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5724A510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0F3F0B">
        <w:rPr>
          <w:rStyle w:val="value"/>
        </w:rPr>
        <w:t>689183-2025</w:t>
      </w:r>
      <w:r>
        <w:rPr>
          <w:rFonts w:ascii="Arial" w:hAnsi="Arial" w:cs="Arial"/>
          <w:b/>
          <w:lang w:eastAsia="en-GB"/>
        </w:rPr>
        <w:t>], data [</w:t>
      </w:r>
      <w:r w:rsidR="000F3F0B">
        <w:rPr>
          <w:rFonts w:ascii="Arial" w:hAnsi="Arial" w:cs="Arial"/>
          <w:b/>
          <w:lang w:eastAsia="en-GB"/>
        </w:rPr>
        <w:t>20.10.2025 r.</w:t>
      </w:r>
      <w:r>
        <w:rPr>
          <w:rFonts w:ascii="Arial" w:hAnsi="Arial" w:cs="Arial"/>
          <w:b/>
          <w:lang w:eastAsia="en-GB"/>
        </w:rPr>
        <w:t xml:space="preserve">], strona [], </w:t>
      </w:r>
    </w:p>
    <w:p w14:paraId="16580882" w14:textId="77777777" w:rsidR="00D111BC" w:rsidRPr="000F3F0B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trike/>
          <w:lang w:eastAsia="en-GB"/>
        </w:rPr>
      </w:pPr>
      <w:bookmarkStart w:id="0" w:name="_GoBack"/>
      <w:r w:rsidRPr="000F3F0B">
        <w:rPr>
          <w:rFonts w:ascii="Arial" w:hAnsi="Arial" w:cs="Arial"/>
          <w:b/>
          <w:strike/>
          <w:lang w:eastAsia="en-GB"/>
        </w:rPr>
        <w:t>Numer ogłoszenia w Dz.U. S: [ ][ ][ ][ ]/S [ ][ ][ ]–[ ][ ][ ][ ][ ][ ][ ]</w:t>
      </w:r>
    </w:p>
    <w:bookmarkEnd w:id="0"/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A9D93C5" w:rsidR="00D111BC" w:rsidRDefault="00D111BC" w:rsidP="00177B3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177B3A" w:rsidRPr="00177B3A">
              <w:rPr>
                <w:rFonts w:ascii="Arial" w:hAnsi="Arial" w:cs="Arial"/>
                <w:lang w:eastAsia="en-GB"/>
              </w:rPr>
              <w:t>Nadleśnictwo Biała Podlaska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0E891CC5" w:rsidR="00D111BC" w:rsidRDefault="00D111BC" w:rsidP="007A4920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7A4920" w:rsidRPr="007A4920">
              <w:rPr>
                <w:rFonts w:ascii="Arial" w:hAnsi="Arial" w:cs="Arial"/>
                <w:lang w:eastAsia="en-GB"/>
              </w:rPr>
              <w:t>["Wykonywanie usług z zakresu gospodarki leśnej na terenie Nadleśnictwa Biała Podlaska w roku 202</w:t>
            </w:r>
            <w:r w:rsidR="007A4920">
              <w:rPr>
                <w:rFonts w:ascii="Arial" w:hAnsi="Arial" w:cs="Arial"/>
                <w:lang w:eastAsia="en-GB"/>
              </w:rPr>
              <w:t>6</w:t>
            </w:r>
            <w:r w:rsidR="007A4920" w:rsidRPr="007A4920">
              <w:rPr>
                <w:rFonts w:ascii="Arial" w:hAnsi="Arial" w:cs="Arial"/>
                <w:lang w:eastAsia="en-GB"/>
              </w:rPr>
              <w:t>"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0F3AE4CF" w:rsidR="00D111BC" w:rsidRDefault="00D111BC" w:rsidP="007A4920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7A4920">
              <w:rPr>
                <w:rFonts w:ascii="Arial" w:hAnsi="Arial" w:cs="Arial"/>
                <w:lang w:eastAsia="en-GB"/>
              </w:rPr>
              <w:t>SA.270.31.2025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CBEEE" w14:textId="77777777" w:rsidR="00B35A2D" w:rsidRDefault="00B35A2D">
      <w:r>
        <w:separator/>
      </w:r>
    </w:p>
  </w:endnote>
  <w:endnote w:type="continuationSeparator" w:id="0">
    <w:p w14:paraId="5B06DA28" w14:textId="77777777" w:rsidR="00B35A2D" w:rsidRDefault="00B35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6D40796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0F3F0B">
      <w:rPr>
        <w:rFonts w:ascii="Cambria" w:hAnsi="Cambria"/>
        <w:noProof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99BAE" w14:textId="77777777" w:rsidR="00B35A2D" w:rsidRDefault="00B35A2D">
      <w:r>
        <w:separator/>
      </w:r>
    </w:p>
  </w:footnote>
  <w:footnote w:type="continuationSeparator" w:id="0">
    <w:p w14:paraId="7B2F46D2" w14:textId="77777777" w:rsidR="00B35A2D" w:rsidRDefault="00B35A2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3F0B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B3A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43D0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4920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6B5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6E5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5A2D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ue">
    <w:name w:val="value"/>
    <w:basedOn w:val="Domylnaczcionkaakapitu"/>
    <w:rsid w:val="000F3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4511</Words>
  <Characters>27066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Marcin Telaczyński</cp:lastModifiedBy>
  <cp:revision>5</cp:revision>
  <cp:lastPrinted>2017-05-23T10:32:00Z</cp:lastPrinted>
  <dcterms:created xsi:type="dcterms:W3CDTF">2025-10-16T10:49:00Z</dcterms:created>
  <dcterms:modified xsi:type="dcterms:W3CDTF">2025-10-20T05:56:00Z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