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99668A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A578B" w:rsidP="0099668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RDOŚ-Gd-WOO.420.37.2022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3C0C92">
        <w:rPr>
          <w:rFonts w:ascii="Arial" w:hAnsi="Arial" w:cs="Arial"/>
          <w:sz w:val="21"/>
          <w:szCs w:val="21"/>
        </w:rPr>
        <w:t>M.14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3C0C92">
        <w:rPr>
          <w:rFonts w:ascii="Arial" w:hAnsi="Arial" w:cs="Arial"/>
          <w:sz w:val="21"/>
          <w:szCs w:val="21"/>
        </w:rPr>
        <w:t>lutego 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99668A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99668A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99668A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99668A">
      <w:pPr>
        <w:spacing w:line="276" w:lineRule="auto"/>
        <w:rPr>
          <w:sz w:val="12"/>
          <w:szCs w:val="12"/>
        </w:rPr>
      </w:pPr>
    </w:p>
    <w:p w:rsidR="00E90286" w:rsidRDefault="004C7897" w:rsidP="0099668A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E90286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E90286">
        <w:rPr>
          <w:rFonts w:ascii="Arial" w:hAnsi="Arial" w:cs="Arial"/>
          <w:sz w:val="21"/>
          <w:szCs w:val="21"/>
        </w:rPr>
        <w:t>poz. 2000</w:t>
      </w:r>
      <w:r w:rsidR="0026453C" w:rsidRPr="00DA578B">
        <w:rPr>
          <w:rFonts w:ascii="Arial" w:hAnsi="Arial" w:cs="Arial"/>
          <w:sz w:val="21"/>
          <w:szCs w:val="21"/>
        </w:rPr>
        <w:t xml:space="preserve"> ze zm</w:t>
      </w:r>
      <w:r w:rsidR="00316BCA"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>ustawą ooś</w:t>
      </w:r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DA578B" w:rsidRPr="00DA578B">
        <w:rPr>
          <w:rFonts w:ascii="Arial" w:hAnsi="Arial" w:cs="Arial"/>
          <w:sz w:val="21"/>
          <w:szCs w:val="21"/>
        </w:rPr>
        <w:t xml:space="preserve">z dnia 20.05.2022 r. (uzupełniony w dniu  23.06.2022 r.), Urzędu Morskiego w Gdyni, działającego poprzez pełnomocnika – Pana Macieja </w:t>
      </w:r>
      <w:proofErr w:type="spellStart"/>
      <w:r w:rsidR="00DA578B" w:rsidRPr="00DA578B">
        <w:rPr>
          <w:rFonts w:ascii="Arial" w:hAnsi="Arial" w:cs="Arial"/>
          <w:sz w:val="21"/>
          <w:szCs w:val="21"/>
        </w:rPr>
        <w:t>Wacheckiego</w:t>
      </w:r>
      <w:proofErr w:type="spellEnd"/>
      <w:r w:rsidR="00DA578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r w:rsidR="00DA578B" w:rsidRPr="00DA578B">
        <w:rPr>
          <w:rFonts w:ascii="Arial" w:hAnsi="Arial" w:cs="Arial"/>
          <w:b/>
          <w:bCs/>
          <w:sz w:val="21"/>
          <w:szCs w:val="21"/>
        </w:rPr>
        <w:t xml:space="preserve">„Zabezpieczenie przeciwpowodziowe m. Kuźnica, gm. Jastarnia”, </w:t>
      </w:r>
      <w:r w:rsidR="00DA578B" w:rsidRPr="00DA578B">
        <w:rPr>
          <w:rFonts w:ascii="Arial" w:hAnsi="Arial" w:cs="Arial"/>
          <w:bCs/>
          <w:sz w:val="21"/>
          <w:szCs w:val="21"/>
        </w:rPr>
        <w:t>planowanego do realizacji na terenie działek: 254, 255/9, 255/3, 71/22, 71/23, 71/24, 285, 286, 223/4, 217/43, 287, 58/1, 255/7, 28/9, 8/3 obręb 0002</w:t>
      </w:r>
      <w:r w:rsidR="00E90286">
        <w:rPr>
          <w:rFonts w:ascii="Arial" w:hAnsi="Arial" w:cs="Arial"/>
          <w:bCs/>
          <w:sz w:val="21"/>
          <w:szCs w:val="21"/>
        </w:rPr>
        <w:t xml:space="preserve"> Kuźnica, Gmina Miasta Jastarni;</w:t>
      </w:r>
    </w:p>
    <w:p w:rsidR="003C0C92" w:rsidRPr="003C0C92" w:rsidRDefault="003C0C92" w:rsidP="00EC2BF0">
      <w:pPr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3C0C92">
        <w:rPr>
          <w:rFonts w:ascii="Arial" w:hAnsi="Arial" w:cs="Arial"/>
          <w:sz w:val="21"/>
          <w:szCs w:val="21"/>
        </w:rPr>
        <w:t>Państwowy Graniczny Inspektor Sanitarny w Gdyni, pismem znak SE.ZNS.80.4910.20.22 z dnia 27.07.2022 r. (wpływ 02.08.2022 r.) wyraził opinię, że nie istnieje potrzeba przeprowadzenia oceny oddziaływania przedsięwzięcia na środowisko;</w:t>
      </w:r>
    </w:p>
    <w:p w:rsidR="003C0C92" w:rsidRPr="003C0C92" w:rsidRDefault="003C0C92" w:rsidP="00EC2BF0">
      <w:pPr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3C0C92">
        <w:rPr>
          <w:rFonts w:ascii="Arial" w:hAnsi="Arial" w:cs="Arial"/>
          <w:sz w:val="21"/>
          <w:szCs w:val="21"/>
        </w:rPr>
        <w:t>Dyrektor Regionalnego Zarządu Gospodarki Wodnej Państwowe Gospodarstwo Wodne Wody Polskie, pismem znak GD.RZŚ.435.105.2022.MBC.1 z dnia 22.07.2022 r. (wpływ 4.10.2022 r.) nie stwierdził potrzeby przeprowadzenia oceny oddziaływania na  środowisko ww. przedsięwzięcia;</w:t>
      </w:r>
    </w:p>
    <w:p w:rsidR="003C0C92" w:rsidRPr="003C0C92" w:rsidRDefault="003C0C92" w:rsidP="00EC2BF0">
      <w:pPr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3C0C92">
        <w:rPr>
          <w:rFonts w:ascii="Arial" w:hAnsi="Arial" w:cs="Arial"/>
          <w:sz w:val="21"/>
          <w:szCs w:val="21"/>
        </w:rPr>
        <w:t>Dyrektor Urzędu Morskiego w Gdyni, postanowieniem znak INZ.8103.98.2022.IK z dnia 10.01.2023 r. zaopiniował przedsięwzięcie objęte wnioskiem jako nie wymagające przeprowadzenia oceny oddziaływania na środowisko.</w:t>
      </w:r>
    </w:p>
    <w:p w:rsidR="003C0C92" w:rsidRPr="003C0C92" w:rsidRDefault="003C0C92" w:rsidP="0099668A">
      <w:pPr>
        <w:spacing w:line="276" w:lineRule="auto"/>
        <w:rPr>
          <w:rFonts w:ascii="Arial" w:hAnsi="Arial" w:cs="Arial"/>
          <w:sz w:val="21"/>
          <w:szCs w:val="21"/>
        </w:rPr>
      </w:pPr>
    </w:p>
    <w:p w:rsidR="003C0C92" w:rsidRPr="003C0C92" w:rsidRDefault="003C0C92" w:rsidP="0099668A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3C0C92">
        <w:rPr>
          <w:rFonts w:ascii="Arial" w:hAnsi="Arial" w:cs="Arial"/>
          <w:sz w:val="21"/>
          <w:szCs w:val="21"/>
        </w:rPr>
        <w:t>Ponadto Regionalny Dyrektor Ochrony Środowiska w Gdańsku zgodnie z art. 10 § 1</w:t>
      </w:r>
      <w:r>
        <w:rPr>
          <w:rFonts w:ascii="Arial" w:hAnsi="Arial" w:cs="Arial"/>
          <w:sz w:val="21"/>
          <w:szCs w:val="21"/>
        </w:rPr>
        <w:t xml:space="preserve"> kpa</w:t>
      </w:r>
      <w:r w:rsidRPr="003C0C92">
        <w:rPr>
          <w:rFonts w:ascii="Arial" w:hAnsi="Arial" w:cs="Arial"/>
          <w:sz w:val="21"/>
          <w:szCs w:val="21"/>
        </w:rPr>
        <w:t xml:space="preserve">  </w:t>
      </w:r>
      <w:r w:rsidRPr="003C0C92">
        <w:rPr>
          <w:rFonts w:ascii="Arial" w:hAnsi="Arial" w:cs="Arial"/>
          <w:bCs/>
          <w:sz w:val="21"/>
          <w:szCs w:val="21"/>
          <w:u w:val="single"/>
        </w:rPr>
        <w:t xml:space="preserve">zawiadamia </w:t>
      </w:r>
      <w:r>
        <w:rPr>
          <w:rFonts w:ascii="Arial" w:hAnsi="Arial" w:cs="Arial"/>
          <w:bCs/>
          <w:sz w:val="21"/>
          <w:szCs w:val="21"/>
          <w:u w:val="single"/>
        </w:rPr>
        <w:br/>
      </w:r>
      <w:r w:rsidRPr="003C0C92">
        <w:rPr>
          <w:rFonts w:ascii="Arial" w:hAnsi="Arial" w:cs="Arial"/>
          <w:bCs/>
          <w:sz w:val="21"/>
          <w:szCs w:val="21"/>
          <w:u w:val="single"/>
        </w:rPr>
        <w:t>o zakończeniu zbierania dowodów</w:t>
      </w:r>
      <w:r w:rsidRPr="003C0C92">
        <w:rPr>
          <w:rFonts w:ascii="Arial" w:hAnsi="Arial" w:cs="Arial"/>
          <w:bCs/>
          <w:sz w:val="21"/>
          <w:szCs w:val="21"/>
        </w:rPr>
        <w:t xml:space="preserve"> w sprawie o </w:t>
      </w:r>
      <w:r w:rsidRPr="003C0C92">
        <w:rPr>
          <w:rFonts w:ascii="Arial" w:hAnsi="Arial" w:cs="Arial"/>
          <w:sz w:val="21"/>
          <w:szCs w:val="21"/>
        </w:rPr>
        <w:t>wydanie decyzji o środowiskowych uwarunkowaniach</w:t>
      </w:r>
      <w:r w:rsidRPr="003C0C92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3C0C92" w:rsidRPr="003C0C92" w:rsidRDefault="003C0C92" w:rsidP="0099668A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3C0C92" w:rsidRPr="003C0C92" w:rsidRDefault="003C0C92" w:rsidP="0099668A">
      <w:pPr>
        <w:spacing w:line="276" w:lineRule="auto"/>
        <w:rPr>
          <w:rFonts w:ascii="Arial" w:hAnsi="Arial" w:cs="Arial"/>
          <w:sz w:val="21"/>
          <w:szCs w:val="21"/>
        </w:rPr>
      </w:pPr>
      <w:r w:rsidRPr="003C0C92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</w:t>
      </w:r>
      <w:r w:rsidRPr="003C0C92">
        <w:rPr>
          <w:rFonts w:ascii="Arial" w:hAnsi="Arial" w:cs="Arial"/>
          <w:sz w:val="21"/>
          <w:szCs w:val="21"/>
          <w:lang w:val="es-ES_tradnl"/>
        </w:rPr>
        <w:t>w siedzibie Regionalnej Dyrekcji Ochrony Środowiska w Gdańsku, Wydział Ocen Oddziaływania na Środowisko, ul. Chmielna 54/57, po wcześniejszym umówieniu (np. telefonicznie).</w:t>
      </w:r>
    </w:p>
    <w:p w:rsidR="003C0C92" w:rsidRPr="003C0C92" w:rsidRDefault="003C0C92" w:rsidP="0099668A">
      <w:pPr>
        <w:spacing w:line="276" w:lineRule="auto"/>
        <w:rPr>
          <w:rFonts w:ascii="Arial" w:hAnsi="Arial" w:cs="Arial"/>
          <w:sz w:val="21"/>
          <w:szCs w:val="21"/>
        </w:rPr>
      </w:pPr>
      <w:r w:rsidRPr="003C0C92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3C0C92">
        <w:rPr>
          <w:rFonts w:ascii="Arial" w:hAnsi="Arial" w:cs="Arial"/>
          <w:bCs/>
          <w:sz w:val="21"/>
          <w:szCs w:val="21"/>
        </w:rPr>
        <w:br/>
        <w:t>po upływie 7 dni od dnia doręczenia niniejszego zawiadomienia.</w:t>
      </w:r>
    </w:p>
    <w:p w:rsidR="003C0C92" w:rsidRPr="003C0C92" w:rsidRDefault="003C0C92" w:rsidP="0099668A">
      <w:pPr>
        <w:rPr>
          <w:rFonts w:ascii="Arial" w:hAnsi="Arial" w:cs="Arial"/>
          <w:sz w:val="21"/>
          <w:szCs w:val="21"/>
        </w:rPr>
      </w:pPr>
    </w:p>
    <w:p w:rsidR="00AA1017" w:rsidRPr="00F570C9" w:rsidRDefault="00AA1017" w:rsidP="0099668A">
      <w:pPr>
        <w:rPr>
          <w:rFonts w:ascii="Arial" w:hAnsi="Arial" w:cs="Arial"/>
          <w:sz w:val="12"/>
          <w:szCs w:val="12"/>
        </w:rPr>
      </w:pPr>
    </w:p>
    <w:p w:rsidR="00C30ED2" w:rsidRDefault="00C30ED2" w:rsidP="0099668A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99668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99668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99668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99668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99668A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99668A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99668A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99668A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lastRenderedPageBreak/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99668A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DB2F58" w:rsidRPr="00B744C4" w:rsidRDefault="00DA578B" w:rsidP="0099668A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>Art. 75 ust. 7 ustawy ooś: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:rsidR="004A06C4" w:rsidRDefault="004A06C4" w:rsidP="0099668A">
      <w:pPr>
        <w:rPr>
          <w:rFonts w:ascii="Arial" w:hAnsi="Arial" w:cs="Arial"/>
          <w:sz w:val="17"/>
          <w:szCs w:val="17"/>
        </w:rPr>
      </w:pPr>
    </w:p>
    <w:p w:rsidR="00C30ED2" w:rsidRDefault="00C30ED2" w:rsidP="0099668A">
      <w:pPr>
        <w:rPr>
          <w:rFonts w:ascii="Arial" w:hAnsi="Arial" w:cs="Arial"/>
          <w:sz w:val="17"/>
          <w:szCs w:val="17"/>
        </w:rPr>
      </w:pPr>
    </w:p>
    <w:p w:rsidR="00C30ED2" w:rsidRDefault="00C30ED2" w:rsidP="0099668A">
      <w:pPr>
        <w:rPr>
          <w:rFonts w:ascii="Arial" w:hAnsi="Arial" w:cs="Arial"/>
          <w:sz w:val="17"/>
          <w:szCs w:val="17"/>
        </w:rPr>
      </w:pPr>
    </w:p>
    <w:p w:rsidR="003C0C92" w:rsidRDefault="003C0C92" w:rsidP="0099668A">
      <w:pPr>
        <w:rPr>
          <w:rFonts w:ascii="Arial" w:hAnsi="Arial" w:cs="Arial"/>
          <w:sz w:val="17"/>
          <w:szCs w:val="17"/>
        </w:rPr>
      </w:pPr>
    </w:p>
    <w:p w:rsidR="003C0C92" w:rsidRDefault="003C0C92" w:rsidP="0099668A">
      <w:pPr>
        <w:rPr>
          <w:rFonts w:ascii="Arial" w:hAnsi="Arial" w:cs="Arial"/>
          <w:sz w:val="17"/>
          <w:szCs w:val="17"/>
        </w:rPr>
      </w:pPr>
    </w:p>
    <w:p w:rsidR="003C0C92" w:rsidRDefault="003C0C92" w:rsidP="0099668A">
      <w:pPr>
        <w:rPr>
          <w:rFonts w:ascii="Arial" w:hAnsi="Arial" w:cs="Arial"/>
          <w:sz w:val="17"/>
          <w:szCs w:val="17"/>
        </w:rPr>
      </w:pPr>
    </w:p>
    <w:p w:rsidR="00C30ED2" w:rsidRDefault="00C30ED2" w:rsidP="0099668A">
      <w:pPr>
        <w:rPr>
          <w:rFonts w:ascii="Arial" w:hAnsi="Arial" w:cs="Arial"/>
          <w:sz w:val="17"/>
          <w:szCs w:val="17"/>
        </w:rPr>
      </w:pPr>
    </w:p>
    <w:p w:rsidR="00C30ED2" w:rsidRDefault="00C30ED2" w:rsidP="0099668A">
      <w:pPr>
        <w:rPr>
          <w:rFonts w:ascii="Arial" w:hAnsi="Arial" w:cs="Arial"/>
          <w:sz w:val="17"/>
          <w:szCs w:val="17"/>
        </w:rPr>
      </w:pPr>
    </w:p>
    <w:p w:rsidR="00E90286" w:rsidRDefault="00E90286" w:rsidP="0099668A">
      <w:pPr>
        <w:rPr>
          <w:rFonts w:ascii="Arial" w:hAnsi="Arial" w:cs="Arial"/>
          <w:sz w:val="17"/>
          <w:szCs w:val="17"/>
        </w:rPr>
      </w:pPr>
    </w:p>
    <w:p w:rsidR="00E90286" w:rsidRPr="007B6298" w:rsidRDefault="00E90286" w:rsidP="0099668A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99668A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737C3" w:rsidRDefault="00DB2F58" w:rsidP="0099668A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737C3">
        <w:rPr>
          <w:rFonts w:ascii="Arial" w:hAnsi="Arial" w:cs="Arial"/>
          <w:sz w:val="22"/>
          <w:szCs w:val="22"/>
        </w:rPr>
        <w:t xml:space="preserve">strona internetowa RDOŚ w Gdańsku,    </w:t>
      </w:r>
      <w:r w:rsidR="00D737C3" w:rsidRPr="0070775F">
        <w:rPr>
          <w:rFonts w:ascii="Arial" w:hAnsi="Arial" w:cs="Arial"/>
          <w:sz w:val="20"/>
          <w:szCs w:val="20"/>
        </w:rPr>
        <w:t>http://www.</w:t>
      </w:r>
      <w:r w:rsidR="00D737C3">
        <w:rPr>
          <w:rFonts w:ascii="Arial" w:hAnsi="Arial" w:cs="Arial"/>
          <w:sz w:val="20"/>
          <w:szCs w:val="20"/>
        </w:rPr>
        <w:t>gov.pl/web/rdos-gdansk/obwieszczenia</w:t>
      </w:r>
    </w:p>
    <w:p w:rsidR="00DB2F58" w:rsidRPr="00DB2F58" w:rsidRDefault="00DB2F58" w:rsidP="0099668A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737C3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99668A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 xml:space="preserve">Miasta </w:t>
      </w:r>
      <w:r w:rsidR="00D737C3">
        <w:rPr>
          <w:rFonts w:ascii="Arial" w:hAnsi="Arial" w:cs="Arial"/>
          <w:sz w:val="22"/>
          <w:szCs w:val="22"/>
        </w:rPr>
        <w:t>Jastarni</w:t>
      </w:r>
    </w:p>
    <w:p w:rsidR="004A06C4" w:rsidRPr="00DB2F58" w:rsidRDefault="00DB2F58" w:rsidP="0099668A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2A40CC" w:rsidRDefault="002A40CC" w:rsidP="0099668A"/>
    <w:p w:rsidR="00F54926" w:rsidRPr="00404A47" w:rsidRDefault="00F54926" w:rsidP="0099668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99668A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99668A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99668A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0C" w:rsidRDefault="00797D0C" w:rsidP="002A40CC">
      <w:r>
        <w:separator/>
      </w:r>
    </w:p>
  </w:endnote>
  <w:endnote w:type="continuationSeparator" w:id="0">
    <w:p w:rsidR="00797D0C" w:rsidRDefault="00797D0C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797D0C" w:rsidRPr="00A96716" w:rsidRDefault="00797D0C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M.14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0F232B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F232B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2BF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F232B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F232B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F232B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2BF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F232B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0C" w:rsidRPr="00425F85" w:rsidRDefault="00797D0C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0C" w:rsidRDefault="00797D0C" w:rsidP="002A40CC">
      <w:r>
        <w:separator/>
      </w:r>
    </w:p>
  </w:footnote>
  <w:footnote w:type="continuationSeparator" w:id="0">
    <w:p w:rsidR="00797D0C" w:rsidRDefault="00797D0C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0C" w:rsidRDefault="00797D0C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0C" w:rsidRDefault="00797D0C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1209F"/>
    <w:rsid w:val="00026130"/>
    <w:rsid w:val="0007624B"/>
    <w:rsid w:val="000F232B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6702C"/>
    <w:rsid w:val="003A0D51"/>
    <w:rsid w:val="003B0692"/>
    <w:rsid w:val="003C0C92"/>
    <w:rsid w:val="003D4B1F"/>
    <w:rsid w:val="004065A6"/>
    <w:rsid w:val="00432988"/>
    <w:rsid w:val="00475FC0"/>
    <w:rsid w:val="004A06C4"/>
    <w:rsid w:val="004C7897"/>
    <w:rsid w:val="00584213"/>
    <w:rsid w:val="006770AC"/>
    <w:rsid w:val="006E0AD0"/>
    <w:rsid w:val="006F147A"/>
    <w:rsid w:val="00722BC8"/>
    <w:rsid w:val="00775004"/>
    <w:rsid w:val="0077531B"/>
    <w:rsid w:val="00797D0C"/>
    <w:rsid w:val="007A0869"/>
    <w:rsid w:val="00840A8C"/>
    <w:rsid w:val="008B59D6"/>
    <w:rsid w:val="009173B5"/>
    <w:rsid w:val="009854E1"/>
    <w:rsid w:val="0099668A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758C7"/>
    <w:rsid w:val="00DA578B"/>
    <w:rsid w:val="00DB2F58"/>
    <w:rsid w:val="00DF082B"/>
    <w:rsid w:val="00DF762C"/>
    <w:rsid w:val="00E13022"/>
    <w:rsid w:val="00E528C5"/>
    <w:rsid w:val="00E90286"/>
    <w:rsid w:val="00EC2BF0"/>
    <w:rsid w:val="00F16D57"/>
    <w:rsid w:val="00F54926"/>
    <w:rsid w:val="00F570C9"/>
    <w:rsid w:val="00F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2023-02-15T12:14:00Z</cp:lastPrinted>
  <dcterms:created xsi:type="dcterms:W3CDTF">2023-02-17T13:26:00Z</dcterms:created>
  <dcterms:modified xsi:type="dcterms:W3CDTF">2023-02-17T14:13:00Z</dcterms:modified>
</cp:coreProperties>
</file>