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ED1493" w14:textId="77777777" w:rsidR="00086662" w:rsidRPr="0074473F" w:rsidRDefault="00DC3652" w:rsidP="003259AA">
      <w:pPr>
        <w:suppressAutoHyphens/>
        <w:autoSpaceDE w:val="0"/>
        <w:autoSpaceDN w:val="0"/>
        <w:adjustRightInd w:val="0"/>
        <w:ind w:left="6379" w:firstLine="0"/>
        <w:textAlignment w:val="center"/>
        <w:rPr>
          <w:rFonts w:ascii="Times New Roman" w:eastAsiaTheme="minorHAnsi" w:hAnsi="Times New Roman"/>
          <w:lang w:eastAsia="en-US"/>
        </w:rPr>
      </w:pPr>
      <w:bookmarkStart w:id="0" w:name="_GoBack"/>
      <w:bookmarkEnd w:id="0"/>
      <w:r w:rsidRPr="0074473F">
        <w:rPr>
          <w:rFonts w:ascii="Times New Roman" w:eastAsiaTheme="minorHAnsi" w:hAnsi="Times New Roman"/>
          <w:lang w:eastAsia="en-US"/>
        </w:rPr>
        <w:t>Załącznik</w:t>
      </w:r>
    </w:p>
    <w:p w14:paraId="5A04170A" w14:textId="19308CF1" w:rsidR="00086662" w:rsidRPr="0074473F" w:rsidRDefault="006D1D6F" w:rsidP="003259AA">
      <w:pPr>
        <w:suppressAutoHyphens/>
        <w:autoSpaceDE w:val="0"/>
        <w:autoSpaceDN w:val="0"/>
        <w:adjustRightInd w:val="0"/>
        <w:ind w:left="6379" w:firstLine="0"/>
        <w:textAlignment w:val="center"/>
        <w:rPr>
          <w:rFonts w:ascii="Times New Roman" w:eastAsiaTheme="minorHAnsi" w:hAnsi="Times New Roman"/>
          <w:lang w:eastAsia="en-US"/>
        </w:rPr>
      </w:pPr>
      <w:r w:rsidRPr="0074473F">
        <w:rPr>
          <w:rFonts w:ascii="Times New Roman" w:eastAsiaTheme="minorHAnsi" w:hAnsi="Times New Roman"/>
          <w:lang w:eastAsia="en-US"/>
        </w:rPr>
        <w:t>d</w:t>
      </w:r>
      <w:r w:rsidR="00086662" w:rsidRPr="0074473F">
        <w:rPr>
          <w:rFonts w:ascii="Times New Roman" w:eastAsiaTheme="minorHAnsi" w:hAnsi="Times New Roman"/>
          <w:lang w:eastAsia="en-US"/>
        </w:rPr>
        <w:t>o</w:t>
      </w:r>
      <w:r w:rsidRPr="0074473F">
        <w:rPr>
          <w:rFonts w:ascii="Times New Roman" w:eastAsiaTheme="minorHAnsi" w:hAnsi="Times New Roman"/>
          <w:lang w:eastAsia="en-US"/>
        </w:rPr>
        <w:t xml:space="preserve"> </w:t>
      </w:r>
      <w:r w:rsidR="00DC3652" w:rsidRPr="0074473F">
        <w:rPr>
          <w:rFonts w:ascii="Times New Roman" w:eastAsiaTheme="minorHAnsi" w:hAnsi="Times New Roman"/>
          <w:lang w:eastAsia="en-US"/>
        </w:rPr>
        <w:t>uchwały nr</w:t>
      </w:r>
      <w:r w:rsidR="00086662" w:rsidRPr="0074473F">
        <w:rPr>
          <w:rFonts w:ascii="Times New Roman" w:eastAsiaTheme="minorHAnsi" w:hAnsi="Times New Roman"/>
          <w:lang w:eastAsia="en-US"/>
        </w:rPr>
        <w:t xml:space="preserve"> </w:t>
      </w:r>
      <w:r w:rsidR="0074473F">
        <w:rPr>
          <w:rFonts w:ascii="Times New Roman" w:eastAsiaTheme="minorHAnsi" w:hAnsi="Times New Roman"/>
          <w:lang w:eastAsia="en-US"/>
        </w:rPr>
        <w:t>91/2020</w:t>
      </w:r>
    </w:p>
    <w:p w14:paraId="61E3EA02" w14:textId="289BD034" w:rsidR="00086662" w:rsidRPr="0074473F" w:rsidRDefault="00086662" w:rsidP="003259AA">
      <w:pPr>
        <w:suppressAutoHyphens/>
        <w:autoSpaceDE w:val="0"/>
        <w:autoSpaceDN w:val="0"/>
        <w:adjustRightInd w:val="0"/>
        <w:ind w:left="6379" w:firstLine="0"/>
        <w:textAlignment w:val="center"/>
        <w:rPr>
          <w:rFonts w:ascii="Times New Roman" w:eastAsiaTheme="minorHAnsi" w:hAnsi="Times New Roman"/>
          <w:lang w:eastAsia="en-US"/>
        </w:rPr>
      </w:pPr>
      <w:r w:rsidRPr="0074473F">
        <w:rPr>
          <w:rFonts w:ascii="Times New Roman" w:eastAsiaTheme="minorHAnsi" w:hAnsi="Times New Roman"/>
          <w:lang w:eastAsia="en-US"/>
        </w:rPr>
        <w:t>Rady Ministrów</w:t>
      </w:r>
    </w:p>
    <w:p w14:paraId="6BA4C4AE" w14:textId="53E9B1E7" w:rsidR="00DC3652" w:rsidRPr="0074473F" w:rsidRDefault="00DC3652" w:rsidP="003259AA">
      <w:pPr>
        <w:suppressAutoHyphens/>
        <w:autoSpaceDE w:val="0"/>
        <w:autoSpaceDN w:val="0"/>
        <w:adjustRightInd w:val="0"/>
        <w:ind w:left="6379" w:firstLine="0"/>
        <w:textAlignment w:val="center"/>
        <w:rPr>
          <w:rFonts w:ascii="Times New Roman" w:eastAsiaTheme="minorHAnsi" w:hAnsi="Times New Roman"/>
          <w:lang w:eastAsia="en-US"/>
        </w:rPr>
      </w:pPr>
      <w:r w:rsidRPr="0074473F">
        <w:rPr>
          <w:rFonts w:ascii="Times New Roman" w:eastAsiaTheme="minorHAnsi" w:hAnsi="Times New Roman"/>
          <w:lang w:eastAsia="en-US"/>
        </w:rPr>
        <w:t>z dnia</w:t>
      </w:r>
      <w:r w:rsidR="00086662" w:rsidRPr="0074473F">
        <w:rPr>
          <w:rFonts w:ascii="Times New Roman" w:eastAsiaTheme="minorHAnsi" w:hAnsi="Times New Roman"/>
          <w:lang w:eastAsia="en-US"/>
        </w:rPr>
        <w:t xml:space="preserve"> </w:t>
      </w:r>
      <w:r w:rsidR="0074473F">
        <w:rPr>
          <w:rFonts w:ascii="Times New Roman" w:eastAsiaTheme="minorHAnsi" w:hAnsi="Times New Roman"/>
          <w:lang w:eastAsia="en-US"/>
        </w:rPr>
        <w:t>3 lipca</w:t>
      </w:r>
      <w:r w:rsidR="00086662" w:rsidRPr="0074473F">
        <w:rPr>
          <w:rFonts w:ascii="Times New Roman" w:eastAsiaTheme="minorHAnsi" w:hAnsi="Times New Roman"/>
          <w:lang w:eastAsia="en-US"/>
        </w:rPr>
        <w:t xml:space="preserve"> 2020 </w:t>
      </w:r>
      <w:r w:rsidRPr="0074473F">
        <w:rPr>
          <w:rFonts w:ascii="Times New Roman" w:eastAsiaTheme="minorHAnsi" w:hAnsi="Times New Roman"/>
          <w:lang w:eastAsia="en-US"/>
        </w:rPr>
        <w:t>r.</w:t>
      </w:r>
    </w:p>
    <w:p w14:paraId="29222F5B" w14:textId="46D8A17F" w:rsidR="00E06B19" w:rsidRPr="0074473F" w:rsidRDefault="00E06B19" w:rsidP="003259AA">
      <w:pPr>
        <w:suppressAutoHyphens/>
        <w:autoSpaceDE w:val="0"/>
        <w:autoSpaceDN w:val="0"/>
        <w:adjustRightInd w:val="0"/>
        <w:textAlignment w:val="center"/>
        <w:rPr>
          <w:rFonts w:asciiTheme="minorHAnsi" w:eastAsiaTheme="minorHAnsi" w:hAnsiTheme="minorHAnsi" w:cs="Segoe UI"/>
          <w:b/>
          <w:sz w:val="44"/>
          <w:szCs w:val="44"/>
          <w:lang w:eastAsia="en-US"/>
        </w:rPr>
      </w:pPr>
    </w:p>
    <w:p w14:paraId="3811E6C0" w14:textId="77777777" w:rsidR="00DC3652" w:rsidRDefault="00DC3652" w:rsidP="003259AA">
      <w:pPr>
        <w:suppressAutoHyphens/>
        <w:autoSpaceDE w:val="0"/>
        <w:autoSpaceDN w:val="0"/>
        <w:adjustRightInd w:val="0"/>
        <w:jc w:val="center"/>
        <w:textAlignment w:val="center"/>
        <w:rPr>
          <w:rFonts w:asciiTheme="minorHAnsi" w:eastAsiaTheme="minorHAnsi" w:hAnsiTheme="minorHAnsi" w:cs="Segoe UI"/>
          <w:b/>
          <w:color w:val="17365D" w:themeColor="text2" w:themeShade="BF"/>
          <w:sz w:val="44"/>
          <w:szCs w:val="44"/>
          <w:lang w:eastAsia="en-US"/>
        </w:rPr>
      </w:pPr>
    </w:p>
    <w:p w14:paraId="21CE275F" w14:textId="77777777" w:rsidR="00DC3652" w:rsidRDefault="00DC3652" w:rsidP="003259AA">
      <w:pPr>
        <w:suppressAutoHyphens/>
        <w:autoSpaceDE w:val="0"/>
        <w:autoSpaceDN w:val="0"/>
        <w:adjustRightInd w:val="0"/>
        <w:jc w:val="center"/>
        <w:textAlignment w:val="center"/>
        <w:rPr>
          <w:rFonts w:asciiTheme="minorHAnsi" w:eastAsiaTheme="minorHAnsi" w:hAnsiTheme="minorHAnsi" w:cs="Segoe UI"/>
          <w:b/>
          <w:color w:val="17365D" w:themeColor="text2" w:themeShade="BF"/>
          <w:sz w:val="44"/>
          <w:szCs w:val="44"/>
          <w:lang w:eastAsia="en-US"/>
        </w:rPr>
      </w:pPr>
    </w:p>
    <w:p w14:paraId="63C22EA6" w14:textId="77777777" w:rsidR="00B32127" w:rsidRDefault="00B32127" w:rsidP="003259AA">
      <w:pPr>
        <w:suppressAutoHyphens/>
        <w:autoSpaceDE w:val="0"/>
        <w:autoSpaceDN w:val="0"/>
        <w:adjustRightInd w:val="0"/>
        <w:jc w:val="center"/>
        <w:textAlignment w:val="center"/>
        <w:rPr>
          <w:rFonts w:asciiTheme="minorHAnsi" w:eastAsiaTheme="minorHAnsi" w:hAnsiTheme="minorHAnsi" w:cs="Segoe UI"/>
          <w:b/>
          <w:color w:val="17365D" w:themeColor="text2" w:themeShade="BF"/>
          <w:sz w:val="44"/>
          <w:szCs w:val="44"/>
          <w:lang w:eastAsia="en-US"/>
        </w:rPr>
      </w:pPr>
    </w:p>
    <w:p w14:paraId="6705EE87" w14:textId="71E470A4" w:rsidR="007A7CBC" w:rsidRPr="00E06B19" w:rsidRDefault="007A7CBC" w:rsidP="003259AA">
      <w:pPr>
        <w:suppressAutoHyphens/>
        <w:autoSpaceDE w:val="0"/>
        <w:autoSpaceDN w:val="0"/>
        <w:adjustRightInd w:val="0"/>
        <w:jc w:val="center"/>
        <w:textAlignment w:val="center"/>
        <w:rPr>
          <w:rFonts w:asciiTheme="minorHAnsi" w:eastAsiaTheme="minorHAnsi" w:hAnsiTheme="minorHAnsi" w:cs="Segoe UI"/>
          <w:b/>
          <w:color w:val="17365D" w:themeColor="text2" w:themeShade="BF"/>
          <w:sz w:val="44"/>
          <w:szCs w:val="44"/>
          <w:lang w:eastAsia="en-US"/>
        </w:rPr>
      </w:pPr>
      <w:r w:rsidRPr="00E06B19">
        <w:rPr>
          <w:rFonts w:asciiTheme="minorHAnsi" w:eastAsiaTheme="minorHAnsi" w:hAnsiTheme="minorHAnsi" w:cs="Segoe UI"/>
          <w:b/>
          <w:color w:val="17365D" w:themeColor="text2" w:themeShade="BF"/>
          <w:sz w:val="44"/>
          <w:szCs w:val="44"/>
          <w:lang w:eastAsia="en-US"/>
        </w:rPr>
        <w:t>PROGRAM</w:t>
      </w:r>
      <w:r w:rsidR="00FD289A" w:rsidRPr="00E06B19">
        <w:rPr>
          <w:rFonts w:asciiTheme="minorHAnsi" w:eastAsiaTheme="minorHAnsi" w:hAnsiTheme="minorHAnsi" w:cs="Segoe UI"/>
          <w:b/>
          <w:color w:val="17365D" w:themeColor="text2" w:themeShade="BF"/>
          <w:sz w:val="44"/>
          <w:szCs w:val="44"/>
          <w:lang w:eastAsia="en-US"/>
        </w:rPr>
        <w:t xml:space="preserve"> </w:t>
      </w:r>
      <w:r w:rsidR="00AA49F4">
        <w:rPr>
          <w:rFonts w:asciiTheme="minorHAnsi" w:eastAsiaTheme="minorHAnsi" w:hAnsiTheme="minorHAnsi" w:cs="Segoe UI"/>
          <w:b/>
          <w:color w:val="17365D" w:themeColor="text2" w:themeShade="BF"/>
          <w:sz w:val="44"/>
          <w:szCs w:val="44"/>
          <w:lang w:eastAsia="en-US"/>
        </w:rPr>
        <w:t>WIELOLETNI</w:t>
      </w:r>
    </w:p>
    <w:p w14:paraId="699CADF2" w14:textId="166BE315" w:rsidR="007A7CBC" w:rsidRPr="00E06B19" w:rsidRDefault="005E7AE6" w:rsidP="00C474E8">
      <w:pPr>
        <w:spacing w:beforeLines="60" w:before="144" w:afterLines="60" w:after="144" w:line="23" w:lineRule="atLeast"/>
        <w:jc w:val="center"/>
        <w:rPr>
          <w:rFonts w:asciiTheme="minorHAnsi" w:eastAsiaTheme="minorHAnsi" w:hAnsiTheme="minorHAnsi" w:cs="Segoe UI"/>
          <w:b/>
          <w:color w:val="17365D" w:themeColor="text2" w:themeShade="BF"/>
          <w:sz w:val="36"/>
          <w:szCs w:val="36"/>
          <w:lang w:eastAsia="en-US"/>
        </w:rPr>
      </w:pPr>
      <w:r w:rsidRPr="00E06B19">
        <w:rPr>
          <w:rFonts w:asciiTheme="minorHAnsi" w:eastAsiaTheme="minorHAnsi" w:hAnsiTheme="minorHAnsi" w:cs="Segoe UI"/>
          <w:b/>
          <w:color w:val="17365D" w:themeColor="text2" w:themeShade="BF"/>
          <w:sz w:val="36"/>
          <w:szCs w:val="36"/>
          <w:lang w:eastAsia="en-US"/>
        </w:rPr>
        <w:t>„</w:t>
      </w:r>
      <w:r w:rsidR="00C474E8">
        <w:rPr>
          <w:b/>
          <w:i/>
          <w:color w:val="000000"/>
          <w:sz w:val="40"/>
          <w:szCs w:val="40"/>
        </w:rPr>
        <w:t xml:space="preserve">Budowa Nowego Szpitala Onkologicznego </w:t>
      </w:r>
      <w:r w:rsidR="00C474E8">
        <w:rPr>
          <w:b/>
          <w:i/>
          <w:color w:val="000000"/>
          <w:sz w:val="40"/>
          <w:szCs w:val="40"/>
        </w:rPr>
        <w:br/>
        <w:t>we Wrocławiu</w:t>
      </w:r>
      <w:r w:rsidR="00940694" w:rsidRPr="00E06B19">
        <w:rPr>
          <w:rFonts w:asciiTheme="minorHAnsi" w:eastAsiaTheme="minorHAnsi" w:hAnsiTheme="minorHAnsi" w:cs="Segoe UI"/>
          <w:b/>
          <w:color w:val="17365D" w:themeColor="text2" w:themeShade="BF"/>
          <w:sz w:val="36"/>
          <w:szCs w:val="36"/>
          <w:lang w:eastAsia="en-US"/>
        </w:rPr>
        <w:t>”</w:t>
      </w:r>
    </w:p>
    <w:p w14:paraId="3ACA1540" w14:textId="77777777" w:rsidR="007A7CBC" w:rsidRPr="001145C0" w:rsidRDefault="007A7CBC" w:rsidP="003259AA">
      <w:pPr>
        <w:suppressAutoHyphens/>
        <w:autoSpaceDE w:val="0"/>
        <w:autoSpaceDN w:val="0"/>
        <w:adjustRightInd w:val="0"/>
        <w:spacing w:before="113" w:line="200" w:lineRule="atLeast"/>
        <w:jc w:val="center"/>
        <w:textAlignment w:val="center"/>
        <w:rPr>
          <w:rFonts w:asciiTheme="minorHAnsi" w:eastAsiaTheme="minorHAnsi" w:hAnsiTheme="minorHAnsi" w:cs="Segoe UI"/>
          <w:color w:val="000000"/>
          <w:sz w:val="20"/>
          <w:szCs w:val="20"/>
          <w:lang w:eastAsia="en-US"/>
        </w:rPr>
      </w:pPr>
    </w:p>
    <w:p w14:paraId="75A7E4BB" w14:textId="45C0BDB1" w:rsidR="007A7CBC" w:rsidRDefault="007A7CBC" w:rsidP="003259AA">
      <w:pPr>
        <w:suppressAutoHyphens/>
        <w:spacing w:line="360" w:lineRule="auto"/>
        <w:jc w:val="center"/>
        <w:rPr>
          <w:rFonts w:asciiTheme="minorHAnsi" w:hAnsiTheme="minorHAnsi"/>
          <w:b/>
        </w:rPr>
      </w:pPr>
    </w:p>
    <w:p w14:paraId="71AF8185" w14:textId="0E3A0A91" w:rsidR="00AA49F4" w:rsidRDefault="00602731" w:rsidP="003259AA">
      <w:pPr>
        <w:suppressAutoHyphens/>
        <w:spacing w:line="360" w:lineRule="auto"/>
        <w:jc w:val="center"/>
        <w:rPr>
          <w:rFonts w:asciiTheme="minorHAnsi" w:hAnsiTheme="minorHAnsi"/>
          <w:b/>
        </w:rPr>
      </w:pPr>
      <w:r w:rsidRPr="00CA59DD">
        <w:rPr>
          <w:noProof/>
        </w:rPr>
        <w:drawing>
          <wp:anchor distT="0" distB="0" distL="114300" distR="114300" simplePos="0" relativeHeight="251679744" behindDoc="0" locked="0" layoutInCell="1" allowOverlap="1" wp14:anchorId="5D54DD25" wp14:editId="40C171E4">
            <wp:simplePos x="0" y="0"/>
            <wp:positionH relativeFrom="column">
              <wp:posOffset>2083698</wp:posOffset>
            </wp:positionH>
            <wp:positionV relativeFrom="paragraph">
              <wp:posOffset>124460</wp:posOffset>
            </wp:positionV>
            <wp:extent cx="1418962" cy="852805"/>
            <wp:effectExtent l="0" t="0" r="0" b="4445"/>
            <wp:wrapNone/>
            <wp:docPr id="138" name="Obraz 26" descr="dco_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co_logo_CMY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7715" cy="900136"/>
                    </a:xfrm>
                    <a:prstGeom prst="rect">
                      <a:avLst/>
                    </a:prstGeom>
                    <a:noFill/>
                  </pic:spPr>
                </pic:pic>
              </a:graphicData>
            </a:graphic>
            <wp14:sizeRelH relativeFrom="page">
              <wp14:pctWidth>0</wp14:pctWidth>
            </wp14:sizeRelH>
            <wp14:sizeRelV relativeFrom="page">
              <wp14:pctHeight>0</wp14:pctHeight>
            </wp14:sizeRelV>
          </wp:anchor>
        </w:drawing>
      </w:r>
    </w:p>
    <w:p w14:paraId="7EACDADB" w14:textId="79524890" w:rsidR="00AA49F4" w:rsidRDefault="00AA49F4" w:rsidP="003259AA">
      <w:pPr>
        <w:suppressAutoHyphens/>
        <w:spacing w:line="360" w:lineRule="auto"/>
        <w:jc w:val="center"/>
        <w:rPr>
          <w:rFonts w:asciiTheme="minorHAnsi" w:hAnsiTheme="minorHAnsi"/>
          <w:b/>
        </w:rPr>
      </w:pPr>
    </w:p>
    <w:p w14:paraId="64B6A37D" w14:textId="1937250F" w:rsidR="00AA49F4" w:rsidRDefault="00AA49F4" w:rsidP="003259AA">
      <w:pPr>
        <w:suppressAutoHyphens/>
        <w:spacing w:line="360" w:lineRule="auto"/>
        <w:jc w:val="center"/>
        <w:rPr>
          <w:rFonts w:asciiTheme="minorHAnsi" w:hAnsiTheme="minorHAnsi"/>
          <w:b/>
        </w:rPr>
      </w:pPr>
    </w:p>
    <w:p w14:paraId="739579A7" w14:textId="485AD158" w:rsidR="00AA49F4" w:rsidRDefault="00AA49F4" w:rsidP="003259AA">
      <w:pPr>
        <w:suppressAutoHyphens/>
        <w:spacing w:line="360" w:lineRule="auto"/>
        <w:jc w:val="center"/>
        <w:rPr>
          <w:rFonts w:asciiTheme="minorHAnsi" w:hAnsiTheme="minorHAnsi"/>
          <w:b/>
        </w:rPr>
      </w:pPr>
    </w:p>
    <w:p w14:paraId="5F1DFF59" w14:textId="1CD9E621" w:rsidR="00602731" w:rsidRDefault="00602731" w:rsidP="003259AA">
      <w:pPr>
        <w:suppressAutoHyphens/>
        <w:spacing w:line="360" w:lineRule="auto"/>
        <w:jc w:val="center"/>
        <w:rPr>
          <w:rFonts w:asciiTheme="minorHAnsi" w:hAnsiTheme="minorHAnsi"/>
          <w:b/>
        </w:rPr>
      </w:pPr>
    </w:p>
    <w:p w14:paraId="6E5E4FEF" w14:textId="2DCEDAD9" w:rsidR="00602731" w:rsidRDefault="00602731" w:rsidP="003259AA">
      <w:pPr>
        <w:suppressAutoHyphens/>
        <w:spacing w:line="360" w:lineRule="auto"/>
        <w:jc w:val="center"/>
        <w:rPr>
          <w:rFonts w:asciiTheme="minorHAnsi" w:hAnsiTheme="minorHAnsi"/>
          <w:b/>
        </w:rPr>
      </w:pPr>
    </w:p>
    <w:p w14:paraId="73AE898D" w14:textId="09DFD472" w:rsidR="00602731" w:rsidRDefault="00602731" w:rsidP="003259AA">
      <w:pPr>
        <w:suppressAutoHyphens/>
        <w:spacing w:line="360" w:lineRule="auto"/>
        <w:jc w:val="center"/>
        <w:rPr>
          <w:rFonts w:asciiTheme="minorHAnsi" w:hAnsiTheme="minorHAnsi"/>
          <w:b/>
        </w:rPr>
      </w:pPr>
    </w:p>
    <w:p w14:paraId="6AE5D461" w14:textId="0E118B92" w:rsidR="00602731" w:rsidRDefault="00602731" w:rsidP="003259AA">
      <w:pPr>
        <w:suppressAutoHyphens/>
        <w:spacing w:line="360" w:lineRule="auto"/>
        <w:jc w:val="center"/>
        <w:rPr>
          <w:rFonts w:asciiTheme="minorHAnsi" w:hAnsiTheme="minorHAnsi"/>
          <w:b/>
        </w:rPr>
      </w:pPr>
    </w:p>
    <w:p w14:paraId="52241D1B" w14:textId="4E7D7012" w:rsidR="00602731" w:rsidRDefault="00602731" w:rsidP="003259AA">
      <w:pPr>
        <w:suppressAutoHyphens/>
        <w:spacing w:line="360" w:lineRule="auto"/>
        <w:jc w:val="center"/>
        <w:rPr>
          <w:rFonts w:asciiTheme="minorHAnsi" w:hAnsiTheme="minorHAnsi"/>
          <w:b/>
        </w:rPr>
      </w:pPr>
    </w:p>
    <w:p w14:paraId="3D414585" w14:textId="0C14D723" w:rsidR="00602731" w:rsidRDefault="00602731" w:rsidP="003259AA">
      <w:pPr>
        <w:suppressAutoHyphens/>
        <w:spacing w:line="360" w:lineRule="auto"/>
        <w:jc w:val="center"/>
        <w:rPr>
          <w:rFonts w:asciiTheme="minorHAnsi" w:hAnsiTheme="minorHAnsi"/>
          <w:b/>
        </w:rPr>
      </w:pPr>
    </w:p>
    <w:p w14:paraId="168E08B3" w14:textId="61F06A3B" w:rsidR="00602731" w:rsidRDefault="00602731" w:rsidP="003259AA">
      <w:pPr>
        <w:suppressAutoHyphens/>
        <w:spacing w:line="360" w:lineRule="auto"/>
        <w:jc w:val="center"/>
        <w:rPr>
          <w:rFonts w:asciiTheme="minorHAnsi" w:hAnsiTheme="minorHAnsi"/>
          <w:b/>
        </w:rPr>
      </w:pPr>
    </w:p>
    <w:p w14:paraId="5F2843E8" w14:textId="5F697646" w:rsidR="00602731" w:rsidRDefault="00602731" w:rsidP="003259AA">
      <w:pPr>
        <w:suppressAutoHyphens/>
        <w:spacing w:line="360" w:lineRule="auto"/>
        <w:jc w:val="center"/>
        <w:rPr>
          <w:rFonts w:asciiTheme="minorHAnsi" w:hAnsiTheme="minorHAnsi"/>
          <w:b/>
        </w:rPr>
      </w:pPr>
    </w:p>
    <w:p w14:paraId="6BEB558F" w14:textId="77777777" w:rsidR="00602731" w:rsidRDefault="00602731" w:rsidP="003259AA">
      <w:pPr>
        <w:suppressAutoHyphens/>
        <w:spacing w:line="360" w:lineRule="auto"/>
        <w:jc w:val="center"/>
        <w:rPr>
          <w:rFonts w:asciiTheme="minorHAnsi" w:hAnsiTheme="minorHAnsi"/>
          <w:b/>
        </w:rPr>
      </w:pPr>
    </w:p>
    <w:p w14:paraId="115C8DE4" w14:textId="77777777" w:rsidR="00602731" w:rsidRPr="001145C0" w:rsidRDefault="00602731" w:rsidP="003259AA">
      <w:pPr>
        <w:suppressAutoHyphens/>
        <w:spacing w:line="360" w:lineRule="auto"/>
        <w:jc w:val="center"/>
        <w:rPr>
          <w:rFonts w:asciiTheme="minorHAnsi" w:hAnsiTheme="minorHAnsi"/>
          <w:b/>
        </w:rPr>
      </w:pPr>
    </w:p>
    <w:p w14:paraId="566FC6F0" w14:textId="77777777" w:rsidR="00FD289A" w:rsidRPr="001145C0" w:rsidRDefault="00FD289A" w:rsidP="003259AA">
      <w:pPr>
        <w:suppressAutoHyphens/>
        <w:spacing w:line="360" w:lineRule="auto"/>
        <w:jc w:val="center"/>
        <w:rPr>
          <w:rFonts w:asciiTheme="minorHAnsi" w:hAnsiTheme="minorHAnsi"/>
          <w:b/>
        </w:rPr>
      </w:pPr>
    </w:p>
    <w:p w14:paraId="7ACB185A" w14:textId="77777777" w:rsidR="00BC596C" w:rsidRPr="001145C0" w:rsidRDefault="00BC596C" w:rsidP="003259AA">
      <w:pPr>
        <w:suppressAutoHyphens/>
        <w:spacing w:line="360" w:lineRule="auto"/>
        <w:jc w:val="center"/>
        <w:rPr>
          <w:rFonts w:asciiTheme="minorHAnsi" w:hAnsiTheme="minorHAnsi"/>
          <w:b/>
        </w:rPr>
      </w:pPr>
    </w:p>
    <w:sdt>
      <w:sdtPr>
        <w:rPr>
          <w:rFonts w:eastAsia="Times New Roman" w:cs="Times New Roman"/>
          <w:caps w:val="0"/>
          <w:color w:val="auto"/>
          <w:sz w:val="22"/>
          <w:szCs w:val="22"/>
        </w:rPr>
        <w:id w:val="1708370688"/>
        <w:docPartObj>
          <w:docPartGallery w:val="Table of Contents"/>
          <w:docPartUnique/>
        </w:docPartObj>
      </w:sdtPr>
      <w:sdtEndPr>
        <w:rPr>
          <w:b/>
          <w:bCs/>
        </w:rPr>
      </w:sdtEndPr>
      <w:sdtContent>
        <w:p w14:paraId="4381FCF3" w14:textId="5335BB4E" w:rsidR="004A3D03" w:rsidRPr="00FA571C" w:rsidRDefault="004A3D03" w:rsidP="003259AA">
          <w:pPr>
            <w:pStyle w:val="Nagwekspisutreci"/>
            <w:keepNext w:val="0"/>
            <w:rPr>
              <w:color w:val="auto"/>
              <w:sz w:val="22"/>
              <w:szCs w:val="22"/>
            </w:rPr>
          </w:pPr>
          <w:r w:rsidRPr="00FA571C">
            <w:rPr>
              <w:caps w:val="0"/>
              <w:color w:val="auto"/>
              <w:sz w:val="22"/>
              <w:szCs w:val="22"/>
            </w:rPr>
            <w:t>SPIS TREŚCI</w:t>
          </w:r>
        </w:p>
        <w:p w14:paraId="4E458363" w14:textId="79876854" w:rsidR="00E125D1" w:rsidRDefault="004A3D03">
          <w:pPr>
            <w:pStyle w:val="Spistreci1"/>
            <w:rPr>
              <w:rFonts w:asciiTheme="minorHAnsi" w:eastAsiaTheme="minorEastAsia" w:hAnsiTheme="minorHAnsi" w:cstheme="minorBidi"/>
              <w:noProof/>
              <w:sz w:val="22"/>
              <w:szCs w:val="22"/>
            </w:rPr>
          </w:pPr>
          <w:r w:rsidRPr="004A3D03">
            <w:fldChar w:fldCharType="begin"/>
          </w:r>
          <w:r w:rsidRPr="004A3D03">
            <w:instrText xml:space="preserve"> TOC \o "1-3" \h \z \u </w:instrText>
          </w:r>
          <w:r w:rsidRPr="004A3D03">
            <w:fldChar w:fldCharType="separate"/>
          </w:r>
          <w:hyperlink w:anchor="_Toc44588727" w:history="1">
            <w:r w:rsidR="00E125D1" w:rsidRPr="00250EC7">
              <w:rPr>
                <w:rStyle w:val="Hipercze"/>
                <w:rFonts w:eastAsiaTheme="majorEastAsia" w:cstheme="majorBidi"/>
                <w:caps/>
                <w:noProof/>
              </w:rPr>
              <w:t>Diagnoza społeczno</w:t>
            </w:r>
            <w:r w:rsidR="00E125D1" w:rsidRPr="00250EC7">
              <w:rPr>
                <w:rStyle w:val="Hipercze"/>
                <w:rFonts w:eastAsiaTheme="majorEastAsia" w:cstheme="majorBidi"/>
                <w:caps/>
                <w:noProof/>
              </w:rPr>
              <w:noBreakHyphen/>
              <w:t>gospodarcza regionu, w tym analiza otoczenia społeczno</w:t>
            </w:r>
            <w:r w:rsidR="00E125D1" w:rsidRPr="00250EC7">
              <w:rPr>
                <w:rStyle w:val="Hipercze"/>
                <w:rFonts w:eastAsiaTheme="majorEastAsia" w:cstheme="majorBidi"/>
                <w:caps/>
                <w:noProof/>
              </w:rPr>
              <w:noBreakHyphen/>
              <w:t>gospodarczego</w:t>
            </w:r>
            <w:r w:rsidR="00E125D1">
              <w:rPr>
                <w:noProof/>
                <w:webHidden/>
              </w:rPr>
              <w:tab/>
            </w:r>
            <w:r w:rsidR="00E125D1">
              <w:rPr>
                <w:noProof/>
                <w:webHidden/>
              </w:rPr>
              <w:fldChar w:fldCharType="begin"/>
            </w:r>
            <w:r w:rsidR="00E125D1">
              <w:rPr>
                <w:noProof/>
                <w:webHidden/>
              </w:rPr>
              <w:instrText xml:space="preserve"> PAGEREF _Toc44588727 \h </w:instrText>
            </w:r>
            <w:r w:rsidR="00E125D1">
              <w:rPr>
                <w:noProof/>
                <w:webHidden/>
              </w:rPr>
            </w:r>
            <w:r w:rsidR="00E125D1">
              <w:rPr>
                <w:noProof/>
                <w:webHidden/>
              </w:rPr>
              <w:fldChar w:fldCharType="separate"/>
            </w:r>
            <w:r w:rsidR="0074473F">
              <w:rPr>
                <w:noProof/>
                <w:webHidden/>
              </w:rPr>
              <w:t>3</w:t>
            </w:r>
            <w:r w:rsidR="00E125D1">
              <w:rPr>
                <w:noProof/>
                <w:webHidden/>
              </w:rPr>
              <w:fldChar w:fldCharType="end"/>
            </w:r>
          </w:hyperlink>
        </w:p>
        <w:p w14:paraId="5BCE5E8E" w14:textId="03081E90" w:rsidR="00E125D1" w:rsidRDefault="000E1FCB">
          <w:pPr>
            <w:pStyle w:val="Spistreci3"/>
            <w:rPr>
              <w:rFonts w:asciiTheme="minorHAnsi" w:eastAsiaTheme="minorEastAsia" w:hAnsiTheme="minorHAnsi" w:cstheme="minorBidi"/>
              <w:i w:val="0"/>
            </w:rPr>
          </w:pPr>
          <w:hyperlink w:anchor="_Toc44588728" w:history="1">
            <w:r w:rsidR="00E125D1" w:rsidRPr="00250EC7">
              <w:rPr>
                <w:rStyle w:val="Hipercze"/>
                <w:caps/>
              </w:rPr>
              <w:t>Kierunki rozwoju opieki medycznej</w:t>
            </w:r>
            <w:r w:rsidR="00E125D1">
              <w:rPr>
                <w:webHidden/>
              </w:rPr>
              <w:tab/>
            </w:r>
            <w:r w:rsidR="00E125D1">
              <w:rPr>
                <w:webHidden/>
              </w:rPr>
              <w:fldChar w:fldCharType="begin"/>
            </w:r>
            <w:r w:rsidR="00E125D1">
              <w:rPr>
                <w:webHidden/>
              </w:rPr>
              <w:instrText xml:space="preserve"> PAGEREF _Toc44588728 \h </w:instrText>
            </w:r>
            <w:r w:rsidR="00E125D1">
              <w:rPr>
                <w:webHidden/>
              </w:rPr>
            </w:r>
            <w:r w:rsidR="00E125D1">
              <w:rPr>
                <w:webHidden/>
              </w:rPr>
              <w:fldChar w:fldCharType="separate"/>
            </w:r>
            <w:r w:rsidR="0074473F">
              <w:rPr>
                <w:webHidden/>
              </w:rPr>
              <w:t>17</w:t>
            </w:r>
            <w:r w:rsidR="00E125D1">
              <w:rPr>
                <w:webHidden/>
              </w:rPr>
              <w:fldChar w:fldCharType="end"/>
            </w:r>
          </w:hyperlink>
        </w:p>
        <w:p w14:paraId="170E5584" w14:textId="0B8B452A" w:rsidR="00E125D1" w:rsidRDefault="000E1FCB">
          <w:pPr>
            <w:pStyle w:val="Spistreci1"/>
            <w:rPr>
              <w:rFonts w:asciiTheme="minorHAnsi" w:eastAsiaTheme="minorEastAsia" w:hAnsiTheme="minorHAnsi" w:cstheme="minorBidi"/>
              <w:noProof/>
              <w:sz w:val="22"/>
              <w:szCs w:val="22"/>
            </w:rPr>
          </w:pPr>
          <w:hyperlink w:anchor="_Toc44588729" w:history="1">
            <w:r w:rsidR="00E125D1" w:rsidRPr="00250EC7">
              <w:rPr>
                <w:rStyle w:val="Hipercze"/>
                <w:noProof/>
              </w:rPr>
              <w:t>Informacja o zgodności programu wieloletniego ze strategiami</w:t>
            </w:r>
            <w:r w:rsidR="00E125D1">
              <w:rPr>
                <w:noProof/>
                <w:webHidden/>
              </w:rPr>
              <w:tab/>
            </w:r>
            <w:r w:rsidR="00E125D1">
              <w:rPr>
                <w:noProof/>
                <w:webHidden/>
              </w:rPr>
              <w:fldChar w:fldCharType="begin"/>
            </w:r>
            <w:r w:rsidR="00E125D1">
              <w:rPr>
                <w:noProof/>
                <w:webHidden/>
              </w:rPr>
              <w:instrText xml:space="preserve"> PAGEREF _Toc44588729 \h </w:instrText>
            </w:r>
            <w:r w:rsidR="00E125D1">
              <w:rPr>
                <w:noProof/>
                <w:webHidden/>
              </w:rPr>
            </w:r>
            <w:r w:rsidR="00E125D1">
              <w:rPr>
                <w:noProof/>
                <w:webHidden/>
              </w:rPr>
              <w:fldChar w:fldCharType="separate"/>
            </w:r>
            <w:r w:rsidR="0074473F">
              <w:rPr>
                <w:noProof/>
                <w:webHidden/>
              </w:rPr>
              <w:t>18</w:t>
            </w:r>
            <w:r w:rsidR="00E125D1">
              <w:rPr>
                <w:noProof/>
                <w:webHidden/>
              </w:rPr>
              <w:fldChar w:fldCharType="end"/>
            </w:r>
          </w:hyperlink>
        </w:p>
        <w:p w14:paraId="1BF359F5" w14:textId="44E4D441" w:rsidR="00E125D1" w:rsidRDefault="000E1FCB">
          <w:pPr>
            <w:pStyle w:val="Spistreci1"/>
            <w:rPr>
              <w:rFonts w:asciiTheme="minorHAnsi" w:eastAsiaTheme="minorEastAsia" w:hAnsiTheme="minorHAnsi" w:cstheme="minorBidi"/>
              <w:noProof/>
              <w:sz w:val="22"/>
              <w:szCs w:val="22"/>
            </w:rPr>
          </w:pPr>
          <w:hyperlink w:anchor="_Toc44588730" w:history="1">
            <w:r w:rsidR="00E125D1" w:rsidRPr="00250EC7">
              <w:rPr>
                <w:rStyle w:val="Hipercze"/>
                <w:noProof/>
              </w:rPr>
              <w:t>Opis inwestycji</w:t>
            </w:r>
            <w:r w:rsidR="00E125D1">
              <w:rPr>
                <w:noProof/>
                <w:webHidden/>
              </w:rPr>
              <w:tab/>
            </w:r>
            <w:r w:rsidR="00E125D1">
              <w:rPr>
                <w:noProof/>
                <w:webHidden/>
              </w:rPr>
              <w:fldChar w:fldCharType="begin"/>
            </w:r>
            <w:r w:rsidR="00E125D1">
              <w:rPr>
                <w:noProof/>
                <w:webHidden/>
              </w:rPr>
              <w:instrText xml:space="preserve"> PAGEREF _Toc44588730 \h </w:instrText>
            </w:r>
            <w:r w:rsidR="00E125D1">
              <w:rPr>
                <w:noProof/>
                <w:webHidden/>
              </w:rPr>
            </w:r>
            <w:r w:rsidR="00E125D1">
              <w:rPr>
                <w:noProof/>
                <w:webHidden/>
              </w:rPr>
              <w:fldChar w:fldCharType="separate"/>
            </w:r>
            <w:r w:rsidR="0074473F">
              <w:rPr>
                <w:noProof/>
                <w:webHidden/>
              </w:rPr>
              <w:t>23</w:t>
            </w:r>
            <w:r w:rsidR="00E125D1">
              <w:rPr>
                <w:noProof/>
                <w:webHidden/>
              </w:rPr>
              <w:fldChar w:fldCharType="end"/>
            </w:r>
          </w:hyperlink>
        </w:p>
        <w:p w14:paraId="18459928" w14:textId="6C567CAD" w:rsidR="00E125D1" w:rsidRDefault="000E1FCB">
          <w:pPr>
            <w:pStyle w:val="Spistreci1"/>
            <w:rPr>
              <w:rFonts w:asciiTheme="minorHAnsi" w:eastAsiaTheme="minorEastAsia" w:hAnsiTheme="minorHAnsi" w:cstheme="minorBidi"/>
              <w:noProof/>
              <w:sz w:val="22"/>
              <w:szCs w:val="22"/>
            </w:rPr>
          </w:pPr>
          <w:hyperlink w:anchor="_Toc44588742" w:history="1">
            <w:r w:rsidR="00E125D1" w:rsidRPr="00250EC7">
              <w:rPr>
                <w:rStyle w:val="Hipercze"/>
                <w:noProof/>
              </w:rPr>
              <w:t xml:space="preserve">ZAKRES </w:t>
            </w:r>
            <w:r w:rsidR="0074473F">
              <w:rPr>
                <w:rStyle w:val="Hipercze"/>
                <w:noProof/>
              </w:rPr>
              <w:t>i</w:t>
            </w:r>
            <w:r w:rsidR="00E125D1" w:rsidRPr="00250EC7">
              <w:rPr>
                <w:rStyle w:val="Hipercze"/>
                <w:noProof/>
              </w:rPr>
              <w:t xml:space="preserve"> efekt</w:t>
            </w:r>
            <w:r w:rsidR="0074473F">
              <w:rPr>
                <w:rStyle w:val="Hipercze"/>
                <w:noProof/>
              </w:rPr>
              <w:t>y</w:t>
            </w:r>
            <w:r w:rsidR="00E125D1" w:rsidRPr="00250EC7">
              <w:rPr>
                <w:rStyle w:val="Hipercze"/>
                <w:noProof/>
              </w:rPr>
              <w:t xml:space="preserve"> rzeczow</w:t>
            </w:r>
            <w:r w:rsidR="00E125D1">
              <w:rPr>
                <w:rStyle w:val="Hipercze"/>
                <w:noProof/>
              </w:rPr>
              <w:t>e</w:t>
            </w:r>
            <w:r w:rsidR="00E125D1" w:rsidRPr="00250EC7">
              <w:rPr>
                <w:rStyle w:val="Hipercze"/>
                <w:noProof/>
              </w:rPr>
              <w:t xml:space="preserve"> inwestycji</w:t>
            </w:r>
            <w:r w:rsidR="00E125D1">
              <w:rPr>
                <w:noProof/>
                <w:webHidden/>
              </w:rPr>
              <w:tab/>
            </w:r>
            <w:r w:rsidR="00E125D1">
              <w:rPr>
                <w:noProof/>
                <w:webHidden/>
              </w:rPr>
              <w:fldChar w:fldCharType="begin"/>
            </w:r>
            <w:r w:rsidR="00E125D1">
              <w:rPr>
                <w:noProof/>
                <w:webHidden/>
              </w:rPr>
              <w:instrText xml:space="preserve"> PAGEREF _Toc44588742 \h </w:instrText>
            </w:r>
            <w:r w:rsidR="00E125D1">
              <w:rPr>
                <w:noProof/>
                <w:webHidden/>
              </w:rPr>
            </w:r>
            <w:r w:rsidR="00E125D1">
              <w:rPr>
                <w:noProof/>
                <w:webHidden/>
              </w:rPr>
              <w:fldChar w:fldCharType="separate"/>
            </w:r>
            <w:r w:rsidR="0074473F">
              <w:rPr>
                <w:noProof/>
                <w:webHidden/>
              </w:rPr>
              <w:t>42</w:t>
            </w:r>
            <w:r w:rsidR="00E125D1">
              <w:rPr>
                <w:noProof/>
                <w:webHidden/>
              </w:rPr>
              <w:fldChar w:fldCharType="end"/>
            </w:r>
          </w:hyperlink>
        </w:p>
        <w:p w14:paraId="70DFE0FB" w14:textId="59443891" w:rsidR="00E125D1" w:rsidRDefault="000E1FCB">
          <w:pPr>
            <w:pStyle w:val="Spistreci1"/>
            <w:rPr>
              <w:rFonts w:asciiTheme="minorHAnsi" w:eastAsiaTheme="minorEastAsia" w:hAnsiTheme="minorHAnsi" w:cstheme="minorBidi"/>
              <w:noProof/>
              <w:sz w:val="22"/>
              <w:szCs w:val="22"/>
            </w:rPr>
          </w:pPr>
          <w:hyperlink w:anchor="_Toc44588745" w:history="1">
            <w:r w:rsidR="00E125D1" w:rsidRPr="00250EC7">
              <w:rPr>
                <w:rStyle w:val="Hipercze"/>
                <w:rFonts w:eastAsiaTheme="majorEastAsia" w:cstheme="majorBidi"/>
                <w:caps/>
                <w:noProof/>
              </w:rPr>
              <w:t>źródła finansowania inwestycji</w:t>
            </w:r>
            <w:r w:rsidR="00E125D1">
              <w:rPr>
                <w:noProof/>
                <w:webHidden/>
              </w:rPr>
              <w:tab/>
            </w:r>
            <w:r w:rsidR="00E125D1">
              <w:rPr>
                <w:noProof/>
                <w:webHidden/>
              </w:rPr>
              <w:fldChar w:fldCharType="begin"/>
            </w:r>
            <w:r w:rsidR="00E125D1">
              <w:rPr>
                <w:noProof/>
                <w:webHidden/>
              </w:rPr>
              <w:instrText xml:space="preserve"> PAGEREF _Toc44588745 \h </w:instrText>
            </w:r>
            <w:r w:rsidR="00E125D1">
              <w:rPr>
                <w:noProof/>
                <w:webHidden/>
              </w:rPr>
            </w:r>
            <w:r w:rsidR="00E125D1">
              <w:rPr>
                <w:noProof/>
                <w:webHidden/>
              </w:rPr>
              <w:fldChar w:fldCharType="separate"/>
            </w:r>
            <w:r w:rsidR="0074473F">
              <w:rPr>
                <w:noProof/>
                <w:webHidden/>
              </w:rPr>
              <w:t>44</w:t>
            </w:r>
            <w:r w:rsidR="00E125D1">
              <w:rPr>
                <w:noProof/>
                <w:webHidden/>
              </w:rPr>
              <w:fldChar w:fldCharType="end"/>
            </w:r>
          </w:hyperlink>
        </w:p>
        <w:p w14:paraId="57C6FFB5" w14:textId="37DB759E" w:rsidR="00E125D1" w:rsidRDefault="000E1FCB">
          <w:pPr>
            <w:pStyle w:val="Spistreci1"/>
            <w:rPr>
              <w:rFonts w:asciiTheme="minorHAnsi" w:eastAsiaTheme="minorEastAsia" w:hAnsiTheme="minorHAnsi" w:cstheme="minorBidi"/>
              <w:noProof/>
              <w:sz w:val="22"/>
              <w:szCs w:val="22"/>
            </w:rPr>
          </w:pPr>
          <w:hyperlink w:anchor="_Toc44588746" w:history="1">
            <w:r w:rsidR="00E125D1" w:rsidRPr="00250EC7">
              <w:rPr>
                <w:rStyle w:val="Hipercze"/>
                <w:noProof/>
              </w:rPr>
              <w:t>Analiza SWOT inwestycji</w:t>
            </w:r>
            <w:r w:rsidR="00E125D1">
              <w:rPr>
                <w:noProof/>
                <w:webHidden/>
              </w:rPr>
              <w:tab/>
            </w:r>
            <w:r w:rsidR="00E125D1">
              <w:rPr>
                <w:noProof/>
                <w:webHidden/>
              </w:rPr>
              <w:fldChar w:fldCharType="begin"/>
            </w:r>
            <w:r w:rsidR="00E125D1">
              <w:rPr>
                <w:noProof/>
                <w:webHidden/>
              </w:rPr>
              <w:instrText xml:space="preserve"> PAGEREF _Toc44588746 \h </w:instrText>
            </w:r>
            <w:r w:rsidR="00E125D1">
              <w:rPr>
                <w:noProof/>
                <w:webHidden/>
              </w:rPr>
            </w:r>
            <w:r w:rsidR="00E125D1">
              <w:rPr>
                <w:noProof/>
                <w:webHidden/>
              </w:rPr>
              <w:fldChar w:fldCharType="separate"/>
            </w:r>
            <w:r w:rsidR="0074473F">
              <w:rPr>
                <w:noProof/>
                <w:webHidden/>
              </w:rPr>
              <w:t>46</w:t>
            </w:r>
            <w:r w:rsidR="00E125D1">
              <w:rPr>
                <w:noProof/>
                <w:webHidden/>
              </w:rPr>
              <w:fldChar w:fldCharType="end"/>
            </w:r>
          </w:hyperlink>
        </w:p>
        <w:p w14:paraId="084CACC8" w14:textId="26962645" w:rsidR="00E125D1" w:rsidRDefault="000E1FCB">
          <w:pPr>
            <w:pStyle w:val="Spistreci1"/>
            <w:rPr>
              <w:rFonts w:asciiTheme="minorHAnsi" w:eastAsiaTheme="minorEastAsia" w:hAnsiTheme="minorHAnsi" w:cstheme="minorBidi"/>
              <w:noProof/>
              <w:sz w:val="22"/>
              <w:szCs w:val="22"/>
            </w:rPr>
          </w:pPr>
          <w:hyperlink w:anchor="_Toc44588747" w:history="1">
            <w:r w:rsidR="00E125D1" w:rsidRPr="00250EC7">
              <w:rPr>
                <w:rStyle w:val="Hipercze"/>
                <w:noProof/>
              </w:rPr>
              <w:t>Wskaźniki monitorujące efekty (rezultaty) inwestycji</w:t>
            </w:r>
            <w:r w:rsidR="00E125D1">
              <w:rPr>
                <w:noProof/>
                <w:webHidden/>
              </w:rPr>
              <w:tab/>
            </w:r>
            <w:r w:rsidR="00E125D1">
              <w:rPr>
                <w:noProof/>
                <w:webHidden/>
              </w:rPr>
              <w:fldChar w:fldCharType="begin"/>
            </w:r>
            <w:r w:rsidR="00E125D1">
              <w:rPr>
                <w:noProof/>
                <w:webHidden/>
              </w:rPr>
              <w:instrText xml:space="preserve"> PAGEREF _Toc44588747 \h </w:instrText>
            </w:r>
            <w:r w:rsidR="00E125D1">
              <w:rPr>
                <w:noProof/>
                <w:webHidden/>
              </w:rPr>
            </w:r>
            <w:r w:rsidR="00E125D1">
              <w:rPr>
                <w:noProof/>
                <w:webHidden/>
              </w:rPr>
              <w:fldChar w:fldCharType="separate"/>
            </w:r>
            <w:r w:rsidR="0074473F">
              <w:rPr>
                <w:noProof/>
                <w:webHidden/>
              </w:rPr>
              <w:t>48</w:t>
            </w:r>
            <w:r w:rsidR="00E125D1">
              <w:rPr>
                <w:noProof/>
                <w:webHidden/>
              </w:rPr>
              <w:fldChar w:fldCharType="end"/>
            </w:r>
          </w:hyperlink>
        </w:p>
        <w:p w14:paraId="53AEB65E" w14:textId="361E05E9" w:rsidR="00E125D1" w:rsidRDefault="000E1FCB">
          <w:pPr>
            <w:pStyle w:val="Spistreci1"/>
            <w:rPr>
              <w:rFonts w:asciiTheme="minorHAnsi" w:eastAsiaTheme="minorEastAsia" w:hAnsiTheme="minorHAnsi" w:cstheme="minorBidi"/>
              <w:noProof/>
              <w:sz w:val="22"/>
              <w:szCs w:val="22"/>
            </w:rPr>
          </w:pPr>
          <w:hyperlink w:anchor="_Toc44588750" w:history="1">
            <w:r w:rsidR="00E125D1" w:rsidRPr="00250EC7">
              <w:rPr>
                <w:rStyle w:val="Hipercze"/>
                <w:noProof/>
              </w:rPr>
              <w:t>Mierniki stopnia realizacji inwestycji. Udział zrealizowanego zakresu rzeczowego, liczony narastająco w okresach rocznych z uwzględnieniem wagi prac</w:t>
            </w:r>
            <w:r w:rsidR="00E125D1">
              <w:rPr>
                <w:noProof/>
                <w:webHidden/>
              </w:rPr>
              <w:tab/>
            </w:r>
            <w:r w:rsidR="00E125D1">
              <w:rPr>
                <w:noProof/>
                <w:webHidden/>
              </w:rPr>
              <w:fldChar w:fldCharType="begin"/>
            </w:r>
            <w:r w:rsidR="00E125D1">
              <w:rPr>
                <w:noProof/>
                <w:webHidden/>
              </w:rPr>
              <w:instrText xml:space="preserve"> PAGEREF _Toc44588750 \h </w:instrText>
            </w:r>
            <w:r w:rsidR="00E125D1">
              <w:rPr>
                <w:noProof/>
                <w:webHidden/>
              </w:rPr>
            </w:r>
            <w:r w:rsidR="00E125D1">
              <w:rPr>
                <w:noProof/>
                <w:webHidden/>
              </w:rPr>
              <w:fldChar w:fldCharType="separate"/>
            </w:r>
            <w:r w:rsidR="0074473F">
              <w:rPr>
                <w:noProof/>
                <w:webHidden/>
              </w:rPr>
              <w:t>51</w:t>
            </w:r>
            <w:r w:rsidR="00E125D1">
              <w:rPr>
                <w:noProof/>
                <w:webHidden/>
              </w:rPr>
              <w:fldChar w:fldCharType="end"/>
            </w:r>
          </w:hyperlink>
        </w:p>
        <w:p w14:paraId="709711F5" w14:textId="698AF2A1" w:rsidR="00E125D1" w:rsidRDefault="000E1FCB">
          <w:pPr>
            <w:pStyle w:val="Spistreci1"/>
            <w:rPr>
              <w:rFonts w:asciiTheme="minorHAnsi" w:eastAsiaTheme="minorEastAsia" w:hAnsiTheme="minorHAnsi" w:cstheme="minorBidi"/>
              <w:noProof/>
              <w:sz w:val="22"/>
              <w:szCs w:val="22"/>
            </w:rPr>
          </w:pPr>
          <w:hyperlink w:anchor="_Toc44588751" w:history="1">
            <w:r w:rsidR="00E125D1" w:rsidRPr="00250EC7">
              <w:rPr>
                <w:rStyle w:val="Hipercze"/>
                <w:noProof/>
              </w:rPr>
              <w:t>Monitorowanie Programu – odpowiedzialn</w:t>
            </w:r>
            <w:r w:rsidR="0074473F">
              <w:rPr>
                <w:rStyle w:val="Hipercze"/>
                <w:noProof/>
              </w:rPr>
              <w:t>o</w:t>
            </w:r>
            <w:r w:rsidR="00E125D1" w:rsidRPr="00250EC7">
              <w:rPr>
                <w:rStyle w:val="Hipercze"/>
                <w:noProof/>
              </w:rPr>
              <w:t>ść za realizację programu</w:t>
            </w:r>
            <w:r w:rsidR="00E125D1">
              <w:rPr>
                <w:noProof/>
                <w:webHidden/>
              </w:rPr>
              <w:tab/>
            </w:r>
            <w:r w:rsidR="00E125D1">
              <w:rPr>
                <w:noProof/>
                <w:webHidden/>
              </w:rPr>
              <w:fldChar w:fldCharType="begin"/>
            </w:r>
            <w:r w:rsidR="00E125D1">
              <w:rPr>
                <w:noProof/>
                <w:webHidden/>
              </w:rPr>
              <w:instrText xml:space="preserve"> PAGEREF _Toc44588751 \h </w:instrText>
            </w:r>
            <w:r w:rsidR="00E125D1">
              <w:rPr>
                <w:noProof/>
                <w:webHidden/>
              </w:rPr>
            </w:r>
            <w:r w:rsidR="00E125D1">
              <w:rPr>
                <w:noProof/>
                <w:webHidden/>
              </w:rPr>
              <w:fldChar w:fldCharType="separate"/>
            </w:r>
            <w:r w:rsidR="0074473F">
              <w:rPr>
                <w:noProof/>
                <w:webHidden/>
              </w:rPr>
              <w:t>53</w:t>
            </w:r>
            <w:r w:rsidR="00E125D1">
              <w:rPr>
                <w:noProof/>
                <w:webHidden/>
              </w:rPr>
              <w:fldChar w:fldCharType="end"/>
            </w:r>
          </w:hyperlink>
        </w:p>
        <w:p w14:paraId="6CD1CD44" w14:textId="57AEF214" w:rsidR="004A3D03" w:rsidRDefault="004A3D03" w:rsidP="003259AA">
          <w:pPr>
            <w:suppressAutoHyphens/>
          </w:pPr>
          <w:r w:rsidRPr="004A3D03">
            <w:rPr>
              <w:b/>
              <w:bCs/>
              <w:sz w:val="22"/>
              <w:szCs w:val="22"/>
            </w:rPr>
            <w:fldChar w:fldCharType="end"/>
          </w:r>
        </w:p>
      </w:sdtContent>
    </w:sdt>
    <w:p w14:paraId="09FD5590" w14:textId="0ACD2798" w:rsidR="00A01142" w:rsidRDefault="00A01142" w:rsidP="00A32767">
      <w:pPr>
        <w:suppressAutoHyphens/>
        <w:ind w:firstLine="0"/>
        <w:jc w:val="left"/>
        <w:rPr>
          <w:rFonts w:eastAsiaTheme="majorEastAsia" w:cstheme="majorBidi"/>
          <w:caps/>
          <w:color w:val="A6A6A6" w:themeColor="background1" w:themeShade="A6"/>
          <w:sz w:val="48"/>
          <w:szCs w:val="32"/>
        </w:rPr>
      </w:pPr>
      <w:r>
        <w:rPr>
          <w:rFonts w:eastAsiaTheme="majorEastAsia" w:cstheme="majorBidi"/>
          <w:caps/>
          <w:color w:val="A6A6A6" w:themeColor="background1" w:themeShade="A6"/>
          <w:sz w:val="48"/>
          <w:szCs w:val="32"/>
        </w:rPr>
        <w:br w:type="page"/>
      </w:r>
    </w:p>
    <w:p w14:paraId="29D8F46A" w14:textId="2783E538" w:rsidR="00385F4B" w:rsidRPr="0047070A" w:rsidRDefault="00385F4B" w:rsidP="003259AA">
      <w:pPr>
        <w:keepLines/>
        <w:suppressAutoHyphens/>
        <w:spacing w:before="1080" w:after="840" w:line="480" w:lineRule="exact"/>
        <w:ind w:firstLine="0"/>
        <w:jc w:val="left"/>
        <w:outlineLvl w:val="0"/>
        <w:rPr>
          <w:rFonts w:eastAsiaTheme="majorEastAsia" w:cstheme="majorBidi"/>
          <w:caps/>
          <w:color w:val="262626" w:themeColor="text1" w:themeTint="D9"/>
          <w:sz w:val="36"/>
          <w:szCs w:val="36"/>
        </w:rPr>
      </w:pPr>
      <w:bookmarkStart w:id="1" w:name="_Toc44588727"/>
      <w:r w:rsidRPr="0047070A">
        <w:rPr>
          <w:rFonts w:eastAsiaTheme="majorEastAsia" w:cstheme="majorBidi"/>
          <w:caps/>
          <w:color w:val="262626" w:themeColor="text1" w:themeTint="D9"/>
          <w:sz w:val="36"/>
          <w:szCs w:val="36"/>
        </w:rPr>
        <w:lastRenderedPageBreak/>
        <w:t>Diagnoza społeczno</w:t>
      </w:r>
      <w:r w:rsidRPr="0047070A">
        <w:rPr>
          <w:rFonts w:eastAsiaTheme="majorEastAsia" w:cstheme="majorBidi"/>
          <w:caps/>
          <w:color w:val="262626" w:themeColor="text1" w:themeTint="D9"/>
          <w:sz w:val="36"/>
          <w:szCs w:val="36"/>
        </w:rPr>
        <w:noBreakHyphen/>
        <w:t>gospodarcza regionu, w tym analiza otoczenia społeczno</w:t>
      </w:r>
      <w:r w:rsidRPr="0047070A">
        <w:rPr>
          <w:rFonts w:eastAsiaTheme="majorEastAsia" w:cstheme="majorBidi"/>
          <w:caps/>
          <w:color w:val="262626" w:themeColor="text1" w:themeTint="D9"/>
          <w:sz w:val="36"/>
          <w:szCs w:val="36"/>
        </w:rPr>
        <w:noBreakHyphen/>
        <w:t>gospodarczego</w:t>
      </w:r>
      <w:bookmarkEnd w:id="1"/>
    </w:p>
    <w:p w14:paraId="03253CE9" w14:textId="7215AAD9" w:rsidR="00385F4B" w:rsidRPr="007638CA" w:rsidRDefault="00385F4B" w:rsidP="003259AA">
      <w:pPr>
        <w:numPr>
          <w:ilvl w:val="1"/>
          <w:numId w:val="0"/>
        </w:numPr>
        <w:suppressAutoHyphens/>
        <w:spacing w:before="120" w:after="280"/>
        <w:ind w:firstLine="284"/>
        <w:jc w:val="left"/>
        <w:rPr>
          <w:rFonts w:asciiTheme="minorHAnsi" w:eastAsiaTheme="minorEastAsia" w:hAnsiTheme="minorHAnsi" w:cstheme="minorBidi"/>
          <w:b/>
          <w:bCs/>
          <w:color w:val="1F497D" w:themeColor="text2"/>
          <w:sz w:val="28"/>
          <w:szCs w:val="22"/>
        </w:rPr>
      </w:pPr>
      <w:r w:rsidRPr="007638CA">
        <w:rPr>
          <w:rFonts w:asciiTheme="minorHAnsi" w:eastAsiaTheme="minorEastAsia" w:hAnsiTheme="minorHAnsi" w:cstheme="minorBidi"/>
          <w:b/>
          <w:bCs/>
          <w:color w:val="1F497D" w:themeColor="text2"/>
          <w:sz w:val="28"/>
          <w:szCs w:val="22"/>
        </w:rPr>
        <w:t xml:space="preserve">1. Podstawowe informacje </w:t>
      </w:r>
      <w:r w:rsidR="000815D1" w:rsidRPr="007638CA">
        <w:rPr>
          <w:rFonts w:asciiTheme="minorHAnsi" w:eastAsiaTheme="minorEastAsia" w:hAnsiTheme="minorHAnsi" w:cstheme="minorBidi"/>
          <w:b/>
          <w:bCs/>
          <w:color w:val="1F497D" w:themeColor="text2"/>
          <w:sz w:val="28"/>
          <w:szCs w:val="22"/>
        </w:rPr>
        <w:t xml:space="preserve">na temat województwa </w:t>
      </w:r>
      <w:r w:rsidR="00602731" w:rsidRPr="007638CA">
        <w:rPr>
          <w:rFonts w:asciiTheme="minorHAnsi" w:eastAsiaTheme="minorEastAsia" w:hAnsiTheme="minorHAnsi" w:cstheme="minorBidi"/>
          <w:b/>
          <w:bCs/>
          <w:color w:val="1F497D" w:themeColor="text2"/>
          <w:sz w:val="28"/>
          <w:szCs w:val="22"/>
        </w:rPr>
        <w:t>dolnośląs</w:t>
      </w:r>
      <w:r w:rsidR="000815D1" w:rsidRPr="007638CA">
        <w:rPr>
          <w:rFonts w:asciiTheme="minorHAnsi" w:eastAsiaTheme="minorEastAsia" w:hAnsiTheme="minorHAnsi" w:cstheme="minorBidi"/>
          <w:b/>
          <w:bCs/>
          <w:color w:val="1F497D" w:themeColor="text2"/>
          <w:sz w:val="28"/>
          <w:szCs w:val="22"/>
        </w:rPr>
        <w:t>kiego</w:t>
      </w:r>
      <w:r w:rsidRPr="007638CA">
        <w:rPr>
          <w:rFonts w:asciiTheme="minorHAnsi" w:eastAsiaTheme="minorEastAsia" w:hAnsiTheme="minorHAnsi" w:cstheme="minorBidi"/>
          <w:b/>
          <w:bCs/>
          <w:color w:val="1F497D" w:themeColor="text2"/>
          <w:sz w:val="28"/>
          <w:szCs w:val="22"/>
        </w:rPr>
        <w:t xml:space="preserve"> </w:t>
      </w:r>
    </w:p>
    <w:p w14:paraId="076D900F" w14:textId="77777777" w:rsidR="00602731" w:rsidRPr="00A664B1" w:rsidRDefault="00602731" w:rsidP="00EF508F">
      <w:pPr>
        <w:spacing w:beforeLines="60" w:before="144" w:afterLines="60" w:after="144" w:line="23" w:lineRule="atLeast"/>
        <w:ind w:firstLine="0"/>
      </w:pPr>
      <w:r w:rsidRPr="00A664B1">
        <w:t>Województwo dolnośląskie położone jest w południowo-zachodniej części Polski, zajmując obszar 19 948 km2, co stanowi 6,4 % powierzchni Polski. Województwo dolnośląskie podzielone jest na 29 powiatów, z czego 3 to miasta na prawach powiatu (Wrocław, Legnica i Jelenia Góra). W skład województwa wchodzi 29 powiatów, w tym 3 miasta na prawach powiatu (Wrocław, Legnica i Jelenia Góra) oraz 169 gmin – 36 miejskich, 79 wiejskich oraz 54 miejsko-wiejskie. Obszar województwa został podzielony na 4 podregiony statystyczne: jeleniogórsko-wałbrzyski, legnicki, wrocławski i miasto Wrocław. Stolicą województwa jest Wrocław. Od północy województwo dolnośląskie graniczy z województwem lubuskim i wielkopolskim, a od wschodu z województwem opolskim.</w:t>
      </w:r>
    </w:p>
    <w:p w14:paraId="5528515C" w14:textId="77777777" w:rsidR="00385F4B" w:rsidRPr="00385F4B" w:rsidRDefault="00385F4B" w:rsidP="003259AA">
      <w:pPr>
        <w:suppressAutoHyphens/>
      </w:pPr>
    </w:p>
    <w:p w14:paraId="06C61A4E" w14:textId="721B6683" w:rsidR="00385F4B" w:rsidRPr="007638CA" w:rsidRDefault="00385F4B" w:rsidP="003259AA">
      <w:pPr>
        <w:numPr>
          <w:ilvl w:val="1"/>
          <w:numId w:val="0"/>
        </w:numPr>
        <w:suppressAutoHyphens/>
        <w:spacing w:before="120" w:after="280"/>
        <w:ind w:firstLine="284"/>
        <w:jc w:val="left"/>
        <w:rPr>
          <w:rFonts w:asciiTheme="minorHAnsi" w:eastAsiaTheme="minorEastAsia" w:hAnsiTheme="minorHAnsi" w:cstheme="minorBidi"/>
          <w:b/>
          <w:bCs/>
          <w:color w:val="1F497D" w:themeColor="text2"/>
          <w:sz w:val="28"/>
          <w:szCs w:val="22"/>
        </w:rPr>
      </w:pPr>
      <w:r w:rsidRPr="007638CA">
        <w:rPr>
          <w:rFonts w:asciiTheme="minorHAnsi" w:eastAsiaTheme="minorEastAsia" w:hAnsiTheme="minorHAnsi" w:cstheme="minorBidi"/>
          <w:b/>
          <w:bCs/>
          <w:color w:val="1F497D" w:themeColor="text2"/>
          <w:sz w:val="28"/>
          <w:szCs w:val="22"/>
        </w:rPr>
        <w:t xml:space="preserve">2. Gospodarka województwa </w:t>
      </w:r>
      <w:r w:rsidR="00602731" w:rsidRPr="007638CA">
        <w:rPr>
          <w:rFonts w:asciiTheme="minorHAnsi" w:eastAsiaTheme="minorEastAsia" w:hAnsiTheme="minorHAnsi" w:cstheme="minorBidi"/>
          <w:b/>
          <w:bCs/>
          <w:color w:val="1F497D" w:themeColor="text2"/>
          <w:sz w:val="28"/>
          <w:szCs w:val="22"/>
        </w:rPr>
        <w:t>dolnośląskiego</w:t>
      </w:r>
    </w:p>
    <w:p w14:paraId="7D43FD8E" w14:textId="77777777" w:rsidR="00EA0BBD" w:rsidRPr="00174C62" w:rsidRDefault="00EA0BBD" w:rsidP="00EA0BBD">
      <w:pPr>
        <w:spacing w:beforeLines="60" w:before="144" w:afterLines="60" w:after="144" w:line="23" w:lineRule="atLeast"/>
        <w:ind w:firstLine="1134"/>
      </w:pPr>
      <w:r w:rsidRPr="008C52CB">
        <w:t xml:space="preserve">Struktura gospodarki województwa dolnośląskiego oparta jest na trzech podstawowych filarach: usługach, przemyśle oraz handlu. Znaczącą rolę w kształtowaniu potencjału gospodarczego regionu odgrywają dwa pierwsze rodzaje działalności gospodarczej. Na Dolnym Śląsku handel generuje 24% uzyskiwanych przychodów ze </w:t>
      </w:r>
      <w:r w:rsidRPr="00174C62">
        <w:t xml:space="preserve">sprzedaży (analogiczne wartości dla przemysłu to 34,7%, zaś dla pozostałych sektorów, w tym usług 41,3%). </w:t>
      </w:r>
    </w:p>
    <w:p w14:paraId="34631B82" w14:textId="77777777" w:rsidR="00EA0BBD" w:rsidRPr="00174C62" w:rsidRDefault="00EA0BBD" w:rsidP="00EA0BBD">
      <w:pPr>
        <w:spacing w:beforeLines="60" w:before="144" w:afterLines="60" w:after="144" w:line="23" w:lineRule="atLeast"/>
      </w:pPr>
      <w:r w:rsidRPr="00174C62">
        <w:t xml:space="preserve">W 2017 r. wartość produktu regionalnego brutto wyniosła 166 095 mln zł stanowiąc 8,3% ogólnopolskiego PKB. Dolny Śląsk zajmuje drugie miejsce pod względem wysokości PKB na jednego mieszkańca wynosząc 57 228  zł, przewyższając przeciętną wartość dla kraju o 10,5%. </w:t>
      </w:r>
    </w:p>
    <w:p w14:paraId="59232BDB" w14:textId="77777777" w:rsidR="00EA0BBD" w:rsidRPr="00174C62" w:rsidRDefault="00EA0BBD" w:rsidP="00EA0BBD">
      <w:pPr>
        <w:spacing w:beforeLines="60" w:before="144" w:afterLines="60" w:after="144" w:line="23" w:lineRule="atLeast"/>
      </w:pPr>
      <w:r w:rsidRPr="00174C62">
        <w:t xml:space="preserve"> Z najnowszych danych wynika, że przeciętne zatrudnienie w sektorze przedsiębiorstw wynosiło 475,6 </w:t>
      </w:r>
      <w:proofErr w:type="spellStart"/>
      <w:r w:rsidRPr="00174C62">
        <w:t>tys</w:t>
      </w:r>
      <w:proofErr w:type="spellEnd"/>
      <w:r w:rsidRPr="00174C62">
        <w:t>, i był t stan na 31.12.2019r.</w:t>
      </w:r>
    </w:p>
    <w:p w14:paraId="35566466" w14:textId="77777777" w:rsidR="00EA0BBD" w:rsidRPr="00174C62" w:rsidRDefault="00EA0BBD" w:rsidP="00EA0BBD">
      <w:pPr>
        <w:spacing w:beforeLines="60" w:before="144" w:afterLines="60" w:after="144" w:line="23" w:lineRule="atLeast"/>
      </w:pPr>
      <w:r w:rsidRPr="00174C62">
        <w:t>Gospodarka województwa opiera się na trzech sektorach:</w:t>
      </w:r>
    </w:p>
    <w:p w14:paraId="4E566FDA" w14:textId="77777777" w:rsidR="00EA0BBD" w:rsidRPr="00174C62" w:rsidRDefault="00EA0BBD" w:rsidP="00EA0BBD">
      <w:pPr>
        <w:spacing w:beforeLines="60" w:before="144" w:afterLines="60" w:after="144" w:line="23" w:lineRule="atLeast"/>
        <w:rPr>
          <w:b/>
        </w:rPr>
      </w:pPr>
      <w:r w:rsidRPr="00174C62">
        <w:rPr>
          <w:b/>
        </w:rPr>
        <w:t>Sektor usług</w:t>
      </w:r>
    </w:p>
    <w:p w14:paraId="650DCD05" w14:textId="77777777" w:rsidR="00EA0BBD" w:rsidRPr="00174C62" w:rsidRDefault="00EA0BBD" w:rsidP="00EA0BBD">
      <w:pPr>
        <w:spacing w:before="100" w:beforeAutospacing="1" w:after="100" w:afterAutospacing="1"/>
        <w:rPr>
          <w:rFonts w:ascii="Times New Roman" w:hAnsi="Times New Roman"/>
        </w:rPr>
      </w:pPr>
      <w:r w:rsidRPr="00174C62">
        <w:t xml:space="preserve">W ostatnich latach systematycznie rośnie rola usług w gospodarce Dolnego Śląska. Sektor usług cechuje duże zróżnicowanie branżowe. Wrocław jest trzecim miastem w Polsce, gdzie dynamicznie wzrasta sektor nowoczesnych usług biznesowych: usługi outsourcingowe, centra usług wspólnych, centra B+R. na Dolnym Śląsku swoje centra otworzyły takie globalne firmy jak: m.in. </w:t>
      </w:r>
      <w:proofErr w:type="spellStart"/>
      <w:r w:rsidRPr="00174C62">
        <w:t>Capgemini</w:t>
      </w:r>
      <w:proofErr w:type="spellEnd"/>
      <w:r w:rsidRPr="00174C62">
        <w:t xml:space="preserve">, IBM, HP, Nokia, Siemens, </w:t>
      </w:r>
      <w:proofErr w:type="spellStart"/>
      <w:r w:rsidRPr="00174C62">
        <w:t>Credit</w:t>
      </w:r>
      <w:proofErr w:type="spellEnd"/>
      <w:r w:rsidRPr="00174C62">
        <w:t xml:space="preserve"> Suisse</w:t>
      </w:r>
      <w:r w:rsidRPr="00174C62">
        <w:rPr>
          <w:rFonts w:asciiTheme="minorHAnsi" w:hAnsiTheme="minorHAnsi" w:cstheme="minorHAnsi"/>
        </w:rPr>
        <w:t xml:space="preserve"> jak również przedsiębiorstwa powstałe na bazie polskiego kapitału: Impel Business Solutions, Casus Finanse, REC Global czy SMT Software. Dolny Śląsk przyciąga inwestycje w obszarze centrów usług wspólnych – w 2017 roku już 16% ogółu zatrudnionych w tym sektorze pracowało w województwie dolnośląskim (źródło: „Sektor nowoczesnych usług biznesowych w Polsce 2017” Raport przygotowany przez Związek Liderów Sektora Usług Biznesowych (ABSL)).</w:t>
      </w:r>
    </w:p>
    <w:p w14:paraId="36D26DF8" w14:textId="77777777" w:rsidR="00EA0BBD" w:rsidRPr="00174C62" w:rsidRDefault="00EA0BBD" w:rsidP="00EA0BBD">
      <w:pPr>
        <w:spacing w:beforeLines="60" w:before="144" w:afterLines="60" w:after="144" w:line="23" w:lineRule="atLeast"/>
        <w:rPr>
          <w:b/>
        </w:rPr>
      </w:pPr>
      <w:r w:rsidRPr="00174C62">
        <w:rPr>
          <w:b/>
        </w:rPr>
        <w:lastRenderedPageBreak/>
        <w:t>Sektor przemysłu</w:t>
      </w:r>
    </w:p>
    <w:p w14:paraId="41D1A1E1" w14:textId="77777777" w:rsidR="00EA0BBD" w:rsidRPr="00256C85" w:rsidRDefault="00EA0BBD" w:rsidP="00EA0BBD">
      <w:pPr>
        <w:spacing w:beforeLines="60" w:before="144" w:afterLines="60" w:after="144" w:line="23" w:lineRule="atLeast"/>
      </w:pPr>
      <w:r w:rsidRPr="00174C62">
        <w:t>Przemysł na Dolnym Śląsku ma wciąż wiodące znaczenie i uzyskuje wyższy udział w generowaniu przychodów w porównaniu do handlu i usług. Przemysł województwa oparty jest na branży samochodowej, tworzyw sztucznych, pr</w:t>
      </w:r>
      <w:r w:rsidRPr="00A510CE">
        <w:t>odukcji komputerów, wyrobów elektronicznych</w:t>
      </w:r>
      <w:r>
        <w:t xml:space="preserve"> i </w:t>
      </w:r>
      <w:r w:rsidRPr="00A510CE">
        <w:t>optycznych, przetwórstwie metali, branży elektrycznej, produkcji maszyn</w:t>
      </w:r>
      <w:r>
        <w:t xml:space="preserve"> i </w:t>
      </w:r>
      <w:r w:rsidRPr="00A510CE">
        <w:t>urządzeń elektrycznych</w:t>
      </w:r>
      <w:r>
        <w:t xml:space="preserve"> i </w:t>
      </w:r>
      <w:r w:rsidRPr="00A510CE">
        <w:t>mechanicznych oraz</w:t>
      </w:r>
      <w:r>
        <w:t xml:space="preserve"> na </w:t>
      </w:r>
      <w:r w:rsidRPr="00A510CE">
        <w:t>produkcji żywności</w:t>
      </w:r>
      <w:r>
        <w:t xml:space="preserve"> i </w:t>
      </w:r>
      <w:r w:rsidRPr="00A510CE">
        <w:t>przemyśle chemicznym.</w:t>
      </w:r>
      <w:r w:rsidRPr="009C4085">
        <w:t xml:space="preserve"> </w:t>
      </w:r>
    </w:p>
    <w:p w14:paraId="223C05F6" w14:textId="77777777" w:rsidR="00EA0BBD" w:rsidRDefault="00EA0BBD" w:rsidP="00EA0BBD">
      <w:pPr>
        <w:spacing w:beforeLines="60" w:before="144" w:afterLines="60" w:after="144" w:line="23" w:lineRule="atLeast"/>
        <w:rPr>
          <w:b/>
        </w:rPr>
      </w:pPr>
    </w:p>
    <w:p w14:paraId="73BD844F" w14:textId="77777777" w:rsidR="00EA0BBD" w:rsidRDefault="00EA0BBD" w:rsidP="00EA0BBD">
      <w:pPr>
        <w:spacing w:beforeLines="60" w:before="144" w:afterLines="60" w:after="144" w:line="23" w:lineRule="atLeast"/>
        <w:rPr>
          <w:b/>
        </w:rPr>
      </w:pPr>
      <w:r w:rsidRPr="00A510CE">
        <w:rPr>
          <w:b/>
        </w:rPr>
        <w:t>Sektor handlu</w:t>
      </w:r>
    </w:p>
    <w:p w14:paraId="4889B1A7" w14:textId="77777777" w:rsidR="00EA0BBD" w:rsidRPr="00C4097C" w:rsidRDefault="00EA0BBD" w:rsidP="00EA0BBD">
      <w:pPr>
        <w:spacing w:beforeLines="60" w:before="144" w:afterLines="60" w:after="144" w:line="23" w:lineRule="atLeast"/>
      </w:pPr>
      <w:r w:rsidRPr="00C4097C">
        <w:t xml:space="preserve">Sektor handlu odgrywa uzupełniającą rolę dla sektora przemysłu i usług. Działalność handlowa stwarza warunki rozwojowe dla lokalnych liderów działających na rynku krajowym. </w:t>
      </w:r>
    </w:p>
    <w:p w14:paraId="65711D52" w14:textId="77777777" w:rsidR="00EA0BBD" w:rsidRPr="00174C62" w:rsidRDefault="00EA0BBD" w:rsidP="00EA0BBD">
      <w:pPr>
        <w:spacing w:beforeLines="60" w:before="144" w:afterLines="60" w:after="144" w:line="23" w:lineRule="atLeast"/>
      </w:pPr>
      <w:r w:rsidRPr="00C4097C">
        <w:t xml:space="preserve">W </w:t>
      </w:r>
      <w:r w:rsidRPr="00174C62">
        <w:t>strukturze gospodarczej Dolnego Śląska dominują małe podmioty, w tym głównie mikroprzedsiębiorstwa. Według Raportu o sytuacji mikro, małych i średnich firm w roku 2018 Banku Pekao na ponad 368 tysięcy firm zarejestrowanych w województwie dolnośląskim na koniec 2016 roku 96,6% to mikroprzedsiębiorstwa, a 2,8% to firm małe, zatrudniające od 10 do 49 osób.</w:t>
      </w:r>
    </w:p>
    <w:p w14:paraId="189FF712" w14:textId="77777777" w:rsidR="00385F4B" w:rsidRPr="00385F4B" w:rsidRDefault="00385F4B" w:rsidP="003259AA">
      <w:pPr>
        <w:suppressAutoHyphens/>
      </w:pPr>
    </w:p>
    <w:p w14:paraId="4BD63BB0" w14:textId="77777777" w:rsidR="00385F4B" w:rsidRPr="007638CA" w:rsidRDefault="00385F4B" w:rsidP="003259AA">
      <w:pPr>
        <w:numPr>
          <w:ilvl w:val="1"/>
          <w:numId w:val="0"/>
        </w:numPr>
        <w:suppressAutoHyphens/>
        <w:spacing w:before="120" w:after="280"/>
        <w:ind w:firstLine="284"/>
        <w:jc w:val="left"/>
        <w:rPr>
          <w:rFonts w:asciiTheme="minorHAnsi" w:eastAsiaTheme="minorEastAsia" w:hAnsiTheme="minorHAnsi" w:cstheme="minorBidi"/>
          <w:b/>
          <w:bCs/>
          <w:color w:val="1F497D" w:themeColor="text2"/>
          <w:sz w:val="28"/>
          <w:szCs w:val="22"/>
        </w:rPr>
      </w:pPr>
      <w:r w:rsidRPr="007638CA">
        <w:rPr>
          <w:rFonts w:asciiTheme="minorHAnsi" w:eastAsiaTheme="minorEastAsia" w:hAnsiTheme="minorHAnsi" w:cstheme="minorBidi"/>
          <w:b/>
          <w:bCs/>
          <w:color w:val="1F497D" w:themeColor="text2"/>
          <w:sz w:val="28"/>
          <w:szCs w:val="22"/>
        </w:rPr>
        <w:t>3. Ludność i współczynniki demograficzne</w:t>
      </w:r>
    </w:p>
    <w:p w14:paraId="6067FBB3" w14:textId="77777777" w:rsidR="00EA0BBD" w:rsidRPr="00D92836" w:rsidRDefault="00EA0BBD" w:rsidP="00EA0BBD">
      <w:pPr>
        <w:spacing w:beforeLines="60" w:before="144" w:afterLines="60" w:after="144" w:line="23" w:lineRule="atLeast"/>
        <w:ind w:firstLine="1134"/>
      </w:pPr>
      <w:r w:rsidRPr="002A6D36">
        <w:t>Ludność województwa dolnośląskiego liczy 290</w:t>
      </w:r>
      <w:r>
        <w:t>1</w:t>
      </w:r>
      <w:r w:rsidRPr="002A6D36">
        <w:t>,</w:t>
      </w:r>
      <w:r>
        <w:t>2</w:t>
      </w:r>
      <w:r w:rsidRPr="002A6D36">
        <w:t xml:space="preserve"> tys. osób, co stanowi 7,6% populacji Polski. Pod względem ludności (201</w:t>
      </w:r>
      <w:r>
        <w:t>8</w:t>
      </w:r>
      <w:r w:rsidRPr="002A6D36">
        <w:t>r.) województwo dolnośląskie zajmowało 5</w:t>
      </w:r>
      <w:r>
        <w:t> </w:t>
      </w:r>
      <w:r w:rsidRPr="002A6D36">
        <w:t>pozycję</w:t>
      </w:r>
      <w:r>
        <w:t xml:space="preserve"> w </w:t>
      </w:r>
      <w:r w:rsidRPr="002A6D36">
        <w:t>kraju. Według stanu</w:t>
      </w:r>
      <w:r>
        <w:t xml:space="preserve"> na </w:t>
      </w:r>
      <w:r w:rsidRPr="002A6D36">
        <w:t>31.12.2017 r.</w:t>
      </w:r>
      <w:r>
        <w:t xml:space="preserve"> na </w:t>
      </w:r>
      <w:r w:rsidRPr="002A6D36">
        <w:t>obszarze województwa znajdowało się 91 miast, których ludność stanowiła 68,8% ogółu mieszkańców województwa, przy czym ludność miejska stanowiła 31,2%.</w:t>
      </w:r>
      <w:r>
        <w:t xml:space="preserve"> Do </w:t>
      </w:r>
      <w:r w:rsidRPr="002A6D36">
        <w:t>największych pod względem liczby mieszkańców powiatów</w:t>
      </w:r>
      <w:r>
        <w:t xml:space="preserve"> na </w:t>
      </w:r>
      <w:r w:rsidRPr="002A6D36">
        <w:t>Dolnym Śląsku należą: m. Wrocław (638,6 tys. osób, co stanowi 22% ogółu ludności</w:t>
      </w:r>
      <w:r>
        <w:t xml:space="preserve"> w </w:t>
      </w:r>
      <w:r w:rsidRPr="002A6D36">
        <w:t>województwie), kłodzki (160,5 tys. osób, co stanowi 5,5% ogółu ludności</w:t>
      </w:r>
      <w:r>
        <w:t xml:space="preserve"> w </w:t>
      </w:r>
      <w:r w:rsidRPr="002A6D36">
        <w:t>województwie)</w:t>
      </w:r>
      <w:r>
        <w:t xml:space="preserve"> i </w:t>
      </w:r>
      <w:r w:rsidRPr="002A6D36">
        <w:t>świdnicki (158,4 tys. osób, co stanowi 5,5% ogółu ludności</w:t>
      </w:r>
      <w:r>
        <w:t xml:space="preserve"> w </w:t>
      </w:r>
      <w:r w:rsidRPr="002A6D36">
        <w:t>województwie).</w:t>
      </w:r>
      <w:r>
        <w:t xml:space="preserve"> Z </w:t>
      </w:r>
      <w:r w:rsidRPr="002A6D36">
        <w:t>danych za rok 2017 wynika, że kobiety stanowiły ponad 51,9% ogółu populacji województwa,</w:t>
      </w:r>
      <w:r>
        <w:t xml:space="preserve"> a </w:t>
      </w:r>
      <w:r w:rsidRPr="002A6D36">
        <w:t xml:space="preserve">współczynnik </w:t>
      </w:r>
      <w:r w:rsidRPr="00174C62">
        <w:t xml:space="preserve">feminizacji (liczba kobiet przypadająca na 100 mężczyzn) wyniósł 108, przy czym w miastach był wyższy (112) niż na wsi (101), podobny stan utrzymał się również w roku 2018. Województwo dolnośląskie zajmowało 4. miejsce w kraju pod względem gęstości zaludnienia. W 2018 r. wynosiła 145 osób na 1 km2, o 1 mniej niż przed rokiem (kraj – 123 osoby/km2) W latach 2009-2017 województwo dolnośląskie odnotowuje dodatnie saldo migracji na pobyt stały. W 2018 r. w ruchu wewnętrznym na pobyt stały zameldowało się 44,2 tys. osób, tj. o 13,1% więcej w porównaniu z 2017 r., natomiast wymeldowało się z pobytu stałego 41,0 tys. osób, tj. o 12,4% więcej niż przed rokiem. Saldo stałych migracji </w:t>
      </w:r>
      <w:r w:rsidRPr="00174C62">
        <w:rPr>
          <w:rFonts w:asciiTheme="minorHAnsi" w:hAnsiTheme="minorHAnsi" w:cstheme="minorHAnsi"/>
        </w:rPr>
        <w:t xml:space="preserve">wewnętrznych wynosiło plus 3,2 tys. osób wobec plus 2,6 tys. w 2017 r. </w:t>
      </w:r>
      <w:r w:rsidRPr="00174C62">
        <w:rPr>
          <w:rFonts w:asciiTheme="minorHAnsi" w:eastAsiaTheme="minorHAnsi" w:hAnsiTheme="minorHAnsi" w:cstheme="minorHAnsi"/>
        </w:rPr>
        <w:t xml:space="preserve">Do miast województwa dolnośląskiego przybyło na stałe 21,9 tys. osób, a wymeldowało się 23,8 tys., saldo migracji wewnętrznej w mieście wyniosło minus 1,9 tys. osób. Na stałe zamieszkanie na wsi zdecydowało się 17,4 tys. osób, a wymeldowało się z pobytu stałego ze wsi 12,3 tys. osób. Saldo migracji wewnętrznej na pobyt stały na wsi było dodatnie i wynosiło plus 5,1 tys. Zbiorowość osób </w:t>
      </w:r>
      <w:r w:rsidRPr="00174C62">
        <w:rPr>
          <w:rFonts w:asciiTheme="minorHAnsi" w:eastAsiaTheme="minorHAnsi" w:hAnsiTheme="minorHAnsi" w:cstheme="minorHAnsi"/>
          <w:bCs/>
        </w:rPr>
        <w:t>w wieku przedprodukcyjnym</w:t>
      </w:r>
      <w:r w:rsidRPr="00174C62">
        <w:rPr>
          <w:rFonts w:asciiTheme="minorHAnsi" w:eastAsiaTheme="minorHAnsi" w:hAnsiTheme="minorHAnsi" w:cstheme="minorHAnsi"/>
        </w:rPr>
        <w:t xml:space="preserve">, czyli tzw. potencjalne zasoby pracy w przyszłości, liczyła w województwie dolnośląskim w 2018 r. 493,6 tys. osób i stanowiła 17,0% ogółu ludności regionu i w porównaniu z ubiegłym rokiem wzrosła o 0,5%. Jest to jeden z najniższych udziałów notowanych wśród województw w Polsce (11. </w:t>
      </w:r>
      <w:r w:rsidRPr="00174C62">
        <w:rPr>
          <w:rFonts w:asciiTheme="minorHAnsi" w:eastAsiaTheme="minorHAnsi" w:hAnsiTheme="minorHAnsi" w:cstheme="minorHAnsi"/>
        </w:rPr>
        <w:lastRenderedPageBreak/>
        <w:t xml:space="preserve">miejsce w Polsce – ex aequo z województwami: śląskim i zachodniopomorskim), W województwie dolnośląskim, podobnie jak w skali całego kraju, konsekwencją przemian demograficznych mających miejsce w ostatnich dziesięcioleciach, są również stopniowe przesunięcia w strukturze ludności według ekonomicznych grup wieku. Według stanu w dniu 31 XII 2018 r. zbiorowość osób </w:t>
      </w:r>
      <w:r w:rsidRPr="00174C62">
        <w:rPr>
          <w:rFonts w:asciiTheme="minorHAnsi" w:eastAsiaTheme="minorHAnsi" w:hAnsiTheme="minorHAnsi" w:cstheme="minorHAnsi"/>
          <w:bCs/>
        </w:rPr>
        <w:t xml:space="preserve">w wieku poprodukcyjnym </w:t>
      </w:r>
      <w:r w:rsidRPr="00174C62">
        <w:rPr>
          <w:rFonts w:asciiTheme="minorHAnsi" w:eastAsiaTheme="minorHAnsi" w:hAnsiTheme="minorHAnsi" w:cstheme="minorHAnsi"/>
        </w:rPr>
        <w:t>liczyła w województwie dolnośląskim 654,4 tys. osób. Utrzymuje się m.in. stopniowy wzrost liczby osób w wieku poprodukcyjnym, w porównaniu do stanu na koniec w 2017 r. ta grupa ludności uległa zwiększeniu o 18,5 tys. osób, tj. o 2,9% (w kraju wzrost o 2,6%), a w porównaniu do 2013 r. – o 102,2 tys., tj. o 18,5% (w kraju wzrost o 15,9%).</w:t>
      </w:r>
      <w:r w:rsidRPr="00174C62">
        <w:t xml:space="preserve"> Do roku 2050 w województwie dolnośląskim p</w:t>
      </w:r>
      <w:r w:rsidRPr="00D92836">
        <w:t>rognozuje się systematyczny spadek liczby ludności. Wpływ</w:t>
      </w:r>
      <w:r>
        <w:t xml:space="preserve"> na </w:t>
      </w:r>
      <w:r w:rsidRPr="00D92836">
        <w:t>to będzie miała stale rosnąca liczba zgonów nad urodzeniami. Obserwowany będzie także gwałtowny wzrost odsetka osób</w:t>
      </w:r>
      <w:r>
        <w:t xml:space="preserve"> w </w:t>
      </w:r>
      <w:r w:rsidRPr="00D92836">
        <w:t>wieku 65 lat</w:t>
      </w:r>
      <w:r>
        <w:t xml:space="preserve"> i </w:t>
      </w:r>
      <w:r w:rsidRPr="00D92836">
        <w:t>więcej, co</w:t>
      </w:r>
      <w:r>
        <w:t xml:space="preserve"> w </w:t>
      </w:r>
      <w:r w:rsidRPr="00D92836">
        <w:t xml:space="preserve">roku 2050 stanowić będzie blisko 1/3 ogółu ludności Dolnego Śląska. </w:t>
      </w:r>
    </w:p>
    <w:p w14:paraId="102FF14D" w14:textId="77777777" w:rsidR="00EA0BBD" w:rsidRPr="0093039B" w:rsidRDefault="00EA0BBD" w:rsidP="00EA0BBD">
      <w:pPr>
        <w:spacing w:beforeLines="60" w:before="144" w:afterLines="60" w:after="144" w:line="23" w:lineRule="atLeas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4"/>
        <w:gridCol w:w="1935"/>
        <w:gridCol w:w="1935"/>
        <w:gridCol w:w="1936"/>
      </w:tblGrid>
      <w:tr w:rsidR="00EA0BBD" w:rsidRPr="00D0678B" w14:paraId="304A0883" w14:textId="77777777" w:rsidTr="00F06F53">
        <w:trPr>
          <w:tblHeader/>
        </w:trPr>
        <w:tc>
          <w:tcPr>
            <w:tcW w:w="3256" w:type="dxa"/>
            <w:shd w:val="clear" w:color="auto" w:fill="DEEAF6"/>
          </w:tcPr>
          <w:p w14:paraId="1A48C056" w14:textId="77777777" w:rsidR="00EA0BBD" w:rsidRPr="00D0678B" w:rsidRDefault="00EA0BBD" w:rsidP="00F06F53">
            <w:pPr>
              <w:spacing w:beforeLines="60" w:before="144" w:afterLines="60" w:after="144" w:line="23" w:lineRule="atLeast"/>
              <w:jc w:val="center"/>
              <w:rPr>
                <w:b/>
              </w:rPr>
            </w:pPr>
            <w:r w:rsidRPr="00D0678B">
              <w:rPr>
                <w:b/>
              </w:rPr>
              <w:t>WOJEWÓDZTWO DOLNOŚLĄSKIE</w:t>
            </w:r>
          </w:p>
        </w:tc>
        <w:tc>
          <w:tcPr>
            <w:tcW w:w="1935" w:type="dxa"/>
            <w:shd w:val="clear" w:color="auto" w:fill="DEEAF6"/>
          </w:tcPr>
          <w:p w14:paraId="740760E8" w14:textId="77777777" w:rsidR="00EA0BBD" w:rsidRPr="00D0678B" w:rsidRDefault="00EA0BBD" w:rsidP="00F06F53">
            <w:pPr>
              <w:spacing w:beforeLines="60" w:before="144" w:afterLines="60" w:after="144" w:line="23" w:lineRule="atLeast"/>
              <w:jc w:val="center"/>
              <w:rPr>
                <w:b/>
              </w:rPr>
            </w:pPr>
            <w:r w:rsidRPr="00D0678B">
              <w:rPr>
                <w:b/>
              </w:rPr>
              <w:t>2013</w:t>
            </w:r>
          </w:p>
        </w:tc>
        <w:tc>
          <w:tcPr>
            <w:tcW w:w="1935" w:type="dxa"/>
            <w:shd w:val="clear" w:color="auto" w:fill="DEEAF6"/>
          </w:tcPr>
          <w:p w14:paraId="5A1D90ED" w14:textId="77777777" w:rsidR="00EA0BBD" w:rsidRPr="00D0678B" w:rsidRDefault="00EA0BBD" w:rsidP="00F06F53">
            <w:pPr>
              <w:spacing w:beforeLines="60" w:before="144" w:afterLines="60" w:after="144" w:line="23" w:lineRule="atLeast"/>
              <w:jc w:val="center"/>
              <w:rPr>
                <w:b/>
              </w:rPr>
            </w:pPr>
            <w:r w:rsidRPr="00D0678B">
              <w:rPr>
                <w:b/>
              </w:rPr>
              <w:t>2035</w:t>
            </w:r>
          </w:p>
        </w:tc>
        <w:tc>
          <w:tcPr>
            <w:tcW w:w="1936" w:type="dxa"/>
            <w:shd w:val="clear" w:color="auto" w:fill="DEEAF6"/>
          </w:tcPr>
          <w:p w14:paraId="3B4DBCA0" w14:textId="77777777" w:rsidR="00EA0BBD" w:rsidRPr="00D0678B" w:rsidRDefault="00EA0BBD" w:rsidP="00F06F53">
            <w:pPr>
              <w:spacing w:beforeLines="60" w:before="144" w:afterLines="60" w:after="144" w:line="23" w:lineRule="atLeast"/>
              <w:jc w:val="center"/>
              <w:rPr>
                <w:b/>
              </w:rPr>
            </w:pPr>
            <w:r w:rsidRPr="00D0678B">
              <w:rPr>
                <w:b/>
              </w:rPr>
              <w:t>2050</w:t>
            </w:r>
          </w:p>
        </w:tc>
      </w:tr>
      <w:tr w:rsidR="00EA0BBD" w:rsidRPr="00D0678B" w14:paraId="13EB500C" w14:textId="77777777" w:rsidTr="00F06F53">
        <w:tc>
          <w:tcPr>
            <w:tcW w:w="3256" w:type="dxa"/>
            <w:shd w:val="clear" w:color="auto" w:fill="DEEAF6"/>
            <w:vAlign w:val="center"/>
          </w:tcPr>
          <w:p w14:paraId="233560E2" w14:textId="77777777" w:rsidR="00EA0BBD" w:rsidRPr="00D0678B" w:rsidRDefault="00EA0BBD" w:rsidP="00F06F53">
            <w:pPr>
              <w:spacing w:beforeLines="60" w:before="144" w:afterLines="60" w:after="144" w:line="23" w:lineRule="atLeast"/>
              <w:jc w:val="center"/>
            </w:pPr>
            <w:r w:rsidRPr="00D0678B">
              <w:t>Liczba ludności</w:t>
            </w:r>
          </w:p>
          <w:p w14:paraId="51D28907" w14:textId="77777777" w:rsidR="00EA0BBD" w:rsidRPr="00D0678B" w:rsidRDefault="00EA0BBD" w:rsidP="00F06F53">
            <w:pPr>
              <w:spacing w:beforeLines="60" w:before="144" w:afterLines="60" w:after="144" w:line="23" w:lineRule="atLeast"/>
              <w:jc w:val="center"/>
            </w:pPr>
            <w:r w:rsidRPr="00D0678B">
              <w:t>(stan</w:t>
            </w:r>
            <w:r>
              <w:t xml:space="preserve"> w </w:t>
            </w:r>
            <w:r w:rsidRPr="00D0678B">
              <w:t>dniu 31 XII)</w:t>
            </w:r>
          </w:p>
        </w:tc>
        <w:tc>
          <w:tcPr>
            <w:tcW w:w="1935" w:type="dxa"/>
            <w:shd w:val="clear" w:color="auto" w:fill="auto"/>
            <w:vAlign w:val="center"/>
          </w:tcPr>
          <w:p w14:paraId="14DFC3F6" w14:textId="77777777" w:rsidR="00EA0BBD" w:rsidRPr="00D0678B" w:rsidRDefault="00EA0BBD" w:rsidP="00F06F53">
            <w:pPr>
              <w:spacing w:beforeLines="60" w:before="144" w:afterLines="60" w:after="144" w:line="23" w:lineRule="atLeast"/>
              <w:jc w:val="center"/>
            </w:pPr>
            <w:r w:rsidRPr="00D0678B">
              <w:t>2910,0 tys.</w:t>
            </w:r>
          </w:p>
        </w:tc>
        <w:tc>
          <w:tcPr>
            <w:tcW w:w="1935" w:type="dxa"/>
            <w:shd w:val="clear" w:color="auto" w:fill="auto"/>
            <w:vAlign w:val="center"/>
          </w:tcPr>
          <w:p w14:paraId="676D75DA" w14:textId="77777777" w:rsidR="00EA0BBD" w:rsidRPr="00D0678B" w:rsidRDefault="00EA0BBD" w:rsidP="00F06F53">
            <w:pPr>
              <w:spacing w:beforeLines="60" w:before="144" w:afterLines="60" w:after="144" w:line="23" w:lineRule="atLeast"/>
              <w:jc w:val="center"/>
            </w:pPr>
            <w:r w:rsidRPr="00D0678B">
              <w:t>2709,1 tys.</w:t>
            </w:r>
          </w:p>
          <w:p w14:paraId="6D4F22F4" w14:textId="77777777" w:rsidR="00EA0BBD" w:rsidRPr="00D0678B" w:rsidRDefault="00EA0BBD" w:rsidP="00F06F53">
            <w:pPr>
              <w:spacing w:beforeLines="60" w:before="144" w:afterLines="60" w:after="144" w:line="23" w:lineRule="atLeast"/>
              <w:jc w:val="center"/>
            </w:pPr>
            <w:r w:rsidRPr="00D0678B">
              <w:t>(w stosunku</w:t>
            </w:r>
            <w:r>
              <w:t xml:space="preserve"> do </w:t>
            </w:r>
            <w:r w:rsidRPr="00D0678B">
              <w:t>2013 r. spadek o 200,9 tys. osób)</w:t>
            </w:r>
          </w:p>
        </w:tc>
        <w:tc>
          <w:tcPr>
            <w:tcW w:w="1936" w:type="dxa"/>
            <w:shd w:val="clear" w:color="auto" w:fill="auto"/>
            <w:vAlign w:val="center"/>
          </w:tcPr>
          <w:p w14:paraId="0FFCE706" w14:textId="77777777" w:rsidR="00EA0BBD" w:rsidRPr="00D0678B" w:rsidRDefault="00EA0BBD" w:rsidP="00F06F53">
            <w:pPr>
              <w:spacing w:beforeLines="60" w:before="144" w:afterLines="60" w:after="144" w:line="23" w:lineRule="atLeast"/>
              <w:jc w:val="center"/>
            </w:pPr>
            <w:r w:rsidRPr="00D0678B">
              <w:t>2495,4 tys.</w:t>
            </w:r>
          </w:p>
          <w:p w14:paraId="743798BC" w14:textId="77777777" w:rsidR="00EA0BBD" w:rsidRPr="00D0678B" w:rsidRDefault="00EA0BBD" w:rsidP="00F06F53">
            <w:pPr>
              <w:spacing w:beforeLines="60" w:before="144" w:afterLines="60" w:after="144" w:line="23" w:lineRule="atLeast"/>
              <w:jc w:val="center"/>
            </w:pPr>
            <w:r w:rsidRPr="00D0678B">
              <w:t>(w stosunku</w:t>
            </w:r>
            <w:r>
              <w:t xml:space="preserve"> do </w:t>
            </w:r>
            <w:r w:rsidRPr="00D0678B">
              <w:t>2013 r. spadek o 400,6 tys. osób)</w:t>
            </w:r>
          </w:p>
        </w:tc>
      </w:tr>
      <w:tr w:rsidR="00EA0BBD" w:rsidRPr="00D0678B" w14:paraId="534A54C9" w14:textId="77777777" w:rsidTr="00F06F53">
        <w:tc>
          <w:tcPr>
            <w:tcW w:w="3256" w:type="dxa"/>
            <w:shd w:val="clear" w:color="auto" w:fill="DEEAF6"/>
            <w:vAlign w:val="center"/>
          </w:tcPr>
          <w:p w14:paraId="456A97A1" w14:textId="77777777" w:rsidR="00EA0BBD" w:rsidRPr="00D0678B" w:rsidRDefault="00EA0BBD" w:rsidP="00F06F53">
            <w:pPr>
              <w:spacing w:beforeLines="60" w:before="144" w:afterLines="60" w:after="144" w:line="23" w:lineRule="atLeast"/>
            </w:pPr>
            <w:r w:rsidRPr="00D0678B">
              <w:t>Udział ludności województwa dolnośląskiego</w:t>
            </w:r>
            <w:r>
              <w:t xml:space="preserve"> w </w:t>
            </w:r>
            <w:r w:rsidRPr="00D0678B">
              <w:t>ogólnej liczbie ludności kraju</w:t>
            </w:r>
          </w:p>
        </w:tc>
        <w:tc>
          <w:tcPr>
            <w:tcW w:w="1935" w:type="dxa"/>
            <w:shd w:val="clear" w:color="auto" w:fill="auto"/>
            <w:vAlign w:val="center"/>
          </w:tcPr>
          <w:p w14:paraId="2547C8F7" w14:textId="77777777" w:rsidR="00EA0BBD" w:rsidRPr="00D0678B" w:rsidRDefault="00EA0BBD" w:rsidP="00F06F53">
            <w:pPr>
              <w:spacing w:beforeLines="60" w:before="144" w:afterLines="60" w:after="144" w:line="23" w:lineRule="atLeast"/>
              <w:jc w:val="center"/>
            </w:pPr>
            <w:r w:rsidRPr="00D0678B">
              <w:t>7,6%</w:t>
            </w:r>
          </w:p>
        </w:tc>
        <w:tc>
          <w:tcPr>
            <w:tcW w:w="1935" w:type="dxa"/>
            <w:shd w:val="clear" w:color="auto" w:fill="auto"/>
            <w:vAlign w:val="center"/>
          </w:tcPr>
          <w:p w14:paraId="4DF57E87" w14:textId="77777777" w:rsidR="00EA0BBD" w:rsidRPr="00D0678B" w:rsidRDefault="00EA0BBD" w:rsidP="00F06F53">
            <w:pPr>
              <w:spacing w:beforeLines="60" w:before="144" w:afterLines="60" w:after="144" w:line="23" w:lineRule="atLeast"/>
              <w:jc w:val="center"/>
            </w:pPr>
            <w:r w:rsidRPr="00D0678B">
              <w:t>7,4%</w:t>
            </w:r>
          </w:p>
        </w:tc>
        <w:tc>
          <w:tcPr>
            <w:tcW w:w="1936" w:type="dxa"/>
            <w:shd w:val="clear" w:color="auto" w:fill="auto"/>
            <w:vAlign w:val="center"/>
          </w:tcPr>
          <w:p w14:paraId="5E03CFDE" w14:textId="77777777" w:rsidR="00EA0BBD" w:rsidRPr="00D0678B" w:rsidRDefault="00EA0BBD" w:rsidP="00F06F53">
            <w:pPr>
              <w:spacing w:beforeLines="60" w:before="144" w:afterLines="60" w:after="144" w:line="23" w:lineRule="atLeast"/>
              <w:jc w:val="center"/>
            </w:pPr>
            <w:r w:rsidRPr="00D0678B">
              <w:t>7,4%</w:t>
            </w:r>
          </w:p>
        </w:tc>
      </w:tr>
      <w:tr w:rsidR="00EA0BBD" w:rsidRPr="00D0678B" w14:paraId="49CC9440" w14:textId="77777777" w:rsidTr="00F06F53">
        <w:tc>
          <w:tcPr>
            <w:tcW w:w="3256" w:type="dxa"/>
            <w:shd w:val="clear" w:color="auto" w:fill="DEEAF6"/>
            <w:vAlign w:val="center"/>
          </w:tcPr>
          <w:p w14:paraId="65A37464" w14:textId="77777777" w:rsidR="00EA0BBD" w:rsidRPr="00D0678B" w:rsidRDefault="00EA0BBD" w:rsidP="00F06F53">
            <w:pPr>
              <w:spacing w:beforeLines="60" w:before="144" w:afterLines="60" w:after="144" w:line="23" w:lineRule="atLeast"/>
            </w:pPr>
            <w:r w:rsidRPr="00D0678B">
              <w:t>Odsetek osób</w:t>
            </w:r>
            <w:r>
              <w:t xml:space="preserve"> w </w:t>
            </w:r>
            <w:r w:rsidRPr="00D0678B">
              <w:t>wieku 65 lat</w:t>
            </w:r>
            <w:r>
              <w:t xml:space="preserve"> i </w:t>
            </w:r>
            <w:r w:rsidRPr="00D0678B">
              <w:t>więcej</w:t>
            </w:r>
          </w:p>
          <w:p w14:paraId="4AB50435" w14:textId="77777777" w:rsidR="00EA0BBD" w:rsidRPr="00D0678B" w:rsidRDefault="00EA0BBD" w:rsidP="00F06F53">
            <w:pPr>
              <w:spacing w:beforeLines="60" w:before="144" w:afterLines="60" w:after="144" w:line="23" w:lineRule="atLeast"/>
            </w:pPr>
          </w:p>
        </w:tc>
        <w:tc>
          <w:tcPr>
            <w:tcW w:w="1935" w:type="dxa"/>
            <w:shd w:val="clear" w:color="auto" w:fill="auto"/>
            <w:vAlign w:val="center"/>
          </w:tcPr>
          <w:p w14:paraId="1D6F43F7" w14:textId="77777777" w:rsidR="00EA0BBD" w:rsidRPr="00D0678B" w:rsidRDefault="00EA0BBD" w:rsidP="00F06F53">
            <w:pPr>
              <w:spacing w:beforeLines="60" w:before="144" w:afterLines="60" w:after="144" w:line="23" w:lineRule="atLeast"/>
              <w:jc w:val="center"/>
            </w:pPr>
            <w:r w:rsidRPr="00D0678B">
              <w:t>14,8%</w:t>
            </w:r>
          </w:p>
        </w:tc>
        <w:tc>
          <w:tcPr>
            <w:tcW w:w="1935" w:type="dxa"/>
            <w:shd w:val="clear" w:color="auto" w:fill="auto"/>
            <w:vAlign w:val="center"/>
          </w:tcPr>
          <w:p w14:paraId="508F24FC" w14:textId="77777777" w:rsidR="00EA0BBD" w:rsidRPr="00D0678B" w:rsidRDefault="00EA0BBD" w:rsidP="00F06F53">
            <w:pPr>
              <w:spacing w:beforeLines="60" w:before="144" w:afterLines="60" w:after="144" w:line="23" w:lineRule="atLeast"/>
              <w:jc w:val="center"/>
            </w:pPr>
            <w:r w:rsidRPr="00D0678B">
              <w:t>25,1%</w:t>
            </w:r>
          </w:p>
        </w:tc>
        <w:tc>
          <w:tcPr>
            <w:tcW w:w="1936" w:type="dxa"/>
            <w:shd w:val="clear" w:color="auto" w:fill="auto"/>
            <w:vAlign w:val="center"/>
          </w:tcPr>
          <w:p w14:paraId="1E8AB19D" w14:textId="77777777" w:rsidR="00EA0BBD" w:rsidRPr="00D0678B" w:rsidRDefault="00EA0BBD" w:rsidP="00F06F53">
            <w:pPr>
              <w:spacing w:beforeLines="60" w:before="144" w:afterLines="60" w:after="144" w:line="23" w:lineRule="atLeast"/>
              <w:jc w:val="center"/>
            </w:pPr>
            <w:r w:rsidRPr="00D0678B">
              <w:t>33,5%</w:t>
            </w:r>
          </w:p>
        </w:tc>
      </w:tr>
    </w:tbl>
    <w:p w14:paraId="48602847" w14:textId="77777777" w:rsidR="00EA0BBD" w:rsidRDefault="00EA0BBD" w:rsidP="00EA0BBD">
      <w:pPr>
        <w:spacing w:beforeLines="60" w:before="144" w:afterLines="60" w:after="144" w:line="23" w:lineRule="atLeast"/>
        <w:rPr>
          <w:b/>
          <w:color w:val="FF0000"/>
        </w:rPr>
      </w:pPr>
    </w:p>
    <w:p w14:paraId="2BF5FB25" w14:textId="77777777" w:rsidR="00EA0BBD" w:rsidRDefault="00EA0BBD" w:rsidP="00EA0BBD">
      <w:pPr>
        <w:spacing w:beforeLines="60" w:before="144" w:afterLines="60" w:after="144" w:line="23" w:lineRule="atLeast"/>
        <w:rPr>
          <w:b/>
        </w:rPr>
      </w:pPr>
      <w:r w:rsidRPr="006225EB">
        <w:rPr>
          <w:b/>
          <w:noProof/>
        </w:rPr>
        <w:lastRenderedPageBreak/>
        <w:drawing>
          <wp:inline distT="0" distB="0" distL="0" distR="0" wp14:anchorId="21FFB36D" wp14:editId="69931158">
            <wp:extent cx="6307455" cy="4919345"/>
            <wp:effectExtent l="0" t="0" r="0" b="0"/>
            <wp:docPr id="158" name="Obraz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07455" cy="4919345"/>
                    </a:xfrm>
                    <a:prstGeom prst="rect">
                      <a:avLst/>
                    </a:prstGeom>
                    <a:noFill/>
                    <a:ln>
                      <a:noFill/>
                    </a:ln>
                  </pic:spPr>
                </pic:pic>
              </a:graphicData>
            </a:graphic>
          </wp:inline>
        </w:drawing>
      </w:r>
    </w:p>
    <w:p w14:paraId="16B07BA2" w14:textId="77777777" w:rsidR="00EA0BBD" w:rsidRDefault="00EA0BBD" w:rsidP="00EA0BBD">
      <w:pPr>
        <w:spacing w:beforeLines="60" w:before="144" w:afterLines="60" w:after="144" w:line="23" w:lineRule="atLeast"/>
        <w:rPr>
          <w:b/>
        </w:rPr>
      </w:pPr>
    </w:p>
    <w:p w14:paraId="0B83AA61" w14:textId="77777777" w:rsidR="00EA0BBD" w:rsidRDefault="00EA0BBD" w:rsidP="00EA0BBD">
      <w:pPr>
        <w:spacing w:beforeLines="60" w:before="144" w:afterLines="60" w:after="144" w:line="23" w:lineRule="atLeast"/>
        <w:rPr>
          <w:b/>
        </w:rPr>
      </w:pPr>
      <w:r w:rsidRPr="006225EB">
        <w:rPr>
          <w:b/>
          <w:noProof/>
        </w:rPr>
        <w:lastRenderedPageBreak/>
        <w:drawing>
          <wp:inline distT="0" distB="0" distL="0" distR="0" wp14:anchorId="4A0D5860" wp14:editId="7D043AEE">
            <wp:extent cx="5232400" cy="4318000"/>
            <wp:effectExtent l="0" t="0" r="0" b="0"/>
            <wp:docPr id="16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32400" cy="4318000"/>
                    </a:xfrm>
                    <a:prstGeom prst="rect">
                      <a:avLst/>
                    </a:prstGeom>
                    <a:noFill/>
                    <a:ln>
                      <a:noFill/>
                    </a:ln>
                  </pic:spPr>
                </pic:pic>
              </a:graphicData>
            </a:graphic>
          </wp:inline>
        </w:drawing>
      </w:r>
    </w:p>
    <w:p w14:paraId="552C0B60" w14:textId="77777777" w:rsidR="00EA0BBD" w:rsidRDefault="00EA0BBD" w:rsidP="00EA0BBD">
      <w:pPr>
        <w:spacing w:beforeLines="60" w:before="144" w:afterLines="60" w:after="144" w:line="23" w:lineRule="atLeast"/>
        <w:rPr>
          <w:b/>
        </w:rPr>
      </w:pPr>
    </w:p>
    <w:p w14:paraId="15BD4E4D" w14:textId="77777777" w:rsidR="00EA0BBD" w:rsidRDefault="00EA0BBD" w:rsidP="00EA0BBD">
      <w:pPr>
        <w:spacing w:beforeLines="60" w:before="144" w:afterLines="60" w:after="144" w:line="23" w:lineRule="atLeast"/>
        <w:rPr>
          <w:b/>
          <w:noProof/>
        </w:rPr>
      </w:pPr>
      <w:r w:rsidRPr="006225EB">
        <w:rPr>
          <w:b/>
          <w:noProof/>
        </w:rPr>
        <w:lastRenderedPageBreak/>
        <w:drawing>
          <wp:inline distT="0" distB="0" distL="0" distR="0" wp14:anchorId="2655B76C" wp14:editId="416A608F">
            <wp:extent cx="5198745" cy="4318000"/>
            <wp:effectExtent l="0" t="0" r="0" b="0"/>
            <wp:docPr id="16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98745" cy="4318000"/>
                    </a:xfrm>
                    <a:prstGeom prst="rect">
                      <a:avLst/>
                    </a:prstGeom>
                    <a:noFill/>
                    <a:ln>
                      <a:noFill/>
                    </a:ln>
                  </pic:spPr>
                </pic:pic>
              </a:graphicData>
            </a:graphic>
          </wp:inline>
        </w:drawing>
      </w:r>
    </w:p>
    <w:p w14:paraId="1A718D15" w14:textId="77777777" w:rsidR="00EA0BBD" w:rsidRDefault="00EA0BBD" w:rsidP="00EA0BBD">
      <w:pPr>
        <w:spacing w:beforeLines="60" w:before="144" w:afterLines="60" w:after="144" w:line="23" w:lineRule="atLeast"/>
        <w:rPr>
          <w:b/>
          <w:noProof/>
        </w:rPr>
      </w:pPr>
    </w:p>
    <w:p w14:paraId="113E1F72" w14:textId="77777777" w:rsidR="00EA0BBD" w:rsidRDefault="00EA0BBD" w:rsidP="00EA0BBD">
      <w:pPr>
        <w:spacing w:beforeLines="60" w:before="144" w:afterLines="60" w:after="144" w:line="23" w:lineRule="atLeast"/>
        <w:rPr>
          <w:b/>
        </w:rPr>
      </w:pPr>
      <w:r w:rsidRPr="006225EB">
        <w:rPr>
          <w:b/>
          <w:noProof/>
        </w:rPr>
        <w:lastRenderedPageBreak/>
        <w:drawing>
          <wp:inline distT="0" distB="0" distL="0" distR="0" wp14:anchorId="29071BE0" wp14:editId="10C5369F">
            <wp:extent cx="5181600" cy="4318000"/>
            <wp:effectExtent l="0" t="0" r="0" b="0"/>
            <wp:docPr id="16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81600" cy="4318000"/>
                    </a:xfrm>
                    <a:prstGeom prst="rect">
                      <a:avLst/>
                    </a:prstGeom>
                    <a:noFill/>
                    <a:ln>
                      <a:noFill/>
                    </a:ln>
                  </pic:spPr>
                </pic:pic>
              </a:graphicData>
            </a:graphic>
          </wp:inline>
        </w:drawing>
      </w:r>
    </w:p>
    <w:p w14:paraId="17491077" w14:textId="77777777" w:rsidR="00EA0BBD" w:rsidRPr="00CE1525" w:rsidRDefault="00EA0BBD" w:rsidP="00EA0BBD">
      <w:pPr>
        <w:spacing w:beforeLines="60" w:before="144" w:afterLines="60" w:after="144" w:line="23" w:lineRule="atLeast"/>
        <w:rPr>
          <w:b/>
          <w:color w:val="FF0000"/>
        </w:rPr>
      </w:pPr>
    </w:p>
    <w:p w14:paraId="6909539C" w14:textId="77777777" w:rsidR="00EA0BBD" w:rsidRPr="00D92836" w:rsidRDefault="00EA0BBD" w:rsidP="00EA0BBD">
      <w:pPr>
        <w:spacing w:beforeLines="60" w:before="144" w:afterLines="60" w:after="144" w:line="23" w:lineRule="atLeast"/>
        <w:rPr>
          <w:b/>
        </w:rPr>
      </w:pPr>
      <w:r>
        <w:rPr>
          <w:b/>
        </w:rPr>
        <w:br w:type="page"/>
      </w:r>
      <w:r w:rsidRPr="00D92836">
        <w:rPr>
          <w:b/>
        </w:rPr>
        <w:lastRenderedPageBreak/>
        <w:t>Prognozy ludności wg płci</w:t>
      </w:r>
      <w:r>
        <w:rPr>
          <w:b/>
        </w:rPr>
        <w:t xml:space="preserve"> i </w:t>
      </w:r>
      <w:r w:rsidRPr="00D92836">
        <w:rPr>
          <w:b/>
        </w:rPr>
        <w:t>funkcjonalnych grup wieku</w:t>
      </w:r>
      <w:r>
        <w:rPr>
          <w:b/>
        </w:rPr>
        <w:t xml:space="preserve"> na </w:t>
      </w:r>
      <w:r w:rsidRPr="00D92836">
        <w:rPr>
          <w:b/>
        </w:rPr>
        <w:t>lata 2020-2050</w:t>
      </w:r>
    </w:p>
    <w:p w14:paraId="25D97239" w14:textId="77777777" w:rsidR="00EA0BBD" w:rsidRPr="006D0143" w:rsidRDefault="00EA0BBD" w:rsidP="00EA0BBD">
      <w:pPr>
        <w:spacing w:beforeLines="60" w:before="144" w:afterLines="60" w:after="144" w:line="23" w:lineRule="atLeast"/>
      </w:pPr>
      <w:r w:rsidRPr="00687C1B">
        <w:rPr>
          <w:noProof/>
        </w:rPr>
        <w:drawing>
          <wp:inline distT="0" distB="0" distL="0" distR="0" wp14:anchorId="78CD27DB" wp14:editId="717F024E">
            <wp:extent cx="6205855" cy="5164455"/>
            <wp:effectExtent l="0" t="0" r="0" b="0"/>
            <wp:docPr id="164" name="Obraz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05855" cy="5164455"/>
                    </a:xfrm>
                    <a:prstGeom prst="rect">
                      <a:avLst/>
                    </a:prstGeom>
                    <a:noFill/>
                    <a:ln>
                      <a:noFill/>
                    </a:ln>
                  </pic:spPr>
                </pic:pic>
              </a:graphicData>
            </a:graphic>
          </wp:inline>
        </w:drawing>
      </w:r>
    </w:p>
    <w:p w14:paraId="64851448" w14:textId="1E31FC2D" w:rsidR="00EA0BBD" w:rsidRDefault="00EA0BBD" w:rsidP="006F06B4"/>
    <w:p w14:paraId="7EA41A4B" w14:textId="77777777" w:rsidR="00EA0BBD" w:rsidRDefault="00EA0BBD" w:rsidP="006F06B4"/>
    <w:p w14:paraId="5CDC4195" w14:textId="33C69669" w:rsidR="006F06B4" w:rsidRPr="00FF7E0F" w:rsidRDefault="006F06B4" w:rsidP="006F06B4">
      <w:pPr>
        <w:rPr>
          <w:i/>
          <w:iCs/>
          <w:sz w:val="16"/>
          <w:szCs w:val="16"/>
        </w:rPr>
      </w:pPr>
      <w:r w:rsidRPr="00FF7E0F">
        <w:rPr>
          <w:i/>
          <w:iCs/>
          <w:sz w:val="16"/>
          <w:szCs w:val="16"/>
        </w:rPr>
        <w:t>Źródła:</w:t>
      </w:r>
    </w:p>
    <w:p w14:paraId="3EEBCC0C" w14:textId="77777777" w:rsidR="00EA0BBD" w:rsidRPr="00EA0BBD" w:rsidRDefault="00EA0BBD" w:rsidP="00EA0BBD">
      <w:pPr>
        <w:rPr>
          <w:i/>
          <w:iCs/>
          <w:sz w:val="16"/>
          <w:szCs w:val="16"/>
        </w:rPr>
      </w:pPr>
      <w:r w:rsidRPr="00EA0BBD">
        <w:rPr>
          <w:i/>
          <w:iCs/>
          <w:sz w:val="16"/>
          <w:szCs w:val="16"/>
        </w:rPr>
        <w:t>Prognoza demograficzna na lata 2014-2050 dla województwa dolnośląskiego;</w:t>
      </w:r>
    </w:p>
    <w:p w14:paraId="76FFAF9D" w14:textId="77777777" w:rsidR="00EA0BBD" w:rsidRPr="00EA0BBD" w:rsidRDefault="00EA0BBD" w:rsidP="00EA0BBD">
      <w:pPr>
        <w:rPr>
          <w:i/>
          <w:iCs/>
          <w:sz w:val="16"/>
          <w:szCs w:val="16"/>
        </w:rPr>
      </w:pPr>
      <w:r w:rsidRPr="00EA0BBD">
        <w:rPr>
          <w:i/>
          <w:iCs/>
          <w:sz w:val="16"/>
          <w:szCs w:val="16"/>
        </w:rPr>
        <w:t>Demograficzne aspekty rozwoju Dolnego Śląska prognoza do 2035 r., Instytut Rozwoju Terytorialnego;</w:t>
      </w:r>
    </w:p>
    <w:p w14:paraId="4A011046" w14:textId="77777777" w:rsidR="00EA0BBD" w:rsidRPr="00EA0BBD" w:rsidRDefault="00EA0BBD" w:rsidP="00EA0BBD">
      <w:pPr>
        <w:rPr>
          <w:i/>
          <w:iCs/>
          <w:sz w:val="16"/>
          <w:szCs w:val="16"/>
        </w:rPr>
      </w:pPr>
      <w:r w:rsidRPr="00EA0BBD">
        <w:rPr>
          <w:i/>
          <w:iCs/>
          <w:sz w:val="16"/>
          <w:szCs w:val="16"/>
        </w:rPr>
        <w:t>Stan i ruch naturalny ludności w województwie dolnośląskim w 2017 r., Urząd Statystyczny we Wrocławiu.</w:t>
      </w:r>
    </w:p>
    <w:p w14:paraId="3355E225" w14:textId="56F67343" w:rsidR="006F06B4" w:rsidRPr="006F06B4" w:rsidRDefault="00EA0BBD" w:rsidP="006F06B4">
      <w:pPr>
        <w:rPr>
          <w:sz w:val="16"/>
          <w:szCs w:val="16"/>
        </w:rPr>
      </w:pPr>
      <w:r w:rsidRPr="00EA0BBD">
        <w:rPr>
          <w:i/>
          <w:iCs/>
          <w:sz w:val="16"/>
          <w:szCs w:val="16"/>
        </w:rPr>
        <w:t xml:space="preserve">Sytuacja </w:t>
      </w:r>
      <w:proofErr w:type="spellStart"/>
      <w:r w:rsidRPr="00EA0BBD">
        <w:rPr>
          <w:i/>
          <w:iCs/>
          <w:sz w:val="16"/>
          <w:szCs w:val="16"/>
        </w:rPr>
        <w:t>demogra¬ficzna</w:t>
      </w:r>
      <w:proofErr w:type="spellEnd"/>
      <w:r w:rsidRPr="00EA0BBD">
        <w:rPr>
          <w:i/>
          <w:iCs/>
          <w:sz w:val="16"/>
          <w:szCs w:val="16"/>
        </w:rPr>
        <w:t xml:space="preserve"> województwa dolnośląskiego w 2018 r., Urząd Statystyczny we Wrocławiu.</w:t>
      </w:r>
    </w:p>
    <w:p w14:paraId="79CCA02F" w14:textId="77777777" w:rsidR="008019A4" w:rsidRDefault="008019A4" w:rsidP="005836F8">
      <w:pPr>
        <w:suppressAutoHyphens/>
        <w:ind w:firstLine="0"/>
        <w:rPr>
          <w:rFonts w:asciiTheme="minorHAnsi" w:hAnsiTheme="minorHAnsi" w:cs="Segoe UI"/>
          <w:color w:val="000000"/>
          <w:sz w:val="20"/>
          <w:szCs w:val="20"/>
        </w:rPr>
      </w:pPr>
    </w:p>
    <w:p w14:paraId="1C377C9B" w14:textId="77777777" w:rsidR="00E125D1" w:rsidRDefault="00E125D1">
      <w:pPr>
        <w:ind w:firstLine="0"/>
        <w:jc w:val="left"/>
        <w:rPr>
          <w:rFonts w:eastAsiaTheme="majorEastAsia" w:cstheme="majorBidi"/>
          <w:caps/>
          <w:color w:val="262626" w:themeColor="text1" w:themeTint="D9"/>
          <w:sz w:val="36"/>
          <w:szCs w:val="36"/>
        </w:rPr>
      </w:pPr>
      <w:r>
        <w:rPr>
          <w:rFonts w:eastAsiaTheme="majorEastAsia" w:cstheme="majorBidi"/>
          <w:caps/>
          <w:color w:val="262626" w:themeColor="text1" w:themeTint="D9"/>
          <w:sz w:val="36"/>
          <w:szCs w:val="36"/>
        </w:rPr>
        <w:br w:type="page"/>
      </w:r>
    </w:p>
    <w:p w14:paraId="59307E57" w14:textId="219CECDC" w:rsidR="00385F4B" w:rsidRPr="0047070A" w:rsidRDefault="00385F4B" w:rsidP="005836F8">
      <w:pPr>
        <w:suppressAutoHyphens/>
        <w:ind w:firstLine="0"/>
        <w:rPr>
          <w:rFonts w:asciiTheme="minorHAnsi" w:hAnsiTheme="minorHAnsi" w:cs="Segoe UI"/>
          <w:color w:val="262626" w:themeColor="text1" w:themeTint="D9"/>
          <w:sz w:val="36"/>
          <w:szCs w:val="36"/>
        </w:rPr>
      </w:pPr>
      <w:r w:rsidRPr="0047070A">
        <w:rPr>
          <w:rFonts w:eastAsiaTheme="majorEastAsia" w:cstheme="majorBidi"/>
          <w:caps/>
          <w:color w:val="262626" w:themeColor="text1" w:themeTint="D9"/>
          <w:sz w:val="36"/>
          <w:szCs w:val="36"/>
        </w:rPr>
        <w:lastRenderedPageBreak/>
        <w:t>Diagnoza usług medycznych w</w:t>
      </w:r>
      <w:r w:rsidR="0013319E" w:rsidRPr="0047070A">
        <w:rPr>
          <w:rFonts w:eastAsiaTheme="majorEastAsia" w:cstheme="majorBidi"/>
          <w:caps/>
          <w:color w:val="262626" w:themeColor="text1" w:themeTint="D9"/>
          <w:sz w:val="36"/>
          <w:szCs w:val="36"/>
        </w:rPr>
        <w:t xml:space="preserve"> </w:t>
      </w:r>
      <w:r w:rsidRPr="0047070A">
        <w:rPr>
          <w:rFonts w:eastAsiaTheme="majorEastAsia" w:cstheme="majorBidi"/>
          <w:caps/>
          <w:color w:val="262626" w:themeColor="text1" w:themeTint="D9"/>
          <w:sz w:val="36"/>
          <w:szCs w:val="36"/>
        </w:rPr>
        <w:t>regionie</w:t>
      </w:r>
    </w:p>
    <w:p w14:paraId="2BF80B7E" w14:textId="491916F5" w:rsidR="00E26536" w:rsidRPr="00174C62" w:rsidRDefault="00E26536" w:rsidP="00E26536">
      <w:pPr>
        <w:spacing w:beforeLines="60" w:before="144" w:afterLines="60" w:after="144" w:line="23" w:lineRule="atLeast"/>
        <w:ind w:firstLine="0"/>
      </w:pPr>
      <w:bookmarkStart w:id="2" w:name="_Toc27060715"/>
      <w:r w:rsidRPr="00174C62">
        <w:t xml:space="preserve">W ostatniej dekadzie ubiegłego stulecia zaobserwowano istotny postęp wydłużania się przeciętnego trwania życia we wszystkich województwach. Ta korzystna tendencja utrzymuje się nadal. Szczególnie dotyczy to mężczyzn zamieszkałych w województwie pomorskim, zachodniopomorskim, wielkopolskim, kujawsko – pomorskim i lubelskim. W tych województwach w latach 1990-2018 średnie trwanie życia wydłużyło się aż o 8 lat. W tym też okresie najniższy wzrost zanotowano w województwie łódzkim  i lubelskim (6,7 lat). Dla kobiet największy przyrost trwania życia zanotowano w województwie pomorski (7.2lat), natomiast najmniejszy w województwie podlaskim i lubelskim (5,9 lat). W Polsce występuje duże zróżnicowanie przeciętnego trwania życia w przekroju wojewódzkim. </w:t>
      </w:r>
    </w:p>
    <w:p w14:paraId="65DDA64E" w14:textId="77777777" w:rsidR="00E26536" w:rsidRPr="00174C62" w:rsidRDefault="00E26536" w:rsidP="00E26536">
      <w:pPr>
        <w:spacing w:beforeLines="60" w:before="144" w:afterLines="60" w:after="144" w:line="23" w:lineRule="atLeast"/>
      </w:pPr>
      <w:r w:rsidRPr="00174C62">
        <w:t>W 2018 r. rozpiętość pomiędzy skrajnymi wartościami dla mężczyzn wynosiła 3,5 lat, dla kobiet jest nieco mniejsze i wynosiła 2,5 roku. Najkrócej żyli mężczyźni mieszkający na terenie województwa łódzkiego (72 lat), natomiast najdłużej w województwie podkarpackim (75,5 lat) i małopolskim (75,4 lat). Kobiety żyją krócej w województwie łódzkim i śląskim (80,9 lat). W takim województwie jak podkarpackie kobiety dożywają, co najmniej 83,2 lat.</w:t>
      </w:r>
    </w:p>
    <w:p w14:paraId="0341EDC2" w14:textId="77777777" w:rsidR="00E26536" w:rsidRPr="00174C62" w:rsidRDefault="00E26536" w:rsidP="00E26536">
      <w:pPr>
        <w:spacing w:beforeLines="60" w:before="144" w:afterLines="60" w:after="144" w:line="23" w:lineRule="atLeast"/>
      </w:pPr>
    </w:p>
    <w:p w14:paraId="134AE2C7" w14:textId="77777777" w:rsidR="00E26536" w:rsidRPr="00174C62" w:rsidRDefault="00E26536" w:rsidP="00E26536">
      <w:pPr>
        <w:spacing w:beforeLines="60" w:before="144" w:afterLines="60" w:after="144" w:line="23" w:lineRule="atLeast"/>
      </w:pPr>
      <w:r w:rsidRPr="00174C62">
        <w:t>Pod względem przeciętnego trwania życia na tle czołówki krajów Unii Europejskiej Polska wypada bardzo niekorzystnie. Według ostatnich danych Eurostatu wiek dożywania Polaków był w 2017 r. o ponad sześć lat krótszy niż w państwach Wspólnoty, które mają pod tym względem najlepsze wskaźniki. Natomiast przeciętne trwanie życia kobiet było o około cztery lata krótsze, a mężczyzn o 7,8 lat. Duże różnice występują także w długości życia kobiet i mężczyzn. W Polsce wynoszą prawie 8 lat, podczas gdy w Holandii tylko 3,2 roku. Wśród 40 krajów nasz kraj zajmuje lokatę dopiero w trzecie dziesiątce: mężczyźni 28, kobiety 25 miejsce</w:t>
      </w:r>
    </w:p>
    <w:p w14:paraId="3AEAA1B8" w14:textId="77777777" w:rsidR="00E26536" w:rsidRPr="00174C62" w:rsidRDefault="00E26536" w:rsidP="00E26536">
      <w:pPr>
        <w:spacing w:beforeLines="60" w:before="144" w:afterLines="60" w:after="144" w:line="23" w:lineRule="atLeast"/>
      </w:pPr>
    </w:p>
    <w:p w14:paraId="564AEDE1" w14:textId="77777777" w:rsidR="00E26536" w:rsidRPr="0087540C" w:rsidRDefault="00E26536" w:rsidP="00E26536">
      <w:pPr>
        <w:spacing w:beforeLines="60" w:before="144" w:afterLines="60" w:after="144" w:line="23" w:lineRule="atLeast"/>
      </w:pPr>
      <w:r>
        <w:t>Tabela</w:t>
      </w:r>
      <w:r w:rsidRPr="0087540C">
        <w:t xml:space="preserve"> 1.</w:t>
      </w:r>
      <w:r>
        <w:t xml:space="preserve"> </w:t>
      </w:r>
      <w:r w:rsidRPr="0087540C">
        <w:t>Przeciętne trwanie życia noworodka według województw wybranych latach *</w:t>
      </w:r>
    </w:p>
    <w:p w14:paraId="1394A902" w14:textId="77777777" w:rsidR="00E26536" w:rsidRPr="0087443E" w:rsidRDefault="00E26536" w:rsidP="00E26536">
      <w:pPr>
        <w:spacing w:beforeLines="60" w:before="144" w:afterLines="60" w:after="144" w:line="23" w:lineRule="atLeast"/>
        <w:rPr>
          <w:sz w:val="2"/>
          <w:szCs w:val="2"/>
        </w:rPr>
      </w:pPr>
    </w:p>
    <w:p w14:paraId="49246427" w14:textId="77777777" w:rsidR="00E26536" w:rsidRDefault="00E26536" w:rsidP="00E26536">
      <w:pPr>
        <w:spacing w:beforeLines="60" w:before="144" w:afterLines="60" w:after="144" w:line="23" w:lineRule="atLeast"/>
        <w:jc w:val="center"/>
        <w:rPr>
          <w:rFonts w:ascii="Calibri Light" w:hAnsi="Calibri Light" w:cs="Calibri Light"/>
          <w:color w:val="000000"/>
        </w:rPr>
      </w:pPr>
      <w:r w:rsidRPr="00715881">
        <w:rPr>
          <w:rFonts w:ascii="Calibri Light" w:hAnsi="Calibri Light" w:cs="Calibri Light"/>
          <w:noProof/>
          <w:color w:val="000000"/>
        </w:rPr>
        <w:drawing>
          <wp:inline distT="0" distB="0" distL="0" distR="0" wp14:anchorId="1DAEDC8E" wp14:editId="584FF7B2">
            <wp:extent cx="4521200" cy="3039745"/>
            <wp:effectExtent l="19050" t="19050" r="0" b="8255"/>
            <wp:docPr id="6" name="Obraz 6" descr="tablice przeciętne trwanie życia noword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ablice przeciętne trwanie życia nowordok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21200" cy="3039745"/>
                    </a:xfrm>
                    <a:prstGeom prst="rect">
                      <a:avLst/>
                    </a:prstGeom>
                    <a:noFill/>
                    <a:ln w="6350" cmpd="sng">
                      <a:solidFill>
                        <a:srgbClr val="000000"/>
                      </a:solidFill>
                      <a:miter lim="800000"/>
                      <a:headEnd/>
                      <a:tailEnd/>
                    </a:ln>
                    <a:effectLst/>
                  </pic:spPr>
                </pic:pic>
              </a:graphicData>
            </a:graphic>
          </wp:inline>
        </w:drawing>
      </w:r>
      <w:r w:rsidRPr="00715881">
        <w:rPr>
          <w:rFonts w:ascii="Calibri Light" w:hAnsi="Calibri Light" w:cs="Calibri Light"/>
          <w:color w:val="000000"/>
        </w:rPr>
        <w:t xml:space="preserve"> </w:t>
      </w:r>
    </w:p>
    <w:p w14:paraId="14230F60" w14:textId="77777777" w:rsidR="00E26536" w:rsidRPr="00174C62" w:rsidRDefault="00E26536" w:rsidP="00E26536">
      <w:pPr>
        <w:spacing w:beforeLines="60" w:before="144" w:afterLines="60" w:after="144" w:line="23" w:lineRule="atLeast"/>
        <w:rPr>
          <w:rFonts w:cs="Calibri"/>
        </w:rPr>
      </w:pPr>
      <w:r w:rsidRPr="0087540C">
        <w:rPr>
          <w:rFonts w:cs="Calibri"/>
          <w:color w:val="000000"/>
        </w:rPr>
        <w:lastRenderedPageBreak/>
        <w:t>* Przy wyznaczaniu parametrów za 1990 r. uwzględniono definicję urodzenia</w:t>
      </w:r>
      <w:r>
        <w:rPr>
          <w:rFonts w:cs="Calibri"/>
          <w:color w:val="000000"/>
        </w:rPr>
        <w:t xml:space="preserve"> i </w:t>
      </w:r>
      <w:r w:rsidRPr="0087540C">
        <w:rPr>
          <w:rFonts w:cs="Calibri"/>
          <w:color w:val="000000"/>
        </w:rPr>
        <w:t xml:space="preserve">zgonu noworodka obowiązująca od </w:t>
      </w:r>
      <w:r w:rsidRPr="00174C62">
        <w:rPr>
          <w:rFonts w:cs="Calibri"/>
        </w:rPr>
        <w:t>1994 r.</w:t>
      </w:r>
    </w:p>
    <w:p w14:paraId="20119C3C" w14:textId="77777777" w:rsidR="00E26536" w:rsidRPr="00174C62" w:rsidRDefault="00E26536" w:rsidP="00E26536">
      <w:pPr>
        <w:spacing w:beforeLines="60" w:before="144" w:afterLines="60" w:after="144" w:line="23" w:lineRule="atLeast"/>
      </w:pPr>
    </w:p>
    <w:p w14:paraId="5EA372C7" w14:textId="77777777" w:rsidR="00E26536" w:rsidRPr="00174C62" w:rsidRDefault="00E26536" w:rsidP="00E26536">
      <w:pPr>
        <w:spacing w:beforeLines="60" w:before="144" w:afterLines="60" w:after="144" w:line="23" w:lineRule="atLeast"/>
        <w:rPr>
          <w:rFonts w:cs="Calibri"/>
        </w:rPr>
      </w:pPr>
      <w:r w:rsidRPr="00174C62">
        <w:rPr>
          <w:rFonts w:cs="Calibri"/>
        </w:rPr>
        <w:t xml:space="preserve">Źródło: Główny urząd Statystyczny, https://stat.gov.pl/obszary-tematyczne/ludnosc/trwanie-zycia/trwanie-zycia-w-2018-r-,2,12.html </w:t>
      </w:r>
    </w:p>
    <w:p w14:paraId="3F7712FC" w14:textId="77777777" w:rsidR="00E26536" w:rsidRPr="00174C62" w:rsidRDefault="00E26536" w:rsidP="00E26536">
      <w:pPr>
        <w:spacing w:beforeLines="60" w:before="144" w:afterLines="60" w:after="144" w:line="23" w:lineRule="atLeast"/>
        <w:rPr>
          <w:rFonts w:cs="Calibri"/>
        </w:rPr>
      </w:pPr>
      <w:r w:rsidRPr="00174C62">
        <w:rPr>
          <w:rFonts w:cs="Calibri"/>
        </w:rPr>
        <w:t xml:space="preserve">W 2018 roku w Polsce mężczyźni żyli przeciętnie 73,8 lat, natomiast kobiety 81,8 lat. W porównaniu do roku 1990 żyjemy dłużej odpowiednio o 7,8 i 6,6 lat. </w:t>
      </w:r>
    </w:p>
    <w:p w14:paraId="56202D74" w14:textId="77777777" w:rsidR="00E26536" w:rsidRPr="00174C62" w:rsidRDefault="00E26536" w:rsidP="00E26536">
      <w:pPr>
        <w:spacing w:beforeLines="60" w:before="144" w:afterLines="60" w:after="144" w:line="23" w:lineRule="atLeast"/>
        <w:rPr>
          <w:rFonts w:cs="Calibri"/>
        </w:rPr>
      </w:pPr>
      <w:r w:rsidRPr="00174C62">
        <w:rPr>
          <w:rFonts w:cs="Calibri"/>
        </w:rPr>
        <w:t xml:space="preserve"> </w:t>
      </w:r>
    </w:p>
    <w:p w14:paraId="2B7CA82A" w14:textId="77777777" w:rsidR="00E26536" w:rsidRPr="00174C62" w:rsidRDefault="00E26536" w:rsidP="00E26536">
      <w:pPr>
        <w:spacing w:beforeLines="60" w:before="144" w:afterLines="60" w:after="144" w:line="23" w:lineRule="atLeast"/>
        <w:rPr>
          <w:rFonts w:cs="Calibri"/>
        </w:rPr>
      </w:pPr>
      <w:r w:rsidRPr="00174C62">
        <w:rPr>
          <w:rFonts w:cs="Calibri"/>
        </w:rPr>
        <w:t>Nadumieralność mężczyzn w Polsce jest znacznie wyższa niż w innych krajach. W latach 90. różnica między przeciętnym trwaniem życia kobiet i mężczyzn malała (w 1991 r. – 9,2 lat; w 2001 – 8,2), pierwsza dekada XIX wieku przyniosła wzrost tej wartości do 8,7. Począwszy od 2009 r. różnica ta maleje i obecnie wynosi 7,8 lat.</w:t>
      </w:r>
    </w:p>
    <w:p w14:paraId="684C11BF" w14:textId="77777777" w:rsidR="00E26536" w:rsidRPr="00174C62" w:rsidRDefault="00E26536" w:rsidP="00E26536">
      <w:pPr>
        <w:spacing w:beforeLines="60" w:before="144" w:afterLines="60" w:after="144" w:line="23" w:lineRule="atLeast"/>
        <w:rPr>
          <w:rFonts w:cs="Calibri"/>
        </w:rPr>
      </w:pPr>
      <w:r w:rsidRPr="00174C62">
        <w:rPr>
          <w:rFonts w:cs="Calibri"/>
        </w:rPr>
        <w:t>Nadumieralność mężczyzn występuje we wszystkich grupach wieku. W 2017 r. 0,7 % mężczyzn i 0,6 % kobiet nie do żyło wieku 18 lat. Różnica ta zwiększa się wraz z wiekiem. Wiek pełnej aktywności zawodowej tj. 45 lat nie dożyło 45,8 % mężczyzn i 23,5% kobiet.</w:t>
      </w:r>
    </w:p>
    <w:p w14:paraId="4951B8F5" w14:textId="77777777" w:rsidR="00E26536" w:rsidRPr="00174C62" w:rsidRDefault="00E26536" w:rsidP="00E26536">
      <w:pPr>
        <w:spacing w:beforeLines="60" w:before="144" w:afterLines="60" w:after="144" w:line="23" w:lineRule="atLeast"/>
      </w:pPr>
      <w:r w:rsidRPr="00174C62">
        <w:t>Na przestrzeni ostatnich trzydziestu lat poziom natężenia zgonów wykazywał tendencję malejącą. W Polsce głównymi przyczynami zgonów są choroby układu krążenia, nowotwory, urazy oraz zatrucia. W 2017 r. stanowiły one 78% wszystkich zgonów.</w:t>
      </w:r>
    </w:p>
    <w:p w14:paraId="5F317069" w14:textId="77777777" w:rsidR="00E26536" w:rsidRPr="00174C62" w:rsidRDefault="00E26536" w:rsidP="00E26536">
      <w:pPr>
        <w:spacing w:beforeLines="60" w:before="144" w:afterLines="60" w:after="144" w:line="23" w:lineRule="atLeast"/>
      </w:pPr>
      <w:r w:rsidRPr="00174C62">
        <w:t>Podobnie jak w skali kraju, nadal głównymi przyczynami zgonów w województwie dolnośląskim były choroby układu krążenia i choroby nowotworowe, stanowiąc odpowiednio 12,9 tys. i 8,7 tys. zgonów w 2017 r. w ostatnich latach obserwuje się w przypadku umieralności z powodu chorób układu krążenia nieznaczną poprawę, natomiast w przypadku umieralności z powodu nowotworów stopniowe pogorszenie. W 2016 r. na 100 tys. ludności przypadało 444 zgony z powodu chorób układu krążenia (w 2009 r były to 523 zgony) oraz 301 zgonów z powodu nowotworów (w 2009 r. było to 269 zgonów).</w:t>
      </w:r>
    </w:p>
    <w:p w14:paraId="06B24B15" w14:textId="77777777" w:rsidR="00E26536" w:rsidRPr="00174C62" w:rsidRDefault="00E26536" w:rsidP="00E26536">
      <w:pPr>
        <w:spacing w:beforeLines="60" w:before="144" w:afterLines="60" w:after="144" w:line="23" w:lineRule="atLeast"/>
      </w:pPr>
    </w:p>
    <w:p w14:paraId="00F71D6E" w14:textId="77777777" w:rsidR="00E26536" w:rsidRPr="00174C62" w:rsidRDefault="00E26536" w:rsidP="00E26536">
      <w:pPr>
        <w:spacing w:beforeLines="60" w:before="144" w:afterLines="60" w:after="144" w:line="23" w:lineRule="atLeast"/>
      </w:pPr>
      <w:r w:rsidRPr="00174C62">
        <w:t xml:space="preserve">Rys. 1. Zgony z powodów układu krążenia według powiatów w 2017 r. </w:t>
      </w:r>
    </w:p>
    <w:p w14:paraId="2330AC4D" w14:textId="77777777" w:rsidR="00E26536" w:rsidRPr="00174C62" w:rsidRDefault="00E26536" w:rsidP="00E26536">
      <w:pPr>
        <w:spacing w:beforeLines="60" w:before="144" w:afterLines="60" w:after="144" w:line="23" w:lineRule="atLeast"/>
        <w:rPr>
          <w:rFonts w:cs="Calibri"/>
        </w:rPr>
      </w:pPr>
      <w:r w:rsidRPr="00174C62">
        <w:rPr>
          <w:noProof/>
        </w:rPr>
        <w:lastRenderedPageBreak/>
        <w:drawing>
          <wp:inline distT="0" distB="0" distL="0" distR="0" wp14:anchorId="0EDE45C7" wp14:editId="00279C2B">
            <wp:extent cx="5760720" cy="3110865"/>
            <wp:effectExtent l="0" t="0" r="0" b="0"/>
            <wp:docPr id="165" name="Obraz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3110865"/>
                    </a:xfrm>
                    <a:prstGeom prst="rect">
                      <a:avLst/>
                    </a:prstGeom>
                    <a:noFill/>
                    <a:ln>
                      <a:noFill/>
                    </a:ln>
                  </pic:spPr>
                </pic:pic>
              </a:graphicData>
            </a:graphic>
          </wp:inline>
        </w:drawing>
      </w:r>
    </w:p>
    <w:p w14:paraId="1D4EC750" w14:textId="77777777" w:rsidR="00E26536" w:rsidRPr="00174C62" w:rsidRDefault="00E26536" w:rsidP="00E26536">
      <w:pPr>
        <w:autoSpaceDE w:val="0"/>
        <w:autoSpaceDN w:val="0"/>
        <w:adjustRightInd w:val="0"/>
        <w:rPr>
          <w:rFonts w:asciiTheme="minorHAnsi" w:eastAsiaTheme="minorHAnsi" w:hAnsiTheme="minorHAnsi" w:cstheme="minorHAnsi"/>
        </w:rPr>
      </w:pPr>
    </w:p>
    <w:p w14:paraId="72411606" w14:textId="77777777" w:rsidR="00E26536" w:rsidRPr="00174C62" w:rsidRDefault="00E26536" w:rsidP="00E26536">
      <w:pPr>
        <w:spacing w:beforeLines="60" w:before="144" w:afterLines="60" w:after="144" w:line="23" w:lineRule="atLeast"/>
      </w:pPr>
      <w:r w:rsidRPr="00174C62">
        <w:t>Źródło: Sytuacja demograficzna województwa dolnośląskiego w 2017 r., Urząd Statystyczny we Wrocławiu, Wrocław 2018</w:t>
      </w:r>
    </w:p>
    <w:p w14:paraId="45F6D117" w14:textId="77777777" w:rsidR="00E26536" w:rsidRPr="00174C62" w:rsidRDefault="00E26536" w:rsidP="00E26536">
      <w:pPr>
        <w:autoSpaceDE w:val="0"/>
        <w:autoSpaceDN w:val="0"/>
        <w:adjustRightInd w:val="0"/>
        <w:rPr>
          <w:rFonts w:asciiTheme="minorHAnsi" w:eastAsiaTheme="minorHAnsi" w:hAnsiTheme="minorHAnsi" w:cstheme="minorHAnsi"/>
        </w:rPr>
      </w:pPr>
    </w:p>
    <w:p w14:paraId="28C0269D" w14:textId="77777777" w:rsidR="00E26536" w:rsidRPr="00174C62" w:rsidRDefault="00E26536" w:rsidP="00E26536">
      <w:pPr>
        <w:autoSpaceDE w:val="0"/>
        <w:autoSpaceDN w:val="0"/>
        <w:adjustRightInd w:val="0"/>
        <w:rPr>
          <w:rFonts w:asciiTheme="minorHAnsi" w:eastAsiaTheme="minorHAnsi" w:hAnsiTheme="minorHAnsi" w:cstheme="minorHAnsi"/>
        </w:rPr>
      </w:pPr>
      <w:r w:rsidRPr="00174C62">
        <w:rPr>
          <w:rFonts w:asciiTheme="minorHAnsi" w:eastAsiaTheme="minorHAnsi" w:hAnsiTheme="minorHAnsi" w:cstheme="minorHAnsi"/>
        </w:rPr>
        <w:t>W 2017 r. w przeliczeniu na 100 tys. ludności, w województwie dolnośląskim przypadały 472 zgony wywołane chorobami układu krążenia. Wyższe wskaźniki od wojewódzkiego odnotowano w 16 powiatach, w tym najwyższy w Wałbrzychu – 618 zgonów na 100 tys. ludności, a najniższe w powiecie wrocławskim– 290 zgonów na 100 tys. ludności.</w:t>
      </w:r>
    </w:p>
    <w:p w14:paraId="6E9624E8" w14:textId="77777777" w:rsidR="00E26536" w:rsidRPr="00174C62" w:rsidRDefault="00E26536" w:rsidP="00E26536">
      <w:pPr>
        <w:spacing w:beforeLines="60" w:before="144" w:afterLines="60" w:after="144" w:line="23" w:lineRule="atLeast"/>
      </w:pPr>
      <w:r w:rsidRPr="00174C62">
        <w:t>Rys.3 Zgony z powodów chorób nowotworowych według powiatów w 2017 r.</w:t>
      </w:r>
    </w:p>
    <w:p w14:paraId="1112CA40" w14:textId="77777777" w:rsidR="00E26536" w:rsidRPr="00174C62" w:rsidRDefault="00E26536" w:rsidP="00E26536">
      <w:pPr>
        <w:spacing w:beforeLines="60" w:before="144" w:afterLines="60" w:after="144" w:line="23" w:lineRule="atLeast"/>
      </w:pPr>
      <w:r w:rsidRPr="00174C62">
        <w:rPr>
          <w:noProof/>
        </w:rPr>
        <w:drawing>
          <wp:inline distT="0" distB="0" distL="0" distR="0" wp14:anchorId="0A9ECBEE" wp14:editId="090226AF">
            <wp:extent cx="5760720" cy="3110865"/>
            <wp:effectExtent l="0" t="0" r="0" b="0"/>
            <wp:docPr id="166" name="Obraz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3110865"/>
                    </a:xfrm>
                    <a:prstGeom prst="rect">
                      <a:avLst/>
                    </a:prstGeom>
                    <a:noFill/>
                    <a:ln>
                      <a:noFill/>
                    </a:ln>
                  </pic:spPr>
                </pic:pic>
              </a:graphicData>
            </a:graphic>
          </wp:inline>
        </w:drawing>
      </w:r>
    </w:p>
    <w:p w14:paraId="18E5B75E" w14:textId="77777777" w:rsidR="00E26536" w:rsidRPr="00174C62" w:rsidRDefault="00E26536" w:rsidP="00E26536">
      <w:pPr>
        <w:spacing w:beforeLines="60" w:before="144" w:afterLines="60" w:after="144" w:line="23" w:lineRule="atLeast"/>
      </w:pPr>
      <w:r w:rsidRPr="00174C62">
        <w:t>Źródło: Sytuacja demograficzna województwa dolnośląskiego w 2017 r., Urząd Statystyczny we Wrocławiu, Wrocław 2018</w:t>
      </w:r>
    </w:p>
    <w:p w14:paraId="3FB85AE1" w14:textId="77777777" w:rsidR="00E26536" w:rsidRPr="00174C62" w:rsidRDefault="00E26536" w:rsidP="00E26536">
      <w:pPr>
        <w:spacing w:beforeLines="60" w:before="144" w:afterLines="60" w:after="144" w:line="23" w:lineRule="atLeast"/>
        <w:rPr>
          <w:rStyle w:val="e24kjd"/>
          <w:rFonts w:cs="Calibri"/>
        </w:rPr>
      </w:pPr>
    </w:p>
    <w:p w14:paraId="1E833964" w14:textId="77777777" w:rsidR="00E26536" w:rsidRPr="00174C62" w:rsidRDefault="00E26536" w:rsidP="00E26536">
      <w:pPr>
        <w:spacing w:beforeLines="60" w:before="144" w:afterLines="60" w:after="144" w:line="23" w:lineRule="atLeast"/>
        <w:rPr>
          <w:rStyle w:val="e24kjd"/>
          <w:rFonts w:cs="Calibri"/>
        </w:rPr>
      </w:pPr>
    </w:p>
    <w:p w14:paraId="2B3D6807" w14:textId="77777777" w:rsidR="00E26536" w:rsidRPr="00174C62" w:rsidRDefault="00E26536" w:rsidP="00E26536">
      <w:pPr>
        <w:spacing w:beforeLines="60" w:before="144" w:afterLines="60" w:after="144" w:line="23" w:lineRule="atLeast"/>
        <w:rPr>
          <w:rStyle w:val="e24kjd"/>
          <w:rFonts w:cs="Calibri"/>
        </w:rPr>
      </w:pPr>
      <w:r w:rsidRPr="00174C62">
        <w:rPr>
          <w:rStyle w:val="e24kjd"/>
          <w:rFonts w:cs="Calibri"/>
        </w:rPr>
        <w:t xml:space="preserve">Choroby nowotworowe są nadal dużym problemem województwa dolnośląskiego. W 2017 r. w województwie dolnośląskim zarejestrowano 13.199 nowych </w:t>
      </w:r>
      <w:proofErr w:type="spellStart"/>
      <w:r w:rsidRPr="00174C62">
        <w:rPr>
          <w:rStyle w:val="e24kjd"/>
          <w:rFonts w:cs="Calibri"/>
        </w:rPr>
        <w:t>zachorowań</w:t>
      </w:r>
      <w:proofErr w:type="spellEnd"/>
      <w:r w:rsidRPr="00174C62">
        <w:rPr>
          <w:rStyle w:val="e24kjd"/>
          <w:rFonts w:cs="Calibri"/>
        </w:rPr>
        <w:t xml:space="preserve"> na inwazyjne nowotwory złośliwe. W porównaniu z rokiem 2016 odnotowano wzrost liczby </w:t>
      </w:r>
      <w:proofErr w:type="spellStart"/>
      <w:r w:rsidRPr="00174C62">
        <w:rPr>
          <w:rStyle w:val="e24kjd"/>
          <w:rFonts w:cs="Calibri"/>
        </w:rPr>
        <w:t>zachorowań</w:t>
      </w:r>
      <w:proofErr w:type="spellEnd"/>
      <w:r w:rsidRPr="00174C62">
        <w:rPr>
          <w:rStyle w:val="e24kjd"/>
          <w:rFonts w:cs="Calibri"/>
        </w:rPr>
        <w:t xml:space="preserve"> o 145 przypadków (</w:t>
      </w:r>
      <w:r w:rsidRPr="00174C62">
        <w:t>1,1%)</w:t>
      </w:r>
      <w:r w:rsidRPr="00174C62">
        <w:rPr>
          <w:rStyle w:val="e24kjd"/>
          <w:rFonts w:cs="Calibri"/>
        </w:rPr>
        <w:t xml:space="preserve"> (Zachorowania mężczyzn stanowiły (</w:t>
      </w:r>
      <w:r w:rsidRPr="00174C62">
        <w:t>50,2%)</w:t>
      </w:r>
      <w:r w:rsidRPr="00174C62">
        <w:rPr>
          <w:sz w:val="30"/>
          <w:szCs w:val="30"/>
        </w:rPr>
        <w:t xml:space="preserve"> </w:t>
      </w:r>
      <w:r w:rsidRPr="00174C62">
        <w:rPr>
          <w:rStyle w:val="e24kjd"/>
          <w:rFonts w:cs="Calibri"/>
        </w:rPr>
        <w:t>a kobiet (</w:t>
      </w:r>
      <w:r w:rsidRPr="00174C62">
        <w:t xml:space="preserve">49,8%) </w:t>
      </w:r>
      <w:r w:rsidRPr="00174C62">
        <w:rPr>
          <w:rStyle w:val="e24kjd"/>
          <w:rFonts w:cs="Calibri"/>
        </w:rPr>
        <w:t>wszystkich zarejestrowanych nowotworów inwazyjnych.</w:t>
      </w:r>
    </w:p>
    <w:p w14:paraId="6DCC9EF2" w14:textId="77777777" w:rsidR="00E26536" w:rsidRPr="00174C62" w:rsidRDefault="00E26536" w:rsidP="00E26536">
      <w:pPr>
        <w:spacing w:beforeLines="60" w:before="144" w:afterLines="60" w:after="144" w:line="23" w:lineRule="atLeast"/>
        <w:rPr>
          <w:rStyle w:val="e24kjd"/>
          <w:rFonts w:cs="Calibri"/>
        </w:rPr>
      </w:pPr>
      <w:r w:rsidRPr="00174C62">
        <w:rPr>
          <w:rStyle w:val="e24kjd"/>
          <w:rFonts w:cs="Calibri"/>
        </w:rPr>
        <w:t>W 2017 r. najczęściej występującymi umiejscowieniami nowotworów inwazyjnych u mężczyzn były: gruczoł krokowy (</w:t>
      </w:r>
      <w:r w:rsidRPr="00174C62">
        <w:t>19,1%)</w:t>
      </w:r>
      <w:r w:rsidRPr="00174C62">
        <w:rPr>
          <w:rStyle w:val="e24kjd"/>
          <w:rFonts w:cs="Calibri"/>
        </w:rPr>
        <w:t xml:space="preserve"> płuco (18.0%), jelito grube (okrężnica i odbytnica 14,9%), pęcherz moczowy (5,9%) oraz układ limfatyczny i krwiotwórczy (5,7%). U kobiet są to: pierś (24,3%), jelito grube (11,4%), płuco (10,9%), trzon macicy (7,%) i jajnik (5,0%). </w:t>
      </w:r>
    </w:p>
    <w:p w14:paraId="5DFA91EA" w14:textId="77777777" w:rsidR="00E26536" w:rsidRPr="00174C62" w:rsidRDefault="00E26536" w:rsidP="00E26536">
      <w:pPr>
        <w:spacing w:beforeLines="60" w:before="144" w:afterLines="60" w:after="144" w:line="23" w:lineRule="atLeast"/>
      </w:pPr>
      <w:r w:rsidRPr="00174C62">
        <w:t>Według mapy potrzeb zdrowotnych na przestrzeni lat 2016-2029 wzrośnie liczba nowych przypadków nowotworów złośliwych z poziomu 14,1 tys. do 16,5 tys. Wzrost liczby nowych przypadków plasuje województwo dolnośląskie na 11 miejscu w Polsce.</w:t>
      </w:r>
    </w:p>
    <w:p w14:paraId="70BC9C57" w14:textId="77777777" w:rsidR="00E26536" w:rsidRPr="00174C62" w:rsidRDefault="00E26536" w:rsidP="00E26536">
      <w:pPr>
        <w:spacing w:beforeLines="60" w:before="144" w:afterLines="60" w:after="144" w:line="23" w:lineRule="atLeast"/>
      </w:pPr>
      <w:r w:rsidRPr="00174C62">
        <w:t xml:space="preserve">W analizowanym okresie nadal będzie widoczny wzrost </w:t>
      </w:r>
      <w:proofErr w:type="spellStart"/>
      <w:r w:rsidRPr="00174C62">
        <w:t>zachorowań</w:t>
      </w:r>
      <w:proofErr w:type="spellEnd"/>
      <w:r w:rsidRPr="00174C62">
        <w:t xml:space="preserve"> na nowe przypadki nowotworów: płuc (+0,36 tys.; + 15%), piersi (+0,18 tys.; +11%), jelita grubego (+0,27 tys.; +23 %) i gruczołu krokowego (+0,37 tys.; +29%).</w:t>
      </w:r>
    </w:p>
    <w:p w14:paraId="0EC6A9BF" w14:textId="77777777" w:rsidR="00E26536" w:rsidRPr="00174C62" w:rsidRDefault="00E26536" w:rsidP="00E26536">
      <w:pPr>
        <w:spacing w:beforeLines="60" w:before="144" w:afterLines="60" w:after="144" w:line="23" w:lineRule="atLeast"/>
      </w:pPr>
    </w:p>
    <w:p w14:paraId="766ACCD7" w14:textId="77777777" w:rsidR="00E26536" w:rsidRPr="00174C62" w:rsidRDefault="00E26536" w:rsidP="00E26536">
      <w:pPr>
        <w:spacing w:beforeLines="60" w:before="144" w:afterLines="60" w:after="144" w:line="23" w:lineRule="atLeast"/>
      </w:pPr>
    </w:p>
    <w:p w14:paraId="7A4146BE" w14:textId="77777777" w:rsidR="00E26536" w:rsidRPr="00174C62" w:rsidRDefault="00E26536" w:rsidP="00E26536">
      <w:pPr>
        <w:spacing w:beforeLines="60" w:before="144" w:afterLines="60" w:after="144" w:line="23" w:lineRule="atLeast"/>
      </w:pPr>
    </w:p>
    <w:p w14:paraId="3543E3EE" w14:textId="77777777" w:rsidR="00E26536" w:rsidRPr="00174C62" w:rsidRDefault="00E26536" w:rsidP="00E26536">
      <w:pPr>
        <w:spacing w:beforeLines="60" w:before="144" w:afterLines="60" w:after="144" w:line="23" w:lineRule="atLeast"/>
      </w:pPr>
    </w:p>
    <w:p w14:paraId="088BF383" w14:textId="77777777" w:rsidR="00E26536" w:rsidRPr="00174C62" w:rsidRDefault="00E26536" w:rsidP="00E26536">
      <w:pPr>
        <w:spacing w:beforeLines="60" w:before="144" w:afterLines="60" w:after="144" w:line="23" w:lineRule="atLeast"/>
      </w:pPr>
    </w:p>
    <w:p w14:paraId="7C099817" w14:textId="77777777" w:rsidR="00E26536" w:rsidRPr="00174C62" w:rsidRDefault="00E26536" w:rsidP="00E26536">
      <w:pPr>
        <w:spacing w:beforeLines="60" w:before="144" w:afterLines="60" w:after="144" w:line="23" w:lineRule="atLeast"/>
      </w:pPr>
    </w:p>
    <w:p w14:paraId="730E9150" w14:textId="77777777" w:rsidR="00E125D1" w:rsidRDefault="00E125D1">
      <w:pPr>
        <w:ind w:firstLine="0"/>
        <w:jc w:val="left"/>
      </w:pPr>
      <w:r>
        <w:br w:type="page"/>
      </w:r>
    </w:p>
    <w:p w14:paraId="171CB0B4" w14:textId="17B41822" w:rsidR="00E26536" w:rsidRPr="00174C62" w:rsidRDefault="00E26536" w:rsidP="00E26536">
      <w:pPr>
        <w:spacing w:beforeLines="60" w:before="144" w:afterLines="60" w:after="144" w:line="23" w:lineRule="atLeast"/>
      </w:pPr>
      <w:r w:rsidRPr="00174C62">
        <w:lastRenderedPageBreak/>
        <w:t>Rys.4 Mapa Prognozowana liczba nowych przypadków nowotworów złośliwych w Polsce w podziale na województwa w 2029 r.</w:t>
      </w:r>
    </w:p>
    <w:p w14:paraId="42B3B717" w14:textId="77777777" w:rsidR="00E26536" w:rsidRPr="00174C62" w:rsidRDefault="00E26536" w:rsidP="00E26536">
      <w:pPr>
        <w:spacing w:beforeLines="60" w:before="144" w:afterLines="60" w:after="144" w:line="23" w:lineRule="atLeast"/>
      </w:pPr>
      <w:r w:rsidRPr="00174C62">
        <w:rPr>
          <w:noProof/>
        </w:rPr>
        <w:drawing>
          <wp:anchor distT="0" distB="0" distL="114300" distR="114300" simplePos="0" relativeHeight="251681792" behindDoc="0" locked="0" layoutInCell="1" allowOverlap="1" wp14:anchorId="3292B26D" wp14:editId="40D3C649">
            <wp:simplePos x="0" y="0"/>
            <wp:positionH relativeFrom="column">
              <wp:posOffset>-4445</wp:posOffset>
            </wp:positionH>
            <wp:positionV relativeFrom="paragraph">
              <wp:posOffset>36830</wp:posOffset>
            </wp:positionV>
            <wp:extent cx="4885055" cy="4300855"/>
            <wp:effectExtent l="0" t="0" r="0" b="4445"/>
            <wp:wrapTopAndBottom/>
            <wp:docPr id="167" name="Obraz 167" descr="mapa p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pa po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85055" cy="4300855"/>
                    </a:xfrm>
                    <a:prstGeom prst="rect">
                      <a:avLst/>
                    </a:prstGeom>
                    <a:noFill/>
                    <a:ln>
                      <a:noFill/>
                    </a:ln>
                  </pic:spPr>
                </pic:pic>
              </a:graphicData>
            </a:graphic>
          </wp:anchor>
        </w:drawing>
      </w:r>
      <w:r w:rsidRPr="00174C62">
        <w:t xml:space="preserve"> Źródło : Mapa potrzeb zdrowotnych w zakresie onkologii dla województwa dolnośląskiego</w:t>
      </w:r>
    </w:p>
    <w:p w14:paraId="0383D50F" w14:textId="77777777" w:rsidR="00E26536" w:rsidRPr="00174C62" w:rsidRDefault="00E26536" w:rsidP="00E26536">
      <w:pPr>
        <w:spacing w:beforeLines="60" w:before="144" w:afterLines="60" w:after="144" w:line="23" w:lineRule="atLeast"/>
        <w:rPr>
          <w:rFonts w:cs="Calibri"/>
        </w:rPr>
      </w:pPr>
    </w:p>
    <w:p w14:paraId="739162E8" w14:textId="77777777" w:rsidR="00E26536" w:rsidRPr="00174C62" w:rsidRDefault="00E26536" w:rsidP="00E26536">
      <w:pPr>
        <w:spacing w:beforeLines="60" w:before="144" w:afterLines="60" w:after="144" w:line="23" w:lineRule="atLeast"/>
      </w:pPr>
      <w:r w:rsidRPr="00174C62">
        <w:t>W 2017 r. umieralność mieszkańców Dolnego Śląska kształtowała się na poziomie 11,0 zgonów. Współczynnik ten był wyższy niż w latach ubiegłych, kiedy wynosił 10,9 w roku 2016 oraz 10,2 w roku 2010. Województwo dolnośląskie, podobnie jak w latach ubiegłych, nadal plasowało się na 4 miejscu wśród województw (przy przeciętnej w kraju na poziomie 10,5).</w:t>
      </w:r>
    </w:p>
    <w:p w14:paraId="2B8C62E8" w14:textId="77777777" w:rsidR="00E26536" w:rsidRPr="00174C62" w:rsidRDefault="00E26536" w:rsidP="00E26536">
      <w:pPr>
        <w:spacing w:beforeLines="60" w:before="144" w:afterLines="60" w:after="144" w:line="23" w:lineRule="atLeast"/>
        <w:rPr>
          <w:rStyle w:val="e24kjd"/>
          <w:rFonts w:cs="Calibri"/>
        </w:rPr>
      </w:pPr>
      <w:r w:rsidRPr="00174C62">
        <w:t>W odniesieniu do powiatów dolnośląskich najniższy poziom umieralności odnotowano w powiecie wrocławskim (7,4</w:t>
      </w:r>
      <w:r w:rsidRPr="00174C62">
        <w:rPr>
          <w:rStyle w:val="e24kjd"/>
        </w:rPr>
        <w:t>‰</w:t>
      </w:r>
      <w:r w:rsidRPr="00174C62">
        <w:rPr>
          <w:rStyle w:val="e24kjd"/>
          <w:rFonts w:cs="Calibri"/>
        </w:rPr>
        <w:t>) oraz w powiecie głogowskim (8,9‰) i milickim (9,6‰).</w:t>
      </w:r>
    </w:p>
    <w:p w14:paraId="43BB253D" w14:textId="77777777" w:rsidR="00E26536" w:rsidRDefault="00E26536" w:rsidP="00E26536">
      <w:pPr>
        <w:rPr>
          <w:rFonts w:cs="Calibri"/>
        </w:rPr>
      </w:pPr>
      <w:r>
        <w:rPr>
          <w:rFonts w:cs="Calibri"/>
        </w:rPr>
        <w:br w:type="page"/>
      </w:r>
    </w:p>
    <w:p w14:paraId="7D906F85" w14:textId="77777777" w:rsidR="00E26536" w:rsidRPr="00174C62" w:rsidRDefault="00E26536" w:rsidP="00E26536">
      <w:pPr>
        <w:spacing w:beforeLines="60" w:before="144" w:afterLines="60" w:after="144" w:line="23" w:lineRule="atLeast"/>
        <w:rPr>
          <w:rFonts w:cs="Calibri"/>
        </w:rPr>
      </w:pPr>
      <w:r w:rsidRPr="00174C62">
        <w:rPr>
          <w:rFonts w:cs="Calibri"/>
        </w:rPr>
        <w:lastRenderedPageBreak/>
        <w:t>Rys. 5. Zgony na 1000 ludności w województwie dolnośląskim według powiatów w 2018 r.</w:t>
      </w:r>
    </w:p>
    <w:p w14:paraId="291343C5" w14:textId="77777777" w:rsidR="00E26536" w:rsidRPr="00174C62" w:rsidRDefault="00E26536" w:rsidP="00E26536">
      <w:pPr>
        <w:spacing w:beforeLines="60" w:before="144" w:afterLines="60" w:after="144" w:line="23" w:lineRule="atLeast"/>
        <w:rPr>
          <w:rStyle w:val="e24kjd"/>
          <w:rFonts w:cs="Calibri"/>
        </w:rPr>
      </w:pPr>
      <w:r w:rsidRPr="00174C62">
        <w:rPr>
          <w:rFonts w:asciiTheme="minorHAnsi" w:hAnsiTheme="minorHAnsi" w:cstheme="minorHAnsi"/>
          <w:noProof/>
        </w:rPr>
        <w:drawing>
          <wp:inline distT="0" distB="0" distL="0" distR="0" wp14:anchorId="176AA46E" wp14:editId="7132D57E">
            <wp:extent cx="5760720" cy="3496695"/>
            <wp:effectExtent l="0" t="0" r="0" b="8890"/>
            <wp:docPr id="168" name="Obraz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3496695"/>
                    </a:xfrm>
                    <a:prstGeom prst="rect">
                      <a:avLst/>
                    </a:prstGeom>
                    <a:noFill/>
                    <a:ln>
                      <a:noFill/>
                    </a:ln>
                  </pic:spPr>
                </pic:pic>
              </a:graphicData>
            </a:graphic>
          </wp:inline>
        </w:drawing>
      </w:r>
    </w:p>
    <w:p w14:paraId="631B992E" w14:textId="77777777" w:rsidR="00E26536" w:rsidRPr="00174C62" w:rsidRDefault="00E26536" w:rsidP="00E26536">
      <w:pPr>
        <w:spacing w:beforeLines="60" w:before="144" w:afterLines="60" w:after="144" w:line="23" w:lineRule="atLeast"/>
        <w:rPr>
          <w:rFonts w:asciiTheme="minorHAnsi" w:hAnsiTheme="minorHAnsi" w:cstheme="minorHAnsi"/>
        </w:rPr>
      </w:pPr>
      <w:r w:rsidRPr="00174C62">
        <w:rPr>
          <w:rStyle w:val="e24kjd"/>
          <w:rFonts w:asciiTheme="minorHAnsi" w:hAnsiTheme="minorHAnsi" w:cstheme="minorHAnsi"/>
        </w:rPr>
        <w:t>Źródło: Stan i ruch naturalny ludności w województwie dolnośląski w 2018 r., Urząd Statystyczny we Wrocławiu</w:t>
      </w:r>
    </w:p>
    <w:p w14:paraId="34D077E4" w14:textId="77777777" w:rsidR="00E26536" w:rsidRPr="00174C62" w:rsidRDefault="00E26536" w:rsidP="00E26536">
      <w:pPr>
        <w:autoSpaceDE w:val="0"/>
        <w:autoSpaceDN w:val="0"/>
        <w:adjustRightInd w:val="0"/>
        <w:rPr>
          <w:rFonts w:asciiTheme="minorHAnsi" w:eastAsiaTheme="minorHAnsi" w:hAnsiTheme="minorHAnsi" w:cstheme="minorHAnsi"/>
        </w:rPr>
      </w:pPr>
    </w:p>
    <w:p w14:paraId="3C943B2C" w14:textId="77777777" w:rsidR="00E26536" w:rsidRPr="00174C62" w:rsidRDefault="00E26536" w:rsidP="00E26536">
      <w:pPr>
        <w:autoSpaceDE w:val="0"/>
        <w:autoSpaceDN w:val="0"/>
        <w:adjustRightInd w:val="0"/>
        <w:rPr>
          <w:rStyle w:val="e24kjd"/>
          <w:rFonts w:asciiTheme="minorHAnsi" w:eastAsiaTheme="minorHAnsi" w:hAnsiTheme="minorHAnsi" w:cstheme="minorHAnsi"/>
        </w:rPr>
      </w:pPr>
      <w:r w:rsidRPr="00174C62">
        <w:rPr>
          <w:rFonts w:asciiTheme="minorHAnsi" w:eastAsiaTheme="minorHAnsi" w:hAnsiTheme="minorHAnsi" w:cstheme="minorHAnsi"/>
        </w:rPr>
        <w:t>W przekroju gminnym najmniej zgonów na 1000 ludności, tj. poniżej 8, zarejestrowano w gminach: Czernica(6,85‰), Kobierzyce (6,97%), Międzybórz (7,05‰), Kąty Wrocławskie (7,32‰), Siechnice (7,76‰),Długołęka (7,81‰) i Lubin (7,94‰), a najwięcej w Dusznikach Zdroju (18,74‰), Ciepłowodach (17,42‰), Legnickim Polu i Mietkowie (16,97‰). Rozpiętość współczynnika natężenia zgonów w przekrojach gmin była znacznie większa niż w powiatach.</w:t>
      </w:r>
    </w:p>
    <w:p w14:paraId="420178C2" w14:textId="77777777" w:rsidR="00E26536" w:rsidRPr="0047070A" w:rsidRDefault="00E26536" w:rsidP="00E26536">
      <w:pPr>
        <w:spacing w:beforeLines="60" w:before="144" w:afterLines="60" w:after="144" w:line="23" w:lineRule="atLeast"/>
        <w:ind w:firstLine="0"/>
        <w:rPr>
          <w:rFonts w:asciiTheme="minorHAnsi" w:hAnsiTheme="minorHAnsi" w:cstheme="minorHAnsi"/>
        </w:rPr>
      </w:pPr>
    </w:p>
    <w:p w14:paraId="16476F26" w14:textId="77777777" w:rsidR="004E44FE" w:rsidRDefault="004E44FE" w:rsidP="004E44FE">
      <w:pPr>
        <w:pStyle w:val="Nagwek3"/>
        <w:spacing w:beforeLines="60" w:before="144" w:afterLines="60" w:after="144" w:line="23" w:lineRule="atLeast"/>
        <w:ind w:firstLine="0"/>
        <w:rPr>
          <w:rFonts w:asciiTheme="minorHAnsi" w:hAnsiTheme="minorHAnsi" w:cstheme="minorHAnsi"/>
        </w:rPr>
      </w:pPr>
    </w:p>
    <w:p w14:paraId="6C3C06CB" w14:textId="77777777" w:rsidR="00E125D1" w:rsidRDefault="00E125D1">
      <w:pPr>
        <w:ind w:firstLine="0"/>
        <w:jc w:val="left"/>
        <w:rPr>
          <w:rFonts w:asciiTheme="majorHAnsi" w:eastAsiaTheme="majorEastAsia" w:hAnsiTheme="majorHAnsi" w:cstheme="majorBidi"/>
          <w:caps/>
          <w:color w:val="262626" w:themeColor="text1" w:themeTint="D9"/>
          <w:sz w:val="36"/>
          <w:szCs w:val="36"/>
        </w:rPr>
      </w:pPr>
      <w:r>
        <w:rPr>
          <w:caps/>
          <w:color w:val="262626" w:themeColor="text1" w:themeTint="D9"/>
          <w:sz w:val="36"/>
          <w:szCs w:val="36"/>
        </w:rPr>
        <w:br w:type="page"/>
      </w:r>
    </w:p>
    <w:p w14:paraId="12331B7E" w14:textId="10E99669" w:rsidR="00385F4B" w:rsidRPr="0047070A" w:rsidRDefault="00385F4B" w:rsidP="004E44FE">
      <w:pPr>
        <w:pStyle w:val="Nagwek3"/>
        <w:spacing w:beforeLines="60" w:before="144" w:afterLines="60" w:after="144" w:line="23" w:lineRule="atLeast"/>
        <w:ind w:firstLine="0"/>
        <w:rPr>
          <w:rFonts w:asciiTheme="minorHAnsi" w:hAnsiTheme="minorHAnsi" w:cstheme="minorHAnsi"/>
          <w:sz w:val="36"/>
          <w:szCs w:val="36"/>
        </w:rPr>
      </w:pPr>
      <w:bookmarkStart w:id="3" w:name="_Toc44588728"/>
      <w:r w:rsidRPr="0047070A">
        <w:rPr>
          <w:caps/>
          <w:color w:val="262626" w:themeColor="text1" w:themeTint="D9"/>
          <w:sz w:val="36"/>
          <w:szCs w:val="36"/>
        </w:rPr>
        <w:lastRenderedPageBreak/>
        <w:t>Kierunki rozwoju opieki medycznej</w:t>
      </w:r>
      <w:bookmarkEnd w:id="2"/>
      <w:bookmarkEnd w:id="3"/>
    </w:p>
    <w:p w14:paraId="78CAB217" w14:textId="77777777" w:rsidR="00DB123F" w:rsidRDefault="00DB123F" w:rsidP="00DB123F">
      <w:pPr>
        <w:spacing w:beforeLines="60" w:before="144" w:afterLines="60" w:after="144" w:line="23" w:lineRule="atLeast"/>
      </w:pPr>
    </w:p>
    <w:p w14:paraId="20ED43D4" w14:textId="0C10BA60" w:rsidR="004E44FE" w:rsidRPr="00DB123F" w:rsidRDefault="004E44FE" w:rsidP="00EF508F">
      <w:pPr>
        <w:spacing w:beforeLines="60" w:before="144" w:afterLines="60" w:after="144" w:line="23" w:lineRule="atLeast"/>
        <w:ind w:firstLine="0"/>
      </w:pPr>
      <w:r w:rsidRPr="00DB123F">
        <w:t>Zgodnie z prognozami zawartymi w Mapie potrzeb zdrowotnych w zakresie onkologii w latach 2016-2029 w Polsce przewidywany jest ciągły wzrost zachorowalności na nowotwory złośliwe ze 180 tys. nowych przypadków w roku 2016 do 213 tys. w roku 2029, co stanowi wzrost o ok. 18%. w województwie dolnośląskim prognozowany jest ok. 18% wzrost nowych przypadków nowotworów złośliwych w roku 2029 w porównaniu do roku 2016 (wzrost z 14 tys. w 2016 r. do 16,5 tys. w 2029 r.).</w:t>
      </w:r>
    </w:p>
    <w:p w14:paraId="494FEED0" w14:textId="77777777" w:rsidR="004E44FE" w:rsidRPr="00DB123F" w:rsidRDefault="004E44FE" w:rsidP="00EF508F">
      <w:pPr>
        <w:spacing w:beforeLines="60" w:before="144" w:afterLines="60" w:after="144" w:line="23" w:lineRule="atLeast"/>
        <w:ind w:firstLine="0"/>
      </w:pPr>
      <w:r w:rsidRPr="00DB123F">
        <w:t>Można założyć, że jeśli system opieki onkologicznej nie będzie rozwijany i doskonalony to problemy polskiej onkologii nadal będą się pogłębiać. Głównym celem powinna być poprawa przeżywalności, wyników leczenia, rokowań oraz poprawa jakości życia pacjentów onkologicznych do poziomu porównywalnego do krajów zachodnioeuropejskich.</w:t>
      </w:r>
    </w:p>
    <w:p w14:paraId="1A897064" w14:textId="77777777" w:rsidR="004E44FE" w:rsidRPr="00DB123F" w:rsidRDefault="004E44FE" w:rsidP="009A6B92">
      <w:pPr>
        <w:ind w:firstLine="0"/>
        <w:rPr>
          <w:rFonts w:cs="Calibri"/>
        </w:rPr>
      </w:pPr>
      <w:r w:rsidRPr="00DB123F">
        <w:rPr>
          <w:rFonts w:cs="Calibri"/>
        </w:rPr>
        <w:t>• Wzrost działań dotyczących profilaktyki pierwotnej nowotworów oraz edukacja społeczeństwa odnośnie czynników ryzyka chorób nowotworowych.</w:t>
      </w:r>
    </w:p>
    <w:p w14:paraId="25A9631A" w14:textId="77777777" w:rsidR="004E44FE" w:rsidRPr="00DB123F" w:rsidRDefault="004E44FE" w:rsidP="009A6B92">
      <w:pPr>
        <w:ind w:firstLine="0"/>
        <w:rPr>
          <w:rFonts w:cs="Calibri"/>
        </w:rPr>
      </w:pPr>
      <w:r w:rsidRPr="00DB123F">
        <w:rPr>
          <w:rFonts w:cs="Calibri"/>
        </w:rPr>
        <w:t>• Zwiększenie dostępu do badań przesiewowych oraz do szybkiej diagnostyki.</w:t>
      </w:r>
    </w:p>
    <w:p w14:paraId="6E4BADD1" w14:textId="77777777" w:rsidR="004E44FE" w:rsidRPr="00DB123F" w:rsidRDefault="004E44FE" w:rsidP="009A6B92">
      <w:pPr>
        <w:ind w:firstLine="0"/>
        <w:rPr>
          <w:rFonts w:cs="Calibri"/>
        </w:rPr>
      </w:pPr>
      <w:r w:rsidRPr="00DB123F">
        <w:rPr>
          <w:rFonts w:cs="Calibri"/>
        </w:rPr>
        <w:t>• Zwiększenie dostępu do nowoczesnych metod leczenia i innowacyjnych terapii onkologicznych.</w:t>
      </w:r>
    </w:p>
    <w:p w14:paraId="68580ECE" w14:textId="77777777" w:rsidR="004E44FE" w:rsidRPr="00DB123F" w:rsidRDefault="004E44FE" w:rsidP="009A6B92">
      <w:pPr>
        <w:ind w:firstLine="0"/>
        <w:rPr>
          <w:rFonts w:cs="Calibri"/>
        </w:rPr>
      </w:pPr>
      <w:r w:rsidRPr="00DB123F">
        <w:rPr>
          <w:rFonts w:cs="Calibri"/>
        </w:rPr>
        <w:t>• Rozszerzenie zakresu opieki nad pacjentami chorymi przewlekle nowotworowo</w:t>
      </w:r>
    </w:p>
    <w:p w14:paraId="153CD3A0" w14:textId="77777777" w:rsidR="004E44FE" w:rsidRPr="00DB123F" w:rsidRDefault="004E44FE" w:rsidP="009A6B92">
      <w:pPr>
        <w:ind w:firstLine="0"/>
        <w:rPr>
          <w:rFonts w:cs="Calibri"/>
        </w:rPr>
      </w:pPr>
      <w:r w:rsidRPr="00DB123F">
        <w:rPr>
          <w:rFonts w:cs="Calibri"/>
        </w:rPr>
        <w:t>• Nawiązanie współpracy pomiędzy krajowymi ośrodkami onkologicznymi, umożliwiającymi udzielanie kompleksowej opieki onkologicznej w </w:t>
      </w:r>
      <w:proofErr w:type="spellStart"/>
      <w:r w:rsidRPr="00DB123F">
        <w:rPr>
          <w:rFonts w:cs="Calibri"/>
        </w:rPr>
        <w:t>pełnoprofilowych</w:t>
      </w:r>
      <w:proofErr w:type="spellEnd"/>
      <w:r w:rsidRPr="00DB123F">
        <w:rPr>
          <w:rFonts w:cs="Calibri"/>
        </w:rPr>
        <w:t xml:space="preserve"> ośrodkach onkologicznych.</w:t>
      </w:r>
    </w:p>
    <w:p w14:paraId="598F4BFC" w14:textId="77777777" w:rsidR="004E44FE" w:rsidRPr="00DB123F" w:rsidRDefault="004E44FE" w:rsidP="009A6B92">
      <w:pPr>
        <w:ind w:firstLine="0"/>
        <w:rPr>
          <w:rFonts w:cs="Calibri"/>
        </w:rPr>
      </w:pPr>
      <w:r w:rsidRPr="00DB123F">
        <w:rPr>
          <w:rFonts w:cs="Calibri"/>
        </w:rPr>
        <w:t>• Wprowadzenie optymalnej wyceny świadczeń onkologicznych w stosunku do kosztów procedur ponoszonych przez szpitale onkologiczne.</w:t>
      </w:r>
    </w:p>
    <w:p w14:paraId="6962D87D" w14:textId="77777777" w:rsidR="004E44FE" w:rsidRPr="00DB123F" w:rsidRDefault="004E44FE" w:rsidP="009A6B92">
      <w:pPr>
        <w:ind w:firstLine="0"/>
        <w:rPr>
          <w:rFonts w:cs="Calibri"/>
        </w:rPr>
      </w:pPr>
      <w:r w:rsidRPr="00DB123F">
        <w:rPr>
          <w:rFonts w:cs="Calibri"/>
        </w:rPr>
        <w:t>• Wprowadzenie zmian organizacyjnych oraz zmian w sposobie leczenia celem lepszego wykorzystania posiadanych środków oraz dostępnych zasobów.</w:t>
      </w:r>
    </w:p>
    <w:p w14:paraId="10181A5D" w14:textId="77777777" w:rsidR="004E44FE" w:rsidRPr="004A41DF" w:rsidRDefault="004E44FE" w:rsidP="009A6B92">
      <w:pPr>
        <w:ind w:firstLine="0"/>
        <w:rPr>
          <w:rFonts w:cs="Calibri"/>
          <w:highlight w:val="lightGray"/>
        </w:rPr>
      </w:pPr>
      <w:r w:rsidRPr="00DB123F">
        <w:rPr>
          <w:rFonts w:cs="Calibri"/>
        </w:rPr>
        <w:t>• Doposażenie infrastruktury oraz wyposażenia ośrodków onkologicznych do aktualnych standardów</w:t>
      </w:r>
      <w:r w:rsidRPr="004A41DF">
        <w:rPr>
          <w:rFonts w:cs="Calibri"/>
          <w:highlight w:val="lightGray"/>
        </w:rPr>
        <w:t>.</w:t>
      </w:r>
    </w:p>
    <w:p w14:paraId="07B82B4B" w14:textId="77777777" w:rsidR="004E44FE" w:rsidRPr="00DB123F" w:rsidRDefault="004E44FE" w:rsidP="009A6B92">
      <w:pPr>
        <w:ind w:firstLine="0"/>
        <w:rPr>
          <w:rFonts w:cs="Calibri"/>
        </w:rPr>
      </w:pPr>
      <w:r w:rsidRPr="00DB123F">
        <w:rPr>
          <w:rFonts w:cs="Calibri"/>
        </w:rPr>
        <w:t xml:space="preserve">• Gromadzenie danych onkologicznych umożliwiających analizę oraz monitorowanie efektywności systemu opieki, jakości oraz skuteczności leczenia. </w:t>
      </w:r>
    </w:p>
    <w:p w14:paraId="3F6196FE" w14:textId="77777777" w:rsidR="004E44FE" w:rsidRPr="00152779" w:rsidRDefault="004E44FE" w:rsidP="009A6B92">
      <w:pPr>
        <w:ind w:firstLine="0"/>
        <w:rPr>
          <w:rFonts w:cs="Calibri"/>
        </w:rPr>
      </w:pPr>
      <w:r w:rsidRPr="00DB123F">
        <w:rPr>
          <w:rFonts w:cs="Calibri"/>
        </w:rPr>
        <w:t>• Umożliwienie dialogu pomiędzy różnymi grupami interesariuszy opieki onkologicznej.</w:t>
      </w:r>
    </w:p>
    <w:p w14:paraId="1DEA5156" w14:textId="77777777" w:rsidR="004E44FE" w:rsidRPr="00152779" w:rsidRDefault="004E44FE" w:rsidP="004E44FE">
      <w:pPr>
        <w:spacing w:beforeLines="60" w:before="144" w:afterLines="60" w:after="144" w:line="23" w:lineRule="atLeast"/>
      </w:pPr>
    </w:p>
    <w:p w14:paraId="305C7D21" w14:textId="77777777" w:rsidR="00E125D1" w:rsidRDefault="00E125D1">
      <w:pPr>
        <w:ind w:firstLine="0"/>
        <w:jc w:val="left"/>
        <w:rPr>
          <w:rFonts w:eastAsiaTheme="majorEastAsia" w:cstheme="majorBidi"/>
          <w:caps/>
          <w:color w:val="262626" w:themeColor="text1" w:themeTint="D9"/>
          <w:sz w:val="36"/>
          <w:szCs w:val="36"/>
        </w:rPr>
      </w:pPr>
      <w:r>
        <w:rPr>
          <w:color w:val="262626" w:themeColor="text1" w:themeTint="D9"/>
          <w:sz w:val="36"/>
          <w:szCs w:val="36"/>
        </w:rPr>
        <w:br w:type="page"/>
      </w:r>
    </w:p>
    <w:p w14:paraId="7E93323A" w14:textId="55DD92FB" w:rsidR="00385F4B" w:rsidRPr="0047070A" w:rsidRDefault="0056599D" w:rsidP="009A6B92">
      <w:pPr>
        <w:pStyle w:val="Nagwek1"/>
        <w:keepNext w:val="0"/>
        <w:spacing w:after="480"/>
        <w:rPr>
          <w:color w:val="262626" w:themeColor="text1" w:themeTint="D9"/>
          <w:sz w:val="36"/>
          <w:szCs w:val="36"/>
        </w:rPr>
      </w:pPr>
      <w:bookmarkStart w:id="4" w:name="_Toc44588729"/>
      <w:r w:rsidRPr="0047070A">
        <w:rPr>
          <w:color w:val="262626" w:themeColor="text1" w:themeTint="D9"/>
          <w:sz w:val="36"/>
          <w:szCs w:val="36"/>
        </w:rPr>
        <w:lastRenderedPageBreak/>
        <w:t xml:space="preserve">Informacja o </w:t>
      </w:r>
      <w:r w:rsidR="00385F4B" w:rsidRPr="0047070A">
        <w:rPr>
          <w:color w:val="262626" w:themeColor="text1" w:themeTint="D9"/>
          <w:sz w:val="36"/>
          <w:szCs w:val="36"/>
        </w:rPr>
        <w:t>zgodności programu wieloletniego ze strategiami</w:t>
      </w:r>
      <w:bookmarkEnd w:id="4"/>
    </w:p>
    <w:p w14:paraId="1B5B7A45" w14:textId="432A007F" w:rsidR="009A6B92" w:rsidRPr="007638CA" w:rsidRDefault="009A6B92" w:rsidP="009A6B92">
      <w:pPr>
        <w:ind w:firstLine="0"/>
        <w:rPr>
          <w:b/>
          <w:bCs/>
          <w:highlight w:val="lightGray"/>
          <w:lang w:val="x-none"/>
        </w:rPr>
      </w:pPr>
      <w:r w:rsidRPr="007638CA">
        <w:rPr>
          <w:rFonts w:asciiTheme="minorHAnsi" w:eastAsiaTheme="minorEastAsia" w:hAnsiTheme="minorHAnsi" w:cstheme="minorBidi"/>
          <w:b/>
          <w:bCs/>
          <w:color w:val="1F497D" w:themeColor="text2"/>
          <w:sz w:val="28"/>
          <w:szCs w:val="22"/>
        </w:rPr>
        <w:t>1. Dokumenty strategiczne na poziomie Unii Europejskiej</w:t>
      </w:r>
    </w:p>
    <w:p w14:paraId="04C79ABF" w14:textId="4B715B9C" w:rsidR="009A6B92" w:rsidRPr="009A6B92" w:rsidRDefault="009A6B92" w:rsidP="009A6B92">
      <w:pPr>
        <w:spacing w:beforeLines="60" w:before="144" w:line="23" w:lineRule="atLeast"/>
        <w:ind w:firstLine="0"/>
        <w:rPr>
          <w:rFonts w:cs="Calibri"/>
          <w:bCs/>
          <w:iCs/>
          <w:color w:val="000000"/>
          <w:u w:val="single"/>
          <w:lang w:val="x-none"/>
        </w:rPr>
      </w:pPr>
      <w:r w:rsidRPr="009A6B92">
        <w:rPr>
          <w:rFonts w:asciiTheme="minorHAnsi" w:eastAsiaTheme="minorEastAsia" w:hAnsiTheme="minorHAnsi" w:cstheme="minorBidi"/>
          <w:color w:val="1F497D" w:themeColor="text2"/>
        </w:rPr>
        <w:t xml:space="preserve">1.1.  </w:t>
      </w:r>
      <w:proofErr w:type="spellStart"/>
      <w:r w:rsidRPr="009A6B92">
        <w:rPr>
          <w:rFonts w:asciiTheme="minorHAnsi" w:eastAsiaTheme="minorEastAsia" w:hAnsiTheme="minorHAnsi" w:cstheme="minorBidi"/>
          <w:color w:val="1F497D" w:themeColor="text2"/>
        </w:rPr>
        <w:t>Health</w:t>
      </w:r>
      <w:proofErr w:type="spellEnd"/>
      <w:r w:rsidRPr="009A6B92">
        <w:rPr>
          <w:rFonts w:asciiTheme="minorHAnsi" w:eastAsiaTheme="minorEastAsia" w:hAnsiTheme="minorHAnsi" w:cstheme="minorBidi"/>
          <w:color w:val="1F497D" w:themeColor="text2"/>
        </w:rPr>
        <w:t xml:space="preserve"> 2020: the </w:t>
      </w:r>
      <w:proofErr w:type="spellStart"/>
      <w:r w:rsidRPr="009A6B92">
        <w:rPr>
          <w:rFonts w:asciiTheme="minorHAnsi" w:eastAsiaTheme="minorEastAsia" w:hAnsiTheme="minorHAnsi" w:cstheme="minorBidi"/>
          <w:color w:val="1F497D" w:themeColor="text2"/>
        </w:rPr>
        <w:t>European</w:t>
      </w:r>
      <w:proofErr w:type="spellEnd"/>
      <w:r w:rsidRPr="009A6B92">
        <w:rPr>
          <w:rFonts w:asciiTheme="minorHAnsi" w:eastAsiaTheme="minorEastAsia" w:hAnsiTheme="minorHAnsi" w:cstheme="minorBidi"/>
          <w:color w:val="1F497D" w:themeColor="text2"/>
        </w:rPr>
        <w:t xml:space="preserve"> policy for </w:t>
      </w:r>
      <w:proofErr w:type="spellStart"/>
      <w:r w:rsidRPr="009A6B92">
        <w:rPr>
          <w:rFonts w:asciiTheme="minorHAnsi" w:eastAsiaTheme="minorEastAsia" w:hAnsiTheme="minorHAnsi" w:cstheme="minorBidi"/>
          <w:color w:val="1F497D" w:themeColor="text2"/>
        </w:rPr>
        <w:t>health</w:t>
      </w:r>
      <w:proofErr w:type="spellEnd"/>
      <w:r w:rsidRPr="009A6B92">
        <w:rPr>
          <w:rFonts w:asciiTheme="minorHAnsi" w:eastAsiaTheme="minorEastAsia" w:hAnsiTheme="minorHAnsi" w:cstheme="minorBidi"/>
          <w:color w:val="1F497D" w:themeColor="text2"/>
        </w:rPr>
        <w:t xml:space="preserve"> and </w:t>
      </w:r>
      <w:proofErr w:type="spellStart"/>
      <w:r w:rsidRPr="009A6B92">
        <w:rPr>
          <w:rFonts w:asciiTheme="minorHAnsi" w:eastAsiaTheme="minorEastAsia" w:hAnsiTheme="minorHAnsi" w:cstheme="minorBidi"/>
          <w:color w:val="1F497D" w:themeColor="text2"/>
        </w:rPr>
        <w:t>well-being</w:t>
      </w:r>
      <w:proofErr w:type="spellEnd"/>
      <w:r w:rsidRPr="009A6B92">
        <w:rPr>
          <w:rFonts w:asciiTheme="minorHAnsi" w:eastAsiaTheme="minorEastAsia" w:hAnsiTheme="minorHAnsi" w:cstheme="minorBidi"/>
          <w:color w:val="1F497D" w:themeColor="text2"/>
        </w:rPr>
        <w:t>, WHO Europe</w:t>
      </w:r>
      <w:r w:rsidRPr="009A6B92">
        <w:rPr>
          <w:rFonts w:asciiTheme="minorHAnsi" w:eastAsiaTheme="minorEastAsia" w:hAnsiTheme="minorHAnsi" w:cstheme="minorBidi"/>
          <w:color w:val="1F497D" w:themeColor="text2"/>
          <w:sz w:val="28"/>
          <w:szCs w:val="22"/>
        </w:rPr>
        <w:t>.</w:t>
      </w:r>
    </w:p>
    <w:p w14:paraId="7888495B" w14:textId="77777777" w:rsidR="009A6B92" w:rsidRPr="009A6B92" w:rsidRDefault="009A6B92" w:rsidP="002C5FC6">
      <w:pPr>
        <w:spacing w:before="120"/>
        <w:ind w:left="709" w:firstLine="0"/>
        <w:rPr>
          <w:rFonts w:cs="Calibri"/>
          <w:bCs/>
          <w:iCs/>
          <w:color w:val="000000"/>
          <w:lang w:val="x-none"/>
        </w:rPr>
      </w:pPr>
      <w:r w:rsidRPr="009A6B92">
        <w:rPr>
          <w:rFonts w:cs="Calibri"/>
          <w:bCs/>
          <w:iCs/>
          <w:color w:val="000000"/>
          <w:lang w:val="x-none"/>
        </w:rPr>
        <w:t xml:space="preserve">Spójność z celem strategicznym: </w:t>
      </w:r>
      <w:proofErr w:type="spellStart"/>
      <w:r w:rsidRPr="009A6B92">
        <w:rPr>
          <w:rFonts w:cs="Calibri"/>
          <w:bCs/>
          <w:iCs/>
          <w:color w:val="000000"/>
          <w:lang w:val="x-none"/>
        </w:rPr>
        <w:t>improving</w:t>
      </w:r>
      <w:proofErr w:type="spellEnd"/>
      <w:r w:rsidRPr="009A6B92">
        <w:rPr>
          <w:rFonts w:cs="Calibri"/>
          <w:bCs/>
          <w:iCs/>
          <w:color w:val="000000"/>
          <w:lang w:val="x-none"/>
        </w:rPr>
        <w:t xml:space="preserve"> </w:t>
      </w:r>
      <w:proofErr w:type="spellStart"/>
      <w:r w:rsidRPr="009A6B92">
        <w:rPr>
          <w:rFonts w:cs="Calibri"/>
          <w:bCs/>
          <w:iCs/>
          <w:color w:val="000000"/>
          <w:lang w:val="x-none"/>
        </w:rPr>
        <w:t>health</w:t>
      </w:r>
      <w:proofErr w:type="spellEnd"/>
      <w:r w:rsidRPr="009A6B92">
        <w:rPr>
          <w:rFonts w:cs="Calibri"/>
          <w:bCs/>
          <w:iCs/>
          <w:color w:val="000000"/>
          <w:lang w:val="x-none"/>
        </w:rPr>
        <w:t xml:space="preserve"> for </w:t>
      </w:r>
      <w:proofErr w:type="spellStart"/>
      <w:r w:rsidRPr="009A6B92">
        <w:rPr>
          <w:rFonts w:cs="Calibri"/>
          <w:bCs/>
          <w:iCs/>
          <w:color w:val="000000"/>
          <w:lang w:val="x-none"/>
        </w:rPr>
        <w:t>all</w:t>
      </w:r>
      <w:proofErr w:type="spellEnd"/>
      <w:r w:rsidRPr="009A6B92">
        <w:rPr>
          <w:rFonts w:cs="Calibri"/>
          <w:bCs/>
          <w:iCs/>
          <w:color w:val="000000"/>
          <w:lang w:val="x-none"/>
        </w:rPr>
        <w:t xml:space="preserve"> and </w:t>
      </w:r>
      <w:proofErr w:type="spellStart"/>
      <w:r w:rsidRPr="009A6B92">
        <w:rPr>
          <w:rFonts w:cs="Calibri"/>
          <w:bCs/>
          <w:iCs/>
          <w:color w:val="000000"/>
          <w:lang w:val="x-none"/>
        </w:rPr>
        <w:t>reducing</w:t>
      </w:r>
      <w:proofErr w:type="spellEnd"/>
      <w:r w:rsidRPr="009A6B92">
        <w:rPr>
          <w:rFonts w:cs="Calibri"/>
          <w:bCs/>
          <w:iCs/>
          <w:color w:val="000000"/>
          <w:lang w:val="x-none"/>
        </w:rPr>
        <w:t xml:space="preserve"> </w:t>
      </w:r>
      <w:proofErr w:type="spellStart"/>
      <w:r w:rsidRPr="009A6B92">
        <w:rPr>
          <w:rFonts w:cs="Calibri"/>
          <w:bCs/>
          <w:iCs/>
          <w:color w:val="000000"/>
          <w:lang w:val="x-none"/>
        </w:rPr>
        <w:t>health</w:t>
      </w:r>
      <w:proofErr w:type="spellEnd"/>
      <w:r w:rsidRPr="009A6B92">
        <w:rPr>
          <w:rFonts w:cs="Calibri"/>
          <w:bCs/>
          <w:iCs/>
          <w:color w:val="000000"/>
          <w:lang w:val="x-none"/>
        </w:rPr>
        <w:t xml:space="preserve"> </w:t>
      </w:r>
      <w:proofErr w:type="spellStart"/>
      <w:r w:rsidRPr="009A6B92">
        <w:rPr>
          <w:rFonts w:cs="Calibri"/>
          <w:bCs/>
          <w:iCs/>
          <w:color w:val="000000"/>
          <w:lang w:val="x-none"/>
        </w:rPr>
        <w:t>inequalities</w:t>
      </w:r>
      <w:proofErr w:type="spellEnd"/>
    </w:p>
    <w:p w14:paraId="3BCA87C3" w14:textId="77777777" w:rsidR="009A6B92" w:rsidRDefault="009A6B92" w:rsidP="009A6B92">
      <w:pPr>
        <w:spacing w:line="23" w:lineRule="atLeast"/>
        <w:ind w:firstLine="0"/>
        <w:rPr>
          <w:rFonts w:asciiTheme="minorHAnsi" w:eastAsiaTheme="minorEastAsia" w:hAnsiTheme="minorHAnsi" w:cstheme="minorBidi"/>
          <w:color w:val="1F497D" w:themeColor="text2"/>
          <w:sz w:val="28"/>
          <w:szCs w:val="22"/>
        </w:rPr>
      </w:pPr>
    </w:p>
    <w:p w14:paraId="1E0D98FC" w14:textId="24BB2D6D" w:rsidR="009A6B92" w:rsidRPr="009A6B92" w:rsidRDefault="009A6B92" w:rsidP="009A6B92">
      <w:pPr>
        <w:spacing w:line="23" w:lineRule="atLeast"/>
        <w:ind w:firstLine="0"/>
        <w:rPr>
          <w:rFonts w:asciiTheme="minorHAnsi" w:eastAsiaTheme="minorEastAsia" w:hAnsiTheme="minorHAnsi" w:cstheme="minorBidi"/>
          <w:color w:val="1F497D" w:themeColor="text2"/>
        </w:rPr>
      </w:pPr>
      <w:r w:rsidRPr="009A6B92">
        <w:rPr>
          <w:rFonts w:asciiTheme="minorHAnsi" w:eastAsiaTheme="minorEastAsia" w:hAnsiTheme="minorHAnsi" w:cstheme="minorBidi"/>
          <w:color w:val="1F497D" w:themeColor="text2"/>
        </w:rPr>
        <w:t>1.2.  Programowanie perspektywy finansowej na lata 2014-2020 – Umowa partnerstwa. 21 maja 2014</w:t>
      </w:r>
    </w:p>
    <w:p w14:paraId="0AB2C7D4" w14:textId="77777777" w:rsidR="009A6B92" w:rsidRPr="009A6B92" w:rsidRDefault="009A6B92" w:rsidP="002C5FC6">
      <w:pPr>
        <w:spacing w:before="120"/>
        <w:ind w:left="709" w:firstLine="0"/>
        <w:rPr>
          <w:rFonts w:cs="Calibri"/>
          <w:bCs/>
          <w:iCs/>
          <w:color w:val="000000"/>
          <w:lang w:val="x-none"/>
        </w:rPr>
      </w:pPr>
      <w:r w:rsidRPr="009A6B92">
        <w:rPr>
          <w:rFonts w:cs="Calibri"/>
          <w:bCs/>
          <w:iCs/>
          <w:color w:val="000000"/>
          <w:lang w:val="x-none"/>
        </w:rPr>
        <w:t>Spójność z celem szczegółowy CT8: bardziej efektywne wykorzystanie zasobów na rynku pracy:</w:t>
      </w:r>
    </w:p>
    <w:p w14:paraId="07A8C00C" w14:textId="77777777" w:rsidR="009A6B92" w:rsidRPr="009A6B92" w:rsidRDefault="009A6B92" w:rsidP="002C5FC6">
      <w:pPr>
        <w:ind w:left="425"/>
        <w:rPr>
          <w:rFonts w:cs="Calibri"/>
          <w:bCs/>
          <w:iCs/>
          <w:color w:val="000000"/>
          <w:lang w:val="x-none"/>
        </w:rPr>
      </w:pPr>
      <w:r w:rsidRPr="009A6B92">
        <w:rPr>
          <w:rFonts w:cs="Calibri"/>
          <w:bCs/>
          <w:iCs/>
          <w:color w:val="000000"/>
          <w:lang w:val="x-none"/>
        </w:rPr>
        <w:t xml:space="preserve">Priorytet: Poprawa zdrowia zasobów pracy: </w:t>
      </w:r>
    </w:p>
    <w:p w14:paraId="6FDC5064" w14:textId="77777777" w:rsidR="009A6B92" w:rsidRPr="009A6B92" w:rsidRDefault="009A6B92" w:rsidP="002C5FC6">
      <w:pPr>
        <w:ind w:left="709" w:firstLine="0"/>
        <w:rPr>
          <w:rFonts w:cs="Calibri"/>
          <w:bCs/>
          <w:iCs/>
          <w:color w:val="000000"/>
          <w:lang w:val="x-none"/>
        </w:rPr>
      </w:pPr>
      <w:r w:rsidRPr="009A6B92">
        <w:rPr>
          <w:rFonts w:cs="Calibri"/>
          <w:bCs/>
          <w:iCs/>
          <w:color w:val="000000"/>
          <w:lang w:val="x-none"/>
        </w:rPr>
        <w:t xml:space="preserve">Poprawa dostępu do profilaktyki, diagnostyki i rehabilitacji leczniczej ułatwiającej pozostanie w zatrudnieniu i powrót do pracy (PI 8vi.), </w:t>
      </w:r>
    </w:p>
    <w:p w14:paraId="465713CF" w14:textId="28FF8954" w:rsidR="009A6B92" w:rsidRPr="009A6B92" w:rsidRDefault="009A6B92" w:rsidP="009A6B92">
      <w:pPr>
        <w:spacing w:beforeLines="60" w:before="144" w:afterLines="60" w:after="144" w:line="23" w:lineRule="atLeast"/>
        <w:ind w:firstLine="0"/>
        <w:rPr>
          <w:rFonts w:asciiTheme="minorHAnsi" w:eastAsiaTheme="minorEastAsia" w:hAnsiTheme="minorHAnsi" w:cstheme="minorBidi"/>
          <w:color w:val="1F497D" w:themeColor="text2"/>
        </w:rPr>
      </w:pPr>
      <w:r w:rsidRPr="009A6B92">
        <w:rPr>
          <w:rFonts w:asciiTheme="minorHAnsi" w:eastAsiaTheme="minorEastAsia" w:hAnsiTheme="minorHAnsi" w:cstheme="minorBidi"/>
          <w:color w:val="1F497D" w:themeColor="text2"/>
        </w:rPr>
        <w:t>1.3. Europejska Strategia Środowiska i Zdrowia (</w:t>
      </w:r>
      <w:proofErr w:type="spellStart"/>
      <w:r w:rsidRPr="009A6B92">
        <w:rPr>
          <w:rFonts w:asciiTheme="minorHAnsi" w:eastAsiaTheme="minorEastAsia" w:hAnsiTheme="minorHAnsi" w:cstheme="minorBidi"/>
          <w:color w:val="1F497D" w:themeColor="text2"/>
        </w:rPr>
        <w:t>Strategy</w:t>
      </w:r>
      <w:proofErr w:type="spellEnd"/>
      <w:r w:rsidRPr="009A6B92">
        <w:rPr>
          <w:rFonts w:asciiTheme="minorHAnsi" w:eastAsiaTheme="minorEastAsia" w:hAnsiTheme="minorHAnsi" w:cstheme="minorBidi"/>
          <w:color w:val="1F497D" w:themeColor="text2"/>
        </w:rPr>
        <w:t xml:space="preserve"> on </w:t>
      </w:r>
      <w:proofErr w:type="spellStart"/>
      <w:r w:rsidRPr="009A6B92">
        <w:rPr>
          <w:rFonts w:asciiTheme="minorHAnsi" w:eastAsiaTheme="minorEastAsia" w:hAnsiTheme="minorHAnsi" w:cstheme="minorBidi"/>
          <w:color w:val="1F497D" w:themeColor="text2"/>
        </w:rPr>
        <w:t>European</w:t>
      </w:r>
      <w:proofErr w:type="spellEnd"/>
      <w:r w:rsidRPr="009A6B92">
        <w:rPr>
          <w:rFonts w:asciiTheme="minorHAnsi" w:eastAsiaTheme="minorEastAsia" w:hAnsiTheme="minorHAnsi" w:cstheme="minorBidi"/>
          <w:color w:val="1F497D" w:themeColor="text2"/>
        </w:rPr>
        <w:t xml:space="preserve"> </w:t>
      </w:r>
      <w:proofErr w:type="spellStart"/>
      <w:r w:rsidRPr="009A6B92">
        <w:rPr>
          <w:rFonts w:asciiTheme="minorHAnsi" w:eastAsiaTheme="minorEastAsia" w:hAnsiTheme="minorHAnsi" w:cstheme="minorBidi"/>
          <w:color w:val="1F497D" w:themeColor="text2"/>
        </w:rPr>
        <w:t>Community</w:t>
      </w:r>
      <w:proofErr w:type="spellEnd"/>
      <w:r w:rsidRPr="009A6B92">
        <w:rPr>
          <w:rFonts w:asciiTheme="minorHAnsi" w:eastAsiaTheme="minorEastAsia" w:hAnsiTheme="minorHAnsi" w:cstheme="minorBidi"/>
          <w:color w:val="1F497D" w:themeColor="text2"/>
        </w:rPr>
        <w:t xml:space="preserve"> </w:t>
      </w:r>
      <w:proofErr w:type="spellStart"/>
      <w:r w:rsidRPr="009A6B92">
        <w:rPr>
          <w:rFonts w:asciiTheme="minorHAnsi" w:eastAsiaTheme="minorEastAsia" w:hAnsiTheme="minorHAnsi" w:cstheme="minorBidi"/>
          <w:color w:val="1F497D" w:themeColor="text2"/>
        </w:rPr>
        <w:t>Health</w:t>
      </w:r>
      <w:proofErr w:type="spellEnd"/>
      <w:r w:rsidRPr="009A6B92">
        <w:rPr>
          <w:rFonts w:asciiTheme="minorHAnsi" w:eastAsiaTheme="minorEastAsia" w:hAnsiTheme="minorHAnsi" w:cstheme="minorBidi"/>
          <w:color w:val="1F497D" w:themeColor="text2"/>
        </w:rPr>
        <w:t xml:space="preserve"> </w:t>
      </w:r>
      <w:proofErr w:type="spellStart"/>
      <w:r w:rsidRPr="009A6B92">
        <w:rPr>
          <w:rFonts w:asciiTheme="minorHAnsi" w:eastAsiaTheme="minorEastAsia" w:hAnsiTheme="minorHAnsi" w:cstheme="minorBidi"/>
          <w:color w:val="1F497D" w:themeColor="text2"/>
        </w:rPr>
        <w:t>Indicators</w:t>
      </w:r>
      <w:proofErr w:type="spellEnd"/>
      <w:r w:rsidRPr="009A6B92">
        <w:rPr>
          <w:rFonts w:asciiTheme="minorHAnsi" w:eastAsiaTheme="minorEastAsia" w:hAnsiTheme="minorHAnsi" w:cstheme="minorBidi"/>
          <w:color w:val="1F497D" w:themeColor="text2"/>
        </w:rPr>
        <w:t xml:space="preserve"> -ECHI)</w:t>
      </w:r>
    </w:p>
    <w:p w14:paraId="159FC78A" w14:textId="13428557" w:rsidR="009A6B92" w:rsidRPr="009A6B92" w:rsidRDefault="009A6B92" w:rsidP="002C5FC6">
      <w:pPr>
        <w:spacing w:beforeLines="60" w:before="144" w:afterLines="60" w:after="144" w:line="23" w:lineRule="atLeast"/>
        <w:ind w:left="709" w:firstLine="0"/>
        <w:rPr>
          <w:rFonts w:cs="Calibri"/>
          <w:bCs/>
          <w:iCs/>
          <w:color w:val="000000"/>
          <w:lang w:val="x-none"/>
        </w:rPr>
      </w:pPr>
      <w:r w:rsidRPr="009A6B92">
        <w:rPr>
          <w:rFonts w:cs="Calibri"/>
          <w:bCs/>
          <w:iCs/>
          <w:color w:val="000000"/>
          <w:lang w:val="x-none"/>
        </w:rPr>
        <w:t>Spójność z celem: wspieranie skutecznego kształtowania polityki w dziedzinie ochrony zdrowia i środowiska, ze szczególnym uwzględnieniem zdrowia dzieci</w:t>
      </w:r>
    </w:p>
    <w:p w14:paraId="5672B28A" w14:textId="3096BB48" w:rsidR="009A6B92" w:rsidRPr="009A6B92" w:rsidRDefault="009A6B92" w:rsidP="009A6B92">
      <w:pPr>
        <w:spacing w:beforeLines="60" w:before="144" w:afterLines="60" w:after="144" w:line="23" w:lineRule="atLeast"/>
        <w:ind w:firstLine="0"/>
        <w:rPr>
          <w:rFonts w:asciiTheme="minorHAnsi" w:eastAsiaTheme="minorEastAsia" w:hAnsiTheme="minorHAnsi" w:cstheme="minorBidi"/>
          <w:color w:val="1F497D" w:themeColor="text2"/>
        </w:rPr>
      </w:pPr>
      <w:r>
        <w:rPr>
          <w:rFonts w:asciiTheme="minorHAnsi" w:eastAsiaTheme="minorEastAsia" w:hAnsiTheme="minorHAnsi" w:cstheme="minorBidi"/>
          <w:color w:val="1F497D" w:themeColor="text2"/>
        </w:rPr>
        <w:t xml:space="preserve">1.4. </w:t>
      </w:r>
      <w:r w:rsidRPr="009A6B92">
        <w:rPr>
          <w:rFonts w:asciiTheme="minorHAnsi" w:eastAsiaTheme="minorEastAsia" w:hAnsiTheme="minorHAnsi" w:cstheme="minorBidi"/>
          <w:color w:val="1F497D" w:themeColor="text2"/>
        </w:rPr>
        <w:t>Strategia „Europa 2020”</w:t>
      </w:r>
    </w:p>
    <w:p w14:paraId="09382DDB" w14:textId="77777777" w:rsidR="009A6B92" w:rsidRPr="009A6B92" w:rsidRDefault="009A6B92" w:rsidP="002C5FC6">
      <w:pPr>
        <w:spacing w:beforeLines="60" w:before="144" w:afterLines="60" w:after="144" w:line="23" w:lineRule="atLeast"/>
        <w:ind w:left="709" w:firstLine="0"/>
        <w:rPr>
          <w:rFonts w:cs="Calibri"/>
          <w:bCs/>
          <w:iCs/>
          <w:color w:val="000000"/>
          <w:lang w:val="x-none"/>
        </w:rPr>
      </w:pPr>
      <w:r w:rsidRPr="009A6B92">
        <w:rPr>
          <w:rFonts w:cs="Calibri"/>
          <w:bCs/>
          <w:iCs/>
          <w:color w:val="000000"/>
          <w:lang w:val="x-none"/>
        </w:rPr>
        <w:t>Program uwzględnia także zalecenia strategii „Europa 2020” w zakresie związanym z rozwojem sprzyjającym włączeniu społecznemu, m.in. poprzez zmniejszenie nierówności w obszarze zdrowia tak, aby rozwój przyniósł korzyści wszystkim.</w:t>
      </w:r>
    </w:p>
    <w:p w14:paraId="167D11B8" w14:textId="77777777" w:rsidR="009A6B92" w:rsidRDefault="009A6B92" w:rsidP="009A6B92">
      <w:pPr>
        <w:ind w:firstLine="0"/>
        <w:rPr>
          <w:rFonts w:asciiTheme="minorHAnsi" w:eastAsiaTheme="minorEastAsia" w:hAnsiTheme="minorHAnsi" w:cstheme="minorBidi"/>
          <w:color w:val="1F497D" w:themeColor="text2"/>
          <w:sz w:val="28"/>
          <w:szCs w:val="22"/>
        </w:rPr>
      </w:pPr>
    </w:p>
    <w:p w14:paraId="0C71AE4E" w14:textId="15ACA90D" w:rsidR="009A6B92" w:rsidRPr="007638CA" w:rsidRDefault="009A6B92" w:rsidP="009A6B92">
      <w:pPr>
        <w:ind w:firstLine="0"/>
        <w:rPr>
          <w:b/>
          <w:bCs/>
          <w:highlight w:val="lightGray"/>
          <w:lang w:val="x-none"/>
        </w:rPr>
      </w:pPr>
      <w:r w:rsidRPr="007638CA">
        <w:rPr>
          <w:rFonts w:asciiTheme="minorHAnsi" w:eastAsiaTheme="minorEastAsia" w:hAnsiTheme="minorHAnsi" w:cstheme="minorBidi"/>
          <w:b/>
          <w:bCs/>
          <w:color w:val="1F497D" w:themeColor="text2"/>
          <w:sz w:val="28"/>
          <w:szCs w:val="22"/>
        </w:rPr>
        <w:t>2. Dokumenty strategiczne na poziomie krajowym</w:t>
      </w:r>
    </w:p>
    <w:p w14:paraId="5869668C" w14:textId="3AFCCDD9" w:rsidR="009A6B92" w:rsidRPr="009A6B92" w:rsidRDefault="009A6B92" w:rsidP="009A6B92">
      <w:pPr>
        <w:spacing w:beforeLines="60" w:before="144" w:line="23" w:lineRule="atLeast"/>
        <w:ind w:firstLine="0"/>
        <w:rPr>
          <w:rFonts w:asciiTheme="minorHAnsi" w:eastAsiaTheme="minorEastAsia" w:hAnsiTheme="minorHAnsi" w:cstheme="minorBidi"/>
          <w:color w:val="1F497D" w:themeColor="text2"/>
        </w:rPr>
      </w:pPr>
      <w:r>
        <w:rPr>
          <w:rFonts w:asciiTheme="minorHAnsi" w:eastAsiaTheme="minorEastAsia" w:hAnsiTheme="minorHAnsi" w:cstheme="minorBidi"/>
          <w:color w:val="1F497D" w:themeColor="text2"/>
        </w:rPr>
        <w:t xml:space="preserve">2.1. </w:t>
      </w:r>
      <w:r w:rsidRPr="009A6B92">
        <w:rPr>
          <w:rFonts w:asciiTheme="minorHAnsi" w:eastAsiaTheme="minorEastAsia" w:hAnsiTheme="minorHAnsi" w:cstheme="minorBidi"/>
          <w:color w:val="1F497D" w:themeColor="text2"/>
        </w:rPr>
        <w:t>Narodowy Program Zdrowia na lata 2016-2020</w:t>
      </w:r>
    </w:p>
    <w:p w14:paraId="5E8FDC41" w14:textId="32C7913F" w:rsidR="009A6B92" w:rsidRPr="002C5FC6" w:rsidRDefault="009A6B92" w:rsidP="002C5FC6">
      <w:pPr>
        <w:spacing w:before="120" w:afterLines="60" w:after="144" w:line="23" w:lineRule="atLeast"/>
        <w:rPr>
          <w:rFonts w:cs="Calibri"/>
          <w:bCs/>
          <w:iCs/>
          <w:color w:val="000000"/>
          <w:lang w:val="x-none"/>
        </w:rPr>
      </w:pPr>
      <w:r w:rsidRPr="002C5FC6">
        <w:rPr>
          <w:rFonts w:cs="Calibri"/>
          <w:bCs/>
          <w:iCs/>
          <w:color w:val="000000"/>
          <w:lang w:val="x-none"/>
        </w:rPr>
        <w:t>W szczególności spójność z celem operacyjnym 5. Promocję zdrowego i</w:t>
      </w:r>
      <w:r w:rsidR="002C5FC6">
        <w:rPr>
          <w:rFonts w:cs="Calibri"/>
          <w:bCs/>
          <w:iCs/>
          <w:color w:val="000000"/>
        </w:rPr>
        <w:t xml:space="preserve"> </w:t>
      </w:r>
      <w:r w:rsidRPr="002C5FC6">
        <w:rPr>
          <w:rFonts w:cs="Calibri"/>
          <w:bCs/>
          <w:iCs/>
          <w:color w:val="000000"/>
          <w:lang w:val="x-none"/>
        </w:rPr>
        <w:t xml:space="preserve">aktywnego </w:t>
      </w:r>
      <w:r w:rsidR="002C5FC6">
        <w:rPr>
          <w:rFonts w:cs="Calibri"/>
          <w:bCs/>
          <w:iCs/>
          <w:color w:val="000000"/>
        </w:rPr>
        <w:t xml:space="preserve">    </w:t>
      </w:r>
      <w:r w:rsidRPr="002C5FC6">
        <w:rPr>
          <w:rFonts w:cs="Calibri"/>
          <w:bCs/>
          <w:iCs/>
          <w:color w:val="000000"/>
          <w:lang w:val="x-none"/>
        </w:rPr>
        <w:t>starzenia się.</w:t>
      </w:r>
    </w:p>
    <w:p w14:paraId="66111FD1" w14:textId="6DC37553" w:rsidR="009A6B92" w:rsidRPr="002C5FC6" w:rsidRDefault="009A6B92" w:rsidP="009A6B92">
      <w:pPr>
        <w:spacing w:beforeLines="60" w:before="144" w:line="23" w:lineRule="atLeast"/>
        <w:ind w:firstLine="0"/>
        <w:rPr>
          <w:rFonts w:asciiTheme="minorHAnsi" w:eastAsiaTheme="minorEastAsia" w:hAnsiTheme="minorHAnsi" w:cstheme="minorBidi"/>
          <w:color w:val="1F497D" w:themeColor="text2"/>
        </w:rPr>
      </w:pPr>
      <w:r w:rsidRPr="002C5FC6">
        <w:rPr>
          <w:rFonts w:asciiTheme="minorHAnsi" w:eastAsiaTheme="minorEastAsia" w:hAnsiTheme="minorHAnsi" w:cstheme="minorBidi"/>
          <w:color w:val="1F497D" w:themeColor="text2"/>
        </w:rPr>
        <w:t xml:space="preserve">2.2. Policy </w:t>
      </w:r>
      <w:proofErr w:type="spellStart"/>
      <w:r w:rsidRPr="002C5FC6">
        <w:rPr>
          <w:rFonts w:asciiTheme="minorHAnsi" w:eastAsiaTheme="minorEastAsia" w:hAnsiTheme="minorHAnsi" w:cstheme="minorBidi"/>
          <w:color w:val="1F497D" w:themeColor="text2"/>
        </w:rPr>
        <w:t>paper</w:t>
      </w:r>
      <w:proofErr w:type="spellEnd"/>
      <w:r w:rsidRPr="002C5FC6">
        <w:rPr>
          <w:rFonts w:asciiTheme="minorHAnsi" w:eastAsiaTheme="minorEastAsia" w:hAnsiTheme="minorHAnsi" w:cstheme="minorBidi"/>
          <w:color w:val="1F497D" w:themeColor="text2"/>
        </w:rPr>
        <w:t xml:space="preserve"> dla ochrony zdrowia na lata 2014 – 2020 Krajowe ramy strategiczne</w:t>
      </w:r>
    </w:p>
    <w:p w14:paraId="39FE8FA9" w14:textId="77777777" w:rsidR="009A6B92" w:rsidRPr="002C5FC6" w:rsidRDefault="009A6B92" w:rsidP="002C5FC6">
      <w:pPr>
        <w:spacing w:before="120" w:line="23" w:lineRule="atLeast"/>
        <w:rPr>
          <w:rFonts w:cs="Calibri"/>
          <w:bCs/>
          <w:iCs/>
          <w:color w:val="000000"/>
          <w:lang w:val="x-none"/>
        </w:rPr>
      </w:pPr>
      <w:r w:rsidRPr="002C5FC6">
        <w:rPr>
          <w:rFonts w:cs="Calibri"/>
          <w:bCs/>
          <w:iCs/>
          <w:color w:val="000000"/>
          <w:lang w:val="x-none"/>
        </w:rPr>
        <w:t>Spójność z celem operacyjnym A:</w:t>
      </w:r>
    </w:p>
    <w:p w14:paraId="75DA0E19" w14:textId="77777777" w:rsidR="009A6B92" w:rsidRPr="002C5FC6" w:rsidRDefault="009A6B92" w:rsidP="002C5FC6">
      <w:pPr>
        <w:spacing w:line="23" w:lineRule="atLeast"/>
        <w:ind w:left="284" w:firstLine="0"/>
        <w:rPr>
          <w:rFonts w:cs="Calibri"/>
          <w:bCs/>
          <w:iCs/>
          <w:color w:val="000000"/>
          <w:lang w:val="x-none"/>
        </w:rPr>
      </w:pPr>
      <w:r w:rsidRPr="002C5FC6">
        <w:rPr>
          <w:rFonts w:cs="Calibri"/>
          <w:bCs/>
          <w:iCs/>
          <w:color w:val="000000"/>
          <w:lang w:val="x-none"/>
        </w:rPr>
        <w:t>Rozwój profilaktyki zdrowotnej, diagnostyki i medycyny naprawczej ukierunkowany na główne problemy epidemiologiczne w Polsce.</w:t>
      </w:r>
    </w:p>
    <w:p w14:paraId="495BCEC4" w14:textId="77777777" w:rsidR="009A6B92" w:rsidRPr="002C5FC6" w:rsidRDefault="009A6B92" w:rsidP="002C5FC6">
      <w:pPr>
        <w:spacing w:line="23" w:lineRule="atLeast"/>
        <w:rPr>
          <w:rFonts w:cs="Calibri"/>
          <w:bCs/>
          <w:iCs/>
          <w:color w:val="000000"/>
          <w:lang w:val="x-none"/>
        </w:rPr>
      </w:pPr>
      <w:r w:rsidRPr="002C5FC6">
        <w:rPr>
          <w:rFonts w:cs="Calibri"/>
          <w:bCs/>
          <w:iCs/>
          <w:color w:val="000000"/>
          <w:lang w:val="x-none"/>
        </w:rPr>
        <w:t>Spójność z celem długoterminowym 2:</w:t>
      </w:r>
    </w:p>
    <w:p w14:paraId="62180E71" w14:textId="77777777" w:rsidR="009A6B92" w:rsidRPr="002C5FC6" w:rsidRDefault="009A6B92" w:rsidP="002C5FC6">
      <w:pPr>
        <w:spacing w:line="23" w:lineRule="atLeast"/>
        <w:ind w:left="284" w:firstLine="0"/>
        <w:rPr>
          <w:rFonts w:cs="Calibri"/>
          <w:bCs/>
          <w:iCs/>
          <w:color w:val="000000"/>
          <w:lang w:val="x-none"/>
        </w:rPr>
      </w:pPr>
      <w:r w:rsidRPr="002C5FC6">
        <w:rPr>
          <w:rFonts w:cs="Calibri"/>
          <w:bCs/>
          <w:iCs/>
          <w:color w:val="000000"/>
          <w:lang w:val="x-none"/>
        </w:rPr>
        <w:t>Dostosowanie systemu opieki zdrowotnej do prognozowanych do roku 2030 zmian demograficznych, w szczególności wzmocnienie działań́ na rzecz rozwoju infrastruktury i zasobów kadrowych w obszarach opieki nad matką i dzieckiem oraz osobami starszymi.</w:t>
      </w:r>
    </w:p>
    <w:p w14:paraId="4FEEEBB4" w14:textId="77777777" w:rsidR="009A6B92" w:rsidRPr="002C5FC6" w:rsidRDefault="009A6B92" w:rsidP="002C5FC6">
      <w:pPr>
        <w:spacing w:line="23" w:lineRule="atLeast"/>
        <w:rPr>
          <w:rFonts w:cs="Calibri"/>
          <w:bCs/>
          <w:iCs/>
          <w:color w:val="000000"/>
          <w:lang w:val="x-none"/>
        </w:rPr>
      </w:pPr>
      <w:r w:rsidRPr="002C5FC6">
        <w:rPr>
          <w:rFonts w:cs="Calibri"/>
          <w:bCs/>
          <w:iCs/>
          <w:color w:val="000000"/>
          <w:lang w:val="x-none"/>
        </w:rPr>
        <w:t>Spójność z celem długoterminowym 4:</w:t>
      </w:r>
    </w:p>
    <w:p w14:paraId="1BD52C63" w14:textId="77777777" w:rsidR="009A6B92" w:rsidRPr="002C5FC6" w:rsidRDefault="009A6B92" w:rsidP="002C5FC6">
      <w:pPr>
        <w:ind w:left="284" w:firstLine="0"/>
        <w:rPr>
          <w:rFonts w:cs="Calibri"/>
          <w:bCs/>
          <w:iCs/>
          <w:color w:val="000000"/>
          <w:lang w:val="x-none"/>
        </w:rPr>
      </w:pPr>
      <w:r w:rsidRPr="002C5FC6">
        <w:rPr>
          <w:rFonts w:cs="Calibri"/>
          <w:bCs/>
          <w:iCs/>
          <w:color w:val="000000"/>
          <w:lang w:val="x-none"/>
        </w:rPr>
        <w:lastRenderedPageBreak/>
        <w:t>Zwiększenie dostępności do wysokiej jakości usług zdrowotnych w priorytetowych, wynikających z uwarunkowań́ epidemiologicznych, dziedzinach medycyny (np. kardiologia, onkologia, neurologia, medycyna ratunkowa, ortopedia i traumatologia, psychiatria).</w:t>
      </w:r>
    </w:p>
    <w:p w14:paraId="1DDF48BB" w14:textId="266E357A" w:rsidR="009A6B92" w:rsidRPr="002C5FC6" w:rsidRDefault="002C5FC6" w:rsidP="002C5FC6">
      <w:pPr>
        <w:spacing w:beforeLines="60" w:before="144" w:afterLines="60" w:after="144" w:line="23" w:lineRule="atLeast"/>
        <w:ind w:firstLine="0"/>
        <w:rPr>
          <w:rFonts w:asciiTheme="minorHAnsi" w:eastAsiaTheme="minorEastAsia" w:hAnsiTheme="minorHAnsi" w:cstheme="minorBidi"/>
          <w:color w:val="1F497D" w:themeColor="text2"/>
        </w:rPr>
      </w:pPr>
      <w:r>
        <w:rPr>
          <w:rFonts w:asciiTheme="minorHAnsi" w:eastAsiaTheme="minorEastAsia" w:hAnsiTheme="minorHAnsi" w:cstheme="minorBidi"/>
          <w:color w:val="1F497D" w:themeColor="text2"/>
        </w:rPr>
        <w:t xml:space="preserve">2.3. </w:t>
      </w:r>
      <w:r w:rsidR="009A6B92" w:rsidRPr="002C5FC6">
        <w:rPr>
          <w:rFonts w:asciiTheme="minorHAnsi" w:eastAsiaTheme="minorEastAsia" w:hAnsiTheme="minorHAnsi" w:cstheme="minorBidi"/>
          <w:color w:val="1F497D" w:themeColor="text2"/>
        </w:rPr>
        <w:t>Strategia Rozwoju Kraju, Polska 2020</w:t>
      </w:r>
    </w:p>
    <w:p w14:paraId="19F5DEF0" w14:textId="77777777" w:rsidR="009A6B92" w:rsidRPr="002C5FC6" w:rsidRDefault="009A6B92" w:rsidP="002C5FC6">
      <w:pPr>
        <w:spacing w:before="120"/>
        <w:ind w:left="284" w:firstLine="0"/>
        <w:rPr>
          <w:rFonts w:cs="Calibri"/>
          <w:bCs/>
          <w:iCs/>
          <w:color w:val="000000"/>
          <w:lang w:val="x-none"/>
        </w:rPr>
      </w:pPr>
      <w:r w:rsidRPr="002C5FC6">
        <w:rPr>
          <w:rFonts w:cs="Calibri"/>
          <w:bCs/>
          <w:iCs/>
          <w:color w:val="000000"/>
          <w:lang w:val="x-none"/>
        </w:rPr>
        <w:t>Spójność z celem I3: Wzmocnienie warunków sprzyjających realizacji indywidualnych potrzeb i aktywności obywatela (I.1.3) Zwiększenie bezpieczeństwa obywatela)</w:t>
      </w:r>
    </w:p>
    <w:p w14:paraId="08766F16" w14:textId="77777777" w:rsidR="009A6B92" w:rsidRPr="004A41DF" w:rsidRDefault="009A6B92" w:rsidP="002C5FC6">
      <w:pPr>
        <w:ind w:left="284" w:firstLine="0"/>
        <w:rPr>
          <w:rFonts w:cs="Calibri"/>
          <w:bCs/>
          <w:iCs/>
          <w:color w:val="000000"/>
          <w:highlight w:val="lightGray"/>
          <w:lang w:val="x-none"/>
        </w:rPr>
      </w:pPr>
      <w:r w:rsidRPr="002C5FC6">
        <w:rPr>
          <w:rFonts w:cs="Calibri"/>
          <w:bCs/>
          <w:iCs/>
          <w:color w:val="000000"/>
          <w:lang w:val="x-none"/>
        </w:rPr>
        <w:t>Działanie: rozwój infrastruktury ochrony zdrowia, w tym infrastruktury opieki długoterminowej, uwzgledniający trendy demograficzne i profil zdrowotny społeczeństwa</w:t>
      </w:r>
    </w:p>
    <w:p w14:paraId="38C953F6" w14:textId="20CA0A1E" w:rsidR="009A6B92" w:rsidRPr="002C5FC6" w:rsidRDefault="002C5FC6" w:rsidP="002C5FC6">
      <w:pPr>
        <w:spacing w:beforeLines="60" w:before="144" w:afterLines="60" w:after="144" w:line="23" w:lineRule="atLeast"/>
        <w:ind w:firstLine="0"/>
        <w:rPr>
          <w:rFonts w:asciiTheme="minorHAnsi" w:eastAsiaTheme="minorEastAsia" w:hAnsiTheme="minorHAnsi" w:cstheme="minorBidi"/>
          <w:color w:val="1F497D" w:themeColor="text2"/>
        </w:rPr>
      </w:pPr>
      <w:r>
        <w:rPr>
          <w:rFonts w:asciiTheme="minorHAnsi" w:eastAsiaTheme="minorEastAsia" w:hAnsiTheme="minorHAnsi" w:cstheme="minorBidi"/>
          <w:color w:val="1F497D" w:themeColor="text2"/>
        </w:rPr>
        <w:t xml:space="preserve">2.4. </w:t>
      </w:r>
      <w:r w:rsidR="009A6B92" w:rsidRPr="002C5FC6">
        <w:rPr>
          <w:rFonts w:asciiTheme="minorHAnsi" w:eastAsiaTheme="minorEastAsia" w:hAnsiTheme="minorHAnsi" w:cstheme="minorBidi"/>
          <w:color w:val="1F497D" w:themeColor="text2"/>
        </w:rPr>
        <w:t>Strategia Sprawne Państwo 2020</w:t>
      </w:r>
    </w:p>
    <w:p w14:paraId="1EA6D13F" w14:textId="77777777" w:rsidR="009A6B92" w:rsidRPr="002C5FC6" w:rsidRDefault="009A6B92" w:rsidP="002C5FC6">
      <w:pPr>
        <w:spacing w:beforeLines="60" w:before="144" w:afterLines="60" w:after="144" w:line="23" w:lineRule="atLeast"/>
        <w:ind w:left="284" w:firstLine="0"/>
        <w:rPr>
          <w:rFonts w:cs="Calibri"/>
          <w:bCs/>
          <w:iCs/>
          <w:color w:val="000000"/>
          <w:lang w:val="x-none"/>
        </w:rPr>
      </w:pPr>
      <w:r w:rsidRPr="002C5FC6">
        <w:rPr>
          <w:rFonts w:cs="Calibri"/>
          <w:bCs/>
          <w:iCs/>
          <w:color w:val="000000"/>
        </w:rPr>
        <w:t>Pr</w:t>
      </w:r>
      <w:r w:rsidRPr="002C5FC6">
        <w:rPr>
          <w:rFonts w:cs="Calibri"/>
          <w:bCs/>
          <w:iCs/>
          <w:color w:val="000000"/>
          <w:lang w:val="x-none"/>
        </w:rPr>
        <w:t>ogram wpisuje się również w obszar strategiczny Strategii Sprawne Państwo 2020, Cel 5 „Efektywne świadczenie usług publicznych” w zakresie poprawy infrastruktury ochrony zdrowia, poprawy dostępności do świadczeń zdrowotnych, dążenia do zmniejszania nierówności w zdrowiu, a także zintensyfikowania działań profilaktycznych i leczniczych na najbardziej krytycznych, z punktu widzenia prognoz epidemiologicznych, chorobach cywilizacyjnych, w tym chorobach nowotworowych.</w:t>
      </w:r>
    </w:p>
    <w:p w14:paraId="65DB9667" w14:textId="3ECACF64" w:rsidR="009A6B92" w:rsidRPr="002C5FC6" w:rsidRDefault="002C5FC6" w:rsidP="002C5FC6">
      <w:pPr>
        <w:spacing w:beforeLines="60" w:before="144" w:afterLines="60" w:after="144" w:line="23" w:lineRule="atLeast"/>
        <w:ind w:firstLine="0"/>
        <w:rPr>
          <w:rFonts w:asciiTheme="minorHAnsi" w:eastAsiaTheme="minorEastAsia" w:hAnsiTheme="minorHAnsi" w:cstheme="minorBidi"/>
          <w:color w:val="1F497D" w:themeColor="text2"/>
        </w:rPr>
      </w:pPr>
      <w:r>
        <w:rPr>
          <w:rFonts w:asciiTheme="minorHAnsi" w:eastAsiaTheme="minorEastAsia" w:hAnsiTheme="minorHAnsi" w:cstheme="minorBidi"/>
          <w:color w:val="1F497D" w:themeColor="text2"/>
        </w:rPr>
        <w:t xml:space="preserve">2.5. </w:t>
      </w:r>
      <w:r w:rsidR="009A6B92" w:rsidRPr="002C5FC6">
        <w:rPr>
          <w:rFonts w:asciiTheme="minorHAnsi" w:eastAsiaTheme="minorEastAsia" w:hAnsiTheme="minorHAnsi" w:cstheme="minorBidi"/>
          <w:color w:val="1F497D" w:themeColor="text2"/>
        </w:rPr>
        <w:t>Ustawa o Narodowej Strategii Onkologicznej</w:t>
      </w:r>
    </w:p>
    <w:p w14:paraId="3425C78F" w14:textId="77777777" w:rsidR="009A6B92" w:rsidRPr="002C5FC6" w:rsidRDefault="009A6B92" w:rsidP="009A6B92">
      <w:pPr>
        <w:spacing w:beforeLines="60" w:before="144" w:afterLines="60" w:after="144" w:line="23" w:lineRule="atLeast"/>
        <w:rPr>
          <w:rFonts w:cs="Calibri"/>
          <w:bCs/>
          <w:iCs/>
          <w:color w:val="000000"/>
        </w:rPr>
      </w:pPr>
      <w:r w:rsidRPr="002C5FC6">
        <w:rPr>
          <w:rFonts w:cs="Calibri"/>
          <w:bCs/>
          <w:iCs/>
          <w:color w:val="000000"/>
          <w:lang w:val="x-none"/>
        </w:rPr>
        <w:t>Spójność z celem</w:t>
      </w:r>
      <w:r w:rsidRPr="002C5FC6">
        <w:rPr>
          <w:rFonts w:cs="Calibri"/>
          <w:bCs/>
          <w:iCs/>
          <w:color w:val="000000"/>
        </w:rPr>
        <w:t>:</w:t>
      </w:r>
    </w:p>
    <w:p w14:paraId="28658B99" w14:textId="77777777" w:rsidR="009A6B92" w:rsidRPr="002C5FC6" w:rsidRDefault="009A6B92" w:rsidP="00334909">
      <w:pPr>
        <w:numPr>
          <w:ilvl w:val="0"/>
          <w:numId w:val="8"/>
        </w:numPr>
        <w:ind w:left="714" w:hanging="357"/>
        <w:rPr>
          <w:rFonts w:cs="Calibri"/>
          <w:bCs/>
          <w:iCs/>
          <w:color w:val="000000"/>
        </w:rPr>
      </w:pPr>
      <w:r w:rsidRPr="002C5FC6">
        <w:rPr>
          <w:rFonts w:cs="Calibri"/>
          <w:bCs/>
          <w:iCs/>
          <w:color w:val="000000"/>
        </w:rPr>
        <w:t>obniżenie zachorowalności na choroby nowotworowe przez edukację zdrowotną, promocję zdrowia i profilaktykę, w tym kształtowanie świadomości prozdrowotnej i propagowanie zdrowego stylu życia;</w:t>
      </w:r>
    </w:p>
    <w:p w14:paraId="5AA92D78" w14:textId="77777777" w:rsidR="009A6B92" w:rsidRPr="002C5FC6" w:rsidRDefault="009A6B92" w:rsidP="00334909">
      <w:pPr>
        <w:numPr>
          <w:ilvl w:val="0"/>
          <w:numId w:val="8"/>
        </w:numPr>
        <w:ind w:left="714" w:hanging="357"/>
        <w:rPr>
          <w:rFonts w:cs="Calibri"/>
          <w:bCs/>
          <w:iCs/>
          <w:color w:val="000000"/>
        </w:rPr>
      </w:pPr>
      <w:r w:rsidRPr="002C5FC6">
        <w:rPr>
          <w:rFonts w:cs="Calibri"/>
          <w:bCs/>
          <w:iCs/>
          <w:color w:val="000000"/>
        </w:rPr>
        <w:t>poprawa profilaktyki, wczesnego wykrywania, diagnostyki i leczenia chorób nowotworowych;</w:t>
      </w:r>
    </w:p>
    <w:p w14:paraId="274239F9" w14:textId="77777777" w:rsidR="009A6B92" w:rsidRPr="002C5FC6" w:rsidRDefault="009A6B92" w:rsidP="00334909">
      <w:pPr>
        <w:numPr>
          <w:ilvl w:val="0"/>
          <w:numId w:val="8"/>
        </w:numPr>
        <w:ind w:left="714" w:hanging="357"/>
        <w:rPr>
          <w:rFonts w:cs="Calibri"/>
          <w:bCs/>
          <w:iCs/>
          <w:color w:val="000000"/>
        </w:rPr>
      </w:pPr>
      <w:r w:rsidRPr="002C5FC6">
        <w:rPr>
          <w:rFonts w:cs="Calibri"/>
          <w:bCs/>
          <w:iCs/>
          <w:color w:val="000000"/>
        </w:rPr>
        <w:t>rozwój systemu opieki zdrowotnej w onkologii przez koncentrację działań wokół chorego i jego potrzeb z uwzględnieniem poprawy jakości życia chorych i ich rodzin;</w:t>
      </w:r>
    </w:p>
    <w:p w14:paraId="32B6D615" w14:textId="77777777" w:rsidR="009A6B92" w:rsidRPr="002C5FC6" w:rsidRDefault="009A6B92" w:rsidP="00334909">
      <w:pPr>
        <w:numPr>
          <w:ilvl w:val="0"/>
          <w:numId w:val="8"/>
        </w:numPr>
        <w:ind w:left="714" w:hanging="357"/>
        <w:rPr>
          <w:rFonts w:cs="Calibri"/>
          <w:bCs/>
          <w:iCs/>
          <w:color w:val="000000"/>
        </w:rPr>
      </w:pPr>
      <w:r w:rsidRPr="002C5FC6">
        <w:rPr>
          <w:rFonts w:cs="Calibri"/>
          <w:bCs/>
          <w:iCs/>
          <w:color w:val="000000"/>
        </w:rPr>
        <w:t>zapewnienie równego dostępu do wysokiej jakości świadczeń opieki zdrowotnej w onkologii, udzielanych zgodnie z aktualną wiedzą medyczną;</w:t>
      </w:r>
    </w:p>
    <w:p w14:paraId="2B3FA831" w14:textId="77777777" w:rsidR="009A6B92" w:rsidRPr="002C5FC6" w:rsidRDefault="009A6B92" w:rsidP="00334909">
      <w:pPr>
        <w:numPr>
          <w:ilvl w:val="0"/>
          <w:numId w:val="8"/>
        </w:numPr>
        <w:ind w:left="714" w:hanging="357"/>
        <w:rPr>
          <w:rFonts w:cs="Calibri"/>
          <w:bCs/>
          <w:iCs/>
          <w:color w:val="000000"/>
        </w:rPr>
      </w:pPr>
      <w:r w:rsidRPr="002C5FC6">
        <w:rPr>
          <w:rFonts w:cs="Calibri"/>
          <w:bCs/>
          <w:iCs/>
          <w:color w:val="000000"/>
        </w:rPr>
        <w:t>opracowanie i wdrożenie zmian organizacyjnych, które zapewnią chorym równy dostęp do koordynowanej i kompleksowej opieki zdrowotnej w onkologii;</w:t>
      </w:r>
    </w:p>
    <w:p w14:paraId="44241AFF" w14:textId="77777777" w:rsidR="009A6B92" w:rsidRPr="002C5FC6" w:rsidRDefault="009A6B92" w:rsidP="00334909">
      <w:pPr>
        <w:numPr>
          <w:ilvl w:val="0"/>
          <w:numId w:val="8"/>
        </w:numPr>
        <w:ind w:left="714" w:hanging="357"/>
        <w:rPr>
          <w:rFonts w:cs="Calibri"/>
          <w:bCs/>
          <w:iCs/>
          <w:color w:val="000000"/>
        </w:rPr>
      </w:pPr>
      <w:r w:rsidRPr="002C5FC6">
        <w:rPr>
          <w:rFonts w:cs="Calibri"/>
          <w:bCs/>
          <w:iCs/>
          <w:color w:val="000000"/>
        </w:rPr>
        <w:t>rozwój działalności szkoleniowej i edukacji oraz kształcenia kadr medycznych w onkologii;</w:t>
      </w:r>
    </w:p>
    <w:p w14:paraId="382C6F25" w14:textId="77777777" w:rsidR="009A6B92" w:rsidRPr="002C5FC6" w:rsidRDefault="009A6B92" w:rsidP="00334909">
      <w:pPr>
        <w:numPr>
          <w:ilvl w:val="0"/>
          <w:numId w:val="8"/>
        </w:numPr>
        <w:ind w:left="714" w:hanging="357"/>
        <w:rPr>
          <w:rFonts w:cs="Calibri"/>
          <w:bCs/>
          <w:iCs/>
          <w:color w:val="000000"/>
        </w:rPr>
      </w:pPr>
      <w:r w:rsidRPr="002C5FC6">
        <w:rPr>
          <w:rFonts w:cs="Calibri"/>
          <w:bCs/>
          <w:iCs/>
          <w:color w:val="000000"/>
        </w:rPr>
        <w:t>rozwój badań naukowych mających na celu poprawę i wzrost efektywności oraz innowacyjności leczenia chorób nowotworowych.</w:t>
      </w:r>
    </w:p>
    <w:p w14:paraId="652A58DF" w14:textId="472DB092" w:rsidR="009A6B92" w:rsidRPr="002B367A" w:rsidRDefault="002B367A" w:rsidP="002B367A">
      <w:pPr>
        <w:spacing w:beforeLines="60" w:before="144" w:afterLines="60" w:after="144" w:line="23" w:lineRule="atLeast"/>
        <w:ind w:firstLine="0"/>
        <w:rPr>
          <w:rFonts w:asciiTheme="minorHAnsi" w:eastAsiaTheme="minorEastAsia" w:hAnsiTheme="minorHAnsi" w:cstheme="minorBidi"/>
          <w:color w:val="1F497D" w:themeColor="text2"/>
        </w:rPr>
      </w:pPr>
      <w:r>
        <w:rPr>
          <w:rFonts w:asciiTheme="minorHAnsi" w:eastAsiaTheme="minorEastAsia" w:hAnsiTheme="minorHAnsi" w:cstheme="minorBidi"/>
          <w:color w:val="1F497D" w:themeColor="text2"/>
        </w:rPr>
        <w:t xml:space="preserve">2.6. </w:t>
      </w:r>
      <w:r w:rsidR="009A6B92" w:rsidRPr="002B367A">
        <w:rPr>
          <w:rFonts w:asciiTheme="minorHAnsi" w:eastAsiaTheme="minorEastAsia" w:hAnsiTheme="minorHAnsi" w:cstheme="minorBidi"/>
          <w:color w:val="1F497D" w:themeColor="text2"/>
        </w:rPr>
        <w:t>Strategia na rzecz Odpowiedzialnego Rozwoju do roku 2020 (z perspektywą do 2030 r.) – SOR</w:t>
      </w:r>
    </w:p>
    <w:p w14:paraId="14287E01" w14:textId="77777777" w:rsidR="00870F68" w:rsidRPr="001145C0" w:rsidRDefault="00870F68" w:rsidP="00870F68">
      <w:pPr>
        <w:suppressAutoHyphens/>
        <w:ind w:left="284" w:firstLine="0"/>
      </w:pPr>
      <w:r w:rsidRPr="001145C0">
        <w:t xml:space="preserve">Strategia została przyjęta </w:t>
      </w:r>
      <w:r>
        <w:t>u</w:t>
      </w:r>
      <w:r w:rsidRPr="001145C0">
        <w:t>chwał</w:t>
      </w:r>
      <w:r>
        <w:t>ą</w:t>
      </w:r>
      <w:r w:rsidRPr="001145C0">
        <w:t xml:space="preserve"> </w:t>
      </w:r>
      <w:r>
        <w:t>n</w:t>
      </w:r>
      <w:r w:rsidRPr="001145C0">
        <w:t>r 8 Rady Ministrów z dnia 14 lutego 2017 r.</w:t>
      </w:r>
      <w:r>
        <w:t xml:space="preserve"> w sprawie przyjęcia Strategii na rzecz Odpowiedzialnego Rozwoju do roku 2020 (z perspektywą do 2030 r.) (M.P. poz. 260).</w:t>
      </w:r>
    </w:p>
    <w:p w14:paraId="24853573" w14:textId="77777777" w:rsidR="002D1788" w:rsidRDefault="00870F68" w:rsidP="00455657">
      <w:pPr>
        <w:ind w:left="284" w:firstLine="0"/>
      </w:pPr>
      <w:r w:rsidRPr="001145C0">
        <w:t xml:space="preserve">Strategia ta zakłada większą efektywność systemu opieki zdrowotnej, począwszy od precyzyjnego określenia zakresu świadczonych usług zdrowotnych, mając na względzie takie czynniki jak wysoka jakość świadczonych usług, kompleksowość i dostępność, przez zasoby kadrowe oraz zmiany infrastrukturalne, co odpowiada koncepcji powstania </w:t>
      </w:r>
      <w:r>
        <w:t>Nowego Szpitala Onkologicznego we Wrocławiu</w:t>
      </w:r>
      <w:r w:rsidRPr="001145C0">
        <w:t xml:space="preserve">, w którym zakłada się powstanie ośrodka, w którym świadczone będą usługi odpowiadające wyzwaniom epidemiologicznym społeczeństwa, z </w:t>
      </w:r>
      <w:r w:rsidRPr="001145C0">
        <w:lastRenderedPageBreak/>
        <w:t>dużym naciskiem na poprawę dostępności i jakości oraz kompleksowość świadczonych usług.</w:t>
      </w:r>
      <w:r w:rsidR="00455657">
        <w:t xml:space="preserve"> </w:t>
      </w:r>
      <w:r w:rsidR="00455657" w:rsidRPr="001145C0">
        <w:t xml:space="preserve">W nowym obiekcie rozwijane będą nowoczesne formy opieki zdrowotnej </w:t>
      </w:r>
      <w:r w:rsidR="00455657">
        <w:t>w oparciu o</w:t>
      </w:r>
      <w:r w:rsidR="00455657" w:rsidRPr="001145C0">
        <w:t xml:space="preserve"> nowoczesn</w:t>
      </w:r>
      <w:r w:rsidR="00455657">
        <w:t>e</w:t>
      </w:r>
      <w:r w:rsidR="00455657" w:rsidRPr="001145C0">
        <w:t xml:space="preserve"> technologi</w:t>
      </w:r>
      <w:r w:rsidR="00455657">
        <w:t>e</w:t>
      </w:r>
      <w:r w:rsidR="00455657" w:rsidRPr="001145C0">
        <w:t xml:space="preserve">. Jednocześnie </w:t>
      </w:r>
      <w:r w:rsidR="002D1788">
        <w:t>Szpital</w:t>
      </w:r>
      <w:r w:rsidR="00455657" w:rsidRPr="001145C0">
        <w:t xml:space="preserve"> stanowić będzie nowoczesną bazę dla kształcenia prz</w:t>
      </w:r>
      <w:r w:rsidR="00455657">
        <w:t>y</w:t>
      </w:r>
      <w:r w:rsidR="00455657" w:rsidRPr="001145C0">
        <w:t>szłych kadr medycznych</w:t>
      </w:r>
      <w:r w:rsidR="002D1788">
        <w:t>.</w:t>
      </w:r>
    </w:p>
    <w:p w14:paraId="24A043AC" w14:textId="18441E44" w:rsidR="009A6B92" w:rsidRPr="002B367A" w:rsidRDefault="009A6B92" w:rsidP="002D1788">
      <w:pPr>
        <w:spacing w:before="120"/>
        <w:rPr>
          <w:rFonts w:cs="Calibri"/>
          <w:bCs/>
          <w:iCs/>
          <w:color w:val="000000"/>
          <w:lang w:val="x-none"/>
        </w:rPr>
      </w:pPr>
      <w:r w:rsidRPr="002B367A">
        <w:rPr>
          <w:rFonts w:cs="Calibri"/>
          <w:bCs/>
          <w:iCs/>
          <w:color w:val="000000"/>
          <w:lang w:val="x-none"/>
        </w:rPr>
        <w:t>Projekt wpisuje się w SOR w zakresie celów szczegółowych:</w:t>
      </w:r>
    </w:p>
    <w:p w14:paraId="3350DD19" w14:textId="1B35E1B9" w:rsidR="009A6B92" w:rsidRPr="002B367A" w:rsidRDefault="009A6B92" w:rsidP="002B367A">
      <w:pPr>
        <w:ind w:left="284" w:firstLine="0"/>
        <w:rPr>
          <w:rFonts w:cs="Calibri"/>
          <w:bCs/>
          <w:iCs/>
          <w:color w:val="000000"/>
          <w:lang w:val="x-none"/>
        </w:rPr>
      </w:pPr>
      <w:r w:rsidRPr="002B367A">
        <w:rPr>
          <w:rFonts w:cs="Calibri"/>
          <w:bCs/>
          <w:iCs/>
          <w:color w:val="000000"/>
          <w:lang w:val="x-none"/>
        </w:rPr>
        <w:t xml:space="preserve">Cel szczegółowy I – Trwały wzrost gospodarczy oparty coraz silniej o wiedzę, dane i </w:t>
      </w:r>
      <w:r w:rsidR="002B367A">
        <w:rPr>
          <w:rFonts w:cs="Calibri"/>
          <w:bCs/>
          <w:iCs/>
          <w:color w:val="000000"/>
        </w:rPr>
        <w:t xml:space="preserve">  </w:t>
      </w:r>
      <w:r w:rsidRPr="002B367A">
        <w:rPr>
          <w:rFonts w:cs="Calibri"/>
          <w:bCs/>
          <w:iCs/>
          <w:color w:val="000000"/>
          <w:lang w:val="x-none"/>
        </w:rPr>
        <w:t>doskonałość organizacyjną</w:t>
      </w:r>
    </w:p>
    <w:p w14:paraId="403EEA17" w14:textId="77777777" w:rsidR="009A6B92" w:rsidRPr="002B367A" w:rsidRDefault="009A6B92" w:rsidP="002B367A">
      <w:pPr>
        <w:rPr>
          <w:rFonts w:cs="Calibri"/>
          <w:bCs/>
          <w:iCs/>
          <w:color w:val="000000"/>
          <w:lang w:val="x-none"/>
        </w:rPr>
      </w:pPr>
      <w:r w:rsidRPr="002B367A">
        <w:rPr>
          <w:rFonts w:cs="Calibri"/>
          <w:bCs/>
          <w:iCs/>
          <w:color w:val="000000"/>
          <w:lang w:val="x-none"/>
        </w:rPr>
        <w:t>Obszar: Rozwój innowacyjnych firm.</w:t>
      </w:r>
    </w:p>
    <w:p w14:paraId="48A73E4F" w14:textId="77777777" w:rsidR="009A6B92" w:rsidRPr="002B367A" w:rsidRDefault="009A6B92" w:rsidP="002B367A">
      <w:pPr>
        <w:rPr>
          <w:rFonts w:cs="Calibri"/>
          <w:bCs/>
          <w:iCs/>
          <w:color w:val="000000"/>
          <w:lang w:val="x-none"/>
        </w:rPr>
      </w:pPr>
      <w:r w:rsidRPr="002B367A">
        <w:rPr>
          <w:rFonts w:cs="Calibri"/>
          <w:bCs/>
          <w:iCs/>
          <w:color w:val="000000"/>
          <w:lang w:val="x-none"/>
        </w:rPr>
        <w:t>Cel szczegółowy II – Rozwój społecznie wrażliwy i terytorialnie zrównoważony</w:t>
      </w:r>
    </w:p>
    <w:p w14:paraId="530E4141" w14:textId="77777777" w:rsidR="009A6B92" w:rsidRPr="002B367A" w:rsidRDefault="009A6B92" w:rsidP="002B367A">
      <w:pPr>
        <w:rPr>
          <w:rFonts w:cs="Calibri"/>
          <w:bCs/>
          <w:iCs/>
          <w:color w:val="000000"/>
          <w:lang w:val="x-none"/>
        </w:rPr>
      </w:pPr>
      <w:r w:rsidRPr="002B367A">
        <w:rPr>
          <w:rFonts w:cs="Calibri"/>
          <w:bCs/>
          <w:iCs/>
          <w:color w:val="000000"/>
          <w:lang w:val="x-none"/>
        </w:rPr>
        <w:t xml:space="preserve">Obszar: Spójność społeczna </w:t>
      </w:r>
    </w:p>
    <w:p w14:paraId="64EA2B4F" w14:textId="77777777" w:rsidR="009A6B92" w:rsidRPr="002B367A" w:rsidRDefault="009A6B92" w:rsidP="002B367A">
      <w:pPr>
        <w:spacing w:beforeLines="60" w:before="144" w:afterLines="60" w:after="144" w:line="23" w:lineRule="atLeast"/>
        <w:ind w:left="284" w:firstLine="0"/>
        <w:rPr>
          <w:rFonts w:cs="Calibri"/>
          <w:bCs/>
          <w:iCs/>
          <w:color w:val="000000"/>
        </w:rPr>
      </w:pPr>
      <w:r w:rsidRPr="002B367A">
        <w:rPr>
          <w:rFonts w:cs="Calibri"/>
          <w:bCs/>
          <w:iCs/>
          <w:color w:val="000000"/>
        </w:rPr>
        <w:t>2. Poprawa dostępności do usług, w tym społecznych i zdrowotnych</w:t>
      </w:r>
    </w:p>
    <w:p w14:paraId="068C6798" w14:textId="5E1CDA7E" w:rsidR="009A6B92" w:rsidRPr="002B367A" w:rsidRDefault="009A6B92" w:rsidP="00870F68">
      <w:pPr>
        <w:ind w:left="284" w:firstLine="0"/>
        <w:rPr>
          <w:rFonts w:cs="Calibri"/>
          <w:bCs/>
          <w:iCs/>
          <w:color w:val="000000"/>
        </w:rPr>
      </w:pPr>
      <w:r w:rsidRPr="002B367A">
        <w:rPr>
          <w:rFonts w:cs="Calibri"/>
          <w:bCs/>
          <w:iCs/>
          <w:color w:val="000000"/>
        </w:rPr>
        <w:t>Placówka w perspektywie rozbudowy, będzie miała większe możliwości w zakresie realizacji Populacyjnych Programów Profilaktycznych jak i akcji edukacyjnych służących zwiększaniu wiedzy społeczeństwa na temat postaw prozdrowotnych, umożliwiając tym samym wczesną diagnostykę, a co za tym idzie utrzymanie aktywności społecznej i zawodowej obywateli różnych grup wiekowych. Wpłynie to również korzystnie na zmniejszenie zjawiska wykluczenia społecznego pod wpływem konieczności przeprowadzania okaleczających terapii.</w:t>
      </w:r>
    </w:p>
    <w:p w14:paraId="536EE94A" w14:textId="77777777" w:rsidR="009A6B92" w:rsidRPr="002B367A" w:rsidRDefault="009A6B92" w:rsidP="002B367A">
      <w:pPr>
        <w:spacing w:before="120"/>
        <w:rPr>
          <w:rFonts w:cs="Calibri"/>
          <w:bCs/>
          <w:iCs/>
          <w:color w:val="000000"/>
        </w:rPr>
      </w:pPr>
      <w:r w:rsidRPr="002B367A">
        <w:rPr>
          <w:rFonts w:cs="Calibri"/>
          <w:bCs/>
          <w:iCs/>
          <w:color w:val="000000"/>
        </w:rPr>
        <w:t>Obszar: Rozwój zrównoważony terytorialnie</w:t>
      </w:r>
    </w:p>
    <w:p w14:paraId="60F8A920" w14:textId="77777777" w:rsidR="009A6B92" w:rsidRPr="002B367A" w:rsidRDefault="009A6B92" w:rsidP="002B367A">
      <w:pPr>
        <w:rPr>
          <w:rFonts w:cs="Calibri"/>
          <w:bCs/>
          <w:iCs/>
          <w:color w:val="000000"/>
        </w:rPr>
      </w:pPr>
      <w:r w:rsidRPr="002B367A">
        <w:rPr>
          <w:rFonts w:cs="Calibri"/>
          <w:bCs/>
          <w:iCs/>
          <w:color w:val="000000"/>
        </w:rPr>
        <w:t>CEL 3. Podniesienie skuteczności i jakości wdrażania</w:t>
      </w:r>
    </w:p>
    <w:p w14:paraId="3E7D2A62" w14:textId="77777777" w:rsidR="009A6B92" w:rsidRPr="002B367A" w:rsidRDefault="009A6B92" w:rsidP="002B367A">
      <w:pPr>
        <w:rPr>
          <w:rFonts w:cs="Calibri"/>
          <w:bCs/>
          <w:iCs/>
          <w:color w:val="000000"/>
        </w:rPr>
      </w:pPr>
      <w:r w:rsidRPr="002B367A">
        <w:rPr>
          <w:rFonts w:cs="Calibri"/>
          <w:bCs/>
          <w:iCs/>
          <w:color w:val="000000"/>
        </w:rPr>
        <w:t>polityk ukierunkowanych terytorialnie</w:t>
      </w:r>
    </w:p>
    <w:p w14:paraId="62CFD1CF" w14:textId="77777777" w:rsidR="009A6B92" w:rsidRPr="002B367A" w:rsidRDefault="009A6B92" w:rsidP="009A6B92">
      <w:pPr>
        <w:spacing w:beforeLines="60" w:before="144" w:afterLines="60" w:after="144" w:line="23" w:lineRule="atLeast"/>
        <w:rPr>
          <w:rFonts w:cs="Calibri"/>
          <w:bCs/>
          <w:iCs/>
          <w:color w:val="000000"/>
        </w:rPr>
      </w:pPr>
      <w:r w:rsidRPr="002B367A">
        <w:rPr>
          <w:rFonts w:cs="Calibri"/>
          <w:bCs/>
          <w:iCs/>
          <w:color w:val="000000"/>
        </w:rPr>
        <w:t>2. Poprawa organizacji świadczenia usług publicznych na poziomie lokalnym</w:t>
      </w:r>
    </w:p>
    <w:p w14:paraId="59B0D4BB" w14:textId="77777777" w:rsidR="009A6B92" w:rsidRPr="002B367A" w:rsidRDefault="009A6B92" w:rsidP="002B367A">
      <w:pPr>
        <w:spacing w:beforeLines="60" w:before="144" w:afterLines="60" w:after="144" w:line="23" w:lineRule="atLeast"/>
        <w:ind w:left="284" w:firstLine="0"/>
        <w:rPr>
          <w:rFonts w:cs="Calibri"/>
          <w:bCs/>
          <w:iCs/>
          <w:color w:val="000000"/>
        </w:rPr>
      </w:pPr>
      <w:r w:rsidRPr="002B367A">
        <w:rPr>
          <w:rFonts w:cs="Calibri"/>
          <w:bCs/>
          <w:iCs/>
          <w:color w:val="000000"/>
        </w:rPr>
        <w:t>Zapewnienie nowoczesnego wielospecjalistycznego ośrodka Onkologicznego, sprosta potrzebom mieszkańców Regionu, dając im dostęp do nowoczesnej profilaktyki, diagnostyki i leczenia. Obecność takiego ośrodka stanowi niejednokrotnie o wysokiej wartości i atrakcyjności obszaru, ze względu na dostęp do kompleksowych usług medycznych, w jednym miejscu.</w:t>
      </w:r>
    </w:p>
    <w:p w14:paraId="6FDDDE4D" w14:textId="77777777" w:rsidR="009A6B92" w:rsidRPr="002B367A" w:rsidRDefault="009A6B92" w:rsidP="002B367A">
      <w:pPr>
        <w:spacing w:beforeLines="60" w:before="144" w:afterLines="60" w:after="144" w:line="23" w:lineRule="atLeast"/>
        <w:ind w:left="284" w:firstLine="0"/>
        <w:rPr>
          <w:rFonts w:cs="Calibri"/>
          <w:bCs/>
          <w:iCs/>
          <w:color w:val="000000"/>
        </w:rPr>
      </w:pPr>
      <w:r w:rsidRPr="002B367A">
        <w:rPr>
          <w:rFonts w:cs="Calibri"/>
          <w:bCs/>
          <w:iCs/>
          <w:color w:val="000000"/>
        </w:rPr>
        <w:t>Cel szczegółowy III. Skuteczne państwo i instytucje służące wzrostowi oraz włączeniu społecznemu i gospodarczemu</w:t>
      </w:r>
    </w:p>
    <w:p w14:paraId="2DA61E0B" w14:textId="77777777" w:rsidR="009A6B92" w:rsidRPr="002B367A" w:rsidRDefault="009A6B92" w:rsidP="009A6B92">
      <w:pPr>
        <w:spacing w:beforeLines="60" w:before="144" w:afterLines="60" w:after="144" w:line="23" w:lineRule="atLeast"/>
        <w:rPr>
          <w:rFonts w:cs="Calibri"/>
          <w:bCs/>
          <w:iCs/>
          <w:color w:val="000000"/>
        </w:rPr>
      </w:pPr>
      <w:r w:rsidRPr="002B367A">
        <w:rPr>
          <w:rFonts w:cs="Calibri"/>
          <w:bCs/>
          <w:iCs/>
          <w:color w:val="000000"/>
        </w:rPr>
        <w:t>Obszar: E-państwo</w:t>
      </w:r>
    </w:p>
    <w:p w14:paraId="58DB5F64" w14:textId="77777777" w:rsidR="009A6B92" w:rsidRPr="002B367A" w:rsidRDefault="009A6B92" w:rsidP="002B367A">
      <w:pPr>
        <w:spacing w:beforeLines="60" w:before="144" w:afterLines="60" w:after="144" w:line="23" w:lineRule="atLeast"/>
        <w:ind w:left="284" w:firstLine="0"/>
        <w:rPr>
          <w:rFonts w:cs="Calibri"/>
          <w:bCs/>
          <w:iCs/>
          <w:color w:val="000000"/>
        </w:rPr>
      </w:pPr>
      <w:r w:rsidRPr="002B367A">
        <w:rPr>
          <w:rFonts w:cs="Calibri"/>
          <w:bCs/>
          <w:iCs/>
          <w:color w:val="000000"/>
        </w:rPr>
        <w:t xml:space="preserve">Szpital już na obecnym etapie wdraża kompleksowe e-usługi, opierające się na silnikach zbliżonych do rządowych. W planie długofalowym, ma na celu stworzenie platformy e-usług powiązanej z pozostałymi systemami realizowanymi bądź planowanymi przez Państwo, czego efektem miałoby być scentralizowanie danych, ułatwienie obywatelom dostępu do usług związanych np. z aspektami życia społecznego, zdrowotnego. </w:t>
      </w:r>
    </w:p>
    <w:p w14:paraId="3148ED4D" w14:textId="77777777" w:rsidR="009A6B92" w:rsidRPr="002B367A" w:rsidRDefault="009A6B92" w:rsidP="009A6B92">
      <w:pPr>
        <w:spacing w:beforeLines="60" w:before="144" w:afterLines="60" w:after="144" w:line="23" w:lineRule="atLeast"/>
        <w:rPr>
          <w:rFonts w:cs="Calibri"/>
          <w:bCs/>
          <w:iCs/>
          <w:color w:val="000000"/>
        </w:rPr>
      </w:pPr>
      <w:r w:rsidRPr="002B367A">
        <w:rPr>
          <w:rFonts w:cs="Calibri"/>
          <w:bCs/>
          <w:iCs/>
          <w:color w:val="000000"/>
        </w:rPr>
        <w:t>Obszar: Efektywność wykorzystania środków UE</w:t>
      </w:r>
    </w:p>
    <w:p w14:paraId="55C4776A" w14:textId="77777777" w:rsidR="009A6B92" w:rsidRPr="002B367A" w:rsidRDefault="009A6B92" w:rsidP="00870F68">
      <w:pPr>
        <w:spacing w:beforeLines="60" w:before="144" w:afterLines="60" w:after="144" w:line="23" w:lineRule="atLeast"/>
        <w:ind w:left="284" w:firstLine="0"/>
        <w:rPr>
          <w:rFonts w:cs="Calibri"/>
          <w:bCs/>
          <w:iCs/>
          <w:color w:val="000000"/>
        </w:rPr>
      </w:pPr>
      <w:r w:rsidRPr="002B367A">
        <w:rPr>
          <w:rFonts w:cs="Calibri"/>
          <w:bCs/>
          <w:iCs/>
          <w:color w:val="000000"/>
        </w:rPr>
        <w:t xml:space="preserve">Placówka ma duże doświadczenie w realizacji programów z dofinansowania z UE, zarówno Programów Zdrowotnych o charakterze społecznym jak i Projektów inwestycyjnych jak np. Budowa innowacyjnego obiektu </w:t>
      </w:r>
      <w:proofErr w:type="spellStart"/>
      <w:r w:rsidRPr="002B367A">
        <w:rPr>
          <w:rFonts w:cs="Calibri"/>
          <w:bCs/>
          <w:iCs/>
          <w:color w:val="000000"/>
        </w:rPr>
        <w:t>Breast</w:t>
      </w:r>
      <w:proofErr w:type="spellEnd"/>
      <w:r w:rsidRPr="002B367A">
        <w:rPr>
          <w:rFonts w:cs="Calibri"/>
          <w:bCs/>
          <w:iCs/>
          <w:color w:val="000000"/>
        </w:rPr>
        <w:t xml:space="preserve"> Unit. Nowy ośrodek, konsolidujący w sobie 3 placówki o różnym charakterze, powiększa spektrum możliwości wykorzystania dostępnego Dofinansowania, które miałoby znaczący wpływ na  utrzymanie stałego rozwoju Szpitala.</w:t>
      </w:r>
    </w:p>
    <w:p w14:paraId="6D26128B" w14:textId="77777777" w:rsidR="009A6B92" w:rsidRPr="002B367A" w:rsidRDefault="009A6B92" w:rsidP="00870F68">
      <w:pPr>
        <w:spacing w:beforeLines="60" w:before="144" w:afterLines="60" w:after="144" w:line="23" w:lineRule="atLeast"/>
        <w:ind w:left="284" w:firstLine="0"/>
        <w:rPr>
          <w:rFonts w:cs="Calibri"/>
          <w:bCs/>
          <w:iCs/>
          <w:color w:val="000000"/>
        </w:rPr>
      </w:pPr>
      <w:r w:rsidRPr="002B367A">
        <w:rPr>
          <w:rFonts w:cs="Calibri"/>
          <w:bCs/>
          <w:iCs/>
          <w:color w:val="000000"/>
        </w:rPr>
        <w:lastRenderedPageBreak/>
        <w:t>Inwestycja wpisuje się w działalność w „Obszarach wpływających na osiągnięcie celów Strategii”</w:t>
      </w:r>
    </w:p>
    <w:p w14:paraId="68A2540E" w14:textId="77777777" w:rsidR="009A6B92" w:rsidRPr="002B367A" w:rsidRDefault="009A6B92" w:rsidP="00870F68">
      <w:pPr>
        <w:rPr>
          <w:rFonts w:cs="Calibri"/>
          <w:bCs/>
          <w:iCs/>
          <w:color w:val="000000"/>
        </w:rPr>
      </w:pPr>
      <w:r w:rsidRPr="002B367A">
        <w:rPr>
          <w:rFonts w:cs="Calibri"/>
          <w:bCs/>
          <w:iCs/>
          <w:color w:val="000000"/>
        </w:rPr>
        <w:t>Obszar: Kapitał ludzki i społeczny</w:t>
      </w:r>
    </w:p>
    <w:p w14:paraId="367F9D24" w14:textId="77777777" w:rsidR="009A6B92" w:rsidRPr="002B367A" w:rsidRDefault="009A6B92" w:rsidP="00870F68">
      <w:pPr>
        <w:rPr>
          <w:rFonts w:cs="Calibri"/>
          <w:bCs/>
          <w:iCs/>
          <w:color w:val="000000"/>
        </w:rPr>
      </w:pPr>
      <w:r w:rsidRPr="002B367A">
        <w:rPr>
          <w:rFonts w:cs="Calibri"/>
          <w:bCs/>
          <w:iCs/>
          <w:color w:val="000000"/>
        </w:rPr>
        <w:t xml:space="preserve">Kierunki interwencji: </w:t>
      </w:r>
    </w:p>
    <w:p w14:paraId="58BC31D0" w14:textId="77777777" w:rsidR="009A6B92" w:rsidRPr="002B367A" w:rsidRDefault="009A6B92" w:rsidP="00870F68">
      <w:pPr>
        <w:rPr>
          <w:rFonts w:cs="Calibri"/>
          <w:bCs/>
          <w:iCs/>
          <w:color w:val="000000"/>
        </w:rPr>
      </w:pPr>
      <w:r w:rsidRPr="002B367A">
        <w:rPr>
          <w:rFonts w:cs="Calibri"/>
          <w:bCs/>
          <w:iCs/>
          <w:color w:val="000000"/>
        </w:rPr>
        <w:t>1.</w:t>
      </w:r>
      <w:r w:rsidRPr="002B367A">
        <w:rPr>
          <w:rFonts w:cs="Calibri"/>
          <w:bCs/>
          <w:iCs/>
          <w:color w:val="000000"/>
        </w:rPr>
        <w:tab/>
        <w:t>Lepsze dopasowanie edukacji i uczenia się do potrzeb nowoczesnej gospodarki</w:t>
      </w:r>
    </w:p>
    <w:p w14:paraId="46CFDA32" w14:textId="77777777" w:rsidR="009A6B92" w:rsidRPr="002B367A" w:rsidRDefault="009A6B92" w:rsidP="00870F68">
      <w:pPr>
        <w:rPr>
          <w:rFonts w:cs="Calibri"/>
          <w:bCs/>
          <w:iCs/>
          <w:color w:val="000000"/>
        </w:rPr>
      </w:pPr>
      <w:r w:rsidRPr="002B367A">
        <w:rPr>
          <w:rFonts w:cs="Calibri"/>
          <w:bCs/>
          <w:iCs/>
          <w:color w:val="000000"/>
        </w:rPr>
        <w:t>2.</w:t>
      </w:r>
      <w:r w:rsidRPr="002B367A">
        <w:rPr>
          <w:rFonts w:cs="Calibri"/>
          <w:bCs/>
          <w:iCs/>
          <w:color w:val="000000"/>
        </w:rPr>
        <w:tab/>
        <w:t>Poprawa stanu zdrowia obywatel i oraz efektywności systemu opieki zdrowotnej</w:t>
      </w:r>
    </w:p>
    <w:p w14:paraId="2EF27DA4" w14:textId="77777777" w:rsidR="009A6B92" w:rsidRPr="002B367A" w:rsidRDefault="009A6B92" w:rsidP="00870F68">
      <w:pPr>
        <w:rPr>
          <w:rFonts w:cs="Calibri"/>
          <w:bCs/>
          <w:iCs/>
          <w:color w:val="000000"/>
        </w:rPr>
      </w:pPr>
      <w:r w:rsidRPr="002B367A">
        <w:rPr>
          <w:rFonts w:cs="Calibri"/>
          <w:bCs/>
          <w:iCs/>
          <w:color w:val="000000"/>
        </w:rPr>
        <w:t>Obszar: Cyfryzacja</w:t>
      </w:r>
    </w:p>
    <w:p w14:paraId="4A1B8C58" w14:textId="77777777" w:rsidR="00EF1A0E" w:rsidRDefault="009A6B92" w:rsidP="00EF1A0E">
      <w:pPr>
        <w:rPr>
          <w:rFonts w:cs="Calibri"/>
          <w:bCs/>
          <w:iCs/>
          <w:color w:val="000000"/>
        </w:rPr>
      </w:pPr>
      <w:r w:rsidRPr="002B367A">
        <w:rPr>
          <w:rFonts w:cs="Calibri"/>
          <w:bCs/>
          <w:iCs/>
          <w:color w:val="000000"/>
        </w:rPr>
        <w:t>Wdrażanie E-usług - zgodność została opisana w celu szczegółowym III.</w:t>
      </w:r>
    </w:p>
    <w:p w14:paraId="0D54BF1C" w14:textId="77777777" w:rsidR="00EF1A0E" w:rsidRDefault="00EF1A0E" w:rsidP="00EF1A0E">
      <w:pPr>
        <w:ind w:firstLine="0"/>
        <w:rPr>
          <w:rFonts w:cs="Calibri"/>
          <w:bCs/>
          <w:iCs/>
          <w:color w:val="000000"/>
        </w:rPr>
      </w:pPr>
    </w:p>
    <w:p w14:paraId="7A56F466" w14:textId="77777777" w:rsidR="00EF1A0E" w:rsidRDefault="00EF1A0E" w:rsidP="00EF1A0E">
      <w:pPr>
        <w:ind w:firstLine="0"/>
        <w:rPr>
          <w:rFonts w:cs="Calibri"/>
          <w:bCs/>
          <w:iCs/>
          <w:color w:val="000000"/>
        </w:rPr>
      </w:pPr>
    </w:p>
    <w:p w14:paraId="5DAF3C92" w14:textId="5D7205D7" w:rsidR="005725B7" w:rsidRPr="007638CA" w:rsidRDefault="005725B7" w:rsidP="00EF1A0E">
      <w:pPr>
        <w:ind w:firstLine="0"/>
        <w:rPr>
          <w:rFonts w:cs="Calibri"/>
          <w:b/>
          <w:bCs/>
          <w:iCs/>
          <w:color w:val="000000"/>
        </w:rPr>
      </w:pPr>
      <w:r w:rsidRPr="007638CA">
        <w:rPr>
          <w:rFonts w:asciiTheme="minorHAnsi" w:eastAsiaTheme="minorEastAsia" w:hAnsiTheme="minorHAnsi" w:cstheme="minorBidi"/>
          <w:b/>
          <w:bCs/>
          <w:color w:val="1F497D" w:themeColor="text2"/>
          <w:sz w:val="28"/>
          <w:szCs w:val="22"/>
        </w:rPr>
        <w:t>3. Dokumenty strategiczne na poziomie regionalnym</w:t>
      </w:r>
    </w:p>
    <w:p w14:paraId="7E7D4A7C" w14:textId="2FD26BDC" w:rsidR="009A6B92" w:rsidRPr="007638CA" w:rsidRDefault="005725B7" w:rsidP="005D02A3">
      <w:pPr>
        <w:spacing w:beforeLines="60" w:before="144" w:afterLines="60" w:after="144" w:line="23" w:lineRule="atLeast"/>
        <w:ind w:firstLine="0"/>
        <w:rPr>
          <w:rFonts w:asciiTheme="minorHAnsi" w:eastAsiaTheme="minorEastAsia" w:hAnsiTheme="minorHAnsi" w:cstheme="minorBidi"/>
          <w:b/>
          <w:bCs/>
          <w:color w:val="1F497D" w:themeColor="text2"/>
        </w:rPr>
      </w:pPr>
      <w:r w:rsidRPr="007638CA">
        <w:rPr>
          <w:rFonts w:asciiTheme="minorHAnsi" w:eastAsiaTheme="minorEastAsia" w:hAnsiTheme="minorHAnsi" w:cstheme="minorBidi"/>
          <w:b/>
          <w:bCs/>
          <w:color w:val="1F497D" w:themeColor="text2"/>
        </w:rPr>
        <w:t xml:space="preserve">3.1. </w:t>
      </w:r>
      <w:r w:rsidR="009A6B92" w:rsidRPr="007638CA">
        <w:rPr>
          <w:rFonts w:asciiTheme="minorHAnsi" w:eastAsiaTheme="minorEastAsia" w:hAnsiTheme="minorHAnsi" w:cstheme="minorBidi"/>
          <w:b/>
          <w:bCs/>
          <w:color w:val="1F497D" w:themeColor="text2"/>
        </w:rPr>
        <w:t>Strategia Rozwoju Województwa Dolnośląskiego 2030</w:t>
      </w:r>
    </w:p>
    <w:p w14:paraId="279F6498" w14:textId="77777777" w:rsidR="009A6B92" w:rsidRPr="005D02A3" w:rsidRDefault="009A6B92" w:rsidP="00455657">
      <w:pPr>
        <w:rPr>
          <w:rFonts w:cs="Calibri"/>
        </w:rPr>
      </w:pPr>
      <w:r w:rsidRPr="005D02A3">
        <w:rPr>
          <w:rFonts w:cs="Calibri"/>
        </w:rPr>
        <w:t>Projekt wpisuje się w SRWD2030 w zakresie celów strategicznych:</w:t>
      </w:r>
    </w:p>
    <w:p w14:paraId="28E2E447" w14:textId="77777777" w:rsidR="009A6B92" w:rsidRPr="005D02A3" w:rsidRDefault="009A6B92" w:rsidP="00455657">
      <w:pPr>
        <w:ind w:left="284" w:firstLine="0"/>
        <w:rPr>
          <w:rFonts w:cs="Calibri"/>
        </w:rPr>
      </w:pPr>
      <w:r w:rsidRPr="005D02A3">
        <w:rPr>
          <w:rFonts w:cs="Calibri"/>
        </w:rPr>
        <w:t>1. EFEKTYWNE WYKORZYSTANIE GOSPODARCZEGO POTENCJAŁU REGIONU, w tym przedsięwzięcia strategiczne nr :</w:t>
      </w:r>
    </w:p>
    <w:p w14:paraId="235C2F18" w14:textId="77777777" w:rsidR="009A6B92" w:rsidRPr="005D02A3" w:rsidRDefault="009A6B92" w:rsidP="00334909">
      <w:pPr>
        <w:numPr>
          <w:ilvl w:val="0"/>
          <w:numId w:val="11"/>
        </w:numPr>
        <w:rPr>
          <w:rFonts w:cs="Calibri"/>
        </w:rPr>
      </w:pPr>
      <w:r w:rsidRPr="005D02A3">
        <w:rPr>
          <w:rFonts w:cs="Calibri"/>
        </w:rPr>
        <w:t>1.1.5 Promowanie regionu jako atrakcyjnego miejsca dla turystyki, wypoczynku i poprawy stanu zdrowia.</w:t>
      </w:r>
    </w:p>
    <w:p w14:paraId="22876125" w14:textId="77777777" w:rsidR="009A6B92" w:rsidRPr="005D02A3" w:rsidRDefault="009A6B92" w:rsidP="00334909">
      <w:pPr>
        <w:numPr>
          <w:ilvl w:val="0"/>
          <w:numId w:val="11"/>
        </w:numPr>
        <w:rPr>
          <w:rFonts w:cs="Calibri"/>
        </w:rPr>
      </w:pPr>
      <w:r w:rsidRPr="005D02A3">
        <w:rPr>
          <w:rFonts w:cs="Calibri"/>
        </w:rPr>
        <w:t>1.2.5 Wzmocnienie wrocławskiego ośrodka naukowego.</w:t>
      </w:r>
    </w:p>
    <w:p w14:paraId="3EA68F79" w14:textId="77777777" w:rsidR="009A6B92" w:rsidRPr="005D02A3" w:rsidRDefault="009A6B92" w:rsidP="00334909">
      <w:pPr>
        <w:numPr>
          <w:ilvl w:val="0"/>
          <w:numId w:val="11"/>
        </w:numPr>
        <w:rPr>
          <w:rFonts w:cs="Calibri"/>
        </w:rPr>
      </w:pPr>
      <w:r w:rsidRPr="005D02A3">
        <w:rPr>
          <w:rFonts w:cs="Calibri"/>
        </w:rPr>
        <w:t>1.3.4 Rozwój usług proinnowacyjnych oraz kreowanie i wspieranie regionalnych ośrodków innowacyjności.</w:t>
      </w:r>
    </w:p>
    <w:p w14:paraId="16DAF64B" w14:textId="77777777" w:rsidR="009A6B92" w:rsidRPr="005D02A3" w:rsidRDefault="009A6B92" w:rsidP="00334909">
      <w:pPr>
        <w:numPr>
          <w:ilvl w:val="0"/>
          <w:numId w:val="11"/>
        </w:numPr>
        <w:rPr>
          <w:rFonts w:cs="Calibri"/>
        </w:rPr>
      </w:pPr>
      <w:r w:rsidRPr="005D02A3">
        <w:rPr>
          <w:rFonts w:cs="Calibri"/>
        </w:rPr>
        <w:t>1.3.6 Tworzenie warunków do współpracy badawczo - rozwojowej o zasięgu międzynarodowym</w:t>
      </w:r>
    </w:p>
    <w:p w14:paraId="69274CD9" w14:textId="77777777" w:rsidR="009A6B92" w:rsidRPr="005D02A3" w:rsidRDefault="009A6B92" w:rsidP="00455657">
      <w:pPr>
        <w:ind w:left="360" w:firstLine="0"/>
        <w:rPr>
          <w:rFonts w:cs="Calibri"/>
        </w:rPr>
      </w:pPr>
      <w:r w:rsidRPr="005D02A3">
        <w:rPr>
          <w:rFonts w:cs="Calibri"/>
        </w:rPr>
        <w:t>2. POPRAWA JAKOŚCI I DOSTĘPNOŚCI USŁUG PUBLICZNYCH, w tym przedsięwzięcia strategiczne nr :</w:t>
      </w:r>
    </w:p>
    <w:p w14:paraId="23BC041D" w14:textId="77777777" w:rsidR="009A6B92" w:rsidRPr="005D02A3" w:rsidRDefault="009A6B92" w:rsidP="00334909">
      <w:pPr>
        <w:numPr>
          <w:ilvl w:val="0"/>
          <w:numId w:val="12"/>
        </w:numPr>
        <w:rPr>
          <w:rFonts w:cs="Calibri"/>
        </w:rPr>
      </w:pPr>
      <w:r w:rsidRPr="005D02A3">
        <w:rPr>
          <w:rFonts w:cs="Calibri"/>
        </w:rPr>
        <w:t>2.2.3 Rozwój i dostosowanie infrastruktury publicznej do uwarunkowań społeczno-demograficznych, w szczególności do potrzeb osób z niepełnosprawnościami, słabszych i starszych.</w:t>
      </w:r>
    </w:p>
    <w:p w14:paraId="7EF699DC" w14:textId="77777777" w:rsidR="009A6B92" w:rsidRPr="005D02A3" w:rsidRDefault="009A6B92" w:rsidP="00334909">
      <w:pPr>
        <w:numPr>
          <w:ilvl w:val="0"/>
          <w:numId w:val="12"/>
        </w:numPr>
        <w:rPr>
          <w:rFonts w:cs="Calibri"/>
        </w:rPr>
      </w:pPr>
      <w:r w:rsidRPr="005D02A3">
        <w:rPr>
          <w:rFonts w:cs="Calibri"/>
        </w:rPr>
        <w:t>2.3.1 Podejmowanie działań w celu podniesienia poziomu bezpieczeństwa osobistego i publicznego.</w:t>
      </w:r>
    </w:p>
    <w:p w14:paraId="55797825" w14:textId="77777777" w:rsidR="009A6B92" w:rsidRPr="005D02A3" w:rsidRDefault="009A6B92" w:rsidP="00334909">
      <w:pPr>
        <w:numPr>
          <w:ilvl w:val="0"/>
          <w:numId w:val="12"/>
        </w:numPr>
        <w:rPr>
          <w:rFonts w:cs="Calibri"/>
        </w:rPr>
      </w:pPr>
      <w:r w:rsidRPr="005D02A3">
        <w:rPr>
          <w:rFonts w:cs="Calibri"/>
        </w:rPr>
        <w:t>2.3.3 Podejmowanie działań dla poprawy dostępności i podniesienia jakości świadczeń zdrowotnych oraz na rzecz ograniczenia zachorowalności mieszkańców regionu.</w:t>
      </w:r>
    </w:p>
    <w:p w14:paraId="3002FA96" w14:textId="77777777" w:rsidR="009A6B92" w:rsidRPr="005D02A3" w:rsidRDefault="009A6B92" w:rsidP="00334909">
      <w:pPr>
        <w:numPr>
          <w:ilvl w:val="0"/>
          <w:numId w:val="12"/>
        </w:numPr>
        <w:rPr>
          <w:rFonts w:cs="Calibri"/>
        </w:rPr>
      </w:pPr>
      <w:r w:rsidRPr="005D02A3">
        <w:rPr>
          <w:rFonts w:cs="Calibri"/>
        </w:rPr>
        <w:t>2.3.5 Zwiększenie dostępności do usług publicznych wyższego rzędu w ośrodkach ponadlokalnych</w:t>
      </w:r>
    </w:p>
    <w:p w14:paraId="7D54097B" w14:textId="77777777" w:rsidR="009A6B92" w:rsidRPr="00455657" w:rsidRDefault="009A6B92" w:rsidP="00455657">
      <w:pPr>
        <w:ind w:left="284" w:firstLine="0"/>
        <w:rPr>
          <w:rFonts w:cs="Calibri"/>
        </w:rPr>
      </w:pPr>
      <w:r w:rsidRPr="005D02A3">
        <w:rPr>
          <w:rFonts w:cs="Calibri"/>
        </w:rPr>
        <w:t xml:space="preserve">3. WZMOCNIENIE REGIONALNEGO KAPITAŁU LUDZKIEGO I SPOŁECZNEGO, w tym </w:t>
      </w:r>
      <w:r w:rsidRPr="00455657">
        <w:rPr>
          <w:rFonts w:cs="Calibri"/>
        </w:rPr>
        <w:t>przedsięwzięcia strategiczne nr :</w:t>
      </w:r>
    </w:p>
    <w:p w14:paraId="1BFCAE58" w14:textId="77777777" w:rsidR="009A6B92" w:rsidRPr="00455657" w:rsidRDefault="009A6B92" w:rsidP="00334909">
      <w:pPr>
        <w:numPr>
          <w:ilvl w:val="0"/>
          <w:numId w:val="13"/>
        </w:numPr>
        <w:ind w:left="644"/>
        <w:rPr>
          <w:rFonts w:cs="Calibri"/>
        </w:rPr>
      </w:pPr>
      <w:r w:rsidRPr="00455657">
        <w:rPr>
          <w:rFonts w:cs="Calibri"/>
        </w:rPr>
        <w:t>3.6.3 Wspieranie działań na rzecz kształtowania postaw prozdrowotnych.</w:t>
      </w:r>
    </w:p>
    <w:p w14:paraId="2511A511" w14:textId="69402ADC" w:rsidR="009A6B92" w:rsidRPr="00455657" w:rsidRDefault="00455657" w:rsidP="00EF1A0E">
      <w:pPr>
        <w:spacing w:beforeLines="60" w:before="144" w:afterLines="60" w:after="144" w:line="23" w:lineRule="atLeast"/>
        <w:ind w:firstLine="0"/>
        <w:rPr>
          <w:rFonts w:asciiTheme="minorHAnsi" w:eastAsiaTheme="minorEastAsia" w:hAnsiTheme="minorHAnsi" w:cstheme="minorBidi"/>
          <w:color w:val="1F497D" w:themeColor="text2"/>
        </w:rPr>
      </w:pPr>
      <w:r>
        <w:rPr>
          <w:rFonts w:asciiTheme="minorHAnsi" w:eastAsiaTheme="minorEastAsia" w:hAnsiTheme="minorHAnsi" w:cstheme="minorBidi"/>
          <w:color w:val="1F497D" w:themeColor="text2"/>
        </w:rPr>
        <w:t xml:space="preserve">3.2. </w:t>
      </w:r>
      <w:r w:rsidR="009A6B92" w:rsidRPr="00455657">
        <w:rPr>
          <w:rFonts w:asciiTheme="minorHAnsi" w:eastAsiaTheme="minorEastAsia" w:hAnsiTheme="minorHAnsi" w:cstheme="minorBidi"/>
          <w:color w:val="1F497D" w:themeColor="text2"/>
        </w:rPr>
        <w:t>Priorytety dla regionalnej polityki zdrowotnej województwa dolnośląskiego</w:t>
      </w:r>
    </w:p>
    <w:p w14:paraId="30F651EC" w14:textId="77777777" w:rsidR="009A6B92" w:rsidRPr="00EF1A0E" w:rsidRDefault="009A6B92" w:rsidP="00455657">
      <w:pPr>
        <w:rPr>
          <w:rFonts w:cs="Calibri"/>
          <w:bCs/>
          <w:iCs/>
          <w:color w:val="000000"/>
          <w:szCs w:val="28"/>
        </w:rPr>
      </w:pPr>
      <w:r w:rsidRPr="00EF1A0E">
        <w:rPr>
          <w:rFonts w:cs="Calibri"/>
          <w:bCs/>
          <w:iCs/>
          <w:color w:val="000000"/>
          <w:szCs w:val="28"/>
        </w:rPr>
        <w:t>Spójność z Priorytetem 1 „Onkologia” w zakresie celów:</w:t>
      </w:r>
    </w:p>
    <w:p w14:paraId="74B18EEB" w14:textId="77777777" w:rsidR="009A6B92" w:rsidRPr="00EF1A0E" w:rsidRDefault="009A6B92" w:rsidP="00334909">
      <w:pPr>
        <w:numPr>
          <w:ilvl w:val="0"/>
          <w:numId w:val="9"/>
        </w:numPr>
        <w:rPr>
          <w:rFonts w:cs="Calibri"/>
          <w:bCs/>
          <w:iCs/>
          <w:color w:val="000000"/>
          <w:szCs w:val="28"/>
        </w:rPr>
      </w:pPr>
      <w:r w:rsidRPr="00EF1A0E">
        <w:rPr>
          <w:rFonts w:cs="Calibri"/>
          <w:bCs/>
          <w:iCs/>
          <w:color w:val="000000"/>
          <w:szCs w:val="28"/>
        </w:rPr>
        <w:t xml:space="preserve">Poprawa jakości i dostępności do usług zdrowotnych, ze szczególnym uwzględnieniem kompleksowości tych świadczeń. </w:t>
      </w:r>
    </w:p>
    <w:p w14:paraId="5AC4B273" w14:textId="77777777" w:rsidR="009A6B92" w:rsidRPr="00EF1A0E" w:rsidRDefault="009A6B92" w:rsidP="00334909">
      <w:pPr>
        <w:numPr>
          <w:ilvl w:val="0"/>
          <w:numId w:val="9"/>
        </w:numPr>
        <w:rPr>
          <w:rFonts w:cs="Calibri"/>
          <w:bCs/>
          <w:iCs/>
          <w:color w:val="000000"/>
          <w:szCs w:val="28"/>
        </w:rPr>
      </w:pPr>
      <w:r w:rsidRPr="00EF1A0E">
        <w:rPr>
          <w:rFonts w:cs="Calibri"/>
          <w:bCs/>
          <w:iCs/>
          <w:color w:val="000000"/>
          <w:szCs w:val="28"/>
        </w:rPr>
        <w:t xml:space="preserve">Stworzenie optymalnych warunków zapewniających szeroko pojętą koordynację opieki onkologicznej. </w:t>
      </w:r>
    </w:p>
    <w:p w14:paraId="46FEC0F7" w14:textId="77777777" w:rsidR="009A6B92" w:rsidRPr="00EF1A0E" w:rsidRDefault="009A6B92" w:rsidP="00334909">
      <w:pPr>
        <w:numPr>
          <w:ilvl w:val="0"/>
          <w:numId w:val="9"/>
        </w:numPr>
        <w:rPr>
          <w:rFonts w:cs="Calibri"/>
          <w:bCs/>
          <w:iCs/>
          <w:color w:val="000000"/>
          <w:szCs w:val="28"/>
        </w:rPr>
      </w:pPr>
      <w:r w:rsidRPr="00EF1A0E">
        <w:rPr>
          <w:rFonts w:cs="Calibri"/>
          <w:bCs/>
          <w:iCs/>
          <w:color w:val="000000"/>
          <w:szCs w:val="28"/>
        </w:rPr>
        <w:t xml:space="preserve">Poprawa efektywności stosowanych terapii onkologicznych. </w:t>
      </w:r>
    </w:p>
    <w:p w14:paraId="363D9FBE" w14:textId="77777777" w:rsidR="009A6B92" w:rsidRPr="00EF1A0E" w:rsidRDefault="009A6B92" w:rsidP="00334909">
      <w:pPr>
        <w:numPr>
          <w:ilvl w:val="0"/>
          <w:numId w:val="9"/>
        </w:numPr>
        <w:rPr>
          <w:rFonts w:cs="Calibri"/>
          <w:bCs/>
          <w:iCs/>
          <w:color w:val="000000"/>
          <w:szCs w:val="28"/>
        </w:rPr>
      </w:pPr>
      <w:r w:rsidRPr="00EF1A0E">
        <w:rPr>
          <w:rFonts w:cs="Calibri"/>
          <w:bCs/>
          <w:iCs/>
          <w:color w:val="000000"/>
          <w:szCs w:val="28"/>
        </w:rPr>
        <w:lastRenderedPageBreak/>
        <w:t>zwiększenie skuteczności działań profilaktycznych i diagnostycznych w zakresie opieki onkologicznej.</w:t>
      </w:r>
    </w:p>
    <w:p w14:paraId="752617F5" w14:textId="77777777" w:rsidR="009A6B92" w:rsidRPr="00EF1A0E" w:rsidRDefault="009A6B92" w:rsidP="00455657">
      <w:pPr>
        <w:rPr>
          <w:rFonts w:cs="Calibri"/>
          <w:bCs/>
          <w:iCs/>
          <w:color w:val="000000"/>
          <w:szCs w:val="28"/>
        </w:rPr>
      </w:pPr>
      <w:r w:rsidRPr="00EF1A0E">
        <w:rPr>
          <w:rFonts w:cs="Calibri"/>
          <w:bCs/>
          <w:iCs/>
          <w:color w:val="000000"/>
          <w:szCs w:val="28"/>
        </w:rPr>
        <w:t>Spójność z Priorytetem 14 „Infrastruktura i rozwój nowych technologii” w zakresie celów:</w:t>
      </w:r>
    </w:p>
    <w:p w14:paraId="51720D56" w14:textId="77777777" w:rsidR="009A6B92" w:rsidRPr="00EF1A0E" w:rsidRDefault="009A6B92" w:rsidP="00334909">
      <w:pPr>
        <w:numPr>
          <w:ilvl w:val="0"/>
          <w:numId w:val="10"/>
        </w:numPr>
        <w:rPr>
          <w:rFonts w:cs="Calibri"/>
          <w:bCs/>
          <w:iCs/>
          <w:color w:val="000000"/>
          <w:szCs w:val="28"/>
        </w:rPr>
      </w:pPr>
      <w:r w:rsidRPr="00EF1A0E">
        <w:rPr>
          <w:rFonts w:cs="Calibri"/>
          <w:bCs/>
          <w:iCs/>
          <w:color w:val="000000"/>
          <w:szCs w:val="28"/>
        </w:rPr>
        <w:t>Poprawa infrastruktury podmiotów leczniczych zapewniająca dostępność do świadczeń zdrowotnych najwyższej jakości.</w:t>
      </w:r>
    </w:p>
    <w:p w14:paraId="1F76757C" w14:textId="77777777" w:rsidR="009A6B92" w:rsidRPr="00EF1A0E" w:rsidRDefault="009A6B92" w:rsidP="00334909">
      <w:pPr>
        <w:numPr>
          <w:ilvl w:val="0"/>
          <w:numId w:val="10"/>
        </w:numPr>
        <w:rPr>
          <w:rFonts w:cs="Calibri"/>
          <w:bCs/>
          <w:iCs/>
          <w:color w:val="000000"/>
          <w:szCs w:val="28"/>
        </w:rPr>
      </w:pPr>
      <w:r w:rsidRPr="00EF1A0E">
        <w:rPr>
          <w:rFonts w:cs="Calibri"/>
          <w:bCs/>
          <w:iCs/>
          <w:color w:val="000000"/>
          <w:szCs w:val="28"/>
        </w:rPr>
        <w:t>Tworzenie innowacyjnych rozwiązań technologicznych i organizacyjnych.</w:t>
      </w:r>
    </w:p>
    <w:p w14:paraId="1E85D656" w14:textId="77777777" w:rsidR="009A6B92" w:rsidRPr="00EF1A0E" w:rsidRDefault="009A6B92" w:rsidP="00334909">
      <w:pPr>
        <w:numPr>
          <w:ilvl w:val="0"/>
          <w:numId w:val="10"/>
        </w:numPr>
        <w:rPr>
          <w:rFonts w:cs="Calibri"/>
          <w:bCs/>
          <w:iCs/>
          <w:color w:val="000000"/>
          <w:szCs w:val="28"/>
        </w:rPr>
      </w:pPr>
      <w:r w:rsidRPr="00EF1A0E">
        <w:rPr>
          <w:rFonts w:cs="Calibri"/>
          <w:bCs/>
          <w:iCs/>
          <w:color w:val="000000"/>
          <w:szCs w:val="28"/>
        </w:rPr>
        <w:t>Zwiększenie dostępności do wysokiej jakości sprzętu medycznego.</w:t>
      </w:r>
    </w:p>
    <w:p w14:paraId="0F7C753D" w14:textId="77777777" w:rsidR="009A6B92" w:rsidRPr="00EF1A0E" w:rsidRDefault="009A6B92" w:rsidP="00334909">
      <w:pPr>
        <w:numPr>
          <w:ilvl w:val="0"/>
          <w:numId w:val="10"/>
        </w:numPr>
        <w:rPr>
          <w:rFonts w:cs="Calibri"/>
          <w:bCs/>
          <w:iCs/>
          <w:color w:val="000000"/>
          <w:szCs w:val="28"/>
        </w:rPr>
      </w:pPr>
      <w:r w:rsidRPr="00EF1A0E">
        <w:rPr>
          <w:rFonts w:cs="Calibri"/>
          <w:bCs/>
          <w:iCs/>
          <w:color w:val="000000"/>
          <w:szCs w:val="28"/>
        </w:rPr>
        <w:t>Rozwój cyfrowej informacji medycznej i jakości e-usług świadczonych dla pacjentów.</w:t>
      </w:r>
    </w:p>
    <w:p w14:paraId="34AA7064" w14:textId="77777777" w:rsidR="009A6B92" w:rsidRPr="00EF1A0E" w:rsidRDefault="009A6B92" w:rsidP="00EF1A0E">
      <w:pPr>
        <w:ind w:left="360" w:firstLine="0"/>
        <w:rPr>
          <w:rFonts w:cs="Calibri"/>
          <w:bCs/>
          <w:iCs/>
          <w:color w:val="000000"/>
          <w:szCs w:val="28"/>
        </w:rPr>
      </w:pPr>
      <w:r w:rsidRPr="00EF1A0E">
        <w:rPr>
          <w:rFonts w:cs="Calibri"/>
          <w:bCs/>
          <w:iCs/>
          <w:color w:val="000000"/>
          <w:szCs w:val="28"/>
        </w:rPr>
        <w:t>Spójność z Priorytetem 15 „Zwiększenie skuteczności promocji zdrowia i profilaktyki schorzeń cywilizacyjnych” w zakresie celów:</w:t>
      </w:r>
    </w:p>
    <w:p w14:paraId="09A66DE5" w14:textId="77777777" w:rsidR="009A6B92" w:rsidRPr="00EF1A0E" w:rsidRDefault="009A6B92" w:rsidP="00455657">
      <w:pPr>
        <w:ind w:firstLine="360"/>
        <w:rPr>
          <w:rFonts w:cs="Calibri"/>
          <w:bCs/>
          <w:iCs/>
          <w:color w:val="000000"/>
          <w:szCs w:val="28"/>
        </w:rPr>
      </w:pPr>
      <w:r w:rsidRPr="00EF1A0E">
        <w:rPr>
          <w:rFonts w:cs="Calibri"/>
          <w:bCs/>
          <w:iCs/>
          <w:color w:val="000000"/>
          <w:szCs w:val="28"/>
        </w:rPr>
        <w:t xml:space="preserve">2. Propagowanie zdrowego stylu życia. </w:t>
      </w:r>
    </w:p>
    <w:p w14:paraId="50D29B32" w14:textId="09C3EC6F" w:rsidR="009A6B92" w:rsidRPr="00EF1A0E" w:rsidRDefault="009A6B92" w:rsidP="00455657">
      <w:pPr>
        <w:ind w:firstLine="360"/>
        <w:rPr>
          <w:rFonts w:cs="Calibri"/>
          <w:bCs/>
          <w:iCs/>
          <w:color w:val="000000"/>
          <w:szCs w:val="28"/>
        </w:rPr>
      </w:pPr>
      <w:r w:rsidRPr="00EF1A0E">
        <w:rPr>
          <w:rFonts w:cs="Calibri"/>
          <w:bCs/>
          <w:iCs/>
          <w:color w:val="000000"/>
          <w:szCs w:val="28"/>
        </w:rPr>
        <w:t>3. Zmniejszenie poziomu umieralności w grupach największego ryzyka.</w:t>
      </w:r>
    </w:p>
    <w:p w14:paraId="14E3C646" w14:textId="77777777" w:rsidR="00E125D1" w:rsidRDefault="00E125D1">
      <w:pPr>
        <w:ind w:firstLine="0"/>
        <w:jc w:val="left"/>
        <w:rPr>
          <w:rFonts w:eastAsiaTheme="majorEastAsia" w:cstheme="majorBidi"/>
          <w:caps/>
          <w:color w:val="262626" w:themeColor="text1" w:themeTint="D9"/>
          <w:sz w:val="36"/>
          <w:szCs w:val="36"/>
        </w:rPr>
      </w:pPr>
      <w:r>
        <w:rPr>
          <w:color w:val="262626" w:themeColor="text1" w:themeTint="D9"/>
          <w:sz w:val="36"/>
          <w:szCs w:val="36"/>
        </w:rPr>
        <w:br w:type="page"/>
      </w:r>
    </w:p>
    <w:p w14:paraId="0FCCE4CE" w14:textId="67391B93" w:rsidR="00385F4B" w:rsidRPr="0047070A" w:rsidRDefault="00BC596C" w:rsidP="008C72CF">
      <w:pPr>
        <w:pStyle w:val="Nagwek1"/>
        <w:keepNext w:val="0"/>
        <w:spacing w:before="480" w:after="240" w:line="240" w:lineRule="auto"/>
        <w:rPr>
          <w:rFonts w:asciiTheme="minorHAnsi" w:hAnsiTheme="minorHAnsi"/>
          <w:color w:val="262626" w:themeColor="text1" w:themeTint="D9"/>
          <w:sz w:val="36"/>
          <w:szCs w:val="36"/>
        </w:rPr>
      </w:pPr>
      <w:bookmarkStart w:id="5" w:name="_Toc44588730"/>
      <w:r w:rsidRPr="0047070A">
        <w:rPr>
          <w:color w:val="262626" w:themeColor="text1" w:themeTint="D9"/>
          <w:sz w:val="36"/>
          <w:szCs w:val="36"/>
        </w:rPr>
        <w:lastRenderedPageBreak/>
        <w:t>O</w:t>
      </w:r>
      <w:r w:rsidR="007265E4" w:rsidRPr="0047070A">
        <w:rPr>
          <w:color w:val="262626" w:themeColor="text1" w:themeTint="D9"/>
          <w:sz w:val="36"/>
          <w:szCs w:val="36"/>
        </w:rPr>
        <w:t>pis inwestycji</w:t>
      </w:r>
      <w:bookmarkEnd w:id="5"/>
      <w:r w:rsidR="00385F4B" w:rsidRPr="0047070A">
        <w:rPr>
          <w:rFonts w:asciiTheme="minorHAnsi" w:hAnsiTheme="minorHAnsi"/>
          <w:color w:val="262626" w:themeColor="text1" w:themeTint="D9"/>
          <w:sz w:val="36"/>
          <w:szCs w:val="36"/>
        </w:rPr>
        <w:t xml:space="preserve"> </w:t>
      </w:r>
    </w:p>
    <w:p w14:paraId="2C242B1E" w14:textId="77777777" w:rsidR="006431E0" w:rsidRPr="00E7700E" w:rsidRDefault="006431E0" w:rsidP="00A07EA1">
      <w:pPr>
        <w:ind w:firstLine="0"/>
        <w:rPr>
          <w:color w:val="000000"/>
        </w:rPr>
      </w:pPr>
      <w:bookmarkStart w:id="6" w:name="_Hlk43287173"/>
      <w:r w:rsidRPr="00C4519D">
        <w:rPr>
          <w:color w:val="000000"/>
        </w:rPr>
        <w:t>W województwie dolnośląskim prognozowany jest znaczny wzrost zapadalności i chorobowości na nowotwory, co wiąże się ze wzrostem liczby pacjentów onkologicznych. Większa liczba pacjentów onkologicznych oznacza wzrost zapotrzebowania na onkologiczne usługi medyczne z uwzględnieniem chirurgii, chemioterapii, radioterapii oraz badań klinicznych. Tutaj, istotną rolę z punktu widzenia zaspokojenia zwiększonego popytu na usługi onkologiczne będzie pełnił Nowy Szpital Onkologiczny we Wrocławiu.</w:t>
      </w:r>
    </w:p>
    <w:bookmarkEnd w:id="6"/>
    <w:p w14:paraId="7B2C03E1" w14:textId="55C5666A" w:rsidR="006431E0" w:rsidRPr="00C4519D" w:rsidRDefault="006431E0" w:rsidP="00C4519D">
      <w:pPr>
        <w:pStyle w:val="Nagwek3"/>
        <w:suppressAutoHyphens/>
        <w:spacing w:beforeLines="60" w:before="144" w:afterLines="60" w:after="144" w:line="23" w:lineRule="atLeast"/>
        <w:ind w:firstLine="0"/>
        <w:rPr>
          <w:b/>
        </w:rPr>
      </w:pPr>
    </w:p>
    <w:p w14:paraId="2B4F2A43" w14:textId="02656180" w:rsidR="00F30530" w:rsidRPr="004A3D03" w:rsidRDefault="00E70C65" w:rsidP="005836F8">
      <w:pPr>
        <w:pStyle w:val="Podtytu"/>
        <w:suppressAutoHyphens/>
        <w:spacing w:before="0" w:after="240"/>
        <w:rPr>
          <w:b/>
        </w:rPr>
      </w:pPr>
      <w:r w:rsidRPr="004A3D03">
        <w:rPr>
          <w:b/>
        </w:rPr>
        <w:t xml:space="preserve">Cel główny </w:t>
      </w:r>
      <w:r w:rsidR="00943063">
        <w:rPr>
          <w:b/>
        </w:rPr>
        <w:t>P</w:t>
      </w:r>
      <w:r w:rsidRPr="004A3D03">
        <w:rPr>
          <w:b/>
        </w:rPr>
        <w:t>rogramu</w:t>
      </w:r>
    </w:p>
    <w:p w14:paraId="2F25513B" w14:textId="294CCD1C" w:rsidR="00E8387F" w:rsidRDefault="00F06F53" w:rsidP="0047070A">
      <w:pPr>
        <w:suppressAutoHyphens/>
        <w:rPr>
          <w:b/>
        </w:rPr>
      </w:pPr>
      <w:r>
        <w:rPr>
          <w:b/>
        </w:rPr>
        <w:t>C</w:t>
      </w:r>
      <w:r w:rsidR="00E70C65" w:rsidRPr="004A3D03">
        <w:rPr>
          <w:b/>
        </w:rPr>
        <w:t xml:space="preserve">elem Programu jest </w:t>
      </w:r>
      <w:r w:rsidR="00E8387F" w:rsidRPr="00E8387F">
        <w:rPr>
          <w:b/>
        </w:rPr>
        <w:t>budowa Nowego Szpitala Onkologicznego we Wrocławiu, która pozwoli na centralizację leczenia pacjenta onkologicznego przy zapewnieniu optymalnego wykorzystania potencjału kadrowo-technicznego podmiotu oraz światowych standardów medycznych.</w:t>
      </w:r>
      <w:r w:rsidR="00E8387F">
        <w:rPr>
          <w:b/>
        </w:rPr>
        <w:t xml:space="preserve"> Założeniem jest </w:t>
      </w:r>
      <w:r w:rsidR="00E70C65" w:rsidRPr="004A3D03">
        <w:rPr>
          <w:b/>
        </w:rPr>
        <w:t xml:space="preserve">stworzenie warunków do realizacji nowoczesnego, racjonalnego i skutecznego leczenia, zwiększenie dostępności, jakości i kompleksowości świadczeń zdrowotnych dla pacjentów oraz jednocześnie stworzenie nowoczesnego </w:t>
      </w:r>
      <w:r w:rsidR="008D589C">
        <w:rPr>
          <w:b/>
        </w:rPr>
        <w:br/>
      </w:r>
      <w:r w:rsidR="00E70C65" w:rsidRPr="004A3D03">
        <w:rPr>
          <w:b/>
        </w:rPr>
        <w:t>i kompleksowego zaplecza dla realizacji kształcenia studentów</w:t>
      </w:r>
      <w:r w:rsidR="00E8387F">
        <w:rPr>
          <w:b/>
        </w:rPr>
        <w:t>.</w:t>
      </w:r>
    </w:p>
    <w:p w14:paraId="7D8B6EA3" w14:textId="3CADCD48" w:rsidR="00C4519D" w:rsidRPr="008D589C" w:rsidRDefault="00E8387F" w:rsidP="008D589C">
      <w:pPr>
        <w:suppressAutoHyphens/>
        <w:spacing w:before="120"/>
        <w:ind w:firstLine="0"/>
        <w:rPr>
          <w:bCs/>
        </w:rPr>
      </w:pPr>
      <w:r w:rsidRPr="008D589C">
        <w:rPr>
          <w:bCs/>
        </w:rPr>
        <w:t>Do</w:t>
      </w:r>
      <w:r w:rsidR="00E70C65" w:rsidRPr="008D589C">
        <w:rPr>
          <w:bCs/>
        </w:rPr>
        <w:t xml:space="preserve"> </w:t>
      </w:r>
      <w:r w:rsidR="00C4519D" w:rsidRPr="008D589C">
        <w:rPr>
          <w:bCs/>
          <w:color w:val="000000"/>
        </w:rPr>
        <w:t>Nowego Szpitala Onkologicznego we Wrocławiu</w:t>
      </w:r>
      <w:r w:rsidR="005D7C12" w:rsidRPr="008D589C">
        <w:rPr>
          <w:bCs/>
        </w:rPr>
        <w:t xml:space="preserve"> </w:t>
      </w:r>
      <w:r w:rsidR="00E70C65" w:rsidRPr="008D589C">
        <w:rPr>
          <w:bCs/>
        </w:rPr>
        <w:t xml:space="preserve">zostanie przeniesiona działalność </w:t>
      </w:r>
      <w:r w:rsidR="00C4519D" w:rsidRPr="008D589C">
        <w:rPr>
          <w:bCs/>
        </w:rPr>
        <w:t xml:space="preserve">z trzech </w:t>
      </w:r>
      <w:r w:rsidR="00E70C65" w:rsidRPr="008D589C">
        <w:rPr>
          <w:bCs/>
        </w:rPr>
        <w:t>szpitali</w:t>
      </w:r>
      <w:r w:rsidR="00C4519D" w:rsidRPr="008D589C">
        <w:rPr>
          <w:bCs/>
        </w:rPr>
        <w:t>:</w:t>
      </w:r>
    </w:p>
    <w:p w14:paraId="3067A2D0" w14:textId="77777777" w:rsidR="00C4519D" w:rsidRPr="00C4519D" w:rsidRDefault="00C4519D" w:rsidP="00334909">
      <w:pPr>
        <w:pStyle w:val="Akapitzlist"/>
        <w:numPr>
          <w:ilvl w:val="0"/>
          <w:numId w:val="14"/>
        </w:numPr>
      </w:pPr>
      <w:r w:rsidRPr="00C4519D">
        <w:t xml:space="preserve">Dolnośląskie Centrum Onkologii we Wrocławiu, </w:t>
      </w:r>
    </w:p>
    <w:p w14:paraId="12DDD8F6" w14:textId="77777777" w:rsidR="00C4519D" w:rsidRPr="00C4519D" w:rsidRDefault="00C4519D" w:rsidP="00334909">
      <w:pPr>
        <w:pStyle w:val="Akapitzlist"/>
        <w:numPr>
          <w:ilvl w:val="0"/>
          <w:numId w:val="14"/>
        </w:numPr>
      </w:pPr>
      <w:r w:rsidRPr="00C4519D">
        <w:t>Dolnośląskiego Centrum Chorób Płuc;</w:t>
      </w:r>
    </w:p>
    <w:p w14:paraId="63D90F36" w14:textId="77777777" w:rsidR="00C4519D" w:rsidRPr="00C4519D" w:rsidRDefault="00C4519D" w:rsidP="00334909">
      <w:pPr>
        <w:pStyle w:val="Akapitzlist"/>
        <w:numPr>
          <w:ilvl w:val="0"/>
          <w:numId w:val="14"/>
        </w:numPr>
      </w:pPr>
      <w:r w:rsidRPr="00C4519D">
        <w:t>Dolnośląskiego Centrum Transplantacji Komórkowej,</w:t>
      </w:r>
    </w:p>
    <w:p w14:paraId="19296D27" w14:textId="5224E65C" w:rsidR="00C4519D" w:rsidRPr="00C4519D" w:rsidRDefault="00230C1E" w:rsidP="00C4519D">
      <w:pPr>
        <w:ind w:firstLine="0"/>
        <w:rPr>
          <w:color w:val="000000"/>
        </w:rPr>
      </w:pPr>
      <w:r>
        <w:t>k</w:t>
      </w:r>
      <w:r w:rsidR="00C4519D">
        <w:t xml:space="preserve">tóre </w:t>
      </w:r>
      <w:r w:rsidR="00C4519D" w:rsidRPr="00C4519D">
        <w:t xml:space="preserve">realizują w sposób </w:t>
      </w:r>
      <w:r w:rsidR="00C4519D" w:rsidRPr="00C4519D">
        <w:rPr>
          <w:color w:val="000000"/>
        </w:rPr>
        <w:t>kompleksowy, najwięcej świadczeń onkologicznych w województwie dolnośląskim. Podmioty realizują świadczenia dla pacjentów z Dolnego Śląska oraz z województw ościennych co świadczy o ponadregionalnym charakterze działalności Szpitali w zakresie leczenia nowotworów.</w:t>
      </w:r>
    </w:p>
    <w:p w14:paraId="61766BA6" w14:textId="692056D4" w:rsidR="00E70C65" w:rsidRPr="004A3D03" w:rsidRDefault="00E70C65" w:rsidP="005836F8">
      <w:pPr>
        <w:suppressAutoHyphens/>
        <w:rPr>
          <w:b/>
        </w:rPr>
      </w:pPr>
    </w:p>
    <w:p w14:paraId="2A19055E" w14:textId="011E9996" w:rsidR="00C4519D" w:rsidRPr="007638CA" w:rsidRDefault="00C4519D" w:rsidP="00334909">
      <w:pPr>
        <w:pStyle w:val="Nagwek3"/>
        <w:numPr>
          <w:ilvl w:val="0"/>
          <w:numId w:val="16"/>
        </w:numPr>
        <w:spacing w:beforeLines="60" w:before="144" w:afterLines="60" w:after="144" w:line="23" w:lineRule="atLeast"/>
        <w:rPr>
          <w:rFonts w:asciiTheme="minorHAnsi" w:eastAsiaTheme="minorEastAsia" w:hAnsiTheme="minorHAnsi" w:cstheme="minorBidi"/>
          <w:b/>
          <w:bCs/>
          <w:color w:val="1F497D" w:themeColor="text2"/>
          <w:sz w:val="28"/>
          <w:szCs w:val="22"/>
        </w:rPr>
      </w:pPr>
      <w:bookmarkStart w:id="7" w:name="_Toc42685605"/>
      <w:bookmarkStart w:id="8" w:name="_Toc44588731"/>
      <w:bookmarkStart w:id="9" w:name="_Hlk43288234"/>
      <w:r w:rsidRPr="007638CA">
        <w:rPr>
          <w:rFonts w:asciiTheme="minorHAnsi" w:eastAsiaTheme="minorEastAsia" w:hAnsiTheme="minorHAnsi" w:cstheme="minorBidi"/>
          <w:b/>
          <w:bCs/>
          <w:color w:val="1F497D" w:themeColor="text2"/>
          <w:sz w:val="28"/>
          <w:szCs w:val="22"/>
        </w:rPr>
        <w:t>Ogólna analiza przydatności istniejącej infrastruktury</w:t>
      </w:r>
      <w:bookmarkEnd w:id="7"/>
      <w:bookmarkEnd w:id="8"/>
    </w:p>
    <w:p w14:paraId="1CEFA6FD" w14:textId="33D13CF3" w:rsidR="00C4519D" w:rsidRDefault="00C4519D" w:rsidP="00A07EA1">
      <w:pPr>
        <w:spacing w:beforeLines="60" w:before="144" w:afterLines="60" w:after="144" w:line="23" w:lineRule="atLeast"/>
        <w:ind w:firstLine="0"/>
      </w:pPr>
      <w:r w:rsidRPr="00AD59E1">
        <w:t>Kompleksy trzech szpitali, które w pierwotnym rozplanowaniu zapewniały dla każdego z osobna optymalną dyspozycję funkcjonalno-przestrzenną, w obecnym momencie wymagają daleko idących interwencji. Mając na uwadze rozwój opieki onkologicznej na Dolnym Śląsku, w tym rozwój poszczególnych jednostek leczniczych, naukowych i administracyjnych, stały wzrost liczby pacjentów oraz zmiany w technologii medycznej, zidentyfikowane zostały następujące problemy:</w:t>
      </w:r>
    </w:p>
    <w:p w14:paraId="2F84F382" w14:textId="77777777" w:rsidR="00CE3BB4" w:rsidRPr="00055160" w:rsidRDefault="00CE3BB4" w:rsidP="00334909">
      <w:pPr>
        <w:numPr>
          <w:ilvl w:val="0"/>
          <w:numId w:val="15"/>
        </w:numPr>
        <w:rPr>
          <w:rFonts w:ascii="Times New Roman" w:hAnsi="Times New Roman"/>
        </w:rPr>
      </w:pPr>
      <w:r>
        <w:rPr>
          <w:rFonts w:ascii="Times New Roman" w:hAnsi="Times New Roman"/>
        </w:rPr>
        <w:t>r</w:t>
      </w:r>
      <w:r w:rsidRPr="00055160">
        <w:rPr>
          <w:rFonts w:ascii="Times New Roman" w:hAnsi="Times New Roman"/>
        </w:rPr>
        <w:t>ozpro</w:t>
      </w:r>
      <w:r>
        <w:rPr>
          <w:rFonts w:ascii="Times New Roman" w:hAnsi="Times New Roman"/>
        </w:rPr>
        <w:t>szenie</w:t>
      </w:r>
      <w:r w:rsidRPr="00055160">
        <w:rPr>
          <w:rFonts w:ascii="Times New Roman" w:hAnsi="Times New Roman"/>
        </w:rPr>
        <w:t xml:space="preserve"> szpitali pomiędzy dwa kompleksy (przy pl. Hirszfelda 12 oraz ul. Grabiszyńskiej 105</w:t>
      </w:r>
      <w:r>
        <w:rPr>
          <w:rFonts w:ascii="Times New Roman" w:hAnsi="Times New Roman"/>
        </w:rPr>
        <w:t xml:space="preserve"> we Wrocławiu</w:t>
      </w:r>
      <w:r w:rsidRPr="00055160">
        <w:rPr>
          <w:rFonts w:ascii="Times New Roman" w:hAnsi="Times New Roman"/>
        </w:rPr>
        <w:t>) powoduje liczne funkcjonalne niedogodności, konieczność dublowania funkcji</w:t>
      </w:r>
      <w:r>
        <w:rPr>
          <w:rFonts w:ascii="Times New Roman" w:hAnsi="Times New Roman"/>
        </w:rPr>
        <w:t>,</w:t>
      </w:r>
      <w:r w:rsidRPr="00055160">
        <w:rPr>
          <w:rFonts w:ascii="Times New Roman" w:hAnsi="Times New Roman"/>
        </w:rPr>
        <w:t xml:space="preserve"> a także generuje wysokie koszty związane z transportem medycznym chorych</w:t>
      </w:r>
      <w:r>
        <w:rPr>
          <w:rFonts w:ascii="Times New Roman" w:hAnsi="Times New Roman"/>
        </w:rPr>
        <w:t>;</w:t>
      </w:r>
    </w:p>
    <w:p w14:paraId="1A7E964C" w14:textId="77777777" w:rsidR="00CE3BB4" w:rsidRPr="00055160" w:rsidRDefault="00CE3BB4" w:rsidP="00334909">
      <w:pPr>
        <w:numPr>
          <w:ilvl w:val="0"/>
          <w:numId w:val="15"/>
        </w:numPr>
        <w:spacing w:before="120"/>
        <w:ind w:left="714" w:hanging="357"/>
        <w:rPr>
          <w:rFonts w:ascii="Times New Roman" w:hAnsi="Times New Roman"/>
        </w:rPr>
      </w:pPr>
      <w:r>
        <w:rPr>
          <w:rFonts w:ascii="Times New Roman" w:hAnsi="Times New Roman"/>
        </w:rPr>
        <w:t>s</w:t>
      </w:r>
      <w:r w:rsidRPr="00055160">
        <w:rPr>
          <w:rFonts w:ascii="Times New Roman" w:hAnsi="Times New Roman"/>
        </w:rPr>
        <w:t>tan techniczny większości budynków jest niedostateczny i wymaga podjęcia kompleksowych robót budowlanych</w:t>
      </w:r>
      <w:r>
        <w:rPr>
          <w:rFonts w:ascii="Times New Roman" w:hAnsi="Times New Roman"/>
        </w:rPr>
        <w:t>;</w:t>
      </w:r>
    </w:p>
    <w:p w14:paraId="0558B3CF" w14:textId="77777777" w:rsidR="00CE3BB4" w:rsidRPr="00055160" w:rsidRDefault="00CE3BB4" w:rsidP="00334909">
      <w:pPr>
        <w:numPr>
          <w:ilvl w:val="0"/>
          <w:numId w:val="15"/>
        </w:numPr>
        <w:spacing w:before="120"/>
        <w:ind w:left="714" w:hanging="357"/>
        <w:rPr>
          <w:rFonts w:ascii="Times New Roman" w:hAnsi="Times New Roman"/>
        </w:rPr>
      </w:pPr>
      <w:r>
        <w:rPr>
          <w:rFonts w:ascii="Times New Roman" w:hAnsi="Times New Roman"/>
        </w:rPr>
        <w:t>o</w:t>
      </w:r>
      <w:r w:rsidRPr="00055160">
        <w:rPr>
          <w:rFonts w:ascii="Times New Roman" w:hAnsi="Times New Roman"/>
        </w:rPr>
        <w:t>becne przestrzenie nie spełniają współczesnych standardów oraz warunków ochrony przeciwpożarowej</w:t>
      </w:r>
      <w:r>
        <w:rPr>
          <w:rFonts w:ascii="Times New Roman" w:hAnsi="Times New Roman"/>
        </w:rPr>
        <w:t>;</w:t>
      </w:r>
    </w:p>
    <w:p w14:paraId="543FC227" w14:textId="7B510E48" w:rsidR="00E8387F" w:rsidRPr="00E8387F" w:rsidRDefault="00927271" w:rsidP="00334909">
      <w:pPr>
        <w:numPr>
          <w:ilvl w:val="0"/>
          <w:numId w:val="15"/>
        </w:numPr>
        <w:spacing w:beforeLines="60" w:before="144" w:afterLines="60" w:after="144" w:line="23" w:lineRule="atLeast"/>
      </w:pPr>
      <w:r w:rsidRPr="00C4519D">
        <w:lastRenderedPageBreak/>
        <w:t xml:space="preserve">Dolnośląskie Centrum Onkologii </w:t>
      </w:r>
      <w:r>
        <w:t>posiada b</w:t>
      </w:r>
      <w:r w:rsidRPr="00927271">
        <w:t xml:space="preserve">raki w infrastrukturze utrudniające pełne wykorzystanie potencjału Podmiotu. </w:t>
      </w:r>
      <w:r w:rsidR="00E8387F" w:rsidRPr="00927271">
        <w:t>D</w:t>
      </w:r>
      <w:r w:rsidR="00E8387F" w:rsidRPr="00E8387F">
        <w:rPr>
          <w:rFonts w:cs="Calibri"/>
          <w:color w:val="000000"/>
        </w:rPr>
        <w:t>olnośląskie Centrum Chorób Płuc mieści się w starych budynkach z </w:t>
      </w:r>
      <w:proofErr w:type="spellStart"/>
      <w:r w:rsidR="00E8387F" w:rsidRPr="00E8387F">
        <w:rPr>
          <w:rFonts w:cs="Calibri"/>
          <w:color w:val="000000"/>
        </w:rPr>
        <w:t>XIXw</w:t>
      </w:r>
      <w:proofErr w:type="spellEnd"/>
      <w:r w:rsidR="00E8387F" w:rsidRPr="00E8387F">
        <w:rPr>
          <w:rFonts w:cs="Calibri"/>
          <w:color w:val="000000"/>
        </w:rPr>
        <w:t>, które mimo doraźnych remontów nie pozwalają na </w:t>
      </w:r>
      <w:r w:rsidR="00E8387F" w:rsidRPr="00E8387F">
        <w:rPr>
          <w:rFonts w:cs="Calibri"/>
        </w:rPr>
        <w:t>dalszy rozwój placówki. Również Dolnośląskie Centrum Transplantacji Komórkowych z Krajowym Bankiem Dawców Szpiku: ze względów konstrukcyjnych budynku nie można w pełni dostosować do wymagań</w:t>
      </w:r>
      <w:r w:rsidR="00230C1E">
        <w:rPr>
          <w:rFonts w:cs="Calibri"/>
        </w:rPr>
        <w:t>,</w:t>
      </w:r>
      <w:r w:rsidR="00E8387F" w:rsidRPr="00E8387F">
        <w:rPr>
          <w:rFonts w:cs="Calibri"/>
        </w:rPr>
        <w:t xml:space="preserve"> jakim powinny odpowiadać względem fachowym i sanitarnym pomieszczenia i urządzenia podmiotu leczniczego zgodnie z </w:t>
      </w:r>
      <w:r w:rsidR="00230C1E">
        <w:rPr>
          <w:rFonts w:cs="Calibri"/>
        </w:rPr>
        <w:t>r</w:t>
      </w:r>
      <w:r w:rsidR="00E8387F" w:rsidRPr="00E8387F">
        <w:rPr>
          <w:rFonts w:cs="Calibri"/>
        </w:rPr>
        <w:t xml:space="preserve">ozporządzeniem Ministra Zdrowia z dnia </w:t>
      </w:r>
      <w:r w:rsidR="00230C1E" w:rsidRPr="00230C1E">
        <w:rPr>
          <w:rFonts w:cs="Calibri"/>
        </w:rPr>
        <w:t>26 marca 2019 r. w sprawie szczegółowych wymagań, jakim powinny odpowiadać pomieszczenia i urządzenia podmiotu wykonującego działalność leczniczą (Dz. U. poz. 595)</w:t>
      </w:r>
      <w:r w:rsidR="00230C1E">
        <w:rPr>
          <w:rFonts w:cs="Calibri"/>
        </w:rPr>
        <w:t>.</w:t>
      </w:r>
    </w:p>
    <w:p w14:paraId="03DF5476" w14:textId="638DDC0D" w:rsidR="00C4519D" w:rsidRPr="00BF51C5" w:rsidRDefault="00C4519D" w:rsidP="00334909">
      <w:pPr>
        <w:numPr>
          <w:ilvl w:val="0"/>
          <w:numId w:val="15"/>
        </w:numPr>
        <w:spacing w:beforeLines="60" w:before="144" w:afterLines="60" w:after="144" w:line="23" w:lineRule="atLeast"/>
      </w:pPr>
      <w:r w:rsidRPr="00AD59E1">
        <w:t xml:space="preserve">Stan </w:t>
      </w:r>
      <w:r w:rsidRPr="00BF51C5">
        <w:t>techniczny większości budynków jest niedostateczny i </w:t>
      </w:r>
      <w:r w:rsidR="003F5759" w:rsidRPr="00BF51C5">
        <w:rPr>
          <w:rFonts w:cs="Calibri"/>
          <w:color w:val="000000"/>
        </w:rPr>
        <w:t>stanowi czynnik</w:t>
      </w:r>
      <w:r w:rsidR="003F5759" w:rsidRPr="00BF51C5">
        <w:rPr>
          <w:rFonts w:cs="Calibri"/>
        </w:rPr>
        <w:t xml:space="preserve"> hamujący konieczne przemiany i dalszy rozwój.</w:t>
      </w:r>
      <w:r w:rsidR="003F5759" w:rsidRPr="00BF51C5">
        <w:t xml:space="preserve"> W</w:t>
      </w:r>
      <w:r w:rsidRPr="00BF51C5">
        <w:t>ymaga podjęcia kompleksowych robót budowlanych.</w:t>
      </w:r>
      <w:r w:rsidR="006520A2" w:rsidRPr="00BF51C5">
        <w:t xml:space="preserve"> </w:t>
      </w:r>
      <w:r w:rsidR="006520A2" w:rsidRPr="00BF51C5">
        <w:rPr>
          <w:rFonts w:cs="Calibri"/>
        </w:rPr>
        <w:t xml:space="preserve">Koszt modernizacji budynków jest bardzo wysoki, </w:t>
      </w:r>
      <w:r w:rsidR="00BF51C5" w:rsidRPr="00BF51C5">
        <w:rPr>
          <w:rFonts w:cs="Calibri"/>
        </w:rPr>
        <w:t>nieraz niewspółmierny do uzyskanych efektów tj. możliwości uzyskania istotnej poprawy jakości świadczonych usług medycznych oraz spełnienia zwiększających się wymagań w zakresie bezpieczeństwa pracy i świadczenia usług medycznych. U</w:t>
      </w:r>
      <w:r w:rsidR="006520A2" w:rsidRPr="00BF51C5">
        <w:rPr>
          <w:rFonts w:cs="Calibri"/>
        </w:rPr>
        <w:t>zyskany efekt nie zapewni znaczącej poprawy jakości świadczonych usług medycznych. Postęp w medycynie, organizacji służby zdrowia, technice i informatyce oraz zwiększone wymagania prawne związane z warunkami i bezpieczeństwem udzielania świadczeń zdrowotnych na przestrzeni ostatnich lat, wymuszają wprowadzanie zmian dotyczących wielkości i jakości zasobów szpitalnych oraz zmian organizacyjnych</w:t>
      </w:r>
    </w:p>
    <w:p w14:paraId="29B7F22F" w14:textId="0DF85B68" w:rsidR="00C4519D" w:rsidRDefault="00C4519D" w:rsidP="00334909">
      <w:pPr>
        <w:numPr>
          <w:ilvl w:val="0"/>
          <w:numId w:val="15"/>
        </w:numPr>
        <w:spacing w:beforeLines="60" w:before="144" w:afterLines="60" w:after="144" w:line="23" w:lineRule="atLeast"/>
      </w:pPr>
      <w:r w:rsidRPr="00AD59E1">
        <w:t>Obecne przestrzenie nie spełniają współczesnych standardów oraz warunków ochrony przeciwpożarowej.</w:t>
      </w:r>
    </w:p>
    <w:p w14:paraId="10D2BB36" w14:textId="5B279F59" w:rsidR="00C4519D" w:rsidRPr="00AD59E1" w:rsidRDefault="00BF51C5" w:rsidP="00334909">
      <w:pPr>
        <w:numPr>
          <w:ilvl w:val="0"/>
          <w:numId w:val="15"/>
        </w:numPr>
        <w:spacing w:beforeLines="60" w:before="144" w:afterLines="60" w:after="144" w:line="23" w:lineRule="atLeast"/>
      </w:pPr>
      <w:r>
        <w:t>R</w:t>
      </w:r>
      <w:r w:rsidR="00C4519D" w:rsidRPr="00AD59E1">
        <w:t>ozproszenie oddziałów, poradni oraz zakładów</w:t>
      </w:r>
      <w:r>
        <w:t xml:space="preserve">, w szczególności </w:t>
      </w:r>
      <w:r w:rsidRPr="00AD59E1">
        <w:t>strefy diagnostycznej, obejmującej diagnostykę obrazową, diagnostykę laboratoryjną, EKG oraz PET/CT</w:t>
      </w:r>
      <w:r w:rsidR="00C4519D" w:rsidRPr="00AD59E1">
        <w:t xml:space="preserve"> po różnych budynkach</w:t>
      </w:r>
      <w:r>
        <w:t>, u</w:t>
      </w:r>
      <w:r w:rsidRPr="00AD59E1">
        <w:t>sytuowanie części oddziałów szpitalnych z dala od Izby Przyjęć oraz Bloku Operacyjnego</w:t>
      </w:r>
      <w:r w:rsidR="00C4519D" w:rsidRPr="00AD59E1">
        <w:t xml:space="preserve"> – powoduje </w:t>
      </w:r>
      <w:r>
        <w:t>problemy komunikacyjne i przemieszczanie się pomiędzy budynkami</w:t>
      </w:r>
      <w:r w:rsidR="00C4519D" w:rsidRPr="00AD59E1">
        <w:t>.</w:t>
      </w:r>
    </w:p>
    <w:p w14:paraId="7B69B0FD" w14:textId="77777777" w:rsidR="00C4519D" w:rsidRPr="00AD59E1" w:rsidRDefault="00C4519D" w:rsidP="00334909">
      <w:pPr>
        <w:numPr>
          <w:ilvl w:val="0"/>
          <w:numId w:val="15"/>
        </w:numPr>
        <w:spacing w:beforeLines="60" w:before="144" w:afterLines="60" w:after="144" w:line="23" w:lineRule="atLeast"/>
      </w:pPr>
      <w:r w:rsidRPr="00AD59E1">
        <w:t>Układ funkcjonalno-przestrzenny Szpitali nie daje możliwości właściwej segregacji ruchu ambulatoryjnego oraz szpitalnego.</w:t>
      </w:r>
    </w:p>
    <w:p w14:paraId="20B7DF6F" w14:textId="45851060" w:rsidR="00C4519D" w:rsidRDefault="00C4519D" w:rsidP="00334909">
      <w:pPr>
        <w:numPr>
          <w:ilvl w:val="0"/>
          <w:numId w:val="15"/>
        </w:numPr>
        <w:spacing w:beforeLines="60" w:before="144" w:afterLines="60" w:after="144" w:line="23" w:lineRule="atLeast"/>
      </w:pPr>
      <w:r w:rsidRPr="00AD59E1">
        <w:t>W wielu jednostkach leczniczych nie występuje konieczny podział na strefę brudną i czystą.</w:t>
      </w:r>
    </w:p>
    <w:p w14:paraId="409AC186" w14:textId="4C2BB20C" w:rsidR="00CE3BB4" w:rsidRPr="00CE3BB4" w:rsidRDefault="00CE3BB4" w:rsidP="00334909">
      <w:pPr>
        <w:numPr>
          <w:ilvl w:val="0"/>
          <w:numId w:val="15"/>
        </w:numPr>
        <w:spacing w:beforeLines="60" w:before="144" w:afterLines="60" w:after="144" w:line="23" w:lineRule="atLeast"/>
      </w:pPr>
      <w:r>
        <w:t>P</w:t>
      </w:r>
      <w:r w:rsidRPr="00CE3BB4">
        <w:t>oradnie oraz korytarze przed nimi nie są przystosowane do pomieszczenia aktualnej liczby przebywających pacjentów, zarówno pod katem dostępnych gabinetów lekarskich, jak również pod kątek powierzchni przeznaczonej na poczekalnie</w:t>
      </w:r>
      <w:r>
        <w:t>.</w:t>
      </w:r>
    </w:p>
    <w:p w14:paraId="0BFF0FCB" w14:textId="78188F51" w:rsidR="00CE3BB4" w:rsidRPr="00CE3BB4" w:rsidRDefault="00CE3BB4" w:rsidP="00334909">
      <w:pPr>
        <w:numPr>
          <w:ilvl w:val="0"/>
          <w:numId w:val="15"/>
        </w:numPr>
        <w:spacing w:beforeLines="60" w:before="144" w:afterLines="60" w:after="144" w:line="23" w:lineRule="atLeast"/>
      </w:pPr>
      <w:r>
        <w:t>W</w:t>
      </w:r>
      <w:r w:rsidRPr="00CE3BB4">
        <w:t xml:space="preserve"> niemal wszystkich budynkach, za wyjątkiem nowo wybudowanego Centrum Chorób Piersi </w:t>
      </w:r>
      <w:proofErr w:type="spellStart"/>
      <w:r w:rsidRPr="00CE3BB4">
        <w:t>Breast</w:t>
      </w:r>
      <w:proofErr w:type="spellEnd"/>
      <w:r w:rsidRPr="00CE3BB4">
        <w:t xml:space="preserve"> Unit, brak jest przestrzeni wypoczynkowej czy też pomieszczeń dla rodzin, podwyższających komfort pobytu pacjentów i gości.</w:t>
      </w:r>
    </w:p>
    <w:p w14:paraId="530D979E" w14:textId="77777777" w:rsidR="00CE3BB4" w:rsidRDefault="00CE3BB4" w:rsidP="00334909">
      <w:pPr>
        <w:numPr>
          <w:ilvl w:val="0"/>
          <w:numId w:val="15"/>
        </w:numPr>
        <w:spacing w:beforeLines="60" w:before="144" w:afterLines="60" w:after="144" w:line="23" w:lineRule="atLeast"/>
        <w:rPr>
          <w:rFonts w:ascii="Times New Roman" w:hAnsi="Times New Roman"/>
        </w:rPr>
      </w:pPr>
      <w:r w:rsidRPr="00CE3BB4">
        <w:t>większość</w:t>
      </w:r>
      <w:r w:rsidRPr="00055160">
        <w:rPr>
          <w:rFonts w:ascii="Times New Roman" w:hAnsi="Times New Roman"/>
        </w:rPr>
        <w:t xml:space="preserve"> budynków DCO nie jest powiązanych z pozostałymi budynkami</w:t>
      </w:r>
      <w:r>
        <w:rPr>
          <w:rFonts w:ascii="Times New Roman" w:hAnsi="Times New Roman"/>
        </w:rPr>
        <w:t>.</w:t>
      </w:r>
    </w:p>
    <w:p w14:paraId="4B7E5D11" w14:textId="042E237B" w:rsidR="00CE3BB4" w:rsidRDefault="00CE3BB4" w:rsidP="0047070A">
      <w:pPr>
        <w:ind w:firstLine="360"/>
        <w:rPr>
          <w:rFonts w:ascii="Times New Roman" w:hAnsi="Times New Roman"/>
        </w:rPr>
      </w:pPr>
      <w:r>
        <w:rPr>
          <w:rFonts w:ascii="Times New Roman" w:hAnsi="Times New Roman"/>
        </w:rPr>
        <w:t>Wymienione powyżej problemy związane z funkcjonowaniem Szpitali w obecnej infrastrukturze wywierają bezpośredni wpływ na:</w:t>
      </w:r>
    </w:p>
    <w:p w14:paraId="44D02F8C" w14:textId="77777777" w:rsidR="00CE3BB4" w:rsidRPr="00CE3BB4" w:rsidRDefault="00CE3BB4" w:rsidP="00334909">
      <w:pPr>
        <w:pStyle w:val="Akapitzlist"/>
        <w:numPr>
          <w:ilvl w:val="0"/>
          <w:numId w:val="15"/>
        </w:numPr>
        <w:spacing w:beforeLines="60" w:before="144" w:afterLines="60" w:after="144" w:line="23" w:lineRule="atLeast"/>
      </w:pPr>
      <w:r w:rsidRPr="00CE3BB4">
        <w:rPr>
          <w:rFonts w:ascii="Times New Roman" w:hAnsi="Times New Roman"/>
        </w:rPr>
        <w:t>pogorszenie jakości świadczeń;</w:t>
      </w:r>
    </w:p>
    <w:p w14:paraId="34822E0F" w14:textId="55DE1B75" w:rsidR="00CE3BB4" w:rsidRPr="00CE3BB4" w:rsidRDefault="00CE3BB4" w:rsidP="00334909">
      <w:pPr>
        <w:pStyle w:val="Akapitzlist"/>
        <w:numPr>
          <w:ilvl w:val="0"/>
          <w:numId w:val="15"/>
        </w:numPr>
        <w:spacing w:beforeLines="60" w:before="144" w:afterLines="60" w:after="144" w:line="23" w:lineRule="atLeast"/>
      </w:pPr>
      <w:r w:rsidRPr="00CE3BB4">
        <w:rPr>
          <w:rFonts w:ascii="Times New Roman" w:hAnsi="Times New Roman"/>
        </w:rPr>
        <w:lastRenderedPageBreak/>
        <w:t>ograniczanie dostępności świadczeń dla pacjentów;</w:t>
      </w:r>
    </w:p>
    <w:p w14:paraId="4CADCD71" w14:textId="28A3F1DB" w:rsidR="00CE3BB4" w:rsidRPr="00CE3BB4" w:rsidRDefault="00CE3BB4" w:rsidP="00334909">
      <w:pPr>
        <w:pStyle w:val="Akapitzlist"/>
        <w:numPr>
          <w:ilvl w:val="0"/>
          <w:numId w:val="15"/>
        </w:numPr>
        <w:spacing w:beforeLines="60" w:before="144" w:afterLines="60" w:after="144" w:line="23" w:lineRule="atLeast"/>
      </w:pPr>
      <w:r w:rsidRPr="00CE3BB4">
        <w:rPr>
          <w:rFonts w:ascii="Times New Roman" w:hAnsi="Times New Roman"/>
        </w:rPr>
        <w:t>spadek bezpieczeństwa i komfortu pacjentów i ich rodzin;</w:t>
      </w:r>
    </w:p>
    <w:p w14:paraId="663B5AA9" w14:textId="10028B7C" w:rsidR="00CE3BB4" w:rsidRPr="00CE3BB4" w:rsidRDefault="00CE3BB4" w:rsidP="00334909">
      <w:pPr>
        <w:pStyle w:val="Akapitzlist"/>
        <w:numPr>
          <w:ilvl w:val="0"/>
          <w:numId w:val="15"/>
        </w:numPr>
        <w:spacing w:beforeLines="60" w:before="144" w:afterLines="60" w:after="144" w:line="23" w:lineRule="atLeast"/>
      </w:pPr>
      <w:r w:rsidRPr="00CE3BB4">
        <w:rPr>
          <w:rFonts w:ascii="Times New Roman" w:hAnsi="Times New Roman"/>
        </w:rPr>
        <w:t>ryzyko niespełnienia wymogów sanitarnych i technicznych oraz współczesnych standardów opieki szpitalnej;</w:t>
      </w:r>
    </w:p>
    <w:p w14:paraId="48246810" w14:textId="04630820" w:rsidR="00CE3BB4" w:rsidRPr="00CE3BB4" w:rsidRDefault="00CE3BB4" w:rsidP="00334909">
      <w:pPr>
        <w:pStyle w:val="Akapitzlist"/>
        <w:numPr>
          <w:ilvl w:val="0"/>
          <w:numId w:val="15"/>
        </w:numPr>
        <w:spacing w:beforeLines="60" w:before="144" w:afterLines="60" w:after="144" w:line="23" w:lineRule="atLeast"/>
      </w:pPr>
      <w:r w:rsidRPr="00CE3BB4">
        <w:rPr>
          <w:rFonts w:ascii="Times New Roman" w:hAnsi="Times New Roman"/>
        </w:rPr>
        <w:t>rosnące koszty coraz częstszych napraw i remontów poszczególnych części infrastruktury szpitali;</w:t>
      </w:r>
    </w:p>
    <w:p w14:paraId="1349D11C" w14:textId="6FBD3197" w:rsidR="00CE3BB4" w:rsidRPr="00CE3BB4" w:rsidRDefault="00CE3BB4" w:rsidP="00334909">
      <w:pPr>
        <w:pStyle w:val="Akapitzlist"/>
        <w:numPr>
          <w:ilvl w:val="0"/>
          <w:numId w:val="15"/>
        </w:numPr>
        <w:spacing w:beforeLines="60" w:before="144" w:afterLines="60" w:after="144" w:line="23" w:lineRule="atLeast"/>
      </w:pPr>
      <w:r w:rsidRPr="00CE3BB4">
        <w:rPr>
          <w:rFonts w:ascii="Times New Roman" w:hAnsi="Times New Roman"/>
        </w:rPr>
        <w:t>rosnące koszty eksploatacyjne;</w:t>
      </w:r>
    </w:p>
    <w:p w14:paraId="1CD20872" w14:textId="3C9AA21C" w:rsidR="00CE3BB4" w:rsidRDefault="00CE3BB4" w:rsidP="00334909">
      <w:pPr>
        <w:pStyle w:val="Akapitzlist"/>
        <w:numPr>
          <w:ilvl w:val="0"/>
          <w:numId w:val="15"/>
        </w:numPr>
        <w:spacing w:beforeLines="60" w:before="144" w:afterLines="60" w:after="144" w:line="23" w:lineRule="atLeast"/>
      </w:pPr>
      <w:r w:rsidRPr="00CE3BB4">
        <w:rPr>
          <w:rFonts w:ascii="Times New Roman" w:hAnsi="Times New Roman"/>
        </w:rPr>
        <w:t>problemy z dostosowaniem się do zmieniających się technologii leczenia</w:t>
      </w:r>
    </w:p>
    <w:p w14:paraId="5877DACB" w14:textId="09117AE3" w:rsidR="00B86229" w:rsidRDefault="00B86229" w:rsidP="00B86229">
      <w:pPr>
        <w:spacing w:beforeLines="60" w:before="144" w:afterLines="60" w:after="144" w:line="23" w:lineRule="atLeast"/>
      </w:pPr>
    </w:p>
    <w:p w14:paraId="7EA40178" w14:textId="74D962D5" w:rsidR="00B86229" w:rsidRDefault="00B86229" w:rsidP="00B86229">
      <w:pPr>
        <w:spacing w:beforeLines="60" w:before="144" w:afterLines="60" w:after="144" w:line="23" w:lineRule="atLeast"/>
      </w:pPr>
    </w:p>
    <w:p w14:paraId="1FF5430A" w14:textId="00DFBA98" w:rsidR="00733297" w:rsidRDefault="00733297" w:rsidP="00BF51C5">
      <w:pPr>
        <w:spacing w:beforeLines="60" w:before="144" w:afterLines="60" w:after="144" w:line="23" w:lineRule="atLeast"/>
        <w:rPr>
          <w:noProof/>
        </w:rPr>
      </w:pPr>
      <w:r>
        <w:rPr>
          <w:noProof/>
        </w:rPr>
        <w:drawing>
          <wp:inline distT="0" distB="0" distL="0" distR="0" wp14:anchorId="52109F6D" wp14:editId="72E2BD38">
            <wp:extent cx="5200363" cy="3467100"/>
            <wp:effectExtent l="0" t="0" r="635" b="0"/>
            <wp:docPr id="14" name="Obraz 14" descr="Szpital Dolnośląskiego Centrum Onkologi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zpital Dolnośląskiego Centrum Onkologii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00363" cy="3467100"/>
                    </a:xfrm>
                    <a:prstGeom prst="rect">
                      <a:avLst/>
                    </a:prstGeom>
                    <a:noFill/>
                    <a:ln>
                      <a:noFill/>
                    </a:ln>
                  </pic:spPr>
                </pic:pic>
              </a:graphicData>
            </a:graphic>
          </wp:inline>
        </w:drawing>
      </w:r>
    </w:p>
    <w:p w14:paraId="31868956" w14:textId="3A5D526C" w:rsidR="00733297" w:rsidRPr="006E3F67" w:rsidRDefault="006E3F67" w:rsidP="00BF51C5">
      <w:pPr>
        <w:spacing w:beforeLines="60" w:before="144" w:afterLines="60" w:after="144" w:line="23" w:lineRule="atLeast"/>
        <w:rPr>
          <w:rFonts w:ascii="Arial" w:hAnsi="Arial" w:cs="Arial"/>
          <w:color w:val="555555"/>
          <w:sz w:val="18"/>
          <w:szCs w:val="18"/>
        </w:rPr>
      </w:pPr>
      <w:r w:rsidRPr="006E3F67">
        <w:rPr>
          <w:rFonts w:ascii="Arial" w:hAnsi="Arial" w:cs="Arial"/>
          <w:color w:val="555555"/>
          <w:sz w:val="18"/>
          <w:szCs w:val="18"/>
        </w:rPr>
        <w:t>Dolnośląskie Centrum Onkologii we Wrocławiu</w:t>
      </w:r>
    </w:p>
    <w:p w14:paraId="319A58AC" w14:textId="62BB55F1" w:rsidR="00733297" w:rsidRDefault="006E3F67" w:rsidP="00BF51C5">
      <w:pPr>
        <w:spacing w:beforeLines="60" w:before="144" w:afterLines="60" w:after="144" w:line="23" w:lineRule="atLeast"/>
        <w:rPr>
          <w:noProof/>
        </w:rPr>
      </w:pPr>
      <w:r>
        <w:rPr>
          <w:noProof/>
        </w:rPr>
        <w:lastRenderedPageBreak/>
        <w:drawing>
          <wp:inline distT="0" distB="0" distL="0" distR="0" wp14:anchorId="2519A1B6" wp14:editId="646D7697">
            <wp:extent cx="5139128" cy="3419475"/>
            <wp:effectExtent l="0" t="0" r="4445" b="0"/>
            <wp:docPr id="22" name="Obraz 22" descr="W Dolnośląskim Centrum Onkologii powołano nowego dyrekt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 Dolnośląskim Centrum Onkologii powołano nowego dyrektor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50611" cy="3427116"/>
                    </a:xfrm>
                    <a:prstGeom prst="rect">
                      <a:avLst/>
                    </a:prstGeom>
                    <a:noFill/>
                    <a:ln>
                      <a:noFill/>
                    </a:ln>
                  </pic:spPr>
                </pic:pic>
              </a:graphicData>
            </a:graphic>
          </wp:inline>
        </w:drawing>
      </w:r>
      <w:r>
        <w:rPr>
          <w:noProof/>
        </w:rPr>
        <w:t xml:space="preserve"> </w:t>
      </w:r>
    </w:p>
    <w:p w14:paraId="1F36A2F0" w14:textId="77777777" w:rsidR="006E3F67" w:rsidRPr="006E3F67" w:rsidRDefault="006E3F67" w:rsidP="006E3F67">
      <w:pPr>
        <w:spacing w:beforeLines="60" w:before="144" w:afterLines="60" w:after="144" w:line="23" w:lineRule="atLeast"/>
        <w:rPr>
          <w:rFonts w:ascii="Arial" w:hAnsi="Arial" w:cs="Arial"/>
          <w:color w:val="555555"/>
          <w:sz w:val="18"/>
          <w:szCs w:val="18"/>
        </w:rPr>
      </w:pPr>
      <w:r w:rsidRPr="006E3F67">
        <w:rPr>
          <w:rFonts w:ascii="Arial" w:hAnsi="Arial" w:cs="Arial"/>
          <w:color w:val="555555"/>
          <w:sz w:val="18"/>
          <w:szCs w:val="18"/>
        </w:rPr>
        <w:t>Dolnośląskie Centrum Onkologii we Wrocławiu</w:t>
      </w:r>
    </w:p>
    <w:p w14:paraId="70FDE09F" w14:textId="569F2EF1" w:rsidR="00186F44" w:rsidRDefault="00186F44" w:rsidP="00BF51C5">
      <w:pPr>
        <w:spacing w:beforeLines="60" w:before="144" w:afterLines="60" w:after="144" w:line="23" w:lineRule="atLeast"/>
        <w:rPr>
          <w:noProof/>
        </w:rPr>
      </w:pPr>
    </w:p>
    <w:p w14:paraId="33D8C511" w14:textId="1E0CFE23" w:rsidR="00186F44" w:rsidRDefault="00186F44" w:rsidP="00BF51C5">
      <w:pPr>
        <w:spacing w:beforeLines="60" w:before="144" w:afterLines="60" w:after="144" w:line="23" w:lineRule="atLeast"/>
        <w:rPr>
          <w:noProof/>
        </w:rPr>
      </w:pPr>
    </w:p>
    <w:p w14:paraId="737E39D6" w14:textId="347D61BA" w:rsidR="00186F44" w:rsidRDefault="00186F44" w:rsidP="00BF51C5">
      <w:pPr>
        <w:spacing w:beforeLines="60" w:before="144" w:afterLines="60" w:after="144" w:line="23" w:lineRule="atLeast"/>
        <w:rPr>
          <w:noProof/>
        </w:rPr>
      </w:pPr>
      <w:r>
        <w:rPr>
          <w:noProof/>
        </w:rPr>
        <w:drawing>
          <wp:inline distT="0" distB="0" distL="0" distR="0" wp14:anchorId="7DCABC29" wp14:editId="3AEE2F90">
            <wp:extent cx="4981575" cy="3487103"/>
            <wp:effectExtent l="0" t="0" r="0" b="0"/>
            <wp:docPr id="9" name="Obraz 9" descr="Dolnośląskie Centrum Chorób Płuc, ul. Grabiszyńska, Wrocł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lnośląskie Centrum Chorób Płuc, ul. Grabiszyńska, Wrocław"/>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90756" cy="3493530"/>
                    </a:xfrm>
                    <a:prstGeom prst="rect">
                      <a:avLst/>
                    </a:prstGeom>
                    <a:noFill/>
                    <a:ln>
                      <a:noFill/>
                    </a:ln>
                  </pic:spPr>
                </pic:pic>
              </a:graphicData>
            </a:graphic>
          </wp:inline>
        </w:drawing>
      </w:r>
    </w:p>
    <w:p w14:paraId="45974858" w14:textId="77777777" w:rsidR="00186F44" w:rsidRPr="00186F44" w:rsidRDefault="00186F44" w:rsidP="00186F44">
      <w:pPr>
        <w:rPr>
          <w:rFonts w:ascii="Arial" w:hAnsi="Arial" w:cs="Arial"/>
          <w:color w:val="555555"/>
          <w:sz w:val="18"/>
          <w:szCs w:val="18"/>
        </w:rPr>
      </w:pPr>
      <w:r w:rsidRPr="00186F44">
        <w:rPr>
          <w:rFonts w:ascii="Arial" w:hAnsi="Arial" w:cs="Arial"/>
          <w:color w:val="555555"/>
          <w:sz w:val="18"/>
          <w:szCs w:val="18"/>
        </w:rPr>
        <w:t>Dolnośląskie Centrum Chorób Płuc przy ulicy Grabiszyńskiej, widok od strony parkingu.</w:t>
      </w:r>
    </w:p>
    <w:p w14:paraId="7B6E67D1" w14:textId="77777777" w:rsidR="00186F44" w:rsidRDefault="00186F44" w:rsidP="00BF51C5">
      <w:pPr>
        <w:spacing w:beforeLines="60" w:before="144" w:afterLines="60" w:after="144" w:line="23" w:lineRule="atLeast"/>
      </w:pPr>
    </w:p>
    <w:p w14:paraId="2C290298" w14:textId="53C4F5AA" w:rsidR="00186F44" w:rsidRDefault="006E3F67" w:rsidP="00BF51C5">
      <w:pPr>
        <w:spacing w:beforeLines="60" w:before="144" w:afterLines="60" w:after="144" w:line="23" w:lineRule="atLeast"/>
      </w:pPr>
      <w:r>
        <w:rPr>
          <w:noProof/>
        </w:rPr>
        <w:lastRenderedPageBreak/>
        <w:drawing>
          <wp:inline distT="0" distB="0" distL="0" distR="0" wp14:anchorId="785ECB61" wp14:editId="2C6ACD2E">
            <wp:extent cx="5027106" cy="3343275"/>
            <wp:effectExtent l="0" t="0" r="254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39964" cy="3351826"/>
                    </a:xfrm>
                    <a:prstGeom prst="rect">
                      <a:avLst/>
                    </a:prstGeom>
                    <a:noFill/>
                    <a:ln>
                      <a:noFill/>
                    </a:ln>
                  </pic:spPr>
                </pic:pic>
              </a:graphicData>
            </a:graphic>
          </wp:inline>
        </w:drawing>
      </w:r>
    </w:p>
    <w:p w14:paraId="0C81F284" w14:textId="39BECABA" w:rsidR="00186F44" w:rsidRDefault="00B26E84" w:rsidP="00BF51C5">
      <w:pPr>
        <w:spacing w:beforeLines="60" w:before="144" w:afterLines="60" w:after="144" w:line="23" w:lineRule="atLeast"/>
        <w:rPr>
          <w:rFonts w:ascii="Arial" w:hAnsi="Arial" w:cs="Arial"/>
          <w:color w:val="555555"/>
          <w:sz w:val="18"/>
          <w:szCs w:val="18"/>
        </w:rPr>
      </w:pPr>
      <w:r w:rsidRPr="00B26E84">
        <w:rPr>
          <w:rFonts w:ascii="Arial" w:hAnsi="Arial" w:cs="Arial"/>
          <w:color w:val="555555"/>
          <w:sz w:val="18"/>
          <w:szCs w:val="18"/>
        </w:rPr>
        <w:t>Dolnośląskie Centrum Transplantacji Komórkowej</w:t>
      </w:r>
    </w:p>
    <w:p w14:paraId="677418B6" w14:textId="582A8502" w:rsidR="00B26E84" w:rsidRDefault="00B26E84" w:rsidP="00BF51C5">
      <w:pPr>
        <w:spacing w:beforeLines="60" w:before="144" w:afterLines="60" w:after="144" w:line="23" w:lineRule="atLeast"/>
        <w:rPr>
          <w:rFonts w:ascii="Arial" w:hAnsi="Arial" w:cs="Arial"/>
          <w:color w:val="555555"/>
          <w:sz w:val="18"/>
          <w:szCs w:val="18"/>
        </w:rPr>
      </w:pPr>
    </w:p>
    <w:p w14:paraId="723D7278" w14:textId="77777777" w:rsidR="00B26E84" w:rsidRPr="00B26E84" w:rsidRDefault="00B26E84" w:rsidP="00BF51C5">
      <w:pPr>
        <w:spacing w:beforeLines="60" w:before="144" w:afterLines="60" w:after="144" w:line="23" w:lineRule="atLeast"/>
        <w:rPr>
          <w:rFonts w:ascii="Arial" w:hAnsi="Arial" w:cs="Arial"/>
          <w:color w:val="555555"/>
          <w:sz w:val="18"/>
          <w:szCs w:val="18"/>
        </w:rPr>
      </w:pPr>
    </w:p>
    <w:p w14:paraId="62F58AB7" w14:textId="77777777" w:rsidR="00564B00" w:rsidRPr="007638CA" w:rsidRDefault="00564B00" w:rsidP="00334909">
      <w:pPr>
        <w:pStyle w:val="Nagwek1"/>
        <w:numPr>
          <w:ilvl w:val="0"/>
          <w:numId w:val="7"/>
        </w:numPr>
        <w:suppressAutoHyphens w:val="0"/>
        <w:spacing w:beforeLines="60" w:before="144" w:afterLines="60" w:after="144" w:line="23" w:lineRule="atLeast"/>
        <w:ind w:left="989"/>
        <w:jc w:val="both"/>
        <w:rPr>
          <w:rFonts w:asciiTheme="minorHAnsi" w:eastAsiaTheme="minorEastAsia" w:hAnsiTheme="minorHAnsi" w:cstheme="minorBidi"/>
          <w:b/>
          <w:bCs/>
          <w:caps w:val="0"/>
          <w:color w:val="1F497D" w:themeColor="text2"/>
          <w:sz w:val="28"/>
          <w:szCs w:val="22"/>
        </w:rPr>
      </w:pPr>
      <w:bookmarkStart w:id="10" w:name="_Toc42685609"/>
      <w:bookmarkStart w:id="11" w:name="_Toc44588732"/>
      <w:bookmarkEnd w:id="9"/>
      <w:r w:rsidRPr="007638CA">
        <w:rPr>
          <w:rFonts w:asciiTheme="minorHAnsi" w:eastAsiaTheme="minorEastAsia" w:hAnsiTheme="minorHAnsi" w:cstheme="minorBidi"/>
          <w:b/>
          <w:bCs/>
          <w:caps w:val="0"/>
          <w:color w:val="1F497D" w:themeColor="text2"/>
          <w:sz w:val="28"/>
          <w:szCs w:val="22"/>
        </w:rPr>
        <w:t>Plan inwestycji wraz z założeniami funkcjonalno-przestrzennymi</w:t>
      </w:r>
      <w:bookmarkEnd w:id="10"/>
      <w:bookmarkEnd w:id="11"/>
    </w:p>
    <w:p w14:paraId="00D78CBE" w14:textId="46096FDA" w:rsidR="00564B00" w:rsidRPr="007638CA" w:rsidRDefault="00564B00" w:rsidP="00334909">
      <w:pPr>
        <w:pStyle w:val="Nagwek2"/>
        <w:keepLines w:val="0"/>
        <w:numPr>
          <w:ilvl w:val="1"/>
          <w:numId w:val="7"/>
        </w:numPr>
        <w:spacing w:beforeLines="60" w:before="144" w:afterLines="60" w:after="144" w:line="23" w:lineRule="atLeast"/>
        <w:rPr>
          <w:rFonts w:asciiTheme="minorHAnsi" w:eastAsiaTheme="minorEastAsia" w:hAnsiTheme="minorHAnsi" w:cstheme="minorBidi"/>
          <w:b/>
          <w:bCs/>
          <w:color w:val="1F497D" w:themeColor="text2"/>
          <w:sz w:val="24"/>
          <w:szCs w:val="24"/>
        </w:rPr>
      </w:pPr>
      <w:bookmarkStart w:id="12" w:name="_Toc42685610"/>
      <w:bookmarkStart w:id="13" w:name="_Toc44588733"/>
      <w:bookmarkStart w:id="14" w:name="_Toc9951891"/>
      <w:r w:rsidRPr="007638CA">
        <w:rPr>
          <w:rFonts w:asciiTheme="minorHAnsi" w:eastAsiaTheme="minorEastAsia" w:hAnsiTheme="minorHAnsi" w:cstheme="minorBidi"/>
          <w:b/>
          <w:bCs/>
          <w:color w:val="1F497D" w:themeColor="text2"/>
          <w:sz w:val="24"/>
          <w:szCs w:val="24"/>
        </w:rPr>
        <w:t>Zestawienie porównawcze struktury jednostek</w:t>
      </w:r>
      <w:bookmarkEnd w:id="12"/>
      <w:bookmarkEnd w:id="13"/>
    </w:p>
    <w:p w14:paraId="683EFB9C" w14:textId="719B858F" w:rsidR="00564B00" w:rsidRDefault="00564B00" w:rsidP="00564B00">
      <w:pPr>
        <w:ind w:firstLine="0"/>
      </w:pPr>
      <w:r w:rsidRPr="00564B00">
        <w:t>Zestawienie dziedzin medycyny podmiotów objętych Wieloletnim Programem Inwestycyjnym</w:t>
      </w:r>
    </w:p>
    <w:p w14:paraId="765FB7F5" w14:textId="77777777" w:rsidR="00564B00" w:rsidRPr="00564B00" w:rsidRDefault="00564B00" w:rsidP="00564B00">
      <w:pPr>
        <w:ind w:firstLine="0"/>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0"/>
        <w:gridCol w:w="3855"/>
        <w:gridCol w:w="1134"/>
        <w:gridCol w:w="1264"/>
        <w:gridCol w:w="960"/>
      </w:tblGrid>
      <w:tr w:rsidR="00564B00" w:rsidRPr="00DC67F2" w14:paraId="2DD8E387" w14:textId="77777777" w:rsidTr="00564B00">
        <w:trPr>
          <w:trHeight w:val="300"/>
        </w:trPr>
        <w:tc>
          <w:tcPr>
            <w:tcW w:w="960" w:type="dxa"/>
            <w:shd w:val="clear" w:color="auto" w:fill="auto"/>
            <w:noWrap/>
            <w:hideMark/>
          </w:tcPr>
          <w:p w14:paraId="53477E6B" w14:textId="426C1A5F" w:rsidR="00564B00" w:rsidRPr="00564B00" w:rsidRDefault="00564B00" w:rsidP="00FF08C1">
            <w:pPr>
              <w:spacing w:line="20" w:lineRule="atLeast"/>
              <w:rPr>
                <w:rFonts w:asciiTheme="minorHAnsi" w:hAnsiTheme="minorHAnsi" w:cstheme="minorHAnsi"/>
                <w:b/>
                <w:sz w:val="20"/>
                <w:szCs w:val="20"/>
              </w:rPr>
            </w:pPr>
            <w:r w:rsidRPr="00564B00">
              <w:rPr>
                <w:rFonts w:asciiTheme="minorHAnsi" w:hAnsiTheme="minorHAnsi" w:cstheme="minorHAnsi"/>
                <w:b/>
                <w:sz w:val="20"/>
                <w:szCs w:val="20"/>
              </w:rPr>
              <w:t>Nr dzi</w:t>
            </w:r>
            <w:r>
              <w:rPr>
                <w:rFonts w:asciiTheme="minorHAnsi" w:hAnsiTheme="minorHAnsi" w:cstheme="minorHAnsi"/>
                <w:b/>
                <w:sz w:val="20"/>
                <w:szCs w:val="20"/>
              </w:rPr>
              <w:t>e</w:t>
            </w:r>
            <w:r w:rsidRPr="00564B00">
              <w:rPr>
                <w:rFonts w:asciiTheme="minorHAnsi" w:hAnsiTheme="minorHAnsi" w:cstheme="minorHAnsi"/>
                <w:b/>
                <w:sz w:val="20"/>
                <w:szCs w:val="20"/>
              </w:rPr>
              <w:t>dziny</w:t>
            </w:r>
          </w:p>
        </w:tc>
        <w:tc>
          <w:tcPr>
            <w:tcW w:w="3855" w:type="dxa"/>
            <w:shd w:val="clear" w:color="auto" w:fill="auto"/>
            <w:noWrap/>
            <w:hideMark/>
          </w:tcPr>
          <w:p w14:paraId="78C99FA4" w14:textId="77777777" w:rsidR="00564B00" w:rsidRPr="00564B00" w:rsidRDefault="00564B00" w:rsidP="00FF08C1">
            <w:pPr>
              <w:spacing w:line="20" w:lineRule="atLeast"/>
              <w:rPr>
                <w:rFonts w:asciiTheme="minorHAnsi" w:hAnsiTheme="minorHAnsi" w:cstheme="minorHAnsi"/>
                <w:b/>
                <w:sz w:val="20"/>
                <w:szCs w:val="20"/>
              </w:rPr>
            </w:pPr>
            <w:r w:rsidRPr="00564B00">
              <w:rPr>
                <w:rFonts w:asciiTheme="minorHAnsi" w:hAnsiTheme="minorHAnsi" w:cstheme="minorHAnsi"/>
                <w:b/>
                <w:sz w:val="20"/>
                <w:szCs w:val="20"/>
              </w:rPr>
              <w:t>Dziedzina</w:t>
            </w:r>
          </w:p>
        </w:tc>
        <w:tc>
          <w:tcPr>
            <w:tcW w:w="1134" w:type="dxa"/>
            <w:shd w:val="clear" w:color="auto" w:fill="auto"/>
            <w:noWrap/>
            <w:hideMark/>
          </w:tcPr>
          <w:p w14:paraId="69FE4F6F" w14:textId="77777777" w:rsidR="00564B00" w:rsidRPr="00564B00" w:rsidRDefault="00564B00" w:rsidP="00FF08C1">
            <w:pPr>
              <w:spacing w:line="20" w:lineRule="atLeast"/>
              <w:jc w:val="center"/>
              <w:rPr>
                <w:rFonts w:asciiTheme="minorHAnsi" w:hAnsiTheme="minorHAnsi" w:cstheme="minorHAnsi"/>
                <w:b/>
                <w:sz w:val="20"/>
                <w:szCs w:val="20"/>
              </w:rPr>
            </w:pPr>
            <w:r w:rsidRPr="00564B00">
              <w:rPr>
                <w:rFonts w:asciiTheme="minorHAnsi" w:hAnsiTheme="minorHAnsi" w:cstheme="minorHAnsi"/>
                <w:b/>
                <w:sz w:val="20"/>
                <w:szCs w:val="20"/>
              </w:rPr>
              <w:t>DCO</w:t>
            </w:r>
          </w:p>
        </w:tc>
        <w:tc>
          <w:tcPr>
            <w:tcW w:w="1264" w:type="dxa"/>
            <w:shd w:val="clear" w:color="auto" w:fill="auto"/>
            <w:noWrap/>
            <w:hideMark/>
          </w:tcPr>
          <w:p w14:paraId="5C3A5513" w14:textId="77777777" w:rsidR="00564B00" w:rsidRPr="00564B00" w:rsidRDefault="00564B00" w:rsidP="00FF08C1">
            <w:pPr>
              <w:spacing w:line="20" w:lineRule="atLeast"/>
              <w:jc w:val="center"/>
              <w:rPr>
                <w:rFonts w:asciiTheme="minorHAnsi" w:hAnsiTheme="minorHAnsi" w:cstheme="minorHAnsi"/>
                <w:b/>
                <w:sz w:val="20"/>
                <w:szCs w:val="20"/>
              </w:rPr>
            </w:pPr>
            <w:proofErr w:type="spellStart"/>
            <w:r w:rsidRPr="00564B00">
              <w:rPr>
                <w:rFonts w:asciiTheme="minorHAnsi" w:hAnsiTheme="minorHAnsi" w:cstheme="minorHAnsi"/>
                <w:b/>
                <w:sz w:val="20"/>
                <w:szCs w:val="20"/>
              </w:rPr>
              <w:t>DCChP</w:t>
            </w:r>
            <w:proofErr w:type="spellEnd"/>
          </w:p>
        </w:tc>
        <w:tc>
          <w:tcPr>
            <w:tcW w:w="960" w:type="dxa"/>
            <w:shd w:val="clear" w:color="auto" w:fill="auto"/>
            <w:noWrap/>
            <w:hideMark/>
          </w:tcPr>
          <w:p w14:paraId="44DEAE7E" w14:textId="77777777" w:rsidR="00564B00" w:rsidRPr="00564B00" w:rsidRDefault="00564B00" w:rsidP="00FF08C1">
            <w:pPr>
              <w:spacing w:line="20" w:lineRule="atLeast"/>
              <w:jc w:val="center"/>
              <w:rPr>
                <w:rFonts w:asciiTheme="minorHAnsi" w:hAnsiTheme="minorHAnsi" w:cstheme="minorHAnsi"/>
                <w:b/>
                <w:sz w:val="20"/>
                <w:szCs w:val="20"/>
              </w:rPr>
            </w:pPr>
            <w:r w:rsidRPr="00564B00">
              <w:rPr>
                <w:rFonts w:asciiTheme="minorHAnsi" w:hAnsiTheme="minorHAnsi" w:cstheme="minorHAnsi"/>
                <w:b/>
                <w:sz w:val="20"/>
                <w:szCs w:val="20"/>
              </w:rPr>
              <w:t>DCTK</w:t>
            </w:r>
          </w:p>
        </w:tc>
      </w:tr>
      <w:tr w:rsidR="00564B00" w:rsidRPr="00DC67F2" w14:paraId="2CF263BE" w14:textId="77777777" w:rsidTr="00564B00">
        <w:trPr>
          <w:trHeight w:val="300"/>
        </w:trPr>
        <w:tc>
          <w:tcPr>
            <w:tcW w:w="960" w:type="dxa"/>
            <w:shd w:val="clear" w:color="auto" w:fill="auto"/>
            <w:noWrap/>
            <w:hideMark/>
          </w:tcPr>
          <w:p w14:paraId="749D7E04" w14:textId="77777777" w:rsidR="00564B00" w:rsidRPr="00564B00" w:rsidRDefault="00564B00" w:rsidP="00FF08C1">
            <w:pPr>
              <w:spacing w:line="20" w:lineRule="atLeast"/>
              <w:rPr>
                <w:rFonts w:asciiTheme="minorHAnsi" w:hAnsiTheme="minorHAnsi" w:cstheme="minorHAnsi"/>
                <w:sz w:val="20"/>
                <w:szCs w:val="20"/>
              </w:rPr>
            </w:pPr>
            <w:r w:rsidRPr="00564B00">
              <w:rPr>
                <w:rFonts w:asciiTheme="minorHAnsi" w:hAnsiTheme="minorHAnsi" w:cstheme="minorHAnsi"/>
                <w:sz w:val="20"/>
                <w:szCs w:val="20"/>
              </w:rPr>
              <w:t>36</w:t>
            </w:r>
          </w:p>
        </w:tc>
        <w:tc>
          <w:tcPr>
            <w:tcW w:w="3855" w:type="dxa"/>
            <w:shd w:val="clear" w:color="auto" w:fill="auto"/>
            <w:noWrap/>
            <w:hideMark/>
          </w:tcPr>
          <w:p w14:paraId="58F866B3" w14:textId="77777777" w:rsidR="00564B00" w:rsidRPr="00564B00" w:rsidRDefault="00564B00" w:rsidP="00FF08C1">
            <w:pPr>
              <w:spacing w:line="20" w:lineRule="atLeast"/>
              <w:rPr>
                <w:rFonts w:asciiTheme="minorHAnsi" w:hAnsiTheme="minorHAnsi" w:cstheme="minorHAnsi"/>
                <w:sz w:val="20"/>
                <w:szCs w:val="20"/>
              </w:rPr>
            </w:pPr>
            <w:r w:rsidRPr="00564B00">
              <w:rPr>
                <w:rFonts w:asciiTheme="minorHAnsi" w:hAnsiTheme="minorHAnsi" w:cstheme="minorHAnsi"/>
                <w:sz w:val="20"/>
                <w:szCs w:val="20"/>
              </w:rPr>
              <w:t>Alergologia</w:t>
            </w:r>
          </w:p>
        </w:tc>
        <w:tc>
          <w:tcPr>
            <w:tcW w:w="1134" w:type="dxa"/>
            <w:shd w:val="clear" w:color="auto" w:fill="auto"/>
            <w:noWrap/>
            <w:hideMark/>
          </w:tcPr>
          <w:p w14:paraId="4C88B59F" w14:textId="77777777" w:rsidR="00564B00" w:rsidRPr="00564B00" w:rsidRDefault="00564B00" w:rsidP="00FF08C1">
            <w:pPr>
              <w:spacing w:line="20" w:lineRule="atLeast"/>
              <w:jc w:val="center"/>
              <w:rPr>
                <w:rFonts w:asciiTheme="minorHAnsi" w:hAnsiTheme="minorHAnsi" w:cstheme="minorHAnsi"/>
                <w:sz w:val="20"/>
                <w:szCs w:val="20"/>
              </w:rPr>
            </w:pPr>
          </w:p>
        </w:tc>
        <w:tc>
          <w:tcPr>
            <w:tcW w:w="1264" w:type="dxa"/>
            <w:shd w:val="clear" w:color="auto" w:fill="auto"/>
            <w:noWrap/>
            <w:hideMark/>
          </w:tcPr>
          <w:p w14:paraId="33AC7160" w14:textId="77777777" w:rsidR="00564B00" w:rsidRPr="00564B00" w:rsidRDefault="00564B00" w:rsidP="00FF08C1">
            <w:pPr>
              <w:spacing w:line="20" w:lineRule="atLeast"/>
              <w:jc w:val="center"/>
              <w:rPr>
                <w:rFonts w:asciiTheme="minorHAnsi" w:hAnsiTheme="minorHAnsi" w:cstheme="minorHAnsi"/>
                <w:sz w:val="20"/>
                <w:szCs w:val="20"/>
              </w:rPr>
            </w:pPr>
            <w:r w:rsidRPr="00564B00">
              <w:rPr>
                <w:rFonts w:asciiTheme="minorHAnsi" w:hAnsiTheme="minorHAnsi" w:cstheme="minorHAnsi"/>
                <w:sz w:val="20"/>
                <w:szCs w:val="20"/>
              </w:rPr>
              <w:t>Tak</w:t>
            </w:r>
          </w:p>
        </w:tc>
        <w:tc>
          <w:tcPr>
            <w:tcW w:w="960" w:type="dxa"/>
            <w:shd w:val="clear" w:color="auto" w:fill="auto"/>
            <w:noWrap/>
            <w:hideMark/>
          </w:tcPr>
          <w:p w14:paraId="798636D4" w14:textId="77777777" w:rsidR="00564B00" w:rsidRPr="00564B00" w:rsidRDefault="00564B00" w:rsidP="00FF08C1">
            <w:pPr>
              <w:spacing w:line="20" w:lineRule="atLeast"/>
              <w:jc w:val="center"/>
              <w:rPr>
                <w:rFonts w:asciiTheme="minorHAnsi" w:hAnsiTheme="minorHAnsi" w:cstheme="minorHAnsi"/>
                <w:sz w:val="20"/>
                <w:szCs w:val="20"/>
              </w:rPr>
            </w:pPr>
          </w:p>
        </w:tc>
      </w:tr>
      <w:tr w:rsidR="00564B00" w:rsidRPr="00DC67F2" w14:paraId="1A91FF9C" w14:textId="77777777" w:rsidTr="00564B00">
        <w:trPr>
          <w:trHeight w:val="300"/>
        </w:trPr>
        <w:tc>
          <w:tcPr>
            <w:tcW w:w="960" w:type="dxa"/>
            <w:shd w:val="clear" w:color="auto" w:fill="auto"/>
            <w:noWrap/>
            <w:hideMark/>
          </w:tcPr>
          <w:p w14:paraId="69E94C42" w14:textId="77777777" w:rsidR="00564B00" w:rsidRPr="00564B00" w:rsidRDefault="00564B00" w:rsidP="00FF08C1">
            <w:pPr>
              <w:spacing w:line="20" w:lineRule="atLeast"/>
              <w:rPr>
                <w:rFonts w:asciiTheme="minorHAnsi" w:hAnsiTheme="minorHAnsi" w:cstheme="minorHAnsi"/>
                <w:sz w:val="20"/>
                <w:szCs w:val="20"/>
              </w:rPr>
            </w:pPr>
            <w:r w:rsidRPr="00564B00">
              <w:rPr>
                <w:rFonts w:asciiTheme="minorHAnsi" w:hAnsiTheme="minorHAnsi" w:cstheme="minorHAnsi"/>
                <w:sz w:val="20"/>
                <w:szCs w:val="20"/>
              </w:rPr>
              <w:t>1</w:t>
            </w:r>
          </w:p>
        </w:tc>
        <w:tc>
          <w:tcPr>
            <w:tcW w:w="3855" w:type="dxa"/>
            <w:shd w:val="clear" w:color="auto" w:fill="auto"/>
            <w:noWrap/>
            <w:hideMark/>
          </w:tcPr>
          <w:p w14:paraId="361F70D2" w14:textId="77777777" w:rsidR="00564B00" w:rsidRPr="00564B00" w:rsidRDefault="00564B00" w:rsidP="00FF08C1">
            <w:pPr>
              <w:spacing w:line="20" w:lineRule="atLeast"/>
              <w:rPr>
                <w:rFonts w:asciiTheme="minorHAnsi" w:hAnsiTheme="minorHAnsi" w:cstheme="minorHAnsi"/>
                <w:sz w:val="20"/>
                <w:szCs w:val="20"/>
              </w:rPr>
            </w:pPr>
            <w:r w:rsidRPr="00564B00">
              <w:rPr>
                <w:rFonts w:asciiTheme="minorHAnsi" w:hAnsiTheme="minorHAnsi" w:cstheme="minorHAnsi"/>
                <w:sz w:val="20"/>
                <w:szCs w:val="20"/>
              </w:rPr>
              <w:t>Anestezjologia i intensywna terapia</w:t>
            </w:r>
          </w:p>
        </w:tc>
        <w:tc>
          <w:tcPr>
            <w:tcW w:w="1134" w:type="dxa"/>
            <w:shd w:val="clear" w:color="auto" w:fill="auto"/>
            <w:noWrap/>
            <w:hideMark/>
          </w:tcPr>
          <w:p w14:paraId="6F37F0E4" w14:textId="77777777" w:rsidR="00564B00" w:rsidRPr="00564B00" w:rsidRDefault="00564B00" w:rsidP="00FF08C1">
            <w:pPr>
              <w:spacing w:line="20" w:lineRule="atLeast"/>
              <w:jc w:val="center"/>
              <w:rPr>
                <w:rFonts w:asciiTheme="minorHAnsi" w:hAnsiTheme="minorHAnsi" w:cstheme="minorHAnsi"/>
                <w:sz w:val="20"/>
                <w:szCs w:val="20"/>
              </w:rPr>
            </w:pPr>
            <w:r w:rsidRPr="00564B00">
              <w:rPr>
                <w:rFonts w:asciiTheme="minorHAnsi" w:hAnsiTheme="minorHAnsi" w:cstheme="minorHAnsi"/>
                <w:sz w:val="20"/>
                <w:szCs w:val="20"/>
              </w:rPr>
              <w:t>Tak</w:t>
            </w:r>
          </w:p>
        </w:tc>
        <w:tc>
          <w:tcPr>
            <w:tcW w:w="1264" w:type="dxa"/>
            <w:shd w:val="clear" w:color="auto" w:fill="auto"/>
            <w:noWrap/>
            <w:hideMark/>
          </w:tcPr>
          <w:p w14:paraId="50215B68" w14:textId="77777777" w:rsidR="00564B00" w:rsidRPr="00564B00" w:rsidRDefault="00564B00" w:rsidP="00FF08C1">
            <w:pPr>
              <w:spacing w:line="20" w:lineRule="atLeast"/>
              <w:jc w:val="center"/>
              <w:rPr>
                <w:rFonts w:asciiTheme="minorHAnsi" w:hAnsiTheme="minorHAnsi" w:cstheme="minorHAnsi"/>
                <w:sz w:val="20"/>
                <w:szCs w:val="20"/>
              </w:rPr>
            </w:pPr>
            <w:r w:rsidRPr="00564B00">
              <w:rPr>
                <w:rFonts w:asciiTheme="minorHAnsi" w:hAnsiTheme="minorHAnsi" w:cstheme="minorHAnsi"/>
                <w:sz w:val="20"/>
                <w:szCs w:val="20"/>
              </w:rPr>
              <w:t>Tak</w:t>
            </w:r>
          </w:p>
        </w:tc>
        <w:tc>
          <w:tcPr>
            <w:tcW w:w="960" w:type="dxa"/>
            <w:shd w:val="clear" w:color="auto" w:fill="auto"/>
            <w:noWrap/>
            <w:hideMark/>
          </w:tcPr>
          <w:p w14:paraId="2ABC72EF" w14:textId="77777777" w:rsidR="00564B00" w:rsidRPr="00564B00" w:rsidRDefault="00564B00" w:rsidP="00FF08C1">
            <w:pPr>
              <w:spacing w:line="20" w:lineRule="atLeast"/>
              <w:jc w:val="center"/>
              <w:rPr>
                <w:rFonts w:asciiTheme="minorHAnsi" w:hAnsiTheme="minorHAnsi" w:cstheme="minorHAnsi"/>
                <w:sz w:val="20"/>
                <w:szCs w:val="20"/>
              </w:rPr>
            </w:pPr>
          </w:p>
        </w:tc>
      </w:tr>
      <w:tr w:rsidR="00564B00" w:rsidRPr="00DC67F2" w14:paraId="0F6C4173" w14:textId="77777777" w:rsidTr="00564B00">
        <w:trPr>
          <w:trHeight w:val="300"/>
        </w:trPr>
        <w:tc>
          <w:tcPr>
            <w:tcW w:w="960" w:type="dxa"/>
            <w:shd w:val="clear" w:color="auto" w:fill="auto"/>
            <w:noWrap/>
            <w:hideMark/>
          </w:tcPr>
          <w:p w14:paraId="6E07D3C5" w14:textId="77777777" w:rsidR="00564B00" w:rsidRPr="00564B00" w:rsidRDefault="00564B00" w:rsidP="00FF08C1">
            <w:pPr>
              <w:spacing w:line="20" w:lineRule="atLeast"/>
              <w:rPr>
                <w:rFonts w:asciiTheme="minorHAnsi" w:hAnsiTheme="minorHAnsi" w:cstheme="minorHAnsi"/>
                <w:sz w:val="20"/>
                <w:szCs w:val="20"/>
              </w:rPr>
            </w:pPr>
            <w:r w:rsidRPr="00564B00">
              <w:rPr>
                <w:rFonts w:asciiTheme="minorHAnsi" w:hAnsiTheme="minorHAnsi" w:cstheme="minorHAnsi"/>
                <w:sz w:val="20"/>
                <w:szCs w:val="20"/>
              </w:rPr>
              <w:t>4</w:t>
            </w:r>
          </w:p>
        </w:tc>
        <w:tc>
          <w:tcPr>
            <w:tcW w:w="3855" w:type="dxa"/>
            <w:shd w:val="clear" w:color="auto" w:fill="auto"/>
            <w:noWrap/>
            <w:hideMark/>
          </w:tcPr>
          <w:p w14:paraId="3D540D13" w14:textId="77777777" w:rsidR="00564B00" w:rsidRPr="00564B00" w:rsidRDefault="00564B00" w:rsidP="00FF08C1">
            <w:pPr>
              <w:spacing w:line="20" w:lineRule="atLeast"/>
              <w:rPr>
                <w:rFonts w:asciiTheme="minorHAnsi" w:hAnsiTheme="minorHAnsi" w:cstheme="minorHAnsi"/>
                <w:sz w:val="20"/>
                <w:szCs w:val="20"/>
              </w:rPr>
            </w:pPr>
            <w:r w:rsidRPr="00564B00">
              <w:rPr>
                <w:rFonts w:asciiTheme="minorHAnsi" w:hAnsiTheme="minorHAnsi" w:cstheme="minorHAnsi"/>
                <w:sz w:val="20"/>
                <w:szCs w:val="20"/>
              </w:rPr>
              <w:t>Chirurgia klatki piersiowej</w:t>
            </w:r>
          </w:p>
        </w:tc>
        <w:tc>
          <w:tcPr>
            <w:tcW w:w="1134" w:type="dxa"/>
            <w:shd w:val="clear" w:color="auto" w:fill="auto"/>
            <w:noWrap/>
            <w:hideMark/>
          </w:tcPr>
          <w:p w14:paraId="5C8669F1" w14:textId="77777777" w:rsidR="00564B00" w:rsidRPr="00564B00" w:rsidRDefault="00564B00" w:rsidP="00FF08C1">
            <w:pPr>
              <w:spacing w:line="20" w:lineRule="atLeast"/>
              <w:jc w:val="center"/>
              <w:rPr>
                <w:rFonts w:asciiTheme="minorHAnsi" w:hAnsiTheme="minorHAnsi" w:cstheme="minorHAnsi"/>
                <w:sz w:val="20"/>
                <w:szCs w:val="20"/>
              </w:rPr>
            </w:pPr>
            <w:r w:rsidRPr="00564B00">
              <w:rPr>
                <w:rFonts w:asciiTheme="minorHAnsi" w:hAnsiTheme="minorHAnsi" w:cstheme="minorHAnsi"/>
                <w:sz w:val="20"/>
                <w:szCs w:val="20"/>
              </w:rPr>
              <w:t>Tak</w:t>
            </w:r>
          </w:p>
        </w:tc>
        <w:tc>
          <w:tcPr>
            <w:tcW w:w="1264" w:type="dxa"/>
            <w:shd w:val="clear" w:color="auto" w:fill="auto"/>
            <w:noWrap/>
            <w:hideMark/>
          </w:tcPr>
          <w:p w14:paraId="2B9B2CCD" w14:textId="77777777" w:rsidR="00564B00" w:rsidRPr="00564B00" w:rsidRDefault="00564B00" w:rsidP="00FF08C1">
            <w:pPr>
              <w:spacing w:line="20" w:lineRule="atLeast"/>
              <w:jc w:val="center"/>
              <w:rPr>
                <w:rFonts w:asciiTheme="minorHAnsi" w:hAnsiTheme="minorHAnsi" w:cstheme="minorHAnsi"/>
                <w:sz w:val="20"/>
                <w:szCs w:val="20"/>
              </w:rPr>
            </w:pPr>
            <w:r w:rsidRPr="00564B00">
              <w:rPr>
                <w:rFonts w:asciiTheme="minorHAnsi" w:hAnsiTheme="minorHAnsi" w:cstheme="minorHAnsi"/>
                <w:sz w:val="20"/>
                <w:szCs w:val="20"/>
              </w:rPr>
              <w:t>Tak</w:t>
            </w:r>
          </w:p>
        </w:tc>
        <w:tc>
          <w:tcPr>
            <w:tcW w:w="960" w:type="dxa"/>
            <w:shd w:val="clear" w:color="auto" w:fill="auto"/>
            <w:noWrap/>
            <w:hideMark/>
          </w:tcPr>
          <w:p w14:paraId="7B127DAD" w14:textId="77777777" w:rsidR="00564B00" w:rsidRPr="00564B00" w:rsidRDefault="00564B00" w:rsidP="00FF08C1">
            <w:pPr>
              <w:spacing w:line="20" w:lineRule="atLeast"/>
              <w:jc w:val="center"/>
              <w:rPr>
                <w:rFonts w:asciiTheme="minorHAnsi" w:hAnsiTheme="minorHAnsi" w:cstheme="minorHAnsi"/>
                <w:sz w:val="20"/>
                <w:szCs w:val="20"/>
              </w:rPr>
            </w:pPr>
          </w:p>
        </w:tc>
      </w:tr>
      <w:tr w:rsidR="00564B00" w:rsidRPr="00DC67F2" w14:paraId="7B0EFEED" w14:textId="77777777" w:rsidTr="00564B00">
        <w:trPr>
          <w:trHeight w:val="300"/>
        </w:trPr>
        <w:tc>
          <w:tcPr>
            <w:tcW w:w="960" w:type="dxa"/>
            <w:shd w:val="clear" w:color="auto" w:fill="auto"/>
            <w:noWrap/>
            <w:hideMark/>
          </w:tcPr>
          <w:p w14:paraId="471785F6" w14:textId="77777777" w:rsidR="00564B00" w:rsidRPr="00564B00" w:rsidRDefault="00564B00" w:rsidP="00FF08C1">
            <w:pPr>
              <w:spacing w:line="20" w:lineRule="atLeast"/>
              <w:rPr>
                <w:rFonts w:asciiTheme="minorHAnsi" w:hAnsiTheme="minorHAnsi" w:cstheme="minorHAnsi"/>
                <w:sz w:val="20"/>
                <w:szCs w:val="20"/>
              </w:rPr>
            </w:pPr>
            <w:r w:rsidRPr="00564B00">
              <w:rPr>
                <w:rFonts w:asciiTheme="minorHAnsi" w:hAnsiTheme="minorHAnsi" w:cstheme="minorHAnsi"/>
                <w:sz w:val="20"/>
                <w:szCs w:val="20"/>
              </w:rPr>
              <w:t>5</w:t>
            </w:r>
          </w:p>
        </w:tc>
        <w:tc>
          <w:tcPr>
            <w:tcW w:w="3855" w:type="dxa"/>
            <w:shd w:val="clear" w:color="auto" w:fill="auto"/>
            <w:noWrap/>
            <w:hideMark/>
          </w:tcPr>
          <w:p w14:paraId="6C7AF625" w14:textId="77777777" w:rsidR="00564B00" w:rsidRPr="00564B00" w:rsidRDefault="00564B00" w:rsidP="00FF08C1">
            <w:pPr>
              <w:spacing w:line="20" w:lineRule="atLeast"/>
              <w:rPr>
                <w:rFonts w:asciiTheme="minorHAnsi" w:hAnsiTheme="minorHAnsi" w:cstheme="minorHAnsi"/>
                <w:sz w:val="20"/>
                <w:szCs w:val="20"/>
              </w:rPr>
            </w:pPr>
            <w:r w:rsidRPr="00564B00">
              <w:rPr>
                <w:rFonts w:asciiTheme="minorHAnsi" w:hAnsiTheme="minorHAnsi" w:cstheme="minorHAnsi"/>
                <w:sz w:val="20"/>
                <w:szCs w:val="20"/>
              </w:rPr>
              <w:t>Chirurgia ogólna</w:t>
            </w:r>
          </w:p>
        </w:tc>
        <w:tc>
          <w:tcPr>
            <w:tcW w:w="1134" w:type="dxa"/>
            <w:shd w:val="clear" w:color="auto" w:fill="auto"/>
            <w:noWrap/>
            <w:hideMark/>
          </w:tcPr>
          <w:p w14:paraId="4441EA18" w14:textId="77777777" w:rsidR="00564B00" w:rsidRPr="00564B00" w:rsidRDefault="00564B00" w:rsidP="00FF08C1">
            <w:pPr>
              <w:spacing w:line="20" w:lineRule="atLeast"/>
              <w:jc w:val="center"/>
              <w:rPr>
                <w:rFonts w:asciiTheme="minorHAnsi" w:hAnsiTheme="minorHAnsi" w:cstheme="minorHAnsi"/>
                <w:sz w:val="20"/>
                <w:szCs w:val="20"/>
              </w:rPr>
            </w:pPr>
          </w:p>
        </w:tc>
        <w:tc>
          <w:tcPr>
            <w:tcW w:w="1264" w:type="dxa"/>
            <w:shd w:val="clear" w:color="auto" w:fill="auto"/>
            <w:noWrap/>
            <w:hideMark/>
          </w:tcPr>
          <w:p w14:paraId="2FBE6FEA" w14:textId="77777777" w:rsidR="00564B00" w:rsidRPr="00564B00" w:rsidRDefault="00564B00" w:rsidP="00FF08C1">
            <w:pPr>
              <w:spacing w:line="20" w:lineRule="atLeast"/>
              <w:jc w:val="center"/>
              <w:rPr>
                <w:rFonts w:asciiTheme="minorHAnsi" w:hAnsiTheme="minorHAnsi" w:cstheme="minorHAnsi"/>
                <w:sz w:val="20"/>
                <w:szCs w:val="20"/>
              </w:rPr>
            </w:pPr>
            <w:r w:rsidRPr="00564B00">
              <w:rPr>
                <w:rFonts w:asciiTheme="minorHAnsi" w:hAnsiTheme="minorHAnsi" w:cstheme="minorHAnsi"/>
                <w:sz w:val="20"/>
                <w:szCs w:val="20"/>
              </w:rPr>
              <w:t>Tak</w:t>
            </w:r>
          </w:p>
        </w:tc>
        <w:tc>
          <w:tcPr>
            <w:tcW w:w="960" w:type="dxa"/>
            <w:shd w:val="clear" w:color="auto" w:fill="auto"/>
            <w:noWrap/>
            <w:hideMark/>
          </w:tcPr>
          <w:p w14:paraId="37D82BA4" w14:textId="77777777" w:rsidR="00564B00" w:rsidRPr="00564B00" w:rsidRDefault="00564B00" w:rsidP="00FF08C1">
            <w:pPr>
              <w:spacing w:line="20" w:lineRule="atLeast"/>
              <w:jc w:val="center"/>
              <w:rPr>
                <w:rFonts w:asciiTheme="minorHAnsi" w:hAnsiTheme="minorHAnsi" w:cstheme="minorHAnsi"/>
                <w:sz w:val="20"/>
                <w:szCs w:val="20"/>
              </w:rPr>
            </w:pPr>
            <w:r w:rsidRPr="00564B00">
              <w:rPr>
                <w:rFonts w:asciiTheme="minorHAnsi" w:hAnsiTheme="minorHAnsi" w:cstheme="minorHAnsi"/>
                <w:sz w:val="20"/>
                <w:szCs w:val="20"/>
              </w:rPr>
              <w:t>Tak</w:t>
            </w:r>
          </w:p>
        </w:tc>
      </w:tr>
      <w:tr w:rsidR="00564B00" w:rsidRPr="00DC67F2" w14:paraId="24A6A181" w14:textId="77777777" w:rsidTr="00564B00">
        <w:trPr>
          <w:trHeight w:val="300"/>
        </w:trPr>
        <w:tc>
          <w:tcPr>
            <w:tcW w:w="960" w:type="dxa"/>
            <w:shd w:val="clear" w:color="auto" w:fill="auto"/>
            <w:noWrap/>
            <w:hideMark/>
          </w:tcPr>
          <w:p w14:paraId="0956CDD3" w14:textId="77777777" w:rsidR="00564B00" w:rsidRPr="00564B00" w:rsidRDefault="00564B00" w:rsidP="00FF08C1">
            <w:pPr>
              <w:spacing w:line="20" w:lineRule="atLeast"/>
              <w:rPr>
                <w:rFonts w:asciiTheme="minorHAnsi" w:hAnsiTheme="minorHAnsi" w:cstheme="minorHAnsi"/>
                <w:sz w:val="20"/>
                <w:szCs w:val="20"/>
              </w:rPr>
            </w:pPr>
            <w:r w:rsidRPr="00564B00">
              <w:rPr>
                <w:rFonts w:asciiTheme="minorHAnsi" w:hAnsiTheme="minorHAnsi" w:cstheme="minorHAnsi"/>
                <w:sz w:val="20"/>
                <w:szCs w:val="20"/>
              </w:rPr>
              <w:t>40</w:t>
            </w:r>
          </w:p>
        </w:tc>
        <w:tc>
          <w:tcPr>
            <w:tcW w:w="3855" w:type="dxa"/>
            <w:shd w:val="clear" w:color="auto" w:fill="auto"/>
            <w:noWrap/>
            <w:hideMark/>
          </w:tcPr>
          <w:p w14:paraId="6222D7B7" w14:textId="77777777" w:rsidR="00564B00" w:rsidRPr="00564B00" w:rsidRDefault="00564B00" w:rsidP="00FF08C1">
            <w:pPr>
              <w:spacing w:line="20" w:lineRule="atLeast"/>
              <w:rPr>
                <w:rFonts w:asciiTheme="minorHAnsi" w:hAnsiTheme="minorHAnsi" w:cstheme="minorHAnsi"/>
                <w:sz w:val="20"/>
                <w:szCs w:val="20"/>
              </w:rPr>
            </w:pPr>
            <w:r w:rsidRPr="00564B00">
              <w:rPr>
                <w:rFonts w:asciiTheme="minorHAnsi" w:hAnsiTheme="minorHAnsi" w:cstheme="minorHAnsi"/>
                <w:sz w:val="20"/>
                <w:szCs w:val="20"/>
              </w:rPr>
              <w:t>Chirurgia onkologiczna</w:t>
            </w:r>
          </w:p>
        </w:tc>
        <w:tc>
          <w:tcPr>
            <w:tcW w:w="1134" w:type="dxa"/>
            <w:shd w:val="clear" w:color="auto" w:fill="auto"/>
            <w:noWrap/>
            <w:hideMark/>
          </w:tcPr>
          <w:p w14:paraId="6DBA6CEE" w14:textId="77777777" w:rsidR="00564B00" w:rsidRPr="00564B00" w:rsidRDefault="00564B00" w:rsidP="00FF08C1">
            <w:pPr>
              <w:spacing w:line="20" w:lineRule="atLeast"/>
              <w:jc w:val="center"/>
              <w:rPr>
                <w:rFonts w:asciiTheme="minorHAnsi" w:hAnsiTheme="minorHAnsi" w:cstheme="minorHAnsi"/>
                <w:sz w:val="20"/>
                <w:szCs w:val="20"/>
              </w:rPr>
            </w:pPr>
            <w:r w:rsidRPr="00564B00">
              <w:rPr>
                <w:rFonts w:asciiTheme="minorHAnsi" w:hAnsiTheme="minorHAnsi" w:cstheme="minorHAnsi"/>
                <w:sz w:val="20"/>
                <w:szCs w:val="20"/>
              </w:rPr>
              <w:t>Tak</w:t>
            </w:r>
          </w:p>
        </w:tc>
        <w:tc>
          <w:tcPr>
            <w:tcW w:w="1264" w:type="dxa"/>
            <w:shd w:val="clear" w:color="auto" w:fill="auto"/>
            <w:noWrap/>
            <w:hideMark/>
          </w:tcPr>
          <w:p w14:paraId="23F1E46B" w14:textId="77777777" w:rsidR="00564B00" w:rsidRPr="00564B00" w:rsidRDefault="00564B00" w:rsidP="00FF08C1">
            <w:pPr>
              <w:spacing w:line="20" w:lineRule="atLeast"/>
              <w:jc w:val="center"/>
              <w:rPr>
                <w:rFonts w:asciiTheme="minorHAnsi" w:hAnsiTheme="minorHAnsi" w:cstheme="minorHAnsi"/>
                <w:sz w:val="20"/>
                <w:szCs w:val="20"/>
              </w:rPr>
            </w:pPr>
          </w:p>
        </w:tc>
        <w:tc>
          <w:tcPr>
            <w:tcW w:w="960" w:type="dxa"/>
            <w:shd w:val="clear" w:color="auto" w:fill="auto"/>
            <w:noWrap/>
            <w:hideMark/>
          </w:tcPr>
          <w:p w14:paraId="11D49D63" w14:textId="77777777" w:rsidR="00564B00" w:rsidRPr="00564B00" w:rsidRDefault="00564B00" w:rsidP="00FF08C1">
            <w:pPr>
              <w:spacing w:line="20" w:lineRule="atLeast"/>
              <w:jc w:val="center"/>
              <w:rPr>
                <w:rFonts w:asciiTheme="minorHAnsi" w:hAnsiTheme="minorHAnsi" w:cstheme="minorHAnsi"/>
                <w:sz w:val="20"/>
                <w:szCs w:val="20"/>
              </w:rPr>
            </w:pPr>
          </w:p>
        </w:tc>
      </w:tr>
      <w:tr w:rsidR="00564B00" w:rsidRPr="00DC67F2" w14:paraId="5B130453" w14:textId="77777777" w:rsidTr="00564B00">
        <w:trPr>
          <w:trHeight w:val="300"/>
        </w:trPr>
        <w:tc>
          <w:tcPr>
            <w:tcW w:w="960" w:type="dxa"/>
            <w:shd w:val="clear" w:color="auto" w:fill="auto"/>
            <w:noWrap/>
            <w:hideMark/>
          </w:tcPr>
          <w:p w14:paraId="278E90BB" w14:textId="77777777" w:rsidR="00564B00" w:rsidRPr="00564B00" w:rsidRDefault="00564B00" w:rsidP="00FF08C1">
            <w:pPr>
              <w:spacing w:line="20" w:lineRule="atLeast"/>
              <w:rPr>
                <w:rFonts w:asciiTheme="minorHAnsi" w:hAnsiTheme="minorHAnsi" w:cstheme="minorHAnsi"/>
                <w:sz w:val="20"/>
                <w:szCs w:val="20"/>
              </w:rPr>
            </w:pPr>
            <w:r w:rsidRPr="00564B00">
              <w:rPr>
                <w:rFonts w:asciiTheme="minorHAnsi" w:hAnsiTheme="minorHAnsi" w:cstheme="minorHAnsi"/>
                <w:sz w:val="20"/>
                <w:szCs w:val="20"/>
              </w:rPr>
              <w:t>42</w:t>
            </w:r>
          </w:p>
        </w:tc>
        <w:tc>
          <w:tcPr>
            <w:tcW w:w="3855" w:type="dxa"/>
            <w:shd w:val="clear" w:color="auto" w:fill="auto"/>
            <w:noWrap/>
            <w:hideMark/>
          </w:tcPr>
          <w:p w14:paraId="2353189F" w14:textId="77777777" w:rsidR="00564B00" w:rsidRPr="00564B00" w:rsidRDefault="00564B00" w:rsidP="00FF08C1">
            <w:pPr>
              <w:spacing w:line="20" w:lineRule="atLeast"/>
              <w:rPr>
                <w:rFonts w:asciiTheme="minorHAnsi" w:hAnsiTheme="minorHAnsi" w:cstheme="minorHAnsi"/>
                <w:sz w:val="20"/>
                <w:szCs w:val="20"/>
              </w:rPr>
            </w:pPr>
            <w:r w:rsidRPr="00564B00">
              <w:rPr>
                <w:rFonts w:asciiTheme="minorHAnsi" w:hAnsiTheme="minorHAnsi" w:cstheme="minorHAnsi"/>
                <w:sz w:val="20"/>
                <w:szCs w:val="20"/>
              </w:rPr>
              <w:t>Choroby płuc</w:t>
            </w:r>
          </w:p>
        </w:tc>
        <w:tc>
          <w:tcPr>
            <w:tcW w:w="1134" w:type="dxa"/>
            <w:shd w:val="clear" w:color="auto" w:fill="auto"/>
            <w:noWrap/>
            <w:hideMark/>
          </w:tcPr>
          <w:p w14:paraId="45E45890" w14:textId="77777777" w:rsidR="00564B00" w:rsidRPr="00564B00" w:rsidRDefault="00564B00" w:rsidP="00FF08C1">
            <w:pPr>
              <w:spacing w:line="20" w:lineRule="atLeast"/>
              <w:jc w:val="center"/>
              <w:rPr>
                <w:rFonts w:asciiTheme="minorHAnsi" w:hAnsiTheme="minorHAnsi" w:cstheme="minorHAnsi"/>
                <w:sz w:val="20"/>
                <w:szCs w:val="20"/>
              </w:rPr>
            </w:pPr>
            <w:r w:rsidRPr="00564B00">
              <w:rPr>
                <w:rFonts w:asciiTheme="minorHAnsi" w:hAnsiTheme="minorHAnsi" w:cstheme="minorHAnsi"/>
                <w:sz w:val="20"/>
                <w:szCs w:val="20"/>
              </w:rPr>
              <w:t>Tak</w:t>
            </w:r>
          </w:p>
        </w:tc>
        <w:tc>
          <w:tcPr>
            <w:tcW w:w="1264" w:type="dxa"/>
            <w:shd w:val="clear" w:color="auto" w:fill="auto"/>
            <w:noWrap/>
            <w:hideMark/>
          </w:tcPr>
          <w:p w14:paraId="64266D1E" w14:textId="77777777" w:rsidR="00564B00" w:rsidRPr="00564B00" w:rsidRDefault="00564B00" w:rsidP="00FF08C1">
            <w:pPr>
              <w:spacing w:line="20" w:lineRule="atLeast"/>
              <w:jc w:val="center"/>
              <w:rPr>
                <w:rFonts w:asciiTheme="minorHAnsi" w:hAnsiTheme="minorHAnsi" w:cstheme="minorHAnsi"/>
                <w:sz w:val="20"/>
                <w:szCs w:val="20"/>
              </w:rPr>
            </w:pPr>
            <w:r w:rsidRPr="00564B00">
              <w:rPr>
                <w:rFonts w:asciiTheme="minorHAnsi" w:hAnsiTheme="minorHAnsi" w:cstheme="minorHAnsi"/>
                <w:sz w:val="20"/>
                <w:szCs w:val="20"/>
              </w:rPr>
              <w:t>Tak</w:t>
            </w:r>
          </w:p>
        </w:tc>
        <w:tc>
          <w:tcPr>
            <w:tcW w:w="960" w:type="dxa"/>
            <w:shd w:val="clear" w:color="auto" w:fill="auto"/>
            <w:noWrap/>
            <w:hideMark/>
          </w:tcPr>
          <w:p w14:paraId="31350BD0" w14:textId="77777777" w:rsidR="00564B00" w:rsidRPr="00564B00" w:rsidRDefault="00564B00" w:rsidP="00FF08C1">
            <w:pPr>
              <w:spacing w:line="20" w:lineRule="atLeast"/>
              <w:jc w:val="center"/>
              <w:rPr>
                <w:rFonts w:asciiTheme="minorHAnsi" w:hAnsiTheme="minorHAnsi" w:cstheme="minorHAnsi"/>
                <w:sz w:val="20"/>
                <w:szCs w:val="20"/>
              </w:rPr>
            </w:pPr>
          </w:p>
        </w:tc>
      </w:tr>
      <w:tr w:rsidR="00564B00" w:rsidRPr="00DC67F2" w14:paraId="66B06626" w14:textId="77777777" w:rsidTr="00564B00">
        <w:trPr>
          <w:trHeight w:val="300"/>
        </w:trPr>
        <w:tc>
          <w:tcPr>
            <w:tcW w:w="960" w:type="dxa"/>
            <w:shd w:val="clear" w:color="auto" w:fill="auto"/>
            <w:noWrap/>
            <w:hideMark/>
          </w:tcPr>
          <w:p w14:paraId="0399D539" w14:textId="77777777" w:rsidR="00564B00" w:rsidRPr="00564B00" w:rsidRDefault="00564B00" w:rsidP="00FF08C1">
            <w:pPr>
              <w:spacing w:line="20" w:lineRule="atLeast"/>
              <w:rPr>
                <w:rFonts w:asciiTheme="minorHAnsi" w:hAnsiTheme="minorHAnsi" w:cstheme="minorHAnsi"/>
                <w:sz w:val="20"/>
                <w:szCs w:val="20"/>
              </w:rPr>
            </w:pPr>
            <w:r w:rsidRPr="00564B00">
              <w:rPr>
                <w:rFonts w:asciiTheme="minorHAnsi" w:hAnsiTheme="minorHAnsi" w:cstheme="minorHAnsi"/>
                <w:sz w:val="20"/>
                <w:szCs w:val="20"/>
              </w:rPr>
              <w:t>7</w:t>
            </w:r>
          </w:p>
        </w:tc>
        <w:tc>
          <w:tcPr>
            <w:tcW w:w="3855" w:type="dxa"/>
            <w:shd w:val="clear" w:color="auto" w:fill="auto"/>
            <w:noWrap/>
            <w:hideMark/>
          </w:tcPr>
          <w:p w14:paraId="3F95A2DB" w14:textId="77777777" w:rsidR="00564B00" w:rsidRPr="00564B00" w:rsidRDefault="00564B00" w:rsidP="00FF08C1">
            <w:pPr>
              <w:spacing w:line="20" w:lineRule="atLeast"/>
              <w:rPr>
                <w:rFonts w:asciiTheme="minorHAnsi" w:hAnsiTheme="minorHAnsi" w:cstheme="minorHAnsi"/>
                <w:sz w:val="20"/>
                <w:szCs w:val="20"/>
              </w:rPr>
            </w:pPr>
            <w:r w:rsidRPr="00564B00">
              <w:rPr>
                <w:rFonts w:asciiTheme="minorHAnsi" w:hAnsiTheme="minorHAnsi" w:cstheme="minorHAnsi"/>
                <w:sz w:val="20"/>
                <w:szCs w:val="20"/>
              </w:rPr>
              <w:t>Choroby wewnętrzne</w:t>
            </w:r>
          </w:p>
        </w:tc>
        <w:tc>
          <w:tcPr>
            <w:tcW w:w="1134" w:type="dxa"/>
            <w:shd w:val="clear" w:color="auto" w:fill="auto"/>
            <w:noWrap/>
            <w:hideMark/>
          </w:tcPr>
          <w:p w14:paraId="6A957968" w14:textId="77777777" w:rsidR="00564B00" w:rsidRPr="00564B00" w:rsidRDefault="00564B00" w:rsidP="00FF08C1">
            <w:pPr>
              <w:spacing w:line="20" w:lineRule="atLeast"/>
              <w:jc w:val="center"/>
              <w:rPr>
                <w:rFonts w:asciiTheme="minorHAnsi" w:hAnsiTheme="minorHAnsi" w:cstheme="minorHAnsi"/>
                <w:sz w:val="20"/>
                <w:szCs w:val="20"/>
              </w:rPr>
            </w:pPr>
          </w:p>
        </w:tc>
        <w:tc>
          <w:tcPr>
            <w:tcW w:w="1264" w:type="dxa"/>
            <w:shd w:val="clear" w:color="auto" w:fill="auto"/>
            <w:noWrap/>
            <w:hideMark/>
          </w:tcPr>
          <w:p w14:paraId="035F806C" w14:textId="77777777" w:rsidR="00564B00" w:rsidRPr="00564B00" w:rsidRDefault="00564B00" w:rsidP="00FF08C1">
            <w:pPr>
              <w:spacing w:line="20" w:lineRule="atLeast"/>
              <w:jc w:val="center"/>
              <w:rPr>
                <w:rFonts w:asciiTheme="minorHAnsi" w:hAnsiTheme="minorHAnsi" w:cstheme="minorHAnsi"/>
                <w:sz w:val="20"/>
                <w:szCs w:val="20"/>
              </w:rPr>
            </w:pPr>
            <w:r w:rsidRPr="00564B00">
              <w:rPr>
                <w:rFonts w:asciiTheme="minorHAnsi" w:hAnsiTheme="minorHAnsi" w:cstheme="minorHAnsi"/>
                <w:sz w:val="20"/>
                <w:szCs w:val="20"/>
              </w:rPr>
              <w:t>Tak</w:t>
            </w:r>
          </w:p>
        </w:tc>
        <w:tc>
          <w:tcPr>
            <w:tcW w:w="960" w:type="dxa"/>
            <w:shd w:val="clear" w:color="auto" w:fill="auto"/>
            <w:noWrap/>
            <w:hideMark/>
          </w:tcPr>
          <w:p w14:paraId="01CE6975" w14:textId="77777777" w:rsidR="00564B00" w:rsidRPr="00564B00" w:rsidRDefault="00564B00" w:rsidP="00FF08C1">
            <w:pPr>
              <w:spacing w:line="20" w:lineRule="atLeast"/>
              <w:jc w:val="center"/>
              <w:rPr>
                <w:rFonts w:asciiTheme="minorHAnsi" w:hAnsiTheme="minorHAnsi" w:cstheme="minorHAnsi"/>
                <w:sz w:val="20"/>
                <w:szCs w:val="20"/>
              </w:rPr>
            </w:pPr>
            <w:r w:rsidRPr="00564B00">
              <w:rPr>
                <w:rFonts w:asciiTheme="minorHAnsi" w:hAnsiTheme="minorHAnsi" w:cstheme="minorHAnsi"/>
                <w:sz w:val="20"/>
                <w:szCs w:val="20"/>
              </w:rPr>
              <w:t>Tak</w:t>
            </w:r>
          </w:p>
        </w:tc>
      </w:tr>
      <w:tr w:rsidR="00564B00" w:rsidRPr="00DC67F2" w14:paraId="07B981B3" w14:textId="77777777" w:rsidTr="00564B00">
        <w:trPr>
          <w:trHeight w:val="300"/>
        </w:trPr>
        <w:tc>
          <w:tcPr>
            <w:tcW w:w="960" w:type="dxa"/>
            <w:shd w:val="clear" w:color="auto" w:fill="auto"/>
            <w:noWrap/>
            <w:hideMark/>
          </w:tcPr>
          <w:p w14:paraId="184BA5F0" w14:textId="77777777" w:rsidR="00564B00" w:rsidRPr="00564B00" w:rsidRDefault="00564B00" w:rsidP="00FF08C1">
            <w:pPr>
              <w:spacing w:line="20" w:lineRule="atLeast"/>
              <w:rPr>
                <w:rFonts w:asciiTheme="minorHAnsi" w:hAnsiTheme="minorHAnsi" w:cstheme="minorHAnsi"/>
                <w:sz w:val="20"/>
                <w:szCs w:val="20"/>
              </w:rPr>
            </w:pPr>
            <w:r w:rsidRPr="00564B00">
              <w:rPr>
                <w:rFonts w:asciiTheme="minorHAnsi" w:hAnsiTheme="minorHAnsi" w:cstheme="minorHAnsi"/>
                <w:sz w:val="20"/>
                <w:szCs w:val="20"/>
              </w:rPr>
              <w:t>10</w:t>
            </w:r>
          </w:p>
        </w:tc>
        <w:tc>
          <w:tcPr>
            <w:tcW w:w="3855" w:type="dxa"/>
            <w:shd w:val="clear" w:color="auto" w:fill="auto"/>
            <w:noWrap/>
            <w:hideMark/>
          </w:tcPr>
          <w:p w14:paraId="2929A269" w14:textId="77777777" w:rsidR="00564B00" w:rsidRPr="00564B00" w:rsidRDefault="00564B00" w:rsidP="00FF08C1">
            <w:pPr>
              <w:spacing w:line="20" w:lineRule="atLeast"/>
              <w:rPr>
                <w:rFonts w:asciiTheme="minorHAnsi" w:hAnsiTheme="minorHAnsi" w:cstheme="minorHAnsi"/>
                <w:sz w:val="20"/>
                <w:szCs w:val="20"/>
              </w:rPr>
            </w:pPr>
            <w:r w:rsidRPr="00564B00">
              <w:rPr>
                <w:rFonts w:asciiTheme="minorHAnsi" w:hAnsiTheme="minorHAnsi" w:cstheme="minorHAnsi"/>
                <w:sz w:val="20"/>
                <w:szCs w:val="20"/>
              </w:rPr>
              <w:t>Diagnostyka laboratoryjna</w:t>
            </w:r>
          </w:p>
        </w:tc>
        <w:tc>
          <w:tcPr>
            <w:tcW w:w="1134" w:type="dxa"/>
            <w:shd w:val="clear" w:color="auto" w:fill="auto"/>
            <w:noWrap/>
            <w:hideMark/>
          </w:tcPr>
          <w:p w14:paraId="3D484ECA" w14:textId="77777777" w:rsidR="00564B00" w:rsidRPr="00564B00" w:rsidRDefault="00564B00" w:rsidP="00FF08C1">
            <w:pPr>
              <w:spacing w:line="20" w:lineRule="atLeast"/>
              <w:jc w:val="center"/>
              <w:rPr>
                <w:rFonts w:asciiTheme="minorHAnsi" w:hAnsiTheme="minorHAnsi" w:cstheme="minorHAnsi"/>
                <w:sz w:val="20"/>
                <w:szCs w:val="20"/>
              </w:rPr>
            </w:pPr>
            <w:r w:rsidRPr="00564B00">
              <w:rPr>
                <w:rFonts w:asciiTheme="minorHAnsi" w:hAnsiTheme="minorHAnsi" w:cstheme="minorHAnsi"/>
                <w:sz w:val="20"/>
                <w:szCs w:val="20"/>
              </w:rPr>
              <w:t>Tak</w:t>
            </w:r>
          </w:p>
        </w:tc>
        <w:tc>
          <w:tcPr>
            <w:tcW w:w="1264" w:type="dxa"/>
            <w:shd w:val="clear" w:color="auto" w:fill="auto"/>
            <w:noWrap/>
            <w:hideMark/>
          </w:tcPr>
          <w:p w14:paraId="1A038183" w14:textId="77777777" w:rsidR="00564B00" w:rsidRPr="00564B00" w:rsidRDefault="00564B00" w:rsidP="00FF08C1">
            <w:pPr>
              <w:spacing w:line="20" w:lineRule="atLeast"/>
              <w:jc w:val="center"/>
              <w:rPr>
                <w:rFonts w:asciiTheme="minorHAnsi" w:hAnsiTheme="minorHAnsi" w:cstheme="minorHAnsi"/>
                <w:sz w:val="20"/>
                <w:szCs w:val="20"/>
              </w:rPr>
            </w:pPr>
          </w:p>
        </w:tc>
        <w:tc>
          <w:tcPr>
            <w:tcW w:w="960" w:type="dxa"/>
            <w:shd w:val="clear" w:color="auto" w:fill="auto"/>
            <w:noWrap/>
            <w:hideMark/>
          </w:tcPr>
          <w:p w14:paraId="138C482C" w14:textId="77777777" w:rsidR="00564B00" w:rsidRPr="00564B00" w:rsidRDefault="00564B00" w:rsidP="00FF08C1">
            <w:pPr>
              <w:spacing w:line="20" w:lineRule="atLeast"/>
              <w:jc w:val="center"/>
              <w:rPr>
                <w:rFonts w:asciiTheme="minorHAnsi" w:hAnsiTheme="minorHAnsi" w:cstheme="minorHAnsi"/>
                <w:sz w:val="20"/>
                <w:szCs w:val="20"/>
              </w:rPr>
            </w:pPr>
            <w:r w:rsidRPr="00564B00">
              <w:rPr>
                <w:rFonts w:asciiTheme="minorHAnsi" w:hAnsiTheme="minorHAnsi" w:cstheme="minorHAnsi"/>
                <w:sz w:val="20"/>
                <w:szCs w:val="20"/>
              </w:rPr>
              <w:t>Tak</w:t>
            </w:r>
          </w:p>
        </w:tc>
      </w:tr>
      <w:tr w:rsidR="00564B00" w:rsidRPr="00DC67F2" w14:paraId="7BC01C51" w14:textId="77777777" w:rsidTr="00564B00">
        <w:trPr>
          <w:trHeight w:val="300"/>
        </w:trPr>
        <w:tc>
          <w:tcPr>
            <w:tcW w:w="960" w:type="dxa"/>
            <w:shd w:val="clear" w:color="auto" w:fill="auto"/>
            <w:noWrap/>
            <w:hideMark/>
          </w:tcPr>
          <w:p w14:paraId="72B16EF7" w14:textId="77777777" w:rsidR="00564B00" w:rsidRPr="00564B00" w:rsidRDefault="00564B00" w:rsidP="00FF08C1">
            <w:pPr>
              <w:spacing w:line="20" w:lineRule="atLeast"/>
              <w:rPr>
                <w:rFonts w:asciiTheme="minorHAnsi" w:hAnsiTheme="minorHAnsi" w:cstheme="minorHAnsi"/>
                <w:sz w:val="20"/>
                <w:szCs w:val="20"/>
              </w:rPr>
            </w:pPr>
            <w:r w:rsidRPr="00564B00">
              <w:rPr>
                <w:rFonts w:asciiTheme="minorHAnsi" w:hAnsiTheme="minorHAnsi" w:cstheme="minorHAnsi"/>
                <w:sz w:val="20"/>
                <w:szCs w:val="20"/>
              </w:rPr>
              <w:t>46</w:t>
            </w:r>
          </w:p>
        </w:tc>
        <w:tc>
          <w:tcPr>
            <w:tcW w:w="3855" w:type="dxa"/>
            <w:shd w:val="clear" w:color="auto" w:fill="auto"/>
            <w:noWrap/>
            <w:hideMark/>
          </w:tcPr>
          <w:p w14:paraId="1BFAE9C0" w14:textId="77777777" w:rsidR="00564B00" w:rsidRPr="00564B00" w:rsidRDefault="00564B00" w:rsidP="00FF08C1">
            <w:pPr>
              <w:spacing w:line="20" w:lineRule="atLeast"/>
              <w:rPr>
                <w:rFonts w:asciiTheme="minorHAnsi" w:hAnsiTheme="minorHAnsi" w:cstheme="minorHAnsi"/>
                <w:sz w:val="20"/>
                <w:szCs w:val="20"/>
              </w:rPr>
            </w:pPr>
            <w:r w:rsidRPr="00564B00">
              <w:rPr>
                <w:rFonts w:asciiTheme="minorHAnsi" w:hAnsiTheme="minorHAnsi" w:cstheme="minorHAnsi"/>
                <w:sz w:val="20"/>
                <w:szCs w:val="20"/>
              </w:rPr>
              <w:t>Farmakologia kliniczna</w:t>
            </w:r>
          </w:p>
        </w:tc>
        <w:tc>
          <w:tcPr>
            <w:tcW w:w="1134" w:type="dxa"/>
            <w:shd w:val="clear" w:color="auto" w:fill="auto"/>
            <w:noWrap/>
            <w:hideMark/>
          </w:tcPr>
          <w:p w14:paraId="03E63382" w14:textId="77777777" w:rsidR="00564B00" w:rsidRPr="00564B00" w:rsidRDefault="00564B00" w:rsidP="00FF08C1">
            <w:pPr>
              <w:spacing w:line="20" w:lineRule="atLeast"/>
              <w:jc w:val="center"/>
              <w:rPr>
                <w:rFonts w:asciiTheme="minorHAnsi" w:hAnsiTheme="minorHAnsi" w:cstheme="minorHAnsi"/>
                <w:sz w:val="20"/>
                <w:szCs w:val="20"/>
              </w:rPr>
            </w:pPr>
            <w:r w:rsidRPr="00564B00">
              <w:rPr>
                <w:rFonts w:asciiTheme="minorHAnsi" w:hAnsiTheme="minorHAnsi" w:cstheme="minorHAnsi"/>
                <w:sz w:val="20"/>
                <w:szCs w:val="20"/>
              </w:rPr>
              <w:t>Tak</w:t>
            </w:r>
          </w:p>
        </w:tc>
        <w:tc>
          <w:tcPr>
            <w:tcW w:w="1264" w:type="dxa"/>
            <w:shd w:val="clear" w:color="auto" w:fill="auto"/>
            <w:noWrap/>
            <w:hideMark/>
          </w:tcPr>
          <w:p w14:paraId="3152C404" w14:textId="77777777" w:rsidR="00564B00" w:rsidRPr="00564B00" w:rsidRDefault="00564B00" w:rsidP="00FF08C1">
            <w:pPr>
              <w:spacing w:line="20" w:lineRule="atLeast"/>
              <w:jc w:val="center"/>
              <w:rPr>
                <w:rFonts w:asciiTheme="minorHAnsi" w:hAnsiTheme="minorHAnsi" w:cstheme="minorHAnsi"/>
                <w:sz w:val="20"/>
                <w:szCs w:val="20"/>
              </w:rPr>
            </w:pPr>
            <w:r w:rsidRPr="00564B00">
              <w:rPr>
                <w:rFonts w:asciiTheme="minorHAnsi" w:hAnsiTheme="minorHAnsi" w:cstheme="minorHAnsi"/>
                <w:sz w:val="20"/>
                <w:szCs w:val="20"/>
              </w:rPr>
              <w:t>Tak</w:t>
            </w:r>
          </w:p>
        </w:tc>
        <w:tc>
          <w:tcPr>
            <w:tcW w:w="960" w:type="dxa"/>
            <w:shd w:val="clear" w:color="auto" w:fill="auto"/>
            <w:noWrap/>
            <w:hideMark/>
          </w:tcPr>
          <w:p w14:paraId="4F36935C" w14:textId="77777777" w:rsidR="00564B00" w:rsidRPr="00564B00" w:rsidRDefault="00564B00" w:rsidP="00FF08C1">
            <w:pPr>
              <w:spacing w:line="20" w:lineRule="atLeast"/>
              <w:jc w:val="center"/>
              <w:rPr>
                <w:rFonts w:asciiTheme="minorHAnsi" w:hAnsiTheme="minorHAnsi" w:cstheme="minorHAnsi"/>
                <w:sz w:val="20"/>
                <w:szCs w:val="20"/>
              </w:rPr>
            </w:pPr>
            <w:r w:rsidRPr="00564B00">
              <w:rPr>
                <w:rFonts w:asciiTheme="minorHAnsi" w:hAnsiTheme="minorHAnsi" w:cstheme="minorHAnsi"/>
                <w:sz w:val="20"/>
                <w:szCs w:val="20"/>
              </w:rPr>
              <w:t>Tak</w:t>
            </w:r>
          </w:p>
        </w:tc>
      </w:tr>
      <w:tr w:rsidR="00564B00" w:rsidRPr="00DC67F2" w14:paraId="67E61540" w14:textId="77777777" w:rsidTr="00564B00">
        <w:trPr>
          <w:trHeight w:val="300"/>
        </w:trPr>
        <w:tc>
          <w:tcPr>
            <w:tcW w:w="960" w:type="dxa"/>
            <w:shd w:val="clear" w:color="auto" w:fill="auto"/>
            <w:noWrap/>
            <w:hideMark/>
          </w:tcPr>
          <w:p w14:paraId="140B3ED9" w14:textId="77777777" w:rsidR="00564B00" w:rsidRPr="00564B00" w:rsidRDefault="00564B00" w:rsidP="00FF08C1">
            <w:pPr>
              <w:spacing w:line="20" w:lineRule="atLeast"/>
              <w:rPr>
                <w:rFonts w:asciiTheme="minorHAnsi" w:hAnsiTheme="minorHAnsi" w:cstheme="minorHAnsi"/>
                <w:sz w:val="20"/>
                <w:szCs w:val="20"/>
              </w:rPr>
            </w:pPr>
            <w:r w:rsidRPr="00564B00">
              <w:rPr>
                <w:rFonts w:asciiTheme="minorHAnsi" w:hAnsiTheme="minorHAnsi" w:cstheme="minorHAnsi"/>
                <w:sz w:val="20"/>
                <w:szCs w:val="20"/>
              </w:rPr>
              <w:t>47</w:t>
            </w:r>
          </w:p>
        </w:tc>
        <w:tc>
          <w:tcPr>
            <w:tcW w:w="3855" w:type="dxa"/>
            <w:shd w:val="clear" w:color="auto" w:fill="auto"/>
            <w:noWrap/>
            <w:hideMark/>
          </w:tcPr>
          <w:p w14:paraId="0E76C235" w14:textId="77777777" w:rsidR="00564B00" w:rsidRPr="00564B00" w:rsidRDefault="00564B00" w:rsidP="00FF08C1">
            <w:pPr>
              <w:spacing w:line="20" w:lineRule="atLeast"/>
              <w:rPr>
                <w:rFonts w:asciiTheme="minorHAnsi" w:hAnsiTheme="minorHAnsi" w:cstheme="minorHAnsi"/>
                <w:sz w:val="20"/>
                <w:szCs w:val="20"/>
              </w:rPr>
            </w:pPr>
            <w:r w:rsidRPr="00564B00">
              <w:rPr>
                <w:rFonts w:asciiTheme="minorHAnsi" w:hAnsiTheme="minorHAnsi" w:cstheme="minorHAnsi"/>
                <w:sz w:val="20"/>
                <w:szCs w:val="20"/>
              </w:rPr>
              <w:t>Gastroenterologia</w:t>
            </w:r>
          </w:p>
        </w:tc>
        <w:tc>
          <w:tcPr>
            <w:tcW w:w="1134" w:type="dxa"/>
            <w:shd w:val="clear" w:color="auto" w:fill="auto"/>
            <w:noWrap/>
            <w:hideMark/>
          </w:tcPr>
          <w:p w14:paraId="7D0527A5" w14:textId="77777777" w:rsidR="00564B00" w:rsidRPr="00564B00" w:rsidRDefault="00564B00" w:rsidP="00FF08C1">
            <w:pPr>
              <w:spacing w:line="20" w:lineRule="atLeast"/>
              <w:jc w:val="center"/>
              <w:rPr>
                <w:rFonts w:asciiTheme="minorHAnsi" w:hAnsiTheme="minorHAnsi" w:cstheme="minorHAnsi"/>
                <w:sz w:val="20"/>
                <w:szCs w:val="20"/>
              </w:rPr>
            </w:pPr>
            <w:r w:rsidRPr="00564B00">
              <w:rPr>
                <w:rFonts w:asciiTheme="minorHAnsi" w:hAnsiTheme="minorHAnsi" w:cstheme="minorHAnsi"/>
                <w:sz w:val="20"/>
                <w:szCs w:val="20"/>
              </w:rPr>
              <w:t>Tak</w:t>
            </w:r>
          </w:p>
        </w:tc>
        <w:tc>
          <w:tcPr>
            <w:tcW w:w="1264" w:type="dxa"/>
            <w:shd w:val="clear" w:color="auto" w:fill="auto"/>
            <w:noWrap/>
            <w:hideMark/>
          </w:tcPr>
          <w:p w14:paraId="49CECE37" w14:textId="77777777" w:rsidR="00564B00" w:rsidRPr="00564B00" w:rsidRDefault="00564B00" w:rsidP="00FF08C1">
            <w:pPr>
              <w:spacing w:line="20" w:lineRule="atLeast"/>
              <w:jc w:val="center"/>
              <w:rPr>
                <w:rFonts w:asciiTheme="minorHAnsi" w:hAnsiTheme="minorHAnsi" w:cstheme="minorHAnsi"/>
                <w:sz w:val="20"/>
                <w:szCs w:val="20"/>
              </w:rPr>
            </w:pPr>
          </w:p>
        </w:tc>
        <w:tc>
          <w:tcPr>
            <w:tcW w:w="960" w:type="dxa"/>
            <w:shd w:val="clear" w:color="auto" w:fill="auto"/>
            <w:noWrap/>
            <w:hideMark/>
          </w:tcPr>
          <w:p w14:paraId="1DC9F5C4" w14:textId="77777777" w:rsidR="00564B00" w:rsidRPr="00564B00" w:rsidRDefault="00564B00" w:rsidP="00FF08C1">
            <w:pPr>
              <w:spacing w:line="20" w:lineRule="atLeast"/>
              <w:jc w:val="center"/>
              <w:rPr>
                <w:rFonts w:asciiTheme="minorHAnsi" w:hAnsiTheme="minorHAnsi" w:cstheme="minorHAnsi"/>
                <w:sz w:val="20"/>
                <w:szCs w:val="20"/>
              </w:rPr>
            </w:pPr>
            <w:r w:rsidRPr="00564B00">
              <w:rPr>
                <w:rFonts w:asciiTheme="minorHAnsi" w:hAnsiTheme="minorHAnsi" w:cstheme="minorHAnsi"/>
                <w:sz w:val="20"/>
                <w:szCs w:val="20"/>
              </w:rPr>
              <w:t>Tak</w:t>
            </w:r>
          </w:p>
        </w:tc>
      </w:tr>
      <w:tr w:rsidR="00564B00" w:rsidRPr="00DC67F2" w14:paraId="237760C1" w14:textId="77777777" w:rsidTr="00564B00">
        <w:trPr>
          <w:trHeight w:val="300"/>
        </w:trPr>
        <w:tc>
          <w:tcPr>
            <w:tcW w:w="960" w:type="dxa"/>
            <w:shd w:val="clear" w:color="auto" w:fill="auto"/>
            <w:noWrap/>
            <w:hideMark/>
          </w:tcPr>
          <w:p w14:paraId="00CA292C" w14:textId="77777777" w:rsidR="00564B00" w:rsidRPr="00564B00" w:rsidRDefault="00564B00" w:rsidP="00FF08C1">
            <w:pPr>
              <w:spacing w:line="20" w:lineRule="atLeast"/>
              <w:rPr>
                <w:rFonts w:asciiTheme="minorHAnsi" w:hAnsiTheme="minorHAnsi" w:cstheme="minorHAnsi"/>
                <w:sz w:val="20"/>
                <w:szCs w:val="20"/>
              </w:rPr>
            </w:pPr>
            <w:r w:rsidRPr="00564B00">
              <w:rPr>
                <w:rFonts w:asciiTheme="minorHAnsi" w:hAnsiTheme="minorHAnsi" w:cstheme="minorHAnsi"/>
                <w:sz w:val="20"/>
                <w:szCs w:val="20"/>
              </w:rPr>
              <w:t>11</w:t>
            </w:r>
          </w:p>
        </w:tc>
        <w:tc>
          <w:tcPr>
            <w:tcW w:w="3855" w:type="dxa"/>
            <w:shd w:val="clear" w:color="auto" w:fill="auto"/>
            <w:noWrap/>
            <w:hideMark/>
          </w:tcPr>
          <w:p w14:paraId="669A2631" w14:textId="77777777" w:rsidR="00564B00" w:rsidRPr="00564B00" w:rsidRDefault="00564B00" w:rsidP="00FF08C1">
            <w:pPr>
              <w:spacing w:line="20" w:lineRule="atLeast"/>
              <w:rPr>
                <w:rFonts w:asciiTheme="minorHAnsi" w:hAnsiTheme="minorHAnsi" w:cstheme="minorHAnsi"/>
                <w:sz w:val="20"/>
                <w:szCs w:val="20"/>
              </w:rPr>
            </w:pPr>
            <w:r w:rsidRPr="00564B00">
              <w:rPr>
                <w:rFonts w:asciiTheme="minorHAnsi" w:hAnsiTheme="minorHAnsi" w:cstheme="minorHAnsi"/>
                <w:sz w:val="20"/>
                <w:szCs w:val="20"/>
              </w:rPr>
              <w:t>Genetyka kliniczna</w:t>
            </w:r>
          </w:p>
        </w:tc>
        <w:tc>
          <w:tcPr>
            <w:tcW w:w="1134" w:type="dxa"/>
            <w:shd w:val="clear" w:color="auto" w:fill="auto"/>
            <w:noWrap/>
            <w:hideMark/>
          </w:tcPr>
          <w:p w14:paraId="42B82242" w14:textId="77777777" w:rsidR="00564B00" w:rsidRPr="00564B00" w:rsidRDefault="00564B00" w:rsidP="00FF08C1">
            <w:pPr>
              <w:spacing w:line="20" w:lineRule="atLeast"/>
              <w:jc w:val="center"/>
              <w:rPr>
                <w:rFonts w:asciiTheme="minorHAnsi" w:hAnsiTheme="minorHAnsi" w:cstheme="minorHAnsi"/>
                <w:sz w:val="20"/>
                <w:szCs w:val="20"/>
              </w:rPr>
            </w:pPr>
            <w:r w:rsidRPr="00564B00">
              <w:rPr>
                <w:rFonts w:asciiTheme="minorHAnsi" w:hAnsiTheme="minorHAnsi" w:cstheme="minorHAnsi"/>
                <w:sz w:val="20"/>
                <w:szCs w:val="20"/>
              </w:rPr>
              <w:t>Tak</w:t>
            </w:r>
          </w:p>
        </w:tc>
        <w:tc>
          <w:tcPr>
            <w:tcW w:w="1264" w:type="dxa"/>
            <w:shd w:val="clear" w:color="auto" w:fill="auto"/>
            <w:noWrap/>
            <w:hideMark/>
          </w:tcPr>
          <w:p w14:paraId="2D0717F8" w14:textId="77777777" w:rsidR="00564B00" w:rsidRPr="00564B00" w:rsidRDefault="00564B00" w:rsidP="00FF08C1">
            <w:pPr>
              <w:spacing w:line="20" w:lineRule="atLeast"/>
              <w:jc w:val="center"/>
              <w:rPr>
                <w:rFonts w:asciiTheme="minorHAnsi" w:hAnsiTheme="minorHAnsi" w:cstheme="minorHAnsi"/>
                <w:sz w:val="20"/>
                <w:szCs w:val="20"/>
              </w:rPr>
            </w:pPr>
          </w:p>
        </w:tc>
        <w:tc>
          <w:tcPr>
            <w:tcW w:w="960" w:type="dxa"/>
            <w:shd w:val="clear" w:color="auto" w:fill="auto"/>
            <w:noWrap/>
            <w:hideMark/>
          </w:tcPr>
          <w:p w14:paraId="042F3E58" w14:textId="77777777" w:rsidR="00564B00" w:rsidRPr="00564B00" w:rsidRDefault="00564B00" w:rsidP="00FF08C1">
            <w:pPr>
              <w:spacing w:line="20" w:lineRule="atLeast"/>
              <w:jc w:val="center"/>
              <w:rPr>
                <w:rFonts w:asciiTheme="minorHAnsi" w:hAnsiTheme="minorHAnsi" w:cstheme="minorHAnsi"/>
                <w:sz w:val="20"/>
                <w:szCs w:val="20"/>
              </w:rPr>
            </w:pPr>
            <w:r w:rsidRPr="00564B00">
              <w:rPr>
                <w:rFonts w:asciiTheme="minorHAnsi" w:hAnsiTheme="minorHAnsi" w:cstheme="minorHAnsi"/>
                <w:sz w:val="20"/>
                <w:szCs w:val="20"/>
              </w:rPr>
              <w:t>Tak</w:t>
            </w:r>
          </w:p>
        </w:tc>
      </w:tr>
      <w:tr w:rsidR="00564B00" w:rsidRPr="00DC67F2" w14:paraId="02FBE277" w14:textId="77777777" w:rsidTr="00564B00">
        <w:trPr>
          <w:trHeight w:val="300"/>
        </w:trPr>
        <w:tc>
          <w:tcPr>
            <w:tcW w:w="960" w:type="dxa"/>
            <w:shd w:val="clear" w:color="auto" w:fill="auto"/>
            <w:noWrap/>
            <w:hideMark/>
          </w:tcPr>
          <w:p w14:paraId="35C79B17" w14:textId="77777777" w:rsidR="00564B00" w:rsidRPr="00564B00" w:rsidRDefault="00564B00" w:rsidP="00FF08C1">
            <w:pPr>
              <w:spacing w:line="20" w:lineRule="atLeast"/>
              <w:rPr>
                <w:rFonts w:asciiTheme="minorHAnsi" w:hAnsiTheme="minorHAnsi" w:cstheme="minorHAnsi"/>
                <w:sz w:val="20"/>
                <w:szCs w:val="20"/>
              </w:rPr>
            </w:pPr>
            <w:r w:rsidRPr="00564B00">
              <w:rPr>
                <w:rFonts w:asciiTheme="minorHAnsi" w:hAnsiTheme="minorHAnsi" w:cstheme="minorHAnsi"/>
                <w:sz w:val="20"/>
                <w:szCs w:val="20"/>
              </w:rPr>
              <w:t>48</w:t>
            </w:r>
          </w:p>
        </w:tc>
        <w:tc>
          <w:tcPr>
            <w:tcW w:w="3855" w:type="dxa"/>
            <w:shd w:val="clear" w:color="auto" w:fill="auto"/>
            <w:noWrap/>
            <w:hideMark/>
          </w:tcPr>
          <w:p w14:paraId="45958611" w14:textId="77777777" w:rsidR="00564B00" w:rsidRPr="00564B00" w:rsidRDefault="00564B00" w:rsidP="00FF08C1">
            <w:pPr>
              <w:spacing w:line="20" w:lineRule="atLeast"/>
              <w:rPr>
                <w:rFonts w:asciiTheme="minorHAnsi" w:hAnsiTheme="minorHAnsi" w:cstheme="minorHAnsi"/>
                <w:sz w:val="20"/>
                <w:szCs w:val="20"/>
              </w:rPr>
            </w:pPr>
            <w:r w:rsidRPr="00564B00">
              <w:rPr>
                <w:rFonts w:asciiTheme="minorHAnsi" w:hAnsiTheme="minorHAnsi" w:cstheme="minorHAnsi"/>
                <w:sz w:val="20"/>
                <w:szCs w:val="20"/>
              </w:rPr>
              <w:t>Geriatria</w:t>
            </w:r>
          </w:p>
        </w:tc>
        <w:tc>
          <w:tcPr>
            <w:tcW w:w="1134" w:type="dxa"/>
            <w:shd w:val="clear" w:color="auto" w:fill="auto"/>
            <w:noWrap/>
            <w:hideMark/>
          </w:tcPr>
          <w:p w14:paraId="1445034F" w14:textId="77777777" w:rsidR="00564B00" w:rsidRPr="00564B00" w:rsidRDefault="00564B00" w:rsidP="00FF08C1">
            <w:pPr>
              <w:spacing w:line="20" w:lineRule="atLeast"/>
              <w:jc w:val="center"/>
              <w:rPr>
                <w:rFonts w:asciiTheme="minorHAnsi" w:hAnsiTheme="minorHAnsi" w:cstheme="minorHAnsi"/>
                <w:sz w:val="20"/>
                <w:szCs w:val="20"/>
              </w:rPr>
            </w:pPr>
          </w:p>
        </w:tc>
        <w:tc>
          <w:tcPr>
            <w:tcW w:w="1264" w:type="dxa"/>
            <w:shd w:val="clear" w:color="auto" w:fill="auto"/>
            <w:noWrap/>
            <w:hideMark/>
          </w:tcPr>
          <w:p w14:paraId="369CABF7" w14:textId="77777777" w:rsidR="00564B00" w:rsidRPr="00564B00" w:rsidRDefault="00564B00" w:rsidP="00FF08C1">
            <w:pPr>
              <w:spacing w:line="20" w:lineRule="atLeast"/>
              <w:jc w:val="center"/>
              <w:rPr>
                <w:rFonts w:asciiTheme="minorHAnsi" w:hAnsiTheme="minorHAnsi" w:cstheme="minorHAnsi"/>
                <w:sz w:val="20"/>
                <w:szCs w:val="20"/>
              </w:rPr>
            </w:pPr>
            <w:r w:rsidRPr="00564B00">
              <w:rPr>
                <w:rFonts w:asciiTheme="minorHAnsi" w:hAnsiTheme="minorHAnsi" w:cstheme="minorHAnsi"/>
                <w:sz w:val="20"/>
                <w:szCs w:val="20"/>
              </w:rPr>
              <w:t>Tak</w:t>
            </w:r>
          </w:p>
        </w:tc>
        <w:tc>
          <w:tcPr>
            <w:tcW w:w="960" w:type="dxa"/>
            <w:shd w:val="clear" w:color="auto" w:fill="auto"/>
            <w:noWrap/>
            <w:hideMark/>
          </w:tcPr>
          <w:p w14:paraId="337DFA66" w14:textId="77777777" w:rsidR="00564B00" w:rsidRPr="00564B00" w:rsidRDefault="00564B00" w:rsidP="00FF08C1">
            <w:pPr>
              <w:spacing w:line="20" w:lineRule="atLeast"/>
              <w:jc w:val="center"/>
              <w:rPr>
                <w:rFonts w:asciiTheme="minorHAnsi" w:hAnsiTheme="minorHAnsi" w:cstheme="minorHAnsi"/>
                <w:sz w:val="20"/>
                <w:szCs w:val="20"/>
              </w:rPr>
            </w:pPr>
          </w:p>
        </w:tc>
      </w:tr>
      <w:tr w:rsidR="00564B00" w:rsidRPr="00DC67F2" w14:paraId="12F48ADD" w14:textId="77777777" w:rsidTr="00564B00">
        <w:trPr>
          <w:trHeight w:val="300"/>
        </w:trPr>
        <w:tc>
          <w:tcPr>
            <w:tcW w:w="960" w:type="dxa"/>
            <w:shd w:val="clear" w:color="auto" w:fill="auto"/>
            <w:noWrap/>
            <w:hideMark/>
          </w:tcPr>
          <w:p w14:paraId="142BA6AE" w14:textId="77777777" w:rsidR="00564B00" w:rsidRPr="00564B00" w:rsidRDefault="00564B00" w:rsidP="00FF08C1">
            <w:pPr>
              <w:spacing w:line="20" w:lineRule="atLeast"/>
              <w:rPr>
                <w:rFonts w:asciiTheme="minorHAnsi" w:hAnsiTheme="minorHAnsi" w:cstheme="minorHAnsi"/>
                <w:sz w:val="20"/>
                <w:szCs w:val="20"/>
              </w:rPr>
            </w:pPr>
            <w:r w:rsidRPr="00564B00">
              <w:rPr>
                <w:rFonts w:asciiTheme="minorHAnsi" w:hAnsiTheme="minorHAnsi" w:cstheme="minorHAnsi"/>
                <w:sz w:val="20"/>
                <w:szCs w:val="20"/>
              </w:rPr>
              <w:t>49</w:t>
            </w:r>
          </w:p>
        </w:tc>
        <w:tc>
          <w:tcPr>
            <w:tcW w:w="3855" w:type="dxa"/>
            <w:shd w:val="clear" w:color="auto" w:fill="auto"/>
            <w:noWrap/>
            <w:hideMark/>
          </w:tcPr>
          <w:p w14:paraId="69A62492" w14:textId="77777777" w:rsidR="00564B00" w:rsidRPr="00564B00" w:rsidRDefault="00564B00" w:rsidP="00FF08C1">
            <w:pPr>
              <w:spacing w:line="20" w:lineRule="atLeast"/>
              <w:rPr>
                <w:rFonts w:asciiTheme="minorHAnsi" w:hAnsiTheme="minorHAnsi" w:cstheme="minorHAnsi"/>
                <w:sz w:val="20"/>
                <w:szCs w:val="20"/>
              </w:rPr>
            </w:pPr>
            <w:r w:rsidRPr="00564B00">
              <w:rPr>
                <w:rFonts w:asciiTheme="minorHAnsi" w:hAnsiTheme="minorHAnsi" w:cstheme="minorHAnsi"/>
                <w:sz w:val="20"/>
                <w:szCs w:val="20"/>
              </w:rPr>
              <w:t>Ginekologia onkologiczna</w:t>
            </w:r>
          </w:p>
        </w:tc>
        <w:tc>
          <w:tcPr>
            <w:tcW w:w="1134" w:type="dxa"/>
            <w:shd w:val="clear" w:color="auto" w:fill="auto"/>
            <w:noWrap/>
            <w:hideMark/>
          </w:tcPr>
          <w:p w14:paraId="25D5F132" w14:textId="77777777" w:rsidR="00564B00" w:rsidRPr="00564B00" w:rsidRDefault="00564B00" w:rsidP="00FF08C1">
            <w:pPr>
              <w:spacing w:line="20" w:lineRule="atLeast"/>
              <w:jc w:val="center"/>
              <w:rPr>
                <w:rFonts w:asciiTheme="minorHAnsi" w:hAnsiTheme="minorHAnsi" w:cstheme="minorHAnsi"/>
                <w:sz w:val="20"/>
                <w:szCs w:val="20"/>
              </w:rPr>
            </w:pPr>
            <w:r w:rsidRPr="00564B00">
              <w:rPr>
                <w:rFonts w:asciiTheme="minorHAnsi" w:hAnsiTheme="minorHAnsi" w:cstheme="minorHAnsi"/>
                <w:sz w:val="20"/>
                <w:szCs w:val="20"/>
              </w:rPr>
              <w:t>Tak</w:t>
            </w:r>
          </w:p>
        </w:tc>
        <w:tc>
          <w:tcPr>
            <w:tcW w:w="1264" w:type="dxa"/>
            <w:shd w:val="clear" w:color="auto" w:fill="auto"/>
            <w:noWrap/>
            <w:hideMark/>
          </w:tcPr>
          <w:p w14:paraId="1B92E42E" w14:textId="77777777" w:rsidR="00564B00" w:rsidRPr="00564B00" w:rsidRDefault="00564B00" w:rsidP="00FF08C1">
            <w:pPr>
              <w:spacing w:line="20" w:lineRule="atLeast"/>
              <w:jc w:val="center"/>
              <w:rPr>
                <w:rFonts w:asciiTheme="minorHAnsi" w:hAnsiTheme="minorHAnsi" w:cstheme="minorHAnsi"/>
                <w:sz w:val="20"/>
                <w:szCs w:val="20"/>
              </w:rPr>
            </w:pPr>
          </w:p>
        </w:tc>
        <w:tc>
          <w:tcPr>
            <w:tcW w:w="960" w:type="dxa"/>
            <w:shd w:val="clear" w:color="auto" w:fill="auto"/>
            <w:noWrap/>
            <w:hideMark/>
          </w:tcPr>
          <w:p w14:paraId="6D488A75" w14:textId="77777777" w:rsidR="00564B00" w:rsidRPr="00564B00" w:rsidRDefault="00564B00" w:rsidP="00FF08C1">
            <w:pPr>
              <w:spacing w:line="20" w:lineRule="atLeast"/>
              <w:jc w:val="center"/>
              <w:rPr>
                <w:rFonts w:asciiTheme="minorHAnsi" w:hAnsiTheme="minorHAnsi" w:cstheme="minorHAnsi"/>
                <w:sz w:val="20"/>
                <w:szCs w:val="20"/>
              </w:rPr>
            </w:pPr>
            <w:r w:rsidRPr="00564B00">
              <w:rPr>
                <w:rFonts w:asciiTheme="minorHAnsi" w:hAnsiTheme="minorHAnsi" w:cstheme="minorHAnsi"/>
                <w:sz w:val="20"/>
                <w:szCs w:val="20"/>
              </w:rPr>
              <w:t>Tak</w:t>
            </w:r>
          </w:p>
        </w:tc>
      </w:tr>
      <w:tr w:rsidR="00564B00" w:rsidRPr="00DC67F2" w14:paraId="77CD4816" w14:textId="77777777" w:rsidTr="00564B00">
        <w:trPr>
          <w:trHeight w:val="300"/>
        </w:trPr>
        <w:tc>
          <w:tcPr>
            <w:tcW w:w="960" w:type="dxa"/>
            <w:shd w:val="clear" w:color="auto" w:fill="auto"/>
            <w:noWrap/>
            <w:hideMark/>
          </w:tcPr>
          <w:p w14:paraId="4A800A8A" w14:textId="77777777" w:rsidR="00564B00" w:rsidRPr="00564B00" w:rsidRDefault="00564B00" w:rsidP="00FF08C1">
            <w:pPr>
              <w:spacing w:line="20" w:lineRule="atLeast"/>
              <w:rPr>
                <w:rFonts w:asciiTheme="minorHAnsi" w:hAnsiTheme="minorHAnsi" w:cstheme="minorHAnsi"/>
                <w:sz w:val="20"/>
                <w:szCs w:val="20"/>
              </w:rPr>
            </w:pPr>
            <w:r w:rsidRPr="00564B00">
              <w:rPr>
                <w:rFonts w:asciiTheme="minorHAnsi" w:hAnsiTheme="minorHAnsi" w:cstheme="minorHAnsi"/>
                <w:sz w:val="20"/>
                <w:szCs w:val="20"/>
              </w:rPr>
              <w:t>50</w:t>
            </w:r>
          </w:p>
        </w:tc>
        <w:tc>
          <w:tcPr>
            <w:tcW w:w="3855" w:type="dxa"/>
            <w:shd w:val="clear" w:color="auto" w:fill="auto"/>
            <w:noWrap/>
            <w:hideMark/>
          </w:tcPr>
          <w:p w14:paraId="2D212A33" w14:textId="77777777" w:rsidR="00564B00" w:rsidRPr="00564B00" w:rsidRDefault="00564B00" w:rsidP="00FF08C1">
            <w:pPr>
              <w:spacing w:line="20" w:lineRule="atLeast"/>
              <w:rPr>
                <w:rFonts w:asciiTheme="minorHAnsi" w:hAnsiTheme="minorHAnsi" w:cstheme="minorHAnsi"/>
                <w:sz w:val="20"/>
                <w:szCs w:val="20"/>
              </w:rPr>
            </w:pPr>
            <w:r w:rsidRPr="00564B00">
              <w:rPr>
                <w:rFonts w:asciiTheme="minorHAnsi" w:hAnsiTheme="minorHAnsi" w:cstheme="minorHAnsi"/>
                <w:sz w:val="20"/>
                <w:szCs w:val="20"/>
              </w:rPr>
              <w:t>Hematologia</w:t>
            </w:r>
          </w:p>
        </w:tc>
        <w:tc>
          <w:tcPr>
            <w:tcW w:w="1134" w:type="dxa"/>
            <w:shd w:val="clear" w:color="auto" w:fill="auto"/>
            <w:noWrap/>
            <w:hideMark/>
          </w:tcPr>
          <w:p w14:paraId="6C5CA6BD" w14:textId="77777777" w:rsidR="00564B00" w:rsidRPr="00564B00" w:rsidRDefault="00564B00" w:rsidP="00FF08C1">
            <w:pPr>
              <w:spacing w:line="20" w:lineRule="atLeast"/>
              <w:jc w:val="center"/>
              <w:rPr>
                <w:rFonts w:asciiTheme="minorHAnsi" w:hAnsiTheme="minorHAnsi" w:cstheme="minorHAnsi"/>
                <w:sz w:val="20"/>
                <w:szCs w:val="20"/>
              </w:rPr>
            </w:pPr>
          </w:p>
        </w:tc>
        <w:tc>
          <w:tcPr>
            <w:tcW w:w="1264" w:type="dxa"/>
            <w:shd w:val="clear" w:color="auto" w:fill="auto"/>
            <w:noWrap/>
            <w:hideMark/>
          </w:tcPr>
          <w:p w14:paraId="3975940D" w14:textId="77777777" w:rsidR="00564B00" w:rsidRPr="00564B00" w:rsidRDefault="00564B00" w:rsidP="00FF08C1">
            <w:pPr>
              <w:spacing w:line="20" w:lineRule="atLeast"/>
              <w:jc w:val="center"/>
              <w:rPr>
                <w:rFonts w:asciiTheme="minorHAnsi" w:hAnsiTheme="minorHAnsi" w:cstheme="minorHAnsi"/>
                <w:sz w:val="20"/>
                <w:szCs w:val="20"/>
              </w:rPr>
            </w:pPr>
          </w:p>
        </w:tc>
        <w:tc>
          <w:tcPr>
            <w:tcW w:w="960" w:type="dxa"/>
            <w:shd w:val="clear" w:color="auto" w:fill="auto"/>
            <w:noWrap/>
            <w:hideMark/>
          </w:tcPr>
          <w:p w14:paraId="6EBD8612" w14:textId="77777777" w:rsidR="00564B00" w:rsidRPr="00564B00" w:rsidRDefault="00564B00" w:rsidP="00FF08C1">
            <w:pPr>
              <w:spacing w:line="20" w:lineRule="atLeast"/>
              <w:jc w:val="center"/>
              <w:rPr>
                <w:rFonts w:asciiTheme="minorHAnsi" w:hAnsiTheme="minorHAnsi" w:cstheme="minorHAnsi"/>
                <w:sz w:val="20"/>
                <w:szCs w:val="20"/>
              </w:rPr>
            </w:pPr>
            <w:r w:rsidRPr="00564B00">
              <w:rPr>
                <w:rFonts w:asciiTheme="minorHAnsi" w:hAnsiTheme="minorHAnsi" w:cstheme="minorHAnsi"/>
                <w:sz w:val="20"/>
                <w:szCs w:val="20"/>
              </w:rPr>
              <w:t>Tak</w:t>
            </w:r>
          </w:p>
        </w:tc>
      </w:tr>
      <w:tr w:rsidR="00564B00" w:rsidRPr="00DC67F2" w14:paraId="51F4452A" w14:textId="77777777" w:rsidTr="00564B00">
        <w:trPr>
          <w:trHeight w:val="300"/>
        </w:trPr>
        <w:tc>
          <w:tcPr>
            <w:tcW w:w="960" w:type="dxa"/>
            <w:shd w:val="clear" w:color="auto" w:fill="auto"/>
            <w:noWrap/>
            <w:hideMark/>
          </w:tcPr>
          <w:p w14:paraId="19537565" w14:textId="77777777" w:rsidR="00564B00" w:rsidRPr="00564B00" w:rsidRDefault="00564B00" w:rsidP="00FF08C1">
            <w:pPr>
              <w:spacing w:line="20" w:lineRule="atLeast"/>
              <w:rPr>
                <w:rFonts w:asciiTheme="minorHAnsi" w:hAnsiTheme="minorHAnsi" w:cstheme="minorHAnsi"/>
                <w:sz w:val="20"/>
                <w:szCs w:val="20"/>
              </w:rPr>
            </w:pPr>
            <w:r w:rsidRPr="00564B00">
              <w:rPr>
                <w:rFonts w:asciiTheme="minorHAnsi" w:hAnsiTheme="minorHAnsi" w:cstheme="minorHAnsi"/>
                <w:sz w:val="20"/>
                <w:szCs w:val="20"/>
              </w:rPr>
              <w:t>52</w:t>
            </w:r>
          </w:p>
        </w:tc>
        <w:tc>
          <w:tcPr>
            <w:tcW w:w="3855" w:type="dxa"/>
            <w:shd w:val="clear" w:color="auto" w:fill="auto"/>
            <w:noWrap/>
            <w:hideMark/>
          </w:tcPr>
          <w:p w14:paraId="31CB71D8" w14:textId="77777777" w:rsidR="00564B00" w:rsidRPr="00564B00" w:rsidRDefault="00564B00" w:rsidP="00FF08C1">
            <w:pPr>
              <w:spacing w:line="20" w:lineRule="atLeast"/>
              <w:rPr>
                <w:rFonts w:asciiTheme="minorHAnsi" w:hAnsiTheme="minorHAnsi" w:cstheme="minorHAnsi"/>
                <w:sz w:val="20"/>
                <w:szCs w:val="20"/>
              </w:rPr>
            </w:pPr>
            <w:r w:rsidRPr="00564B00">
              <w:rPr>
                <w:rFonts w:asciiTheme="minorHAnsi" w:hAnsiTheme="minorHAnsi" w:cstheme="minorHAnsi"/>
                <w:sz w:val="20"/>
                <w:szCs w:val="20"/>
              </w:rPr>
              <w:t>Immunologia kliniczna</w:t>
            </w:r>
          </w:p>
        </w:tc>
        <w:tc>
          <w:tcPr>
            <w:tcW w:w="1134" w:type="dxa"/>
            <w:shd w:val="clear" w:color="auto" w:fill="auto"/>
            <w:noWrap/>
            <w:hideMark/>
          </w:tcPr>
          <w:p w14:paraId="64DB3040" w14:textId="77777777" w:rsidR="00564B00" w:rsidRPr="00564B00" w:rsidRDefault="00564B00" w:rsidP="00FF08C1">
            <w:pPr>
              <w:spacing w:line="20" w:lineRule="atLeast"/>
              <w:jc w:val="center"/>
              <w:rPr>
                <w:rFonts w:asciiTheme="minorHAnsi" w:hAnsiTheme="minorHAnsi" w:cstheme="minorHAnsi"/>
                <w:sz w:val="20"/>
                <w:szCs w:val="20"/>
              </w:rPr>
            </w:pPr>
          </w:p>
        </w:tc>
        <w:tc>
          <w:tcPr>
            <w:tcW w:w="1264" w:type="dxa"/>
            <w:shd w:val="clear" w:color="auto" w:fill="auto"/>
            <w:noWrap/>
            <w:hideMark/>
          </w:tcPr>
          <w:p w14:paraId="47D6FDB6" w14:textId="77777777" w:rsidR="00564B00" w:rsidRPr="00564B00" w:rsidRDefault="00564B00" w:rsidP="00FF08C1">
            <w:pPr>
              <w:spacing w:line="20" w:lineRule="atLeast"/>
              <w:jc w:val="center"/>
              <w:rPr>
                <w:rFonts w:asciiTheme="minorHAnsi" w:hAnsiTheme="minorHAnsi" w:cstheme="minorHAnsi"/>
                <w:sz w:val="20"/>
                <w:szCs w:val="20"/>
              </w:rPr>
            </w:pPr>
          </w:p>
        </w:tc>
        <w:tc>
          <w:tcPr>
            <w:tcW w:w="960" w:type="dxa"/>
            <w:shd w:val="clear" w:color="auto" w:fill="auto"/>
            <w:noWrap/>
            <w:hideMark/>
          </w:tcPr>
          <w:p w14:paraId="1DD00FA1" w14:textId="77777777" w:rsidR="00564B00" w:rsidRPr="00564B00" w:rsidRDefault="00564B00" w:rsidP="00FF08C1">
            <w:pPr>
              <w:spacing w:line="20" w:lineRule="atLeast"/>
              <w:jc w:val="center"/>
              <w:rPr>
                <w:rFonts w:asciiTheme="minorHAnsi" w:hAnsiTheme="minorHAnsi" w:cstheme="minorHAnsi"/>
                <w:sz w:val="20"/>
                <w:szCs w:val="20"/>
              </w:rPr>
            </w:pPr>
            <w:r w:rsidRPr="00564B00">
              <w:rPr>
                <w:rFonts w:asciiTheme="minorHAnsi" w:hAnsiTheme="minorHAnsi" w:cstheme="minorHAnsi"/>
                <w:sz w:val="20"/>
                <w:szCs w:val="20"/>
              </w:rPr>
              <w:t>Tak</w:t>
            </w:r>
          </w:p>
        </w:tc>
      </w:tr>
      <w:tr w:rsidR="00564B00" w:rsidRPr="00DC67F2" w14:paraId="4EB7A2A9" w14:textId="77777777" w:rsidTr="00564B00">
        <w:trPr>
          <w:trHeight w:val="300"/>
        </w:trPr>
        <w:tc>
          <w:tcPr>
            <w:tcW w:w="960" w:type="dxa"/>
            <w:shd w:val="clear" w:color="auto" w:fill="auto"/>
            <w:noWrap/>
            <w:hideMark/>
          </w:tcPr>
          <w:p w14:paraId="230E4682" w14:textId="77777777" w:rsidR="00564B00" w:rsidRPr="00564B00" w:rsidRDefault="00564B00" w:rsidP="00FF08C1">
            <w:pPr>
              <w:spacing w:line="20" w:lineRule="atLeast"/>
              <w:rPr>
                <w:rFonts w:asciiTheme="minorHAnsi" w:hAnsiTheme="minorHAnsi" w:cstheme="minorHAnsi"/>
                <w:sz w:val="20"/>
                <w:szCs w:val="20"/>
              </w:rPr>
            </w:pPr>
            <w:r w:rsidRPr="00564B00">
              <w:rPr>
                <w:rFonts w:asciiTheme="minorHAnsi" w:hAnsiTheme="minorHAnsi" w:cstheme="minorHAnsi"/>
                <w:sz w:val="20"/>
                <w:szCs w:val="20"/>
              </w:rPr>
              <w:t>13</w:t>
            </w:r>
          </w:p>
        </w:tc>
        <w:tc>
          <w:tcPr>
            <w:tcW w:w="3855" w:type="dxa"/>
            <w:shd w:val="clear" w:color="auto" w:fill="auto"/>
            <w:noWrap/>
            <w:hideMark/>
          </w:tcPr>
          <w:p w14:paraId="75B3B26E" w14:textId="77777777" w:rsidR="00564B00" w:rsidRPr="00564B00" w:rsidRDefault="00564B00" w:rsidP="00FF08C1">
            <w:pPr>
              <w:spacing w:line="20" w:lineRule="atLeast"/>
              <w:rPr>
                <w:rFonts w:asciiTheme="minorHAnsi" w:hAnsiTheme="minorHAnsi" w:cstheme="minorHAnsi"/>
                <w:sz w:val="20"/>
                <w:szCs w:val="20"/>
              </w:rPr>
            </w:pPr>
            <w:r w:rsidRPr="00564B00">
              <w:rPr>
                <w:rFonts w:asciiTheme="minorHAnsi" w:hAnsiTheme="minorHAnsi" w:cstheme="minorHAnsi"/>
                <w:sz w:val="20"/>
                <w:szCs w:val="20"/>
              </w:rPr>
              <w:t>Medycyna nuklearna</w:t>
            </w:r>
          </w:p>
        </w:tc>
        <w:tc>
          <w:tcPr>
            <w:tcW w:w="1134" w:type="dxa"/>
            <w:shd w:val="clear" w:color="auto" w:fill="auto"/>
            <w:noWrap/>
            <w:hideMark/>
          </w:tcPr>
          <w:p w14:paraId="09D11190" w14:textId="77777777" w:rsidR="00564B00" w:rsidRPr="00564B00" w:rsidRDefault="00564B00" w:rsidP="00FF08C1">
            <w:pPr>
              <w:spacing w:line="20" w:lineRule="atLeast"/>
              <w:jc w:val="center"/>
              <w:rPr>
                <w:rFonts w:asciiTheme="minorHAnsi" w:hAnsiTheme="minorHAnsi" w:cstheme="minorHAnsi"/>
                <w:sz w:val="20"/>
                <w:szCs w:val="20"/>
              </w:rPr>
            </w:pPr>
            <w:r w:rsidRPr="00564B00">
              <w:rPr>
                <w:rFonts w:asciiTheme="minorHAnsi" w:hAnsiTheme="minorHAnsi" w:cstheme="minorHAnsi"/>
                <w:sz w:val="20"/>
                <w:szCs w:val="20"/>
              </w:rPr>
              <w:t>Tak</w:t>
            </w:r>
          </w:p>
        </w:tc>
        <w:tc>
          <w:tcPr>
            <w:tcW w:w="1264" w:type="dxa"/>
            <w:shd w:val="clear" w:color="auto" w:fill="auto"/>
            <w:noWrap/>
            <w:hideMark/>
          </w:tcPr>
          <w:p w14:paraId="349B6E7F" w14:textId="77777777" w:rsidR="00564B00" w:rsidRPr="00564B00" w:rsidRDefault="00564B00" w:rsidP="00FF08C1">
            <w:pPr>
              <w:spacing w:line="20" w:lineRule="atLeast"/>
              <w:jc w:val="center"/>
              <w:rPr>
                <w:rFonts w:asciiTheme="minorHAnsi" w:hAnsiTheme="minorHAnsi" w:cstheme="minorHAnsi"/>
                <w:sz w:val="20"/>
                <w:szCs w:val="20"/>
              </w:rPr>
            </w:pPr>
          </w:p>
        </w:tc>
        <w:tc>
          <w:tcPr>
            <w:tcW w:w="960" w:type="dxa"/>
            <w:shd w:val="clear" w:color="auto" w:fill="auto"/>
            <w:noWrap/>
            <w:hideMark/>
          </w:tcPr>
          <w:p w14:paraId="49EAC5EB" w14:textId="77777777" w:rsidR="00564B00" w:rsidRPr="00564B00" w:rsidRDefault="00564B00" w:rsidP="00FF08C1">
            <w:pPr>
              <w:spacing w:line="20" w:lineRule="atLeast"/>
              <w:jc w:val="center"/>
              <w:rPr>
                <w:rFonts w:asciiTheme="minorHAnsi" w:hAnsiTheme="minorHAnsi" w:cstheme="minorHAnsi"/>
                <w:sz w:val="20"/>
                <w:szCs w:val="20"/>
              </w:rPr>
            </w:pPr>
          </w:p>
        </w:tc>
      </w:tr>
      <w:tr w:rsidR="00564B00" w:rsidRPr="00DC67F2" w14:paraId="436490A6" w14:textId="77777777" w:rsidTr="00564B00">
        <w:trPr>
          <w:trHeight w:val="300"/>
        </w:trPr>
        <w:tc>
          <w:tcPr>
            <w:tcW w:w="960" w:type="dxa"/>
            <w:shd w:val="clear" w:color="auto" w:fill="auto"/>
            <w:noWrap/>
            <w:hideMark/>
          </w:tcPr>
          <w:p w14:paraId="75E80283" w14:textId="77777777" w:rsidR="00564B00" w:rsidRPr="00564B00" w:rsidRDefault="00564B00" w:rsidP="00FF08C1">
            <w:pPr>
              <w:spacing w:line="20" w:lineRule="atLeast"/>
              <w:rPr>
                <w:rFonts w:asciiTheme="minorHAnsi" w:hAnsiTheme="minorHAnsi" w:cstheme="minorHAnsi"/>
                <w:sz w:val="20"/>
                <w:szCs w:val="20"/>
              </w:rPr>
            </w:pPr>
            <w:r w:rsidRPr="00564B00">
              <w:rPr>
                <w:rFonts w:asciiTheme="minorHAnsi" w:hAnsiTheme="minorHAnsi" w:cstheme="minorHAnsi"/>
                <w:sz w:val="20"/>
                <w:szCs w:val="20"/>
              </w:rPr>
              <w:t>55</w:t>
            </w:r>
          </w:p>
        </w:tc>
        <w:tc>
          <w:tcPr>
            <w:tcW w:w="3855" w:type="dxa"/>
            <w:shd w:val="clear" w:color="auto" w:fill="auto"/>
            <w:noWrap/>
            <w:hideMark/>
          </w:tcPr>
          <w:p w14:paraId="60B5429D" w14:textId="77777777" w:rsidR="00564B00" w:rsidRPr="00564B00" w:rsidRDefault="00564B00" w:rsidP="00FF08C1">
            <w:pPr>
              <w:spacing w:line="20" w:lineRule="atLeast"/>
              <w:rPr>
                <w:rFonts w:asciiTheme="minorHAnsi" w:hAnsiTheme="minorHAnsi" w:cstheme="minorHAnsi"/>
                <w:sz w:val="20"/>
                <w:szCs w:val="20"/>
              </w:rPr>
            </w:pPr>
            <w:r w:rsidRPr="00564B00">
              <w:rPr>
                <w:rFonts w:asciiTheme="minorHAnsi" w:hAnsiTheme="minorHAnsi" w:cstheme="minorHAnsi"/>
                <w:sz w:val="20"/>
                <w:szCs w:val="20"/>
              </w:rPr>
              <w:t>Medycyna paliatywna</w:t>
            </w:r>
          </w:p>
        </w:tc>
        <w:tc>
          <w:tcPr>
            <w:tcW w:w="1134" w:type="dxa"/>
            <w:shd w:val="clear" w:color="auto" w:fill="auto"/>
            <w:noWrap/>
            <w:hideMark/>
          </w:tcPr>
          <w:p w14:paraId="24C977F3" w14:textId="77777777" w:rsidR="00564B00" w:rsidRPr="00564B00" w:rsidRDefault="00564B00" w:rsidP="00FF08C1">
            <w:pPr>
              <w:spacing w:line="20" w:lineRule="atLeast"/>
              <w:jc w:val="center"/>
              <w:rPr>
                <w:rFonts w:asciiTheme="minorHAnsi" w:hAnsiTheme="minorHAnsi" w:cstheme="minorHAnsi"/>
                <w:sz w:val="20"/>
                <w:szCs w:val="20"/>
              </w:rPr>
            </w:pPr>
            <w:r w:rsidRPr="00564B00">
              <w:rPr>
                <w:rFonts w:asciiTheme="minorHAnsi" w:hAnsiTheme="minorHAnsi" w:cstheme="minorHAnsi"/>
                <w:sz w:val="20"/>
                <w:szCs w:val="20"/>
              </w:rPr>
              <w:t>Tak</w:t>
            </w:r>
          </w:p>
        </w:tc>
        <w:tc>
          <w:tcPr>
            <w:tcW w:w="1264" w:type="dxa"/>
            <w:shd w:val="clear" w:color="auto" w:fill="auto"/>
            <w:noWrap/>
            <w:hideMark/>
          </w:tcPr>
          <w:p w14:paraId="600B62DE" w14:textId="77777777" w:rsidR="00564B00" w:rsidRPr="00564B00" w:rsidRDefault="00564B00" w:rsidP="00FF08C1">
            <w:pPr>
              <w:spacing w:line="20" w:lineRule="atLeast"/>
              <w:jc w:val="center"/>
              <w:rPr>
                <w:rFonts w:asciiTheme="minorHAnsi" w:hAnsiTheme="minorHAnsi" w:cstheme="minorHAnsi"/>
                <w:sz w:val="20"/>
                <w:szCs w:val="20"/>
              </w:rPr>
            </w:pPr>
          </w:p>
        </w:tc>
        <w:tc>
          <w:tcPr>
            <w:tcW w:w="960" w:type="dxa"/>
            <w:shd w:val="clear" w:color="auto" w:fill="auto"/>
            <w:noWrap/>
            <w:hideMark/>
          </w:tcPr>
          <w:p w14:paraId="2FDCC454" w14:textId="77777777" w:rsidR="00564B00" w:rsidRPr="00564B00" w:rsidRDefault="00564B00" w:rsidP="00FF08C1">
            <w:pPr>
              <w:spacing w:line="20" w:lineRule="atLeast"/>
              <w:jc w:val="center"/>
              <w:rPr>
                <w:rFonts w:asciiTheme="minorHAnsi" w:hAnsiTheme="minorHAnsi" w:cstheme="minorHAnsi"/>
                <w:sz w:val="20"/>
                <w:szCs w:val="20"/>
              </w:rPr>
            </w:pPr>
          </w:p>
        </w:tc>
      </w:tr>
      <w:tr w:rsidR="00564B00" w:rsidRPr="00DC67F2" w14:paraId="7B269C82" w14:textId="77777777" w:rsidTr="00564B00">
        <w:trPr>
          <w:trHeight w:val="300"/>
        </w:trPr>
        <w:tc>
          <w:tcPr>
            <w:tcW w:w="960" w:type="dxa"/>
            <w:shd w:val="clear" w:color="auto" w:fill="auto"/>
            <w:noWrap/>
            <w:hideMark/>
          </w:tcPr>
          <w:p w14:paraId="040E0ABF" w14:textId="77777777" w:rsidR="00564B00" w:rsidRPr="00564B00" w:rsidRDefault="00564B00" w:rsidP="00FF08C1">
            <w:pPr>
              <w:spacing w:line="20" w:lineRule="atLeast"/>
              <w:rPr>
                <w:rFonts w:asciiTheme="minorHAnsi" w:hAnsiTheme="minorHAnsi" w:cstheme="minorHAnsi"/>
                <w:sz w:val="20"/>
                <w:szCs w:val="20"/>
              </w:rPr>
            </w:pPr>
            <w:r w:rsidRPr="00564B00">
              <w:rPr>
                <w:rFonts w:asciiTheme="minorHAnsi" w:hAnsiTheme="minorHAnsi" w:cstheme="minorHAnsi"/>
                <w:sz w:val="20"/>
                <w:szCs w:val="20"/>
              </w:rPr>
              <w:lastRenderedPageBreak/>
              <w:t>14</w:t>
            </w:r>
          </w:p>
        </w:tc>
        <w:tc>
          <w:tcPr>
            <w:tcW w:w="3855" w:type="dxa"/>
            <w:shd w:val="clear" w:color="auto" w:fill="auto"/>
            <w:noWrap/>
            <w:hideMark/>
          </w:tcPr>
          <w:p w14:paraId="29BEFE15" w14:textId="77777777" w:rsidR="00564B00" w:rsidRPr="00564B00" w:rsidRDefault="00564B00" w:rsidP="00FF08C1">
            <w:pPr>
              <w:spacing w:line="20" w:lineRule="atLeast"/>
              <w:rPr>
                <w:rFonts w:asciiTheme="minorHAnsi" w:hAnsiTheme="minorHAnsi" w:cstheme="minorHAnsi"/>
                <w:sz w:val="20"/>
                <w:szCs w:val="20"/>
              </w:rPr>
            </w:pPr>
            <w:r w:rsidRPr="00564B00">
              <w:rPr>
                <w:rFonts w:asciiTheme="minorHAnsi" w:hAnsiTheme="minorHAnsi" w:cstheme="minorHAnsi"/>
                <w:sz w:val="20"/>
                <w:szCs w:val="20"/>
              </w:rPr>
              <w:t>Medycyna pracy</w:t>
            </w:r>
          </w:p>
        </w:tc>
        <w:tc>
          <w:tcPr>
            <w:tcW w:w="1134" w:type="dxa"/>
            <w:shd w:val="clear" w:color="auto" w:fill="auto"/>
            <w:noWrap/>
            <w:hideMark/>
          </w:tcPr>
          <w:p w14:paraId="1F26240D" w14:textId="77777777" w:rsidR="00564B00" w:rsidRPr="00564B00" w:rsidRDefault="00564B00" w:rsidP="00FF08C1">
            <w:pPr>
              <w:spacing w:line="20" w:lineRule="atLeast"/>
              <w:jc w:val="center"/>
              <w:rPr>
                <w:rFonts w:asciiTheme="minorHAnsi" w:hAnsiTheme="minorHAnsi" w:cstheme="minorHAnsi"/>
                <w:sz w:val="20"/>
                <w:szCs w:val="20"/>
              </w:rPr>
            </w:pPr>
            <w:r w:rsidRPr="00564B00">
              <w:rPr>
                <w:rFonts w:asciiTheme="minorHAnsi" w:hAnsiTheme="minorHAnsi" w:cstheme="minorHAnsi"/>
                <w:sz w:val="20"/>
                <w:szCs w:val="20"/>
              </w:rPr>
              <w:t>Tak</w:t>
            </w:r>
          </w:p>
        </w:tc>
        <w:tc>
          <w:tcPr>
            <w:tcW w:w="1264" w:type="dxa"/>
            <w:shd w:val="clear" w:color="auto" w:fill="auto"/>
            <w:noWrap/>
            <w:hideMark/>
          </w:tcPr>
          <w:p w14:paraId="1541D7F3" w14:textId="77777777" w:rsidR="00564B00" w:rsidRPr="00564B00" w:rsidRDefault="00564B00" w:rsidP="00FF08C1">
            <w:pPr>
              <w:spacing w:line="20" w:lineRule="atLeast"/>
              <w:jc w:val="center"/>
              <w:rPr>
                <w:rFonts w:asciiTheme="minorHAnsi" w:hAnsiTheme="minorHAnsi" w:cstheme="minorHAnsi"/>
                <w:sz w:val="20"/>
                <w:szCs w:val="20"/>
              </w:rPr>
            </w:pPr>
          </w:p>
        </w:tc>
        <w:tc>
          <w:tcPr>
            <w:tcW w:w="960" w:type="dxa"/>
            <w:shd w:val="clear" w:color="auto" w:fill="auto"/>
            <w:noWrap/>
            <w:hideMark/>
          </w:tcPr>
          <w:p w14:paraId="1A0634DC" w14:textId="77777777" w:rsidR="00564B00" w:rsidRPr="00564B00" w:rsidRDefault="00564B00" w:rsidP="00FF08C1">
            <w:pPr>
              <w:spacing w:line="20" w:lineRule="atLeast"/>
              <w:jc w:val="center"/>
              <w:rPr>
                <w:rFonts w:asciiTheme="minorHAnsi" w:hAnsiTheme="minorHAnsi" w:cstheme="minorHAnsi"/>
                <w:sz w:val="20"/>
                <w:szCs w:val="20"/>
              </w:rPr>
            </w:pPr>
          </w:p>
        </w:tc>
      </w:tr>
      <w:tr w:rsidR="00564B00" w:rsidRPr="00DC67F2" w14:paraId="78E81B9A" w14:textId="77777777" w:rsidTr="00564B00">
        <w:trPr>
          <w:trHeight w:val="300"/>
        </w:trPr>
        <w:tc>
          <w:tcPr>
            <w:tcW w:w="960" w:type="dxa"/>
            <w:shd w:val="clear" w:color="auto" w:fill="auto"/>
            <w:noWrap/>
            <w:hideMark/>
          </w:tcPr>
          <w:p w14:paraId="134F1719" w14:textId="77777777" w:rsidR="00564B00" w:rsidRPr="00564B00" w:rsidRDefault="00564B00" w:rsidP="00FF08C1">
            <w:pPr>
              <w:spacing w:line="20" w:lineRule="atLeast"/>
              <w:rPr>
                <w:rFonts w:asciiTheme="minorHAnsi" w:hAnsiTheme="minorHAnsi" w:cstheme="minorHAnsi"/>
                <w:sz w:val="20"/>
                <w:szCs w:val="20"/>
              </w:rPr>
            </w:pPr>
            <w:r w:rsidRPr="00564B00">
              <w:rPr>
                <w:rFonts w:asciiTheme="minorHAnsi" w:hAnsiTheme="minorHAnsi" w:cstheme="minorHAnsi"/>
                <w:sz w:val="20"/>
                <w:szCs w:val="20"/>
              </w:rPr>
              <w:t>112</w:t>
            </w:r>
          </w:p>
        </w:tc>
        <w:tc>
          <w:tcPr>
            <w:tcW w:w="3855" w:type="dxa"/>
            <w:shd w:val="clear" w:color="auto" w:fill="auto"/>
            <w:noWrap/>
            <w:hideMark/>
          </w:tcPr>
          <w:p w14:paraId="5C35D4E6" w14:textId="77777777" w:rsidR="00564B00" w:rsidRPr="00564B00" w:rsidRDefault="00564B00" w:rsidP="00FF08C1">
            <w:pPr>
              <w:spacing w:line="20" w:lineRule="atLeast"/>
              <w:rPr>
                <w:rFonts w:asciiTheme="minorHAnsi" w:hAnsiTheme="minorHAnsi" w:cstheme="minorHAnsi"/>
                <w:sz w:val="20"/>
                <w:szCs w:val="20"/>
              </w:rPr>
            </w:pPr>
            <w:r w:rsidRPr="00564B00">
              <w:rPr>
                <w:rFonts w:asciiTheme="minorHAnsi" w:hAnsiTheme="minorHAnsi" w:cstheme="minorHAnsi"/>
                <w:sz w:val="20"/>
                <w:szCs w:val="20"/>
              </w:rPr>
              <w:t>Mikrobiologia</w:t>
            </w:r>
          </w:p>
        </w:tc>
        <w:tc>
          <w:tcPr>
            <w:tcW w:w="1134" w:type="dxa"/>
            <w:shd w:val="clear" w:color="auto" w:fill="auto"/>
            <w:noWrap/>
            <w:hideMark/>
          </w:tcPr>
          <w:p w14:paraId="18356BF3" w14:textId="77777777" w:rsidR="00564B00" w:rsidRPr="00564B00" w:rsidRDefault="00564B00" w:rsidP="00FF08C1">
            <w:pPr>
              <w:spacing w:line="20" w:lineRule="atLeast"/>
              <w:jc w:val="center"/>
              <w:rPr>
                <w:rFonts w:asciiTheme="minorHAnsi" w:hAnsiTheme="minorHAnsi" w:cstheme="minorHAnsi"/>
                <w:sz w:val="20"/>
                <w:szCs w:val="20"/>
              </w:rPr>
            </w:pPr>
          </w:p>
        </w:tc>
        <w:tc>
          <w:tcPr>
            <w:tcW w:w="1264" w:type="dxa"/>
            <w:shd w:val="clear" w:color="auto" w:fill="auto"/>
            <w:noWrap/>
            <w:hideMark/>
          </w:tcPr>
          <w:p w14:paraId="547B0E6F" w14:textId="77777777" w:rsidR="00564B00" w:rsidRPr="00564B00" w:rsidRDefault="00564B00" w:rsidP="00FF08C1">
            <w:pPr>
              <w:spacing w:line="20" w:lineRule="atLeast"/>
              <w:jc w:val="center"/>
              <w:rPr>
                <w:rFonts w:asciiTheme="minorHAnsi" w:hAnsiTheme="minorHAnsi" w:cstheme="minorHAnsi"/>
                <w:sz w:val="20"/>
                <w:szCs w:val="20"/>
              </w:rPr>
            </w:pPr>
          </w:p>
        </w:tc>
        <w:tc>
          <w:tcPr>
            <w:tcW w:w="960" w:type="dxa"/>
            <w:shd w:val="clear" w:color="auto" w:fill="auto"/>
            <w:noWrap/>
            <w:hideMark/>
          </w:tcPr>
          <w:p w14:paraId="0FE5AB44" w14:textId="77777777" w:rsidR="00564B00" w:rsidRPr="00564B00" w:rsidRDefault="00564B00" w:rsidP="00FF08C1">
            <w:pPr>
              <w:spacing w:line="20" w:lineRule="atLeast"/>
              <w:jc w:val="center"/>
              <w:rPr>
                <w:rFonts w:asciiTheme="minorHAnsi" w:hAnsiTheme="minorHAnsi" w:cstheme="minorHAnsi"/>
                <w:sz w:val="20"/>
                <w:szCs w:val="20"/>
              </w:rPr>
            </w:pPr>
            <w:r w:rsidRPr="00564B00">
              <w:rPr>
                <w:rFonts w:asciiTheme="minorHAnsi" w:hAnsiTheme="minorHAnsi" w:cstheme="minorHAnsi"/>
                <w:sz w:val="20"/>
                <w:szCs w:val="20"/>
              </w:rPr>
              <w:t>Tak</w:t>
            </w:r>
          </w:p>
        </w:tc>
      </w:tr>
      <w:tr w:rsidR="00564B00" w:rsidRPr="00DC67F2" w14:paraId="0BB57A1D" w14:textId="77777777" w:rsidTr="00564B00">
        <w:trPr>
          <w:trHeight w:val="300"/>
        </w:trPr>
        <w:tc>
          <w:tcPr>
            <w:tcW w:w="960" w:type="dxa"/>
            <w:shd w:val="clear" w:color="auto" w:fill="auto"/>
            <w:noWrap/>
            <w:hideMark/>
          </w:tcPr>
          <w:p w14:paraId="7B77E338" w14:textId="77777777" w:rsidR="00564B00" w:rsidRPr="00564B00" w:rsidRDefault="00564B00" w:rsidP="00FF08C1">
            <w:pPr>
              <w:spacing w:line="20" w:lineRule="atLeast"/>
              <w:rPr>
                <w:rFonts w:asciiTheme="minorHAnsi" w:hAnsiTheme="minorHAnsi" w:cstheme="minorHAnsi"/>
                <w:sz w:val="20"/>
                <w:szCs w:val="20"/>
              </w:rPr>
            </w:pPr>
            <w:r w:rsidRPr="00564B00">
              <w:rPr>
                <w:rFonts w:asciiTheme="minorHAnsi" w:hAnsiTheme="minorHAnsi" w:cstheme="minorHAnsi"/>
                <w:sz w:val="20"/>
                <w:szCs w:val="20"/>
              </w:rPr>
              <w:t>19</w:t>
            </w:r>
          </w:p>
        </w:tc>
        <w:tc>
          <w:tcPr>
            <w:tcW w:w="3855" w:type="dxa"/>
            <w:shd w:val="clear" w:color="auto" w:fill="auto"/>
            <w:noWrap/>
            <w:hideMark/>
          </w:tcPr>
          <w:p w14:paraId="4154DA59" w14:textId="77777777" w:rsidR="00564B00" w:rsidRPr="00564B00" w:rsidRDefault="00564B00" w:rsidP="00FF08C1">
            <w:pPr>
              <w:spacing w:line="20" w:lineRule="atLeast"/>
              <w:rPr>
                <w:rFonts w:asciiTheme="minorHAnsi" w:hAnsiTheme="minorHAnsi" w:cstheme="minorHAnsi"/>
                <w:sz w:val="20"/>
                <w:szCs w:val="20"/>
              </w:rPr>
            </w:pPr>
            <w:r w:rsidRPr="00564B00">
              <w:rPr>
                <w:rFonts w:asciiTheme="minorHAnsi" w:hAnsiTheme="minorHAnsi" w:cstheme="minorHAnsi"/>
                <w:sz w:val="20"/>
                <w:szCs w:val="20"/>
              </w:rPr>
              <w:t>Mikrobiologia lekarska</w:t>
            </w:r>
          </w:p>
        </w:tc>
        <w:tc>
          <w:tcPr>
            <w:tcW w:w="1134" w:type="dxa"/>
            <w:shd w:val="clear" w:color="auto" w:fill="auto"/>
            <w:noWrap/>
            <w:hideMark/>
          </w:tcPr>
          <w:p w14:paraId="6F495DAC" w14:textId="77777777" w:rsidR="00564B00" w:rsidRPr="00564B00" w:rsidRDefault="00564B00" w:rsidP="00FF08C1">
            <w:pPr>
              <w:spacing w:line="20" w:lineRule="atLeast"/>
              <w:jc w:val="center"/>
              <w:rPr>
                <w:rFonts w:asciiTheme="minorHAnsi" w:hAnsiTheme="minorHAnsi" w:cstheme="minorHAnsi"/>
                <w:sz w:val="20"/>
                <w:szCs w:val="20"/>
              </w:rPr>
            </w:pPr>
          </w:p>
        </w:tc>
        <w:tc>
          <w:tcPr>
            <w:tcW w:w="1264" w:type="dxa"/>
            <w:shd w:val="clear" w:color="auto" w:fill="auto"/>
            <w:noWrap/>
            <w:hideMark/>
          </w:tcPr>
          <w:p w14:paraId="6C9B8B6A" w14:textId="77777777" w:rsidR="00564B00" w:rsidRPr="00564B00" w:rsidRDefault="00564B00" w:rsidP="00FF08C1">
            <w:pPr>
              <w:spacing w:line="20" w:lineRule="atLeast"/>
              <w:jc w:val="center"/>
              <w:rPr>
                <w:rFonts w:asciiTheme="minorHAnsi" w:hAnsiTheme="minorHAnsi" w:cstheme="minorHAnsi"/>
                <w:sz w:val="20"/>
                <w:szCs w:val="20"/>
              </w:rPr>
            </w:pPr>
          </w:p>
        </w:tc>
        <w:tc>
          <w:tcPr>
            <w:tcW w:w="960" w:type="dxa"/>
            <w:shd w:val="clear" w:color="auto" w:fill="auto"/>
            <w:noWrap/>
            <w:hideMark/>
          </w:tcPr>
          <w:p w14:paraId="26404C22" w14:textId="77777777" w:rsidR="00564B00" w:rsidRPr="00564B00" w:rsidRDefault="00564B00" w:rsidP="00FF08C1">
            <w:pPr>
              <w:spacing w:line="20" w:lineRule="atLeast"/>
              <w:jc w:val="center"/>
              <w:rPr>
                <w:rFonts w:asciiTheme="minorHAnsi" w:hAnsiTheme="minorHAnsi" w:cstheme="minorHAnsi"/>
                <w:sz w:val="20"/>
                <w:szCs w:val="20"/>
              </w:rPr>
            </w:pPr>
            <w:r w:rsidRPr="00564B00">
              <w:rPr>
                <w:rFonts w:asciiTheme="minorHAnsi" w:hAnsiTheme="minorHAnsi" w:cstheme="minorHAnsi"/>
                <w:sz w:val="20"/>
                <w:szCs w:val="20"/>
              </w:rPr>
              <w:t>Tak</w:t>
            </w:r>
          </w:p>
        </w:tc>
      </w:tr>
      <w:tr w:rsidR="00564B00" w:rsidRPr="00DC67F2" w14:paraId="65D47181" w14:textId="77777777" w:rsidTr="00564B00">
        <w:trPr>
          <w:trHeight w:val="300"/>
        </w:trPr>
        <w:tc>
          <w:tcPr>
            <w:tcW w:w="960" w:type="dxa"/>
            <w:shd w:val="clear" w:color="auto" w:fill="auto"/>
            <w:noWrap/>
            <w:hideMark/>
          </w:tcPr>
          <w:p w14:paraId="4C1A6222" w14:textId="77777777" w:rsidR="00564B00" w:rsidRPr="00564B00" w:rsidRDefault="00564B00" w:rsidP="00FF08C1">
            <w:pPr>
              <w:spacing w:line="20" w:lineRule="atLeast"/>
              <w:rPr>
                <w:rFonts w:asciiTheme="minorHAnsi" w:hAnsiTheme="minorHAnsi" w:cstheme="minorHAnsi"/>
                <w:sz w:val="20"/>
                <w:szCs w:val="20"/>
              </w:rPr>
            </w:pPr>
            <w:r w:rsidRPr="00564B00">
              <w:rPr>
                <w:rFonts w:asciiTheme="minorHAnsi" w:hAnsiTheme="minorHAnsi" w:cstheme="minorHAnsi"/>
                <w:sz w:val="20"/>
                <w:szCs w:val="20"/>
              </w:rPr>
              <w:t>24</w:t>
            </w:r>
          </w:p>
        </w:tc>
        <w:tc>
          <w:tcPr>
            <w:tcW w:w="3855" w:type="dxa"/>
            <w:shd w:val="clear" w:color="auto" w:fill="auto"/>
            <w:noWrap/>
            <w:hideMark/>
          </w:tcPr>
          <w:p w14:paraId="2B3383A6" w14:textId="77777777" w:rsidR="00564B00" w:rsidRPr="00564B00" w:rsidRDefault="00564B00" w:rsidP="00FF08C1">
            <w:pPr>
              <w:spacing w:line="20" w:lineRule="atLeast"/>
              <w:rPr>
                <w:rFonts w:asciiTheme="minorHAnsi" w:hAnsiTheme="minorHAnsi" w:cstheme="minorHAnsi"/>
                <w:sz w:val="20"/>
                <w:szCs w:val="20"/>
              </w:rPr>
            </w:pPr>
            <w:r w:rsidRPr="00564B00">
              <w:rPr>
                <w:rFonts w:asciiTheme="minorHAnsi" w:hAnsiTheme="minorHAnsi" w:cstheme="minorHAnsi"/>
                <w:sz w:val="20"/>
                <w:szCs w:val="20"/>
              </w:rPr>
              <w:t>Onkologia kliniczna</w:t>
            </w:r>
          </w:p>
        </w:tc>
        <w:tc>
          <w:tcPr>
            <w:tcW w:w="1134" w:type="dxa"/>
            <w:shd w:val="clear" w:color="auto" w:fill="auto"/>
            <w:noWrap/>
            <w:hideMark/>
          </w:tcPr>
          <w:p w14:paraId="724E5437" w14:textId="77777777" w:rsidR="00564B00" w:rsidRPr="00564B00" w:rsidRDefault="00564B00" w:rsidP="00FF08C1">
            <w:pPr>
              <w:spacing w:line="20" w:lineRule="atLeast"/>
              <w:jc w:val="center"/>
              <w:rPr>
                <w:rFonts w:asciiTheme="minorHAnsi" w:hAnsiTheme="minorHAnsi" w:cstheme="minorHAnsi"/>
                <w:sz w:val="20"/>
                <w:szCs w:val="20"/>
              </w:rPr>
            </w:pPr>
            <w:r w:rsidRPr="00564B00">
              <w:rPr>
                <w:rFonts w:asciiTheme="minorHAnsi" w:hAnsiTheme="minorHAnsi" w:cstheme="minorHAnsi"/>
                <w:sz w:val="20"/>
                <w:szCs w:val="20"/>
              </w:rPr>
              <w:t>Tak</w:t>
            </w:r>
          </w:p>
        </w:tc>
        <w:tc>
          <w:tcPr>
            <w:tcW w:w="1264" w:type="dxa"/>
            <w:shd w:val="clear" w:color="auto" w:fill="auto"/>
            <w:noWrap/>
            <w:hideMark/>
          </w:tcPr>
          <w:p w14:paraId="4201A4D0" w14:textId="77777777" w:rsidR="00564B00" w:rsidRPr="00564B00" w:rsidRDefault="00564B00" w:rsidP="00FF08C1">
            <w:pPr>
              <w:spacing w:line="20" w:lineRule="atLeast"/>
              <w:jc w:val="center"/>
              <w:rPr>
                <w:rFonts w:asciiTheme="minorHAnsi" w:hAnsiTheme="minorHAnsi" w:cstheme="minorHAnsi"/>
                <w:sz w:val="20"/>
                <w:szCs w:val="20"/>
              </w:rPr>
            </w:pPr>
            <w:r w:rsidRPr="00564B00">
              <w:rPr>
                <w:rFonts w:asciiTheme="minorHAnsi" w:hAnsiTheme="minorHAnsi" w:cstheme="minorHAnsi"/>
                <w:sz w:val="20"/>
                <w:szCs w:val="20"/>
              </w:rPr>
              <w:t>Tak</w:t>
            </w:r>
          </w:p>
        </w:tc>
        <w:tc>
          <w:tcPr>
            <w:tcW w:w="960" w:type="dxa"/>
            <w:shd w:val="clear" w:color="auto" w:fill="auto"/>
            <w:noWrap/>
            <w:hideMark/>
          </w:tcPr>
          <w:p w14:paraId="541C8984" w14:textId="77777777" w:rsidR="00564B00" w:rsidRPr="00564B00" w:rsidRDefault="00564B00" w:rsidP="00FF08C1">
            <w:pPr>
              <w:spacing w:line="20" w:lineRule="atLeast"/>
              <w:jc w:val="center"/>
              <w:rPr>
                <w:rFonts w:asciiTheme="minorHAnsi" w:hAnsiTheme="minorHAnsi" w:cstheme="minorHAnsi"/>
                <w:sz w:val="20"/>
                <w:szCs w:val="20"/>
              </w:rPr>
            </w:pPr>
            <w:r w:rsidRPr="00564B00">
              <w:rPr>
                <w:rFonts w:asciiTheme="minorHAnsi" w:hAnsiTheme="minorHAnsi" w:cstheme="minorHAnsi"/>
                <w:sz w:val="20"/>
                <w:szCs w:val="20"/>
              </w:rPr>
              <w:t>Tak</w:t>
            </w:r>
          </w:p>
        </w:tc>
      </w:tr>
      <w:tr w:rsidR="00564B00" w:rsidRPr="00DC67F2" w14:paraId="1D245829" w14:textId="77777777" w:rsidTr="00564B00">
        <w:trPr>
          <w:trHeight w:val="300"/>
        </w:trPr>
        <w:tc>
          <w:tcPr>
            <w:tcW w:w="960" w:type="dxa"/>
            <w:shd w:val="clear" w:color="auto" w:fill="auto"/>
            <w:noWrap/>
            <w:hideMark/>
          </w:tcPr>
          <w:p w14:paraId="221358ED" w14:textId="77777777" w:rsidR="00564B00" w:rsidRPr="00564B00" w:rsidRDefault="00564B00" w:rsidP="00FF08C1">
            <w:pPr>
              <w:spacing w:line="20" w:lineRule="atLeast"/>
              <w:rPr>
                <w:rFonts w:asciiTheme="minorHAnsi" w:hAnsiTheme="minorHAnsi" w:cstheme="minorHAnsi"/>
                <w:sz w:val="20"/>
                <w:szCs w:val="20"/>
              </w:rPr>
            </w:pPr>
            <w:r w:rsidRPr="00564B00">
              <w:rPr>
                <w:rFonts w:asciiTheme="minorHAnsi" w:hAnsiTheme="minorHAnsi" w:cstheme="minorHAnsi"/>
                <w:sz w:val="20"/>
                <w:szCs w:val="20"/>
              </w:rPr>
              <w:t>25</w:t>
            </w:r>
          </w:p>
        </w:tc>
        <w:tc>
          <w:tcPr>
            <w:tcW w:w="3855" w:type="dxa"/>
            <w:shd w:val="clear" w:color="auto" w:fill="auto"/>
            <w:noWrap/>
            <w:hideMark/>
          </w:tcPr>
          <w:p w14:paraId="5B4747A0" w14:textId="77777777" w:rsidR="00564B00" w:rsidRPr="00564B00" w:rsidRDefault="00564B00" w:rsidP="00FF08C1">
            <w:pPr>
              <w:spacing w:line="20" w:lineRule="atLeast"/>
              <w:rPr>
                <w:rFonts w:asciiTheme="minorHAnsi" w:hAnsiTheme="minorHAnsi" w:cstheme="minorHAnsi"/>
                <w:sz w:val="20"/>
                <w:szCs w:val="20"/>
              </w:rPr>
            </w:pPr>
            <w:r w:rsidRPr="00564B00">
              <w:rPr>
                <w:rFonts w:asciiTheme="minorHAnsi" w:hAnsiTheme="minorHAnsi" w:cstheme="minorHAnsi"/>
                <w:sz w:val="20"/>
                <w:szCs w:val="20"/>
              </w:rPr>
              <w:t>Ortopedia i traumatologia narządu ruchu</w:t>
            </w:r>
          </w:p>
        </w:tc>
        <w:tc>
          <w:tcPr>
            <w:tcW w:w="1134" w:type="dxa"/>
            <w:shd w:val="clear" w:color="auto" w:fill="auto"/>
            <w:noWrap/>
            <w:hideMark/>
          </w:tcPr>
          <w:p w14:paraId="5893A28F" w14:textId="77777777" w:rsidR="00564B00" w:rsidRPr="00564B00" w:rsidRDefault="00564B00" w:rsidP="00FF08C1">
            <w:pPr>
              <w:spacing w:line="20" w:lineRule="atLeast"/>
              <w:jc w:val="center"/>
              <w:rPr>
                <w:rFonts w:asciiTheme="minorHAnsi" w:hAnsiTheme="minorHAnsi" w:cstheme="minorHAnsi"/>
                <w:sz w:val="20"/>
                <w:szCs w:val="20"/>
              </w:rPr>
            </w:pPr>
          </w:p>
        </w:tc>
        <w:tc>
          <w:tcPr>
            <w:tcW w:w="1264" w:type="dxa"/>
            <w:shd w:val="clear" w:color="auto" w:fill="auto"/>
            <w:noWrap/>
            <w:hideMark/>
          </w:tcPr>
          <w:p w14:paraId="32D03532" w14:textId="77777777" w:rsidR="00564B00" w:rsidRPr="00564B00" w:rsidRDefault="00564B00" w:rsidP="00FF08C1">
            <w:pPr>
              <w:spacing w:line="20" w:lineRule="atLeast"/>
              <w:jc w:val="center"/>
              <w:rPr>
                <w:rFonts w:asciiTheme="minorHAnsi" w:hAnsiTheme="minorHAnsi" w:cstheme="minorHAnsi"/>
                <w:sz w:val="20"/>
                <w:szCs w:val="20"/>
              </w:rPr>
            </w:pPr>
          </w:p>
        </w:tc>
        <w:tc>
          <w:tcPr>
            <w:tcW w:w="960" w:type="dxa"/>
            <w:shd w:val="clear" w:color="auto" w:fill="auto"/>
            <w:noWrap/>
            <w:hideMark/>
          </w:tcPr>
          <w:p w14:paraId="7895928E" w14:textId="77777777" w:rsidR="00564B00" w:rsidRPr="00564B00" w:rsidRDefault="00564B00" w:rsidP="00FF08C1">
            <w:pPr>
              <w:spacing w:line="20" w:lineRule="atLeast"/>
              <w:jc w:val="center"/>
              <w:rPr>
                <w:rFonts w:asciiTheme="minorHAnsi" w:hAnsiTheme="minorHAnsi" w:cstheme="minorHAnsi"/>
                <w:sz w:val="20"/>
                <w:szCs w:val="20"/>
              </w:rPr>
            </w:pPr>
            <w:r w:rsidRPr="00564B00">
              <w:rPr>
                <w:rFonts w:asciiTheme="minorHAnsi" w:hAnsiTheme="minorHAnsi" w:cstheme="minorHAnsi"/>
                <w:sz w:val="20"/>
                <w:szCs w:val="20"/>
              </w:rPr>
              <w:t>Tak</w:t>
            </w:r>
          </w:p>
        </w:tc>
      </w:tr>
      <w:tr w:rsidR="00564B00" w:rsidRPr="00DC67F2" w14:paraId="5AA8F21A" w14:textId="77777777" w:rsidTr="00564B00">
        <w:trPr>
          <w:trHeight w:val="300"/>
        </w:trPr>
        <w:tc>
          <w:tcPr>
            <w:tcW w:w="960" w:type="dxa"/>
            <w:shd w:val="clear" w:color="auto" w:fill="auto"/>
            <w:noWrap/>
            <w:hideMark/>
          </w:tcPr>
          <w:p w14:paraId="1656D911" w14:textId="77777777" w:rsidR="00564B00" w:rsidRPr="00564B00" w:rsidRDefault="00564B00" w:rsidP="00FF08C1">
            <w:pPr>
              <w:spacing w:line="20" w:lineRule="atLeast"/>
              <w:rPr>
                <w:rFonts w:asciiTheme="minorHAnsi" w:hAnsiTheme="minorHAnsi" w:cstheme="minorHAnsi"/>
                <w:sz w:val="20"/>
                <w:szCs w:val="20"/>
              </w:rPr>
            </w:pPr>
            <w:r w:rsidRPr="00564B00">
              <w:rPr>
                <w:rFonts w:asciiTheme="minorHAnsi" w:hAnsiTheme="minorHAnsi" w:cstheme="minorHAnsi"/>
                <w:sz w:val="20"/>
                <w:szCs w:val="20"/>
              </w:rPr>
              <w:t>27</w:t>
            </w:r>
          </w:p>
        </w:tc>
        <w:tc>
          <w:tcPr>
            <w:tcW w:w="3855" w:type="dxa"/>
            <w:shd w:val="clear" w:color="auto" w:fill="auto"/>
            <w:noWrap/>
            <w:hideMark/>
          </w:tcPr>
          <w:p w14:paraId="1CD20F2F" w14:textId="77777777" w:rsidR="00564B00" w:rsidRPr="00564B00" w:rsidRDefault="00564B00" w:rsidP="00FF08C1">
            <w:pPr>
              <w:spacing w:line="20" w:lineRule="atLeast"/>
              <w:rPr>
                <w:rFonts w:asciiTheme="minorHAnsi" w:hAnsiTheme="minorHAnsi" w:cstheme="minorHAnsi"/>
                <w:sz w:val="20"/>
                <w:szCs w:val="20"/>
              </w:rPr>
            </w:pPr>
            <w:r w:rsidRPr="00564B00">
              <w:rPr>
                <w:rFonts w:asciiTheme="minorHAnsi" w:hAnsiTheme="minorHAnsi" w:cstheme="minorHAnsi"/>
                <w:sz w:val="20"/>
                <w:szCs w:val="20"/>
              </w:rPr>
              <w:t>Patomorfologia</w:t>
            </w:r>
          </w:p>
        </w:tc>
        <w:tc>
          <w:tcPr>
            <w:tcW w:w="1134" w:type="dxa"/>
            <w:shd w:val="clear" w:color="auto" w:fill="auto"/>
            <w:noWrap/>
            <w:hideMark/>
          </w:tcPr>
          <w:p w14:paraId="419D45C8" w14:textId="77777777" w:rsidR="00564B00" w:rsidRPr="00564B00" w:rsidRDefault="00564B00" w:rsidP="00FF08C1">
            <w:pPr>
              <w:spacing w:line="20" w:lineRule="atLeast"/>
              <w:jc w:val="center"/>
              <w:rPr>
                <w:rFonts w:asciiTheme="minorHAnsi" w:hAnsiTheme="minorHAnsi" w:cstheme="minorHAnsi"/>
                <w:sz w:val="20"/>
                <w:szCs w:val="20"/>
              </w:rPr>
            </w:pPr>
            <w:r w:rsidRPr="00564B00">
              <w:rPr>
                <w:rFonts w:asciiTheme="minorHAnsi" w:hAnsiTheme="minorHAnsi" w:cstheme="minorHAnsi"/>
                <w:sz w:val="20"/>
                <w:szCs w:val="20"/>
              </w:rPr>
              <w:t>Tak</w:t>
            </w:r>
          </w:p>
        </w:tc>
        <w:tc>
          <w:tcPr>
            <w:tcW w:w="1264" w:type="dxa"/>
            <w:shd w:val="clear" w:color="auto" w:fill="auto"/>
            <w:noWrap/>
            <w:hideMark/>
          </w:tcPr>
          <w:p w14:paraId="498ADCFA" w14:textId="77777777" w:rsidR="00564B00" w:rsidRPr="00564B00" w:rsidRDefault="00564B00" w:rsidP="00FF08C1">
            <w:pPr>
              <w:spacing w:line="20" w:lineRule="atLeast"/>
              <w:jc w:val="center"/>
              <w:rPr>
                <w:rFonts w:asciiTheme="minorHAnsi" w:hAnsiTheme="minorHAnsi" w:cstheme="minorHAnsi"/>
                <w:sz w:val="20"/>
                <w:szCs w:val="20"/>
              </w:rPr>
            </w:pPr>
            <w:r w:rsidRPr="00564B00">
              <w:rPr>
                <w:rFonts w:asciiTheme="minorHAnsi" w:hAnsiTheme="minorHAnsi" w:cstheme="minorHAnsi"/>
                <w:sz w:val="20"/>
                <w:szCs w:val="20"/>
              </w:rPr>
              <w:t>Tak</w:t>
            </w:r>
          </w:p>
        </w:tc>
        <w:tc>
          <w:tcPr>
            <w:tcW w:w="960" w:type="dxa"/>
            <w:shd w:val="clear" w:color="auto" w:fill="auto"/>
            <w:noWrap/>
            <w:hideMark/>
          </w:tcPr>
          <w:p w14:paraId="6F4C3C0F" w14:textId="77777777" w:rsidR="00564B00" w:rsidRPr="00564B00" w:rsidRDefault="00564B00" w:rsidP="00FF08C1">
            <w:pPr>
              <w:spacing w:line="20" w:lineRule="atLeast"/>
              <w:jc w:val="center"/>
              <w:rPr>
                <w:rFonts w:asciiTheme="minorHAnsi" w:hAnsiTheme="minorHAnsi" w:cstheme="minorHAnsi"/>
                <w:sz w:val="20"/>
                <w:szCs w:val="20"/>
              </w:rPr>
            </w:pPr>
          </w:p>
        </w:tc>
      </w:tr>
      <w:tr w:rsidR="00564B00" w:rsidRPr="00DC67F2" w14:paraId="1FB86CB3" w14:textId="77777777" w:rsidTr="00564B00">
        <w:trPr>
          <w:trHeight w:val="300"/>
        </w:trPr>
        <w:tc>
          <w:tcPr>
            <w:tcW w:w="960" w:type="dxa"/>
            <w:shd w:val="clear" w:color="auto" w:fill="auto"/>
            <w:noWrap/>
            <w:hideMark/>
          </w:tcPr>
          <w:p w14:paraId="1E5CA398" w14:textId="77777777" w:rsidR="00564B00" w:rsidRPr="00564B00" w:rsidRDefault="00564B00" w:rsidP="00FF08C1">
            <w:pPr>
              <w:spacing w:line="20" w:lineRule="atLeast"/>
              <w:rPr>
                <w:rFonts w:asciiTheme="minorHAnsi" w:hAnsiTheme="minorHAnsi" w:cstheme="minorHAnsi"/>
                <w:sz w:val="20"/>
                <w:szCs w:val="20"/>
              </w:rPr>
            </w:pPr>
            <w:r w:rsidRPr="00564B00">
              <w:rPr>
                <w:rFonts w:asciiTheme="minorHAnsi" w:hAnsiTheme="minorHAnsi" w:cstheme="minorHAnsi"/>
                <w:sz w:val="20"/>
                <w:szCs w:val="20"/>
              </w:rPr>
              <w:t>107</w:t>
            </w:r>
          </w:p>
        </w:tc>
        <w:tc>
          <w:tcPr>
            <w:tcW w:w="3855" w:type="dxa"/>
            <w:shd w:val="clear" w:color="auto" w:fill="auto"/>
            <w:noWrap/>
            <w:hideMark/>
          </w:tcPr>
          <w:p w14:paraId="62FCB105" w14:textId="77777777" w:rsidR="00564B00" w:rsidRPr="00564B00" w:rsidRDefault="00564B00" w:rsidP="00FF08C1">
            <w:pPr>
              <w:spacing w:line="20" w:lineRule="atLeast"/>
              <w:rPr>
                <w:rFonts w:asciiTheme="minorHAnsi" w:hAnsiTheme="minorHAnsi" w:cstheme="minorHAnsi"/>
                <w:sz w:val="20"/>
                <w:szCs w:val="20"/>
              </w:rPr>
            </w:pPr>
            <w:r w:rsidRPr="00564B00">
              <w:rPr>
                <w:rFonts w:asciiTheme="minorHAnsi" w:hAnsiTheme="minorHAnsi" w:cstheme="minorHAnsi"/>
                <w:sz w:val="20"/>
                <w:szCs w:val="20"/>
              </w:rPr>
              <w:t>Promocja zdrowia i edukacja zdrowotna</w:t>
            </w:r>
          </w:p>
        </w:tc>
        <w:tc>
          <w:tcPr>
            <w:tcW w:w="1134" w:type="dxa"/>
            <w:shd w:val="clear" w:color="auto" w:fill="auto"/>
            <w:noWrap/>
            <w:hideMark/>
          </w:tcPr>
          <w:p w14:paraId="131FEC81" w14:textId="77777777" w:rsidR="00564B00" w:rsidRPr="00564B00" w:rsidRDefault="00564B00" w:rsidP="00FF08C1">
            <w:pPr>
              <w:spacing w:line="20" w:lineRule="atLeast"/>
              <w:jc w:val="center"/>
              <w:rPr>
                <w:rFonts w:asciiTheme="minorHAnsi" w:hAnsiTheme="minorHAnsi" w:cstheme="minorHAnsi"/>
                <w:sz w:val="20"/>
                <w:szCs w:val="20"/>
              </w:rPr>
            </w:pPr>
            <w:r w:rsidRPr="00564B00">
              <w:rPr>
                <w:rFonts w:asciiTheme="minorHAnsi" w:hAnsiTheme="minorHAnsi" w:cstheme="minorHAnsi"/>
                <w:sz w:val="20"/>
                <w:szCs w:val="20"/>
              </w:rPr>
              <w:t>Tak</w:t>
            </w:r>
          </w:p>
        </w:tc>
        <w:tc>
          <w:tcPr>
            <w:tcW w:w="1264" w:type="dxa"/>
            <w:shd w:val="clear" w:color="auto" w:fill="auto"/>
            <w:noWrap/>
            <w:hideMark/>
          </w:tcPr>
          <w:p w14:paraId="4AC0C29E" w14:textId="77777777" w:rsidR="00564B00" w:rsidRPr="00564B00" w:rsidRDefault="00564B00" w:rsidP="00FF08C1">
            <w:pPr>
              <w:spacing w:line="20" w:lineRule="atLeast"/>
              <w:jc w:val="center"/>
              <w:rPr>
                <w:rFonts w:asciiTheme="minorHAnsi" w:hAnsiTheme="minorHAnsi" w:cstheme="minorHAnsi"/>
                <w:sz w:val="20"/>
                <w:szCs w:val="20"/>
              </w:rPr>
            </w:pPr>
          </w:p>
        </w:tc>
        <w:tc>
          <w:tcPr>
            <w:tcW w:w="960" w:type="dxa"/>
            <w:shd w:val="clear" w:color="auto" w:fill="auto"/>
            <w:noWrap/>
            <w:hideMark/>
          </w:tcPr>
          <w:p w14:paraId="5FF6F240" w14:textId="77777777" w:rsidR="00564B00" w:rsidRPr="00564B00" w:rsidRDefault="00564B00" w:rsidP="00FF08C1">
            <w:pPr>
              <w:spacing w:line="20" w:lineRule="atLeast"/>
              <w:jc w:val="center"/>
              <w:rPr>
                <w:rFonts w:asciiTheme="minorHAnsi" w:hAnsiTheme="minorHAnsi" w:cstheme="minorHAnsi"/>
                <w:sz w:val="20"/>
                <w:szCs w:val="20"/>
              </w:rPr>
            </w:pPr>
          </w:p>
        </w:tc>
      </w:tr>
      <w:tr w:rsidR="00564B00" w:rsidRPr="00DC67F2" w14:paraId="76781ED7" w14:textId="77777777" w:rsidTr="00564B00">
        <w:trPr>
          <w:trHeight w:val="300"/>
        </w:trPr>
        <w:tc>
          <w:tcPr>
            <w:tcW w:w="960" w:type="dxa"/>
            <w:shd w:val="clear" w:color="auto" w:fill="auto"/>
            <w:noWrap/>
            <w:hideMark/>
          </w:tcPr>
          <w:p w14:paraId="012ED4A4" w14:textId="77777777" w:rsidR="00564B00" w:rsidRPr="00564B00" w:rsidRDefault="00564B00" w:rsidP="00FF08C1">
            <w:pPr>
              <w:spacing w:line="20" w:lineRule="atLeast"/>
              <w:rPr>
                <w:rFonts w:asciiTheme="minorHAnsi" w:hAnsiTheme="minorHAnsi" w:cstheme="minorHAnsi"/>
                <w:sz w:val="20"/>
                <w:szCs w:val="20"/>
              </w:rPr>
            </w:pPr>
            <w:r w:rsidRPr="00564B00">
              <w:rPr>
                <w:rFonts w:asciiTheme="minorHAnsi" w:hAnsiTheme="minorHAnsi" w:cstheme="minorHAnsi"/>
                <w:sz w:val="20"/>
                <w:szCs w:val="20"/>
              </w:rPr>
              <w:t>108</w:t>
            </w:r>
          </w:p>
        </w:tc>
        <w:tc>
          <w:tcPr>
            <w:tcW w:w="3855" w:type="dxa"/>
            <w:shd w:val="clear" w:color="auto" w:fill="auto"/>
            <w:noWrap/>
            <w:hideMark/>
          </w:tcPr>
          <w:p w14:paraId="7CA0413C" w14:textId="77777777" w:rsidR="00564B00" w:rsidRPr="00564B00" w:rsidRDefault="00564B00" w:rsidP="00FF08C1">
            <w:pPr>
              <w:spacing w:line="20" w:lineRule="atLeast"/>
              <w:rPr>
                <w:rFonts w:asciiTheme="minorHAnsi" w:hAnsiTheme="minorHAnsi" w:cstheme="minorHAnsi"/>
                <w:sz w:val="20"/>
                <w:szCs w:val="20"/>
              </w:rPr>
            </w:pPr>
            <w:r w:rsidRPr="00564B00">
              <w:rPr>
                <w:rFonts w:asciiTheme="minorHAnsi" w:hAnsiTheme="minorHAnsi" w:cstheme="minorHAnsi"/>
                <w:sz w:val="20"/>
                <w:szCs w:val="20"/>
              </w:rPr>
              <w:t>Psychologia kliniczna</w:t>
            </w:r>
          </w:p>
        </w:tc>
        <w:tc>
          <w:tcPr>
            <w:tcW w:w="1134" w:type="dxa"/>
            <w:shd w:val="clear" w:color="auto" w:fill="auto"/>
            <w:noWrap/>
            <w:hideMark/>
          </w:tcPr>
          <w:p w14:paraId="2AF39AB4" w14:textId="77777777" w:rsidR="00564B00" w:rsidRPr="00564B00" w:rsidRDefault="00564B00" w:rsidP="00FF08C1">
            <w:pPr>
              <w:spacing w:line="20" w:lineRule="atLeast"/>
              <w:jc w:val="center"/>
              <w:rPr>
                <w:rFonts w:asciiTheme="minorHAnsi" w:hAnsiTheme="minorHAnsi" w:cstheme="minorHAnsi"/>
                <w:sz w:val="20"/>
                <w:szCs w:val="20"/>
              </w:rPr>
            </w:pPr>
            <w:r w:rsidRPr="00564B00">
              <w:rPr>
                <w:rFonts w:asciiTheme="minorHAnsi" w:hAnsiTheme="minorHAnsi" w:cstheme="minorHAnsi"/>
                <w:sz w:val="20"/>
                <w:szCs w:val="20"/>
              </w:rPr>
              <w:t>Tak</w:t>
            </w:r>
          </w:p>
        </w:tc>
        <w:tc>
          <w:tcPr>
            <w:tcW w:w="1264" w:type="dxa"/>
            <w:shd w:val="clear" w:color="auto" w:fill="auto"/>
            <w:noWrap/>
            <w:hideMark/>
          </w:tcPr>
          <w:p w14:paraId="5E82ACCD" w14:textId="77777777" w:rsidR="00564B00" w:rsidRPr="00564B00" w:rsidRDefault="00564B00" w:rsidP="00FF08C1">
            <w:pPr>
              <w:spacing w:line="20" w:lineRule="atLeast"/>
              <w:jc w:val="center"/>
              <w:rPr>
                <w:rFonts w:asciiTheme="minorHAnsi" w:hAnsiTheme="minorHAnsi" w:cstheme="minorHAnsi"/>
                <w:sz w:val="20"/>
                <w:szCs w:val="20"/>
              </w:rPr>
            </w:pPr>
          </w:p>
        </w:tc>
        <w:tc>
          <w:tcPr>
            <w:tcW w:w="960" w:type="dxa"/>
            <w:shd w:val="clear" w:color="auto" w:fill="auto"/>
            <w:noWrap/>
            <w:hideMark/>
          </w:tcPr>
          <w:p w14:paraId="562C2444" w14:textId="77777777" w:rsidR="00564B00" w:rsidRPr="00564B00" w:rsidRDefault="00564B00" w:rsidP="00FF08C1">
            <w:pPr>
              <w:spacing w:line="20" w:lineRule="atLeast"/>
              <w:jc w:val="center"/>
              <w:rPr>
                <w:rFonts w:asciiTheme="minorHAnsi" w:hAnsiTheme="minorHAnsi" w:cstheme="minorHAnsi"/>
                <w:sz w:val="20"/>
                <w:szCs w:val="20"/>
              </w:rPr>
            </w:pPr>
          </w:p>
        </w:tc>
      </w:tr>
      <w:tr w:rsidR="00564B00" w:rsidRPr="00DC67F2" w14:paraId="7576F360" w14:textId="77777777" w:rsidTr="00564B00">
        <w:trPr>
          <w:trHeight w:val="300"/>
        </w:trPr>
        <w:tc>
          <w:tcPr>
            <w:tcW w:w="960" w:type="dxa"/>
            <w:shd w:val="clear" w:color="auto" w:fill="auto"/>
            <w:noWrap/>
            <w:hideMark/>
          </w:tcPr>
          <w:p w14:paraId="79440BA6" w14:textId="77777777" w:rsidR="00564B00" w:rsidRPr="00564B00" w:rsidRDefault="00564B00" w:rsidP="00FF08C1">
            <w:pPr>
              <w:spacing w:line="20" w:lineRule="atLeast"/>
              <w:rPr>
                <w:rFonts w:asciiTheme="minorHAnsi" w:hAnsiTheme="minorHAnsi" w:cstheme="minorHAnsi"/>
                <w:sz w:val="20"/>
                <w:szCs w:val="20"/>
              </w:rPr>
            </w:pPr>
            <w:r w:rsidRPr="00564B00">
              <w:rPr>
                <w:rFonts w:asciiTheme="minorHAnsi" w:hAnsiTheme="minorHAnsi" w:cstheme="minorHAnsi"/>
                <w:sz w:val="20"/>
                <w:szCs w:val="20"/>
              </w:rPr>
              <w:t>31</w:t>
            </w:r>
          </w:p>
        </w:tc>
        <w:tc>
          <w:tcPr>
            <w:tcW w:w="3855" w:type="dxa"/>
            <w:shd w:val="clear" w:color="auto" w:fill="auto"/>
            <w:noWrap/>
            <w:hideMark/>
          </w:tcPr>
          <w:p w14:paraId="427FCEB9" w14:textId="77777777" w:rsidR="00564B00" w:rsidRPr="00564B00" w:rsidRDefault="00564B00" w:rsidP="00FF08C1">
            <w:pPr>
              <w:spacing w:line="20" w:lineRule="atLeast"/>
              <w:rPr>
                <w:rFonts w:asciiTheme="minorHAnsi" w:hAnsiTheme="minorHAnsi" w:cstheme="minorHAnsi"/>
                <w:sz w:val="20"/>
                <w:szCs w:val="20"/>
              </w:rPr>
            </w:pPr>
            <w:r w:rsidRPr="00564B00">
              <w:rPr>
                <w:rFonts w:asciiTheme="minorHAnsi" w:hAnsiTheme="minorHAnsi" w:cstheme="minorHAnsi"/>
                <w:sz w:val="20"/>
                <w:szCs w:val="20"/>
              </w:rPr>
              <w:t>Radiologia i diagnostyka obrazowa</w:t>
            </w:r>
          </w:p>
        </w:tc>
        <w:tc>
          <w:tcPr>
            <w:tcW w:w="1134" w:type="dxa"/>
            <w:shd w:val="clear" w:color="auto" w:fill="auto"/>
            <w:noWrap/>
            <w:hideMark/>
          </w:tcPr>
          <w:p w14:paraId="3C2A6CF1" w14:textId="77777777" w:rsidR="00564B00" w:rsidRPr="00564B00" w:rsidRDefault="00564B00" w:rsidP="00FF08C1">
            <w:pPr>
              <w:spacing w:line="20" w:lineRule="atLeast"/>
              <w:jc w:val="center"/>
              <w:rPr>
                <w:rFonts w:asciiTheme="minorHAnsi" w:hAnsiTheme="minorHAnsi" w:cstheme="minorHAnsi"/>
                <w:sz w:val="20"/>
                <w:szCs w:val="20"/>
              </w:rPr>
            </w:pPr>
            <w:r w:rsidRPr="00564B00">
              <w:rPr>
                <w:rFonts w:asciiTheme="minorHAnsi" w:hAnsiTheme="minorHAnsi" w:cstheme="minorHAnsi"/>
                <w:sz w:val="20"/>
                <w:szCs w:val="20"/>
              </w:rPr>
              <w:t>Tak</w:t>
            </w:r>
          </w:p>
        </w:tc>
        <w:tc>
          <w:tcPr>
            <w:tcW w:w="1264" w:type="dxa"/>
            <w:shd w:val="clear" w:color="auto" w:fill="auto"/>
            <w:noWrap/>
            <w:hideMark/>
          </w:tcPr>
          <w:p w14:paraId="42A23C4E" w14:textId="77777777" w:rsidR="00564B00" w:rsidRPr="00564B00" w:rsidRDefault="00564B00" w:rsidP="00FF08C1">
            <w:pPr>
              <w:spacing w:line="20" w:lineRule="atLeast"/>
              <w:jc w:val="center"/>
              <w:rPr>
                <w:rFonts w:asciiTheme="minorHAnsi" w:hAnsiTheme="minorHAnsi" w:cstheme="minorHAnsi"/>
                <w:sz w:val="20"/>
                <w:szCs w:val="20"/>
              </w:rPr>
            </w:pPr>
            <w:r w:rsidRPr="00564B00">
              <w:rPr>
                <w:rFonts w:asciiTheme="minorHAnsi" w:hAnsiTheme="minorHAnsi" w:cstheme="minorHAnsi"/>
                <w:sz w:val="20"/>
                <w:szCs w:val="20"/>
              </w:rPr>
              <w:t>Tak</w:t>
            </w:r>
          </w:p>
        </w:tc>
        <w:tc>
          <w:tcPr>
            <w:tcW w:w="960" w:type="dxa"/>
            <w:shd w:val="clear" w:color="auto" w:fill="auto"/>
            <w:noWrap/>
            <w:hideMark/>
          </w:tcPr>
          <w:p w14:paraId="64F0659C" w14:textId="77777777" w:rsidR="00564B00" w:rsidRPr="00564B00" w:rsidRDefault="00564B00" w:rsidP="00FF08C1">
            <w:pPr>
              <w:spacing w:line="20" w:lineRule="atLeast"/>
              <w:jc w:val="center"/>
              <w:rPr>
                <w:rFonts w:asciiTheme="minorHAnsi" w:hAnsiTheme="minorHAnsi" w:cstheme="minorHAnsi"/>
                <w:sz w:val="20"/>
                <w:szCs w:val="20"/>
              </w:rPr>
            </w:pPr>
          </w:p>
        </w:tc>
      </w:tr>
      <w:tr w:rsidR="00564B00" w:rsidRPr="00DC67F2" w14:paraId="08496FE8" w14:textId="77777777" w:rsidTr="00564B00">
        <w:trPr>
          <w:trHeight w:val="300"/>
        </w:trPr>
        <w:tc>
          <w:tcPr>
            <w:tcW w:w="960" w:type="dxa"/>
            <w:shd w:val="clear" w:color="auto" w:fill="auto"/>
            <w:noWrap/>
            <w:hideMark/>
          </w:tcPr>
          <w:p w14:paraId="6F63A4AE" w14:textId="77777777" w:rsidR="00564B00" w:rsidRPr="00564B00" w:rsidRDefault="00564B00" w:rsidP="00FF08C1">
            <w:pPr>
              <w:spacing w:line="20" w:lineRule="atLeast"/>
              <w:rPr>
                <w:rFonts w:asciiTheme="minorHAnsi" w:hAnsiTheme="minorHAnsi" w:cstheme="minorHAnsi"/>
                <w:sz w:val="20"/>
                <w:szCs w:val="20"/>
              </w:rPr>
            </w:pPr>
            <w:r w:rsidRPr="00564B00">
              <w:rPr>
                <w:rFonts w:asciiTheme="minorHAnsi" w:hAnsiTheme="minorHAnsi" w:cstheme="minorHAnsi"/>
                <w:sz w:val="20"/>
                <w:szCs w:val="20"/>
              </w:rPr>
              <w:t>32</w:t>
            </w:r>
          </w:p>
        </w:tc>
        <w:tc>
          <w:tcPr>
            <w:tcW w:w="3855" w:type="dxa"/>
            <w:shd w:val="clear" w:color="auto" w:fill="auto"/>
            <w:noWrap/>
            <w:hideMark/>
          </w:tcPr>
          <w:p w14:paraId="5CB19C53" w14:textId="77777777" w:rsidR="00564B00" w:rsidRPr="00564B00" w:rsidRDefault="00564B00" w:rsidP="00FF08C1">
            <w:pPr>
              <w:spacing w:line="20" w:lineRule="atLeast"/>
              <w:rPr>
                <w:rFonts w:asciiTheme="minorHAnsi" w:hAnsiTheme="minorHAnsi" w:cstheme="minorHAnsi"/>
                <w:sz w:val="20"/>
                <w:szCs w:val="20"/>
              </w:rPr>
            </w:pPr>
            <w:r w:rsidRPr="00564B00">
              <w:rPr>
                <w:rFonts w:asciiTheme="minorHAnsi" w:hAnsiTheme="minorHAnsi" w:cstheme="minorHAnsi"/>
                <w:sz w:val="20"/>
                <w:szCs w:val="20"/>
              </w:rPr>
              <w:t>Radioterapia onkologiczna</w:t>
            </w:r>
          </w:p>
        </w:tc>
        <w:tc>
          <w:tcPr>
            <w:tcW w:w="1134" w:type="dxa"/>
            <w:shd w:val="clear" w:color="auto" w:fill="auto"/>
            <w:noWrap/>
            <w:hideMark/>
          </w:tcPr>
          <w:p w14:paraId="24C6F266" w14:textId="77777777" w:rsidR="00564B00" w:rsidRPr="00564B00" w:rsidRDefault="00564B00" w:rsidP="00FF08C1">
            <w:pPr>
              <w:spacing w:line="20" w:lineRule="atLeast"/>
              <w:jc w:val="center"/>
              <w:rPr>
                <w:rFonts w:asciiTheme="minorHAnsi" w:hAnsiTheme="minorHAnsi" w:cstheme="minorHAnsi"/>
                <w:sz w:val="20"/>
                <w:szCs w:val="20"/>
              </w:rPr>
            </w:pPr>
            <w:r w:rsidRPr="00564B00">
              <w:rPr>
                <w:rFonts w:asciiTheme="minorHAnsi" w:hAnsiTheme="minorHAnsi" w:cstheme="minorHAnsi"/>
                <w:sz w:val="20"/>
                <w:szCs w:val="20"/>
              </w:rPr>
              <w:t>Tak</w:t>
            </w:r>
          </w:p>
        </w:tc>
        <w:tc>
          <w:tcPr>
            <w:tcW w:w="1264" w:type="dxa"/>
            <w:shd w:val="clear" w:color="auto" w:fill="auto"/>
            <w:noWrap/>
            <w:hideMark/>
          </w:tcPr>
          <w:p w14:paraId="7F4DE926" w14:textId="77777777" w:rsidR="00564B00" w:rsidRPr="00564B00" w:rsidRDefault="00564B00" w:rsidP="00FF08C1">
            <w:pPr>
              <w:spacing w:line="20" w:lineRule="atLeast"/>
              <w:jc w:val="center"/>
              <w:rPr>
                <w:rFonts w:asciiTheme="minorHAnsi" w:hAnsiTheme="minorHAnsi" w:cstheme="minorHAnsi"/>
                <w:sz w:val="20"/>
                <w:szCs w:val="20"/>
              </w:rPr>
            </w:pPr>
          </w:p>
        </w:tc>
        <w:tc>
          <w:tcPr>
            <w:tcW w:w="960" w:type="dxa"/>
            <w:shd w:val="clear" w:color="auto" w:fill="auto"/>
            <w:noWrap/>
            <w:hideMark/>
          </w:tcPr>
          <w:p w14:paraId="6AF65C8D" w14:textId="77777777" w:rsidR="00564B00" w:rsidRPr="00564B00" w:rsidRDefault="00564B00" w:rsidP="00FF08C1">
            <w:pPr>
              <w:spacing w:line="20" w:lineRule="atLeast"/>
              <w:jc w:val="center"/>
              <w:rPr>
                <w:rFonts w:asciiTheme="minorHAnsi" w:hAnsiTheme="minorHAnsi" w:cstheme="minorHAnsi"/>
                <w:sz w:val="20"/>
                <w:szCs w:val="20"/>
              </w:rPr>
            </w:pPr>
          </w:p>
        </w:tc>
      </w:tr>
      <w:tr w:rsidR="00564B00" w:rsidRPr="00DC67F2" w14:paraId="6E07ADAE" w14:textId="77777777" w:rsidTr="00564B00">
        <w:trPr>
          <w:trHeight w:val="300"/>
        </w:trPr>
        <w:tc>
          <w:tcPr>
            <w:tcW w:w="960" w:type="dxa"/>
            <w:shd w:val="clear" w:color="auto" w:fill="auto"/>
            <w:noWrap/>
            <w:hideMark/>
          </w:tcPr>
          <w:p w14:paraId="0456D34E" w14:textId="77777777" w:rsidR="00564B00" w:rsidRPr="00564B00" w:rsidRDefault="00564B00" w:rsidP="00FF08C1">
            <w:pPr>
              <w:spacing w:line="20" w:lineRule="atLeast"/>
              <w:rPr>
                <w:rFonts w:asciiTheme="minorHAnsi" w:hAnsiTheme="minorHAnsi" w:cstheme="minorHAnsi"/>
                <w:sz w:val="20"/>
                <w:szCs w:val="20"/>
              </w:rPr>
            </w:pPr>
            <w:r w:rsidRPr="00564B00">
              <w:rPr>
                <w:rFonts w:asciiTheme="minorHAnsi" w:hAnsiTheme="minorHAnsi" w:cstheme="minorHAnsi"/>
                <w:sz w:val="20"/>
                <w:szCs w:val="20"/>
              </w:rPr>
              <w:t>33</w:t>
            </w:r>
          </w:p>
        </w:tc>
        <w:tc>
          <w:tcPr>
            <w:tcW w:w="3855" w:type="dxa"/>
            <w:shd w:val="clear" w:color="auto" w:fill="auto"/>
            <w:noWrap/>
            <w:hideMark/>
          </w:tcPr>
          <w:p w14:paraId="11F4F769" w14:textId="77777777" w:rsidR="00564B00" w:rsidRPr="00564B00" w:rsidRDefault="00564B00" w:rsidP="00FF08C1">
            <w:pPr>
              <w:spacing w:line="20" w:lineRule="atLeast"/>
              <w:rPr>
                <w:rFonts w:asciiTheme="minorHAnsi" w:hAnsiTheme="minorHAnsi" w:cstheme="minorHAnsi"/>
                <w:sz w:val="20"/>
                <w:szCs w:val="20"/>
              </w:rPr>
            </w:pPr>
            <w:r w:rsidRPr="00564B00">
              <w:rPr>
                <w:rFonts w:asciiTheme="minorHAnsi" w:hAnsiTheme="minorHAnsi" w:cstheme="minorHAnsi"/>
                <w:sz w:val="20"/>
                <w:szCs w:val="20"/>
              </w:rPr>
              <w:t>Rehabilitacja medyczna</w:t>
            </w:r>
          </w:p>
        </w:tc>
        <w:tc>
          <w:tcPr>
            <w:tcW w:w="1134" w:type="dxa"/>
            <w:shd w:val="clear" w:color="auto" w:fill="auto"/>
            <w:noWrap/>
            <w:hideMark/>
          </w:tcPr>
          <w:p w14:paraId="7DC420BA" w14:textId="77777777" w:rsidR="00564B00" w:rsidRPr="00564B00" w:rsidRDefault="00564B00" w:rsidP="00FF08C1">
            <w:pPr>
              <w:spacing w:line="20" w:lineRule="atLeast"/>
              <w:jc w:val="center"/>
              <w:rPr>
                <w:rFonts w:asciiTheme="minorHAnsi" w:hAnsiTheme="minorHAnsi" w:cstheme="minorHAnsi"/>
                <w:sz w:val="20"/>
                <w:szCs w:val="20"/>
              </w:rPr>
            </w:pPr>
            <w:r w:rsidRPr="00564B00">
              <w:rPr>
                <w:rFonts w:asciiTheme="minorHAnsi" w:hAnsiTheme="minorHAnsi" w:cstheme="minorHAnsi"/>
                <w:sz w:val="20"/>
                <w:szCs w:val="20"/>
              </w:rPr>
              <w:t>Tak</w:t>
            </w:r>
          </w:p>
        </w:tc>
        <w:tc>
          <w:tcPr>
            <w:tcW w:w="1264" w:type="dxa"/>
            <w:shd w:val="clear" w:color="auto" w:fill="auto"/>
            <w:noWrap/>
            <w:hideMark/>
          </w:tcPr>
          <w:p w14:paraId="68287881" w14:textId="77777777" w:rsidR="00564B00" w:rsidRPr="00564B00" w:rsidRDefault="00564B00" w:rsidP="00FF08C1">
            <w:pPr>
              <w:spacing w:line="20" w:lineRule="atLeast"/>
              <w:jc w:val="center"/>
              <w:rPr>
                <w:rFonts w:asciiTheme="minorHAnsi" w:hAnsiTheme="minorHAnsi" w:cstheme="minorHAnsi"/>
                <w:sz w:val="20"/>
                <w:szCs w:val="20"/>
              </w:rPr>
            </w:pPr>
          </w:p>
        </w:tc>
        <w:tc>
          <w:tcPr>
            <w:tcW w:w="960" w:type="dxa"/>
            <w:shd w:val="clear" w:color="auto" w:fill="auto"/>
            <w:noWrap/>
            <w:hideMark/>
          </w:tcPr>
          <w:p w14:paraId="73A3CD4B" w14:textId="77777777" w:rsidR="00564B00" w:rsidRPr="00564B00" w:rsidRDefault="00564B00" w:rsidP="00FF08C1">
            <w:pPr>
              <w:spacing w:line="20" w:lineRule="atLeast"/>
              <w:jc w:val="center"/>
              <w:rPr>
                <w:rFonts w:asciiTheme="minorHAnsi" w:hAnsiTheme="minorHAnsi" w:cstheme="minorHAnsi"/>
                <w:sz w:val="20"/>
                <w:szCs w:val="20"/>
              </w:rPr>
            </w:pPr>
          </w:p>
        </w:tc>
      </w:tr>
      <w:tr w:rsidR="00564B00" w:rsidRPr="00DC67F2" w14:paraId="7381D495" w14:textId="77777777" w:rsidTr="00564B00">
        <w:trPr>
          <w:trHeight w:val="300"/>
        </w:trPr>
        <w:tc>
          <w:tcPr>
            <w:tcW w:w="960" w:type="dxa"/>
            <w:shd w:val="clear" w:color="auto" w:fill="auto"/>
            <w:noWrap/>
            <w:hideMark/>
          </w:tcPr>
          <w:p w14:paraId="379EDABB" w14:textId="77777777" w:rsidR="00564B00" w:rsidRPr="00564B00" w:rsidRDefault="00564B00" w:rsidP="00FF08C1">
            <w:pPr>
              <w:spacing w:line="20" w:lineRule="atLeast"/>
              <w:rPr>
                <w:rFonts w:asciiTheme="minorHAnsi" w:hAnsiTheme="minorHAnsi" w:cstheme="minorHAnsi"/>
                <w:sz w:val="20"/>
                <w:szCs w:val="20"/>
              </w:rPr>
            </w:pPr>
            <w:r w:rsidRPr="00564B00">
              <w:rPr>
                <w:rFonts w:asciiTheme="minorHAnsi" w:hAnsiTheme="minorHAnsi" w:cstheme="minorHAnsi"/>
                <w:sz w:val="20"/>
                <w:szCs w:val="20"/>
              </w:rPr>
              <w:t>70</w:t>
            </w:r>
          </w:p>
        </w:tc>
        <w:tc>
          <w:tcPr>
            <w:tcW w:w="3855" w:type="dxa"/>
            <w:shd w:val="clear" w:color="auto" w:fill="auto"/>
            <w:noWrap/>
            <w:hideMark/>
          </w:tcPr>
          <w:p w14:paraId="643A0EC6" w14:textId="77777777" w:rsidR="00564B00" w:rsidRPr="00564B00" w:rsidRDefault="00564B00" w:rsidP="00FF08C1">
            <w:pPr>
              <w:spacing w:line="20" w:lineRule="atLeast"/>
              <w:rPr>
                <w:rFonts w:asciiTheme="minorHAnsi" w:hAnsiTheme="minorHAnsi" w:cstheme="minorHAnsi"/>
                <w:sz w:val="20"/>
                <w:szCs w:val="20"/>
              </w:rPr>
            </w:pPr>
            <w:r w:rsidRPr="00564B00">
              <w:rPr>
                <w:rFonts w:asciiTheme="minorHAnsi" w:hAnsiTheme="minorHAnsi" w:cstheme="minorHAnsi"/>
                <w:sz w:val="20"/>
                <w:szCs w:val="20"/>
              </w:rPr>
              <w:t>Transfuzjologia kliniczna</w:t>
            </w:r>
          </w:p>
        </w:tc>
        <w:tc>
          <w:tcPr>
            <w:tcW w:w="1134" w:type="dxa"/>
            <w:shd w:val="clear" w:color="auto" w:fill="auto"/>
            <w:noWrap/>
            <w:hideMark/>
          </w:tcPr>
          <w:p w14:paraId="2255AFC7" w14:textId="77777777" w:rsidR="00564B00" w:rsidRPr="00564B00" w:rsidRDefault="00564B00" w:rsidP="00FF08C1">
            <w:pPr>
              <w:spacing w:line="20" w:lineRule="atLeast"/>
              <w:jc w:val="center"/>
              <w:rPr>
                <w:rFonts w:asciiTheme="minorHAnsi" w:hAnsiTheme="minorHAnsi" w:cstheme="minorHAnsi"/>
                <w:sz w:val="20"/>
                <w:szCs w:val="20"/>
              </w:rPr>
            </w:pPr>
            <w:r w:rsidRPr="00564B00">
              <w:rPr>
                <w:rFonts w:asciiTheme="minorHAnsi" w:hAnsiTheme="minorHAnsi" w:cstheme="minorHAnsi"/>
                <w:sz w:val="20"/>
                <w:szCs w:val="20"/>
              </w:rPr>
              <w:t>Tak</w:t>
            </w:r>
          </w:p>
        </w:tc>
        <w:tc>
          <w:tcPr>
            <w:tcW w:w="1264" w:type="dxa"/>
            <w:shd w:val="clear" w:color="auto" w:fill="auto"/>
            <w:noWrap/>
            <w:hideMark/>
          </w:tcPr>
          <w:p w14:paraId="4C4523B5" w14:textId="77777777" w:rsidR="00564B00" w:rsidRPr="00564B00" w:rsidRDefault="00564B00" w:rsidP="00FF08C1">
            <w:pPr>
              <w:spacing w:line="20" w:lineRule="atLeast"/>
              <w:jc w:val="center"/>
              <w:rPr>
                <w:rFonts w:asciiTheme="minorHAnsi" w:hAnsiTheme="minorHAnsi" w:cstheme="minorHAnsi"/>
                <w:sz w:val="20"/>
                <w:szCs w:val="20"/>
              </w:rPr>
            </w:pPr>
          </w:p>
        </w:tc>
        <w:tc>
          <w:tcPr>
            <w:tcW w:w="960" w:type="dxa"/>
            <w:shd w:val="clear" w:color="auto" w:fill="auto"/>
            <w:noWrap/>
            <w:hideMark/>
          </w:tcPr>
          <w:p w14:paraId="1377BC5C" w14:textId="77777777" w:rsidR="00564B00" w:rsidRPr="00564B00" w:rsidRDefault="00564B00" w:rsidP="00FF08C1">
            <w:pPr>
              <w:spacing w:line="20" w:lineRule="atLeast"/>
              <w:jc w:val="center"/>
              <w:rPr>
                <w:rFonts w:asciiTheme="minorHAnsi" w:hAnsiTheme="minorHAnsi" w:cstheme="minorHAnsi"/>
                <w:sz w:val="20"/>
                <w:szCs w:val="20"/>
              </w:rPr>
            </w:pPr>
          </w:p>
        </w:tc>
      </w:tr>
      <w:tr w:rsidR="00564B00" w:rsidRPr="00DC67F2" w14:paraId="78AC2151" w14:textId="77777777" w:rsidTr="00564B00">
        <w:trPr>
          <w:trHeight w:val="300"/>
        </w:trPr>
        <w:tc>
          <w:tcPr>
            <w:tcW w:w="960" w:type="dxa"/>
            <w:shd w:val="clear" w:color="auto" w:fill="auto"/>
            <w:noWrap/>
            <w:hideMark/>
          </w:tcPr>
          <w:p w14:paraId="56C55D0D" w14:textId="77777777" w:rsidR="00564B00" w:rsidRPr="00564B00" w:rsidRDefault="00564B00" w:rsidP="00FF08C1">
            <w:pPr>
              <w:spacing w:line="20" w:lineRule="atLeast"/>
              <w:rPr>
                <w:rFonts w:asciiTheme="minorHAnsi" w:hAnsiTheme="minorHAnsi" w:cstheme="minorHAnsi"/>
                <w:sz w:val="20"/>
                <w:szCs w:val="20"/>
              </w:rPr>
            </w:pPr>
            <w:r w:rsidRPr="00564B00">
              <w:rPr>
                <w:rFonts w:asciiTheme="minorHAnsi" w:hAnsiTheme="minorHAnsi" w:cstheme="minorHAnsi"/>
                <w:sz w:val="20"/>
                <w:szCs w:val="20"/>
              </w:rPr>
              <w:t>71</w:t>
            </w:r>
          </w:p>
        </w:tc>
        <w:tc>
          <w:tcPr>
            <w:tcW w:w="3855" w:type="dxa"/>
            <w:shd w:val="clear" w:color="auto" w:fill="auto"/>
            <w:noWrap/>
            <w:hideMark/>
          </w:tcPr>
          <w:p w14:paraId="6C8F9E8D" w14:textId="77777777" w:rsidR="00564B00" w:rsidRPr="00564B00" w:rsidRDefault="00564B00" w:rsidP="00FF08C1">
            <w:pPr>
              <w:spacing w:line="20" w:lineRule="atLeast"/>
              <w:rPr>
                <w:rFonts w:asciiTheme="minorHAnsi" w:hAnsiTheme="minorHAnsi" w:cstheme="minorHAnsi"/>
                <w:sz w:val="20"/>
                <w:szCs w:val="20"/>
              </w:rPr>
            </w:pPr>
            <w:r w:rsidRPr="00564B00">
              <w:rPr>
                <w:rFonts w:asciiTheme="minorHAnsi" w:hAnsiTheme="minorHAnsi" w:cstheme="minorHAnsi"/>
                <w:sz w:val="20"/>
                <w:szCs w:val="20"/>
              </w:rPr>
              <w:t>Transplantologia kliniczna</w:t>
            </w:r>
          </w:p>
        </w:tc>
        <w:tc>
          <w:tcPr>
            <w:tcW w:w="1134" w:type="dxa"/>
            <w:shd w:val="clear" w:color="auto" w:fill="auto"/>
            <w:noWrap/>
            <w:hideMark/>
          </w:tcPr>
          <w:p w14:paraId="5CC27777" w14:textId="77777777" w:rsidR="00564B00" w:rsidRPr="00564B00" w:rsidRDefault="00564B00" w:rsidP="00FF08C1">
            <w:pPr>
              <w:spacing w:line="20" w:lineRule="atLeast"/>
              <w:jc w:val="center"/>
              <w:rPr>
                <w:rFonts w:asciiTheme="minorHAnsi" w:hAnsiTheme="minorHAnsi" w:cstheme="minorHAnsi"/>
                <w:sz w:val="20"/>
                <w:szCs w:val="20"/>
              </w:rPr>
            </w:pPr>
          </w:p>
        </w:tc>
        <w:tc>
          <w:tcPr>
            <w:tcW w:w="1264" w:type="dxa"/>
            <w:shd w:val="clear" w:color="auto" w:fill="auto"/>
            <w:noWrap/>
            <w:hideMark/>
          </w:tcPr>
          <w:p w14:paraId="2B6DEDF8" w14:textId="77777777" w:rsidR="00564B00" w:rsidRPr="00564B00" w:rsidRDefault="00564B00" w:rsidP="00FF08C1">
            <w:pPr>
              <w:spacing w:line="20" w:lineRule="atLeast"/>
              <w:jc w:val="center"/>
              <w:rPr>
                <w:rFonts w:asciiTheme="minorHAnsi" w:hAnsiTheme="minorHAnsi" w:cstheme="minorHAnsi"/>
                <w:sz w:val="20"/>
                <w:szCs w:val="20"/>
              </w:rPr>
            </w:pPr>
          </w:p>
        </w:tc>
        <w:tc>
          <w:tcPr>
            <w:tcW w:w="960" w:type="dxa"/>
            <w:shd w:val="clear" w:color="auto" w:fill="auto"/>
            <w:noWrap/>
            <w:hideMark/>
          </w:tcPr>
          <w:p w14:paraId="334EFF7D" w14:textId="77777777" w:rsidR="00564B00" w:rsidRPr="00564B00" w:rsidRDefault="00564B00" w:rsidP="00FF08C1">
            <w:pPr>
              <w:spacing w:line="20" w:lineRule="atLeast"/>
              <w:jc w:val="center"/>
              <w:rPr>
                <w:rFonts w:asciiTheme="minorHAnsi" w:hAnsiTheme="minorHAnsi" w:cstheme="minorHAnsi"/>
                <w:sz w:val="20"/>
                <w:szCs w:val="20"/>
              </w:rPr>
            </w:pPr>
            <w:r w:rsidRPr="00564B00">
              <w:rPr>
                <w:rFonts w:asciiTheme="minorHAnsi" w:hAnsiTheme="minorHAnsi" w:cstheme="minorHAnsi"/>
                <w:sz w:val="20"/>
                <w:szCs w:val="20"/>
              </w:rPr>
              <w:t>Tak</w:t>
            </w:r>
          </w:p>
        </w:tc>
      </w:tr>
      <w:tr w:rsidR="00564B00" w:rsidRPr="00DC67F2" w14:paraId="00172770" w14:textId="77777777" w:rsidTr="00564B00">
        <w:trPr>
          <w:trHeight w:val="300"/>
        </w:trPr>
        <w:tc>
          <w:tcPr>
            <w:tcW w:w="960" w:type="dxa"/>
            <w:shd w:val="clear" w:color="auto" w:fill="auto"/>
            <w:noWrap/>
            <w:hideMark/>
          </w:tcPr>
          <w:p w14:paraId="7E87287E" w14:textId="77777777" w:rsidR="00564B00" w:rsidRPr="00564B00" w:rsidRDefault="00564B00" w:rsidP="00FF08C1">
            <w:pPr>
              <w:spacing w:line="20" w:lineRule="atLeast"/>
              <w:rPr>
                <w:rFonts w:asciiTheme="minorHAnsi" w:hAnsiTheme="minorHAnsi" w:cstheme="minorHAnsi"/>
                <w:sz w:val="20"/>
                <w:szCs w:val="20"/>
              </w:rPr>
            </w:pPr>
            <w:r w:rsidRPr="00564B00">
              <w:rPr>
                <w:rFonts w:asciiTheme="minorHAnsi" w:hAnsiTheme="minorHAnsi" w:cstheme="minorHAnsi"/>
                <w:sz w:val="20"/>
                <w:szCs w:val="20"/>
              </w:rPr>
              <w:t>34</w:t>
            </w:r>
          </w:p>
        </w:tc>
        <w:tc>
          <w:tcPr>
            <w:tcW w:w="3855" w:type="dxa"/>
            <w:shd w:val="clear" w:color="auto" w:fill="auto"/>
            <w:noWrap/>
            <w:hideMark/>
          </w:tcPr>
          <w:p w14:paraId="22296495" w14:textId="77777777" w:rsidR="00564B00" w:rsidRPr="00564B00" w:rsidRDefault="00564B00" w:rsidP="00FF08C1">
            <w:pPr>
              <w:spacing w:line="20" w:lineRule="atLeast"/>
              <w:rPr>
                <w:rFonts w:asciiTheme="minorHAnsi" w:hAnsiTheme="minorHAnsi" w:cstheme="minorHAnsi"/>
                <w:sz w:val="20"/>
                <w:szCs w:val="20"/>
              </w:rPr>
            </w:pPr>
            <w:r w:rsidRPr="00564B00">
              <w:rPr>
                <w:rFonts w:asciiTheme="minorHAnsi" w:hAnsiTheme="minorHAnsi" w:cstheme="minorHAnsi"/>
                <w:sz w:val="20"/>
                <w:szCs w:val="20"/>
              </w:rPr>
              <w:t>Urologia</w:t>
            </w:r>
          </w:p>
        </w:tc>
        <w:tc>
          <w:tcPr>
            <w:tcW w:w="1134" w:type="dxa"/>
            <w:shd w:val="clear" w:color="auto" w:fill="auto"/>
            <w:noWrap/>
            <w:hideMark/>
          </w:tcPr>
          <w:p w14:paraId="290476E1" w14:textId="77777777" w:rsidR="00564B00" w:rsidRPr="00564B00" w:rsidRDefault="00564B00" w:rsidP="00FF08C1">
            <w:pPr>
              <w:spacing w:line="20" w:lineRule="atLeast"/>
              <w:jc w:val="center"/>
              <w:rPr>
                <w:rFonts w:asciiTheme="minorHAnsi" w:hAnsiTheme="minorHAnsi" w:cstheme="minorHAnsi"/>
                <w:sz w:val="20"/>
                <w:szCs w:val="20"/>
              </w:rPr>
            </w:pPr>
            <w:r w:rsidRPr="00564B00">
              <w:rPr>
                <w:rFonts w:asciiTheme="minorHAnsi" w:hAnsiTheme="minorHAnsi" w:cstheme="minorHAnsi"/>
                <w:sz w:val="20"/>
                <w:szCs w:val="20"/>
              </w:rPr>
              <w:t>Tak</w:t>
            </w:r>
          </w:p>
        </w:tc>
        <w:tc>
          <w:tcPr>
            <w:tcW w:w="1264" w:type="dxa"/>
            <w:shd w:val="clear" w:color="auto" w:fill="auto"/>
            <w:noWrap/>
            <w:hideMark/>
          </w:tcPr>
          <w:p w14:paraId="2B516BE8" w14:textId="77777777" w:rsidR="00564B00" w:rsidRPr="00564B00" w:rsidRDefault="00564B00" w:rsidP="00FF08C1">
            <w:pPr>
              <w:spacing w:line="20" w:lineRule="atLeast"/>
              <w:jc w:val="center"/>
              <w:rPr>
                <w:rFonts w:asciiTheme="minorHAnsi" w:hAnsiTheme="minorHAnsi" w:cstheme="minorHAnsi"/>
                <w:sz w:val="20"/>
                <w:szCs w:val="20"/>
              </w:rPr>
            </w:pPr>
          </w:p>
        </w:tc>
        <w:tc>
          <w:tcPr>
            <w:tcW w:w="960" w:type="dxa"/>
            <w:shd w:val="clear" w:color="auto" w:fill="auto"/>
            <w:noWrap/>
            <w:hideMark/>
          </w:tcPr>
          <w:p w14:paraId="6DA578C6" w14:textId="77777777" w:rsidR="00564B00" w:rsidRPr="00564B00" w:rsidRDefault="00564B00" w:rsidP="00FF08C1">
            <w:pPr>
              <w:spacing w:line="20" w:lineRule="atLeast"/>
              <w:jc w:val="center"/>
              <w:rPr>
                <w:rFonts w:asciiTheme="minorHAnsi" w:hAnsiTheme="minorHAnsi" w:cstheme="minorHAnsi"/>
                <w:sz w:val="20"/>
                <w:szCs w:val="20"/>
              </w:rPr>
            </w:pPr>
          </w:p>
        </w:tc>
      </w:tr>
      <w:tr w:rsidR="00564B00" w:rsidRPr="00DC67F2" w14:paraId="68263578" w14:textId="77777777" w:rsidTr="00564B00">
        <w:trPr>
          <w:trHeight w:val="300"/>
        </w:trPr>
        <w:tc>
          <w:tcPr>
            <w:tcW w:w="960" w:type="dxa"/>
            <w:shd w:val="clear" w:color="auto" w:fill="auto"/>
            <w:noWrap/>
            <w:hideMark/>
          </w:tcPr>
          <w:p w14:paraId="1350AF8F" w14:textId="77777777" w:rsidR="00564B00" w:rsidRPr="00564B00" w:rsidRDefault="00564B00" w:rsidP="00FF08C1">
            <w:pPr>
              <w:spacing w:line="20" w:lineRule="atLeast"/>
              <w:rPr>
                <w:rFonts w:asciiTheme="minorHAnsi" w:hAnsiTheme="minorHAnsi" w:cstheme="minorHAnsi"/>
                <w:sz w:val="20"/>
                <w:szCs w:val="20"/>
              </w:rPr>
            </w:pPr>
            <w:r w:rsidRPr="00564B00">
              <w:rPr>
                <w:rFonts w:asciiTheme="minorHAnsi" w:hAnsiTheme="minorHAnsi" w:cstheme="minorHAnsi"/>
                <w:sz w:val="20"/>
                <w:szCs w:val="20"/>
              </w:rPr>
              <w:t>78</w:t>
            </w:r>
          </w:p>
        </w:tc>
        <w:tc>
          <w:tcPr>
            <w:tcW w:w="3855" w:type="dxa"/>
            <w:shd w:val="clear" w:color="auto" w:fill="auto"/>
            <w:noWrap/>
            <w:hideMark/>
          </w:tcPr>
          <w:p w14:paraId="196BB973" w14:textId="77777777" w:rsidR="00564B00" w:rsidRPr="00564B00" w:rsidRDefault="00564B00" w:rsidP="00FF08C1">
            <w:pPr>
              <w:spacing w:line="20" w:lineRule="atLeast"/>
              <w:rPr>
                <w:rFonts w:asciiTheme="minorHAnsi" w:hAnsiTheme="minorHAnsi" w:cstheme="minorHAnsi"/>
                <w:sz w:val="20"/>
                <w:szCs w:val="20"/>
              </w:rPr>
            </w:pPr>
            <w:r w:rsidRPr="00564B00">
              <w:rPr>
                <w:rFonts w:asciiTheme="minorHAnsi" w:hAnsiTheme="minorHAnsi" w:cstheme="minorHAnsi"/>
                <w:sz w:val="20"/>
                <w:szCs w:val="20"/>
              </w:rPr>
              <w:t>Zdrowie publiczne</w:t>
            </w:r>
          </w:p>
        </w:tc>
        <w:tc>
          <w:tcPr>
            <w:tcW w:w="1134" w:type="dxa"/>
            <w:shd w:val="clear" w:color="auto" w:fill="auto"/>
            <w:noWrap/>
            <w:hideMark/>
          </w:tcPr>
          <w:p w14:paraId="54B63042" w14:textId="77777777" w:rsidR="00564B00" w:rsidRPr="00564B00" w:rsidRDefault="00564B00" w:rsidP="00FF08C1">
            <w:pPr>
              <w:spacing w:line="20" w:lineRule="atLeast"/>
              <w:jc w:val="center"/>
              <w:rPr>
                <w:rFonts w:asciiTheme="minorHAnsi" w:hAnsiTheme="minorHAnsi" w:cstheme="minorHAnsi"/>
                <w:sz w:val="20"/>
                <w:szCs w:val="20"/>
              </w:rPr>
            </w:pPr>
            <w:r w:rsidRPr="00564B00">
              <w:rPr>
                <w:rFonts w:asciiTheme="minorHAnsi" w:hAnsiTheme="minorHAnsi" w:cstheme="minorHAnsi"/>
                <w:sz w:val="20"/>
                <w:szCs w:val="20"/>
              </w:rPr>
              <w:t>Tak</w:t>
            </w:r>
          </w:p>
        </w:tc>
        <w:tc>
          <w:tcPr>
            <w:tcW w:w="1264" w:type="dxa"/>
            <w:shd w:val="clear" w:color="auto" w:fill="auto"/>
            <w:noWrap/>
            <w:hideMark/>
          </w:tcPr>
          <w:p w14:paraId="6C66468F" w14:textId="77777777" w:rsidR="00564B00" w:rsidRPr="00564B00" w:rsidRDefault="00564B00" w:rsidP="00FF08C1">
            <w:pPr>
              <w:spacing w:line="20" w:lineRule="atLeast"/>
              <w:jc w:val="center"/>
              <w:rPr>
                <w:rFonts w:asciiTheme="minorHAnsi" w:hAnsiTheme="minorHAnsi" w:cstheme="minorHAnsi"/>
                <w:sz w:val="20"/>
                <w:szCs w:val="20"/>
              </w:rPr>
            </w:pPr>
          </w:p>
        </w:tc>
        <w:tc>
          <w:tcPr>
            <w:tcW w:w="960" w:type="dxa"/>
            <w:shd w:val="clear" w:color="auto" w:fill="auto"/>
            <w:noWrap/>
            <w:hideMark/>
          </w:tcPr>
          <w:p w14:paraId="2AADC9DF" w14:textId="77777777" w:rsidR="00564B00" w:rsidRPr="00564B00" w:rsidRDefault="00564B00" w:rsidP="00FF08C1">
            <w:pPr>
              <w:spacing w:line="20" w:lineRule="atLeast"/>
              <w:jc w:val="center"/>
              <w:rPr>
                <w:rFonts w:asciiTheme="minorHAnsi" w:hAnsiTheme="minorHAnsi" w:cstheme="minorHAnsi"/>
                <w:sz w:val="20"/>
                <w:szCs w:val="20"/>
              </w:rPr>
            </w:pPr>
            <w:r w:rsidRPr="00564B00">
              <w:rPr>
                <w:rFonts w:asciiTheme="minorHAnsi" w:hAnsiTheme="minorHAnsi" w:cstheme="minorHAnsi"/>
                <w:sz w:val="20"/>
                <w:szCs w:val="20"/>
              </w:rPr>
              <w:t>Tak</w:t>
            </w:r>
          </w:p>
        </w:tc>
      </w:tr>
    </w:tbl>
    <w:p w14:paraId="57B28944" w14:textId="77777777" w:rsidR="00564B00" w:rsidRDefault="00564B00" w:rsidP="00564B00">
      <w:pPr>
        <w:ind w:firstLine="0"/>
        <w:rPr>
          <w:highlight w:val="yellow"/>
        </w:rPr>
      </w:pPr>
    </w:p>
    <w:p w14:paraId="1CDE250C" w14:textId="782C547F" w:rsidR="00564B00" w:rsidRDefault="00564B00" w:rsidP="00564B00">
      <w:pPr>
        <w:ind w:firstLine="0"/>
      </w:pPr>
      <w:r w:rsidRPr="00564B00">
        <w:t xml:space="preserve">W NSO utrzymane zostaną dotychczasowe dziedziny medycyny, za wyjątkiem alergologii oraz geriatrii. Dodatkowo NSO obejmie nowe dziedziny medycyny: otolaryngologię, neurologię, chirurgię twarzowo-szczękową, epidemiologię, fizjoterapię, fizykę medyczną, </w:t>
      </w:r>
      <w:proofErr w:type="spellStart"/>
      <w:r w:rsidRPr="00564B00">
        <w:t>neurochirugię</w:t>
      </w:r>
      <w:proofErr w:type="spellEnd"/>
      <w:r w:rsidRPr="00564B00">
        <w:t xml:space="preserve"> oraz </w:t>
      </w:r>
      <w:proofErr w:type="spellStart"/>
      <w:r w:rsidRPr="00564B00">
        <w:t>radiofarmację</w:t>
      </w:r>
      <w:proofErr w:type="spellEnd"/>
      <w:r w:rsidRPr="00564B00">
        <w:t>.</w:t>
      </w:r>
    </w:p>
    <w:p w14:paraId="55F9E86D" w14:textId="77777777" w:rsidR="00CE3BB4" w:rsidRDefault="00CE3BB4" w:rsidP="00CE3BB4">
      <w:pPr>
        <w:ind w:firstLine="0"/>
      </w:pPr>
    </w:p>
    <w:p w14:paraId="6308972B" w14:textId="77777777" w:rsidR="00CE3BB4" w:rsidRDefault="00CE3BB4" w:rsidP="00CE3BB4">
      <w:pPr>
        <w:ind w:firstLine="0"/>
        <w:rPr>
          <w:rFonts w:cstheme="minorHAnsi"/>
          <w:b/>
        </w:rPr>
      </w:pPr>
    </w:p>
    <w:p w14:paraId="113FF8C8" w14:textId="6F567663" w:rsidR="00564B00" w:rsidRPr="00564B00" w:rsidRDefault="00564B00" w:rsidP="00CE3BB4">
      <w:pPr>
        <w:ind w:firstLine="0"/>
        <w:rPr>
          <w:rFonts w:asciiTheme="minorHAnsi" w:hAnsiTheme="minorHAnsi" w:cstheme="minorHAnsi"/>
          <w:b/>
          <w:sz w:val="20"/>
          <w:szCs w:val="20"/>
        </w:rPr>
      </w:pPr>
      <w:r w:rsidRPr="00564B00">
        <w:rPr>
          <w:rFonts w:asciiTheme="minorHAnsi" w:hAnsiTheme="minorHAnsi" w:cstheme="minorHAnsi"/>
          <w:b/>
          <w:sz w:val="20"/>
          <w:szCs w:val="20"/>
        </w:rPr>
        <w:t>Porównanie struktur poradni w podmiotach</w:t>
      </w:r>
    </w:p>
    <w:tbl>
      <w:tblPr>
        <w:tblW w:w="0" w:type="auto"/>
        <w:tblInd w:w="70" w:type="dxa"/>
        <w:tblCellMar>
          <w:left w:w="70" w:type="dxa"/>
          <w:right w:w="70" w:type="dxa"/>
        </w:tblCellMar>
        <w:tblLook w:val="04A0" w:firstRow="1" w:lastRow="0" w:firstColumn="1" w:lastColumn="0" w:noHBand="0" w:noVBand="1"/>
      </w:tblPr>
      <w:tblGrid>
        <w:gridCol w:w="634"/>
        <w:gridCol w:w="5475"/>
        <w:gridCol w:w="990"/>
        <w:gridCol w:w="990"/>
        <w:gridCol w:w="901"/>
      </w:tblGrid>
      <w:tr w:rsidR="00564B00" w:rsidRPr="00564B00" w14:paraId="6C84FD84" w14:textId="77777777" w:rsidTr="00564B00">
        <w:tc>
          <w:tcPr>
            <w:tcW w:w="6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37C5B4" w14:textId="77777777" w:rsidR="00564B00" w:rsidRPr="00564B00" w:rsidRDefault="00564B00" w:rsidP="00FF08C1">
            <w:pPr>
              <w:rPr>
                <w:rFonts w:asciiTheme="minorHAnsi" w:hAnsiTheme="minorHAnsi" w:cstheme="minorHAnsi"/>
                <w:b/>
                <w:bCs/>
                <w:color w:val="000000"/>
                <w:sz w:val="20"/>
                <w:szCs w:val="20"/>
              </w:rPr>
            </w:pPr>
            <w:r w:rsidRPr="00564B00">
              <w:rPr>
                <w:rFonts w:asciiTheme="minorHAnsi" w:hAnsiTheme="minorHAnsi" w:cstheme="minorHAnsi"/>
                <w:b/>
                <w:bCs/>
                <w:color w:val="000000"/>
                <w:sz w:val="20"/>
                <w:szCs w:val="20"/>
              </w:rPr>
              <w:t>LP</w:t>
            </w:r>
          </w:p>
        </w:tc>
        <w:tc>
          <w:tcPr>
            <w:tcW w:w="5475" w:type="dxa"/>
            <w:tcBorders>
              <w:top w:val="single" w:sz="4" w:space="0" w:color="auto"/>
              <w:left w:val="nil"/>
              <w:bottom w:val="single" w:sz="4" w:space="0" w:color="auto"/>
              <w:right w:val="single" w:sz="4" w:space="0" w:color="auto"/>
            </w:tcBorders>
            <w:shd w:val="clear" w:color="auto" w:fill="auto"/>
            <w:noWrap/>
            <w:vAlign w:val="bottom"/>
            <w:hideMark/>
          </w:tcPr>
          <w:p w14:paraId="1CA87B4F" w14:textId="77777777" w:rsidR="00564B00" w:rsidRPr="00564B00" w:rsidRDefault="00564B00" w:rsidP="00FF08C1">
            <w:pPr>
              <w:rPr>
                <w:rFonts w:asciiTheme="minorHAnsi" w:hAnsiTheme="minorHAnsi" w:cstheme="minorHAnsi"/>
                <w:b/>
                <w:bCs/>
                <w:color w:val="000000"/>
                <w:sz w:val="20"/>
                <w:szCs w:val="20"/>
              </w:rPr>
            </w:pPr>
            <w:r w:rsidRPr="00564B00">
              <w:rPr>
                <w:rFonts w:asciiTheme="minorHAnsi" w:hAnsiTheme="minorHAnsi" w:cstheme="minorHAnsi"/>
                <w:b/>
                <w:bCs/>
                <w:color w:val="000000"/>
                <w:sz w:val="20"/>
                <w:szCs w:val="20"/>
              </w:rPr>
              <w:t>Profil poradni</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068F5547" w14:textId="77777777" w:rsidR="00564B00" w:rsidRPr="00564B00" w:rsidRDefault="00564B00" w:rsidP="00FF08C1">
            <w:pPr>
              <w:jc w:val="center"/>
              <w:rPr>
                <w:rFonts w:asciiTheme="minorHAnsi" w:hAnsiTheme="minorHAnsi" w:cstheme="minorHAnsi"/>
                <w:b/>
                <w:bCs/>
                <w:color w:val="000000"/>
                <w:sz w:val="20"/>
                <w:szCs w:val="20"/>
              </w:rPr>
            </w:pPr>
            <w:r w:rsidRPr="00564B00">
              <w:rPr>
                <w:rFonts w:asciiTheme="minorHAnsi" w:hAnsiTheme="minorHAnsi" w:cstheme="minorHAnsi"/>
                <w:b/>
                <w:bCs/>
                <w:color w:val="000000"/>
                <w:sz w:val="20"/>
                <w:szCs w:val="20"/>
              </w:rPr>
              <w:t>DCO</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43C73486" w14:textId="77777777" w:rsidR="00564B00" w:rsidRPr="00564B00" w:rsidRDefault="00564B00" w:rsidP="00FF08C1">
            <w:pPr>
              <w:jc w:val="center"/>
              <w:rPr>
                <w:rFonts w:asciiTheme="minorHAnsi" w:hAnsiTheme="minorHAnsi" w:cstheme="minorHAnsi"/>
                <w:b/>
                <w:bCs/>
                <w:color w:val="000000"/>
                <w:sz w:val="20"/>
                <w:szCs w:val="20"/>
              </w:rPr>
            </w:pPr>
            <w:proofErr w:type="spellStart"/>
            <w:r w:rsidRPr="00564B00">
              <w:rPr>
                <w:rFonts w:asciiTheme="minorHAnsi" w:hAnsiTheme="minorHAnsi" w:cstheme="minorHAnsi"/>
                <w:b/>
                <w:bCs/>
                <w:color w:val="000000"/>
                <w:sz w:val="20"/>
                <w:szCs w:val="20"/>
              </w:rPr>
              <w:t>DCChP</w:t>
            </w:r>
            <w:proofErr w:type="spellEnd"/>
          </w:p>
        </w:tc>
        <w:tc>
          <w:tcPr>
            <w:tcW w:w="901" w:type="dxa"/>
            <w:tcBorders>
              <w:top w:val="single" w:sz="4" w:space="0" w:color="auto"/>
              <w:left w:val="nil"/>
              <w:bottom w:val="single" w:sz="4" w:space="0" w:color="auto"/>
              <w:right w:val="single" w:sz="4" w:space="0" w:color="auto"/>
            </w:tcBorders>
            <w:shd w:val="clear" w:color="auto" w:fill="auto"/>
            <w:noWrap/>
            <w:vAlign w:val="bottom"/>
            <w:hideMark/>
          </w:tcPr>
          <w:p w14:paraId="4C36C734" w14:textId="77777777" w:rsidR="00564B00" w:rsidRPr="00564B00" w:rsidRDefault="00564B00" w:rsidP="00FF08C1">
            <w:pPr>
              <w:jc w:val="center"/>
              <w:rPr>
                <w:rFonts w:asciiTheme="minorHAnsi" w:hAnsiTheme="minorHAnsi" w:cstheme="minorHAnsi"/>
                <w:b/>
                <w:bCs/>
                <w:color w:val="000000"/>
                <w:sz w:val="20"/>
                <w:szCs w:val="20"/>
              </w:rPr>
            </w:pPr>
            <w:r w:rsidRPr="00564B00">
              <w:rPr>
                <w:rFonts w:asciiTheme="minorHAnsi" w:hAnsiTheme="minorHAnsi" w:cstheme="minorHAnsi"/>
                <w:b/>
                <w:bCs/>
                <w:color w:val="000000"/>
                <w:sz w:val="20"/>
                <w:szCs w:val="20"/>
              </w:rPr>
              <w:t>DCTK</w:t>
            </w:r>
          </w:p>
        </w:tc>
      </w:tr>
      <w:tr w:rsidR="00564B00" w:rsidRPr="00564B00" w14:paraId="38760073" w14:textId="77777777" w:rsidTr="00564B00">
        <w:trPr>
          <w:trHeight w:val="300"/>
        </w:trPr>
        <w:tc>
          <w:tcPr>
            <w:tcW w:w="634" w:type="dxa"/>
            <w:tcBorders>
              <w:top w:val="nil"/>
              <w:left w:val="single" w:sz="4" w:space="0" w:color="auto"/>
              <w:bottom w:val="single" w:sz="4" w:space="0" w:color="auto"/>
              <w:right w:val="single" w:sz="4" w:space="0" w:color="auto"/>
            </w:tcBorders>
            <w:shd w:val="clear" w:color="auto" w:fill="auto"/>
            <w:noWrap/>
            <w:vAlign w:val="bottom"/>
            <w:hideMark/>
          </w:tcPr>
          <w:p w14:paraId="44FE92CF" w14:textId="77777777" w:rsidR="00564B00" w:rsidRPr="00564B00" w:rsidRDefault="00564B00" w:rsidP="00FF08C1">
            <w:pPr>
              <w:jc w:val="right"/>
              <w:rPr>
                <w:rFonts w:asciiTheme="minorHAnsi" w:hAnsiTheme="minorHAnsi" w:cstheme="minorHAnsi"/>
                <w:color w:val="000000"/>
                <w:sz w:val="20"/>
                <w:szCs w:val="20"/>
              </w:rPr>
            </w:pPr>
            <w:r w:rsidRPr="00564B00">
              <w:rPr>
                <w:rFonts w:asciiTheme="minorHAnsi" w:hAnsiTheme="minorHAnsi" w:cstheme="minorHAnsi"/>
                <w:color w:val="000000"/>
                <w:sz w:val="20"/>
                <w:szCs w:val="20"/>
              </w:rPr>
              <w:t>1</w:t>
            </w:r>
          </w:p>
        </w:tc>
        <w:tc>
          <w:tcPr>
            <w:tcW w:w="5475" w:type="dxa"/>
            <w:tcBorders>
              <w:top w:val="nil"/>
              <w:left w:val="nil"/>
              <w:bottom w:val="single" w:sz="4" w:space="0" w:color="auto"/>
              <w:right w:val="single" w:sz="4" w:space="0" w:color="auto"/>
            </w:tcBorders>
            <w:shd w:val="clear" w:color="auto" w:fill="auto"/>
            <w:noWrap/>
            <w:vAlign w:val="bottom"/>
            <w:hideMark/>
          </w:tcPr>
          <w:p w14:paraId="7552F1BA" w14:textId="37776F87" w:rsidR="00564B00" w:rsidRPr="00564B00" w:rsidRDefault="00564B00" w:rsidP="00FF08C1">
            <w:pPr>
              <w:rPr>
                <w:rFonts w:asciiTheme="minorHAnsi" w:hAnsiTheme="minorHAnsi" w:cstheme="minorHAnsi"/>
                <w:color w:val="000000"/>
                <w:sz w:val="20"/>
                <w:szCs w:val="20"/>
              </w:rPr>
            </w:pPr>
            <w:r w:rsidRPr="00564B00">
              <w:rPr>
                <w:rFonts w:asciiTheme="minorHAnsi" w:hAnsiTheme="minorHAnsi" w:cstheme="minorHAnsi"/>
                <w:color w:val="000000"/>
                <w:sz w:val="20"/>
                <w:szCs w:val="20"/>
              </w:rPr>
              <w:t xml:space="preserve">Gabinet-wlewki </w:t>
            </w:r>
            <w:proofErr w:type="spellStart"/>
            <w:r w:rsidRPr="00564B00">
              <w:rPr>
                <w:rFonts w:asciiTheme="minorHAnsi" w:hAnsiTheme="minorHAnsi" w:cstheme="minorHAnsi"/>
                <w:color w:val="000000"/>
                <w:sz w:val="20"/>
                <w:szCs w:val="20"/>
              </w:rPr>
              <w:t>dop</w:t>
            </w:r>
            <w:r>
              <w:rPr>
                <w:rFonts w:asciiTheme="minorHAnsi" w:hAnsiTheme="minorHAnsi" w:cstheme="minorHAnsi"/>
                <w:color w:val="000000"/>
                <w:sz w:val="20"/>
                <w:szCs w:val="20"/>
              </w:rPr>
              <w:t>ę</w:t>
            </w:r>
            <w:r w:rsidRPr="00564B00">
              <w:rPr>
                <w:rFonts w:asciiTheme="minorHAnsi" w:hAnsiTheme="minorHAnsi" w:cstheme="minorHAnsi"/>
                <w:color w:val="000000"/>
                <w:sz w:val="20"/>
                <w:szCs w:val="20"/>
              </w:rPr>
              <w:t>cherzowe</w:t>
            </w:r>
            <w:proofErr w:type="spellEnd"/>
          </w:p>
        </w:tc>
        <w:tc>
          <w:tcPr>
            <w:tcW w:w="990" w:type="dxa"/>
            <w:tcBorders>
              <w:top w:val="nil"/>
              <w:left w:val="nil"/>
              <w:bottom w:val="single" w:sz="4" w:space="0" w:color="auto"/>
              <w:right w:val="single" w:sz="4" w:space="0" w:color="auto"/>
            </w:tcBorders>
            <w:shd w:val="clear" w:color="auto" w:fill="auto"/>
            <w:noWrap/>
            <w:vAlign w:val="bottom"/>
            <w:hideMark/>
          </w:tcPr>
          <w:p w14:paraId="0A10674E" w14:textId="77777777" w:rsidR="00564B00" w:rsidRPr="00564B00" w:rsidRDefault="00564B00" w:rsidP="00FF08C1">
            <w:pPr>
              <w:jc w:val="center"/>
              <w:rPr>
                <w:rFonts w:asciiTheme="minorHAnsi" w:hAnsiTheme="minorHAnsi" w:cstheme="minorHAnsi"/>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hideMark/>
          </w:tcPr>
          <w:p w14:paraId="3257E331" w14:textId="77777777" w:rsidR="00564B00" w:rsidRPr="00564B00" w:rsidRDefault="00564B00" w:rsidP="00FF08C1">
            <w:pPr>
              <w:jc w:val="center"/>
              <w:rPr>
                <w:rFonts w:asciiTheme="minorHAnsi" w:hAnsiTheme="minorHAnsi" w:cstheme="minorHAnsi"/>
                <w:color w:val="000000"/>
                <w:sz w:val="20"/>
                <w:szCs w:val="20"/>
              </w:rPr>
            </w:pPr>
            <w:r w:rsidRPr="00564B00">
              <w:rPr>
                <w:rFonts w:asciiTheme="minorHAnsi" w:hAnsiTheme="minorHAnsi" w:cstheme="minorHAnsi"/>
                <w:color w:val="000000"/>
                <w:sz w:val="20"/>
                <w:szCs w:val="20"/>
              </w:rPr>
              <w:t>Tak</w:t>
            </w:r>
          </w:p>
        </w:tc>
        <w:tc>
          <w:tcPr>
            <w:tcW w:w="901" w:type="dxa"/>
            <w:tcBorders>
              <w:top w:val="nil"/>
              <w:left w:val="nil"/>
              <w:bottom w:val="single" w:sz="4" w:space="0" w:color="auto"/>
              <w:right w:val="single" w:sz="4" w:space="0" w:color="auto"/>
            </w:tcBorders>
            <w:shd w:val="clear" w:color="auto" w:fill="auto"/>
            <w:noWrap/>
            <w:vAlign w:val="bottom"/>
            <w:hideMark/>
          </w:tcPr>
          <w:p w14:paraId="70B3B00E" w14:textId="77777777" w:rsidR="00564B00" w:rsidRPr="00564B00" w:rsidRDefault="00564B00" w:rsidP="00FF08C1">
            <w:pPr>
              <w:jc w:val="center"/>
              <w:rPr>
                <w:rFonts w:asciiTheme="minorHAnsi" w:hAnsiTheme="minorHAnsi" w:cstheme="minorHAnsi"/>
                <w:color w:val="000000"/>
                <w:sz w:val="20"/>
                <w:szCs w:val="20"/>
              </w:rPr>
            </w:pPr>
          </w:p>
        </w:tc>
      </w:tr>
      <w:tr w:rsidR="00564B00" w:rsidRPr="00564B00" w14:paraId="6F2DC126" w14:textId="77777777" w:rsidTr="00564B00">
        <w:trPr>
          <w:trHeight w:val="300"/>
        </w:trPr>
        <w:tc>
          <w:tcPr>
            <w:tcW w:w="634" w:type="dxa"/>
            <w:tcBorders>
              <w:top w:val="nil"/>
              <w:left w:val="single" w:sz="4" w:space="0" w:color="auto"/>
              <w:bottom w:val="single" w:sz="4" w:space="0" w:color="auto"/>
              <w:right w:val="single" w:sz="4" w:space="0" w:color="auto"/>
            </w:tcBorders>
            <w:shd w:val="clear" w:color="auto" w:fill="auto"/>
            <w:noWrap/>
            <w:vAlign w:val="bottom"/>
            <w:hideMark/>
          </w:tcPr>
          <w:p w14:paraId="21FBFCE4" w14:textId="77777777" w:rsidR="00564B00" w:rsidRPr="00564B00" w:rsidRDefault="00564B00" w:rsidP="00FF08C1">
            <w:pPr>
              <w:jc w:val="right"/>
              <w:rPr>
                <w:rFonts w:asciiTheme="minorHAnsi" w:hAnsiTheme="minorHAnsi" w:cstheme="minorHAnsi"/>
                <w:color w:val="000000"/>
                <w:sz w:val="20"/>
                <w:szCs w:val="20"/>
              </w:rPr>
            </w:pPr>
            <w:r w:rsidRPr="00564B00">
              <w:rPr>
                <w:rFonts w:asciiTheme="minorHAnsi" w:hAnsiTheme="minorHAnsi" w:cstheme="minorHAnsi"/>
                <w:color w:val="000000"/>
                <w:sz w:val="20"/>
                <w:szCs w:val="20"/>
              </w:rPr>
              <w:t>2</w:t>
            </w:r>
          </w:p>
        </w:tc>
        <w:tc>
          <w:tcPr>
            <w:tcW w:w="5475" w:type="dxa"/>
            <w:tcBorders>
              <w:top w:val="nil"/>
              <w:left w:val="nil"/>
              <w:bottom w:val="single" w:sz="4" w:space="0" w:color="auto"/>
              <w:right w:val="single" w:sz="4" w:space="0" w:color="auto"/>
            </w:tcBorders>
            <w:shd w:val="clear" w:color="auto" w:fill="auto"/>
            <w:noWrap/>
            <w:vAlign w:val="bottom"/>
            <w:hideMark/>
          </w:tcPr>
          <w:p w14:paraId="5B218ABF" w14:textId="77777777" w:rsidR="00564B00" w:rsidRPr="00564B00" w:rsidRDefault="00564B00" w:rsidP="00FF08C1">
            <w:pPr>
              <w:rPr>
                <w:rFonts w:asciiTheme="minorHAnsi" w:hAnsiTheme="minorHAnsi" w:cstheme="minorHAnsi"/>
                <w:color w:val="000000"/>
                <w:sz w:val="20"/>
                <w:szCs w:val="20"/>
              </w:rPr>
            </w:pPr>
            <w:r w:rsidRPr="00564B00">
              <w:rPr>
                <w:rFonts w:asciiTheme="minorHAnsi" w:hAnsiTheme="minorHAnsi" w:cstheme="minorHAnsi"/>
                <w:color w:val="000000"/>
                <w:sz w:val="20"/>
                <w:szCs w:val="20"/>
              </w:rPr>
              <w:t>Poradnia Alergologiczna</w:t>
            </w:r>
          </w:p>
        </w:tc>
        <w:tc>
          <w:tcPr>
            <w:tcW w:w="990" w:type="dxa"/>
            <w:tcBorders>
              <w:top w:val="nil"/>
              <w:left w:val="nil"/>
              <w:bottom w:val="single" w:sz="4" w:space="0" w:color="auto"/>
              <w:right w:val="single" w:sz="4" w:space="0" w:color="auto"/>
            </w:tcBorders>
            <w:shd w:val="clear" w:color="auto" w:fill="auto"/>
            <w:noWrap/>
            <w:vAlign w:val="bottom"/>
            <w:hideMark/>
          </w:tcPr>
          <w:p w14:paraId="30D4AC03" w14:textId="77777777" w:rsidR="00564B00" w:rsidRPr="00564B00" w:rsidRDefault="00564B00" w:rsidP="00FF08C1">
            <w:pPr>
              <w:jc w:val="center"/>
              <w:rPr>
                <w:rFonts w:asciiTheme="minorHAnsi" w:hAnsiTheme="minorHAnsi" w:cstheme="minorHAnsi"/>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hideMark/>
          </w:tcPr>
          <w:p w14:paraId="69D7B4C5" w14:textId="77777777" w:rsidR="00564B00" w:rsidRPr="00564B00" w:rsidRDefault="00564B00" w:rsidP="00FF08C1">
            <w:pPr>
              <w:jc w:val="center"/>
              <w:rPr>
                <w:rFonts w:asciiTheme="minorHAnsi" w:hAnsiTheme="minorHAnsi" w:cstheme="minorHAnsi"/>
                <w:color w:val="000000"/>
                <w:sz w:val="20"/>
                <w:szCs w:val="20"/>
              </w:rPr>
            </w:pPr>
            <w:r w:rsidRPr="00564B00">
              <w:rPr>
                <w:rFonts w:asciiTheme="minorHAnsi" w:hAnsiTheme="minorHAnsi" w:cstheme="minorHAnsi"/>
                <w:color w:val="000000"/>
                <w:sz w:val="20"/>
                <w:szCs w:val="20"/>
              </w:rPr>
              <w:t>Tak</w:t>
            </w:r>
          </w:p>
        </w:tc>
        <w:tc>
          <w:tcPr>
            <w:tcW w:w="901" w:type="dxa"/>
            <w:tcBorders>
              <w:top w:val="nil"/>
              <w:left w:val="nil"/>
              <w:bottom w:val="single" w:sz="4" w:space="0" w:color="auto"/>
              <w:right w:val="single" w:sz="4" w:space="0" w:color="auto"/>
            </w:tcBorders>
            <w:shd w:val="clear" w:color="auto" w:fill="auto"/>
            <w:noWrap/>
            <w:vAlign w:val="bottom"/>
            <w:hideMark/>
          </w:tcPr>
          <w:p w14:paraId="133EE6ED" w14:textId="77777777" w:rsidR="00564B00" w:rsidRPr="00564B00" w:rsidRDefault="00564B00" w:rsidP="00FF08C1">
            <w:pPr>
              <w:jc w:val="center"/>
              <w:rPr>
                <w:rFonts w:asciiTheme="minorHAnsi" w:hAnsiTheme="minorHAnsi" w:cstheme="minorHAnsi"/>
                <w:color w:val="000000"/>
                <w:sz w:val="20"/>
                <w:szCs w:val="20"/>
              </w:rPr>
            </w:pPr>
          </w:p>
        </w:tc>
      </w:tr>
      <w:tr w:rsidR="00564B00" w:rsidRPr="00564B00" w14:paraId="2A0A51DC" w14:textId="77777777" w:rsidTr="00564B00">
        <w:trPr>
          <w:trHeight w:val="300"/>
        </w:trPr>
        <w:tc>
          <w:tcPr>
            <w:tcW w:w="634" w:type="dxa"/>
            <w:tcBorders>
              <w:top w:val="nil"/>
              <w:left w:val="single" w:sz="4" w:space="0" w:color="auto"/>
              <w:bottom w:val="single" w:sz="4" w:space="0" w:color="auto"/>
              <w:right w:val="single" w:sz="4" w:space="0" w:color="auto"/>
            </w:tcBorders>
            <w:shd w:val="clear" w:color="auto" w:fill="auto"/>
            <w:noWrap/>
            <w:vAlign w:val="bottom"/>
            <w:hideMark/>
          </w:tcPr>
          <w:p w14:paraId="4957D1B4" w14:textId="77777777" w:rsidR="00564B00" w:rsidRPr="00564B00" w:rsidRDefault="00564B00" w:rsidP="00FF08C1">
            <w:pPr>
              <w:jc w:val="right"/>
              <w:rPr>
                <w:rFonts w:asciiTheme="minorHAnsi" w:hAnsiTheme="minorHAnsi" w:cstheme="minorHAnsi"/>
                <w:color w:val="000000"/>
                <w:sz w:val="20"/>
                <w:szCs w:val="20"/>
              </w:rPr>
            </w:pPr>
            <w:r w:rsidRPr="00564B00">
              <w:rPr>
                <w:rFonts w:asciiTheme="minorHAnsi" w:hAnsiTheme="minorHAnsi" w:cstheme="minorHAnsi"/>
                <w:color w:val="000000"/>
                <w:sz w:val="20"/>
                <w:szCs w:val="20"/>
              </w:rPr>
              <w:t>3</w:t>
            </w:r>
          </w:p>
        </w:tc>
        <w:tc>
          <w:tcPr>
            <w:tcW w:w="5475" w:type="dxa"/>
            <w:tcBorders>
              <w:top w:val="nil"/>
              <w:left w:val="nil"/>
              <w:bottom w:val="single" w:sz="4" w:space="0" w:color="auto"/>
              <w:right w:val="single" w:sz="4" w:space="0" w:color="auto"/>
            </w:tcBorders>
            <w:shd w:val="clear" w:color="auto" w:fill="auto"/>
            <w:noWrap/>
            <w:vAlign w:val="bottom"/>
            <w:hideMark/>
          </w:tcPr>
          <w:p w14:paraId="4914CCD1" w14:textId="77777777" w:rsidR="00564B00" w:rsidRPr="00564B00" w:rsidRDefault="00564B00" w:rsidP="00FF08C1">
            <w:pPr>
              <w:rPr>
                <w:rFonts w:asciiTheme="minorHAnsi" w:hAnsiTheme="minorHAnsi" w:cstheme="minorHAnsi"/>
                <w:color w:val="000000"/>
                <w:sz w:val="20"/>
                <w:szCs w:val="20"/>
              </w:rPr>
            </w:pPr>
            <w:r w:rsidRPr="00564B00">
              <w:rPr>
                <w:rFonts w:asciiTheme="minorHAnsi" w:hAnsiTheme="minorHAnsi" w:cstheme="minorHAnsi"/>
                <w:color w:val="000000"/>
                <w:sz w:val="20"/>
                <w:szCs w:val="20"/>
              </w:rPr>
              <w:t>Poradnia Chemioterapii</w:t>
            </w:r>
          </w:p>
        </w:tc>
        <w:tc>
          <w:tcPr>
            <w:tcW w:w="990" w:type="dxa"/>
            <w:tcBorders>
              <w:top w:val="nil"/>
              <w:left w:val="nil"/>
              <w:bottom w:val="single" w:sz="4" w:space="0" w:color="auto"/>
              <w:right w:val="single" w:sz="4" w:space="0" w:color="auto"/>
            </w:tcBorders>
            <w:shd w:val="clear" w:color="auto" w:fill="auto"/>
            <w:noWrap/>
            <w:vAlign w:val="bottom"/>
            <w:hideMark/>
          </w:tcPr>
          <w:p w14:paraId="3E025361" w14:textId="77777777" w:rsidR="00564B00" w:rsidRPr="00564B00" w:rsidRDefault="00564B00" w:rsidP="00FF08C1">
            <w:pPr>
              <w:jc w:val="center"/>
              <w:rPr>
                <w:rFonts w:asciiTheme="minorHAnsi" w:hAnsiTheme="minorHAnsi" w:cstheme="minorHAnsi"/>
                <w:color w:val="000000"/>
                <w:sz w:val="20"/>
                <w:szCs w:val="20"/>
              </w:rPr>
            </w:pPr>
            <w:r w:rsidRPr="00564B00">
              <w:rPr>
                <w:rFonts w:asciiTheme="minorHAnsi" w:hAnsiTheme="minorHAnsi" w:cstheme="minorHAnsi"/>
                <w:color w:val="000000"/>
                <w:sz w:val="20"/>
                <w:szCs w:val="20"/>
              </w:rPr>
              <w:t>Tak</w:t>
            </w:r>
          </w:p>
        </w:tc>
        <w:tc>
          <w:tcPr>
            <w:tcW w:w="990" w:type="dxa"/>
            <w:tcBorders>
              <w:top w:val="nil"/>
              <w:left w:val="nil"/>
              <w:bottom w:val="single" w:sz="4" w:space="0" w:color="auto"/>
              <w:right w:val="single" w:sz="4" w:space="0" w:color="auto"/>
            </w:tcBorders>
            <w:shd w:val="clear" w:color="auto" w:fill="auto"/>
            <w:noWrap/>
            <w:vAlign w:val="bottom"/>
            <w:hideMark/>
          </w:tcPr>
          <w:p w14:paraId="7A4587D4" w14:textId="77777777" w:rsidR="00564B00" w:rsidRPr="00564B00" w:rsidRDefault="00564B00" w:rsidP="00FF08C1">
            <w:pPr>
              <w:jc w:val="center"/>
              <w:rPr>
                <w:rFonts w:asciiTheme="minorHAnsi" w:hAnsiTheme="minorHAnsi" w:cstheme="minorHAnsi"/>
                <w:color w:val="000000"/>
                <w:sz w:val="20"/>
                <w:szCs w:val="20"/>
              </w:rPr>
            </w:pPr>
          </w:p>
        </w:tc>
        <w:tc>
          <w:tcPr>
            <w:tcW w:w="901" w:type="dxa"/>
            <w:tcBorders>
              <w:top w:val="nil"/>
              <w:left w:val="nil"/>
              <w:bottom w:val="single" w:sz="4" w:space="0" w:color="auto"/>
              <w:right w:val="single" w:sz="4" w:space="0" w:color="auto"/>
            </w:tcBorders>
            <w:shd w:val="clear" w:color="auto" w:fill="auto"/>
            <w:noWrap/>
            <w:vAlign w:val="bottom"/>
            <w:hideMark/>
          </w:tcPr>
          <w:p w14:paraId="5878B6D1" w14:textId="77777777" w:rsidR="00564B00" w:rsidRPr="00564B00" w:rsidRDefault="00564B00" w:rsidP="00FF08C1">
            <w:pPr>
              <w:jc w:val="center"/>
              <w:rPr>
                <w:rFonts w:asciiTheme="minorHAnsi" w:hAnsiTheme="minorHAnsi" w:cstheme="minorHAnsi"/>
                <w:color w:val="000000"/>
                <w:sz w:val="20"/>
                <w:szCs w:val="20"/>
              </w:rPr>
            </w:pPr>
            <w:r w:rsidRPr="00564B00">
              <w:rPr>
                <w:rFonts w:asciiTheme="minorHAnsi" w:hAnsiTheme="minorHAnsi" w:cstheme="minorHAnsi"/>
                <w:color w:val="000000"/>
                <w:sz w:val="20"/>
                <w:szCs w:val="20"/>
              </w:rPr>
              <w:t>Tak</w:t>
            </w:r>
          </w:p>
        </w:tc>
      </w:tr>
      <w:tr w:rsidR="00564B00" w:rsidRPr="00564B00" w14:paraId="12588D12" w14:textId="77777777" w:rsidTr="00564B00">
        <w:trPr>
          <w:trHeight w:val="300"/>
        </w:trPr>
        <w:tc>
          <w:tcPr>
            <w:tcW w:w="634" w:type="dxa"/>
            <w:tcBorders>
              <w:top w:val="nil"/>
              <w:left w:val="single" w:sz="4" w:space="0" w:color="auto"/>
              <w:bottom w:val="single" w:sz="4" w:space="0" w:color="auto"/>
              <w:right w:val="single" w:sz="4" w:space="0" w:color="auto"/>
            </w:tcBorders>
            <w:shd w:val="clear" w:color="auto" w:fill="auto"/>
            <w:noWrap/>
            <w:vAlign w:val="bottom"/>
            <w:hideMark/>
          </w:tcPr>
          <w:p w14:paraId="68F327E8" w14:textId="77777777" w:rsidR="00564B00" w:rsidRPr="00564B00" w:rsidRDefault="00564B00" w:rsidP="00FF08C1">
            <w:pPr>
              <w:jc w:val="right"/>
              <w:rPr>
                <w:rFonts w:asciiTheme="minorHAnsi" w:hAnsiTheme="minorHAnsi" w:cstheme="minorHAnsi"/>
                <w:color w:val="000000"/>
                <w:sz w:val="20"/>
                <w:szCs w:val="20"/>
              </w:rPr>
            </w:pPr>
            <w:r w:rsidRPr="00564B00">
              <w:rPr>
                <w:rFonts w:asciiTheme="minorHAnsi" w:hAnsiTheme="minorHAnsi" w:cstheme="minorHAnsi"/>
                <w:color w:val="000000"/>
                <w:sz w:val="20"/>
                <w:szCs w:val="20"/>
              </w:rPr>
              <w:t>4</w:t>
            </w:r>
          </w:p>
        </w:tc>
        <w:tc>
          <w:tcPr>
            <w:tcW w:w="5475" w:type="dxa"/>
            <w:tcBorders>
              <w:top w:val="nil"/>
              <w:left w:val="nil"/>
              <w:bottom w:val="single" w:sz="4" w:space="0" w:color="auto"/>
              <w:right w:val="single" w:sz="4" w:space="0" w:color="auto"/>
            </w:tcBorders>
            <w:shd w:val="clear" w:color="auto" w:fill="auto"/>
            <w:noWrap/>
            <w:vAlign w:val="bottom"/>
            <w:hideMark/>
          </w:tcPr>
          <w:p w14:paraId="534ED7F5" w14:textId="77777777" w:rsidR="00564B00" w:rsidRPr="00564B00" w:rsidRDefault="00564B00" w:rsidP="00FF08C1">
            <w:pPr>
              <w:rPr>
                <w:rFonts w:asciiTheme="minorHAnsi" w:hAnsiTheme="minorHAnsi" w:cstheme="minorHAnsi"/>
                <w:color w:val="000000"/>
                <w:sz w:val="20"/>
                <w:szCs w:val="20"/>
              </w:rPr>
            </w:pPr>
            <w:r w:rsidRPr="00564B00">
              <w:rPr>
                <w:rFonts w:asciiTheme="minorHAnsi" w:hAnsiTheme="minorHAnsi" w:cstheme="minorHAnsi"/>
                <w:color w:val="000000"/>
                <w:sz w:val="20"/>
                <w:szCs w:val="20"/>
              </w:rPr>
              <w:t>Poradnia Chirurgii Klatki Piersiowej</w:t>
            </w:r>
          </w:p>
        </w:tc>
        <w:tc>
          <w:tcPr>
            <w:tcW w:w="990" w:type="dxa"/>
            <w:tcBorders>
              <w:top w:val="nil"/>
              <w:left w:val="nil"/>
              <w:bottom w:val="single" w:sz="4" w:space="0" w:color="auto"/>
              <w:right w:val="single" w:sz="4" w:space="0" w:color="auto"/>
            </w:tcBorders>
            <w:shd w:val="clear" w:color="auto" w:fill="auto"/>
            <w:noWrap/>
            <w:vAlign w:val="bottom"/>
            <w:hideMark/>
          </w:tcPr>
          <w:p w14:paraId="12BFA255" w14:textId="77777777" w:rsidR="00564B00" w:rsidRPr="00564B00" w:rsidRDefault="00564B00" w:rsidP="00FF08C1">
            <w:pPr>
              <w:jc w:val="center"/>
              <w:rPr>
                <w:rFonts w:asciiTheme="minorHAnsi" w:hAnsiTheme="minorHAnsi" w:cstheme="minorHAnsi"/>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hideMark/>
          </w:tcPr>
          <w:p w14:paraId="5CC33F90" w14:textId="77777777" w:rsidR="00564B00" w:rsidRPr="00564B00" w:rsidRDefault="00564B00" w:rsidP="00FF08C1">
            <w:pPr>
              <w:jc w:val="center"/>
              <w:rPr>
                <w:rFonts w:asciiTheme="minorHAnsi" w:hAnsiTheme="minorHAnsi" w:cstheme="minorHAnsi"/>
                <w:color w:val="000000"/>
                <w:sz w:val="20"/>
                <w:szCs w:val="20"/>
              </w:rPr>
            </w:pPr>
            <w:r w:rsidRPr="00564B00">
              <w:rPr>
                <w:rFonts w:asciiTheme="minorHAnsi" w:hAnsiTheme="minorHAnsi" w:cstheme="minorHAnsi"/>
                <w:color w:val="000000"/>
                <w:sz w:val="20"/>
                <w:szCs w:val="20"/>
              </w:rPr>
              <w:t>Tak</w:t>
            </w:r>
          </w:p>
        </w:tc>
        <w:tc>
          <w:tcPr>
            <w:tcW w:w="901" w:type="dxa"/>
            <w:tcBorders>
              <w:top w:val="nil"/>
              <w:left w:val="nil"/>
              <w:bottom w:val="single" w:sz="4" w:space="0" w:color="auto"/>
              <w:right w:val="single" w:sz="4" w:space="0" w:color="auto"/>
            </w:tcBorders>
            <w:shd w:val="clear" w:color="auto" w:fill="auto"/>
            <w:noWrap/>
            <w:vAlign w:val="bottom"/>
            <w:hideMark/>
          </w:tcPr>
          <w:p w14:paraId="496A695A" w14:textId="77777777" w:rsidR="00564B00" w:rsidRPr="00564B00" w:rsidRDefault="00564B00" w:rsidP="00FF08C1">
            <w:pPr>
              <w:jc w:val="center"/>
              <w:rPr>
                <w:rFonts w:asciiTheme="minorHAnsi" w:hAnsiTheme="minorHAnsi" w:cstheme="minorHAnsi"/>
                <w:color w:val="000000"/>
                <w:sz w:val="20"/>
                <w:szCs w:val="20"/>
              </w:rPr>
            </w:pPr>
          </w:p>
        </w:tc>
      </w:tr>
      <w:tr w:rsidR="00564B00" w:rsidRPr="00564B00" w14:paraId="35FB0CC5" w14:textId="77777777" w:rsidTr="00564B00">
        <w:trPr>
          <w:trHeight w:val="300"/>
        </w:trPr>
        <w:tc>
          <w:tcPr>
            <w:tcW w:w="634" w:type="dxa"/>
            <w:tcBorders>
              <w:top w:val="nil"/>
              <w:left w:val="single" w:sz="4" w:space="0" w:color="auto"/>
              <w:bottom w:val="single" w:sz="4" w:space="0" w:color="auto"/>
              <w:right w:val="single" w:sz="4" w:space="0" w:color="auto"/>
            </w:tcBorders>
            <w:shd w:val="clear" w:color="auto" w:fill="auto"/>
            <w:noWrap/>
            <w:vAlign w:val="bottom"/>
            <w:hideMark/>
          </w:tcPr>
          <w:p w14:paraId="6A28AA2D" w14:textId="77777777" w:rsidR="00564B00" w:rsidRPr="00564B00" w:rsidRDefault="00564B00" w:rsidP="00FF08C1">
            <w:pPr>
              <w:jc w:val="right"/>
              <w:rPr>
                <w:rFonts w:asciiTheme="minorHAnsi" w:hAnsiTheme="minorHAnsi" w:cstheme="minorHAnsi"/>
                <w:color w:val="000000"/>
                <w:sz w:val="20"/>
                <w:szCs w:val="20"/>
              </w:rPr>
            </w:pPr>
            <w:r w:rsidRPr="00564B00">
              <w:rPr>
                <w:rFonts w:asciiTheme="minorHAnsi" w:hAnsiTheme="minorHAnsi" w:cstheme="minorHAnsi"/>
                <w:color w:val="000000"/>
                <w:sz w:val="20"/>
                <w:szCs w:val="20"/>
              </w:rPr>
              <w:t>5</w:t>
            </w:r>
          </w:p>
        </w:tc>
        <w:tc>
          <w:tcPr>
            <w:tcW w:w="5475" w:type="dxa"/>
            <w:tcBorders>
              <w:top w:val="nil"/>
              <w:left w:val="nil"/>
              <w:bottom w:val="single" w:sz="4" w:space="0" w:color="auto"/>
              <w:right w:val="single" w:sz="4" w:space="0" w:color="auto"/>
            </w:tcBorders>
            <w:shd w:val="clear" w:color="auto" w:fill="auto"/>
            <w:noWrap/>
            <w:vAlign w:val="bottom"/>
            <w:hideMark/>
          </w:tcPr>
          <w:p w14:paraId="35157ADB" w14:textId="77777777" w:rsidR="00564B00" w:rsidRPr="00564B00" w:rsidRDefault="00564B00" w:rsidP="00FF08C1">
            <w:pPr>
              <w:rPr>
                <w:rFonts w:asciiTheme="minorHAnsi" w:hAnsiTheme="minorHAnsi" w:cstheme="minorHAnsi"/>
                <w:color w:val="000000"/>
                <w:sz w:val="20"/>
                <w:szCs w:val="20"/>
              </w:rPr>
            </w:pPr>
            <w:r w:rsidRPr="00564B00">
              <w:rPr>
                <w:rFonts w:asciiTheme="minorHAnsi" w:hAnsiTheme="minorHAnsi" w:cstheme="minorHAnsi"/>
                <w:color w:val="000000"/>
                <w:sz w:val="20"/>
                <w:szCs w:val="20"/>
              </w:rPr>
              <w:t>Poradnia Chirurgii Onkologicznej</w:t>
            </w:r>
          </w:p>
        </w:tc>
        <w:tc>
          <w:tcPr>
            <w:tcW w:w="990" w:type="dxa"/>
            <w:tcBorders>
              <w:top w:val="nil"/>
              <w:left w:val="nil"/>
              <w:bottom w:val="single" w:sz="4" w:space="0" w:color="auto"/>
              <w:right w:val="single" w:sz="4" w:space="0" w:color="auto"/>
            </w:tcBorders>
            <w:shd w:val="clear" w:color="auto" w:fill="auto"/>
            <w:noWrap/>
            <w:vAlign w:val="bottom"/>
            <w:hideMark/>
          </w:tcPr>
          <w:p w14:paraId="1416FCBA" w14:textId="77777777" w:rsidR="00564B00" w:rsidRPr="00564B00" w:rsidRDefault="00564B00" w:rsidP="00FF08C1">
            <w:pPr>
              <w:jc w:val="center"/>
              <w:rPr>
                <w:rFonts w:asciiTheme="minorHAnsi" w:hAnsiTheme="minorHAnsi" w:cstheme="minorHAnsi"/>
                <w:color w:val="000000"/>
                <w:sz w:val="20"/>
                <w:szCs w:val="20"/>
              </w:rPr>
            </w:pPr>
            <w:r w:rsidRPr="00564B00">
              <w:rPr>
                <w:rFonts w:asciiTheme="minorHAnsi" w:hAnsiTheme="minorHAnsi" w:cstheme="minorHAnsi"/>
                <w:color w:val="000000"/>
                <w:sz w:val="20"/>
                <w:szCs w:val="20"/>
              </w:rPr>
              <w:t>Tak</w:t>
            </w:r>
          </w:p>
        </w:tc>
        <w:tc>
          <w:tcPr>
            <w:tcW w:w="990" w:type="dxa"/>
            <w:tcBorders>
              <w:top w:val="nil"/>
              <w:left w:val="nil"/>
              <w:bottom w:val="single" w:sz="4" w:space="0" w:color="auto"/>
              <w:right w:val="single" w:sz="4" w:space="0" w:color="auto"/>
            </w:tcBorders>
            <w:shd w:val="clear" w:color="auto" w:fill="auto"/>
            <w:noWrap/>
            <w:vAlign w:val="bottom"/>
            <w:hideMark/>
          </w:tcPr>
          <w:p w14:paraId="50EA24E4" w14:textId="77777777" w:rsidR="00564B00" w:rsidRPr="00564B00" w:rsidRDefault="00564B00" w:rsidP="00FF08C1">
            <w:pPr>
              <w:jc w:val="center"/>
              <w:rPr>
                <w:rFonts w:asciiTheme="minorHAnsi" w:hAnsiTheme="minorHAnsi" w:cstheme="minorHAnsi"/>
                <w:color w:val="000000"/>
                <w:sz w:val="20"/>
                <w:szCs w:val="20"/>
              </w:rPr>
            </w:pPr>
          </w:p>
        </w:tc>
        <w:tc>
          <w:tcPr>
            <w:tcW w:w="901" w:type="dxa"/>
            <w:tcBorders>
              <w:top w:val="nil"/>
              <w:left w:val="nil"/>
              <w:bottom w:val="single" w:sz="4" w:space="0" w:color="auto"/>
              <w:right w:val="single" w:sz="4" w:space="0" w:color="auto"/>
            </w:tcBorders>
            <w:shd w:val="clear" w:color="auto" w:fill="auto"/>
            <w:noWrap/>
            <w:vAlign w:val="bottom"/>
            <w:hideMark/>
          </w:tcPr>
          <w:p w14:paraId="419616F2" w14:textId="77777777" w:rsidR="00564B00" w:rsidRPr="00564B00" w:rsidRDefault="00564B00" w:rsidP="00FF08C1">
            <w:pPr>
              <w:jc w:val="center"/>
              <w:rPr>
                <w:rFonts w:asciiTheme="minorHAnsi" w:hAnsiTheme="minorHAnsi" w:cstheme="minorHAnsi"/>
                <w:color w:val="000000"/>
                <w:sz w:val="20"/>
                <w:szCs w:val="20"/>
              </w:rPr>
            </w:pPr>
          </w:p>
        </w:tc>
      </w:tr>
      <w:tr w:rsidR="00564B00" w:rsidRPr="00564B00" w14:paraId="7887294B" w14:textId="77777777" w:rsidTr="00564B00">
        <w:trPr>
          <w:trHeight w:val="300"/>
        </w:trPr>
        <w:tc>
          <w:tcPr>
            <w:tcW w:w="634" w:type="dxa"/>
            <w:tcBorders>
              <w:top w:val="nil"/>
              <w:left w:val="single" w:sz="4" w:space="0" w:color="auto"/>
              <w:bottom w:val="single" w:sz="4" w:space="0" w:color="auto"/>
              <w:right w:val="single" w:sz="4" w:space="0" w:color="auto"/>
            </w:tcBorders>
            <w:shd w:val="clear" w:color="auto" w:fill="auto"/>
            <w:noWrap/>
            <w:vAlign w:val="bottom"/>
            <w:hideMark/>
          </w:tcPr>
          <w:p w14:paraId="7B25A6A6" w14:textId="77777777" w:rsidR="00564B00" w:rsidRPr="00564B00" w:rsidRDefault="00564B00" w:rsidP="00FF08C1">
            <w:pPr>
              <w:jc w:val="right"/>
              <w:rPr>
                <w:rFonts w:asciiTheme="minorHAnsi" w:hAnsiTheme="minorHAnsi" w:cstheme="minorHAnsi"/>
                <w:color w:val="000000"/>
                <w:sz w:val="20"/>
                <w:szCs w:val="20"/>
              </w:rPr>
            </w:pPr>
            <w:r w:rsidRPr="00564B00">
              <w:rPr>
                <w:rFonts w:asciiTheme="minorHAnsi" w:hAnsiTheme="minorHAnsi" w:cstheme="minorHAnsi"/>
                <w:color w:val="000000"/>
                <w:sz w:val="20"/>
                <w:szCs w:val="20"/>
              </w:rPr>
              <w:t>6</w:t>
            </w:r>
          </w:p>
        </w:tc>
        <w:tc>
          <w:tcPr>
            <w:tcW w:w="5475" w:type="dxa"/>
            <w:tcBorders>
              <w:top w:val="nil"/>
              <w:left w:val="nil"/>
              <w:bottom w:val="single" w:sz="4" w:space="0" w:color="auto"/>
              <w:right w:val="single" w:sz="4" w:space="0" w:color="auto"/>
            </w:tcBorders>
            <w:shd w:val="clear" w:color="auto" w:fill="auto"/>
            <w:noWrap/>
            <w:vAlign w:val="bottom"/>
            <w:hideMark/>
          </w:tcPr>
          <w:p w14:paraId="6E771A46" w14:textId="77777777" w:rsidR="00564B00" w:rsidRPr="00564B00" w:rsidRDefault="00564B00" w:rsidP="00FF08C1">
            <w:pPr>
              <w:rPr>
                <w:rFonts w:asciiTheme="minorHAnsi" w:hAnsiTheme="minorHAnsi" w:cstheme="minorHAnsi"/>
                <w:color w:val="000000"/>
                <w:sz w:val="20"/>
                <w:szCs w:val="20"/>
              </w:rPr>
            </w:pPr>
            <w:r w:rsidRPr="00564B00">
              <w:rPr>
                <w:rFonts w:asciiTheme="minorHAnsi" w:hAnsiTheme="minorHAnsi" w:cstheme="minorHAnsi"/>
                <w:color w:val="000000"/>
                <w:sz w:val="20"/>
                <w:szCs w:val="20"/>
              </w:rPr>
              <w:t>Poradnia Genetyczna</w:t>
            </w:r>
          </w:p>
        </w:tc>
        <w:tc>
          <w:tcPr>
            <w:tcW w:w="990" w:type="dxa"/>
            <w:tcBorders>
              <w:top w:val="nil"/>
              <w:left w:val="nil"/>
              <w:bottom w:val="single" w:sz="4" w:space="0" w:color="auto"/>
              <w:right w:val="single" w:sz="4" w:space="0" w:color="auto"/>
            </w:tcBorders>
            <w:shd w:val="clear" w:color="auto" w:fill="auto"/>
            <w:noWrap/>
            <w:vAlign w:val="bottom"/>
            <w:hideMark/>
          </w:tcPr>
          <w:p w14:paraId="6A37E5E4" w14:textId="77777777" w:rsidR="00564B00" w:rsidRPr="00564B00" w:rsidRDefault="00564B00" w:rsidP="00FF08C1">
            <w:pPr>
              <w:jc w:val="center"/>
              <w:rPr>
                <w:rFonts w:asciiTheme="minorHAnsi" w:hAnsiTheme="minorHAnsi" w:cstheme="minorHAnsi"/>
                <w:color w:val="000000"/>
                <w:sz w:val="20"/>
                <w:szCs w:val="20"/>
              </w:rPr>
            </w:pPr>
            <w:r w:rsidRPr="00564B00">
              <w:rPr>
                <w:rFonts w:asciiTheme="minorHAnsi" w:hAnsiTheme="minorHAnsi" w:cstheme="minorHAnsi"/>
                <w:color w:val="000000"/>
                <w:sz w:val="20"/>
                <w:szCs w:val="20"/>
              </w:rPr>
              <w:t>Tak</w:t>
            </w:r>
          </w:p>
        </w:tc>
        <w:tc>
          <w:tcPr>
            <w:tcW w:w="990" w:type="dxa"/>
            <w:tcBorders>
              <w:top w:val="nil"/>
              <w:left w:val="nil"/>
              <w:bottom w:val="single" w:sz="4" w:space="0" w:color="auto"/>
              <w:right w:val="single" w:sz="4" w:space="0" w:color="auto"/>
            </w:tcBorders>
            <w:shd w:val="clear" w:color="auto" w:fill="auto"/>
            <w:noWrap/>
            <w:vAlign w:val="bottom"/>
            <w:hideMark/>
          </w:tcPr>
          <w:p w14:paraId="7D7B3C68" w14:textId="77777777" w:rsidR="00564B00" w:rsidRPr="00564B00" w:rsidRDefault="00564B00" w:rsidP="00FF08C1">
            <w:pPr>
              <w:jc w:val="center"/>
              <w:rPr>
                <w:rFonts w:asciiTheme="minorHAnsi" w:hAnsiTheme="minorHAnsi" w:cstheme="minorHAnsi"/>
                <w:color w:val="000000"/>
                <w:sz w:val="20"/>
                <w:szCs w:val="20"/>
              </w:rPr>
            </w:pPr>
          </w:p>
        </w:tc>
        <w:tc>
          <w:tcPr>
            <w:tcW w:w="901" w:type="dxa"/>
            <w:tcBorders>
              <w:top w:val="nil"/>
              <w:left w:val="nil"/>
              <w:bottom w:val="single" w:sz="4" w:space="0" w:color="auto"/>
              <w:right w:val="single" w:sz="4" w:space="0" w:color="auto"/>
            </w:tcBorders>
            <w:shd w:val="clear" w:color="auto" w:fill="auto"/>
            <w:noWrap/>
            <w:vAlign w:val="bottom"/>
            <w:hideMark/>
          </w:tcPr>
          <w:p w14:paraId="7BC96726" w14:textId="77777777" w:rsidR="00564B00" w:rsidRPr="00564B00" w:rsidRDefault="00564B00" w:rsidP="00FF08C1">
            <w:pPr>
              <w:jc w:val="center"/>
              <w:rPr>
                <w:rFonts w:asciiTheme="minorHAnsi" w:hAnsiTheme="minorHAnsi" w:cstheme="minorHAnsi"/>
                <w:color w:val="000000"/>
                <w:sz w:val="20"/>
                <w:szCs w:val="20"/>
              </w:rPr>
            </w:pPr>
          </w:p>
        </w:tc>
      </w:tr>
      <w:tr w:rsidR="00564B00" w:rsidRPr="00564B00" w14:paraId="0E3F0141" w14:textId="77777777" w:rsidTr="00564B00">
        <w:trPr>
          <w:trHeight w:val="300"/>
        </w:trPr>
        <w:tc>
          <w:tcPr>
            <w:tcW w:w="634" w:type="dxa"/>
            <w:tcBorders>
              <w:top w:val="nil"/>
              <w:left w:val="single" w:sz="4" w:space="0" w:color="auto"/>
              <w:bottom w:val="single" w:sz="4" w:space="0" w:color="auto"/>
              <w:right w:val="single" w:sz="4" w:space="0" w:color="auto"/>
            </w:tcBorders>
            <w:shd w:val="clear" w:color="auto" w:fill="auto"/>
            <w:noWrap/>
            <w:vAlign w:val="bottom"/>
            <w:hideMark/>
          </w:tcPr>
          <w:p w14:paraId="74481243" w14:textId="77777777" w:rsidR="00564B00" w:rsidRPr="00564B00" w:rsidRDefault="00564B00" w:rsidP="00FF08C1">
            <w:pPr>
              <w:jc w:val="right"/>
              <w:rPr>
                <w:rFonts w:asciiTheme="minorHAnsi" w:hAnsiTheme="minorHAnsi" w:cstheme="minorHAnsi"/>
                <w:color w:val="000000"/>
                <w:sz w:val="20"/>
                <w:szCs w:val="20"/>
              </w:rPr>
            </w:pPr>
            <w:r w:rsidRPr="00564B00">
              <w:rPr>
                <w:rFonts w:asciiTheme="minorHAnsi" w:hAnsiTheme="minorHAnsi" w:cstheme="minorHAnsi"/>
                <w:color w:val="000000"/>
                <w:sz w:val="20"/>
                <w:szCs w:val="20"/>
              </w:rPr>
              <w:t>7</w:t>
            </w:r>
          </w:p>
        </w:tc>
        <w:tc>
          <w:tcPr>
            <w:tcW w:w="5475" w:type="dxa"/>
            <w:tcBorders>
              <w:top w:val="nil"/>
              <w:left w:val="nil"/>
              <w:bottom w:val="single" w:sz="4" w:space="0" w:color="auto"/>
              <w:right w:val="single" w:sz="4" w:space="0" w:color="auto"/>
            </w:tcBorders>
            <w:shd w:val="clear" w:color="auto" w:fill="auto"/>
            <w:noWrap/>
            <w:vAlign w:val="bottom"/>
            <w:hideMark/>
          </w:tcPr>
          <w:p w14:paraId="0BF18376" w14:textId="77777777" w:rsidR="00564B00" w:rsidRPr="00564B00" w:rsidRDefault="00564B00" w:rsidP="00FF08C1">
            <w:pPr>
              <w:rPr>
                <w:rFonts w:asciiTheme="minorHAnsi" w:hAnsiTheme="minorHAnsi" w:cstheme="minorHAnsi"/>
                <w:color w:val="000000"/>
                <w:sz w:val="20"/>
                <w:szCs w:val="20"/>
              </w:rPr>
            </w:pPr>
            <w:r w:rsidRPr="00564B00">
              <w:rPr>
                <w:rFonts w:asciiTheme="minorHAnsi" w:hAnsiTheme="minorHAnsi" w:cstheme="minorHAnsi"/>
                <w:color w:val="000000"/>
                <w:sz w:val="20"/>
                <w:szCs w:val="20"/>
              </w:rPr>
              <w:t>Poradnia Ginekologii Onkologicznej</w:t>
            </w:r>
          </w:p>
        </w:tc>
        <w:tc>
          <w:tcPr>
            <w:tcW w:w="990" w:type="dxa"/>
            <w:tcBorders>
              <w:top w:val="nil"/>
              <w:left w:val="nil"/>
              <w:bottom w:val="single" w:sz="4" w:space="0" w:color="auto"/>
              <w:right w:val="single" w:sz="4" w:space="0" w:color="auto"/>
            </w:tcBorders>
            <w:shd w:val="clear" w:color="auto" w:fill="auto"/>
            <w:noWrap/>
            <w:vAlign w:val="bottom"/>
            <w:hideMark/>
          </w:tcPr>
          <w:p w14:paraId="4B4D07BB" w14:textId="77777777" w:rsidR="00564B00" w:rsidRPr="00564B00" w:rsidRDefault="00564B00" w:rsidP="00FF08C1">
            <w:pPr>
              <w:jc w:val="center"/>
              <w:rPr>
                <w:rFonts w:asciiTheme="minorHAnsi" w:hAnsiTheme="minorHAnsi" w:cstheme="minorHAnsi"/>
                <w:color w:val="000000"/>
                <w:sz w:val="20"/>
                <w:szCs w:val="20"/>
              </w:rPr>
            </w:pPr>
            <w:r w:rsidRPr="00564B00">
              <w:rPr>
                <w:rFonts w:asciiTheme="minorHAnsi" w:hAnsiTheme="minorHAnsi" w:cstheme="minorHAnsi"/>
                <w:color w:val="000000"/>
                <w:sz w:val="20"/>
                <w:szCs w:val="20"/>
              </w:rPr>
              <w:t>Tak</w:t>
            </w:r>
          </w:p>
        </w:tc>
        <w:tc>
          <w:tcPr>
            <w:tcW w:w="990" w:type="dxa"/>
            <w:tcBorders>
              <w:top w:val="nil"/>
              <w:left w:val="nil"/>
              <w:bottom w:val="single" w:sz="4" w:space="0" w:color="auto"/>
              <w:right w:val="single" w:sz="4" w:space="0" w:color="auto"/>
            </w:tcBorders>
            <w:shd w:val="clear" w:color="auto" w:fill="auto"/>
            <w:noWrap/>
            <w:vAlign w:val="bottom"/>
            <w:hideMark/>
          </w:tcPr>
          <w:p w14:paraId="652E5DCF" w14:textId="77777777" w:rsidR="00564B00" w:rsidRPr="00564B00" w:rsidRDefault="00564B00" w:rsidP="00FF08C1">
            <w:pPr>
              <w:jc w:val="center"/>
              <w:rPr>
                <w:rFonts w:asciiTheme="minorHAnsi" w:hAnsiTheme="minorHAnsi" w:cstheme="minorHAnsi"/>
                <w:color w:val="000000"/>
                <w:sz w:val="20"/>
                <w:szCs w:val="20"/>
              </w:rPr>
            </w:pPr>
          </w:p>
        </w:tc>
        <w:tc>
          <w:tcPr>
            <w:tcW w:w="901" w:type="dxa"/>
            <w:tcBorders>
              <w:top w:val="nil"/>
              <w:left w:val="nil"/>
              <w:bottom w:val="single" w:sz="4" w:space="0" w:color="auto"/>
              <w:right w:val="single" w:sz="4" w:space="0" w:color="auto"/>
            </w:tcBorders>
            <w:shd w:val="clear" w:color="auto" w:fill="auto"/>
            <w:noWrap/>
            <w:vAlign w:val="bottom"/>
            <w:hideMark/>
          </w:tcPr>
          <w:p w14:paraId="3ED1B5FA" w14:textId="77777777" w:rsidR="00564B00" w:rsidRPr="00564B00" w:rsidRDefault="00564B00" w:rsidP="00FF08C1">
            <w:pPr>
              <w:jc w:val="center"/>
              <w:rPr>
                <w:rFonts w:asciiTheme="minorHAnsi" w:hAnsiTheme="minorHAnsi" w:cstheme="minorHAnsi"/>
                <w:color w:val="000000"/>
                <w:sz w:val="20"/>
                <w:szCs w:val="20"/>
              </w:rPr>
            </w:pPr>
          </w:p>
        </w:tc>
      </w:tr>
      <w:tr w:rsidR="00564B00" w:rsidRPr="00564B00" w14:paraId="5C61AFEC" w14:textId="77777777" w:rsidTr="00564B00">
        <w:trPr>
          <w:trHeight w:val="300"/>
        </w:trPr>
        <w:tc>
          <w:tcPr>
            <w:tcW w:w="634" w:type="dxa"/>
            <w:tcBorders>
              <w:top w:val="nil"/>
              <w:left w:val="single" w:sz="4" w:space="0" w:color="auto"/>
              <w:bottom w:val="single" w:sz="4" w:space="0" w:color="auto"/>
              <w:right w:val="single" w:sz="4" w:space="0" w:color="auto"/>
            </w:tcBorders>
            <w:shd w:val="clear" w:color="auto" w:fill="auto"/>
            <w:noWrap/>
            <w:vAlign w:val="bottom"/>
            <w:hideMark/>
          </w:tcPr>
          <w:p w14:paraId="221FCE64" w14:textId="77777777" w:rsidR="00564B00" w:rsidRPr="00564B00" w:rsidRDefault="00564B00" w:rsidP="00FF08C1">
            <w:pPr>
              <w:jc w:val="right"/>
              <w:rPr>
                <w:rFonts w:asciiTheme="minorHAnsi" w:hAnsiTheme="minorHAnsi" w:cstheme="minorHAnsi"/>
                <w:color w:val="000000"/>
                <w:sz w:val="20"/>
                <w:szCs w:val="20"/>
              </w:rPr>
            </w:pPr>
            <w:r w:rsidRPr="00564B00">
              <w:rPr>
                <w:rFonts w:asciiTheme="minorHAnsi" w:hAnsiTheme="minorHAnsi" w:cstheme="minorHAnsi"/>
                <w:color w:val="000000"/>
                <w:sz w:val="20"/>
                <w:szCs w:val="20"/>
              </w:rPr>
              <w:t>8</w:t>
            </w:r>
          </w:p>
        </w:tc>
        <w:tc>
          <w:tcPr>
            <w:tcW w:w="5475" w:type="dxa"/>
            <w:tcBorders>
              <w:top w:val="nil"/>
              <w:left w:val="nil"/>
              <w:bottom w:val="single" w:sz="4" w:space="0" w:color="auto"/>
              <w:right w:val="single" w:sz="4" w:space="0" w:color="auto"/>
            </w:tcBorders>
            <w:shd w:val="clear" w:color="auto" w:fill="auto"/>
            <w:noWrap/>
            <w:vAlign w:val="bottom"/>
            <w:hideMark/>
          </w:tcPr>
          <w:p w14:paraId="393D9983" w14:textId="77777777" w:rsidR="00564B00" w:rsidRPr="00564B00" w:rsidRDefault="00564B00" w:rsidP="00FF08C1">
            <w:pPr>
              <w:rPr>
                <w:rFonts w:asciiTheme="minorHAnsi" w:hAnsiTheme="minorHAnsi" w:cstheme="minorHAnsi"/>
                <w:color w:val="000000"/>
                <w:sz w:val="20"/>
                <w:szCs w:val="20"/>
              </w:rPr>
            </w:pPr>
            <w:r w:rsidRPr="00564B00">
              <w:rPr>
                <w:rFonts w:asciiTheme="minorHAnsi" w:hAnsiTheme="minorHAnsi" w:cstheme="minorHAnsi"/>
                <w:color w:val="000000"/>
                <w:sz w:val="20"/>
                <w:szCs w:val="20"/>
              </w:rPr>
              <w:t>Poradnia Gruźlicy i Chorób Płuc</w:t>
            </w:r>
          </w:p>
        </w:tc>
        <w:tc>
          <w:tcPr>
            <w:tcW w:w="990" w:type="dxa"/>
            <w:tcBorders>
              <w:top w:val="nil"/>
              <w:left w:val="nil"/>
              <w:bottom w:val="single" w:sz="4" w:space="0" w:color="auto"/>
              <w:right w:val="single" w:sz="4" w:space="0" w:color="auto"/>
            </w:tcBorders>
            <w:shd w:val="clear" w:color="auto" w:fill="auto"/>
            <w:noWrap/>
            <w:vAlign w:val="bottom"/>
            <w:hideMark/>
          </w:tcPr>
          <w:p w14:paraId="0B36FF80" w14:textId="77777777" w:rsidR="00564B00" w:rsidRPr="00564B00" w:rsidRDefault="00564B00" w:rsidP="00FF08C1">
            <w:pPr>
              <w:jc w:val="center"/>
              <w:rPr>
                <w:rFonts w:asciiTheme="minorHAnsi" w:hAnsiTheme="minorHAnsi" w:cstheme="minorHAnsi"/>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hideMark/>
          </w:tcPr>
          <w:p w14:paraId="57F47ADC" w14:textId="77777777" w:rsidR="00564B00" w:rsidRPr="00564B00" w:rsidRDefault="00564B00" w:rsidP="00FF08C1">
            <w:pPr>
              <w:jc w:val="center"/>
              <w:rPr>
                <w:rFonts w:asciiTheme="minorHAnsi" w:hAnsiTheme="minorHAnsi" w:cstheme="minorHAnsi"/>
                <w:color w:val="000000"/>
                <w:sz w:val="20"/>
                <w:szCs w:val="20"/>
              </w:rPr>
            </w:pPr>
            <w:r w:rsidRPr="00564B00">
              <w:rPr>
                <w:rFonts w:asciiTheme="minorHAnsi" w:hAnsiTheme="minorHAnsi" w:cstheme="minorHAnsi"/>
                <w:color w:val="000000"/>
                <w:sz w:val="20"/>
                <w:szCs w:val="20"/>
              </w:rPr>
              <w:t>Tak</w:t>
            </w:r>
          </w:p>
        </w:tc>
        <w:tc>
          <w:tcPr>
            <w:tcW w:w="901" w:type="dxa"/>
            <w:tcBorders>
              <w:top w:val="nil"/>
              <w:left w:val="nil"/>
              <w:bottom w:val="single" w:sz="4" w:space="0" w:color="auto"/>
              <w:right w:val="single" w:sz="4" w:space="0" w:color="auto"/>
            </w:tcBorders>
            <w:shd w:val="clear" w:color="auto" w:fill="auto"/>
            <w:noWrap/>
            <w:vAlign w:val="bottom"/>
            <w:hideMark/>
          </w:tcPr>
          <w:p w14:paraId="591A2DF3" w14:textId="77777777" w:rsidR="00564B00" w:rsidRPr="00564B00" w:rsidRDefault="00564B00" w:rsidP="00FF08C1">
            <w:pPr>
              <w:jc w:val="center"/>
              <w:rPr>
                <w:rFonts w:asciiTheme="minorHAnsi" w:hAnsiTheme="minorHAnsi" w:cstheme="minorHAnsi"/>
                <w:color w:val="000000"/>
                <w:sz w:val="20"/>
                <w:szCs w:val="20"/>
              </w:rPr>
            </w:pPr>
          </w:p>
        </w:tc>
      </w:tr>
      <w:tr w:rsidR="00564B00" w:rsidRPr="00564B00" w14:paraId="36F226F2" w14:textId="77777777" w:rsidTr="00564B00">
        <w:trPr>
          <w:trHeight w:val="300"/>
        </w:trPr>
        <w:tc>
          <w:tcPr>
            <w:tcW w:w="634" w:type="dxa"/>
            <w:tcBorders>
              <w:top w:val="nil"/>
              <w:left w:val="single" w:sz="4" w:space="0" w:color="auto"/>
              <w:bottom w:val="single" w:sz="4" w:space="0" w:color="auto"/>
              <w:right w:val="single" w:sz="4" w:space="0" w:color="auto"/>
            </w:tcBorders>
            <w:shd w:val="clear" w:color="auto" w:fill="auto"/>
            <w:noWrap/>
            <w:vAlign w:val="bottom"/>
            <w:hideMark/>
          </w:tcPr>
          <w:p w14:paraId="2AA6D91C" w14:textId="77777777" w:rsidR="00564B00" w:rsidRPr="00564B00" w:rsidRDefault="00564B00" w:rsidP="00FF08C1">
            <w:pPr>
              <w:jc w:val="right"/>
              <w:rPr>
                <w:rFonts w:asciiTheme="minorHAnsi" w:hAnsiTheme="minorHAnsi" w:cstheme="minorHAnsi"/>
                <w:color w:val="000000"/>
                <w:sz w:val="20"/>
                <w:szCs w:val="20"/>
              </w:rPr>
            </w:pPr>
            <w:r w:rsidRPr="00564B00">
              <w:rPr>
                <w:rFonts w:asciiTheme="minorHAnsi" w:hAnsiTheme="minorHAnsi" w:cstheme="minorHAnsi"/>
                <w:color w:val="000000"/>
                <w:sz w:val="20"/>
                <w:szCs w:val="20"/>
              </w:rPr>
              <w:t>9</w:t>
            </w:r>
          </w:p>
        </w:tc>
        <w:tc>
          <w:tcPr>
            <w:tcW w:w="5475" w:type="dxa"/>
            <w:tcBorders>
              <w:top w:val="nil"/>
              <w:left w:val="nil"/>
              <w:bottom w:val="single" w:sz="4" w:space="0" w:color="auto"/>
              <w:right w:val="single" w:sz="4" w:space="0" w:color="auto"/>
            </w:tcBorders>
            <w:shd w:val="clear" w:color="auto" w:fill="auto"/>
            <w:noWrap/>
            <w:vAlign w:val="bottom"/>
            <w:hideMark/>
          </w:tcPr>
          <w:p w14:paraId="5DE3E1FC" w14:textId="77777777" w:rsidR="00564B00" w:rsidRPr="00564B00" w:rsidRDefault="00564B00" w:rsidP="00FF08C1">
            <w:pPr>
              <w:rPr>
                <w:rFonts w:asciiTheme="minorHAnsi" w:hAnsiTheme="minorHAnsi" w:cstheme="minorHAnsi"/>
                <w:color w:val="000000"/>
                <w:sz w:val="20"/>
                <w:szCs w:val="20"/>
              </w:rPr>
            </w:pPr>
            <w:r w:rsidRPr="00564B00">
              <w:rPr>
                <w:rFonts w:asciiTheme="minorHAnsi" w:hAnsiTheme="minorHAnsi" w:cstheme="minorHAnsi"/>
                <w:color w:val="000000"/>
                <w:sz w:val="20"/>
                <w:szCs w:val="20"/>
              </w:rPr>
              <w:t xml:space="preserve">Poradnia Hematologiczna </w:t>
            </w:r>
          </w:p>
        </w:tc>
        <w:tc>
          <w:tcPr>
            <w:tcW w:w="990" w:type="dxa"/>
            <w:tcBorders>
              <w:top w:val="nil"/>
              <w:left w:val="nil"/>
              <w:bottom w:val="single" w:sz="4" w:space="0" w:color="auto"/>
              <w:right w:val="single" w:sz="4" w:space="0" w:color="auto"/>
            </w:tcBorders>
            <w:shd w:val="clear" w:color="auto" w:fill="auto"/>
            <w:noWrap/>
            <w:vAlign w:val="bottom"/>
            <w:hideMark/>
          </w:tcPr>
          <w:p w14:paraId="0A616016" w14:textId="77777777" w:rsidR="00564B00" w:rsidRPr="00564B00" w:rsidRDefault="00564B00" w:rsidP="00FF08C1">
            <w:pPr>
              <w:jc w:val="center"/>
              <w:rPr>
                <w:rFonts w:asciiTheme="minorHAnsi" w:hAnsiTheme="minorHAnsi" w:cstheme="minorHAnsi"/>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hideMark/>
          </w:tcPr>
          <w:p w14:paraId="54AFCFCF" w14:textId="77777777" w:rsidR="00564B00" w:rsidRPr="00564B00" w:rsidRDefault="00564B00" w:rsidP="00FF08C1">
            <w:pPr>
              <w:jc w:val="center"/>
              <w:rPr>
                <w:rFonts w:asciiTheme="minorHAnsi" w:hAnsiTheme="minorHAnsi" w:cstheme="minorHAnsi"/>
                <w:color w:val="000000"/>
                <w:sz w:val="20"/>
                <w:szCs w:val="20"/>
              </w:rPr>
            </w:pPr>
          </w:p>
        </w:tc>
        <w:tc>
          <w:tcPr>
            <w:tcW w:w="901" w:type="dxa"/>
            <w:tcBorders>
              <w:top w:val="nil"/>
              <w:left w:val="nil"/>
              <w:bottom w:val="single" w:sz="4" w:space="0" w:color="auto"/>
              <w:right w:val="single" w:sz="4" w:space="0" w:color="auto"/>
            </w:tcBorders>
            <w:shd w:val="clear" w:color="auto" w:fill="auto"/>
            <w:noWrap/>
            <w:vAlign w:val="bottom"/>
            <w:hideMark/>
          </w:tcPr>
          <w:p w14:paraId="77C40B4B" w14:textId="77777777" w:rsidR="00564B00" w:rsidRPr="00564B00" w:rsidRDefault="00564B00" w:rsidP="00FF08C1">
            <w:pPr>
              <w:jc w:val="center"/>
              <w:rPr>
                <w:rFonts w:asciiTheme="minorHAnsi" w:hAnsiTheme="minorHAnsi" w:cstheme="minorHAnsi"/>
                <w:color w:val="000000"/>
                <w:sz w:val="20"/>
                <w:szCs w:val="20"/>
              </w:rPr>
            </w:pPr>
            <w:r w:rsidRPr="00564B00">
              <w:rPr>
                <w:rFonts w:asciiTheme="minorHAnsi" w:hAnsiTheme="minorHAnsi" w:cstheme="minorHAnsi"/>
                <w:color w:val="000000"/>
                <w:sz w:val="20"/>
                <w:szCs w:val="20"/>
              </w:rPr>
              <w:t>Tak</w:t>
            </w:r>
          </w:p>
        </w:tc>
      </w:tr>
      <w:tr w:rsidR="00564B00" w:rsidRPr="00564B00" w14:paraId="1ABC7E55" w14:textId="77777777" w:rsidTr="00564B00">
        <w:trPr>
          <w:trHeight w:val="300"/>
        </w:trPr>
        <w:tc>
          <w:tcPr>
            <w:tcW w:w="634" w:type="dxa"/>
            <w:tcBorders>
              <w:top w:val="nil"/>
              <w:left w:val="single" w:sz="4" w:space="0" w:color="auto"/>
              <w:bottom w:val="single" w:sz="4" w:space="0" w:color="auto"/>
              <w:right w:val="single" w:sz="4" w:space="0" w:color="auto"/>
            </w:tcBorders>
            <w:shd w:val="clear" w:color="auto" w:fill="auto"/>
            <w:noWrap/>
            <w:vAlign w:val="bottom"/>
            <w:hideMark/>
          </w:tcPr>
          <w:p w14:paraId="02CCDE92" w14:textId="77777777" w:rsidR="00564B00" w:rsidRPr="00564B00" w:rsidRDefault="00564B00" w:rsidP="00FF08C1">
            <w:pPr>
              <w:jc w:val="right"/>
              <w:rPr>
                <w:rFonts w:asciiTheme="minorHAnsi" w:hAnsiTheme="minorHAnsi" w:cstheme="minorHAnsi"/>
                <w:color w:val="000000"/>
                <w:sz w:val="20"/>
                <w:szCs w:val="20"/>
              </w:rPr>
            </w:pPr>
            <w:r w:rsidRPr="00564B00">
              <w:rPr>
                <w:rFonts w:asciiTheme="minorHAnsi" w:hAnsiTheme="minorHAnsi" w:cstheme="minorHAnsi"/>
                <w:color w:val="000000"/>
                <w:sz w:val="20"/>
                <w:szCs w:val="20"/>
              </w:rPr>
              <w:t>10</w:t>
            </w:r>
          </w:p>
        </w:tc>
        <w:tc>
          <w:tcPr>
            <w:tcW w:w="5475" w:type="dxa"/>
            <w:tcBorders>
              <w:top w:val="nil"/>
              <w:left w:val="nil"/>
              <w:bottom w:val="single" w:sz="4" w:space="0" w:color="auto"/>
              <w:right w:val="single" w:sz="4" w:space="0" w:color="auto"/>
            </w:tcBorders>
            <w:shd w:val="clear" w:color="auto" w:fill="auto"/>
            <w:noWrap/>
            <w:vAlign w:val="bottom"/>
            <w:hideMark/>
          </w:tcPr>
          <w:p w14:paraId="0883338D" w14:textId="77777777" w:rsidR="00564B00" w:rsidRPr="00564B00" w:rsidRDefault="00564B00" w:rsidP="00FF08C1">
            <w:pPr>
              <w:rPr>
                <w:rFonts w:asciiTheme="minorHAnsi" w:hAnsiTheme="minorHAnsi" w:cstheme="minorHAnsi"/>
                <w:color w:val="000000"/>
                <w:sz w:val="20"/>
                <w:szCs w:val="20"/>
              </w:rPr>
            </w:pPr>
            <w:r w:rsidRPr="00564B00">
              <w:rPr>
                <w:rFonts w:asciiTheme="minorHAnsi" w:hAnsiTheme="minorHAnsi" w:cstheme="minorHAnsi"/>
                <w:color w:val="000000"/>
                <w:sz w:val="20"/>
                <w:szCs w:val="20"/>
              </w:rPr>
              <w:t xml:space="preserve">Poradnia Immunologiczna </w:t>
            </w:r>
          </w:p>
        </w:tc>
        <w:tc>
          <w:tcPr>
            <w:tcW w:w="990" w:type="dxa"/>
            <w:tcBorders>
              <w:top w:val="nil"/>
              <w:left w:val="nil"/>
              <w:bottom w:val="single" w:sz="4" w:space="0" w:color="auto"/>
              <w:right w:val="single" w:sz="4" w:space="0" w:color="auto"/>
            </w:tcBorders>
            <w:shd w:val="clear" w:color="auto" w:fill="auto"/>
            <w:noWrap/>
            <w:vAlign w:val="bottom"/>
            <w:hideMark/>
          </w:tcPr>
          <w:p w14:paraId="2C5D57A8" w14:textId="77777777" w:rsidR="00564B00" w:rsidRPr="00564B00" w:rsidRDefault="00564B00" w:rsidP="00FF08C1">
            <w:pPr>
              <w:jc w:val="center"/>
              <w:rPr>
                <w:rFonts w:asciiTheme="minorHAnsi" w:hAnsiTheme="minorHAnsi" w:cstheme="minorHAnsi"/>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hideMark/>
          </w:tcPr>
          <w:p w14:paraId="13F891AE" w14:textId="77777777" w:rsidR="00564B00" w:rsidRPr="00564B00" w:rsidRDefault="00564B00" w:rsidP="00FF08C1">
            <w:pPr>
              <w:jc w:val="center"/>
              <w:rPr>
                <w:rFonts w:asciiTheme="minorHAnsi" w:hAnsiTheme="minorHAnsi" w:cstheme="minorHAnsi"/>
                <w:color w:val="000000"/>
                <w:sz w:val="20"/>
                <w:szCs w:val="20"/>
              </w:rPr>
            </w:pPr>
          </w:p>
        </w:tc>
        <w:tc>
          <w:tcPr>
            <w:tcW w:w="901" w:type="dxa"/>
            <w:tcBorders>
              <w:top w:val="nil"/>
              <w:left w:val="nil"/>
              <w:bottom w:val="single" w:sz="4" w:space="0" w:color="auto"/>
              <w:right w:val="single" w:sz="4" w:space="0" w:color="auto"/>
            </w:tcBorders>
            <w:shd w:val="clear" w:color="auto" w:fill="auto"/>
            <w:noWrap/>
            <w:vAlign w:val="bottom"/>
            <w:hideMark/>
          </w:tcPr>
          <w:p w14:paraId="41F979A5" w14:textId="77777777" w:rsidR="00564B00" w:rsidRPr="00564B00" w:rsidRDefault="00564B00" w:rsidP="00FF08C1">
            <w:pPr>
              <w:jc w:val="center"/>
              <w:rPr>
                <w:rFonts w:asciiTheme="minorHAnsi" w:hAnsiTheme="minorHAnsi" w:cstheme="minorHAnsi"/>
                <w:color w:val="000000"/>
                <w:sz w:val="20"/>
                <w:szCs w:val="20"/>
              </w:rPr>
            </w:pPr>
            <w:r w:rsidRPr="00564B00">
              <w:rPr>
                <w:rFonts w:asciiTheme="minorHAnsi" w:hAnsiTheme="minorHAnsi" w:cstheme="minorHAnsi"/>
                <w:color w:val="000000"/>
                <w:sz w:val="20"/>
                <w:szCs w:val="20"/>
              </w:rPr>
              <w:t>Tak</w:t>
            </w:r>
          </w:p>
        </w:tc>
      </w:tr>
      <w:tr w:rsidR="00564B00" w:rsidRPr="00564B00" w14:paraId="31451B2A" w14:textId="77777777" w:rsidTr="00564B00">
        <w:trPr>
          <w:trHeight w:val="300"/>
        </w:trPr>
        <w:tc>
          <w:tcPr>
            <w:tcW w:w="634" w:type="dxa"/>
            <w:tcBorders>
              <w:top w:val="nil"/>
              <w:left w:val="single" w:sz="4" w:space="0" w:color="auto"/>
              <w:bottom w:val="single" w:sz="4" w:space="0" w:color="auto"/>
              <w:right w:val="single" w:sz="4" w:space="0" w:color="auto"/>
            </w:tcBorders>
            <w:shd w:val="clear" w:color="auto" w:fill="auto"/>
            <w:noWrap/>
            <w:vAlign w:val="bottom"/>
            <w:hideMark/>
          </w:tcPr>
          <w:p w14:paraId="4C473455" w14:textId="77777777" w:rsidR="00564B00" w:rsidRPr="00564B00" w:rsidRDefault="00564B00" w:rsidP="00FF08C1">
            <w:pPr>
              <w:jc w:val="right"/>
              <w:rPr>
                <w:rFonts w:asciiTheme="minorHAnsi" w:hAnsiTheme="minorHAnsi" w:cstheme="minorHAnsi"/>
                <w:color w:val="000000"/>
                <w:sz w:val="20"/>
                <w:szCs w:val="20"/>
              </w:rPr>
            </w:pPr>
            <w:r w:rsidRPr="00564B00">
              <w:rPr>
                <w:rFonts w:asciiTheme="minorHAnsi" w:hAnsiTheme="minorHAnsi" w:cstheme="minorHAnsi"/>
                <w:color w:val="000000"/>
                <w:sz w:val="20"/>
                <w:szCs w:val="20"/>
              </w:rPr>
              <w:t>11</w:t>
            </w:r>
          </w:p>
        </w:tc>
        <w:tc>
          <w:tcPr>
            <w:tcW w:w="5475" w:type="dxa"/>
            <w:tcBorders>
              <w:top w:val="nil"/>
              <w:left w:val="nil"/>
              <w:bottom w:val="single" w:sz="4" w:space="0" w:color="auto"/>
              <w:right w:val="single" w:sz="4" w:space="0" w:color="auto"/>
            </w:tcBorders>
            <w:shd w:val="clear" w:color="auto" w:fill="auto"/>
            <w:noWrap/>
            <w:vAlign w:val="bottom"/>
            <w:hideMark/>
          </w:tcPr>
          <w:p w14:paraId="62AF7638" w14:textId="77777777" w:rsidR="00564B00" w:rsidRPr="00564B00" w:rsidRDefault="00564B00" w:rsidP="00FF08C1">
            <w:pPr>
              <w:rPr>
                <w:rFonts w:asciiTheme="minorHAnsi" w:hAnsiTheme="minorHAnsi" w:cstheme="minorHAnsi"/>
                <w:color w:val="000000"/>
                <w:sz w:val="20"/>
                <w:szCs w:val="20"/>
              </w:rPr>
            </w:pPr>
            <w:r w:rsidRPr="00564B00">
              <w:rPr>
                <w:rFonts w:asciiTheme="minorHAnsi" w:hAnsiTheme="minorHAnsi" w:cstheme="minorHAnsi"/>
                <w:color w:val="000000"/>
                <w:sz w:val="20"/>
                <w:szCs w:val="20"/>
              </w:rPr>
              <w:t>Poradnia Medycyny Paliatywnej</w:t>
            </w:r>
          </w:p>
        </w:tc>
        <w:tc>
          <w:tcPr>
            <w:tcW w:w="990" w:type="dxa"/>
            <w:tcBorders>
              <w:top w:val="nil"/>
              <w:left w:val="nil"/>
              <w:bottom w:val="single" w:sz="4" w:space="0" w:color="auto"/>
              <w:right w:val="single" w:sz="4" w:space="0" w:color="auto"/>
            </w:tcBorders>
            <w:shd w:val="clear" w:color="auto" w:fill="auto"/>
            <w:noWrap/>
            <w:vAlign w:val="bottom"/>
            <w:hideMark/>
          </w:tcPr>
          <w:p w14:paraId="00573E48" w14:textId="77777777" w:rsidR="00564B00" w:rsidRPr="00564B00" w:rsidRDefault="00564B00" w:rsidP="00FF08C1">
            <w:pPr>
              <w:jc w:val="center"/>
              <w:rPr>
                <w:rFonts w:asciiTheme="minorHAnsi" w:hAnsiTheme="minorHAnsi" w:cstheme="minorHAnsi"/>
                <w:color w:val="000000"/>
                <w:sz w:val="20"/>
                <w:szCs w:val="20"/>
              </w:rPr>
            </w:pPr>
            <w:r w:rsidRPr="00564B00">
              <w:rPr>
                <w:rFonts w:asciiTheme="minorHAnsi" w:hAnsiTheme="minorHAnsi" w:cstheme="minorHAnsi"/>
                <w:color w:val="000000"/>
                <w:sz w:val="20"/>
                <w:szCs w:val="20"/>
              </w:rPr>
              <w:t>Tak</w:t>
            </w:r>
          </w:p>
        </w:tc>
        <w:tc>
          <w:tcPr>
            <w:tcW w:w="990" w:type="dxa"/>
            <w:tcBorders>
              <w:top w:val="nil"/>
              <w:left w:val="nil"/>
              <w:bottom w:val="single" w:sz="4" w:space="0" w:color="auto"/>
              <w:right w:val="single" w:sz="4" w:space="0" w:color="auto"/>
            </w:tcBorders>
            <w:shd w:val="clear" w:color="auto" w:fill="auto"/>
            <w:noWrap/>
            <w:vAlign w:val="bottom"/>
            <w:hideMark/>
          </w:tcPr>
          <w:p w14:paraId="2DFCEDE7" w14:textId="77777777" w:rsidR="00564B00" w:rsidRPr="00564B00" w:rsidRDefault="00564B00" w:rsidP="00FF08C1">
            <w:pPr>
              <w:jc w:val="center"/>
              <w:rPr>
                <w:rFonts w:asciiTheme="minorHAnsi" w:hAnsiTheme="minorHAnsi" w:cstheme="minorHAnsi"/>
                <w:color w:val="000000"/>
                <w:sz w:val="20"/>
                <w:szCs w:val="20"/>
              </w:rPr>
            </w:pPr>
          </w:p>
        </w:tc>
        <w:tc>
          <w:tcPr>
            <w:tcW w:w="901" w:type="dxa"/>
            <w:tcBorders>
              <w:top w:val="nil"/>
              <w:left w:val="nil"/>
              <w:bottom w:val="single" w:sz="4" w:space="0" w:color="auto"/>
              <w:right w:val="single" w:sz="4" w:space="0" w:color="auto"/>
            </w:tcBorders>
            <w:shd w:val="clear" w:color="auto" w:fill="auto"/>
            <w:noWrap/>
            <w:vAlign w:val="bottom"/>
            <w:hideMark/>
          </w:tcPr>
          <w:p w14:paraId="5B3F9507" w14:textId="77777777" w:rsidR="00564B00" w:rsidRPr="00564B00" w:rsidRDefault="00564B00" w:rsidP="00FF08C1">
            <w:pPr>
              <w:jc w:val="center"/>
              <w:rPr>
                <w:rFonts w:asciiTheme="minorHAnsi" w:hAnsiTheme="minorHAnsi" w:cstheme="minorHAnsi"/>
                <w:color w:val="000000"/>
                <w:sz w:val="20"/>
                <w:szCs w:val="20"/>
              </w:rPr>
            </w:pPr>
          </w:p>
        </w:tc>
      </w:tr>
      <w:tr w:rsidR="00564B00" w:rsidRPr="00564B00" w14:paraId="6CE08997" w14:textId="77777777" w:rsidTr="00564B00">
        <w:trPr>
          <w:trHeight w:val="300"/>
        </w:trPr>
        <w:tc>
          <w:tcPr>
            <w:tcW w:w="634" w:type="dxa"/>
            <w:tcBorders>
              <w:top w:val="nil"/>
              <w:left w:val="single" w:sz="4" w:space="0" w:color="auto"/>
              <w:bottom w:val="single" w:sz="4" w:space="0" w:color="auto"/>
              <w:right w:val="single" w:sz="4" w:space="0" w:color="auto"/>
            </w:tcBorders>
            <w:shd w:val="clear" w:color="auto" w:fill="auto"/>
            <w:noWrap/>
            <w:vAlign w:val="bottom"/>
            <w:hideMark/>
          </w:tcPr>
          <w:p w14:paraId="432FEA22" w14:textId="77777777" w:rsidR="00564B00" w:rsidRPr="00564B00" w:rsidRDefault="00564B00" w:rsidP="00FF08C1">
            <w:pPr>
              <w:jc w:val="right"/>
              <w:rPr>
                <w:rFonts w:asciiTheme="minorHAnsi" w:hAnsiTheme="minorHAnsi" w:cstheme="minorHAnsi"/>
                <w:color w:val="000000"/>
                <w:sz w:val="20"/>
                <w:szCs w:val="20"/>
              </w:rPr>
            </w:pPr>
            <w:r w:rsidRPr="00564B00">
              <w:rPr>
                <w:rFonts w:asciiTheme="minorHAnsi" w:hAnsiTheme="minorHAnsi" w:cstheme="minorHAnsi"/>
                <w:color w:val="000000"/>
                <w:sz w:val="20"/>
                <w:szCs w:val="20"/>
              </w:rPr>
              <w:t>12</w:t>
            </w:r>
          </w:p>
        </w:tc>
        <w:tc>
          <w:tcPr>
            <w:tcW w:w="5475" w:type="dxa"/>
            <w:tcBorders>
              <w:top w:val="nil"/>
              <w:left w:val="nil"/>
              <w:bottom w:val="single" w:sz="4" w:space="0" w:color="auto"/>
              <w:right w:val="single" w:sz="4" w:space="0" w:color="auto"/>
            </w:tcBorders>
            <w:shd w:val="clear" w:color="auto" w:fill="auto"/>
            <w:noWrap/>
            <w:vAlign w:val="bottom"/>
            <w:hideMark/>
          </w:tcPr>
          <w:p w14:paraId="2035E5F5" w14:textId="77777777" w:rsidR="00564B00" w:rsidRPr="00564B00" w:rsidRDefault="00564B00" w:rsidP="00FF08C1">
            <w:pPr>
              <w:rPr>
                <w:rFonts w:asciiTheme="minorHAnsi" w:hAnsiTheme="minorHAnsi" w:cstheme="minorHAnsi"/>
                <w:color w:val="000000"/>
                <w:sz w:val="20"/>
                <w:szCs w:val="20"/>
              </w:rPr>
            </w:pPr>
            <w:r w:rsidRPr="00564B00">
              <w:rPr>
                <w:rFonts w:asciiTheme="minorHAnsi" w:hAnsiTheme="minorHAnsi" w:cstheme="minorHAnsi"/>
                <w:color w:val="000000"/>
                <w:sz w:val="20"/>
                <w:szCs w:val="20"/>
              </w:rPr>
              <w:t>Poradnia Onkologiczna</w:t>
            </w:r>
          </w:p>
        </w:tc>
        <w:tc>
          <w:tcPr>
            <w:tcW w:w="990" w:type="dxa"/>
            <w:tcBorders>
              <w:top w:val="nil"/>
              <w:left w:val="nil"/>
              <w:bottom w:val="single" w:sz="4" w:space="0" w:color="auto"/>
              <w:right w:val="single" w:sz="4" w:space="0" w:color="auto"/>
            </w:tcBorders>
            <w:shd w:val="clear" w:color="auto" w:fill="auto"/>
            <w:noWrap/>
            <w:vAlign w:val="bottom"/>
            <w:hideMark/>
          </w:tcPr>
          <w:p w14:paraId="4EC3A60B" w14:textId="77777777" w:rsidR="00564B00" w:rsidRPr="00564B00" w:rsidRDefault="00564B00" w:rsidP="00FF08C1">
            <w:pPr>
              <w:jc w:val="center"/>
              <w:rPr>
                <w:rFonts w:asciiTheme="minorHAnsi" w:hAnsiTheme="minorHAnsi" w:cstheme="minorHAnsi"/>
                <w:color w:val="000000"/>
                <w:sz w:val="20"/>
                <w:szCs w:val="20"/>
              </w:rPr>
            </w:pPr>
            <w:r w:rsidRPr="00564B00">
              <w:rPr>
                <w:rFonts w:asciiTheme="minorHAnsi" w:hAnsiTheme="minorHAnsi" w:cstheme="minorHAnsi"/>
                <w:color w:val="000000"/>
                <w:sz w:val="20"/>
                <w:szCs w:val="20"/>
              </w:rPr>
              <w:t>Tak</w:t>
            </w:r>
          </w:p>
        </w:tc>
        <w:tc>
          <w:tcPr>
            <w:tcW w:w="990" w:type="dxa"/>
            <w:tcBorders>
              <w:top w:val="nil"/>
              <w:left w:val="nil"/>
              <w:bottom w:val="single" w:sz="4" w:space="0" w:color="auto"/>
              <w:right w:val="single" w:sz="4" w:space="0" w:color="auto"/>
            </w:tcBorders>
            <w:shd w:val="clear" w:color="auto" w:fill="auto"/>
            <w:noWrap/>
            <w:vAlign w:val="bottom"/>
            <w:hideMark/>
          </w:tcPr>
          <w:p w14:paraId="42C5DD1F" w14:textId="77777777" w:rsidR="00564B00" w:rsidRPr="00564B00" w:rsidRDefault="00564B00" w:rsidP="00FF08C1">
            <w:pPr>
              <w:jc w:val="center"/>
              <w:rPr>
                <w:rFonts w:asciiTheme="minorHAnsi" w:hAnsiTheme="minorHAnsi" w:cstheme="minorHAnsi"/>
                <w:color w:val="000000"/>
                <w:sz w:val="20"/>
                <w:szCs w:val="20"/>
              </w:rPr>
            </w:pPr>
          </w:p>
        </w:tc>
        <w:tc>
          <w:tcPr>
            <w:tcW w:w="901" w:type="dxa"/>
            <w:tcBorders>
              <w:top w:val="nil"/>
              <w:left w:val="nil"/>
              <w:bottom w:val="single" w:sz="4" w:space="0" w:color="auto"/>
              <w:right w:val="single" w:sz="4" w:space="0" w:color="auto"/>
            </w:tcBorders>
            <w:shd w:val="clear" w:color="auto" w:fill="auto"/>
            <w:noWrap/>
            <w:vAlign w:val="bottom"/>
            <w:hideMark/>
          </w:tcPr>
          <w:p w14:paraId="3BC0C208" w14:textId="77777777" w:rsidR="00564B00" w:rsidRPr="00564B00" w:rsidRDefault="00564B00" w:rsidP="00FF08C1">
            <w:pPr>
              <w:jc w:val="center"/>
              <w:rPr>
                <w:rFonts w:asciiTheme="minorHAnsi" w:hAnsiTheme="minorHAnsi" w:cstheme="minorHAnsi"/>
                <w:color w:val="000000"/>
                <w:sz w:val="20"/>
                <w:szCs w:val="20"/>
              </w:rPr>
            </w:pPr>
          </w:p>
        </w:tc>
      </w:tr>
      <w:tr w:rsidR="00564B00" w:rsidRPr="00564B00" w14:paraId="38D7370C" w14:textId="77777777" w:rsidTr="00564B00">
        <w:trPr>
          <w:trHeight w:val="300"/>
        </w:trPr>
        <w:tc>
          <w:tcPr>
            <w:tcW w:w="634" w:type="dxa"/>
            <w:tcBorders>
              <w:top w:val="nil"/>
              <w:left w:val="single" w:sz="4" w:space="0" w:color="auto"/>
              <w:bottom w:val="single" w:sz="4" w:space="0" w:color="auto"/>
              <w:right w:val="single" w:sz="4" w:space="0" w:color="auto"/>
            </w:tcBorders>
            <w:shd w:val="clear" w:color="auto" w:fill="auto"/>
            <w:noWrap/>
            <w:vAlign w:val="bottom"/>
            <w:hideMark/>
          </w:tcPr>
          <w:p w14:paraId="7D0B5A24" w14:textId="77777777" w:rsidR="00564B00" w:rsidRPr="00564B00" w:rsidRDefault="00564B00" w:rsidP="00FF08C1">
            <w:pPr>
              <w:jc w:val="right"/>
              <w:rPr>
                <w:rFonts w:asciiTheme="minorHAnsi" w:hAnsiTheme="minorHAnsi" w:cstheme="minorHAnsi"/>
                <w:color w:val="000000"/>
                <w:sz w:val="20"/>
                <w:szCs w:val="20"/>
              </w:rPr>
            </w:pPr>
            <w:r w:rsidRPr="00564B00">
              <w:rPr>
                <w:rFonts w:asciiTheme="minorHAnsi" w:hAnsiTheme="minorHAnsi" w:cstheme="minorHAnsi"/>
                <w:color w:val="000000"/>
                <w:sz w:val="20"/>
                <w:szCs w:val="20"/>
              </w:rPr>
              <w:t>13</w:t>
            </w:r>
          </w:p>
        </w:tc>
        <w:tc>
          <w:tcPr>
            <w:tcW w:w="5475" w:type="dxa"/>
            <w:tcBorders>
              <w:top w:val="nil"/>
              <w:left w:val="nil"/>
              <w:bottom w:val="single" w:sz="4" w:space="0" w:color="auto"/>
              <w:right w:val="single" w:sz="4" w:space="0" w:color="auto"/>
            </w:tcBorders>
            <w:shd w:val="clear" w:color="auto" w:fill="auto"/>
            <w:noWrap/>
            <w:vAlign w:val="bottom"/>
            <w:hideMark/>
          </w:tcPr>
          <w:p w14:paraId="378E13AF" w14:textId="77777777" w:rsidR="00564B00" w:rsidRPr="00564B00" w:rsidRDefault="00564B00" w:rsidP="00FF08C1">
            <w:pPr>
              <w:rPr>
                <w:rFonts w:asciiTheme="minorHAnsi" w:hAnsiTheme="minorHAnsi" w:cstheme="minorHAnsi"/>
                <w:color w:val="000000"/>
                <w:sz w:val="20"/>
                <w:szCs w:val="20"/>
              </w:rPr>
            </w:pPr>
            <w:r w:rsidRPr="00564B00">
              <w:rPr>
                <w:rFonts w:asciiTheme="minorHAnsi" w:hAnsiTheme="minorHAnsi" w:cstheme="minorHAnsi"/>
                <w:color w:val="000000"/>
                <w:sz w:val="20"/>
                <w:szCs w:val="20"/>
              </w:rPr>
              <w:t>Poradnia Profilaktyki Chorób Piersi</w:t>
            </w:r>
          </w:p>
        </w:tc>
        <w:tc>
          <w:tcPr>
            <w:tcW w:w="990" w:type="dxa"/>
            <w:tcBorders>
              <w:top w:val="nil"/>
              <w:left w:val="nil"/>
              <w:bottom w:val="single" w:sz="4" w:space="0" w:color="auto"/>
              <w:right w:val="single" w:sz="4" w:space="0" w:color="auto"/>
            </w:tcBorders>
            <w:shd w:val="clear" w:color="auto" w:fill="auto"/>
            <w:noWrap/>
            <w:vAlign w:val="bottom"/>
            <w:hideMark/>
          </w:tcPr>
          <w:p w14:paraId="6095FD1C" w14:textId="77777777" w:rsidR="00564B00" w:rsidRPr="00564B00" w:rsidRDefault="00564B00" w:rsidP="00FF08C1">
            <w:pPr>
              <w:jc w:val="center"/>
              <w:rPr>
                <w:rFonts w:asciiTheme="minorHAnsi" w:hAnsiTheme="minorHAnsi" w:cstheme="minorHAnsi"/>
                <w:color w:val="000000"/>
                <w:sz w:val="20"/>
                <w:szCs w:val="20"/>
              </w:rPr>
            </w:pPr>
            <w:r w:rsidRPr="00564B00">
              <w:rPr>
                <w:rFonts w:asciiTheme="minorHAnsi" w:hAnsiTheme="minorHAnsi" w:cstheme="minorHAnsi"/>
                <w:color w:val="000000"/>
                <w:sz w:val="20"/>
                <w:szCs w:val="20"/>
              </w:rPr>
              <w:t>Tak</w:t>
            </w:r>
          </w:p>
        </w:tc>
        <w:tc>
          <w:tcPr>
            <w:tcW w:w="990" w:type="dxa"/>
            <w:tcBorders>
              <w:top w:val="nil"/>
              <w:left w:val="nil"/>
              <w:bottom w:val="single" w:sz="4" w:space="0" w:color="auto"/>
              <w:right w:val="single" w:sz="4" w:space="0" w:color="auto"/>
            </w:tcBorders>
            <w:shd w:val="clear" w:color="auto" w:fill="auto"/>
            <w:noWrap/>
            <w:vAlign w:val="bottom"/>
            <w:hideMark/>
          </w:tcPr>
          <w:p w14:paraId="751C0185" w14:textId="77777777" w:rsidR="00564B00" w:rsidRPr="00564B00" w:rsidRDefault="00564B00" w:rsidP="00FF08C1">
            <w:pPr>
              <w:jc w:val="center"/>
              <w:rPr>
                <w:rFonts w:asciiTheme="minorHAnsi" w:hAnsiTheme="minorHAnsi" w:cstheme="minorHAnsi"/>
                <w:color w:val="000000"/>
                <w:sz w:val="20"/>
                <w:szCs w:val="20"/>
              </w:rPr>
            </w:pPr>
          </w:p>
        </w:tc>
        <w:tc>
          <w:tcPr>
            <w:tcW w:w="901" w:type="dxa"/>
            <w:tcBorders>
              <w:top w:val="nil"/>
              <w:left w:val="nil"/>
              <w:bottom w:val="single" w:sz="4" w:space="0" w:color="auto"/>
              <w:right w:val="single" w:sz="4" w:space="0" w:color="auto"/>
            </w:tcBorders>
            <w:shd w:val="clear" w:color="auto" w:fill="auto"/>
            <w:noWrap/>
            <w:vAlign w:val="bottom"/>
            <w:hideMark/>
          </w:tcPr>
          <w:p w14:paraId="4E73502A" w14:textId="77777777" w:rsidR="00564B00" w:rsidRPr="00564B00" w:rsidRDefault="00564B00" w:rsidP="00FF08C1">
            <w:pPr>
              <w:jc w:val="center"/>
              <w:rPr>
                <w:rFonts w:asciiTheme="minorHAnsi" w:hAnsiTheme="minorHAnsi" w:cstheme="minorHAnsi"/>
                <w:color w:val="000000"/>
                <w:sz w:val="20"/>
                <w:szCs w:val="20"/>
              </w:rPr>
            </w:pPr>
          </w:p>
        </w:tc>
      </w:tr>
      <w:tr w:rsidR="00564B00" w:rsidRPr="00564B00" w14:paraId="16140BB5" w14:textId="77777777" w:rsidTr="00564B00">
        <w:trPr>
          <w:trHeight w:val="300"/>
        </w:trPr>
        <w:tc>
          <w:tcPr>
            <w:tcW w:w="634" w:type="dxa"/>
            <w:tcBorders>
              <w:top w:val="nil"/>
              <w:left w:val="single" w:sz="4" w:space="0" w:color="auto"/>
              <w:bottom w:val="single" w:sz="4" w:space="0" w:color="auto"/>
              <w:right w:val="single" w:sz="4" w:space="0" w:color="auto"/>
            </w:tcBorders>
            <w:shd w:val="clear" w:color="auto" w:fill="auto"/>
            <w:noWrap/>
            <w:vAlign w:val="bottom"/>
            <w:hideMark/>
          </w:tcPr>
          <w:p w14:paraId="33678E64" w14:textId="77777777" w:rsidR="00564B00" w:rsidRPr="00564B00" w:rsidRDefault="00564B00" w:rsidP="00FF08C1">
            <w:pPr>
              <w:jc w:val="right"/>
              <w:rPr>
                <w:rFonts w:asciiTheme="minorHAnsi" w:hAnsiTheme="minorHAnsi" w:cstheme="minorHAnsi"/>
                <w:color w:val="000000"/>
                <w:sz w:val="20"/>
                <w:szCs w:val="20"/>
              </w:rPr>
            </w:pPr>
            <w:r w:rsidRPr="00564B00">
              <w:rPr>
                <w:rFonts w:asciiTheme="minorHAnsi" w:hAnsiTheme="minorHAnsi" w:cstheme="minorHAnsi"/>
                <w:color w:val="000000"/>
                <w:sz w:val="20"/>
                <w:szCs w:val="20"/>
              </w:rPr>
              <w:t>14</w:t>
            </w:r>
          </w:p>
        </w:tc>
        <w:tc>
          <w:tcPr>
            <w:tcW w:w="5475" w:type="dxa"/>
            <w:tcBorders>
              <w:top w:val="nil"/>
              <w:left w:val="nil"/>
              <w:bottom w:val="single" w:sz="4" w:space="0" w:color="auto"/>
              <w:right w:val="single" w:sz="4" w:space="0" w:color="auto"/>
            </w:tcBorders>
            <w:shd w:val="clear" w:color="auto" w:fill="auto"/>
            <w:noWrap/>
            <w:vAlign w:val="bottom"/>
            <w:hideMark/>
          </w:tcPr>
          <w:p w14:paraId="26CE73A9" w14:textId="77777777" w:rsidR="00564B00" w:rsidRPr="00564B00" w:rsidRDefault="00564B00" w:rsidP="00FF08C1">
            <w:pPr>
              <w:rPr>
                <w:rFonts w:asciiTheme="minorHAnsi" w:hAnsiTheme="minorHAnsi" w:cstheme="minorHAnsi"/>
                <w:color w:val="000000"/>
                <w:sz w:val="20"/>
                <w:szCs w:val="20"/>
              </w:rPr>
            </w:pPr>
            <w:r w:rsidRPr="00564B00">
              <w:rPr>
                <w:rFonts w:asciiTheme="minorHAnsi" w:hAnsiTheme="minorHAnsi" w:cstheme="minorHAnsi"/>
                <w:color w:val="000000"/>
                <w:sz w:val="20"/>
                <w:szCs w:val="20"/>
              </w:rPr>
              <w:t>Poradnia Proktologiczna</w:t>
            </w:r>
          </w:p>
        </w:tc>
        <w:tc>
          <w:tcPr>
            <w:tcW w:w="990" w:type="dxa"/>
            <w:tcBorders>
              <w:top w:val="nil"/>
              <w:left w:val="nil"/>
              <w:bottom w:val="single" w:sz="4" w:space="0" w:color="auto"/>
              <w:right w:val="single" w:sz="4" w:space="0" w:color="auto"/>
            </w:tcBorders>
            <w:shd w:val="clear" w:color="auto" w:fill="auto"/>
            <w:noWrap/>
            <w:vAlign w:val="bottom"/>
            <w:hideMark/>
          </w:tcPr>
          <w:p w14:paraId="5937F25C" w14:textId="77777777" w:rsidR="00564B00" w:rsidRPr="00564B00" w:rsidRDefault="00564B00" w:rsidP="00FF08C1">
            <w:pPr>
              <w:jc w:val="center"/>
              <w:rPr>
                <w:rFonts w:asciiTheme="minorHAnsi" w:hAnsiTheme="minorHAnsi" w:cstheme="minorHAnsi"/>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hideMark/>
          </w:tcPr>
          <w:p w14:paraId="525996B3" w14:textId="77777777" w:rsidR="00564B00" w:rsidRPr="00564B00" w:rsidRDefault="00564B00" w:rsidP="00FF08C1">
            <w:pPr>
              <w:jc w:val="center"/>
              <w:rPr>
                <w:rFonts w:asciiTheme="minorHAnsi" w:hAnsiTheme="minorHAnsi" w:cstheme="minorHAnsi"/>
                <w:color w:val="000000"/>
                <w:sz w:val="20"/>
                <w:szCs w:val="20"/>
              </w:rPr>
            </w:pPr>
            <w:r w:rsidRPr="00564B00">
              <w:rPr>
                <w:rFonts w:asciiTheme="minorHAnsi" w:hAnsiTheme="minorHAnsi" w:cstheme="minorHAnsi"/>
                <w:color w:val="000000"/>
                <w:sz w:val="20"/>
                <w:szCs w:val="20"/>
              </w:rPr>
              <w:t>Tak</w:t>
            </w:r>
          </w:p>
        </w:tc>
        <w:tc>
          <w:tcPr>
            <w:tcW w:w="901" w:type="dxa"/>
            <w:tcBorders>
              <w:top w:val="nil"/>
              <w:left w:val="nil"/>
              <w:bottom w:val="single" w:sz="4" w:space="0" w:color="auto"/>
              <w:right w:val="single" w:sz="4" w:space="0" w:color="auto"/>
            </w:tcBorders>
            <w:shd w:val="clear" w:color="auto" w:fill="auto"/>
            <w:noWrap/>
            <w:vAlign w:val="bottom"/>
            <w:hideMark/>
          </w:tcPr>
          <w:p w14:paraId="51F744B7" w14:textId="77777777" w:rsidR="00564B00" w:rsidRPr="00564B00" w:rsidRDefault="00564B00" w:rsidP="00FF08C1">
            <w:pPr>
              <w:jc w:val="center"/>
              <w:rPr>
                <w:rFonts w:asciiTheme="minorHAnsi" w:hAnsiTheme="minorHAnsi" w:cstheme="minorHAnsi"/>
                <w:color w:val="000000"/>
                <w:sz w:val="20"/>
                <w:szCs w:val="20"/>
              </w:rPr>
            </w:pPr>
          </w:p>
        </w:tc>
      </w:tr>
      <w:tr w:rsidR="00564B00" w:rsidRPr="00564B00" w14:paraId="7E913E15" w14:textId="77777777" w:rsidTr="00564B00">
        <w:trPr>
          <w:trHeight w:val="300"/>
        </w:trPr>
        <w:tc>
          <w:tcPr>
            <w:tcW w:w="634" w:type="dxa"/>
            <w:tcBorders>
              <w:top w:val="nil"/>
              <w:left w:val="single" w:sz="4" w:space="0" w:color="auto"/>
              <w:bottom w:val="single" w:sz="4" w:space="0" w:color="auto"/>
              <w:right w:val="single" w:sz="4" w:space="0" w:color="auto"/>
            </w:tcBorders>
            <w:shd w:val="clear" w:color="auto" w:fill="auto"/>
            <w:noWrap/>
            <w:vAlign w:val="bottom"/>
            <w:hideMark/>
          </w:tcPr>
          <w:p w14:paraId="1A11CF76" w14:textId="77777777" w:rsidR="00564B00" w:rsidRPr="00564B00" w:rsidRDefault="00564B00" w:rsidP="00FF08C1">
            <w:pPr>
              <w:jc w:val="right"/>
              <w:rPr>
                <w:rFonts w:asciiTheme="minorHAnsi" w:hAnsiTheme="minorHAnsi" w:cstheme="minorHAnsi"/>
                <w:color w:val="000000"/>
                <w:sz w:val="20"/>
                <w:szCs w:val="20"/>
              </w:rPr>
            </w:pPr>
            <w:r w:rsidRPr="00564B00">
              <w:rPr>
                <w:rFonts w:asciiTheme="minorHAnsi" w:hAnsiTheme="minorHAnsi" w:cstheme="minorHAnsi"/>
                <w:color w:val="000000"/>
                <w:sz w:val="20"/>
                <w:szCs w:val="20"/>
              </w:rPr>
              <w:t>15</w:t>
            </w:r>
          </w:p>
        </w:tc>
        <w:tc>
          <w:tcPr>
            <w:tcW w:w="5475" w:type="dxa"/>
            <w:tcBorders>
              <w:top w:val="nil"/>
              <w:left w:val="nil"/>
              <w:bottom w:val="single" w:sz="4" w:space="0" w:color="auto"/>
              <w:right w:val="single" w:sz="4" w:space="0" w:color="auto"/>
            </w:tcBorders>
            <w:shd w:val="clear" w:color="auto" w:fill="auto"/>
            <w:noWrap/>
            <w:vAlign w:val="bottom"/>
            <w:hideMark/>
          </w:tcPr>
          <w:p w14:paraId="385097E4" w14:textId="77777777" w:rsidR="00564B00" w:rsidRPr="00564B00" w:rsidRDefault="00564B00" w:rsidP="00FF08C1">
            <w:pPr>
              <w:rPr>
                <w:rFonts w:asciiTheme="minorHAnsi" w:hAnsiTheme="minorHAnsi" w:cstheme="minorHAnsi"/>
                <w:color w:val="000000"/>
                <w:sz w:val="20"/>
                <w:szCs w:val="20"/>
              </w:rPr>
            </w:pPr>
            <w:r w:rsidRPr="00564B00">
              <w:rPr>
                <w:rFonts w:asciiTheme="minorHAnsi" w:hAnsiTheme="minorHAnsi" w:cstheme="minorHAnsi"/>
                <w:color w:val="000000"/>
                <w:sz w:val="20"/>
                <w:szCs w:val="20"/>
              </w:rPr>
              <w:t>Poradnia Radioterapii</w:t>
            </w:r>
          </w:p>
        </w:tc>
        <w:tc>
          <w:tcPr>
            <w:tcW w:w="990" w:type="dxa"/>
            <w:tcBorders>
              <w:top w:val="nil"/>
              <w:left w:val="nil"/>
              <w:bottom w:val="single" w:sz="4" w:space="0" w:color="auto"/>
              <w:right w:val="single" w:sz="4" w:space="0" w:color="auto"/>
            </w:tcBorders>
            <w:shd w:val="clear" w:color="auto" w:fill="auto"/>
            <w:noWrap/>
            <w:vAlign w:val="bottom"/>
            <w:hideMark/>
          </w:tcPr>
          <w:p w14:paraId="06DFDE3F" w14:textId="77777777" w:rsidR="00564B00" w:rsidRPr="00564B00" w:rsidRDefault="00564B00" w:rsidP="00FF08C1">
            <w:pPr>
              <w:jc w:val="center"/>
              <w:rPr>
                <w:rFonts w:asciiTheme="minorHAnsi" w:hAnsiTheme="minorHAnsi" w:cstheme="minorHAnsi"/>
                <w:color w:val="000000"/>
                <w:sz w:val="20"/>
                <w:szCs w:val="20"/>
              </w:rPr>
            </w:pPr>
            <w:r w:rsidRPr="00564B00">
              <w:rPr>
                <w:rFonts w:asciiTheme="minorHAnsi" w:hAnsiTheme="minorHAnsi" w:cstheme="minorHAnsi"/>
                <w:color w:val="000000"/>
                <w:sz w:val="20"/>
                <w:szCs w:val="20"/>
              </w:rPr>
              <w:t>Tak</w:t>
            </w:r>
          </w:p>
        </w:tc>
        <w:tc>
          <w:tcPr>
            <w:tcW w:w="990" w:type="dxa"/>
            <w:tcBorders>
              <w:top w:val="nil"/>
              <w:left w:val="nil"/>
              <w:bottom w:val="single" w:sz="4" w:space="0" w:color="auto"/>
              <w:right w:val="single" w:sz="4" w:space="0" w:color="auto"/>
            </w:tcBorders>
            <w:shd w:val="clear" w:color="auto" w:fill="auto"/>
            <w:noWrap/>
            <w:vAlign w:val="bottom"/>
            <w:hideMark/>
          </w:tcPr>
          <w:p w14:paraId="555DD740" w14:textId="77777777" w:rsidR="00564B00" w:rsidRPr="00564B00" w:rsidRDefault="00564B00" w:rsidP="00FF08C1">
            <w:pPr>
              <w:jc w:val="center"/>
              <w:rPr>
                <w:rFonts w:asciiTheme="minorHAnsi" w:hAnsiTheme="minorHAnsi" w:cstheme="minorHAnsi"/>
                <w:color w:val="000000"/>
                <w:sz w:val="20"/>
                <w:szCs w:val="20"/>
              </w:rPr>
            </w:pPr>
          </w:p>
        </w:tc>
        <w:tc>
          <w:tcPr>
            <w:tcW w:w="901" w:type="dxa"/>
            <w:tcBorders>
              <w:top w:val="nil"/>
              <w:left w:val="nil"/>
              <w:bottom w:val="single" w:sz="4" w:space="0" w:color="auto"/>
              <w:right w:val="single" w:sz="4" w:space="0" w:color="auto"/>
            </w:tcBorders>
            <w:shd w:val="clear" w:color="auto" w:fill="auto"/>
            <w:noWrap/>
            <w:vAlign w:val="bottom"/>
            <w:hideMark/>
          </w:tcPr>
          <w:p w14:paraId="0C178D37" w14:textId="77777777" w:rsidR="00564B00" w:rsidRPr="00564B00" w:rsidRDefault="00564B00" w:rsidP="00FF08C1">
            <w:pPr>
              <w:jc w:val="center"/>
              <w:rPr>
                <w:rFonts w:asciiTheme="minorHAnsi" w:hAnsiTheme="minorHAnsi" w:cstheme="minorHAnsi"/>
                <w:color w:val="000000"/>
                <w:sz w:val="20"/>
                <w:szCs w:val="20"/>
              </w:rPr>
            </w:pPr>
          </w:p>
        </w:tc>
      </w:tr>
      <w:tr w:rsidR="00564B00" w:rsidRPr="00564B00" w14:paraId="3C84E624" w14:textId="77777777" w:rsidTr="00564B00">
        <w:trPr>
          <w:trHeight w:val="300"/>
        </w:trPr>
        <w:tc>
          <w:tcPr>
            <w:tcW w:w="634" w:type="dxa"/>
            <w:tcBorders>
              <w:top w:val="nil"/>
              <w:left w:val="single" w:sz="4" w:space="0" w:color="auto"/>
              <w:bottom w:val="single" w:sz="4" w:space="0" w:color="auto"/>
              <w:right w:val="single" w:sz="4" w:space="0" w:color="auto"/>
            </w:tcBorders>
            <w:shd w:val="clear" w:color="auto" w:fill="auto"/>
            <w:noWrap/>
            <w:vAlign w:val="bottom"/>
            <w:hideMark/>
          </w:tcPr>
          <w:p w14:paraId="2507BA4B" w14:textId="77777777" w:rsidR="00564B00" w:rsidRPr="00564B00" w:rsidRDefault="00564B00" w:rsidP="00FF08C1">
            <w:pPr>
              <w:jc w:val="right"/>
              <w:rPr>
                <w:rFonts w:asciiTheme="minorHAnsi" w:hAnsiTheme="minorHAnsi" w:cstheme="minorHAnsi"/>
                <w:color w:val="000000"/>
                <w:sz w:val="20"/>
                <w:szCs w:val="20"/>
              </w:rPr>
            </w:pPr>
            <w:r w:rsidRPr="00564B00">
              <w:rPr>
                <w:rFonts w:asciiTheme="minorHAnsi" w:hAnsiTheme="minorHAnsi" w:cstheme="minorHAnsi"/>
                <w:color w:val="000000"/>
                <w:sz w:val="20"/>
                <w:szCs w:val="20"/>
              </w:rPr>
              <w:t>16</w:t>
            </w:r>
          </w:p>
        </w:tc>
        <w:tc>
          <w:tcPr>
            <w:tcW w:w="5475" w:type="dxa"/>
            <w:tcBorders>
              <w:top w:val="nil"/>
              <w:left w:val="nil"/>
              <w:bottom w:val="single" w:sz="4" w:space="0" w:color="auto"/>
              <w:right w:val="single" w:sz="4" w:space="0" w:color="auto"/>
            </w:tcBorders>
            <w:shd w:val="clear" w:color="auto" w:fill="auto"/>
            <w:noWrap/>
            <w:vAlign w:val="bottom"/>
            <w:hideMark/>
          </w:tcPr>
          <w:p w14:paraId="3482A318" w14:textId="77777777" w:rsidR="00564B00" w:rsidRPr="00564B00" w:rsidRDefault="00564B00" w:rsidP="00FF08C1">
            <w:pPr>
              <w:rPr>
                <w:rFonts w:asciiTheme="minorHAnsi" w:hAnsiTheme="minorHAnsi" w:cstheme="minorHAnsi"/>
                <w:color w:val="000000"/>
                <w:sz w:val="20"/>
                <w:szCs w:val="20"/>
              </w:rPr>
            </w:pPr>
            <w:r w:rsidRPr="00564B00">
              <w:rPr>
                <w:rFonts w:asciiTheme="minorHAnsi" w:hAnsiTheme="minorHAnsi" w:cstheme="minorHAnsi"/>
                <w:color w:val="000000"/>
                <w:sz w:val="20"/>
                <w:szCs w:val="20"/>
              </w:rPr>
              <w:t xml:space="preserve">Poradnia Transplantologiczna z Poradnią Transplantologii Szpiku </w:t>
            </w:r>
          </w:p>
        </w:tc>
        <w:tc>
          <w:tcPr>
            <w:tcW w:w="990" w:type="dxa"/>
            <w:tcBorders>
              <w:top w:val="nil"/>
              <w:left w:val="nil"/>
              <w:bottom w:val="single" w:sz="4" w:space="0" w:color="auto"/>
              <w:right w:val="single" w:sz="4" w:space="0" w:color="auto"/>
            </w:tcBorders>
            <w:shd w:val="clear" w:color="auto" w:fill="auto"/>
            <w:noWrap/>
            <w:vAlign w:val="bottom"/>
            <w:hideMark/>
          </w:tcPr>
          <w:p w14:paraId="12B78D03" w14:textId="77777777" w:rsidR="00564B00" w:rsidRPr="00564B00" w:rsidRDefault="00564B00" w:rsidP="00FF08C1">
            <w:pPr>
              <w:jc w:val="center"/>
              <w:rPr>
                <w:rFonts w:asciiTheme="minorHAnsi" w:hAnsiTheme="minorHAnsi" w:cstheme="minorHAnsi"/>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hideMark/>
          </w:tcPr>
          <w:p w14:paraId="26A975E5" w14:textId="77777777" w:rsidR="00564B00" w:rsidRPr="00564B00" w:rsidRDefault="00564B00" w:rsidP="00FF08C1">
            <w:pPr>
              <w:jc w:val="center"/>
              <w:rPr>
                <w:rFonts w:asciiTheme="minorHAnsi" w:hAnsiTheme="minorHAnsi" w:cstheme="minorHAnsi"/>
                <w:color w:val="000000"/>
                <w:sz w:val="20"/>
                <w:szCs w:val="20"/>
              </w:rPr>
            </w:pPr>
          </w:p>
        </w:tc>
        <w:tc>
          <w:tcPr>
            <w:tcW w:w="901" w:type="dxa"/>
            <w:tcBorders>
              <w:top w:val="nil"/>
              <w:left w:val="nil"/>
              <w:bottom w:val="single" w:sz="4" w:space="0" w:color="auto"/>
              <w:right w:val="single" w:sz="4" w:space="0" w:color="auto"/>
            </w:tcBorders>
            <w:shd w:val="clear" w:color="auto" w:fill="auto"/>
            <w:noWrap/>
            <w:vAlign w:val="bottom"/>
            <w:hideMark/>
          </w:tcPr>
          <w:p w14:paraId="4E1CA8CF" w14:textId="77777777" w:rsidR="00564B00" w:rsidRPr="00564B00" w:rsidRDefault="00564B00" w:rsidP="00FF08C1">
            <w:pPr>
              <w:jc w:val="center"/>
              <w:rPr>
                <w:rFonts w:asciiTheme="minorHAnsi" w:hAnsiTheme="minorHAnsi" w:cstheme="minorHAnsi"/>
                <w:color w:val="000000"/>
                <w:sz w:val="20"/>
                <w:szCs w:val="20"/>
              </w:rPr>
            </w:pPr>
            <w:r w:rsidRPr="00564B00">
              <w:rPr>
                <w:rFonts w:asciiTheme="minorHAnsi" w:hAnsiTheme="minorHAnsi" w:cstheme="minorHAnsi"/>
                <w:color w:val="000000"/>
                <w:sz w:val="20"/>
                <w:szCs w:val="20"/>
              </w:rPr>
              <w:t>Tak</w:t>
            </w:r>
          </w:p>
        </w:tc>
      </w:tr>
      <w:tr w:rsidR="00564B00" w:rsidRPr="00564B00" w14:paraId="4BBEB65E" w14:textId="77777777" w:rsidTr="00564B00">
        <w:trPr>
          <w:trHeight w:val="300"/>
        </w:trPr>
        <w:tc>
          <w:tcPr>
            <w:tcW w:w="634" w:type="dxa"/>
            <w:tcBorders>
              <w:top w:val="nil"/>
              <w:left w:val="single" w:sz="4" w:space="0" w:color="auto"/>
              <w:bottom w:val="single" w:sz="4" w:space="0" w:color="auto"/>
              <w:right w:val="single" w:sz="4" w:space="0" w:color="auto"/>
            </w:tcBorders>
            <w:shd w:val="clear" w:color="auto" w:fill="auto"/>
            <w:noWrap/>
            <w:vAlign w:val="bottom"/>
            <w:hideMark/>
          </w:tcPr>
          <w:p w14:paraId="517DBDDB" w14:textId="77777777" w:rsidR="00564B00" w:rsidRPr="00564B00" w:rsidRDefault="00564B00" w:rsidP="00FF08C1">
            <w:pPr>
              <w:jc w:val="right"/>
              <w:rPr>
                <w:rFonts w:asciiTheme="minorHAnsi" w:hAnsiTheme="minorHAnsi" w:cstheme="minorHAnsi"/>
                <w:color w:val="000000"/>
                <w:sz w:val="20"/>
                <w:szCs w:val="20"/>
              </w:rPr>
            </w:pPr>
            <w:r w:rsidRPr="00564B00">
              <w:rPr>
                <w:rFonts w:asciiTheme="minorHAnsi" w:hAnsiTheme="minorHAnsi" w:cstheme="minorHAnsi"/>
                <w:color w:val="000000"/>
                <w:sz w:val="20"/>
                <w:szCs w:val="20"/>
              </w:rPr>
              <w:t>17</w:t>
            </w:r>
          </w:p>
        </w:tc>
        <w:tc>
          <w:tcPr>
            <w:tcW w:w="5475" w:type="dxa"/>
            <w:tcBorders>
              <w:top w:val="nil"/>
              <w:left w:val="nil"/>
              <w:bottom w:val="single" w:sz="4" w:space="0" w:color="auto"/>
              <w:right w:val="single" w:sz="4" w:space="0" w:color="auto"/>
            </w:tcBorders>
            <w:shd w:val="clear" w:color="auto" w:fill="auto"/>
            <w:noWrap/>
            <w:vAlign w:val="bottom"/>
            <w:hideMark/>
          </w:tcPr>
          <w:p w14:paraId="5FE95F09" w14:textId="77777777" w:rsidR="00564B00" w:rsidRPr="00564B00" w:rsidRDefault="00564B00" w:rsidP="00FF08C1">
            <w:pPr>
              <w:rPr>
                <w:rFonts w:asciiTheme="minorHAnsi" w:hAnsiTheme="minorHAnsi" w:cstheme="minorHAnsi"/>
                <w:color w:val="000000"/>
                <w:sz w:val="20"/>
                <w:szCs w:val="20"/>
              </w:rPr>
            </w:pPr>
            <w:r w:rsidRPr="00564B00">
              <w:rPr>
                <w:rFonts w:asciiTheme="minorHAnsi" w:hAnsiTheme="minorHAnsi" w:cstheme="minorHAnsi"/>
                <w:color w:val="000000"/>
                <w:sz w:val="20"/>
                <w:szCs w:val="20"/>
              </w:rPr>
              <w:t>Poradnia Urologiczna</w:t>
            </w:r>
          </w:p>
        </w:tc>
        <w:tc>
          <w:tcPr>
            <w:tcW w:w="990" w:type="dxa"/>
            <w:tcBorders>
              <w:top w:val="nil"/>
              <w:left w:val="nil"/>
              <w:bottom w:val="single" w:sz="4" w:space="0" w:color="auto"/>
              <w:right w:val="single" w:sz="4" w:space="0" w:color="auto"/>
            </w:tcBorders>
            <w:shd w:val="clear" w:color="auto" w:fill="auto"/>
            <w:noWrap/>
            <w:vAlign w:val="bottom"/>
            <w:hideMark/>
          </w:tcPr>
          <w:p w14:paraId="16EFCC5D" w14:textId="77777777" w:rsidR="00564B00" w:rsidRPr="00564B00" w:rsidRDefault="00564B00" w:rsidP="00FF08C1">
            <w:pPr>
              <w:jc w:val="center"/>
              <w:rPr>
                <w:rFonts w:asciiTheme="minorHAnsi" w:hAnsiTheme="minorHAnsi" w:cstheme="minorHAnsi"/>
                <w:color w:val="000000"/>
                <w:sz w:val="20"/>
                <w:szCs w:val="20"/>
              </w:rPr>
            </w:pPr>
            <w:r w:rsidRPr="00564B00">
              <w:rPr>
                <w:rFonts w:asciiTheme="minorHAnsi" w:hAnsiTheme="minorHAnsi" w:cstheme="minorHAnsi"/>
                <w:color w:val="000000"/>
                <w:sz w:val="20"/>
                <w:szCs w:val="20"/>
              </w:rPr>
              <w:t>Tak</w:t>
            </w:r>
          </w:p>
        </w:tc>
        <w:tc>
          <w:tcPr>
            <w:tcW w:w="990" w:type="dxa"/>
            <w:tcBorders>
              <w:top w:val="nil"/>
              <w:left w:val="nil"/>
              <w:bottom w:val="single" w:sz="4" w:space="0" w:color="auto"/>
              <w:right w:val="single" w:sz="4" w:space="0" w:color="auto"/>
            </w:tcBorders>
            <w:shd w:val="clear" w:color="auto" w:fill="auto"/>
            <w:noWrap/>
            <w:vAlign w:val="bottom"/>
            <w:hideMark/>
          </w:tcPr>
          <w:p w14:paraId="087FDB70" w14:textId="77777777" w:rsidR="00564B00" w:rsidRPr="00564B00" w:rsidRDefault="00564B00" w:rsidP="00FF08C1">
            <w:pPr>
              <w:jc w:val="center"/>
              <w:rPr>
                <w:rFonts w:asciiTheme="minorHAnsi" w:hAnsiTheme="minorHAnsi" w:cstheme="minorHAnsi"/>
                <w:color w:val="000000"/>
                <w:sz w:val="20"/>
                <w:szCs w:val="20"/>
              </w:rPr>
            </w:pPr>
          </w:p>
        </w:tc>
        <w:tc>
          <w:tcPr>
            <w:tcW w:w="901" w:type="dxa"/>
            <w:tcBorders>
              <w:top w:val="nil"/>
              <w:left w:val="nil"/>
              <w:bottom w:val="single" w:sz="4" w:space="0" w:color="auto"/>
              <w:right w:val="single" w:sz="4" w:space="0" w:color="auto"/>
            </w:tcBorders>
            <w:shd w:val="clear" w:color="auto" w:fill="auto"/>
            <w:noWrap/>
            <w:vAlign w:val="bottom"/>
            <w:hideMark/>
          </w:tcPr>
          <w:p w14:paraId="2C120E63" w14:textId="77777777" w:rsidR="00564B00" w:rsidRPr="00564B00" w:rsidRDefault="00564B00" w:rsidP="00FF08C1">
            <w:pPr>
              <w:jc w:val="center"/>
              <w:rPr>
                <w:rFonts w:asciiTheme="minorHAnsi" w:hAnsiTheme="minorHAnsi" w:cstheme="minorHAnsi"/>
                <w:color w:val="000000"/>
                <w:sz w:val="20"/>
                <w:szCs w:val="20"/>
              </w:rPr>
            </w:pPr>
          </w:p>
        </w:tc>
      </w:tr>
      <w:tr w:rsidR="00564B00" w:rsidRPr="00564B00" w14:paraId="76CB69BF" w14:textId="77777777" w:rsidTr="00564B00">
        <w:trPr>
          <w:trHeight w:val="300"/>
        </w:trPr>
        <w:tc>
          <w:tcPr>
            <w:tcW w:w="634" w:type="dxa"/>
            <w:tcBorders>
              <w:top w:val="nil"/>
              <w:left w:val="single" w:sz="4" w:space="0" w:color="auto"/>
              <w:bottom w:val="single" w:sz="4" w:space="0" w:color="auto"/>
              <w:right w:val="single" w:sz="4" w:space="0" w:color="auto"/>
            </w:tcBorders>
            <w:shd w:val="clear" w:color="auto" w:fill="auto"/>
            <w:noWrap/>
            <w:vAlign w:val="bottom"/>
            <w:hideMark/>
          </w:tcPr>
          <w:p w14:paraId="6E671C25" w14:textId="77777777" w:rsidR="00564B00" w:rsidRPr="00564B00" w:rsidRDefault="00564B00" w:rsidP="00FF08C1">
            <w:pPr>
              <w:jc w:val="right"/>
              <w:rPr>
                <w:rFonts w:asciiTheme="minorHAnsi" w:hAnsiTheme="minorHAnsi" w:cstheme="minorHAnsi"/>
                <w:color w:val="000000"/>
                <w:sz w:val="20"/>
                <w:szCs w:val="20"/>
              </w:rPr>
            </w:pPr>
            <w:r w:rsidRPr="00564B00">
              <w:rPr>
                <w:rFonts w:asciiTheme="minorHAnsi" w:hAnsiTheme="minorHAnsi" w:cstheme="minorHAnsi"/>
                <w:color w:val="000000"/>
                <w:sz w:val="20"/>
                <w:szCs w:val="20"/>
              </w:rPr>
              <w:t>18</w:t>
            </w:r>
          </w:p>
        </w:tc>
        <w:tc>
          <w:tcPr>
            <w:tcW w:w="5475" w:type="dxa"/>
            <w:tcBorders>
              <w:top w:val="nil"/>
              <w:left w:val="nil"/>
              <w:bottom w:val="single" w:sz="4" w:space="0" w:color="auto"/>
              <w:right w:val="single" w:sz="4" w:space="0" w:color="auto"/>
            </w:tcBorders>
            <w:shd w:val="clear" w:color="auto" w:fill="auto"/>
            <w:noWrap/>
            <w:vAlign w:val="bottom"/>
            <w:hideMark/>
          </w:tcPr>
          <w:p w14:paraId="04AFBC25" w14:textId="77777777" w:rsidR="00564B00" w:rsidRPr="00564B00" w:rsidRDefault="00564B00" w:rsidP="00FF08C1">
            <w:pPr>
              <w:rPr>
                <w:rFonts w:asciiTheme="minorHAnsi" w:hAnsiTheme="minorHAnsi" w:cstheme="minorHAnsi"/>
                <w:color w:val="000000"/>
                <w:sz w:val="20"/>
                <w:szCs w:val="20"/>
              </w:rPr>
            </w:pPr>
            <w:r w:rsidRPr="00564B00">
              <w:rPr>
                <w:rFonts w:asciiTheme="minorHAnsi" w:hAnsiTheme="minorHAnsi" w:cstheme="minorHAnsi"/>
                <w:color w:val="000000"/>
                <w:sz w:val="20"/>
                <w:szCs w:val="20"/>
              </w:rPr>
              <w:t>Pracownia Endoskopii</w:t>
            </w:r>
          </w:p>
        </w:tc>
        <w:tc>
          <w:tcPr>
            <w:tcW w:w="990" w:type="dxa"/>
            <w:tcBorders>
              <w:top w:val="nil"/>
              <w:left w:val="nil"/>
              <w:bottom w:val="single" w:sz="4" w:space="0" w:color="auto"/>
              <w:right w:val="single" w:sz="4" w:space="0" w:color="auto"/>
            </w:tcBorders>
            <w:shd w:val="clear" w:color="auto" w:fill="auto"/>
            <w:noWrap/>
            <w:vAlign w:val="bottom"/>
            <w:hideMark/>
          </w:tcPr>
          <w:p w14:paraId="64D17EED" w14:textId="77777777" w:rsidR="00564B00" w:rsidRPr="00564B00" w:rsidRDefault="00564B00" w:rsidP="00FF08C1">
            <w:pPr>
              <w:jc w:val="center"/>
              <w:rPr>
                <w:rFonts w:asciiTheme="minorHAnsi" w:hAnsiTheme="minorHAnsi" w:cstheme="minorHAnsi"/>
                <w:b/>
                <w:bCs/>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hideMark/>
          </w:tcPr>
          <w:p w14:paraId="53FF3FBC" w14:textId="77777777" w:rsidR="00564B00" w:rsidRPr="00564B00" w:rsidRDefault="00564B00" w:rsidP="00FF08C1">
            <w:pPr>
              <w:jc w:val="center"/>
              <w:rPr>
                <w:rFonts w:asciiTheme="minorHAnsi" w:hAnsiTheme="minorHAnsi" w:cstheme="minorHAnsi"/>
                <w:color w:val="000000"/>
                <w:sz w:val="20"/>
                <w:szCs w:val="20"/>
              </w:rPr>
            </w:pPr>
            <w:r w:rsidRPr="00564B00">
              <w:rPr>
                <w:rFonts w:asciiTheme="minorHAnsi" w:hAnsiTheme="minorHAnsi" w:cstheme="minorHAnsi"/>
                <w:color w:val="000000"/>
                <w:sz w:val="20"/>
                <w:szCs w:val="20"/>
              </w:rPr>
              <w:t>Tak</w:t>
            </w:r>
          </w:p>
        </w:tc>
        <w:tc>
          <w:tcPr>
            <w:tcW w:w="901" w:type="dxa"/>
            <w:tcBorders>
              <w:top w:val="nil"/>
              <w:left w:val="nil"/>
              <w:bottom w:val="single" w:sz="4" w:space="0" w:color="auto"/>
              <w:right w:val="single" w:sz="4" w:space="0" w:color="auto"/>
            </w:tcBorders>
            <w:shd w:val="clear" w:color="auto" w:fill="auto"/>
            <w:noWrap/>
            <w:vAlign w:val="bottom"/>
            <w:hideMark/>
          </w:tcPr>
          <w:p w14:paraId="023CEFE2" w14:textId="77777777" w:rsidR="00564B00" w:rsidRPr="00564B00" w:rsidRDefault="00564B00" w:rsidP="00FF08C1">
            <w:pPr>
              <w:jc w:val="center"/>
              <w:rPr>
                <w:rFonts w:asciiTheme="minorHAnsi" w:hAnsiTheme="minorHAnsi" w:cstheme="minorHAnsi"/>
                <w:color w:val="000000"/>
                <w:sz w:val="20"/>
                <w:szCs w:val="20"/>
              </w:rPr>
            </w:pPr>
          </w:p>
        </w:tc>
      </w:tr>
    </w:tbl>
    <w:p w14:paraId="6A629515" w14:textId="77777777" w:rsidR="00564B00" w:rsidRDefault="00564B00" w:rsidP="00564B00">
      <w:pPr>
        <w:rPr>
          <w:rFonts w:ascii="Arial" w:hAnsi="Arial" w:cs="Arial"/>
          <w:highlight w:val="yellow"/>
        </w:rPr>
      </w:pPr>
    </w:p>
    <w:p w14:paraId="1350ADF4" w14:textId="77777777" w:rsidR="00CE3BB4" w:rsidRDefault="00CE3BB4" w:rsidP="00564B00">
      <w:pPr>
        <w:rPr>
          <w:rFonts w:asciiTheme="minorHAnsi" w:hAnsiTheme="minorHAnsi" w:cstheme="minorHAnsi"/>
          <w:b/>
          <w:sz w:val="20"/>
          <w:szCs w:val="20"/>
        </w:rPr>
      </w:pPr>
    </w:p>
    <w:p w14:paraId="18A71F01" w14:textId="77777777" w:rsidR="00CE3BB4" w:rsidRDefault="00CE3BB4" w:rsidP="00564B00">
      <w:pPr>
        <w:rPr>
          <w:rFonts w:asciiTheme="minorHAnsi" w:hAnsiTheme="minorHAnsi" w:cstheme="minorHAnsi"/>
          <w:b/>
          <w:sz w:val="20"/>
          <w:szCs w:val="20"/>
        </w:rPr>
      </w:pPr>
    </w:p>
    <w:p w14:paraId="380814AC" w14:textId="77777777" w:rsidR="00CE3BB4" w:rsidRDefault="00CE3BB4" w:rsidP="00564B00">
      <w:pPr>
        <w:rPr>
          <w:rFonts w:asciiTheme="minorHAnsi" w:hAnsiTheme="minorHAnsi" w:cstheme="minorHAnsi"/>
          <w:b/>
          <w:sz w:val="20"/>
          <w:szCs w:val="20"/>
        </w:rPr>
      </w:pPr>
    </w:p>
    <w:p w14:paraId="6C2E6A89" w14:textId="5E5D3005" w:rsidR="00564B00" w:rsidRPr="007638CA" w:rsidRDefault="00564B00" w:rsidP="00564B00">
      <w:pPr>
        <w:rPr>
          <w:rFonts w:asciiTheme="minorHAnsi" w:hAnsiTheme="minorHAnsi" w:cstheme="minorHAnsi"/>
          <w:b/>
          <w:sz w:val="20"/>
          <w:szCs w:val="20"/>
        </w:rPr>
      </w:pPr>
      <w:r w:rsidRPr="007638CA">
        <w:rPr>
          <w:rFonts w:asciiTheme="minorHAnsi" w:hAnsiTheme="minorHAnsi" w:cstheme="minorHAnsi"/>
          <w:b/>
          <w:sz w:val="20"/>
          <w:szCs w:val="20"/>
        </w:rPr>
        <w:lastRenderedPageBreak/>
        <w:t>Porównanie struktur oddziałów</w:t>
      </w:r>
    </w:p>
    <w:tbl>
      <w:tblPr>
        <w:tblW w:w="8997" w:type="dxa"/>
        <w:tblInd w:w="70" w:type="dxa"/>
        <w:tblCellMar>
          <w:left w:w="70" w:type="dxa"/>
          <w:right w:w="70" w:type="dxa"/>
        </w:tblCellMar>
        <w:tblLook w:val="04A0" w:firstRow="1" w:lastRow="0" w:firstColumn="1" w:lastColumn="0" w:noHBand="0" w:noVBand="1"/>
      </w:tblPr>
      <w:tblGrid>
        <w:gridCol w:w="627"/>
        <w:gridCol w:w="5460"/>
        <w:gridCol w:w="1068"/>
        <w:gridCol w:w="992"/>
        <w:gridCol w:w="850"/>
      </w:tblGrid>
      <w:tr w:rsidR="007638CA" w:rsidRPr="007638CA" w14:paraId="1E395F40" w14:textId="77777777" w:rsidTr="007638CA">
        <w:trPr>
          <w:trHeight w:val="300"/>
        </w:trPr>
        <w:tc>
          <w:tcPr>
            <w:tcW w:w="6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B9E8DA" w14:textId="77777777" w:rsidR="00564B00" w:rsidRPr="007638CA" w:rsidRDefault="00564B00" w:rsidP="00FF08C1">
            <w:pPr>
              <w:rPr>
                <w:rFonts w:asciiTheme="minorHAnsi" w:hAnsiTheme="minorHAnsi" w:cstheme="minorHAnsi"/>
                <w:b/>
                <w:bCs/>
                <w:color w:val="000000"/>
                <w:sz w:val="20"/>
                <w:szCs w:val="20"/>
              </w:rPr>
            </w:pPr>
            <w:r w:rsidRPr="007638CA">
              <w:rPr>
                <w:rFonts w:asciiTheme="minorHAnsi" w:hAnsiTheme="minorHAnsi" w:cstheme="minorHAnsi"/>
                <w:b/>
                <w:bCs/>
                <w:color w:val="000000"/>
                <w:sz w:val="20"/>
                <w:szCs w:val="20"/>
              </w:rPr>
              <w:t>LP</w:t>
            </w:r>
          </w:p>
        </w:tc>
        <w:tc>
          <w:tcPr>
            <w:tcW w:w="5460" w:type="dxa"/>
            <w:tcBorders>
              <w:top w:val="single" w:sz="4" w:space="0" w:color="auto"/>
              <w:left w:val="nil"/>
              <w:bottom w:val="single" w:sz="4" w:space="0" w:color="auto"/>
              <w:right w:val="single" w:sz="4" w:space="0" w:color="auto"/>
            </w:tcBorders>
            <w:shd w:val="clear" w:color="auto" w:fill="auto"/>
            <w:noWrap/>
            <w:vAlign w:val="bottom"/>
            <w:hideMark/>
          </w:tcPr>
          <w:p w14:paraId="3626E05E" w14:textId="77777777" w:rsidR="00564B00" w:rsidRPr="007638CA" w:rsidRDefault="00564B00" w:rsidP="00FF08C1">
            <w:pPr>
              <w:rPr>
                <w:rFonts w:asciiTheme="minorHAnsi" w:hAnsiTheme="minorHAnsi" w:cstheme="minorHAnsi"/>
                <w:b/>
                <w:bCs/>
                <w:color w:val="000000"/>
                <w:sz w:val="20"/>
                <w:szCs w:val="20"/>
              </w:rPr>
            </w:pPr>
            <w:r w:rsidRPr="007638CA">
              <w:rPr>
                <w:rFonts w:asciiTheme="minorHAnsi" w:hAnsiTheme="minorHAnsi" w:cstheme="minorHAnsi"/>
                <w:b/>
                <w:bCs/>
                <w:color w:val="000000"/>
                <w:sz w:val="20"/>
                <w:szCs w:val="20"/>
              </w:rPr>
              <w:t>Oddział</w:t>
            </w:r>
          </w:p>
        </w:tc>
        <w:tc>
          <w:tcPr>
            <w:tcW w:w="1068" w:type="dxa"/>
            <w:tcBorders>
              <w:top w:val="single" w:sz="4" w:space="0" w:color="auto"/>
              <w:left w:val="nil"/>
              <w:bottom w:val="single" w:sz="4" w:space="0" w:color="auto"/>
              <w:right w:val="single" w:sz="4" w:space="0" w:color="auto"/>
            </w:tcBorders>
            <w:shd w:val="clear" w:color="auto" w:fill="auto"/>
            <w:noWrap/>
            <w:vAlign w:val="bottom"/>
            <w:hideMark/>
          </w:tcPr>
          <w:p w14:paraId="0C7A4294" w14:textId="77777777" w:rsidR="00564B00" w:rsidRPr="007638CA" w:rsidRDefault="00564B00" w:rsidP="00FF08C1">
            <w:pPr>
              <w:jc w:val="center"/>
              <w:rPr>
                <w:rFonts w:asciiTheme="minorHAnsi" w:hAnsiTheme="minorHAnsi" w:cstheme="minorHAnsi"/>
                <w:b/>
                <w:bCs/>
                <w:color w:val="000000"/>
                <w:sz w:val="20"/>
                <w:szCs w:val="20"/>
              </w:rPr>
            </w:pPr>
            <w:r w:rsidRPr="007638CA">
              <w:rPr>
                <w:rFonts w:asciiTheme="minorHAnsi" w:hAnsiTheme="minorHAnsi" w:cstheme="minorHAnsi"/>
                <w:b/>
                <w:bCs/>
                <w:color w:val="000000"/>
                <w:sz w:val="20"/>
                <w:szCs w:val="20"/>
              </w:rPr>
              <w:t>DCO</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4958E5BB" w14:textId="77777777" w:rsidR="00564B00" w:rsidRPr="007638CA" w:rsidRDefault="00564B00" w:rsidP="007638CA">
            <w:pPr>
              <w:ind w:firstLine="0"/>
              <w:rPr>
                <w:rFonts w:asciiTheme="minorHAnsi" w:hAnsiTheme="minorHAnsi" w:cstheme="minorHAnsi"/>
                <w:b/>
                <w:bCs/>
                <w:color w:val="000000"/>
                <w:sz w:val="20"/>
                <w:szCs w:val="20"/>
              </w:rPr>
            </w:pPr>
            <w:proofErr w:type="spellStart"/>
            <w:r w:rsidRPr="007638CA">
              <w:rPr>
                <w:rFonts w:asciiTheme="minorHAnsi" w:hAnsiTheme="minorHAnsi" w:cstheme="minorHAnsi"/>
                <w:b/>
                <w:bCs/>
                <w:color w:val="000000"/>
                <w:sz w:val="20"/>
                <w:szCs w:val="20"/>
              </w:rPr>
              <w:t>DCChP</w:t>
            </w:r>
            <w:proofErr w:type="spellEnd"/>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72721916" w14:textId="77777777" w:rsidR="00564B00" w:rsidRPr="007638CA" w:rsidRDefault="00564B00" w:rsidP="007638CA">
            <w:pPr>
              <w:ind w:firstLine="0"/>
              <w:rPr>
                <w:rFonts w:asciiTheme="minorHAnsi" w:hAnsiTheme="minorHAnsi" w:cstheme="minorHAnsi"/>
                <w:b/>
                <w:bCs/>
                <w:color w:val="000000"/>
                <w:sz w:val="20"/>
                <w:szCs w:val="20"/>
              </w:rPr>
            </w:pPr>
            <w:r w:rsidRPr="007638CA">
              <w:rPr>
                <w:rFonts w:asciiTheme="minorHAnsi" w:hAnsiTheme="minorHAnsi" w:cstheme="minorHAnsi"/>
                <w:b/>
                <w:bCs/>
                <w:color w:val="000000"/>
                <w:sz w:val="20"/>
                <w:szCs w:val="20"/>
              </w:rPr>
              <w:t>DCTK</w:t>
            </w:r>
          </w:p>
        </w:tc>
      </w:tr>
      <w:tr w:rsidR="007638CA" w:rsidRPr="007638CA" w14:paraId="5DAAE504" w14:textId="77777777" w:rsidTr="007638CA">
        <w:trPr>
          <w:trHeight w:val="300"/>
        </w:trPr>
        <w:tc>
          <w:tcPr>
            <w:tcW w:w="627" w:type="dxa"/>
            <w:tcBorders>
              <w:top w:val="nil"/>
              <w:left w:val="single" w:sz="4" w:space="0" w:color="auto"/>
              <w:bottom w:val="single" w:sz="4" w:space="0" w:color="auto"/>
              <w:right w:val="single" w:sz="4" w:space="0" w:color="auto"/>
            </w:tcBorders>
            <w:shd w:val="clear" w:color="auto" w:fill="auto"/>
            <w:noWrap/>
            <w:vAlign w:val="bottom"/>
            <w:hideMark/>
          </w:tcPr>
          <w:p w14:paraId="1A07D047" w14:textId="77777777" w:rsidR="00564B00" w:rsidRPr="007638CA" w:rsidRDefault="00564B00" w:rsidP="00FF08C1">
            <w:pPr>
              <w:jc w:val="right"/>
              <w:rPr>
                <w:rFonts w:asciiTheme="minorHAnsi" w:hAnsiTheme="minorHAnsi" w:cstheme="minorHAnsi"/>
                <w:color w:val="000000"/>
                <w:sz w:val="20"/>
                <w:szCs w:val="20"/>
              </w:rPr>
            </w:pPr>
            <w:r w:rsidRPr="007638CA">
              <w:rPr>
                <w:rFonts w:asciiTheme="minorHAnsi" w:hAnsiTheme="minorHAnsi" w:cstheme="minorHAnsi"/>
                <w:color w:val="000000"/>
                <w:sz w:val="20"/>
                <w:szCs w:val="20"/>
              </w:rPr>
              <w:t>1</w:t>
            </w:r>
          </w:p>
        </w:tc>
        <w:tc>
          <w:tcPr>
            <w:tcW w:w="5460" w:type="dxa"/>
            <w:tcBorders>
              <w:top w:val="nil"/>
              <w:left w:val="nil"/>
              <w:bottom w:val="single" w:sz="4" w:space="0" w:color="auto"/>
              <w:right w:val="single" w:sz="4" w:space="0" w:color="auto"/>
            </w:tcBorders>
            <w:shd w:val="clear" w:color="auto" w:fill="auto"/>
            <w:noWrap/>
            <w:vAlign w:val="bottom"/>
            <w:hideMark/>
          </w:tcPr>
          <w:p w14:paraId="38CDE5D9" w14:textId="77777777" w:rsidR="00564B00" w:rsidRPr="007638CA" w:rsidRDefault="00564B00" w:rsidP="00FF08C1">
            <w:pPr>
              <w:rPr>
                <w:rFonts w:asciiTheme="minorHAnsi" w:hAnsiTheme="minorHAnsi" w:cstheme="minorHAnsi"/>
                <w:color w:val="000000"/>
                <w:sz w:val="20"/>
                <w:szCs w:val="20"/>
              </w:rPr>
            </w:pPr>
            <w:r w:rsidRPr="007638CA">
              <w:rPr>
                <w:rFonts w:asciiTheme="minorHAnsi" w:hAnsiTheme="minorHAnsi" w:cstheme="minorHAnsi"/>
                <w:color w:val="000000"/>
                <w:sz w:val="20"/>
                <w:szCs w:val="20"/>
              </w:rPr>
              <w:t xml:space="preserve">Oddział Chemioterapii Onkologicznej </w:t>
            </w:r>
          </w:p>
        </w:tc>
        <w:tc>
          <w:tcPr>
            <w:tcW w:w="1068" w:type="dxa"/>
            <w:tcBorders>
              <w:top w:val="nil"/>
              <w:left w:val="nil"/>
              <w:bottom w:val="single" w:sz="4" w:space="0" w:color="auto"/>
              <w:right w:val="single" w:sz="4" w:space="0" w:color="auto"/>
            </w:tcBorders>
            <w:shd w:val="clear" w:color="auto" w:fill="auto"/>
            <w:noWrap/>
            <w:vAlign w:val="bottom"/>
            <w:hideMark/>
          </w:tcPr>
          <w:p w14:paraId="4DF77632" w14:textId="77777777" w:rsidR="00564B00" w:rsidRPr="007638CA" w:rsidRDefault="00564B00" w:rsidP="00FF08C1">
            <w:pPr>
              <w:jc w:val="center"/>
              <w:rPr>
                <w:rFonts w:asciiTheme="minorHAnsi" w:hAnsiTheme="minorHAnsi" w:cstheme="minorHAnsi"/>
                <w:color w:val="000000"/>
                <w:sz w:val="20"/>
                <w:szCs w:val="20"/>
              </w:rPr>
            </w:pPr>
          </w:p>
        </w:tc>
        <w:tc>
          <w:tcPr>
            <w:tcW w:w="992" w:type="dxa"/>
            <w:tcBorders>
              <w:top w:val="nil"/>
              <w:left w:val="nil"/>
              <w:bottom w:val="single" w:sz="4" w:space="0" w:color="auto"/>
              <w:right w:val="single" w:sz="4" w:space="0" w:color="auto"/>
            </w:tcBorders>
            <w:shd w:val="clear" w:color="auto" w:fill="auto"/>
            <w:noWrap/>
            <w:vAlign w:val="bottom"/>
            <w:hideMark/>
          </w:tcPr>
          <w:p w14:paraId="297E3721" w14:textId="77777777" w:rsidR="00564B00" w:rsidRPr="007638CA" w:rsidRDefault="00564B00" w:rsidP="00FF08C1">
            <w:pPr>
              <w:jc w:val="center"/>
              <w:rPr>
                <w:rFonts w:asciiTheme="minorHAnsi" w:hAnsiTheme="minorHAnsi" w:cstheme="minorHAnsi"/>
                <w:color w:val="000000"/>
                <w:sz w:val="20"/>
                <w:szCs w:val="20"/>
              </w:rPr>
            </w:pPr>
          </w:p>
        </w:tc>
        <w:tc>
          <w:tcPr>
            <w:tcW w:w="850" w:type="dxa"/>
            <w:tcBorders>
              <w:top w:val="nil"/>
              <w:left w:val="nil"/>
              <w:bottom w:val="single" w:sz="4" w:space="0" w:color="auto"/>
              <w:right w:val="single" w:sz="4" w:space="0" w:color="auto"/>
            </w:tcBorders>
            <w:shd w:val="clear" w:color="auto" w:fill="auto"/>
            <w:noWrap/>
            <w:vAlign w:val="bottom"/>
            <w:hideMark/>
          </w:tcPr>
          <w:p w14:paraId="6A15B418" w14:textId="77777777" w:rsidR="00564B00" w:rsidRPr="007638CA" w:rsidRDefault="00564B00" w:rsidP="00FF08C1">
            <w:pPr>
              <w:jc w:val="center"/>
              <w:rPr>
                <w:rFonts w:asciiTheme="minorHAnsi" w:hAnsiTheme="minorHAnsi" w:cstheme="minorHAnsi"/>
                <w:color w:val="000000"/>
                <w:sz w:val="20"/>
                <w:szCs w:val="20"/>
              </w:rPr>
            </w:pPr>
            <w:r w:rsidRPr="007638CA">
              <w:rPr>
                <w:rFonts w:asciiTheme="minorHAnsi" w:hAnsiTheme="minorHAnsi" w:cstheme="minorHAnsi"/>
                <w:color w:val="000000"/>
                <w:sz w:val="20"/>
                <w:szCs w:val="20"/>
              </w:rPr>
              <w:t>Tak</w:t>
            </w:r>
          </w:p>
        </w:tc>
      </w:tr>
      <w:tr w:rsidR="007638CA" w:rsidRPr="007638CA" w14:paraId="76E81324" w14:textId="77777777" w:rsidTr="007638CA">
        <w:trPr>
          <w:trHeight w:val="300"/>
        </w:trPr>
        <w:tc>
          <w:tcPr>
            <w:tcW w:w="627" w:type="dxa"/>
            <w:tcBorders>
              <w:top w:val="nil"/>
              <w:left w:val="single" w:sz="4" w:space="0" w:color="auto"/>
              <w:bottom w:val="single" w:sz="4" w:space="0" w:color="auto"/>
              <w:right w:val="single" w:sz="4" w:space="0" w:color="auto"/>
            </w:tcBorders>
            <w:shd w:val="clear" w:color="auto" w:fill="auto"/>
            <w:noWrap/>
            <w:vAlign w:val="bottom"/>
            <w:hideMark/>
          </w:tcPr>
          <w:p w14:paraId="0020C4AA" w14:textId="77777777" w:rsidR="00564B00" w:rsidRPr="007638CA" w:rsidRDefault="00564B00" w:rsidP="00FF08C1">
            <w:pPr>
              <w:jc w:val="right"/>
              <w:rPr>
                <w:rFonts w:asciiTheme="minorHAnsi" w:hAnsiTheme="minorHAnsi" w:cstheme="minorHAnsi"/>
                <w:color w:val="000000"/>
                <w:sz w:val="20"/>
                <w:szCs w:val="20"/>
              </w:rPr>
            </w:pPr>
            <w:r w:rsidRPr="007638CA">
              <w:rPr>
                <w:rFonts w:asciiTheme="minorHAnsi" w:hAnsiTheme="minorHAnsi" w:cstheme="minorHAnsi"/>
                <w:color w:val="000000"/>
                <w:sz w:val="20"/>
                <w:szCs w:val="20"/>
              </w:rPr>
              <w:t>2</w:t>
            </w:r>
          </w:p>
        </w:tc>
        <w:tc>
          <w:tcPr>
            <w:tcW w:w="5460" w:type="dxa"/>
            <w:tcBorders>
              <w:top w:val="nil"/>
              <w:left w:val="nil"/>
              <w:bottom w:val="single" w:sz="4" w:space="0" w:color="auto"/>
              <w:right w:val="single" w:sz="4" w:space="0" w:color="auto"/>
            </w:tcBorders>
            <w:shd w:val="clear" w:color="auto" w:fill="auto"/>
            <w:noWrap/>
            <w:vAlign w:val="bottom"/>
            <w:hideMark/>
          </w:tcPr>
          <w:p w14:paraId="04256B0E" w14:textId="77777777" w:rsidR="00564B00" w:rsidRPr="007638CA" w:rsidRDefault="00564B00" w:rsidP="00FF08C1">
            <w:pPr>
              <w:rPr>
                <w:rFonts w:asciiTheme="minorHAnsi" w:hAnsiTheme="minorHAnsi" w:cstheme="minorHAnsi"/>
                <w:color w:val="000000"/>
                <w:sz w:val="20"/>
                <w:szCs w:val="20"/>
              </w:rPr>
            </w:pPr>
            <w:r w:rsidRPr="007638CA">
              <w:rPr>
                <w:rFonts w:asciiTheme="minorHAnsi" w:hAnsiTheme="minorHAnsi" w:cstheme="minorHAnsi"/>
                <w:color w:val="000000"/>
                <w:sz w:val="20"/>
                <w:szCs w:val="20"/>
              </w:rPr>
              <w:t>Oddział Chirurgii onkologicznej</w:t>
            </w:r>
          </w:p>
        </w:tc>
        <w:tc>
          <w:tcPr>
            <w:tcW w:w="1068" w:type="dxa"/>
            <w:tcBorders>
              <w:top w:val="nil"/>
              <w:left w:val="nil"/>
              <w:bottom w:val="single" w:sz="4" w:space="0" w:color="auto"/>
              <w:right w:val="single" w:sz="4" w:space="0" w:color="auto"/>
            </w:tcBorders>
            <w:shd w:val="clear" w:color="auto" w:fill="auto"/>
            <w:noWrap/>
            <w:vAlign w:val="bottom"/>
            <w:hideMark/>
          </w:tcPr>
          <w:p w14:paraId="2A889B88" w14:textId="77777777" w:rsidR="00564B00" w:rsidRPr="007638CA" w:rsidRDefault="00564B00" w:rsidP="00FF08C1">
            <w:pPr>
              <w:jc w:val="center"/>
              <w:rPr>
                <w:rFonts w:asciiTheme="minorHAnsi" w:hAnsiTheme="minorHAnsi" w:cstheme="minorHAnsi"/>
                <w:color w:val="000000"/>
                <w:sz w:val="20"/>
                <w:szCs w:val="20"/>
              </w:rPr>
            </w:pPr>
            <w:r w:rsidRPr="007638CA">
              <w:rPr>
                <w:rFonts w:asciiTheme="minorHAnsi" w:hAnsiTheme="minorHAnsi" w:cstheme="minorHAnsi"/>
                <w:color w:val="000000"/>
                <w:sz w:val="20"/>
                <w:szCs w:val="20"/>
              </w:rPr>
              <w:t>Tak</w:t>
            </w:r>
          </w:p>
        </w:tc>
        <w:tc>
          <w:tcPr>
            <w:tcW w:w="992" w:type="dxa"/>
            <w:tcBorders>
              <w:top w:val="nil"/>
              <w:left w:val="nil"/>
              <w:bottom w:val="single" w:sz="4" w:space="0" w:color="auto"/>
              <w:right w:val="single" w:sz="4" w:space="0" w:color="auto"/>
            </w:tcBorders>
            <w:shd w:val="clear" w:color="auto" w:fill="auto"/>
            <w:noWrap/>
            <w:vAlign w:val="bottom"/>
            <w:hideMark/>
          </w:tcPr>
          <w:p w14:paraId="55C36F08" w14:textId="77777777" w:rsidR="00564B00" w:rsidRPr="007638CA" w:rsidRDefault="00564B00" w:rsidP="00FF08C1">
            <w:pPr>
              <w:jc w:val="center"/>
              <w:rPr>
                <w:rFonts w:asciiTheme="minorHAnsi" w:hAnsiTheme="minorHAnsi" w:cstheme="minorHAnsi"/>
                <w:color w:val="000000"/>
                <w:sz w:val="20"/>
                <w:szCs w:val="20"/>
              </w:rPr>
            </w:pPr>
          </w:p>
        </w:tc>
        <w:tc>
          <w:tcPr>
            <w:tcW w:w="850" w:type="dxa"/>
            <w:tcBorders>
              <w:top w:val="nil"/>
              <w:left w:val="nil"/>
              <w:bottom w:val="single" w:sz="4" w:space="0" w:color="auto"/>
              <w:right w:val="single" w:sz="4" w:space="0" w:color="auto"/>
            </w:tcBorders>
            <w:shd w:val="clear" w:color="auto" w:fill="auto"/>
            <w:noWrap/>
            <w:vAlign w:val="bottom"/>
            <w:hideMark/>
          </w:tcPr>
          <w:p w14:paraId="45876986" w14:textId="77777777" w:rsidR="00564B00" w:rsidRPr="007638CA" w:rsidRDefault="00564B00" w:rsidP="00FF08C1">
            <w:pPr>
              <w:jc w:val="center"/>
              <w:rPr>
                <w:rFonts w:asciiTheme="minorHAnsi" w:hAnsiTheme="minorHAnsi" w:cstheme="minorHAnsi"/>
                <w:color w:val="000000"/>
                <w:sz w:val="20"/>
                <w:szCs w:val="20"/>
              </w:rPr>
            </w:pPr>
          </w:p>
        </w:tc>
      </w:tr>
      <w:tr w:rsidR="007638CA" w:rsidRPr="007638CA" w14:paraId="17AB16D5" w14:textId="77777777" w:rsidTr="007638CA">
        <w:trPr>
          <w:trHeight w:val="300"/>
        </w:trPr>
        <w:tc>
          <w:tcPr>
            <w:tcW w:w="627" w:type="dxa"/>
            <w:tcBorders>
              <w:top w:val="nil"/>
              <w:left w:val="single" w:sz="4" w:space="0" w:color="auto"/>
              <w:bottom w:val="single" w:sz="4" w:space="0" w:color="auto"/>
              <w:right w:val="single" w:sz="4" w:space="0" w:color="auto"/>
            </w:tcBorders>
            <w:shd w:val="clear" w:color="auto" w:fill="auto"/>
            <w:noWrap/>
            <w:vAlign w:val="bottom"/>
            <w:hideMark/>
          </w:tcPr>
          <w:p w14:paraId="403347A3" w14:textId="77777777" w:rsidR="00564B00" w:rsidRPr="007638CA" w:rsidRDefault="00564B00" w:rsidP="00FF08C1">
            <w:pPr>
              <w:jc w:val="right"/>
              <w:rPr>
                <w:rFonts w:asciiTheme="minorHAnsi" w:hAnsiTheme="minorHAnsi" w:cstheme="minorHAnsi"/>
                <w:color w:val="000000"/>
                <w:sz w:val="20"/>
                <w:szCs w:val="20"/>
              </w:rPr>
            </w:pPr>
            <w:r w:rsidRPr="007638CA">
              <w:rPr>
                <w:rFonts w:asciiTheme="minorHAnsi" w:hAnsiTheme="minorHAnsi" w:cstheme="minorHAnsi"/>
                <w:color w:val="000000"/>
                <w:sz w:val="20"/>
                <w:szCs w:val="20"/>
              </w:rPr>
              <w:t>3</w:t>
            </w:r>
          </w:p>
        </w:tc>
        <w:tc>
          <w:tcPr>
            <w:tcW w:w="5460" w:type="dxa"/>
            <w:tcBorders>
              <w:top w:val="nil"/>
              <w:left w:val="nil"/>
              <w:bottom w:val="single" w:sz="4" w:space="0" w:color="auto"/>
              <w:right w:val="single" w:sz="4" w:space="0" w:color="auto"/>
            </w:tcBorders>
            <w:shd w:val="clear" w:color="auto" w:fill="auto"/>
            <w:noWrap/>
            <w:vAlign w:val="bottom"/>
            <w:hideMark/>
          </w:tcPr>
          <w:p w14:paraId="0A4FFFED" w14:textId="77777777" w:rsidR="00564B00" w:rsidRPr="007638CA" w:rsidRDefault="00564B00" w:rsidP="00FF08C1">
            <w:pPr>
              <w:rPr>
                <w:rFonts w:asciiTheme="minorHAnsi" w:hAnsiTheme="minorHAnsi" w:cstheme="minorHAnsi"/>
                <w:color w:val="000000"/>
                <w:sz w:val="20"/>
                <w:szCs w:val="20"/>
              </w:rPr>
            </w:pPr>
            <w:r w:rsidRPr="007638CA">
              <w:rPr>
                <w:rFonts w:asciiTheme="minorHAnsi" w:hAnsiTheme="minorHAnsi" w:cstheme="minorHAnsi"/>
                <w:color w:val="000000"/>
                <w:sz w:val="20"/>
                <w:szCs w:val="20"/>
              </w:rPr>
              <w:t>Oddział Chorób Wewnętrznych</w:t>
            </w:r>
          </w:p>
        </w:tc>
        <w:tc>
          <w:tcPr>
            <w:tcW w:w="1068" w:type="dxa"/>
            <w:tcBorders>
              <w:top w:val="nil"/>
              <w:left w:val="nil"/>
              <w:bottom w:val="single" w:sz="4" w:space="0" w:color="auto"/>
              <w:right w:val="single" w:sz="4" w:space="0" w:color="auto"/>
            </w:tcBorders>
            <w:shd w:val="clear" w:color="auto" w:fill="auto"/>
            <w:noWrap/>
            <w:vAlign w:val="bottom"/>
            <w:hideMark/>
          </w:tcPr>
          <w:p w14:paraId="3A19D40E" w14:textId="77777777" w:rsidR="00564B00" w:rsidRPr="007638CA" w:rsidRDefault="00564B00" w:rsidP="00FF08C1">
            <w:pPr>
              <w:jc w:val="center"/>
              <w:rPr>
                <w:rFonts w:asciiTheme="minorHAnsi" w:hAnsiTheme="minorHAnsi" w:cstheme="minorHAnsi"/>
                <w:color w:val="000000"/>
                <w:sz w:val="20"/>
                <w:szCs w:val="20"/>
              </w:rPr>
            </w:pPr>
          </w:p>
        </w:tc>
        <w:tc>
          <w:tcPr>
            <w:tcW w:w="992" w:type="dxa"/>
            <w:tcBorders>
              <w:top w:val="nil"/>
              <w:left w:val="nil"/>
              <w:bottom w:val="single" w:sz="4" w:space="0" w:color="auto"/>
              <w:right w:val="single" w:sz="4" w:space="0" w:color="auto"/>
            </w:tcBorders>
            <w:shd w:val="clear" w:color="auto" w:fill="auto"/>
            <w:noWrap/>
            <w:vAlign w:val="bottom"/>
            <w:hideMark/>
          </w:tcPr>
          <w:p w14:paraId="0BE8F654" w14:textId="77777777" w:rsidR="00564B00" w:rsidRPr="007638CA" w:rsidRDefault="00564B00" w:rsidP="00FF08C1">
            <w:pPr>
              <w:jc w:val="center"/>
              <w:rPr>
                <w:rFonts w:asciiTheme="minorHAnsi" w:hAnsiTheme="minorHAnsi" w:cstheme="minorHAnsi"/>
                <w:color w:val="000000"/>
                <w:sz w:val="20"/>
                <w:szCs w:val="20"/>
              </w:rPr>
            </w:pPr>
            <w:r w:rsidRPr="007638CA">
              <w:rPr>
                <w:rFonts w:asciiTheme="minorHAnsi" w:hAnsiTheme="minorHAnsi" w:cstheme="minorHAnsi"/>
                <w:color w:val="000000"/>
                <w:sz w:val="20"/>
                <w:szCs w:val="20"/>
              </w:rPr>
              <w:t>Tak</w:t>
            </w:r>
          </w:p>
        </w:tc>
        <w:tc>
          <w:tcPr>
            <w:tcW w:w="850" w:type="dxa"/>
            <w:tcBorders>
              <w:top w:val="nil"/>
              <w:left w:val="nil"/>
              <w:bottom w:val="single" w:sz="4" w:space="0" w:color="auto"/>
              <w:right w:val="single" w:sz="4" w:space="0" w:color="auto"/>
            </w:tcBorders>
            <w:shd w:val="clear" w:color="auto" w:fill="auto"/>
            <w:noWrap/>
            <w:vAlign w:val="bottom"/>
            <w:hideMark/>
          </w:tcPr>
          <w:p w14:paraId="033EB4CF" w14:textId="77777777" w:rsidR="00564B00" w:rsidRPr="007638CA" w:rsidRDefault="00564B00" w:rsidP="00FF08C1">
            <w:pPr>
              <w:jc w:val="center"/>
              <w:rPr>
                <w:rFonts w:asciiTheme="minorHAnsi" w:hAnsiTheme="minorHAnsi" w:cstheme="minorHAnsi"/>
                <w:color w:val="000000"/>
                <w:sz w:val="20"/>
                <w:szCs w:val="20"/>
              </w:rPr>
            </w:pPr>
          </w:p>
        </w:tc>
      </w:tr>
      <w:tr w:rsidR="007638CA" w:rsidRPr="007638CA" w14:paraId="258C8944" w14:textId="77777777" w:rsidTr="007638CA">
        <w:trPr>
          <w:trHeight w:val="300"/>
        </w:trPr>
        <w:tc>
          <w:tcPr>
            <w:tcW w:w="627" w:type="dxa"/>
            <w:tcBorders>
              <w:top w:val="nil"/>
              <w:left w:val="single" w:sz="4" w:space="0" w:color="auto"/>
              <w:bottom w:val="single" w:sz="4" w:space="0" w:color="auto"/>
              <w:right w:val="single" w:sz="4" w:space="0" w:color="auto"/>
            </w:tcBorders>
            <w:shd w:val="clear" w:color="auto" w:fill="auto"/>
            <w:noWrap/>
            <w:vAlign w:val="bottom"/>
            <w:hideMark/>
          </w:tcPr>
          <w:p w14:paraId="1997B49D" w14:textId="77777777" w:rsidR="00564B00" w:rsidRPr="007638CA" w:rsidRDefault="00564B00" w:rsidP="00FF08C1">
            <w:pPr>
              <w:jc w:val="right"/>
              <w:rPr>
                <w:rFonts w:asciiTheme="minorHAnsi" w:hAnsiTheme="minorHAnsi" w:cstheme="minorHAnsi"/>
                <w:color w:val="000000"/>
                <w:sz w:val="20"/>
                <w:szCs w:val="20"/>
              </w:rPr>
            </w:pPr>
            <w:r w:rsidRPr="007638CA">
              <w:rPr>
                <w:rFonts w:asciiTheme="minorHAnsi" w:hAnsiTheme="minorHAnsi" w:cstheme="minorHAnsi"/>
                <w:color w:val="000000"/>
                <w:sz w:val="20"/>
                <w:szCs w:val="20"/>
              </w:rPr>
              <w:t>4</w:t>
            </w:r>
          </w:p>
        </w:tc>
        <w:tc>
          <w:tcPr>
            <w:tcW w:w="5460" w:type="dxa"/>
            <w:tcBorders>
              <w:top w:val="nil"/>
              <w:left w:val="nil"/>
              <w:bottom w:val="single" w:sz="4" w:space="0" w:color="auto"/>
              <w:right w:val="single" w:sz="4" w:space="0" w:color="auto"/>
            </w:tcBorders>
            <w:shd w:val="clear" w:color="auto" w:fill="auto"/>
            <w:noWrap/>
            <w:vAlign w:val="bottom"/>
            <w:hideMark/>
          </w:tcPr>
          <w:p w14:paraId="6BF89D3C" w14:textId="77777777" w:rsidR="00564B00" w:rsidRPr="007638CA" w:rsidRDefault="00564B00" w:rsidP="00FF08C1">
            <w:pPr>
              <w:rPr>
                <w:rFonts w:asciiTheme="minorHAnsi" w:hAnsiTheme="minorHAnsi" w:cstheme="minorHAnsi"/>
                <w:color w:val="000000"/>
                <w:sz w:val="20"/>
                <w:szCs w:val="20"/>
              </w:rPr>
            </w:pPr>
            <w:r w:rsidRPr="007638CA">
              <w:rPr>
                <w:rFonts w:asciiTheme="minorHAnsi" w:hAnsiTheme="minorHAnsi" w:cstheme="minorHAnsi"/>
                <w:color w:val="000000"/>
                <w:sz w:val="20"/>
                <w:szCs w:val="20"/>
              </w:rPr>
              <w:t>Oddział Ginekologii onkologicznej</w:t>
            </w:r>
          </w:p>
        </w:tc>
        <w:tc>
          <w:tcPr>
            <w:tcW w:w="1068" w:type="dxa"/>
            <w:tcBorders>
              <w:top w:val="nil"/>
              <w:left w:val="nil"/>
              <w:bottom w:val="single" w:sz="4" w:space="0" w:color="auto"/>
              <w:right w:val="single" w:sz="4" w:space="0" w:color="auto"/>
            </w:tcBorders>
            <w:shd w:val="clear" w:color="auto" w:fill="auto"/>
            <w:noWrap/>
            <w:vAlign w:val="bottom"/>
            <w:hideMark/>
          </w:tcPr>
          <w:p w14:paraId="3BB4FB76" w14:textId="77777777" w:rsidR="00564B00" w:rsidRPr="007638CA" w:rsidRDefault="00564B00" w:rsidP="00FF08C1">
            <w:pPr>
              <w:jc w:val="center"/>
              <w:rPr>
                <w:rFonts w:asciiTheme="minorHAnsi" w:hAnsiTheme="minorHAnsi" w:cstheme="minorHAnsi"/>
                <w:color w:val="000000"/>
                <w:sz w:val="20"/>
                <w:szCs w:val="20"/>
              </w:rPr>
            </w:pPr>
            <w:r w:rsidRPr="007638CA">
              <w:rPr>
                <w:rFonts w:asciiTheme="minorHAnsi" w:hAnsiTheme="minorHAnsi" w:cstheme="minorHAnsi"/>
                <w:color w:val="000000"/>
                <w:sz w:val="20"/>
                <w:szCs w:val="20"/>
              </w:rPr>
              <w:t>Tak</w:t>
            </w:r>
          </w:p>
        </w:tc>
        <w:tc>
          <w:tcPr>
            <w:tcW w:w="992" w:type="dxa"/>
            <w:tcBorders>
              <w:top w:val="nil"/>
              <w:left w:val="nil"/>
              <w:bottom w:val="single" w:sz="4" w:space="0" w:color="auto"/>
              <w:right w:val="single" w:sz="4" w:space="0" w:color="auto"/>
            </w:tcBorders>
            <w:shd w:val="clear" w:color="auto" w:fill="auto"/>
            <w:noWrap/>
            <w:vAlign w:val="bottom"/>
            <w:hideMark/>
          </w:tcPr>
          <w:p w14:paraId="291FB0AA" w14:textId="77777777" w:rsidR="00564B00" w:rsidRPr="007638CA" w:rsidRDefault="00564B00" w:rsidP="00FF08C1">
            <w:pPr>
              <w:jc w:val="center"/>
              <w:rPr>
                <w:rFonts w:asciiTheme="minorHAnsi" w:hAnsiTheme="minorHAnsi" w:cstheme="minorHAnsi"/>
                <w:color w:val="000000"/>
                <w:sz w:val="20"/>
                <w:szCs w:val="20"/>
              </w:rPr>
            </w:pPr>
          </w:p>
        </w:tc>
        <w:tc>
          <w:tcPr>
            <w:tcW w:w="850" w:type="dxa"/>
            <w:tcBorders>
              <w:top w:val="nil"/>
              <w:left w:val="nil"/>
              <w:bottom w:val="single" w:sz="4" w:space="0" w:color="auto"/>
              <w:right w:val="single" w:sz="4" w:space="0" w:color="auto"/>
            </w:tcBorders>
            <w:shd w:val="clear" w:color="auto" w:fill="auto"/>
            <w:noWrap/>
            <w:vAlign w:val="bottom"/>
            <w:hideMark/>
          </w:tcPr>
          <w:p w14:paraId="3FC93895" w14:textId="77777777" w:rsidR="00564B00" w:rsidRPr="007638CA" w:rsidRDefault="00564B00" w:rsidP="00FF08C1">
            <w:pPr>
              <w:jc w:val="center"/>
              <w:rPr>
                <w:rFonts w:asciiTheme="minorHAnsi" w:hAnsiTheme="minorHAnsi" w:cstheme="minorHAnsi"/>
                <w:color w:val="000000"/>
                <w:sz w:val="20"/>
                <w:szCs w:val="20"/>
              </w:rPr>
            </w:pPr>
          </w:p>
        </w:tc>
      </w:tr>
      <w:tr w:rsidR="007638CA" w:rsidRPr="007638CA" w14:paraId="64D18434" w14:textId="77777777" w:rsidTr="007638CA">
        <w:trPr>
          <w:trHeight w:val="300"/>
        </w:trPr>
        <w:tc>
          <w:tcPr>
            <w:tcW w:w="627" w:type="dxa"/>
            <w:tcBorders>
              <w:top w:val="nil"/>
              <w:left w:val="single" w:sz="4" w:space="0" w:color="auto"/>
              <w:bottom w:val="single" w:sz="4" w:space="0" w:color="auto"/>
              <w:right w:val="single" w:sz="4" w:space="0" w:color="auto"/>
            </w:tcBorders>
            <w:shd w:val="clear" w:color="auto" w:fill="auto"/>
            <w:noWrap/>
            <w:vAlign w:val="bottom"/>
            <w:hideMark/>
          </w:tcPr>
          <w:p w14:paraId="1B7AC714" w14:textId="77777777" w:rsidR="00564B00" w:rsidRPr="007638CA" w:rsidRDefault="00564B00" w:rsidP="00FF08C1">
            <w:pPr>
              <w:jc w:val="right"/>
              <w:rPr>
                <w:rFonts w:asciiTheme="minorHAnsi" w:hAnsiTheme="minorHAnsi" w:cstheme="minorHAnsi"/>
                <w:color w:val="000000"/>
                <w:sz w:val="20"/>
                <w:szCs w:val="20"/>
              </w:rPr>
            </w:pPr>
            <w:r w:rsidRPr="007638CA">
              <w:rPr>
                <w:rFonts w:asciiTheme="minorHAnsi" w:hAnsiTheme="minorHAnsi" w:cstheme="minorHAnsi"/>
                <w:color w:val="000000"/>
                <w:sz w:val="20"/>
                <w:szCs w:val="20"/>
              </w:rPr>
              <w:t>5</w:t>
            </w:r>
          </w:p>
        </w:tc>
        <w:tc>
          <w:tcPr>
            <w:tcW w:w="5460" w:type="dxa"/>
            <w:tcBorders>
              <w:top w:val="nil"/>
              <w:left w:val="nil"/>
              <w:bottom w:val="single" w:sz="4" w:space="0" w:color="auto"/>
              <w:right w:val="single" w:sz="4" w:space="0" w:color="auto"/>
            </w:tcBorders>
            <w:shd w:val="clear" w:color="auto" w:fill="auto"/>
            <w:noWrap/>
            <w:vAlign w:val="bottom"/>
            <w:hideMark/>
          </w:tcPr>
          <w:p w14:paraId="503407C8" w14:textId="77777777" w:rsidR="00564B00" w:rsidRPr="007638CA" w:rsidRDefault="00564B00" w:rsidP="00FF08C1">
            <w:pPr>
              <w:rPr>
                <w:rFonts w:asciiTheme="minorHAnsi" w:hAnsiTheme="minorHAnsi" w:cstheme="minorHAnsi"/>
                <w:color w:val="000000"/>
                <w:sz w:val="20"/>
                <w:szCs w:val="20"/>
              </w:rPr>
            </w:pPr>
            <w:r w:rsidRPr="007638CA">
              <w:rPr>
                <w:rFonts w:asciiTheme="minorHAnsi" w:hAnsiTheme="minorHAnsi" w:cstheme="minorHAnsi"/>
                <w:color w:val="000000"/>
                <w:sz w:val="20"/>
                <w:szCs w:val="20"/>
              </w:rPr>
              <w:t>Oddział Gruźlicy i Chorób Płuc</w:t>
            </w:r>
          </w:p>
        </w:tc>
        <w:tc>
          <w:tcPr>
            <w:tcW w:w="1068" w:type="dxa"/>
            <w:tcBorders>
              <w:top w:val="nil"/>
              <w:left w:val="nil"/>
              <w:bottom w:val="single" w:sz="4" w:space="0" w:color="auto"/>
              <w:right w:val="single" w:sz="4" w:space="0" w:color="auto"/>
            </w:tcBorders>
            <w:shd w:val="clear" w:color="auto" w:fill="auto"/>
            <w:noWrap/>
            <w:vAlign w:val="bottom"/>
            <w:hideMark/>
          </w:tcPr>
          <w:p w14:paraId="771B625D" w14:textId="77777777" w:rsidR="00564B00" w:rsidRPr="007638CA" w:rsidRDefault="00564B00" w:rsidP="00FF08C1">
            <w:pPr>
              <w:jc w:val="center"/>
              <w:rPr>
                <w:rFonts w:asciiTheme="minorHAnsi" w:hAnsiTheme="minorHAnsi" w:cstheme="minorHAnsi"/>
                <w:color w:val="000000"/>
                <w:sz w:val="20"/>
                <w:szCs w:val="20"/>
              </w:rPr>
            </w:pPr>
          </w:p>
        </w:tc>
        <w:tc>
          <w:tcPr>
            <w:tcW w:w="992" w:type="dxa"/>
            <w:tcBorders>
              <w:top w:val="nil"/>
              <w:left w:val="nil"/>
              <w:bottom w:val="single" w:sz="4" w:space="0" w:color="auto"/>
              <w:right w:val="single" w:sz="4" w:space="0" w:color="auto"/>
            </w:tcBorders>
            <w:shd w:val="clear" w:color="auto" w:fill="auto"/>
            <w:noWrap/>
            <w:vAlign w:val="bottom"/>
            <w:hideMark/>
          </w:tcPr>
          <w:p w14:paraId="70997A66" w14:textId="77777777" w:rsidR="00564B00" w:rsidRPr="007638CA" w:rsidRDefault="00564B00" w:rsidP="00FF08C1">
            <w:pPr>
              <w:jc w:val="center"/>
              <w:rPr>
                <w:rFonts w:asciiTheme="minorHAnsi" w:hAnsiTheme="minorHAnsi" w:cstheme="minorHAnsi"/>
                <w:color w:val="000000"/>
                <w:sz w:val="20"/>
                <w:szCs w:val="20"/>
              </w:rPr>
            </w:pPr>
            <w:r w:rsidRPr="007638CA">
              <w:rPr>
                <w:rFonts w:asciiTheme="minorHAnsi" w:hAnsiTheme="minorHAnsi" w:cstheme="minorHAnsi"/>
                <w:color w:val="000000"/>
                <w:sz w:val="20"/>
                <w:szCs w:val="20"/>
              </w:rPr>
              <w:t>Tak</w:t>
            </w:r>
          </w:p>
        </w:tc>
        <w:tc>
          <w:tcPr>
            <w:tcW w:w="850" w:type="dxa"/>
            <w:tcBorders>
              <w:top w:val="nil"/>
              <w:left w:val="nil"/>
              <w:bottom w:val="single" w:sz="4" w:space="0" w:color="auto"/>
              <w:right w:val="single" w:sz="4" w:space="0" w:color="auto"/>
            </w:tcBorders>
            <w:shd w:val="clear" w:color="auto" w:fill="auto"/>
            <w:noWrap/>
            <w:vAlign w:val="bottom"/>
            <w:hideMark/>
          </w:tcPr>
          <w:p w14:paraId="4AF99B8E" w14:textId="77777777" w:rsidR="00564B00" w:rsidRPr="007638CA" w:rsidRDefault="00564B00" w:rsidP="00FF08C1">
            <w:pPr>
              <w:jc w:val="center"/>
              <w:rPr>
                <w:rFonts w:asciiTheme="minorHAnsi" w:hAnsiTheme="minorHAnsi" w:cstheme="minorHAnsi"/>
                <w:color w:val="000000"/>
                <w:sz w:val="20"/>
                <w:szCs w:val="20"/>
              </w:rPr>
            </w:pPr>
          </w:p>
        </w:tc>
      </w:tr>
      <w:tr w:rsidR="007638CA" w:rsidRPr="007638CA" w14:paraId="61A6BBAA" w14:textId="77777777" w:rsidTr="007638CA">
        <w:trPr>
          <w:trHeight w:val="300"/>
        </w:trPr>
        <w:tc>
          <w:tcPr>
            <w:tcW w:w="627" w:type="dxa"/>
            <w:tcBorders>
              <w:top w:val="nil"/>
              <w:left w:val="single" w:sz="4" w:space="0" w:color="auto"/>
              <w:bottom w:val="single" w:sz="4" w:space="0" w:color="auto"/>
              <w:right w:val="single" w:sz="4" w:space="0" w:color="auto"/>
            </w:tcBorders>
            <w:shd w:val="clear" w:color="auto" w:fill="auto"/>
            <w:noWrap/>
            <w:vAlign w:val="bottom"/>
            <w:hideMark/>
          </w:tcPr>
          <w:p w14:paraId="54C9B520" w14:textId="77777777" w:rsidR="00564B00" w:rsidRPr="007638CA" w:rsidRDefault="00564B00" w:rsidP="00FF08C1">
            <w:pPr>
              <w:jc w:val="right"/>
              <w:rPr>
                <w:rFonts w:asciiTheme="minorHAnsi" w:hAnsiTheme="minorHAnsi" w:cstheme="minorHAnsi"/>
                <w:color w:val="000000"/>
                <w:sz w:val="20"/>
                <w:szCs w:val="20"/>
              </w:rPr>
            </w:pPr>
            <w:r w:rsidRPr="007638CA">
              <w:rPr>
                <w:rFonts w:asciiTheme="minorHAnsi" w:hAnsiTheme="minorHAnsi" w:cstheme="minorHAnsi"/>
                <w:color w:val="000000"/>
                <w:sz w:val="20"/>
                <w:szCs w:val="20"/>
              </w:rPr>
              <w:t>6</w:t>
            </w:r>
          </w:p>
        </w:tc>
        <w:tc>
          <w:tcPr>
            <w:tcW w:w="5460" w:type="dxa"/>
            <w:tcBorders>
              <w:top w:val="nil"/>
              <w:left w:val="nil"/>
              <w:bottom w:val="single" w:sz="4" w:space="0" w:color="auto"/>
              <w:right w:val="single" w:sz="4" w:space="0" w:color="auto"/>
            </w:tcBorders>
            <w:shd w:val="clear" w:color="auto" w:fill="auto"/>
            <w:noWrap/>
            <w:vAlign w:val="bottom"/>
            <w:hideMark/>
          </w:tcPr>
          <w:p w14:paraId="59367E97" w14:textId="77777777" w:rsidR="00564B00" w:rsidRPr="007638CA" w:rsidRDefault="00564B00" w:rsidP="00FF08C1">
            <w:pPr>
              <w:rPr>
                <w:rFonts w:asciiTheme="minorHAnsi" w:hAnsiTheme="minorHAnsi" w:cstheme="minorHAnsi"/>
                <w:color w:val="000000"/>
                <w:sz w:val="20"/>
                <w:szCs w:val="20"/>
              </w:rPr>
            </w:pPr>
            <w:r w:rsidRPr="007638CA">
              <w:rPr>
                <w:rFonts w:asciiTheme="minorHAnsi" w:hAnsiTheme="minorHAnsi" w:cstheme="minorHAnsi"/>
                <w:color w:val="000000"/>
                <w:sz w:val="20"/>
                <w:szCs w:val="20"/>
              </w:rPr>
              <w:t>Oddział Hematologiczny z Oddziałem Nowotworów Krwi</w:t>
            </w:r>
          </w:p>
        </w:tc>
        <w:tc>
          <w:tcPr>
            <w:tcW w:w="1068" w:type="dxa"/>
            <w:tcBorders>
              <w:top w:val="nil"/>
              <w:left w:val="nil"/>
              <w:bottom w:val="single" w:sz="4" w:space="0" w:color="auto"/>
              <w:right w:val="single" w:sz="4" w:space="0" w:color="auto"/>
            </w:tcBorders>
            <w:shd w:val="clear" w:color="auto" w:fill="auto"/>
            <w:noWrap/>
            <w:vAlign w:val="bottom"/>
            <w:hideMark/>
          </w:tcPr>
          <w:p w14:paraId="1AA34B43" w14:textId="77777777" w:rsidR="00564B00" w:rsidRPr="007638CA" w:rsidRDefault="00564B00" w:rsidP="00FF08C1">
            <w:pPr>
              <w:jc w:val="center"/>
              <w:rPr>
                <w:rFonts w:asciiTheme="minorHAnsi" w:hAnsiTheme="minorHAnsi" w:cstheme="minorHAnsi"/>
                <w:color w:val="000000"/>
                <w:sz w:val="20"/>
                <w:szCs w:val="20"/>
              </w:rPr>
            </w:pPr>
          </w:p>
        </w:tc>
        <w:tc>
          <w:tcPr>
            <w:tcW w:w="992" w:type="dxa"/>
            <w:tcBorders>
              <w:top w:val="nil"/>
              <w:left w:val="nil"/>
              <w:bottom w:val="single" w:sz="4" w:space="0" w:color="auto"/>
              <w:right w:val="single" w:sz="4" w:space="0" w:color="auto"/>
            </w:tcBorders>
            <w:shd w:val="clear" w:color="auto" w:fill="auto"/>
            <w:noWrap/>
            <w:vAlign w:val="bottom"/>
            <w:hideMark/>
          </w:tcPr>
          <w:p w14:paraId="058B0C1B" w14:textId="77777777" w:rsidR="00564B00" w:rsidRPr="007638CA" w:rsidRDefault="00564B00" w:rsidP="00FF08C1">
            <w:pPr>
              <w:jc w:val="center"/>
              <w:rPr>
                <w:rFonts w:asciiTheme="minorHAnsi" w:hAnsiTheme="minorHAnsi" w:cstheme="minorHAnsi"/>
                <w:color w:val="000000"/>
                <w:sz w:val="20"/>
                <w:szCs w:val="20"/>
              </w:rPr>
            </w:pPr>
          </w:p>
        </w:tc>
        <w:tc>
          <w:tcPr>
            <w:tcW w:w="850" w:type="dxa"/>
            <w:tcBorders>
              <w:top w:val="nil"/>
              <w:left w:val="nil"/>
              <w:bottom w:val="single" w:sz="4" w:space="0" w:color="auto"/>
              <w:right w:val="single" w:sz="4" w:space="0" w:color="auto"/>
            </w:tcBorders>
            <w:shd w:val="clear" w:color="auto" w:fill="auto"/>
            <w:noWrap/>
            <w:vAlign w:val="bottom"/>
            <w:hideMark/>
          </w:tcPr>
          <w:p w14:paraId="425C1537" w14:textId="77777777" w:rsidR="00564B00" w:rsidRPr="007638CA" w:rsidRDefault="00564B00" w:rsidP="00FF08C1">
            <w:pPr>
              <w:jc w:val="center"/>
              <w:rPr>
                <w:rFonts w:asciiTheme="minorHAnsi" w:hAnsiTheme="minorHAnsi" w:cstheme="minorHAnsi"/>
                <w:color w:val="000000"/>
                <w:sz w:val="20"/>
                <w:szCs w:val="20"/>
              </w:rPr>
            </w:pPr>
            <w:r w:rsidRPr="007638CA">
              <w:rPr>
                <w:rFonts w:asciiTheme="minorHAnsi" w:hAnsiTheme="minorHAnsi" w:cstheme="minorHAnsi"/>
                <w:color w:val="000000"/>
                <w:sz w:val="20"/>
                <w:szCs w:val="20"/>
              </w:rPr>
              <w:t>Tak</w:t>
            </w:r>
          </w:p>
        </w:tc>
      </w:tr>
      <w:tr w:rsidR="007638CA" w:rsidRPr="007638CA" w14:paraId="2A010E68" w14:textId="77777777" w:rsidTr="007638CA">
        <w:trPr>
          <w:trHeight w:val="300"/>
        </w:trPr>
        <w:tc>
          <w:tcPr>
            <w:tcW w:w="627" w:type="dxa"/>
            <w:tcBorders>
              <w:top w:val="nil"/>
              <w:left w:val="single" w:sz="4" w:space="0" w:color="auto"/>
              <w:bottom w:val="single" w:sz="4" w:space="0" w:color="auto"/>
              <w:right w:val="single" w:sz="4" w:space="0" w:color="auto"/>
            </w:tcBorders>
            <w:shd w:val="clear" w:color="auto" w:fill="auto"/>
            <w:noWrap/>
            <w:vAlign w:val="bottom"/>
            <w:hideMark/>
          </w:tcPr>
          <w:p w14:paraId="547A5D0C" w14:textId="77777777" w:rsidR="00564B00" w:rsidRPr="007638CA" w:rsidRDefault="00564B00" w:rsidP="00FF08C1">
            <w:pPr>
              <w:jc w:val="right"/>
              <w:rPr>
                <w:rFonts w:asciiTheme="minorHAnsi" w:hAnsiTheme="minorHAnsi" w:cstheme="minorHAnsi"/>
                <w:color w:val="000000"/>
                <w:sz w:val="20"/>
                <w:szCs w:val="20"/>
              </w:rPr>
            </w:pPr>
            <w:r w:rsidRPr="007638CA">
              <w:rPr>
                <w:rFonts w:asciiTheme="minorHAnsi" w:hAnsiTheme="minorHAnsi" w:cstheme="minorHAnsi"/>
                <w:color w:val="000000"/>
                <w:sz w:val="20"/>
                <w:szCs w:val="20"/>
              </w:rPr>
              <w:t>7</w:t>
            </w:r>
          </w:p>
        </w:tc>
        <w:tc>
          <w:tcPr>
            <w:tcW w:w="5460" w:type="dxa"/>
            <w:tcBorders>
              <w:top w:val="nil"/>
              <w:left w:val="nil"/>
              <w:bottom w:val="single" w:sz="4" w:space="0" w:color="auto"/>
              <w:right w:val="single" w:sz="4" w:space="0" w:color="auto"/>
            </w:tcBorders>
            <w:shd w:val="clear" w:color="auto" w:fill="auto"/>
            <w:noWrap/>
            <w:vAlign w:val="bottom"/>
            <w:hideMark/>
          </w:tcPr>
          <w:p w14:paraId="75506B99" w14:textId="77777777" w:rsidR="00564B00" w:rsidRPr="007638CA" w:rsidRDefault="00564B00" w:rsidP="00FF08C1">
            <w:pPr>
              <w:rPr>
                <w:rFonts w:asciiTheme="minorHAnsi" w:hAnsiTheme="minorHAnsi" w:cstheme="minorHAnsi"/>
                <w:color w:val="000000"/>
                <w:sz w:val="20"/>
                <w:szCs w:val="20"/>
              </w:rPr>
            </w:pPr>
            <w:r w:rsidRPr="007638CA">
              <w:rPr>
                <w:rFonts w:asciiTheme="minorHAnsi" w:hAnsiTheme="minorHAnsi" w:cstheme="minorHAnsi"/>
                <w:color w:val="000000"/>
                <w:sz w:val="20"/>
                <w:szCs w:val="20"/>
              </w:rPr>
              <w:t xml:space="preserve">Oddział Immunologii Klinicznej </w:t>
            </w:r>
          </w:p>
        </w:tc>
        <w:tc>
          <w:tcPr>
            <w:tcW w:w="1068" w:type="dxa"/>
            <w:tcBorders>
              <w:top w:val="nil"/>
              <w:left w:val="nil"/>
              <w:bottom w:val="single" w:sz="4" w:space="0" w:color="auto"/>
              <w:right w:val="single" w:sz="4" w:space="0" w:color="auto"/>
            </w:tcBorders>
            <w:shd w:val="clear" w:color="auto" w:fill="auto"/>
            <w:noWrap/>
            <w:vAlign w:val="bottom"/>
            <w:hideMark/>
          </w:tcPr>
          <w:p w14:paraId="293CCF69" w14:textId="77777777" w:rsidR="00564B00" w:rsidRPr="007638CA" w:rsidRDefault="00564B00" w:rsidP="00FF08C1">
            <w:pPr>
              <w:jc w:val="center"/>
              <w:rPr>
                <w:rFonts w:asciiTheme="minorHAnsi" w:hAnsiTheme="minorHAnsi" w:cstheme="minorHAnsi"/>
                <w:color w:val="000000"/>
                <w:sz w:val="20"/>
                <w:szCs w:val="20"/>
              </w:rPr>
            </w:pPr>
          </w:p>
        </w:tc>
        <w:tc>
          <w:tcPr>
            <w:tcW w:w="992" w:type="dxa"/>
            <w:tcBorders>
              <w:top w:val="nil"/>
              <w:left w:val="nil"/>
              <w:bottom w:val="single" w:sz="4" w:space="0" w:color="auto"/>
              <w:right w:val="single" w:sz="4" w:space="0" w:color="auto"/>
            </w:tcBorders>
            <w:shd w:val="clear" w:color="auto" w:fill="auto"/>
            <w:noWrap/>
            <w:vAlign w:val="bottom"/>
            <w:hideMark/>
          </w:tcPr>
          <w:p w14:paraId="1CEDA851" w14:textId="77777777" w:rsidR="00564B00" w:rsidRPr="007638CA" w:rsidRDefault="00564B00" w:rsidP="00FF08C1">
            <w:pPr>
              <w:jc w:val="center"/>
              <w:rPr>
                <w:rFonts w:asciiTheme="minorHAnsi" w:hAnsiTheme="minorHAnsi" w:cstheme="minorHAnsi"/>
                <w:color w:val="000000"/>
                <w:sz w:val="20"/>
                <w:szCs w:val="20"/>
              </w:rPr>
            </w:pPr>
          </w:p>
        </w:tc>
        <w:tc>
          <w:tcPr>
            <w:tcW w:w="850" w:type="dxa"/>
            <w:tcBorders>
              <w:top w:val="nil"/>
              <w:left w:val="nil"/>
              <w:bottom w:val="single" w:sz="4" w:space="0" w:color="auto"/>
              <w:right w:val="single" w:sz="4" w:space="0" w:color="auto"/>
            </w:tcBorders>
            <w:shd w:val="clear" w:color="auto" w:fill="auto"/>
            <w:noWrap/>
            <w:vAlign w:val="bottom"/>
            <w:hideMark/>
          </w:tcPr>
          <w:p w14:paraId="645EF59A" w14:textId="77777777" w:rsidR="00564B00" w:rsidRPr="007638CA" w:rsidRDefault="00564B00" w:rsidP="00FF08C1">
            <w:pPr>
              <w:jc w:val="center"/>
              <w:rPr>
                <w:rFonts w:asciiTheme="minorHAnsi" w:hAnsiTheme="minorHAnsi" w:cstheme="minorHAnsi"/>
                <w:color w:val="000000"/>
                <w:sz w:val="20"/>
                <w:szCs w:val="20"/>
              </w:rPr>
            </w:pPr>
            <w:r w:rsidRPr="007638CA">
              <w:rPr>
                <w:rFonts w:asciiTheme="minorHAnsi" w:hAnsiTheme="minorHAnsi" w:cstheme="minorHAnsi"/>
                <w:color w:val="000000"/>
                <w:sz w:val="20"/>
                <w:szCs w:val="20"/>
              </w:rPr>
              <w:t>Tak</w:t>
            </w:r>
          </w:p>
        </w:tc>
      </w:tr>
      <w:tr w:rsidR="007638CA" w:rsidRPr="007638CA" w14:paraId="268F6B0F" w14:textId="77777777" w:rsidTr="007638CA">
        <w:trPr>
          <w:trHeight w:val="300"/>
        </w:trPr>
        <w:tc>
          <w:tcPr>
            <w:tcW w:w="627" w:type="dxa"/>
            <w:tcBorders>
              <w:top w:val="nil"/>
              <w:left w:val="single" w:sz="4" w:space="0" w:color="auto"/>
              <w:bottom w:val="single" w:sz="4" w:space="0" w:color="auto"/>
              <w:right w:val="single" w:sz="4" w:space="0" w:color="auto"/>
            </w:tcBorders>
            <w:shd w:val="clear" w:color="auto" w:fill="auto"/>
            <w:noWrap/>
            <w:vAlign w:val="bottom"/>
            <w:hideMark/>
          </w:tcPr>
          <w:p w14:paraId="0592701F" w14:textId="77777777" w:rsidR="00564B00" w:rsidRPr="007638CA" w:rsidRDefault="00564B00" w:rsidP="00FF08C1">
            <w:pPr>
              <w:jc w:val="right"/>
              <w:rPr>
                <w:rFonts w:asciiTheme="minorHAnsi" w:hAnsiTheme="minorHAnsi" w:cstheme="minorHAnsi"/>
                <w:color w:val="000000"/>
                <w:sz w:val="20"/>
                <w:szCs w:val="20"/>
              </w:rPr>
            </w:pPr>
            <w:r w:rsidRPr="007638CA">
              <w:rPr>
                <w:rFonts w:asciiTheme="minorHAnsi" w:hAnsiTheme="minorHAnsi" w:cstheme="minorHAnsi"/>
                <w:color w:val="000000"/>
                <w:sz w:val="20"/>
                <w:szCs w:val="20"/>
              </w:rPr>
              <w:t>8</w:t>
            </w:r>
          </w:p>
        </w:tc>
        <w:tc>
          <w:tcPr>
            <w:tcW w:w="5460" w:type="dxa"/>
            <w:tcBorders>
              <w:top w:val="nil"/>
              <w:left w:val="nil"/>
              <w:bottom w:val="single" w:sz="4" w:space="0" w:color="auto"/>
              <w:right w:val="single" w:sz="4" w:space="0" w:color="auto"/>
            </w:tcBorders>
            <w:shd w:val="clear" w:color="auto" w:fill="auto"/>
            <w:noWrap/>
            <w:vAlign w:val="bottom"/>
            <w:hideMark/>
          </w:tcPr>
          <w:p w14:paraId="5DE3FB8C" w14:textId="77777777" w:rsidR="00564B00" w:rsidRPr="007638CA" w:rsidRDefault="00564B00" w:rsidP="00FF08C1">
            <w:pPr>
              <w:rPr>
                <w:rFonts w:asciiTheme="minorHAnsi" w:hAnsiTheme="minorHAnsi" w:cstheme="minorHAnsi"/>
                <w:color w:val="000000"/>
                <w:sz w:val="20"/>
                <w:szCs w:val="20"/>
              </w:rPr>
            </w:pPr>
            <w:r w:rsidRPr="007638CA">
              <w:rPr>
                <w:rFonts w:asciiTheme="minorHAnsi" w:hAnsiTheme="minorHAnsi" w:cstheme="minorHAnsi"/>
                <w:color w:val="000000"/>
                <w:sz w:val="20"/>
                <w:szCs w:val="20"/>
              </w:rPr>
              <w:t>Oddział intensywnej terapii i anestezjologii</w:t>
            </w:r>
          </w:p>
        </w:tc>
        <w:tc>
          <w:tcPr>
            <w:tcW w:w="1068" w:type="dxa"/>
            <w:tcBorders>
              <w:top w:val="nil"/>
              <w:left w:val="nil"/>
              <w:bottom w:val="single" w:sz="4" w:space="0" w:color="auto"/>
              <w:right w:val="single" w:sz="4" w:space="0" w:color="auto"/>
            </w:tcBorders>
            <w:shd w:val="clear" w:color="auto" w:fill="auto"/>
            <w:noWrap/>
            <w:vAlign w:val="bottom"/>
            <w:hideMark/>
          </w:tcPr>
          <w:p w14:paraId="0E362319" w14:textId="77777777" w:rsidR="00564B00" w:rsidRPr="007638CA" w:rsidRDefault="00564B00" w:rsidP="00FF08C1">
            <w:pPr>
              <w:jc w:val="center"/>
              <w:rPr>
                <w:rFonts w:asciiTheme="minorHAnsi" w:hAnsiTheme="minorHAnsi" w:cstheme="minorHAnsi"/>
                <w:color w:val="000000"/>
                <w:sz w:val="20"/>
                <w:szCs w:val="20"/>
              </w:rPr>
            </w:pPr>
            <w:r w:rsidRPr="007638CA">
              <w:rPr>
                <w:rFonts w:asciiTheme="minorHAnsi" w:hAnsiTheme="minorHAnsi" w:cstheme="minorHAnsi"/>
                <w:color w:val="000000"/>
                <w:sz w:val="20"/>
                <w:szCs w:val="20"/>
              </w:rPr>
              <w:t>Tak</w:t>
            </w:r>
          </w:p>
        </w:tc>
        <w:tc>
          <w:tcPr>
            <w:tcW w:w="992" w:type="dxa"/>
            <w:tcBorders>
              <w:top w:val="nil"/>
              <w:left w:val="nil"/>
              <w:bottom w:val="single" w:sz="4" w:space="0" w:color="auto"/>
              <w:right w:val="single" w:sz="4" w:space="0" w:color="auto"/>
            </w:tcBorders>
            <w:shd w:val="clear" w:color="auto" w:fill="auto"/>
            <w:noWrap/>
            <w:vAlign w:val="bottom"/>
            <w:hideMark/>
          </w:tcPr>
          <w:p w14:paraId="4DED2583" w14:textId="77777777" w:rsidR="00564B00" w:rsidRPr="007638CA" w:rsidRDefault="00564B00" w:rsidP="00FF08C1">
            <w:pPr>
              <w:jc w:val="center"/>
              <w:rPr>
                <w:rFonts w:asciiTheme="minorHAnsi" w:hAnsiTheme="minorHAnsi" w:cstheme="minorHAnsi"/>
                <w:color w:val="000000"/>
                <w:sz w:val="20"/>
                <w:szCs w:val="20"/>
              </w:rPr>
            </w:pPr>
            <w:r w:rsidRPr="007638CA">
              <w:rPr>
                <w:rFonts w:asciiTheme="minorHAnsi" w:hAnsiTheme="minorHAnsi" w:cstheme="minorHAnsi"/>
                <w:color w:val="000000"/>
                <w:sz w:val="20"/>
                <w:szCs w:val="20"/>
              </w:rPr>
              <w:t>Tak</w:t>
            </w:r>
          </w:p>
        </w:tc>
        <w:tc>
          <w:tcPr>
            <w:tcW w:w="850" w:type="dxa"/>
            <w:tcBorders>
              <w:top w:val="nil"/>
              <w:left w:val="nil"/>
              <w:bottom w:val="single" w:sz="4" w:space="0" w:color="auto"/>
              <w:right w:val="single" w:sz="4" w:space="0" w:color="auto"/>
            </w:tcBorders>
            <w:shd w:val="clear" w:color="auto" w:fill="auto"/>
            <w:noWrap/>
            <w:vAlign w:val="bottom"/>
            <w:hideMark/>
          </w:tcPr>
          <w:p w14:paraId="1DC4EB9B" w14:textId="77777777" w:rsidR="00564B00" w:rsidRPr="007638CA" w:rsidRDefault="00564B00" w:rsidP="00FF08C1">
            <w:pPr>
              <w:jc w:val="center"/>
              <w:rPr>
                <w:rFonts w:asciiTheme="minorHAnsi" w:hAnsiTheme="minorHAnsi" w:cstheme="minorHAnsi"/>
                <w:color w:val="000000"/>
                <w:sz w:val="20"/>
                <w:szCs w:val="20"/>
              </w:rPr>
            </w:pPr>
          </w:p>
        </w:tc>
      </w:tr>
      <w:tr w:rsidR="007638CA" w:rsidRPr="007638CA" w14:paraId="2B63F626" w14:textId="77777777" w:rsidTr="007638CA">
        <w:trPr>
          <w:trHeight w:val="300"/>
        </w:trPr>
        <w:tc>
          <w:tcPr>
            <w:tcW w:w="627" w:type="dxa"/>
            <w:tcBorders>
              <w:top w:val="nil"/>
              <w:left w:val="single" w:sz="4" w:space="0" w:color="auto"/>
              <w:bottom w:val="single" w:sz="4" w:space="0" w:color="auto"/>
              <w:right w:val="single" w:sz="4" w:space="0" w:color="auto"/>
            </w:tcBorders>
            <w:shd w:val="clear" w:color="auto" w:fill="auto"/>
            <w:noWrap/>
            <w:vAlign w:val="bottom"/>
            <w:hideMark/>
          </w:tcPr>
          <w:p w14:paraId="670AD871" w14:textId="77777777" w:rsidR="00564B00" w:rsidRPr="007638CA" w:rsidRDefault="00564B00" w:rsidP="00FF08C1">
            <w:pPr>
              <w:jc w:val="right"/>
              <w:rPr>
                <w:rFonts w:asciiTheme="minorHAnsi" w:hAnsiTheme="minorHAnsi" w:cstheme="minorHAnsi"/>
                <w:color w:val="000000"/>
                <w:sz w:val="20"/>
                <w:szCs w:val="20"/>
              </w:rPr>
            </w:pPr>
            <w:r w:rsidRPr="007638CA">
              <w:rPr>
                <w:rFonts w:asciiTheme="minorHAnsi" w:hAnsiTheme="minorHAnsi" w:cstheme="minorHAnsi"/>
                <w:color w:val="000000"/>
                <w:sz w:val="20"/>
                <w:szCs w:val="20"/>
              </w:rPr>
              <w:t>9</w:t>
            </w:r>
          </w:p>
        </w:tc>
        <w:tc>
          <w:tcPr>
            <w:tcW w:w="5460" w:type="dxa"/>
            <w:tcBorders>
              <w:top w:val="nil"/>
              <w:left w:val="nil"/>
              <w:bottom w:val="single" w:sz="4" w:space="0" w:color="auto"/>
              <w:right w:val="single" w:sz="4" w:space="0" w:color="auto"/>
            </w:tcBorders>
            <w:shd w:val="clear" w:color="auto" w:fill="auto"/>
            <w:noWrap/>
            <w:vAlign w:val="bottom"/>
            <w:hideMark/>
          </w:tcPr>
          <w:p w14:paraId="261E5785" w14:textId="77777777" w:rsidR="00564B00" w:rsidRPr="007638CA" w:rsidRDefault="00564B00" w:rsidP="00FF08C1">
            <w:pPr>
              <w:rPr>
                <w:rFonts w:asciiTheme="minorHAnsi" w:hAnsiTheme="minorHAnsi" w:cstheme="minorHAnsi"/>
                <w:color w:val="000000"/>
                <w:sz w:val="20"/>
                <w:szCs w:val="20"/>
              </w:rPr>
            </w:pPr>
            <w:r w:rsidRPr="007638CA">
              <w:rPr>
                <w:rFonts w:asciiTheme="minorHAnsi" w:hAnsiTheme="minorHAnsi" w:cstheme="minorHAnsi"/>
                <w:color w:val="000000"/>
                <w:sz w:val="20"/>
                <w:szCs w:val="20"/>
              </w:rPr>
              <w:t>Oddział medycyny paliatywnej</w:t>
            </w:r>
          </w:p>
        </w:tc>
        <w:tc>
          <w:tcPr>
            <w:tcW w:w="1068" w:type="dxa"/>
            <w:tcBorders>
              <w:top w:val="nil"/>
              <w:left w:val="nil"/>
              <w:bottom w:val="single" w:sz="4" w:space="0" w:color="auto"/>
              <w:right w:val="single" w:sz="4" w:space="0" w:color="auto"/>
            </w:tcBorders>
            <w:shd w:val="clear" w:color="auto" w:fill="auto"/>
            <w:noWrap/>
            <w:vAlign w:val="bottom"/>
            <w:hideMark/>
          </w:tcPr>
          <w:p w14:paraId="75105571" w14:textId="77777777" w:rsidR="00564B00" w:rsidRPr="007638CA" w:rsidRDefault="00564B00" w:rsidP="00FF08C1">
            <w:pPr>
              <w:jc w:val="center"/>
              <w:rPr>
                <w:rFonts w:asciiTheme="minorHAnsi" w:hAnsiTheme="minorHAnsi" w:cstheme="minorHAnsi"/>
                <w:color w:val="000000"/>
                <w:sz w:val="20"/>
                <w:szCs w:val="20"/>
              </w:rPr>
            </w:pPr>
            <w:r w:rsidRPr="007638CA">
              <w:rPr>
                <w:rFonts w:asciiTheme="minorHAnsi" w:hAnsiTheme="minorHAnsi" w:cstheme="minorHAnsi"/>
                <w:color w:val="000000"/>
                <w:sz w:val="20"/>
                <w:szCs w:val="20"/>
              </w:rPr>
              <w:t>Tak</w:t>
            </w:r>
          </w:p>
        </w:tc>
        <w:tc>
          <w:tcPr>
            <w:tcW w:w="992" w:type="dxa"/>
            <w:tcBorders>
              <w:top w:val="nil"/>
              <w:left w:val="nil"/>
              <w:bottom w:val="single" w:sz="4" w:space="0" w:color="auto"/>
              <w:right w:val="single" w:sz="4" w:space="0" w:color="auto"/>
            </w:tcBorders>
            <w:shd w:val="clear" w:color="auto" w:fill="auto"/>
            <w:noWrap/>
            <w:vAlign w:val="bottom"/>
            <w:hideMark/>
          </w:tcPr>
          <w:p w14:paraId="0EAABEE0" w14:textId="77777777" w:rsidR="00564B00" w:rsidRPr="007638CA" w:rsidRDefault="00564B00" w:rsidP="00FF08C1">
            <w:pPr>
              <w:jc w:val="center"/>
              <w:rPr>
                <w:rFonts w:asciiTheme="minorHAnsi" w:hAnsiTheme="minorHAnsi" w:cstheme="minorHAnsi"/>
                <w:color w:val="000000"/>
                <w:sz w:val="20"/>
                <w:szCs w:val="20"/>
              </w:rPr>
            </w:pPr>
          </w:p>
        </w:tc>
        <w:tc>
          <w:tcPr>
            <w:tcW w:w="850" w:type="dxa"/>
            <w:tcBorders>
              <w:top w:val="nil"/>
              <w:left w:val="nil"/>
              <w:bottom w:val="single" w:sz="4" w:space="0" w:color="auto"/>
              <w:right w:val="single" w:sz="4" w:space="0" w:color="auto"/>
            </w:tcBorders>
            <w:shd w:val="clear" w:color="auto" w:fill="auto"/>
            <w:noWrap/>
            <w:vAlign w:val="bottom"/>
            <w:hideMark/>
          </w:tcPr>
          <w:p w14:paraId="47693D5D" w14:textId="77777777" w:rsidR="00564B00" w:rsidRPr="007638CA" w:rsidRDefault="00564B00" w:rsidP="00FF08C1">
            <w:pPr>
              <w:jc w:val="center"/>
              <w:rPr>
                <w:rFonts w:asciiTheme="minorHAnsi" w:hAnsiTheme="minorHAnsi" w:cstheme="minorHAnsi"/>
                <w:color w:val="000000"/>
                <w:sz w:val="20"/>
                <w:szCs w:val="20"/>
              </w:rPr>
            </w:pPr>
          </w:p>
        </w:tc>
      </w:tr>
      <w:tr w:rsidR="007638CA" w:rsidRPr="007638CA" w14:paraId="43A70121" w14:textId="77777777" w:rsidTr="007638CA">
        <w:trPr>
          <w:trHeight w:val="300"/>
        </w:trPr>
        <w:tc>
          <w:tcPr>
            <w:tcW w:w="627" w:type="dxa"/>
            <w:tcBorders>
              <w:top w:val="nil"/>
              <w:left w:val="single" w:sz="4" w:space="0" w:color="auto"/>
              <w:bottom w:val="single" w:sz="4" w:space="0" w:color="auto"/>
              <w:right w:val="single" w:sz="4" w:space="0" w:color="auto"/>
            </w:tcBorders>
            <w:shd w:val="clear" w:color="auto" w:fill="auto"/>
            <w:noWrap/>
            <w:vAlign w:val="bottom"/>
            <w:hideMark/>
          </w:tcPr>
          <w:p w14:paraId="34E6CFB8" w14:textId="77777777" w:rsidR="00564B00" w:rsidRPr="007638CA" w:rsidRDefault="00564B00" w:rsidP="00FF08C1">
            <w:pPr>
              <w:jc w:val="right"/>
              <w:rPr>
                <w:rFonts w:asciiTheme="minorHAnsi" w:hAnsiTheme="minorHAnsi" w:cstheme="minorHAnsi"/>
                <w:color w:val="000000"/>
                <w:sz w:val="20"/>
                <w:szCs w:val="20"/>
              </w:rPr>
            </w:pPr>
            <w:r w:rsidRPr="007638CA">
              <w:rPr>
                <w:rFonts w:asciiTheme="minorHAnsi" w:hAnsiTheme="minorHAnsi" w:cstheme="minorHAnsi"/>
                <w:color w:val="000000"/>
                <w:sz w:val="20"/>
                <w:szCs w:val="20"/>
              </w:rPr>
              <w:t>10</w:t>
            </w:r>
          </w:p>
        </w:tc>
        <w:tc>
          <w:tcPr>
            <w:tcW w:w="5460" w:type="dxa"/>
            <w:tcBorders>
              <w:top w:val="nil"/>
              <w:left w:val="nil"/>
              <w:bottom w:val="single" w:sz="4" w:space="0" w:color="auto"/>
              <w:right w:val="single" w:sz="4" w:space="0" w:color="auto"/>
            </w:tcBorders>
            <w:shd w:val="clear" w:color="auto" w:fill="auto"/>
            <w:noWrap/>
            <w:vAlign w:val="bottom"/>
            <w:hideMark/>
          </w:tcPr>
          <w:p w14:paraId="15BB9D5D" w14:textId="77777777" w:rsidR="00564B00" w:rsidRPr="007638CA" w:rsidRDefault="00564B00" w:rsidP="00FF08C1">
            <w:pPr>
              <w:rPr>
                <w:rFonts w:asciiTheme="minorHAnsi" w:hAnsiTheme="minorHAnsi" w:cstheme="minorHAnsi"/>
                <w:color w:val="000000"/>
                <w:sz w:val="20"/>
                <w:szCs w:val="20"/>
              </w:rPr>
            </w:pPr>
            <w:r w:rsidRPr="007638CA">
              <w:rPr>
                <w:rFonts w:asciiTheme="minorHAnsi" w:hAnsiTheme="minorHAnsi" w:cstheme="minorHAnsi"/>
                <w:color w:val="000000"/>
                <w:sz w:val="20"/>
                <w:szCs w:val="20"/>
              </w:rPr>
              <w:t>Oddział onkologii klinicznej/chemioterapii</w:t>
            </w:r>
          </w:p>
        </w:tc>
        <w:tc>
          <w:tcPr>
            <w:tcW w:w="1068" w:type="dxa"/>
            <w:tcBorders>
              <w:top w:val="nil"/>
              <w:left w:val="nil"/>
              <w:bottom w:val="single" w:sz="4" w:space="0" w:color="auto"/>
              <w:right w:val="single" w:sz="4" w:space="0" w:color="auto"/>
            </w:tcBorders>
            <w:shd w:val="clear" w:color="auto" w:fill="auto"/>
            <w:noWrap/>
            <w:vAlign w:val="bottom"/>
            <w:hideMark/>
          </w:tcPr>
          <w:p w14:paraId="5990B241" w14:textId="77777777" w:rsidR="00564B00" w:rsidRPr="007638CA" w:rsidRDefault="00564B00" w:rsidP="00FF08C1">
            <w:pPr>
              <w:jc w:val="center"/>
              <w:rPr>
                <w:rFonts w:asciiTheme="minorHAnsi" w:hAnsiTheme="minorHAnsi" w:cstheme="minorHAnsi"/>
                <w:color w:val="000000"/>
                <w:sz w:val="20"/>
                <w:szCs w:val="20"/>
              </w:rPr>
            </w:pPr>
            <w:r w:rsidRPr="007638CA">
              <w:rPr>
                <w:rFonts w:asciiTheme="minorHAnsi" w:hAnsiTheme="minorHAnsi" w:cstheme="minorHAnsi"/>
                <w:color w:val="000000"/>
                <w:sz w:val="20"/>
                <w:szCs w:val="20"/>
              </w:rPr>
              <w:t>Tak</w:t>
            </w:r>
          </w:p>
        </w:tc>
        <w:tc>
          <w:tcPr>
            <w:tcW w:w="992" w:type="dxa"/>
            <w:tcBorders>
              <w:top w:val="nil"/>
              <w:left w:val="nil"/>
              <w:bottom w:val="single" w:sz="4" w:space="0" w:color="auto"/>
              <w:right w:val="single" w:sz="4" w:space="0" w:color="auto"/>
            </w:tcBorders>
            <w:shd w:val="clear" w:color="auto" w:fill="auto"/>
            <w:noWrap/>
            <w:vAlign w:val="bottom"/>
            <w:hideMark/>
          </w:tcPr>
          <w:p w14:paraId="1F134DAB" w14:textId="77777777" w:rsidR="00564B00" w:rsidRPr="007638CA" w:rsidRDefault="00564B00" w:rsidP="00FF08C1">
            <w:pPr>
              <w:jc w:val="center"/>
              <w:rPr>
                <w:rFonts w:asciiTheme="minorHAnsi" w:hAnsiTheme="minorHAnsi" w:cstheme="minorHAnsi"/>
                <w:color w:val="000000"/>
                <w:sz w:val="20"/>
                <w:szCs w:val="20"/>
              </w:rPr>
            </w:pPr>
            <w:r w:rsidRPr="007638CA">
              <w:rPr>
                <w:rFonts w:asciiTheme="minorHAnsi" w:hAnsiTheme="minorHAnsi" w:cstheme="minorHAnsi"/>
                <w:color w:val="000000"/>
                <w:sz w:val="20"/>
                <w:szCs w:val="20"/>
              </w:rPr>
              <w:t>Tak</w:t>
            </w:r>
          </w:p>
        </w:tc>
        <w:tc>
          <w:tcPr>
            <w:tcW w:w="850" w:type="dxa"/>
            <w:tcBorders>
              <w:top w:val="nil"/>
              <w:left w:val="nil"/>
              <w:bottom w:val="single" w:sz="4" w:space="0" w:color="auto"/>
              <w:right w:val="single" w:sz="4" w:space="0" w:color="auto"/>
            </w:tcBorders>
            <w:shd w:val="clear" w:color="auto" w:fill="auto"/>
            <w:noWrap/>
            <w:vAlign w:val="bottom"/>
            <w:hideMark/>
          </w:tcPr>
          <w:p w14:paraId="42975BBC" w14:textId="77777777" w:rsidR="00564B00" w:rsidRPr="007638CA" w:rsidRDefault="00564B00" w:rsidP="00FF08C1">
            <w:pPr>
              <w:jc w:val="center"/>
              <w:rPr>
                <w:rFonts w:asciiTheme="minorHAnsi" w:hAnsiTheme="minorHAnsi" w:cstheme="minorHAnsi"/>
                <w:color w:val="000000"/>
                <w:sz w:val="20"/>
                <w:szCs w:val="20"/>
              </w:rPr>
            </w:pPr>
          </w:p>
        </w:tc>
      </w:tr>
      <w:tr w:rsidR="007638CA" w:rsidRPr="007638CA" w14:paraId="0F73BFD5" w14:textId="77777777" w:rsidTr="007638CA">
        <w:trPr>
          <w:trHeight w:val="300"/>
        </w:trPr>
        <w:tc>
          <w:tcPr>
            <w:tcW w:w="627" w:type="dxa"/>
            <w:tcBorders>
              <w:top w:val="nil"/>
              <w:left w:val="single" w:sz="4" w:space="0" w:color="auto"/>
              <w:bottom w:val="single" w:sz="4" w:space="0" w:color="auto"/>
              <w:right w:val="single" w:sz="4" w:space="0" w:color="auto"/>
            </w:tcBorders>
            <w:shd w:val="clear" w:color="auto" w:fill="auto"/>
            <w:noWrap/>
            <w:vAlign w:val="bottom"/>
            <w:hideMark/>
          </w:tcPr>
          <w:p w14:paraId="78E333EA" w14:textId="77777777" w:rsidR="00564B00" w:rsidRPr="007638CA" w:rsidRDefault="00564B00" w:rsidP="00FF08C1">
            <w:pPr>
              <w:jc w:val="right"/>
              <w:rPr>
                <w:rFonts w:asciiTheme="minorHAnsi" w:hAnsiTheme="minorHAnsi" w:cstheme="minorHAnsi"/>
                <w:color w:val="000000"/>
                <w:sz w:val="20"/>
                <w:szCs w:val="20"/>
              </w:rPr>
            </w:pPr>
            <w:r w:rsidRPr="007638CA">
              <w:rPr>
                <w:rFonts w:asciiTheme="minorHAnsi" w:hAnsiTheme="minorHAnsi" w:cstheme="minorHAnsi"/>
                <w:color w:val="000000"/>
                <w:sz w:val="20"/>
                <w:szCs w:val="20"/>
              </w:rPr>
              <w:t>11</w:t>
            </w:r>
          </w:p>
        </w:tc>
        <w:tc>
          <w:tcPr>
            <w:tcW w:w="5460" w:type="dxa"/>
            <w:tcBorders>
              <w:top w:val="nil"/>
              <w:left w:val="nil"/>
              <w:bottom w:val="single" w:sz="4" w:space="0" w:color="auto"/>
              <w:right w:val="single" w:sz="4" w:space="0" w:color="auto"/>
            </w:tcBorders>
            <w:shd w:val="clear" w:color="auto" w:fill="auto"/>
            <w:noWrap/>
            <w:vAlign w:val="bottom"/>
            <w:hideMark/>
          </w:tcPr>
          <w:p w14:paraId="3F4B8B8C" w14:textId="77777777" w:rsidR="00564B00" w:rsidRPr="007638CA" w:rsidRDefault="00564B00" w:rsidP="00FF08C1">
            <w:pPr>
              <w:rPr>
                <w:rFonts w:asciiTheme="minorHAnsi" w:hAnsiTheme="minorHAnsi" w:cstheme="minorHAnsi"/>
                <w:color w:val="000000"/>
                <w:sz w:val="20"/>
                <w:szCs w:val="20"/>
              </w:rPr>
            </w:pPr>
            <w:r w:rsidRPr="007638CA">
              <w:rPr>
                <w:rFonts w:asciiTheme="minorHAnsi" w:hAnsiTheme="minorHAnsi" w:cstheme="minorHAnsi"/>
                <w:color w:val="000000"/>
                <w:sz w:val="20"/>
                <w:szCs w:val="20"/>
              </w:rPr>
              <w:t xml:space="preserve">Oddział Pulmonologii </w:t>
            </w:r>
          </w:p>
        </w:tc>
        <w:tc>
          <w:tcPr>
            <w:tcW w:w="1068" w:type="dxa"/>
            <w:tcBorders>
              <w:top w:val="nil"/>
              <w:left w:val="nil"/>
              <w:bottom w:val="single" w:sz="4" w:space="0" w:color="auto"/>
              <w:right w:val="single" w:sz="4" w:space="0" w:color="auto"/>
            </w:tcBorders>
            <w:shd w:val="clear" w:color="auto" w:fill="auto"/>
            <w:noWrap/>
            <w:vAlign w:val="bottom"/>
            <w:hideMark/>
          </w:tcPr>
          <w:p w14:paraId="5035574B" w14:textId="77777777" w:rsidR="00564B00" w:rsidRPr="007638CA" w:rsidRDefault="00564B00" w:rsidP="00FF08C1">
            <w:pPr>
              <w:jc w:val="center"/>
              <w:rPr>
                <w:rFonts w:asciiTheme="minorHAnsi" w:hAnsiTheme="minorHAnsi" w:cstheme="minorHAnsi"/>
                <w:color w:val="000000"/>
                <w:sz w:val="20"/>
                <w:szCs w:val="20"/>
              </w:rPr>
            </w:pPr>
          </w:p>
        </w:tc>
        <w:tc>
          <w:tcPr>
            <w:tcW w:w="992" w:type="dxa"/>
            <w:tcBorders>
              <w:top w:val="nil"/>
              <w:left w:val="nil"/>
              <w:bottom w:val="single" w:sz="4" w:space="0" w:color="auto"/>
              <w:right w:val="single" w:sz="4" w:space="0" w:color="auto"/>
            </w:tcBorders>
            <w:shd w:val="clear" w:color="auto" w:fill="auto"/>
            <w:noWrap/>
            <w:vAlign w:val="bottom"/>
            <w:hideMark/>
          </w:tcPr>
          <w:p w14:paraId="2962C57E" w14:textId="77777777" w:rsidR="00564B00" w:rsidRPr="007638CA" w:rsidRDefault="00564B00" w:rsidP="00FF08C1">
            <w:pPr>
              <w:jc w:val="center"/>
              <w:rPr>
                <w:rFonts w:asciiTheme="minorHAnsi" w:hAnsiTheme="minorHAnsi" w:cstheme="minorHAnsi"/>
                <w:color w:val="000000"/>
                <w:sz w:val="20"/>
                <w:szCs w:val="20"/>
              </w:rPr>
            </w:pPr>
            <w:r w:rsidRPr="007638CA">
              <w:rPr>
                <w:rFonts w:asciiTheme="minorHAnsi" w:hAnsiTheme="minorHAnsi" w:cstheme="minorHAnsi"/>
                <w:color w:val="000000"/>
                <w:sz w:val="20"/>
                <w:szCs w:val="20"/>
              </w:rPr>
              <w:t>Tak</w:t>
            </w:r>
          </w:p>
        </w:tc>
        <w:tc>
          <w:tcPr>
            <w:tcW w:w="850" w:type="dxa"/>
            <w:tcBorders>
              <w:top w:val="nil"/>
              <w:left w:val="nil"/>
              <w:bottom w:val="single" w:sz="4" w:space="0" w:color="auto"/>
              <w:right w:val="single" w:sz="4" w:space="0" w:color="auto"/>
            </w:tcBorders>
            <w:shd w:val="clear" w:color="auto" w:fill="auto"/>
            <w:noWrap/>
            <w:vAlign w:val="bottom"/>
            <w:hideMark/>
          </w:tcPr>
          <w:p w14:paraId="4D3F462B" w14:textId="77777777" w:rsidR="00564B00" w:rsidRPr="007638CA" w:rsidRDefault="00564B00" w:rsidP="00FF08C1">
            <w:pPr>
              <w:jc w:val="center"/>
              <w:rPr>
                <w:rFonts w:asciiTheme="minorHAnsi" w:hAnsiTheme="minorHAnsi" w:cstheme="minorHAnsi"/>
                <w:color w:val="000000"/>
                <w:sz w:val="20"/>
                <w:szCs w:val="20"/>
              </w:rPr>
            </w:pPr>
          </w:p>
        </w:tc>
      </w:tr>
      <w:tr w:rsidR="007638CA" w:rsidRPr="007638CA" w14:paraId="7501D1F8" w14:textId="77777777" w:rsidTr="007638CA">
        <w:trPr>
          <w:trHeight w:val="300"/>
        </w:trPr>
        <w:tc>
          <w:tcPr>
            <w:tcW w:w="627" w:type="dxa"/>
            <w:tcBorders>
              <w:top w:val="nil"/>
              <w:left w:val="single" w:sz="4" w:space="0" w:color="auto"/>
              <w:bottom w:val="single" w:sz="4" w:space="0" w:color="auto"/>
              <w:right w:val="single" w:sz="4" w:space="0" w:color="auto"/>
            </w:tcBorders>
            <w:shd w:val="clear" w:color="auto" w:fill="auto"/>
            <w:noWrap/>
            <w:vAlign w:val="bottom"/>
            <w:hideMark/>
          </w:tcPr>
          <w:p w14:paraId="66930A8B" w14:textId="77777777" w:rsidR="00564B00" w:rsidRPr="007638CA" w:rsidRDefault="00564B00" w:rsidP="00FF08C1">
            <w:pPr>
              <w:jc w:val="right"/>
              <w:rPr>
                <w:rFonts w:asciiTheme="minorHAnsi" w:hAnsiTheme="minorHAnsi" w:cstheme="minorHAnsi"/>
                <w:color w:val="000000"/>
                <w:sz w:val="20"/>
                <w:szCs w:val="20"/>
              </w:rPr>
            </w:pPr>
            <w:r w:rsidRPr="007638CA">
              <w:rPr>
                <w:rFonts w:asciiTheme="minorHAnsi" w:hAnsiTheme="minorHAnsi" w:cstheme="minorHAnsi"/>
                <w:color w:val="000000"/>
                <w:sz w:val="20"/>
                <w:szCs w:val="20"/>
              </w:rPr>
              <w:t>12</w:t>
            </w:r>
          </w:p>
        </w:tc>
        <w:tc>
          <w:tcPr>
            <w:tcW w:w="5460" w:type="dxa"/>
            <w:tcBorders>
              <w:top w:val="nil"/>
              <w:left w:val="nil"/>
              <w:bottom w:val="single" w:sz="4" w:space="0" w:color="auto"/>
              <w:right w:val="single" w:sz="4" w:space="0" w:color="auto"/>
            </w:tcBorders>
            <w:shd w:val="clear" w:color="auto" w:fill="auto"/>
            <w:noWrap/>
            <w:vAlign w:val="bottom"/>
            <w:hideMark/>
          </w:tcPr>
          <w:p w14:paraId="3208713B" w14:textId="77777777" w:rsidR="00564B00" w:rsidRPr="007638CA" w:rsidRDefault="00564B00" w:rsidP="00FF08C1">
            <w:pPr>
              <w:rPr>
                <w:rFonts w:asciiTheme="minorHAnsi" w:hAnsiTheme="minorHAnsi" w:cstheme="minorHAnsi"/>
                <w:color w:val="000000"/>
                <w:sz w:val="20"/>
                <w:szCs w:val="20"/>
              </w:rPr>
            </w:pPr>
            <w:r w:rsidRPr="007638CA">
              <w:rPr>
                <w:rFonts w:asciiTheme="minorHAnsi" w:hAnsiTheme="minorHAnsi" w:cstheme="minorHAnsi"/>
                <w:color w:val="000000"/>
                <w:sz w:val="20"/>
                <w:szCs w:val="20"/>
              </w:rPr>
              <w:t>Oddział radioterapii</w:t>
            </w:r>
          </w:p>
        </w:tc>
        <w:tc>
          <w:tcPr>
            <w:tcW w:w="1068" w:type="dxa"/>
            <w:tcBorders>
              <w:top w:val="nil"/>
              <w:left w:val="nil"/>
              <w:bottom w:val="single" w:sz="4" w:space="0" w:color="auto"/>
              <w:right w:val="single" w:sz="4" w:space="0" w:color="auto"/>
            </w:tcBorders>
            <w:shd w:val="clear" w:color="auto" w:fill="auto"/>
            <w:noWrap/>
            <w:vAlign w:val="bottom"/>
            <w:hideMark/>
          </w:tcPr>
          <w:p w14:paraId="08ECAC25" w14:textId="77777777" w:rsidR="00564B00" w:rsidRPr="007638CA" w:rsidRDefault="00564B00" w:rsidP="00FF08C1">
            <w:pPr>
              <w:jc w:val="center"/>
              <w:rPr>
                <w:rFonts w:asciiTheme="minorHAnsi" w:hAnsiTheme="minorHAnsi" w:cstheme="minorHAnsi"/>
                <w:color w:val="000000"/>
                <w:sz w:val="20"/>
                <w:szCs w:val="20"/>
              </w:rPr>
            </w:pPr>
            <w:r w:rsidRPr="007638CA">
              <w:rPr>
                <w:rFonts w:asciiTheme="minorHAnsi" w:hAnsiTheme="minorHAnsi" w:cstheme="minorHAnsi"/>
                <w:color w:val="000000"/>
                <w:sz w:val="20"/>
                <w:szCs w:val="20"/>
              </w:rPr>
              <w:t>Tak</w:t>
            </w:r>
          </w:p>
        </w:tc>
        <w:tc>
          <w:tcPr>
            <w:tcW w:w="992" w:type="dxa"/>
            <w:tcBorders>
              <w:top w:val="nil"/>
              <w:left w:val="nil"/>
              <w:bottom w:val="single" w:sz="4" w:space="0" w:color="auto"/>
              <w:right w:val="single" w:sz="4" w:space="0" w:color="auto"/>
            </w:tcBorders>
            <w:shd w:val="clear" w:color="auto" w:fill="auto"/>
            <w:noWrap/>
            <w:vAlign w:val="bottom"/>
            <w:hideMark/>
          </w:tcPr>
          <w:p w14:paraId="7A94B465" w14:textId="77777777" w:rsidR="00564B00" w:rsidRPr="007638CA" w:rsidRDefault="00564B00" w:rsidP="00FF08C1">
            <w:pPr>
              <w:jc w:val="center"/>
              <w:rPr>
                <w:rFonts w:asciiTheme="minorHAnsi" w:hAnsiTheme="minorHAnsi" w:cstheme="minorHAnsi"/>
                <w:color w:val="000000"/>
                <w:sz w:val="20"/>
                <w:szCs w:val="20"/>
              </w:rPr>
            </w:pPr>
          </w:p>
        </w:tc>
        <w:tc>
          <w:tcPr>
            <w:tcW w:w="850" w:type="dxa"/>
            <w:tcBorders>
              <w:top w:val="nil"/>
              <w:left w:val="nil"/>
              <w:bottom w:val="single" w:sz="4" w:space="0" w:color="auto"/>
              <w:right w:val="single" w:sz="4" w:space="0" w:color="auto"/>
            </w:tcBorders>
            <w:shd w:val="clear" w:color="auto" w:fill="auto"/>
            <w:noWrap/>
            <w:vAlign w:val="bottom"/>
            <w:hideMark/>
          </w:tcPr>
          <w:p w14:paraId="35D9864C" w14:textId="77777777" w:rsidR="00564B00" w:rsidRPr="007638CA" w:rsidRDefault="00564B00" w:rsidP="00FF08C1">
            <w:pPr>
              <w:jc w:val="center"/>
              <w:rPr>
                <w:rFonts w:asciiTheme="minorHAnsi" w:hAnsiTheme="minorHAnsi" w:cstheme="minorHAnsi"/>
                <w:color w:val="000000"/>
                <w:sz w:val="20"/>
                <w:szCs w:val="20"/>
              </w:rPr>
            </w:pPr>
          </w:p>
        </w:tc>
      </w:tr>
      <w:tr w:rsidR="007638CA" w:rsidRPr="007638CA" w14:paraId="34C1F0B3" w14:textId="77777777" w:rsidTr="007638CA">
        <w:trPr>
          <w:trHeight w:val="300"/>
        </w:trPr>
        <w:tc>
          <w:tcPr>
            <w:tcW w:w="627" w:type="dxa"/>
            <w:tcBorders>
              <w:top w:val="nil"/>
              <w:left w:val="single" w:sz="4" w:space="0" w:color="auto"/>
              <w:bottom w:val="single" w:sz="4" w:space="0" w:color="auto"/>
              <w:right w:val="single" w:sz="4" w:space="0" w:color="auto"/>
            </w:tcBorders>
            <w:shd w:val="clear" w:color="auto" w:fill="auto"/>
            <w:noWrap/>
            <w:vAlign w:val="bottom"/>
            <w:hideMark/>
          </w:tcPr>
          <w:p w14:paraId="61E1186B" w14:textId="77777777" w:rsidR="00564B00" w:rsidRPr="007638CA" w:rsidRDefault="00564B00" w:rsidP="00FF08C1">
            <w:pPr>
              <w:jc w:val="right"/>
              <w:rPr>
                <w:rFonts w:asciiTheme="minorHAnsi" w:hAnsiTheme="minorHAnsi" w:cstheme="minorHAnsi"/>
                <w:color w:val="000000"/>
                <w:sz w:val="20"/>
                <w:szCs w:val="20"/>
              </w:rPr>
            </w:pPr>
            <w:r w:rsidRPr="007638CA">
              <w:rPr>
                <w:rFonts w:asciiTheme="minorHAnsi" w:hAnsiTheme="minorHAnsi" w:cstheme="minorHAnsi"/>
                <w:color w:val="000000"/>
                <w:sz w:val="20"/>
                <w:szCs w:val="20"/>
              </w:rPr>
              <w:t>13</w:t>
            </w:r>
          </w:p>
        </w:tc>
        <w:tc>
          <w:tcPr>
            <w:tcW w:w="5460" w:type="dxa"/>
            <w:tcBorders>
              <w:top w:val="nil"/>
              <w:left w:val="nil"/>
              <w:bottom w:val="single" w:sz="4" w:space="0" w:color="auto"/>
              <w:right w:val="single" w:sz="4" w:space="0" w:color="auto"/>
            </w:tcBorders>
            <w:shd w:val="clear" w:color="auto" w:fill="auto"/>
            <w:noWrap/>
            <w:vAlign w:val="bottom"/>
            <w:hideMark/>
          </w:tcPr>
          <w:p w14:paraId="1372AE7F" w14:textId="77777777" w:rsidR="00564B00" w:rsidRPr="007638CA" w:rsidRDefault="00564B00" w:rsidP="00FF08C1">
            <w:pPr>
              <w:rPr>
                <w:rFonts w:asciiTheme="minorHAnsi" w:hAnsiTheme="minorHAnsi" w:cstheme="minorHAnsi"/>
                <w:color w:val="000000"/>
                <w:sz w:val="20"/>
                <w:szCs w:val="20"/>
              </w:rPr>
            </w:pPr>
            <w:r w:rsidRPr="007638CA">
              <w:rPr>
                <w:rFonts w:asciiTheme="minorHAnsi" w:hAnsiTheme="minorHAnsi" w:cstheme="minorHAnsi"/>
                <w:color w:val="000000"/>
                <w:sz w:val="20"/>
                <w:szCs w:val="20"/>
              </w:rPr>
              <w:t>Oddział Torakochirurgii</w:t>
            </w:r>
          </w:p>
        </w:tc>
        <w:tc>
          <w:tcPr>
            <w:tcW w:w="1068" w:type="dxa"/>
            <w:tcBorders>
              <w:top w:val="nil"/>
              <w:left w:val="nil"/>
              <w:bottom w:val="single" w:sz="4" w:space="0" w:color="auto"/>
              <w:right w:val="single" w:sz="4" w:space="0" w:color="auto"/>
            </w:tcBorders>
            <w:shd w:val="clear" w:color="auto" w:fill="auto"/>
            <w:noWrap/>
            <w:vAlign w:val="bottom"/>
            <w:hideMark/>
          </w:tcPr>
          <w:p w14:paraId="319CE7A6" w14:textId="77777777" w:rsidR="00564B00" w:rsidRPr="007638CA" w:rsidRDefault="00564B00" w:rsidP="00FF08C1">
            <w:pPr>
              <w:jc w:val="center"/>
              <w:rPr>
                <w:rFonts w:asciiTheme="minorHAnsi" w:hAnsiTheme="minorHAnsi" w:cstheme="minorHAnsi"/>
                <w:color w:val="000000"/>
                <w:sz w:val="20"/>
                <w:szCs w:val="20"/>
              </w:rPr>
            </w:pPr>
          </w:p>
        </w:tc>
        <w:tc>
          <w:tcPr>
            <w:tcW w:w="992" w:type="dxa"/>
            <w:tcBorders>
              <w:top w:val="nil"/>
              <w:left w:val="nil"/>
              <w:bottom w:val="single" w:sz="4" w:space="0" w:color="auto"/>
              <w:right w:val="single" w:sz="4" w:space="0" w:color="auto"/>
            </w:tcBorders>
            <w:shd w:val="clear" w:color="auto" w:fill="auto"/>
            <w:noWrap/>
            <w:vAlign w:val="bottom"/>
            <w:hideMark/>
          </w:tcPr>
          <w:p w14:paraId="6B6F96E8" w14:textId="77777777" w:rsidR="00564B00" w:rsidRPr="007638CA" w:rsidRDefault="00564B00" w:rsidP="00FF08C1">
            <w:pPr>
              <w:jc w:val="center"/>
              <w:rPr>
                <w:rFonts w:asciiTheme="minorHAnsi" w:hAnsiTheme="minorHAnsi" w:cstheme="minorHAnsi"/>
                <w:color w:val="000000"/>
                <w:sz w:val="20"/>
                <w:szCs w:val="20"/>
              </w:rPr>
            </w:pPr>
            <w:r w:rsidRPr="007638CA">
              <w:rPr>
                <w:rFonts w:asciiTheme="minorHAnsi" w:hAnsiTheme="minorHAnsi" w:cstheme="minorHAnsi"/>
                <w:color w:val="000000"/>
                <w:sz w:val="20"/>
                <w:szCs w:val="20"/>
              </w:rPr>
              <w:t>Tak</w:t>
            </w:r>
          </w:p>
        </w:tc>
        <w:tc>
          <w:tcPr>
            <w:tcW w:w="850" w:type="dxa"/>
            <w:tcBorders>
              <w:top w:val="nil"/>
              <w:left w:val="nil"/>
              <w:bottom w:val="single" w:sz="4" w:space="0" w:color="auto"/>
              <w:right w:val="single" w:sz="4" w:space="0" w:color="auto"/>
            </w:tcBorders>
            <w:shd w:val="clear" w:color="auto" w:fill="auto"/>
            <w:noWrap/>
            <w:vAlign w:val="bottom"/>
            <w:hideMark/>
          </w:tcPr>
          <w:p w14:paraId="32FD26B0" w14:textId="77777777" w:rsidR="00564B00" w:rsidRPr="007638CA" w:rsidRDefault="00564B00" w:rsidP="00FF08C1">
            <w:pPr>
              <w:jc w:val="center"/>
              <w:rPr>
                <w:rFonts w:asciiTheme="minorHAnsi" w:hAnsiTheme="minorHAnsi" w:cstheme="minorHAnsi"/>
                <w:color w:val="000000"/>
                <w:sz w:val="20"/>
                <w:szCs w:val="20"/>
              </w:rPr>
            </w:pPr>
          </w:p>
        </w:tc>
      </w:tr>
      <w:tr w:rsidR="007638CA" w:rsidRPr="007638CA" w14:paraId="02834B1C" w14:textId="77777777" w:rsidTr="007638CA">
        <w:trPr>
          <w:trHeight w:val="300"/>
        </w:trPr>
        <w:tc>
          <w:tcPr>
            <w:tcW w:w="627" w:type="dxa"/>
            <w:tcBorders>
              <w:top w:val="nil"/>
              <w:left w:val="single" w:sz="4" w:space="0" w:color="auto"/>
              <w:bottom w:val="single" w:sz="4" w:space="0" w:color="auto"/>
              <w:right w:val="single" w:sz="4" w:space="0" w:color="auto"/>
            </w:tcBorders>
            <w:shd w:val="clear" w:color="auto" w:fill="auto"/>
            <w:noWrap/>
            <w:vAlign w:val="bottom"/>
            <w:hideMark/>
          </w:tcPr>
          <w:p w14:paraId="0F3BD6CD" w14:textId="77777777" w:rsidR="00564B00" w:rsidRPr="007638CA" w:rsidRDefault="00564B00" w:rsidP="00FF08C1">
            <w:pPr>
              <w:jc w:val="right"/>
              <w:rPr>
                <w:rFonts w:asciiTheme="minorHAnsi" w:hAnsiTheme="minorHAnsi" w:cstheme="minorHAnsi"/>
                <w:color w:val="000000"/>
                <w:sz w:val="20"/>
                <w:szCs w:val="20"/>
              </w:rPr>
            </w:pPr>
            <w:r w:rsidRPr="007638CA">
              <w:rPr>
                <w:rFonts w:asciiTheme="minorHAnsi" w:hAnsiTheme="minorHAnsi" w:cstheme="minorHAnsi"/>
                <w:color w:val="000000"/>
                <w:sz w:val="20"/>
                <w:szCs w:val="20"/>
              </w:rPr>
              <w:t>14</w:t>
            </w:r>
          </w:p>
        </w:tc>
        <w:tc>
          <w:tcPr>
            <w:tcW w:w="5460" w:type="dxa"/>
            <w:tcBorders>
              <w:top w:val="nil"/>
              <w:left w:val="nil"/>
              <w:bottom w:val="single" w:sz="4" w:space="0" w:color="auto"/>
              <w:right w:val="single" w:sz="4" w:space="0" w:color="auto"/>
            </w:tcBorders>
            <w:shd w:val="clear" w:color="auto" w:fill="auto"/>
            <w:noWrap/>
            <w:vAlign w:val="bottom"/>
            <w:hideMark/>
          </w:tcPr>
          <w:p w14:paraId="05AC2CCD" w14:textId="77777777" w:rsidR="00564B00" w:rsidRPr="007638CA" w:rsidRDefault="00564B00" w:rsidP="00FF08C1">
            <w:pPr>
              <w:rPr>
                <w:rFonts w:asciiTheme="minorHAnsi" w:hAnsiTheme="minorHAnsi" w:cstheme="minorHAnsi"/>
                <w:color w:val="000000"/>
                <w:sz w:val="20"/>
                <w:szCs w:val="20"/>
              </w:rPr>
            </w:pPr>
            <w:r w:rsidRPr="007638CA">
              <w:rPr>
                <w:rFonts w:asciiTheme="minorHAnsi" w:hAnsiTheme="minorHAnsi" w:cstheme="minorHAnsi"/>
                <w:color w:val="000000"/>
                <w:sz w:val="20"/>
                <w:szCs w:val="20"/>
              </w:rPr>
              <w:t>Oddział Transplantologiczny</w:t>
            </w:r>
          </w:p>
        </w:tc>
        <w:tc>
          <w:tcPr>
            <w:tcW w:w="1068" w:type="dxa"/>
            <w:tcBorders>
              <w:top w:val="nil"/>
              <w:left w:val="nil"/>
              <w:bottom w:val="single" w:sz="4" w:space="0" w:color="auto"/>
              <w:right w:val="single" w:sz="4" w:space="0" w:color="auto"/>
            </w:tcBorders>
            <w:shd w:val="clear" w:color="auto" w:fill="auto"/>
            <w:noWrap/>
            <w:vAlign w:val="bottom"/>
            <w:hideMark/>
          </w:tcPr>
          <w:p w14:paraId="393F5C09" w14:textId="77777777" w:rsidR="00564B00" w:rsidRPr="007638CA" w:rsidRDefault="00564B00" w:rsidP="00FF08C1">
            <w:pPr>
              <w:jc w:val="center"/>
              <w:rPr>
                <w:rFonts w:asciiTheme="minorHAnsi" w:hAnsiTheme="minorHAnsi" w:cstheme="minorHAnsi"/>
                <w:color w:val="000000"/>
                <w:sz w:val="20"/>
                <w:szCs w:val="20"/>
              </w:rPr>
            </w:pPr>
          </w:p>
        </w:tc>
        <w:tc>
          <w:tcPr>
            <w:tcW w:w="992" w:type="dxa"/>
            <w:tcBorders>
              <w:top w:val="nil"/>
              <w:left w:val="nil"/>
              <w:bottom w:val="single" w:sz="4" w:space="0" w:color="auto"/>
              <w:right w:val="single" w:sz="4" w:space="0" w:color="auto"/>
            </w:tcBorders>
            <w:shd w:val="clear" w:color="auto" w:fill="auto"/>
            <w:noWrap/>
            <w:vAlign w:val="bottom"/>
            <w:hideMark/>
          </w:tcPr>
          <w:p w14:paraId="4EBA9B83" w14:textId="77777777" w:rsidR="00564B00" w:rsidRPr="007638CA" w:rsidRDefault="00564B00" w:rsidP="00FF08C1">
            <w:pPr>
              <w:jc w:val="center"/>
              <w:rPr>
                <w:rFonts w:asciiTheme="minorHAnsi" w:hAnsiTheme="minorHAnsi" w:cstheme="minorHAnsi"/>
                <w:color w:val="000000"/>
                <w:sz w:val="20"/>
                <w:szCs w:val="20"/>
              </w:rPr>
            </w:pPr>
          </w:p>
        </w:tc>
        <w:tc>
          <w:tcPr>
            <w:tcW w:w="850" w:type="dxa"/>
            <w:tcBorders>
              <w:top w:val="nil"/>
              <w:left w:val="nil"/>
              <w:bottom w:val="single" w:sz="4" w:space="0" w:color="auto"/>
              <w:right w:val="single" w:sz="4" w:space="0" w:color="auto"/>
            </w:tcBorders>
            <w:shd w:val="clear" w:color="auto" w:fill="auto"/>
            <w:noWrap/>
            <w:vAlign w:val="bottom"/>
            <w:hideMark/>
          </w:tcPr>
          <w:p w14:paraId="67ECCD0D" w14:textId="77777777" w:rsidR="00564B00" w:rsidRPr="007638CA" w:rsidRDefault="00564B00" w:rsidP="00FF08C1">
            <w:pPr>
              <w:jc w:val="center"/>
              <w:rPr>
                <w:rFonts w:asciiTheme="minorHAnsi" w:hAnsiTheme="minorHAnsi" w:cstheme="minorHAnsi"/>
                <w:color w:val="000000"/>
                <w:sz w:val="20"/>
                <w:szCs w:val="20"/>
              </w:rPr>
            </w:pPr>
            <w:r w:rsidRPr="007638CA">
              <w:rPr>
                <w:rFonts w:asciiTheme="minorHAnsi" w:hAnsiTheme="minorHAnsi" w:cstheme="minorHAnsi"/>
                <w:color w:val="000000"/>
                <w:sz w:val="20"/>
                <w:szCs w:val="20"/>
              </w:rPr>
              <w:t>Tak</w:t>
            </w:r>
          </w:p>
        </w:tc>
      </w:tr>
    </w:tbl>
    <w:p w14:paraId="666D94DB" w14:textId="77777777" w:rsidR="00564B00" w:rsidRDefault="00564B00" w:rsidP="00564B00"/>
    <w:p w14:paraId="14F47E63" w14:textId="77777777" w:rsidR="00564B00" w:rsidRPr="007638CA" w:rsidRDefault="00564B00" w:rsidP="00564B00">
      <w:r w:rsidRPr="007638CA">
        <w:t>Planowany wzrost działalności usługowej:</w:t>
      </w:r>
    </w:p>
    <w:p w14:paraId="02A153DE" w14:textId="77777777" w:rsidR="00564B00" w:rsidRPr="007638CA" w:rsidRDefault="00564B00" w:rsidP="00564B00">
      <w:r w:rsidRPr="007638CA">
        <w:t>1.</w:t>
      </w:r>
      <w:r w:rsidRPr="007638CA">
        <w:tab/>
        <w:t>W zakresie liczby łóżek: z poziomu 685 w aktualnej strukturze trzech podmiotów do poziomu 701 łóżek w NSO</w:t>
      </w:r>
    </w:p>
    <w:p w14:paraId="021B0C19" w14:textId="77777777" w:rsidR="00564B00" w:rsidRPr="007638CA" w:rsidRDefault="00564B00" w:rsidP="00564B00">
      <w:r w:rsidRPr="007638CA">
        <w:t>2.</w:t>
      </w:r>
      <w:r w:rsidRPr="007638CA">
        <w:tab/>
        <w:t>W zakresie liczby zabiegów operacyjnych: z poziomu 5.505 w aktualnej strukturze trzech podmiotów do 10.000 zabiegów w NSO</w:t>
      </w:r>
    </w:p>
    <w:p w14:paraId="62ABC125" w14:textId="77777777" w:rsidR="00564B00" w:rsidRPr="0078277B" w:rsidRDefault="00564B00" w:rsidP="00564B00">
      <w:r w:rsidRPr="007638CA">
        <w:t>3.</w:t>
      </w:r>
      <w:r w:rsidRPr="007638CA">
        <w:tab/>
        <w:t>W zakresie liczby udzielonych świadczeń ambulatoryjnych: z poziomu 187.403 w aktualnej strukturze trzech podmiotów do 200.000 świadczeń ambulatoryjnych w NSO</w:t>
      </w:r>
    </w:p>
    <w:p w14:paraId="732AAB51" w14:textId="77777777" w:rsidR="00CE3BB4" w:rsidRDefault="00CE3BB4" w:rsidP="00CE3BB4">
      <w:pPr>
        <w:pStyle w:val="Nagwek2"/>
        <w:keepLines w:val="0"/>
        <w:spacing w:beforeLines="60" w:before="144" w:afterLines="60" w:after="144" w:line="23" w:lineRule="atLeast"/>
        <w:ind w:firstLine="0"/>
        <w:rPr>
          <w:b/>
          <w:szCs w:val="24"/>
        </w:rPr>
      </w:pPr>
      <w:bookmarkStart w:id="15" w:name="_Toc42685611"/>
    </w:p>
    <w:p w14:paraId="721DA3C4" w14:textId="7F047775" w:rsidR="00564B00" w:rsidRPr="00A07EA1" w:rsidRDefault="00CE3BB4" w:rsidP="00CE3BB4">
      <w:pPr>
        <w:pStyle w:val="Nagwek2"/>
        <w:keepLines w:val="0"/>
        <w:spacing w:beforeLines="60" w:before="144" w:afterLines="60" w:after="144" w:line="23" w:lineRule="atLeast"/>
        <w:ind w:firstLine="0"/>
        <w:rPr>
          <w:rFonts w:asciiTheme="minorHAnsi" w:eastAsiaTheme="minorEastAsia" w:hAnsiTheme="minorHAnsi" w:cstheme="minorBidi"/>
          <w:b/>
          <w:bCs/>
          <w:color w:val="1F497D" w:themeColor="text2"/>
          <w:sz w:val="24"/>
          <w:szCs w:val="24"/>
        </w:rPr>
      </w:pPr>
      <w:bookmarkStart w:id="16" w:name="_Toc44588734"/>
      <w:r>
        <w:rPr>
          <w:b/>
          <w:szCs w:val="24"/>
        </w:rPr>
        <w:t>1.2.</w:t>
      </w:r>
      <w:r w:rsidR="00564B00" w:rsidRPr="007638CA">
        <w:rPr>
          <w:rFonts w:asciiTheme="minorHAnsi" w:eastAsiaTheme="minorEastAsia" w:hAnsiTheme="minorHAnsi" w:cstheme="minorBidi"/>
          <w:b/>
          <w:bCs/>
          <w:color w:val="1F497D" w:themeColor="text2"/>
          <w:sz w:val="24"/>
          <w:szCs w:val="24"/>
        </w:rPr>
        <w:t>Szacowane przyszłe zapotrzebowanie na łóżka szpitalne oraz sale operacyjne w Nowym Szpitalu Onkologicznym</w:t>
      </w:r>
      <w:bookmarkEnd w:id="15"/>
      <w:bookmarkEnd w:id="16"/>
    </w:p>
    <w:p w14:paraId="76208E03" w14:textId="77777777" w:rsidR="00564B00" w:rsidRPr="007638CA" w:rsidRDefault="00564B00" w:rsidP="007638CA">
      <w:pPr>
        <w:spacing w:beforeLines="60" w:before="144" w:afterLines="60" w:after="144" w:line="23" w:lineRule="atLeast"/>
        <w:ind w:firstLine="0"/>
      </w:pPr>
      <w:r w:rsidRPr="007638CA">
        <w:t>Realizacja projektu inwestycji budowy Nowego Szpitala Onkologicznego powinna uwzględniać przyszłe zapotrzebowanie na liczbę łóżek w Szpitalu. Prognozowane zapotrzebowanie na łóżka oszacowano na podstawie następujących założeń:</w:t>
      </w:r>
    </w:p>
    <w:p w14:paraId="59F4F403" w14:textId="77777777" w:rsidR="00564B00" w:rsidRPr="007638CA" w:rsidRDefault="00564B00" w:rsidP="00334909">
      <w:pPr>
        <w:numPr>
          <w:ilvl w:val="0"/>
          <w:numId w:val="18"/>
        </w:numPr>
        <w:ind w:left="760" w:hanging="357"/>
        <w:jc w:val="left"/>
      </w:pPr>
      <w:r w:rsidRPr="007638CA">
        <w:t>Uwzględniono zakresy medyczne wspólne dla łączonych szpitali.</w:t>
      </w:r>
    </w:p>
    <w:p w14:paraId="2541F8B9" w14:textId="77777777" w:rsidR="00564B00" w:rsidRPr="007638CA" w:rsidRDefault="00564B00" w:rsidP="00334909">
      <w:pPr>
        <w:numPr>
          <w:ilvl w:val="0"/>
          <w:numId w:val="18"/>
        </w:numPr>
        <w:ind w:left="760" w:hanging="357"/>
        <w:jc w:val="left"/>
      </w:pPr>
      <w:r w:rsidRPr="007638CA">
        <w:t>Aktualną liczbę łóżek w trzech podmiotach skorygowano z ich aktualnym wykorzystaniem oraz przyjęto wskaźnik wykorzystania łóżek.</w:t>
      </w:r>
    </w:p>
    <w:p w14:paraId="6EEF9EAE" w14:textId="083DD6C0" w:rsidR="00564B00" w:rsidRPr="007638CA" w:rsidRDefault="00564B00" w:rsidP="00334909">
      <w:pPr>
        <w:numPr>
          <w:ilvl w:val="0"/>
          <w:numId w:val="18"/>
        </w:numPr>
        <w:ind w:left="760" w:hanging="357"/>
        <w:jc w:val="left"/>
      </w:pPr>
      <w:r w:rsidRPr="007638CA">
        <w:t>Dla poszczególnych komórek organizacyjnych Szpitala oszacowano zapotrzebowania na liczbę łóżek na podstawie prognoz opracowanych w Mapach Potrzeb Zdrowo</w:t>
      </w:r>
      <w:r w:rsidR="007638CA">
        <w:t>t</w:t>
      </w:r>
      <w:r w:rsidRPr="007638CA">
        <w:t>nych Ministerstwa Zdrowia, zgodnie z trendami wzrostu zapotrzebowania na usługi zdrowotne w zakresie hospitalizacji</w:t>
      </w:r>
    </w:p>
    <w:p w14:paraId="79A7725E" w14:textId="6967B159" w:rsidR="00564B00" w:rsidRDefault="00564B00" w:rsidP="007638CA">
      <w:pPr>
        <w:spacing w:beforeLines="60" w:before="144" w:afterLines="60" w:after="144" w:line="23" w:lineRule="atLeast"/>
        <w:ind w:firstLine="0"/>
      </w:pPr>
      <w:r w:rsidRPr="007638CA">
        <w:t>W związku z planowaną inwestycją zapotrzebowanie na łóżka szpitalne Nowego Szpitala Onkologicznego oszacowano na poziomie 701, w tym:</w:t>
      </w:r>
    </w:p>
    <w:p w14:paraId="4A0B8843" w14:textId="37773F84" w:rsidR="00CE3BB4" w:rsidRDefault="00CE3BB4" w:rsidP="007638CA">
      <w:pPr>
        <w:spacing w:beforeLines="60" w:before="144" w:afterLines="60" w:after="144" w:line="23" w:lineRule="atLeast"/>
        <w:ind w:firstLine="0"/>
      </w:pPr>
    </w:p>
    <w:p w14:paraId="74CC883C" w14:textId="74F1D4E4" w:rsidR="00CE3BB4" w:rsidRDefault="00CE3BB4" w:rsidP="007638CA">
      <w:pPr>
        <w:spacing w:beforeLines="60" w:before="144" w:afterLines="60" w:after="144" w:line="23" w:lineRule="atLeast"/>
        <w:ind w:firstLine="0"/>
      </w:pPr>
    </w:p>
    <w:p w14:paraId="7C811866" w14:textId="77777777" w:rsidR="00CE3BB4" w:rsidRDefault="00CE3BB4" w:rsidP="007638CA">
      <w:pPr>
        <w:spacing w:beforeLines="60" w:before="144" w:afterLines="60" w:after="144" w:line="23" w:lineRule="atLeast"/>
        <w:ind w:firstLine="0"/>
      </w:pPr>
    </w:p>
    <w:p w14:paraId="638EB63B" w14:textId="77777777" w:rsidR="00CE3BB4" w:rsidRPr="0078277B" w:rsidRDefault="00CE3BB4" w:rsidP="007638CA">
      <w:pPr>
        <w:spacing w:beforeLines="60" w:before="144" w:afterLines="60" w:after="144" w:line="23" w:lineRule="atLeast"/>
        <w:ind w:firstLine="0"/>
      </w:pPr>
    </w:p>
    <w:tbl>
      <w:tblPr>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2"/>
        <w:gridCol w:w="2610"/>
        <w:gridCol w:w="1003"/>
        <w:gridCol w:w="5757"/>
      </w:tblGrid>
      <w:tr w:rsidR="00564B00" w:rsidRPr="00DC67F2" w14:paraId="5EFDCA81" w14:textId="77777777" w:rsidTr="00FF08C1">
        <w:trPr>
          <w:jc w:val="center"/>
        </w:trPr>
        <w:tc>
          <w:tcPr>
            <w:tcW w:w="534" w:type="dxa"/>
            <w:shd w:val="clear" w:color="auto" w:fill="auto"/>
          </w:tcPr>
          <w:p w14:paraId="27DB756A" w14:textId="77777777" w:rsidR="00564B00" w:rsidRPr="007638CA" w:rsidRDefault="00564B00" w:rsidP="00FF08C1">
            <w:pPr>
              <w:spacing w:line="20" w:lineRule="atLeast"/>
              <w:rPr>
                <w:rFonts w:asciiTheme="minorHAnsi" w:hAnsiTheme="minorHAnsi" w:cstheme="minorHAnsi"/>
                <w:b/>
                <w:sz w:val="20"/>
                <w:szCs w:val="20"/>
              </w:rPr>
            </w:pPr>
            <w:r w:rsidRPr="007638CA">
              <w:rPr>
                <w:rFonts w:asciiTheme="minorHAnsi" w:hAnsiTheme="minorHAnsi" w:cstheme="minorHAnsi"/>
                <w:b/>
                <w:sz w:val="20"/>
                <w:szCs w:val="20"/>
              </w:rPr>
              <w:t>LP</w:t>
            </w:r>
          </w:p>
        </w:tc>
        <w:tc>
          <w:tcPr>
            <w:tcW w:w="2655" w:type="dxa"/>
            <w:shd w:val="clear" w:color="auto" w:fill="auto"/>
          </w:tcPr>
          <w:p w14:paraId="29342153" w14:textId="77777777" w:rsidR="00564B00" w:rsidRPr="007638CA" w:rsidRDefault="00564B00" w:rsidP="00FF08C1">
            <w:pPr>
              <w:spacing w:line="20" w:lineRule="atLeast"/>
              <w:jc w:val="center"/>
              <w:rPr>
                <w:rFonts w:asciiTheme="minorHAnsi" w:hAnsiTheme="minorHAnsi" w:cstheme="minorHAnsi"/>
                <w:b/>
                <w:sz w:val="20"/>
                <w:szCs w:val="20"/>
              </w:rPr>
            </w:pPr>
            <w:r w:rsidRPr="007638CA">
              <w:rPr>
                <w:rFonts w:asciiTheme="minorHAnsi" w:hAnsiTheme="minorHAnsi" w:cstheme="minorHAnsi"/>
                <w:b/>
                <w:sz w:val="20"/>
                <w:szCs w:val="20"/>
              </w:rPr>
              <w:t>Charakter działalności</w:t>
            </w:r>
          </w:p>
        </w:tc>
        <w:tc>
          <w:tcPr>
            <w:tcW w:w="992" w:type="dxa"/>
            <w:shd w:val="clear" w:color="auto" w:fill="auto"/>
          </w:tcPr>
          <w:p w14:paraId="4FEF415F" w14:textId="77777777" w:rsidR="00564B00" w:rsidRPr="007638CA" w:rsidRDefault="00564B00" w:rsidP="00FF08C1">
            <w:pPr>
              <w:spacing w:line="20" w:lineRule="atLeast"/>
              <w:jc w:val="center"/>
              <w:rPr>
                <w:rFonts w:asciiTheme="minorHAnsi" w:hAnsiTheme="minorHAnsi" w:cstheme="minorHAnsi"/>
                <w:b/>
                <w:sz w:val="20"/>
                <w:szCs w:val="20"/>
              </w:rPr>
            </w:pPr>
            <w:r w:rsidRPr="007638CA">
              <w:rPr>
                <w:rFonts w:asciiTheme="minorHAnsi" w:hAnsiTheme="minorHAnsi" w:cstheme="minorHAnsi"/>
                <w:b/>
                <w:sz w:val="20"/>
                <w:szCs w:val="20"/>
              </w:rPr>
              <w:t>Liczba łóżek</w:t>
            </w:r>
          </w:p>
        </w:tc>
        <w:tc>
          <w:tcPr>
            <w:tcW w:w="5881" w:type="dxa"/>
            <w:shd w:val="clear" w:color="auto" w:fill="auto"/>
          </w:tcPr>
          <w:p w14:paraId="28ABB9A5" w14:textId="77777777" w:rsidR="00564B00" w:rsidRPr="007638CA" w:rsidRDefault="00564B00" w:rsidP="00FF08C1">
            <w:pPr>
              <w:spacing w:line="20" w:lineRule="atLeast"/>
              <w:rPr>
                <w:rFonts w:asciiTheme="minorHAnsi" w:hAnsiTheme="minorHAnsi" w:cstheme="minorHAnsi"/>
                <w:b/>
                <w:sz w:val="20"/>
                <w:szCs w:val="20"/>
              </w:rPr>
            </w:pPr>
            <w:r w:rsidRPr="007638CA">
              <w:rPr>
                <w:rFonts w:asciiTheme="minorHAnsi" w:hAnsiTheme="minorHAnsi" w:cstheme="minorHAnsi"/>
                <w:b/>
                <w:sz w:val="20"/>
                <w:szCs w:val="20"/>
              </w:rPr>
              <w:t>Dodatkowe informacje</w:t>
            </w:r>
          </w:p>
        </w:tc>
      </w:tr>
      <w:tr w:rsidR="00564B00" w:rsidRPr="00DC67F2" w14:paraId="6EE1B902" w14:textId="77777777" w:rsidTr="00FF08C1">
        <w:trPr>
          <w:jc w:val="center"/>
        </w:trPr>
        <w:tc>
          <w:tcPr>
            <w:tcW w:w="534" w:type="dxa"/>
            <w:shd w:val="clear" w:color="auto" w:fill="auto"/>
          </w:tcPr>
          <w:p w14:paraId="494E8F5A" w14:textId="77777777" w:rsidR="00564B00" w:rsidRPr="007638CA" w:rsidRDefault="00564B00" w:rsidP="00334909">
            <w:pPr>
              <w:numPr>
                <w:ilvl w:val="0"/>
                <w:numId w:val="19"/>
              </w:numPr>
              <w:spacing w:line="20" w:lineRule="atLeast"/>
              <w:ind w:left="0" w:firstLine="0"/>
              <w:jc w:val="left"/>
              <w:rPr>
                <w:rFonts w:asciiTheme="minorHAnsi" w:hAnsiTheme="minorHAnsi" w:cstheme="minorHAnsi"/>
                <w:sz w:val="20"/>
                <w:szCs w:val="20"/>
              </w:rPr>
            </w:pPr>
          </w:p>
        </w:tc>
        <w:tc>
          <w:tcPr>
            <w:tcW w:w="2655" w:type="dxa"/>
            <w:shd w:val="clear" w:color="auto" w:fill="auto"/>
          </w:tcPr>
          <w:p w14:paraId="65DE5D63" w14:textId="77777777" w:rsidR="00564B00" w:rsidRPr="007638CA" w:rsidRDefault="00564B00" w:rsidP="00FF08C1">
            <w:pPr>
              <w:spacing w:line="20" w:lineRule="atLeast"/>
              <w:jc w:val="center"/>
              <w:rPr>
                <w:rFonts w:asciiTheme="minorHAnsi" w:hAnsiTheme="minorHAnsi" w:cstheme="minorHAnsi"/>
                <w:sz w:val="20"/>
                <w:szCs w:val="20"/>
              </w:rPr>
            </w:pPr>
            <w:r w:rsidRPr="007638CA">
              <w:rPr>
                <w:rFonts w:asciiTheme="minorHAnsi" w:hAnsiTheme="minorHAnsi" w:cstheme="minorHAnsi"/>
                <w:sz w:val="20"/>
                <w:szCs w:val="20"/>
              </w:rPr>
              <w:t>Zabiegowy</w:t>
            </w:r>
          </w:p>
        </w:tc>
        <w:tc>
          <w:tcPr>
            <w:tcW w:w="992" w:type="dxa"/>
            <w:shd w:val="clear" w:color="auto" w:fill="auto"/>
          </w:tcPr>
          <w:p w14:paraId="1EB19C2C" w14:textId="77777777" w:rsidR="00564B00" w:rsidRPr="007638CA" w:rsidRDefault="00564B00" w:rsidP="00FF08C1">
            <w:pPr>
              <w:spacing w:line="20" w:lineRule="atLeast"/>
              <w:jc w:val="center"/>
              <w:rPr>
                <w:rFonts w:asciiTheme="minorHAnsi" w:hAnsiTheme="minorHAnsi" w:cstheme="minorHAnsi"/>
                <w:sz w:val="20"/>
                <w:szCs w:val="20"/>
              </w:rPr>
            </w:pPr>
            <w:r w:rsidRPr="007638CA">
              <w:rPr>
                <w:rFonts w:asciiTheme="minorHAnsi" w:hAnsiTheme="minorHAnsi" w:cstheme="minorHAnsi"/>
                <w:sz w:val="20"/>
                <w:szCs w:val="20"/>
              </w:rPr>
              <w:t>30</w:t>
            </w:r>
          </w:p>
        </w:tc>
        <w:tc>
          <w:tcPr>
            <w:tcW w:w="5881" w:type="dxa"/>
            <w:shd w:val="clear" w:color="auto" w:fill="auto"/>
          </w:tcPr>
          <w:p w14:paraId="1EC10B78" w14:textId="77777777" w:rsidR="00564B00" w:rsidRPr="007638CA" w:rsidRDefault="00564B00" w:rsidP="00FF08C1">
            <w:pPr>
              <w:spacing w:line="20" w:lineRule="atLeast"/>
              <w:rPr>
                <w:rFonts w:asciiTheme="minorHAnsi" w:hAnsiTheme="minorHAnsi" w:cstheme="minorHAnsi"/>
                <w:sz w:val="20"/>
                <w:szCs w:val="20"/>
              </w:rPr>
            </w:pPr>
            <w:r w:rsidRPr="007638CA">
              <w:rPr>
                <w:rFonts w:asciiTheme="minorHAnsi" w:hAnsiTheme="minorHAnsi" w:cstheme="minorHAnsi"/>
                <w:sz w:val="20"/>
                <w:szCs w:val="20"/>
              </w:rPr>
              <w:t xml:space="preserve">chirurgia przewodu pokarmowego </w:t>
            </w:r>
          </w:p>
        </w:tc>
      </w:tr>
      <w:tr w:rsidR="00564B00" w:rsidRPr="00DC67F2" w14:paraId="6CAD7C02" w14:textId="77777777" w:rsidTr="00FF08C1">
        <w:trPr>
          <w:jc w:val="center"/>
        </w:trPr>
        <w:tc>
          <w:tcPr>
            <w:tcW w:w="534" w:type="dxa"/>
            <w:shd w:val="clear" w:color="auto" w:fill="auto"/>
          </w:tcPr>
          <w:p w14:paraId="64836754" w14:textId="77777777" w:rsidR="00564B00" w:rsidRPr="007638CA" w:rsidRDefault="00564B00" w:rsidP="00334909">
            <w:pPr>
              <w:numPr>
                <w:ilvl w:val="0"/>
                <w:numId w:val="19"/>
              </w:numPr>
              <w:spacing w:line="20" w:lineRule="atLeast"/>
              <w:ind w:left="0" w:firstLine="0"/>
              <w:jc w:val="left"/>
              <w:rPr>
                <w:rFonts w:asciiTheme="minorHAnsi" w:hAnsiTheme="minorHAnsi" w:cstheme="minorHAnsi"/>
                <w:sz w:val="20"/>
                <w:szCs w:val="20"/>
              </w:rPr>
            </w:pPr>
          </w:p>
        </w:tc>
        <w:tc>
          <w:tcPr>
            <w:tcW w:w="2655" w:type="dxa"/>
            <w:shd w:val="clear" w:color="auto" w:fill="auto"/>
          </w:tcPr>
          <w:p w14:paraId="201FE70C" w14:textId="77777777" w:rsidR="00564B00" w:rsidRPr="007638CA" w:rsidRDefault="00564B00" w:rsidP="00FF08C1">
            <w:pPr>
              <w:spacing w:line="20" w:lineRule="atLeast"/>
              <w:jc w:val="center"/>
              <w:rPr>
                <w:rFonts w:asciiTheme="minorHAnsi" w:hAnsiTheme="minorHAnsi" w:cstheme="minorHAnsi"/>
                <w:sz w:val="20"/>
                <w:szCs w:val="20"/>
              </w:rPr>
            </w:pPr>
            <w:r w:rsidRPr="007638CA">
              <w:rPr>
                <w:rFonts w:asciiTheme="minorHAnsi" w:hAnsiTheme="minorHAnsi" w:cstheme="minorHAnsi"/>
                <w:sz w:val="20"/>
                <w:szCs w:val="20"/>
              </w:rPr>
              <w:t>Zabiegowy</w:t>
            </w:r>
          </w:p>
        </w:tc>
        <w:tc>
          <w:tcPr>
            <w:tcW w:w="992" w:type="dxa"/>
            <w:shd w:val="clear" w:color="auto" w:fill="auto"/>
          </w:tcPr>
          <w:p w14:paraId="02EF6F8F" w14:textId="77777777" w:rsidR="00564B00" w:rsidRPr="007638CA" w:rsidRDefault="00564B00" w:rsidP="00FF08C1">
            <w:pPr>
              <w:spacing w:line="20" w:lineRule="atLeast"/>
              <w:jc w:val="center"/>
              <w:rPr>
                <w:rFonts w:asciiTheme="minorHAnsi" w:hAnsiTheme="minorHAnsi" w:cstheme="minorHAnsi"/>
                <w:sz w:val="20"/>
                <w:szCs w:val="20"/>
              </w:rPr>
            </w:pPr>
            <w:r w:rsidRPr="007638CA">
              <w:rPr>
                <w:rFonts w:asciiTheme="minorHAnsi" w:hAnsiTheme="minorHAnsi" w:cstheme="minorHAnsi"/>
                <w:sz w:val="20"/>
                <w:szCs w:val="20"/>
              </w:rPr>
              <w:t>30</w:t>
            </w:r>
          </w:p>
        </w:tc>
        <w:tc>
          <w:tcPr>
            <w:tcW w:w="5881" w:type="dxa"/>
            <w:shd w:val="clear" w:color="auto" w:fill="auto"/>
          </w:tcPr>
          <w:p w14:paraId="36977D44" w14:textId="77777777" w:rsidR="00564B00" w:rsidRPr="007638CA" w:rsidRDefault="00564B00" w:rsidP="00FF08C1">
            <w:pPr>
              <w:spacing w:line="20" w:lineRule="atLeast"/>
              <w:rPr>
                <w:rFonts w:asciiTheme="minorHAnsi" w:hAnsiTheme="minorHAnsi" w:cstheme="minorHAnsi"/>
                <w:sz w:val="20"/>
                <w:szCs w:val="20"/>
              </w:rPr>
            </w:pPr>
            <w:r w:rsidRPr="007638CA">
              <w:rPr>
                <w:rFonts w:asciiTheme="minorHAnsi" w:hAnsiTheme="minorHAnsi" w:cstheme="minorHAnsi"/>
                <w:sz w:val="20"/>
                <w:szCs w:val="20"/>
              </w:rPr>
              <w:t xml:space="preserve">urologia </w:t>
            </w:r>
          </w:p>
        </w:tc>
      </w:tr>
      <w:tr w:rsidR="00564B00" w:rsidRPr="00DC67F2" w14:paraId="1CE26FCE" w14:textId="77777777" w:rsidTr="00FF08C1">
        <w:trPr>
          <w:jc w:val="center"/>
        </w:trPr>
        <w:tc>
          <w:tcPr>
            <w:tcW w:w="534" w:type="dxa"/>
            <w:shd w:val="clear" w:color="auto" w:fill="auto"/>
          </w:tcPr>
          <w:p w14:paraId="567B558E" w14:textId="77777777" w:rsidR="00564B00" w:rsidRPr="007638CA" w:rsidRDefault="00564B00" w:rsidP="00334909">
            <w:pPr>
              <w:numPr>
                <w:ilvl w:val="0"/>
                <w:numId w:val="19"/>
              </w:numPr>
              <w:spacing w:line="20" w:lineRule="atLeast"/>
              <w:ind w:left="0" w:firstLine="0"/>
              <w:jc w:val="left"/>
              <w:rPr>
                <w:rFonts w:asciiTheme="minorHAnsi" w:hAnsiTheme="minorHAnsi" w:cstheme="minorHAnsi"/>
                <w:sz w:val="20"/>
                <w:szCs w:val="20"/>
              </w:rPr>
            </w:pPr>
          </w:p>
        </w:tc>
        <w:tc>
          <w:tcPr>
            <w:tcW w:w="2655" w:type="dxa"/>
            <w:shd w:val="clear" w:color="auto" w:fill="auto"/>
          </w:tcPr>
          <w:p w14:paraId="548E1A1A" w14:textId="77777777" w:rsidR="00564B00" w:rsidRPr="007638CA" w:rsidRDefault="00564B00" w:rsidP="00FF08C1">
            <w:pPr>
              <w:spacing w:line="20" w:lineRule="atLeast"/>
              <w:jc w:val="center"/>
              <w:rPr>
                <w:rFonts w:asciiTheme="minorHAnsi" w:hAnsiTheme="minorHAnsi" w:cstheme="minorHAnsi"/>
                <w:sz w:val="20"/>
                <w:szCs w:val="20"/>
              </w:rPr>
            </w:pPr>
            <w:r w:rsidRPr="007638CA">
              <w:rPr>
                <w:rFonts w:asciiTheme="minorHAnsi" w:hAnsiTheme="minorHAnsi" w:cstheme="minorHAnsi"/>
                <w:sz w:val="20"/>
                <w:szCs w:val="20"/>
              </w:rPr>
              <w:t>Zabiegowy</w:t>
            </w:r>
          </w:p>
        </w:tc>
        <w:tc>
          <w:tcPr>
            <w:tcW w:w="992" w:type="dxa"/>
            <w:shd w:val="clear" w:color="auto" w:fill="auto"/>
          </w:tcPr>
          <w:p w14:paraId="6A8C3866" w14:textId="77777777" w:rsidR="00564B00" w:rsidRPr="007638CA" w:rsidRDefault="00564B00" w:rsidP="00FF08C1">
            <w:pPr>
              <w:spacing w:line="20" w:lineRule="atLeast"/>
              <w:jc w:val="center"/>
              <w:rPr>
                <w:rFonts w:asciiTheme="minorHAnsi" w:hAnsiTheme="minorHAnsi" w:cstheme="minorHAnsi"/>
                <w:sz w:val="20"/>
                <w:szCs w:val="20"/>
              </w:rPr>
            </w:pPr>
            <w:r w:rsidRPr="007638CA">
              <w:rPr>
                <w:rFonts w:asciiTheme="minorHAnsi" w:hAnsiTheme="minorHAnsi" w:cstheme="minorHAnsi"/>
                <w:sz w:val="20"/>
                <w:szCs w:val="20"/>
              </w:rPr>
              <w:t>45</w:t>
            </w:r>
          </w:p>
        </w:tc>
        <w:tc>
          <w:tcPr>
            <w:tcW w:w="5881" w:type="dxa"/>
            <w:shd w:val="clear" w:color="auto" w:fill="auto"/>
          </w:tcPr>
          <w:p w14:paraId="205CA2E8" w14:textId="77777777" w:rsidR="00564B00" w:rsidRPr="007638CA" w:rsidRDefault="00564B00" w:rsidP="00FF08C1">
            <w:pPr>
              <w:spacing w:line="20" w:lineRule="atLeast"/>
              <w:rPr>
                <w:rFonts w:asciiTheme="minorHAnsi" w:hAnsiTheme="minorHAnsi" w:cstheme="minorHAnsi"/>
                <w:sz w:val="20"/>
                <w:szCs w:val="20"/>
              </w:rPr>
            </w:pPr>
            <w:r w:rsidRPr="007638CA">
              <w:rPr>
                <w:rFonts w:asciiTheme="minorHAnsi" w:hAnsiTheme="minorHAnsi" w:cstheme="minorHAnsi"/>
                <w:sz w:val="20"/>
                <w:szCs w:val="20"/>
              </w:rPr>
              <w:t xml:space="preserve">chirurgia klatki piersiowej 30+15 </w:t>
            </w:r>
          </w:p>
        </w:tc>
      </w:tr>
      <w:tr w:rsidR="00564B00" w:rsidRPr="00DC67F2" w14:paraId="0AF6EB18" w14:textId="77777777" w:rsidTr="00FF08C1">
        <w:trPr>
          <w:jc w:val="center"/>
        </w:trPr>
        <w:tc>
          <w:tcPr>
            <w:tcW w:w="534" w:type="dxa"/>
            <w:shd w:val="clear" w:color="auto" w:fill="auto"/>
          </w:tcPr>
          <w:p w14:paraId="35E7FD4A" w14:textId="77777777" w:rsidR="00564B00" w:rsidRPr="007638CA" w:rsidRDefault="00564B00" w:rsidP="00334909">
            <w:pPr>
              <w:numPr>
                <w:ilvl w:val="0"/>
                <w:numId w:val="19"/>
              </w:numPr>
              <w:spacing w:line="20" w:lineRule="atLeast"/>
              <w:ind w:left="0" w:firstLine="0"/>
              <w:jc w:val="left"/>
              <w:rPr>
                <w:rFonts w:asciiTheme="minorHAnsi" w:hAnsiTheme="minorHAnsi" w:cstheme="minorHAnsi"/>
                <w:sz w:val="20"/>
                <w:szCs w:val="20"/>
              </w:rPr>
            </w:pPr>
          </w:p>
        </w:tc>
        <w:tc>
          <w:tcPr>
            <w:tcW w:w="2655" w:type="dxa"/>
            <w:shd w:val="clear" w:color="auto" w:fill="auto"/>
          </w:tcPr>
          <w:p w14:paraId="1FECD65A" w14:textId="77777777" w:rsidR="00564B00" w:rsidRPr="007638CA" w:rsidRDefault="00564B00" w:rsidP="00FF08C1">
            <w:pPr>
              <w:spacing w:line="20" w:lineRule="atLeast"/>
              <w:jc w:val="center"/>
              <w:rPr>
                <w:rFonts w:asciiTheme="minorHAnsi" w:hAnsiTheme="minorHAnsi" w:cstheme="minorHAnsi"/>
                <w:sz w:val="20"/>
                <w:szCs w:val="20"/>
              </w:rPr>
            </w:pPr>
            <w:r w:rsidRPr="007638CA">
              <w:rPr>
                <w:rFonts w:asciiTheme="minorHAnsi" w:hAnsiTheme="minorHAnsi" w:cstheme="minorHAnsi"/>
                <w:sz w:val="20"/>
                <w:szCs w:val="20"/>
              </w:rPr>
              <w:t>Zabiegowy</w:t>
            </w:r>
          </w:p>
        </w:tc>
        <w:tc>
          <w:tcPr>
            <w:tcW w:w="992" w:type="dxa"/>
            <w:shd w:val="clear" w:color="auto" w:fill="auto"/>
          </w:tcPr>
          <w:p w14:paraId="5BE805B2" w14:textId="77777777" w:rsidR="00564B00" w:rsidRPr="007638CA" w:rsidRDefault="00564B00" w:rsidP="00FF08C1">
            <w:pPr>
              <w:spacing w:line="20" w:lineRule="atLeast"/>
              <w:jc w:val="center"/>
              <w:rPr>
                <w:rFonts w:asciiTheme="minorHAnsi" w:hAnsiTheme="minorHAnsi" w:cstheme="minorHAnsi"/>
                <w:sz w:val="20"/>
                <w:szCs w:val="20"/>
              </w:rPr>
            </w:pPr>
            <w:r w:rsidRPr="007638CA">
              <w:rPr>
                <w:rFonts w:asciiTheme="minorHAnsi" w:hAnsiTheme="minorHAnsi" w:cstheme="minorHAnsi"/>
                <w:sz w:val="20"/>
                <w:szCs w:val="20"/>
              </w:rPr>
              <w:t>30</w:t>
            </w:r>
          </w:p>
        </w:tc>
        <w:tc>
          <w:tcPr>
            <w:tcW w:w="5881" w:type="dxa"/>
            <w:shd w:val="clear" w:color="auto" w:fill="auto"/>
          </w:tcPr>
          <w:p w14:paraId="6F2F770C" w14:textId="77777777" w:rsidR="00564B00" w:rsidRPr="007638CA" w:rsidRDefault="00564B00" w:rsidP="00FF08C1">
            <w:pPr>
              <w:spacing w:line="20" w:lineRule="atLeast"/>
              <w:rPr>
                <w:rFonts w:asciiTheme="minorHAnsi" w:hAnsiTheme="minorHAnsi" w:cstheme="minorHAnsi"/>
                <w:sz w:val="20"/>
                <w:szCs w:val="20"/>
              </w:rPr>
            </w:pPr>
            <w:r w:rsidRPr="007638CA">
              <w:rPr>
                <w:rFonts w:asciiTheme="minorHAnsi" w:hAnsiTheme="minorHAnsi" w:cstheme="minorHAnsi"/>
                <w:sz w:val="20"/>
                <w:szCs w:val="20"/>
              </w:rPr>
              <w:t xml:space="preserve">chirurgia mięsaków, czerniaków i skóry </w:t>
            </w:r>
          </w:p>
        </w:tc>
      </w:tr>
      <w:tr w:rsidR="00564B00" w:rsidRPr="00DC67F2" w14:paraId="30513C3D" w14:textId="77777777" w:rsidTr="00FF08C1">
        <w:trPr>
          <w:jc w:val="center"/>
        </w:trPr>
        <w:tc>
          <w:tcPr>
            <w:tcW w:w="534" w:type="dxa"/>
            <w:shd w:val="clear" w:color="auto" w:fill="auto"/>
          </w:tcPr>
          <w:p w14:paraId="3DA5A234" w14:textId="77777777" w:rsidR="00564B00" w:rsidRPr="007638CA" w:rsidRDefault="00564B00" w:rsidP="00334909">
            <w:pPr>
              <w:numPr>
                <w:ilvl w:val="0"/>
                <w:numId w:val="19"/>
              </w:numPr>
              <w:spacing w:line="20" w:lineRule="atLeast"/>
              <w:ind w:left="0" w:firstLine="0"/>
              <w:jc w:val="left"/>
              <w:rPr>
                <w:rFonts w:asciiTheme="minorHAnsi" w:hAnsiTheme="minorHAnsi" w:cstheme="minorHAnsi"/>
                <w:sz w:val="20"/>
                <w:szCs w:val="20"/>
              </w:rPr>
            </w:pPr>
          </w:p>
        </w:tc>
        <w:tc>
          <w:tcPr>
            <w:tcW w:w="2655" w:type="dxa"/>
            <w:shd w:val="clear" w:color="auto" w:fill="auto"/>
          </w:tcPr>
          <w:p w14:paraId="164C7E5C" w14:textId="77777777" w:rsidR="00564B00" w:rsidRPr="007638CA" w:rsidRDefault="00564B00" w:rsidP="00FF08C1">
            <w:pPr>
              <w:spacing w:line="20" w:lineRule="atLeast"/>
              <w:jc w:val="center"/>
              <w:rPr>
                <w:rFonts w:asciiTheme="minorHAnsi" w:hAnsiTheme="minorHAnsi" w:cstheme="minorHAnsi"/>
                <w:sz w:val="20"/>
                <w:szCs w:val="20"/>
              </w:rPr>
            </w:pPr>
            <w:r w:rsidRPr="007638CA">
              <w:rPr>
                <w:rFonts w:asciiTheme="minorHAnsi" w:hAnsiTheme="minorHAnsi" w:cstheme="minorHAnsi"/>
                <w:sz w:val="20"/>
                <w:szCs w:val="20"/>
              </w:rPr>
              <w:t>Zabiegowy</w:t>
            </w:r>
          </w:p>
        </w:tc>
        <w:tc>
          <w:tcPr>
            <w:tcW w:w="992" w:type="dxa"/>
            <w:shd w:val="clear" w:color="auto" w:fill="auto"/>
          </w:tcPr>
          <w:p w14:paraId="0F983E41" w14:textId="77777777" w:rsidR="00564B00" w:rsidRPr="007638CA" w:rsidRDefault="00564B00" w:rsidP="00FF08C1">
            <w:pPr>
              <w:spacing w:line="20" w:lineRule="atLeast"/>
              <w:jc w:val="center"/>
              <w:rPr>
                <w:rFonts w:asciiTheme="minorHAnsi" w:hAnsiTheme="minorHAnsi" w:cstheme="minorHAnsi"/>
                <w:sz w:val="20"/>
                <w:szCs w:val="20"/>
              </w:rPr>
            </w:pPr>
            <w:r w:rsidRPr="007638CA">
              <w:rPr>
                <w:rFonts w:asciiTheme="minorHAnsi" w:hAnsiTheme="minorHAnsi" w:cstheme="minorHAnsi"/>
                <w:sz w:val="20"/>
                <w:szCs w:val="20"/>
              </w:rPr>
              <w:t>30</w:t>
            </w:r>
          </w:p>
        </w:tc>
        <w:tc>
          <w:tcPr>
            <w:tcW w:w="5881" w:type="dxa"/>
            <w:shd w:val="clear" w:color="auto" w:fill="auto"/>
          </w:tcPr>
          <w:p w14:paraId="5E990B3E" w14:textId="77777777" w:rsidR="00564B00" w:rsidRPr="007638CA" w:rsidRDefault="00564B00" w:rsidP="00FF08C1">
            <w:pPr>
              <w:spacing w:line="20" w:lineRule="atLeast"/>
              <w:rPr>
                <w:rFonts w:asciiTheme="minorHAnsi" w:hAnsiTheme="minorHAnsi" w:cstheme="minorHAnsi"/>
                <w:sz w:val="20"/>
                <w:szCs w:val="20"/>
              </w:rPr>
            </w:pPr>
            <w:r w:rsidRPr="007638CA">
              <w:rPr>
                <w:rFonts w:asciiTheme="minorHAnsi" w:hAnsiTheme="minorHAnsi" w:cstheme="minorHAnsi"/>
                <w:sz w:val="20"/>
                <w:szCs w:val="20"/>
              </w:rPr>
              <w:t xml:space="preserve">chirurgia piersi ( </w:t>
            </w:r>
            <w:proofErr w:type="spellStart"/>
            <w:r w:rsidRPr="007638CA">
              <w:rPr>
                <w:rFonts w:asciiTheme="minorHAnsi" w:hAnsiTheme="minorHAnsi" w:cstheme="minorHAnsi"/>
                <w:sz w:val="20"/>
                <w:szCs w:val="20"/>
              </w:rPr>
              <w:t>Breast</w:t>
            </w:r>
            <w:proofErr w:type="spellEnd"/>
            <w:r w:rsidRPr="007638CA">
              <w:rPr>
                <w:rFonts w:asciiTheme="minorHAnsi" w:hAnsiTheme="minorHAnsi" w:cstheme="minorHAnsi"/>
                <w:sz w:val="20"/>
                <w:szCs w:val="20"/>
              </w:rPr>
              <w:t xml:space="preserve"> Unit) </w:t>
            </w:r>
          </w:p>
        </w:tc>
      </w:tr>
      <w:tr w:rsidR="00564B00" w:rsidRPr="00DC67F2" w14:paraId="3946C31E" w14:textId="77777777" w:rsidTr="00FF08C1">
        <w:trPr>
          <w:jc w:val="center"/>
        </w:trPr>
        <w:tc>
          <w:tcPr>
            <w:tcW w:w="534" w:type="dxa"/>
            <w:shd w:val="clear" w:color="auto" w:fill="auto"/>
          </w:tcPr>
          <w:p w14:paraId="3780CD86" w14:textId="77777777" w:rsidR="00564B00" w:rsidRPr="007638CA" w:rsidRDefault="00564B00" w:rsidP="00334909">
            <w:pPr>
              <w:numPr>
                <w:ilvl w:val="0"/>
                <w:numId w:val="19"/>
              </w:numPr>
              <w:spacing w:line="20" w:lineRule="atLeast"/>
              <w:ind w:left="0" w:firstLine="0"/>
              <w:jc w:val="left"/>
              <w:rPr>
                <w:rFonts w:asciiTheme="minorHAnsi" w:hAnsiTheme="minorHAnsi" w:cstheme="minorHAnsi"/>
                <w:sz w:val="20"/>
                <w:szCs w:val="20"/>
              </w:rPr>
            </w:pPr>
          </w:p>
        </w:tc>
        <w:tc>
          <w:tcPr>
            <w:tcW w:w="2655" w:type="dxa"/>
            <w:shd w:val="clear" w:color="auto" w:fill="auto"/>
          </w:tcPr>
          <w:p w14:paraId="63594D97" w14:textId="77777777" w:rsidR="00564B00" w:rsidRPr="007638CA" w:rsidRDefault="00564B00" w:rsidP="00FF08C1">
            <w:pPr>
              <w:spacing w:line="20" w:lineRule="atLeast"/>
              <w:jc w:val="center"/>
              <w:rPr>
                <w:rFonts w:asciiTheme="minorHAnsi" w:hAnsiTheme="minorHAnsi" w:cstheme="minorHAnsi"/>
                <w:sz w:val="20"/>
                <w:szCs w:val="20"/>
              </w:rPr>
            </w:pPr>
            <w:r w:rsidRPr="007638CA">
              <w:rPr>
                <w:rFonts w:asciiTheme="minorHAnsi" w:hAnsiTheme="minorHAnsi" w:cstheme="minorHAnsi"/>
                <w:sz w:val="20"/>
                <w:szCs w:val="20"/>
              </w:rPr>
              <w:t>Zabiegowy</w:t>
            </w:r>
          </w:p>
        </w:tc>
        <w:tc>
          <w:tcPr>
            <w:tcW w:w="992" w:type="dxa"/>
            <w:shd w:val="clear" w:color="auto" w:fill="auto"/>
          </w:tcPr>
          <w:p w14:paraId="740297BB" w14:textId="77777777" w:rsidR="00564B00" w:rsidRPr="007638CA" w:rsidRDefault="00564B00" w:rsidP="00FF08C1">
            <w:pPr>
              <w:spacing w:line="20" w:lineRule="atLeast"/>
              <w:jc w:val="center"/>
              <w:rPr>
                <w:rFonts w:asciiTheme="minorHAnsi" w:hAnsiTheme="minorHAnsi" w:cstheme="minorHAnsi"/>
                <w:sz w:val="20"/>
                <w:szCs w:val="20"/>
              </w:rPr>
            </w:pPr>
            <w:r w:rsidRPr="007638CA">
              <w:rPr>
                <w:rFonts w:asciiTheme="minorHAnsi" w:hAnsiTheme="minorHAnsi" w:cstheme="minorHAnsi"/>
                <w:sz w:val="20"/>
                <w:szCs w:val="20"/>
              </w:rPr>
              <w:t>30</w:t>
            </w:r>
          </w:p>
        </w:tc>
        <w:tc>
          <w:tcPr>
            <w:tcW w:w="5881" w:type="dxa"/>
            <w:shd w:val="clear" w:color="auto" w:fill="auto"/>
          </w:tcPr>
          <w:p w14:paraId="2283E722" w14:textId="77777777" w:rsidR="00564B00" w:rsidRPr="007638CA" w:rsidRDefault="00564B00" w:rsidP="00FF08C1">
            <w:pPr>
              <w:spacing w:line="20" w:lineRule="atLeast"/>
              <w:rPr>
                <w:rFonts w:asciiTheme="minorHAnsi" w:hAnsiTheme="minorHAnsi" w:cstheme="minorHAnsi"/>
                <w:sz w:val="20"/>
                <w:szCs w:val="20"/>
              </w:rPr>
            </w:pPr>
            <w:r w:rsidRPr="007638CA">
              <w:rPr>
                <w:rFonts w:asciiTheme="minorHAnsi" w:hAnsiTheme="minorHAnsi" w:cstheme="minorHAnsi"/>
                <w:sz w:val="20"/>
                <w:szCs w:val="20"/>
              </w:rPr>
              <w:t xml:space="preserve">ginekologia </w:t>
            </w:r>
          </w:p>
        </w:tc>
      </w:tr>
      <w:tr w:rsidR="00564B00" w:rsidRPr="00DC67F2" w14:paraId="4BB1C400" w14:textId="77777777" w:rsidTr="00FF08C1">
        <w:trPr>
          <w:jc w:val="center"/>
        </w:trPr>
        <w:tc>
          <w:tcPr>
            <w:tcW w:w="534" w:type="dxa"/>
            <w:shd w:val="clear" w:color="auto" w:fill="auto"/>
          </w:tcPr>
          <w:p w14:paraId="6AB81F7A" w14:textId="77777777" w:rsidR="00564B00" w:rsidRPr="007638CA" w:rsidRDefault="00564B00" w:rsidP="00334909">
            <w:pPr>
              <w:numPr>
                <w:ilvl w:val="0"/>
                <w:numId w:val="19"/>
              </w:numPr>
              <w:spacing w:line="20" w:lineRule="atLeast"/>
              <w:ind w:left="0" w:firstLine="0"/>
              <w:jc w:val="left"/>
              <w:rPr>
                <w:rFonts w:asciiTheme="minorHAnsi" w:hAnsiTheme="minorHAnsi" w:cstheme="minorHAnsi"/>
                <w:sz w:val="20"/>
                <w:szCs w:val="20"/>
              </w:rPr>
            </w:pPr>
          </w:p>
        </w:tc>
        <w:tc>
          <w:tcPr>
            <w:tcW w:w="2655" w:type="dxa"/>
            <w:shd w:val="clear" w:color="auto" w:fill="auto"/>
          </w:tcPr>
          <w:p w14:paraId="349C7366" w14:textId="77777777" w:rsidR="00564B00" w:rsidRPr="007638CA" w:rsidRDefault="00564B00" w:rsidP="00FF08C1">
            <w:pPr>
              <w:spacing w:line="20" w:lineRule="atLeast"/>
              <w:jc w:val="center"/>
              <w:rPr>
                <w:rFonts w:asciiTheme="minorHAnsi" w:hAnsiTheme="minorHAnsi" w:cstheme="minorHAnsi"/>
                <w:sz w:val="20"/>
                <w:szCs w:val="20"/>
              </w:rPr>
            </w:pPr>
            <w:r w:rsidRPr="007638CA">
              <w:rPr>
                <w:rFonts w:asciiTheme="minorHAnsi" w:hAnsiTheme="minorHAnsi" w:cstheme="minorHAnsi"/>
                <w:sz w:val="20"/>
                <w:szCs w:val="20"/>
              </w:rPr>
              <w:t>Zabiegowy</w:t>
            </w:r>
          </w:p>
        </w:tc>
        <w:tc>
          <w:tcPr>
            <w:tcW w:w="992" w:type="dxa"/>
            <w:shd w:val="clear" w:color="auto" w:fill="auto"/>
          </w:tcPr>
          <w:p w14:paraId="7103CEFE" w14:textId="77777777" w:rsidR="00564B00" w:rsidRPr="007638CA" w:rsidRDefault="00564B00" w:rsidP="00FF08C1">
            <w:pPr>
              <w:spacing w:line="20" w:lineRule="atLeast"/>
              <w:jc w:val="center"/>
              <w:rPr>
                <w:rFonts w:asciiTheme="minorHAnsi" w:hAnsiTheme="minorHAnsi" w:cstheme="minorHAnsi"/>
                <w:sz w:val="20"/>
                <w:szCs w:val="20"/>
              </w:rPr>
            </w:pPr>
            <w:r w:rsidRPr="007638CA">
              <w:rPr>
                <w:rFonts w:asciiTheme="minorHAnsi" w:hAnsiTheme="minorHAnsi" w:cstheme="minorHAnsi"/>
                <w:sz w:val="20"/>
                <w:szCs w:val="20"/>
              </w:rPr>
              <w:t>15</w:t>
            </w:r>
          </w:p>
        </w:tc>
        <w:tc>
          <w:tcPr>
            <w:tcW w:w="5881" w:type="dxa"/>
            <w:shd w:val="clear" w:color="auto" w:fill="auto"/>
          </w:tcPr>
          <w:p w14:paraId="3A28D64B" w14:textId="77777777" w:rsidR="00564B00" w:rsidRPr="007638CA" w:rsidRDefault="00564B00" w:rsidP="00FF08C1">
            <w:pPr>
              <w:spacing w:line="20" w:lineRule="atLeast"/>
              <w:rPr>
                <w:rFonts w:asciiTheme="minorHAnsi" w:hAnsiTheme="minorHAnsi" w:cstheme="minorHAnsi"/>
                <w:sz w:val="20"/>
                <w:szCs w:val="20"/>
              </w:rPr>
            </w:pPr>
            <w:r w:rsidRPr="007638CA">
              <w:rPr>
                <w:rFonts w:asciiTheme="minorHAnsi" w:hAnsiTheme="minorHAnsi" w:cstheme="minorHAnsi"/>
                <w:sz w:val="20"/>
                <w:szCs w:val="20"/>
              </w:rPr>
              <w:t xml:space="preserve">moduł septyczny </w:t>
            </w:r>
          </w:p>
        </w:tc>
      </w:tr>
      <w:tr w:rsidR="00564B00" w:rsidRPr="00DC67F2" w14:paraId="67A13598" w14:textId="77777777" w:rsidTr="00FF08C1">
        <w:trPr>
          <w:jc w:val="center"/>
        </w:trPr>
        <w:tc>
          <w:tcPr>
            <w:tcW w:w="534" w:type="dxa"/>
            <w:shd w:val="clear" w:color="auto" w:fill="auto"/>
          </w:tcPr>
          <w:p w14:paraId="7DB91C26" w14:textId="77777777" w:rsidR="00564B00" w:rsidRPr="007638CA" w:rsidRDefault="00564B00" w:rsidP="00334909">
            <w:pPr>
              <w:numPr>
                <w:ilvl w:val="0"/>
                <w:numId w:val="19"/>
              </w:numPr>
              <w:spacing w:line="20" w:lineRule="atLeast"/>
              <w:ind w:left="0" w:firstLine="0"/>
              <w:jc w:val="left"/>
              <w:rPr>
                <w:rFonts w:asciiTheme="minorHAnsi" w:hAnsiTheme="minorHAnsi" w:cstheme="minorHAnsi"/>
                <w:sz w:val="20"/>
                <w:szCs w:val="20"/>
              </w:rPr>
            </w:pPr>
          </w:p>
        </w:tc>
        <w:tc>
          <w:tcPr>
            <w:tcW w:w="2655" w:type="dxa"/>
            <w:shd w:val="clear" w:color="auto" w:fill="auto"/>
          </w:tcPr>
          <w:p w14:paraId="4179CA14" w14:textId="77777777" w:rsidR="00564B00" w:rsidRPr="007638CA" w:rsidRDefault="00564B00" w:rsidP="00FF08C1">
            <w:pPr>
              <w:spacing w:line="20" w:lineRule="atLeast"/>
              <w:jc w:val="center"/>
              <w:rPr>
                <w:rFonts w:asciiTheme="minorHAnsi" w:hAnsiTheme="minorHAnsi" w:cstheme="minorHAnsi"/>
                <w:sz w:val="20"/>
                <w:szCs w:val="20"/>
              </w:rPr>
            </w:pPr>
            <w:r w:rsidRPr="007638CA">
              <w:rPr>
                <w:rFonts w:asciiTheme="minorHAnsi" w:hAnsiTheme="minorHAnsi" w:cstheme="minorHAnsi"/>
                <w:sz w:val="20"/>
                <w:szCs w:val="20"/>
              </w:rPr>
              <w:t>Zabiegowy</w:t>
            </w:r>
          </w:p>
        </w:tc>
        <w:tc>
          <w:tcPr>
            <w:tcW w:w="992" w:type="dxa"/>
            <w:shd w:val="clear" w:color="auto" w:fill="auto"/>
          </w:tcPr>
          <w:p w14:paraId="784A26DF" w14:textId="77777777" w:rsidR="00564B00" w:rsidRPr="007638CA" w:rsidRDefault="00564B00" w:rsidP="00FF08C1">
            <w:pPr>
              <w:spacing w:line="20" w:lineRule="atLeast"/>
              <w:jc w:val="center"/>
              <w:rPr>
                <w:rFonts w:asciiTheme="minorHAnsi" w:hAnsiTheme="minorHAnsi" w:cstheme="minorHAnsi"/>
                <w:sz w:val="20"/>
                <w:szCs w:val="20"/>
              </w:rPr>
            </w:pPr>
            <w:r w:rsidRPr="007638CA">
              <w:rPr>
                <w:rFonts w:asciiTheme="minorHAnsi" w:hAnsiTheme="minorHAnsi" w:cstheme="minorHAnsi"/>
                <w:sz w:val="20"/>
                <w:szCs w:val="20"/>
              </w:rPr>
              <w:t>25</w:t>
            </w:r>
          </w:p>
        </w:tc>
        <w:tc>
          <w:tcPr>
            <w:tcW w:w="5881" w:type="dxa"/>
            <w:shd w:val="clear" w:color="auto" w:fill="auto"/>
          </w:tcPr>
          <w:p w14:paraId="4FC22F66" w14:textId="77777777" w:rsidR="00564B00" w:rsidRPr="007638CA" w:rsidRDefault="00564B00" w:rsidP="00FF08C1">
            <w:pPr>
              <w:spacing w:line="20" w:lineRule="atLeast"/>
              <w:rPr>
                <w:rFonts w:asciiTheme="minorHAnsi" w:hAnsiTheme="minorHAnsi" w:cstheme="minorHAnsi"/>
                <w:sz w:val="20"/>
                <w:szCs w:val="20"/>
              </w:rPr>
            </w:pPr>
            <w:r w:rsidRPr="007638CA">
              <w:rPr>
                <w:rFonts w:asciiTheme="minorHAnsi" w:hAnsiTheme="minorHAnsi" w:cstheme="minorHAnsi"/>
                <w:sz w:val="20"/>
                <w:szCs w:val="20"/>
              </w:rPr>
              <w:t xml:space="preserve">Oddział dzienny chirurgiczny „chirurgia jednego dnia” </w:t>
            </w:r>
          </w:p>
        </w:tc>
      </w:tr>
      <w:tr w:rsidR="00564B00" w:rsidRPr="00DC67F2" w14:paraId="563BFA62" w14:textId="77777777" w:rsidTr="00FF08C1">
        <w:trPr>
          <w:jc w:val="center"/>
        </w:trPr>
        <w:tc>
          <w:tcPr>
            <w:tcW w:w="534" w:type="dxa"/>
            <w:shd w:val="clear" w:color="auto" w:fill="auto"/>
          </w:tcPr>
          <w:p w14:paraId="2E91E462" w14:textId="77777777" w:rsidR="00564B00" w:rsidRPr="007638CA" w:rsidRDefault="00564B00" w:rsidP="00FF08C1">
            <w:pPr>
              <w:spacing w:line="20" w:lineRule="atLeast"/>
              <w:ind w:left="360"/>
              <w:rPr>
                <w:rFonts w:asciiTheme="minorHAnsi" w:hAnsiTheme="minorHAnsi" w:cstheme="minorHAnsi"/>
                <w:b/>
                <w:sz w:val="20"/>
                <w:szCs w:val="20"/>
              </w:rPr>
            </w:pPr>
          </w:p>
        </w:tc>
        <w:tc>
          <w:tcPr>
            <w:tcW w:w="2655" w:type="dxa"/>
            <w:shd w:val="clear" w:color="auto" w:fill="auto"/>
          </w:tcPr>
          <w:p w14:paraId="2DF3471D" w14:textId="77777777" w:rsidR="00564B00" w:rsidRPr="007638CA" w:rsidRDefault="00564B00" w:rsidP="00FF08C1">
            <w:pPr>
              <w:spacing w:line="20" w:lineRule="atLeast"/>
              <w:jc w:val="center"/>
              <w:rPr>
                <w:rFonts w:asciiTheme="minorHAnsi" w:hAnsiTheme="minorHAnsi" w:cstheme="minorHAnsi"/>
                <w:b/>
                <w:sz w:val="20"/>
                <w:szCs w:val="20"/>
              </w:rPr>
            </w:pPr>
            <w:r w:rsidRPr="007638CA">
              <w:rPr>
                <w:rFonts w:asciiTheme="minorHAnsi" w:hAnsiTheme="minorHAnsi" w:cstheme="minorHAnsi"/>
                <w:b/>
                <w:sz w:val="20"/>
                <w:szCs w:val="20"/>
              </w:rPr>
              <w:t>ZABIEGOWY (SUMA)</w:t>
            </w:r>
          </w:p>
        </w:tc>
        <w:tc>
          <w:tcPr>
            <w:tcW w:w="992" w:type="dxa"/>
            <w:shd w:val="clear" w:color="auto" w:fill="auto"/>
          </w:tcPr>
          <w:p w14:paraId="68FBF042" w14:textId="77777777" w:rsidR="00564B00" w:rsidRPr="007638CA" w:rsidRDefault="00564B00" w:rsidP="00FF08C1">
            <w:pPr>
              <w:spacing w:line="20" w:lineRule="atLeast"/>
              <w:jc w:val="center"/>
              <w:rPr>
                <w:rFonts w:asciiTheme="minorHAnsi" w:hAnsiTheme="minorHAnsi" w:cstheme="minorHAnsi"/>
                <w:b/>
                <w:sz w:val="20"/>
                <w:szCs w:val="20"/>
              </w:rPr>
            </w:pPr>
            <w:r w:rsidRPr="007638CA">
              <w:rPr>
                <w:rFonts w:asciiTheme="minorHAnsi" w:hAnsiTheme="minorHAnsi" w:cstheme="minorHAnsi"/>
                <w:b/>
                <w:sz w:val="20"/>
                <w:szCs w:val="20"/>
              </w:rPr>
              <w:t>235</w:t>
            </w:r>
          </w:p>
        </w:tc>
        <w:tc>
          <w:tcPr>
            <w:tcW w:w="5881" w:type="dxa"/>
            <w:shd w:val="clear" w:color="auto" w:fill="auto"/>
          </w:tcPr>
          <w:p w14:paraId="243D142E" w14:textId="77777777" w:rsidR="00564B00" w:rsidRPr="007638CA" w:rsidRDefault="00564B00" w:rsidP="00FF08C1">
            <w:pPr>
              <w:spacing w:line="20" w:lineRule="atLeast"/>
              <w:jc w:val="center"/>
              <w:rPr>
                <w:rFonts w:asciiTheme="minorHAnsi" w:hAnsiTheme="minorHAnsi" w:cstheme="minorHAnsi"/>
                <w:b/>
                <w:sz w:val="20"/>
                <w:szCs w:val="20"/>
              </w:rPr>
            </w:pPr>
            <w:r w:rsidRPr="007638CA">
              <w:rPr>
                <w:rFonts w:asciiTheme="minorHAnsi" w:hAnsiTheme="minorHAnsi" w:cstheme="minorHAnsi"/>
                <w:b/>
                <w:sz w:val="20"/>
                <w:szCs w:val="20"/>
              </w:rPr>
              <w:t>---</w:t>
            </w:r>
          </w:p>
        </w:tc>
      </w:tr>
      <w:tr w:rsidR="00564B00" w:rsidRPr="00DC67F2" w14:paraId="7A1560BC" w14:textId="77777777" w:rsidTr="00FF08C1">
        <w:trPr>
          <w:jc w:val="center"/>
        </w:trPr>
        <w:tc>
          <w:tcPr>
            <w:tcW w:w="534" w:type="dxa"/>
            <w:shd w:val="clear" w:color="auto" w:fill="auto"/>
          </w:tcPr>
          <w:p w14:paraId="56015AFD" w14:textId="77777777" w:rsidR="00564B00" w:rsidRPr="007638CA" w:rsidRDefault="00564B00" w:rsidP="00334909">
            <w:pPr>
              <w:numPr>
                <w:ilvl w:val="0"/>
                <w:numId w:val="19"/>
              </w:numPr>
              <w:spacing w:line="20" w:lineRule="atLeast"/>
              <w:ind w:left="0" w:firstLine="0"/>
              <w:jc w:val="left"/>
              <w:rPr>
                <w:rFonts w:asciiTheme="minorHAnsi" w:hAnsiTheme="minorHAnsi" w:cstheme="minorHAnsi"/>
                <w:sz w:val="20"/>
                <w:szCs w:val="20"/>
              </w:rPr>
            </w:pPr>
          </w:p>
        </w:tc>
        <w:tc>
          <w:tcPr>
            <w:tcW w:w="2655" w:type="dxa"/>
            <w:shd w:val="clear" w:color="auto" w:fill="auto"/>
          </w:tcPr>
          <w:p w14:paraId="0D0C9081" w14:textId="77777777" w:rsidR="00564B00" w:rsidRPr="007638CA" w:rsidRDefault="00564B00" w:rsidP="00FF08C1">
            <w:pPr>
              <w:spacing w:line="20" w:lineRule="atLeast"/>
              <w:jc w:val="center"/>
              <w:rPr>
                <w:rFonts w:asciiTheme="minorHAnsi" w:hAnsiTheme="minorHAnsi" w:cstheme="minorHAnsi"/>
                <w:sz w:val="20"/>
                <w:szCs w:val="20"/>
              </w:rPr>
            </w:pPr>
            <w:r w:rsidRPr="007638CA">
              <w:rPr>
                <w:rFonts w:asciiTheme="minorHAnsi" w:hAnsiTheme="minorHAnsi" w:cstheme="minorHAnsi"/>
                <w:sz w:val="20"/>
                <w:szCs w:val="20"/>
              </w:rPr>
              <w:t>Zachowawczy</w:t>
            </w:r>
          </w:p>
        </w:tc>
        <w:tc>
          <w:tcPr>
            <w:tcW w:w="992" w:type="dxa"/>
            <w:shd w:val="clear" w:color="auto" w:fill="auto"/>
          </w:tcPr>
          <w:p w14:paraId="36104A41" w14:textId="77777777" w:rsidR="00564B00" w:rsidRPr="007638CA" w:rsidRDefault="00564B00" w:rsidP="00FF08C1">
            <w:pPr>
              <w:spacing w:line="20" w:lineRule="atLeast"/>
              <w:jc w:val="center"/>
              <w:rPr>
                <w:rFonts w:asciiTheme="minorHAnsi" w:hAnsiTheme="minorHAnsi" w:cstheme="minorHAnsi"/>
                <w:sz w:val="20"/>
                <w:szCs w:val="20"/>
              </w:rPr>
            </w:pPr>
            <w:r w:rsidRPr="007638CA">
              <w:rPr>
                <w:rFonts w:asciiTheme="minorHAnsi" w:hAnsiTheme="minorHAnsi" w:cstheme="minorHAnsi"/>
                <w:sz w:val="20"/>
                <w:szCs w:val="20"/>
              </w:rPr>
              <w:t>30</w:t>
            </w:r>
          </w:p>
        </w:tc>
        <w:tc>
          <w:tcPr>
            <w:tcW w:w="5881" w:type="dxa"/>
            <w:shd w:val="clear" w:color="auto" w:fill="auto"/>
          </w:tcPr>
          <w:p w14:paraId="29FD6B98" w14:textId="77777777" w:rsidR="00564B00" w:rsidRPr="007638CA" w:rsidRDefault="00564B00" w:rsidP="00FF08C1">
            <w:pPr>
              <w:spacing w:line="20" w:lineRule="atLeast"/>
              <w:rPr>
                <w:rFonts w:asciiTheme="minorHAnsi" w:hAnsiTheme="minorHAnsi" w:cstheme="minorHAnsi"/>
                <w:sz w:val="20"/>
                <w:szCs w:val="20"/>
              </w:rPr>
            </w:pPr>
            <w:r w:rsidRPr="007638CA">
              <w:rPr>
                <w:rFonts w:asciiTheme="minorHAnsi" w:hAnsiTheme="minorHAnsi" w:cstheme="minorHAnsi"/>
                <w:sz w:val="20"/>
                <w:szCs w:val="20"/>
              </w:rPr>
              <w:t xml:space="preserve">pulmonologia wysokospecjalistyczna </w:t>
            </w:r>
          </w:p>
        </w:tc>
      </w:tr>
      <w:tr w:rsidR="00564B00" w:rsidRPr="00DC67F2" w14:paraId="4F874800" w14:textId="77777777" w:rsidTr="00FF08C1">
        <w:trPr>
          <w:jc w:val="center"/>
        </w:trPr>
        <w:tc>
          <w:tcPr>
            <w:tcW w:w="534" w:type="dxa"/>
            <w:shd w:val="clear" w:color="auto" w:fill="auto"/>
          </w:tcPr>
          <w:p w14:paraId="212D072E" w14:textId="77777777" w:rsidR="00564B00" w:rsidRPr="007638CA" w:rsidRDefault="00564B00" w:rsidP="00334909">
            <w:pPr>
              <w:numPr>
                <w:ilvl w:val="0"/>
                <w:numId w:val="19"/>
              </w:numPr>
              <w:spacing w:line="20" w:lineRule="atLeast"/>
              <w:ind w:left="0" w:firstLine="0"/>
              <w:jc w:val="left"/>
              <w:rPr>
                <w:rFonts w:asciiTheme="minorHAnsi" w:hAnsiTheme="minorHAnsi" w:cstheme="minorHAnsi"/>
                <w:sz w:val="20"/>
                <w:szCs w:val="20"/>
              </w:rPr>
            </w:pPr>
          </w:p>
        </w:tc>
        <w:tc>
          <w:tcPr>
            <w:tcW w:w="2655" w:type="dxa"/>
            <w:shd w:val="clear" w:color="auto" w:fill="auto"/>
          </w:tcPr>
          <w:p w14:paraId="5779455A" w14:textId="77777777" w:rsidR="00564B00" w:rsidRPr="007638CA" w:rsidRDefault="00564B00" w:rsidP="00FF08C1">
            <w:pPr>
              <w:spacing w:line="20" w:lineRule="atLeast"/>
              <w:jc w:val="center"/>
              <w:rPr>
                <w:rFonts w:asciiTheme="minorHAnsi" w:hAnsiTheme="minorHAnsi" w:cstheme="minorHAnsi"/>
                <w:sz w:val="20"/>
                <w:szCs w:val="20"/>
              </w:rPr>
            </w:pPr>
            <w:r w:rsidRPr="007638CA">
              <w:rPr>
                <w:rFonts w:asciiTheme="minorHAnsi" w:hAnsiTheme="minorHAnsi" w:cstheme="minorHAnsi"/>
                <w:sz w:val="20"/>
                <w:szCs w:val="20"/>
              </w:rPr>
              <w:t>Zachowawczy</w:t>
            </w:r>
          </w:p>
        </w:tc>
        <w:tc>
          <w:tcPr>
            <w:tcW w:w="992" w:type="dxa"/>
            <w:shd w:val="clear" w:color="auto" w:fill="auto"/>
          </w:tcPr>
          <w:p w14:paraId="62667F23" w14:textId="77777777" w:rsidR="00564B00" w:rsidRPr="007638CA" w:rsidRDefault="00564B00" w:rsidP="00FF08C1">
            <w:pPr>
              <w:spacing w:line="20" w:lineRule="atLeast"/>
              <w:jc w:val="center"/>
              <w:rPr>
                <w:rFonts w:asciiTheme="minorHAnsi" w:hAnsiTheme="minorHAnsi" w:cstheme="minorHAnsi"/>
                <w:sz w:val="20"/>
                <w:szCs w:val="20"/>
              </w:rPr>
            </w:pPr>
            <w:r w:rsidRPr="007638CA">
              <w:rPr>
                <w:rFonts w:asciiTheme="minorHAnsi" w:hAnsiTheme="minorHAnsi" w:cstheme="minorHAnsi"/>
                <w:sz w:val="20"/>
                <w:szCs w:val="20"/>
              </w:rPr>
              <w:t>30</w:t>
            </w:r>
          </w:p>
        </w:tc>
        <w:tc>
          <w:tcPr>
            <w:tcW w:w="5881" w:type="dxa"/>
            <w:shd w:val="clear" w:color="auto" w:fill="auto"/>
          </w:tcPr>
          <w:p w14:paraId="11283BB5" w14:textId="77777777" w:rsidR="00564B00" w:rsidRPr="007638CA" w:rsidRDefault="00564B00" w:rsidP="00FF08C1">
            <w:pPr>
              <w:spacing w:line="20" w:lineRule="atLeast"/>
              <w:rPr>
                <w:rFonts w:asciiTheme="minorHAnsi" w:hAnsiTheme="minorHAnsi" w:cstheme="minorHAnsi"/>
                <w:sz w:val="20"/>
                <w:szCs w:val="20"/>
              </w:rPr>
            </w:pPr>
            <w:r w:rsidRPr="007638CA">
              <w:rPr>
                <w:rFonts w:asciiTheme="minorHAnsi" w:hAnsiTheme="minorHAnsi" w:cstheme="minorHAnsi"/>
                <w:sz w:val="20"/>
                <w:szCs w:val="20"/>
              </w:rPr>
              <w:t xml:space="preserve">pulmonologia wysokospecjalistyczna </w:t>
            </w:r>
          </w:p>
        </w:tc>
      </w:tr>
      <w:tr w:rsidR="00564B00" w:rsidRPr="00DC67F2" w14:paraId="1813B96D" w14:textId="77777777" w:rsidTr="00FF08C1">
        <w:trPr>
          <w:jc w:val="center"/>
        </w:trPr>
        <w:tc>
          <w:tcPr>
            <w:tcW w:w="534" w:type="dxa"/>
            <w:shd w:val="clear" w:color="auto" w:fill="auto"/>
          </w:tcPr>
          <w:p w14:paraId="13E1F926" w14:textId="77777777" w:rsidR="00564B00" w:rsidRPr="007638CA" w:rsidRDefault="00564B00" w:rsidP="00334909">
            <w:pPr>
              <w:numPr>
                <w:ilvl w:val="0"/>
                <w:numId w:val="19"/>
              </w:numPr>
              <w:spacing w:line="20" w:lineRule="atLeast"/>
              <w:ind w:left="0" w:firstLine="0"/>
              <w:jc w:val="left"/>
              <w:rPr>
                <w:rFonts w:asciiTheme="minorHAnsi" w:hAnsiTheme="minorHAnsi" w:cstheme="minorHAnsi"/>
                <w:sz w:val="20"/>
                <w:szCs w:val="20"/>
              </w:rPr>
            </w:pPr>
          </w:p>
        </w:tc>
        <w:tc>
          <w:tcPr>
            <w:tcW w:w="2655" w:type="dxa"/>
            <w:shd w:val="clear" w:color="auto" w:fill="auto"/>
          </w:tcPr>
          <w:p w14:paraId="5F1FF5C7" w14:textId="77777777" w:rsidR="00564B00" w:rsidRPr="007638CA" w:rsidRDefault="00564B00" w:rsidP="00FF08C1">
            <w:pPr>
              <w:spacing w:line="20" w:lineRule="atLeast"/>
              <w:jc w:val="center"/>
              <w:rPr>
                <w:rFonts w:asciiTheme="minorHAnsi" w:hAnsiTheme="minorHAnsi" w:cstheme="minorHAnsi"/>
                <w:sz w:val="20"/>
                <w:szCs w:val="20"/>
              </w:rPr>
            </w:pPr>
            <w:r w:rsidRPr="007638CA">
              <w:rPr>
                <w:rFonts w:asciiTheme="minorHAnsi" w:hAnsiTheme="minorHAnsi" w:cstheme="minorHAnsi"/>
                <w:sz w:val="20"/>
                <w:szCs w:val="20"/>
              </w:rPr>
              <w:t>Zachowawczy</w:t>
            </w:r>
          </w:p>
        </w:tc>
        <w:tc>
          <w:tcPr>
            <w:tcW w:w="992" w:type="dxa"/>
            <w:shd w:val="clear" w:color="auto" w:fill="auto"/>
          </w:tcPr>
          <w:p w14:paraId="6824BE5D" w14:textId="77777777" w:rsidR="00564B00" w:rsidRPr="007638CA" w:rsidRDefault="00564B00" w:rsidP="00FF08C1">
            <w:pPr>
              <w:spacing w:line="20" w:lineRule="atLeast"/>
              <w:jc w:val="center"/>
              <w:rPr>
                <w:rFonts w:asciiTheme="minorHAnsi" w:hAnsiTheme="minorHAnsi" w:cstheme="minorHAnsi"/>
                <w:sz w:val="20"/>
                <w:szCs w:val="20"/>
              </w:rPr>
            </w:pPr>
            <w:r w:rsidRPr="007638CA">
              <w:rPr>
                <w:rFonts w:asciiTheme="minorHAnsi" w:hAnsiTheme="minorHAnsi" w:cstheme="minorHAnsi"/>
                <w:sz w:val="20"/>
                <w:szCs w:val="20"/>
              </w:rPr>
              <w:t>30</w:t>
            </w:r>
          </w:p>
        </w:tc>
        <w:tc>
          <w:tcPr>
            <w:tcW w:w="5881" w:type="dxa"/>
            <w:shd w:val="clear" w:color="auto" w:fill="auto"/>
          </w:tcPr>
          <w:p w14:paraId="64A7E547" w14:textId="77777777" w:rsidR="00564B00" w:rsidRPr="007638CA" w:rsidRDefault="00564B00" w:rsidP="00FF08C1">
            <w:pPr>
              <w:spacing w:line="20" w:lineRule="atLeast"/>
              <w:rPr>
                <w:rFonts w:asciiTheme="minorHAnsi" w:hAnsiTheme="minorHAnsi" w:cstheme="minorHAnsi"/>
                <w:sz w:val="20"/>
                <w:szCs w:val="20"/>
              </w:rPr>
            </w:pPr>
            <w:r w:rsidRPr="007638CA">
              <w:rPr>
                <w:rFonts w:asciiTheme="minorHAnsi" w:hAnsiTheme="minorHAnsi" w:cstheme="minorHAnsi"/>
                <w:sz w:val="20"/>
                <w:szCs w:val="20"/>
              </w:rPr>
              <w:t xml:space="preserve">pulmonologia onkologiczna </w:t>
            </w:r>
          </w:p>
        </w:tc>
      </w:tr>
      <w:tr w:rsidR="00564B00" w:rsidRPr="00DC67F2" w14:paraId="29753B83" w14:textId="77777777" w:rsidTr="00FF08C1">
        <w:trPr>
          <w:jc w:val="center"/>
        </w:trPr>
        <w:tc>
          <w:tcPr>
            <w:tcW w:w="534" w:type="dxa"/>
            <w:shd w:val="clear" w:color="auto" w:fill="auto"/>
          </w:tcPr>
          <w:p w14:paraId="47BD3BE6" w14:textId="77777777" w:rsidR="00564B00" w:rsidRPr="007638CA" w:rsidRDefault="00564B00" w:rsidP="00334909">
            <w:pPr>
              <w:numPr>
                <w:ilvl w:val="0"/>
                <w:numId w:val="19"/>
              </w:numPr>
              <w:spacing w:line="20" w:lineRule="atLeast"/>
              <w:ind w:left="0" w:firstLine="0"/>
              <w:jc w:val="left"/>
              <w:rPr>
                <w:rFonts w:asciiTheme="minorHAnsi" w:hAnsiTheme="minorHAnsi" w:cstheme="minorHAnsi"/>
                <w:sz w:val="20"/>
                <w:szCs w:val="20"/>
              </w:rPr>
            </w:pPr>
          </w:p>
        </w:tc>
        <w:tc>
          <w:tcPr>
            <w:tcW w:w="2655" w:type="dxa"/>
            <w:shd w:val="clear" w:color="auto" w:fill="auto"/>
          </w:tcPr>
          <w:p w14:paraId="41AFD453" w14:textId="77777777" w:rsidR="00564B00" w:rsidRPr="007638CA" w:rsidRDefault="00564B00" w:rsidP="00FF08C1">
            <w:pPr>
              <w:spacing w:line="20" w:lineRule="atLeast"/>
              <w:jc w:val="center"/>
              <w:rPr>
                <w:rFonts w:asciiTheme="minorHAnsi" w:hAnsiTheme="minorHAnsi" w:cstheme="minorHAnsi"/>
                <w:sz w:val="20"/>
                <w:szCs w:val="20"/>
              </w:rPr>
            </w:pPr>
            <w:r w:rsidRPr="007638CA">
              <w:rPr>
                <w:rFonts w:asciiTheme="minorHAnsi" w:hAnsiTheme="minorHAnsi" w:cstheme="minorHAnsi"/>
                <w:sz w:val="20"/>
                <w:szCs w:val="20"/>
              </w:rPr>
              <w:t>Zachowawczy</w:t>
            </w:r>
          </w:p>
        </w:tc>
        <w:tc>
          <w:tcPr>
            <w:tcW w:w="992" w:type="dxa"/>
            <w:shd w:val="clear" w:color="auto" w:fill="auto"/>
          </w:tcPr>
          <w:p w14:paraId="117151F7" w14:textId="77777777" w:rsidR="00564B00" w:rsidRPr="007638CA" w:rsidRDefault="00564B00" w:rsidP="00FF08C1">
            <w:pPr>
              <w:spacing w:line="20" w:lineRule="atLeast"/>
              <w:jc w:val="center"/>
              <w:rPr>
                <w:rFonts w:asciiTheme="minorHAnsi" w:hAnsiTheme="minorHAnsi" w:cstheme="minorHAnsi"/>
                <w:sz w:val="20"/>
                <w:szCs w:val="20"/>
              </w:rPr>
            </w:pPr>
            <w:r w:rsidRPr="007638CA">
              <w:rPr>
                <w:rFonts w:asciiTheme="minorHAnsi" w:hAnsiTheme="minorHAnsi" w:cstheme="minorHAnsi"/>
                <w:sz w:val="20"/>
                <w:szCs w:val="20"/>
              </w:rPr>
              <w:t>30</w:t>
            </w:r>
          </w:p>
        </w:tc>
        <w:tc>
          <w:tcPr>
            <w:tcW w:w="5881" w:type="dxa"/>
            <w:shd w:val="clear" w:color="auto" w:fill="auto"/>
          </w:tcPr>
          <w:p w14:paraId="43623417" w14:textId="77777777" w:rsidR="00564B00" w:rsidRPr="007638CA" w:rsidRDefault="00564B00" w:rsidP="00FF08C1">
            <w:pPr>
              <w:spacing w:line="20" w:lineRule="atLeast"/>
              <w:rPr>
                <w:rFonts w:asciiTheme="minorHAnsi" w:hAnsiTheme="minorHAnsi" w:cstheme="minorHAnsi"/>
                <w:sz w:val="20"/>
                <w:szCs w:val="20"/>
              </w:rPr>
            </w:pPr>
            <w:r w:rsidRPr="007638CA">
              <w:rPr>
                <w:rFonts w:asciiTheme="minorHAnsi" w:hAnsiTheme="minorHAnsi" w:cstheme="minorHAnsi"/>
                <w:sz w:val="20"/>
                <w:szCs w:val="20"/>
              </w:rPr>
              <w:t xml:space="preserve">pulmonologia onkologiczna </w:t>
            </w:r>
          </w:p>
        </w:tc>
      </w:tr>
      <w:tr w:rsidR="00564B00" w:rsidRPr="00DC67F2" w14:paraId="768BC22A" w14:textId="77777777" w:rsidTr="00FF08C1">
        <w:trPr>
          <w:jc w:val="center"/>
        </w:trPr>
        <w:tc>
          <w:tcPr>
            <w:tcW w:w="534" w:type="dxa"/>
            <w:shd w:val="clear" w:color="auto" w:fill="auto"/>
          </w:tcPr>
          <w:p w14:paraId="1178CC50" w14:textId="77777777" w:rsidR="00564B00" w:rsidRPr="007638CA" w:rsidRDefault="00564B00" w:rsidP="00334909">
            <w:pPr>
              <w:numPr>
                <w:ilvl w:val="0"/>
                <w:numId w:val="19"/>
              </w:numPr>
              <w:spacing w:line="20" w:lineRule="atLeast"/>
              <w:ind w:left="0" w:firstLine="0"/>
              <w:jc w:val="left"/>
              <w:rPr>
                <w:rFonts w:asciiTheme="minorHAnsi" w:hAnsiTheme="minorHAnsi" w:cstheme="minorHAnsi"/>
                <w:sz w:val="20"/>
                <w:szCs w:val="20"/>
              </w:rPr>
            </w:pPr>
          </w:p>
        </w:tc>
        <w:tc>
          <w:tcPr>
            <w:tcW w:w="2655" w:type="dxa"/>
            <w:shd w:val="clear" w:color="auto" w:fill="auto"/>
          </w:tcPr>
          <w:p w14:paraId="6242C39F" w14:textId="77777777" w:rsidR="00564B00" w:rsidRPr="007638CA" w:rsidRDefault="00564B00" w:rsidP="00FF08C1">
            <w:pPr>
              <w:spacing w:line="20" w:lineRule="atLeast"/>
              <w:jc w:val="center"/>
              <w:rPr>
                <w:rFonts w:asciiTheme="minorHAnsi" w:hAnsiTheme="minorHAnsi" w:cstheme="minorHAnsi"/>
                <w:sz w:val="20"/>
                <w:szCs w:val="20"/>
              </w:rPr>
            </w:pPr>
            <w:r w:rsidRPr="007638CA">
              <w:rPr>
                <w:rFonts w:asciiTheme="minorHAnsi" w:hAnsiTheme="minorHAnsi" w:cstheme="minorHAnsi"/>
                <w:sz w:val="20"/>
                <w:szCs w:val="20"/>
              </w:rPr>
              <w:t>Zachowawczy</w:t>
            </w:r>
          </w:p>
        </w:tc>
        <w:tc>
          <w:tcPr>
            <w:tcW w:w="992" w:type="dxa"/>
            <w:shd w:val="clear" w:color="auto" w:fill="auto"/>
          </w:tcPr>
          <w:p w14:paraId="36578B32" w14:textId="77777777" w:rsidR="00564B00" w:rsidRPr="007638CA" w:rsidRDefault="00564B00" w:rsidP="00FF08C1">
            <w:pPr>
              <w:spacing w:line="20" w:lineRule="atLeast"/>
              <w:jc w:val="center"/>
              <w:rPr>
                <w:rFonts w:asciiTheme="minorHAnsi" w:hAnsiTheme="minorHAnsi" w:cstheme="minorHAnsi"/>
                <w:sz w:val="20"/>
                <w:szCs w:val="20"/>
              </w:rPr>
            </w:pPr>
            <w:r w:rsidRPr="007638CA">
              <w:rPr>
                <w:rFonts w:asciiTheme="minorHAnsi" w:hAnsiTheme="minorHAnsi" w:cstheme="minorHAnsi"/>
                <w:sz w:val="20"/>
                <w:szCs w:val="20"/>
              </w:rPr>
              <w:t>25</w:t>
            </w:r>
          </w:p>
        </w:tc>
        <w:tc>
          <w:tcPr>
            <w:tcW w:w="5881" w:type="dxa"/>
            <w:shd w:val="clear" w:color="auto" w:fill="auto"/>
          </w:tcPr>
          <w:p w14:paraId="5783CE3C" w14:textId="77777777" w:rsidR="00564B00" w:rsidRPr="007638CA" w:rsidRDefault="00564B00" w:rsidP="00FF08C1">
            <w:pPr>
              <w:spacing w:line="20" w:lineRule="atLeast"/>
              <w:rPr>
                <w:rFonts w:asciiTheme="minorHAnsi" w:hAnsiTheme="minorHAnsi" w:cstheme="minorHAnsi"/>
                <w:sz w:val="20"/>
                <w:szCs w:val="20"/>
              </w:rPr>
            </w:pPr>
            <w:r w:rsidRPr="007638CA">
              <w:rPr>
                <w:rFonts w:asciiTheme="minorHAnsi" w:hAnsiTheme="minorHAnsi" w:cstheme="minorHAnsi"/>
                <w:sz w:val="20"/>
                <w:szCs w:val="20"/>
              </w:rPr>
              <w:t xml:space="preserve">pulmonologia-niewydolność oddechowa </w:t>
            </w:r>
          </w:p>
        </w:tc>
      </w:tr>
      <w:tr w:rsidR="00564B00" w:rsidRPr="00DC67F2" w14:paraId="156D0546" w14:textId="77777777" w:rsidTr="00FF08C1">
        <w:trPr>
          <w:jc w:val="center"/>
        </w:trPr>
        <w:tc>
          <w:tcPr>
            <w:tcW w:w="534" w:type="dxa"/>
            <w:shd w:val="clear" w:color="auto" w:fill="auto"/>
          </w:tcPr>
          <w:p w14:paraId="6AA4B473" w14:textId="77777777" w:rsidR="00564B00" w:rsidRPr="007638CA" w:rsidRDefault="00564B00" w:rsidP="00334909">
            <w:pPr>
              <w:numPr>
                <w:ilvl w:val="0"/>
                <w:numId w:val="19"/>
              </w:numPr>
              <w:spacing w:line="20" w:lineRule="atLeast"/>
              <w:ind w:left="0" w:firstLine="0"/>
              <w:jc w:val="left"/>
              <w:rPr>
                <w:rFonts w:asciiTheme="minorHAnsi" w:hAnsiTheme="minorHAnsi" w:cstheme="minorHAnsi"/>
                <w:sz w:val="20"/>
                <w:szCs w:val="20"/>
              </w:rPr>
            </w:pPr>
          </w:p>
        </w:tc>
        <w:tc>
          <w:tcPr>
            <w:tcW w:w="2655" w:type="dxa"/>
            <w:shd w:val="clear" w:color="auto" w:fill="auto"/>
          </w:tcPr>
          <w:p w14:paraId="4BAB8EE5" w14:textId="77777777" w:rsidR="00564B00" w:rsidRPr="007638CA" w:rsidRDefault="00564B00" w:rsidP="00FF08C1">
            <w:pPr>
              <w:spacing w:line="20" w:lineRule="atLeast"/>
              <w:jc w:val="center"/>
              <w:rPr>
                <w:rFonts w:asciiTheme="minorHAnsi" w:hAnsiTheme="minorHAnsi" w:cstheme="minorHAnsi"/>
                <w:sz w:val="20"/>
                <w:szCs w:val="20"/>
              </w:rPr>
            </w:pPr>
            <w:r w:rsidRPr="007638CA">
              <w:rPr>
                <w:rFonts w:asciiTheme="minorHAnsi" w:hAnsiTheme="minorHAnsi" w:cstheme="minorHAnsi"/>
                <w:sz w:val="20"/>
                <w:szCs w:val="20"/>
              </w:rPr>
              <w:t>Zachowawczy</w:t>
            </w:r>
          </w:p>
        </w:tc>
        <w:tc>
          <w:tcPr>
            <w:tcW w:w="992" w:type="dxa"/>
            <w:shd w:val="clear" w:color="auto" w:fill="auto"/>
          </w:tcPr>
          <w:p w14:paraId="0F95CF58" w14:textId="77777777" w:rsidR="00564B00" w:rsidRPr="007638CA" w:rsidRDefault="00564B00" w:rsidP="00FF08C1">
            <w:pPr>
              <w:spacing w:line="20" w:lineRule="atLeast"/>
              <w:jc w:val="center"/>
              <w:rPr>
                <w:rFonts w:asciiTheme="minorHAnsi" w:hAnsiTheme="minorHAnsi" w:cstheme="minorHAnsi"/>
                <w:sz w:val="20"/>
                <w:szCs w:val="20"/>
              </w:rPr>
            </w:pPr>
            <w:r w:rsidRPr="007638CA">
              <w:rPr>
                <w:rFonts w:asciiTheme="minorHAnsi" w:hAnsiTheme="minorHAnsi" w:cstheme="minorHAnsi"/>
                <w:sz w:val="20"/>
                <w:szCs w:val="20"/>
              </w:rPr>
              <w:t>30</w:t>
            </w:r>
          </w:p>
        </w:tc>
        <w:tc>
          <w:tcPr>
            <w:tcW w:w="5881" w:type="dxa"/>
            <w:shd w:val="clear" w:color="auto" w:fill="auto"/>
          </w:tcPr>
          <w:p w14:paraId="014028E2" w14:textId="77777777" w:rsidR="00564B00" w:rsidRPr="007638CA" w:rsidRDefault="00564B00" w:rsidP="00FF08C1">
            <w:pPr>
              <w:spacing w:line="20" w:lineRule="atLeast"/>
              <w:rPr>
                <w:rFonts w:asciiTheme="minorHAnsi" w:hAnsiTheme="minorHAnsi" w:cstheme="minorHAnsi"/>
                <w:sz w:val="20"/>
                <w:szCs w:val="20"/>
              </w:rPr>
            </w:pPr>
            <w:r w:rsidRPr="007638CA">
              <w:rPr>
                <w:rFonts w:asciiTheme="minorHAnsi" w:hAnsiTheme="minorHAnsi" w:cstheme="minorHAnsi"/>
                <w:sz w:val="20"/>
                <w:szCs w:val="20"/>
              </w:rPr>
              <w:t xml:space="preserve">onkologia kliniczna -chemioterapia </w:t>
            </w:r>
          </w:p>
        </w:tc>
      </w:tr>
      <w:tr w:rsidR="00564B00" w:rsidRPr="00DC67F2" w14:paraId="5EC2E64E" w14:textId="77777777" w:rsidTr="00FF08C1">
        <w:trPr>
          <w:jc w:val="center"/>
        </w:trPr>
        <w:tc>
          <w:tcPr>
            <w:tcW w:w="534" w:type="dxa"/>
            <w:shd w:val="clear" w:color="auto" w:fill="auto"/>
          </w:tcPr>
          <w:p w14:paraId="1270177D" w14:textId="77777777" w:rsidR="00564B00" w:rsidRPr="007638CA" w:rsidRDefault="00564B00" w:rsidP="00334909">
            <w:pPr>
              <w:numPr>
                <w:ilvl w:val="0"/>
                <w:numId w:val="19"/>
              </w:numPr>
              <w:spacing w:line="20" w:lineRule="atLeast"/>
              <w:ind w:left="0" w:firstLine="0"/>
              <w:jc w:val="left"/>
              <w:rPr>
                <w:rFonts w:asciiTheme="minorHAnsi" w:hAnsiTheme="minorHAnsi" w:cstheme="minorHAnsi"/>
                <w:sz w:val="20"/>
                <w:szCs w:val="20"/>
              </w:rPr>
            </w:pPr>
          </w:p>
        </w:tc>
        <w:tc>
          <w:tcPr>
            <w:tcW w:w="2655" w:type="dxa"/>
            <w:shd w:val="clear" w:color="auto" w:fill="auto"/>
          </w:tcPr>
          <w:p w14:paraId="7141D935" w14:textId="77777777" w:rsidR="00564B00" w:rsidRPr="007638CA" w:rsidRDefault="00564B00" w:rsidP="00FF08C1">
            <w:pPr>
              <w:spacing w:line="20" w:lineRule="atLeast"/>
              <w:jc w:val="center"/>
              <w:rPr>
                <w:rFonts w:asciiTheme="minorHAnsi" w:hAnsiTheme="minorHAnsi" w:cstheme="minorHAnsi"/>
                <w:sz w:val="20"/>
                <w:szCs w:val="20"/>
              </w:rPr>
            </w:pPr>
            <w:r w:rsidRPr="007638CA">
              <w:rPr>
                <w:rFonts w:asciiTheme="minorHAnsi" w:hAnsiTheme="minorHAnsi" w:cstheme="minorHAnsi"/>
                <w:sz w:val="20"/>
                <w:szCs w:val="20"/>
              </w:rPr>
              <w:t>Zachowawczy</w:t>
            </w:r>
          </w:p>
        </w:tc>
        <w:tc>
          <w:tcPr>
            <w:tcW w:w="992" w:type="dxa"/>
            <w:shd w:val="clear" w:color="auto" w:fill="auto"/>
          </w:tcPr>
          <w:p w14:paraId="0636B0B2" w14:textId="77777777" w:rsidR="00564B00" w:rsidRPr="007638CA" w:rsidRDefault="00564B00" w:rsidP="00FF08C1">
            <w:pPr>
              <w:spacing w:line="20" w:lineRule="atLeast"/>
              <w:jc w:val="center"/>
              <w:rPr>
                <w:rFonts w:asciiTheme="minorHAnsi" w:hAnsiTheme="minorHAnsi" w:cstheme="minorHAnsi"/>
                <w:sz w:val="20"/>
                <w:szCs w:val="20"/>
              </w:rPr>
            </w:pPr>
            <w:r w:rsidRPr="007638CA">
              <w:rPr>
                <w:rFonts w:asciiTheme="minorHAnsi" w:hAnsiTheme="minorHAnsi" w:cstheme="minorHAnsi"/>
                <w:sz w:val="20"/>
                <w:szCs w:val="20"/>
              </w:rPr>
              <w:t>44</w:t>
            </w:r>
          </w:p>
        </w:tc>
        <w:tc>
          <w:tcPr>
            <w:tcW w:w="5881" w:type="dxa"/>
            <w:shd w:val="clear" w:color="auto" w:fill="auto"/>
          </w:tcPr>
          <w:p w14:paraId="7B253DDB" w14:textId="77777777" w:rsidR="00564B00" w:rsidRPr="007638CA" w:rsidRDefault="00564B00" w:rsidP="00FF08C1">
            <w:pPr>
              <w:spacing w:line="20" w:lineRule="atLeast"/>
              <w:rPr>
                <w:rFonts w:asciiTheme="minorHAnsi" w:hAnsiTheme="minorHAnsi" w:cstheme="minorHAnsi"/>
                <w:sz w:val="20"/>
                <w:szCs w:val="20"/>
              </w:rPr>
            </w:pPr>
            <w:r w:rsidRPr="007638CA">
              <w:rPr>
                <w:rFonts w:asciiTheme="minorHAnsi" w:hAnsiTheme="minorHAnsi" w:cstheme="minorHAnsi"/>
                <w:sz w:val="20"/>
                <w:szCs w:val="20"/>
              </w:rPr>
              <w:t xml:space="preserve">onkologia kliniczna chemioterapia </w:t>
            </w:r>
          </w:p>
        </w:tc>
      </w:tr>
      <w:tr w:rsidR="00564B00" w:rsidRPr="00DC67F2" w14:paraId="70535876" w14:textId="77777777" w:rsidTr="00FF08C1">
        <w:trPr>
          <w:jc w:val="center"/>
        </w:trPr>
        <w:tc>
          <w:tcPr>
            <w:tcW w:w="534" w:type="dxa"/>
            <w:shd w:val="clear" w:color="auto" w:fill="auto"/>
          </w:tcPr>
          <w:p w14:paraId="760A1FF7" w14:textId="77777777" w:rsidR="00564B00" w:rsidRPr="007638CA" w:rsidRDefault="00564B00" w:rsidP="00334909">
            <w:pPr>
              <w:numPr>
                <w:ilvl w:val="0"/>
                <w:numId w:val="19"/>
              </w:numPr>
              <w:spacing w:line="20" w:lineRule="atLeast"/>
              <w:ind w:left="0" w:firstLine="0"/>
              <w:jc w:val="left"/>
              <w:rPr>
                <w:rFonts w:asciiTheme="minorHAnsi" w:hAnsiTheme="minorHAnsi" w:cstheme="minorHAnsi"/>
                <w:sz w:val="20"/>
                <w:szCs w:val="20"/>
              </w:rPr>
            </w:pPr>
          </w:p>
        </w:tc>
        <w:tc>
          <w:tcPr>
            <w:tcW w:w="2655" w:type="dxa"/>
            <w:shd w:val="clear" w:color="auto" w:fill="auto"/>
          </w:tcPr>
          <w:p w14:paraId="7D793A91" w14:textId="77777777" w:rsidR="00564B00" w:rsidRPr="007638CA" w:rsidRDefault="00564B00" w:rsidP="00FF08C1">
            <w:pPr>
              <w:spacing w:line="20" w:lineRule="atLeast"/>
              <w:jc w:val="center"/>
              <w:rPr>
                <w:rFonts w:asciiTheme="minorHAnsi" w:hAnsiTheme="minorHAnsi" w:cstheme="minorHAnsi"/>
                <w:sz w:val="20"/>
                <w:szCs w:val="20"/>
              </w:rPr>
            </w:pPr>
            <w:r w:rsidRPr="007638CA">
              <w:rPr>
                <w:rFonts w:asciiTheme="minorHAnsi" w:hAnsiTheme="minorHAnsi" w:cstheme="minorHAnsi"/>
                <w:sz w:val="20"/>
                <w:szCs w:val="20"/>
              </w:rPr>
              <w:t>Zachowawczy</w:t>
            </w:r>
          </w:p>
        </w:tc>
        <w:tc>
          <w:tcPr>
            <w:tcW w:w="992" w:type="dxa"/>
            <w:shd w:val="clear" w:color="auto" w:fill="auto"/>
          </w:tcPr>
          <w:p w14:paraId="2EC8C5FC" w14:textId="77777777" w:rsidR="00564B00" w:rsidRPr="007638CA" w:rsidRDefault="00564B00" w:rsidP="00FF08C1">
            <w:pPr>
              <w:spacing w:line="20" w:lineRule="atLeast"/>
              <w:jc w:val="center"/>
              <w:rPr>
                <w:rFonts w:asciiTheme="minorHAnsi" w:hAnsiTheme="minorHAnsi" w:cstheme="minorHAnsi"/>
                <w:sz w:val="20"/>
                <w:szCs w:val="20"/>
              </w:rPr>
            </w:pPr>
            <w:r w:rsidRPr="007638CA">
              <w:rPr>
                <w:rFonts w:asciiTheme="minorHAnsi" w:hAnsiTheme="minorHAnsi" w:cstheme="minorHAnsi"/>
                <w:sz w:val="20"/>
                <w:szCs w:val="20"/>
              </w:rPr>
              <w:t>30</w:t>
            </w:r>
          </w:p>
        </w:tc>
        <w:tc>
          <w:tcPr>
            <w:tcW w:w="5881" w:type="dxa"/>
            <w:shd w:val="clear" w:color="auto" w:fill="auto"/>
          </w:tcPr>
          <w:p w14:paraId="67603162" w14:textId="77777777" w:rsidR="00564B00" w:rsidRPr="007638CA" w:rsidRDefault="00564B00" w:rsidP="00FF08C1">
            <w:pPr>
              <w:spacing w:line="20" w:lineRule="atLeast"/>
              <w:rPr>
                <w:rFonts w:asciiTheme="minorHAnsi" w:hAnsiTheme="minorHAnsi" w:cstheme="minorHAnsi"/>
                <w:sz w:val="20"/>
                <w:szCs w:val="20"/>
              </w:rPr>
            </w:pPr>
            <w:r w:rsidRPr="007638CA">
              <w:rPr>
                <w:rFonts w:asciiTheme="minorHAnsi" w:hAnsiTheme="minorHAnsi" w:cstheme="minorHAnsi"/>
                <w:sz w:val="20"/>
                <w:szCs w:val="20"/>
              </w:rPr>
              <w:t xml:space="preserve">radioterapia skojarzona / brachyterapia </w:t>
            </w:r>
          </w:p>
        </w:tc>
      </w:tr>
      <w:tr w:rsidR="00564B00" w:rsidRPr="00DC67F2" w14:paraId="25E1564C" w14:textId="77777777" w:rsidTr="00FF08C1">
        <w:trPr>
          <w:jc w:val="center"/>
        </w:trPr>
        <w:tc>
          <w:tcPr>
            <w:tcW w:w="534" w:type="dxa"/>
            <w:shd w:val="clear" w:color="auto" w:fill="auto"/>
          </w:tcPr>
          <w:p w14:paraId="48759B3B" w14:textId="77777777" w:rsidR="00564B00" w:rsidRPr="007638CA" w:rsidRDefault="00564B00" w:rsidP="00334909">
            <w:pPr>
              <w:numPr>
                <w:ilvl w:val="0"/>
                <w:numId w:val="19"/>
              </w:numPr>
              <w:spacing w:line="20" w:lineRule="atLeast"/>
              <w:ind w:left="0" w:firstLine="0"/>
              <w:jc w:val="left"/>
              <w:rPr>
                <w:rFonts w:asciiTheme="minorHAnsi" w:hAnsiTheme="minorHAnsi" w:cstheme="minorHAnsi"/>
                <w:sz w:val="20"/>
                <w:szCs w:val="20"/>
              </w:rPr>
            </w:pPr>
          </w:p>
        </w:tc>
        <w:tc>
          <w:tcPr>
            <w:tcW w:w="2655" w:type="dxa"/>
            <w:shd w:val="clear" w:color="auto" w:fill="auto"/>
          </w:tcPr>
          <w:p w14:paraId="62D103B8" w14:textId="77777777" w:rsidR="00564B00" w:rsidRPr="007638CA" w:rsidRDefault="00564B00" w:rsidP="00FF08C1">
            <w:pPr>
              <w:spacing w:line="20" w:lineRule="atLeast"/>
              <w:jc w:val="center"/>
              <w:rPr>
                <w:rFonts w:asciiTheme="minorHAnsi" w:hAnsiTheme="minorHAnsi" w:cstheme="minorHAnsi"/>
                <w:sz w:val="20"/>
                <w:szCs w:val="20"/>
              </w:rPr>
            </w:pPr>
            <w:r w:rsidRPr="007638CA">
              <w:rPr>
                <w:rFonts w:asciiTheme="minorHAnsi" w:hAnsiTheme="minorHAnsi" w:cstheme="minorHAnsi"/>
                <w:sz w:val="20"/>
                <w:szCs w:val="20"/>
              </w:rPr>
              <w:t>Zachowawczy</w:t>
            </w:r>
          </w:p>
        </w:tc>
        <w:tc>
          <w:tcPr>
            <w:tcW w:w="992" w:type="dxa"/>
            <w:shd w:val="clear" w:color="auto" w:fill="auto"/>
          </w:tcPr>
          <w:p w14:paraId="07888928" w14:textId="77777777" w:rsidR="00564B00" w:rsidRPr="007638CA" w:rsidRDefault="00564B00" w:rsidP="00FF08C1">
            <w:pPr>
              <w:spacing w:line="20" w:lineRule="atLeast"/>
              <w:jc w:val="center"/>
              <w:rPr>
                <w:rFonts w:asciiTheme="minorHAnsi" w:hAnsiTheme="minorHAnsi" w:cstheme="minorHAnsi"/>
                <w:sz w:val="20"/>
                <w:szCs w:val="20"/>
              </w:rPr>
            </w:pPr>
            <w:r w:rsidRPr="007638CA">
              <w:rPr>
                <w:rFonts w:asciiTheme="minorHAnsi" w:hAnsiTheme="minorHAnsi" w:cstheme="minorHAnsi"/>
                <w:sz w:val="20"/>
                <w:szCs w:val="20"/>
              </w:rPr>
              <w:t>30</w:t>
            </w:r>
          </w:p>
        </w:tc>
        <w:tc>
          <w:tcPr>
            <w:tcW w:w="5881" w:type="dxa"/>
            <w:shd w:val="clear" w:color="auto" w:fill="auto"/>
          </w:tcPr>
          <w:p w14:paraId="1C0278CF" w14:textId="77777777" w:rsidR="00564B00" w:rsidRPr="007638CA" w:rsidRDefault="00564B00" w:rsidP="00FF08C1">
            <w:pPr>
              <w:spacing w:line="20" w:lineRule="atLeast"/>
              <w:rPr>
                <w:rFonts w:asciiTheme="minorHAnsi" w:hAnsiTheme="minorHAnsi" w:cstheme="minorHAnsi"/>
                <w:sz w:val="20"/>
                <w:szCs w:val="20"/>
              </w:rPr>
            </w:pPr>
            <w:r w:rsidRPr="007638CA">
              <w:rPr>
                <w:rFonts w:asciiTheme="minorHAnsi" w:hAnsiTheme="minorHAnsi" w:cstheme="minorHAnsi"/>
                <w:sz w:val="20"/>
                <w:szCs w:val="20"/>
              </w:rPr>
              <w:t xml:space="preserve">radioterapia skojarzona / chemioterapia </w:t>
            </w:r>
          </w:p>
        </w:tc>
      </w:tr>
      <w:tr w:rsidR="00564B00" w:rsidRPr="00DC67F2" w14:paraId="5EBE4B25" w14:textId="77777777" w:rsidTr="00FF08C1">
        <w:trPr>
          <w:jc w:val="center"/>
        </w:trPr>
        <w:tc>
          <w:tcPr>
            <w:tcW w:w="534" w:type="dxa"/>
            <w:shd w:val="clear" w:color="auto" w:fill="auto"/>
          </w:tcPr>
          <w:p w14:paraId="50B864D2" w14:textId="77777777" w:rsidR="00564B00" w:rsidRPr="007638CA" w:rsidRDefault="00564B00" w:rsidP="00334909">
            <w:pPr>
              <w:numPr>
                <w:ilvl w:val="0"/>
                <w:numId w:val="19"/>
              </w:numPr>
              <w:spacing w:line="20" w:lineRule="atLeast"/>
              <w:ind w:left="0" w:firstLine="0"/>
              <w:jc w:val="left"/>
              <w:rPr>
                <w:rFonts w:asciiTheme="minorHAnsi" w:hAnsiTheme="minorHAnsi" w:cstheme="minorHAnsi"/>
                <w:sz w:val="20"/>
                <w:szCs w:val="20"/>
              </w:rPr>
            </w:pPr>
          </w:p>
        </w:tc>
        <w:tc>
          <w:tcPr>
            <w:tcW w:w="2655" w:type="dxa"/>
            <w:shd w:val="clear" w:color="auto" w:fill="auto"/>
          </w:tcPr>
          <w:p w14:paraId="4D00A381" w14:textId="77777777" w:rsidR="00564B00" w:rsidRPr="007638CA" w:rsidRDefault="00564B00" w:rsidP="00FF08C1">
            <w:pPr>
              <w:spacing w:line="20" w:lineRule="atLeast"/>
              <w:jc w:val="center"/>
              <w:rPr>
                <w:rFonts w:asciiTheme="minorHAnsi" w:hAnsiTheme="minorHAnsi" w:cstheme="minorHAnsi"/>
                <w:sz w:val="20"/>
                <w:szCs w:val="20"/>
              </w:rPr>
            </w:pPr>
            <w:r w:rsidRPr="007638CA">
              <w:rPr>
                <w:rFonts w:asciiTheme="minorHAnsi" w:hAnsiTheme="minorHAnsi" w:cstheme="minorHAnsi"/>
                <w:sz w:val="20"/>
                <w:szCs w:val="20"/>
              </w:rPr>
              <w:t>Zachowawczy</w:t>
            </w:r>
          </w:p>
        </w:tc>
        <w:tc>
          <w:tcPr>
            <w:tcW w:w="992" w:type="dxa"/>
            <w:shd w:val="clear" w:color="auto" w:fill="auto"/>
          </w:tcPr>
          <w:p w14:paraId="2C8D7630" w14:textId="77777777" w:rsidR="00564B00" w:rsidRPr="007638CA" w:rsidRDefault="00564B00" w:rsidP="00FF08C1">
            <w:pPr>
              <w:spacing w:line="20" w:lineRule="atLeast"/>
              <w:jc w:val="center"/>
              <w:rPr>
                <w:rFonts w:asciiTheme="minorHAnsi" w:hAnsiTheme="minorHAnsi" w:cstheme="minorHAnsi"/>
                <w:sz w:val="20"/>
                <w:szCs w:val="20"/>
              </w:rPr>
            </w:pPr>
            <w:r w:rsidRPr="007638CA">
              <w:rPr>
                <w:rFonts w:asciiTheme="minorHAnsi" w:hAnsiTheme="minorHAnsi" w:cstheme="minorHAnsi"/>
                <w:sz w:val="20"/>
                <w:szCs w:val="20"/>
              </w:rPr>
              <w:t>30</w:t>
            </w:r>
          </w:p>
        </w:tc>
        <w:tc>
          <w:tcPr>
            <w:tcW w:w="5881" w:type="dxa"/>
            <w:shd w:val="clear" w:color="auto" w:fill="auto"/>
          </w:tcPr>
          <w:p w14:paraId="49FBDF9C" w14:textId="77777777" w:rsidR="00564B00" w:rsidRPr="007638CA" w:rsidRDefault="00564B00" w:rsidP="00FF08C1">
            <w:pPr>
              <w:spacing w:line="20" w:lineRule="atLeast"/>
              <w:rPr>
                <w:rFonts w:asciiTheme="minorHAnsi" w:hAnsiTheme="minorHAnsi" w:cstheme="minorHAnsi"/>
                <w:sz w:val="20"/>
                <w:szCs w:val="20"/>
              </w:rPr>
            </w:pPr>
            <w:r w:rsidRPr="007638CA">
              <w:rPr>
                <w:rFonts w:asciiTheme="minorHAnsi" w:hAnsiTheme="minorHAnsi" w:cstheme="minorHAnsi"/>
                <w:sz w:val="20"/>
                <w:szCs w:val="20"/>
              </w:rPr>
              <w:t xml:space="preserve">radioterapia skojarzona / immunoterapia </w:t>
            </w:r>
          </w:p>
        </w:tc>
      </w:tr>
      <w:tr w:rsidR="00564B00" w:rsidRPr="00DC67F2" w14:paraId="5364AC54" w14:textId="77777777" w:rsidTr="00FF08C1">
        <w:trPr>
          <w:jc w:val="center"/>
        </w:trPr>
        <w:tc>
          <w:tcPr>
            <w:tcW w:w="534" w:type="dxa"/>
            <w:shd w:val="clear" w:color="auto" w:fill="auto"/>
          </w:tcPr>
          <w:p w14:paraId="4555C4B9" w14:textId="77777777" w:rsidR="00564B00" w:rsidRPr="007638CA" w:rsidRDefault="00564B00" w:rsidP="00334909">
            <w:pPr>
              <w:numPr>
                <w:ilvl w:val="0"/>
                <w:numId w:val="19"/>
              </w:numPr>
              <w:spacing w:line="20" w:lineRule="atLeast"/>
              <w:ind w:left="0" w:firstLine="0"/>
              <w:jc w:val="left"/>
              <w:rPr>
                <w:rFonts w:asciiTheme="minorHAnsi" w:hAnsiTheme="minorHAnsi" w:cstheme="minorHAnsi"/>
                <w:sz w:val="20"/>
                <w:szCs w:val="20"/>
              </w:rPr>
            </w:pPr>
          </w:p>
        </w:tc>
        <w:tc>
          <w:tcPr>
            <w:tcW w:w="2655" w:type="dxa"/>
            <w:shd w:val="clear" w:color="auto" w:fill="auto"/>
          </w:tcPr>
          <w:p w14:paraId="0668D7D5" w14:textId="77777777" w:rsidR="00564B00" w:rsidRPr="007638CA" w:rsidRDefault="00564B00" w:rsidP="00FF08C1">
            <w:pPr>
              <w:spacing w:line="20" w:lineRule="atLeast"/>
              <w:jc w:val="center"/>
              <w:rPr>
                <w:rFonts w:asciiTheme="minorHAnsi" w:hAnsiTheme="minorHAnsi" w:cstheme="minorHAnsi"/>
                <w:sz w:val="20"/>
                <w:szCs w:val="20"/>
              </w:rPr>
            </w:pPr>
            <w:r w:rsidRPr="007638CA">
              <w:rPr>
                <w:rFonts w:asciiTheme="minorHAnsi" w:hAnsiTheme="minorHAnsi" w:cstheme="minorHAnsi"/>
                <w:sz w:val="20"/>
                <w:szCs w:val="20"/>
              </w:rPr>
              <w:t>Zachowawczy</w:t>
            </w:r>
          </w:p>
        </w:tc>
        <w:tc>
          <w:tcPr>
            <w:tcW w:w="992" w:type="dxa"/>
            <w:shd w:val="clear" w:color="auto" w:fill="auto"/>
          </w:tcPr>
          <w:p w14:paraId="7F2CCC0F" w14:textId="77777777" w:rsidR="00564B00" w:rsidRPr="007638CA" w:rsidRDefault="00564B00" w:rsidP="00FF08C1">
            <w:pPr>
              <w:spacing w:line="20" w:lineRule="atLeast"/>
              <w:jc w:val="center"/>
              <w:rPr>
                <w:rFonts w:asciiTheme="minorHAnsi" w:hAnsiTheme="minorHAnsi" w:cstheme="minorHAnsi"/>
                <w:sz w:val="20"/>
                <w:szCs w:val="20"/>
              </w:rPr>
            </w:pPr>
            <w:r w:rsidRPr="007638CA">
              <w:rPr>
                <w:rFonts w:asciiTheme="minorHAnsi" w:hAnsiTheme="minorHAnsi" w:cstheme="minorHAnsi"/>
                <w:sz w:val="20"/>
                <w:szCs w:val="20"/>
              </w:rPr>
              <w:t>30</w:t>
            </w:r>
          </w:p>
        </w:tc>
        <w:tc>
          <w:tcPr>
            <w:tcW w:w="5881" w:type="dxa"/>
            <w:shd w:val="clear" w:color="auto" w:fill="auto"/>
          </w:tcPr>
          <w:p w14:paraId="749D58CD" w14:textId="77777777" w:rsidR="00564B00" w:rsidRPr="007638CA" w:rsidRDefault="00564B00" w:rsidP="00FF08C1">
            <w:pPr>
              <w:spacing w:line="20" w:lineRule="atLeast"/>
              <w:rPr>
                <w:rFonts w:asciiTheme="minorHAnsi" w:hAnsiTheme="minorHAnsi" w:cstheme="minorHAnsi"/>
                <w:sz w:val="20"/>
                <w:szCs w:val="20"/>
              </w:rPr>
            </w:pPr>
            <w:r w:rsidRPr="007638CA">
              <w:rPr>
                <w:rFonts w:asciiTheme="minorHAnsi" w:hAnsiTheme="minorHAnsi" w:cstheme="minorHAnsi"/>
                <w:sz w:val="20"/>
                <w:szCs w:val="20"/>
              </w:rPr>
              <w:t xml:space="preserve">oddział kompleksowej opieki onkologicznej (interna) </w:t>
            </w:r>
          </w:p>
        </w:tc>
      </w:tr>
      <w:tr w:rsidR="00564B00" w:rsidRPr="00DC67F2" w14:paraId="255E3FF6" w14:textId="77777777" w:rsidTr="00FF08C1">
        <w:trPr>
          <w:jc w:val="center"/>
        </w:trPr>
        <w:tc>
          <w:tcPr>
            <w:tcW w:w="534" w:type="dxa"/>
            <w:shd w:val="clear" w:color="auto" w:fill="auto"/>
          </w:tcPr>
          <w:p w14:paraId="5833F618" w14:textId="77777777" w:rsidR="00564B00" w:rsidRPr="007638CA" w:rsidRDefault="00564B00" w:rsidP="00334909">
            <w:pPr>
              <w:numPr>
                <w:ilvl w:val="0"/>
                <w:numId w:val="19"/>
              </w:numPr>
              <w:spacing w:line="20" w:lineRule="atLeast"/>
              <w:ind w:left="0" w:firstLine="0"/>
              <w:jc w:val="left"/>
              <w:rPr>
                <w:rFonts w:asciiTheme="minorHAnsi" w:hAnsiTheme="minorHAnsi" w:cstheme="minorHAnsi"/>
                <w:sz w:val="20"/>
                <w:szCs w:val="20"/>
              </w:rPr>
            </w:pPr>
          </w:p>
        </w:tc>
        <w:tc>
          <w:tcPr>
            <w:tcW w:w="2655" w:type="dxa"/>
            <w:shd w:val="clear" w:color="auto" w:fill="auto"/>
          </w:tcPr>
          <w:p w14:paraId="5C74DFEB" w14:textId="77777777" w:rsidR="00564B00" w:rsidRPr="007638CA" w:rsidRDefault="00564B00" w:rsidP="00FF08C1">
            <w:pPr>
              <w:spacing w:line="20" w:lineRule="atLeast"/>
              <w:jc w:val="center"/>
              <w:rPr>
                <w:rFonts w:asciiTheme="minorHAnsi" w:hAnsiTheme="minorHAnsi" w:cstheme="minorHAnsi"/>
                <w:sz w:val="20"/>
                <w:szCs w:val="20"/>
              </w:rPr>
            </w:pPr>
            <w:r w:rsidRPr="007638CA">
              <w:rPr>
                <w:rFonts w:asciiTheme="minorHAnsi" w:hAnsiTheme="minorHAnsi" w:cstheme="minorHAnsi"/>
                <w:sz w:val="20"/>
                <w:szCs w:val="20"/>
              </w:rPr>
              <w:t>Zachowawczy</w:t>
            </w:r>
          </w:p>
        </w:tc>
        <w:tc>
          <w:tcPr>
            <w:tcW w:w="992" w:type="dxa"/>
            <w:shd w:val="clear" w:color="auto" w:fill="auto"/>
          </w:tcPr>
          <w:p w14:paraId="0ABF151D" w14:textId="77777777" w:rsidR="00564B00" w:rsidRPr="007638CA" w:rsidRDefault="00564B00" w:rsidP="00FF08C1">
            <w:pPr>
              <w:spacing w:line="20" w:lineRule="atLeast"/>
              <w:jc w:val="center"/>
              <w:rPr>
                <w:rFonts w:asciiTheme="minorHAnsi" w:hAnsiTheme="minorHAnsi" w:cstheme="minorHAnsi"/>
                <w:sz w:val="20"/>
                <w:szCs w:val="20"/>
              </w:rPr>
            </w:pPr>
            <w:r w:rsidRPr="007638CA">
              <w:rPr>
                <w:rFonts w:asciiTheme="minorHAnsi" w:hAnsiTheme="minorHAnsi" w:cstheme="minorHAnsi"/>
                <w:sz w:val="20"/>
                <w:szCs w:val="20"/>
              </w:rPr>
              <w:t>40</w:t>
            </w:r>
          </w:p>
        </w:tc>
        <w:tc>
          <w:tcPr>
            <w:tcW w:w="5881" w:type="dxa"/>
            <w:shd w:val="clear" w:color="auto" w:fill="auto"/>
          </w:tcPr>
          <w:p w14:paraId="5F99ABBC" w14:textId="081002D6" w:rsidR="00564B00" w:rsidRPr="007638CA" w:rsidRDefault="00564B00" w:rsidP="00FF08C1">
            <w:pPr>
              <w:spacing w:line="20" w:lineRule="atLeast"/>
              <w:rPr>
                <w:rFonts w:asciiTheme="minorHAnsi" w:hAnsiTheme="minorHAnsi" w:cstheme="minorHAnsi"/>
                <w:sz w:val="20"/>
                <w:szCs w:val="20"/>
              </w:rPr>
            </w:pPr>
            <w:r w:rsidRPr="007638CA">
              <w:rPr>
                <w:rFonts w:asciiTheme="minorHAnsi" w:hAnsiTheme="minorHAnsi" w:cstheme="minorHAnsi"/>
                <w:sz w:val="20"/>
                <w:szCs w:val="20"/>
              </w:rPr>
              <w:t xml:space="preserve">oddział kompleksowej opieki hematologicznej z pododdziałem </w:t>
            </w:r>
            <w:r w:rsidR="007638CA">
              <w:rPr>
                <w:rFonts w:asciiTheme="minorHAnsi" w:hAnsiTheme="minorHAnsi" w:cstheme="minorHAnsi"/>
                <w:sz w:val="20"/>
                <w:szCs w:val="20"/>
              </w:rPr>
              <w:t xml:space="preserve">  </w:t>
            </w:r>
            <w:r w:rsidRPr="007638CA">
              <w:rPr>
                <w:rFonts w:asciiTheme="minorHAnsi" w:hAnsiTheme="minorHAnsi" w:cstheme="minorHAnsi"/>
                <w:sz w:val="20"/>
                <w:szCs w:val="20"/>
              </w:rPr>
              <w:t>medycyny regeneracyjnej (w tym łóżka immunologii klinicznej)</w:t>
            </w:r>
          </w:p>
        </w:tc>
      </w:tr>
      <w:tr w:rsidR="00564B00" w:rsidRPr="00DC67F2" w14:paraId="78959AFC" w14:textId="77777777" w:rsidTr="00FF08C1">
        <w:trPr>
          <w:jc w:val="center"/>
        </w:trPr>
        <w:tc>
          <w:tcPr>
            <w:tcW w:w="534" w:type="dxa"/>
            <w:shd w:val="clear" w:color="auto" w:fill="auto"/>
          </w:tcPr>
          <w:p w14:paraId="2BC89317" w14:textId="77777777" w:rsidR="00564B00" w:rsidRPr="007638CA" w:rsidRDefault="00564B00" w:rsidP="00334909">
            <w:pPr>
              <w:numPr>
                <w:ilvl w:val="0"/>
                <w:numId w:val="19"/>
              </w:numPr>
              <w:spacing w:line="20" w:lineRule="atLeast"/>
              <w:ind w:left="0" w:firstLine="0"/>
              <w:jc w:val="left"/>
              <w:rPr>
                <w:rFonts w:asciiTheme="minorHAnsi" w:hAnsiTheme="minorHAnsi" w:cstheme="minorHAnsi"/>
                <w:sz w:val="20"/>
                <w:szCs w:val="20"/>
              </w:rPr>
            </w:pPr>
          </w:p>
        </w:tc>
        <w:tc>
          <w:tcPr>
            <w:tcW w:w="2655" w:type="dxa"/>
            <w:shd w:val="clear" w:color="auto" w:fill="auto"/>
          </w:tcPr>
          <w:p w14:paraId="48BFA136" w14:textId="77777777" w:rsidR="00564B00" w:rsidRPr="007638CA" w:rsidRDefault="00564B00" w:rsidP="00FF08C1">
            <w:pPr>
              <w:spacing w:line="20" w:lineRule="atLeast"/>
              <w:jc w:val="center"/>
              <w:rPr>
                <w:rFonts w:asciiTheme="minorHAnsi" w:hAnsiTheme="minorHAnsi" w:cstheme="minorHAnsi"/>
                <w:sz w:val="20"/>
                <w:szCs w:val="20"/>
              </w:rPr>
            </w:pPr>
            <w:r w:rsidRPr="007638CA">
              <w:rPr>
                <w:rFonts w:asciiTheme="minorHAnsi" w:hAnsiTheme="minorHAnsi" w:cstheme="minorHAnsi"/>
                <w:sz w:val="20"/>
                <w:szCs w:val="20"/>
              </w:rPr>
              <w:t>Zachowawczy</w:t>
            </w:r>
          </w:p>
        </w:tc>
        <w:tc>
          <w:tcPr>
            <w:tcW w:w="992" w:type="dxa"/>
            <w:shd w:val="clear" w:color="auto" w:fill="auto"/>
          </w:tcPr>
          <w:p w14:paraId="7A9875DF" w14:textId="77777777" w:rsidR="00564B00" w:rsidRPr="007638CA" w:rsidRDefault="00564B00" w:rsidP="00FF08C1">
            <w:pPr>
              <w:spacing w:line="20" w:lineRule="atLeast"/>
              <w:jc w:val="center"/>
              <w:rPr>
                <w:rFonts w:asciiTheme="minorHAnsi" w:hAnsiTheme="minorHAnsi" w:cstheme="minorHAnsi"/>
                <w:sz w:val="20"/>
                <w:szCs w:val="20"/>
              </w:rPr>
            </w:pPr>
            <w:r w:rsidRPr="007638CA">
              <w:rPr>
                <w:rFonts w:asciiTheme="minorHAnsi" w:hAnsiTheme="minorHAnsi" w:cstheme="minorHAnsi"/>
                <w:sz w:val="20"/>
                <w:szCs w:val="20"/>
              </w:rPr>
              <w:t>10</w:t>
            </w:r>
          </w:p>
        </w:tc>
        <w:tc>
          <w:tcPr>
            <w:tcW w:w="5881" w:type="dxa"/>
            <w:shd w:val="clear" w:color="auto" w:fill="auto"/>
          </w:tcPr>
          <w:p w14:paraId="45EEE35F" w14:textId="77777777" w:rsidR="00564B00" w:rsidRPr="007638CA" w:rsidRDefault="00564B00" w:rsidP="00FF08C1">
            <w:pPr>
              <w:spacing w:line="20" w:lineRule="atLeast"/>
              <w:rPr>
                <w:rFonts w:asciiTheme="minorHAnsi" w:hAnsiTheme="minorHAnsi" w:cstheme="minorHAnsi"/>
                <w:sz w:val="20"/>
                <w:szCs w:val="20"/>
              </w:rPr>
            </w:pPr>
            <w:r w:rsidRPr="007638CA">
              <w:rPr>
                <w:rFonts w:asciiTheme="minorHAnsi" w:hAnsiTheme="minorHAnsi" w:cstheme="minorHAnsi"/>
                <w:sz w:val="20"/>
                <w:szCs w:val="20"/>
              </w:rPr>
              <w:t>Hematologia - oddział intensywnej terapii</w:t>
            </w:r>
          </w:p>
        </w:tc>
      </w:tr>
      <w:tr w:rsidR="00564B00" w:rsidRPr="00DC67F2" w14:paraId="1DC99226" w14:textId="77777777" w:rsidTr="00FF08C1">
        <w:trPr>
          <w:jc w:val="center"/>
        </w:trPr>
        <w:tc>
          <w:tcPr>
            <w:tcW w:w="534" w:type="dxa"/>
            <w:shd w:val="clear" w:color="auto" w:fill="auto"/>
          </w:tcPr>
          <w:p w14:paraId="1E67AFD5" w14:textId="77777777" w:rsidR="00564B00" w:rsidRPr="007638CA" w:rsidRDefault="00564B00" w:rsidP="00334909">
            <w:pPr>
              <w:numPr>
                <w:ilvl w:val="0"/>
                <w:numId w:val="19"/>
              </w:numPr>
              <w:spacing w:line="20" w:lineRule="atLeast"/>
              <w:ind w:left="0" w:firstLine="0"/>
              <w:jc w:val="left"/>
              <w:rPr>
                <w:rFonts w:asciiTheme="minorHAnsi" w:hAnsiTheme="minorHAnsi" w:cstheme="minorHAnsi"/>
                <w:sz w:val="20"/>
                <w:szCs w:val="20"/>
              </w:rPr>
            </w:pPr>
          </w:p>
        </w:tc>
        <w:tc>
          <w:tcPr>
            <w:tcW w:w="2655" w:type="dxa"/>
            <w:shd w:val="clear" w:color="auto" w:fill="auto"/>
          </w:tcPr>
          <w:p w14:paraId="0AD142A4" w14:textId="77777777" w:rsidR="00564B00" w:rsidRPr="007638CA" w:rsidRDefault="00564B00" w:rsidP="00FF08C1">
            <w:pPr>
              <w:spacing w:line="20" w:lineRule="atLeast"/>
              <w:jc w:val="center"/>
              <w:rPr>
                <w:rFonts w:asciiTheme="minorHAnsi" w:hAnsiTheme="minorHAnsi" w:cstheme="minorHAnsi"/>
                <w:sz w:val="20"/>
                <w:szCs w:val="20"/>
              </w:rPr>
            </w:pPr>
            <w:r w:rsidRPr="007638CA">
              <w:rPr>
                <w:rFonts w:asciiTheme="minorHAnsi" w:hAnsiTheme="minorHAnsi" w:cstheme="minorHAnsi"/>
                <w:sz w:val="20"/>
                <w:szCs w:val="20"/>
              </w:rPr>
              <w:t>Zachowawczy</w:t>
            </w:r>
          </w:p>
          <w:p w14:paraId="18F65344" w14:textId="77777777" w:rsidR="00564B00" w:rsidRPr="007638CA" w:rsidRDefault="00564B00" w:rsidP="00FF08C1">
            <w:pPr>
              <w:spacing w:line="20" w:lineRule="atLeast"/>
              <w:jc w:val="center"/>
              <w:rPr>
                <w:rFonts w:asciiTheme="minorHAnsi" w:hAnsiTheme="minorHAnsi" w:cstheme="minorHAnsi"/>
                <w:sz w:val="20"/>
                <w:szCs w:val="20"/>
              </w:rPr>
            </w:pPr>
            <w:r w:rsidRPr="007638CA">
              <w:rPr>
                <w:rFonts w:asciiTheme="minorHAnsi" w:hAnsiTheme="minorHAnsi" w:cstheme="minorHAnsi"/>
                <w:sz w:val="20"/>
                <w:szCs w:val="20"/>
              </w:rPr>
              <w:t>(Oddział paliatywny)</w:t>
            </w:r>
          </w:p>
        </w:tc>
        <w:tc>
          <w:tcPr>
            <w:tcW w:w="992" w:type="dxa"/>
            <w:shd w:val="clear" w:color="auto" w:fill="auto"/>
          </w:tcPr>
          <w:p w14:paraId="3CE50855" w14:textId="77777777" w:rsidR="00564B00" w:rsidRPr="007638CA" w:rsidRDefault="00564B00" w:rsidP="00FF08C1">
            <w:pPr>
              <w:spacing w:line="20" w:lineRule="atLeast"/>
              <w:jc w:val="center"/>
              <w:rPr>
                <w:rFonts w:asciiTheme="minorHAnsi" w:hAnsiTheme="minorHAnsi" w:cstheme="minorHAnsi"/>
                <w:sz w:val="20"/>
                <w:szCs w:val="20"/>
              </w:rPr>
            </w:pPr>
            <w:r w:rsidRPr="007638CA">
              <w:rPr>
                <w:rFonts w:asciiTheme="minorHAnsi" w:hAnsiTheme="minorHAnsi" w:cstheme="minorHAnsi"/>
                <w:sz w:val="20"/>
                <w:szCs w:val="20"/>
              </w:rPr>
              <w:t>19</w:t>
            </w:r>
          </w:p>
        </w:tc>
        <w:tc>
          <w:tcPr>
            <w:tcW w:w="5881" w:type="dxa"/>
            <w:shd w:val="clear" w:color="auto" w:fill="auto"/>
          </w:tcPr>
          <w:p w14:paraId="397D7A4C" w14:textId="77777777" w:rsidR="00564B00" w:rsidRPr="007638CA" w:rsidRDefault="00564B00" w:rsidP="00FF08C1">
            <w:pPr>
              <w:spacing w:line="20" w:lineRule="atLeast"/>
              <w:rPr>
                <w:rFonts w:asciiTheme="minorHAnsi" w:hAnsiTheme="minorHAnsi" w:cstheme="minorHAnsi"/>
                <w:sz w:val="20"/>
                <w:szCs w:val="20"/>
              </w:rPr>
            </w:pPr>
            <w:r w:rsidRPr="007638CA">
              <w:rPr>
                <w:rFonts w:asciiTheme="minorHAnsi" w:hAnsiTheme="minorHAnsi" w:cstheme="minorHAnsi"/>
                <w:sz w:val="20"/>
                <w:szCs w:val="20"/>
              </w:rPr>
              <w:t xml:space="preserve">Dostęp do windy umożliwiającej transport na wózkach, dodatkowe sanitariaty i łazienki przystosowane do toalety osób leżących </w:t>
            </w:r>
          </w:p>
        </w:tc>
      </w:tr>
      <w:tr w:rsidR="00564B00" w:rsidRPr="00DC67F2" w14:paraId="57D99F2D" w14:textId="77777777" w:rsidTr="00FF08C1">
        <w:trPr>
          <w:jc w:val="center"/>
        </w:trPr>
        <w:tc>
          <w:tcPr>
            <w:tcW w:w="534" w:type="dxa"/>
            <w:shd w:val="clear" w:color="auto" w:fill="auto"/>
          </w:tcPr>
          <w:p w14:paraId="58F87BCB" w14:textId="77777777" w:rsidR="00564B00" w:rsidRPr="007638CA" w:rsidRDefault="00564B00" w:rsidP="00334909">
            <w:pPr>
              <w:numPr>
                <w:ilvl w:val="0"/>
                <w:numId w:val="19"/>
              </w:numPr>
              <w:spacing w:line="20" w:lineRule="atLeast"/>
              <w:ind w:left="0" w:firstLine="0"/>
              <w:jc w:val="left"/>
              <w:rPr>
                <w:sz w:val="20"/>
                <w:szCs w:val="20"/>
              </w:rPr>
            </w:pPr>
          </w:p>
        </w:tc>
        <w:tc>
          <w:tcPr>
            <w:tcW w:w="2655" w:type="dxa"/>
            <w:shd w:val="clear" w:color="auto" w:fill="auto"/>
          </w:tcPr>
          <w:p w14:paraId="4FB1F93B" w14:textId="77777777" w:rsidR="00564B00" w:rsidRPr="007638CA" w:rsidRDefault="00564B00" w:rsidP="00FF08C1">
            <w:pPr>
              <w:spacing w:line="20" w:lineRule="atLeast"/>
              <w:jc w:val="center"/>
              <w:rPr>
                <w:sz w:val="20"/>
                <w:szCs w:val="20"/>
              </w:rPr>
            </w:pPr>
            <w:r w:rsidRPr="007638CA">
              <w:rPr>
                <w:sz w:val="20"/>
                <w:szCs w:val="20"/>
              </w:rPr>
              <w:t>Zakład Medycyny Nuklearnej</w:t>
            </w:r>
          </w:p>
        </w:tc>
        <w:tc>
          <w:tcPr>
            <w:tcW w:w="992" w:type="dxa"/>
            <w:shd w:val="clear" w:color="auto" w:fill="auto"/>
          </w:tcPr>
          <w:p w14:paraId="79B32825" w14:textId="77777777" w:rsidR="00564B00" w:rsidRPr="007638CA" w:rsidRDefault="00564B00" w:rsidP="00FF08C1">
            <w:pPr>
              <w:spacing w:line="20" w:lineRule="atLeast"/>
              <w:jc w:val="center"/>
              <w:rPr>
                <w:sz w:val="20"/>
                <w:szCs w:val="20"/>
              </w:rPr>
            </w:pPr>
            <w:r w:rsidRPr="007638CA">
              <w:rPr>
                <w:sz w:val="20"/>
                <w:szCs w:val="20"/>
              </w:rPr>
              <w:t>12</w:t>
            </w:r>
          </w:p>
        </w:tc>
        <w:tc>
          <w:tcPr>
            <w:tcW w:w="5881" w:type="dxa"/>
            <w:shd w:val="clear" w:color="auto" w:fill="auto"/>
          </w:tcPr>
          <w:p w14:paraId="6917F9DE" w14:textId="77777777" w:rsidR="00564B00" w:rsidRPr="007638CA" w:rsidRDefault="00564B00" w:rsidP="00FF08C1">
            <w:pPr>
              <w:spacing w:line="20" w:lineRule="atLeast"/>
              <w:rPr>
                <w:sz w:val="20"/>
                <w:szCs w:val="20"/>
              </w:rPr>
            </w:pPr>
            <w:r w:rsidRPr="007638CA">
              <w:rPr>
                <w:sz w:val="20"/>
                <w:szCs w:val="20"/>
              </w:rPr>
              <w:t xml:space="preserve">stacjonarna terapia izotopowa </w:t>
            </w:r>
          </w:p>
        </w:tc>
      </w:tr>
      <w:tr w:rsidR="00564B00" w:rsidRPr="00DC67F2" w14:paraId="14601136" w14:textId="77777777" w:rsidTr="00FF08C1">
        <w:trPr>
          <w:jc w:val="center"/>
        </w:trPr>
        <w:tc>
          <w:tcPr>
            <w:tcW w:w="534" w:type="dxa"/>
            <w:shd w:val="clear" w:color="auto" w:fill="auto"/>
          </w:tcPr>
          <w:p w14:paraId="52BC5FE8" w14:textId="77777777" w:rsidR="00564B00" w:rsidRPr="007638CA" w:rsidRDefault="00564B00" w:rsidP="00334909">
            <w:pPr>
              <w:numPr>
                <w:ilvl w:val="0"/>
                <w:numId w:val="19"/>
              </w:numPr>
              <w:spacing w:line="20" w:lineRule="atLeast"/>
              <w:ind w:left="0" w:firstLine="0"/>
              <w:jc w:val="left"/>
              <w:rPr>
                <w:sz w:val="20"/>
                <w:szCs w:val="20"/>
              </w:rPr>
            </w:pPr>
          </w:p>
        </w:tc>
        <w:tc>
          <w:tcPr>
            <w:tcW w:w="2655" w:type="dxa"/>
            <w:shd w:val="clear" w:color="auto" w:fill="auto"/>
          </w:tcPr>
          <w:p w14:paraId="1FB829F7" w14:textId="77777777" w:rsidR="00564B00" w:rsidRPr="007638CA" w:rsidRDefault="00564B00" w:rsidP="00FF08C1">
            <w:pPr>
              <w:spacing w:line="20" w:lineRule="atLeast"/>
              <w:jc w:val="center"/>
              <w:rPr>
                <w:sz w:val="20"/>
                <w:szCs w:val="20"/>
              </w:rPr>
            </w:pPr>
            <w:r w:rsidRPr="007638CA">
              <w:rPr>
                <w:sz w:val="20"/>
                <w:szCs w:val="20"/>
              </w:rPr>
              <w:t>Interwencyjno-zabiegowy</w:t>
            </w:r>
          </w:p>
        </w:tc>
        <w:tc>
          <w:tcPr>
            <w:tcW w:w="992" w:type="dxa"/>
            <w:shd w:val="clear" w:color="auto" w:fill="auto"/>
          </w:tcPr>
          <w:p w14:paraId="772EA4AC" w14:textId="77777777" w:rsidR="00564B00" w:rsidRPr="007638CA" w:rsidRDefault="00564B00" w:rsidP="00FF08C1">
            <w:pPr>
              <w:spacing w:line="20" w:lineRule="atLeast"/>
              <w:jc w:val="center"/>
              <w:rPr>
                <w:sz w:val="20"/>
                <w:szCs w:val="20"/>
              </w:rPr>
            </w:pPr>
            <w:r w:rsidRPr="007638CA">
              <w:rPr>
                <w:sz w:val="20"/>
                <w:szCs w:val="20"/>
              </w:rPr>
              <w:t>46</w:t>
            </w:r>
          </w:p>
        </w:tc>
        <w:tc>
          <w:tcPr>
            <w:tcW w:w="5881" w:type="dxa"/>
            <w:shd w:val="clear" w:color="auto" w:fill="auto"/>
          </w:tcPr>
          <w:p w14:paraId="53704050" w14:textId="77777777" w:rsidR="00564B00" w:rsidRPr="007638CA" w:rsidRDefault="00564B00" w:rsidP="00FF08C1">
            <w:pPr>
              <w:spacing w:line="20" w:lineRule="atLeast"/>
              <w:rPr>
                <w:sz w:val="20"/>
                <w:szCs w:val="20"/>
              </w:rPr>
            </w:pPr>
            <w:r w:rsidRPr="007638CA">
              <w:rPr>
                <w:sz w:val="20"/>
                <w:szCs w:val="20"/>
              </w:rPr>
              <w:t xml:space="preserve">Anestezjologia i intensywna terapia wraz z oddziałem wzmożonego nadzoru pooperacyjnego </w:t>
            </w:r>
          </w:p>
        </w:tc>
      </w:tr>
      <w:tr w:rsidR="00564B00" w:rsidRPr="00C27790" w14:paraId="6C9E023E" w14:textId="77777777" w:rsidTr="00FF08C1">
        <w:trPr>
          <w:jc w:val="center"/>
        </w:trPr>
        <w:tc>
          <w:tcPr>
            <w:tcW w:w="3189" w:type="dxa"/>
            <w:gridSpan w:val="2"/>
            <w:shd w:val="clear" w:color="auto" w:fill="auto"/>
          </w:tcPr>
          <w:p w14:paraId="4480F76B" w14:textId="77777777" w:rsidR="00564B00" w:rsidRPr="007638CA" w:rsidRDefault="00564B00" w:rsidP="00FF08C1">
            <w:pPr>
              <w:spacing w:line="20" w:lineRule="atLeast"/>
              <w:jc w:val="center"/>
              <w:rPr>
                <w:b/>
                <w:sz w:val="20"/>
                <w:szCs w:val="20"/>
              </w:rPr>
            </w:pPr>
            <w:r w:rsidRPr="007638CA">
              <w:rPr>
                <w:b/>
                <w:sz w:val="20"/>
                <w:szCs w:val="20"/>
              </w:rPr>
              <w:t>RAZEM</w:t>
            </w:r>
          </w:p>
        </w:tc>
        <w:tc>
          <w:tcPr>
            <w:tcW w:w="992" w:type="dxa"/>
            <w:shd w:val="clear" w:color="auto" w:fill="auto"/>
          </w:tcPr>
          <w:p w14:paraId="22A0A38E" w14:textId="77777777" w:rsidR="00564B00" w:rsidRPr="007638CA" w:rsidRDefault="00564B00" w:rsidP="00FF08C1">
            <w:pPr>
              <w:spacing w:line="20" w:lineRule="atLeast"/>
              <w:jc w:val="center"/>
              <w:rPr>
                <w:b/>
                <w:sz w:val="20"/>
                <w:szCs w:val="20"/>
              </w:rPr>
            </w:pPr>
            <w:r w:rsidRPr="007638CA">
              <w:rPr>
                <w:b/>
                <w:sz w:val="20"/>
                <w:szCs w:val="20"/>
              </w:rPr>
              <w:t>701</w:t>
            </w:r>
          </w:p>
        </w:tc>
        <w:tc>
          <w:tcPr>
            <w:tcW w:w="5881" w:type="dxa"/>
            <w:shd w:val="clear" w:color="auto" w:fill="auto"/>
          </w:tcPr>
          <w:p w14:paraId="07AF56B5" w14:textId="77777777" w:rsidR="00564B00" w:rsidRPr="007638CA" w:rsidRDefault="00564B00" w:rsidP="00FF08C1">
            <w:pPr>
              <w:spacing w:line="20" w:lineRule="atLeast"/>
              <w:rPr>
                <w:b/>
                <w:sz w:val="20"/>
                <w:szCs w:val="20"/>
              </w:rPr>
            </w:pPr>
          </w:p>
        </w:tc>
      </w:tr>
    </w:tbl>
    <w:p w14:paraId="04C8EFF9" w14:textId="77777777" w:rsidR="00564B00" w:rsidRDefault="00564B00" w:rsidP="00564B00">
      <w:pPr>
        <w:spacing w:beforeLines="60" w:before="144" w:afterLines="60" w:after="144" w:line="23" w:lineRule="atLeast"/>
      </w:pPr>
    </w:p>
    <w:p w14:paraId="6213AED9" w14:textId="522A8424" w:rsidR="00564B00" w:rsidRPr="007638CA" w:rsidRDefault="00564B00" w:rsidP="007638CA">
      <w:pPr>
        <w:spacing w:before="120"/>
        <w:ind w:firstLine="0"/>
      </w:pPr>
      <w:r w:rsidRPr="007638CA">
        <w:t xml:space="preserve">Przeanalizowano przyszłe zapotrzebowanie na dostęp do sal operacyjnych, uwzględniając prognozowane zmiany w trendach epidemiologicznych oraz </w:t>
      </w:r>
    </w:p>
    <w:p w14:paraId="282797BF" w14:textId="77777777" w:rsidR="00564B00" w:rsidRPr="007638CA" w:rsidRDefault="00564B00" w:rsidP="007638CA">
      <w:pPr>
        <w:spacing w:before="120"/>
      </w:pPr>
      <w:r w:rsidRPr="007638CA">
        <w:t>Model optymalny zespołu bloku operacyjnego:</w:t>
      </w:r>
    </w:p>
    <w:p w14:paraId="11F536DB" w14:textId="77777777" w:rsidR="00564B00" w:rsidRPr="007638CA" w:rsidRDefault="00564B00" w:rsidP="00334909">
      <w:pPr>
        <w:numPr>
          <w:ilvl w:val="0"/>
          <w:numId w:val="21"/>
        </w:numPr>
        <w:spacing w:before="120"/>
      </w:pPr>
      <w:r w:rsidRPr="007638CA">
        <w:t xml:space="preserve">Obszar przygotowania pacjenta </w:t>
      </w:r>
    </w:p>
    <w:p w14:paraId="07463971" w14:textId="77777777" w:rsidR="00564B00" w:rsidRPr="007638CA" w:rsidRDefault="00564B00" w:rsidP="00334909">
      <w:pPr>
        <w:pStyle w:val="Akapitzlist"/>
        <w:numPr>
          <w:ilvl w:val="0"/>
          <w:numId w:val="28"/>
        </w:numPr>
        <w:ind w:left="1066" w:hanging="357"/>
      </w:pPr>
      <w:r w:rsidRPr="007638CA">
        <w:t>10 stanowisk</w:t>
      </w:r>
    </w:p>
    <w:p w14:paraId="70B8613F" w14:textId="1DE20B2C" w:rsidR="00564B00" w:rsidRPr="007638CA" w:rsidRDefault="00564B00" w:rsidP="00334909">
      <w:pPr>
        <w:numPr>
          <w:ilvl w:val="0"/>
          <w:numId w:val="21"/>
        </w:numPr>
        <w:spacing w:before="120"/>
      </w:pPr>
      <w:r w:rsidRPr="007638CA">
        <w:t>Blok operacyjny</w:t>
      </w:r>
      <w:r w:rsidR="00F65DE6">
        <w:t xml:space="preserve"> - </w:t>
      </w:r>
      <w:r w:rsidRPr="007638CA">
        <w:t>16 sal operacyjnych, w tym:</w:t>
      </w:r>
    </w:p>
    <w:p w14:paraId="6C779F67" w14:textId="77777777" w:rsidR="00564B00" w:rsidRPr="007638CA" w:rsidRDefault="00564B00" w:rsidP="00334909">
      <w:pPr>
        <w:numPr>
          <w:ilvl w:val="2"/>
          <w:numId w:val="21"/>
        </w:numPr>
        <w:ind w:left="1077" w:hanging="357"/>
      </w:pPr>
      <w:r w:rsidRPr="007638CA">
        <w:t>14 sal operacyjnych standardowych;</w:t>
      </w:r>
    </w:p>
    <w:p w14:paraId="442B1373" w14:textId="77777777" w:rsidR="00564B00" w:rsidRPr="007638CA" w:rsidRDefault="00564B00" w:rsidP="00334909">
      <w:pPr>
        <w:numPr>
          <w:ilvl w:val="2"/>
          <w:numId w:val="21"/>
        </w:numPr>
        <w:ind w:left="1077" w:hanging="357"/>
      </w:pPr>
      <w:r w:rsidRPr="007638CA">
        <w:t xml:space="preserve">1 sala operacyjna o powiększonej powierzchni - przeznaczone do zabiegów z urządzeniami do diagnostyki śródoperacyjnej i wzmocnionym stropem </w:t>
      </w:r>
    </w:p>
    <w:p w14:paraId="4396054F" w14:textId="77777777" w:rsidR="00564B00" w:rsidRPr="007638CA" w:rsidRDefault="00564B00" w:rsidP="00334909">
      <w:pPr>
        <w:numPr>
          <w:ilvl w:val="2"/>
          <w:numId w:val="21"/>
        </w:numPr>
        <w:ind w:left="1077" w:hanging="357"/>
      </w:pPr>
      <w:r w:rsidRPr="007638CA">
        <w:t xml:space="preserve">1 sala operacyjna dla świadczeń w zakresie hematologii i medycyny regeneracyjnej </w:t>
      </w:r>
    </w:p>
    <w:p w14:paraId="6D567C11" w14:textId="03D36703" w:rsidR="00564B00" w:rsidRPr="007638CA" w:rsidRDefault="00564B00" w:rsidP="00334909">
      <w:pPr>
        <w:numPr>
          <w:ilvl w:val="0"/>
          <w:numId w:val="21"/>
        </w:numPr>
        <w:spacing w:before="120"/>
      </w:pPr>
      <w:r w:rsidRPr="007638CA">
        <w:t>Obszar pooperacyjny</w:t>
      </w:r>
      <w:r w:rsidR="00F65DE6">
        <w:t>:</w:t>
      </w:r>
    </w:p>
    <w:p w14:paraId="29E2863F" w14:textId="77777777" w:rsidR="00564B00" w:rsidRPr="007638CA" w:rsidRDefault="00564B00" w:rsidP="00334909">
      <w:pPr>
        <w:numPr>
          <w:ilvl w:val="2"/>
          <w:numId w:val="27"/>
        </w:numPr>
        <w:rPr>
          <w:rFonts w:asciiTheme="minorHAnsi" w:hAnsiTheme="minorHAnsi" w:cstheme="minorHAnsi"/>
        </w:rPr>
      </w:pPr>
      <w:r w:rsidRPr="007638CA">
        <w:t xml:space="preserve">20 </w:t>
      </w:r>
      <w:r w:rsidRPr="007638CA">
        <w:rPr>
          <w:rFonts w:asciiTheme="minorHAnsi" w:hAnsiTheme="minorHAnsi" w:cstheme="minorHAnsi"/>
        </w:rPr>
        <w:t>stanowisk wybudzeniowych</w:t>
      </w:r>
    </w:p>
    <w:p w14:paraId="7244F247" w14:textId="77777777" w:rsidR="00564B00" w:rsidRPr="007638CA" w:rsidRDefault="00564B00" w:rsidP="00334909">
      <w:pPr>
        <w:numPr>
          <w:ilvl w:val="2"/>
          <w:numId w:val="27"/>
        </w:numPr>
        <w:rPr>
          <w:rFonts w:asciiTheme="minorHAnsi" w:hAnsiTheme="minorHAnsi" w:cstheme="minorHAnsi"/>
        </w:rPr>
      </w:pPr>
      <w:r w:rsidRPr="007638CA">
        <w:rPr>
          <w:rFonts w:asciiTheme="minorHAnsi" w:hAnsiTheme="minorHAnsi" w:cstheme="minorHAnsi"/>
        </w:rPr>
        <w:t>30 stanowisk pooperacyjnych</w:t>
      </w:r>
    </w:p>
    <w:p w14:paraId="5A0F945D" w14:textId="77777777" w:rsidR="00564B00" w:rsidRPr="007638CA" w:rsidRDefault="00564B00" w:rsidP="00F65DE6">
      <w:pPr>
        <w:spacing w:before="120"/>
        <w:ind w:firstLine="0"/>
        <w:rPr>
          <w:rFonts w:asciiTheme="minorHAnsi" w:hAnsiTheme="minorHAnsi" w:cstheme="minorHAnsi"/>
        </w:rPr>
      </w:pPr>
      <w:r w:rsidRPr="007638CA">
        <w:rPr>
          <w:rFonts w:asciiTheme="minorHAnsi" w:hAnsiTheme="minorHAnsi" w:cstheme="minorHAnsi"/>
        </w:rPr>
        <w:lastRenderedPageBreak/>
        <w:t>Z uwagi na odmienną organizację docelowego funkcjonowania podmiotów – unity, a obecną – tradycyjne oddziały syntetyczne zestawienie liczby łóżek szpitalnych przedstawia się następująco:</w:t>
      </w:r>
    </w:p>
    <w:p w14:paraId="22BB9651" w14:textId="77777777" w:rsidR="00564B00" w:rsidRPr="00F65DE6" w:rsidRDefault="00564B00" w:rsidP="00564B00">
      <w:pPr>
        <w:spacing w:before="100" w:beforeAutospacing="1" w:after="100" w:afterAutospacing="1" w:line="270" w:lineRule="atLeast"/>
        <w:rPr>
          <w:rFonts w:ascii="Arial" w:hAnsi="Arial" w:cs="Arial"/>
          <w:sz w:val="20"/>
          <w:szCs w:val="20"/>
        </w:rPr>
      </w:pPr>
      <w:r w:rsidRPr="007638CA">
        <w:rPr>
          <w:rFonts w:asciiTheme="minorHAnsi" w:hAnsiTheme="minorHAnsi" w:cstheme="minorHAnsi"/>
        </w:rPr>
        <w:t xml:space="preserve">1. </w:t>
      </w:r>
      <w:r w:rsidRPr="00F65DE6">
        <w:rPr>
          <w:rFonts w:ascii="Arial" w:hAnsi="Arial" w:cs="Arial"/>
          <w:sz w:val="20"/>
          <w:szCs w:val="20"/>
        </w:rPr>
        <w:t>Dolnośląskie Centrum Onkologii we Wrocławiu</w:t>
      </w:r>
    </w:p>
    <w:tbl>
      <w:tblPr>
        <w:tblW w:w="0" w:type="auto"/>
        <w:tblInd w:w="-10" w:type="dxa"/>
        <w:tblCellMar>
          <w:left w:w="70" w:type="dxa"/>
          <w:right w:w="70" w:type="dxa"/>
        </w:tblCellMar>
        <w:tblLook w:val="04A0" w:firstRow="1" w:lastRow="0" w:firstColumn="1" w:lastColumn="0" w:noHBand="0" w:noVBand="1"/>
      </w:tblPr>
      <w:tblGrid>
        <w:gridCol w:w="715"/>
        <w:gridCol w:w="4614"/>
        <w:gridCol w:w="2552"/>
      </w:tblGrid>
      <w:tr w:rsidR="00564B00" w:rsidRPr="00F65DE6" w14:paraId="764FE520" w14:textId="77777777" w:rsidTr="00F65DE6">
        <w:trPr>
          <w:trHeight w:val="257"/>
        </w:trPr>
        <w:tc>
          <w:tcPr>
            <w:tcW w:w="489" w:type="dxa"/>
            <w:tcBorders>
              <w:top w:val="single" w:sz="8" w:space="0" w:color="000000"/>
              <w:left w:val="single" w:sz="8" w:space="0" w:color="000000"/>
              <w:bottom w:val="single" w:sz="8" w:space="0" w:color="000000"/>
              <w:right w:val="single" w:sz="8" w:space="0" w:color="000000"/>
            </w:tcBorders>
            <w:noWrap/>
            <w:vAlign w:val="center"/>
            <w:hideMark/>
          </w:tcPr>
          <w:p w14:paraId="118275CC" w14:textId="77777777" w:rsidR="00564B00" w:rsidRPr="00F65DE6" w:rsidRDefault="00564B00" w:rsidP="00FF08C1">
            <w:pPr>
              <w:jc w:val="center"/>
              <w:rPr>
                <w:rFonts w:asciiTheme="minorHAnsi" w:hAnsiTheme="minorHAnsi" w:cstheme="minorHAnsi"/>
                <w:color w:val="000000"/>
                <w:sz w:val="20"/>
                <w:szCs w:val="20"/>
              </w:rPr>
            </w:pPr>
            <w:r w:rsidRPr="00F65DE6">
              <w:rPr>
                <w:rFonts w:asciiTheme="minorHAnsi" w:hAnsiTheme="minorHAnsi" w:cstheme="minorHAnsi"/>
                <w:color w:val="000000"/>
                <w:sz w:val="20"/>
                <w:szCs w:val="20"/>
              </w:rPr>
              <w:t>L.p.</w:t>
            </w:r>
          </w:p>
        </w:tc>
        <w:tc>
          <w:tcPr>
            <w:tcW w:w="4614" w:type="dxa"/>
            <w:tcBorders>
              <w:top w:val="single" w:sz="8" w:space="0" w:color="000000"/>
              <w:left w:val="nil"/>
              <w:bottom w:val="single" w:sz="8" w:space="0" w:color="000000"/>
              <w:right w:val="single" w:sz="8" w:space="0" w:color="000000"/>
            </w:tcBorders>
            <w:vAlign w:val="center"/>
            <w:hideMark/>
          </w:tcPr>
          <w:p w14:paraId="54EDDAD1" w14:textId="77777777" w:rsidR="00564B00" w:rsidRPr="00F65DE6" w:rsidRDefault="00564B00" w:rsidP="00FF08C1">
            <w:pPr>
              <w:jc w:val="center"/>
              <w:rPr>
                <w:rFonts w:asciiTheme="minorHAnsi" w:hAnsiTheme="minorHAnsi" w:cstheme="minorHAnsi"/>
                <w:b/>
                <w:bCs/>
                <w:color w:val="000000"/>
                <w:sz w:val="20"/>
                <w:szCs w:val="20"/>
              </w:rPr>
            </w:pPr>
            <w:r w:rsidRPr="00F65DE6">
              <w:rPr>
                <w:rFonts w:asciiTheme="minorHAnsi" w:hAnsiTheme="minorHAnsi" w:cstheme="minorHAnsi"/>
                <w:b/>
                <w:bCs/>
                <w:color w:val="000000"/>
                <w:sz w:val="20"/>
                <w:szCs w:val="20"/>
              </w:rPr>
              <w:t>Specjalność komórki organizacyjnej</w:t>
            </w:r>
          </w:p>
        </w:tc>
        <w:tc>
          <w:tcPr>
            <w:tcW w:w="2552" w:type="dxa"/>
            <w:tcBorders>
              <w:top w:val="single" w:sz="8" w:space="0" w:color="000000"/>
              <w:left w:val="nil"/>
              <w:bottom w:val="single" w:sz="8" w:space="0" w:color="000000"/>
              <w:right w:val="single" w:sz="8" w:space="0" w:color="000000"/>
            </w:tcBorders>
            <w:vAlign w:val="center"/>
            <w:hideMark/>
          </w:tcPr>
          <w:p w14:paraId="43F0573F" w14:textId="77777777" w:rsidR="00564B00" w:rsidRPr="00F65DE6" w:rsidRDefault="00564B00" w:rsidP="00FF08C1">
            <w:pPr>
              <w:jc w:val="center"/>
              <w:rPr>
                <w:rFonts w:asciiTheme="minorHAnsi" w:hAnsiTheme="minorHAnsi" w:cstheme="minorHAnsi"/>
                <w:color w:val="000000"/>
                <w:sz w:val="20"/>
                <w:szCs w:val="20"/>
              </w:rPr>
            </w:pPr>
            <w:r w:rsidRPr="00F65DE6">
              <w:rPr>
                <w:rFonts w:asciiTheme="minorHAnsi" w:hAnsiTheme="minorHAnsi" w:cstheme="minorHAnsi"/>
                <w:color w:val="000000"/>
                <w:sz w:val="20"/>
                <w:szCs w:val="20"/>
              </w:rPr>
              <w:t>Liczba łóżek rzeczywistych</w:t>
            </w:r>
          </w:p>
        </w:tc>
      </w:tr>
      <w:tr w:rsidR="00564B00" w:rsidRPr="00F65DE6" w14:paraId="08C5AA41" w14:textId="77777777" w:rsidTr="00FF08C1">
        <w:trPr>
          <w:trHeight w:val="288"/>
        </w:trPr>
        <w:tc>
          <w:tcPr>
            <w:tcW w:w="489" w:type="dxa"/>
            <w:tcBorders>
              <w:top w:val="nil"/>
              <w:left w:val="single" w:sz="8" w:space="0" w:color="000000"/>
              <w:bottom w:val="single" w:sz="8" w:space="0" w:color="000000"/>
              <w:right w:val="single" w:sz="8" w:space="0" w:color="000000"/>
            </w:tcBorders>
            <w:shd w:val="clear" w:color="auto" w:fill="CCFFCC"/>
            <w:noWrap/>
            <w:vAlign w:val="center"/>
            <w:hideMark/>
          </w:tcPr>
          <w:p w14:paraId="7215E346" w14:textId="77777777" w:rsidR="00564B00" w:rsidRPr="00F65DE6" w:rsidRDefault="00564B00" w:rsidP="00FF08C1">
            <w:pPr>
              <w:jc w:val="center"/>
              <w:rPr>
                <w:rFonts w:asciiTheme="minorHAnsi" w:hAnsiTheme="minorHAnsi" w:cstheme="minorHAnsi"/>
                <w:color w:val="000000"/>
                <w:sz w:val="20"/>
                <w:szCs w:val="20"/>
              </w:rPr>
            </w:pPr>
            <w:r w:rsidRPr="00F65DE6">
              <w:rPr>
                <w:rFonts w:asciiTheme="minorHAnsi" w:hAnsiTheme="minorHAnsi" w:cstheme="minorHAnsi"/>
                <w:color w:val="000000"/>
                <w:sz w:val="20"/>
                <w:szCs w:val="20"/>
              </w:rPr>
              <w:t>1</w:t>
            </w:r>
          </w:p>
        </w:tc>
        <w:tc>
          <w:tcPr>
            <w:tcW w:w="4614" w:type="dxa"/>
            <w:tcBorders>
              <w:top w:val="nil"/>
              <w:left w:val="nil"/>
              <w:bottom w:val="single" w:sz="8" w:space="0" w:color="000000"/>
              <w:right w:val="single" w:sz="8" w:space="0" w:color="000000"/>
            </w:tcBorders>
            <w:noWrap/>
            <w:vAlign w:val="center"/>
            <w:hideMark/>
          </w:tcPr>
          <w:p w14:paraId="4CBCEEF0" w14:textId="77777777" w:rsidR="00564B00" w:rsidRPr="00F65DE6" w:rsidRDefault="00564B00" w:rsidP="00FF08C1">
            <w:pPr>
              <w:rPr>
                <w:rFonts w:asciiTheme="minorHAnsi" w:hAnsiTheme="minorHAnsi" w:cstheme="minorHAnsi"/>
                <w:color w:val="000000"/>
                <w:sz w:val="20"/>
                <w:szCs w:val="20"/>
              </w:rPr>
            </w:pPr>
            <w:r w:rsidRPr="00F65DE6">
              <w:rPr>
                <w:rFonts w:asciiTheme="minorHAnsi" w:hAnsiTheme="minorHAnsi" w:cstheme="minorHAnsi"/>
                <w:color w:val="000000"/>
                <w:sz w:val="20"/>
                <w:szCs w:val="20"/>
              </w:rPr>
              <w:t>Chirurgia onkologiczna I</w:t>
            </w:r>
          </w:p>
        </w:tc>
        <w:tc>
          <w:tcPr>
            <w:tcW w:w="2552" w:type="dxa"/>
            <w:tcBorders>
              <w:top w:val="nil"/>
              <w:left w:val="nil"/>
              <w:bottom w:val="single" w:sz="8" w:space="0" w:color="000000"/>
              <w:right w:val="single" w:sz="8" w:space="0" w:color="000000"/>
            </w:tcBorders>
            <w:noWrap/>
            <w:vAlign w:val="center"/>
            <w:hideMark/>
          </w:tcPr>
          <w:p w14:paraId="0727466E" w14:textId="77777777" w:rsidR="00564B00" w:rsidRPr="00F65DE6" w:rsidRDefault="00564B00" w:rsidP="00FF08C1">
            <w:pPr>
              <w:jc w:val="right"/>
              <w:rPr>
                <w:rFonts w:asciiTheme="minorHAnsi" w:hAnsiTheme="minorHAnsi" w:cstheme="minorHAnsi"/>
                <w:color w:val="000000"/>
                <w:sz w:val="20"/>
                <w:szCs w:val="20"/>
              </w:rPr>
            </w:pPr>
            <w:r w:rsidRPr="00F65DE6">
              <w:rPr>
                <w:rFonts w:asciiTheme="minorHAnsi" w:hAnsiTheme="minorHAnsi" w:cstheme="minorHAnsi"/>
                <w:color w:val="000000"/>
                <w:sz w:val="20"/>
                <w:szCs w:val="20"/>
              </w:rPr>
              <w:t>38</w:t>
            </w:r>
          </w:p>
        </w:tc>
      </w:tr>
      <w:tr w:rsidR="00564B00" w:rsidRPr="00F65DE6" w14:paraId="1F71C350" w14:textId="77777777" w:rsidTr="00FF08C1">
        <w:trPr>
          <w:trHeight w:val="288"/>
        </w:trPr>
        <w:tc>
          <w:tcPr>
            <w:tcW w:w="489" w:type="dxa"/>
            <w:tcBorders>
              <w:top w:val="nil"/>
              <w:left w:val="single" w:sz="8" w:space="0" w:color="000000"/>
              <w:bottom w:val="single" w:sz="8" w:space="0" w:color="000000"/>
              <w:right w:val="single" w:sz="8" w:space="0" w:color="000000"/>
            </w:tcBorders>
            <w:shd w:val="clear" w:color="auto" w:fill="CCFFCC"/>
            <w:noWrap/>
            <w:vAlign w:val="center"/>
            <w:hideMark/>
          </w:tcPr>
          <w:p w14:paraId="22212D3F" w14:textId="77777777" w:rsidR="00564B00" w:rsidRPr="00F65DE6" w:rsidRDefault="00564B00" w:rsidP="00FF08C1">
            <w:pPr>
              <w:jc w:val="center"/>
              <w:rPr>
                <w:rFonts w:asciiTheme="minorHAnsi" w:hAnsiTheme="minorHAnsi" w:cstheme="minorHAnsi"/>
                <w:color w:val="000000"/>
                <w:sz w:val="20"/>
                <w:szCs w:val="20"/>
              </w:rPr>
            </w:pPr>
            <w:r w:rsidRPr="00F65DE6">
              <w:rPr>
                <w:rFonts w:asciiTheme="minorHAnsi" w:hAnsiTheme="minorHAnsi" w:cstheme="minorHAnsi"/>
                <w:color w:val="000000"/>
                <w:sz w:val="20"/>
                <w:szCs w:val="20"/>
              </w:rPr>
              <w:t>2</w:t>
            </w:r>
          </w:p>
        </w:tc>
        <w:tc>
          <w:tcPr>
            <w:tcW w:w="4614" w:type="dxa"/>
            <w:tcBorders>
              <w:top w:val="nil"/>
              <w:left w:val="nil"/>
              <w:bottom w:val="single" w:sz="8" w:space="0" w:color="000000"/>
              <w:right w:val="single" w:sz="8" w:space="0" w:color="000000"/>
            </w:tcBorders>
            <w:noWrap/>
            <w:vAlign w:val="center"/>
            <w:hideMark/>
          </w:tcPr>
          <w:p w14:paraId="6DD1951D" w14:textId="77777777" w:rsidR="00564B00" w:rsidRPr="00F65DE6" w:rsidRDefault="00564B00" w:rsidP="00FF08C1">
            <w:pPr>
              <w:rPr>
                <w:rFonts w:asciiTheme="minorHAnsi" w:hAnsiTheme="minorHAnsi" w:cstheme="minorHAnsi"/>
                <w:color w:val="000000"/>
                <w:sz w:val="20"/>
                <w:szCs w:val="20"/>
              </w:rPr>
            </w:pPr>
            <w:r w:rsidRPr="00F65DE6">
              <w:rPr>
                <w:rFonts w:asciiTheme="minorHAnsi" w:hAnsiTheme="minorHAnsi" w:cstheme="minorHAnsi"/>
                <w:color w:val="000000"/>
                <w:sz w:val="20"/>
                <w:szCs w:val="20"/>
              </w:rPr>
              <w:t>Chirurgia onkologiczna II</w:t>
            </w:r>
          </w:p>
        </w:tc>
        <w:tc>
          <w:tcPr>
            <w:tcW w:w="2552" w:type="dxa"/>
            <w:tcBorders>
              <w:top w:val="nil"/>
              <w:left w:val="nil"/>
              <w:bottom w:val="single" w:sz="8" w:space="0" w:color="000000"/>
              <w:right w:val="single" w:sz="8" w:space="0" w:color="000000"/>
            </w:tcBorders>
            <w:noWrap/>
            <w:vAlign w:val="center"/>
            <w:hideMark/>
          </w:tcPr>
          <w:p w14:paraId="1C526177" w14:textId="77777777" w:rsidR="00564B00" w:rsidRPr="00F65DE6" w:rsidRDefault="00564B00" w:rsidP="00FF08C1">
            <w:pPr>
              <w:jc w:val="right"/>
              <w:rPr>
                <w:rFonts w:asciiTheme="minorHAnsi" w:hAnsiTheme="minorHAnsi" w:cstheme="minorHAnsi"/>
                <w:color w:val="000000"/>
                <w:sz w:val="20"/>
                <w:szCs w:val="20"/>
              </w:rPr>
            </w:pPr>
            <w:r w:rsidRPr="00F65DE6">
              <w:rPr>
                <w:rFonts w:asciiTheme="minorHAnsi" w:hAnsiTheme="minorHAnsi" w:cstheme="minorHAnsi"/>
                <w:color w:val="000000"/>
                <w:sz w:val="20"/>
                <w:szCs w:val="20"/>
              </w:rPr>
              <w:t>61</w:t>
            </w:r>
          </w:p>
        </w:tc>
      </w:tr>
      <w:tr w:rsidR="00564B00" w:rsidRPr="00F65DE6" w14:paraId="47C79EA9" w14:textId="77777777" w:rsidTr="00FF08C1">
        <w:trPr>
          <w:trHeight w:val="288"/>
        </w:trPr>
        <w:tc>
          <w:tcPr>
            <w:tcW w:w="489" w:type="dxa"/>
            <w:tcBorders>
              <w:top w:val="nil"/>
              <w:left w:val="single" w:sz="8" w:space="0" w:color="000000"/>
              <w:bottom w:val="single" w:sz="8" w:space="0" w:color="000000"/>
              <w:right w:val="single" w:sz="8" w:space="0" w:color="000000"/>
            </w:tcBorders>
            <w:shd w:val="clear" w:color="auto" w:fill="CCFFCC"/>
            <w:noWrap/>
            <w:vAlign w:val="center"/>
            <w:hideMark/>
          </w:tcPr>
          <w:p w14:paraId="6A5E8690" w14:textId="77777777" w:rsidR="00564B00" w:rsidRPr="00F65DE6" w:rsidRDefault="00564B00" w:rsidP="00FF08C1">
            <w:pPr>
              <w:jc w:val="center"/>
              <w:rPr>
                <w:rFonts w:asciiTheme="minorHAnsi" w:hAnsiTheme="minorHAnsi" w:cstheme="minorHAnsi"/>
                <w:color w:val="000000"/>
                <w:sz w:val="20"/>
                <w:szCs w:val="20"/>
              </w:rPr>
            </w:pPr>
            <w:r w:rsidRPr="00F65DE6">
              <w:rPr>
                <w:rFonts w:asciiTheme="minorHAnsi" w:hAnsiTheme="minorHAnsi" w:cstheme="minorHAnsi"/>
                <w:color w:val="000000"/>
                <w:sz w:val="20"/>
                <w:szCs w:val="20"/>
              </w:rPr>
              <w:t>3</w:t>
            </w:r>
          </w:p>
        </w:tc>
        <w:tc>
          <w:tcPr>
            <w:tcW w:w="4614" w:type="dxa"/>
            <w:tcBorders>
              <w:top w:val="nil"/>
              <w:left w:val="nil"/>
              <w:bottom w:val="single" w:sz="8" w:space="0" w:color="000000"/>
              <w:right w:val="single" w:sz="8" w:space="0" w:color="000000"/>
            </w:tcBorders>
            <w:noWrap/>
            <w:vAlign w:val="center"/>
            <w:hideMark/>
          </w:tcPr>
          <w:p w14:paraId="475D2C7C" w14:textId="77777777" w:rsidR="00564B00" w:rsidRPr="00F65DE6" w:rsidRDefault="00564B00" w:rsidP="00FF08C1">
            <w:pPr>
              <w:rPr>
                <w:rFonts w:asciiTheme="minorHAnsi" w:hAnsiTheme="minorHAnsi" w:cstheme="minorHAnsi"/>
                <w:color w:val="000000"/>
                <w:sz w:val="20"/>
                <w:szCs w:val="20"/>
              </w:rPr>
            </w:pPr>
            <w:r w:rsidRPr="00F65DE6">
              <w:rPr>
                <w:rFonts w:asciiTheme="minorHAnsi" w:hAnsiTheme="minorHAnsi" w:cstheme="minorHAnsi"/>
                <w:color w:val="000000"/>
                <w:sz w:val="20"/>
                <w:szCs w:val="20"/>
              </w:rPr>
              <w:t>Ginekologia onkologiczna</w:t>
            </w:r>
          </w:p>
        </w:tc>
        <w:tc>
          <w:tcPr>
            <w:tcW w:w="2552" w:type="dxa"/>
            <w:tcBorders>
              <w:top w:val="nil"/>
              <w:left w:val="nil"/>
              <w:bottom w:val="single" w:sz="8" w:space="0" w:color="000000"/>
              <w:right w:val="single" w:sz="8" w:space="0" w:color="000000"/>
            </w:tcBorders>
            <w:noWrap/>
            <w:vAlign w:val="center"/>
            <w:hideMark/>
          </w:tcPr>
          <w:p w14:paraId="5C8079A5" w14:textId="77777777" w:rsidR="00564B00" w:rsidRPr="00F65DE6" w:rsidRDefault="00564B00" w:rsidP="00FF08C1">
            <w:pPr>
              <w:jc w:val="right"/>
              <w:rPr>
                <w:rFonts w:asciiTheme="minorHAnsi" w:hAnsiTheme="minorHAnsi" w:cstheme="minorHAnsi"/>
                <w:color w:val="000000"/>
                <w:sz w:val="20"/>
                <w:szCs w:val="20"/>
              </w:rPr>
            </w:pPr>
            <w:r w:rsidRPr="00F65DE6">
              <w:rPr>
                <w:rFonts w:asciiTheme="minorHAnsi" w:hAnsiTheme="minorHAnsi" w:cstheme="minorHAnsi"/>
                <w:color w:val="000000"/>
                <w:sz w:val="20"/>
                <w:szCs w:val="20"/>
              </w:rPr>
              <w:t>27</w:t>
            </w:r>
          </w:p>
        </w:tc>
      </w:tr>
      <w:tr w:rsidR="00564B00" w:rsidRPr="00F65DE6" w14:paraId="4EB919BA" w14:textId="77777777" w:rsidTr="00FF08C1">
        <w:trPr>
          <w:trHeight w:val="288"/>
        </w:trPr>
        <w:tc>
          <w:tcPr>
            <w:tcW w:w="489" w:type="dxa"/>
            <w:tcBorders>
              <w:top w:val="nil"/>
              <w:left w:val="single" w:sz="8" w:space="0" w:color="000000"/>
              <w:bottom w:val="single" w:sz="8" w:space="0" w:color="000000"/>
              <w:right w:val="single" w:sz="8" w:space="0" w:color="000000"/>
            </w:tcBorders>
            <w:shd w:val="clear" w:color="auto" w:fill="CCFFCC"/>
            <w:noWrap/>
            <w:vAlign w:val="center"/>
            <w:hideMark/>
          </w:tcPr>
          <w:p w14:paraId="501E8C90" w14:textId="77777777" w:rsidR="00564B00" w:rsidRPr="00F65DE6" w:rsidRDefault="00564B00" w:rsidP="00FF08C1">
            <w:pPr>
              <w:jc w:val="center"/>
              <w:rPr>
                <w:rFonts w:asciiTheme="minorHAnsi" w:hAnsiTheme="minorHAnsi" w:cstheme="minorHAnsi"/>
                <w:color w:val="000000"/>
                <w:sz w:val="20"/>
                <w:szCs w:val="20"/>
              </w:rPr>
            </w:pPr>
            <w:r w:rsidRPr="00F65DE6">
              <w:rPr>
                <w:rFonts w:asciiTheme="minorHAnsi" w:hAnsiTheme="minorHAnsi" w:cstheme="minorHAnsi"/>
                <w:color w:val="000000"/>
                <w:sz w:val="20"/>
                <w:szCs w:val="20"/>
              </w:rPr>
              <w:t>4</w:t>
            </w:r>
          </w:p>
        </w:tc>
        <w:tc>
          <w:tcPr>
            <w:tcW w:w="4614" w:type="dxa"/>
            <w:tcBorders>
              <w:top w:val="nil"/>
              <w:left w:val="nil"/>
              <w:bottom w:val="single" w:sz="8" w:space="0" w:color="000000"/>
              <w:right w:val="single" w:sz="8" w:space="0" w:color="000000"/>
            </w:tcBorders>
            <w:noWrap/>
            <w:vAlign w:val="center"/>
            <w:hideMark/>
          </w:tcPr>
          <w:p w14:paraId="3F0361FB" w14:textId="77777777" w:rsidR="00564B00" w:rsidRPr="00F65DE6" w:rsidRDefault="00564B00" w:rsidP="00FF08C1">
            <w:pPr>
              <w:rPr>
                <w:rFonts w:asciiTheme="minorHAnsi" w:hAnsiTheme="minorHAnsi" w:cstheme="minorHAnsi"/>
                <w:color w:val="000000"/>
                <w:sz w:val="20"/>
                <w:szCs w:val="20"/>
              </w:rPr>
            </w:pPr>
            <w:r w:rsidRPr="00F65DE6">
              <w:rPr>
                <w:rFonts w:asciiTheme="minorHAnsi" w:hAnsiTheme="minorHAnsi" w:cstheme="minorHAnsi"/>
                <w:color w:val="000000"/>
                <w:sz w:val="20"/>
                <w:szCs w:val="20"/>
              </w:rPr>
              <w:t>Oddział radioterapii</w:t>
            </w:r>
          </w:p>
        </w:tc>
        <w:tc>
          <w:tcPr>
            <w:tcW w:w="2552" w:type="dxa"/>
            <w:tcBorders>
              <w:top w:val="nil"/>
              <w:left w:val="nil"/>
              <w:bottom w:val="single" w:sz="8" w:space="0" w:color="000000"/>
              <w:right w:val="single" w:sz="8" w:space="0" w:color="000000"/>
            </w:tcBorders>
            <w:noWrap/>
            <w:vAlign w:val="center"/>
            <w:hideMark/>
          </w:tcPr>
          <w:p w14:paraId="7FD2A2B6" w14:textId="77777777" w:rsidR="00564B00" w:rsidRPr="00F65DE6" w:rsidRDefault="00564B00" w:rsidP="00FF08C1">
            <w:pPr>
              <w:jc w:val="right"/>
              <w:rPr>
                <w:rFonts w:asciiTheme="minorHAnsi" w:hAnsiTheme="minorHAnsi" w:cstheme="minorHAnsi"/>
                <w:color w:val="000000"/>
                <w:sz w:val="20"/>
                <w:szCs w:val="20"/>
              </w:rPr>
            </w:pPr>
            <w:r w:rsidRPr="00F65DE6">
              <w:rPr>
                <w:rFonts w:asciiTheme="minorHAnsi" w:hAnsiTheme="minorHAnsi" w:cstheme="minorHAnsi"/>
                <w:color w:val="000000"/>
                <w:sz w:val="20"/>
                <w:szCs w:val="20"/>
              </w:rPr>
              <w:t>126</w:t>
            </w:r>
          </w:p>
        </w:tc>
      </w:tr>
      <w:tr w:rsidR="00564B00" w:rsidRPr="00F65DE6" w14:paraId="00BAF761" w14:textId="77777777" w:rsidTr="00FF08C1">
        <w:trPr>
          <w:trHeight w:val="288"/>
        </w:trPr>
        <w:tc>
          <w:tcPr>
            <w:tcW w:w="489" w:type="dxa"/>
            <w:tcBorders>
              <w:top w:val="nil"/>
              <w:left w:val="single" w:sz="8" w:space="0" w:color="000000"/>
              <w:bottom w:val="single" w:sz="8" w:space="0" w:color="000000"/>
              <w:right w:val="single" w:sz="8" w:space="0" w:color="000000"/>
            </w:tcBorders>
            <w:shd w:val="clear" w:color="auto" w:fill="CCFFCC"/>
            <w:noWrap/>
            <w:vAlign w:val="center"/>
            <w:hideMark/>
          </w:tcPr>
          <w:p w14:paraId="2E1CC6EB" w14:textId="77777777" w:rsidR="00564B00" w:rsidRPr="00F65DE6" w:rsidRDefault="00564B00" w:rsidP="00FF08C1">
            <w:pPr>
              <w:jc w:val="center"/>
              <w:rPr>
                <w:rFonts w:asciiTheme="minorHAnsi" w:hAnsiTheme="minorHAnsi" w:cstheme="minorHAnsi"/>
                <w:color w:val="000000"/>
                <w:sz w:val="20"/>
                <w:szCs w:val="20"/>
              </w:rPr>
            </w:pPr>
            <w:r w:rsidRPr="00F65DE6">
              <w:rPr>
                <w:rFonts w:asciiTheme="minorHAnsi" w:hAnsiTheme="minorHAnsi" w:cstheme="minorHAnsi"/>
                <w:color w:val="000000"/>
                <w:sz w:val="20"/>
                <w:szCs w:val="20"/>
              </w:rPr>
              <w:t>5</w:t>
            </w:r>
          </w:p>
        </w:tc>
        <w:tc>
          <w:tcPr>
            <w:tcW w:w="4614" w:type="dxa"/>
            <w:tcBorders>
              <w:top w:val="nil"/>
              <w:left w:val="nil"/>
              <w:bottom w:val="single" w:sz="8" w:space="0" w:color="000000"/>
              <w:right w:val="single" w:sz="8" w:space="0" w:color="000000"/>
            </w:tcBorders>
            <w:noWrap/>
            <w:vAlign w:val="center"/>
            <w:hideMark/>
          </w:tcPr>
          <w:p w14:paraId="2107F0C0" w14:textId="77777777" w:rsidR="00564B00" w:rsidRPr="00F65DE6" w:rsidRDefault="00564B00" w:rsidP="00FF08C1">
            <w:pPr>
              <w:rPr>
                <w:rFonts w:asciiTheme="minorHAnsi" w:hAnsiTheme="minorHAnsi" w:cstheme="minorHAnsi"/>
                <w:color w:val="000000"/>
                <w:sz w:val="20"/>
                <w:szCs w:val="20"/>
              </w:rPr>
            </w:pPr>
            <w:r w:rsidRPr="00F65DE6">
              <w:rPr>
                <w:rFonts w:asciiTheme="minorHAnsi" w:hAnsiTheme="minorHAnsi" w:cstheme="minorHAnsi"/>
                <w:color w:val="000000"/>
                <w:sz w:val="20"/>
                <w:szCs w:val="20"/>
              </w:rPr>
              <w:t>Oddział onkologii klinicznej/chemioterapii</w:t>
            </w:r>
          </w:p>
        </w:tc>
        <w:tc>
          <w:tcPr>
            <w:tcW w:w="2552" w:type="dxa"/>
            <w:tcBorders>
              <w:top w:val="nil"/>
              <w:left w:val="nil"/>
              <w:bottom w:val="single" w:sz="8" w:space="0" w:color="000000"/>
              <w:right w:val="single" w:sz="8" w:space="0" w:color="000000"/>
            </w:tcBorders>
            <w:noWrap/>
            <w:vAlign w:val="center"/>
            <w:hideMark/>
          </w:tcPr>
          <w:p w14:paraId="48ABC540" w14:textId="77777777" w:rsidR="00564B00" w:rsidRPr="00F65DE6" w:rsidRDefault="00564B00" w:rsidP="00FF08C1">
            <w:pPr>
              <w:jc w:val="right"/>
              <w:rPr>
                <w:rFonts w:asciiTheme="minorHAnsi" w:hAnsiTheme="minorHAnsi" w:cstheme="minorHAnsi"/>
                <w:color w:val="000000"/>
                <w:sz w:val="20"/>
                <w:szCs w:val="20"/>
              </w:rPr>
            </w:pPr>
            <w:r w:rsidRPr="00F65DE6">
              <w:rPr>
                <w:rFonts w:asciiTheme="minorHAnsi" w:hAnsiTheme="minorHAnsi" w:cstheme="minorHAnsi"/>
                <w:color w:val="000000"/>
                <w:sz w:val="20"/>
                <w:szCs w:val="20"/>
              </w:rPr>
              <w:t>45</w:t>
            </w:r>
          </w:p>
        </w:tc>
      </w:tr>
      <w:tr w:rsidR="00564B00" w:rsidRPr="00F65DE6" w14:paraId="3B1932E5" w14:textId="77777777" w:rsidTr="00FF08C1">
        <w:trPr>
          <w:trHeight w:val="288"/>
        </w:trPr>
        <w:tc>
          <w:tcPr>
            <w:tcW w:w="489" w:type="dxa"/>
            <w:tcBorders>
              <w:top w:val="nil"/>
              <w:left w:val="single" w:sz="8" w:space="0" w:color="000000"/>
              <w:bottom w:val="single" w:sz="8" w:space="0" w:color="000000"/>
              <w:right w:val="single" w:sz="8" w:space="0" w:color="000000"/>
            </w:tcBorders>
            <w:shd w:val="clear" w:color="auto" w:fill="CCFFCC"/>
            <w:noWrap/>
            <w:vAlign w:val="center"/>
            <w:hideMark/>
          </w:tcPr>
          <w:p w14:paraId="1FB0F086" w14:textId="77777777" w:rsidR="00564B00" w:rsidRPr="00F65DE6" w:rsidRDefault="00564B00" w:rsidP="00FF08C1">
            <w:pPr>
              <w:jc w:val="center"/>
              <w:rPr>
                <w:rFonts w:asciiTheme="minorHAnsi" w:hAnsiTheme="minorHAnsi" w:cstheme="minorHAnsi"/>
                <w:color w:val="000000"/>
                <w:sz w:val="20"/>
                <w:szCs w:val="20"/>
              </w:rPr>
            </w:pPr>
            <w:r w:rsidRPr="00F65DE6">
              <w:rPr>
                <w:rFonts w:asciiTheme="minorHAnsi" w:hAnsiTheme="minorHAnsi" w:cstheme="minorHAnsi"/>
                <w:color w:val="000000"/>
                <w:sz w:val="20"/>
                <w:szCs w:val="20"/>
              </w:rPr>
              <w:t>6</w:t>
            </w:r>
          </w:p>
        </w:tc>
        <w:tc>
          <w:tcPr>
            <w:tcW w:w="4614" w:type="dxa"/>
            <w:tcBorders>
              <w:top w:val="nil"/>
              <w:left w:val="nil"/>
              <w:bottom w:val="single" w:sz="8" w:space="0" w:color="000000"/>
              <w:right w:val="single" w:sz="8" w:space="0" w:color="000000"/>
            </w:tcBorders>
            <w:noWrap/>
            <w:vAlign w:val="center"/>
            <w:hideMark/>
          </w:tcPr>
          <w:p w14:paraId="62080591" w14:textId="77777777" w:rsidR="00564B00" w:rsidRPr="00F65DE6" w:rsidRDefault="00564B00" w:rsidP="00FF08C1">
            <w:pPr>
              <w:rPr>
                <w:rFonts w:asciiTheme="minorHAnsi" w:hAnsiTheme="minorHAnsi" w:cstheme="minorHAnsi"/>
                <w:color w:val="000000"/>
                <w:sz w:val="20"/>
                <w:szCs w:val="20"/>
              </w:rPr>
            </w:pPr>
            <w:r w:rsidRPr="00F65DE6">
              <w:rPr>
                <w:rFonts w:asciiTheme="minorHAnsi" w:hAnsiTheme="minorHAnsi" w:cstheme="minorHAnsi"/>
                <w:color w:val="000000"/>
                <w:sz w:val="20"/>
                <w:szCs w:val="20"/>
              </w:rPr>
              <w:t>Oddział onkologii klinicznej/chemioterapia</w:t>
            </w:r>
          </w:p>
        </w:tc>
        <w:tc>
          <w:tcPr>
            <w:tcW w:w="2552" w:type="dxa"/>
            <w:tcBorders>
              <w:top w:val="nil"/>
              <w:left w:val="nil"/>
              <w:bottom w:val="single" w:sz="8" w:space="0" w:color="000000"/>
              <w:right w:val="single" w:sz="8" w:space="0" w:color="000000"/>
            </w:tcBorders>
            <w:noWrap/>
            <w:vAlign w:val="center"/>
            <w:hideMark/>
          </w:tcPr>
          <w:p w14:paraId="68CA7C8E" w14:textId="77777777" w:rsidR="00564B00" w:rsidRPr="00F65DE6" w:rsidRDefault="00564B00" w:rsidP="00FF08C1">
            <w:pPr>
              <w:jc w:val="right"/>
              <w:rPr>
                <w:rFonts w:asciiTheme="minorHAnsi" w:hAnsiTheme="minorHAnsi" w:cstheme="minorHAnsi"/>
                <w:color w:val="000000"/>
                <w:sz w:val="20"/>
                <w:szCs w:val="20"/>
              </w:rPr>
            </w:pPr>
            <w:r w:rsidRPr="00F65DE6">
              <w:rPr>
                <w:rFonts w:asciiTheme="minorHAnsi" w:hAnsiTheme="minorHAnsi" w:cstheme="minorHAnsi"/>
                <w:color w:val="000000"/>
                <w:sz w:val="20"/>
                <w:szCs w:val="20"/>
              </w:rPr>
              <w:t>24</w:t>
            </w:r>
          </w:p>
        </w:tc>
      </w:tr>
      <w:tr w:rsidR="00564B00" w:rsidRPr="00F65DE6" w14:paraId="0126A9A0" w14:textId="77777777" w:rsidTr="00FF08C1">
        <w:trPr>
          <w:trHeight w:val="288"/>
        </w:trPr>
        <w:tc>
          <w:tcPr>
            <w:tcW w:w="489" w:type="dxa"/>
            <w:tcBorders>
              <w:top w:val="nil"/>
              <w:left w:val="single" w:sz="8" w:space="0" w:color="000000"/>
              <w:bottom w:val="single" w:sz="8" w:space="0" w:color="000000"/>
              <w:right w:val="single" w:sz="8" w:space="0" w:color="000000"/>
            </w:tcBorders>
            <w:shd w:val="clear" w:color="auto" w:fill="CCFFCC"/>
            <w:noWrap/>
            <w:vAlign w:val="center"/>
            <w:hideMark/>
          </w:tcPr>
          <w:p w14:paraId="50C256D4" w14:textId="77777777" w:rsidR="00564B00" w:rsidRPr="00F65DE6" w:rsidRDefault="00564B00" w:rsidP="00FF08C1">
            <w:pPr>
              <w:jc w:val="center"/>
              <w:rPr>
                <w:rFonts w:asciiTheme="minorHAnsi" w:hAnsiTheme="minorHAnsi" w:cstheme="minorHAnsi"/>
                <w:color w:val="000000"/>
                <w:sz w:val="20"/>
                <w:szCs w:val="20"/>
              </w:rPr>
            </w:pPr>
            <w:r w:rsidRPr="00F65DE6">
              <w:rPr>
                <w:rFonts w:asciiTheme="minorHAnsi" w:hAnsiTheme="minorHAnsi" w:cstheme="minorHAnsi"/>
                <w:color w:val="000000"/>
                <w:sz w:val="20"/>
                <w:szCs w:val="20"/>
              </w:rPr>
              <w:t>7</w:t>
            </w:r>
          </w:p>
        </w:tc>
        <w:tc>
          <w:tcPr>
            <w:tcW w:w="4614" w:type="dxa"/>
            <w:tcBorders>
              <w:top w:val="nil"/>
              <w:left w:val="nil"/>
              <w:bottom w:val="single" w:sz="8" w:space="0" w:color="000000"/>
              <w:right w:val="single" w:sz="8" w:space="0" w:color="000000"/>
            </w:tcBorders>
            <w:noWrap/>
            <w:vAlign w:val="center"/>
            <w:hideMark/>
          </w:tcPr>
          <w:p w14:paraId="4A89E279" w14:textId="77777777" w:rsidR="00564B00" w:rsidRPr="00F65DE6" w:rsidRDefault="00564B00" w:rsidP="00FF08C1">
            <w:pPr>
              <w:rPr>
                <w:rFonts w:asciiTheme="minorHAnsi" w:hAnsiTheme="minorHAnsi" w:cstheme="minorHAnsi"/>
                <w:color w:val="000000"/>
                <w:sz w:val="20"/>
                <w:szCs w:val="20"/>
              </w:rPr>
            </w:pPr>
            <w:r w:rsidRPr="00F65DE6">
              <w:rPr>
                <w:rFonts w:asciiTheme="minorHAnsi" w:hAnsiTheme="minorHAnsi" w:cstheme="minorHAnsi"/>
                <w:color w:val="000000"/>
                <w:sz w:val="20"/>
                <w:szCs w:val="20"/>
              </w:rPr>
              <w:t>Oddział intensywnej terapii i anestezjologii</w:t>
            </w:r>
          </w:p>
        </w:tc>
        <w:tc>
          <w:tcPr>
            <w:tcW w:w="2552" w:type="dxa"/>
            <w:tcBorders>
              <w:top w:val="nil"/>
              <w:left w:val="nil"/>
              <w:bottom w:val="single" w:sz="8" w:space="0" w:color="000000"/>
              <w:right w:val="single" w:sz="8" w:space="0" w:color="000000"/>
            </w:tcBorders>
            <w:noWrap/>
            <w:vAlign w:val="center"/>
            <w:hideMark/>
          </w:tcPr>
          <w:p w14:paraId="26C22588" w14:textId="77777777" w:rsidR="00564B00" w:rsidRPr="00F65DE6" w:rsidRDefault="00564B00" w:rsidP="00FF08C1">
            <w:pPr>
              <w:jc w:val="right"/>
              <w:rPr>
                <w:rFonts w:asciiTheme="minorHAnsi" w:hAnsiTheme="minorHAnsi" w:cstheme="minorHAnsi"/>
                <w:color w:val="000000"/>
                <w:sz w:val="20"/>
                <w:szCs w:val="20"/>
              </w:rPr>
            </w:pPr>
            <w:r w:rsidRPr="00F65DE6">
              <w:rPr>
                <w:rFonts w:asciiTheme="minorHAnsi" w:hAnsiTheme="minorHAnsi" w:cstheme="minorHAnsi"/>
                <w:color w:val="000000"/>
                <w:sz w:val="20"/>
                <w:szCs w:val="20"/>
              </w:rPr>
              <w:t>6</w:t>
            </w:r>
          </w:p>
        </w:tc>
      </w:tr>
      <w:tr w:rsidR="00564B00" w:rsidRPr="00F65DE6" w14:paraId="494EA194" w14:textId="77777777" w:rsidTr="00FF08C1">
        <w:trPr>
          <w:trHeight w:val="288"/>
        </w:trPr>
        <w:tc>
          <w:tcPr>
            <w:tcW w:w="489" w:type="dxa"/>
            <w:tcBorders>
              <w:top w:val="nil"/>
              <w:left w:val="single" w:sz="8" w:space="0" w:color="000000"/>
              <w:bottom w:val="single" w:sz="8" w:space="0" w:color="000000"/>
              <w:right w:val="single" w:sz="8" w:space="0" w:color="000000"/>
            </w:tcBorders>
            <w:shd w:val="clear" w:color="auto" w:fill="CCFFCC"/>
            <w:noWrap/>
            <w:vAlign w:val="center"/>
            <w:hideMark/>
          </w:tcPr>
          <w:p w14:paraId="43462316" w14:textId="77777777" w:rsidR="00564B00" w:rsidRPr="00F65DE6" w:rsidRDefault="00564B00" w:rsidP="00FF08C1">
            <w:pPr>
              <w:jc w:val="center"/>
              <w:rPr>
                <w:rFonts w:asciiTheme="minorHAnsi" w:hAnsiTheme="minorHAnsi" w:cstheme="minorHAnsi"/>
                <w:color w:val="000000"/>
                <w:sz w:val="20"/>
                <w:szCs w:val="20"/>
              </w:rPr>
            </w:pPr>
            <w:r w:rsidRPr="00F65DE6">
              <w:rPr>
                <w:rFonts w:asciiTheme="minorHAnsi" w:hAnsiTheme="minorHAnsi" w:cstheme="minorHAnsi"/>
                <w:color w:val="000000"/>
                <w:sz w:val="20"/>
                <w:szCs w:val="20"/>
              </w:rPr>
              <w:t>8</w:t>
            </w:r>
          </w:p>
        </w:tc>
        <w:tc>
          <w:tcPr>
            <w:tcW w:w="4614" w:type="dxa"/>
            <w:tcBorders>
              <w:top w:val="nil"/>
              <w:left w:val="nil"/>
              <w:bottom w:val="single" w:sz="8" w:space="0" w:color="000000"/>
              <w:right w:val="single" w:sz="8" w:space="0" w:color="000000"/>
            </w:tcBorders>
            <w:noWrap/>
            <w:vAlign w:val="center"/>
            <w:hideMark/>
          </w:tcPr>
          <w:p w14:paraId="74BCD32A" w14:textId="77777777" w:rsidR="00564B00" w:rsidRPr="00F65DE6" w:rsidRDefault="00564B00" w:rsidP="00FF08C1">
            <w:pPr>
              <w:rPr>
                <w:rFonts w:asciiTheme="minorHAnsi" w:hAnsiTheme="minorHAnsi" w:cstheme="minorHAnsi"/>
                <w:color w:val="000000"/>
                <w:sz w:val="20"/>
                <w:szCs w:val="20"/>
              </w:rPr>
            </w:pPr>
            <w:r w:rsidRPr="00F65DE6">
              <w:rPr>
                <w:rFonts w:asciiTheme="minorHAnsi" w:hAnsiTheme="minorHAnsi" w:cstheme="minorHAnsi"/>
                <w:color w:val="000000"/>
                <w:sz w:val="20"/>
                <w:szCs w:val="20"/>
              </w:rPr>
              <w:t>Oddział medycyny paliatywnej</w:t>
            </w:r>
          </w:p>
        </w:tc>
        <w:tc>
          <w:tcPr>
            <w:tcW w:w="2552" w:type="dxa"/>
            <w:tcBorders>
              <w:top w:val="nil"/>
              <w:left w:val="nil"/>
              <w:bottom w:val="single" w:sz="8" w:space="0" w:color="000000"/>
              <w:right w:val="single" w:sz="8" w:space="0" w:color="000000"/>
            </w:tcBorders>
            <w:noWrap/>
            <w:vAlign w:val="center"/>
            <w:hideMark/>
          </w:tcPr>
          <w:p w14:paraId="0AFDE534" w14:textId="77777777" w:rsidR="00564B00" w:rsidRPr="00F65DE6" w:rsidRDefault="00564B00" w:rsidP="00FF08C1">
            <w:pPr>
              <w:jc w:val="right"/>
              <w:rPr>
                <w:rFonts w:asciiTheme="minorHAnsi" w:hAnsiTheme="minorHAnsi" w:cstheme="minorHAnsi"/>
                <w:color w:val="000000"/>
                <w:sz w:val="20"/>
                <w:szCs w:val="20"/>
              </w:rPr>
            </w:pPr>
            <w:r w:rsidRPr="00F65DE6">
              <w:rPr>
                <w:rFonts w:asciiTheme="minorHAnsi" w:hAnsiTheme="minorHAnsi" w:cstheme="minorHAnsi"/>
                <w:color w:val="000000"/>
                <w:sz w:val="20"/>
                <w:szCs w:val="20"/>
              </w:rPr>
              <w:t>11</w:t>
            </w:r>
          </w:p>
        </w:tc>
      </w:tr>
      <w:tr w:rsidR="00564B00" w:rsidRPr="00F65DE6" w14:paraId="51587320" w14:textId="77777777" w:rsidTr="00FF08C1">
        <w:trPr>
          <w:trHeight w:val="288"/>
        </w:trPr>
        <w:tc>
          <w:tcPr>
            <w:tcW w:w="5103" w:type="dxa"/>
            <w:gridSpan w:val="2"/>
            <w:tcBorders>
              <w:top w:val="single" w:sz="8" w:space="0" w:color="000000"/>
              <w:left w:val="single" w:sz="8" w:space="0" w:color="000000"/>
              <w:bottom w:val="single" w:sz="8" w:space="0" w:color="000000"/>
              <w:right w:val="single" w:sz="8" w:space="0" w:color="000000"/>
            </w:tcBorders>
            <w:shd w:val="clear" w:color="auto" w:fill="CCFFCC"/>
            <w:noWrap/>
            <w:vAlign w:val="center"/>
            <w:hideMark/>
          </w:tcPr>
          <w:p w14:paraId="6899929D" w14:textId="77777777" w:rsidR="00564B00" w:rsidRPr="00F65DE6" w:rsidRDefault="00564B00" w:rsidP="00FF08C1">
            <w:pPr>
              <w:rPr>
                <w:rFonts w:asciiTheme="minorHAnsi" w:hAnsiTheme="minorHAnsi" w:cstheme="minorHAnsi"/>
                <w:b/>
                <w:bCs/>
                <w:color w:val="000000"/>
                <w:sz w:val="20"/>
                <w:szCs w:val="20"/>
              </w:rPr>
            </w:pPr>
            <w:r w:rsidRPr="00F65DE6">
              <w:rPr>
                <w:rFonts w:asciiTheme="minorHAnsi" w:hAnsiTheme="minorHAnsi" w:cstheme="minorHAnsi"/>
                <w:b/>
                <w:bCs/>
                <w:color w:val="000000"/>
                <w:sz w:val="20"/>
                <w:szCs w:val="20"/>
              </w:rPr>
              <w:t>RAZEM</w:t>
            </w:r>
          </w:p>
        </w:tc>
        <w:tc>
          <w:tcPr>
            <w:tcW w:w="2552" w:type="dxa"/>
            <w:tcBorders>
              <w:top w:val="nil"/>
              <w:left w:val="nil"/>
              <w:bottom w:val="single" w:sz="8" w:space="0" w:color="000000"/>
              <w:right w:val="single" w:sz="8" w:space="0" w:color="000000"/>
            </w:tcBorders>
            <w:noWrap/>
            <w:vAlign w:val="center"/>
            <w:hideMark/>
          </w:tcPr>
          <w:p w14:paraId="669A87CB" w14:textId="77777777" w:rsidR="00564B00" w:rsidRPr="00F65DE6" w:rsidRDefault="00564B00" w:rsidP="00FF08C1">
            <w:pPr>
              <w:jc w:val="right"/>
              <w:rPr>
                <w:rFonts w:asciiTheme="minorHAnsi" w:hAnsiTheme="minorHAnsi" w:cstheme="minorHAnsi"/>
                <w:b/>
                <w:bCs/>
                <w:color w:val="000000"/>
                <w:sz w:val="20"/>
                <w:szCs w:val="20"/>
              </w:rPr>
            </w:pPr>
            <w:r w:rsidRPr="00F65DE6">
              <w:rPr>
                <w:rFonts w:asciiTheme="minorHAnsi" w:hAnsiTheme="minorHAnsi" w:cstheme="minorHAnsi"/>
                <w:b/>
                <w:bCs/>
                <w:color w:val="000000"/>
                <w:sz w:val="20"/>
                <w:szCs w:val="20"/>
              </w:rPr>
              <w:t>338</w:t>
            </w:r>
          </w:p>
        </w:tc>
      </w:tr>
    </w:tbl>
    <w:p w14:paraId="4945808B" w14:textId="77777777" w:rsidR="00564B00" w:rsidRPr="00F65DE6" w:rsidRDefault="00564B00" w:rsidP="00564B00">
      <w:pPr>
        <w:spacing w:before="100" w:beforeAutospacing="1" w:after="100" w:afterAutospacing="1" w:line="270" w:lineRule="atLeast"/>
        <w:rPr>
          <w:rFonts w:asciiTheme="minorHAnsi" w:hAnsiTheme="minorHAnsi" w:cstheme="minorHAnsi"/>
          <w:sz w:val="20"/>
          <w:szCs w:val="20"/>
        </w:rPr>
      </w:pPr>
      <w:r w:rsidRPr="00F65DE6">
        <w:rPr>
          <w:rFonts w:asciiTheme="minorHAnsi" w:hAnsiTheme="minorHAnsi" w:cstheme="minorHAnsi"/>
          <w:sz w:val="20"/>
          <w:szCs w:val="20"/>
        </w:rPr>
        <w:t>2. Dolnośląskie Centrum Chorób Płuc</w:t>
      </w:r>
    </w:p>
    <w:tbl>
      <w:tblPr>
        <w:tblW w:w="0" w:type="auto"/>
        <w:tblInd w:w="-10" w:type="dxa"/>
        <w:tblCellMar>
          <w:left w:w="70" w:type="dxa"/>
          <w:right w:w="70" w:type="dxa"/>
        </w:tblCellMar>
        <w:tblLook w:val="04A0" w:firstRow="1" w:lastRow="0" w:firstColumn="1" w:lastColumn="0" w:noHBand="0" w:noVBand="1"/>
      </w:tblPr>
      <w:tblGrid>
        <w:gridCol w:w="715"/>
        <w:gridCol w:w="4672"/>
        <w:gridCol w:w="2551"/>
      </w:tblGrid>
      <w:tr w:rsidR="00564B00" w:rsidRPr="00F65DE6" w14:paraId="436733BE" w14:textId="77777777" w:rsidTr="00F65DE6">
        <w:trPr>
          <w:trHeight w:val="185"/>
        </w:trPr>
        <w:tc>
          <w:tcPr>
            <w:tcW w:w="715" w:type="dxa"/>
            <w:tcBorders>
              <w:top w:val="single" w:sz="8" w:space="0" w:color="000000"/>
              <w:left w:val="single" w:sz="8" w:space="0" w:color="000000"/>
              <w:bottom w:val="single" w:sz="8" w:space="0" w:color="000000"/>
              <w:right w:val="single" w:sz="8" w:space="0" w:color="000000"/>
            </w:tcBorders>
            <w:noWrap/>
            <w:vAlign w:val="center"/>
            <w:hideMark/>
          </w:tcPr>
          <w:p w14:paraId="0A61403F" w14:textId="77777777" w:rsidR="00564B00" w:rsidRPr="00F65DE6" w:rsidRDefault="00564B00" w:rsidP="00FF08C1">
            <w:pPr>
              <w:jc w:val="center"/>
              <w:rPr>
                <w:rFonts w:asciiTheme="minorHAnsi" w:hAnsiTheme="minorHAnsi" w:cstheme="minorHAnsi"/>
                <w:color w:val="000000"/>
                <w:sz w:val="20"/>
                <w:szCs w:val="20"/>
              </w:rPr>
            </w:pPr>
            <w:r w:rsidRPr="00F65DE6">
              <w:rPr>
                <w:rFonts w:asciiTheme="minorHAnsi" w:hAnsiTheme="minorHAnsi" w:cstheme="minorHAnsi"/>
                <w:color w:val="000000"/>
                <w:sz w:val="20"/>
                <w:szCs w:val="20"/>
              </w:rPr>
              <w:t>L.p.</w:t>
            </w:r>
          </w:p>
        </w:tc>
        <w:tc>
          <w:tcPr>
            <w:tcW w:w="4672" w:type="dxa"/>
            <w:tcBorders>
              <w:top w:val="single" w:sz="8" w:space="0" w:color="000000"/>
              <w:left w:val="nil"/>
              <w:bottom w:val="single" w:sz="8" w:space="0" w:color="000000"/>
              <w:right w:val="single" w:sz="8" w:space="0" w:color="000000"/>
            </w:tcBorders>
            <w:vAlign w:val="center"/>
            <w:hideMark/>
          </w:tcPr>
          <w:p w14:paraId="4FEA6C01" w14:textId="77777777" w:rsidR="00564B00" w:rsidRPr="00F65DE6" w:rsidRDefault="00564B00" w:rsidP="00FF08C1">
            <w:pPr>
              <w:jc w:val="center"/>
              <w:rPr>
                <w:rFonts w:asciiTheme="minorHAnsi" w:hAnsiTheme="minorHAnsi" w:cstheme="minorHAnsi"/>
                <w:b/>
                <w:bCs/>
                <w:color w:val="000000"/>
                <w:sz w:val="20"/>
                <w:szCs w:val="20"/>
              </w:rPr>
            </w:pPr>
            <w:r w:rsidRPr="00F65DE6">
              <w:rPr>
                <w:rFonts w:asciiTheme="minorHAnsi" w:hAnsiTheme="minorHAnsi" w:cstheme="minorHAnsi"/>
                <w:b/>
                <w:bCs/>
                <w:color w:val="000000"/>
                <w:sz w:val="20"/>
                <w:szCs w:val="20"/>
              </w:rPr>
              <w:t>Specjalność komórki organizacyjnej</w:t>
            </w:r>
          </w:p>
        </w:tc>
        <w:tc>
          <w:tcPr>
            <w:tcW w:w="2551" w:type="dxa"/>
            <w:tcBorders>
              <w:top w:val="single" w:sz="8" w:space="0" w:color="000000"/>
              <w:left w:val="nil"/>
              <w:bottom w:val="single" w:sz="8" w:space="0" w:color="000000"/>
              <w:right w:val="single" w:sz="8" w:space="0" w:color="000000"/>
            </w:tcBorders>
            <w:vAlign w:val="center"/>
            <w:hideMark/>
          </w:tcPr>
          <w:p w14:paraId="6F3E4843" w14:textId="77777777" w:rsidR="00564B00" w:rsidRPr="00F65DE6" w:rsidRDefault="00564B00" w:rsidP="00FF08C1">
            <w:pPr>
              <w:jc w:val="center"/>
              <w:rPr>
                <w:rFonts w:asciiTheme="minorHAnsi" w:hAnsiTheme="minorHAnsi" w:cstheme="minorHAnsi"/>
                <w:color w:val="000000"/>
                <w:sz w:val="20"/>
                <w:szCs w:val="20"/>
              </w:rPr>
            </w:pPr>
            <w:r w:rsidRPr="00F65DE6">
              <w:rPr>
                <w:rFonts w:asciiTheme="minorHAnsi" w:hAnsiTheme="minorHAnsi" w:cstheme="minorHAnsi"/>
                <w:color w:val="000000"/>
                <w:sz w:val="20"/>
                <w:szCs w:val="20"/>
              </w:rPr>
              <w:t>Liczba łóżek rzeczywistych</w:t>
            </w:r>
          </w:p>
        </w:tc>
      </w:tr>
      <w:tr w:rsidR="00564B00" w:rsidRPr="00F65DE6" w14:paraId="39244549" w14:textId="77777777" w:rsidTr="00F65DE6">
        <w:trPr>
          <w:trHeight w:val="288"/>
        </w:trPr>
        <w:tc>
          <w:tcPr>
            <w:tcW w:w="715" w:type="dxa"/>
            <w:tcBorders>
              <w:top w:val="nil"/>
              <w:left w:val="single" w:sz="8" w:space="0" w:color="000000"/>
              <w:bottom w:val="single" w:sz="8" w:space="0" w:color="000000"/>
              <w:right w:val="single" w:sz="8" w:space="0" w:color="000000"/>
            </w:tcBorders>
            <w:shd w:val="clear" w:color="auto" w:fill="CCFFCC"/>
            <w:noWrap/>
            <w:vAlign w:val="center"/>
            <w:hideMark/>
          </w:tcPr>
          <w:p w14:paraId="6938CE2C" w14:textId="77777777" w:rsidR="00564B00" w:rsidRPr="00F65DE6" w:rsidRDefault="00564B00" w:rsidP="00FF08C1">
            <w:pPr>
              <w:jc w:val="right"/>
              <w:rPr>
                <w:rFonts w:asciiTheme="minorHAnsi" w:hAnsiTheme="minorHAnsi" w:cstheme="minorHAnsi"/>
                <w:color w:val="000000"/>
                <w:sz w:val="20"/>
                <w:szCs w:val="20"/>
              </w:rPr>
            </w:pPr>
            <w:r w:rsidRPr="00F65DE6">
              <w:rPr>
                <w:rFonts w:asciiTheme="minorHAnsi" w:hAnsiTheme="minorHAnsi" w:cstheme="minorHAnsi"/>
                <w:color w:val="000000"/>
                <w:sz w:val="20"/>
                <w:szCs w:val="20"/>
              </w:rPr>
              <w:t>1</w:t>
            </w:r>
          </w:p>
        </w:tc>
        <w:tc>
          <w:tcPr>
            <w:tcW w:w="4672" w:type="dxa"/>
            <w:tcBorders>
              <w:top w:val="nil"/>
              <w:left w:val="nil"/>
              <w:bottom w:val="single" w:sz="8" w:space="0" w:color="000000"/>
              <w:right w:val="single" w:sz="8" w:space="0" w:color="000000"/>
            </w:tcBorders>
            <w:noWrap/>
            <w:vAlign w:val="center"/>
            <w:hideMark/>
          </w:tcPr>
          <w:p w14:paraId="434A5922" w14:textId="77777777" w:rsidR="00564B00" w:rsidRPr="00F65DE6" w:rsidRDefault="00564B00" w:rsidP="00FF08C1">
            <w:pPr>
              <w:rPr>
                <w:rFonts w:asciiTheme="minorHAnsi" w:hAnsiTheme="minorHAnsi" w:cstheme="minorHAnsi"/>
                <w:color w:val="000000"/>
                <w:sz w:val="20"/>
                <w:szCs w:val="20"/>
              </w:rPr>
            </w:pPr>
            <w:r w:rsidRPr="00F65DE6">
              <w:rPr>
                <w:rFonts w:asciiTheme="minorHAnsi" w:hAnsiTheme="minorHAnsi" w:cstheme="minorHAnsi"/>
                <w:color w:val="000000"/>
                <w:sz w:val="20"/>
                <w:szCs w:val="20"/>
              </w:rPr>
              <w:t>Oddział Chorób Wewnętrznych IV</w:t>
            </w:r>
          </w:p>
        </w:tc>
        <w:tc>
          <w:tcPr>
            <w:tcW w:w="2551" w:type="dxa"/>
            <w:tcBorders>
              <w:top w:val="nil"/>
              <w:left w:val="nil"/>
              <w:bottom w:val="single" w:sz="8" w:space="0" w:color="000000"/>
              <w:right w:val="single" w:sz="8" w:space="0" w:color="000000"/>
            </w:tcBorders>
            <w:noWrap/>
            <w:vAlign w:val="center"/>
            <w:hideMark/>
          </w:tcPr>
          <w:p w14:paraId="164A3D74" w14:textId="77777777" w:rsidR="00564B00" w:rsidRPr="00F65DE6" w:rsidRDefault="00564B00" w:rsidP="00FF08C1">
            <w:pPr>
              <w:jc w:val="right"/>
              <w:rPr>
                <w:rFonts w:asciiTheme="minorHAnsi" w:hAnsiTheme="minorHAnsi" w:cstheme="minorHAnsi"/>
                <w:color w:val="000000"/>
                <w:sz w:val="20"/>
                <w:szCs w:val="20"/>
              </w:rPr>
            </w:pPr>
            <w:r w:rsidRPr="00F65DE6">
              <w:rPr>
                <w:rFonts w:asciiTheme="minorHAnsi" w:hAnsiTheme="minorHAnsi" w:cstheme="minorHAnsi"/>
                <w:color w:val="000000"/>
                <w:sz w:val="20"/>
                <w:szCs w:val="20"/>
              </w:rPr>
              <w:t>39</w:t>
            </w:r>
          </w:p>
        </w:tc>
      </w:tr>
      <w:tr w:rsidR="00564B00" w:rsidRPr="00F65DE6" w14:paraId="1CC7DF88" w14:textId="77777777" w:rsidTr="00F65DE6">
        <w:trPr>
          <w:trHeight w:val="288"/>
        </w:trPr>
        <w:tc>
          <w:tcPr>
            <w:tcW w:w="715" w:type="dxa"/>
            <w:tcBorders>
              <w:top w:val="nil"/>
              <w:left w:val="single" w:sz="8" w:space="0" w:color="000000"/>
              <w:bottom w:val="single" w:sz="8" w:space="0" w:color="000000"/>
              <w:right w:val="single" w:sz="8" w:space="0" w:color="000000"/>
            </w:tcBorders>
            <w:shd w:val="clear" w:color="auto" w:fill="CCFFCC"/>
            <w:noWrap/>
            <w:vAlign w:val="center"/>
            <w:hideMark/>
          </w:tcPr>
          <w:p w14:paraId="3F82D990" w14:textId="77777777" w:rsidR="00564B00" w:rsidRPr="00F65DE6" w:rsidRDefault="00564B00" w:rsidP="00FF08C1">
            <w:pPr>
              <w:jc w:val="right"/>
              <w:rPr>
                <w:rFonts w:asciiTheme="minorHAnsi" w:hAnsiTheme="minorHAnsi" w:cstheme="minorHAnsi"/>
                <w:color w:val="000000"/>
                <w:sz w:val="20"/>
                <w:szCs w:val="20"/>
              </w:rPr>
            </w:pPr>
            <w:r w:rsidRPr="00F65DE6">
              <w:rPr>
                <w:rFonts w:asciiTheme="minorHAnsi" w:hAnsiTheme="minorHAnsi" w:cstheme="minorHAnsi"/>
                <w:color w:val="000000"/>
                <w:sz w:val="20"/>
                <w:szCs w:val="20"/>
              </w:rPr>
              <w:t>2</w:t>
            </w:r>
          </w:p>
        </w:tc>
        <w:tc>
          <w:tcPr>
            <w:tcW w:w="4672" w:type="dxa"/>
            <w:tcBorders>
              <w:top w:val="nil"/>
              <w:left w:val="nil"/>
              <w:bottom w:val="single" w:sz="8" w:space="0" w:color="000000"/>
              <w:right w:val="single" w:sz="8" w:space="0" w:color="000000"/>
            </w:tcBorders>
            <w:noWrap/>
            <w:vAlign w:val="center"/>
            <w:hideMark/>
          </w:tcPr>
          <w:p w14:paraId="19E12D33" w14:textId="77777777" w:rsidR="00564B00" w:rsidRPr="00F65DE6" w:rsidRDefault="00564B00" w:rsidP="00FF08C1">
            <w:pPr>
              <w:rPr>
                <w:rFonts w:asciiTheme="minorHAnsi" w:hAnsiTheme="minorHAnsi" w:cstheme="minorHAnsi"/>
                <w:color w:val="000000"/>
                <w:sz w:val="20"/>
                <w:szCs w:val="20"/>
              </w:rPr>
            </w:pPr>
            <w:r w:rsidRPr="00F65DE6">
              <w:rPr>
                <w:rFonts w:asciiTheme="minorHAnsi" w:hAnsiTheme="minorHAnsi" w:cstheme="minorHAnsi"/>
                <w:color w:val="000000"/>
                <w:sz w:val="20"/>
                <w:szCs w:val="20"/>
              </w:rPr>
              <w:t>Oddział Onkologii Klinicznej VII</w:t>
            </w:r>
          </w:p>
        </w:tc>
        <w:tc>
          <w:tcPr>
            <w:tcW w:w="2551" w:type="dxa"/>
            <w:tcBorders>
              <w:top w:val="nil"/>
              <w:left w:val="nil"/>
              <w:bottom w:val="single" w:sz="8" w:space="0" w:color="000000"/>
              <w:right w:val="single" w:sz="8" w:space="0" w:color="000000"/>
            </w:tcBorders>
            <w:noWrap/>
            <w:vAlign w:val="center"/>
            <w:hideMark/>
          </w:tcPr>
          <w:p w14:paraId="6E8FC6BB" w14:textId="77777777" w:rsidR="00564B00" w:rsidRPr="00F65DE6" w:rsidRDefault="00564B00" w:rsidP="00FF08C1">
            <w:pPr>
              <w:jc w:val="right"/>
              <w:rPr>
                <w:rFonts w:asciiTheme="minorHAnsi" w:hAnsiTheme="minorHAnsi" w:cstheme="minorHAnsi"/>
                <w:color w:val="000000"/>
                <w:sz w:val="20"/>
                <w:szCs w:val="20"/>
              </w:rPr>
            </w:pPr>
            <w:r w:rsidRPr="00F65DE6">
              <w:rPr>
                <w:rFonts w:asciiTheme="minorHAnsi" w:hAnsiTheme="minorHAnsi" w:cstheme="minorHAnsi"/>
                <w:color w:val="000000"/>
                <w:sz w:val="20"/>
                <w:szCs w:val="20"/>
              </w:rPr>
              <w:t>69</w:t>
            </w:r>
          </w:p>
        </w:tc>
      </w:tr>
      <w:tr w:rsidR="00564B00" w:rsidRPr="00F65DE6" w14:paraId="51E559DF" w14:textId="77777777" w:rsidTr="00F65DE6">
        <w:trPr>
          <w:trHeight w:val="288"/>
        </w:trPr>
        <w:tc>
          <w:tcPr>
            <w:tcW w:w="715" w:type="dxa"/>
            <w:tcBorders>
              <w:top w:val="nil"/>
              <w:left w:val="single" w:sz="8" w:space="0" w:color="000000"/>
              <w:bottom w:val="single" w:sz="8" w:space="0" w:color="000000"/>
              <w:right w:val="single" w:sz="8" w:space="0" w:color="000000"/>
            </w:tcBorders>
            <w:shd w:val="clear" w:color="auto" w:fill="CCFFCC"/>
            <w:noWrap/>
            <w:vAlign w:val="center"/>
            <w:hideMark/>
          </w:tcPr>
          <w:p w14:paraId="3AD737F4" w14:textId="77777777" w:rsidR="00564B00" w:rsidRPr="00F65DE6" w:rsidRDefault="00564B00" w:rsidP="00FF08C1">
            <w:pPr>
              <w:jc w:val="right"/>
              <w:rPr>
                <w:rFonts w:asciiTheme="minorHAnsi" w:hAnsiTheme="minorHAnsi" w:cstheme="minorHAnsi"/>
                <w:color w:val="000000"/>
                <w:sz w:val="20"/>
                <w:szCs w:val="20"/>
              </w:rPr>
            </w:pPr>
            <w:r w:rsidRPr="00F65DE6">
              <w:rPr>
                <w:rFonts w:asciiTheme="minorHAnsi" w:hAnsiTheme="minorHAnsi" w:cstheme="minorHAnsi"/>
                <w:color w:val="000000"/>
                <w:sz w:val="20"/>
                <w:szCs w:val="20"/>
              </w:rPr>
              <w:t>3</w:t>
            </w:r>
          </w:p>
        </w:tc>
        <w:tc>
          <w:tcPr>
            <w:tcW w:w="4672" w:type="dxa"/>
            <w:tcBorders>
              <w:top w:val="nil"/>
              <w:left w:val="nil"/>
              <w:bottom w:val="single" w:sz="8" w:space="0" w:color="000000"/>
              <w:right w:val="single" w:sz="8" w:space="0" w:color="000000"/>
            </w:tcBorders>
            <w:noWrap/>
            <w:vAlign w:val="center"/>
            <w:hideMark/>
          </w:tcPr>
          <w:p w14:paraId="6D8A536B" w14:textId="77777777" w:rsidR="00564B00" w:rsidRPr="00F65DE6" w:rsidRDefault="00564B00" w:rsidP="00FF08C1">
            <w:pPr>
              <w:rPr>
                <w:rFonts w:asciiTheme="minorHAnsi" w:hAnsiTheme="minorHAnsi" w:cstheme="minorHAnsi"/>
                <w:color w:val="000000"/>
                <w:sz w:val="20"/>
                <w:szCs w:val="20"/>
              </w:rPr>
            </w:pPr>
            <w:r w:rsidRPr="00F65DE6">
              <w:rPr>
                <w:rFonts w:asciiTheme="minorHAnsi" w:hAnsiTheme="minorHAnsi" w:cstheme="minorHAnsi"/>
                <w:color w:val="000000"/>
                <w:sz w:val="20"/>
                <w:szCs w:val="20"/>
              </w:rPr>
              <w:t>Oddział Anestezjologii i Intensywnej Terapii OIT</w:t>
            </w:r>
          </w:p>
        </w:tc>
        <w:tc>
          <w:tcPr>
            <w:tcW w:w="2551" w:type="dxa"/>
            <w:tcBorders>
              <w:top w:val="nil"/>
              <w:left w:val="nil"/>
              <w:bottom w:val="single" w:sz="8" w:space="0" w:color="000000"/>
              <w:right w:val="single" w:sz="8" w:space="0" w:color="000000"/>
            </w:tcBorders>
            <w:noWrap/>
            <w:vAlign w:val="center"/>
            <w:hideMark/>
          </w:tcPr>
          <w:p w14:paraId="6EAF3085" w14:textId="77777777" w:rsidR="00564B00" w:rsidRPr="00F65DE6" w:rsidRDefault="00564B00" w:rsidP="00FF08C1">
            <w:pPr>
              <w:jc w:val="right"/>
              <w:rPr>
                <w:rFonts w:asciiTheme="minorHAnsi" w:hAnsiTheme="minorHAnsi" w:cstheme="minorHAnsi"/>
                <w:color w:val="000000"/>
                <w:sz w:val="20"/>
                <w:szCs w:val="20"/>
              </w:rPr>
            </w:pPr>
            <w:r w:rsidRPr="00F65DE6">
              <w:rPr>
                <w:rFonts w:asciiTheme="minorHAnsi" w:hAnsiTheme="minorHAnsi" w:cstheme="minorHAnsi"/>
                <w:color w:val="000000"/>
                <w:sz w:val="20"/>
                <w:szCs w:val="20"/>
              </w:rPr>
              <w:t>7</w:t>
            </w:r>
          </w:p>
        </w:tc>
      </w:tr>
      <w:tr w:rsidR="00564B00" w:rsidRPr="00F65DE6" w14:paraId="3916239B" w14:textId="77777777" w:rsidTr="00F65DE6">
        <w:trPr>
          <w:trHeight w:val="288"/>
        </w:trPr>
        <w:tc>
          <w:tcPr>
            <w:tcW w:w="715" w:type="dxa"/>
            <w:tcBorders>
              <w:top w:val="nil"/>
              <w:left w:val="single" w:sz="8" w:space="0" w:color="000000"/>
              <w:bottom w:val="single" w:sz="8" w:space="0" w:color="000000"/>
              <w:right w:val="single" w:sz="8" w:space="0" w:color="000000"/>
            </w:tcBorders>
            <w:shd w:val="clear" w:color="auto" w:fill="CCFFCC"/>
            <w:noWrap/>
            <w:vAlign w:val="center"/>
            <w:hideMark/>
          </w:tcPr>
          <w:p w14:paraId="66B5AE14" w14:textId="77777777" w:rsidR="00564B00" w:rsidRPr="00F65DE6" w:rsidRDefault="00564B00" w:rsidP="00FF08C1">
            <w:pPr>
              <w:jc w:val="right"/>
              <w:rPr>
                <w:rFonts w:asciiTheme="minorHAnsi" w:hAnsiTheme="minorHAnsi" w:cstheme="minorHAnsi"/>
                <w:color w:val="000000"/>
                <w:sz w:val="20"/>
                <w:szCs w:val="20"/>
              </w:rPr>
            </w:pPr>
            <w:r w:rsidRPr="00F65DE6">
              <w:rPr>
                <w:rFonts w:asciiTheme="minorHAnsi" w:hAnsiTheme="minorHAnsi" w:cstheme="minorHAnsi"/>
                <w:color w:val="000000"/>
                <w:sz w:val="20"/>
                <w:szCs w:val="20"/>
              </w:rPr>
              <w:t>4</w:t>
            </w:r>
          </w:p>
        </w:tc>
        <w:tc>
          <w:tcPr>
            <w:tcW w:w="4672" w:type="dxa"/>
            <w:tcBorders>
              <w:top w:val="nil"/>
              <w:left w:val="nil"/>
              <w:bottom w:val="single" w:sz="8" w:space="0" w:color="000000"/>
              <w:right w:val="single" w:sz="8" w:space="0" w:color="000000"/>
            </w:tcBorders>
            <w:noWrap/>
            <w:vAlign w:val="center"/>
            <w:hideMark/>
          </w:tcPr>
          <w:p w14:paraId="62E42EF3" w14:textId="77777777" w:rsidR="00564B00" w:rsidRPr="00F65DE6" w:rsidRDefault="00564B00" w:rsidP="00FF08C1">
            <w:pPr>
              <w:rPr>
                <w:rFonts w:asciiTheme="minorHAnsi" w:hAnsiTheme="minorHAnsi" w:cstheme="minorHAnsi"/>
                <w:color w:val="000000"/>
                <w:sz w:val="20"/>
                <w:szCs w:val="20"/>
              </w:rPr>
            </w:pPr>
            <w:r w:rsidRPr="00F65DE6">
              <w:rPr>
                <w:rFonts w:asciiTheme="minorHAnsi" w:hAnsiTheme="minorHAnsi" w:cstheme="minorHAnsi"/>
                <w:color w:val="000000"/>
                <w:sz w:val="20"/>
                <w:szCs w:val="20"/>
              </w:rPr>
              <w:t>Oddział Gruźlicy i Chorób Płuc V</w:t>
            </w:r>
          </w:p>
        </w:tc>
        <w:tc>
          <w:tcPr>
            <w:tcW w:w="2551" w:type="dxa"/>
            <w:tcBorders>
              <w:top w:val="nil"/>
              <w:left w:val="nil"/>
              <w:bottom w:val="single" w:sz="8" w:space="0" w:color="000000"/>
              <w:right w:val="single" w:sz="8" w:space="0" w:color="000000"/>
            </w:tcBorders>
            <w:noWrap/>
            <w:vAlign w:val="center"/>
            <w:hideMark/>
          </w:tcPr>
          <w:p w14:paraId="66E9F984" w14:textId="77777777" w:rsidR="00564B00" w:rsidRPr="00F65DE6" w:rsidRDefault="00564B00" w:rsidP="00FF08C1">
            <w:pPr>
              <w:jc w:val="right"/>
              <w:rPr>
                <w:rFonts w:asciiTheme="minorHAnsi" w:hAnsiTheme="minorHAnsi" w:cstheme="minorHAnsi"/>
                <w:color w:val="000000"/>
                <w:sz w:val="20"/>
                <w:szCs w:val="20"/>
              </w:rPr>
            </w:pPr>
            <w:r w:rsidRPr="00F65DE6">
              <w:rPr>
                <w:rFonts w:asciiTheme="minorHAnsi" w:hAnsiTheme="minorHAnsi" w:cstheme="minorHAnsi"/>
                <w:color w:val="000000"/>
                <w:sz w:val="20"/>
                <w:szCs w:val="20"/>
              </w:rPr>
              <w:t>50</w:t>
            </w:r>
          </w:p>
        </w:tc>
      </w:tr>
      <w:tr w:rsidR="00564B00" w:rsidRPr="00F65DE6" w14:paraId="52D87387" w14:textId="77777777" w:rsidTr="00F65DE6">
        <w:trPr>
          <w:trHeight w:val="288"/>
        </w:trPr>
        <w:tc>
          <w:tcPr>
            <w:tcW w:w="715" w:type="dxa"/>
            <w:tcBorders>
              <w:top w:val="nil"/>
              <w:left w:val="single" w:sz="8" w:space="0" w:color="000000"/>
              <w:bottom w:val="single" w:sz="8" w:space="0" w:color="000000"/>
              <w:right w:val="single" w:sz="8" w:space="0" w:color="000000"/>
            </w:tcBorders>
            <w:shd w:val="clear" w:color="auto" w:fill="CCFFCC"/>
            <w:noWrap/>
            <w:vAlign w:val="center"/>
            <w:hideMark/>
          </w:tcPr>
          <w:p w14:paraId="2160C54E" w14:textId="77777777" w:rsidR="00564B00" w:rsidRPr="00F65DE6" w:rsidRDefault="00564B00" w:rsidP="00FF08C1">
            <w:pPr>
              <w:jc w:val="right"/>
              <w:rPr>
                <w:rFonts w:asciiTheme="minorHAnsi" w:hAnsiTheme="minorHAnsi" w:cstheme="minorHAnsi"/>
                <w:color w:val="000000"/>
                <w:sz w:val="20"/>
                <w:szCs w:val="20"/>
              </w:rPr>
            </w:pPr>
            <w:r w:rsidRPr="00F65DE6">
              <w:rPr>
                <w:rFonts w:asciiTheme="minorHAnsi" w:hAnsiTheme="minorHAnsi" w:cstheme="minorHAnsi"/>
                <w:color w:val="000000"/>
                <w:sz w:val="20"/>
                <w:szCs w:val="20"/>
              </w:rPr>
              <w:t>5</w:t>
            </w:r>
          </w:p>
        </w:tc>
        <w:tc>
          <w:tcPr>
            <w:tcW w:w="4672" w:type="dxa"/>
            <w:tcBorders>
              <w:top w:val="nil"/>
              <w:left w:val="nil"/>
              <w:bottom w:val="single" w:sz="8" w:space="0" w:color="000000"/>
              <w:right w:val="single" w:sz="8" w:space="0" w:color="000000"/>
            </w:tcBorders>
            <w:noWrap/>
            <w:vAlign w:val="center"/>
            <w:hideMark/>
          </w:tcPr>
          <w:p w14:paraId="187E0C91" w14:textId="77777777" w:rsidR="00564B00" w:rsidRPr="00F65DE6" w:rsidRDefault="00564B00" w:rsidP="00FF08C1">
            <w:pPr>
              <w:rPr>
                <w:rFonts w:asciiTheme="minorHAnsi" w:hAnsiTheme="minorHAnsi" w:cstheme="minorHAnsi"/>
                <w:color w:val="000000"/>
                <w:sz w:val="20"/>
                <w:szCs w:val="20"/>
              </w:rPr>
            </w:pPr>
            <w:r w:rsidRPr="00F65DE6">
              <w:rPr>
                <w:rFonts w:asciiTheme="minorHAnsi" w:hAnsiTheme="minorHAnsi" w:cstheme="minorHAnsi"/>
                <w:color w:val="000000"/>
                <w:sz w:val="20"/>
                <w:szCs w:val="20"/>
              </w:rPr>
              <w:t>Oddział Gruźlicy i Chorób Płuc VIA</w:t>
            </w:r>
          </w:p>
        </w:tc>
        <w:tc>
          <w:tcPr>
            <w:tcW w:w="2551" w:type="dxa"/>
            <w:tcBorders>
              <w:top w:val="nil"/>
              <w:left w:val="nil"/>
              <w:bottom w:val="single" w:sz="8" w:space="0" w:color="000000"/>
              <w:right w:val="single" w:sz="8" w:space="0" w:color="000000"/>
            </w:tcBorders>
            <w:noWrap/>
            <w:vAlign w:val="center"/>
            <w:hideMark/>
          </w:tcPr>
          <w:p w14:paraId="36B4D83D" w14:textId="77777777" w:rsidR="00564B00" w:rsidRPr="00F65DE6" w:rsidRDefault="00564B00" w:rsidP="00FF08C1">
            <w:pPr>
              <w:jc w:val="right"/>
              <w:rPr>
                <w:rFonts w:asciiTheme="minorHAnsi" w:hAnsiTheme="minorHAnsi" w:cstheme="minorHAnsi"/>
                <w:color w:val="000000"/>
                <w:sz w:val="20"/>
                <w:szCs w:val="20"/>
              </w:rPr>
            </w:pPr>
            <w:r w:rsidRPr="00F65DE6">
              <w:rPr>
                <w:rFonts w:asciiTheme="minorHAnsi" w:hAnsiTheme="minorHAnsi" w:cstheme="minorHAnsi"/>
                <w:color w:val="000000"/>
                <w:sz w:val="20"/>
                <w:szCs w:val="20"/>
              </w:rPr>
              <w:t>30</w:t>
            </w:r>
          </w:p>
        </w:tc>
      </w:tr>
      <w:tr w:rsidR="00564B00" w:rsidRPr="00F65DE6" w14:paraId="3FCAE185" w14:textId="77777777" w:rsidTr="00F65DE6">
        <w:trPr>
          <w:trHeight w:val="288"/>
        </w:trPr>
        <w:tc>
          <w:tcPr>
            <w:tcW w:w="715" w:type="dxa"/>
            <w:tcBorders>
              <w:top w:val="nil"/>
              <w:left w:val="single" w:sz="8" w:space="0" w:color="000000"/>
              <w:bottom w:val="single" w:sz="8" w:space="0" w:color="000000"/>
              <w:right w:val="single" w:sz="8" w:space="0" w:color="000000"/>
            </w:tcBorders>
            <w:shd w:val="clear" w:color="auto" w:fill="CCFFCC"/>
            <w:noWrap/>
            <w:vAlign w:val="center"/>
            <w:hideMark/>
          </w:tcPr>
          <w:p w14:paraId="54D4D3F0" w14:textId="77777777" w:rsidR="00564B00" w:rsidRPr="00F65DE6" w:rsidRDefault="00564B00" w:rsidP="00FF08C1">
            <w:pPr>
              <w:jc w:val="right"/>
              <w:rPr>
                <w:rFonts w:asciiTheme="minorHAnsi" w:hAnsiTheme="minorHAnsi" w:cstheme="minorHAnsi"/>
                <w:color w:val="000000"/>
                <w:sz w:val="20"/>
                <w:szCs w:val="20"/>
              </w:rPr>
            </w:pPr>
            <w:r w:rsidRPr="00F65DE6">
              <w:rPr>
                <w:rFonts w:asciiTheme="minorHAnsi" w:hAnsiTheme="minorHAnsi" w:cstheme="minorHAnsi"/>
                <w:color w:val="000000"/>
                <w:sz w:val="20"/>
                <w:szCs w:val="20"/>
              </w:rPr>
              <w:t>6</w:t>
            </w:r>
          </w:p>
        </w:tc>
        <w:tc>
          <w:tcPr>
            <w:tcW w:w="4672" w:type="dxa"/>
            <w:tcBorders>
              <w:top w:val="nil"/>
              <w:left w:val="nil"/>
              <w:bottom w:val="single" w:sz="8" w:space="0" w:color="000000"/>
              <w:right w:val="single" w:sz="8" w:space="0" w:color="000000"/>
            </w:tcBorders>
            <w:noWrap/>
            <w:vAlign w:val="center"/>
            <w:hideMark/>
          </w:tcPr>
          <w:p w14:paraId="03D38C7C" w14:textId="77777777" w:rsidR="00564B00" w:rsidRPr="00F65DE6" w:rsidRDefault="00564B00" w:rsidP="00FF08C1">
            <w:pPr>
              <w:rPr>
                <w:rFonts w:asciiTheme="minorHAnsi" w:hAnsiTheme="minorHAnsi" w:cstheme="minorHAnsi"/>
                <w:color w:val="000000"/>
                <w:sz w:val="20"/>
                <w:szCs w:val="20"/>
              </w:rPr>
            </w:pPr>
            <w:r w:rsidRPr="00F65DE6">
              <w:rPr>
                <w:rFonts w:asciiTheme="minorHAnsi" w:hAnsiTheme="minorHAnsi" w:cstheme="minorHAnsi"/>
                <w:color w:val="000000"/>
                <w:sz w:val="20"/>
                <w:szCs w:val="20"/>
              </w:rPr>
              <w:t>Oddział Gruźlicy i Chorób Płuc VIB</w:t>
            </w:r>
          </w:p>
        </w:tc>
        <w:tc>
          <w:tcPr>
            <w:tcW w:w="2551" w:type="dxa"/>
            <w:tcBorders>
              <w:top w:val="nil"/>
              <w:left w:val="nil"/>
              <w:bottom w:val="single" w:sz="8" w:space="0" w:color="000000"/>
              <w:right w:val="single" w:sz="8" w:space="0" w:color="000000"/>
            </w:tcBorders>
            <w:noWrap/>
            <w:vAlign w:val="center"/>
            <w:hideMark/>
          </w:tcPr>
          <w:p w14:paraId="65C132E8" w14:textId="77777777" w:rsidR="00564B00" w:rsidRPr="00F65DE6" w:rsidRDefault="00564B00" w:rsidP="00FF08C1">
            <w:pPr>
              <w:jc w:val="right"/>
              <w:rPr>
                <w:rFonts w:asciiTheme="minorHAnsi" w:hAnsiTheme="minorHAnsi" w:cstheme="minorHAnsi"/>
                <w:color w:val="000000"/>
                <w:sz w:val="20"/>
                <w:szCs w:val="20"/>
              </w:rPr>
            </w:pPr>
            <w:r w:rsidRPr="00F65DE6">
              <w:rPr>
                <w:rFonts w:asciiTheme="minorHAnsi" w:hAnsiTheme="minorHAnsi" w:cstheme="minorHAnsi"/>
                <w:color w:val="000000"/>
                <w:sz w:val="20"/>
                <w:szCs w:val="20"/>
              </w:rPr>
              <w:t>62</w:t>
            </w:r>
          </w:p>
        </w:tc>
      </w:tr>
      <w:tr w:rsidR="00564B00" w:rsidRPr="00F65DE6" w14:paraId="0DC35B19" w14:textId="77777777" w:rsidTr="00F65DE6">
        <w:trPr>
          <w:trHeight w:val="288"/>
        </w:trPr>
        <w:tc>
          <w:tcPr>
            <w:tcW w:w="715" w:type="dxa"/>
            <w:tcBorders>
              <w:top w:val="nil"/>
              <w:left w:val="single" w:sz="8" w:space="0" w:color="000000"/>
              <w:bottom w:val="single" w:sz="8" w:space="0" w:color="auto"/>
              <w:right w:val="single" w:sz="8" w:space="0" w:color="000000"/>
            </w:tcBorders>
            <w:shd w:val="clear" w:color="auto" w:fill="CCFFCC"/>
            <w:noWrap/>
            <w:vAlign w:val="center"/>
            <w:hideMark/>
          </w:tcPr>
          <w:p w14:paraId="653A9317" w14:textId="77777777" w:rsidR="00564B00" w:rsidRPr="00F65DE6" w:rsidRDefault="00564B00" w:rsidP="00FF08C1">
            <w:pPr>
              <w:jc w:val="right"/>
              <w:rPr>
                <w:rFonts w:asciiTheme="minorHAnsi" w:hAnsiTheme="minorHAnsi" w:cstheme="minorHAnsi"/>
                <w:color w:val="000000"/>
                <w:sz w:val="20"/>
                <w:szCs w:val="20"/>
              </w:rPr>
            </w:pPr>
            <w:r w:rsidRPr="00F65DE6">
              <w:rPr>
                <w:rFonts w:asciiTheme="minorHAnsi" w:hAnsiTheme="minorHAnsi" w:cstheme="minorHAnsi"/>
                <w:color w:val="000000"/>
                <w:sz w:val="20"/>
                <w:szCs w:val="20"/>
              </w:rPr>
              <w:t>7</w:t>
            </w:r>
          </w:p>
        </w:tc>
        <w:tc>
          <w:tcPr>
            <w:tcW w:w="4672" w:type="dxa"/>
            <w:tcBorders>
              <w:top w:val="nil"/>
              <w:left w:val="nil"/>
              <w:bottom w:val="single" w:sz="8" w:space="0" w:color="auto"/>
              <w:right w:val="single" w:sz="8" w:space="0" w:color="000000"/>
            </w:tcBorders>
            <w:noWrap/>
            <w:vAlign w:val="center"/>
            <w:hideMark/>
          </w:tcPr>
          <w:p w14:paraId="1329C927" w14:textId="77777777" w:rsidR="00564B00" w:rsidRPr="00F65DE6" w:rsidRDefault="00564B00" w:rsidP="00FF08C1">
            <w:pPr>
              <w:rPr>
                <w:rFonts w:asciiTheme="minorHAnsi" w:hAnsiTheme="minorHAnsi" w:cstheme="minorHAnsi"/>
                <w:color w:val="000000"/>
                <w:sz w:val="20"/>
                <w:szCs w:val="20"/>
              </w:rPr>
            </w:pPr>
            <w:r w:rsidRPr="00F65DE6">
              <w:rPr>
                <w:rFonts w:asciiTheme="minorHAnsi" w:hAnsiTheme="minorHAnsi" w:cstheme="minorHAnsi"/>
                <w:color w:val="000000"/>
                <w:sz w:val="20"/>
                <w:szCs w:val="20"/>
              </w:rPr>
              <w:t>Wrocławski Ośrodek Torakochirurgii</w:t>
            </w:r>
          </w:p>
        </w:tc>
        <w:tc>
          <w:tcPr>
            <w:tcW w:w="2551" w:type="dxa"/>
            <w:tcBorders>
              <w:top w:val="nil"/>
              <w:left w:val="nil"/>
              <w:bottom w:val="single" w:sz="8" w:space="0" w:color="auto"/>
              <w:right w:val="single" w:sz="8" w:space="0" w:color="000000"/>
            </w:tcBorders>
            <w:noWrap/>
            <w:vAlign w:val="center"/>
            <w:hideMark/>
          </w:tcPr>
          <w:p w14:paraId="451690F2" w14:textId="77777777" w:rsidR="00564B00" w:rsidRPr="00F65DE6" w:rsidRDefault="00564B00" w:rsidP="00FF08C1">
            <w:pPr>
              <w:jc w:val="right"/>
              <w:rPr>
                <w:rFonts w:asciiTheme="minorHAnsi" w:hAnsiTheme="minorHAnsi" w:cstheme="minorHAnsi"/>
                <w:color w:val="000000"/>
                <w:sz w:val="20"/>
                <w:szCs w:val="20"/>
              </w:rPr>
            </w:pPr>
            <w:r w:rsidRPr="00F65DE6">
              <w:rPr>
                <w:rFonts w:asciiTheme="minorHAnsi" w:hAnsiTheme="minorHAnsi" w:cstheme="minorHAnsi"/>
                <w:color w:val="000000"/>
                <w:sz w:val="20"/>
                <w:szCs w:val="20"/>
              </w:rPr>
              <w:t>53</w:t>
            </w:r>
          </w:p>
        </w:tc>
      </w:tr>
      <w:tr w:rsidR="00564B00" w:rsidRPr="00F65DE6" w14:paraId="159625E2" w14:textId="77777777" w:rsidTr="00F65DE6">
        <w:trPr>
          <w:trHeight w:val="288"/>
        </w:trPr>
        <w:tc>
          <w:tcPr>
            <w:tcW w:w="5387" w:type="dxa"/>
            <w:gridSpan w:val="2"/>
            <w:tcBorders>
              <w:top w:val="single" w:sz="8" w:space="0" w:color="auto"/>
              <w:left w:val="single" w:sz="8" w:space="0" w:color="auto"/>
              <w:bottom w:val="single" w:sz="8" w:space="0" w:color="auto"/>
              <w:right w:val="single" w:sz="8" w:space="0" w:color="000000"/>
            </w:tcBorders>
            <w:shd w:val="clear" w:color="auto" w:fill="CCFFCC"/>
            <w:noWrap/>
            <w:vAlign w:val="center"/>
            <w:hideMark/>
          </w:tcPr>
          <w:p w14:paraId="1A8A96FD" w14:textId="77777777" w:rsidR="00564B00" w:rsidRPr="00F65DE6" w:rsidRDefault="00564B00" w:rsidP="00FF08C1">
            <w:pPr>
              <w:rPr>
                <w:rFonts w:asciiTheme="minorHAnsi" w:hAnsiTheme="minorHAnsi" w:cstheme="minorHAnsi"/>
                <w:b/>
                <w:bCs/>
                <w:color w:val="000000"/>
                <w:sz w:val="20"/>
                <w:szCs w:val="20"/>
              </w:rPr>
            </w:pPr>
            <w:r w:rsidRPr="00F65DE6">
              <w:rPr>
                <w:rFonts w:asciiTheme="minorHAnsi" w:hAnsiTheme="minorHAnsi" w:cstheme="minorHAnsi"/>
                <w:b/>
                <w:bCs/>
                <w:color w:val="000000"/>
                <w:sz w:val="20"/>
                <w:szCs w:val="20"/>
              </w:rPr>
              <w:t>RAZEM</w:t>
            </w:r>
          </w:p>
        </w:tc>
        <w:tc>
          <w:tcPr>
            <w:tcW w:w="2551" w:type="dxa"/>
            <w:tcBorders>
              <w:top w:val="nil"/>
              <w:left w:val="nil"/>
              <w:bottom w:val="single" w:sz="8" w:space="0" w:color="auto"/>
              <w:right w:val="single" w:sz="8" w:space="0" w:color="auto"/>
            </w:tcBorders>
            <w:noWrap/>
            <w:vAlign w:val="center"/>
            <w:hideMark/>
          </w:tcPr>
          <w:p w14:paraId="51CF37A2" w14:textId="77777777" w:rsidR="00564B00" w:rsidRPr="00F65DE6" w:rsidRDefault="00564B00" w:rsidP="00FF08C1">
            <w:pPr>
              <w:jc w:val="right"/>
              <w:rPr>
                <w:rFonts w:asciiTheme="minorHAnsi" w:hAnsiTheme="minorHAnsi" w:cstheme="minorHAnsi"/>
                <w:b/>
                <w:bCs/>
                <w:color w:val="000000"/>
                <w:sz w:val="20"/>
                <w:szCs w:val="20"/>
              </w:rPr>
            </w:pPr>
            <w:r w:rsidRPr="00F65DE6">
              <w:rPr>
                <w:rFonts w:asciiTheme="minorHAnsi" w:hAnsiTheme="minorHAnsi" w:cstheme="minorHAnsi"/>
                <w:b/>
                <w:bCs/>
                <w:color w:val="000000"/>
                <w:sz w:val="20"/>
                <w:szCs w:val="20"/>
              </w:rPr>
              <w:t>310</w:t>
            </w:r>
          </w:p>
        </w:tc>
      </w:tr>
    </w:tbl>
    <w:p w14:paraId="3C381563" w14:textId="77777777" w:rsidR="00564B00" w:rsidRPr="00F65DE6" w:rsidRDefault="00564B00" w:rsidP="00564B00">
      <w:pPr>
        <w:spacing w:before="100" w:beforeAutospacing="1" w:after="100" w:afterAutospacing="1" w:line="270" w:lineRule="atLeast"/>
        <w:rPr>
          <w:rFonts w:asciiTheme="minorHAnsi" w:hAnsiTheme="minorHAnsi" w:cstheme="minorHAnsi"/>
          <w:sz w:val="20"/>
          <w:szCs w:val="20"/>
        </w:rPr>
      </w:pPr>
      <w:r w:rsidRPr="00F65DE6">
        <w:rPr>
          <w:rFonts w:asciiTheme="minorHAnsi" w:hAnsiTheme="minorHAnsi" w:cstheme="minorHAnsi"/>
          <w:sz w:val="20"/>
          <w:szCs w:val="20"/>
        </w:rPr>
        <w:t>3. Dolnośląskie Centrum Transplantacji Komórkowych z Krajowym Bankiem Dawców Szpiku</w:t>
      </w:r>
    </w:p>
    <w:tbl>
      <w:tblPr>
        <w:tblW w:w="9214" w:type="dxa"/>
        <w:tblInd w:w="-10" w:type="dxa"/>
        <w:tblCellMar>
          <w:left w:w="70" w:type="dxa"/>
          <w:right w:w="70" w:type="dxa"/>
        </w:tblCellMar>
        <w:tblLook w:val="04A0" w:firstRow="1" w:lastRow="0" w:firstColumn="1" w:lastColumn="0" w:noHBand="0" w:noVBand="1"/>
      </w:tblPr>
      <w:tblGrid>
        <w:gridCol w:w="715"/>
        <w:gridCol w:w="5381"/>
        <w:gridCol w:w="3118"/>
      </w:tblGrid>
      <w:tr w:rsidR="00564B00" w:rsidRPr="00F65DE6" w14:paraId="4F4B1F25" w14:textId="77777777" w:rsidTr="00F65DE6">
        <w:trPr>
          <w:trHeight w:val="418"/>
        </w:trPr>
        <w:tc>
          <w:tcPr>
            <w:tcW w:w="715" w:type="dxa"/>
            <w:tcBorders>
              <w:top w:val="single" w:sz="8" w:space="0" w:color="000000"/>
              <w:left w:val="single" w:sz="8" w:space="0" w:color="000000"/>
              <w:bottom w:val="single" w:sz="8" w:space="0" w:color="000000"/>
              <w:right w:val="single" w:sz="8" w:space="0" w:color="000000"/>
            </w:tcBorders>
            <w:noWrap/>
            <w:vAlign w:val="center"/>
            <w:hideMark/>
          </w:tcPr>
          <w:p w14:paraId="4E9938FA" w14:textId="77777777" w:rsidR="00564B00" w:rsidRPr="00F65DE6" w:rsidRDefault="00564B00" w:rsidP="00FF08C1">
            <w:pPr>
              <w:jc w:val="center"/>
              <w:rPr>
                <w:rFonts w:asciiTheme="minorHAnsi" w:hAnsiTheme="minorHAnsi" w:cstheme="minorHAnsi"/>
                <w:color w:val="000000"/>
                <w:sz w:val="20"/>
                <w:szCs w:val="20"/>
              </w:rPr>
            </w:pPr>
            <w:r w:rsidRPr="00F65DE6">
              <w:rPr>
                <w:rFonts w:asciiTheme="minorHAnsi" w:hAnsiTheme="minorHAnsi" w:cstheme="minorHAnsi"/>
                <w:color w:val="000000"/>
                <w:sz w:val="20"/>
                <w:szCs w:val="20"/>
              </w:rPr>
              <w:t>L.p.</w:t>
            </w:r>
          </w:p>
        </w:tc>
        <w:tc>
          <w:tcPr>
            <w:tcW w:w="5381" w:type="dxa"/>
            <w:tcBorders>
              <w:top w:val="single" w:sz="8" w:space="0" w:color="000000"/>
              <w:left w:val="nil"/>
              <w:bottom w:val="single" w:sz="8" w:space="0" w:color="000000"/>
              <w:right w:val="single" w:sz="8" w:space="0" w:color="000000"/>
            </w:tcBorders>
            <w:vAlign w:val="center"/>
            <w:hideMark/>
          </w:tcPr>
          <w:p w14:paraId="672BA9A2" w14:textId="77777777" w:rsidR="00564B00" w:rsidRPr="00F65DE6" w:rsidRDefault="00564B00" w:rsidP="00FF08C1">
            <w:pPr>
              <w:jc w:val="center"/>
              <w:rPr>
                <w:rFonts w:asciiTheme="minorHAnsi" w:hAnsiTheme="minorHAnsi" w:cstheme="minorHAnsi"/>
                <w:b/>
                <w:bCs/>
                <w:color w:val="000000"/>
                <w:sz w:val="20"/>
                <w:szCs w:val="20"/>
              </w:rPr>
            </w:pPr>
            <w:r w:rsidRPr="00F65DE6">
              <w:rPr>
                <w:rFonts w:asciiTheme="minorHAnsi" w:hAnsiTheme="minorHAnsi" w:cstheme="minorHAnsi"/>
                <w:b/>
                <w:bCs/>
                <w:color w:val="000000"/>
                <w:sz w:val="20"/>
                <w:szCs w:val="20"/>
              </w:rPr>
              <w:t>Specjalność komórki organizacyjnej</w:t>
            </w:r>
          </w:p>
        </w:tc>
        <w:tc>
          <w:tcPr>
            <w:tcW w:w="3118" w:type="dxa"/>
            <w:tcBorders>
              <w:top w:val="single" w:sz="8" w:space="0" w:color="000000"/>
              <w:left w:val="nil"/>
              <w:bottom w:val="single" w:sz="8" w:space="0" w:color="000000"/>
              <w:right w:val="single" w:sz="8" w:space="0" w:color="000000"/>
            </w:tcBorders>
            <w:vAlign w:val="center"/>
            <w:hideMark/>
          </w:tcPr>
          <w:p w14:paraId="11178B63" w14:textId="77777777" w:rsidR="00564B00" w:rsidRPr="00F65DE6" w:rsidRDefault="00564B00" w:rsidP="00FF08C1">
            <w:pPr>
              <w:jc w:val="center"/>
              <w:rPr>
                <w:rFonts w:asciiTheme="minorHAnsi" w:hAnsiTheme="minorHAnsi" w:cstheme="minorHAnsi"/>
                <w:color w:val="000000"/>
                <w:sz w:val="20"/>
                <w:szCs w:val="20"/>
              </w:rPr>
            </w:pPr>
            <w:r w:rsidRPr="00F65DE6">
              <w:rPr>
                <w:rFonts w:asciiTheme="minorHAnsi" w:hAnsiTheme="minorHAnsi" w:cstheme="minorHAnsi"/>
                <w:color w:val="000000"/>
                <w:sz w:val="20"/>
                <w:szCs w:val="20"/>
              </w:rPr>
              <w:t>Liczba łóżek rzeczywistych</w:t>
            </w:r>
          </w:p>
        </w:tc>
      </w:tr>
      <w:tr w:rsidR="00564B00" w:rsidRPr="00F65DE6" w14:paraId="43FA92C2" w14:textId="77777777" w:rsidTr="00F65DE6">
        <w:trPr>
          <w:trHeight w:val="288"/>
        </w:trPr>
        <w:tc>
          <w:tcPr>
            <w:tcW w:w="715" w:type="dxa"/>
            <w:tcBorders>
              <w:top w:val="nil"/>
              <w:left w:val="single" w:sz="8" w:space="0" w:color="000000"/>
              <w:bottom w:val="single" w:sz="8" w:space="0" w:color="000000"/>
              <w:right w:val="single" w:sz="8" w:space="0" w:color="000000"/>
            </w:tcBorders>
            <w:shd w:val="clear" w:color="auto" w:fill="CCFFCC"/>
            <w:noWrap/>
            <w:vAlign w:val="center"/>
            <w:hideMark/>
          </w:tcPr>
          <w:p w14:paraId="0FF6A18A" w14:textId="77777777" w:rsidR="00564B00" w:rsidRPr="00F65DE6" w:rsidRDefault="00564B00" w:rsidP="00FF08C1">
            <w:pPr>
              <w:rPr>
                <w:rFonts w:asciiTheme="minorHAnsi" w:hAnsiTheme="minorHAnsi" w:cstheme="minorHAnsi"/>
                <w:color w:val="000000"/>
                <w:sz w:val="20"/>
                <w:szCs w:val="20"/>
              </w:rPr>
            </w:pPr>
            <w:r w:rsidRPr="00F65DE6">
              <w:rPr>
                <w:rFonts w:asciiTheme="minorHAnsi" w:hAnsiTheme="minorHAnsi" w:cstheme="minorHAnsi"/>
                <w:color w:val="000000"/>
                <w:sz w:val="20"/>
                <w:szCs w:val="20"/>
              </w:rPr>
              <w:t>1</w:t>
            </w:r>
          </w:p>
        </w:tc>
        <w:tc>
          <w:tcPr>
            <w:tcW w:w="5381" w:type="dxa"/>
            <w:tcBorders>
              <w:top w:val="nil"/>
              <w:left w:val="nil"/>
              <w:bottom w:val="single" w:sz="8" w:space="0" w:color="000000"/>
              <w:right w:val="single" w:sz="8" w:space="0" w:color="000000"/>
            </w:tcBorders>
            <w:noWrap/>
            <w:vAlign w:val="center"/>
            <w:hideMark/>
          </w:tcPr>
          <w:p w14:paraId="039FEF79" w14:textId="77777777" w:rsidR="00564B00" w:rsidRPr="00F65DE6" w:rsidRDefault="00564B00" w:rsidP="00FF08C1">
            <w:pPr>
              <w:rPr>
                <w:rFonts w:asciiTheme="minorHAnsi" w:hAnsiTheme="minorHAnsi" w:cstheme="minorHAnsi"/>
                <w:color w:val="000000"/>
                <w:sz w:val="20"/>
                <w:szCs w:val="20"/>
              </w:rPr>
            </w:pPr>
            <w:r w:rsidRPr="00F65DE6">
              <w:rPr>
                <w:rFonts w:asciiTheme="minorHAnsi" w:hAnsiTheme="minorHAnsi" w:cstheme="minorHAnsi"/>
                <w:color w:val="000000"/>
                <w:sz w:val="20"/>
                <w:szCs w:val="20"/>
              </w:rPr>
              <w:t>Oddział Hematologiczny z Oddziałem Nowotworów Krwi</w:t>
            </w:r>
          </w:p>
        </w:tc>
        <w:tc>
          <w:tcPr>
            <w:tcW w:w="3118" w:type="dxa"/>
            <w:tcBorders>
              <w:top w:val="nil"/>
              <w:left w:val="nil"/>
              <w:bottom w:val="single" w:sz="8" w:space="0" w:color="000000"/>
              <w:right w:val="single" w:sz="8" w:space="0" w:color="000000"/>
            </w:tcBorders>
            <w:noWrap/>
            <w:vAlign w:val="center"/>
            <w:hideMark/>
          </w:tcPr>
          <w:p w14:paraId="29B29B3F" w14:textId="77777777" w:rsidR="00564B00" w:rsidRPr="00F65DE6" w:rsidRDefault="00564B00" w:rsidP="00F65DE6">
            <w:pPr>
              <w:jc w:val="right"/>
              <w:rPr>
                <w:rFonts w:asciiTheme="minorHAnsi" w:hAnsiTheme="minorHAnsi" w:cstheme="minorHAnsi"/>
                <w:color w:val="000000"/>
                <w:sz w:val="20"/>
                <w:szCs w:val="20"/>
              </w:rPr>
            </w:pPr>
            <w:r w:rsidRPr="00F65DE6">
              <w:rPr>
                <w:rFonts w:asciiTheme="minorHAnsi" w:hAnsiTheme="minorHAnsi" w:cstheme="minorHAnsi"/>
                <w:color w:val="000000"/>
                <w:sz w:val="20"/>
                <w:szCs w:val="20"/>
              </w:rPr>
              <w:t>17</w:t>
            </w:r>
          </w:p>
        </w:tc>
      </w:tr>
      <w:tr w:rsidR="00564B00" w:rsidRPr="00F65DE6" w14:paraId="0F976850" w14:textId="77777777" w:rsidTr="00F65DE6">
        <w:trPr>
          <w:trHeight w:val="288"/>
        </w:trPr>
        <w:tc>
          <w:tcPr>
            <w:tcW w:w="715" w:type="dxa"/>
            <w:tcBorders>
              <w:top w:val="nil"/>
              <w:left w:val="single" w:sz="8" w:space="0" w:color="000000"/>
              <w:bottom w:val="single" w:sz="8" w:space="0" w:color="000000"/>
              <w:right w:val="single" w:sz="8" w:space="0" w:color="000000"/>
            </w:tcBorders>
            <w:shd w:val="clear" w:color="auto" w:fill="CCFFCC"/>
            <w:noWrap/>
            <w:vAlign w:val="center"/>
            <w:hideMark/>
          </w:tcPr>
          <w:p w14:paraId="7EDCF244" w14:textId="77777777" w:rsidR="00564B00" w:rsidRPr="00F65DE6" w:rsidRDefault="00564B00" w:rsidP="00FF08C1">
            <w:pPr>
              <w:rPr>
                <w:rFonts w:asciiTheme="minorHAnsi" w:hAnsiTheme="minorHAnsi" w:cstheme="minorHAnsi"/>
                <w:color w:val="000000"/>
                <w:sz w:val="20"/>
                <w:szCs w:val="20"/>
              </w:rPr>
            </w:pPr>
            <w:r w:rsidRPr="00F65DE6">
              <w:rPr>
                <w:rFonts w:asciiTheme="minorHAnsi" w:hAnsiTheme="minorHAnsi" w:cstheme="minorHAnsi"/>
                <w:color w:val="000000"/>
                <w:sz w:val="20"/>
                <w:szCs w:val="20"/>
              </w:rPr>
              <w:t>2</w:t>
            </w:r>
          </w:p>
        </w:tc>
        <w:tc>
          <w:tcPr>
            <w:tcW w:w="5381" w:type="dxa"/>
            <w:tcBorders>
              <w:top w:val="nil"/>
              <w:left w:val="nil"/>
              <w:bottom w:val="single" w:sz="8" w:space="0" w:color="000000"/>
              <w:right w:val="single" w:sz="8" w:space="0" w:color="000000"/>
            </w:tcBorders>
            <w:noWrap/>
            <w:vAlign w:val="center"/>
            <w:hideMark/>
          </w:tcPr>
          <w:p w14:paraId="7D471A14" w14:textId="77777777" w:rsidR="00564B00" w:rsidRPr="00F65DE6" w:rsidRDefault="00564B00" w:rsidP="00FF08C1">
            <w:pPr>
              <w:rPr>
                <w:rFonts w:asciiTheme="minorHAnsi" w:hAnsiTheme="minorHAnsi" w:cstheme="minorHAnsi"/>
                <w:color w:val="000000"/>
                <w:sz w:val="20"/>
                <w:szCs w:val="20"/>
              </w:rPr>
            </w:pPr>
            <w:r w:rsidRPr="00F65DE6">
              <w:rPr>
                <w:rFonts w:asciiTheme="minorHAnsi" w:hAnsiTheme="minorHAnsi" w:cstheme="minorHAnsi"/>
                <w:color w:val="000000"/>
                <w:sz w:val="20"/>
                <w:szCs w:val="20"/>
              </w:rPr>
              <w:t xml:space="preserve">Oddział Immunologii Klinicznej </w:t>
            </w:r>
          </w:p>
        </w:tc>
        <w:tc>
          <w:tcPr>
            <w:tcW w:w="3118" w:type="dxa"/>
            <w:tcBorders>
              <w:top w:val="nil"/>
              <w:left w:val="nil"/>
              <w:bottom w:val="single" w:sz="8" w:space="0" w:color="000000"/>
              <w:right w:val="single" w:sz="8" w:space="0" w:color="000000"/>
            </w:tcBorders>
            <w:noWrap/>
            <w:vAlign w:val="center"/>
            <w:hideMark/>
          </w:tcPr>
          <w:p w14:paraId="2BC06961" w14:textId="77777777" w:rsidR="00564B00" w:rsidRPr="00F65DE6" w:rsidRDefault="00564B00" w:rsidP="00F65DE6">
            <w:pPr>
              <w:jc w:val="right"/>
              <w:rPr>
                <w:rFonts w:asciiTheme="minorHAnsi" w:hAnsiTheme="minorHAnsi" w:cstheme="minorHAnsi"/>
                <w:color w:val="000000"/>
                <w:sz w:val="20"/>
                <w:szCs w:val="20"/>
              </w:rPr>
            </w:pPr>
            <w:r w:rsidRPr="00F65DE6">
              <w:rPr>
                <w:rFonts w:asciiTheme="minorHAnsi" w:hAnsiTheme="minorHAnsi" w:cstheme="minorHAnsi"/>
                <w:color w:val="000000"/>
                <w:sz w:val="20"/>
                <w:szCs w:val="20"/>
              </w:rPr>
              <w:t>4</w:t>
            </w:r>
          </w:p>
        </w:tc>
      </w:tr>
      <w:tr w:rsidR="00564B00" w:rsidRPr="00F65DE6" w14:paraId="44E5BE92" w14:textId="77777777" w:rsidTr="00F65DE6">
        <w:trPr>
          <w:trHeight w:val="288"/>
        </w:trPr>
        <w:tc>
          <w:tcPr>
            <w:tcW w:w="715" w:type="dxa"/>
            <w:tcBorders>
              <w:top w:val="nil"/>
              <w:left w:val="single" w:sz="8" w:space="0" w:color="000000"/>
              <w:bottom w:val="single" w:sz="8" w:space="0" w:color="000000"/>
              <w:right w:val="single" w:sz="8" w:space="0" w:color="000000"/>
            </w:tcBorders>
            <w:shd w:val="clear" w:color="auto" w:fill="CCFFCC"/>
            <w:noWrap/>
            <w:vAlign w:val="center"/>
            <w:hideMark/>
          </w:tcPr>
          <w:p w14:paraId="3E896FC6" w14:textId="77777777" w:rsidR="00564B00" w:rsidRPr="00F65DE6" w:rsidRDefault="00564B00" w:rsidP="00FF08C1">
            <w:pPr>
              <w:rPr>
                <w:rFonts w:asciiTheme="minorHAnsi" w:hAnsiTheme="minorHAnsi" w:cstheme="minorHAnsi"/>
                <w:color w:val="000000"/>
                <w:sz w:val="20"/>
                <w:szCs w:val="20"/>
              </w:rPr>
            </w:pPr>
            <w:r w:rsidRPr="00F65DE6">
              <w:rPr>
                <w:rFonts w:asciiTheme="minorHAnsi" w:hAnsiTheme="minorHAnsi" w:cstheme="minorHAnsi"/>
                <w:color w:val="000000"/>
                <w:sz w:val="20"/>
                <w:szCs w:val="20"/>
              </w:rPr>
              <w:t>3</w:t>
            </w:r>
          </w:p>
        </w:tc>
        <w:tc>
          <w:tcPr>
            <w:tcW w:w="5381" w:type="dxa"/>
            <w:tcBorders>
              <w:top w:val="nil"/>
              <w:left w:val="nil"/>
              <w:bottom w:val="single" w:sz="8" w:space="0" w:color="000000"/>
              <w:right w:val="single" w:sz="8" w:space="0" w:color="000000"/>
            </w:tcBorders>
            <w:noWrap/>
            <w:vAlign w:val="center"/>
            <w:hideMark/>
          </w:tcPr>
          <w:p w14:paraId="3991C6F0" w14:textId="77777777" w:rsidR="00564B00" w:rsidRPr="00F65DE6" w:rsidRDefault="00564B00" w:rsidP="00FF08C1">
            <w:pPr>
              <w:rPr>
                <w:rFonts w:asciiTheme="minorHAnsi" w:hAnsiTheme="minorHAnsi" w:cstheme="minorHAnsi"/>
                <w:color w:val="000000"/>
                <w:sz w:val="20"/>
                <w:szCs w:val="20"/>
              </w:rPr>
            </w:pPr>
            <w:r w:rsidRPr="00F65DE6">
              <w:rPr>
                <w:rFonts w:asciiTheme="minorHAnsi" w:hAnsiTheme="minorHAnsi" w:cstheme="minorHAnsi"/>
                <w:color w:val="000000"/>
                <w:sz w:val="20"/>
                <w:szCs w:val="20"/>
              </w:rPr>
              <w:t xml:space="preserve">Oddział Chemioterapii Onkologicznej </w:t>
            </w:r>
          </w:p>
        </w:tc>
        <w:tc>
          <w:tcPr>
            <w:tcW w:w="3118" w:type="dxa"/>
            <w:tcBorders>
              <w:top w:val="nil"/>
              <w:left w:val="nil"/>
              <w:bottom w:val="single" w:sz="8" w:space="0" w:color="000000"/>
              <w:right w:val="single" w:sz="8" w:space="0" w:color="000000"/>
            </w:tcBorders>
            <w:noWrap/>
            <w:vAlign w:val="center"/>
            <w:hideMark/>
          </w:tcPr>
          <w:p w14:paraId="2889AE05" w14:textId="77777777" w:rsidR="00564B00" w:rsidRPr="00F65DE6" w:rsidRDefault="00564B00" w:rsidP="00F65DE6">
            <w:pPr>
              <w:jc w:val="right"/>
              <w:rPr>
                <w:rFonts w:asciiTheme="minorHAnsi" w:hAnsiTheme="minorHAnsi" w:cstheme="minorHAnsi"/>
                <w:color w:val="000000"/>
                <w:sz w:val="20"/>
                <w:szCs w:val="20"/>
              </w:rPr>
            </w:pPr>
            <w:r w:rsidRPr="00F65DE6">
              <w:rPr>
                <w:rFonts w:asciiTheme="minorHAnsi" w:hAnsiTheme="minorHAnsi" w:cstheme="minorHAnsi"/>
                <w:color w:val="000000"/>
                <w:sz w:val="20"/>
                <w:szCs w:val="20"/>
              </w:rPr>
              <w:t>6</w:t>
            </w:r>
          </w:p>
        </w:tc>
      </w:tr>
      <w:tr w:rsidR="00564B00" w:rsidRPr="00F65DE6" w14:paraId="783F9EB8" w14:textId="77777777" w:rsidTr="00F65DE6">
        <w:trPr>
          <w:trHeight w:val="288"/>
        </w:trPr>
        <w:tc>
          <w:tcPr>
            <w:tcW w:w="715" w:type="dxa"/>
            <w:tcBorders>
              <w:top w:val="nil"/>
              <w:left w:val="single" w:sz="8" w:space="0" w:color="000000"/>
              <w:bottom w:val="single" w:sz="8" w:space="0" w:color="000000"/>
              <w:right w:val="single" w:sz="8" w:space="0" w:color="000000"/>
            </w:tcBorders>
            <w:shd w:val="clear" w:color="auto" w:fill="CCFFCC"/>
            <w:noWrap/>
            <w:vAlign w:val="center"/>
            <w:hideMark/>
          </w:tcPr>
          <w:p w14:paraId="3CCCCF31" w14:textId="77777777" w:rsidR="00564B00" w:rsidRPr="00F65DE6" w:rsidRDefault="00564B00" w:rsidP="00FF08C1">
            <w:pPr>
              <w:rPr>
                <w:rFonts w:asciiTheme="minorHAnsi" w:hAnsiTheme="minorHAnsi" w:cstheme="minorHAnsi"/>
                <w:color w:val="000000"/>
                <w:sz w:val="20"/>
                <w:szCs w:val="20"/>
              </w:rPr>
            </w:pPr>
            <w:r w:rsidRPr="00F65DE6">
              <w:rPr>
                <w:rFonts w:asciiTheme="minorHAnsi" w:hAnsiTheme="minorHAnsi" w:cstheme="minorHAnsi"/>
                <w:color w:val="000000"/>
                <w:sz w:val="20"/>
                <w:szCs w:val="20"/>
              </w:rPr>
              <w:t>4</w:t>
            </w:r>
          </w:p>
        </w:tc>
        <w:tc>
          <w:tcPr>
            <w:tcW w:w="5381" w:type="dxa"/>
            <w:tcBorders>
              <w:top w:val="nil"/>
              <w:left w:val="nil"/>
              <w:bottom w:val="single" w:sz="8" w:space="0" w:color="000000"/>
              <w:right w:val="single" w:sz="8" w:space="0" w:color="000000"/>
            </w:tcBorders>
            <w:noWrap/>
            <w:vAlign w:val="center"/>
            <w:hideMark/>
          </w:tcPr>
          <w:p w14:paraId="183550B6" w14:textId="77777777" w:rsidR="00564B00" w:rsidRPr="00F65DE6" w:rsidRDefault="00564B00" w:rsidP="00FF08C1">
            <w:pPr>
              <w:rPr>
                <w:rFonts w:asciiTheme="minorHAnsi" w:hAnsiTheme="minorHAnsi" w:cstheme="minorHAnsi"/>
                <w:color w:val="000000"/>
                <w:sz w:val="20"/>
                <w:szCs w:val="20"/>
              </w:rPr>
            </w:pPr>
            <w:r w:rsidRPr="00F65DE6">
              <w:rPr>
                <w:rFonts w:asciiTheme="minorHAnsi" w:hAnsiTheme="minorHAnsi" w:cstheme="minorHAnsi"/>
                <w:color w:val="000000"/>
                <w:sz w:val="20"/>
                <w:szCs w:val="20"/>
              </w:rPr>
              <w:t>Oddział Transplantologiczny z Oddziałem Intensywnej Terapii</w:t>
            </w:r>
          </w:p>
        </w:tc>
        <w:tc>
          <w:tcPr>
            <w:tcW w:w="3118" w:type="dxa"/>
            <w:tcBorders>
              <w:top w:val="nil"/>
              <w:left w:val="nil"/>
              <w:bottom w:val="single" w:sz="8" w:space="0" w:color="000000"/>
              <w:right w:val="single" w:sz="8" w:space="0" w:color="000000"/>
            </w:tcBorders>
            <w:noWrap/>
            <w:vAlign w:val="center"/>
            <w:hideMark/>
          </w:tcPr>
          <w:p w14:paraId="50661BA6" w14:textId="77777777" w:rsidR="00564B00" w:rsidRPr="00F65DE6" w:rsidRDefault="00564B00" w:rsidP="00F65DE6">
            <w:pPr>
              <w:jc w:val="right"/>
              <w:rPr>
                <w:rFonts w:asciiTheme="minorHAnsi" w:hAnsiTheme="minorHAnsi" w:cstheme="minorHAnsi"/>
                <w:color w:val="000000"/>
                <w:sz w:val="20"/>
                <w:szCs w:val="20"/>
              </w:rPr>
            </w:pPr>
            <w:r w:rsidRPr="00F65DE6">
              <w:rPr>
                <w:rFonts w:asciiTheme="minorHAnsi" w:hAnsiTheme="minorHAnsi" w:cstheme="minorHAnsi"/>
                <w:color w:val="000000"/>
                <w:sz w:val="20"/>
                <w:szCs w:val="20"/>
              </w:rPr>
              <w:t>10</w:t>
            </w:r>
          </w:p>
        </w:tc>
      </w:tr>
      <w:tr w:rsidR="00564B00" w:rsidRPr="00F65DE6" w14:paraId="4DEECB76" w14:textId="77777777" w:rsidTr="00F65DE6">
        <w:trPr>
          <w:trHeight w:val="288"/>
        </w:trPr>
        <w:tc>
          <w:tcPr>
            <w:tcW w:w="6096" w:type="dxa"/>
            <w:gridSpan w:val="2"/>
            <w:tcBorders>
              <w:top w:val="single" w:sz="8" w:space="0" w:color="000000"/>
              <w:left w:val="single" w:sz="8" w:space="0" w:color="000000"/>
              <w:bottom w:val="single" w:sz="8" w:space="0" w:color="000000"/>
              <w:right w:val="single" w:sz="8" w:space="0" w:color="000000"/>
            </w:tcBorders>
            <w:shd w:val="clear" w:color="auto" w:fill="CCFFCC"/>
            <w:noWrap/>
            <w:vAlign w:val="center"/>
            <w:hideMark/>
          </w:tcPr>
          <w:p w14:paraId="3BB8FCDE" w14:textId="77777777" w:rsidR="00564B00" w:rsidRPr="00F65DE6" w:rsidRDefault="00564B00" w:rsidP="00FF08C1">
            <w:pPr>
              <w:rPr>
                <w:rFonts w:asciiTheme="minorHAnsi" w:hAnsiTheme="minorHAnsi" w:cstheme="minorHAnsi"/>
                <w:b/>
                <w:bCs/>
                <w:color w:val="000000"/>
                <w:sz w:val="20"/>
                <w:szCs w:val="20"/>
              </w:rPr>
            </w:pPr>
            <w:r w:rsidRPr="00F65DE6">
              <w:rPr>
                <w:rFonts w:asciiTheme="minorHAnsi" w:hAnsiTheme="minorHAnsi" w:cstheme="minorHAnsi"/>
                <w:b/>
                <w:bCs/>
                <w:color w:val="000000"/>
                <w:sz w:val="20"/>
                <w:szCs w:val="20"/>
              </w:rPr>
              <w:t>RAZEM</w:t>
            </w:r>
          </w:p>
        </w:tc>
        <w:tc>
          <w:tcPr>
            <w:tcW w:w="3118" w:type="dxa"/>
            <w:tcBorders>
              <w:top w:val="nil"/>
              <w:left w:val="nil"/>
              <w:bottom w:val="single" w:sz="8" w:space="0" w:color="000000"/>
              <w:right w:val="single" w:sz="8" w:space="0" w:color="000000"/>
            </w:tcBorders>
            <w:noWrap/>
            <w:vAlign w:val="center"/>
            <w:hideMark/>
          </w:tcPr>
          <w:p w14:paraId="42C9AC96" w14:textId="77777777" w:rsidR="00564B00" w:rsidRPr="00F65DE6" w:rsidRDefault="00564B00" w:rsidP="00F65DE6">
            <w:pPr>
              <w:jc w:val="right"/>
              <w:rPr>
                <w:rFonts w:asciiTheme="minorHAnsi" w:hAnsiTheme="minorHAnsi" w:cstheme="minorHAnsi"/>
                <w:b/>
                <w:bCs/>
                <w:color w:val="000000"/>
                <w:sz w:val="20"/>
                <w:szCs w:val="20"/>
              </w:rPr>
            </w:pPr>
            <w:r w:rsidRPr="00F65DE6">
              <w:rPr>
                <w:rFonts w:asciiTheme="minorHAnsi" w:hAnsiTheme="minorHAnsi" w:cstheme="minorHAnsi"/>
                <w:b/>
                <w:bCs/>
                <w:color w:val="000000"/>
                <w:sz w:val="20"/>
                <w:szCs w:val="20"/>
              </w:rPr>
              <w:t>37</w:t>
            </w:r>
          </w:p>
        </w:tc>
      </w:tr>
    </w:tbl>
    <w:p w14:paraId="5D0046F5" w14:textId="77777777" w:rsidR="00564B00" w:rsidRPr="00F65DE6" w:rsidRDefault="00564B00" w:rsidP="00564B00">
      <w:pPr>
        <w:spacing w:before="100" w:beforeAutospacing="1" w:after="100" w:afterAutospacing="1" w:line="270" w:lineRule="atLeast"/>
        <w:ind w:left="360"/>
        <w:rPr>
          <w:rFonts w:ascii="Arial" w:hAnsi="Arial" w:cs="Arial"/>
          <w:sz w:val="20"/>
          <w:szCs w:val="20"/>
        </w:rPr>
      </w:pPr>
      <w:r w:rsidRPr="00F65DE6">
        <w:rPr>
          <w:rFonts w:ascii="Arial" w:hAnsi="Arial" w:cs="Arial"/>
          <w:sz w:val="20"/>
          <w:szCs w:val="20"/>
        </w:rPr>
        <w:t>RAZEM 685 łózek.</w:t>
      </w:r>
    </w:p>
    <w:p w14:paraId="6EAEFDB7" w14:textId="1FF91F87" w:rsidR="00564B00" w:rsidRPr="00524425" w:rsidRDefault="00564B00" w:rsidP="00F65DE6">
      <w:pPr>
        <w:spacing w:before="100" w:beforeAutospacing="1" w:after="100" w:afterAutospacing="1" w:line="270" w:lineRule="atLeast"/>
        <w:ind w:left="360" w:firstLine="0"/>
        <w:rPr>
          <w:rFonts w:asciiTheme="minorHAnsi" w:hAnsiTheme="minorHAnsi" w:cstheme="minorHAnsi"/>
        </w:rPr>
      </w:pPr>
      <w:r w:rsidRPr="00F65DE6">
        <w:rPr>
          <w:rFonts w:asciiTheme="minorHAnsi" w:hAnsiTheme="minorHAnsi" w:cstheme="minorHAnsi"/>
        </w:rPr>
        <w:t xml:space="preserve">Nowy Szpital Onkologiczny we Wrocławiu planowany </w:t>
      </w:r>
      <w:r w:rsidRPr="00F06F53">
        <w:rPr>
          <w:rFonts w:asciiTheme="minorHAnsi" w:hAnsiTheme="minorHAnsi" w:cstheme="minorHAnsi"/>
        </w:rPr>
        <w:t xml:space="preserve">jest na 701 łóżek. Niewielka różnica w liczbie łóżek </w:t>
      </w:r>
      <w:r w:rsidR="00F06F53">
        <w:rPr>
          <w:rFonts w:asciiTheme="minorHAnsi" w:hAnsiTheme="minorHAnsi" w:cstheme="minorHAnsi"/>
        </w:rPr>
        <w:t xml:space="preserve">– wzrost o 16 łóżek - </w:t>
      </w:r>
      <w:r w:rsidRPr="00F06F53">
        <w:rPr>
          <w:rFonts w:asciiTheme="minorHAnsi" w:hAnsiTheme="minorHAnsi" w:cstheme="minorHAnsi"/>
        </w:rPr>
        <w:t xml:space="preserve">obrazuje potencjał wynikający optymalnego doboru liczby łóżek w porównaniu do dynamicznego wzrostu </w:t>
      </w:r>
      <w:proofErr w:type="spellStart"/>
      <w:r w:rsidRPr="00F06F53">
        <w:rPr>
          <w:rFonts w:asciiTheme="minorHAnsi" w:hAnsiTheme="minorHAnsi" w:cstheme="minorHAnsi"/>
        </w:rPr>
        <w:t>zachorowań</w:t>
      </w:r>
      <w:proofErr w:type="spellEnd"/>
      <w:r w:rsidRPr="00F06F53">
        <w:rPr>
          <w:rFonts w:asciiTheme="minorHAnsi" w:hAnsiTheme="minorHAnsi" w:cstheme="minorHAnsi"/>
        </w:rPr>
        <w:t xml:space="preserve"> na nowotwory</w:t>
      </w:r>
      <w:r w:rsidRPr="00F65DE6">
        <w:rPr>
          <w:rFonts w:asciiTheme="minorHAnsi" w:hAnsiTheme="minorHAnsi" w:cstheme="minorHAnsi"/>
        </w:rPr>
        <w:t xml:space="preserve"> złośliwe co przekłada się bezpośrednio na wzrost hospitalizacji.</w:t>
      </w:r>
    </w:p>
    <w:p w14:paraId="5467E82E" w14:textId="3A6F5A5F" w:rsidR="00564B00" w:rsidRPr="00F65DE6" w:rsidRDefault="00564B00" w:rsidP="00A07EA1">
      <w:pPr>
        <w:pStyle w:val="Nagwek2"/>
        <w:keepLines w:val="0"/>
        <w:numPr>
          <w:ilvl w:val="0"/>
          <w:numId w:val="29"/>
        </w:numPr>
        <w:spacing w:beforeLines="60" w:before="144" w:afterLines="60" w:after="144" w:line="23" w:lineRule="atLeast"/>
        <w:rPr>
          <w:rFonts w:asciiTheme="minorHAnsi" w:eastAsiaTheme="minorEastAsia" w:hAnsiTheme="minorHAnsi" w:cstheme="minorBidi"/>
          <w:b/>
          <w:bCs/>
          <w:color w:val="1F497D" w:themeColor="text2"/>
          <w:sz w:val="28"/>
          <w:szCs w:val="22"/>
        </w:rPr>
      </w:pPr>
      <w:bookmarkStart w:id="17" w:name="_Toc42685612"/>
      <w:bookmarkStart w:id="18" w:name="_Toc44588735"/>
      <w:r w:rsidRPr="00F65DE6">
        <w:rPr>
          <w:rFonts w:asciiTheme="minorHAnsi" w:eastAsiaTheme="minorEastAsia" w:hAnsiTheme="minorHAnsi" w:cstheme="minorBidi"/>
          <w:b/>
          <w:bCs/>
          <w:color w:val="1F497D" w:themeColor="text2"/>
          <w:sz w:val="28"/>
          <w:szCs w:val="22"/>
        </w:rPr>
        <w:lastRenderedPageBreak/>
        <w:t>Założenia</w:t>
      </w:r>
      <w:bookmarkEnd w:id="17"/>
      <w:bookmarkEnd w:id="18"/>
    </w:p>
    <w:p w14:paraId="314322A6" w14:textId="6C15F432" w:rsidR="00564B00" w:rsidRPr="00F65DE6" w:rsidRDefault="00564B00" w:rsidP="00334909">
      <w:pPr>
        <w:pStyle w:val="Nagwek2"/>
        <w:keepLines w:val="0"/>
        <w:numPr>
          <w:ilvl w:val="1"/>
          <w:numId w:val="29"/>
        </w:numPr>
        <w:spacing w:beforeLines="60" w:before="144" w:afterLines="60" w:after="144" w:line="23" w:lineRule="atLeast"/>
        <w:rPr>
          <w:rFonts w:asciiTheme="minorHAnsi" w:eastAsiaTheme="minorEastAsia" w:hAnsiTheme="minorHAnsi" w:cstheme="minorBidi"/>
          <w:b/>
          <w:bCs/>
          <w:color w:val="1F497D" w:themeColor="text2"/>
          <w:sz w:val="24"/>
          <w:szCs w:val="24"/>
        </w:rPr>
      </w:pPr>
      <w:bookmarkStart w:id="19" w:name="_Toc42685613"/>
      <w:bookmarkStart w:id="20" w:name="_Toc44588736"/>
      <w:r w:rsidRPr="00F65DE6">
        <w:rPr>
          <w:rFonts w:asciiTheme="minorHAnsi" w:eastAsiaTheme="minorEastAsia" w:hAnsiTheme="minorHAnsi" w:cstheme="minorBidi"/>
          <w:b/>
          <w:bCs/>
          <w:color w:val="1F497D" w:themeColor="text2"/>
          <w:sz w:val="24"/>
          <w:szCs w:val="24"/>
        </w:rPr>
        <w:t>Założenia ogólne oraz ogólnobudowlane</w:t>
      </w:r>
      <w:bookmarkEnd w:id="19"/>
      <w:bookmarkEnd w:id="20"/>
    </w:p>
    <w:p w14:paraId="2CA2E795" w14:textId="77777777" w:rsidR="00564B00" w:rsidRPr="00F65DE6" w:rsidRDefault="00564B00" w:rsidP="00564B00">
      <w:pPr>
        <w:spacing w:beforeLines="60" w:before="144" w:afterLines="60" w:after="144" w:line="23" w:lineRule="atLeast"/>
        <w:rPr>
          <w:rFonts w:asciiTheme="minorHAnsi" w:eastAsiaTheme="minorEastAsia" w:hAnsiTheme="minorHAnsi" w:cstheme="minorBidi"/>
          <w:b/>
          <w:bCs/>
          <w:color w:val="1F497D" w:themeColor="text2"/>
        </w:rPr>
      </w:pPr>
      <w:r w:rsidRPr="00F65DE6">
        <w:rPr>
          <w:rFonts w:asciiTheme="minorHAnsi" w:eastAsiaTheme="minorEastAsia" w:hAnsiTheme="minorHAnsi" w:cstheme="minorBidi"/>
          <w:b/>
          <w:bCs/>
          <w:color w:val="1F497D" w:themeColor="text2"/>
        </w:rPr>
        <w:t>Założenia ogólne</w:t>
      </w:r>
    </w:p>
    <w:p w14:paraId="009B0065" w14:textId="029FA45C" w:rsidR="00564B00" w:rsidRPr="00F65DE6" w:rsidRDefault="00564B00" w:rsidP="00F65DE6">
      <w:pPr>
        <w:spacing w:beforeLines="60" w:before="144" w:afterLines="60" w:after="144" w:line="23" w:lineRule="atLeast"/>
        <w:ind w:firstLine="0"/>
        <w:rPr>
          <w:rFonts w:asciiTheme="minorHAnsi" w:hAnsiTheme="minorHAnsi" w:cstheme="minorHAnsi"/>
        </w:rPr>
      </w:pPr>
      <w:r w:rsidRPr="00F65DE6">
        <w:rPr>
          <w:rFonts w:asciiTheme="minorHAnsi" w:hAnsiTheme="minorHAnsi" w:cstheme="minorHAnsi"/>
        </w:rPr>
        <w:t xml:space="preserve">Nowy szpital onkologiczny powstanie na działce zlokalizowanej przy ul. Kosmonautów we Wrocławiu - Żarniki Zachodnie przy zbiegu ulicy Kosmonautów i nowoprojektowanej Trasy </w:t>
      </w:r>
      <w:proofErr w:type="spellStart"/>
      <w:r w:rsidRPr="00F65DE6">
        <w:rPr>
          <w:rFonts w:asciiTheme="minorHAnsi" w:hAnsiTheme="minorHAnsi" w:cstheme="minorHAnsi"/>
        </w:rPr>
        <w:t>Stabłowickiej</w:t>
      </w:r>
      <w:proofErr w:type="spellEnd"/>
      <w:r w:rsidRPr="00F65DE6">
        <w:rPr>
          <w:rFonts w:asciiTheme="minorHAnsi" w:hAnsiTheme="minorHAnsi" w:cstheme="minorHAnsi"/>
        </w:rPr>
        <w:t xml:space="preserve">. Taka lokalizacja zapewnia bardzo dobre skomunikowanie zarówno z miastem, jak i z województwem dolnośląskim dzięki możliwości dojazdu z trzech stron i bliskości Autostradowej Obwodnicy Wrocławia. Lokalizacja jest zgodna z uchwalonym MPZP </w:t>
      </w:r>
      <w:r w:rsidR="00F65DE6" w:rsidRPr="00F65DE6">
        <w:rPr>
          <w:rFonts w:asciiTheme="minorHAnsi" w:hAnsiTheme="minorHAnsi" w:cstheme="minorHAnsi"/>
        </w:rPr>
        <w:t xml:space="preserve">- </w:t>
      </w:r>
      <w:r w:rsidRPr="00F65DE6">
        <w:rPr>
          <w:rFonts w:asciiTheme="minorHAnsi" w:hAnsiTheme="minorHAnsi" w:cstheme="minorHAnsi"/>
        </w:rPr>
        <w:t>uchwała RMW LI/1219/2018 z dnia 15.02.2018r.</w:t>
      </w:r>
    </w:p>
    <w:p w14:paraId="556ADE2F" w14:textId="77777777" w:rsidR="00564B00" w:rsidRPr="009107A1" w:rsidRDefault="00564B00" w:rsidP="00564B00">
      <w:pPr>
        <w:pStyle w:val="Tekstpodstawowy"/>
        <w:spacing w:beforeLines="60" w:before="144" w:afterLines="60" w:after="144" w:line="23" w:lineRule="atLeast"/>
        <w:rPr>
          <w:rFonts w:cs="Calibri"/>
        </w:rPr>
      </w:pPr>
    </w:p>
    <w:p w14:paraId="7FDA9374" w14:textId="150E386E" w:rsidR="00564B00" w:rsidRPr="00FB2DEE" w:rsidRDefault="00564B00" w:rsidP="00564B00">
      <w:pPr>
        <w:spacing w:beforeLines="60" w:before="144" w:afterLines="60" w:after="144" w:line="23" w:lineRule="atLeast"/>
        <w:rPr>
          <w:rFonts w:asciiTheme="minorHAnsi" w:eastAsiaTheme="minorEastAsia" w:hAnsiTheme="minorHAnsi" w:cstheme="minorBidi"/>
          <w:b/>
          <w:bCs/>
          <w:color w:val="FF0000"/>
        </w:rPr>
      </w:pPr>
      <w:bookmarkStart w:id="21" w:name="_Toc9951892"/>
      <w:r w:rsidRPr="00F65DE6">
        <w:rPr>
          <w:rFonts w:asciiTheme="minorHAnsi" w:eastAsiaTheme="minorEastAsia" w:hAnsiTheme="minorHAnsi" w:cstheme="minorBidi"/>
          <w:b/>
          <w:bCs/>
          <w:color w:val="1F497D" w:themeColor="text2"/>
        </w:rPr>
        <w:t xml:space="preserve">Założenia </w:t>
      </w:r>
      <w:proofErr w:type="spellStart"/>
      <w:r w:rsidRPr="00F65DE6">
        <w:rPr>
          <w:rFonts w:asciiTheme="minorHAnsi" w:eastAsiaTheme="minorEastAsia" w:hAnsiTheme="minorHAnsi" w:cstheme="minorBidi"/>
          <w:b/>
          <w:bCs/>
          <w:color w:val="1F497D" w:themeColor="text2"/>
        </w:rPr>
        <w:t>ogólno</w:t>
      </w:r>
      <w:proofErr w:type="spellEnd"/>
      <w:r w:rsidRPr="00F65DE6">
        <w:rPr>
          <w:rFonts w:asciiTheme="minorHAnsi" w:eastAsiaTheme="minorEastAsia" w:hAnsiTheme="minorHAnsi" w:cstheme="minorBidi"/>
          <w:b/>
          <w:bCs/>
          <w:color w:val="1F497D" w:themeColor="text2"/>
        </w:rPr>
        <w:t>-budowlane</w:t>
      </w:r>
      <w:bookmarkEnd w:id="21"/>
      <w:r w:rsidR="00FB2DEE">
        <w:rPr>
          <w:rFonts w:asciiTheme="minorHAnsi" w:eastAsiaTheme="minorEastAsia" w:hAnsiTheme="minorHAnsi" w:cstheme="minorBidi"/>
          <w:b/>
          <w:bCs/>
          <w:color w:val="1F497D" w:themeColor="text2"/>
        </w:rPr>
        <w:t xml:space="preserve">  </w:t>
      </w:r>
    </w:p>
    <w:p w14:paraId="62BC8BE3" w14:textId="7D64EE5F" w:rsidR="00C40228" w:rsidRPr="00C40228" w:rsidRDefault="009C5FB5" w:rsidP="00334909">
      <w:pPr>
        <w:pStyle w:val="Akapitzlist"/>
        <w:numPr>
          <w:ilvl w:val="0"/>
          <w:numId w:val="34"/>
        </w:numPr>
        <w:spacing w:beforeLines="60" w:before="144" w:afterLines="60" w:after="144" w:line="23" w:lineRule="atLeast"/>
        <w:rPr>
          <w:rFonts w:asciiTheme="minorHAnsi" w:hAnsiTheme="minorHAnsi" w:cstheme="minorHAnsi"/>
        </w:rPr>
      </w:pPr>
      <w:r w:rsidRPr="00C40228">
        <w:rPr>
          <w:rFonts w:asciiTheme="minorHAnsi" w:hAnsiTheme="minorHAnsi" w:cstheme="minorHAnsi"/>
        </w:rPr>
        <w:t>Budynek szpitala będzie budowany w formie kilkupiętrowego monobloku albo w układz</w:t>
      </w:r>
      <w:r w:rsidR="00C40228" w:rsidRPr="00C40228">
        <w:rPr>
          <w:rFonts w:asciiTheme="minorHAnsi" w:hAnsiTheme="minorHAnsi" w:cstheme="minorHAnsi"/>
        </w:rPr>
        <w:t xml:space="preserve">ie </w:t>
      </w:r>
      <w:r w:rsidRPr="00C40228">
        <w:rPr>
          <w:rFonts w:asciiTheme="minorHAnsi" w:hAnsiTheme="minorHAnsi" w:cstheme="minorHAnsi"/>
        </w:rPr>
        <w:t>grzebieniowym (jeden centralny korytarz komunikacyjny i odchodzące od niego prostopadle kilkupiętrowe unity) czyli </w:t>
      </w:r>
      <w:r w:rsidR="00230C1E">
        <w:rPr>
          <w:rFonts w:asciiTheme="minorHAnsi" w:hAnsiTheme="minorHAnsi" w:cstheme="minorHAnsi"/>
        </w:rPr>
        <w:t>„</w:t>
      </w:r>
      <w:r w:rsidRPr="00C40228">
        <w:rPr>
          <w:rFonts w:asciiTheme="minorHAnsi" w:hAnsiTheme="minorHAnsi" w:cstheme="minorHAnsi"/>
        </w:rPr>
        <w:t>od fundamentów po dach" jako jedna, technicznie niepodzielna na etapy całość.</w:t>
      </w:r>
    </w:p>
    <w:p w14:paraId="2B29C23C" w14:textId="77777777" w:rsidR="00C40228" w:rsidRPr="00C40228" w:rsidRDefault="009C5FB5" w:rsidP="00334909">
      <w:pPr>
        <w:pStyle w:val="Akapitzlist"/>
        <w:numPr>
          <w:ilvl w:val="0"/>
          <w:numId w:val="34"/>
        </w:numPr>
        <w:spacing w:beforeLines="60" w:before="144" w:afterLines="60" w:after="144" w:line="23" w:lineRule="atLeast"/>
        <w:rPr>
          <w:rFonts w:asciiTheme="minorHAnsi" w:hAnsiTheme="minorHAnsi" w:cstheme="minorHAnsi"/>
        </w:rPr>
      </w:pPr>
      <w:r w:rsidRPr="00C40228">
        <w:rPr>
          <w:rFonts w:asciiTheme="minorHAnsi" w:hAnsiTheme="minorHAnsi" w:cstheme="minorHAnsi"/>
        </w:rPr>
        <w:t>Równolegle z budynkiem szpitala będą powstawały budynki techniczne, infrastruktura techniczna, układ drogowy i zagospodarowanie terenu. Wszystko to będzie zaprojektowane i wykonane w odniesieniu do docelowej powierzchni, skali, kubatury i funkcji budynku szpitala a nie jakiejś jego części czy etapu.</w:t>
      </w:r>
    </w:p>
    <w:p w14:paraId="12B2B890" w14:textId="561CD525" w:rsidR="009C5FB5" w:rsidRPr="00C40228" w:rsidRDefault="009C5FB5" w:rsidP="00334909">
      <w:pPr>
        <w:pStyle w:val="Akapitzlist"/>
        <w:numPr>
          <w:ilvl w:val="0"/>
          <w:numId w:val="34"/>
        </w:numPr>
        <w:spacing w:beforeLines="60" w:before="144" w:afterLines="60" w:after="144" w:line="23" w:lineRule="atLeast"/>
        <w:rPr>
          <w:rFonts w:asciiTheme="minorHAnsi" w:hAnsiTheme="minorHAnsi" w:cstheme="minorHAnsi"/>
        </w:rPr>
      </w:pPr>
      <w:r w:rsidRPr="00C40228">
        <w:rPr>
          <w:rFonts w:asciiTheme="minorHAnsi" w:hAnsiTheme="minorHAnsi" w:cstheme="minorHAnsi"/>
        </w:rPr>
        <w:t>Źródła zasilania budynku szpitala w energię elektryczną, ciepło, system odbioru ścieków, wywozu nieczystości, dostaw materiałów itp.: zostaną zaprojektowane i wykonane dla całego budynku szpitala.</w:t>
      </w:r>
    </w:p>
    <w:p w14:paraId="64A3546C" w14:textId="1F85FE94" w:rsidR="00564B00" w:rsidRPr="00F65DE6" w:rsidRDefault="00564B00" w:rsidP="00564B00">
      <w:pPr>
        <w:pStyle w:val="Normalny1"/>
        <w:spacing w:beforeLines="60" w:before="144" w:afterLines="60" w:after="144" w:line="23" w:lineRule="atLeast"/>
        <w:jc w:val="both"/>
        <w:rPr>
          <w:rFonts w:asciiTheme="minorHAnsi" w:eastAsia="Times New Roman" w:hAnsiTheme="minorHAnsi" w:cstheme="minorHAnsi"/>
          <w:color w:val="auto"/>
          <w:sz w:val="24"/>
          <w:szCs w:val="24"/>
        </w:rPr>
      </w:pPr>
      <w:r w:rsidRPr="00F65DE6">
        <w:rPr>
          <w:rFonts w:asciiTheme="minorHAnsi" w:eastAsia="Times New Roman" w:hAnsiTheme="minorHAnsi" w:cstheme="minorHAnsi"/>
          <w:color w:val="auto"/>
          <w:sz w:val="24"/>
          <w:szCs w:val="24"/>
        </w:rPr>
        <w:t xml:space="preserve">Dopuszcza się kondygnację podziemną zgodnie z warunkami geologicznymi terenu. Część urządzeń technicznych może być zlokalizowana na dachu budynku w zabudowanych pomieszczeniach technicznych. </w:t>
      </w:r>
      <w:r w:rsidR="00FB2DEE">
        <w:rPr>
          <w:rFonts w:asciiTheme="minorHAnsi" w:eastAsia="Times New Roman" w:hAnsiTheme="minorHAnsi" w:cstheme="minorHAnsi"/>
          <w:color w:val="auto"/>
          <w:sz w:val="24"/>
          <w:szCs w:val="24"/>
        </w:rPr>
        <w:t xml:space="preserve">W </w:t>
      </w:r>
      <w:r w:rsidRPr="00F65DE6">
        <w:rPr>
          <w:rFonts w:asciiTheme="minorHAnsi" w:eastAsia="Times New Roman" w:hAnsiTheme="minorHAnsi" w:cstheme="minorHAnsi"/>
          <w:color w:val="auto"/>
          <w:sz w:val="24"/>
          <w:szCs w:val="24"/>
        </w:rPr>
        <w:t>układzie przestrzennym powinny być zachowane następujące ogólne zasady: koordynacja wzajemnego układu przestrzennego działów szpitala, zapewniającego sprawność funkcjonalną całości szpitala i każdego z działów, oddzielenie ruchów kolidujących ze sobą względem funkcjonalnym i stopnia czystości przenoszonych materiałów, zapewnienie odpowiednich warunków sanitarnych, izolacji akustycznej, wzrokowej oraz bezpieczeństwa chorych i personelu, dążenie do centralizacji działów, w celu wyeliminowania powtarzania urządzeń lub pomieszczeń.</w:t>
      </w:r>
    </w:p>
    <w:p w14:paraId="68EAA280" w14:textId="77777777" w:rsidR="00564B00" w:rsidRPr="00F65DE6" w:rsidRDefault="00564B00" w:rsidP="00564B00">
      <w:pPr>
        <w:pStyle w:val="Normalny1"/>
        <w:spacing w:beforeLines="60" w:before="144" w:afterLines="60" w:after="144" w:line="23" w:lineRule="atLeast"/>
        <w:jc w:val="both"/>
        <w:rPr>
          <w:rFonts w:asciiTheme="minorHAnsi" w:eastAsia="Times New Roman" w:hAnsiTheme="minorHAnsi" w:cstheme="minorHAnsi"/>
          <w:color w:val="auto"/>
          <w:sz w:val="24"/>
          <w:szCs w:val="24"/>
        </w:rPr>
      </w:pPr>
      <w:r w:rsidRPr="00F65DE6">
        <w:rPr>
          <w:rFonts w:asciiTheme="minorHAnsi" w:eastAsia="Times New Roman" w:hAnsiTheme="minorHAnsi" w:cstheme="minorHAnsi"/>
          <w:color w:val="auto"/>
          <w:sz w:val="24"/>
          <w:szCs w:val="24"/>
        </w:rPr>
        <w:t xml:space="preserve">Na nieruchomości szpitalnej zlokalizowane zostaną obszary zieleni i rekreacji dla pacjentów oraz parking na około 1.800 pojazdów wraz z drogami dojazdowymi, a także obiekty techniczne. na terenie powinny znaleźć się pasy zieleni, głównie wysokiej, osłaniającej szpital od strony arterii komunikacyjnej i działek sąsiednich. </w:t>
      </w:r>
    </w:p>
    <w:p w14:paraId="0C68FE97" w14:textId="77777777" w:rsidR="00564B00" w:rsidRPr="00F65DE6" w:rsidRDefault="00564B00" w:rsidP="00564B00">
      <w:pPr>
        <w:pStyle w:val="Normalny1"/>
        <w:spacing w:beforeLines="60" w:before="144" w:afterLines="60" w:after="144" w:line="23" w:lineRule="atLeast"/>
        <w:jc w:val="both"/>
        <w:rPr>
          <w:rFonts w:asciiTheme="minorHAnsi" w:eastAsia="Times New Roman" w:hAnsiTheme="minorHAnsi" w:cstheme="minorHAnsi"/>
          <w:color w:val="auto"/>
          <w:sz w:val="24"/>
          <w:szCs w:val="24"/>
        </w:rPr>
      </w:pPr>
      <w:r w:rsidRPr="00F65DE6">
        <w:rPr>
          <w:rFonts w:asciiTheme="minorHAnsi" w:eastAsia="Times New Roman" w:hAnsiTheme="minorHAnsi" w:cstheme="minorHAnsi"/>
          <w:color w:val="auto"/>
          <w:sz w:val="24"/>
          <w:szCs w:val="24"/>
        </w:rPr>
        <w:t xml:space="preserve">Projektując nowy szpital onkologiczny w zakresie lokalizacji szpitala na działce, jak i rozłożenia jego funkcji, zakłada się możliwość jego rozwoju wynikającą z potrzeb epidemiologicznych oraz pojawienia się nowych technologii medycznych. Projekt szpitala musi być przede wszystkim pochodną realizowanych świadczeń medycznych, powiązań techniczno- funkcjonalnych występujących między komórkami organizacyjnymi i obszarami jednolitych świadczeń medycznych. </w:t>
      </w:r>
    </w:p>
    <w:p w14:paraId="32FBA486" w14:textId="77777777" w:rsidR="00564B00" w:rsidRPr="00F65DE6" w:rsidRDefault="00564B00" w:rsidP="00FB2DEE">
      <w:pPr>
        <w:spacing w:beforeLines="60" w:before="144" w:afterLines="60" w:after="144" w:line="23" w:lineRule="atLeast"/>
        <w:ind w:firstLine="0"/>
        <w:rPr>
          <w:rFonts w:asciiTheme="minorHAnsi" w:hAnsiTheme="minorHAnsi" w:cstheme="minorHAnsi"/>
        </w:rPr>
      </w:pPr>
      <w:r w:rsidRPr="00F65DE6">
        <w:rPr>
          <w:rFonts w:asciiTheme="minorHAnsi" w:hAnsiTheme="minorHAnsi" w:cstheme="minorHAnsi"/>
        </w:rPr>
        <w:lastRenderedPageBreak/>
        <w:t>Projektowane rozwiązania i powiązania architektoniczne powinny umożliwić sprawne obsługiwanie pacjenta przy jednoczesnym unikaniu dublowania funkcji i komórek organizacyjnych, co może wystąpić w przypadku rozmieszczenia istotnych, z punktu widzenia organizacji procesu diagnostyczno-terapeutycznego, funkcji w dużej odległości od siebie. Projekt nowego szpitala onkologicznego powinien być przede wszystkim spójny funkcjonalnie i zaprojektowany pod kątem świadczenia usług medycznych, przy czym powinien uwzględniać trwałe i sprawdzone technologie, które pozwolą zoptymalizować koszty utrzymania i bezusterkowe funkcjonowanie szpitala.</w:t>
      </w:r>
    </w:p>
    <w:p w14:paraId="68F7C52A" w14:textId="77777777" w:rsidR="00C40228" w:rsidRPr="00C40228" w:rsidRDefault="00C40228" w:rsidP="00C40228">
      <w:pPr>
        <w:pStyle w:val="Nagwek3"/>
        <w:spacing w:beforeLines="60" w:before="144" w:afterLines="60" w:after="144" w:line="23" w:lineRule="atLeast"/>
        <w:rPr>
          <w:rFonts w:asciiTheme="minorHAnsi" w:eastAsiaTheme="minorEastAsia" w:hAnsiTheme="minorHAnsi" w:cstheme="minorBidi"/>
          <w:b/>
          <w:bCs/>
          <w:color w:val="1F497D" w:themeColor="text2"/>
        </w:rPr>
      </w:pPr>
      <w:bookmarkStart w:id="22" w:name="_Toc42685620"/>
      <w:bookmarkStart w:id="23" w:name="_Toc44588737"/>
      <w:r w:rsidRPr="00C40228">
        <w:rPr>
          <w:rFonts w:asciiTheme="minorHAnsi" w:eastAsiaTheme="minorEastAsia" w:hAnsiTheme="minorHAnsi" w:cstheme="minorBidi"/>
          <w:b/>
          <w:bCs/>
          <w:color w:val="1F497D" w:themeColor="text2"/>
        </w:rPr>
        <w:t>Infrastruktura</w:t>
      </w:r>
      <w:bookmarkEnd w:id="22"/>
      <w:bookmarkEnd w:id="23"/>
    </w:p>
    <w:p w14:paraId="0453CF6E" w14:textId="77777777" w:rsidR="00C40228" w:rsidRPr="00C40228" w:rsidRDefault="00C40228" w:rsidP="00C40228">
      <w:pPr>
        <w:spacing w:beforeLines="60" w:before="144" w:afterLines="60" w:after="144" w:line="23" w:lineRule="atLeast"/>
        <w:ind w:firstLine="0"/>
      </w:pPr>
      <w:r w:rsidRPr="00C40228">
        <w:t>Infrastruktura techniczna niezbędna do zabezpieczenia działalności szpitala, której elementy należy zlokalizować w przestrzeni szpitala i na jego terenie:</w:t>
      </w:r>
    </w:p>
    <w:p w14:paraId="1E495A0C" w14:textId="77777777" w:rsidR="00C40228" w:rsidRPr="00C40228" w:rsidRDefault="00C40228" w:rsidP="00334909">
      <w:pPr>
        <w:numPr>
          <w:ilvl w:val="0"/>
          <w:numId w:val="30"/>
        </w:numPr>
        <w:spacing w:beforeLines="60" w:before="144" w:afterLines="60" w:after="144" w:line="23" w:lineRule="atLeast"/>
        <w:ind w:left="284" w:firstLine="0"/>
        <w:contextualSpacing/>
      </w:pPr>
      <w:r w:rsidRPr="00C40228">
        <w:t>urządzenia i systemy zapewniające zasilanie w energię elektryczną</w:t>
      </w:r>
    </w:p>
    <w:p w14:paraId="7F1042D7" w14:textId="77777777" w:rsidR="00C40228" w:rsidRPr="00C40228" w:rsidRDefault="00C40228" w:rsidP="00C40228">
      <w:pPr>
        <w:spacing w:beforeLines="60" w:before="144" w:afterLines="60" w:after="144" w:line="23" w:lineRule="atLeast"/>
        <w:ind w:left="709" w:firstLine="0"/>
      </w:pPr>
      <w:r w:rsidRPr="00C40228">
        <w:t>Rozwiązania powinny obejmować zasilanie podstawowe i rezerwowe wraz ze stacjami SN, stacje NN, agregaty prądotwórcze oraz urządzenia zapewniające bezprzerwowe podtrzymanie zasilania (UPS).</w:t>
      </w:r>
    </w:p>
    <w:p w14:paraId="2DE1330F" w14:textId="77777777" w:rsidR="00C40228" w:rsidRPr="00C40228" w:rsidRDefault="00C40228" w:rsidP="00334909">
      <w:pPr>
        <w:numPr>
          <w:ilvl w:val="0"/>
          <w:numId w:val="30"/>
        </w:numPr>
        <w:spacing w:beforeLines="60" w:before="144"/>
        <w:ind w:left="284" w:firstLine="0"/>
      </w:pPr>
      <w:r w:rsidRPr="00C40228">
        <w:t>urządzenia i systemy wentylacji i klimatyzacji</w:t>
      </w:r>
    </w:p>
    <w:p w14:paraId="33709127" w14:textId="77777777" w:rsidR="00C40228" w:rsidRPr="00C40228" w:rsidRDefault="00C40228" w:rsidP="00C40228">
      <w:pPr>
        <w:ind w:left="709" w:firstLine="0"/>
      </w:pPr>
      <w:r w:rsidRPr="00C40228">
        <w:t>Klimatyzowane powinny być pomieszczenia, dla których wymagane jest to przepisami prawnymi lub wymagane warunkami eksploatacji urządzeń.</w:t>
      </w:r>
    </w:p>
    <w:p w14:paraId="007D62AF" w14:textId="77777777" w:rsidR="00C40228" w:rsidRPr="00C40228" w:rsidRDefault="00C40228" w:rsidP="00C40228">
      <w:pPr>
        <w:ind w:left="709" w:firstLine="0"/>
      </w:pPr>
      <w:r w:rsidRPr="00C40228">
        <w:t xml:space="preserve">Wentylacja z chłodzeniem powinna objąć pomieszczenia, w których przebywa pacjent tj. pomieszczenia pobytowe, pomieszczenia w których realizowane są świadczenia medyczne i poczekalnie oraz pomieszczenia techniczne, w których pracują urządzenia emitujące ciepło. </w:t>
      </w:r>
    </w:p>
    <w:p w14:paraId="653F7B0F" w14:textId="77777777" w:rsidR="00C40228" w:rsidRPr="00C40228" w:rsidRDefault="00C40228" w:rsidP="00334909">
      <w:pPr>
        <w:numPr>
          <w:ilvl w:val="0"/>
          <w:numId w:val="30"/>
        </w:numPr>
        <w:spacing w:beforeLines="60" w:before="144"/>
        <w:ind w:left="641" w:hanging="357"/>
      </w:pPr>
      <w:r w:rsidRPr="00C40228">
        <w:t>urządzenia i systemy ogrzewania pomieszczeń</w:t>
      </w:r>
    </w:p>
    <w:p w14:paraId="4F60E416" w14:textId="77777777" w:rsidR="00C40228" w:rsidRPr="00C40228" w:rsidRDefault="00C40228" w:rsidP="00C40228">
      <w:pPr>
        <w:spacing w:afterLines="60" w:after="144"/>
        <w:ind w:left="680" w:firstLine="0"/>
      </w:pPr>
      <w:r w:rsidRPr="00C40228">
        <w:t>Zasilanie w ciepło z kotłowni lokalnej na potrzeby szpitala, zlokalizowanej w budynku technicznym lub zasilanie z sieci ciepłowniczej. w przypadku zasilania z sieci ciepłow</w:t>
      </w:r>
      <w:r w:rsidRPr="00C40228">
        <w:softHyphen/>
        <w:t>niczej kotłownia lokalna będzie źródłem rezerwowym. Ogrzewanie z zastosowaniem grzejników. Nie przewiduje się ogrzewania podłogowego.</w:t>
      </w:r>
    </w:p>
    <w:p w14:paraId="531B0C0A" w14:textId="77777777" w:rsidR="00C40228" w:rsidRPr="00C40228" w:rsidRDefault="00C40228" w:rsidP="00334909">
      <w:pPr>
        <w:numPr>
          <w:ilvl w:val="0"/>
          <w:numId w:val="30"/>
        </w:numPr>
        <w:spacing w:beforeLines="60" w:before="144" w:afterLines="60" w:after="144" w:line="23" w:lineRule="atLeast"/>
        <w:ind w:left="641" w:hanging="357"/>
      </w:pPr>
      <w:r w:rsidRPr="00C40228">
        <w:t>urządzenia i systemy zaopatrzenia w wodę i kanalizacji</w:t>
      </w:r>
    </w:p>
    <w:p w14:paraId="4FA9B2A0" w14:textId="77777777" w:rsidR="00C40228" w:rsidRPr="00C40228" w:rsidRDefault="00C40228" w:rsidP="00C40228">
      <w:pPr>
        <w:ind w:left="680" w:firstLine="0"/>
      </w:pPr>
      <w:r w:rsidRPr="00C40228">
        <w:t>Rozwiązania powinny zapewnić podstawowe źródło zaopatrzenia w wodę oraz rezer</w:t>
      </w:r>
      <w:r w:rsidRPr="00C40228">
        <w:softHyphen/>
        <w:t xml:space="preserve">wowe źródło zaopatrzenia w wodę w postaci własnego ujęcia wody wraz SUW. </w:t>
      </w:r>
    </w:p>
    <w:p w14:paraId="3C36798B" w14:textId="77777777" w:rsidR="00C40228" w:rsidRPr="00C40228" w:rsidRDefault="00C40228" w:rsidP="00C40228">
      <w:pPr>
        <w:ind w:left="680" w:firstLine="0"/>
      </w:pPr>
      <w:r w:rsidRPr="00C40228">
        <w:t>Na potrzeby działu medycyny nuklearnej należy przewidzieć oddzielną instalację kana</w:t>
      </w:r>
      <w:r w:rsidRPr="00C40228">
        <w:softHyphen/>
        <w:t xml:space="preserve">lizacyjną, odprowadzającą ścieki do odstojników (Prawo Atomowe). </w:t>
      </w:r>
    </w:p>
    <w:p w14:paraId="10E1A609" w14:textId="77777777" w:rsidR="00C40228" w:rsidRPr="00C40228" w:rsidRDefault="00C40228" w:rsidP="00334909">
      <w:pPr>
        <w:numPr>
          <w:ilvl w:val="0"/>
          <w:numId w:val="30"/>
        </w:numPr>
        <w:spacing w:beforeLines="60" w:before="144"/>
        <w:ind w:left="641" w:hanging="357"/>
      </w:pPr>
      <w:r w:rsidRPr="00C40228">
        <w:t>odprowadzenie wody z terenu szpitala</w:t>
      </w:r>
    </w:p>
    <w:p w14:paraId="3BAB6742" w14:textId="77777777" w:rsidR="00C40228" w:rsidRPr="00C40228" w:rsidRDefault="00C40228" w:rsidP="00C40228">
      <w:pPr>
        <w:pStyle w:val="Akapitzlist"/>
        <w:ind w:left="680" w:firstLine="0"/>
        <w:contextualSpacing w:val="0"/>
      </w:pPr>
      <w:r w:rsidRPr="00C40228">
        <w:t>Przy odprowadzaniu wód opadowych i roztopowych należy uwzględnić rozwiązania polegające na zagospodarowaniu tych wód w miejscu opadu, w szczególności poprzez gospodarcze wykorzystanie, odparowanie, rozsączanie do gruntu lub retencjonowanie na działce budowlanej wraz ze spowolnianiem ich odpływu do odbiornika (rów melioracyjny).</w:t>
      </w:r>
    </w:p>
    <w:p w14:paraId="39A52D76" w14:textId="77777777" w:rsidR="00C40228" w:rsidRPr="00C40228" w:rsidRDefault="00C40228" w:rsidP="00334909">
      <w:pPr>
        <w:numPr>
          <w:ilvl w:val="0"/>
          <w:numId w:val="30"/>
        </w:numPr>
        <w:spacing w:beforeLines="60" w:before="144"/>
        <w:ind w:left="641" w:hanging="357"/>
      </w:pPr>
      <w:r w:rsidRPr="00C40228">
        <w:t>urządzenia i systemy centralnej stacji gazów medycznych.</w:t>
      </w:r>
    </w:p>
    <w:p w14:paraId="10CDE395" w14:textId="77777777" w:rsidR="00C40228" w:rsidRPr="00C40228" w:rsidRDefault="00C40228" w:rsidP="00C40228">
      <w:pPr>
        <w:ind w:left="680"/>
      </w:pPr>
      <w:r w:rsidRPr="00C40228">
        <w:t>Instalacje gazów medycznych powinny być doprowadzone do:</w:t>
      </w:r>
    </w:p>
    <w:p w14:paraId="4BC6EAD0" w14:textId="77777777" w:rsidR="00C40228" w:rsidRDefault="00C40228" w:rsidP="00334909">
      <w:pPr>
        <w:numPr>
          <w:ilvl w:val="0"/>
          <w:numId w:val="35"/>
        </w:numPr>
        <w:ind w:firstLine="357"/>
      </w:pPr>
      <w:r w:rsidRPr="00C40228">
        <w:t>pomieszczeń, w których udzielanie są pacjentom świadczenia medyczne</w:t>
      </w:r>
    </w:p>
    <w:p w14:paraId="3B08BC41" w14:textId="4EE53FA1" w:rsidR="00C40228" w:rsidRPr="00C40228" w:rsidRDefault="00C40228" w:rsidP="00334909">
      <w:pPr>
        <w:numPr>
          <w:ilvl w:val="0"/>
          <w:numId w:val="35"/>
        </w:numPr>
        <w:ind w:firstLine="357"/>
      </w:pPr>
      <w:r w:rsidRPr="00C40228">
        <w:lastRenderedPageBreak/>
        <w:t>pomieszczeń/ przestrzeni, w których przebywają pacjenci, w szczególności pokoje pobytowe, miejsca, gdzie pacjenci oczekują na udzielenie im świadczeń i przebywa</w:t>
      </w:r>
      <w:r w:rsidRPr="00C40228">
        <w:softHyphen/>
        <w:t>ją po jego otrzymaniu.</w:t>
      </w:r>
    </w:p>
    <w:p w14:paraId="592AE134" w14:textId="77777777" w:rsidR="00C40228" w:rsidRPr="00C40228" w:rsidRDefault="00C40228" w:rsidP="00C40228">
      <w:pPr>
        <w:spacing w:beforeLines="60" w:before="144" w:afterLines="60" w:after="144" w:line="23" w:lineRule="atLeast"/>
        <w:ind w:left="709" w:firstLine="0"/>
      </w:pPr>
      <w:r w:rsidRPr="00C40228">
        <w:t>Instalacje gazów medycznych należy również doprowadzić do działów, w których rea</w:t>
      </w:r>
      <w:r w:rsidRPr="00C40228">
        <w:softHyphen/>
        <w:t xml:space="preserve">lizowane są procesy technologiczne oraz wymagają tego urządzenia, m.in. centralnej </w:t>
      </w:r>
      <w:proofErr w:type="spellStart"/>
      <w:r w:rsidRPr="00C40228">
        <w:t>sterylizatorni</w:t>
      </w:r>
      <w:proofErr w:type="spellEnd"/>
      <w:r w:rsidRPr="00C40228">
        <w:t>, myjni.</w:t>
      </w:r>
    </w:p>
    <w:p w14:paraId="5D0E6EB1" w14:textId="77777777" w:rsidR="00C40228" w:rsidRPr="00C40228" w:rsidRDefault="00C40228" w:rsidP="00C40228">
      <w:pPr>
        <w:spacing w:beforeLines="60" w:before="144" w:afterLines="60" w:after="144" w:line="23" w:lineRule="atLeast"/>
        <w:ind w:left="709"/>
      </w:pPr>
      <w:r w:rsidRPr="00C40228">
        <w:t>Zaproponowane rozwiązania powinny obejmować:</w:t>
      </w:r>
    </w:p>
    <w:p w14:paraId="0DB95E3C" w14:textId="77777777" w:rsidR="00C40228" w:rsidRPr="00C40228" w:rsidRDefault="00C40228" w:rsidP="00334909">
      <w:pPr>
        <w:numPr>
          <w:ilvl w:val="0"/>
          <w:numId w:val="36"/>
        </w:numPr>
        <w:spacing w:beforeLines="60" w:before="144" w:afterLines="60" w:after="144" w:line="23" w:lineRule="atLeast"/>
        <w:contextualSpacing/>
      </w:pPr>
      <w:r w:rsidRPr="00C40228">
        <w:t>centrale (</w:t>
      </w:r>
      <w:proofErr w:type="spellStart"/>
      <w:r w:rsidRPr="00C40228">
        <w:t>rozprężalnie</w:t>
      </w:r>
      <w:proofErr w:type="spellEnd"/>
      <w:r w:rsidRPr="00C40228">
        <w:t>) tlenu, podtlenku azotu i dwutlenku węgla,</w:t>
      </w:r>
    </w:p>
    <w:p w14:paraId="1B60E6C9" w14:textId="77777777" w:rsidR="00C40228" w:rsidRPr="00C40228" w:rsidRDefault="00C40228" w:rsidP="00334909">
      <w:pPr>
        <w:numPr>
          <w:ilvl w:val="0"/>
          <w:numId w:val="36"/>
        </w:numPr>
        <w:spacing w:beforeLines="60" w:before="144" w:afterLines="60" w:after="144" w:line="23" w:lineRule="atLeast"/>
        <w:contextualSpacing/>
      </w:pPr>
      <w:r w:rsidRPr="00C40228">
        <w:t>centrale sprężonego powietrza (sprężone powietrze medyczne oraz sprężone po</w:t>
      </w:r>
      <w:r w:rsidRPr="00C40228">
        <w:softHyphen/>
        <w:t>wietrze techniczne - do napędu urządzeń medycznych).</w:t>
      </w:r>
    </w:p>
    <w:p w14:paraId="6F826F54" w14:textId="77777777" w:rsidR="00C40228" w:rsidRPr="00C40228" w:rsidRDefault="00C40228" w:rsidP="00334909">
      <w:pPr>
        <w:numPr>
          <w:ilvl w:val="0"/>
          <w:numId w:val="36"/>
        </w:numPr>
        <w:spacing w:beforeLines="60" w:before="144" w:afterLines="60" w:after="144" w:line="23" w:lineRule="atLeast"/>
      </w:pPr>
      <w:r w:rsidRPr="00C40228">
        <w:t>centrale próżni.</w:t>
      </w:r>
    </w:p>
    <w:p w14:paraId="79F5E033" w14:textId="77777777" w:rsidR="00C40228" w:rsidRPr="00C40228" w:rsidRDefault="00C40228" w:rsidP="00334909">
      <w:pPr>
        <w:numPr>
          <w:ilvl w:val="0"/>
          <w:numId w:val="31"/>
        </w:numPr>
        <w:spacing w:beforeLines="60" w:before="144" w:afterLines="60" w:after="144" w:line="23" w:lineRule="atLeast"/>
        <w:ind w:left="284" w:firstLine="0"/>
        <w:contextualSpacing/>
      </w:pPr>
      <w:r w:rsidRPr="00C40228">
        <w:t>urządzenia, systemy i instalacje teletechniczne</w:t>
      </w:r>
    </w:p>
    <w:p w14:paraId="68A6F9F0" w14:textId="77777777" w:rsidR="00C40228" w:rsidRPr="00C40228" w:rsidRDefault="00C40228" w:rsidP="00C40228">
      <w:pPr>
        <w:ind w:left="567" w:firstLine="142"/>
      </w:pPr>
      <w:r w:rsidRPr="00C40228">
        <w:t>Rozwiązania powinny:</w:t>
      </w:r>
    </w:p>
    <w:p w14:paraId="68CF5E4D" w14:textId="77777777" w:rsidR="00C40228" w:rsidRPr="00C40228" w:rsidRDefault="00C40228" w:rsidP="00334909">
      <w:pPr>
        <w:numPr>
          <w:ilvl w:val="0"/>
          <w:numId w:val="37"/>
        </w:numPr>
        <w:ind w:left="1066" w:hanging="357"/>
        <w:rPr>
          <w:rFonts w:cs="Calibri"/>
        </w:rPr>
      </w:pPr>
      <w:r w:rsidRPr="00C40228">
        <w:rPr>
          <w:rFonts w:cs="Calibri"/>
        </w:rPr>
        <w:t>zawierać i uwzględniać przestrzeń oraz wszelkie urządzenia, systemy i instalacje niezbędne do doprowadzenia, utrzymania ciągłości i sprawnego działania syste</w:t>
      </w:r>
      <w:r w:rsidRPr="00C40228">
        <w:rPr>
          <w:rFonts w:cs="Calibri"/>
        </w:rPr>
        <w:softHyphen/>
        <w:t>mów w zakresie: telefonii, transmisji danych, sygnalizacji alarmowej (w tym prze</w:t>
      </w:r>
      <w:r w:rsidRPr="00C40228">
        <w:rPr>
          <w:rFonts w:cs="Calibri"/>
        </w:rPr>
        <w:softHyphen/>
        <w:t xml:space="preserve">ciwpożarowej), instalacji </w:t>
      </w:r>
      <w:proofErr w:type="spellStart"/>
      <w:r w:rsidRPr="00C40228">
        <w:rPr>
          <w:rFonts w:cs="Calibri"/>
        </w:rPr>
        <w:t>przyzywowej</w:t>
      </w:r>
      <w:proofErr w:type="spellEnd"/>
      <w:r w:rsidRPr="00C40228">
        <w:rPr>
          <w:rFonts w:cs="Calibri"/>
        </w:rPr>
        <w:t>, elektronicznej kontroli dostępu, telewizji, monitoringu wizyjnego,</w:t>
      </w:r>
    </w:p>
    <w:p w14:paraId="7661A24F" w14:textId="77777777" w:rsidR="00C40228" w:rsidRPr="00C40228" w:rsidRDefault="00C40228" w:rsidP="00334909">
      <w:pPr>
        <w:numPr>
          <w:ilvl w:val="0"/>
          <w:numId w:val="37"/>
        </w:numPr>
        <w:ind w:left="1066" w:hanging="357"/>
        <w:rPr>
          <w:rFonts w:cs="Calibri"/>
        </w:rPr>
      </w:pPr>
      <w:r w:rsidRPr="00C40228">
        <w:rPr>
          <w:rFonts w:cs="Calibri"/>
        </w:rPr>
        <w:t>obejmować wszystkie przestrzenie szpitala,</w:t>
      </w:r>
    </w:p>
    <w:p w14:paraId="1A9CB7F3" w14:textId="77777777" w:rsidR="00C40228" w:rsidRPr="00C40228" w:rsidRDefault="00C40228" w:rsidP="00334909">
      <w:pPr>
        <w:numPr>
          <w:ilvl w:val="0"/>
          <w:numId w:val="37"/>
        </w:numPr>
        <w:ind w:left="1066" w:hanging="357"/>
        <w:rPr>
          <w:rFonts w:cs="Calibri"/>
        </w:rPr>
      </w:pPr>
      <w:r w:rsidRPr="00C40228">
        <w:rPr>
          <w:rFonts w:cs="Calibri"/>
        </w:rPr>
        <w:t>być elastyczne i umożliwiać wprowadzenie nowych rozwiązań wraz ze zmianami technologii.</w:t>
      </w:r>
    </w:p>
    <w:p w14:paraId="09499383" w14:textId="77777777" w:rsidR="00C40228" w:rsidRPr="00C40228" w:rsidRDefault="00C40228" w:rsidP="00334909">
      <w:pPr>
        <w:numPr>
          <w:ilvl w:val="0"/>
          <w:numId w:val="32"/>
        </w:numPr>
        <w:spacing w:beforeLines="60" w:before="144"/>
        <w:ind w:left="284" w:firstLine="0"/>
        <w:rPr>
          <w:rFonts w:cs="Calibri"/>
        </w:rPr>
      </w:pPr>
      <w:r w:rsidRPr="00C40228">
        <w:rPr>
          <w:rFonts w:cs="Calibri"/>
        </w:rPr>
        <w:t>dźwigi szpitalne</w:t>
      </w:r>
    </w:p>
    <w:p w14:paraId="0C220511" w14:textId="3FA06330" w:rsidR="00C40228" w:rsidRPr="00C40228" w:rsidRDefault="00C40228" w:rsidP="00C40228">
      <w:pPr>
        <w:ind w:left="709" w:firstLine="0"/>
        <w:rPr>
          <w:rFonts w:cs="Calibri"/>
        </w:rPr>
      </w:pPr>
      <w:r w:rsidRPr="00C40228">
        <w:rPr>
          <w:rFonts w:cs="Calibri"/>
        </w:rPr>
        <w:t>Ich liczba, rodzaj i lokalizacja będą zdeterminowane zaplanowanym układem funkcji i ich wzajemnym rozmieszczeniem. Dźwigi szpitalne zlokalizowane na drogach pacjen</w:t>
      </w:r>
      <w:r w:rsidRPr="00C40228">
        <w:rPr>
          <w:rFonts w:cs="Calibri"/>
        </w:rPr>
        <w:softHyphen/>
        <w:t>tów powinny być dostosowane wielkością do przewozu chorych na łóżkach wraz z nie</w:t>
      </w:r>
      <w:r w:rsidRPr="00C40228">
        <w:rPr>
          <w:rFonts w:cs="Calibri"/>
        </w:rPr>
        <w:softHyphen/>
        <w:t>zbędnym osprzętem medycznym.</w:t>
      </w:r>
      <w:r>
        <w:rPr>
          <w:rFonts w:cs="Calibri"/>
        </w:rPr>
        <w:t xml:space="preserve"> </w:t>
      </w:r>
      <w:r w:rsidRPr="00C40228">
        <w:rPr>
          <w:rFonts w:cs="Calibri"/>
        </w:rPr>
        <w:t xml:space="preserve">Należy uwzględnić także windy techniczne na potrzeby bieżącej eksploatacji szpitala. </w:t>
      </w:r>
    </w:p>
    <w:p w14:paraId="1029112E" w14:textId="77777777" w:rsidR="00C40228" w:rsidRPr="00C40228" w:rsidRDefault="00C40228" w:rsidP="00334909">
      <w:pPr>
        <w:numPr>
          <w:ilvl w:val="0"/>
          <w:numId w:val="33"/>
        </w:numPr>
        <w:spacing w:beforeLines="60" w:before="144"/>
        <w:ind w:left="641" w:hanging="357"/>
        <w:rPr>
          <w:rFonts w:cs="Calibri"/>
        </w:rPr>
      </w:pPr>
      <w:r w:rsidRPr="00C40228">
        <w:rPr>
          <w:rFonts w:cs="Calibri"/>
        </w:rPr>
        <w:t>poczta pneumatyczna</w:t>
      </w:r>
    </w:p>
    <w:p w14:paraId="1284C770" w14:textId="77777777" w:rsidR="00C40228" w:rsidRPr="00C40228" w:rsidRDefault="00C40228" w:rsidP="00FC385C">
      <w:pPr>
        <w:ind w:left="680" w:firstLine="0"/>
        <w:rPr>
          <w:rFonts w:cs="Calibri"/>
        </w:rPr>
      </w:pPr>
      <w:r w:rsidRPr="00C40228">
        <w:rPr>
          <w:rFonts w:cs="Calibri"/>
        </w:rPr>
        <w:t>Należy zaplanować rozmieszczenia urządzeń i stacji poczty pneumatycznej w miej</w:t>
      </w:r>
      <w:r w:rsidRPr="00C40228">
        <w:rPr>
          <w:rFonts w:cs="Calibri"/>
        </w:rPr>
        <w:softHyphen/>
        <w:t>scach realizujących funkcje transportu: próbek materiału biologicznego i płynów ustro</w:t>
      </w:r>
      <w:r w:rsidRPr="00C40228">
        <w:rPr>
          <w:rFonts w:cs="Calibri"/>
        </w:rPr>
        <w:softHyphen/>
        <w:t>jowych, materiału biologicznego (wycinki śródoperacyjne) z bloku operacyjnego, le</w:t>
      </w:r>
      <w:r w:rsidRPr="00C40228">
        <w:rPr>
          <w:rFonts w:cs="Calibri"/>
        </w:rPr>
        <w:softHyphen/>
        <w:t>ków i </w:t>
      </w:r>
      <w:proofErr w:type="spellStart"/>
      <w:r w:rsidRPr="00C40228">
        <w:rPr>
          <w:rFonts w:cs="Calibri"/>
        </w:rPr>
        <w:t>cytostatyków</w:t>
      </w:r>
      <w:proofErr w:type="spellEnd"/>
      <w:r w:rsidRPr="00C40228">
        <w:rPr>
          <w:rFonts w:cs="Calibri"/>
        </w:rPr>
        <w:t xml:space="preserve"> z apteki szpitalnej.</w:t>
      </w:r>
    </w:p>
    <w:p w14:paraId="0AE3D03C" w14:textId="77777777" w:rsidR="00C40228" w:rsidRPr="00C40228" w:rsidRDefault="00C40228" w:rsidP="00FC385C">
      <w:pPr>
        <w:ind w:left="680" w:firstLine="0"/>
        <w:rPr>
          <w:rFonts w:cs="Calibri"/>
        </w:rPr>
      </w:pPr>
      <w:r w:rsidRPr="00C40228">
        <w:rPr>
          <w:rFonts w:cs="Calibri"/>
        </w:rPr>
        <w:t xml:space="preserve">Przyjmuje się, że poczta pneumatyczna nie będzie wykorzystywana do transportu </w:t>
      </w:r>
      <w:proofErr w:type="spellStart"/>
      <w:r w:rsidRPr="00C40228">
        <w:rPr>
          <w:rFonts w:cs="Calibri"/>
        </w:rPr>
        <w:t>radiofarmaceutyków</w:t>
      </w:r>
      <w:proofErr w:type="spellEnd"/>
      <w:r w:rsidRPr="00C40228">
        <w:rPr>
          <w:rFonts w:cs="Calibri"/>
        </w:rPr>
        <w:t>.</w:t>
      </w:r>
    </w:p>
    <w:p w14:paraId="60B83848" w14:textId="77777777" w:rsidR="00C40228" w:rsidRPr="00C40228" w:rsidRDefault="00C40228" w:rsidP="00334909">
      <w:pPr>
        <w:numPr>
          <w:ilvl w:val="0"/>
          <w:numId w:val="33"/>
        </w:numPr>
        <w:spacing w:before="120"/>
        <w:ind w:left="641" w:hanging="357"/>
        <w:rPr>
          <w:rFonts w:cs="Calibri"/>
        </w:rPr>
      </w:pPr>
      <w:r w:rsidRPr="00C40228">
        <w:rPr>
          <w:rFonts w:cs="Calibri"/>
        </w:rPr>
        <w:t>utylizacja odpadów komunalnych i medycznych</w:t>
      </w:r>
    </w:p>
    <w:p w14:paraId="1653FBA0" w14:textId="77777777" w:rsidR="00C40228" w:rsidRPr="00C40228" w:rsidRDefault="00C40228" w:rsidP="00FC385C">
      <w:pPr>
        <w:ind w:left="680" w:firstLine="0"/>
        <w:rPr>
          <w:rFonts w:cs="Calibri"/>
        </w:rPr>
      </w:pPr>
      <w:r w:rsidRPr="00C40228">
        <w:rPr>
          <w:rFonts w:cs="Calibri"/>
        </w:rPr>
        <w:t>Należy zaplanować przestrzeń do składowania odpadów (odrębnie odpady komunalne i odpady medyczne w tym chemikalia oraz odpady po produkcji i podawaniu leków cy</w:t>
      </w:r>
      <w:r w:rsidRPr="00C40228">
        <w:rPr>
          <w:rFonts w:cs="Calibri"/>
        </w:rPr>
        <w:softHyphen/>
        <w:t xml:space="preserve">tostatycznych), dokąd będą dostarczane odpady z miejsc ich powstawania i skąd będą odbierane przez specjalistyczne firmy. </w:t>
      </w:r>
    </w:p>
    <w:p w14:paraId="2EE8D7F5" w14:textId="77777777" w:rsidR="00C40228" w:rsidRPr="00C40228" w:rsidRDefault="00C40228" w:rsidP="00FC385C">
      <w:pPr>
        <w:ind w:left="680" w:firstLine="0"/>
        <w:rPr>
          <w:rFonts w:cs="Calibri"/>
        </w:rPr>
      </w:pPr>
      <w:r w:rsidRPr="00C40228">
        <w:rPr>
          <w:rFonts w:cs="Calibri"/>
        </w:rPr>
        <w:t>Zaprojektowane rozwiązania w zakresie składowania i utylizacji odpadów muszą za</w:t>
      </w:r>
      <w:r w:rsidRPr="00C40228">
        <w:rPr>
          <w:rFonts w:cs="Calibri"/>
        </w:rPr>
        <w:softHyphen/>
        <w:t>wierać wszystkie niezbędne, wymagane pomieszczenia i strefy oaz spełniać wszystkie ak</w:t>
      </w:r>
      <w:r w:rsidRPr="00C40228">
        <w:rPr>
          <w:rFonts w:cs="Calibri"/>
        </w:rPr>
        <w:softHyphen/>
        <w:t>tualne wymogi prawa.</w:t>
      </w:r>
    </w:p>
    <w:p w14:paraId="35B199A3" w14:textId="77777777" w:rsidR="00C40228" w:rsidRPr="00C40228" w:rsidRDefault="00C40228" w:rsidP="00334909">
      <w:pPr>
        <w:numPr>
          <w:ilvl w:val="0"/>
          <w:numId w:val="33"/>
        </w:numPr>
        <w:spacing w:before="120"/>
        <w:ind w:left="641" w:hanging="357"/>
        <w:rPr>
          <w:rFonts w:cs="Calibri"/>
        </w:rPr>
      </w:pPr>
      <w:r w:rsidRPr="00C40228">
        <w:rPr>
          <w:rFonts w:cs="Calibri"/>
        </w:rPr>
        <w:t>transport</w:t>
      </w:r>
    </w:p>
    <w:p w14:paraId="795FCE90" w14:textId="77777777" w:rsidR="00C40228" w:rsidRPr="00C40228" w:rsidRDefault="00C40228" w:rsidP="00FC385C">
      <w:pPr>
        <w:ind w:left="680" w:firstLine="0"/>
        <w:rPr>
          <w:rFonts w:cs="Calibri"/>
        </w:rPr>
      </w:pPr>
      <w:r w:rsidRPr="00C40228">
        <w:rPr>
          <w:rFonts w:cs="Calibri"/>
        </w:rPr>
        <w:lastRenderedPageBreak/>
        <w:t>Jeżeli zaplanowany układ przestrzenny funkcji w szpitalu, będzie przewidywał roz</w:t>
      </w:r>
      <w:r w:rsidRPr="00C40228">
        <w:rPr>
          <w:rFonts w:cs="Calibri"/>
        </w:rPr>
        <w:softHyphen/>
        <w:t>mieszczenie ich w więcej niż jednym budynku, konieczne jest zapewnienie komunikacji pomiędzy poszczególnymi budynkami pozwalającej na komfortowe i niezależne od pogody przemieszczanie się pacjentów, pracowników oraz transportu wewnątrzszpi</w:t>
      </w:r>
      <w:r w:rsidRPr="00C40228">
        <w:rPr>
          <w:rFonts w:cs="Calibri"/>
        </w:rPr>
        <w:softHyphen/>
        <w:t xml:space="preserve">talnego. </w:t>
      </w:r>
    </w:p>
    <w:p w14:paraId="6B846E09" w14:textId="77777777" w:rsidR="00C40228" w:rsidRPr="00C40228" w:rsidRDefault="00C40228" w:rsidP="00334909">
      <w:pPr>
        <w:numPr>
          <w:ilvl w:val="0"/>
          <w:numId w:val="33"/>
        </w:numPr>
        <w:spacing w:before="120"/>
        <w:ind w:left="641" w:hanging="357"/>
        <w:rPr>
          <w:rFonts w:cs="Calibri"/>
        </w:rPr>
      </w:pPr>
      <w:r w:rsidRPr="00C40228">
        <w:rPr>
          <w:rFonts w:cs="Calibri"/>
        </w:rPr>
        <w:t xml:space="preserve">przestrzeń załadunku i wyładunku dostaw </w:t>
      </w:r>
    </w:p>
    <w:p w14:paraId="527E35B2" w14:textId="77777777" w:rsidR="00C40228" w:rsidRPr="00C40228" w:rsidRDefault="00C40228" w:rsidP="00FC385C">
      <w:pPr>
        <w:ind w:left="680" w:firstLine="0"/>
        <w:rPr>
          <w:rFonts w:cs="Calibri"/>
        </w:rPr>
      </w:pPr>
      <w:r w:rsidRPr="00C40228">
        <w:rPr>
          <w:rFonts w:cs="Calibri"/>
        </w:rPr>
        <w:t xml:space="preserve">Konieczne jest zapewnienie wydzielonej strefy dostaw na poziomie terenu dogodnie skomunikowanego z częścią magazynową, apteką, kuchnią szpitala oraz oddzielonej od komunikacji ogólnej szpitala. </w:t>
      </w:r>
    </w:p>
    <w:p w14:paraId="4EDED331" w14:textId="20A9CAC6" w:rsidR="00C40228" w:rsidRDefault="00C40228" w:rsidP="00334909">
      <w:pPr>
        <w:numPr>
          <w:ilvl w:val="0"/>
          <w:numId w:val="33"/>
        </w:numPr>
        <w:spacing w:beforeLines="60" w:before="144" w:afterLines="60" w:after="144" w:line="23" w:lineRule="atLeast"/>
        <w:ind w:left="641" w:hanging="357"/>
        <w:rPr>
          <w:rFonts w:cs="Calibri"/>
        </w:rPr>
      </w:pPr>
      <w:bookmarkStart w:id="24" w:name="_Toc503789780"/>
      <w:r w:rsidRPr="00C40228">
        <w:rPr>
          <w:rFonts w:cs="Calibri"/>
        </w:rPr>
        <w:t>zieleń barierowa oraz zielony teren rekreacji dla pacjentów w ramach zagospodarowa</w:t>
      </w:r>
      <w:r w:rsidRPr="00C40228">
        <w:rPr>
          <w:rFonts w:cs="Calibri"/>
        </w:rPr>
        <w:softHyphen/>
        <w:t>nia terenu</w:t>
      </w:r>
      <w:bookmarkEnd w:id="24"/>
    </w:p>
    <w:p w14:paraId="2CD4D7E3" w14:textId="77777777" w:rsidR="00651A1C" w:rsidRPr="00C40228" w:rsidRDefault="00651A1C" w:rsidP="00651A1C">
      <w:pPr>
        <w:spacing w:beforeLines="60" w:before="144" w:afterLines="60" w:after="144" w:line="23" w:lineRule="atLeast"/>
        <w:ind w:left="641" w:firstLine="0"/>
        <w:rPr>
          <w:rFonts w:cs="Calibri"/>
        </w:rPr>
      </w:pPr>
    </w:p>
    <w:p w14:paraId="564342E9" w14:textId="25D1BA46" w:rsidR="00564B00" w:rsidRPr="00FB2DEE" w:rsidRDefault="00564B00" w:rsidP="00334909">
      <w:pPr>
        <w:pStyle w:val="Nagwek2"/>
        <w:keepLines w:val="0"/>
        <w:numPr>
          <w:ilvl w:val="1"/>
          <w:numId w:val="29"/>
        </w:numPr>
        <w:spacing w:beforeLines="60" w:before="144" w:afterLines="60" w:after="144" w:line="23" w:lineRule="atLeast"/>
        <w:rPr>
          <w:rFonts w:asciiTheme="minorHAnsi" w:eastAsiaTheme="minorEastAsia" w:hAnsiTheme="minorHAnsi" w:cstheme="minorBidi"/>
          <w:b/>
          <w:bCs/>
          <w:color w:val="1F497D" w:themeColor="text2"/>
          <w:sz w:val="24"/>
          <w:szCs w:val="24"/>
        </w:rPr>
      </w:pPr>
      <w:bookmarkStart w:id="25" w:name="_Toc42685614"/>
      <w:bookmarkStart w:id="26" w:name="_Toc44588738"/>
      <w:r w:rsidRPr="00FB2DEE">
        <w:rPr>
          <w:rFonts w:asciiTheme="minorHAnsi" w:eastAsiaTheme="minorEastAsia" w:hAnsiTheme="minorHAnsi" w:cstheme="minorBidi"/>
          <w:b/>
          <w:bCs/>
          <w:color w:val="1F497D" w:themeColor="text2"/>
          <w:sz w:val="24"/>
          <w:szCs w:val="24"/>
        </w:rPr>
        <w:t>Założenia medyczno-funkcjonalne</w:t>
      </w:r>
      <w:bookmarkEnd w:id="25"/>
      <w:bookmarkEnd w:id="26"/>
    </w:p>
    <w:p w14:paraId="668C135E" w14:textId="77777777" w:rsidR="00FB2DEE" w:rsidRDefault="00564B00" w:rsidP="00FB2DEE">
      <w:pPr>
        <w:pStyle w:val="Normalny1"/>
        <w:spacing w:before="120" w:line="240" w:lineRule="auto"/>
        <w:contextualSpacing/>
        <w:jc w:val="both"/>
        <w:rPr>
          <w:rFonts w:asciiTheme="minorHAnsi" w:eastAsia="Times New Roman" w:hAnsiTheme="minorHAnsi" w:cstheme="minorHAnsi"/>
          <w:color w:val="auto"/>
          <w:sz w:val="24"/>
          <w:szCs w:val="24"/>
        </w:rPr>
      </w:pPr>
      <w:r w:rsidRPr="00FB2DEE">
        <w:rPr>
          <w:rFonts w:asciiTheme="minorHAnsi" w:eastAsia="Times New Roman" w:hAnsiTheme="minorHAnsi" w:cstheme="minorHAnsi"/>
          <w:color w:val="auto"/>
          <w:sz w:val="24"/>
          <w:szCs w:val="24"/>
        </w:rPr>
        <w:t>Nowy szpital onkologiczny będzie oferował pełen zakres nowoczesnego i kompleksowego leczenia onkologicznego oraz pulmonologicznego w trybie stacjonarnym i</w:t>
      </w:r>
      <w:r w:rsidR="00FB2DEE">
        <w:rPr>
          <w:rFonts w:asciiTheme="minorHAnsi" w:eastAsia="Times New Roman" w:hAnsiTheme="minorHAnsi" w:cstheme="minorHAnsi"/>
          <w:color w:val="auto"/>
          <w:sz w:val="24"/>
          <w:szCs w:val="24"/>
        </w:rPr>
        <w:t xml:space="preserve"> </w:t>
      </w:r>
      <w:r w:rsidRPr="00FB2DEE">
        <w:rPr>
          <w:rFonts w:asciiTheme="minorHAnsi" w:eastAsia="Times New Roman" w:hAnsiTheme="minorHAnsi" w:cstheme="minorHAnsi"/>
          <w:color w:val="auto"/>
          <w:sz w:val="24"/>
          <w:szCs w:val="24"/>
        </w:rPr>
        <w:t>ambulatoryjnym. Oprócz najnowocześniejszej diagnostyki i indywidualnie dobranej terapii, szpital będzie zapewniał pacjentom i ich rodzinom szeroki zakres poradnictwa oraz wsparcie psychologiczne.</w:t>
      </w:r>
    </w:p>
    <w:p w14:paraId="67020B36" w14:textId="77777777" w:rsidR="00FB2DEE" w:rsidRDefault="00564B00" w:rsidP="00FB2DEE">
      <w:pPr>
        <w:pStyle w:val="Normalny1"/>
        <w:spacing w:before="120" w:line="240" w:lineRule="auto"/>
        <w:contextualSpacing/>
        <w:jc w:val="both"/>
        <w:rPr>
          <w:rFonts w:asciiTheme="minorHAnsi" w:eastAsia="Times New Roman" w:hAnsiTheme="minorHAnsi" w:cstheme="minorHAnsi"/>
          <w:color w:val="auto"/>
          <w:sz w:val="24"/>
          <w:szCs w:val="24"/>
        </w:rPr>
      </w:pPr>
      <w:r w:rsidRPr="00FB2DEE">
        <w:rPr>
          <w:rFonts w:asciiTheme="minorHAnsi" w:eastAsia="Times New Roman" w:hAnsiTheme="minorHAnsi" w:cstheme="minorHAnsi"/>
          <w:color w:val="auto"/>
          <w:sz w:val="24"/>
          <w:szCs w:val="24"/>
        </w:rPr>
        <w:t xml:space="preserve">Leczenie będzie zorganizowane w systemie </w:t>
      </w:r>
      <w:proofErr w:type="spellStart"/>
      <w:r w:rsidRPr="00FB2DEE">
        <w:rPr>
          <w:rFonts w:asciiTheme="minorHAnsi" w:eastAsia="Times New Roman" w:hAnsiTheme="minorHAnsi" w:cstheme="minorHAnsi"/>
          <w:color w:val="auto"/>
          <w:sz w:val="24"/>
          <w:szCs w:val="24"/>
        </w:rPr>
        <w:t>unitowym</w:t>
      </w:r>
      <w:proofErr w:type="spellEnd"/>
      <w:r w:rsidRPr="00FB2DEE">
        <w:rPr>
          <w:rFonts w:asciiTheme="minorHAnsi" w:eastAsia="Times New Roman" w:hAnsiTheme="minorHAnsi" w:cstheme="minorHAnsi"/>
          <w:color w:val="auto"/>
          <w:sz w:val="24"/>
          <w:szCs w:val="24"/>
        </w:rPr>
        <w:t xml:space="preserve"> – będą to pododdziały dedykowane nowotworom narządowym. Dla głównych grup nowotworów zostaną utworzone zespoły specjalistów z różnych dziedzin medycyny, którzy będą prowadzić proces diagnostyczno-leczniczy w sposób wszechstronny, kompleksowy i zintegrowany. Unit rozumiany jako jednostka organizacyjna to zespół lekarzy (taki jak w składzie konsylium) który zajmuje się kwalifikacją, strategią leczenia i kontrolą po leczeniu pacjentów chorujących na dany nowotwór. Zespół ten sprawuje nadzór merytoryczny i ustala standardy leczenia wg najnowszych wytycznych EBM (EVIDENCE-BASED MEDICINE-medycyna oparta na faktach naukowych)</w:t>
      </w:r>
      <w:r w:rsidR="00FB2DEE">
        <w:rPr>
          <w:rFonts w:asciiTheme="minorHAnsi" w:eastAsia="Times New Roman" w:hAnsiTheme="minorHAnsi" w:cstheme="minorHAnsi"/>
          <w:color w:val="auto"/>
          <w:sz w:val="24"/>
          <w:szCs w:val="24"/>
        </w:rPr>
        <w:t>.</w:t>
      </w:r>
    </w:p>
    <w:p w14:paraId="751358C4" w14:textId="77777777" w:rsidR="00FB2DEE" w:rsidRDefault="00564B00" w:rsidP="00FB2DEE">
      <w:pPr>
        <w:pStyle w:val="Normalny1"/>
        <w:spacing w:before="120" w:line="240" w:lineRule="auto"/>
        <w:jc w:val="both"/>
        <w:rPr>
          <w:rFonts w:asciiTheme="minorHAnsi" w:eastAsia="Times New Roman" w:hAnsiTheme="minorHAnsi" w:cstheme="minorHAnsi"/>
          <w:color w:val="auto"/>
          <w:sz w:val="24"/>
          <w:szCs w:val="24"/>
        </w:rPr>
      </w:pPr>
      <w:r w:rsidRPr="00FB2DEE">
        <w:rPr>
          <w:rFonts w:asciiTheme="minorHAnsi" w:eastAsia="Times New Roman" w:hAnsiTheme="minorHAnsi" w:cstheme="minorHAnsi"/>
          <w:color w:val="auto"/>
          <w:sz w:val="24"/>
          <w:szCs w:val="24"/>
        </w:rPr>
        <w:t>Funkcjonalnie unit zajmuje pomieszczenia odpowiadające aktualnie rozumianym strukturom: poradni, ambulatoriów, gabinetów diagnostycznych i zabiegowych oraz łóżkom stacjonarnym. Pozwoli to na podniesienie skuteczności walki z nowotworem, zaproponowanie pacjentowi szerszych możliwości terapii, przełoży się na bardziej skoordynowaną opiekę, a także poprawienie efektywności wykorzystania zasobów.</w:t>
      </w:r>
    </w:p>
    <w:p w14:paraId="331C715E" w14:textId="77777777" w:rsidR="00FB2DEE" w:rsidRDefault="00564B00" w:rsidP="00FB2DEE">
      <w:pPr>
        <w:pStyle w:val="Normalny1"/>
        <w:spacing w:before="120" w:line="240" w:lineRule="auto"/>
        <w:jc w:val="both"/>
        <w:rPr>
          <w:rFonts w:asciiTheme="minorHAnsi" w:eastAsia="Times New Roman" w:hAnsiTheme="minorHAnsi" w:cstheme="minorHAnsi"/>
          <w:color w:val="auto"/>
          <w:sz w:val="24"/>
          <w:szCs w:val="24"/>
        </w:rPr>
      </w:pPr>
      <w:r w:rsidRPr="00FB2DEE">
        <w:rPr>
          <w:rFonts w:asciiTheme="minorHAnsi" w:eastAsia="Times New Roman" w:hAnsiTheme="minorHAnsi" w:cstheme="minorHAnsi"/>
          <w:color w:val="auto"/>
          <w:sz w:val="24"/>
          <w:szCs w:val="24"/>
        </w:rPr>
        <w:t>Zakłada się, że osią, wokół której, projektowane będą główne przestrzenie nowego szpitala onkologicznego powinny być obszary: diagnostyczny i ambulatoryjny. Zarówno w onkologii, jak i pulmonologii podstawą wyboru dalszego leczenia jest uzyskanie szybkiego i możliwie jak najpełniejszego rozpoznania schorzenia i stopnia zaawansowania. Współczesne technologie medyczne pozwalają na uzyskanie efektów w trybie ambulatoryjnym.</w:t>
      </w:r>
    </w:p>
    <w:p w14:paraId="45DCE553" w14:textId="1E1F5569" w:rsidR="00564B00" w:rsidRPr="00FB2DEE" w:rsidRDefault="00564B00" w:rsidP="00FB2DEE">
      <w:pPr>
        <w:pStyle w:val="Normalny1"/>
        <w:spacing w:before="120" w:line="240" w:lineRule="auto"/>
        <w:jc w:val="both"/>
        <w:rPr>
          <w:rFonts w:asciiTheme="minorHAnsi" w:eastAsia="Times New Roman" w:hAnsiTheme="minorHAnsi" w:cstheme="minorHAnsi"/>
          <w:color w:val="auto"/>
          <w:sz w:val="24"/>
          <w:szCs w:val="24"/>
        </w:rPr>
      </w:pPr>
      <w:r w:rsidRPr="00FB2DEE">
        <w:rPr>
          <w:rFonts w:asciiTheme="minorHAnsi" w:eastAsia="Times New Roman" w:hAnsiTheme="minorHAnsi" w:cstheme="minorHAnsi"/>
          <w:color w:val="auto"/>
          <w:sz w:val="24"/>
          <w:szCs w:val="24"/>
        </w:rPr>
        <w:t>Nowy szpital onkologiczny będzie realizowany w oparciu o następujące założenia::</w:t>
      </w:r>
    </w:p>
    <w:p w14:paraId="46566FAD" w14:textId="77777777" w:rsidR="00564B00" w:rsidRPr="00FB2DEE" w:rsidRDefault="00564B00" w:rsidP="00334909">
      <w:pPr>
        <w:pStyle w:val="Normalny1"/>
        <w:numPr>
          <w:ilvl w:val="0"/>
          <w:numId w:val="22"/>
        </w:numPr>
        <w:spacing w:beforeLines="60" w:before="144" w:afterLines="60" w:after="144" w:line="23" w:lineRule="atLeast"/>
        <w:contextualSpacing/>
        <w:jc w:val="both"/>
        <w:rPr>
          <w:rFonts w:ascii="Calibri" w:hAnsi="Calibri" w:cs="Calibri"/>
          <w:color w:val="auto"/>
          <w:sz w:val="24"/>
          <w:szCs w:val="24"/>
        </w:rPr>
      </w:pPr>
      <w:r w:rsidRPr="00FB2DEE">
        <w:rPr>
          <w:rFonts w:ascii="Calibri" w:hAnsi="Calibri" w:cs="Calibri"/>
          <w:color w:val="auto"/>
          <w:sz w:val="24"/>
          <w:szCs w:val="24"/>
        </w:rPr>
        <w:t xml:space="preserve">planowana liczba łóżek - 701, </w:t>
      </w:r>
    </w:p>
    <w:p w14:paraId="7D072778" w14:textId="77777777" w:rsidR="00564B00" w:rsidRPr="00FB2DEE" w:rsidRDefault="00564B00" w:rsidP="00334909">
      <w:pPr>
        <w:pStyle w:val="Normalny1"/>
        <w:numPr>
          <w:ilvl w:val="0"/>
          <w:numId w:val="22"/>
        </w:numPr>
        <w:spacing w:beforeLines="60" w:before="144" w:afterLines="60" w:after="144" w:line="23" w:lineRule="atLeast"/>
        <w:contextualSpacing/>
        <w:jc w:val="both"/>
        <w:rPr>
          <w:rFonts w:ascii="Calibri" w:hAnsi="Calibri" w:cs="Calibri"/>
          <w:color w:val="auto"/>
          <w:sz w:val="24"/>
          <w:szCs w:val="24"/>
        </w:rPr>
      </w:pPr>
      <w:r w:rsidRPr="00FB2DEE">
        <w:rPr>
          <w:rFonts w:ascii="Calibri" w:hAnsi="Calibri" w:cs="Calibri"/>
          <w:color w:val="auto"/>
          <w:sz w:val="24"/>
          <w:szCs w:val="24"/>
        </w:rPr>
        <w:t>przewidywana roczna liczba zabiegów operacyjnych - około 10.000</w:t>
      </w:r>
    </w:p>
    <w:p w14:paraId="16822ED1" w14:textId="77777777" w:rsidR="00564B00" w:rsidRPr="00FB2DEE" w:rsidRDefault="00564B00" w:rsidP="00334909">
      <w:pPr>
        <w:pStyle w:val="Normalny1"/>
        <w:numPr>
          <w:ilvl w:val="0"/>
          <w:numId w:val="22"/>
        </w:numPr>
        <w:spacing w:beforeLines="60" w:before="144" w:afterLines="60" w:after="144" w:line="23" w:lineRule="atLeast"/>
        <w:contextualSpacing/>
        <w:jc w:val="both"/>
        <w:rPr>
          <w:rFonts w:ascii="Calibri" w:hAnsi="Calibri" w:cs="Calibri"/>
          <w:color w:val="auto"/>
          <w:sz w:val="24"/>
          <w:szCs w:val="24"/>
        </w:rPr>
      </w:pPr>
      <w:r w:rsidRPr="00FB2DEE">
        <w:rPr>
          <w:rFonts w:ascii="Calibri" w:hAnsi="Calibri" w:cs="Calibri"/>
          <w:color w:val="auto"/>
          <w:sz w:val="24"/>
          <w:szCs w:val="24"/>
        </w:rPr>
        <w:t>przewidywana roczna liczba świadczeń ambulatoryjnych – około 200.000</w:t>
      </w:r>
    </w:p>
    <w:p w14:paraId="1B4AC419" w14:textId="77777777" w:rsidR="00564B00" w:rsidRPr="00FB2DEE" w:rsidRDefault="00564B00" w:rsidP="00334909">
      <w:pPr>
        <w:pStyle w:val="Normalny1"/>
        <w:numPr>
          <w:ilvl w:val="0"/>
          <w:numId w:val="22"/>
        </w:numPr>
        <w:spacing w:beforeLines="60" w:before="144" w:afterLines="60" w:after="144" w:line="23" w:lineRule="atLeast"/>
        <w:contextualSpacing/>
        <w:jc w:val="both"/>
        <w:rPr>
          <w:rFonts w:ascii="Calibri" w:hAnsi="Calibri" w:cs="Calibri"/>
          <w:color w:val="auto"/>
          <w:sz w:val="24"/>
          <w:szCs w:val="24"/>
        </w:rPr>
      </w:pPr>
      <w:r w:rsidRPr="00FB2DEE">
        <w:rPr>
          <w:rFonts w:ascii="Calibri" w:hAnsi="Calibri" w:cs="Calibri"/>
          <w:color w:val="auto"/>
          <w:sz w:val="24"/>
          <w:szCs w:val="24"/>
        </w:rPr>
        <w:t>przewidywana roczna liczba hospitalizacji – około 32.000</w:t>
      </w:r>
    </w:p>
    <w:p w14:paraId="1E51A117" w14:textId="77777777" w:rsidR="00564B00" w:rsidRPr="00FB2DEE" w:rsidRDefault="00564B00" w:rsidP="00334909">
      <w:pPr>
        <w:pStyle w:val="Normalny1"/>
        <w:numPr>
          <w:ilvl w:val="0"/>
          <w:numId w:val="22"/>
        </w:numPr>
        <w:spacing w:beforeLines="60" w:before="144" w:afterLines="60" w:after="144" w:line="23" w:lineRule="atLeast"/>
        <w:contextualSpacing/>
        <w:jc w:val="both"/>
        <w:rPr>
          <w:rFonts w:ascii="Calibri" w:hAnsi="Calibri" w:cs="Calibri"/>
          <w:color w:val="auto"/>
          <w:sz w:val="24"/>
          <w:szCs w:val="24"/>
        </w:rPr>
      </w:pPr>
      <w:r w:rsidRPr="00FB2DEE">
        <w:rPr>
          <w:rFonts w:ascii="Calibri" w:hAnsi="Calibri" w:cs="Calibri"/>
          <w:color w:val="auto"/>
          <w:sz w:val="24"/>
          <w:szCs w:val="24"/>
        </w:rPr>
        <w:t>przewidywana liczba personelu - 1.800</w:t>
      </w:r>
    </w:p>
    <w:p w14:paraId="3C9DB710" w14:textId="77777777" w:rsidR="00564B00" w:rsidRPr="00FB2DEE" w:rsidRDefault="00564B00" w:rsidP="00564B00">
      <w:pPr>
        <w:pStyle w:val="Normalny1"/>
        <w:spacing w:beforeLines="60" w:before="144" w:afterLines="60" w:after="144" w:line="23" w:lineRule="atLeast"/>
        <w:jc w:val="both"/>
        <w:rPr>
          <w:rFonts w:ascii="Calibri" w:hAnsi="Calibri" w:cs="Calibri"/>
          <w:color w:val="auto"/>
          <w:sz w:val="24"/>
          <w:szCs w:val="24"/>
        </w:rPr>
      </w:pPr>
      <w:r w:rsidRPr="00FB2DEE">
        <w:rPr>
          <w:rFonts w:ascii="Calibri" w:hAnsi="Calibri" w:cs="Calibri"/>
          <w:color w:val="auto"/>
          <w:sz w:val="24"/>
          <w:szCs w:val="24"/>
        </w:rPr>
        <w:lastRenderedPageBreak/>
        <w:t xml:space="preserve">Nowy szpital onkologiczny będzie podmiotem medycznym, utworzonym w oparciu o zasoby Dolnośląskiego Centrum Onkologii, Dolnośląskiego Centrum Chorób Płuc, Dolnośląskie </w:t>
      </w:r>
      <w:r w:rsidRPr="00F06F53">
        <w:rPr>
          <w:rFonts w:ascii="Calibri" w:hAnsi="Calibri" w:cs="Calibri"/>
          <w:color w:val="auto"/>
          <w:sz w:val="24"/>
          <w:szCs w:val="24"/>
        </w:rPr>
        <w:t>Centrum Transplantacji Komórkowej, wszystkie podmioty z siedzibą we Wrocławiu. Nowo powstała placówka będzie świadczyć usługi w głównych zakresach realizowanych obecnie przez oba szpitale. Planuje się również istotne rozszerzenie świadczeń onkologicznych o leczenie nowotworów, które dotąd były leczone w innych jednostkach oraz o nowe metody diagnostyki i terapii onkologicznej.</w:t>
      </w:r>
    </w:p>
    <w:p w14:paraId="250B94A4" w14:textId="77777777" w:rsidR="00FB2DEE" w:rsidRDefault="00FB2DEE" w:rsidP="00FB2DEE">
      <w:pPr>
        <w:pStyle w:val="Nagwek2"/>
        <w:keepLines w:val="0"/>
        <w:spacing w:beforeLines="60" w:before="144" w:afterLines="60" w:after="144" w:line="23" w:lineRule="atLeast"/>
        <w:ind w:left="568" w:firstLine="0"/>
        <w:rPr>
          <w:rFonts w:asciiTheme="minorHAnsi" w:eastAsiaTheme="minorEastAsia" w:hAnsiTheme="minorHAnsi" w:cstheme="minorBidi"/>
          <w:b/>
          <w:bCs/>
          <w:color w:val="1F497D" w:themeColor="text2"/>
          <w:sz w:val="24"/>
          <w:szCs w:val="24"/>
        </w:rPr>
      </w:pPr>
      <w:bookmarkStart w:id="27" w:name="_Toc42685615"/>
    </w:p>
    <w:p w14:paraId="58836882" w14:textId="311C483A" w:rsidR="00564B00" w:rsidRPr="00FB2DEE" w:rsidRDefault="00564B00" w:rsidP="0047070A">
      <w:pPr>
        <w:pStyle w:val="Nagwek2"/>
        <w:keepLines w:val="0"/>
        <w:numPr>
          <w:ilvl w:val="1"/>
          <w:numId w:val="29"/>
        </w:numPr>
        <w:spacing w:beforeLines="60" w:before="144" w:afterLines="60" w:after="144" w:line="23" w:lineRule="atLeast"/>
        <w:rPr>
          <w:rFonts w:asciiTheme="minorHAnsi" w:eastAsiaTheme="minorEastAsia" w:hAnsiTheme="minorHAnsi" w:cstheme="minorBidi"/>
          <w:b/>
          <w:bCs/>
          <w:color w:val="1F497D" w:themeColor="text2"/>
          <w:sz w:val="24"/>
          <w:szCs w:val="24"/>
        </w:rPr>
      </w:pPr>
      <w:bookmarkStart w:id="28" w:name="_Toc44588739"/>
      <w:r w:rsidRPr="00FB2DEE">
        <w:rPr>
          <w:rFonts w:asciiTheme="minorHAnsi" w:eastAsiaTheme="minorEastAsia" w:hAnsiTheme="minorHAnsi" w:cstheme="minorBidi"/>
          <w:b/>
          <w:bCs/>
          <w:color w:val="1F497D" w:themeColor="text2"/>
          <w:sz w:val="24"/>
          <w:szCs w:val="24"/>
        </w:rPr>
        <w:t>Planowane obszary działalności medycznej Nowego Szpitala Onkologicznego</w:t>
      </w:r>
      <w:bookmarkEnd w:id="27"/>
      <w:bookmarkEnd w:id="28"/>
      <w:r w:rsidRPr="00FB2DEE">
        <w:rPr>
          <w:rFonts w:asciiTheme="minorHAnsi" w:eastAsiaTheme="minorEastAsia" w:hAnsiTheme="minorHAnsi" w:cstheme="minorBidi"/>
          <w:b/>
          <w:bCs/>
          <w:color w:val="1F497D" w:themeColor="text2"/>
          <w:sz w:val="24"/>
          <w:szCs w:val="24"/>
        </w:rPr>
        <w:t xml:space="preserve"> </w:t>
      </w:r>
    </w:p>
    <w:p w14:paraId="5C80B0EF" w14:textId="77777777" w:rsidR="00564B00" w:rsidRPr="00FB2DEE" w:rsidRDefault="00564B00" w:rsidP="00FB2DEE">
      <w:pPr>
        <w:spacing w:beforeLines="60" w:before="144" w:afterLines="60" w:after="144" w:line="23" w:lineRule="atLeast"/>
        <w:ind w:firstLine="0"/>
        <w:rPr>
          <w:rFonts w:eastAsia="Arial" w:cs="Calibri"/>
        </w:rPr>
      </w:pPr>
      <w:r w:rsidRPr="00FB2DEE">
        <w:rPr>
          <w:rFonts w:eastAsia="Arial" w:cs="Calibri"/>
        </w:rPr>
        <w:t>Aktualne rozproszenie infrastruktury trzech szpitali posiada wiele wad, w tym powoduje m.in.:</w:t>
      </w:r>
    </w:p>
    <w:p w14:paraId="5010A8C0" w14:textId="77777777" w:rsidR="00564B00" w:rsidRPr="00FB2DEE" w:rsidRDefault="00564B00" w:rsidP="00334909">
      <w:pPr>
        <w:numPr>
          <w:ilvl w:val="0"/>
          <w:numId w:val="20"/>
        </w:numPr>
        <w:ind w:left="714" w:hanging="357"/>
        <w:jc w:val="left"/>
        <w:rPr>
          <w:rFonts w:eastAsia="Arial" w:cs="Calibri"/>
        </w:rPr>
      </w:pPr>
      <w:r w:rsidRPr="00FB2DEE">
        <w:rPr>
          <w:rFonts w:eastAsia="Arial" w:cs="Calibri"/>
        </w:rPr>
        <w:t>Niski poziom integracji i współpracy ośrodków.</w:t>
      </w:r>
    </w:p>
    <w:p w14:paraId="2A26A51E" w14:textId="77777777" w:rsidR="00564B00" w:rsidRPr="00FB2DEE" w:rsidRDefault="00564B00" w:rsidP="00334909">
      <w:pPr>
        <w:numPr>
          <w:ilvl w:val="0"/>
          <w:numId w:val="20"/>
        </w:numPr>
        <w:ind w:left="714" w:hanging="357"/>
        <w:jc w:val="left"/>
        <w:rPr>
          <w:rFonts w:eastAsia="Arial" w:cs="Calibri"/>
        </w:rPr>
      </w:pPr>
      <w:r w:rsidRPr="00FB2DEE">
        <w:rPr>
          <w:rFonts w:eastAsia="Arial" w:cs="Calibri"/>
        </w:rPr>
        <w:t>Sytuacja bezpośredniej konkurencji w obszarze działalności medycznej.</w:t>
      </w:r>
    </w:p>
    <w:p w14:paraId="279941CC" w14:textId="77777777" w:rsidR="00564B00" w:rsidRPr="00FB2DEE" w:rsidRDefault="00564B00" w:rsidP="00334909">
      <w:pPr>
        <w:numPr>
          <w:ilvl w:val="0"/>
          <w:numId w:val="20"/>
        </w:numPr>
        <w:ind w:left="714" w:hanging="357"/>
        <w:jc w:val="left"/>
        <w:rPr>
          <w:rFonts w:eastAsia="Arial" w:cs="Calibri"/>
        </w:rPr>
      </w:pPr>
      <w:r w:rsidRPr="00FB2DEE">
        <w:rPr>
          <w:rFonts w:eastAsia="Arial" w:cs="Calibri"/>
        </w:rPr>
        <w:t>Liczne funkcjonalne niedogodności w tym dublowanie funkcji zarówno medycznej jak i niemedycznej</w:t>
      </w:r>
    </w:p>
    <w:p w14:paraId="3D7DF70B" w14:textId="77777777" w:rsidR="00564B00" w:rsidRPr="00FB2DEE" w:rsidRDefault="00564B00" w:rsidP="00334909">
      <w:pPr>
        <w:numPr>
          <w:ilvl w:val="0"/>
          <w:numId w:val="20"/>
        </w:numPr>
        <w:ind w:left="714" w:hanging="357"/>
        <w:jc w:val="left"/>
        <w:rPr>
          <w:rFonts w:eastAsia="Arial" w:cs="Calibri"/>
        </w:rPr>
      </w:pPr>
      <w:r w:rsidRPr="00FB2DEE">
        <w:rPr>
          <w:rFonts w:eastAsia="Arial" w:cs="Calibri"/>
        </w:rPr>
        <w:t>Ponoszenie kosztów związanych z transportem zarówno pacjentów jak również materiału biologicznego.</w:t>
      </w:r>
    </w:p>
    <w:p w14:paraId="247B22DC" w14:textId="77777777" w:rsidR="00564B00" w:rsidRPr="00FB2DEE" w:rsidRDefault="00564B00" w:rsidP="00FB2DEE">
      <w:pPr>
        <w:spacing w:beforeLines="60" w:before="144" w:afterLines="60" w:after="144" w:line="23" w:lineRule="atLeast"/>
        <w:ind w:firstLine="0"/>
        <w:rPr>
          <w:rFonts w:eastAsia="Arial" w:cs="Calibri"/>
        </w:rPr>
      </w:pPr>
      <w:r w:rsidRPr="00FB2DEE">
        <w:rPr>
          <w:rFonts w:eastAsia="Arial" w:cs="Calibri"/>
        </w:rPr>
        <w:t xml:space="preserve">Przeniesienie działalności DCO, </w:t>
      </w:r>
      <w:proofErr w:type="spellStart"/>
      <w:r w:rsidRPr="00FB2DEE">
        <w:rPr>
          <w:rFonts w:eastAsia="Arial" w:cs="Calibri"/>
        </w:rPr>
        <w:t>DCChP</w:t>
      </w:r>
      <w:proofErr w:type="spellEnd"/>
      <w:r w:rsidRPr="00FB2DEE">
        <w:rPr>
          <w:rFonts w:eastAsia="Arial" w:cs="Calibri"/>
        </w:rPr>
        <w:t xml:space="preserve"> oraz DCTK do jednego podmiotu pozwoli na integrację ośrodków i osiągnięcie synergii wynikającej z połączenia struktur świadczeniodawców, zarówno w obszarze działalności medycznej – należy tu uwzględnić m.in. optymalne wykorzystanie potencjału personelu medycznego, potencjału sprzętowego oraz technologicznego – jak i w niemedycznych aspektach funkcjonowania podmiotów – należy tu uwzględnić m.in. administrację, usługi techniczne oraz usługi wsparcia.</w:t>
      </w:r>
    </w:p>
    <w:p w14:paraId="22F51ECD" w14:textId="77777777" w:rsidR="00564B00" w:rsidRPr="00FB2DEE" w:rsidRDefault="00564B00" w:rsidP="00FB2DEE">
      <w:pPr>
        <w:spacing w:beforeLines="60" w:before="144" w:afterLines="60" w:after="144" w:line="23" w:lineRule="atLeast"/>
        <w:ind w:firstLine="0"/>
        <w:rPr>
          <w:rFonts w:eastAsia="Arial" w:cs="Calibri"/>
        </w:rPr>
      </w:pPr>
      <w:r w:rsidRPr="00FB2DEE">
        <w:rPr>
          <w:rFonts w:eastAsia="Arial" w:cs="Calibri"/>
        </w:rPr>
        <w:t>Utworzenie Nowego Szpitala Onkologicznego we Wrocławiu wiąże się również bezpośrednio z przeniesieniem kontraktu z Narodowym Funduszem Zdrowia oraz kontynuacją dotychczasowej działalności medycznej trzech Szpitali.</w:t>
      </w:r>
    </w:p>
    <w:p w14:paraId="30AB5FE3" w14:textId="6823EB24" w:rsidR="00564B00" w:rsidRPr="00FB2DEE" w:rsidRDefault="00564B00" w:rsidP="00FB2DEE">
      <w:pPr>
        <w:spacing w:beforeLines="60" w:before="144" w:afterLines="60" w:after="144" w:line="23" w:lineRule="atLeast"/>
        <w:ind w:firstLine="0"/>
        <w:rPr>
          <w:rFonts w:eastAsia="Arial" w:cs="Calibri"/>
          <w:b/>
          <w:bCs/>
        </w:rPr>
      </w:pPr>
      <w:r w:rsidRPr="00FB2DEE">
        <w:rPr>
          <w:rFonts w:eastAsia="Arial" w:cs="Calibri"/>
          <w:b/>
          <w:bCs/>
        </w:rPr>
        <w:t>Obszary działalności medycznej Nowego Szpitala Onkologicznego, które zostały przyjęte decyzją Zarządu Województwa Dolnośląskiego w dniu 30 września 2019 roku pod nazwą: Plan medyczny Nowego Szpitala Onkologiczno-Pulmonologiczno-Hematologicznego we Wrocławiu według planowanych zakresów świadczeń medycznych:</w:t>
      </w:r>
    </w:p>
    <w:p w14:paraId="398A50E5" w14:textId="77777777" w:rsidR="00564B00" w:rsidRPr="00FB2DEE" w:rsidRDefault="00564B00" w:rsidP="00334909">
      <w:pPr>
        <w:numPr>
          <w:ilvl w:val="0"/>
          <w:numId w:val="17"/>
        </w:numPr>
        <w:spacing w:line="23" w:lineRule="atLeast"/>
        <w:ind w:left="714" w:hanging="357"/>
        <w:jc w:val="left"/>
      </w:pPr>
      <w:r w:rsidRPr="00FB2DEE">
        <w:t xml:space="preserve">Anestezjologia i intensywna terapia </w:t>
      </w:r>
    </w:p>
    <w:p w14:paraId="0A4E3B55" w14:textId="77777777" w:rsidR="00564B00" w:rsidRPr="00FB2DEE" w:rsidRDefault="00564B00" w:rsidP="00334909">
      <w:pPr>
        <w:numPr>
          <w:ilvl w:val="0"/>
          <w:numId w:val="17"/>
        </w:numPr>
        <w:spacing w:line="23" w:lineRule="atLeast"/>
        <w:ind w:left="714" w:hanging="357"/>
        <w:jc w:val="left"/>
      </w:pPr>
      <w:r w:rsidRPr="00FB2DEE">
        <w:t xml:space="preserve">Zespół Bloku Operacyjnego </w:t>
      </w:r>
    </w:p>
    <w:p w14:paraId="7646F30F" w14:textId="77777777" w:rsidR="00564B00" w:rsidRPr="00FB2DEE" w:rsidRDefault="00564B00" w:rsidP="00334909">
      <w:pPr>
        <w:numPr>
          <w:ilvl w:val="0"/>
          <w:numId w:val="17"/>
        </w:numPr>
        <w:spacing w:line="23" w:lineRule="atLeast"/>
        <w:ind w:left="714" w:hanging="357"/>
        <w:jc w:val="left"/>
      </w:pPr>
      <w:r w:rsidRPr="00FB2DEE">
        <w:t xml:space="preserve">Chirurgia onkologiczna </w:t>
      </w:r>
    </w:p>
    <w:p w14:paraId="1AE775B8" w14:textId="77777777" w:rsidR="00564B00" w:rsidRPr="00FB2DEE" w:rsidRDefault="00564B00" w:rsidP="00334909">
      <w:pPr>
        <w:numPr>
          <w:ilvl w:val="0"/>
          <w:numId w:val="17"/>
        </w:numPr>
        <w:spacing w:line="23" w:lineRule="atLeast"/>
        <w:ind w:left="714" w:hanging="357"/>
        <w:jc w:val="left"/>
      </w:pPr>
      <w:r w:rsidRPr="00FB2DEE">
        <w:t xml:space="preserve">Onkologia kliniczna stacjonarna i ambulatoryjna </w:t>
      </w:r>
    </w:p>
    <w:p w14:paraId="3C9BE3A5" w14:textId="77777777" w:rsidR="00564B00" w:rsidRPr="00FB2DEE" w:rsidRDefault="00564B00" w:rsidP="00334909">
      <w:pPr>
        <w:numPr>
          <w:ilvl w:val="0"/>
          <w:numId w:val="17"/>
        </w:numPr>
        <w:spacing w:line="23" w:lineRule="atLeast"/>
        <w:ind w:left="714" w:hanging="357"/>
        <w:jc w:val="left"/>
      </w:pPr>
      <w:r w:rsidRPr="00FB2DEE">
        <w:t xml:space="preserve">Radioterapia stacjonarna i ambulatoryjna </w:t>
      </w:r>
    </w:p>
    <w:p w14:paraId="4378F593" w14:textId="77777777" w:rsidR="00564B00" w:rsidRPr="00FB2DEE" w:rsidRDefault="00564B00" w:rsidP="00334909">
      <w:pPr>
        <w:numPr>
          <w:ilvl w:val="0"/>
          <w:numId w:val="17"/>
        </w:numPr>
        <w:spacing w:line="23" w:lineRule="atLeast"/>
        <w:ind w:left="714" w:hanging="357"/>
        <w:jc w:val="left"/>
      </w:pPr>
      <w:r w:rsidRPr="00FB2DEE">
        <w:t xml:space="preserve">Brachyterapia </w:t>
      </w:r>
    </w:p>
    <w:p w14:paraId="1271F0EE" w14:textId="77777777" w:rsidR="00564B00" w:rsidRPr="00FB2DEE" w:rsidRDefault="00564B00" w:rsidP="00334909">
      <w:pPr>
        <w:numPr>
          <w:ilvl w:val="0"/>
          <w:numId w:val="17"/>
        </w:numPr>
        <w:spacing w:line="23" w:lineRule="atLeast"/>
        <w:ind w:left="714" w:hanging="357"/>
        <w:jc w:val="left"/>
      </w:pPr>
      <w:r w:rsidRPr="00FB2DEE">
        <w:t xml:space="preserve">Urologia </w:t>
      </w:r>
    </w:p>
    <w:p w14:paraId="38349CD9" w14:textId="77777777" w:rsidR="00564B00" w:rsidRPr="00FB2DEE" w:rsidRDefault="00564B00" w:rsidP="00334909">
      <w:pPr>
        <w:numPr>
          <w:ilvl w:val="0"/>
          <w:numId w:val="17"/>
        </w:numPr>
        <w:spacing w:line="23" w:lineRule="atLeast"/>
        <w:ind w:left="714" w:hanging="357"/>
        <w:jc w:val="left"/>
      </w:pPr>
      <w:r w:rsidRPr="00FB2DEE">
        <w:t xml:space="preserve">Chirurgia klatki piersiowej </w:t>
      </w:r>
    </w:p>
    <w:p w14:paraId="5572081F" w14:textId="77777777" w:rsidR="00564B00" w:rsidRPr="00FB2DEE" w:rsidRDefault="00564B00" w:rsidP="00334909">
      <w:pPr>
        <w:numPr>
          <w:ilvl w:val="0"/>
          <w:numId w:val="17"/>
        </w:numPr>
        <w:spacing w:line="23" w:lineRule="atLeast"/>
        <w:ind w:left="714" w:hanging="357"/>
        <w:jc w:val="left"/>
      </w:pPr>
      <w:r w:rsidRPr="00FB2DEE">
        <w:t xml:space="preserve">Choroby płuc i choroby wewnętrzne </w:t>
      </w:r>
    </w:p>
    <w:p w14:paraId="12AE7E8E" w14:textId="77777777" w:rsidR="00564B00" w:rsidRPr="00FB2DEE" w:rsidRDefault="00564B00" w:rsidP="00334909">
      <w:pPr>
        <w:numPr>
          <w:ilvl w:val="0"/>
          <w:numId w:val="17"/>
        </w:numPr>
        <w:spacing w:line="23" w:lineRule="atLeast"/>
        <w:ind w:left="714" w:hanging="357"/>
        <w:jc w:val="left"/>
      </w:pPr>
      <w:r w:rsidRPr="00FB2DEE">
        <w:t xml:space="preserve">Ginekologia onkologiczna </w:t>
      </w:r>
    </w:p>
    <w:p w14:paraId="4B39D9A3" w14:textId="77777777" w:rsidR="00564B00" w:rsidRPr="00FB2DEE" w:rsidRDefault="00564B00" w:rsidP="00334909">
      <w:pPr>
        <w:numPr>
          <w:ilvl w:val="0"/>
          <w:numId w:val="17"/>
        </w:numPr>
        <w:spacing w:line="23" w:lineRule="atLeast"/>
        <w:ind w:left="714" w:hanging="357"/>
        <w:jc w:val="left"/>
      </w:pPr>
      <w:r w:rsidRPr="00FB2DEE">
        <w:t xml:space="preserve">Nowotwory tkanek miękkich, czerniaki, mięsaki </w:t>
      </w:r>
    </w:p>
    <w:p w14:paraId="055F2A12" w14:textId="77777777" w:rsidR="00564B00" w:rsidRPr="00FB2DEE" w:rsidRDefault="00564B00" w:rsidP="00334909">
      <w:pPr>
        <w:numPr>
          <w:ilvl w:val="0"/>
          <w:numId w:val="17"/>
        </w:numPr>
        <w:spacing w:line="23" w:lineRule="atLeast"/>
        <w:ind w:left="714" w:hanging="357"/>
        <w:jc w:val="left"/>
      </w:pPr>
      <w:r w:rsidRPr="00FB2DEE">
        <w:t xml:space="preserve">Otolaryngologia onkologiczna (nowotwory głowy i szyi) </w:t>
      </w:r>
    </w:p>
    <w:p w14:paraId="2EDD9E93" w14:textId="77777777" w:rsidR="00564B00" w:rsidRPr="00FB2DEE" w:rsidRDefault="00564B00" w:rsidP="00334909">
      <w:pPr>
        <w:numPr>
          <w:ilvl w:val="0"/>
          <w:numId w:val="17"/>
        </w:numPr>
        <w:spacing w:line="23" w:lineRule="atLeast"/>
        <w:ind w:left="714" w:hanging="357"/>
        <w:jc w:val="left"/>
      </w:pPr>
      <w:r w:rsidRPr="00FB2DEE">
        <w:t xml:space="preserve">Neuroonkologia </w:t>
      </w:r>
    </w:p>
    <w:p w14:paraId="0719436C" w14:textId="77777777" w:rsidR="00564B00" w:rsidRPr="00FB2DEE" w:rsidRDefault="00564B00" w:rsidP="00334909">
      <w:pPr>
        <w:numPr>
          <w:ilvl w:val="0"/>
          <w:numId w:val="17"/>
        </w:numPr>
        <w:spacing w:line="23" w:lineRule="atLeast"/>
        <w:ind w:left="714" w:hanging="357"/>
        <w:jc w:val="left"/>
      </w:pPr>
      <w:r w:rsidRPr="00FB2DEE">
        <w:t xml:space="preserve">Endokrynologia onkologiczna </w:t>
      </w:r>
    </w:p>
    <w:p w14:paraId="6F3C4DCA" w14:textId="77777777" w:rsidR="00564B00" w:rsidRPr="00FB2DEE" w:rsidRDefault="00564B00" w:rsidP="00334909">
      <w:pPr>
        <w:numPr>
          <w:ilvl w:val="0"/>
          <w:numId w:val="17"/>
        </w:numPr>
        <w:spacing w:line="23" w:lineRule="atLeast"/>
        <w:ind w:left="714" w:hanging="357"/>
        <w:jc w:val="left"/>
      </w:pPr>
      <w:r w:rsidRPr="00FB2DEE">
        <w:lastRenderedPageBreak/>
        <w:t xml:space="preserve">Medycyna paliatywna i onkologia zachowawcza wraz z hospicjum domowym </w:t>
      </w:r>
    </w:p>
    <w:p w14:paraId="77812A20" w14:textId="77777777" w:rsidR="00564B00" w:rsidRPr="00FB2DEE" w:rsidRDefault="00564B00" w:rsidP="00334909">
      <w:pPr>
        <w:numPr>
          <w:ilvl w:val="0"/>
          <w:numId w:val="17"/>
        </w:numPr>
        <w:spacing w:line="23" w:lineRule="atLeast"/>
        <w:ind w:left="714" w:hanging="357"/>
        <w:jc w:val="left"/>
      </w:pPr>
      <w:r w:rsidRPr="00FB2DEE">
        <w:t xml:space="preserve">Centrum Wsparcia Pacjentów </w:t>
      </w:r>
    </w:p>
    <w:p w14:paraId="313A159F" w14:textId="77777777" w:rsidR="00564B00" w:rsidRPr="00FB2DEE" w:rsidRDefault="00564B00" w:rsidP="00334909">
      <w:pPr>
        <w:numPr>
          <w:ilvl w:val="0"/>
          <w:numId w:val="17"/>
        </w:numPr>
        <w:spacing w:line="23" w:lineRule="atLeast"/>
        <w:ind w:left="714" w:hanging="357"/>
        <w:jc w:val="left"/>
      </w:pPr>
      <w:r w:rsidRPr="00FB2DEE">
        <w:t xml:space="preserve">Poradnie specjalistyczne zgodnie z zakresem podstawowej działalności </w:t>
      </w:r>
    </w:p>
    <w:p w14:paraId="1C5C4251" w14:textId="77777777" w:rsidR="00564B00" w:rsidRPr="00FB2DEE" w:rsidRDefault="00564B00" w:rsidP="00334909">
      <w:pPr>
        <w:numPr>
          <w:ilvl w:val="0"/>
          <w:numId w:val="17"/>
        </w:numPr>
        <w:spacing w:line="23" w:lineRule="atLeast"/>
        <w:ind w:left="714" w:hanging="357"/>
        <w:jc w:val="left"/>
      </w:pPr>
      <w:r w:rsidRPr="00FB2DEE">
        <w:t xml:space="preserve">Rehabilitacja ruchowa i fizykoterapia </w:t>
      </w:r>
    </w:p>
    <w:p w14:paraId="1A68D0D4" w14:textId="77777777" w:rsidR="00564B00" w:rsidRPr="00FB2DEE" w:rsidRDefault="00564B00" w:rsidP="00334909">
      <w:pPr>
        <w:numPr>
          <w:ilvl w:val="0"/>
          <w:numId w:val="17"/>
        </w:numPr>
        <w:spacing w:line="23" w:lineRule="atLeast"/>
        <w:ind w:left="714" w:hanging="357"/>
        <w:jc w:val="left"/>
      </w:pPr>
      <w:r w:rsidRPr="00FB2DEE">
        <w:t xml:space="preserve">Ośrodek tlenoterapii domowej </w:t>
      </w:r>
    </w:p>
    <w:p w14:paraId="42201FB8" w14:textId="77777777" w:rsidR="00564B00" w:rsidRPr="00FB2DEE" w:rsidRDefault="00564B00" w:rsidP="00334909">
      <w:pPr>
        <w:numPr>
          <w:ilvl w:val="0"/>
          <w:numId w:val="17"/>
        </w:numPr>
        <w:spacing w:line="23" w:lineRule="atLeast"/>
        <w:ind w:left="714" w:hanging="357"/>
        <w:jc w:val="left"/>
      </w:pPr>
      <w:r w:rsidRPr="00FB2DEE">
        <w:t xml:space="preserve">Diagnostyka laboratoryjna </w:t>
      </w:r>
    </w:p>
    <w:p w14:paraId="656DB35A" w14:textId="77777777" w:rsidR="00564B00" w:rsidRPr="00FB2DEE" w:rsidRDefault="00564B00" w:rsidP="00334909">
      <w:pPr>
        <w:numPr>
          <w:ilvl w:val="0"/>
          <w:numId w:val="17"/>
        </w:numPr>
        <w:spacing w:line="23" w:lineRule="atLeast"/>
        <w:ind w:left="714" w:hanging="357"/>
        <w:jc w:val="left"/>
      </w:pPr>
      <w:r w:rsidRPr="00FB2DEE">
        <w:t xml:space="preserve">Diagnostyka obrazowa </w:t>
      </w:r>
    </w:p>
    <w:p w14:paraId="3C8677E9" w14:textId="77777777" w:rsidR="00564B00" w:rsidRPr="00FB2DEE" w:rsidRDefault="00564B00" w:rsidP="00334909">
      <w:pPr>
        <w:numPr>
          <w:ilvl w:val="0"/>
          <w:numId w:val="17"/>
        </w:numPr>
        <w:spacing w:line="23" w:lineRule="atLeast"/>
        <w:ind w:left="714" w:hanging="357"/>
        <w:jc w:val="left"/>
      </w:pPr>
      <w:r w:rsidRPr="00FB2DEE">
        <w:t xml:space="preserve">Medycyna nuklearna </w:t>
      </w:r>
    </w:p>
    <w:p w14:paraId="0DB2F4EC" w14:textId="77777777" w:rsidR="00564B00" w:rsidRPr="00FB2DEE" w:rsidRDefault="00564B00" w:rsidP="00334909">
      <w:pPr>
        <w:numPr>
          <w:ilvl w:val="0"/>
          <w:numId w:val="17"/>
        </w:numPr>
        <w:spacing w:line="23" w:lineRule="atLeast"/>
        <w:ind w:left="714" w:hanging="357"/>
        <w:jc w:val="left"/>
      </w:pPr>
      <w:r w:rsidRPr="00FB2DEE">
        <w:t xml:space="preserve">Endoskopia </w:t>
      </w:r>
    </w:p>
    <w:p w14:paraId="256ABBF5" w14:textId="77777777" w:rsidR="00564B00" w:rsidRPr="00FB2DEE" w:rsidRDefault="00564B00" w:rsidP="00334909">
      <w:pPr>
        <w:numPr>
          <w:ilvl w:val="0"/>
          <w:numId w:val="17"/>
        </w:numPr>
        <w:spacing w:line="23" w:lineRule="atLeast"/>
        <w:ind w:left="714" w:hanging="357"/>
        <w:jc w:val="left"/>
      </w:pPr>
      <w:r w:rsidRPr="00FB2DEE">
        <w:t xml:space="preserve">Diagnostyka patomorfologiczna i molekularna </w:t>
      </w:r>
    </w:p>
    <w:p w14:paraId="0AB95EA7" w14:textId="77777777" w:rsidR="00564B00" w:rsidRPr="00FB2DEE" w:rsidRDefault="00564B00" w:rsidP="00334909">
      <w:pPr>
        <w:numPr>
          <w:ilvl w:val="0"/>
          <w:numId w:val="17"/>
        </w:numPr>
        <w:spacing w:line="23" w:lineRule="atLeast"/>
        <w:ind w:left="714" w:hanging="357"/>
        <w:jc w:val="left"/>
      </w:pPr>
      <w:r w:rsidRPr="00FB2DEE">
        <w:t xml:space="preserve">Zakład </w:t>
      </w:r>
      <w:proofErr w:type="spellStart"/>
      <w:r w:rsidRPr="00FB2DEE">
        <w:t>prosektury</w:t>
      </w:r>
      <w:proofErr w:type="spellEnd"/>
      <w:r w:rsidRPr="00FB2DEE">
        <w:t xml:space="preserve"> </w:t>
      </w:r>
    </w:p>
    <w:p w14:paraId="0470EC70" w14:textId="77777777" w:rsidR="00564B00" w:rsidRPr="00FB2DEE" w:rsidRDefault="00564B00" w:rsidP="00334909">
      <w:pPr>
        <w:numPr>
          <w:ilvl w:val="0"/>
          <w:numId w:val="17"/>
        </w:numPr>
        <w:spacing w:line="23" w:lineRule="atLeast"/>
        <w:ind w:left="714" w:hanging="357"/>
        <w:jc w:val="left"/>
      </w:pPr>
      <w:r w:rsidRPr="00FB2DEE">
        <w:t xml:space="preserve">Apteka szpitalna </w:t>
      </w:r>
    </w:p>
    <w:p w14:paraId="7B2B27E7" w14:textId="77777777" w:rsidR="00564B00" w:rsidRPr="00FB2DEE" w:rsidRDefault="00564B00" w:rsidP="00334909">
      <w:pPr>
        <w:numPr>
          <w:ilvl w:val="0"/>
          <w:numId w:val="17"/>
        </w:numPr>
        <w:spacing w:line="23" w:lineRule="atLeast"/>
        <w:ind w:left="714" w:hanging="357"/>
        <w:jc w:val="left"/>
      </w:pPr>
      <w:r w:rsidRPr="00FB2DEE">
        <w:t xml:space="preserve">Centralna </w:t>
      </w:r>
      <w:proofErr w:type="spellStart"/>
      <w:r w:rsidRPr="00FB2DEE">
        <w:t>Sterylizatornia</w:t>
      </w:r>
      <w:proofErr w:type="spellEnd"/>
      <w:r w:rsidRPr="00FB2DEE">
        <w:t xml:space="preserve"> ze stacją mycia , dezynfekcji i/lub dekontaminacji łóżek i materacy </w:t>
      </w:r>
    </w:p>
    <w:p w14:paraId="41A6B0FE" w14:textId="77777777" w:rsidR="00564B00" w:rsidRPr="00FB2DEE" w:rsidRDefault="00564B00" w:rsidP="00334909">
      <w:pPr>
        <w:numPr>
          <w:ilvl w:val="0"/>
          <w:numId w:val="17"/>
        </w:numPr>
        <w:spacing w:line="23" w:lineRule="atLeast"/>
        <w:ind w:left="714" w:hanging="357"/>
        <w:jc w:val="left"/>
      </w:pPr>
      <w:r w:rsidRPr="00FB2DEE">
        <w:t xml:space="preserve">Centrum Profilaktyki Nowotworów (ośrodek koordynujący z przychodnią) </w:t>
      </w:r>
    </w:p>
    <w:p w14:paraId="32E0E5A7" w14:textId="77777777" w:rsidR="00564B00" w:rsidRPr="00FB2DEE" w:rsidRDefault="00564B00" w:rsidP="00334909">
      <w:pPr>
        <w:numPr>
          <w:ilvl w:val="0"/>
          <w:numId w:val="17"/>
        </w:numPr>
        <w:spacing w:line="23" w:lineRule="atLeast"/>
        <w:ind w:left="714" w:hanging="357"/>
        <w:jc w:val="left"/>
      </w:pPr>
      <w:r w:rsidRPr="00FB2DEE">
        <w:t xml:space="preserve">Ośrodek badań innowacyjnych </w:t>
      </w:r>
    </w:p>
    <w:p w14:paraId="78D7084A" w14:textId="77777777" w:rsidR="00564B00" w:rsidRPr="00FB2DEE" w:rsidRDefault="00564B00" w:rsidP="00334909">
      <w:pPr>
        <w:numPr>
          <w:ilvl w:val="0"/>
          <w:numId w:val="17"/>
        </w:numPr>
        <w:spacing w:line="23" w:lineRule="atLeast"/>
        <w:ind w:left="714" w:hanging="357"/>
        <w:jc w:val="left"/>
      </w:pPr>
      <w:r w:rsidRPr="00FB2DEE">
        <w:t>Hematologia</w:t>
      </w:r>
    </w:p>
    <w:p w14:paraId="6C65E9CE" w14:textId="77777777" w:rsidR="00564B00" w:rsidRPr="00FB2DEE" w:rsidRDefault="00564B00" w:rsidP="00334909">
      <w:pPr>
        <w:numPr>
          <w:ilvl w:val="0"/>
          <w:numId w:val="17"/>
        </w:numPr>
        <w:spacing w:line="23" w:lineRule="atLeast"/>
        <w:ind w:left="714" w:hanging="357"/>
        <w:jc w:val="left"/>
      </w:pPr>
      <w:r w:rsidRPr="00FB2DEE">
        <w:t xml:space="preserve">Immunologia kliniczna </w:t>
      </w:r>
    </w:p>
    <w:p w14:paraId="1CC76578" w14:textId="77777777" w:rsidR="00564B00" w:rsidRPr="00FB2DEE" w:rsidRDefault="00564B00" w:rsidP="00334909">
      <w:pPr>
        <w:numPr>
          <w:ilvl w:val="0"/>
          <w:numId w:val="17"/>
        </w:numPr>
        <w:spacing w:line="23" w:lineRule="atLeast"/>
        <w:ind w:left="714" w:hanging="357"/>
        <w:jc w:val="left"/>
      </w:pPr>
      <w:r w:rsidRPr="00FB2DEE">
        <w:t>Medycyna regeneracyjna</w:t>
      </w:r>
    </w:p>
    <w:p w14:paraId="3036B735" w14:textId="77777777" w:rsidR="00564B00" w:rsidRPr="00FB2DEE" w:rsidRDefault="00564B00" w:rsidP="00FB2DEE">
      <w:pPr>
        <w:spacing w:beforeLines="60" w:before="144" w:afterLines="60" w:after="144" w:line="23" w:lineRule="atLeast"/>
        <w:ind w:firstLine="0"/>
        <w:rPr>
          <w:shd w:val="clear" w:color="auto" w:fill="FFFFFF"/>
        </w:rPr>
      </w:pPr>
      <w:r w:rsidRPr="00FB2DEE">
        <w:rPr>
          <w:shd w:val="clear" w:color="auto" w:fill="FFFFFF"/>
        </w:rPr>
        <w:t>Planuje się, iż działalność medyczna w nowym szpitalu onkologicznym będzie prowadzona w ramach 9 unitów tj. obszarów wyspecjalizowanych w diagnostyce i leczeniu chorób określonych organów lub układów korzystających funkcjonalnie w zależności od potrzeb z zasobów szpitala:</w:t>
      </w:r>
    </w:p>
    <w:p w14:paraId="3E1F36F5" w14:textId="77777777" w:rsidR="00564B00" w:rsidRPr="00FB2DEE" w:rsidRDefault="00564B00" w:rsidP="00FB2DEE">
      <w:pPr>
        <w:ind w:left="567" w:hanging="567"/>
      </w:pPr>
      <w:r w:rsidRPr="00FB2DEE">
        <w:t>1</w:t>
      </w:r>
      <w:r w:rsidRPr="00FB2DEE">
        <w:tab/>
        <w:t>Unit onkologiczny: nowotwory piersi.</w:t>
      </w:r>
    </w:p>
    <w:p w14:paraId="4E8C3284" w14:textId="77777777" w:rsidR="00564B00" w:rsidRPr="00FB2DEE" w:rsidRDefault="00564B00" w:rsidP="00FB2DEE">
      <w:pPr>
        <w:ind w:left="567" w:hanging="567"/>
      </w:pPr>
      <w:r w:rsidRPr="00FB2DEE">
        <w:t>2</w:t>
      </w:r>
      <w:r w:rsidRPr="00FB2DEE">
        <w:tab/>
        <w:t>Unit onkologiczny: nowotwory przewodu pokarmowego.</w:t>
      </w:r>
    </w:p>
    <w:p w14:paraId="737ABFCD" w14:textId="77777777" w:rsidR="00564B00" w:rsidRPr="00FB2DEE" w:rsidRDefault="00564B00" w:rsidP="00FB2DEE">
      <w:pPr>
        <w:ind w:left="567" w:hanging="567"/>
      </w:pPr>
      <w:r w:rsidRPr="00FB2DEE">
        <w:t>3</w:t>
      </w:r>
      <w:r w:rsidRPr="00FB2DEE">
        <w:tab/>
        <w:t>Unit onkologiczny: nowotwory układu moczowego — urologia onkologiczna.</w:t>
      </w:r>
    </w:p>
    <w:p w14:paraId="471D111C" w14:textId="77777777" w:rsidR="00564B00" w:rsidRPr="00FB2DEE" w:rsidRDefault="00564B00" w:rsidP="00FB2DEE">
      <w:pPr>
        <w:ind w:left="567" w:hanging="567"/>
      </w:pPr>
      <w:r w:rsidRPr="00FB2DEE">
        <w:t>4</w:t>
      </w:r>
      <w:r w:rsidRPr="00FB2DEE">
        <w:tab/>
        <w:t>Unit onkologiczny: ginekologia onkologiczna.</w:t>
      </w:r>
    </w:p>
    <w:p w14:paraId="41263FE8" w14:textId="77777777" w:rsidR="00564B00" w:rsidRPr="00FB2DEE" w:rsidRDefault="00564B00" w:rsidP="00FB2DEE">
      <w:pPr>
        <w:ind w:left="567" w:hanging="567"/>
      </w:pPr>
      <w:r w:rsidRPr="00FB2DEE">
        <w:t>5</w:t>
      </w:r>
      <w:r w:rsidRPr="00FB2DEE">
        <w:tab/>
        <w:t>Unit onkologiczny: nowotwory tkanek miękkich, mięsaki, nowotwory skóry i czerniak.</w:t>
      </w:r>
    </w:p>
    <w:p w14:paraId="736E6DDC" w14:textId="77777777" w:rsidR="00564B00" w:rsidRPr="00FB2DEE" w:rsidRDefault="00564B00" w:rsidP="00FB2DEE">
      <w:pPr>
        <w:ind w:left="567" w:hanging="567"/>
      </w:pPr>
      <w:r w:rsidRPr="00FB2DEE">
        <w:t>6</w:t>
      </w:r>
      <w:r w:rsidRPr="00FB2DEE">
        <w:tab/>
        <w:t>Unit onkologiczny: nowotwory głowy i szyi oraz nowotwory tarczycy i innych gruczołów wydzielania wewnętrznego.</w:t>
      </w:r>
    </w:p>
    <w:p w14:paraId="6E79952B" w14:textId="77777777" w:rsidR="00564B00" w:rsidRPr="00FB2DEE" w:rsidRDefault="00564B00" w:rsidP="00FB2DEE">
      <w:pPr>
        <w:ind w:left="567" w:hanging="567"/>
      </w:pPr>
      <w:r w:rsidRPr="00FB2DEE">
        <w:t>7</w:t>
      </w:r>
      <w:r w:rsidRPr="00FB2DEE">
        <w:tab/>
        <w:t>Unit onkologiczny: nowotwory płuc i innych narządów układu oddechowego — torakochirurgia i pulmonologia onkologiczna, kompleksowa opieka onkologiczna (interna).</w:t>
      </w:r>
    </w:p>
    <w:p w14:paraId="495C8363" w14:textId="77777777" w:rsidR="00564B00" w:rsidRPr="00FB2DEE" w:rsidRDefault="00564B00" w:rsidP="00FB2DEE">
      <w:pPr>
        <w:ind w:left="567" w:hanging="567"/>
      </w:pPr>
      <w:r w:rsidRPr="00FB2DEE">
        <w:t>8</w:t>
      </w:r>
      <w:r w:rsidRPr="00FB2DEE">
        <w:tab/>
        <w:t>Unit nieonkologiczny: pulmonologia nieonkologiczna - procedury wysokospecjalistyczne.</w:t>
      </w:r>
    </w:p>
    <w:p w14:paraId="7D295509" w14:textId="77777777" w:rsidR="00564B00" w:rsidRPr="00FB2DEE" w:rsidRDefault="00564B00" w:rsidP="00FB2DEE">
      <w:pPr>
        <w:ind w:left="567" w:hanging="567"/>
      </w:pPr>
      <w:r w:rsidRPr="00FB2DEE">
        <w:t>9</w:t>
      </w:r>
      <w:r w:rsidRPr="00FB2DEE">
        <w:tab/>
        <w:t>Unit onkologiczno-nieonkologiczny: hematologia, medycyna regeneracyjna, immunologia kliniczna.</w:t>
      </w:r>
    </w:p>
    <w:p w14:paraId="35B045F0" w14:textId="77777777" w:rsidR="00564B00" w:rsidRPr="00863055" w:rsidRDefault="00564B00" w:rsidP="00863055">
      <w:pPr>
        <w:spacing w:beforeLines="60" w:before="144" w:afterLines="60" w:after="144" w:line="23" w:lineRule="atLeast"/>
        <w:ind w:firstLine="0"/>
        <w:rPr>
          <w:shd w:val="clear" w:color="auto" w:fill="FFFFFF"/>
        </w:rPr>
      </w:pPr>
      <w:r w:rsidRPr="00863055">
        <w:rPr>
          <w:shd w:val="clear" w:color="auto" w:fill="FFFFFF"/>
        </w:rPr>
        <w:t>Na potrzeby zarządzania procesem leczenia w poszczególnych unitach niezbędnym jest stworzenie obszaru umożliwiającego proces koordynacji i zarządzania, w którym spotykają się specjaliści w diagnostyce i leczeniu danych organów i układów. Siedziba unitów będzie stanowiła miejsce pracy dla około 40 osób na zmianie dziennej. Należy zaprojektować gabinety dla kierowników wraz z sekretariatem, gabinety konsultacyjne umożliwiające badanie pacjentów z zachowaniem intymności, pokoje dla koordynatorów, sale konsylium, sale odpraw-konsultacji między specjalistami, pokój do pracy zespołowej.</w:t>
      </w:r>
    </w:p>
    <w:p w14:paraId="4677D1D8" w14:textId="77777777" w:rsidR="00564B00" w:rsidRPr="00863055" w:rsidRDefault="00564B00" w:rsidP="00863055">
      <w:pPr>
        <w:spacing w:beforeLines="60" w:before="144" w:afterLines="60" w:after="144" w:line="23" w:lineRule="atLeast"/>
        <w:ind w:firstLine="0"/>
        <w:rPr>
          <w:shd w:val="clear" w:color="auto" w:fill="FFFFFF"/>
        </w:rPr>
      </w:pPr>
      <w:r w:rsidRPr="00863055">
        <w:rPr>
          <w:shd w:val="clear" w:color="auto" w:fill="FFFFFF"/>
        </w:rPr>
        <w:lastRenderedPageBreak/>
        <w:t>Zaprojektowana na potrzeby siedziby unitów przestrzeń, oprócz wymienionych powyżej, musi zawierać wszystkie niezbędne, wymagane pomieszczenia i strefy w tym również strefę socjalną personelu oraz spełniać wszystkie aktualne wymogi prawa.</w:t>
      </w:r>
    </w:p>
    <w:p w14:paraId="7DBA1425" w14:textId="77777777" w:rsidR="00564B00" w:rsidRPr="009107A1" w:rsidRDefault="00564B00" w:rsidP="00863055">
      <w:pPr>
        <w:spacing w:beforeLines="60" w:before="144" w:afterLines="60" w:after="144" w:line="23" w:lineRule="atLeast"/>
        <w:ind w:firstLine="0"/>
        <w:rPr>
          <w:shd w:val="clear" w:color="auto" w:fill="FFFFFF"/>
        </w:rPr>
      </w:pPr>
      <w:r w:rsidRPr="00863055">
        <w:rPr>
          <w:shd w:val="clear" w:color="auto" w:fill="FFFFFF"/>
        </w:rPr>
        <w:t>Należy zapewnić dobrą komunikację powyższego obszaru szczególnie z częścią pobytową i przychodnią.</w:t>
      </w:r>
    </w:p>
    <w:p w14:paraId="66A3D6FC" w14:textId="1016A6D1" w:rsidR="00564B00" w:rsidRPr="00863055" w:rsidRDefault="00564B00" w:rsidP="00863055">
      <w:pPr>
        <w:spacing w:beforeLines="60" w:before="144" w:afterLines="60" w:after="144" w:line="23" w:lineRule="atLeast"/>
        <w:ind w:firstLine="0"/>
        <w:rPr>
          <w:rFonts w:asciiTheme="minorHAnsi" w:hAnsiTheme="minorHAnsi" w:cstheme="minorHAnsi"/>
          <w:b/>
          <w:sz w:val="20"/>
          <w:szCs w:val="20"/>
          <w:shd w:val="clear" w:color="auto" w:fill="FFFFFF"/>
        </w:rPr>
      </w:pPr>
      <w:r w:rsidRPr="00863055">
        <w:rPr>
          <w:rFonts w:asciiTheme="minorHAnsi" w:hAnsiTheme="minorHAnsi" w:cstheme="minorHAnsi"/>
          <w:b/>
          <w:sz w:val="20"/>
          <w:szCs w:val="20"/>
          <w:shd w:val="clear" w:color="auto" w:fill="FFFFFF"/>
        </w:rPr>
        <w:t>Charakterystyka działalności wraz z przyporządkowaną liczbą łóżek</w:t>
      </w:r>
    </w:p>
    <w:tbl>
      <w:tblPr>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2655"/>
        <w:gridCol w:w="1201"/>
        <w:gridCol w:w="5672"/>
      </w:tblGrid>
      <w:tr w:rsidR="00564B00" w:rsidRPr="00863055" w14:paraId="746CD0F5" w14:textId="77777777" w:rsidTr="00651A1C">
        <w:trPr>
          <w:jc w:val="center"/>
        </w:trPr>
        <w:tc>
          <w:tcPr>
            <w:tcW w:w="534" w:type="dxa"/>
            <w:shd w:val="clear" w:color="auto" w:fill="auto"/>
            <w:tcMar>
              <w:left w:w="0" w:type="dxa"/>
              <w:right w:w="0" w:type="dxa"/>
            </w:tcMar>
          </w:tcPr>
          <w:p w14:paraId="367B7204" w14:textId="77777777" w:rsidR="00564B00" w:rsidRPr="00863055" w:rsidRDefault="00564B00" w:rsidP="00FF08C1">
            <w:pPr>
              <w:spacing w:line="20" w:lineRule="atLeast"/>
              <w:rPr>
                <w:rFonts w:asciiTheme="minorHAnsi" w:hAnsiTheme="minorHAnsi" w:cstheme="minorHAnsi"/>
                <w:b/>
                <w:sz w:val="20"/>
                <w:szCs w:val="20"/>
              </w:rPr>
            </w:pPr>
            <w:r w:rsidRPr="00863055">
              <w:rPr>
                <w:rFonts w:asciiTheme="minorHAnsi" w:hAnsiTheme="minorHAnsi" w:cstheme="minorHAnsi"/>
                <w:b/>
                <w:sz w:val="20"/>
                <w:szCs w:val="20"/>
              </w:rPr>
              <w:t>LP</w:t>
            </w:r>
          </w:p>
        </w:tc>
        <w:tc>
          <w:tcPr>
            <w:tcW w:w="2655" w:type="dxa"/>
            <w:shd w:val="clear" w:color="auto" w:fill="auto"/>
            <w:tcMar>
              <w:left w:w="0" w:type="dxa"/>
              <w:right w:w="0" w:type="dxa"/>
            </w:tcMar>
          </w:tcPr>
          <w:p w14:paraId="38D1CF95" w14:textId="77777777" w:rsidR="00564B00" w:rsidRPr="00863055" w:rsidRDefault="00564B00" w:rsidP="00FF08C1">
            <w:pPr>
              <w:spacing w:line="20" w:lineRule="atLeast"/>
              <w:jc w:val="center"/>
              <w:rPr>
                <w:rFonts w:asciiTheme="minorHAnsi" w:hAnsiTheme="minorHAnsi" w:cstheme="minorHAnsi"/>
                <w:b/>
                <w:sz w:val="20"/>
                <w:szCs w:val="20"/>
              </w:rPr>
            </w:pPr>
            <w:r w:rsidRPr="00863055">
              <w:rPr>
                <w:rFonts w:asciiTheme="minorHAnsi" w:hAnsiTheme="minorHAnsi" w:cstheme="minorHAnsi"/>
                <w:b/>
                <w:sz w:val="20"/>
                <w:szCs w:val="20"/>
              </w:rPr>
              <w:t>Charakter działalności</w:t>
            </w:r>
          </w:p>
        </w:tc>
        <w:tc>
          <w:tcPr>
            <w:tcW w:w="1201" w:type="dxa"/>
            <w:shd w:val="clear" w:color="auto" w:fill="auto"/>
            <w:tcMar>
              <w:left w:w="0" w:type="dxa"/>
              <w:right w:w="0" w:type="dxa"/>
            </w:tcMar>
          </w:tcPr>
          <w:p w14:paraId="64154F95" w14:textId="77777777" w:rsidR="00564B00" w:rsidRPr="00863055" w:rsidRDefault="00564B00" w:rsidP="00FF08C1">
            <w:pPr>
              <w:spacing w:line="20" w:lineRule="atLeast"/>
              <w:jc w:val="center"/>
              <w:rPr>
                <w:rFonts w:asciiTheme="minorHAnsi" w:hAnsiTheme="minorHAnsi" w:cstheme="minorHAnsi"/>
                <w:b/>
                <w:sz w:val="20"/>
                <w:szCs w:val="20"/>
              </w:rPr>
            </w:pPr>
            <w:r w:rsidRPr="00863055">
              <w:rPr>
                <w:rFonts w:asciiTheme="minorHAnsi" w:hAnsiTheme="minorHAnsi" w:cstheme="minorHAnsi"/>
                <w:b/>
                <w:sz w:val="20"/>
                <w:szCs w:val="20"/>
              </w:rPr>
              <w:t>Liczba łóżek</w:t>
            </w:r>
          </w:p>
        </w:tc>
        <w:tc>
          <w:tcPr>
            <w:tcW w:w="5672" w:type="dxa"/>
            <w:shd w:val="clear" w:color="auto" w:fill="auto"/>
            <w:tcMar>
              <w:left w:w="0" w:type="dxa"/>
              <w:right w:w="0" w:type="dxa"/>
            </w:tcMar>
          </w:tcPr>
          <w:p w14:paraId="209AF9C5" w14:textId="77777777" w:rsidR="00564B00" w:rsidRPr="00863055" w:rsidRDefault="00564B00" w:rsidP="00FF08C1">
            <w:pPr>
              <w:spacing w:line="20" w:lineRule="atLeast"/>
              <w:rPr>
                <w:rFonts w:asciiTheme="minorHAnsi" w:hAnsiTheme="minorHAnsi" w:cstheme="minorHAnsi"/>
                <w:b/>
                <w:sz w:val="20"/>
                <w:szCs w:val="20"/>
              </w:rPr>
            </w:pPr>
            <w:r w:rsidRPr="00863055">
              <w:rPr>
                <w:rFonts w:asciiTheme="minorHAnsi" w:hAnsiTheme="minorHAnsi" w:cstheme="minorHAnsi"/>
                <w:b/>
                <w:sz w:val="20"/>
                <w:szCs w:val="20"/>
              </w:rPr>
              <w:t>Dodatkowe informacje</w:t>
            </w:r>
          </w:p>
        </w:tc>
      </w:tr>
      <w:tr w:rsidR="00564B00" w:rsidRPr="00863055" w14:paraId="5668F3AA" w14:textId="77777777" w:rsidTr="00651A1C">
        <w:trPr>
          <w:jc w:val="center"/>
        </w:trPr>
        <w:tc>
          <w:tcPr>
            <w:tcW w:w="534" w:type="dxa"/>
            <w:shd w:val="clear" w:color="auto" w:fill="auto"/>
            <w:tcMar>
              <w:left w:w="0" w:type="dxa"/>
              <w:right w:w="0" w:type="dxa"/>
            </w:tcMar>
          </w:tcPr>
          <w:p w14:paraId="0D993168" w14:textId="77777777" w:rsidR="00564B00" w:rsidRPr="00863055" w:rsidRDefault="00564B00" w:rsidP="00334909">
            <w:pPr>
              <w:numPr>
                <w:ilvl w:val="0"/>
                <w:numId w:val="25"/>
              </w:numPr>
              <w:spacing w:line="20" w:lineRule="atLeast"/>
              <w:jc w:val="left"/>
              <w:rPr>
                <w:rFonts w:asciiTheme="minorHAnsi" w:hAnsiTheme="minorHAnsi" w:cstheme="minorHAnsi"/>
                <w:sz w:val="20"/>
                <w:szCs w:val="20"/>
              </w:rPr>
            </w:pPr>
          </w:p>
        </w:tc>
        <w:tc>
          <w:tcPr>
            <w:tcW w:w="2655" w:type="dxa"/>
            <w:shd w:val="clear" w:color="auto" w:fill="auto"/>
            <w:tcMar>
              <w:left w:w="0" w:type="dxa"/>
              <w:right w:w="0" w:type="dxa"/>
            </w:tcMar>
          </w:tcPr>
          <w:p w14:paraId="4909138F" w14:textId="77777777" w:rsidR="00564B00" w:rsidRPr="00863055" w:rsidRDefault="00564B00" w:rsidP="00FF08C1">
            <w:pPr>
              <w:spacing w:line="20" w:lineRule="atLeast"/>
              <w:jc w:val="center"/>
              <w:rPr>
                <w:rFonts w:asciiTheme="minorHAnsi" w:hAnsiTheme="minorHAnsi" w:cstheme="minorHAnsi"/>
                <w:sz w:val="20"/>
                <w:szCs w:val="20"/>
              </w:rPr>
            </w:pPr>
            <w:r w:rsidRPr="00863055">
              <w:rPr>
                <w:rFonts w:asciiTheme="minorHAnsi" w:hAnsiTheme="minorHAnsi" w:cstheme="minorHAnsi"/>
                <w:sz w:val="20"/>
                <w:szCs w:val="20"/>
              </w:rPr>
              <w:t>Zabiegowy</w:t>
            </w:r>
          </w:p>
        </w:tc>
        <w:tc>
          <w:tcPr>
            <w:tcW w:w="1201" w:type="dxa"/>
            <w:shd w:val="clear" w:color="auto" w:fill="auto"/>
            <w:tcMar>
              <w:left w:w="0" w:type="dxa"/>
              <w:right w:w="0" w:type="dxa"/>
            </w:tcMar>
          </w:tcPr>
          <w:p w14:paraId="7C40384D" w14:textId="77777777" w:rsidR="00564B00" w:rsidRPr="00863055" w:rsidRDefault="00564B00" w:rsidP="00FF08C1">
            <w:pPr>
              <w:spacing w:line="20" w:lineRule="atLeast"/>
              <w:jc w:val="center"/>
              <w:rPr>
                <w:rFonts w:asciiTheme="minorHAnsi" w:hAnsiTheme="minorHAnsi" w:cstheme="minorHAnsi"/>
                <w:sz w:val="20"/>
                <w:szCs w:val="20"/>
              </w:rPr>
            </w:pPr>
            <w:r w:rsidRPr="00863055">
              <w:rPr>
                <w:rFonts w:asciiTheme="minorHAnsi" w:hAnsiTheme="minorHAnsi" w:cstheme="minorHAnsi"/>
                <w:sz w:val="20"/>
                <w:szCs w:val="20"/>
              </w:rPr>
              <w:t>30</w:t>
            </w:r>
          </w:p>
        </w:tc>
        <w:tc>
          <w:tcPr>
            <w:tcW w:w="5672" w:type="dxa"/>
            <w:shd w:val="clear" w:color="auto" w:fill="auto"/>
            <w:tcMar>
              <w:left w:w="0" w:type="dxa"/>
              <w:right w:w="0" w:type="dxa"/>
            </w:tcMar>
          </w:tcPr>
          <w:p w14:paraId="46BCDCA1" w14:textId="77777777" w:rsidR="00564B00" w:rsidRPr="00863055" w:rsidRDefault="00564B00" w:rsidP="00FF08C1">
            <w:pPr>
              <w:spacing w:line="20" w:lineRule="atLeast"/>
              <w:rPr>
                <w:rFonts w:asciiTheme="minorHAnsi" w:hAnsiTheme="minorHAnsi" w:cstheme="minorHAnsi"/>
                <w:sz w:val="20"/>
                <w:szCs w:val="20"/>
              </w:rPr>
            </w:pPr>
            <w:r w:rsidRPr="00863055">
              <w:rPr>
                <w:rFonts w:asciiTheme="minorHAnsi" w:hAnsiTheme="minorHAnsi" w:cstheme="minorHAnsi"/>
                <w:sz w:val="20"/>
                <w:szCs w:val="20"/>
              </w:rPr>
              <w:t xml:space="preserve">chirurgia przewodu pokarmowego </w:t>
            </w:r>
          </w:p>
        </w:tc>
      </w:tr>
      <w:tr w:rsidR="00564B00" w:rsidRPr="00863055" w14:paraId="1DD1661E" w14:textId="77777777" w:rsidTr="00651A1C">
        <w:trPr>
          <w:jc w:val="center"/>
        </w:trPr>
        <w:tc>
          <w:tcPr>
            <w:tcW w:w="534" w:type="dxa"/>
            <w:shd w:val="clear" w:color="auto" w:fill="auto"/>
            <w:tcMar>
              <w:left w:w="0" w:type="dxa"/>
              <w:right w:w="0" w:type="dxa"/>
            </w:tcMar>
          </w:tcPr>
          <w:p w14:paraId="13589F2C" w14:textId="77777777" w:rsidR="00564B00" w:rsidRPr="00863055" w:rsidRDefault="00564B00" w:rsidP="00334909">
            <w:pPr>
              <w:numPr>
                <w:ilvl w:val="0"/>
                <w:numId w:val="25"/>
              </w:numPr>
              <w:spacing w:line="20" w:lineRule="atLeast"/>
              <w:ind w:left="0" w:firstLine="0"/>
              <w:jc w:val="left"/>
              <w:rPr>
                <w:rFonts w:asciiTheme="minorHAnsi" w:hAnsiTheme="minorHAnsi" w:cstheme="minorHAnsi"/>
                <w:sz w:val="20"/>
                <w:szCs w:val="20"/>
              </w:rPr>
            </w:pPr>
          </w:p>
        </w:tc>
        <w:tc>
          <w:tcPr>
            <w:tcW w:w="2655" w:type="dxa"/>
            <w:shd w:val="clear" w:color="auto" w:fill="auto"/>
            <w:tcMar>
              <w:left w:w="0" w:type="dxa"/>
              <w:right w:w="0" w:type="dxa"/>
            </w:tcMar>
          </w:tcPr>
          <w:p w14:paraId="49DF095D" w14:textId="77777777" w:rsidR="00564B00" w:rsidRPr="00863055" w:rsidRDefault="00564B00" w:rsidP="00FF08C1">
            <w:pPr>
              <w:spacing w:line="20" w:lineRule="atLeast"/>
              <w:jc w:val="center"/>
              <w:rPr>
                <w:rFonts w:asciiTheme="minorHAnsi" w:hAnsiTheme="minorHAnsi" w:cstheme="minorHAnsi"/>
                <w:sz w:val="20"/>
                <w:szCs w:val="20"/>
              </w:rPr>
            </w:pPr>
            <w:r w:rsidRPr="00863055">
              <w:rPr>
                <w:rFonts w:asciiTheme="minorHAnsi" w:hAnsiTheme="minorHAnsi" w:cstheme="minorHAnsi"/>
                <w:sz w:val="20"/>
                <w:szCs w:val="20"/>
              </w:rPr>
              <w:t>Zabiegowy</w:t>
            </w:r>
          </w:p>
        </w:tc>
        <w:tc>
          <w:tcPr>
            <w:tcW w:w="1201" w:type="dxa"/>
            <w:shd w:val="clear" w:color="auto" w:fill="auto"/>
            <w:tcMar>
              <w:left w:w="0" w:type="dxa"/>
              <w:right w:w="0" w:type="dxa"/>
            </w:tcMar>
          </w:tcPr>
          <w:p w14:paraId="0C771F56" w14:textId="77777777" w:rsidR="00564B00" w:rsidRPr="00863055" w:rsidRDefault="00564B00" w:rsidP="00FF08C1">
            <w:pPr>
              <w:spacing w:line="20" w:lineRule="atLeast"/>
              <w:jc w:val="center"/>
              <w:rPr>
                <w:rFonts w:asciiTheme="minorHAnsi" w:hAnsiTheme="minorHAnsi" w:cstheme="minorHAnsi"/>
                <w:sz w:val="20"/>
                <w:szCs w:val="20"/>
              </w:rPr>
            </w:pPr>
            <w:r w:rsidRPr="00863055">
              <w:rPr>
                <w:rFonts w:asciiTheme="minorHAnsi" w:hAnsiTheme="minorHAnsi" w:cstheme="minorHAnsi"/>
                <w:sz w:val="20"/>
                <w:szCs w:val="20"/>
              </w:rPr>
              <w:t>30</w:t>
            </w:r>
          </w:p>
        </w:tc>
        <w:tc>
          <w:tcPr>
            <w:tcW w:w="5672" w:type="dxa"/>
            <w:shd w:val="clear" w:color="auto" w:fill="auto"/>
            <w:tcMar>
              <w:left w:w="0" w:type="dxa"/>
              <w:right w:w="0" w:type="dxa"/>
            </w:tcMar>
          </w:tcPr>
          <w:p w14:paraId="50F9E4F5" w14:textId="77777777" w:rsidR="00564B00" w:rsidRPr="00863055" w:rsidRDefault="00564B00" w:rsidP="00FF08C1">
            <w:pPr>
              <w:spacing w:line="20" w:lineRule="atLeast"/>
              <w:rPr>
                <w:rFonts w:asciiTheme="minorHAnsi" w:hAnsiTheme="minorHAnsi" w:cstheme="minorHAnsi"/>
                <w:sz w:val="20"/>
                <w:szCs w:val="20"/>
              </w:rPr>
            </w:pPr>
            <w:r w:rsidRPr="00863055">
              <w:rPr>
                <w:rFonts w:asciiTheme="minorHAnsi" w:hAnsiTheme="minorHAnsi" w:cstheme="minorHAnsi"/>
                <w:sz w:val="20"/>
                <w:szCs w:val="20"/>
              </w:rPr>
              <w:t xml:space="preserve">urologia </w:t>
            </w:r>
          </w:p>
        </w:tc>
      </w:tr>
      <w:tr w:rsidR="00564B00" w:rsidRPr="00863055" w14:paraId="6FDF6261" w14:textId="77777777" w:rsidTr="00651A1C">
        <w:trPr>
          <w:jc w:val="center"/>
        </w:trPr>
        <w:tc>
          <w:tcPr>
            <w:tcW w:w="534" w:type="dxa"/>
            <w:shd w:val="clear" w:color="auto" w:fill="auto"/>
            <w:tcMar>
              <w:left w:w="0" w:type="dxa"/>
              <w:right w:w="0" w:type="dxa"/>
            </w:tcMar>
          </w:tcPr>
          <w:p w14:paraId="054761F2" w14:textId="77777777" w:rsidR="00564B00" w:rsidRPr="00863055" w:rsidRDefault="00564B00" w:rsidP="00334909">
            <w:pPr>
              <w:numPr>
                <w:ilvl w:val="0"/>
                <w:numId w:val="25"/>
              </w:numPr>
              <w:spacing w:line="20" w:lineRule="atLeast"/>
              <w:ind w:left="0" w:firstLine="0"/>
              <w:jc w:val="left"/>
              <w:rPr>
                <w:rFonts w:asciiTheme="minorHAnsi" w:hAnsiTheme="minorHAnsi" w:cstheme="minorHAnsi"/>
                <w:sz w:val="20"/>
                <w:szCs w:val="20"/>
              </w:rPr>
            </w:pPr>
          </w:p>
        </w:tc>
        <w:tc>
          <w:tcPr>
            <w:tcW w:w="2655" w:type="dxa"/>
            <w:shd w:val="clear" w:color="auto" w:fill="auto"/>
            <w:tcMar>
              <w:left w:w="0" w:type="dxa"/>
              <w:right w:w="0" w:type="dxa"/>
            </w:tcMar>
          </w:tcPr>
          <w:p w14:paraId="1E853A9C" w14:textId="77777777" w:rsidR="00564B00" w:rsidRPr="00863055" w:rsidRDefault="00564B00" w:rsidP="00FF08C1">
            <w:pPr>
              <w:spacing w:line="20" w:lineRule="atLeast"/>
              <w:jc w:val="center"/>
              <w:rPr>
                <w:rFonts w:asciiTheme="minorHAnsi" w:hAnsiTheme="minorHAnsi" w:cstheme="minorHAnsi"/>
                <w:sz w:val="20"/>
                <w:szCs w:val="20"/>
              </w:rPr>
            </w:pPr>
            <w:r w:rsidRPr="00863055">
              <w:rPr>
                <w:rFonts w:asciiTheme="minorHAnsi" w:hAnsiTheme="minorHAnsi" w:cstheme="minorHAnsi"/>
                <w:sz w:val="20"/>
                <w:szCs w:val="20"/>
              </w:rPr>
              <w:t>Zabiegowy</w:t>
            </w:r>
          </w:p>
        </w:tc>
        <w:tc>
          <w:tcPr>
            <w:tcW w:w="1201" w:type="dxa"/>
            <w:shd w:val="clear" w:color="auto" w:fill="auto"/>
            <w:tcMar>
              <w:left w:w="0" w:type="dxa"/>
              <w:right w:w="0" w:type="dxa"/>
            </w:tcMar>
          </w:tcPr>
          <w:p w14:paraId="78264743" w14:textId="77777777" w:rsidR="00564B00" w:rsidRPr="00863055" w:rsidRDefault="00564B00" w:rsidP="00FF08C1">
            <w:pPr>
              <w:spacing w:line="20" w:lineRule="atLeast"/>
              <w:jc w:val="center"/>
              <w:rPr>
                <w:rFonts w:asciiTheme="minorHAnsi" w:hAnsiTheme="minorHAnsi" w:cstheme="minorHAnsi"/>
                <w:sz w:val="20"/>
                <w:szCs w:val="20"/>
              </w:rPr>
            </w:pPr>
            <w:r w:rsidRPr="00863055">
              <w:rPr>
                <w:rFonts w:asciiTheme="minorHAnsi" w:hAnsiTheme="minorHAnsi" w:cstheme="minorHAnsi"/>
                <w:sz w:val="20"/>
                <w:szCs w:val="20"/>
              </w:rPr>
              <w:t>45</w:t>
            </w:r>
          </w:p>
        </w:tc>
        <w:tc>
          <w:tcPr>
            <w:tcW w:w="5672" w:type="dxa"/>
            <w:shd w:val="clear" w:color="auto" w:fill="auto"/>
            <w:tcMar>
              <w:left w:w="0" w:type="dxa"/>
              <w:right w:w="0" w:type="dxa"/>
            </w:tcMar>
          </w:tcPr>
          <w:p w14:paraId="6F88D850" w14:textId="77777777" w:rsidR="00564B00" w:rsidRPr="00863055" w:rsidRDefault="00564B00" w:rsidP="00FF08C1">
            <w:pPr>
              <w:spacing w:line="20" w:lineRule="atLeast"/>
              <w:rPr>
                <w:rFonts w:asciiTheme="minorHAnsi" w:hAnsiTheme="minorHAnsi" w:cstheme="minorHAnsi"/>
                <w:sz w:val="20"/>
                <w:szCs w:val="20"/>
              </w:rPr>
            </w:pPr>
            <w:r w:rsidRPr="00863055">
              <w:rPr>
                <w:rFonts w:asciiTheme="minorHAnsi" w:hAnsiTheme="minorHAnsi" w:cstheme="minorHAnsi"/>
                <w:sz w:val="20"/>
                <w:szCs w:val="20"/>
              </w:rPr>
              <w:t xml:space="preserve">chirurgia klatki piersiowej 30+15 </w:t>
            </w:r>
          </w:p>
        </w:tc>
      </w:tr>
      <w:tr w:rsidR="00564B00" w:rsidRPr="00863055" w14:paraId="46D4C01B" w14:textId="77777777" w:rsidTr="00651A1C">
        <w:trPr>
          <w:jc w:val="center"/>
        </w:trPr>
        <w:tc>
          <w:tcPr>
            <w:tcW w:w="534" w:type="dxa"/>
            <w:shd w:val="clear" w:color="auto" w:fill="auto"/>
            <w:tcMar>
              <w:left w:w="0" w:type="dxa"/>
              <w:right w:w="0" w:type="dxa"/>
            </w:tcMar>
          </w:tcPr>
          <w:p w14:paraId="67CE240A" w14:textId="77777777" w:rsidR="00564B00" w:rsidRPr="00863055" w:rsidRDefault="00564B00" w:rsidP="00334909">
            <w:pPr>
              <w:numPr>
                <w:ilvl w:val="0"/>
                <w:numId w:val="25"/>
              </w:numPr>
              <w:spacing w:line="20" w:lineRule="atLeast"/>
              <w:ind w:left="0" w:firstLine="0"/>
              <w:jc w:val="left"/>
              <w:rPr>
                <w:rFonts w:asciiTheme="minorHAnsi" w:hAnsiTheme="minorHAnsi" w:cstheme="minorHAnsi"/>
                <w:sz w:val="20"/>
                <w:szCs w:val="20"/>
              </w:rPr>
            </w:pPr>
          </w:p>
        </w:tc>
        <w:tc>
          <w:tcPr>
            <w:tcW w:w="2655" w:type="dxa"/>
            <w:shd w:val="clear" w:color="auto" w:fill="auto"/>
            <w:tcMar>
              <w:left w:w="0" w:type="dxa"/>
              <w:right w:w="0" w:type="dxa"/>
            </w:tcMar>
          </w:tcPr>
          <w:p w14:paraId="6A4976C3" w14:textId="77777777" w:rsidR="00564B00" w:rsidRPr="00863055" w:rsidRDefault="00564B00" w:rsidP="00FF08C1">
            <w:pPr>
              <w:spacing w:line="20" w:lineRule="atLeast"/>
              <w:jc w:val="center"/>
              <w:rPr>
                <w:rFonts w:asciiTheme="minorHAnsi" w:hAnsiTheme="minorHAnsi" w:cstheme="minorHAnsi"/>
                <w:sz w:val="20"/>
                <w:szCs w:val="20"/>
              </w:rPr>
            </w:pPr>
            <w:r w:rsidRPr="00863055">
              <w:rPr>
                <w:rFonts w:asciiTheme="minorHAnsi" w:hAnsiTheme="minorHAnsi" w:cstheme="minorHAnsi"/>
                <w:sz w:val="20"/>
                <w:szCs w:val="20"/>
              </w:rPr>
              <w:t>Zabiegowy</w:t>
            </w:r>
          </w:p>
        </w:tc>
        <w:tc>
          <w:tcPr>
            <w:tcW w:w="1201" w:type="dxa"/>
            <w:shd w:val="clear" w:color="auto" w:fill="auto"/>
            <w:tcMar>
              <w:left w:w="0" w:type="dxa"/>
              <w:right w:w="0" w:type="dxa"/>
            </w:tcMar>
          </w:tcPr>
          <w:p w14:paraId="1F5DFC98" w14:textId="77777777" w:rsidR="00564B00" w:rsidRPr="00863055" w:rsidRDefault="00564B00" w:rsidP="00FF08C1">
            <w:pPr>
              <w:spacing w:line="20" w:lineRule="atLeast"/>
              <w:jc w:val="center"/>
              <w:rPr>
                <w:rFonts w:asciiTheme="minorHAnsi" w:hAnsiTheme="minorHAnsi" w:cstheme="minorHAnsi"/>
                <w:sz w:val="20"/>
                <w:szCs w:val="20"/>
              </w:rPr>
            </w:pPr>
            <w:r w:rsidRPr="00863055">
              <w:rPr>
                <w:rFonts w:asciiTheme="minorHAnsi" w:hAnsiTheme="minorHAnsi" w:cstheme="minorHAnsi"/>
                <w:sz w:val="20"/>
                <w:szCs w:val="20"/>
              </w:rPr>
              <w:t>30</w:t>
            </w:r>
          </w:p>
        </w:tc>
        <w:tc>
          <w:tcPr>
            <w:tcW w:w="5672" w:type="dxa"/>
            <w:shd w:val="clear" w:color="auto" w:fill="auto"/>
            <w:tcMar>
              <w:left w:w="0" w:type="dxa"/>
              <w:right w:w="0" w:type="dxa"/>
            </w:tcMar>
          </w:tcPr>
          <w:p w14:paraId="73B02051" w14:textId="77777777" w:rsidR="00564B00" w:rsidRPr="00863055" w:rsidRDefault="00564B00" w:rsidP="00FF08C1">
            <w:pPr>
              <w:spacing w:line="20" w:lineRule="atLeast"/>
              <w:rPr>
                <w:rFonts w:asciiTheme="minorHAnsi" w:hAnsiTheme="minorHAnsi" w:cstheme="minorHAnsi"/>
                <w:sz w:val="20"/>
                <w:szCs w:val="20"/>
              </w:rPr>
            </w:pPr>
            <w:r w:rsidRPr="00863055">
              <w:rPr>
                <w:rFonts w:asciiTheme="minorHAnsi" w:hAnsiTheme="minorHAnsi" w:cstheme="minorHAnsi"/>
                <w:sz w:val="20"/>
                <w:szCs w:val="20"/>
              </w:rPr>
              <w:t xml:space="preserve">chirurgia mięsaków, czerniaków i skóry </w:t>
            </w:r>
          </w:p>
        </w:tc>
      </w:tr>
      <w:tr w:rsidR="00564B00" w:rsidRPr="00863055" w14:paraId="1A33D83D" w14:textId="77777777" w:rsidTr="00651A1C">
        <w:trPr>
          <w:jc w:val="center"/>
        </w:trPr>
        <w:tc>
          <w:tcPr>
            <w:tcW w:w="534" w:type="dxa"/>
            <w:shd w:val="clear" w:color="auto" w:fill="auto"/>
            <w:tcMar>
              <w:left w:w="0" w:type="dxa"/>
              <w:right w:w="0" w:type="dxa"/>
            </w:tcMar>
          </w:tcPr>
          <w:p w14:paraId="6ADAAF3C" w14:textId="77777777" w:rsidR="00564B00" w:rsidRPr="00863055" w:rsidRDefault="00564B00" w:rsidP="00334909">
            <w:pPr>
              <w:numPr>
                <w:ilvl w:val="0"/>
                <w:numId w:val="25"/>
              </w:numPr>
              <w:spacing w:line="20" w:lineRule="atLeast"/>
              <w:ind w:left="0" w:firstLine="0"/>
              <w:jc w:val="left"/>
              <w:rPr>
                <w:rFonts w:asciiTheme="minorHAnsi" w:hAnsiTheme="minorHAnsi" w:cstheme="minorHAnsi"/>
                <w:sz w:val="20"/>
                <w:szCs w:val="20"/>
              </w:rPr>
            </w:pPr>
          </w:p>
        </w:tc>
        <w:tc>
          <w:tcPr>
            <w:tcW w:w="2655" w:type="dxa"/>
            <w:shd w:val="clear" w:color="auto" w:fill="auto"/>
            <w:tcMar>
              <w:left w:w="0" w:type="dxa"/>
              <w:right w:w="0" w:type="dxa"/>
            </w:tcMar>
          </w:tcPr>
          <w:p w14:paraId="6281926C" w14:textId="77777777" w:rsidR="00564B00" w:rsidRPr="00863055" w:rsidRDefault="00564B00" w:rsidP="00FF08C1">
            <w:pPr>
              <w:spacing w:line="20" w:lineRule="atLeast"/>
              <w:jc w:val="center"/>
              <w:rPr>
                <w:rFonts w:asciiTheme="minorHAnsi" w:hAnsiTheme="minorHAnsi" w:cstheme="minorHAnsi"/>
                <w:sz w:val="20"/>
                <w:szCs w:val="20"/>
              </w:rPr>
            </w:pPr>
            <w:r w:rsidRPr="00863055">
              <w:rPr>
                <w:rFonts w:asciiTheme="minorHAnsi" w:hAnsiTheme="minorHAnsi" w:cstheme="minorHAnsi"/>
                <w:sz w:val="20"/>
                <w:szCs w:val="20"/>
              </w:rPr>
              <w:t>Zabiegowy</w:t>
            </w:r>
          </w:p>
        </w:tc>
        <w:tc>
          <w:tcPr>
            <w:tcW w:w="1201" w:type="dxa"/>
            <w:shd w:val="clear" w:color="auto" w:fill="auto"/>
            <w:tcMar>
              <w:left w:w="0" w:type="dxa"/>
              <w:right w:w="0" w:type="dxa"/>
            </w:tcMar>
          </w:tcPr>
          <w:p w14:paraId="1FDB1C5E" w14:textId="77777777" w:rsidR="00564B00" w:rsidRPr="00863055" w:rsidRDefault="00564B00" w:rsidP="00FF08C1">
            <w:pPr>
              <w:spacing w:line="20" w:lineRule="atLeast"/>
              <w:jc w:val="center"/>
              <w:rPr>
                <w:rFonts w:asciiTheme="minorHAnsi" w:hAnsiTheme="minorHAnsi" w:cstheme="minorHAnsi"/>
                <w:sz w:val="20"/>
                <w:szCs w:val="20"/>
              </w:rPr>
            </w:pPr>
            <w:r w:rsidRPr="00863055">
              <w:rPr>
                <w:rFonts w:asciiTheme="minorHAnsi" w:hAnsiTheme="minorHAnsi" w:cstheme="minorHAnsi"/>
                <w:sz w:val="20"/>
                <w:szCs w:val="20"/>
              </w:rPr>
              <w:t>30</w:t>
            </w:r>
          </w:p>
        </w:tc>
        <w:tc>
          <w:tcPr>
            <w:tcW w:w="5672" w:type="dxa"/>
            <w:shd w:val="clear" w:color="auto" w:fill="auto"/>
            <w:tcMar>
              <w:left w:w="0" w:type="dxa"/>
              <w:right w:w="0" w:type="dxa"/>
            </w:tcMar>
          </w:tcPr>
          <w:p w14:paraId="33DC018A" w14:textId="77777777" w:rsidR="00564B00" w:rsidRPr="00863055" w:rsidRDefault="00564B00" w:rsidP="00FF08C1">
            <w:pPr>
              <w:spacing w:line="20" w:lineRule="atLeast"/>
              <w:rPr>
                <w:rFonts w:asciiTheme="minorHAnsi" w:hAnsiTheme="minorHAnsi" w:cstheme="minorHAnsi"/>
                <w:sz w:val="20"/>
                <w:szCs w:val="20"/>
              </w:rPr>
            </w:pPr>
            <w:r w:rsidRPr="00863055">
              <w:rPr>
                <w:rFonts w:asciiTheme="minorHAnsi" w:hAnsiTheme="minorHAnsi" w:cstheme="minorHAnsi"/>
                <w:sz w:val="20"/>
                <w:szCs w:val="20"/>
              </w:rPr>
              <w:t xml:space="preserve">chirurgia piersi ( </w:t>
            </w:r>
            <w:proofErr w:type="spellStart"/>
            <w:r w:rsidRPr="00863055">
              <w:rPr>
                <w:rFonts w:asciiTheme="minorHAnsi" w:hAnsiTheme="minorHAnsi" w:cstheme="minorHAnsi"/>
                <w:sz w:val="20"/>
                <w:szCs w:val="20"/>
              </w:rPr>
              <w:t>Breast</w:t>
            </w:r>
            <w:proofErr w:type="spellEnd"/>
            <w:r w:rsidRPr="00863055">
              <w:rPr>
                <w:rFonts w:asciiTheme="minorHAnsi" w:hAnsiTheme="minorHAnsi" w:cstheme="minorHAnsi"/>
                <w:sz w:val="20"/>
                <w:szCs w:val="20"/>
              </w:rPr>
              <w:t xml:space="preserve"> Unit) </w:t>
            </w:r>
          </w:p>
        </w:tc>
      </w:tr>
      <w:tr w:rsidR="00564B00" w:rsidRPr="00863055" w14:paraId="01E35D6F" w14:textId="77777777" w:rsidTr="00651A1C">
        <w:trPr>
          <w:jc w:val="center"/>
        </w:trPr>
        <w:tc>
          <w:tcPr>
            <w:tcW w:w="534" w:type="dxa"/>
            <w:shd w:val="clear" w:color="auto" w:fill="auto"/>
            <w:tcMar>
              <w:left w:w="0" w:type="dxa"/>
              <w:right w:w="0" w:type="dxa"/>
            </w:tcMar>
          </w:tcPr>
          <w:p w14:paraId="51FB4C1D" w14:textId="77777777" w:rsidR="00564B00" w:rsidRPr="00863055" w:rsidRDefault="00564B00" w:rsidP="00334909">
            <w:pPr>
              <w:numPr>
                <w:ilvl w:val="0"/>
                <w:numId w:val="25"/>
              </w:numPr>
              <w:spacing w:line="20" w:lineRule="atLeast"/>
              <w:ind w:left="0" w:firstLine="0"/>
              <w:jc w:val="left"/>
              <w:rPr>
                <w:rFonts w:asciiTheme="minorHAnsi" w:hAnsiTheme="minorHAnsi" w:cstheme="minorHAnsi"/>
                <w:sz w:val="20"/>
                <w:szCs w:val="20"/>
              </w:rPr>
            </w:pPr>
          </w:p>
        </w:tc>
        <w:tc>
          <w:tcPr>
            <w:tcW w:w="2655" w:type="dxa"/>
            <w:shd w:val="clear" w:color="auto" w:fill="auto"/>
            <w:tcMar>
              <w:left w:w="0" w:type="dxa"/>
              <w:right w:w="0" w:type="dxa"/>
            </w:tcMar>
          </w:tcPr>
          <w:p w14:paraId="30A3D7F7" w14:textId="77777777" w:rsidR="00564B00" w:rsidRPr="00863055" w:rsidRDefault="00564B00" w:rsidP="00FF08C1">
            <w:pPr>
              <w:spacing w:line="20" w:lineRule="atLeast"/>
              <w:jc w:val="center"/>
              <w:rPr>
                <w:rFonts w:asciiTheme="minorHAnsi" w:hAnsiTheme="minorHAnsi" w:cstheme="minorHAnsi"/>
                <w:sz w:val="20"/>
                <w:szCs w:val="20"/>
              </w:rPr>
            </w:pPr>
            <w:r w:rsidRPr="00863055">
              <w:rPr>
                <w:rFonts w:asciiTheme="minorHAnsi" w:hAnsiTheme="minorHAnsi" w:cstheme="minorHAnsi"/>
                <w:sz w:val="20"/>
                <w:szCs w:val="20"/>
              </w:rPr>
              <w:t>Zabiegowy</w:t>
            </w:r>
          </w:p>
        </w:tc>
        <w:tc>
          <w:tcPr>
            <w:tcW w:w="1201" w:type="dxa"/>
            <w:shd w:val="clear" w:color="auto" w:fill="auto"/>
            <w:tcMar>
              <w:left w:w="0" w:type="dxa"/>
              <w:right w:w="0" w:type="dxa"/>
            </w:tcMar>
          </w:tcPr>
          <w:p w14:paraId="18A0F9FF" w14:textId="77777777" w:rsidR="00564B00" w:rsidRPr="00863055" w:rsidRDefault="00564B00" w:rsidP="00FF08C1">
            <w:pPr>
              <w:spacing w:line="20" w:lineRule="atLeast"/>
              <w:jc w:val="center"/>
              <w:rPr>
                <w:rFonts w:asciiTheme="minorHAnsi" w:hAnsiTheme="minorHAnsi" w:cstheme="minorHAnsi"/>
                <w:sz w:val="20"/>
                <w:szCs w:val="20"/>
              </w:rPr>
            </w:pPr>
            <w:r w:rsidRPr="00863055">
              <w:rPr>
                <w:rFonts w:asciiTheme="minorHAnsi" w:hAnsiTheme="minorHAnsi" w:cstheme="minorHAnsi"/>
                <w:sz w:val="20"/>
                <w:szCs w:val="20"/>
              </w:rPr>
              <w:t>30</w:t>
            </w:r>
          </w:p>
        </w:tc>
        <w:tc>
          <w:tcPr>
            <w:tcW w:w="5672" w:type="dxa"/>
            <w:shd w:val="clear" w:color="auto" w:fill="auto"/>
            <w:tcMar>
              <w:left w:w="0" w:type="dxa"/>
              <w:right w:w="0" w:type="dxa"/>
            </w:tcMar>
          </w:tcPr>
          <w:p w14:paraId="72A36840" w14:textId="77777777" w:rsidR="00564B00" w:rsidRPr="00863055" w:rsidRDefault="00564B00" w:rsidP="00FF08C1">
            <w:pPr>
              <w:spacing w:line="20" w:lineRule="atLeast"/>
              <w:rPr>
                <w:rFonts w:asciiTheme="minorHAnsi" w:hAnsiTheme="minorHAnsi" w:cstheme="minorHAnsi"/>
                <w:sz w:val="20"/>
                <w:szCs w:val="20"/>
              </w:rPr>
            </w:pPr>
            <w:r w:rsidRPr="00863055">
              <w:rPr>
                <w:rFonts w:asciiTheme="minorHAnsi" w:hAnsiTheme="minorHAnsi" w:cstheme="minorHAnsi"/>
                <w:sz w:val="20"/>
                <w:szCs w:val="20"/>
              </w:rPr>
              <w:t xml:space="preserve">ginekologia </w:t>
            </w:r>
          </w:p>
        </w:tc>
      </w:tr>
      <w:tr w:rsidR="00564B00" w:rsidRPr="00863055" w14:paraId="79ABA420" w14:textId="77777777" w:rsidTr="00651A1C">
        <w:trPr>
          <w:jc w:val="center"/>
        </w:trPr>
        <w:tc>
          <w:tcPr>
            <w:tcW w:w="534" w:type="dxa"/>
            <w:shd w:val="clear" w:color="auto" w:fill="auto"/>
            <w:tcMar>
              <w:left w:w="0" w:type="dxa"/>
              <w:right w:w="0" w:type="dxa"/>
            </w:tcMar>
          </w:tcPr>
          <w:p w14:paraId="0A841A4F" w14:textId="77777777" w:rsidR="00564B00" w:rsidRPr="00863055" w:rsidRDefault="00564B00" w:rsidP="00334909">
            <w:pPr>
              <w:numPr>
                <w:ilvl w:val="0"/>
                <w:numId w:val="25"/>
              </w:numPr>
              <w:spacing w:line="20" w:lineRule="atLeast"/>
              <w:ind w:left="0" w:firstLine="0"/>
              <w:jc w:val="left"/>
              <w:rPr>
                <w:rFonts w:asciiTheme="minorHAnsi" w:hAnsiTheme="minorHAnsi" w:cstheme="minorHAnsi"/>
                <w:sz w:val="20"/>
                <w:szCs w:val="20"/>
              </w:rPr>
            </w:pPr>
          </w:p>
        </w:tc>
        <w:tc>
          <w:tcPr>
            <w:tcW w:w="2655" w:type="dxa"/>
            <w:shd w:val="clear" w:color="auto" w:fill="auto"/>
            <w:tcMar>
              <w:left w:w="0" w:type="dxa"/>
              <w:right w:w="0" w:type="dxa"/>
            </w:tcMar>
          </w:tcPr>
          <w:p w14:paraId="08F1F7E9" w14:textId="77777777" w:rsidR="00564B00" w:rsidRPr="00863055" w:rsidRDefault="00564B00" w:rsidP="00FF08C1">
            <w:pPr>
              <w:spacing w:line="20" w:lineRule="atLeast"/>
              <w:jc w:val="center"/>
              <w:rPr>
                <w:rFonts w:asciiTheme="minorHAnsi" w:hAnsiTheme="minorHAnsi" w:cstheme="minorHAnsi"/>
                <w:sz w:val="20"/>
                <w:szCs w:val="20"/>
              </w:rPr>
            </w:pPr>
            <w:r w:rsidRPr="00863055">
              <w:rPr>
                <w:rFonts w:asciiTheme="minorHAnsi" w:hAnsiTheme="minorHAnsi" w:cstheme="minorHAnsi"/>
                <w:sz w:val="20"/>
                <w:szCs w:val="20"/>
              </w:rPr>
              <w:t>Zabiegowy</w:t>
            </w:r>
          </w:p>
        </w:tc>
        <w:tc>
          <w:tcPr>
            <w:tcW w:w="1201" w:type="dxa"/>
            <w:shd w:val="clear" w:color="auto" w:fill="auto"/>
            <w:tcMar>
              <w:left w:w="0" w:type="dxa"/>
              <w:right w:w="0" w:type="dxa"/>
            </w:tcMar>
          </w:tcPr>
          <w:p w14:paraId="45C05A62" w14:textId="77777777" w:rsidR="00564B00" w:rsidRPr="00863055" w:rsidRDefault="00564B00" w:rsidP="00FF08C1">
            <w:pPr>
              <w:spacing w:line="20" w:lineRule="atLeast"/>
              <w:jc w:val="center"/>
              <w:rPr>
                <w:rFonts w:asciiTheme="minorHAnsi" w:hAnsiTheme="minorHAnsi" w:cstheme="minorHAnsi"/>
                <w:sz w:val="20"/>
                <w:szCs w:val="20"/>
              </w:rPr>
            </w:pPr>
            <w:r w:rsidRPr="00863055">
              <w:rPr>
                <w:rFonts w:asciiTheme="minorHAnsi" w:hAnsiTheme="minorHAnsi" w:cstheme="minorHAnsi"/>
                <w:sz w:val="20"/>
                <w:szCs w:val="20"/>
              </w:rPr>
              <w:t>15</w:t>
            </w:r>
          </w:p>
        </w:tc>
        <w:tc>
          <w:tcPr>
            <w:tcW w:w="5672" w:type="dxa"/>
            <w:shd w:val="clear" w:color="auto" w:fill="auto"/>
            <w:tcMar>
              <w:left w:w="0" w:type="dxa"/>
              <w:right w:w="0" w:type="dxa"/>
            </w:tcMar>
          </w:tcPr>
          <w:p w14:paraId="7F584DBF" w14:textId="77777777" w:rsidR="00564B00" w:rsidRPr="00863055" w:rsidRDefault="00564B00" w:rsidP="00FF08C1">
            <w:pPr>
              <w:spacing w:line="20" w:lineRule="atLeast"/>
              <w:rPr>
                <w:rFonts w:asciiTheme="minorHAnsi" w:hAnsiTheme="minorHAnsi" w:cstheme="minorHAnsi"/>
                <w:sz w:val="20"/>
                <w:szCs w:val="20"/>
              </w:rPr>
            </w:pPr>
            <w:r w:rsidRPr="00863055">
              <w:rPr>
                <w:rFonts w:asciiTheme="minorHAnsi" w:hAnsiTheme="minorHAnsi" w:cstheme="minorHAnsi"/>
                <w:sz w:val="20"/>
                <w:szCs w:val="20"/>
              </w:rPr>
              <w:t xml:space="preserve">moduł septyczny </w:t>
            </w:r>
          </w:p>
        </w:tc>
      </w:tr>
      <w:tr w:rsidR="00564B00" w:rsidRPr="00863055" w14:paraId="2A5A83F7" w14:textId="77777777" w:rsidTr="00651A1C">
        <w:trPr>
          <w:jc w:val="center"/>
        </w:trPr>
        <w:tc>
          <w:tcPr>
            <w:tcW w:w="534" w:type="dxa"/>
            <w:shd w:val="clear" w:color="auto" w:fill="auto"/>
            <w:tcMar>
              <w:left w:w="0" w:type="dxa"/>
              <w:right w:w="0" w:type="dxa"/>
            </w:tcMar>
          </w:tcPr>
          <w:p w14:paraId="48C456B0" w14:textId="77777777" w:rsidR="00564B00" w:rsidRPr="00863055" w:rsidRDefault="00564B00" w:rsidP="00334909">
            <w:pPr>
              <w:numPr>
                <w:ilvl w:val="0"/>
                <w:numId w:val="25"/>
              </w:numPr>
              <w:spacing w:line="20" w:lineRule="atLeast"/>
              <w:ind w:left="0" w:firstLine="0"/>
              <w:jc w:val="left"/>
              <w:rPr>
                <w:rFonts w:asciiTheme="minorHAnsi" w:hAnsiTheme="minorHAnsi" w:cstheme="minorHAnsi"/>
                <w:sz w:val="20"/>
                <w:szCs w:val="20"/>
              </w:rPr>
            </w:pPr>
          </w:p>
        </w:tc>
        <w:tc>
          <w:tcPr>
            <w:tcW w:w="2655" w:type="dxa"/>
            <w:shd w:val="clear" w:color="auto" w:fill="auto"/>
            <w:tcMar>
              <w:left w:w="0" w:type="dxa"/>
              <w:right w:w="0" w:type="dxa"/>
            </w:tcMar>
          </w:tcPr>
          <w:p w14:paraId="2F3E698B" w14:textId="77777777" w:rsidR="00564B00" w:rsidRPr="00863055" w:rsidRDefault="00564B00" w:rsidP="00FF08C1">
            <w:pPr>
              <w:spacing w:line="20" w:lineRule="atLeast"/>
              <w:jc w:val="center"/>
              <w:rPr>
                <w:rFonts w:asciiTheme="minorHAnsi" w:hAnsiTheme="minorHAnsi" w:cstheme="minorHAnsi"/>
                <w:sz w:val="20"/>
                <w:szCs w:val="20"/>
              </w:rPr>
            </w:pPr>
            <w:r w:rsidRPr="00863055">
              <w:rPr>
                <w:rFonts w:asciiTheme="minorHAnsi" w:hAnsiTheme="minorHAnsi" w:cstheme="minorHAnsi"/>
                <w:sz w:val="20"/>
                <w:szCs w:val="20"/>
              </w:rPr>
              <w:t>Zabiegowy</w:t>
            </w:r>
          </w:p>
        </w:tc>
        <w:tc>
          <w:tcPr>
            <w:tcW w:w="1201" w:type="dxa"/>
            <w:shd w:val="clear" w:color="auto" w:fill="auto"/>
            <w:tcMar>
              <w:left w:w="0" w:type="dxa"/>
              <w:right w:w="0" w:type="dxa"/>
            </w:tcMar>
          </w:tcPr>
          <w:p w14:paraId="0863B78A" w14:textId="77777777" w:rsidR="00564B00" w:rsidRPr="00863055" w:rsidRDefault="00564B00" w:rsidP="00FF08C1">
            <w:pPr>
              <w:spacing w:line="20" w:lineRule="atLeast"/>
              <w:jc w:val="center"/>
              <w:rPr>
                <w:rFonts w:asciiTheme="minorHAnsi" w:hAnsiTheme="minorHAnsi" w:cstheme="minorHAnsi"/>
                <w:sz w:val="20"/>
                <w:szCs w:val="20"/>
              </w:rPr>
            </w:pPr>
            <w:r w:rsidRPr="00863055">
              <w:rPr>
                <w:rFonts w:asciiTheme="minorHAnsi" w:hAnsiTheme="minorHAnsi" w:cstheme="minorHAnsi"/>
                <w:sz w:val="20"/>
                <w:szCs w:val="20"/>
              </w:rPr>
              <w:t>25</w:t>
            </w:r>
          </w:p>
        </w:tc>
        <w:tc>
          <w:tcPr>
            <w:tcW w:w="5672" w:type="dxa"/>
            <w:shd w:val="clear" w:color="auto" w:fill="auto"/>
            <w:tcMar>
              <w:left w:w="0" w:type="dxa"/>
              <w:right w:w="0" w:type="dxa"/>
            </w:tcMar>
          </w:tcPr>
          <w:p w14:paraId="7484EBE4" w14:textId="77777777" w:rsidR="00564B00" w:rsidRPr="00863055" w:rsidRDefault="00564B00" w:rsidP="00FF08C1">
            <w:pPr>
              <w:spacing w:line="20" w:lineRule="atLeast"/>
              <w:rPr>
                <w:rFonts w:asciiTheme="minorHAnsi" w:hAnsiTheme="minorHAnsi" w:cstheme="minorHAnsi"/>
                <w:sz w:val="20"/>
                <w:szCs w:val="20"/>
              </w:rPr>
            </w:pPr>
            <w:r w:rsidRPr="00863055">
              <w:rPr>
                <w:rFonts w:asciiTheme="minorHAnsi" w:hAnsiTheme="minorHAnsi" w:cstheme="minorHAnsi"/>
                <w:sz w:val="20"/>
                <w:szCs w:val="20"/>
              </w:rPr>
              <w:t xml:space="preserve">Oddział dzienny chirurgiczny „chirurgia jednego dnia” </w:t>
            </w:r>
          </w:p>
        </w:tc>
      </w:tr>
      <w:tr w:rsidR="00564B00" w:rsidRPr="00863055" w14:paraId="6B6EF582" w14:textId="77777777" w:rsidTr="00651A1C">
        <w:trPr>
          <w:jc w:val="center"/>
        </w:trPr>
        <w:tc>
          <w:tcPr>
            <w:tcW w:w="534" w:type="dxa"/>
            <w:shd w:val="clear" w:color="auto" w:fill="auto"/>
            <w:tcMar>
              <w:left w:w="0" w:type="dxa"/>
              <w:right w:w="0" w:type="dxa"/>
            </w:tcMar>
          </w:tcPr>
          <w:p w14:paraId="6D855133" w14:textId="77777777" w:rsidR="00564B00" w:rsidRPr="00863055" w:rsidRDefault="00564B00" w:rsidP="00FF08C1">
            <w:pPr>
              <w:spacing w:line="20" w:lineRule="atLeast"/>
              <w:ind w:left="360"/>
              <w:rPr>
                <w:rFonts w:asciiTheme="minorHAnsi" w:hAnsiTheme="minorHAnsi" w:cstheme="minorHAnsi"/>
                <w:b/>
                <w:sz w:val="20"/>
                <w:szCs w:val="20"/>
              </w:rPr>
            </w:pPr>
          </w:p>
        </w:tc>
        <w:tc>
          <w:tcPr>
            <w:tcW w:w="2655" w:type="dxa"/>
            <w:shd w:val="clear" w:color="auto" w:fill="auto"/>
            <w:tcMar>
              <w:left w:w="0" w:type="dxa"/>
              <w:right w:w="0" w:type="dxa"/>
            </w:tcMar>
          </w:tcPr>
          <w:p w14:paraId="2E8913C1" w14:textId="77777777" w:rsidR="00564B00" w:rsidRPr="00863055" w:rsidRDefault="00564B00" w:rsidP="00FF08C1">
            <w:pPr>
              <w:spacing w:line="20" w:lineRule="atLeast"/>
              <w:jc w:val="center"/>
              <w:rPr>
                <w:rFonts w:asciiTheme="minorHAnsi" w:hAnsiTheme="minorHAnsi" w:cstheme="minorHAnsi"/>
                <w:b/>
                <w:sz w:val="20"/>
                <w:szCs w:val="20"/>
              </w:rPr>
            </w:pPr>
            <w:r w:rsidRPr="00863055">
              <w:rPr>
                <w:rFonts w:asciiTheme="minorHAnsi" w:hAnsiTheme="minorHAnsi" w:cstheme="minorHAnsi"/>
                <w:b/>
                <w:sz w:val="20"/>
                <w:szCs w:val="20"/>
              </w:rPr>
              <w:t>ZABIEGOWY (SUMA)</w:t>
            </w:r>
          </w:p>
        </w:tc>
        <w:tc>
          <w:tcPr>
            <w:tcW w:w="1201" w:type="dxa"/>
            <w:shd w:val="clear" w:color="auto" w:fill="auto"/>
            <w:tcMar>
              <w:left w:w="0" w:type="dxa"/>
              <w:right w:w="0" w:type="dxa"/>
            </w:tcMar>
          </w:tcPr>
          <w:p w14:paraId="5BC7A143" w14:textId="77777777" w:rsidR="00564B00" w:rsidRPr="00863055" w:rsidRDefault="00564B00" w:rsidP="00FF08C1">
            <w:pPr>
              <w:spacing w:line="20" w:lineRule="atLeast"/>
              <w:jc w:val="center"/>
              <w:rPr>
                <w:rFonts w:asciiTheme="minorHAnsi" w:hAnsiTheme="minorHAnsi" w:cstheme="minorHAnsi"/>
                <w:b/>
                <w:sz w:val="20"/>
                <w:szCs w:val="20"/>
              </w:rPr>
            </w:pPr>
            <w:r w:rsidRPr="00863055">
              <w:rPr>
                <w:rFonts w:asciiTheme="minorHAnsi" w:hAnsiTheme="minorHAnsi" w:cstheme="minorHAnsi"/>
                <w:b/>
                <w:sz w:val="20"/>
                <w:szCs w:val="20"/>
              </w:rPr>
              <w:t>235</w:t>
            </w:r>
          </w:p>
        </w:tc>
        <w:tc>
          <w:tcPr>
            <w:tcW w:w="5672" w:type="dxa"/>
            <w:shd w:val="clear" w:color="auto" w:fill="auto"/>
            <w:tcMar>
              <w:left w:w="0" w:type="dxa"/>
              <w:right w:w="0" w:type="dxa"/>
            </w:tcMar>
          </w:tcPr>
          <w:p w14:paraId="1482727E" w14:textId="77777777" w:rsidR="00564B00" w:rsidRPr="00863055" w:rsidRDefault="00564B00" w:rsidP="00FF08C1">
            <w:pPr>
              <w:spacing w:line="20" w:lineRule="atLeast"/>
              <w:jc w:val="center"/>
              <w:rPr>
                <w:rFonts w:asciiTheme="minorHAnsi" w:hAnsiTheme="minorHAnsi" w:cstheme="minorHAnsi"/>
                <w:b/>
                <w:sz w:val="20"/>
                <w:szCs w:val="20"/>
              </w:rPr>
            </w:pPr>
            <w:r w:rsidRPr="00863055">
              <w:rPr>
                <w:rFonts w:asciiTheme="minorHAnsi" w:hAnsiTheme="minorHAnsi" w:cstheme="minorHAnsi"/>
                <w:b/>
                <w:sz w:val="20"/>
                <w:szCs w:val="20"/>
              </w:rPr>
              <w:t>---</w:t>
            </w:r>
          </w:p>
        </w:tc>
      </w:tr>
      <w:tr w:rsidR="00564B00" w:rsidRPr="00863055" w14:paraId="5023496B" w14:textId="77777777" w:rsidTr="00651A1C">
        <w:trPr>
          <w:jc w:val="center"/>
        </w:trPr>
        <w:tc>
          <w:tcPr>
            <w:tcW w:w="534" w:type="dxa"/>
            <w:shd w:val="clear" w:color="auto" w:fill="auto"/>
            <w:tcMar>
              <w:left w:w="0" w:type="dxa"/>
              <w:right w:w="0" w:type="dxa"/>
            </w:tcMar>
          </w:tcPr>
          <w:p w14:paraId="1ACD5CBD" w14:textId="77777777" w:rsidR="00564B00" w:rsidRPr="00863055" w:rsidRDefault="00564B00" w:rsidP="00334909">
            <w:pPr>
              <w:numPr>
                <w:ilvl w:val="0"/>
                <w:numId w:val="25"/>
              </w:numPr>
              <w:spacing w:line="20" w:lineRule="atLeast"/>
              <w:ind w:left="0" w:firstLine="0"/>
              <w:jc w:val="left"/>
              <w:rPr>
                <w:rFonts w:asciiTheme="minorHAnsi" w:hAnsiTheme="minorHAnsi" w:cstheme="minorHAnsi"/>
                <w:sz w:val="20"/>
                <w:szCs w:val="20"/>
              </w:rPr>
            </w:pPr>
          </w:p>
        </w:tc>
        <w:tc>
          <w:tcPr>
            <w:tcW w:w="2655" w:type="dxa"/>
            <w:shd w:val="clear" w:color="auto" w:fill="auto"/>
            <w:tcMar>
              <w:left w:w="0" w:type="dxa"/>
              <w:right w:w="0" w:type="dxa"/>
            </w:tcMar>
          </w:tcPr>
          <w:p w14:paraId="536B7056" w14:textId="77777777" w:rsidR="00564B00" w:rsidRPr="00863055" w:rsidRDefault="00564B00" w:rsidP="00FF08C1">
            <w:pPr>
              <w:spacing w:line="20" w:lineRule="atLeast"/>
              <w:jc w:val="center"/>
              <w:rPr>
                <w:rFonts w:asciiTheme="minorHAnsi" w:hAnsiTheme="minorHAnsi" w:cstheme="minorHAnsi"/>
                <w:sz w:val="20"/>
                <w:szCs w:val="20"/>
              </w:rPr>
            </w:pPr>
            <w:r w:rsidRPr="00863055">
              <w:rPr>
                <w:rFonts w:asciiTheme="minorHAnsi" w:hAnsiTheme="minorHAnsi" w:cstheme="minorHAnsi"/>
                <w:sz w:val="20"/>
                <w:szCs w:val="20"/>
              </w:rPr>
              <w:t>Zachowawczy</w:t>
            </w:r>
          </w:p>
        </w:tc>
        <w:tc>
          <w:tcPr>
            <w:tcW w:w="1201" w:type="dxa"/>
            <w:shd w:val="clear" w:color="auto" w:fill="auto"/>
            <w:tcMar>
              <w:left w:w="0" w:type="dxa"/>
              <w:right w:w="0" w:type="dxa"/>
            </w:tcMar>
          </w:tcPr>
          <w:p w14:paraId="5BC17D7D" w14:textId="77777777" w:rsidR="00564B00" w:rsidRPr="00863055" w:rsidRDefault="00564B00" w:rsidP="00FF08C1">
            <w:pPr>
              <w:spacing w:line="20" w:lineRule="atLeast"/>
              <w:jc w:val="center"/>
              <w:rPr>
                <w:rFonts w:asciiTheme="minorHAnsi" w:hAnsiTheme="minorHAnsi" w:cstheme="minorHAnsi"/>
                <w:sz w:val="20"/>
                <w:szCs w:val="20"/>
              </w:rPr>
            </w:pPr>
            <w:r w:rsidRPr="00863055">
              <w:rPr>
                <w:rFonts w:asciiTheme="minorHAnsi" w:hAnsiTheme="minorHAnsi" w:cstheme="minorHAnsi"/>
                <w:sz w:val="20"/>
                <w:szCs w:val="20"/>
              </w:rPr>
              <w:t>30</w:t>
            </w:r>
          </w:p>
        </w:tc>
        <w:tc>
          <w:tcPr>
            <w:tcW w:w="5672" w:type="dxa"/>
            <w:shd w:val="clear" w:color="auto" w:fill="auto"/>
            <w:tcMar>
              <w:left w:w="0" w:type="dxa"/>
              <w:right w:w="0" w:type="dxa"/>
            </w:tcMar>
          </w:tcPr>
          <w:p w14:paraId="28F813FB" w14:textId="77777777" w:rsidR="00564B00" w:rsidRPr="00863055" w:rsidRDefault="00564B00" w:rsidP="00FF08C1">
            <w:pPr>
              <w:spacing w:line="20" w:lineRule="atLeast"/>
              <w:rPr>
                <w:rFonts w:asciiTheme="minorHAnsi" w:hAnsiTheme="minorHAnsi" w:cstheme="minorHAnsi"/>
                <w:sz w:val="20"/>
                <w:szCs w:val="20"/>
              </w:rPr>
            </w:pPr>
            <w:r w:rsidRPr="00863055">
              <w:rPr>
                <w:rFonts w:asciiTheme="minorHAnsi" w:hAnsiTheme="minorHAnsi" w:cstheme="minorHAnsi"/>
                <w:sz w:val="20"/>
                <w:szCs w:val="20"/>
              </w:rPr>
              <w:t xml:space="preserve">pulmonologia wysokospecjalistyczna </w:t>
            </w:r>
          </w:p>
        </w:tc>
      </w:tr>
      <w:tr w:rsidR="00564B00" w:rsidRPr="00863055" w14:paraId="0BED5D13" w14:textId="77777777" w:rsidTr="00651A1C">
        <w:trPr>
          <w:jc w:val="center"/>
        </w:trPr>
        <w:tc>
          <w:tcPr>
            <w:tcW w:w="534" w:type="dxa"/>
            <w:shd w:val="clear" w:color="auto" w:fill="auto"/>
            <w:tcMar>
              <w:left w:w="0" w:type="dxa"/>
              <w:right w:w="0" w:type="dxa"/>
            </w:tcMar>
          </w:tcPr>
          <w:p w14:paraId="74C4616A" w14:textId="77777777" w:rsidR="00564B00" w:rsidRPr="00863055" w:rsidRDefault="00564B00" w:rsidP="00334909">
            <w:pPr>
              <w:numPr>
                <w:ilvl w:val="0"/>
                <w:numId w:val="25"/>
              </w:numPr>
              <w:spacing w:line="20" w:lineRule="atLeast"/>
              <w:ind w:left="0" w:firstLine="0"/>
              <w:jc w:val="left"/>
              <w:rPr>
                <w:rFonts w:asciiTheme="minorHAnsi" w:hAnsiTheme="minorHAnsi" w:cstheme="minorHAnsi"/>
                <w:sz w:val="20"/>
                <w:szCs w:val="20"/>
              </w:rPr>
            </w:pPr>
          </w:p>
        </w:tc>
        <w:tc>
          <w:tcPr>
            <w:tcW w:w="2655" w:type="dxa"/>
            <w:shd w:val="clear" w:color="auto" w:fill="auto"/>
            <w:tcMar>
              <w:left w:w="0" w:type="dxa"/>
              <w:right w:w="0" w:type="dxa"/>
            </w:tcMar>
          </w:tcPr>
          <w:p w14:paraId="2CDA0DA7" w14:textId="77777777" w:rsidR="00564B00" w:rsidRPr="00863055" w:rsidRDefault="00564B00" w:rsidP="00FF08C1">
            <w:pPr>
              <w:spacing w:line="20" w:lineRule="atLeast"/>
              <w:jc w:val="center"/>
              <w:rPr>
                <w:rFonts w:asciiTheme="minorHAnsi" w:hAnsiTheme="minorHAnsi" w:cstheme="minorHAnsi"/>
                <w:sz w:val="20"/>
                <w:szCs w:val="20"/>
              </w:rPr>
            </w:pPr>
            <w:r w:rsidRPr="00863055">
              <w:rPr>
                <w:rFonts w:asciiTheme="minorHAnsi" w:hAnsiTheme="minorHAnsi" w:cstheme="minorHAnsi"/>
                <w:sz w:val="20"/>
                <w:szCs w:val="20"/>
              </w:rPr>
              <w:t>Zachowawczy</w:t>
            </w:r>
          </w:p>
        </w:tc>
        <w:tc>
          <w:tcPr>
            <w:tcW w:w="1201" w:type="dxa"/>
            <w:shd w:val="clear" w:color="auto" w:fill="auto"/>
            <w:tcMar>
              <w:left w:w="0" w:type="dxa"/>
              <w:right w:w="0" w:type="dxa"/>
            </w:tcMar>
          </w:tcPr>
          <w:p w14:paraId="444A9A1B" w14:textId="77777777" w:rsidR="00564B00" w:rsidRPr="00863055" w:rsidRDefault="00564B00" w:rsidP="00FF08C1">
            <w:pPr>
              <w:spacing w:line="20" w:lineRule="atLeast"/>
              <w:jc w:val="center"/>
              <w:rPr>
                <w:rFonts w:asciiTheme="minorHAnsi" w:hAnsiTheme="minorHAnsi" w:cstheme="minorHAnsi"/>
                <w:sz w:val="20"/>
                <w:szCs w:val="20"/>
              </w:rPr>
            </w:pPr>
            <w:r w:rsidRPr="00863055">
              <w:rPr>
                <w:rFonts w:asciiTheme="minorHAnsi" w:hAnsiTheme="minorHAnsi" w:cstheme="minorHAnsi"/>
                <w:sz w:val="20"/>
                <w:szCs w:val="20"/>
              </w:rPr>
              <w:t>30</w:t>
            </w:r>
          </w:p>
        </w:tc>
        <w:tc>
          <w:tcPr>
            <w:tcW w:w="5672" w:type="dxa"/>
            <w:shd w:val="clear" w:color="auto" w:fill="auto"/>
            <w:tcMar>
              <w:left w:w="0" w:type="dxa"/>
              <w:right w:w="0" w:type="dxa"/>
            </w:tcMar>
          </w:tcPr>
          <w:p w14:paraId="7D06E0DC" w14:textId="77777777" w:rsidR="00564B00" w:rsidRPr="00863055" w:rsidRDefault="00564B00" w:rsidP="00FF08C1">
            <w:pPr>
              <w:spacing w:line="20" w:lineRule="atLeast"/>
              <w:rPr>
                <w:rFonts w:asciiTheme="minorHAnsi" w:hAnsiTheme="minorHAnsi" w:cstheme="minorHAnsi"/>
                <w:sz w:val="20"/>
                <w:szCs w:val="20"/>
              </w:rPr>
            </w:pPr>
            <w:r w:rsidRPr="00863055">
              <w:rPr>
                <w:rFonts w:asciiTheme="minorHAnsi" w:hAnsiTheme="minorHAnsi" w:cstheme="minorHAnsi"/>
                <w:sz w:val="20"/>
                <w:szCs w:val="20"/>
              </w:rPr>
              <w:t xml:space="preserve">pulmonologia wysokospecjalistyczna </w:t>
            </w:r>
          </w:p>
        </w:tc>
      </w:tr>
      <w:tr w:rsidR="00564B00" w:rsidRPr="00863055" w14:paraId="6B8C21D2" w14:textId="77777777" w:rsidTr="00651A1C">
        <w:trPr>
          <w:jc w:val="center"/>
        </w:trPr>
        <w:tc>
          <w:tcPr>
            <w:tcW w:w="534" w:type="dxa"/>
            <w:shd w:val="clear" w:color="auto" w:fill="auto"/>
            <w:tcMar>
              <w:left w:w="0" w:type="dxa"/>
              <w:right w:w="0" w:type="dxa"/>
            </w:tcMar>
          </w:tcPr>
          <w:p w14:paraId="2C184CD6" w14:textId="77777777" w:rsidR="00564B00" w:rsidRPr="00863055" w:rsidRDefault="00564B00" w:rsidP="00334909">
            <w:pPr>
              <w:numPr>
                <w:ilvl w:val="0"/>
                <w:numId w:val="25"/>
              </w:numPr>
              <w:spacing w:line="20" w:lineRule="atLeast"/>
              <w:ind w:left="0" w:firstLine="0"/>
              <w:jc w:val="left"/>
              <w:rPr>
                <w:rFonts w:asciiTheme="minorHAnsi" w:hAnsiTheme="minorHAnsi" w:cstheme="minorHAnsi"/>
                <w:sz w:val="20"/>
                <w:szCs w:val="20"/>
              </w:rPr>
            </w:pPr>
          </w:p>
        </w:tc>
        <w:tc>
          <w:tcPr>
            <w:tcW w:w="2655" w:type="dxa"/>
            <w:shd w:val="clear" w:color="auto" w:fill="auto"/>
            <w:tcMar>
              <w:left w:w="0" w:type="dxa"/>
              <w:right w:w="0" w:type="dxa"/>
            </w:tcMar>
          </w:tcPr>
          <w:p w14:paraId="3B488AA7" w14:textId="77777777" w:rsidR="00564B00" w:rsidRPr="00863055" w:rsidRDefault="00564B00" w:rsidP="00FF08C1">
            <w:pPr>
              <w:spacing w:line="20" w:lineRule="atLeast"/>
              <w:jc w:val="center"/>
              <w:rPr>
                <w:rFonts w:asciiTheme="minorHAnsi" w:hAnsiTheme="minorHAnsi" w:cstheme="minorHAnsi"/>
                <w:sz w:val="20"/>
                <w:szCs w:val="20"/>
              </w:rPr>
            </w:pPr>
            <w:r w:rsidRPr="00863055">
              <w:rPr>
                <w:rFonts w:asciiTheme="minorHAnsi" w:hAnsiTheme="minorHAnsi" w:cstheme="minorHAnsi"/>
                <w:sz w:val="20"/>
                <w:szCs w:val="20"/>
              </w:rPr>
              <w:t>Zachowawczy</w:t>
            </w:r>
          </w:p>
        </w:tc>
        <w:tc>
          <w:tcPr>
            <w:tcW w:w="1201" w:type="dxa"/>
            <w:shd w:val="clear" w:color="auto" w:fill="auto"/>
            <w:tcMar>
              <w:left w:w="0" w:type="dxa"/>
              <w:right w:w="0" w:type="dxa"/>
            </w:tcMar>
          </w:tcPr>
          <w:p w14:paraId="68FC0B7F" w14:textId="77777777" w:rsidR="00564B00" w:rsidRPr="00863055" w:rsidRDefault="00564B00" w:rsidP="00FF08C1">
            <w:pPr>
              <w:spacing w:line="20" w:lineRule="atLeast"/>
              <w:jc w:val="center"/>
              <w:rPr>
                <w:rFonts w:asciiTheme="minorHAnsi" w:hAnsiTheme="minorHAnsi" w:cstheme="minorHAnsi"/>
                <w:sz w:val="20"/>
                <w:szCs w:val="20"/>
              </w:rPr>
            </w:pPr>
            <w:r w:rsidRPr="00863055">
              <w:rPr>
                <w:rFonts w:asciiTheme="minorHAnsi" w:hAnsiTheme="minorHAnsi" w:cstheme="minorHAnsi"/>
                <w:sz w:val="20"/>
                <w:szCs w:val="20"/>
              </w:rPr>
              <w:t>30</w:t>
            </w:r>
          </w:p>
        </w:tc>
        <w:tc>
          <w:tcPr>
            <w:tcW w:w="5672" w:type="dxa"/>
            <w:shd w:val="clear" w:color="auto" w:fill="auto"/>
            <w:tcMar>
              <w:left w:w="0" w:type="dxa"/>
              <w:right w:w="0" w:type="dxa"/>
            </w:tcMar>
          </w:tcPr>
          <w:p w14:paraId="2851F762" w14:textId="77777777" w:rsidR="00564B00" w:rsidRPr="00863055" w:rsidRDefault="00564B00" w:rsidP="00FF08C1">
            <w:pPr>
              <w:spacing w:line="20" w:lineRule="atLeast"/>
              <w:rPr>
                <w:rFonts w:asciiTheme="minorHAnsi" w:hAnsiTheme="minorHAnsi" w:cstheme="minorHAnsi"/>
                <w:sz w:val="20"/>
                <w:szCs w:val="20"/>
              </w:rPr>
            </w:pPr>
            <w:r w:rsidRPr="00863055">
              <w:rPr>
                <w:rFonts w:asciiTheme="minorHAnsi" w:hAnsiTheme="minorHAnsi" w:cstheme="minorHAnsi"/>
                <w:sz w:val="20"/>
                <w:szCs w:val="20"/>
              </w:rPr>
              <w:t xml:space="preserve">pulmonologia onkologiczna </w:t>
            </w:r>
          </w:p>
        </w:tc>
      </w:tr>
      <w:tr w:rsidR="00564B00" w:rsidRPr="00863055" w14:paraId="6C01F8BB" w14:textId="77777777" w:rsidTr="00651A1C">
        <w:trPr>
          <w:jc w:val="center"/>
        </w:trPr>
        <w:tc>
          <w:tcPr>
            <w:tcW w:w="534" w:type="dxa"/>
            <w:shd w:val="clear" w:color="auto" w:fill="auto"/>
            <w:tcMar>
              <w:left w:w="0" w:type="dxa"/>
              <w:right w:w="0" w:type="dxa"/>
            </w:tcMar>
          </w:tcPr>
          <w:p w14:paraId="79FA7078" w14:textId="77777777" w:rsidR="00564B00" w:rsidRPr="00863055" w:rsidRDefault="00564B00" w:rsidP="00334909">
            <w:pPr>
              <w:numPr>
                <w:ilvl w:val="0"/>
                <w:numId w:val="25"/>
              </w:numPr>
              <w:spacing w:line="20" w:lineRule="atLeast"/>
              <w:ind w:left="0" w:firstLine="0"/>
              <w:jc w:val="left"/>
              <w:rPr>
                <w:rFonts w:asciiTheme="minorHAnsi" w:hAnsiTheme="minorHAnsi" w:cstheme="minorHAnsi"/>
                <w:sz w:val="20"/>
                <w:szCs w:val="20"/>
              </w:rPr>
            </w:pPr>
          </w:p>
        </w:tc>
        <w:tc>
          <w:tcPr>
            <w:tcW w:w="2655" w:type="dxa"/>
            <w:shd w:val="clear" w:color="auto" w:fill="auto"/>
            <w:tcMar>
              <w:left w:w="0" w:type="dxa"/>
              <w:right w:w="0" w:type="dxa"/>
            </w:tcMar>
          </w:tcPr>
          <w:p w14:paraId="17B99D1D" w14:textId="77777777" w:rsidR="00564B00" w:rsidRPr="00863055" w:rsidRDefault="00564B00" w:rsidP="00FF08C1">
            <w:pPr>
              <w:spacing w:line="20" w:lineRule="atLeast"/>
              <w:jc w:val="center"/>
              <w:rPr>
                <w:rFonts w:asciiTheme="minorHAnsi" w:hAnsiTheme="minorHAnsi" w:cstheme="minorHAnsi"/>
                <w:sz w:val="20"/>
                <w:szCs w:val="20"/>
              </w:rPr>
            </w:pPr>
            <w:r w:rsidRPr="00863055">
              <w:rPr>
                <w:rFonts w:asciiTheme="minorHAnsi" w:hAnsiTheme="minorHAnsi" w:cstheme="minorHAnsi"/>
                <w:sz w:val="20"/>
                <w:szCs w:val="20"/>
              </w:rPr>
              <w:t>Zachowawczy</w:t>
            </w:r>
          </w:p>
        </w:tc>
        <w:tc>
          <w:tcPr>
            <w:tcW w:w="1201" w:type="dxa"/>
            <w:shd w:val="clear" w:color="auto" w:fill="auto"/>
            <w:tcMar>
              <w:left w:w="0" w:type="dxa"/>
              <w:right w:w="0" w:type="dxa"/>
            </w:tcMar>
          </w:tcPr>
          <w:p w14:paraId="46CD1C34" w14:textId="77777777" w:rsidR="00564B00" w:rsidRPr="00863055" w:rsidRDefault="00564B00" w:rsidP="00FF08C1">
            <w:pPr>
              <w:spacing w:line="20" w:lineRule="atLeast"/>
              <w:jc w:val="center"/>
              <w:rPr>
                <w:rFonts w:asciiTheme="minorHAnsi" w:hAnsiTheme="minorHAnsi" w:cstheme="minorHAnsi"/>
                <w:sz w:val="20"/>
                <w:szCs w:val="20"/>
              </w:rPr>
            </w:pPr>
            <w:r w:rsidRPr="00863055">
              <w:rPr>
                <w:rFonts w:asciiTheme="minorHAnsi" w:hAnsiTheme="minorHAnsi" w:cstheme="minorHAnsi"/>
                <w:sz w:val="20"/>
                <w:szCs w:val="20"/>
              </w:rPr>
              <w:t>30</w:t>
            </w:r>
          </w:p>
        </w:tc>
        <w:tc>
          <w:tcPr>
            <w:tcW w:w="5672" w:type="dxa"/>
            <w:shd w:val="clear" w:color="auto" w:fill="auto"/>
            <w:tcMar>
              <w:left w:w="0" w:type="dxa"/>
              <w:right w:w="0" w:type="dxa"/>
            </w:tcMar>
          </w:tcPr>
          <w:p w14:paraId="45BFD959" w14:textId="77777777" w:rsidR="00564B00" w:rsidRPr="00863055" w:rsidRDefault="00564B00" w:rsidP="00FF08C1">
            <w:pPr>
              <w:spacing w:line="20" w:lineRule="atLeast"/>
              <w:rPr>
                <w:rFonts w:asciiTheme="minorHAnsi" w:hAnsiTheme="minorHAnsi" w:cstheme="minorHAnsi"/>
                <w:sz w:val="20"/>
                <w:szCs w:val="20"/>
              </w:rPr>
            </w:pPr>
            <w:r w:rsidRPr="00863055">
              <w:rPr>
                <w:rFonts w:asciiTheme="minorHAnsi" w:hAnsiTheme="minorHAnsi" w:cstheme="minorHAnsi"/>
                <w:sz w:val="20"/>
                <w:szCs w:val="20"/>
              </w:rPr>
              <w:t xml:space="preserve">pulmonologia onkologiczna </w:t>
            </w:r>
          </w:p>
        </w:tc>
      </w:tr>
      <w:tr w:rsidR="00564B00" w:rsidRPr="00863055" w14:paraId="149FAC46" w14:textId="77777777" w:rsidTr="00651A1C">
        <w:trPr>
          <w:jc w:val="center"/>
        </w:trPr>
        <w:tc>
          <w:tcPr>
            <w:tcW w:w="534" w:type="dxa"/>
            <w:shd w:val="clear" w:color="auto" w:fill="auto"/>
            <w:tcMar>
              <w:left w:w="0" w:type="dxa"/>
              <w:right w:w="0" w:type="dxa"/>
            </w:tcMar>
          </w:tcPr>
          <w:p w14:paraId="22B01020" w14:textId="77777777" w:rsidR="00564B00" w:rsidRPr="00863055" w:rsidRDefault="00564B00" w:rsidP="00334909">
            <w:pPr>
              <w:numPr>
                <w:ilvl w:val="0"/>
                <w:numId w:val="25"/>
              </w:numPr>
              <w:spacing w:line="20" w:lineRule="atLeast"/>
              <w:ind w:left="0" w:firstLine="0"/>
              <w:jc w:val="left"/>
              <w:rPr>
                <w:rFonts w:asciiTheme="minorHAnsi" w:hAnsiTheme="minorHAnsi" w:cstheme="minorHAnsi"/>
                <w:sz w:val="20"/>
                <w:szCs w:val="20"/>
              </w:rPr>
            </w:pPr>
          </w:p>
        </w:tc>
        <w:tc>
          <w:tcPr>
            <w:tcW w:w="2655" w:type="dxa"/>
            <w:shd w:val="clear" w:color="auto" w:fill="auto"/>
            <w:tcMar>
              <w:left w:w="0" w:type="dxa"/>
              <w:right w:w="0" w:type="dxa"/>
            </w:tcMar>
          </w:tcPr>
          <w:p w14:paraId="57676E92" w14:textId="77777777" w:rsidR="00564B00" w:rsidRPr="00863055" w:rsidRDefault="00564B00" w:rsidP="00FF08C1">
            <w:pPr>
              <w:spacing w:line="20" w:lineRule="atLeast"/>
              <w:jc w:val="center"/>
              <w:rPr>
                <w:rFonts w:asciiTheme="minorHAnsi" w:hAnsiTheme="minorHAnsi" w:cstheme="minorHAnsi"/>
                <w:sz w:val="20"/>
                <w:szCs w:val="20"/>
              </w:rPr>
            </w:pPr>
            <w:r w:rsidRPr="00863055">
              <w:rPr>
                <w:rFonts w:asciiTheme="minorHAnsi" w:hAnsiTheme="minorHAnsi" w:cstheme="minorHAnsi"/>
                <w:sz w:val="20"/>
                <w:szCs w:val="20"/>
              </w:rPr>
              <w:t>Zachowawczy</w:t>
            </w:r>
          </w:p>
        </w:tc>
        <w:tc>
          <w:tcPr>
            <w:tcW w:w="1201" w:type="dxa"/>
            <w:shd w:val="clear" w:color="auto" w:fill="auto"/>
            <w:tcMar>
              <w:left w:w="0" w:type="dxa"/>
              <w:right w:w="0" w:type="dxa"/>
            </w:tcMar>
          </w:tcPr>
          <w:p w14:paraId="3609B3CD" w14:textId="77777777" w:rsidR="00564B00" w:rsidRPr="00863055" w:rsidRDefault="00564B00" w:rsidP="00FF08C1">
            <w:pPr>
              <w:spacing w:line="20" w:lineRule="atLeast"/>
              <w:jc w:val="center"/>
              <w:rPr>
                <w:rFonts w:asciiTheme="minorHAnsi" w:hAnsiTheme="minorHAnsi" w:cstheme="minorHAnsi"/>
                <w:sz w:val="20"/>
                <w:szCs w:val="20"/>
              </w:rPr>
            </w:pPr>
            <w:r w:rsidRPr="00863055">
              <w:rPr>
                <w:rFonts w:asciiTheme="minorHAnsi" w:hAnsiTheme="minorHAnsi" w:cstheme="minorHAnsi"/>
                <w:sz w:val="20"/>
                <w:szCs w:val="20"/>
              </w:rPr>
              <w:t>25</w:t>
            </w:r>
          </w:p>
        </w:tc>
        <w:tc>
          <w:tcPr>
            <w:tcW w:w="5672" w:type="dxa"/>
            <w:shd w:val="clear" w:color="auto" w:fill="auto"/>
            <w:tcMar>
              <w:left w:w="0" w:type="dxa"/>
              <w:right w:w="0" w:type="dxa"/>
            </w:tcMar>
          </w:tcPr>
          <w:p w14:paraId="2D43945E" w14:textId="77777777" w:rsidR="00564B00" w:rsidRPr="00863055" w:rsidRDefault="00564B00" w:rsidP="00FF08C1">
            <w:pPr>
              <w:spacing w:line="20" w:lineRule="atLeast"/>
              <w:rPr>
                <w:rFonts w:asciiTheme="minorHAnsi" w:hAnsiTheme="minorHAnsi" w:cstheme="minorHAnsi"/>
                <w:sz w:val="20"/>
                <w:szCs w:val="20"/>
              </w:rPr>
            </w:pPr>
            <w:r w:rsidRPr="00863055">
              <w:rPr>
                <w:rFonts w:asciiTheme="minorHAnsi" w:hAnsiTheme="minorHAnsi" w:cstheme="minorHAnsi"/>
                <w:sz w:val="20"/>
                <w:szCs w:val="20"/>
              </w:rPr>
              <w:t xml:space="preserve">pulmonologia-niewydolność oddechowa </w:t>
            </w:r>
          </w:p>
        </w:tc>
      </w:tr>
      <w:tr w:rsidR="00564B00" w:rsidRPr="00863055" w14:paraId="2F3476DE" w14:textId="77777777" w:rsidTr="00651A1C">
        <w:trPr>
          <w:jc w:val="center"/>
        </w:trPr>
        <w:tc>
          <w:tcPr>
            <w:tcW w:w="534" w:type="dxa"/>
            <w:shd w:val="clear" w:color="auto" w:fill="auto"/>
            <w:tcMar>
              <w:left w:w="0" w:type="dxa"/>
              <w:right w:w="0" w:type="dxa"/>
            </w:tcMar>
          </w:tcPr>
          <w:p w14:paraId="4CA0AFE7" w14:textId="77777777" w:rsidR="00564B00" w:rsidRPr="00863055" w:rsidRDefault="00564B00" w:rsidP="00334909">
            <w:pPr>
              <w:numPr>
                <w:ilvl w:val="0"/>
                <w:numId w:val="25"/>
              </w:numPr>
              <w:spacing w:line="20" w:lineRule="atLeast"/>
              <w:ind w:left="0" w:firstLine="0"/>
              <w:jc w:val="left"/>
              <w:rPr>
                <w:rFonts w:asciiTheme="minorHAnsi" w:hAnsiTheme="minorHAnsi" w:cstheme="minorHAnsi"/>
                <w:sz w:val="20"/>
                <w:szCs w:val="20"/>
              </w:rPr>
            </w:pPr>
          </w:p>
        </w:tc>
        <w:tc>
          <w:tcPr>
            <w:tcW w:w="2655" w:type="dxa"/>
            <w:shd w:val="clear" w:color="auto" w:fill="auto"/>
            <w:tcMar>
              <w:left w:w="0" w:type="dxa"/>
              <w:right w:w="0" w:type="dxa"/>
            </w:tcMar>
          </w:tcPr>
          <w:p w14:paraId="4B890CC8" w14:textId="77777777" w:rsidR="00564B00" w:rsidRPr="00863055" w:rsidRDefault="00564B00" w:rsidP="00FF08C1">
            <w:pPr>
              <w:spacing w:line="20" w:lineRule="atLeast"/>
              <w:jc w:val="center"/>
              <w:rPr>
                <w:rFonts w:asciiTheme="minorHAnsi" w:hAnsiTheme="minorHAnsi" w:cstheme="minorHAnsi"/>
                <w:sz w:val="20"/>
                <w:szCs w:val="20"/>
              </w:rPr>
            </w:pPr>
            <w:r w:rsidRPr="00863055">
              <w:rPr>
                <w:rFonts w:asciiTheme="minorHAnsi" w:hAnsiTheme="minorHAnsi" w:cstheme="minorHAnsi"/>
                <w:sz w:val="20"/>
                <w:szCs w:val="20"/>
              </w:rPr>
              <w:t>Zachowawczy</w:t>
            </w:r>
          </w:p>
        </w:tc>
        <w:tc>
          <w:tcPr>
            <w:tcW w:w="1201" w:type="dxa"/>
            <w:shd w:val="clear" w:color="auto" w:fill="auto"/>
            <w:tcMar>
              <w:left w:w="0" w:type="dxa"/>
              <w:right w:w="0" w:type="dxa"/>
            </w:tcMar>
          </w:tcPr>
          <w:p w14:paraId="63BC22A8" w14:textId="77777777" w:rsidR="00564B00" w:rsidRPr="00863055" w:rsidRDefault="00564B00" w:rsidP="00FF08C1">
            <w:pPr>
              <w:spacing w:line="20" w:lineRule="atLeast"/>
              <w:jc w:val="center"/>
              <w:rPr>
                <w:rFonts w:asciiTheme="minorHAnsi" w:hAnsiTheme="minorHAnsi" w:cstheme="minorHAnsi"/>
                <w:sz w:val="20"/>
                <w:szCs w:val="20"/>
              </w:rPr>
            </w:pPr>
            <w:r w:rsidRPr="00863055">
              <w:rPr>
                <w:rFonts w:asciiTheme="minorHAnsi" w:hAnsiTheme="minorHAnsi" w:cstheme="minorHAnsi"/>
                <w:sz w:val="20"/>
                <w:szCs w:val="20"/>
              </w:rPr>
              <w:t>30</w:t>
            </w:r>
          </w:p>
        </w:tc>
        <w:tc>
          <w:tcPr>
            <w:tcW w:w="5672" w:type="dxa"/>
            <w:shd w:val="clear" w:color="auto" w:fill="auto"/>
            <w:tcMar>
              <w:left w:w="0" w:type="dxa"/>
              <w:right w:w="0" w:type="dxa"/>
            </w:tcMar>
          </w:tcPr>
          <w:p w14:paraId="438A643E" w14:textId="77777777" w:rsidR="00564B00" w:rsidRPr="00863055" w:rsidRDefault="00564B00" w:rsidP="00FF08C1">
            <w:pPr>
              <w:spacing w:line="20" w:lineRule="atLeast"/>
              <w:rPr>
                <w:rFonts w:asciiTheme="minorHAnsi" w:hAnsiTheme="minorHAnsi" w:cstheme="minorHAnsi"/>
                <w:sz w:val="20"/>
                <w:szCs w:val="20"/>
              </w:rPr>
            </w:pPr>
            <w:r w:rsidRPr="00863055">
              <w:rPr>
                <w:rFonts w:asciiTheme="minorHAnsi" w:hAnsiTheme="minorHAnsi" w:cstheme="minorHAnsi"/>
                <w:sz w:val="20"/>
                <w:szCs w:val="20"/>
              </w:rPr>
              <w:t xml:space="preserve">onkologia kliniczna -chemioterapia </w:t>
            </w:r>
          </w:p>
        </w:tc>
      </w:tr>
      <w:tr w:rsidR="00564B00" w:rsidRPr="00863055" w14:paraId="5D8C74F9" w14:textId="77777777" w:rsidTr="00651A1C">
        <w:trPr>
          <w:jc w:val="center"/>
        </w:trPr>
        <w:tc>
          <w:tcPr>
            <w:tcW w:w="534" w:type="dxa"/>
            <w:shd w:val="clear" w:color="auto" w:fill="auto"/>
            <w:tcMar>
              <w:left w:w="0" w:type="dxa"/>
              <w:right w:w="0" w:type="dxa"/>
            </w:tcMar>
          </w:tcPr>
          <w:p w14:paraId="0AC0DC0C" w14:textId="77777777" w:rsidR="00564B00" w:rsidRPr="00863055" w:rsidRDefault="00564B00" w:rsidP="00334909">
            <w:pPr>
              <w:numPr>
                <w:ilvl w:val="0"/>
                <w:numId w:val="25"/>
              </w:numPr>
              <w:spacing w:line="20" w:lineRule="atLeast"/>
              <w:ind w:left="0" w:firstLine="0"/>
              <w:jc w:val="left"/>
              <w:rPr>
                <w:rFonts w:asciiTheme="minorHAnsi" w:hAnsiTheme="minorHAnsi" w:cstheme="minorHAnsi"/>
                <w:sz w:val="20"/>
                <w:szCs w:val="20"/>
              </w:rPr>
            </w:pPr>
          </w:p>
        </w:tc>
        <w:tc>
          <w:tcPr>
            <w:tcW w:w="2655" w:type="dxa"/>
            <w:shd w:val="clear" w:color="auto" w:fill="auto"/>
            <w:tcMar>
              <w:left w:w="0" w:type="dxa"/>
              <w:right w:w="0" w:type="dxa"/>
            </w:tcMar>
          </w:tcPr>
          <w:p w14:paraId="23C67115" w14:textId="77777777" w:rsidR="00564B00" w:rsidRPr="00863055" w:rsidRDefault="00564B00" w:rsidP="00FF08C1">
            <w:pPr>
              <w:spacing w:line="20" w:lineRule="atLeast"/>
              <w:jc w:val="center"/>
              <w:rPr>
                <w:rFonts w:asciiTheme="minorHAnsi" w:hAnsiTheme="minorHAnsi" w:cstheme="minorHAnsi"/>
                <w:sz w:val="20"/>
                <w:szCs w:val="20"/>
              </w:rPr>
            </w:pPr>
            <w:r w:rsidRPr="00863055">
              <w:rPr>
                <w:rFonts w:asciiTheme="minorHAnsi" w:hAnsiTheme="minorHAnsi" w:cstheme="minorHAnsi"/>
                <w:sz w:val="20"/>
                <w:szCs w:val="20"/>
              </w:rPr>
              <w:t>Zachowawczy</w:t>
            </w:r>
          </w:p>
        </w:tc>
        <w:tc>
          <w:tcPr>
            <w:tcW w:w="1201" w:type="dxa"/>
            <w:shd w:val="clear" w:color="auto" w:fill="auto"/>
            <w:tcMar>
              <w:left w:w="0" w:type="dxa"/>
              <w:right w:w="0" w:type="dxa"/>
            </w:tcMar>
          </w:tcPr>
          <w:p w14:paraId="0EECF95D" w14:textId="77777777" w:rsidR="00564B00" w:rsidRPr="00863055" w:rsidRDefault="00564B00" w:rsidP="00FF08C1">
            <w:pPr>
              <w:spacing w:line="20" w:lineRule="atLeast"/>
              <w:jc w:val="center"/>
              <w:rPr>
                <w:rFonts w:asciiTheme="minorHAnsi" w:hAnsiTheme="minorHAnsi" w:cstheme="minorHAnsi"/>
                <w:sz w:val="20"/>
                <w:szCs w:val="20"/>
              </w:rPr>
            </w:pPr>
            <w:r w:rsidRPr="00863055">
              <w:rPr>
                <w:rFonts w:asciiTheme="minorHAnsi" w:hAnsiTheme="minorHAnsi" w:cstheme="minorHAnsi"/>
                <w:sz w:val="20"/>
                <w:szCs w:val="20"/>
              </w:rPr>
              <w:t>44</w:t>
            </w:r>
          </w:p>
        </w:tc>
        <w:tc>
          <w:tcPr>
            <w:tcW w:w="5672" w:type="dxa"/>
            <w:shd w:val="clear" w:color="auto" w:fill="auto"/>
            <w:tcMar>
              <w:left w:w="0" w:type="dxa"/>
              <w:right w:w="0" w:type="dxa"/>
            </w:tcMar>
          </w:tcPr>
          <w:p w14:paraId="34272A3F" w14:textId="77777777" w:rsidR="00564B00" w:rsidRPr="00863055" w:rsidRDefault="00564B00" w:rsidP="00FF08C1">
            <w:pPr>
              <w:spacing w:line="20" w:lineRule="atLeast"/>
              <w:rPr>
                <w:rFonts w:asciiTheme="minorHAnsi" w:hAnsiTheme="minorHAnsi" w:cstheme="minorHAnsi"/>
                <w:sz w:val="20"/>
                <w:szCs w:val="20"/>
              </w:rPr>
            </w:pPr>
            <w:r w:rsidRPr="00863055">
              <w:rPr>
                <w:rFonts w:asciiTheme="minorHAnsi" w:hAnsiTheme="minorHAnsi" w:cstheme="minorHAnsi"/>
                <w:sz w:val="20"/>
                <w:szCs w:val="20"/>
              </w:rPr>
              <w:t xml:space="preserve">onkologia kliniczna chemioterapia </w:t>
            </w:r>
          </w:p>
        </w:tc>
      </w:tr>
      <w:tr w:rsidR="00564B00" w:rsidRPr="00863055" w14:paraId="699DFBDB" w14:textId="77777777" w:rsidTr="00651A1C">
        <w:trPr>
          <w:jc w:val="center"/>
        </w:trPr>
        <w:tc>
          <w:tcPr>
            <w:tcW w:w="534" w:type="dxa"/>
            <w:shd w:val="clear" w:color="auto" w:fill="auto"/>
            <w:tcMar>
              <w:left w:w="0" w:type="dxa"/>
              <w:right w:w="0" w:type="dxa"/>
            </w:tcMar>
          </w:tcPr>
          <w:p w14:paraId="7070563C" w14:textId="77777777" w:rsidR="00564B00" w:rsidRPr="00863055" w:rsidRDefault="00564B00" w:rsidP="00334909">
            <w:pPr>
              <w:numPr>
                <w:ilvl w:val="0"/>
                <w:numId w:val="25"/>
              </w:numPr>
              <w:spacing w:line="20" w:lineRule="atLeast"/>
              <w:ind w:left="0" w:firstLine="0"/>
              <w:jc w:val="left"/>
              <w:rPr>
                <w:rFonts w:asciiTheme="minorHAnsi" w:hAnsiTheme="minorHAnsi" w:cstheme="minorHAnsi"/>
                <w:sz w:val="20"/>
                <w:szCs w:val="20"/>
              </w:rPr>
            </w:pPr>
          </w:p>
        </w:tc>
        <w:tc>
          <w:tcPr>
            <w:tcW w:w="2655" w:type="dxa"/>
            <w:shd w:val="clear" w:color="auto" w:fill="auto"/>
            <w:tcMar>
              <w:left w:w="0" w:type="dxa"/>
              <w:right w:w="0" w:type="dxa"/>
            </w:tcMar>
          </w:tcPr>
          <w:p w14:paraId="20A93D93" w14:textId="77777777" w:rsidR="00564B00" w:rsidRPr="00863055" w:rsidRDefault="00564B00" w:rsidP="00FF08C1">
            <w:pPr>
              <w:spacing w:line="20" w:lineRule="atLeast"/>
              <w:jc w:val="center"/>
              <w:rPr>
                <w:rFonts w:asciiTheme="minorHAnsi" w:hAnsiTheme="minorHAnsi" w:cstheme="minorHAnsi"/>
                <w:sz w:val="20"/>
                <w:szCs w:val="20"/>
              </w:rPr>
            </w:pPr>
            <w:r w:rsidRPr="00863055">
              <w:rPr>
                <w:rFonts w:asciiTheme="minorHAnsi" w:hAnsiTheme="minorHAnsi" w:cstheme="minorHAnsi"/>
                <w:sz w:val="20"/>
                <w:szCs w:val="20"/>
              </w:rPr>
              <w:t>Zachowawczy</w:t>
            </w:r>
          </w:p>
        </w:tc>
        <w:tc>
          <w:tcPr>
            <w:tcW w:w="1201" w:type="dxa"/>
            <w:shd w:val="clear" w:color="auto" w:fill="auto"/>
            <w:tcMar>
              <w:left w:w="0" w:type="dxa"/>
              <w:right w:w="0" w:type="dxa"/>
            </w:tcMar>
          </w:tcPr>
          <w:p w14:paraId="17ABFAF5" w14:textId="77777777" w:rsidR="00564B00" w:rsidRPr="00863055" w:rsidRDefault="00564B00" w:rsidP="00FF08C1">
            <w:pPr>
              <w:spacing w:line="20" w:lineRule="atLeast"/>
              <w:jc w:val="center"/>
              <w:rPr>
                <w:rFonts w:asciiTheme="minorHAnsi" w:hAnsiTheme="minorHAnsi" w:cstheme="minorHAnsi"/>
                <w:sz w:val="20"/>
                <w:szCs w:val="20"/>
              </w:rPr>
            </w:pPr>
            <w:r w:rsidRPr="00863055">
              <w:rPr>
                <w:rFonts w:asciiTheme="minorHAnsi" w:hAnsiTheme="minorHAnsi" w:cstheme="minorHAnsi"/>
                <w:sz w:val="20"/>
                <w:szCs w:val="20"/>
              </w:rPr>
              <w:t>30</w:t>
            </w:r>
          </w:p>
        </w:tc>
        <w:tc>
          <w:tcPr>
            <w:tcW w:w="5672" w:type="dxa"/>
            <w:shd w:val="clear" w:color="auto" w:fill="auto"/>
            <w:tcMar>
              <w:left w:w="0" w:type="dxa"/>
              <w:right w:w="0" w:type="dxa"/>
            </w:tcMar>
          </w:tcPr>
          <w:p w14:paraId="3BC75894" w14:textId="77777777" w:rsidR="00564B00" w:rsidRPr="00863055" w:rsidRDefault="00564B00" w:rsidP="00FF08C1">
            <w:pPr>
              <w:spacing w:line="20" w:lineRule="atLeast"/>
              <w:rPr>
                <w:rFonts w:asciiTheme="minorHAnsi" w:hAnsiTheme="minorHAnsi" w:cstheme="minorHAnsi"/>
                <w:sz w:val="20"/>
                <w:szCs w:val="20"/>
              </w:rPr>
            </w:pPr>
            <w:r w:rsidRPr="00863055">
              <w:rPr>
                <w:rFonts w:asciiTheme="minorHAnsi" w:hAnsiTheme="minorHAnsi" w:cstheme="minorHAnsi"/>
                <w:sz w:val="20"/>
                <w:szCs w:val="20"/>
              </w:rPr>
              <w:t xml:space="preserve">radioterapia skojarzona / brachyterapia </w:t>
            </w:r>
          </w:p>
        </w:tc>
      </w:tr>
      <w:tr w:rsidR="00564B00" w:rsidRPr="00863055" w14:paraId="0CFEC413" w14:textId="77777777" w:rsidTr="00651A1C">
        <w:trPr>
          <w:jc w:val="center"/>
        </w:trPr>
        <w:tc>
          <w:tcPr>
            <w:tcW w:w="534" w:type="dxa"/>
            <w:shd w:val="clear" w:color="auto" w:fill="auto"/>
            <w:tcMar>
              <w:left w:w="0" w:type="dxa"/>
              <w:right w:w="0" w:type="dxa"/>
            </w:tcMar>
          </w:tcPr>
          <w:p w14:paraId="6CD3F572" w14:textId="77777777" w:rsidR="00564B00" w:rsidRPr="00863055" w:rsidRDefault="00564B00" w:rsidP="00334909">
            <w:pPr>
              <w:numPr>
                <w:ilvl w:val="0"/>
                <w:numId w:val="25"/>
              </w:numPr>
              <w:spacing w:line="20" w:lineRule="atLeast"/>
              <w:ind w:left="0" w:firstLine="0"/>
              <w:jc w:val="left"/>
              <w:rPr>
                <w:rFonts w:asciiTheme="minorHAnsi" w:hAnsiTheme="minorHAnsi" w:cstheme="minorHAnsi"/>
                <w:sz w:val="20"/>
                <w:szCs w:val="20"/>
              </w:rPr>
            </w:pPr>
          </w:p>
        </w:tc>
        <w:tc>
          <w:tcPr>
            <w:tcW w:w="2655" w:type="dxa"/>
            <w:shd w:val="clear" w:color="auto" w:fill="auto"/>
            <w:tcMar>
              <w:left w:w="0" w:type="dxa"/>
              <w:right w:w="0" w:type="dxa"/>
            </w:tcMar>
          </w:tcPr>
          <w:p w14:paraId="1A7BFE0B" w14:textId="77777777" w:rsidR="00564B00" w:rsidRPr="00863055" w:rsidRDefault="00564B00" w:rsidP="00FF08C1">
            <w:pPr>
              <w:spacing w:line="20" w:lineRule="atLeast"/>
              <w:jc w:val="center"/>
              <w:rPr>
                <w:rFonts w:asciiTheme="minorHAnsi" w:hAnsiTheme="minorHAnsi" w:cstheme="minorHAnsi"/>
                <w:sz w:val="20"/>
                <w:szCs w:val="20"/>
              </w:rPr>
            </w:pPr>
            <w:r w:rsidRPr="00863055">
              <w:rPr>
                <w:rFonts w:asciiTheme="minorHAnsi" w:hAnsiTheme="minorHAnsi" w:cstheme="minorHAnsi"/>
                <w:sz w:val="20"/>
                <w:szCs w:val="20"/>
              </w:rPr>
              <w:t>Zachowawczy</w:t>
            </w:r>
          </w:p>
        </w:tc>
        <w:tc>
          <w:tcPr>
            <w:tcW w:w="1201" w:type="dxa"/>
            <w:shd w:val="clear" w:color="auto" w:fill="auto"/>
            <w:tcMar>
              <w:left w:w="0" w:type="dxa"/>
              <w:right w:w="0" w:type="dxa"/>
            </w:tcMar>
          </w:tcPr>
          <w:p w14:paraId="21CDA791" w14:textId="77777777" w:rsidR="00564B00" w:rsidRPr="00863055" w:rsidRDefault="00564B00" w:rsidP="00FF08C1">
            <w:pPr>
              <w:spacing w:line="20" w:lineRule="atLeast"/>
              <w:jc w:val="center"/>
              <w:rPr>
                <w:rFonts w:asciiTheme="minorHAnsi" w:hAnsiTheme="minorHAnsi" w:cstheme="minorHAnsi"/>
                <w:sz w:val="20"/>
                <w:szCs w:val="20"/>
              </w:rPr>
            </w:pPr>
            <w:r w:rsidRPr="00863055">
              <w:rPr>
                <w:rFonts w:asciiTheme="minorHAnsi" w:hAnsiTheme="minorHAnsi" w:cstheme="minorHAnsi"/>
                <w:sz w:val="20"/>
                <w:szCs w:val="20"/>
              </w:rPr>
              <w:t>30</w:t>
            </w:r>
          </w:p>
        </w:tc>
        <w:tc>
          <w:tcPr>
            <w:tcW w:w="5672" w:type="dxa"/>
            <w:shd w:val="clear" w:color="auto" w:fill="auto"/>
            <w:tcMar>
              <w:left w:w="0" w:type="dxa"/>
              <w:right w:w="0" w:type="dxa"/>
            </w:tcMar>
          </w:tcPr>
          <w:p w14:paraId="69A228A9" w14:textId="77777777" w:rsidR="00564B00" w:rsidRPr="00863055" w:rsidRDefault="00564B00" w:rsidP="00FF08C1">
            <w:pPr>
              <w:spacing w:line="20" w:lineRule="atLeast"/>
              <w:rPr>
                <w:rFonts w:asciiTheme="minorHAnsi" w:hAnsiTheme="minorHAnsi" w:cstheme="minorHAnsi"/>
                <w:sz w:val="20"/>
                <w:szCs w:val="20"/>
              </w:rPr>
            </w:pPr>
            <w:r w:rsidRPr="00863055">
              <w:rPr>
                <w:rFonts w:asciiTheme="minorHAnsi" w:hAnsiTheme="minorHAnsi" w:cstheme="minorHAnsi"/>
                <w:sz w:val="20"/>
                <w:szCs w:val="20"/>
              </w:rPr>
              <w:t xml:space="preserve">radioterapia skojarzona / chemioterapia </w:t>
            </w:r>
          </w:p>
        </w:tc>
      </w:tr>
      <w:tr w:rsidR="00564B00" w:rsidRPr="00863055" w14:paraId="5C218D06" w14:textId="77777777" w:rsidTr="00651A1C">
        <w:trPr>
          <w:jc w:val="center"/>
        </w:trPr>
        <w:tc>
          <w:tcPr>
            <w:tcW w:w="534" w:type="dxa"/>
            <w:shd w:val="clear" w:color="auto" w:fill="auto"/>
            <w:tcMar>
              <w:left w:w="0" w:type="dxa"/>
              <w:right w:w="0" w:type="dxa"/>
            </w:tcMar>
          </w:tcPr>
          <w:p w14:paraId="24B4B6DD" w14:textId="77777777" w:rsidR="00564B00" w:rsidRPr="00863055" w:rsidRDefault="00564B00" w:rsidP="00334909">
            <w:pPr>
              <w:numPr>
                <w:ilvl w:val="0"/>
                <w:numId w:val="25"/>
              </w:numPr>
              <w:spacing w:line="20" w:lineRule="atLeast"/>
              <w:ind w:left="0" w:firstLine="0"/>
              <w:jc w:val="left"/>
              <w:rPr>
                <w:rFonts w:asciiTheme="minorHAnsi" w:hAnsiTheme="minorHAnsi" w:cstheme="minorHAnsi"/>
                <w:sz w:val="20"/>
                <w:szCs w:val="20"/>
              </w:rPr>
            </w:pPr>
          </w:p>
        </w:tc>
        <w:tc>
          <w:tcPr>
            <w:tcW w:w="2655" w:type="dxa"/>
            <w:shd w:val="clear" w:color="auto" w:fill="auto"/>
            <w:tcMar>
              <w:left w:w="0" w:type="dxa"/>
              <w:right w:w="0" w:type="dxa"/>
            </w:tcMar>
          </w:tcPr>
          <w:p w14:paraId="43D80B56" w14:textId="77777777" w:rsidR="00564B00" w:rsidRPr="00863055" w:rsidRDefault="00564B00" w:rsidP="00FF08C1">
            <w:pPr>
              <w:spacing w:line="20" w:lineRule="atLeast"/>
              <w:jc w:val="center"/>
              <w:rPr>
                <w:rFonts w:asciiTheme="minorHAnsi" w:hAnsiTheme="minorHAnsi" w:cstheme="minorHAnsi"/>
                <w:sz w:val="20"/>
                <w:szCs w:val="20"/>
              </w:rPr>
            </w:pPr>
            <w:r w:rsidRPr="00863055">
              <w:rPr>
                <w:rFonts w:asciiTheme="minorHAnsi" w:hAnsiTheme="minorHAnsi" w:cstheme="minorHAnsi"/>
                <w:sz w:val="20"/>
                <w:szCs w:val="20"/>
              </w:rPr>
              <w:t>Zachowawczy</w:t>
            </w:r>
          </w:p>
        </w:tc>
        <w:tc>
          <w:tcPr>
            <w:tcW w:w="1201" w:type="dxa"/>
            <w:shd w:val="clear" w:color="auto" w:fill="auto"/>
            <w:tcMar>
              <w:left w:w="0" w:type="dxa"/>
              <w:right w:w="0" w:type="dxa"/>
            </w:tcMar>
          </w:tcPr>
          <w:p w14:paraId="5237ADEB" w14:textId="77777777" w:rsidR="00564B00" w:rsidRPr="00863055" w:rsidRDefault="00564B00" w:rsidP="00FF08C1">
            <w:pPr>
              <w:spacing w:line="20" w:lineRule="atLeast"/>
              <w:jc w:val="center"/>
              <w:rPr>
                <w:rFonts w:asciiTheme="minorHAnsi" w:hAnsiTheme="minorHAnsi" w:cstheme="minorHAnsi"/>
                <w:sz w:val="20"/>
                <w:szCs w:val="20"/>
              </w:rPr>
            </w:pPr>
            <w:r w:rsidRPr="00863055">
              <w:rPr>
                <w:rFonts w:asciiTheme="minorHAnsi" w:hAnsiTheme="minorHAnsi" w:cstheme="minorHAnsi"/>
                <w:sz w:val="20"/>
                <w:szCs w:val="20"/>
              </w:rPr>
              <w:t>30</w:t>
            </w:r>
          </w:p>
        </w:tc>
        <w:tc>
          <w:tcPr>
            <w:tcW w:w="5672" w:type="dxa"/>
            <w:shd w:val="clear" w:color="auto" w:fill="auto"/>
            <w:tcMar>
              <w:left w:w="0" w:type="dxa"/>
              <w:right w:w="0" w:type="dxa"/>
            </w:tcMar>
          </w:tcPr>
          <w:p w14:paraId="3D17FBBE" w14:textId="77777777" w:rsidR="00564B00" w:rsidRPr="00863055" w:rsidRDefault="00564B00" w:rsidP="00FF08C1">
            <w:pPr>
              <w:spacing w:line="20" w:lineRule="atLeast"/>
              <w:rPr>
                <w:rFonts w:asciiTheme="minorHAnsi" w:hAnsiTheme="minorHAnsi" w:cstheme="minorHAnsi"/>
                <w:sz w:val="20"/>
                <w:szCs w:val="20"/>
              </w:rPr>
            </w:pPr>
            <w:r w:rsidRPr="00863055">
              <w:rPr>
                <w:rFonts w:asciiTheme="minorHAnsi" w:hAnsiTheme="minorHAnsi" w:cstheme="minorHAnsi"/>
                <w:sz w:val="20"/>
                <w:szCs w:val="20"/>
              </w:rPr>
              <w:t xml:space="preserve">radioterapia skojarzona / immunoterapia </w:t>
            </w:r>
          </w:p>
        </w:tc>
      </w:tr>
      <w:tr w:rsidR="00564B00" w:rsidRPr="00863055" w14:paraId="487A6BA9" w14:textId="77777777" w:rsidTr="00651A1C">
        <w:trPr>
          <w:jc w:val="center"/>
        </w:trPr>
        <w:tc>
          <w:tcPr>
            <w:tcW w:w="534" w:type="dxa"/>
            <w:shd w:val="clear" w:color="auto" w:fill="auto"/>
            <w:tcMar>
              <w:left w:w="0" w:type="dxa"/>
              <w:right w:w="0" w:type="dxa"/>
            </w:tcMar>
          </w:tcPr>
          <w:p w14:paraId="0E2C19B1" w14:textId="77777777" w:rsidR="00564B00" w:rsidRPr="00863055" w:rsidRDefault="00564B00" w:rsidP="00334909">
            <w:pPr>
              <w:numPr>
                <w:ilvl w:val="0"/>
                <w:numId w:val="25"/>
              </w:numPr>
              <w:spacing w:line="20" w:lineRule="atLeast"/>
              <w:ind w:left="0" w:firstLine="0"/>
              <w:jc w:val="left"/>
              <w:rPr>
                <w:rFonts w:asciiTheme="minorHAnsi" w:hAnsiTheme="minorHAnsi" w:cstheme="minorHAnsi"/>
                <w:sz w:val="20"/>
                <w:szCs w:val="20"/>
              </w:rPr>
            </w:pPr>
          </w:p>
        </w:tc>
        <w:tc>
          <w:tcPr>
            <w:tcW w:w="2655" w:type="dxa"/>
            <w:shd w:val="clear" w:color="auto" w:fill="auto"/>
            <w:tcMar>
              <w:left w:w="0" w:type="dxa"/>
              <w:right w:w="0" w:type="dxa"/>
            </w:tcMar>
          </w:tcPr>
          <w:p w14:paraId="4CE24E1A" w14:textId="77777777" w:rsidR="00564B00" w:rsidRPr="00863055" w:rsidRDefault="00564B00" w:rsidP="00FF08C1">
            <w:pPr>
              <w:spacing w:line="20" w:lineRule="atLeast"/>
              <w:jc w:val="center"/>
              <w:rPr>
                <w:rFonts w:asciiTheme="minorHAnsi" w:hAnsiTheme="minorHAnsi" w:cstheme="minorHAnsi"/>
                <w:sz w:val="20"/>
                <w:szCs w:val="20"/>
              </w:rPr>
            </w:pPr>
            <w:r w:rsidRPr="00863055">
              <w:rPr>
                <w:rFonts w:asciiTheme="minorHAnsi" w:hAnsiTheme="minorHAnsi" w:cstheme="minorHAnsi"/>
                <w:sz w:val="20"/>
                <w:szCs w:val="20"/>
              </w:rPr>
              <w:t>Zachowawczy</w:t>
            </w:r>
          </w:p>
        </w:tc>
        <w:tc>
          <w:tcPr>
            <w:tcW w:w="1201" w:type="dxa"/>
            <w:shd w:val="clear" w:color="auto" w:fill="auto"/>
            <w:tcMar>
              <w:left w:w="0" w:type="dxa"/>
              <w:right w:w="0" w:type="dxa"/>
            </w:tcMar>
          </w:tcPr>
          <w:p w14:paraId="20DB1B22" w14:textId="77777777" w:rsidR="00564B00" w:rsidRPr="00863055" w:rsidRDefault="00564B00" w:rsidP="00FF08C1">
            <w:pPr>
              <w:spacing w:line="20" w:lineRule="atLeast"/>
              <w:jc w:val="center"/>
              <w:rPr>
                <w:rFonts w:asciiTheme="minorHAnsi" w:hAnsiTheme="minorHAnsi" w:cstheme="minorHAnsi"/>
                <w:sz w:val="20"/>
                <w:szCs w:val="20"/>
              </w:rPr>
            </w:pPr>
            <w:r w:rsidRPr="00863055">
              <w:rPr>
                <w:rFonts w:asciiTheme="minorHAnsi" w:hAnsiTheme="minorHAnsi" w:cstheme="minorHAnsi"/>
                <w:sz w:val="20"/>
                <w:szCs w:val="20"/>
              </w:rPr>
              <w:t>30</w:t>
            </w:r>
          </w:p>
        </w:tc>
        <w:tc>
          <w:tcPr>
            <w:tcW w:w="5672" w:type="dxa"/>
            <w:shd w:val="clear" w:color="auto" w:fill="auto"/>
            <w:tcMar>
              <w:left w:w="0" w:type="dxa"/>
              <w:right w:w="0" w:type="dxa"/>
            </w:tcMar>
          </w:tcPr>
          <w:p w14:paraId="10AC991B" w14:textId="77777777" w:rsidR="00564B00" w:rsidRPr="00863055" w:rsidRDefault="00564B00" w:rsidP="00FF08C1">
            <w:pPr>
              <w:spacing w:line="20" w:lineRule="atLeast"/>
              <w:rPr>
                <w:rFonts w:asciiTheme="minorHAnsi" w:hAnsiTheme="minorHAnsi" w:cstheme="minorHAnsi"/>
                <w:sz w:val="20"/>
                <w:szCs w:val="20"/>
              </w:rPr>
            </w:pPr>
            <w:r w:rsidRPr="00863055">
              <w:rPr>
                <w:rFonts w:asciiTheme="minorHAnsi" w:hAnsiTheme="minorHAnsi" w:cstheme="minorHAnsi"/>
                <w:sz w:val="20"/>
                <w:szCs w:val="20"/>
              </w:rPr>
              <w:t xml:space="preserve">oddział kompleksowej opieki onkologicznej (interna) </w:t>
            </w:r>
          </w:p>
        </w:tc>
      </w:tr>
      <w:tr w:rsidR="00564B00" w:rsidRPr="00863055" w14:paraId="5BC12365" w14:textId="77777777" w:rsidTr="00651A1C">
        <w:trPr>
          <w:jc w:val="center"/>
        </w:trPr>
        <w:tc>
          <w:tcPr>
            <w:tcW w:w="534" w:type="dxa"/>
            <w:shd w:val="clear" w:color="auto" w:fill="auto"/>
            <w:tcMar>
              <w:left w:w="0" w:type="dxa"/>
              <w:right w:w="0" w:type="dxa"/>
            </w:tcMar>
          </w:tcPr>
          <w:p w14:paraId="1B811DD8" w14:textId="77777777" w:rsidR="00564B00" w:rsidRPr="00863055" w:rsidRDefault="00564B00" w:rsidP="00334909">
            <w:pPr>
              <w:numPr>
                <w:ilvl w:val="0"/>
                <w:numId w:val="25"/>
              </w:numPr>
              <w:spacing w:line="20" w:lineRule="atLeast"/>
              <w:ind w:left="0" w:firstLine="0"/>
              <w:jc w:val="left"/>
              <w:rPr>
                <w:rFonts w:asciiTheme="minorHAnsi" w:hAnsiTheme="minorHAnsi" w:cstheme="minorHAnsi"/>
                <w:sz w:val="20"/>
                <w:szCs w:val="20"/>
              </w:rPr>
            </w:pPr>
          </w:p>
        </w:tc>
        <w:tc>
          <w:tcPr>
            <w:tcW w:w="2655" w:type="dxa"/>
            <w:shd w:val="clear" w:color="auto" w:fill="auto"/>
            <w:tcMar>
              <w:left w:w="0" w:type="dxa"/>
              <w:right w:w="0" w:type="dxa"/>
            </w:tcMar>
          </w:tcPr>
          <w:p w14:paraId="4362AD14" w14:textId="77777777" w:rsidR="00564B00" w:rsidRPr="00863055" w:rsidRDefault="00564B00" w:rsidP="00FF08C1">
            <w:pPr>
              <w:spacing w:line="20" w:lineRule="atLeast"/>
              <w:jc w:val="center"/>
              <w:rPr>
                <w:rFonts w:asciiTheme="minorHAnsi" w:hAnsiTheme="minorHAnsi" w:cstheme="minorHAnsi"/>
                <w:sz w:val="20"/>
                <w:szCs w:val="20"/>
              </w:rPr>
            </w:pPr>
            <w:r w:rsidRPr="00863055">
              <w:rPr>
                <w:rFonts w:asciiTheme="minorHAnsi" w:hAnsiTheme="minorHAnsi" w:cstheme="minorHAnsi"/>
                <w:sz w:val="20"/>
                <w:szCs w:val="20"/>
              </w:rPr>
              <w:t>Zachowawczy</w:t>
            </w:r>
          </w:p>
        </w:tc>
        <w:tc>
          <w:tcPr>
            <w:tcW w:w="1201" w:type="dxa"/>
            <w:shd w:val="clear" w:color="auto" w:fill="auto"/>
            <w:tcMar>
              <w:left w:w="0" w:type="dxa"/>
              <w:right w:w="0" w:type="dxa"/>
            </w:tcMar>
          </w:tcPr>
          <w:p w14:paraId="3B96A84A" w14:textId="77777777" w:rsidR="00564B00" w:rsidRPr="00863055" w:rsidRDefault="00564B00" w:rsidP="00FF08C1">
            <w:pPr>
              <w:spacing w:line="20" w:lineRule="atLeast"/>
              <w:jc w:val="center"/>
              <w:rPr>
                <w:rFonts w:asciiTheme="minorHAnsi" w:hAnsiTheme="minorHAnsi" w:cstheme="minorHAnsi"/>
                <w:sz w:val="20"/>
                <w:szCs w:val="20"/>
              </w:rPr>
            </w:pPr>
            <w:r w:rsidRPr="00863055">
              <w:rPr>
                <w:rFonts w:asciiTheme="minorHAnsi" w:hAnsiTheme="minorHAnsi" w:cstheme="minorHAnsi"/>
                <w:sz w:val="20"/>
                <w:szCs w:val="20"/>
              </w:rPr>
              <w:t>40</w:t>
            </w:r>
          </w:p>
        </w:tc>
        <w:tc>
          <w:tcPr>
            <w:tcW w:w="5672" w:type="dxa"/>
            <w:shd w:val="clear" w:color="auto" w:fill="auto"/>
            <w:tcMar>
              <w:left w:w="0" w:type="dxa"/>
              <w:right w:w="0" w:type="dxa"/>
            </w:tcMar>
          </w:tcPr>
          <w:p w14:paraId="1DC2F86D" w14:textId="77777777" w:rsidR="00564B00" w:rsidRPr="00863055" w:rsidRDefault="00564B00" w:rsidP="00FF08C1">
            <w:pPr>
              <w:spacing w:line="20" w:lineRule="atLeast"/>
              <w:rPr>
                <w:rFonts w:asciiTheme="minorHAnsi" w:hAnsiTheme="minorHAnsi" w:cstheme="minorHAnsi"/>
                <w:sz w:val="20"/>
                <w:szCs w:val="20"/>
              </w:rPr>
            </w:pPr>
            <w:r w:rsidRPr="00863055">
              <w:rPr>
                <w:rFonts w:asciiTheme="minorHAnsi" w:hAnsiTheme="minorHAnsi" w:cstheme="minorHAnsi"/>
                <w:sz w:val="20"/>
                <w:szCs w:val="20"/>
              </w:rPr>
              <w:t>oddział kompleksowej opieki hematologicznej z pododdziałem medycyny regeneracyjnej (w tym łóżka immunologii klinicznej)</w:t>
            </w:r>
          </w:p>
        </w:tc>
      </w:tr>
      <w:tr w:rsidR="00564B00" w:rsidRPr="00863055" w14:paraId="35BDA1B2" w14:textId="77777777" w:rsidTr="00651A1C">
        <w:trPr>
          <w:jc w:val="center"/>
        </w:trPr>
        <w:tc>
          <w:tcPr>
            <w:tcW w:w="534" w:type="dxa"/>
            <w:shd w:val="clear" w:color="auto" w:fill="auto"/>
            <w:tcMar>
              <w:left w:w="0" w:type="dxa"/>
              <w:right w:w="0" w:type="dxa"/>
            </w:tcMar>
          </w:tcPr>
          <w:p w14:paraId="1B77C391" w14:textId="77777777" w:rsidR="00564B00" w:rsidRPr="00863055" w:rsidRDefault="00564B00" w:rsidP="00334909">
            <w:pPr>
              <w:numPr>
                <w:ilvl w:val="0"/>
                <w:numId w:val="25"/>
              </w:numPr>
              <w:spacing w:line="20" w:lineRule="atLeast"/>
              <w:ind w:left="0" w:firstLine="0"/>
              <w:jc w:val="left"/>
              <w:rPr>
                <w:rFonts w:asciiTheme="minorHAnsi" w:hAnsiTheme="minorHAnsi" w:cstheme="minorHAnsi"/>
                <w:sz w:val="20"/>
                <w:szCs w:val="20"/>
              </w:rPr>
            </w:pPr>
          </w:p>
        </w:tc>
        <w:tc>
          <w:tcPr>
            <w:tcW w:w="2655" w:type="dxa"/>
            <w:shd w:val="clear" w:color="auto" w:fill="auto"/>
            <w:tcMar>
              <w:left w:w="0" w:type="dxa"/>
              <w:right w:w="0" w:type="dxa"/>
            </w:tcMar>
          </w:tcPr>
          <w:p w14:paraId="5C965E67" w14:textId="77777777" w:rsidR="00564B00" w:rsidRPr="00863055" w:rsidRDefault="00564B00" w:rsidP="00FF08C1">
            <w:pPr>
              <w:spacing w:line="20" w:lineRule="atLeast"/>
              <w:jc w:val="center"/>
              <w:rPr>
                <w:rFonts w:asciiTheme="minorHAnsi" w:hAnsiTheme="minorHAnsi" w:cstheme="minorHAnsi"/>
                <w:sz w:val="20"/>
                <w:szCs w:val="20"/>
              </w:rPr>
            </w:pPr>
            <w:r w:rsidRPr="00863055">
              <w:rPr>
                <w:rFonts w:asciiTheme="minorHAnsi" w:hAnsiTheme="minorHAnsi" w:cstheme="minorHAnsi"/>
                <w:sz w:val="20"/>
                <w:szCs w:val="20"/>
              </w:rPr>
              <w:t>Zachowawczy</w:t>
            </w:r>
          </w:p>
        </w:tc>
        <w:tc>
          <w:tcPr>
            <w:tcW w:w="1201" w:type="dxa"/>
            <w:shd w:val="clear" w:color="auto" w:fill="auto"/>
            <w:tcMar>
              <w:left w:w="0" w:type="dxa"/>
              <w:right w:w="0" w:type="dxa"/>
            </w:tcMar>
          </w:tcPr>
          <w:p w14:paraId="0FB06F43" w14:textId="77777777" w:rsidR="00564B00" w:rsidRPr="00863055" w:rsidRDefault="00564B00" w:rsidP="00FF08C1">
            <w:pPr>
              <w:spacing w:line="20" w:lineRule="atLeast"/>
              <w:jc w:val="center"/>
              <w:rPr>
                <w:rFonts w:asciiTheme="minorHAnsi" w:hAnsiTheme="minorHAnsi" w:cstheme="minorHAnsi"/>
                <w:sz w:val="20"/>
                <w:szCs w:val="20"/>
              </w:rPr>
            </w:pPr>
            <w:r w:rsidRPr="00863055">
              <w:rPr>
                <w:rFonts w:asciiTheme="minorHAnsi" w:hAnsiTheme="minorHAnsi" w:cstheme="minorHAnsi"/>
                <w:sz w:val="20"/>
                <w:szCs w:val="20"/>
              </w:rPr>
              <w:t>10</w:t>
            </w:r>
          </w:p>
        </w:tc>
        <w:tc>
          <w:tcPr>
            <w:tcW w:w="5672" w:type="dxa"/>
            <w:shd w:val="clear" w:color="auto" w:fill="auto"/>
            <w:tcMar>
              <w:left w:w="0" w:type="dxa"/>
              <w:right w:w="0" w:type="dxa"/>
            </w:tcMar>
          </w:tcPr>
          <w:p w14:paraId="7EA908A5" w14:textId="77777777" w:rsidR="00564B00" w:rsidRPr="00863055" w:rsidRDefault="00564B00" w:rsidP="00FF08C1">
            <w:pPr>
              <w:spacing w:line="20" w:lineRule="atLeast"/>
              <w:rPr>
                <w:rFonts w:asciiTheme="minorHAnsi" w:hAnsiTheme="minorHAnsi" w:cstheme="minorHAnsi"/>
                <w:sz w:val="20"/>
                <w:szCs w:val="20"/>
              </w:rPr>
            </w:pPr>
            <w:r w:rsidRPr="00863055">
              <w:rPr>
                <w:rFonts w:asciiTheme="minorHAnsi" w:hAnsiTheme="minorHAnsi" w:cstheme="minorHAnsi"/>
                <w:sz w:val="20"/>
                <w:szCs w:val="20"/>
              </w:rPr>
              <w:t xml:space="preserve">Hematologia - oddział intensywnej terapii </w:t>
            </w:r>
          </w:p>
        </w:tc>
      </w:tr>
      <w:tr w:rsidR="00564B00" w:rsidRPr="00863055" w14:paraId="1E38AFEA" w14:textId="77777777" w:rsidTr="00651A1C">
        <w:trPr>
          <w:jc w:val="center"/>
        </w:trPr>
        <w:tc>
          <w:tcPr>
            <w:tcW w:w="534" w:type="dxa"/>
            <w:shd w:val="clear" w:color="auto" w:fill="auto"/>
            <w:tcMar>
              <w:left w:w="0" w:type="dxa"/>
              <w:right w:w="0" w:type="dxa"/>
            </w:tcMar>
          </w:tcPr>
          <w:p w14:paraId="46F0F7F7" w14:textId="77777777" w:rsidR="00564B00" w:rsidRPr="00863055" w:rsidRDefault="00564B00" w:rsidP="00334909">
            <w:pPr>
              <w:numPr>
                <w:ilvl w:val="0"/>
                <w:numId w:val="25"/>
              </w:numPr>
              <w:spacing w:line="20" w:lineRule="atLeast"/>
              <w:ind w:left="0" w:firstLine="0"/>
              <w:jc w:val="left"/>
              <w:rPr>
                <w:rFonts w:asciiTheme="minorHAnsi" w:hAnsiTheme="minorHAnsi" w:cstheme="minorHAnsi"/>
                <w:sz w:val="20"/>
                <w:szCs w:val="20"/>
              </w:rPr>
            </w:pPr>
          </w:p>
        </w:tc>
        <w:tc>
          <w:tcPr>
            <w:tcW w:w="2655" w:type="dxa"/>
            <w:shd w:val="clear" w:color="auto" w:fill="auto"/>
            <w:tcMar>
              <w:left w:w="0" w:type="dxa"/>
              <w:right w:w="0" w:type="dxa"/>
            </w:tcMar>
          </w:tcPr>
          <w:p w14:paraId="25659174" w14:textId="77777777" w:rsidR="00564B00" w:rsidRPr="00863055" w:rsidRDefault="00564B00" w:rsidP="00FF08C1">
            <w:pPr>
              <w:spacing w:line="20" w:lineRule="atLeast"/>
              <w:jc w:val="center"/>
              <w:rPr>
                <w:rFonts w:asciiTheme="minorHAnsi" w:hAnsiTheme="minorHAnsi" w:cstheme="minorHAnsi"/>
                <w:sz w:val="20"/>
                <w:szCs w:val="20"/>
              </w:rPr>
            </w:pPr>
            <w:r w:rsidRPr="00863055">
              <w:rPr>
                <w:rFonts w:asciiTheme="minorHAnsi" w:hAnsiTheme="minorHAnsi" w:cstheme="minorHAnsi"/>
                <w:sz w:val="20"/>
                <w:szCs w:val="20"/>
              </w:rPr>
              <w:t>Zachowawczy</w:t>
            </w:r>
          </w:p>
          <w:p w14:paraId="4489D6FF" w14:textId="77777777" w:rsidR="00564B00" w:rsidRPr="00863055" w:rsidRDefault="00564B00" w:rsidP="00FF08C1">
            <w:pPr>
              <w:spacing w:line="20" w:lineRule="atLeast"/>
              <w:jc w:val="center"/>
              <w:rPr>
                <w:rFonts w:asciiTheme="minorHAnsi" w:hAnsiTheme="minorHAnsi" w:cstheme="minorHAnsi"/>
                <w:sz w:val="20"/>
                <w:szCs w:val="20"/>
              </w:rPr>
            </w:pPr>
            <w:r w:rsidRPr="00863055">
              <w:rPr>
                <w:rFonts w:asciiTheme="minorHAnsi" w:hAnsiTheme="minorHAnsi" w:cstheme="minorHAnsi"/>
                <w:sz w:val="20"/>
                <w:szCs w:val="20"/>
              </w:rPr>
              <w:t>(Oddział paliatywny)</w:t>
            </w:r>
          </w:p>
        </w:tc>
        <w:tc>
          <w:tcPr>
            <w:tcW w:w="1201" w:type="dxa"/>
            <w:shd w:val="clear" w:color="auto" w:fill="auto"/>
            <w:tcMar>
              <w:left w:w="0" w:type="dxa"/>
              <w:right w:w="0" w:type="dxa"/>
            </w:tcMar>
          </w:tcPr>
          <w:p w14:paraId="7709D5E4" w14:textId="77777777" w:rsidR="00564B00" w:rsidRPr="00863055" w:rsidRDefault="00564B00" w:rsidP="00FF08C1">
            <w:pPr>
              <w:spacing w:line="20" w:lineRule="atLeast"/>
              <w:jc w:val="center"/>
              <w:rPr>
                <w:rFonts w:asciiTheme="minorHAnsi" w:hAnsiTheme="minorHAnsi" w:cstheme="minorHAnsi"/>
                <w:sz w:val="20"/>
                <w:szCs w:val="20"/>
              </w:rPr>
            </w:pPr>
            <w:r w:rsidRPr="00863055">
              <w:rPr>
                <w:rFonts w:asciiTheme="minorHAnsi" w:hAnsiTheme="minorHAnsi" w:cstheme="minorHAnsi"/>
                <w:sz w:val="20"/>
                <w:szCs w:val="20"/>
              </w:rPr>
              <w:t>19</w:t>
            </w:r>
          </w:p>
        </w:tc>
        <w:tc>
          <w:tcPr>
            <w:tcW w:w="5672" w:type="dxa"/>
            <w:shd w:val="clear" w:color="auto" w:fill="auto"/>
            <w:tcMar>
              <w:left w:w="0" w:type="dxa"/>
              <w:right w:w="0" w:type="dxa"/>
            </w:tcMar>
          </w:tcPr>
          <w:p w14:paraId="4F5F8330" w14:textId="77777777" w:rsidR="00564B00" w:rsidRPr="00863055" w:rsidRDefault="00564B00" w:rsidP="00FF08C1">
            <w:pPr>
              <w:spacing w:line="20" w:lineRule="atLeast"/>
              <w:rPr>
                <w:rFonts w:asciiTheme="minorHAnsi" w:hAnsiTheme="minorHAnsi" w:cstheme="minorHAnsi"/>
                <w:sz w:val="20"/>
                <w:szCs w:val="20"/>
              </w:rPr>
            </w:pPr>
            <w:r w:rsidRPr="00863055">
              <w:rPr>
                <w:rFonts w:asciiTheme="minorHAnsi" w:hAnsiTheme="minorHAnsi" w:cstheme="minorHAnsi"/>
                <w:sz w:val="20"/>
                <w:szCs w:val="20"/>
              </w:rPr>
              <w:t xml:space="preserve">Dostęp do windy umożliwiającej transport na wózkach, dodatkowe sanitariaty i łazienki przystosowane do toalety osób leżących </w:t>
            </w:r>
          </w:p>
        </w:tc>
      </w:tr>
      <w:tr w:rsidR="00564B00" w:rsidRPr="00863055" w14:paraId="29324F9A" w14:textId="77777777" w:rsidTr="00651A1C">
        <w:trPr>
          <w:jc w:val="center"/>
        </w:trPr>
        <w:tc>
          <w:tcPr>
            <w:tcW w:w="534" w:type="dxa"/>
            <w:shd w:val="clear" w:color="auto" w:fill="auto"/>
            <w:tcMar>
              <w:left w:w="0" w:type="dxa"/>
              <w:right w:w="0" w:type="dxa"/>
            </w:tcMar>
          </w:tcPr>
          <w:p w14:paraId="7FC177ED" w14:textId="77777777" w:rsidR="00564B00" w:rsidRPr="00863055" w:rsidRDefault="00564B00" w:rsidP="00334909">
            <w:pPr>
              <w:numPr>
                <w:ilvl w:val="0"/>
                <w:numId w:val="25"/>
              </w:numPr>
              <w:spacing w:line="20" w:lineRule="atLeast"/>
              <w:ind w:left="0" w:firstLine="0"/>
              <w:jc w:val="left"/>
              <w:rPr>
                <w:rFonts w:asciiTheme="minorHAnsi" w:hAnsiTheme="minorHAnsi" w:cstheme="minorHAnsi"/>
                <w:sz w:val="20"/>
                <w:szCs w:val="20"/>
              </w:rPr>
            </w:pPr>
          </w:p>
        </w:tc>
        <w:tc>
          <w:tcPr>
            <w:tcW w:w="2655" w:type="dxa"/>
            <w:shd w:val="clear" w:color="auto" w:fill="auto"/>
            <w:tcMar>
              <w:left w:w="0" w:type="dxa"/>
              <w:right w:w="0" w:type="dxa"/>
            </w:tcMar>
          </w:tcPr>
          <w:p w14:paraId="3C22A9B9" w14:textId="77777777" w:rsidR="00564B00" w:rsidRPr="00863055" w:rsidRDefault="00564B00" w:rsidP="00FF08C1">
            <w:pPr>
              <w:spacing w:line="20" w:lineRule="atLeast"/>
              <w:jc w:val="center"/>
              <w:rPr>
                <w:rFonts w:asciiTheme="minorHAnsi" w:hAnsiTheme="minorHAnsi" w:cstheme="minorHAnsi"/>
                <w:sz w:val="20"/>
                <w:szCs w:val="20"/>
              </w:rPr>
            </w:pPr>
            <w:r w:rsidRPr="00863055">
              <w:rPr>
                <w:rFonts w:asciiTheme="minorHAnsi" w:hAnsiTheme="minorHAnsi" w:cstheme="minorHAnsi"/>
                <w:sz w:val="20"/>
                <w:szCs w:val="20"/>
              </w:rPr>
              <w:t>Zakład Medycyny Nuklearnej</w:t>
            </w:r>
          </w:p>
        </w:tc>
        <w:tc>
          <w:tcPr>
            <w:tcW w:w="1201" w:type="dxa"/>
            <w:shd w:val="clear" w:color="auto" w:fill="auto"/>
            <w:tcMar>
              <w:left w:w="0" w:type="dxa"/>
              <w:right w:w="0" w:type="dxa"/>
            </w:tcMar>
          </w:tcPr>
          <w:p w14:paraId="18D5E3F8" w14:textId="77777777" w:rsidR="00564B00" w:rsidRPr="00863055" w:rsidRDefault="00564B00" w:rsidP="00FF08C1">
            <w:pPr>
              <w:spacing w:line="20" w:lineRule="atLeast"/>
              <w:jc w:val="center"/>
              <w:rPr>
                <w:rFonts w:asciiTheme="minorHAnsi" w:hAnsiTheme="minorHAnsi" w:cstheme="minorHAnsi"/>
                <w:sz w:val="20"/>
                <w:szCs w:val="20"/>
              </w:rPr>
            </w:pPr>
            <w:r w:rsidRPr="00863055">
              <w:rPr>
                <w:rFonts w:asciiTheme="minorHAnsi" w:hAnsiTheme="minorHAnsi" w:cstheme="minorHAnsi"/>
                <w:sz w:val="20"/>
                <w:szCs w:val="20"/>
              </w:rPr>
              <w:t>12</w:t>
            </w:r>
          </w:p>
        </w:tc>
        <w:tc>
          <w:tcPr>
            <w:tcW w:w="5672" w:type="dxa"/>
            <w:shd w:val="clear" w:color="auto" w:fill="auto"/>
            <w:tcMar>
              <w:left w:w="0" w:type="dxa"/>
              <w:right w:w="0" w:type="dxa"/>
            </w:tcMar>
          </w:tcPr>
          <w:p w14:paraId="609758B0" w14:textId="77777777" w:rsidR="00564B00" w:rsidRPr="00863055" w:rsidRDefault="00564B00" w:rsidP="00FF08C1">
            <w:pPr>
              <w:spacing w:line="20" w:lineRule="atLeast"/>
              <w:rPr>
                <w:rFonts w:asciiTheme="minorHAnsi" w:hAnsiTheme="minorHAnsi" w:cstheme="minorHAnsi"/>
                <w:sz w:val="20"/>
                <w:szCs w:val="20"/>
              </w:rPr>
            </w:pPr>
            <w:r w:rsidRPr="00863055">
              <w:rPr>
                <w:rFonts w:asciiTheme="minorHAnsi" w:hAnsiTheme="minorHAnsi" w:cstheme="minorHAnsi"/>
                <w:sz w:val="20"/>
                <w:szCs w:val="20"/>
              </w:rPr>
              <w:t xml:space="preserve">stacjonarna terapia izotopowa </w:t>
            </w:r>
          </w:p>
        </w:tc>
      </w:tr>
      <w:tr w:rsidR="00564B00" w:rsidRPr="00863055" w14:paraId="48A03300" w14:textId="77777777" w:rsidTr="00651A1C">
        <w:trPr>
          <w:jc w:val="center"/>
        </w:trPr>
        <w:tc>
          <w:tcPr>
            <w:tcW w:w="534" w:type="dxa"/>
            <w:shd w:val="clear" w:color="auto" w:fill="auto"/>
            <w:tcMar>
              <w:left w:w="0" w:type="dxa"/>
              <w:right w:w="0" w:type="dxa"/>
            </w:tcMar>
          </w:tcPr>
          <w:p w14:paraId="0A247D7F" w14:textId="77777777" w:rsidR="00564B00" w:rsidRPr="00863055" w:rsidRDefault="00564B00" w:rsidP="00334909">
            <w:pPr>
              <w:numPr>
                <w:ilvl w:val="0"/>
                <w:numId w:val="25"/>
              </w:numPr>
              <w:spacing w:line="20" w:lineRule="atLeast"/>
              <w:ind w:left="0" w:firstLine="0"/>
              <w:jc w:val="left"/>
              <w:rPr>
                <w:rFonts w:asciiTheme="minorHAnsi" w:hAnsiTheme="minorHAnsi" w:cstheme="minorHAnsi"/>
                <w:sz w:val="20"/>
                <w:szCs w:val="20"/>
              </w:rPr>
            </w:pPr>
          </w:p>
        </w:tc>
        <w:tc>
          <w:tcPr>
            <w:tcW w:w="2655" w:type="dxa"/>
            <w:shd w:val="clear" w:color="auto" w:fill="auto"/>
            <w:tcMar>
              <w:left w:w="0" w:type="dxa"/>
              <w:right w:w="0" w:type="dxa"/>
            </w:tcMar>
          </w:tcPr>
          <w:p w14:paraId="34EF2D9B" w14:textId="77777777" w:rsidR="00564B00" w:rsidRPr="00863055" w:rsidRDefault="00564B00" w:rsidP="00FF08C1">
            <w:pPr>
              <w:spacing w:line="20" w:lineRule="atLeast"/>
              <w:jc w:val="center"/>
              <w:rPr>
                <w:rFonts w:asciiTheme="minorHAnsi" w:hAnsiTheme="minorHAnsi" w:cstheme="minorHAnsi"/>
                <w:sz w:val="20"/>
                <w:szCs w:val="20"/>
              </w:rPr>
            </w:pPr>
            <w:r w:rsidRPr="00863055">
              <w:rPr>
                <w:rFonts w:asciiTheme="minorHAnsi" w:hAnsiTheme="minorHAnsi" w:cstheme="minorHAnsi"/>
                <w:sz w:val="20"/>
                <w:szCs w:val="20"/>
              </w:rPr>
              <w:t>Interwencyjno-zabiegowy</w:t>
            </w:r>
          </w:p>
        </w:tc>
        <w:tc>
          <w:tcPr>
            <w:tcW w:w="1201" w:type="dxa"/>
            <w:shd w:val="clear" w:color="auto" w:fill="auto"/>
            <w:tcMar>
              <w:left w:w="0" w:type="dxa"/>
              <w:right w:w="0" w:type="dxa"/>
            </w:tcMar>
          </w:tcPr>
          <w:p w14:paraId="56B55D30" w14:textId="77777777" w:rsidR="00564B00" w:rsidRPr="00863055" w:rsidRDefault="00564B00" w:rsidP="00FF08C1">
            <w:pPr>
              <w:spacing w:line="20" w:lineRule="atLeast"/>
              <w:jc w:val="center"/>
              <w:rPr>
                <w:rFonts w:asciiTheme="minorHAnsi" w:hAnsiTheme="minorHAnsi" w:cstheme="minorHAnsi"/>
                <w:sz w:val="20"/>
                <w:szCs w:val="20"/>
              </w:rPr>
            </w:pPr>
            <w:r w:rsidRPr="00863055">
              <w:rPr>
                <w:rFonts w:asciiTheme="minorHAnsi" w:hAnsiTheme="minorHAnsi" w:cstheme="minorHAnsi"/>
                <w:sz w:val="20"/>
                <w:szCs w:val="20"/>
              </w:rPr>
              <w:t>46</w:t>
            </w:r>
          </w:p>
        </w:tc>
        <w:tc>
          <w:tcPr>
            <w:tcW w:w="5672" w:type="dxa"/>
            <w:shd w:val="clear" w:color="auto" w:fill="auto"/>
            <w:tcMar>
              <w:left w:w="0" w:type="dxa"/>
              <w:right w:w="0" w:type="dxa"/>
            </w:tcMar>
          </w:tcPr>
          <w:p w14:paraId="06C4D807" w14:textId="77777777" w:rsidR="00564B00" w:rsidRPr="00863055" w:rsidRDefault="00564B00" w:rsidP="00FF08C1">
            <w:pPr>
              <w:spacing w:line="20" w:lineRule="atLeast"/>
              <w:rPr>
                <w:rFonts w:asciiTheme="minorHAnsi" w:hAnsiTheme="minorHAnsi" w:cstheme="minorHAnsi"/>
                <w:sz w:val="20"/>
                <w:szCs w:val="20"/>
              </w:rPr>
            </w:pPr>
            <w:r w:rsidRPr="00863055">
              <w:rPr>
                <w:rFonts w:asciiTheme="minorHAnsi" w:hAnsiTheme="minorHAnsi" w:cstheme="minorHAnsi"/>
                <w:sz w:val="20"/>
                <w:szCs w:val="20"/>
              </w:rPr>
              <w:t xml:space="preserve">Anestezjologia i intensywna terapia wraz z oddziałem wzmożonego nadzoru pooperacyjnego </w:t>
            </w:r>
          </w:p>
        </w:tc>
      </w:tr>
      <w:tr w:rsidR="00564B00" w:rsidRPr="00863055" w14:paraId="20B3B00F" w14:textId="77777777" w:rsidTr="00651A1C">
        <w:trPr>
          <w:jc w:val="center"/>
        </w:trPr>
        <w:tc>
          <w:tcPr>
            <w:tcW w:w="3189" w:type="dxa"/>
            <w:gridSpan w:val="2"/>
            <w:shd w:val="clear" w:color="auto" w:fill="auto"/>
            <w:tcMar>
              <w:left w:w="0" w:type="dxa"/>
              <w:right w:w="0" w:type="dxa"/>
            </w:tcMar>
          </w:tcPr>
          <w:p w14:paraId="44D15227" w14:textId="77777777" w:rsidR="00564B00" w:rsidRPr="00863055" w:rsidRDefault="00564B00" w:rsidP="00FF08C1">
            <w:pPr>
              <w:spacing w:line="20" w:lineRule="atLeast"/>
              <w:jc w:val="center"/>
              <w:rPr>
                <w:rFonts w:asciiTheme="minorHAnsi" w:hAnsiTheme="minorHAnsi" w:cstheme="minorHAnsi"/>
                <w:b/>
                <w:sz w:val="20"/>
                <w:szCs w:val="20"/>
              </w:rPr>
            </w:pPr>
            <w:r w:rsidRPr="00863055">
              <w:rPr>
                <w:rFonts w:asciiTheme="minorHAnsi" w:hAnsiTheme="minorHAnsi" w:cstheme="minorHAnsi"/>
                <w:b/>
                <w:sz w:val="20"/>
                <w:szCs w:val="20"/>
              </w:rPr>
              <w:t>RAZEM</w:t>
            </w:r>
          </w:p>
        </w:tc>
        <w:tc>
          <w:tcPr>
            <w:tcW w:w="1201" w:type="dxa"/>
            <w:shd w:val="clear" w:color="auto" w:fill="auto"/>
            <w:tcMar>
              <w:left w:w="0" w:type="dxa"/>
              <w:right w:w="0" w:type="dxa"/>
            </w:tcMar>
          </w:tcPr>
          <w:p w14:paraId="2D498320" w14:textId="77777777" w:rsidR="00564B00" w:rsidRPr="00863055" w:rsidRDefault="00564B00" w:rsidP="00FF08C1">
            <w:pPr>
              <w:spacing w:line="20" w:lineRule="atLeast"/>
              <w:jc w:val="center"/>
              <w:rPr>
                <w:rFonts w:asciiTheme="minorHAnsi" w:hAnsiTheme="minorHAnsi" w:cstheme="minorHAnsi"/>
                <w:b/>
                <w:sz w:val="20"/>
                <w:szCs w:val="20"/>
              </w:rPr>
            </w:pPr>
            <w:r w:rsidRPr="00863055">
              <w:rPr>
                <w:rFonts w:asciiTheme="minorHAnsi" w:hAnsiTheme="minorHAnsi" w:cstheme="minorHAnsi"/>
                <w:b/>
                <w:sz w:val="20"/>
                <w:szCs w:val="20"/>
              </w:rPr>
              <w:t>701</w:t>
            </w:r>
          </w:p>
        </w:tc>
        <w:tc>
          <w:tcPr>
            <w:tcW w:w="5672" w:type="dxa"/>
            <w:shd w:val="clear" w:color="auto" w:fill="auto"/>
            <w:tcMar>
              <w:left w:w="0" w:type="dxa"/>
              <w:right w:w="0" w:type="dxa"/>
            </w:tcMar>
          </w:tcPr>
          <w:p w14:paraId="78383E1C" w14:textId="77777777" w:rsidR="00564B00" w:rsidRPr="00863055" w:rsidRDefault="00564B00" w:rsidP="00FF08C1">
            <w:pPr>
              <w:spacing w:line="20" w:lineRule="atLeast"/>
              <w:rPr>
                <w:rFonts w:asciiTheme="minorHAnsi" w:hAnsiTheme="minorHAnsi" w:cstheme="minorHAnsi"/>
                <w:b/>
                <w:sz w:val="20"/>
                <w:szCs w:val="20"/>
              </w:rPr>
            </w:pPr>
          </w:p>
        </w:tc>
      </w:tr>
    </w:tbl>
    <w:p w14:paraId="41253D70" w14:textId="77777777" w:rsidR="00863055" w:rsidRDefault="00863055" w:rsidP="00863055">
      <w:pPr>
        <w:spacing w:beforeLines="60" w:before="144" w:afterLines="60" w:after="144" w:line="23" w:lineRule="atLeast"/>
        <w:ind w:firstLine="0"/>
        <w:rPr>
          <w:shd w:val="clear" w:color="auto" w:fill="FFFFFF"/>
        </w:rPr>
      </w:pPr>
    </w:p>
    <w:p w14:paraId="2875FAE7" w14:textId="7074FE33" w:rsidR="00564B00" w:rsidRPr="00863055" w:rsidRDefault="00564B00" w:rsidP="00863055">
      <w:pPr>
        <w:spacing w:beforeLines="60" w:before="144" w:afterLines="60" w:after="144" w:line="23" w:lineRule="atLeast"/>
        <w:ind w:firstLine="0"/>
        <w:rPr>
          <w:shd w:val="clear" w:color="auto" w:fill="FFFFFF"/>
        </w:rPr>
      </w:pPr>
      <w:r w:rsidRPr="00863055">
        <w:rPr>
          <w:shd w:val="clear" w:color="auto" w:fill="FFFFFF"/>
        </w:rPr>
        <w:t xml:space="preserve">W zestawieniu nie ujęto ilości łóżek funkcjonujących w jednostkach zamiejscowych, tj. 40 łóżek w Oddziale Gruźlicy i Chorób Płuc i w Obornikach Śląskich, 41 łóżek w Oddziale Pulmonologii II w Obornikach Śląskich oraz 43 łóżek w Zakładzie </w:t>
      </w:r>
      <w:proofErr w:type="spellStart"/>
      <w:r w:rsidRPr="00863055">
        <w:rPr>
          <w:shd w:val="clear" w:color="auto" w:fill="FFFFFF"/>
        </w:rPr>
        <w:t>Pielęgnacyjno</w:t>
      </w:r>
      <w:proofErr w:type="spellEnd"/>
      <w:r w:rsidRPr="00863055">
        <w:rPr>
          <w:shd w:val="clear" w:color="auto" w:fill="FFFFFF"/>
        </w:rPr>
        <w:t xml:space="preserve"> Opiekuńczym w Obornikach Śląskich. Łóżka w jednostkach zamiejscowych nie są ujęte również w dalszych rozdziałach.</w:t>
      </w:r>
    </w:p>
    <w:p w14:paraId="51274662" w14:textId="7F91FEB5" w:rsidR="00564B00" w:rsidRDefault="00564B00" w:rsidP="00863055">
      <w:pPr>
        <w:spacing w:beforeLines="60" w:before="144" w:afterLines="60" w:after="144" w:line="23" w:lineRule="atLeast"/>
        <w:ind w:firstLine="0"/>
        <w:rPr>
          <w:shd w:val="clear" w:color="auto" w:fill="FFFFFF"/>
        </w:rPr>
      </w:pPr>
      <w:r w:rsidRPr="00863055">
        <w:rPr>
          <w:shd w:val="clear" w:color="auto" w:fill="FFFFFF"/>
        </w:rPr>
        <w:t>Dotychczasowa działalność w Obornikach Śląskich zostanie utrzymana, przy zachowaniu niezmienionej bazy łóżkowej.</w:t>
      </w:r>
    </w:p>
    <w:p w14:paraId="1EE5571F" w14:textId="5F4C135B" w:rsidR="00CE3BB4" w:rsidRDefault="00CE3BB4" w:rsidP="00863055">
      <w:pPr>
        <w:spacing w:beforeLines="60" w:before="144" w:afterLines="60" w:after="144" w:line="23" w:lineRule="atLeast"/>
        <w:ind w:firstLine="0"/>
        <w:rPr>
          <w:shd w:val="clear" w:color="auto" w:fill="FFFFFF"/>
        </w:rPr>
      </w:pPr>
    </w:p>
    <w:p w14:paraId="048F74C3" w14:textId="77777777" w:rsidR="00CE3BB4" w:rsidRPr="009107A1" w:rsidRDefault="00CE3BB4" w:rsidP="00863055">
      <w:pPr>
        <w:spacing w:beforeLines="60" w:before="144" w:afterLines="60" w:after="144" w:line="23" w:lineRule="atLeast"/>
        <w:ind w:firstLine="0"/>
        <w:rPr>
          <w:shd w:val="clear" w:color="auto" w:fill="FFFFFF"/>
        </w:rPr>
      </w:pPr>
    </w:p>
    <w:p w14:paraId="6AC40EF7" w14:textId="1A942716" w:rsidR="00564B00" w:rsidRPr="00FC385C" w:rsidRDefault="00564B00" w:rsidP="00FC385C">
      <w:pPr>
        <w:spacing w:beforeLines="60" w:before="144" w:afterLines="60" w:after="144" w:line="23" w:lineRule="atLeast"/>
        <w:ind w:firstLine="0"/>
        <w:rPr>
          <w:b/>
          <w:shd w:val="clear" w:color="auto" w:fill="FFFFFF"/>
        </w:rPr>
      </w:pPr>
      <w:r w:rsidRPr="00863055">
        <w:rPr>
          <w:b/>
          <w:shd w:val="clear" w:color="auto" w:fill="FFFFFF"/>
        </w:rPr>
        <w:lastRenderedPageBreak/>
        <w:t>Poradnie specjalistyczne Nowego Szpitala Onkologicznego</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2"/>
        <w:gridCol w:w="4440"/>
        <w:gridCol w:w="2359"/>
        <w:gridCol w:w="1569"/>
      </w:tblGrid>
      <w:tr w:rsidR="00564B00" w:rsidRPr="00DC67F2" w14:paraId="3A045F01" w14:textId="77777777" w:rsidTr="00FF08C1">
        <w:tc>
          <w:tcPr>
            <w:tcW w:w="304" w:type="pct"/>
            <w:shd w:val="clear" w:color="auto" w:fill="auto"/>
          </w:tcPr>
          <w:p w14:paraId="7E7F131C" w14:textId="77777777" w:rsidR="00564B00" w:rsidRPr="00863055" w:rsidRDefault="00564B00" w:rsidP="00FF08C1">
            <w:pPr>
              <w:spacing w:line="20" w:lineRule="atLeast"/>
              <w:rPr>
                <w:rFonts w:asciiTheme="minorHAnsi" w:hAnsiTheme="minorHAnsi" w:cstheme="minorHAnsi"/>
                <w:b/>
                <w:sz w:val="20"/>
                <w:szCs w:val="20"/>
                <w:shd w:val="clear" w:color="auto" w:fill="FFFFFF"/>
              </w:rPr>
            </w:pPr>
            <w:r w:rsidRPr="00863055">
              <w:rPr>
                <w:rFonts w:asciiTheme="minorHAnsi" w:hAnsiTheme="minorHAnsi" w:cstheme="minorHAnsi"/>
                <w:b/>
                <w:sz w:val="20"/>
                <w:szCs w:val="20"/>
                <w:shd w:val="clear" w:color="auto" w:fill="FFFFFF"/>
              </w:rPr>
              <w:t>LP</w:t>
            </w:r>
          </w:p>
        </w:tc>
        <w:tc>
          <w:tcPr>
            <w:tcW w:w="2476" w:type="pct"/>
            <w:shd w:val="clear" w:color="auto" w:fill="auto"/>
          </w:tcPr>
          <w:p w14:paraId="6C0D2343" w14:textId="77777777" w:rsidR="00564B00" w:rsidRPr="00863055" w:rsidRDefault="00564B00" w:rsidP="00FF08C1">
            <w:pPr>
              <w:spacing w:line="20" w:lineRule="atLeast"/>
              <w:rPr>
                <w:rFonts w:asciiTheme="minorHAnsi" w:hAnsiTheme="minorHAnsi" w:cstheme="minorHAnsi"/>
                <w:b/>
                <w:sz w:val="20"/>
                <w:szCs w:val="20"/>
                <w:shd w:val="clear" w:color="auto" w:fill="FFFFFF"/>
              </w:rPr>
            </w:pPr>
            <w:r w:rsidRPr="00863055">
              <w:rPr>
                <w:rFonts w:asciiTheme="minorHAnsi" w:hAnsiTheme="minorHAnsi" w:cstheme="minorHAnsi"/>
                <w:b/>
                <w:sz w:val="20"/>
                <w:szCs w:val="20"/>
                <w:shd w:val="clear" w:color="auto" w:fill="FFFFFF"/>
              </w:rPr>
              <w:t>Zakres poradni</w:t>
            </w:r>
          </w:p>
        </w:tc>
        <w:tc>
          <w:tcPr>
            <w:tcW w:w="1328" w:type="pct"/>
            <w:shd w:val="clear" w:color="auto" w:fill="auto"/>
          </w:tcPr>
          <w:p w14:paraId="4F0EB88D" w14:textId="77777777" w:rsidR="00564B00" w:rsidRPr="00863055" w:rsidRDefault="00564B00" w:rsidP="00FF08C1">
            <w:pPr>
              <w:spacing w:line="20" w:lineRule="atLeast"/>
              <w:jc w:val="center"/>
              <w:rPr>
                <w:rFonts w:asciiTheme="minorHAnsi" w:hAnsiTheme="minorHAnsi" w:cstheme="minorHAnsi"/>
                <w:b/>
                <w:sz w:val="20"/>
                <w:szCs w:val="20"/>
                <w:shd w:val="clear" w:color="auto" w:fill="FFFFFF"/>
              </w:rPr>
            </w:pPr>
            <w:r w:rsidRPr="00863055">
              <w:rPr>
                <w:rFonts w:asciiTheme="minorHAnsi" w:hAnsiTheme="minorHAnsi" w:cstheme="minorHAnsi"/>
                <w:b/>
                <w:sz w:val="20"/>
                <w:szCs w:val="20"/>
                <w:shd w:val="clear" w:color="auto" w:fill="FFFFFF"/>
              </w:rPr>
              <w:t>Liczba gabinetów konsultacyjnych w poradni</w:t>
            </w:r>
          </w:p>
        </w:tc>
        <w:tc>
          <w:tcPr>
            <w:tcW w:w="892" w:type="pct"/>
            <w:shd w:val="clear" w:color="auto" w:fill="auto"/>
          </w:tcPr>
          <w:p w14:paraId="02CAD2C4" w14:textId="77777777" w:rsidR="00564B00" w:rsidRPr="00863055" w:rsidRDefault="00564B00" w:rsidP="00FF08C1">
            <w:pPr>
              <w:spacing w:line="20" w:lineRule="atLeast"/>
              <w:jc w:val="center"/>
              <w:rPr>
                <w:rFonts w:asciiTheme="minorHAnsi" w:hAnsiTheme="minorHAnsi" w:cstheme="minorHAnsi"/>
                <w:b/>
                <w:sz w:val="20"/>
                <w:szCs w:val="20"/>
                <w:shd w:val="clear" w:color="auto" w:fill="FFFFFF"/>
              </w:rPr>
            </w:pPr>
            <w:r w:rsidRPr="00863055">
              <w:rPr>
                <w:rFonts w:asciiTheme="minorHAnsi" w:hAnsiTheme="minorHAnsi" w:cstheme="minorHAnsi"/>
                <w:b/>
                <w:sz w:val="20"/>
                <w:szCs w:val="20"/>
                <w:shd w:val="clear" w:color="auto" w:fill="FFFFFF"/>
              </w:rPr>
              <w:t>Liczba gabinetów zabiegowych</w:t>
            </w:r>
          </w:p>
        </w:tc>
      </w:tr>
      <w:tr w:rsidR="00564B00" w:rsidRPr="00DC67F2" w14:paraId="2C9FE972" w14:textId="77777777" w:rsidTr="00FF08C1">
        <w:tc>
          <w:tcPr>
            <w:tcW w:w="304" w:type="pct"/>
            <w:shd w:val="clear" w:color="auto" w:fill="auto"/>
          </w:tcPr>
          <w:p w14:paraId="54BD6CE0" w14:textId="77777777" w:rsidR="00564B00" w:rsidRPr="00863055" w:rsidRDefault="00564B00" w:rsidP="00334909">
            <w:pPr>
              <w:numPr>
                <w:ilvl w:val="0"/>
                <w:numId w:val="26"/>
              </w:numPr>
              <w:spacing w:line="20" w:lineRule="atLeast"/>
              <w:ind w:left="284"/>
              <w:jc w:val="left"/>
              <w:rPr>
                <w:rFonts w:asciiTheme="minorHAnsi" w:hAnsiTheme="minorHAnsi" w:cstheme="minorHAnsi"/>
                <w:sz w:val="20"/>
                <w:szCs w:val="20"/>
                <w:shd w:val="clear" w:color="auto" w:fill="FFFFFF"/>
              </w:rPr>
            </w:pPr>
          </w:p>
        </w:tc>
        <w:tc>
          <w:tcPr>
            <w:tcW w:w="2476" w:type="pct"/>
            <w:shd w:val="clear" w:color="auto" w:fill="auto"/>
          </w:tcPr>
          <w:p w14:paraId="0206B11C" w14:textId="77777777" w:rsidR="00564B00" w:rsidRPr="00863055" w:rsidRDefault="00564B00" w:rsidP="00FF08C1">
            <w:pPr>
              <w:spacing w:line="20" w:lineRule="atLeast"/>
              <w:rPr>
                <w:rFonts w:asciiTheme="minorHAnsi" w:hAnsiTheme="minorHAnsi" w:cstheme="minorHAnsi"/>
                <w:sz w:val="20"/>
                <w:szCs w:val="20"/>
                <w:shd w:val="clear" w:color="auto" w:fill="FFFFFF"/>
              </w:rPr>
            </w:pPr>
            <w:r w:rsidRPr="00863055">
              <w:rPr>
                <w:rFonts w:asciiTheme="minorHAnsi" w:hAnsiTheme="minorHAnsi" w:cstheme="minorHAnsi"/>
                <w:sz w:val="20"/>
                <w:szCs w:val="20"/>
                <w:shd w:val="clear" w:color="auto" w:fill="FFFFFF"/>
              </w:rPr>
              <w:t>Poradnia onkologiczna</w:t>
            </w:r>
          </w:p>
        </w:tc>
        <w:tc>
          <w:tcPr>
            <w:tcW w:w="1328" w:type="pct"/>
            <w:shd w:val="clear" w:color="auto" w:fill="auto"/>
          </w:tcPr>
          <w:p w14:paraId="55C52995" w14:textId="77777777" w:rsidR="00564B00" w:rsidRPr="00863055" w:rsidRDefault="00564B00" w:rsidP="00FF08C1">
            <w:pPr>
              <w:spacing w:line="20" w:lineRule="atLeast"/>
              <w:jc w:val="center"/>
              <w:rPr>
                <w:rFonts w:asciiTheme="minorHAnsi" w:hAnsiTheme="minorHAnsi" w:cstheme="minorHAnsi"/>
                <w:sz w:val="20"/>
                <w:szCs w:val="20"/>
                <w:shd w:val="clear" w:color="auto" w:fill="FFFFFF"/>
              </w:rPr>
            </w:pPr>
            <w:r w:rsidRPr="00863055">
              <w:rPr>
                <w:rFonts w:asciiTheme="minorHAnsi" w:hAnsiTheme="minorHAnsi" w:cstheme="minorHAnsi"/>
                <w:sz w:val="20"/>
                <w:szCs w:val="20"/>
                <w:shd w:val="clear" w:color="auto" w:fill="FFFFFF"/>
              </w:rPr>
              <w:t>6</w:t>
            </w:r>
          </w:p>
        </w:tc>
        <w:tc>
          <w:tcPr>
            <w:tcW w:w="892" w:type="pct"/>
            <w:shd w:val="clear" w:color="auto" w:fill="auto"/>
          </w:tcPr>
          <w:p w14:paraId="07D90BA2" w14:textId="77777777" w:rsidR="00564B00" w:rsidRPr="00863055" w:rsidRDefault="00564B00" w:rsidP="00FF08C1">
            <w:pPr>
              <w:spacing w:line="20" w:lineRule="atLeast"/>
              <w:jc w:val="center"/>
              <w:rPr>
                <w:rFonts w:asciiTheme="minorHAnsi" w:hAnsiTheme="minorHAnsi" w:cstheme="minorHAnsi"/>
                <w:sz w:val="20"/>
                <w:szCs w:val="20"/>
                <w:shd w:val="clear" w:color="auto" w:fill="FFFFFF"/>
              </w:rPr>
            </w:pPr>
            <w:r w:rsidRPr="00863055">
              <w:rPr>
                <w:rFonts w:asciiTheme="minorHAnsi" w:hAnsiTheme="minorHAnsi" w:cstheme="minorHAnsi"/>
                <w:sz w:val="20"/>
                <w:szCs w:val="20"/>
                <w:shd w:val="clear" w:color="auto" w:fill="FFFFFF"/>
              </w:rPr>
              <w:t>3</w:t>
            </w:r>
          </w:p>
        </w:tc>
      </w:tr>
      <w:tr w:rsidR="00564B00" w:rsidRPr="00DC67F2" w14:paraId="7EF80F9A" w14:textId="77777777" w:rsidTr="00FF08C1">
        <w:tc>
          <w:tcPr>
            <w:tcW w:w="304" w:type="pct"/>
            <w:shd w:val="clear" w:color="auto" w:fill="auto"/>
          </w:tcPr>
          <w:p w14:paraId="0DCB789C" w14:textId="77777777" w:rsidR="00564B00" w:rsidRPr="00863055" w:rsidRDefault="00564B00" w:rsidP="00334909">
            <w:pPr>
              <w:numPr>
                <w:ilvl w:val="0"/>
                <w:numId w:val="26"/>
              </w:numPr>
              <w:spacing w:line="20" w:lineRule="atLeast"/>
              <w:ind w:left="284"/>
              <w:jc w:val="left"/>
              <w:rPr>
                <w:rFonts w:asciiTheme="minorHAnsi" w:hAnsiTheme="minorHAnsi" w:cstheme="minorHAnsi"/>
                <w:sz w:val="20"/>
                <w:szCs w:val="20"/>
                <w:shd w:val="clear" w:color="auto" w:fill="FFFFFF"/>
              </w:rPr>
            </w:pPr>
          </w:p>
        </w:tc>
        <w:tc>
          <w:tcPr>
            <w:tcW w:w="2476" w:type="pct"/>
            <w:shd w:val="clear" w:color="auto" w:fill="auto"/>
          </w:tcPr>
          <w:p w14:paraId="51DEA301" w14:textId="77777777" w:rsidR="00564B00" w:rsidRPr="00863055" w:rsidRDefault="00564B00" w:rsidP="00FF08C1">
            <w:pPr>
              <w:spacing w:line="20" w:lineRule="atLeast"/>
              <w:rPr>
                <w:rFonts w:asciiTheme="minorHAnsi" w:hAnsiTheme="minorHAnsi" w:cstheme="minorHAnsi"/>
                <w:sz w:val="20"/>
                <w:szCs w:val="20"/>
                <w:shd w:val="clear" w:color="auto" w:fill="FFFFFF"/>
              </w:rPr>
            </w:pPr>
            <w:r w:rsidRPr="00863055">
              <w:rPr>
                <w:rFonts w:asciiTheme="minorHAnsi" w:hAnsiTheme="minorHAnsi" w:cstheme="minorHAnsi"/>
                <w:sz w:val="20"/>
                <w:szCs w:val="20"/>
                <w:shd w:val="clear" w:color="auto" w:fill="FFFFFF"/>
              </w:rPr>
              <w:t>Poradnia chirurgii onkologicznej i ortopedii</w:t>
            </w:r>
          </w:p>
        </w:tc>
        <w:tc>
          <w:tcPr>
            <w:tcW w:w="1328" w:type="pct"/>
            <w:shd w:val="clear" w:color="auto" w:fill="auto"/>
          </w:tcPr>
          <w:p w14:paraId="65204F41" w14:textId="77777777" w:rsidR="00564B00" w:rsidRPr="00863055" w:rsidRDefault="00564B00" w:rsidP="00FF08C1">
            <w:pPr>
              <w:spacing w:line="20" w:lineRule="atLeast"/>
              <w:jc w:val="center"/>
              <w:rPr>
                <w:rFonts w:asciiTheme="minorHAnsi" w:hAnsiTheme="minorHAnsi" w:cstheme="minorHAnsi"/>
                <w:sz w:val="20"/>
                <w:szCs w:val="20"/>
                <w:shd w:val="clear" w:color="auto" w:fill="FFFFFF"/>
              </w:rPr>
            </w:pPr>
            <w:r w:rsidRPr="00863055">
              <w:rPr>
                <w:rFonts w:asciiTheme="minorHAnsi" w:hAnsiTheme="minorHAnsi" w:cstheme="minorHAnsi"/>
                <w:sz w:val="20"/>
                <w:szCs w:val="20"/>
                <w:shd w:val="clear" w:color="auto" w:fill="FFFFFF"/>
              </w:rPr>
              <w:t>4</w:t>
            </w:r>
          </w:p>
        </w:tc>
        <w:tc>
          <w:tcPr>
            <w:tcW w:w="892" w:type="pct"/>
            <w:shd w:val="clear" w:color="auto" w:fill="auto"/>
          </w:tcPr>
          <w:p w14:paraId="238D4E0D" w14:textId="77777777" w:rsidR="00564B00" w:rsidRPr="00863055" w:rsidRDefault="00564B00" w:rsidP="00FF08C1">
            <w:pPr>
              <w:spacing w:line="20" w:lineRule="atLeast"/>
              <w:jc w:val="center"/>
              <w:rPr>
                <w:rFonts w:asciiTheme="minorHAnsi" w:hAnsiTheme="minorHAnsi" w:cstheme="minorHAnsi"/>
                <w:sz w:val="20"/>
                <w:szCs w:val="20"/>
                <w:shd w:val="clear" w:color="auto" w:fill="FFFFFF"/>
              </w:rPr>
            </w:pPr>
            <w:r w:rsidRPr="00863055">
              <w:rPr>
                <w:rFonts w:asciiTheme="minorHAnsi" w:hAnsiTheme="minorHAnsi" w:cstheme="minorHAnsi"/>
                <w:sz w:val="20"/>
                <w:szCs w:val="20"/>
                <w:shd w:val="clear" w:color="auto" w:fill="FFFFFF"/>
              </w:rPr>
              <w:t>2</w:t>
            </w:r>
          </w:p>
        </w:tc>
      </w:tr>
      <w:tr w:rsidR="00564B00" w:rsidRPr="00DC67F2" w14:paraId="2691E531" w14:textId="77777777" w:rsidTr="00FF08C1">
        <w:tc>
          <w:tcPr>
            <w:tcW w:w="304" w:type="pct"/>
            <w:shd w:val="clear" w:color="auto" w:fill="auto"/>
          </w:tcPr>
          <w:p w14:paraId="0D7B80B5" w14:textId="77777777" w:rsidR="00564B00" w:rsidRPr="00863055" w:rsidRDefault="00564B00" w:rsidP="00334909">
            <w:pPr>
              <w:numPr>
                <w:ilvl w:val="0"/>
                <w:numId w:val="26"/>
              </w:numPr>
              <w:spacing w:line="20" w:lineRule="atLeast"/>
              <w:ind w:left="284"/>
              <w:jc w:val="left"/>
              <w:rPr>
                <w:rFonts w:asciiTheme="minorHAnsi" w:hAnsiTheme="minorHAnsi" w:cstheme="minorHAnsi"/>
                <w:sz w:val="20"/>
                <w:szCs w:val="20"/>
                <w:shd w:val="clear" w:color="auto" w:fill="FFFFFF"/>
              </w:rPr>
            </w:pPr>
          </w:p>
        </w:tc>
        <w:tc>
          <w:tcPr>
            <w:tcW w:w="2476" w:type="pct"/>
            <w:shd w:val="clear" w:color="auto" w:fill="auto"/>
          </w:tcPr>
          <w:p w14:paraId="560559AC" w14:textId="77777777" w:rsidR="00564B00" w:rsidRPr="00863055" w:rsidRDefault="00564B00" w:rsidP="00FF08C1">
            <w:pPr>
              <w:spacing w:line="20" w:lineRule="atLeast"/>
              <w:rPr>
                <w:rFonts w:asciiTheme="minorHAnsi" w:hAnsiTheme="minorHAnsi" w:cstheme="minorHAnsi"/>
                <w:sz w:val="20"/>
                <w:szCs w:val="20"/>
                <w:shd w:val="clear" w:color="auto" w:fill="FFFFFF"/>
              </w:rPr>
            </w:pPr>
            <w:r w:rsidRPr="00863055">
              <w:rPr>
                <w:rFonts w:asciiTheme="minorHAnsi" w:hAnsiTheme="minorHAnsi" w:cstheme="minorHAnsi"/>
                <w:sz w:val="20"/>
                <w:szCs w:val="20"/>
                <w:shd w:val="clear" w:color="auto" w:fill="FFFFFF"/>
              </w:rPr>
              <w:t>Poradnia chemioterapii</w:t>
            </w:r>
          </w:p>
        </w:tc>
        <w:tc>
          <w:tcPr>
            <w:tcW w:w="1328" w:type="pct"/>
            <w:shd w:val="clear" w:color="auto" w:fill="auto"/>
          </w:tcPr>
          <w:p w14:paraId="264E04FC" w14:textId="77777777" w:rsidR="00564B00" w:rsidRPr="00863055" w:rsidRDefault="00564B00" w:rsidP="00FF08C1">
            <w:pPr>
              <w:spacing w:line="20" w:lineRule="atLeast"/>
              <w:jc w:val="center"/>
              <w:rPr>
                <w:rFonts w:asciiTheme="minorHAnsi" w:hAnsiTheme="minorHAnsi" w:cstheme="minorHAnsi"/>
                <w:sz w:val="20"/>
                <w:szCs w:val="20"/>
                <w:shd w:val="clear" w:color="auto" w:fill="FFFFFF"/>
              </w:rPr>
            </w:pPr>
            <w:r w:rsidRPr="00863055">
              <w:rPr>
                <w:rFonts w:asciiTheme="minorHAnsi" w:hAnsiTheme="minorHAnsi" w:cstheme="minorHAnsi"/>
                <w:sz w:val="20"/>
                <w:szCs w:val="20"/>
                <w:shd w:val="clear" w:color="auto" w:fill="FFFFFF"/>
              </w:rPr>
              <w:t>11</w:t>
            </w:r>
          </w:p>
        </w:tc>
        <w:tc>
          <w:tcPr>
            <w:tcW w:w="892" w:type="pct"/>
            <w:shd w:val="clear" w:color="auto" w:fill="auto"/>
          </w:tcPr>
          <w:p w14:paraId="1A2207CC" w14:textId="77777777" w:rsidR="00564B00" w:rsidRPr="00863055" w:rsidRDefault="00564B00" w:rsidP="00FF08C1">
            <w:pPr>
              <w:spacing w:line="20" w:lineRule="atLeast"/>
              <w:jc w:val="center"/>
              <w:rPr>
                <w:rFonts w:asciiTheme="minorHAnsi" w:hAnsiTheme="minorHAnsi" w:cstheme="minorHAnsi"/>
                <w:sz w:val="20"/>
                <w:szCs w:val="20"/>
                <w:shd w:val="clear" w:color="auto" w:fill="FFFFFF"/>
              </w:rPr>
            </w:pPr>
            <w:r w:rsidRPr="00863055">
              <w:rPr>
                <w:rFonts w:asciiTheme="minorHAnsi" w:hAnsiTheme="minorHAnsi" w:cstheme="minorHAnsi"/>
                <w:sz w:val="20"/>
                <w:szCs w:val="20"/>
                <w:shd w:val="clear" w:color="auto" w:fill="FFFFFF"/>
              </w:rPr>
              <w:t>1</w:t>
            </w:r>
          </w:p>
        </w:tc>
      </w:tr>
      <w:tr w:rsidR="00564B00" w:rsidRPr="00DC67F2" w14:paraId="49561725" w14:textId="77777777" w:rsidTr="00FF08C1">
        <w:tc>
          <w:tcPr>
            <w:tcW w:w="304" w:type="pct"/>
            <w:shd w:val="clear" w:color="auto" w:fill="auto"/>
          </w:tcPr>
          <w:p w14:paraId="46125899" w14:textId="77777777" w:rsidR="00564B00" w:rsidRPr="00863055" w:rsidRDefault="00564B00" w:rsidP="00334909">
            <w:pPr>
              <w:numPr>
                <w:ilvl w:val="0"/>
                <w:numId w:val="26"/>
              </w:numPr>
              <w:spacing w:line="20" w:lineRule="atLeast"/>
              <w:ind w:left="284"/>
              <w:jc w:val="left"/>
              <w:rPr>
                <w:rFonts w:asciiTheme="minorHAnsi" w:hAnsiTheme="minorHAnsi" w:cstheme="minorHAnsi"/>
                <w:sz w:val="20"/>
                <w:szCs w:val="20"/>
                <w:shd w:val="clear" w:color="auto" w:fill="FFFFFF"/>
              </w:rPr>
            </w:pPr>
          </w:p>
        </w:tc>
        <w:tc>
          <w:tcPr>
            <w:tcW w:w="2476" w:type="pct"/>
            <w:shd w:val="clear" w:color="auto" w:fill="auto"/>
          </w:tcPr>
          <w:p w14:paraId="48DDD094" w14:textId="77777777" w:rsidR="00564B00" w:rsidRPr="00863055" w:rsidRDefault="00564B00" w:rsidP="00FF08C1">
            <w:pPr>
              <w:spacing w:line="20" w:lineRule="atLeast"/>
              <w:rPr>
                <w:rFonts w:asciiTheme="minorHAnsi" w:hAnsiTheme="minorHAnsi" w:cstheme="minorHAnsi"/>
                <w:sz w:val="20"/>
                <w:szCs w:val="20"/>
                <w:shd w:val="clear" w:color="auto" w:fill="FFFFFF"/>
              </w:rPr>
            </w:pPr>
            <w:r w:rsidRPr="00863055">
              <w:rPr>
                <w:rFonts w:asciiTheme="minorHAnsi" w:hAnsiTheme="minorHAnsi" w:cstheme="minorHAnsi"/>
                <w:sz w:val="20"/>
                <w:szCs w:val="20"/>
                <w:shd w:val="clear" w:color="auto" w:fill="FFFFFF"/>
              </w:rPr>
              <w:t>Poradnia radioterapii</w:t>
            </w:r>
          </w:p>
        </w:tc>
        <w:tc>
          <w:tcPr>
            <w:tcW w:w="1328" w:type="pct"/>
            <w:shd w:val="clear" w:color="auto" w:fill="auto"/>
          </w:tcPr>
          <w:p w14:paraId="0097A64B" w14:textId="77777777" w:rsidR="00564B00" w:rsidRPr="00863055" w:rsidRDefault="00564B00" w:rsidP="00FF08C1">
            <w:pPr>
              <w:spacing w:line="20" w:lineRule="atLeast"/>
              <w:jc w:val="center"/>
              <w:rPr>
                <w:rFonts w:asciiTheme="minorHAnsi" w:hAnsiTheme="minorHAnsi" w:cstheme="minorHAnsi"/>
                <w:sz w:val="20"/>
                <w:szCs w:val="20"/>
                <w:shd w:val="clear" w:color="auto" w:fill="FFFFFF"/>
              </w:rPr>
            </w:pPr>
            <w:r w:rsidRPr="00863055">
              <w:rPr>
                <w:rFonts w:asciiTheme="minorHAnsi" w:hAnsiTheme="minorHAnsi" w:cstheme="minorHAnsi"/>
                <w:sz w:val="20"/>
                <w:szCs w:val="20"/>
                <w:shd w:val="clear" w:color="auto" w:fill="FFFFFF"/>
              </w:rPr>
              <w:t>2</w:t>
            </w:r>
          </w:p>
        </w:tc>
        <w:tc>
          <w:tcPr>
            <w:tcW w:w="892" w:type="pct"/>
            <w:shd w:val="clear" w:color="auto" w:fill="auto"/>
          </w:tcPr>
          <w:p w14:paraId="54D34DA2" w14:textId="77777777" w:rsidR="00564B00" w:rsidRPr="00863055" w:rsidRDefault="00564B00" w:rsidP="00FF08C1">
            <w:pPr>
              <w:spacing w:line="20" w:lineRule="atLeast"/>
              <w:jc w:val="center"/>
              <w:rPr>
                <w:rFonts w:asciiTheme="minorHAnsi" w:hAnsiTheme="minorHAnsi" w:cstheme="minorHAnsi"/>
                <w:sz w:val="20"/>
                <w:szCs w:val="20"/>
                <w:shd w:val="clear" w:color="auto" w:fill="FFFFFF"/>
              </w:rPr>
            </w:pPr>
            <w:r w:rsidRPr="00863055">
              <w:rPr>
                <w:rFonts w:asciiTheme="minorHAnsi" w:hAnsiTheme="minorHAnsi" w:cstheme="minorHAnsi"/>
                <w:sz w:val="20"/>
                <w:szCs w:val="20"/>
                <w:shd w:val="clear" w:color="auto" w:fill="FFFFFF"/>
              </w:rPr>
              <w:t>0</w:t>
            </w:r>
          </w:p>
        </w:tc>
      </w:tr>
      <w:tr w:rsidR="00564B00" w:rsidRPr="00DC67F2" w14:paraId="3CCC6E74" w14:textId="77777777" w:rsidTr="00FF08C1">
        <w:tc>
          <w:tcPr>
            <w:tcW w:w="304" w:type="pct"/>
            <w:shd w:val="clear" w:color="auto" w:fill="auto"/>
          </w:tcPr>
          <w:p w14:paraId="06C2BCD6" w14:textId="77777777" w:rsidR="00564B00" w:rsidRPr="00863055" w:rsidRDefault="00564B00" w:rsidP="00334909">
            <w:pPr>
              <w:numPr>
                <w:ilvl w:val="0"/>
                <w:numId w:val="26"/>
              </w:numPr>
              <w:spacing w:line="20" w:lineRule="atLeast"/>
              <w:ind w:left="284"/>
              <w:jc w:val="left"/>
              <w:rPr>
                <w:rFonts w:asciiTheme="minorHAnsi" w:hAnsiTheme="minorHAnsi" w:cstheme="minorHAnsi"/>
                <w:sz w:val="20"/>
                <w:szCs w:val="20"/>
                <w:shd w:val="clear" w:color="auto" w:fill="FFFFFF"/>
              </w:rPr>
            </w:pPr>
          </w:p>
        </w:tc>
        <w:tc>
          <w:tcPr>
            <w:tcW w:w="2476" w:type="pct"/>
            <w:shd w:val="clear" w:color="auto" w:fill="auto"/>
          </w:tcPr>
          <w:p w14:paraId="77D321C6" w14:textId="77777777" w:rsidR="00564B00" w:rsidRPr="00863055" w:rsidRDefault="00564B00" w:rsidP="00FF08C1">
            <w:pPr>
              <w:spacing w:line="20" w:lineRule="atLeast"/>
              <w:rPr>
                <w:rFonts w:asciiTheme="minorHAnsi" w:hAnsiTheme="minorHAnsi" w:cstheme="minorHAnsi"/>
                <w:sz w:val="20"/>
                <w:szCs w:val="20"/>
                <w:shd w:val="clear" w:color="auto" w:fill="FFFFFF"/>
              </w:rPr>
            </w:pPr>
            <w:r w:rsidRPr="00863055">
              <w:rPr>
                <w:rFonts w:asciiTheme="minorHAnsi" w:hAnsiTheme="minorHAnsi" w:cstheme="minorHAnsi"/>
                <w:sz w:val="20"/>
                <w:szCs w:val="20"/>
                <w:shd w:val="clear" w:color="auto" w:fill="FFFFFF"/>
              </w:rPr>
              <w:t>Poradnia ginekologii onkologicznej</w:t>
            </w:r>
          </w:p>
        </w:tc>
        <w:tc>
          <w:tcPr>
            <w:tcW w:w="1328" w:type="pct"/>
            <w:shd w:val="clear" w:color="auto" w:fill="auto"/>
          </w:tcPr>
          <w:p w14:paraId="79C3A66E" w14:textId="77777777" w:rsidR="00564B00" w:rsidRPr="00863055" w:rsidRDefault="00564B00" w:rsidP="00FF08C1">
            <w:pPr>
              <w:spacing w:line="20" w:lineRule="atLeast"/>
              <w:jc w:val="center"/>
              <w:rPr>
                <w:rFonts w:asciiTheme="minorHAnsi" w:hAnsiTheme="minorHAnsi" w:cstheme="minorHAnsi"/>
                <w:sz w:val="20"/>
                <w:szCs w:val="20"/>
                <w:shd w:val="clear" w:color="auto" w:fill="FFFFFF"/>
              </w:rPr>
            </w:pPr>
            <w:r w:rsidRPr="00863055">
              <w:rPr>
                <w:rFonts w:asciiTheme="minorHAnsi" w:hAnsiTheme="minorHAnsi" w:cstheme="minorHAnsi"/>
                <w:sz w:val="20"/>
                <w:szCs w:val="20"/>
                <w:shd w:val="clear" w:color="auto" w:fill="FFFFFF"/>
              </w:rPr>
              <w:t>4</w:t>
            </w:r>
          </w:p>
        </w:tc>
        <w:tc>
          <w:tcPr>
            <w:tcW w:w="892" w:type="pct"/>
            <w:shd w:val="clear" w:color="auto" w:fill="auto"/>
          </w:tcPr>
          <w:p w14:paraId="61D4D3C1" w14:textId="77777777" w:rsidR="00564B00" w:rsidRPr="00863055" w:rsidRDefault="00564B00" w:rsidP="00FF08C1">
            <w:pPr>
              <w:spacing w:line="20" w:lineRule="atLeast"/>
              <w:jc w:val="center"/>
              <w:rPr>
                <w:rFonts w:asciiTheme="minorHAnsi" w:hAnsiTheme="minorHAnsi" w:cstheme="minorHAnsi"/>
                <w:sz w:val="20"/>
                <w:szCs w:val="20"/>
                <w:shd w:val="clear" w:color="auto" w:fill="FFFFFF"/>
              </w:rPr>
            </w:pPr>
            <w:r w:rsidRPr="00863055">
              <w:rPr>
                <w:rFonts w:asciiTheme="minorHAnsi" w:hAnsiTheme="minorHAnsi" w:cstheme="minorHAnsi"/>
                <w:sz w:val="20"/>
                <w:szCs w:val="20"/>
                <w:shd w:val="clear" w:color="auto" w:fill="FFFFFF"/>
              </w:rPr>
              <w:t>2</w:t>
            </w:r>
          </w:p>
        </w:tc>
      </w:tr>
      <w:tr w:rsidR="00564B00" w:rsidRPr="00DC67F2" w14:paraId="70753D05" w14:textId="77777777" w:rsidTr="00FF08C1">
        <w:tc>
          <w:tcPr>
            <w:tcW w:w="304" w:type="pct"/>
            <w:shd w:val="clear" w:color="auto" w:fill="auto"/>
          </w:tcPr>
          <w:p w14:paraId="09B61BBB" w14:textId="77777777" w:rsidR="00564B00" w:rsidRPr="00863055" w:rsidRDefault="00564B00" w:rsidP="00334909">
            <w:pPr>
              <w:numPr>
                <w:ilvl w:val="0"/>
                <w:numId w:val="26"/>
              </w:numPr>
              <w:spacing w:line="20" w:lineRule="atLeast"/>
              <w:ind w:left="284"/>
              <w:jc w:val="left"/>
              <w:rPr>
                <w:rFonts w:asciiTheme="minorHAnsi" w:hAnsiTheme="minorHAnsi" w:cstheme="minorHAnsi"/>
                <w:sz w:val="20"/>
                <w:szCs w:val="20"/>
                <w:shd w:val="clear" w:color="auto" w:fill="FFFFFF"/>
              </w:rPr>
            </w:pPr>
          </w:p>
        </w:tc>
        <w:tc>
          <w:tcPr>
            <w:tcW w:w="2476" w:type="pct"/>
            <w:shd w:val="clear" w:color="auto" w:fill="auto"/>
          </w:tcPr>
          <w:p w14:paraId="2A528244" w14:textId="77777777" w:rsidR="00564B00" w:rsidRPr="00863055" w:rsidRDefault="00564B00" w:rsidP="00FF08C1">
            <w:pPr>
              <w:spacing w:line="20" w:lineRule="atLeast"/>
              <w:rPr>
                <w:rFonts w:asciiTheme="minorHAnsi" w:hAnsiTheme="minorHAnsi" w:cstheme="minorHAnsi"/>
                <w:sz w:val="20"/>
                <w:szCs w:val="20"/>
                <w:shd w:val="clear" w:color="auto" w:fill="FFFFFF"/>
              </w:rPr>
            </w:pPr>
            <w:r w:rsidRPr="00863055">
              <w:rPr>
                <w:rFonts w:asciiTheme="minorHAnsi" w:hAnsiTheme="minorHAnsi" w:cstheme="minorHAnsi"/>
                <w:sz w:val="20"/>
                <w:szCs w:val="20"/>
                <w:shd w:val="clear" w:color="auto" w:fill="FFFFFF"/>
              </w:rPr>
              <w:t>Poradnia radioterapii onkologicznej</w:t>
            </w:r>
          </w:p>
        </w:tc>
        <w:tc>
          <w:tcPr>
            <w:tcW w:w="1328" w:type="pct"/>
            <w:shd w:val="clear" w:color="auto" w:fill="auto"/>
          </w:tcPr>
          <w:p w14:paraId="3A5C406C" w14:textId="77777777" w:rsidR="00564B00" w:rsidRPr="00863055" w:rsidRDefault="00564B00" w:rsidP="00FF08C1">
            <w:pPr>
              <w:spacing w:line="20" w:lineRule="atLeast"/>
              <w:jc w:val="center"/>
              <w:rPr>
                <w:rFonts w:asciiTheme="minorHAnsi" w:hAnsiTheme="minorHAnsi" w:cstheme="minorHAnsi"/>
                <w:sz w:val="20"/>
                <w:szCs w:val="20"/>
                <w:shd w:val="clear" w:color="auto" w:fill="FFFFFF"/>
              </w:rPr>
            </w:pPr>
            <w:r w:rsidRPr="00863055">
              <w:rPr>
                <w:rFonts w:asciiTheme="minorHAnsi" w:hAnsiTheme="minorHAnsi" w:cstheme="minorHAnsi"/>
                <w:sz w:val="20"/>
                <w:szCs w:val="20"/>
                <w:shd w:val="clear" w:color="auto" w:fill="FFFFFF"/>
              </w:rPr>
              <w:t>2</w:t>
            </w:r>
          </w:p>
        </w:tc>
        <w:tc>
          <w:tcPr>
            <w:tcW w:w="892" w:type="pct"/>
            <w:shd w:val="clear" w:color="auto" w:fill="auto"/>
          </w:tcPr>
          <w:p w14:paraId="00204149" w14:textId="77777777" w:rsidR="00564B00" w:rsidRPr="00863055" w:rsidRDefault="00564B00" w:rsidP="00FF08C1">
            <w:pPr>
              <w:spacing w:line="20" w:lineRule="atLeast"/>
              <w:jc w:val="center"/>
              <w:rPr>
                <w:rFonts w:asciiTheme="minorHAnsi" w:hAnsiTheme="minorHAnsi" w:cstheme="minorHAnsi"/>
                <w:sz w:val="20"/>
                <w:szCs w:val="20"/>
                <w:shd w:val="clear" w:color="auto" w:fill="FFFFFF"/>
              </w:rPr>
            </w:pPr>
            <w:r w:rsidRPr="00863055">
              <w:rPr>
                <w:rFonts w:asciiTheme="minorHAnsi" w:hAnsiTheme="minorHAnsi" w:cstheme="minorHAnsi"/>
                <w:sz w:val="20"/>
                <w:szCs w:val="20"/>
                <w:shd w:val="clear" w:color="auto" w:fill="FFFFFF"/>
              </w:rPr>
              <w:t>1</w:t>
            </w:r>
          </w:p>
        </w:tc>
      </w:tr>
      <w:tr w:rsidR="00564B00" w:rsidRPr="00DC67F2" w14:paraId="01530240" w14:textId="77777777" w:rsidTr="00FF08C1">
        <w:tc>
          <w:tcPr>
            <w:tcW w:w="304" w:type="pct"/>
            <w:shd w:val="clear" w:color="auto" w:fill="auto"/>
          </w:tcPr>
          <w:p w14:paraId="5CB2EF2A" w14:textId="77777777" w:rsidR="00564B00" w:rsidRPr="00863055" w:rsidRDefault="00564B00" w:rsidP="00334909">
            <w:pPr>
              <w:numPr>
                <w:ilvl w:val="0"/>
                <w:numId w:val="26"/>
              </w:numPr>
              <w:spacing w:line="20" w:lineRule="atLeast"/>
              <w:ind w:left="284"/>
              <w:jc w:val="left"/>
              <w:rPr>
                <w:rFonts w:asciiTheme="minorHAnsi" w:hAnsiTheme="minorHAnsi" w:cstheme="minorHAnsi"/>
                <w:sz w:val="20"/>
                <w:szCs w:val="20"/>
                <w:shd w:val="clear" w:color="auto" w:fill="FFFFFF"/>
              </w:rPr>
            </w:pPr>
          </w:p>
        </w:tc>
        <w:tc>
          <w:tcPr>
            <w:tcW w:w="2476" w:type="pct"/>
            <w:shd w:val="clear" w:color="auto" w:fill="auto"/>
          </w:tcPr>
          <w:p w14:paraId="578DFA58" w14:textId="77777777" w:rsidR="00564B00" w:rsidRPr="00863055" w:rsidRDefault="00564B00" w:rsidP="00FF08C1">
            <w:pPr>
              <w:spacing w:line="20" w:lineRule="atLeast"/>
              <w:rPr>
                <w:rFonts w:asciiTheme="minorHAnsi" w:hAnsiTheme="minorHAnsi" w:cstheme="minorHAnsi"/>
                <w:sz w:val="20"/>
                <w:szCs w:val="20"/>
                <w:shd w:val="clear" w:color="auto" w:fill="FFFFFF"/>
              </w:rPr>
            </w:pPr>
            <w:r w:rsidRPr="00863055">
              <w:rPr>
                <w:rFonts w:asciiTheme="minorHAnsi" w:hAnsiTheme="minorHAnsi" w:cstheme="minorHAnsi"/>
                <w:sz w:val="20"/>
                <w:szCs w:val="20"/>
                <w:shd w:val="clear" w:color="auto" w:fill="FFFFFF"/>
              </w:rPr>
              <w:t>Poradnia urologiczna</w:t>
            </w:r>
          </w:p>
        </w:tc>
        <w:tc>
          <w:tcPr>
            <w:tcW w:w="1328" w:type="pct"/>
            <w:shd w:val="clear" w:color="auto" w:fill="auto"/>
          </w:tcPr>
          <w:p w14:paraId="7CC9E4DF" w14:textId="77777777" w:rsidR="00564B00" w:rsidRPr="00863055" w:rsidRDefault="00564B00" w:rsidP="00FF08C1">
            <w:pPr>
              <w:spacing w:line="20" w:lineRule="atLeast"/>
              <w:jc w:val="center"/>
              <w:rPr>
                <w:rFonts w:asciiTheme="minorHAnsi" w:hAnsiTheme="minorHAnsi" w:cstheme="minorHAnsi"/>
                <w:sz w:val="20"/>
                <w:szCs w:val="20"/>
                <w:shd w:val="clear" w:color="auto" w:fill="FFFFFF"/>
              </w:rPr>
            </w:pPr>
            <w:r w:rsidRPr="00863055">
              <w:rPr>
                <w:rFonts w:asciiTheme="minorHAnsi" w:hAnsiTheme="minorHAnsi" w:cstheme="minorHAnsi"/>
                <w:sz w:val="20"/>
                <w:szCs w:val="20"/>
                <w:shd w:val="clear" w:color="auto" w:fill="FFFFFF"/>
              </w:rPr>
              <w:t>2</w:t>
            </w:r>
          </w:p>
        </w:tc>
        <w:tc>
          <w:tcPr>
            <w:tcW w:w="892" w:type="pct"/>
            <w:shd w:val="clear" w:color="auto" w:fill="auto"/>
          </w:tcPr>
          <w:p w14:paraId="685E3638" w14:textId="77777777" w:rsidR="00564B00" w:rsidRPr="00863055" w:rsidRDefault="00564B00" w:rsidP="00FF08C1">
            <w:pPr>
              <w:spacing w:line="20" w:lineRule="atLeast"/>
              <w:jc w:val="center"/>
              <w:rPr>
                <w:rFonts w:asciiTheme="minorHAnsi" w:hAnsiTheme="minorHAnsi" w:cstheme="minorHAnsi"/>
                <w:sz w:val="20"/>
                <w:szCs w:val="20"/>
                <w:shd w:val="clear" w:color="auto" w:fill="FFFFFF"/>
              </w:rPr>
            </w:pPr>
            <w:r w:rsidRPr="00863055">
              <w:rPr>
                <w:rFonts w:asciiTheme="minorHAnsi" w:hAnsiTheme="minorHAnsi" w:cstheme="minorHAnsi"/>
                <w:sz w:val="20"/>
                <w:szCs w:val="20"/>
                <w:shd w:val="clear" w:color="auto" w:fill="FFFFFF"/>
              </w:rPr>
              <w:t>1</w:t>
            </w:r>
          </w:p>
        </w:tc>
      </w:tr>
      <w:tr w:rsidR="00564B00" w:rsidRPr="00DC67F2" w14:paraId="1AB85E43" w14:textId="77777777" w:rsidTr="00FF08C1">
        <w:tc>
          <w:tcPr>
            <w:tcW w:w="304" w:type="pct"/>
            <w:shd w:val="clear" w:color="auto" w:fill="auto"/>
          </w:tcPr>
          <w:p w14:paraId="688A070C" w14:textId="77777777" w:rsidR="00564B00" w:rsidRPr="00863055" w:rsidRDefault="00564B00" w:rsidP="00334909">
            <w:pPr>
              <w:numPr>
                <w:ilvl w:val="0"/>
                <w:numId w:val="26"/>
              </w:numPr>
              <w:spacing w:line="20" w:lineRule="atLeast"/>
              <w:ind w:left="284"/>
              <w:jc w:val="left"/>
              <w:rPr>
                <w:rFonts w:asciiTheme="minorHAnsi" w:hAnsiTheme="minorHAnsi" w:cstheme="minorHAnsi"/>
                <w:sz w:val="20"/>
                <w:szCs w:val="20"/>
                <w:shd w:val="clear" w:color="auto" w:fill="FFFFFF"/>
              </w:rPr>
            </w:pPr>
          </w:p>
        </w:tc>
        <w:tc>
          <w:tcPr>
            <w:tcW w:w="2476" w:type="pct"/>
            <w:shd w:val="clear" w:color="auto" w:fill="auto"/>
          </w:tcPr>
          <w:p w14:paraId="123D413D" w14:textId="77777777" w:rsidR="00564B00" w:rsidRPr="00863055" w:rsidRDefault="00564B00" w:rsidP="00FF08C1">
            <w:pPr>
              <w:spacing w:line="20" w:lineRule="atLeast"/>
              <w:rPr>
                <w:rFonts w:asciiTheme="minorHAnsi" w:hAnsiTheme="minorHAnsi" w:cstheme="minorHAnsi"/>
                <w:sz w:val="20"/>
                <w:szCs w:val="20"/>
                <w:shd w:val="clear" w:color="auto" w:fill="FFFFFF"/>
              </w:rPr>
            </w:pPr>
            <w:r w:rsidRPr="00863055">
              <w:rPr>
                <w:rFonts w:asciiTheme="minorHAnsi" w:hAnsiTheme="minorHAnsi" w:cstheme="minorHAnsi"/>
                <w:sz w:val="20"/>
                <w:szCs w:val="20"/>
                <w:shd w:val="clear" w:color="auto" w:fill="FFFFFF"/>
              </w:rPr>
              <w:t>Poradnia gastroenterologiczna</w:t>
            </w:r>
          </w:p>
        </w:tc>
        <w:tc>
          <w:tcPr>
            <w:tcW w:w="1328" w:type="pct"/>
            <w:shd w:val="clear" w:color="auto" w:fill="auto"/>
          </w:tcPr>
          <w:p w14:paraId="52FC72FD" w14:textId="77777777" w:rsidR="00564B00" w:rsidRPr="00863055" w:rsidRDefault="00564B00" w:rsidP="00FF08C1">
            <w:pPr>
              <w:spacing w:line="20" w:lineRule="atLeast"/>
              <w:jc w:val="center"/>
              <w:rPr>
                <w:rFonts w:asciiTheme="minorHAnsi" w:hAnsiTheme="minorHAnsi" w:cstheme="minorHAnsi"/>
                <w:sz w:val="20"/>
                <w:szCs w:val="20"/>
                <w:shd w:val="clear" w:color="auto" w:fill="FFFFFF"/>
              </w:rPr>
            </w:pPr>
            <w:r w:rsidRPr="00863055">
              <w:rPr>
                <w:rFonts w:asciiTheme="minorHAnsi" w:hAnsiTheme="minorHAnsi" w:cstheme="minorHAnsi"/>
                <w:sz w:val="20"/>
                <w:szCs w:val="20"/>
                <w:shd w:val="clear" w:color="auto" w:fill="FFFFFF"/>
              </w:rPr>
              <w:t>1</w:t>
            </w:r>
          </w:p>
        </w:tc>
        <w:tc>
          <w:tcPr>
            <w:tcW w:w="892" w:type="pct"/>
            <w:shd w:val="clear" w:color="auto" w:fill="auto"/>
          </w:tcPr>
          <w:p w14:paraId="39D425BC" w14:textId="77777777" w:rsidR="00564B00" w:rsidRPr="00863055" w:rsidRDefault="00564B00" w:rsidP="00FF08C1">
            <w:pPr>
              <w:spacing w:line="20" w:lineRule="atLeast"/>
              <w:jc w:val="center"/>
              <w:rPr>
                <w:rFonts w:asciiTheme="minorHAnsi" w:hAnsiTheme="minorHAnsi" w:cstheme="minorHAnsi"/>
                <w:sz w:val="20"/>
                <w:szCs w:val="20"/>
                <w:shd w:val="clear" w:color="auto" w:fill="FFFFFF"/>
              </w:rPr>
            </w:pPr>
            <w:r w:rsidRPr="00863055">
              <w:rPr>
                <w:rFonts w:asciiTheme="minorHAnsi" w:hAnsiTheme="minorHAnsi" w:cstheme="minorHAnsi"/>
                <w:sz w:val="20"/>
                <w:szCs w:val="20"/>
                <w:shd w:val="clear" w:color="auto" w:fill="FFFFFF"/>
              </w:rPr>
              <w:t>1</w:t>
            </w:r>
          </w:p>
        </w:tc>
      </w:tr>
      <w:tr w:rsidR="00564B00" w:rsidRPr="00DC67F2" w14:paraId="09CB2F79" w14:textId="77777777" w:rsidTr="00FF08C1">
        <w:tc>
          <w:tcPr>
            <w:tcW w:w="304" w:type="pct"/>
            <w:shd w:val="clear" w:color="auto" w:fill="auto"/>
          </w:tcPr>
          <w:p w14:paraId="2E04F653" w14:textId="77777777" w:rsidR="00564B00" w:rsidRPr="00863055" w:rsidRDefault="00564B00" w:rsidP="00334909">
            <w:pPr>
              <w:numPr>
                <w:ilvl w:val="0"/>
                <w:numId w:val="26"/>
              </w:numPr>
              <w:spacing w:line="20" w:lineRule="atLeast"/>
              <w:ind w:left="284"/>
              <w:jc w:val="left"/>
              <w:rPr>
                <w:rFonts w:asciiTheme="minorHAnsi" w:hAnsiTheme="minorHAnsi" w:cstheme="minorHAnsi"/>
                <w:sz w:val="20"/>
                <w:szCs w:val="20"/>
                <w:shd w:val="clear" w:color="auto" w:fill="FFFFFF"/>
              </w:rPr>
            </w:pPr>
          </w:p>
        </w:tc>
        <w:tc>
          <w:tcPr>
            <w:tcW w:w="2476" w:type="pct"/>
            <w:shd w:val="clear" w:color="auto" w:fill="auto"/>
          </w:tcPr>
          <w:p w14:paraId="0F6A9AA8" w14:textId="77777777" w:rsidR="00564B00" w:rsidRPr="00863055" w:rsidRDefault="00564B00" w:rsidP="00FF08C1">
            <w:pPr>
              <w:spacing w:line="20" w:lineRule="atLeast"/>
              <w:rPr>
                <w:rFonts w:asciiTheme="minorHAnsi" w:hAnsiTheme="minorHAnsi" w:cstheme="minorHAnsi"/>
                <w:sz w:val="20"/>
                <w:szCs w:val="20"/>
                <w:shd w:val="clear" w:color="auto" w:fill="FFFFFF"/>
              </w:rPr>
            </w:pPr>
            <w:r w:rsidRPr="00863055">
              <w:rPr>
                <w:rFonts w:asciiTheme="minorHAnsi" w:hAnsiTheme="minorHAnsi" w:cstheme="minorHAnsi"/>
                <w:sz w:val="20"/>
                <w:szCs w:val="20"/>
                <w:shd w:val="clear" w:color="auto" w:fill="FFFFFF"/>
              </w:rPr>
              <w:t>Poradnia anestezjologiczna</w:t>
            </w:r>
          </w:p>
        </w:tc>
        <w:tc>
          <w:tcPr>
            <w:tcW w:w="1328" w:type="pct"/>
            <w:shd w:val="clear" w:color="auto" w:fill="auto"/>
          </w:tcPr>
          <w:p w14:paraId="07BBE3F8" w14:textId="77777777" w:rsidR="00564B00" w:rsidRPr="00863055" w:rsidRDefault="00564B00" w:rsidP="00FF08C1">
            <w:pPr>
              <w:spacing w:line="20" w:lineRule="atLeast"/>
              <w:jc w:val="center"/>
              <w:rPr>
                <w:rFonts w:asciiTheme="minorHAnsi" w:hAnsiTheme="minorHAnsi" w:cstheme="minorHAnsi"/>
                <w:sz w:val="20"/>
                <w:szCs w:val="20"/>
                <w:shd w:val="clear" w:color="auto" w:fill="FFFFFF"/>
              </w:rPr>
            </w:pPr>
            <w:r w:rsidRPr="00863055">
              <w:rPr>
                <w:rFonts w:asciiTheme="minorHAnsi" w:hAnsiTheme="minorHAnsi" w:cstheme="minorHAnsi"/>
                <w:sz w:val="20"/>
                <w:szCs w:val="20"/>
                <w:shd w:val="clear" w:color="auto" w:fill="FFFFFF"/>
              </w:rPr>
              <w:t>1</w:t>
            </w:r>
          </w:p>
        </w:tc>
        <w:tc>
          <w:tcPr>
            <w:tcW w:w="892" w:type="pct"/>
            <w:shd w:val="clear" w:color="auto" w:fill="auto"/>
          </w:tcPr>
          <w:p w14:paraId="4E2558C4" w14:textId="77777777" w:rsidR="00564B00" w:rsidRPr="00863055" w:rsidRDefault="00564B00" w:rsidP="00FF08C1">
            <w:pPr>
              <w:spacing w:line="20" w:lineRule="atLeast"/>
              <w:jc w:val="center"/>
              <w:rPr>
                <w:rFonts w:asciiTheme="minorHAnsi" w:hAnsiTheme="minorHAnsi" w:cstheme="minorHAnsi"/>
                <w:sz w:val="20"/>
                <w:szCs w:val="20"/>
                <w:shd w:val="clear" w:color="auto" w:fill="FFFFFF"/>
              </w:rPr>
            </w:pPr>
            <w:r w:rsidRPr="00863055">
              <w:rPr>
                <w:rFonts w:asciiTheme="minorHAnsi" w:hAnsiTheme="minorHAnsi" w:cstheme="minorHAnsi"/>
                <w:sz w:val="20"/>
                <w:szCs w:val="20"/>
                <w:shd w:val="clear" w:color="auto" w:fill="FFFFFF"/>
              </w:rPr>
              <w:t>0</w:t>
            </w:r>
          </w:p>
        </w:tc>
      </w:tr>
      <w:tr w:rsidR="00564B00" w:rsidRPr="00DC67F2" w14:paraId="5692F34D" w14:textId="77777777" w:rsidTr="00FF08C1">
        <w:tc>
          <w:tcPr>
            <w:tcW w:w="304" w:type="pct"/>
            <w:shd w:val="clear" w:color="auto" w:fill="auto"/>
          </w:tcPr>
          <w:p w14:paraId="52E8E762" w14:textId="77777777" w:rsidR="00564B00" w:rsidRPr="00863055" w:rsidRDefault="00564B00" w:rsidP="00334909">
            <w:pPr>
              <w:numPr>
                <w:ilvl w:val="0"/>
                <w:numId w:val="26"/>
              </w:numPr>
              <w:spacing w:line="20" w:lineRule="atLeast"/>
              <w:ind w:left="284"/>
              <w:jc w:val="left"/>
              <w:rPr>
                <w:rFonts w:asciiTheme="minorHAnsi" w:hAnsiTheme="minorHAnsi" w:cstheme="minorHAnsi"/>
                <w:sz w:val="20"/>
                <w:szCs w:val="20"/>
                <w:shd w:val="clear" w:color="auto" w:fill="FFFFFF"/>
              </w:rPr>
            </w:pPr>
          </w:p>
        </w:tc>
        <w:tc>
          <w:tcPr>
            <w:tcW w:w="2476" w:type="pct"/>
            <w:shd w:val="clear" w:color="auto" w:fill="auto"/>
          </w:tcPr>
          <w:p w14:paraId="4C017DCE" w14:textId="77777777" w:rsidR="00564B00" w:rsidRPr="00863055" w:rsidRDefault="00564B00" w:rsidP="00FF08C1">
            <w:pPr>
              <w:spacing w:line="20" w:lineRule="atLeast"/>
              <w:rPr>
                <w:rFonts w:asciiTheme="minorHAnsi" w:hAnsiTheme="minorHAnsi" w:cstheme="minorHAnsi"/>
                <w:sz w:val="20"/>
                <w:szCs w:val="20"/>
                <w:shd w:val="clear" w:color="auto" w:fill="FFFFFF"/>
              </w:rPr>
            </w:pPr>
            <w:r w:rsidRPr="00863055">
              <w:rPr>
                <w:rFonts w:asciiTheme="minorHAnsi" w:hAnsiTheme="minorHAnsi" w:cstheme="minorHAnsi"/>
                <w:sz w:val="20"/>
                <w:szCs w:val="20"/>
                <w:shd w:val="clear" w:color="auto" w:fill="FFFFFF"/>
              </w:rPr>
              <w:t>Poradnia neuroonkologii i neurochirurgii</w:t>
            </w:r>
          </w:p>
        </w:tc>
        <w:tc>
          <w:tcPr>
            <w:tcW w:w="1328" w:type="pct"/>
            <w:shd w:val="clear" w:color="auto" w:fill="auto"/>
          </w:tcPr>
          <w:p w14:paraId="7044348E" w14:textId="77777777" w:rsidR="00564B00" w:rsidRPr="00863055" w:rsidRDefault="00564B00" w:rsidP="00FF08C1">
            <w:pPr>
              <w:spacing w:line="20" w:lineRule="atLeast"/>
              <w:jc w:val="center"/>
              <w:rPr>
                <w:rFonts w:asciiTheme="minorHAnsi" w:hAnsiTheme="minorHAnsi" w:cstheme="minorHAnsi"/>
                <w:sz w:val="20"/>
                <w:szCs w:val="20"/>
                <w:shd w:val="clear" w:color="auto" w:fill="FFFFFF"/>
              </w:rPr>
            </w:pPr>
            <w:r w:rsidRPr="00863055">
              <w:rPr>
                <w:rFonts w:asciiTheme="minorHAnsi" w:hAnsiTheme="minorHAnsi" w:cstheme="minorHAnsi"/>
                <w:sz w:val="20"/>
                <w:szCs w:val="20"/>
                <w:shd w:val="clear" w:color="auto" w:fill="FFFFFF"/>
              </w:rPr>
              <w:t>1</w:t>
            </w:r>
          </w:p>
        </w:tc>
        <w:tc>
          <w:tcPr>
            <w:tcW w:w="892" w:type="pct"/>
            <w:shd w:val="clear" w:color="auto" w:fill="auto"/>
          </w:tcPr>
          <w:p w14:paraId="03A11AEF" w14:textId="77777777" w:rsidR="00564B00" w:rsidRPr="00863055" w:rsidRDefault="00564B00" w:rsidP="00FF08C1">
            <w:pPr>
              <w:spacing w:line="20" w:lineRule="atLeast"/>
              <w:jc w:val="center"/>
              <w:rPr>
                <w:rFonts w:asciiTheme="minorHAnsi" w:hAnsiTheme="minorHAnsi" w:cstheme="minorHAnsi"/>
                <w:sz w:val="20"/>
                <w:szCs w:val="20"/>
                <w:shd w:val="clear" w:color="auto" w:fill="FFFFFF"/>
              </w:rPr>
            </w:pPr>
            <w:r w:rsidRPr="00863055">
              <w:rPr>
                <w:rFonts w:asciiTheme="minorHAnsi" w:hAnsiTheme="minorHAnsi" w:cstheme="minorHAnsi"/>
                <w:sz w:val="20"/>
                <w:szCs w:val="20"/>
                <w:shd w:val="clear" w:color="auto" w:fill="FFFFFF"/>
              </w:rPr>
              <w:t>0</w:t>
            </w:r>
          </w:p>
        </w:tc>
      </w:tr>
      <w:tr w:rsidR="00564B00" w:rsidRPr="00DC67F2" w14:paraId="15A6121C" w14:textId="77777777" w:rsidTr="00FF08C1">
        <w:tc>
          <w:tcPr>
            <w:tcW w:w="304" w:type="pct"/>
            <w:shd w:val="clear" w:color="auto" w:fill="auto"/>
          </w:tcPr>
          <w:p w14:paraId="5E8CBED1" w14:textId="77777777" w:rsidR="00564B00" w:rsidRPr="00863055" w:rsidRDefault="00564B00" w:rsidP="00334909">
            <w:pPr>
              <w:numPr>
                <w:ilvl w:val="0"/>
                <w:numId w:val="26"/>
              </w:numPr>
              <w:spacing w:line="20" w:lineRule="atLeast"/>
              <w:ind w:left="284"/>
              <w:jc w:val="left"/>
              <w:rPr>
                <w:rFonts w:asciiTheme="minorHAnsi" w:hAnsiTheme="minorHAnsi" w:cstheme="minorHAnsi"/>
                <w:sz w:val="20"/>
                <w:szCs w:val="20"/>
                <w:shd w:val="clear" w:color="auto" w:fill="FFFFFF"/>
              </w:rPr>
            </w:pPr>
          </w:p>
        </w:tc>
        <w:tc>
          <w:tcPr>
            <w:tcW w:w="2476" w:type="pct"/>
            <w:shd w:val="clear" w:color="auto" w:fill="auto"/>
          </w:tcPr>
          <w:p w14:paraId="58813CB4" w14:textId="77777777" w:rsidR="00564B00" w:rsidRPr="00863055" w:rsidRDefault="00564B00" w:rsidP="00FF08C1">
            <w:pPr>
              <w:spacing w:line="20" w:lineRule="atLeast"/>
              <w:rPr>
                <w:rFonts w:asciiTheme="minorHAnsi" w:hAnsiTheme="minorHAnsi" w:cstheme="minorHAnsi"/>
                <w:sz w:val="20"/>
                <w:szCs w:val="20"/>
                <w:shd w:val="clear" w:color="auto" w:fill="FFFFFF"/>
              </w:rPr>
            </w:pPr>
            <w:r w:rsidRPr="00863055">
              <w:rPr>
                <w:rFonts w:asciiTheme="minorHAnsi" w:hAnsiTheme="minorHAnsi" w:cstheme="minorHAnsi"/>
                <w:sz w:val="20"/>
                <w:szCs w:val="20"/>
                <w:shd w:val="clear" w:color="auto" w:fill="FFFFFF"/>
              </w:rPr>
              <w:t>Poradnia laryngologii onkologicznej</w:t>
            </w:r>
          </w:p>
        </w:tc>
        <w:tc>
          <w:tcPr>
            <w:tcW w:w="1328" w:type="pct"/>
            <w:shd w:val="clear" w:color="auto" w:fill="auto"/>
          </w:tcPr>
          <w:p w14:paraId="7102AAFE" w14:textId="77777777" w:rsidR="00564B00" w:rsidRPr="00863055" w:rsidRDefault="00564B00" w:rsidP="00FF08C1">
            <w:pPr>
              <w:spacing w:line="20" w:lineRule="atLeast"/>
              <w:jc w:val="center"/>
              <w:rPr>
                <w:rFonts w:asciiTheme="minorHAnsi" w:hAnsiTheme="minorHAnsi" w:cstheme="minorHAnsi"/>
                <w:sz w:val="20"/>
                <w:szCs w:val="20"/>
                <w:shd w:val="clear" w:color="auto" w:fill="FFFFFF"/>
              </w:rPr>
            </w:pPr>
            <w:r w:rsidRPr="00863055">
              <w:rPr>
                <w:rFonts w:asciiTheme="minorHAnsi" w:hAnsiTheme="minorHAnsi" w:cstheme="minorHAnsi"/>
                <w:sz w:val="20"/>
                <w:szCs w:val="20"/>
                <w:shd w:val="clear" w:color="auto" w:fill="FFFFFF"/>
              </w:rPr>
              <w:t>1</w:t>
            </w:r>
          </w:p>
        </w:tc>
        <w:tc>
          <w:tcPr>
            <w:tcW w:w="892" w:type="pct"/>
            <w:shd w:val="clear" w:color="auto" w:fill="auto"/>
          </w:tcPr>
          <w:p w14:paraId="0E66B7CE" w14:textId="77777777" w:rsidR="00564B00" w:rsidRPr="00863055" w:rsidRDefault="00564B00" w:rsidP="00FF08C1">
            <w:pPr>
              <w:spacing w:line="20" w:lineRule="atLeast"/>
              <w:jc w:val="center"/>
              <w:rPr>
                <w:rFonts w:asciiTheme="minorHAnsi" w:hAnsiTheme="minorHAnsi" w:cstheme="minorHAnsi"/>
                <w:sz w:val="20"/>
                <w:szCs w:val="20"/>
                <w:shd w:val="clear" w:color="auto" w:fill="FFFFFF"/>
              </w:rPr>
            </w:pPr>
            <w:r w:rsidRPr="00863055">
              <w:rPr>
                <w:rFonts w:asciiTheme="minorHAnsi" w:hAnsiTheme="minorHAnsi" w:cstheme="minorHAnsi"/>
                <w:sz w:val="20"/>
                <w:szCs w:val="20"/>
                <w:shd w:val="clear" w:color="auto" w:fill="FFFFFF"/>
              </w:rPr>
              <w:t>1</w:t>
            </w:r>
          </w:p>
        </w:tc>
      </w:tr>
      <w:tr w:rsidR="00564B00" w:rsidRPr="00DC67F2" w14:paraId="4FCDC214" w14:textId="77777777" w:rsidTr="00FF08C1">
        <w:tc>
          <w:tcPr>
            <w:tcW w:w="304" w:type="pct"/>
            <w:shd w:val="clear" w:color="auto" w:fill="auto"/>
          </w:tcPr>
          <w:p w14:paraId="1F117F76" w14:textId="77777777" w:rsidR="00564B00" w:rsidRPr="00863055" w:rsidRDefault="00564B00" w:rsidP="00334909">
            <w:pPr>
              <w:numPr>
                <w:ilvl w:val="0"/>
                <w:numId w:val="26"/>
              </w:numPr>
              <w:spacing w:line="20" w:lineRule="atLeast"/>
              <w:ind w:left="284"/>
              <w:jc w:val="left"/>
              <w:rPr>
                <w:rFonts w:asciiTheme="minorHAnsi" w:hAnsiTheme="minorHAnsi" w:cstheme="minorHAnsi"/>
                <w:sz w:val="20"/>
                <w:szCs w:val="20"/>
                <w:shd w:val="clear" w:color="auto" w:fill="FFFFFF"/>
              </w:rPr>
            </w:pPr>
          </w:p>
        </w:tc>
        <w:tc>
          <w:tcPr>
            <w:tcW w:w="2476" w:type="pct"/>
            <w:shd w:val="clear" w:color="auto" w:fill="auto"/>
          </w:tcPr>
          <w:p w14:paraId="7D5389AF" w14:textId="77777777" w:rsidR="00564B00" w:rsidRPr="00863055" w:rsidRDefault="00564B00" w:rsidP="00FF08C1">
            <w:pPr>
              <w:spacing w:line="20" w:lineRule="atLeast"/>
              <w:rPr>
                <w:rFonts w:asciiTheme="minorHAnsi" w:hAnsiTheme="minorHAnsi" w:cstheme="minorHAnsi"/>
                <w:sz w:val="20"/>
                <w:szCs w:val="20"/>
                <w:shd w:val="clear" w:color="auto" w:fill="FFFFFF"/>
              </w:rPr>
            </w:pPr>
            <w:r w:rsidRPr="00863055">
              <w:rPr>
                <w:rFonts w:asciiTheme="minorHAnsi" w:hAnsiTheme="minorHAnsi" w:cstheme="minorHAnsi"/>
                <w:sz w:val="20"/>
                <w:szCs w:val="20"/>
                <w:shd w:val="clear" w:color="auto" w:fill="FFFFFF"/>
              </w:rPr>
              <w:t>Poradnia leczenia bólu</w:t>
            </w:r>
          </w:p>
        </w:tc>
        <w:tc>
          <w:tcPr>
            <w:tcW w:w="1328" w:type="pct"/>
            <w:shd w:val="clear" w:color="auto" w:fill="auto"/>
          </w:tcPr>
          <w:p w14:paraId="08D60B25" w14:textId="77777777" w:rsidR="00564B00" w:rsidRPr="00863055" w:rsidRDefault="00564B00" w:rsidP="00FF08C1">
            <w:pPr>
              <w:spacing w:line="20" w:lineRule="atLeast"/>
              <w:jc w:val="center"/>
              <w:rPr>
                <w:rFonts w:asciiTheme="minorHAnsi" w:hAnsiTheme="minorHAnsi" w:cstheme="minorHAnsi"/>
                <w:sz w:val="20"/>
                <w:szCs w:val="20"/>
                <w:shd w:val="clear" w:color="auto" w:fill="FFFFFF"/>
              </w:rPr>
            </w:pPr>
            <w:r w:rsidRPr="00863055">
              <w:rPr>
                <w:rFonts w:asciiTheme="minorHAnsi" w:hAnsiTheme="minorHAnsi" w:cstheme="minorHAnsi"/>
                <w:sz w:val="20"/>
                <w:szCs w:val="20"/>
                <w:shd w:val="clear" w:color="auto" w:fill="FFFFFF"/>
              </w:rPr>
              <w:t>1</w:t>
            </w:r>
          </w:p>
        </w:tc>
        <w:tc>
          <w:tcPr>
            <w:tcW w:w="892" w:type="pct"/>
            <w:shd w:val="clear" w:color="auto" w:fill="auto"/>
          </w:tcPr>
          <w:p w14:paraId="167634A1" w14:textId="77777777" w:rsidR="00564B00" w:rsidRPr="00863055" w:rsidRDefault="00564B00" w:rsidP="00FF08C1">
            <w:pPr>
              <w:spacing w:line="20" w:lineRule="atLeast"/>
              <w:jc w:val="center"/>
              <w:rPr>
                <w:rFonts w:asciiTheme="minorHAnsi" w:hAnsiTheme="minorHAnsi" w:cstheme="minorHAnsi"/>
                <w:sz w:val="20"/>
                <w:szCs w:val="20"/>
                <w:shd w:val="clear" w:color="auto" w:fill="FFFFFF"/>
              </w:rPr>
            </w:pPr>
            <w:r w:rsidRPr="00863055">
              <w:rPr>
                <w:rFonts w:asciiTheme="minorHAnsi" w:hAnsiTheme="minorHAnsi" w:cstheme="minorHAnsi"/>
                <w:sz w:val="20"/>
                <w:szCs w:val="20"/>
                <w:shd w:val="clear" w:color="auto" w:fill="FFFFFF"/>
              </w:rPr>
              <w:t>1</w:t>
            </w:r>
          </w:p>
        </w:tc>
      </w:tr>
      <w:tr w:rsidR="00564B00" w:rsidRPr="00DC67F2" w14:paraId="40B7F10B" w14:textId="77777777" w:rsidTr="00FF08C1">
        <w:tc>
          <w:tcPr>
            <w:tcW w:w="304" w:type="pct"/>
            <w:shd w:val="clear" w:color="auto" w:fill="auto"/>
          </w:tcPr>
          <w:p w14:paraId="239B5EF2" w14:textId="77777777" w:rsidR="00564B00" w:rsidRPr="00863055" w:rsidRDefault="00564B00" w:rsidP="00334909">
            <w:pPr>
              <w:numPr>
                <w:ilvl w:val="0"/>
                <w:numId w:val="26"/>
              </w:numPr>
              <w:spacing w:line="20" w:lineRule="atLeast"/>
              <w:ind w:left="284"/>
              <w:jc w:val="left"/>
              <w:rPr>
                <w:rFonts w:asciiTheme="minorHAnsi" w:hAnsiTheme="minorHAnsi" w:cstheme="minorHAnsi"/>
                <w:sz w:val="20"/>
                <w:szCs w:val="20"/>
                <w:shd w:val="clear" w:color="auto" w:fill="FFFFFF"/>
              </w:rPr>
            </w:pPr>
          </w:p>
        </w:tc>
        <w:tc>
          <w:tcPr>
            <w:tcW w:w="2476" w:type="pct"/>
            <w:shd w:val="clear" w:color="auto" w:fill="auto"/>
          </w:tcPr>
          <w:p w14:paraId="1A96300D" w14:textId="77777777" w:rsidR="00564B00" w:rsidRPr="00863055" w:rsidRDefault="00564B00" w:rsidP="00FF08C1">
            <w:pPr>
              <w:spacing w:line="20" w:lineRule="atLeast"/>
              <w:rPr>
                <w:rFonts w:asciiTheme="minorHAnsi" w:hAnsiTheme="minorHAnsi" w:cstheme="minorHAnsi"/>
                <w:sz w:val="20"/>
                <w:szCs w:val="20"/>
                <w:shd w:val="clear" w:color="auto" w:fill="FFFFFF"/>
              </w:rPr>
            </w:pPr>
            <w:r w:rsidRPr="00863055">
              <w:rPr>
                <w:rFonts w:asciiTheme="minorHAnsi" w:hAnsiTheme="minorHAnsi" w:cstheme="minorHAnsi"/>
                <w:sz w:val="20"/>
                <w:szCs w:val="20"/>
                <w:shd w:val="clear" w:color="auto" w:fill="FFFFFF"/>
              </w:rPr>
              <w:t>Poradnia opieki paliatywnej</w:t>
            </w:r>
          </w:p>
        </w:tc>
        <w:tc>
          <w:tcPr>
            <w:tcW w:w="1328" w:type="pct"/>
            <w:shd w:val="clear" w:color="auto" w:fill="auto"/>
          </w:tcPr>
          <w:p w14:paraId="0EBE16CD" w14:textId="77777777" w:rsidR="00564B00" w:rsidRPr="00863055" w:rsidRDefault="00564B00" w:rsidP="00FF08C1">
            <w:pPr>
              <w:spacing w:line="20" w:lineRule="atLeast"/>
              <w:jc w:val="center"/>
              <w:rPr>
                <w:rFonts w:asciiTheme="minorHAnsi" w:hAnsiTheme="minorHAnsi" w:cstheme="minorHAnsi"/>
                <w:sz w:val="20"/>
                <w:szCs w:val="20"/>
                <w:shd w:val="clear" w:color="auto" w:fill="FFFFFF"/>
              </w:rPr>
            </w:pPr>
            <w:r w:rsidRPr="00863055">
              <w:rPr>
                <w:rFonts w:asciiTheme="minorHAnsi" w:hAnsiTheme="minorHAnsi" w:cstheme="minorHAnsi"/>
                <w:sz w:val="20"/>
                <w:szCs w:val="20"/>
                <w:shd w:val="clear" w:color="auto" w:fill="FFFFFF"/>
              </w:rPr>
              <w:t>1</w:t>
            </w:r>
          </w:p>
        </w:tc>
        <w:tc>
          <w:tcPr>
            <w:tcW w:w="892" w:type="pct"/>
            <w:shd w:val="clear" w:color="auto" w:fill="auto"/>
          </w:tcPr>
          <w:p w14:paraId="2D7D732B" w14:textId="77777777" w:rsidR="00564B00" w:rsidRPr="00863055" w:rsidRDefault="00564B00" w:rsidP="00FF08C1">
            <w:pPr>
              <w:spacing w:line="20" w:lineRule="atLeast"/>
              <w:jc w:val="center"/>
              <w:rPr>
                <w:rFonts w:asciiTheme="minorHAnsi" w:hAnsiTheme="minorHAnsi" w:cstheme="minorHAnsi"/>
                <w:sz w:val="20"/>
                <w:szCs w:val="20"/>
                <w:shd w:val="clear" w:color="auto" w:fill="FFFFFF"/>
              </w:rPr>
            </w:pPr>
            <w:r w:rsidRPr="00863055">
              <w:rPr>
                <w:rFonts w:asciiTheme="minorHAnsi" w:hAnsiTheme="minorHAnsi" w:cstheme="minorHAnsi"/>
                <w:sz w:val="20"/>
                <w:szCs w:val="20"/>
                <w:shd w:val="clear" w:color="auto" w:fill="FFFFFF"/>
              </w:rPr>
              <w:t>1</w:t>
            </w:r>
          </w:p>
        </w:tc>
      </w:tr>
      <w:tr w:rsidR="00564B00" w:rsidRPr="00DC67F2" w14:paraId="43A59954" w14:textId="77777777" w:rsidTr="00FF08C1">
        <w:tc>
          <w:tcPr>
            <w:tcW w:w="304" w:type="pct"/>
            <w:shd w:val="clear" w:color="auto" w:fill="auto"/>
          </w:tcPr>
          <w:p w14:paraId="6BA70437" w14:textId="77777777" w:rsidR="00564B00" w:rsidRPr="00863055" w:rsidRDefault="00564B00" w:rsidP="00334909">
            <w:pPr>
              <w:numPr>
                <w:ilvl w:val="0"/>
                <w:numId w:val="26"/>
              </w:numPr>
              <w:spacing w:line="20" w:lineRule="atLeast"/>
              <w:ind w:left="284"/>
              <w:jc w:val="left"/>
              <w:rPr>
                <w:rFonts w:asciiTheme="minorHAnsi" w:hAnsiTheme="minorHAnsi" w:cstheme="minorHAnsi"/>
                <w:sz w:val="20"/>
                <w:szCs w:val="20"/>
                <w:shd w:val="clear" w:color="auto" w:fill="FFFFFF"/>
              </w:rPr>
            </w:pPr>
          </w:p>
        </w:tc>
        <w:tc>
          <w:tcPr>
            <w:tcW w:w="2476" w:type="pct"/>
            <w:shd w:val="clear" w:color="auto" w:fill="auto"/>
          </w:tcPr>
          <w:p w14:paraId="0159AE4A" w14:textId="77777777" w:rsidR="00564B00" w:rsidRPr="00863055" w:rsidRDefault="00564B00" w:rsidP="00FF08C1">
            <w:pPr>
              <w:spacing w:line="20" w:lineRule="atLeast"/>
              <w:rPr>
                <w:rFonts w:asciiTheme="minorHAnsi" w:hAnsiTheme="minorHAnsi" w:cstheme="minorHAnsi"/>
                <w:sz w:val="20"/>
                <w:szCs w:val="20"/>
                <w:shd w:val="clear" w:color="auto" w:fill="FFFFFF"/>
              </w:rPr>
            </w:pPr>
            <w:r w:rsidRPr="00863055">
              <w:rPr>
                <w:rFonts w:asciiTheme="minorHAnsi" w:hAnsiTheme="minorHAnsi" w:cstheme="minorHAnsi"/>
                <w:sz w:val="20"/>
                <w:szCs w:val="20"/>
                <w:shd w:val="clear" w:color="auto" w:fill="FFFFFF"/>
              </w:rPr>
              <w:t>Poradnia badań profilaktycznych i medycyny pracy</w:t>
            </w:r>
          </w:p>
        </w:tc>
        <w:tc>
          <w:tcPr>
            <w:tcW w:w="1328" w:type="pct"/>
            <w:shd w:val="clear" w:color="auto" w:fill="auto"/>
          </w:tcPr>
          <w:p w14:paraId="68800D8B" w14:textId="77777777" w:rsidR="00564B00" w:rsidRPr="00863055" w:rsidRDefault="00564B00" w:rsidP="00FF08C1">
            <w:pPr>
              <w:spacing w:line="20" w:lineRule="atLeast"/>
              <w:jc w:val="center"/>
              <w:rPr>
                <w:rFonts w:asciiTheme="minorHAnsi" w:hAnsiTheme="minorHAnsi" w:cstheme="minorHAnsi"/>
                <w:sz w:val="20"/>
                <w:szCs w:val="20"/>
                <w:shd w:val="clear" w:color="auto" w:fill="FFFFFF"/>
              </w:rPr>
            </w:pPr>
            <w:r w:rsidRPr="00863055">
              <w:rPr>
                <w:rFonts w:asciiTheme="minorHAnsi" w:hAnsiTheme="minorHAnsi" w:cstheme="minorHAnsi"/>
                <w:sz w:val="20"/>
                <w:szCs w:val="20"/>
                <w:shd w:val="clear" w:color="auto" w:fill="FFFFFF"/>
              </w:rPr>
              <w:t>1</w:t>
            </w:r>
          </w:p>
        </w:tc>
        <w:tc>
          <w:tcPr>
            <w:tcW w:w="892" w:type="pct"/>
            <w:shd w:val="clear" w:color="auto" w:fill="auto"/>
          </w:tcPr>
          <w:p w14:paraId="13948456" w14:textId="77777777" w:rsidR="00564B00" w:rsidRPr="00863055" w:rsidRDefault="00564B00" w:rsidP="00FF08C1">
            <w:pPr>
              <w:spacing w:line="20" w:lineRule="atLeast"/>
              <w:jc w:val="center"/>
              <w:rPr>
                <w:rFonts w:asciiTheme="minorHAnsi" w:hAnsiTheme="minorHAnsi" w:cstheme="minorHAnsi"/>
                <w:sz w:val="20"/>
                <w:szCs w:val="20"/>
                <w:shd w:val="clear" w:color="auto" w:fill="FFFFFF"/>
              </w:rPr>
            </w:pPr>
            <w:r w:rsidRPr="00863055">
              <w:rPr>
                <w:rFonts w:asciiTheme="minorHAnsi" w:hAnsiTheme="minorHAnsi" w:cstheme="minorHAnsi"/>
                <w:sz w:val="20"/>
                <w:szCs w:val="20"/>
                <w:shd w:val="clear" w:color="auto" w:fill="FFFFFF"/>
              </w:rPr>
              <w:t>1</w:t>
            </w:r>
          </w:p>
        </w:tc>
      </w:tr>
      <w:tr w:rsidR="00564B00" w:rsidRPr="00DC67F2" w14:paraId="36717841" w14:textId="77777777" w:rsidTr="00FF08C1">
        <w:tc>
          <w:tcPr>
            <w:tcW w:w="304" w:type="pct"/>
            <w:shd w:val="clear" w:color="auto" w:fill="auto"/>
          </w:tcPr>
          <w:p w14:paraId="42F80D4C" w14:textId="77777777" w:rsidR="00564B00" w:rsidRPr="00863055" w:rsidRDefault="00564B00" w:rsidP="00334909">
            <w:pPr>
              <w:numPr>
                <w:ilvl w:val="0"/>
                <w:numId w:val="26"/>
              </w:numPr>
              <w:spacing w:line="20" w:lineRule="atLeast"/>
              <w:ind w:left="284"/>
              <w:jc w:val="left"/>
              <w:rPr>
                <w:rFonts w:asciiTheme="minorHAnsi" w:hAnsiTheme="minorHAnsi" w:cstheme="minorHAnsi"/>
                <w:sz w:val="20"/>
                <w:szCs w:val="20"/>
                <w:shd w:val="clear" w:color="auto" w:fill="FFFFFF"/>
              </w:rPr>
            </w:pPr>
          </w:p>
        </w:tc>
        <w:tc>
          <w:tcPr>
            <w:tcW w:w="2476" w:type="pct"/>
            <w:shd w:val="clear" w:color="auto" w:fill="auto"/>
          </w:tcPr>
          <w:p w14:paraId="4122F806" w14:textId="77777777" w:rsidR="00564B00" w:rsidRPr="00863055" w:rsidRDefault="00564B00" w:rsidP="00FF08C1">
            <w:pPr>
              <w:spacing w:line="20" w:lineRule="atLeast"/>
              <w:rPr>
                <w:rFonts w:asciiTheme="minorHAnsi" w:hAnsiTheme="minorHAnsi" w:cstheme="minorHAnsi"/>
                <w:sz w:val="20"/>
                <w:szCs w:val="20"/>
                <w:shd w:val="clear" w:color="auto" w:fill="FFFFFF"/>
              </w:rPr>
            </w:pPr>
            <w:r w:rsidRPr="00863055">
              <w:rPr>
                <w:rFonts w:asciiTheme="minorHAnsi" w:hAnsiTheme="minorHAnsi" w:cstheme="minorHAnsi"/>
                <w:sz w:val="20"/>
                <w:szCs w:val="20"/>
                <w:shd w:val="clear" w:color="auto" w:fill="FFFFFF"/>
              </w:rPr>
              <w:t>Poradnia chorób piersi i profilaktyki raka piersi</w:t>
            </w:r>
          </w:p>
        </w:tc>
        <w:tc>
          <w:tcPr>
            <w:tcW w:w="1328" w:type="pct"/>
            <w:shd w:val="clear" w:color="auto" w:fill="auto"/>
          </w:tcPr>
          <w:p w14:paraId="7591C8BB" w14:textId="77777777" w:rsidR="00564B00" w:rsidRPr="00863055" w:rsidRDefault="00564B00" w:rsidP="00FF08C1">
            <w:pPr>
              <w:spacing w:line="20" w:lineRule="atLeast"/>
              <w:jc w:val="center"/>
              <w:rPr>
                <w:rFonts w:asciiTheme="minorHAnsi" w:hAnsiTheme="minorHAnsi" w:cstheme="minorHAnsi"/>
                <w:sz w:val="20"/>
                <w:szCs w:val="20"/>
                <w:shd w:val="clear" w:color="auto" w:fill="FFFFFF"/>
              </w:rPr>
            </w:pPr>
            <w:r w:rsidRPr="00863055">
              <w:rPr>
                <w:rFonts w:asciiTheme="minorHAnsi" w:hAnsiTheme="minorHAnsi" w:cstheme="minorHAnsi"/>
                <w:sz w:val="20"/>
                <w:szCs w:val="20"/>
                <w:shd w:val="clear" w:color="auto" w:fill="FFFFFF"/>
              </w:rPr>
              <w:t>4</w:t>
            </w:r>
          </w:p>
        </w:tc>
        <w:tc>
          <w:tcPr>
            <w:tcW w:w="892" w:type="pct"/>
            <w:shd w:val="clear" w:color="auto" w:fill="auto"/>
          </w:tcPr>
          <w:p w14:paraId="74CEA3DE" w14:textId="77777777" w:rsidR="00564B00" w:rsidRPr="00863055" w:rsidRDefault="00564B00" w:rsidP="00FF08C1">
            <w:pPr>
              <w:spacing w:line="20" w:lineRule="atLeast"/>
              <w:jc w:val="center"/>
              <w:rPr>
                <w:rFonts w:asciiTheme="minorHAnsi" w:hAnsiTheme="minorHAnsi" w:cstheme="minorHAnsi"/>
                <w:sz w:val="20"/>
                <w:szCs w:val="20"/>
                <w:shd w:val="clear" w:color="auto" w:fill="FFFFFF"/>
              </w:rPr>
            </w:pPr>
            <w:r w:rsidRPr="00863055">
              <w:rPr>
                <w:rFonts w:asciiTheme="minorHAnsi" w:hAnsiTheme="minorHAnsi" w:cstheme="minorHAnsi"/>
                <w:sz w:val="20"/>
                <w:szCs w:val="20"/>
                <w:shd w:val="clear" w:color="auto" w:fill="FFFFFF"/>
              </w:rPr>
              <w:t>3</w:t>
            </w:r>
          </w:p>
        </w:tc>
      </w:tr>
      <w:tr w:rsidR="00564B00" w:rsidRPr="00DC67F2" w14:paraId="170001B0" w14:textId="77777777" w:rsidTr="00FF08C1">
        <w:tc>
          <w:tcPr>
            <w:tcW w:w="304" w:type="pct"/>
            <w:shd w:val="clear" w:color="auto" w:fill="auto"/>
          </w:tcPr>
          <w:p w14:paraId="3A1F3227" w14:textId="77777777" w:rsidR="00564B00" w:rsidRPr="00863055" w:rsidRDefault="00564B00" w:rsidP="00334909">
            <w:pPr>
              <w:numPr>
                <w:ilvl w:val="0"/>
                <w:numId w:val="26"/>
              </w:numPr>
              <w:spacing w:line="20" w:lineRule="atLeast"/>
              <w:ind w:left="284"/>
              <w:jc w:val="left"/>
              <w:rPr>
                <w:rFonts w:asciiTheme="minorHAnsi" w:hAnsiTheme="minorHAnsi" w:cstheme="minorHAnsi"/>
                <w:sz w:val="20"/>
                <w:szCs w:val="20"/>
                <w:shd w:val="clear" w:color="auto" w:fill="FFFFFF"/>
              </w:rPr>
            </w:pPr>
          </w:p>
        </w:tc>
        <w:tc>
          <w:tcPr>
            <w:tcW w:w="2476" w:type="pct"/>
            <w:shd w:val="clear" w:color="auto" w:fill="auto"/>
          </w:tcPr>
          <w:p w14:paraId="59D3C228" w14:textId="77777777" w:rsidR="00564B00" w:rsidRPr="00863055" w:rsidRDefault="00564B00" w:rsidP="00FF08C1">
            <w:pPr>
              <w:spacing w:line="20" w:lineRule="atLeast"/>
              <w:rPr>
                <w:rFonts w:asciiTheme="minorHAnsi" w:hAnsiTheme="minorHAnsi" w:cstheme="minorHAnsi"/>
                <w:sz w:val="20"/>
                <w:szCs w:val="20"/>
                <w:shd w:val="clear" w:color="auto" w:fill="FFFFFF"/>
              </w:rPr>
            </w:pPr>
            <w:r w:rsidRPr="00863055">
              <w:rPr>
                <w:rFonts w:asciiTheme="minorHAnsi" w:hAnsiTheme="minorHAnsi" w:cstheme="minorHAnsi"/>
                <w:sz w:val="20"/>
                <w:szCs w:val="20"/>
                <w:shd w:val="clear" w:color="auto" w:fill="FFFFFF"/>
              </w:rPr>
              <w:t>Poradnia genetyczna</w:t>
            </w:r>
          </w:p>
        </w:tc>
        <w:tc>
          <w:tcPr>
            <w:tcW w:w="1328" w:type="pct"/>
            <w:shd w:val="clear" w:color="auto" w:fill="auto"/>
          </w:tcPr>
          <w:p w14:paraId="2BCC5704" w14:textId="77777777" w:rsidR="00564B00" w:rsidRPr="00863055" w:rsidRDefault="00564B00" w:rsidP="00FF08C1">
            <w:pPr>
              <w:spacing w:line="20" w:lineRule="atLeast"/>
              <w:jc w:val="center"/>
              <w:rPr>
                <w:rFonts w:asciiTheme="minorHAnsi" w:hAnsiTheme="minorHAnsi" w:cstheme="minorHAnsi"/>
                <w:sz w:val="20"/>
                <w:szCs w:val="20"/>
                <w:shd w:val="clear" w:color="auto" w:fill="FFFFFF"/>
              </w:rPr>
            </w:pPr>
            <w:r w:rsidRPr="00863055">
              <w:rPr>
                <w:rFonts w:asciiTheme="minorHAnsi" w:hAnsiTheme="minorHAnsi" w:cstheme="minorHAnsi"/>
                <w:sz w:val="20"/>
                <w:szCs w:val="20"/>
                <w:shd w:val="clear" w:color="auto" w:fill="FFFFFF"/>
              </w:rPr>
              <w:t>2</w:t>
            </w:r>
          </w:p>
        </w:tc>
        <w:tc>
          <w:tcPr>
            <w:tcW w:w="892" w:type="pct"/>
            <w:shd w:val="clear" w:color="auto" w:fill="auto"/>
          </w:tcPr>
          <w:p w14:paraId="5933102A" w14:textId="77777777" w:rsidR="00564B00" w:rsidRPr="00863055" w:rsidRDefault="00564B00" w:rsidP="00FF08C1">
            <w:pPr>
              <w:spacing w:line="20" w:lineRule="atLeast"/>
              <w:jc w:val="center"/>
              <w:rPr>
                <w:rFonts w:asciiTheme="minorHAnsi" w:hAnsiTheme="minorHAnsi" w:cstheme="minorHAnsi"/>
                <w:sz w:val="20"/>
                <w:szCs w:val="20"/>
                <w:shd w:val="clear" w:color="auto" w:fill="FFFFFF"/>
              </w:rPr>
            </w:pPr>
            <w:r w:rsidRPr="00863055">
              <w:rPr>
                <w:rFonts w:asciiTheme="minorHAnsi" w:hAnsiTheme="minorHAnsi" w:cstheme="minorHAnsi"/>
                <w:sz w:val="20"/>
                <w:szCs w:val="20"/>
                <w:shd w:val="clear" w:color="auto" w:fill="FFFFFF"/>
              </w:rPr>
              <w:t>1</w:t>
            </w:r>
          </w:p>
        </w:tc>
      </w:tr>
      <w:tr w:rsidR="00564B00" w:rsidRPr="00DC67F2" w14:paraId="01B08B53" w14:textId="77777777" w:rsidTr="00FF08C1">
        <w:tc>
          <w:tcPr>
            <w:tcW w:w="304" w:type="pct"/>
            <w:shd w:val="clear" w:color="auto" w:fill="auto"/>
          </w:tcPr>
          <w:p w14:paraId="764D7C06" w14:textId="77777777" w:rsidR="00564B00" w:rsidRPr="00863055" w:rsidRDefault="00564B00" w:rsidP="00334909">
            <w:pPr>
              <w:numPr>
                <w:ilvl w:val="0"/>
                <w:numId w:val="26"/>
              </w:numPr>
              <w:spacing w:line="20" w:lineRule="atLeast"/>
              <w:ind w:left="284"/>
              <w:jc w:val="left"/>
              <w:rPr>
                <w:rFonts w:asciiTheme="minorHAnsi" w:hAnsiTheme="minorHAnsi" w:cstheme="minorHAnsi"/>
                <w:sz w:val="20"/>
                <w:szCs w:val="20"/>
                <w:shd w:val="clear" w:color="auto" w:fill="FFFFFF"/>
              </w:rPr>
            </w:pPr>
          </w:p>
        </w:tc>
        <w:tc>
          <w:tcPr>
            <w:tcW w:w="2476" w:type="pct"/>
            <w:shd w:val="clear" w:color="auto" w:fill="auto"/>
          </w:tcPr>
          <w:p w14:paraId="159BF023" w14:textId="77777777" w:rsidR="00564B00" w:rsidRPr="00863055" w:rsidRDefault="00564B00" w:rsidP="00FF08C1">
            <w:pPr>
              <w:spacing w:line="20" w:lineRule="atLeast"/>
              <w:rPr>
                <w:rFonts w:asciiTheme="minorHAnsi" w:hAnsiTheme="minorHAnsi" w:cstheme="minorHAnsi"/>
                <w:sz w:val="20"/>
                <w:szCs w:val="20"/>
                <w:shd w:val="clear" w:color="auto" w:fill="FFFFFF"/>
              </w:rPr>
            </w:pPr>
            <w:r w:rsidRPr="00863055">
              <w:rPr>
                <w:rFonts w:asciiTheme="minorHAnsi" w:hAnsiTheme="minorHAnsi" w:cstheme="minorHAnsi"/>
                <w:sz w:val="20"/>
                <w:szCs w:val="20"/>
                <w:shd w:val="clear" w:color="auto" w:fill="FFFFFF"/>
              </w:rPr>
              <w:t>Poradnia chorób płuc</w:t>
            </w:r>
          </w:p>
        </w:tc>
        <w:tc>
          <w:tcPr>
            <w:tcW w:w="1328" w:type="pct"/>
            <w:shd w:val="clear" w:color="auto" w:fill="auto"/>
          </w:tcPr>
          <w:p w14:paraId="1A582F3B" w14:textId="77777777" w:rsidR="00564B00" w:rsidRPr="00863055" w:rsidRDefault="00564B00" w:rsidP="00FF08C1">
            <w:pPr>
              <w:spacing w:line="20" w:lineRule="atLeast"/>
              <w:jc w:val="center"/>
              <w:rPr>
                <w:rFonts w:asciiTheme="minorHAnsi" w:hAnsiTheme="minorHAnsi" w:cstheme="minorHAnsi"/>
                <w:sz w:val="20"/>
                <w:szCs w:val="20"/>
                <w:shd w:val="clear" w:color="auto" w:fill="FFFFFF"/>
              </w:rPr>
            </w:pPr>
            <w:r w:rsidRPr="00863055">
              <w:rPr>
                <w:rFonts w:asciiTheme="minorHAnsi" w:hAnsiTheme="minorHAnsi" w:cstheme="minorHAnsi"/>
                <w:sz w:val="20"/>
                <w:szCs w:val="20"/>
                <w:shd w:val="clear" w:color="auto" w:fill="FFFFFF"/>
              </w:rPr>
              <w:t>6</w:t>
            </w:r>
          </w:p>
        </w:tc>
        <w:tc>
          <w:tcPr>
            <w:tcW w:w="892" w:type="pct"/>
            <w:shd w:val="clear" w:color="auto" w:fill="auto"/>
          </w:tcPr>
          <w:p w14:paraId="4418ACF8" w14:textId="77777777" w:rsidR="00564B00" w:rsidRPr="00863055" w:rsidRDefault="00564B00" w:rsidP="00FF08C1">
            <w:pPr>
              <w:spacing w:line="20" w:lineRule="atLeast"/>
              <w:jc w:val="center"/>
              <w:rPr>
                <w:rFonts w:asciiTheme="minorHAnsi" w:hAnsiTheme="minorHAnsi" w:cstheme="minorHAnsi"/>
                <w:sz w:val="20"/>
                <w:szCs w:val="20"/>
                <w:shd w:val="clear" w:color="auto" w:fill="FFFFFF"/>
              </w:rPr>
            </w:pPr>
            <w:r w:rsidRPr="00863055">
              <w:rPr>
                <w:rFonts w:asciiTheme="minorHAnsi" w:hAnsiTheme="minorHAnsi" w:cstheme="minorHAnsi"/>
                <w:sz w:val="20"/>
                <w:szCs w:val="20"/>
                <w:shd w:val="clear" w:color="auto" w:fill="FFFFFF"/>
              </w:rPr>
              <w:t>1</w:t>
            </w:r>
          </w:p>
        </w:tc>
      </w:tr>
      <w:tr w:rsidR="00564B00" w:rsidRPr="00DC67F2" w14:paraId="6A509F7A" w14:textId="77777777" w:rsidTr="00FF08C1">
        <w:tc>
          <w:tcPr>
            <w:tcW w:w="304" w:type="pct"/>
            <w:shd w:val="clear" w:color="auto" w:fill="auto"/>
          </w:tcPr>
          <w:p w14:paraId="6CDDB1D6" w14:textId="77777777" w:rsidR="00564B00" w:rsidRPr="00863055" w:rsidRDefault="00564B00" w:rsidP="00334909">
            <w:pPr>
              <w:numPr>
                <w:ilvl w:val="0"/>
                <w:numId w:val="26"/>
              </w:numPr>
              <w:spacing w:line="20" w:lineRule="atLeast"/>
              <w:ind w:left="284"/>
              <w:jc w:val="left"/>
              <w:rPr>
                <w:rFonts w:asciiTheme="minorHAnsi" w:hAnsiTheme="minorHAnsi" w:cstheme="minorHAnsi"/>
                <w:sz w:val="20"/>
                <w:szCs w:val="20"/>
                <w:shd w:val="clear" w:color="auto" w:fill="FFFFFF"/>
              </w:rPr>
            </w:pPr>
          </w:p>
        </w:tc>
        <w:tc>
          <w:tcPr>
            <w:tcW w:w="2476" w:type="pct"/>
            <w:shd w:val="clear" w:color="auto" w:fill="auto"/>
          </w:tcPr>
          <w:p w14:paraId="0FFC51EA" w14:textId="77777777" w:rsidR="00564B00" w:rsidRPr="00863055" w:rsidRDefault="00564B00" w:rsidP="00FF08C1">
            <w:pPr>
              <w:spacing w:line="20" w:lineRule="atLeast"/>
              <w:rPr>
                <w:rFonts w:asciiTheme="minorHAnsi" w:hAnsiTheme="minorHAnsi" w:cstheme="minorHAnsi"/>
                <w:sz w:val="20"/>
                <w:szCs w:val="20"/>
                <w:shd w:val="clear" w:color="auto" w:fill="FFFFFF"/>
              </w:rPr>
            </w:pPr>
            <w:r w:rsidRPr="00863055">
              <w:rPr>
                <w:rFonts w:asciiTheme="minorHAnsi" w:hAnsiTheme="minorHAnsi" w:cstheme="minorHAnsi"/>
                <w:sz w:val="20"/>
                <w:szCs w:val="20"/>
                <w:shd w:val="clear" w:color="auto" w:fill="FFFFFF"/>
              </w:rPr>
              <w:t>Poradnia chirurgii klatki piersiowej</w:t>
            </w:r>
          </w:p>
        </w:tc>
        <w:tc>
          <w:tcPr>
            <w:tcW w:w="1328" w:type="pct"/>
            <w:shd w:val="clear" w:color="auto" w:fill="auto"/>
          </w:tcPr>
          <w:p w14:paraId="5DDF2917" w14:textId="77777777" w:rsidR="00564B00" w:rsidRPr="00863055" w:rsidRDefault="00564B00" w:rsidP="00FF08C1">
            <w:pPr>
              <w:spacing w:line="20" w:lineRule="atLeast"/>
              <w:jc w:val="center"/>
              <w:rPr>
                <w:rFonts w:asciiTheme="minorHAnsi" w:hAnsiTheme="minorHAnsi" w:cstheme="minorHAnsi"/>
                <w:sz w:val="20"/>
                <w:szCs w:val="20"/>
                <w:shd w:val="clear" w:color="auto" w:fill="FFFFFF"/>
              </w:rPr>
            </w:pPr>
            <w:r w:rsidRPr="00863055">
              <w:rPr>
                <w:rFonts w:asciiTheme="minorHAnsi" w:hAnsiTheme="minorHAnsi" w:cstheme="minorHAnsi"/>
                <w:sz w:val="20"/>
                <w:szCs w:val="20"/>
                <w:shd w:val="clear" w:color="auto" w:fill="FFFFFF"/>
              </w:rPr>
              <w:t>1</w:t>
            </w:r>
          </w:p>
        </w:tc>
        <w:tc>
          <w:tcPr>
            <w:tcW w:w="892" w:type="pct"/>
            <w:shd w:val="clear" w:color="auto" w:fill="auto"/>
          </w:tcPr>
          <w:p w14:paraId="55384234" w14:textId="77777777" w:rsidR="00564B00" w:rsidRPr="00863055" w:rsidRDefault="00564B00" w:rsidP="00FF08C1">
            <w:pPr>
              <w:spacing w:line="20" w:lineRule="atLeast"/>
              <w:jc w:val="center"/>
              <w:rPr>
                <w:rFonts w:asciiTheme="minorHAnsi" w:hAnsiTheme="minorHAnsi" w:cstheme="minorHAnsi"/>
                <w:sz w:val="20"/>
                <w:szCs w:val="20"/>
                <w:shd w:val="clear" w:color="auto" w:fill="FFFFFF"/>
              </w:rPr>
            </w:pPr>
            <w:r w:rsidRPr="00863055">
              <w:rPr>
                <w:rFonts w:asciiTheme="minorHAnsi" w:hAnsiTheme="minorHAnsi" w:cstheme="minorHAnsi"/>
                <w:sz w:val="20"/>
                <w:szCs w:val="20"/>
                <w:shd w:val="clear" w:color="auto" w:fill="FFFFFF"/>
              </w:rPr>
              <w:t>1</w:t>
            </w:r>
          </w:p>
        </w:tc>
      </w:tr>
      <w:tr w:rsidR="00564B00" w:rsidRPr="00DC67F2" w14:paraId="30A8D931" w14:textId="77777777" w:rsidTr="00FF08C1">
        <w:tc>
          <w:tcPr>
            <w:tcW w:w="304" w:type="pct"/>
            <w:shd w:val="clear" w:color="auto" w:fill="auto"/>
          </w:tcPr>
          <w:p w14:paraId="3202FC50" w14:textId="77777777" w:rsidR="00564B00" w:rsidRPr="00863055" w:rsidRDefault="00564B00" w:rsidP="00334909">
            <w:pPr>
              <w:numPr>
                <w:ilvl w:val="0"/>
                <w:numId w:val="26"/>
              </w:numPr>
              <w:spacing w:line="20" w:lineRule="atLeast"/>
              <w:ind w:left="284"/>
              <w:jc w:val="left"/>
              <w:rPr>
                <w:rFonts w:asciiTheme="minorHAnsi" w:hAnsiTheme="minorHAnsi" w:cstheme="minorHAnsi"/>
                <w:sz w:val="20"/>
                <w:szCs w:val="20"/>
                <w:shd w:val="clear" w:color="auto" w:fill="FFFFFF"/>
              </w:rPr>
            </w:pPr>
          </w:p>
        </w:tc>
        <w:tc>
          <w:tcPr>
            <w:tcW w:w="2476" w:type="pct"/>
            <w:shd w:val="clear" w:color="auto" w:fill="auto"/>
          </w:tcPr>
          <w:p w14:paraId="37965F9B" w14:textId="77777777" w:rsidR="00564B00" w:rsidRPr="00863055" w:rsidRDefault="00564B00" w:rsidP="00FF08C1">
            <w:pPr>
              <w:spacing w:line="20" w:lineRule="atLeast"/>
              <w:rPr>
                <w:rFonts w:asciiTheme="minorHAnsi" w:hAnsiTheme="minorHAnsi" w:cstheme="minorHAnsi"/>
                <w:sz w:val="20"/>
                <w:szCs w:val="20"/>
                <w:shd w:val="clear" w:color="auto" w:fill="FFFFFF"/>
              </w:rPr>
            </w:pPr>
            <w:r w:rsidRPr="00863055">
              <w:rPr>
                <w:rFonts w:asciiTheme="minorHAnsi" w:hAnsiTheme="minorHAnsi" w:cstheme="minorHAnsi"/>
                <w:sz w:val="20"/>
                <w:szCs w:val="20"/>
                <w:shd w:val="clear" w:color="auto" w:fill="FFFFFF"/>
              </w:rPr>
              <w:t>Ośrodek tlenoterapii domowej</w:t>
            </w:r>
          </w:p>
        </w:tc>
        <w:tc>
          <w:tcPr>
            <w:tcW w:w="1328" w:type="pct"/>
            <w:shd w:val="clear" w:color="auto" w:fill="auto"/>
          </w:tcPr>
          <w:p w14:paraId="1EDE8F48" w14:textId="77777777" w:rsidR="00564B00" w:rsidRPr="00863055" w:rsidRDefault="00564B00" w:rsidP="00FF08C1">
            <w:pPr>
              <w:spacing w:line="20" w:lineRule="atLeast"/>
              <w:jc w:val="center"/>
              <w:rPr>
                <w:rFonts w:asciiTheme="minorHAnsi" w:hAnsiTheme="minorHAnsi" w:cstheme="minorHAnsi"/>
                <w:sz w:val="20"/>
                <w:szCs w:val="20"/>
                <w:shd w:val="clear" w:color="auto" w:fill="FFFFFF"/>
              </w:rPr>
            </w:pPr>
            <w:r w:rsidRPr="00863055">
              <w:rPr>
                <w:rFonts w:asciiTheme="minorHAnsi" w:hAnsiTheme="minorHAnsi" w:cstheme="minorHAnsi"/>
                <w:sz w:val="20"/>
                <w:szCs w:val="20"/>
                <w:shd w:val="clear" w:color="auto" w:fill="FFFFFF"/>
              </w:rPr>
              <w:t>1</w:t>
            </w:r>
          </w:p>
        </w:tc>
        <w:tc>
          <w:tcPr>
            <w:tcW w:w="892" w:type="pct"/>
            <w:shd w:val="clear" w:color="auto" w:fill="auto"/>
          </w:tcPr>
          <w:p w14:paraId="5B2B8C0E" w14:textId="77777777" w:rsidR="00564B00" w:rsidRPr="00863055" w:rsidRDefault="00564B00" w:rsidP="00FF08C1">
            <w:pPr>
              <w:spacing w:line="20" w:lineRule="atLeast"/>
              <w:jc w:val="center"/>
              <w:rPr>
                <w:rFonts w:asciiTheme="minorHAnsi" w:hAnsiTheme="minorHAnsi" w:cstheme="minorHAnsi"/>
                <w:sz w:val="20"/>
                <w:szCs w:val="20"/>
                <w:shd w:val="clear" w:color="auto" w:fill="FFFFFF"/>
              </w:rPr>
            </w:pPr>
            <w:r w:rsidRPr="00863055">
              <w:rPr>
                <w:rFonts w:asciiTheme="minorHAnsi" w:hAnsiTheme="minorHAnsi" w:cstheme="minorHAnsi"/>
                <w:sz w:val="20"/>
                <w:szCs w:val="20"/>
                <w:shd w:val="clear" w:color="auto" w:fill="FFFFFF"/>
              </w:rPr>
              <w:t>1</w:t>
            </w:r>
          </w:p>
        </w:tc>
      </w:tr>
      <w:tr w:rsidR="00564B00" w:rsidRPr="00DC67F2" w14:paraId="72696098" w14:textId="77777777" w:rsidTr="00FF08C1">
        <w:tc>
          <w:tcPr>
            <w:tcW w:w="304" w:type="pct"/>
            <w:shd w:val="clear" w:color="auto" w:fill="auto"/>
          </w:tcPr>
          <w:p w14:paraId="58A0FA0D" w14:textId="77777777" w:rsidR="00564B00" w:rsidRPr="00863055" w:rsidRDefault="00564B00" w:rsidP="00334909">
            <w:pPr>
              <w:numPr>
                <w:ilvl w:val="0"/>
                <w:numId w:val="26"/>
              </w:numPr>
              <w:spacing w:line="20" w:lineRule="atLeast"/>
              <w:ind w:left="284"/>
              <w:jc w:val="left"/>
              <w:rPr>
                <w:rFonts w:asciiTheme="minorHAnsi" w:hAnsiTheme="minorHAnsi" w:cstheme="minorHAnsi"/>
                <w:sz w:val="20"/>
                <w:szCs w:val="20"/>
                <w:shd w:val="clear" w:color="auto" w:fill="FFFFFF"/>
              </w:rPr>
            </w:pPr>
          </w:p>
        </w:tc>
        <w:tc>
          <w:tcPr>
            <w:tcW w:w="2476" w:type="pct"/>
            <w:shd w:val="clear" w:color="auto" w:fill="auto"/>
          </w:tcPr>
          <w:p w14:paraId="32A5A8FA" w14:textId="77777777" w:rsidR="00564B00" w:rsidRPr="00863055" w:rsidRDefault="00564B00" w:rsidP="00FF08C1">
            <w:pPr>
              <w:spacing w:line="20" w:lineRule="atLeast"/>
              <w:rPr>
                <w:rFonts w:asciiTheme="minorHAnsi" w:hAnsiTheme="minorHAnsi" w:cstheme="minorHAnsi"/>
                <w:sz w:val="20"/>
                <w:szCs w:val="20"/>
                <w:shd w:val="clear" w:color="auto" w:fill="FFFFFF"/>
              </w:rPr>
            </w:pPr>
            <w:r w:rsidRPr="00863055">
              <w:rPr>
                <w:rFonts w:asciiTheme="minorHAnsi" w:hAnsiTheme="minorHAnsi" w:cstheme="minorHAnsi"/>
                <w:sz w:val="20"/>
                <w:szCs w:val="20"/>
                <w:shd w:val="clear" w:color="auto" w:fill="FFFFFF"/>
              </w:rPr>
              <w:t>Poradnia hematologiczna/immunologiczna</w:t>
            </w:r>
          </w:p>
        </w:tc>
        <w:tc>
          <w:tcPr>
            <w:tcW w:w="1328" w:type="pct"/>
            <w:shd w:val="clear" w:color="auto" w:fill="auto"/>
          </w:tcPr>
          <w:p w14:paraId="18505A03" w14:textId="77777777" w:rsidR="00564B00" w:rsidRPr="00863055" w:rsidRDefault="00564B00" w:rsidP="00FF08C1">
            <w:pPr>
              <w:spacing w:line="20" w:lineRule="atLeast"/>
              <w:jc w:val="center"/>
              <w:rPr>
                <w:rFonts w:asciiTheme="minorHAnsi" w:hAnsiTheme="minorHAnsi" w:cstheme="minorHAnsi"/>
                <w:sz w:val="20"/>
                <w:szCs w:val="20"/>
                <w:shd w:val="clear" w:color="auto" w:fill="FFFFFF"/>
              </w:rPr>
            </w:pPr>
            <w:r w:rsidRPr="00863055">
              <w:rPr>
                <w:rFonts w:asciiTheme="minorHAnsi" w:hAnsiTheme="minorHAnsi" w:cstheme="minorHAnsi"/>
                <w:sz w:val="20"/>
                <w:szCs w:val="20"/>
                <w:shd w:val="clear" w:color="auto" w:fill="FFFFFF"/>
              </w:rPr>
              <w:t>6</w:t>
            </w:r>
          </w:p>
        </w:tc>
        <w:tc>
          <w:tcPr>
            <w:tcW w:w="892" w:type="pct"/>
            <w:shd w:val="clear" w:color="auto" w:fill="auto"/>
          </w:tcPr>
          <w:p w14:paraId="5D99DABD" w14:textId="77777777" w:rsidR="00564B00" w:rsidRPr="00863055" w:rsidRDefault="00564B00" w:rsidP="00FF08C1">
            <w:pPr>
              <w:spacing w:line="20" w:lineRule="atLeast"/>
              <w:jc w:val="center"/>
              <w:rPr>
                <w:rFonts w:asciiTheme="minorHAnsi" w:hAnsiTheme="minorHAnsi" w:cstheme="minorHAnsi"/>
                <w:sz w:val="20"/>
                <w:szCs w:val="20"/>
                <w:shd w:val="clear" w:color="auto" w:fill="FFFFFF"/>
              </w:rPr>
            </w:pPr>
            <w:r w:rsidRPr="00863055">
              <w:rPr>
                <w:rFonts w:asciiTheme="minorHAnsi" w:hAnsiTheme="minorHAnsi" w:cstheme="minorHAnsi"/>
                <w:sz w:val="20"/>
                <w:szCs w:val="20"/>
                <w:shd w:val="clear" w:color="auto" w:fill="FFFFFF"/>
              </w:rPr>
              <w:t>6</w:t>
            </w:r>
          </w:p>
        </w:tc>
      </w:tr>
      <w:tr w:rsidR="00564B00" w:rsidRPr="00DC67F2" w14:paraId="5716634A" w14:textId="77777777" w:rsidTr="00FF08C1">
        <w:tc>
          <w:tcPr>
            <w:tcW w:w="304" w:type="pct"/>
            <w:shd w:val="clear" w:color="auto" w:fill="auto"/>
          </w:tcPr>
          <w:p w14:paraId="4FABA28D" w14:textId="77777777" w:rsidR="00564B00" w:rsidRPr="00863055" w:rsidRDefault="00564B00" w:rsidP="00334909">
            <w:pPr>
              <w:numPr>
                <w:ilvl w:val="0"/>
                <w:numId w:val="26"/>
              </w:numPr>
              <w:spacing w:line="20" w:lineRule="atLeast"/>
              <w:ind w:left="284"/>
              <w:jc w:val="left"/>
              <w:rPr>
                <w:rFonts w:asciiTheme="minorHAnsi" w:hAnsiTheme="minorHAnsi" w:cstheme="minorHAnsi"/>
                <w:sz w:val="20"/>
                <w:szCs w:val="20"/>
                <w:shd w:val="clear" w:color="auto" w:fill="FFFFFF"/>
              </w:rPr>
            </w:pPr>
          </w:p>
        </w:tc>
        <w:tc>
          <w:tcPr>
            <w:tcW w:w="2476" w:type="pct"/>
            <w:shd w:val="clear" w:color="auto" w:fill="auto"/>
          </w:tcPr>
          <w:p w14:paraId="0687D477" w14:textId="77777777" w:rsidR="00564B00" w:rsidRPr="00863055" w:rsidRDefault="00564B00" w:rsidP="00FF08C1">
            <w:pPr>
              <w:spacing w:line="20" w:lineRule="atLeast"/>
              <w:rPr>
                <w:rFonts w:asciiTheme="minorHAnsi" w:hAnsiTheme="minorHAnsi" w:cstheme="minorHAnsi"/>
                <w:sz w:val="20"/>
                <w:szCs w:val="20"/>
                <w:shd w:val="clear" w:color="auto" w:fill="FFFFFF"/>
              </w:rPr>
            </w:pPr>
            <w:r w:rsidRPr="00863055">
              <w:rPr>
                <w:rFonts w:asciiTheme="minorHAnsi" w:hAnsiTheme="minorHAnsi" w:cstheme="minorHAnsi"/>
                <w:sz w:val="20"/>
                <w:szCs w:val="20"/>
                <w:shd w:val="clear" w:color="auto" w:fill="FFFFFF"/>
              </w:rPr>
              <w:t>Poradnia internistyczna, kardiologiczna i obrzęku limfatycznego</w:t>
            </w:r>
          </w:p>
        </w:tc>
        <w:tc>
          <w:tcPr>
            <w:tcW w:w="1328" w:type="pct"/>
            <w:shd w:val="clear" w:color="auto" w:fill="auto"/>
          </w:tcPr>
          <w:p w14:paraId="23EE9985" w14:textId="77777777" w:rsidR="00564B00" w:rsidRPr="00863055" w:rsidRDefault="00564B00" w:rsidP="00FF08C1">
            <w:pPr>
              <w:spacing w:line="20" w:lineRule="atLeast"/>
              <w:jc w:val="center"/>
              <w:rPr>
                <w:rFonts w:asciiTheme="minorHAnsi" w:hAnsiTheme="minorHAnsi" w:cstheme="minorHAnsi"/>
                <w:sz w:val="20"/>
                <w:szCs w:val="20"/>
                <w:shd w:val="clear" w:color="auto" w:fill="FFFFFF"/>
              </w:rPr>
            </w:pPr>
            <w:r w:rsidRPr="00863055">
              <w:rPr>
                <w:rFonts w:asciiTheme="minorHAnsi" w:hAnsiTheme="minorHAnsi" w:cstheme="minorHAnsi"/>
                <w:sz w:val="20"/>
                <w:szCs w:val="20"/>
                <w:shd w:val="clear" w:color="auto" w:fill="FFFFFF"/>
              </w:rPr>
              <w:t>3</w:t>
            </w:r>
          </w:p>
        </w:tc>
        <w:tc>
          <w:tcPr>
            <w:tcW w:w="892" w:type="pct"/>
            <w:shd w:val="clear" w:color="auto" w:fill="auto"/>
          </w:tcPr>
          <w:p w14:paraId="13845750" w14:textId="77777777" w:rsidR="00564B00" w:rsidRPr="00863055" w:rsidRDefault="00564B00" w:rsidP="00FF08C1">
            <w:pPr>
              <w:spacing w:line="20" w:lineRule="atLeast"/>
              <w:jc w:val="center"/>
              <w:rPr>
                <w:rFonts w:asciiTheme="minorHAnsi" w:hAnsiTheme="minorHAnsi" w:cstheme="minorHAnsi"/>
                <w:sz w:val="20"/>
                <w:szCs w:val="20"/>
                <w:shd w:val="clear" w:color="auto" w:fill="FFFFFF"/>
              </w:rPr>
            </w:pPr>
          </w:p>
        </w:tc>
      </w:tr>
      <w:tr w:rsidR="00564B00" w:rsidRPr="00DC67F2" w14:paraId="64E6151A" w14:textId="77777777" w:rsidTr="00FF08C1">
        <w:tc>
          <w:tcPr>
            <w:tcW w:w="304" w:type="pct"/>
            <w:shd w:val="clear" w:color="auto" w:fill="auto"/>
          </w:tcPr>
          <w:p w14:paraId="10EBF5D0" w14:textId="77777777" w:rsidR="00564B00" w:rsidRPr="00863055" w:rsidRDefault="00564B00" w:rsidP="00334909">
            <w:pPr>
              <w:numPr>
                <w:ilvl w:val="0"/>
                <w:numId w:val="26"/>
              </w:numPr>
              <w:spacing w:line="20" w:lineRule="atLeast"/>
              <w:ind w:left="284"/>
              <w:jc w:val="left"/>
              <w:rPr>
                <w:rFonts w:asciiTheme="minorHAnsi" w:hAnsiTheme="minorHAnsi" w:cstheme="minorHAnsi"/>
                <w:sz w:val="20"/>
                <w:szCs w:val="20"/>
                <w:shd w:val="clear" w:color="auto" w:fill="FFFFFF"/>
              </w:rPr>
            </w:pPr>
          </w:p>
        </w:tc>
        <w:tc>
          <w:tcPr>
            <w:tcW w:w="2476" w:type="pct"/>
            <w:shd w:val="clear" w:color="auto" w:fill="auto"/>
          </w:tcPr>
          <w:p w14:paraId="4741DD91" w14:textId="77777777" w:rsidR="00564B00" w:rsidRPr="00863055" w:rsidRDefault="00564B00" w:rsidP="00FF08C1">
            <w:pPr>
              <w:spacing w:line="20" w:lineRule="atLeast"/>
              <w:rPr>
                <w:rFonts w:asciiTheme="minorHAnsi" w:hAnsiTheme="minorHAnsi" w:cstheme="minorHAnsi"/>
                <w:sz w:val="20"/>
                <w:szCs w:val="20"/>
                <w:shd w:val="clear" w:color="auto" w:fill="FFFFFF"/>
              </w:rPr>
            </w:pPr>
            <w:r w:rsidRPr="00863055">
              <w:rPr>
                <w:rFonts w:asciiTheme="minorHAnsi" w:hAnsiTheme="minorHAnsi" w:cstheme="minorHAnsi"/>
                <w:sz w:val="20"/>
                <w:szCs w:val="20"/>
                <w:shd w:val="clear" w:color="auto" w:fill="FFFFFF"/>
              </w:rPr>
              <w:t>Poradnia psychologiczna i logopedyczna</w:t>
            </w:r>
          </w:p>
        </w:tc>
        <w:tc>
          <w:tcPr>
            <w:tcW w:w="1328" w:type="pct"/>
            <w:shd w:val="clear" w:color="auto" w:fill="auto"/>
          </w:tcPr>
          <w:p w14:paraId="44DDD593" w14:textId="77777777" w:rsidR="00564B00" w:rsidRPr="00863055" w:rsidRDefault="00564B00" w:rsidP="00FF08C1">
            <w:pPr>
              <w:spacing w:line="20" w:lineRule="atLeast"/>
              <w:jc w:val="center"/>
              <w:rPr>
                <w:rFonts w:asciiTheme="minorHAnsi" w:hAnsiTheme="minorHAnsi" w:cstheme="minorHAnsi"/>
                <w:sz w:val="20"/>
                <w:szCs w:val="20"/>
                <w:shd w:val="clear" w:color="auto" w:fill="FFFFFF"/>
              </w:rPr>
            </w:pPr>
            <w:r w:rsidRPr="00863055">
              <w:rPr>
                <w:rFonts w:asciiTheme="minorHAnsi" w:hAnsiTheme="minorHAnsi" w:cstheme="minorHAnsi"/>
                <w:sz w:val="20"/>
                <w:szCs w:val="20"/>
                <w:shd w:val="clear" w:color="auto" w:fill="FFFFFF"/>
              </w:rPr>
              <w:t>2</w:t>
            </w:r>
          </w:p>
        </w:tc>
        <w:tc>
          <w:tcPr>
            <w:tcW w:w="892" w:type="pct"/>
            <w:shd w:val="clear" w:color="auto" w:fill="auto"/>
          </w:tcPr>
          <w:p w14:paraId="0D573056" w14:textId="77777777" w:rsidR="00564B00" w:rsidRPr="00863055" w:rsidRDefault="00564B00" w:rsidP="00FF08C1">
            <w:pPr>
              <w:spacing w:line="20" w:lineRule="atLeast"/>
              <w:jc w:val="center"/>
              <w:rPr>
                <w:rFonts w:asciiTheme="minorHAnsi" w:hAnsiTheme="minorHAnsi" w:cstheme="minorHAnsi"/>
                <w:sz w:val="20"/>
                <w:szCs w:val="20"/>
                <w:shd w:val="clear" w:color="auto" w:fill="FFFFFF"/>
              </w:rPr>
            </w:pPr>
          </w:p>
        </w:tc>
      </w:tr>
      <w:tr w:rsidR="00564B00" w:rsidRPr="00DC67F2" w14:paraId="49017B63" w14:textId="77777777" w:rsidTr="00FF08C1">
        <w:tc>
          <w:tcPr>
            <w:tcW w:w="304" w:type="pct"/>
            <w:shd w:val="clear" w:color="auto" w:fill="auto"/>
          </w:tcPr>
          <w:p w14:paraId="69C479AF" w14:textId="77777777" w:rsidR="00564B00" w:rsidRPr="00863055" w:rsidRDefault="00564B00" w:rsidP="00334909">
            <w:pPr>
              <w:numPr>
                <w:ilvl w:val="0"/>
                <w:numId w:val="26"/>
              </w:numPr>
              <w:spacing w:line="20" w:lineRule="atLeast"/>
              <w:ind w:left="284"/>
              <w:jc w:val="left"/>
              <w:rPr>
                <w:rFonts w:asciiTheme="minorHAnsi" w:hAnsiTheme="minorHAnsi" w:cstheme="minorHAnsi"/>
                <w:sz w:val="20"/>
                <w:szCs w:val="20"/>
                <w:shd w:val="clear" w:color="auto" w:fill="FFFFFF"/>
              </w:rPr>
            </w:pPr>
          </w:p>
        </w:tc>
        <w:tc>
          <w:tcPr>
            <w:tcW w:w="2476" w:type="pct"/>
            <w:shd w:val="clear" w:color="auto" w:fill="auto"/>
          </w:tcPr>
          <w:p w14:paraId="317D165A" w14:textId="77777777" w:rsidR="00564B00" w:rsidRPr="00863055" w:rsidRDefault="00564B00" w:rsidP="00FF08C1">
            <w:pPr>
              <w:spacing w:line="20" w:lineRule="atLeast"/>
              <w:rPr>
                <w:rFonts w:asciiTheme="minorHAnsi" w:hAnsiTheme="minorHAnsi" w:cstheme="minorHAnsi"/>
                <w:sz w:val="20"/>
                <w:szCs w:val="20"/>
                <w:shd w:val="clear" w:color="auto" w:fill="FFFFFF"/>
              </w:rPr>
            </w:pPr>
            <w:r w:rsidRPr="00863055">
              <w:rPr>
                <w:rFonts w:asciiTheme="minorHAnsi" w:hAnsiTheme="minorHAnsi" w:cstheme="minorHAnsi"/>
                <w:sz w:val="20"/>
                <w:szCs w:val="20"/>
                <w:shd w:val="clear" w:color="auto" w:fill="FFFFFF"/>
              </w:rPr>
              <w:t>Poradnia rehabilitacyjna i dietetyczna</w:t>
            </w:r>
          </w:p>
        </w:tc>
        <w:tc>
          <w:tcPr>
            <w:tcW w:w="1328" w:type="pct"/>
            <w:shd w:val="clear" w:color="auto" w:fill="auto"/>
          </w:tcPr>
          <w:p w14:paraId="26CF4420" w14:textId="77777777" w:rsidR="00564B00" w:rsidRPr="00863055" w:rsidRDefault="00564B00" w:rsidP="00FF08C1">
            <w:pPr>
              <w:spacing w:line="20" w:lineRule="atLeast"/>
              <w:jc w:val="center"/>
              <w:rPr>
                <w:rFonts w:asciiTheme="minorHAnsi" w:hAnsiTheme="minorHAnsi" w:cstheme="minorHAnsi"/>
                <w:sz w:val="20"/>
                <w:szCs w:val="20"/>
                <w:shd w:val="clear" w:color="auto" w:fill="FFFFFF"/>
              </w:rPr>
            </w:pPr>
            <w:r w:rsidRPr="00863055">
              <w:rPr>
                <w:rFonts w:asciiTheme="minorHAnsi" w:hAnsiTheme="minorHAnsi" w:cstheme="minorHAnsi"/>
                <w:sz w:val="20"/>
                <w:szCs w:val="20"/>
                <w:shd w:val="clear" w:color="auto" w:fill="FFFFFF"/>
              </w:rPr>
              <w:t>2</w:t>
            </w:r>
          </w:p>
        </w:tc>
        <w:tc>
          <w:tcPr>
            <w:tcW w:w="892" w:type="pct"/>
            <w:shd w:val="clear" w:color="auto" w:fill="auto"/>
          </w:tcPr>
          <w:p w14:paraId="787559C3" w14:textId="77777777" w:rsidR="00564B00" w:rsidRPr="00863055" w:rsidRDefault="00564B00" w:rsidP="00FF08C1">
            <w:pPr>
              <w:spacing w:line="20" w:lineRule="atLeast"/>
              <w:jc w:val="center"/>
              <w:rPr>
                <w:rFonts w:asciiTheme="minorHAnsi" w:hAnsiTheme="minorHAnsi" w:cstheme="minorHAnsi"/>
                <w:sz w:val="20"/>
                <w:szCs w:val="20"/>
                <w:shd w:val="clear" w:color="auto" w:fill="FFFFFF"/>
              </w:rPr>
            </w:pPr>
          </w:p>
        </w:tc>
      </w:tr>
      <w:tr w:rsidR="00564B00" w:rsidRPr="00DC67F2" w14:paraId="1061243A" w14:textId="77777777" w:rsidTr="00FF08C1">
        <w:tc>
          <w:tcPr>
            <w:tcW w:w="304" w:type="pct"/>
            <w:shd w:val="clear" w:color="auto" w:fill="auto"/>
          </w:tcPr>
          <w:p w14:paraId="58E74E05" w14:textId="77777777" w:rsidR="00564B00" w:rsidRPr="00863055" w:rsidRDefault="00564B00" w:rsidP="00334909">
            <w:pPr>
              <w:numPr>
                <w:ilvl w:val="0"/>
                <w:numId w:val="26"/>
              </w:numPr>
              <w:spacing w:line="20" w:lineRule="atLeast"/>
              <w:ind w:left="284"/>
              <w:jc w:val="left"/>
              <w:rPr>
                <w:rFonts w:asciiTheme="minorHAnsi" w:hAnsiTheme="minorHAnsi" w:cstheme="minorHAnsi"/>
                <w:sz w:val="20"/>
                <w:szCs w:val="20"/>
                <w:shd w:val="clear" w:color="auto" w:fill="FFFFFF"/>
              </w:rPr>
            </w:pPr>
          </w:p>
        </w:tc>
        <w:tc>
          <w:tcPr>
            <w:tcW w:w="2476" w:type="pct"/>
            <w:shd w:val="clear" w:color="auto" w:fill="auto"/>
          </w:tcPr>
          <w:p w14:paraId="3CA8F37A" w14:textId="77777777" w:rsidR="00564B00" w:rsidRPr="00863055" w:rsidRDefault="00564B00" w:rsidP="00FF08C1">
            <w:pPr>
              <w:spacing w:line="20" w:lineRule="atLeast"/>
              <w:rPr>
                <w:rFonts w:asciiTheme="minorHAnsi" w:hAnsiTheme="minorHAnsi" w:cstheme="minorHAnsi"/>
                <w:sz w:val="20"/>
                <w:szCs w:val="20"/>
                <w:shd w:val="clear" w:color="auto" w:fill="FFFFFF"/>
              </w:rPr>
            </w:pPr>
            <w:r w:rsidRPr="00863055">
              <w:rPr>
                <w:rFonts w:asciiTheme="minorHAnsi" w:hAnsiTheme="minorHAnsi" w:cstheme="minorHAnsi"/>
                <w:sz w:val="20"/>
                <w:szCs w:val="20"/>
                <w:shd w:val="clear" w:color="auto" w:fill="FFFFFF"/>
              </w:rPr>
              <w:t>Gabinet interwencyjny</w:t>
            </w:r>
          </w:p>
        </w:tc>
        <w:tc>
          <w:tcPr>
            <w:tcW w:w="1328" w:type="pct"/>
            <w:shd w:val="clear" w:color="auto" w:fill="auto"/>
          </w:tcPr>
          <w:p w14:paraId="38916B1C" w14:textId="77777777" w:rsidR="00564B00" w:rsidRPr="00863055" w:rsidRDefault="00564B00" w:rsidP="00FF08C1">
            <w:pPr>
              <w:spacing w:line="20" w:lineRule="atLeast"/>
              <w:jc w:val="center"/>
              <w:rPr>
                <w:rFonts w:asciiTheme="minorHAnsi" w:hAnsiTheme="minorHAnsi" w:cstheme="minorHAnsi"/>
                <w:sz w:val="20"/>
                <w:szCs w:val="20"/>
                <w:shd w:val="clear" w:color="auto" w:fill="FFFFFF"/>
              </w:rPr>
            </w:pPr>
            <w:r w:rsidRPr="00863055">
              <w:rPr>
                <w:rFonts w:asciiTheme="minorHAnsi" w:hAnsiTheme="minorHAnsi" w:cstheme="minorHAnsi"/>
                <w:sz w:val="20"/>
                <w:szCs w:val="20"/>
                <w:shd w:val="clear" w:color="auto" w:fill="FFFFFF"/>
              </w:rPr>
              <w:t>1</w:t>
            </w:r>
          </w:p>
        </w:tc>
        <w:tc>
          <w:tcPr>
            <w:tcW w:w="892" w:type="pct"/>
            <w:shd w:val="clear" w:color="auto" w:fill="auto"/>
          </w:tcPr>
          <w:p w14:paraId="3DC6D834" w14:textId="77777777" w:rsidR="00564B00" w:rsidRPr="00863055" w:rsidRDefault="00564B00" w:rsidP="00FF08C1">
            <w:pPr>
              <w:spacing w:line="20" w:lineRule="atLeast"/>
              <w:jc w:val="center"/>
              <w:rPr>
                <w:rFonts w:asciiTheme="minorHAnsi" w:hAnsiTheme="minorHAnsi" w:cstheme="minorHAnsi"/>
                <w:sz w:val="20"/>
                <w:szCs w:val="20"/>
                <w:shd w:val="clear" w:color="auto" w:fill="FFFFFF"/>
              </w:rPr>
            </w:pPr>
            <w:r w:rsidRPr="00863055">
              <w:rPr>
                <w:rFonts w:asciiTheme="minorHAnsi" w:hAnsiTheme="minorHAnsi" w:cstheme="minorHAnsi"/>
                <w:sz w:val="20"/>
                <w:szCs w:val="20"/>
                <w:shd w:val="clear" w:color="auto" w:fill="FFFFFF"/>
              </w:rPr>
              <w:t>0</w:t>
            </w:r>
          </w:p>
        </w:tc>
      </w:tr>
      <w:tr w:rsidR="00564B00" w:rsidRPr="00DC67F2" w14:paraId="10AF6EAA" w14:textId="77777777" w:rsidTr="00FF08C1">
        <w:tc>
          <w:tcPr>
            <w:tcW w:w="304" w:type="pct"/>
            <w:shd w:val="clear" w:color="auto" w:fill="auto"/>
          </w:tcPr>
          <w:p w14:paraId="79B776AB" w14:textId="77777777" w:rsidR="00564B00" w:rsidRPr="00863055" w:rsidRDefault="00564B00" w:rsidP="00FF08C1">
            <w:pPr>
              <w:spacing w:line="20" w:lineRule="atLeast"/>
              <w:rPr>
                <w:rFonts w:asciiTheme="minorHAnsi" w:hAnsiTheme="minorHAnsi" w:cstheme="minorHAnsi"/>
                <w:b/>
                <w:sz w:val="20"/>
                <w:szCs w:val="20"/>
                <w:shd w:val="clear" w:color="auto" w:fill="FFFFFF"/>
              </w:rPr>
            </w:pPr>
          </w:p>
        </w:tc>
        <w:tc>
          <w:tcPr>
            <w:tcW w:w="2476" w:type="pct"/>
            <w:shd w:val="clear" w:color="auto" w:fill="auto"/>
          </w:tcPr>
          <w:p w14:paraId="0E5087C5" w14:textId="77777777" w:rsidR="00564B00" w:rsidRPr="00863055" w:rsidRDefault="00564B00" w:rsidP="00FF08C1">
            <w:pPr>
              <w:spacing w:line="20" w:lineRule="atLeast"/>
              <w:jc w:val="center"/>
              <w:rPr>
                <w:rFonts w:asciiTheme="minorHAnsi" w:hAnsiTheme="minorHAnsi" w:cstheme="minorHAnsi"/>
                <w:b/>
                <w:sz w:val="20"/>
                <w:szCs w:val="20"/>
                <w:shd w:val="clear" w:color="auto" w:fill="FFFFFF"/>
              </w:rPr>
            </w:pPr>
            <w:r w:rsidRPr="00863055">
              <w:rPr>
                <w:rFonts w:asciiTheme="minorHAnsi" w:hAnsiTheme="minorHAnsi" w:cstheme="minorHAnsi"/>
                <w:b/>
                <w:sz w:val="20"/>
                <w:szCs w:val="20"/>
                <w:shd w:val="clear" w:color="auto" w:fill="FFFFFF"/>
              </w:rPr>
              <w:t>SUMA</w:t>
            </w:r>
          </w:p>
        </w:tc>
        <w:tc>
          <w:tcPr>
            <w:tcW w:w="1328" w:type="pct"/>
            <w:shd w:val="clear" w:color="auto" w:fill="auto"/>
          </w:tcPr>
          <w:p w14:paraId="4275379B" w14:textId="77777777" w:rsidR="00564B00" w:rsidRPr="00863055" w:rsidRDefault="00564B00" w:rsidP="00FF08C1">
            <w:pPr>
              <w:spacing w:line="20" w:lineRule="atLeast"/>
              <w:jc w:val="center"/>
              <w:rPr>
                <w:rFonts w:asciiTheme="minorHAnsi" w:hAnsiTheme="minorHAnsi" w:cstheme="minorHAnsi"/>
                <w:b/>
                <w:sz w:val="20"/>
                <w:szCs w:val="20"/>
                <w:shd w:val="clear" w:color="auto" w:fill="FFFFFF"/>
              </w:rPr>
            </w:pPr>
            <w:r w:rsidRPr="00863055">
              <w:rPr>
                <w:rFonts w:asciiTheme="minorHAnsi" w:hAnsiTheme="minorHAnsi" w:cstheme="minorHAnsi"/>
                <w:b/>
                <w:sz w:val="20"/>
                <w:szCs w:val="20"/>
                <w:shd w:val="clear" w:color="auto" w:fill="FFFFFF"/>
              </w:rPr>
              <w:t>66</w:t>
            </w:r>
          </w:p>
        </w:tc>
        <w:tc>
          <w:tcPr>
            <w:tcW w:w="892" w:type="pct"/>
            <w:shd w:val="clear" w:color="auto" w:fill="auto"/>
          </w:tcPr>
          <w:p w14:paraId="25E30123" w14:textId="77777777" w:rsidR="00564B00" w:rsidRPr="00863055" w:rsidRDefault="00564B00" w:rsidP="00FF08C1">
            <w:pPr>
              <w:spacing w:line="20" w:lineRule="atLeast"/>
              <w:jc w:val="center"/>
              <w:rPr>
                <w:rFonts w:asciiTheme="minorHAnsi" w:hAnsiTheme="minorHAnsi" w:cstheme="minorHAnsi"/>
                <w:b/>
                <w:sz w:val="20"/>
                <w:szCs w:val="20"/>
                <w:shd w:val="clear" w:color="auto" w:fill="FFFFFF"/>
              </w:rPr>
            </w:pPr>
            <w:r w:rsidRPr="00863055">
              <w:rPr>
                <w:rFonts w:asciiTheme="minorHAnsi" w:hAnsiTheme="minorHAnsi" w:cstheme="minorHAnsi"/>
                <w:b/>
                <w:sz w:val="20"/>
                <w:szCs w:val="20"/>
                <w:shd w:val="clear" w:color="auto" w:fill="FFFFFF"/>
              </w:rPr>
              <w:t>28</w:t>
            </w:r>
          </w:p>
        </w:tc>
      </w:tr>
    </w:tbl>
    <w:p w14:paraId="35352628" w14:textId="77777777" w:rsidR="00564B00" w:rsidRPr="00DC67F2" w:rsidRDefault="00564B00" w:rsidP="00564B00">
      <w:pPr>
        <w:spacing w:beforeLines="60" w:before="144" w:afterLines="60" w:after="144" w:line="23" w:lineRule="atLeast"/>
        <w:rPr>
          <w:b/>
          <w:highlight w:val="yellow"/>
          <w:shd w:val="clear" w:color="auto" w:fill="FFFFFF"/>
        </w:rPr>
      </w:pPr>
    </w:p>
    <w:p w14:paraId="1576CEE8" w14:textId="2E5AE7A2" w:rsidR="00564B00" w:rsidRPr="0099786B" w:rsidRDefault="00564B00" w:rsidP="00046434">
      <w:pPr>
        <w:spacing w:beforeLines="60" w:before="144" w:afterLines="60" w:after="144" w:line="23" w:lineRule="atLeast"/>
        <w:ind w:firstLine="0"/>
        <w:rPr>
          <w:b/>
        </w:rPr>
      </w:pPr>
      <w:r w:rsidRPr="00046434">
        <w:rPr>
          <w:rFonts w:asciiTheme="minorHAnsi" w:eastAsiaTheme="minorEastAsia" w:hAnsiTheme="minorHAnsi" w:cstheme="minorBidi"/>
          <w:b/>
          <w:bCs/>
          <w:color w:val="1F497D" w:themeColor="text2"/>
        </w:rPr>
        <w:t>Inkubator Przedsiębiorczości Onkologicznej</w:t>
      </w:r>
    </w:p>
    <w:p w14:paraId="09EC51F5" w14:textId="77777777" w:rsidR="00564B00" w:rsidRPr="00863055" w:rsidRDefault="00564B00" w:rsidP="00863055">
      <w:pPr>
        <w:spacing w:beforeLines="60" w:before="144" w:afterLines="60" w:after="144" w:line="23" w:lineRule="atLeast"/>
        <w:ind w:firstLine="0"/>
        <w:rPr>
          <w:shd w:val="clear" w:color="auto" w:fill="FFFFFF"/>
        </w:rPr>
      </w:pPr>
      <w:r w:rsidRPr="00863055">
        <w:rPr>
          <w:shd w:val="clear" w:color="auto" w:fill="FFFFFF"/>
        </w:rPr>
        <w:t>Istotnym elementem działalności Szpitala bazującej na działalności medycznej jest utworzenie Inkubatora Przedsiębiorczości Onkologicznej. Inkubator wywierać będzie istotny wpływ na działalność medyczną oraz działalność naukowo-badawczą Nowego Szpitala Onkologicznego we Wrocławiu.</w:t>
      </w:r>
    </w:p>
    <w:p w14:paraId="4A10D5E8" w14:textId="77777777" w:rsidR="00564B00" w:rsidRPr="00863055" w:rsidRDefault="00564B00" w:rsidP="00863055">
      <w:pPr>
        <w:spacing w:beforeLines="60" w:before="144" w:afterLines="60" w:after="144" w:line="23" w:lineRule="atLeast"/>
        <w:ind w:firstLine="0"/>
        <w:rPr>
          <w:shd w:val="clear" w:color="auto" w:fill="FFFFFF"/>
        </w:rPr>
      </w:pPr>
      <w:r w:rsidRPr="00863055">
        <w:rPr>
          <w:shd w:val="clear" w:color="auto" w:fill="FFFFFF"/>
        </w:rPr>
        <w:t>Celem Inkubatora będzie rozwój nacelowany na naukę i innowacyjność. Działania nastawione na konsolidację potencjałów naukowych, organizacyjnych i kompetencyjnych.</w:t>
      </w:r>
    </w:p>
    <w:p w14:paraId="2C751AC3" w14:textId="77777777" w:rsidR="00FC385C" w:rsidRDefault="00FC385C" w:rsidP="00564B00">
      <w:pPr>
        <w:spacing w:beforeLines="60" w:before="144" w:afterLines="60" w:after="144" w:line="23" w:lineRule="atLeast"/>
        <w:rPr>
          <w:shd w:val="clear" w:color="auto" w:fill="FFFFFF"/>
        </w:rPr>
      </w:pPr>
    </w:p>
    <w:p w14:paraId="39A7DBDC" w14:textId="77777777" w:rsidR="00CE3BB4" w:rsidRDefault="00CE3BB4" w:rsidP="00564B00">
      <w:pPr>
        <w:spacing w:beforeLines="60" w:before="144" w:afterLines="60" w:after="144" w:line="23" w:lineRule="atLeast"/>
        <w:rPr>
          <w:shd w:val="clear" w:color="auto" w:fill="FFFFFF"/>
        </w:rPr>
      </w:pPr>
    </w:p>
    <w:p w14:paraId="5DB3B17E" w14:textId="77777777" w:rsidR="00CE3BB4" w:rsidRDefault="00CE3BB4" w:rsidP="00564B00">
      <w:pPr>
        <w:spacing w:beforeLines="60" w:before="144" w:afterLines="60" w:after="144" w:line="23" w:lineRule="atLeast"/>
        <w:rPr>
          <w:shd w:val="clear" w:color="auto" w:fill="FFFFFF"/>
        </w:rPr>
      </w:pPr>
    </w:p>
    <w:p w14:paraId="7AB98C75" w14:textId="77777777" w:rsidR="00CE3BB4" w:rsidRDefault="00CE3BB4" w:rsidP="00564B00">
      <w:pPr>
        <w:spacing w:beforeLines="60" w:before="144" w:afterLines="60" w:after="144" w:line="23" w:lineRule="atLeast"/>
        <w:rPr>
          <w:shd w:val="clear" w:color="auto" w:fill="FFFFFF"/>
        </w:rPr>
      </w:pPr>
    </w:p>
    <w:p w14:paraId="471EA0A9" w14:textId="77777777" w:rsidR="00CE3BB4" w:rsidRDefault="00CE3BB4" w:rsidP="00564B00">
      <w:pPr>
        <w:spacing w:beforeLines="60" w:before="144" w:afterLines="60" w:after="144" w:line="23" w:lineRule="atLeast"/>
        <w:rPr>
          <w:shd w:val="clear" w:color="auto" w:fill="FFFFFF"/>
        </w:rPr>
      </w:pPr>
    </w:p>
    <w:p w14:paraId="743E3A71" w14:textId="77777777" w:rsidR="00CE3BB4" w:rsidRDefault="00CE3BB4" w:rsidP="00A07EA1">
      <w:pPr>
        <w:pStyle w:val="Nagwek2"/>
        <w:keepLines w:val="0"/>
        <w:numPr>
          <w:ilvl w:val="0"/>
          <w:numId w:val="29"/>
        </w:numPr>
        <w:spacing w:beforeLines="60" w:before="144" w:afterLines="60" w:after="144" w:line="23" w:lineRule="atLeast"/>
        <w:rPr>
          <w:shd w:val="clear" w:color="auto" w:fill="FFFFFF"/>
        </w:rPr>
      </w:pPr>
      <w:bookmarkStart w:id="29" w:name="_Toc44588740"/>
      <w:bookmarkEnd w:id="29"/>
    </w:p>
    <w:p w14:paraId="02EAFE13" w14:textId="7D0642D1" w:rsidR="00564B00" w:rsidRPr="00046434" w:rsidRDefault="00564B00" w:rsidP="00564B00">
      <w:pPr>
        <w:spacing w:beforeLines="60" w:before="144" w:afterLines="60" w:after="144" w:line="23" w:lineRule="atLeast"/>
        <w:rPr>
          <w:shd w:val="clear" w:color="auto" w:fill="FFFFFF"/>
        </w:rPr>
      </w:pPr>
      <w:r w:rsidRPr="00046434">
        <w:rPr>
          <w:shd w:val="clear" w:color="auto" w:fill="FFFFFF"/>
        </w:rPr>
        <w:t>Schemat działania</w:t>
      </w:r>
    </w:p>
    <w:p w14:paraId="0C21DBBF" w14:textId="77777777" w:rsidR="00564B00" w:rsidRPr="00046434" w:rsidRDefault="00564B00" w:rsidP="00564B00">
      <w:pPr>
        <w:spacing w:beforeLines="60" w:before="144" w:afterLines="60" w:after="144" w:line="23" w:lineRule="atLeast"/>
        <w:rPr>
          <w:shd w:val="clear" w:color="auto" w:fill="FFFFFF"/>
        </w:rPr>
      </w:pPr>
      <w:r w:rsidRPr="00046434">
        <w:rPr>
          <w:noProof/>
          <w:shd w:val="clear" w:color="auto" w:fill="FFFFFF"/>
        </w:rPr>
        <w:drawing>
          <wp:inline distT="0" distB="0" distL="0" distR="0" wp14:anchorId="6116CCB5" wp14:editId="4C2A6BC6">
            <wp:extent cx="4433799" cy="3248025"/>
            <wp:effectExtent l="0" t="0" r="5080" b="0"/>
            <wp:docPr id="89" name="Obraz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36996" cy="3323623"/>
                    </a:xfrm>
                    <a:prstGeom prst="rect">
                      <a:avLst/>
                    </a:prstGeom>
                    <a:noFill/>
                    <a:ln>
                      <a:noFill/>
                    </a:ln>
                  </pic:spPr>
                </pic:pic>
              </a:graphicData>
            </a:graphic>
          </wp:inline>
        </w:drawing>
      </w:r>
    </w:p>
    <w:p w14:paraId="09F7F4C0" w14:textId="77777777" w:rsidR="00564B00" w:rsidRPr="00046434" w:rsidRDefault="00564B00" w:rsidP="00564B00">
      <w:pPr>
        <w:spacing w:beforeLines="60" w:before="144" w:afterLines="60" w:after="144" w:line="23" w:lineRule="atLeast"/>
        <w:ind w:left="360"/>
      </w:pPr>
    </w:p>
    <w:p w14:paraId="25676F36" w14:textId="03941B34" w:rsidR="00564B00" w:rsidRPr="00046434" w:rsidRDefault="00564B00" w:rsidP="00334909">
      <w:pPr>
        <w:pStyle w:val="Nagwek2"/>
        <w:keepLines w:val="0"/>
        <w:numPr>
          <w:ilvl w:val="1"/>
          <w:numId w:val="29"/>
        </w:numPr>
        <w:spacing w:beforeLines="60" w:before="144" w:afterLines="60" w:after="144" w:line="23" w:lineRule="atLeast"/>
        <w:rPr>
          <w:b/>
          <w:szCs w:val="24"/>
        </w:rPr>
      </w:pPr>
      <w:bookmarkStart w:id="30" w:name="_Toc42685616"/>
      <w:bookmarkStart w:id="31" w:name="_Toc44588741"/>
      <w:r w:rsidRPr="00046434">
        <w:rPr>
          <w:rFonts w:asciiTheme="minorHAnsi" w:eastAsiaTheme="minorEastAsia" w:hAnsiTheme="minorHAnsi" w:cstheme="minorBidi"/>
          <w:b/>
          <w:bCs/>
          <w:color w:val="1F497D" w:themeColor="text2"/>
          <w:sz w:val="24"/>
          <w:szCs w:val="24"/>
        </w:rPr>
        <w:t>Planowane obszary działalności niemedycznej Nowego Szpitala Onkologicznego</w:t>
      </w:r>
      <w:bookmarkEnd w:id="30"/>
      <w:bookmarkEnd w:id="31"/>
    </w:p>
    <w:p w14:paraId="0C224459" w14:textId="77777777" w:rsidR="00564B00" w:rsidRPr="00046434" w:rsidRDefault="00564B00" w:rsidP="00046434">
      <w:pPr>
        <w:spacing w:beforeLines="60" w:before="144" w:afterLines="60" w:after="144" w:line="23" w:lineRule="atLeast"/>
        <w:ind w:firstLine="0"/>
      </w:pPr>
      <w:r w:rsidRPr="00046434">
        <w:t>Utworzenie Nowego Szpitala Onkologicznego pozwoli na uniknięcie problemów związanych z powielaniem się funkcji medycznych jak również funkcji niemedycznych w aktualnej strukturze szpitali. Planuje się następujące obszary niemedyczne Nowego Szpitala Onkologicznego:</w:t>
      </w:r>
    </w:p>
    <w:p w14:paraId="19A4BE5F" w14:textId="77777777" w:rsidR="00564B00" w:rsidRPr="00046434" w:rsidRDefault="00564B00" w:rsidP="00334909">
      <w:pPr>
        <w:numPr>
          <w:ilvl w:val="0"/>
          <w:numId w:val="23"/>
        </w:numPr>
        <w:spacing w:beforeLines="60" w:before="144" w:afterLines="60" w:after="144" w:line="23" w:lineRule="atLeast"/>
        <w:jc w:val="left"/>
      </w:pPr>
      <w:r w:rsidRPr="00046434">
        <w:t>Działalność pomocnicza niemedyczna</w:t>
      </w:r>
    </w:p>
    <w:p w14:paraId="60280EE6" w14:textId="77777777" w:rsidR="00564B00" w:rsidRPr="00046434" w:rsidRDefault="00564B00" w:rsidP="00334909">
      <w:pPr>
        <w:numPr>
          <w:ilvl w:val="1"/>
          <w:numId w:val="23"/>
        </w:numPr>
        <w:ind w:hanging="357"/>
        <w:jc w:val="left"/>
      </w:pPr>
      <w:r w:rsidRPr="00046434">
        <w:t>Zespół wejścia głównego</w:t>
      </w:r>
    </w:p>
    <w:p w14:paraId="7BD08194" w14:textId="77777777" w:rsidR="00564B00" w:rsidRPr="00046434" w:rsidRDefault="00564B00" w:rsidP="00334909">
      <w:pPr>
        <w:numPr>
          <w:ilvl w:val="1"/>
          <w:numId w:val="23"/>
        </w:numPr>
        <w:ind w:hanging="357"/>
        <w:jc w:val="left"/>
      </w:pPr>
      <w:r w:rsidRPr="00046434">
        <w:t>Gastronomia – stołówka</w:t>
      </w:r>
    </w:p>
    <w:p w14:paraId="09080234" w14:textId="77777777" w:rsidR="00564B00" w:rsidRPr="00046434" w:rsidRDefault="00564B00" w:rsidP="00334909">
      <w:pPr>
        <w:numPr>
          <w:ilvl w:val="1"/>
          <w:numId w:val="23"/>
        </w:numPr>
        <w:ind w:hanging="357"/>
        <w:jc w:val="left"/>
      </w:pPr>
      <w:r w:rsidRPr="00046434">
        <w:t>Kaplica szpitalna</w:t>
      </w:r>
    </w:p>
    <w:p w14:paraId="13494D0D" w14:textId="77777777" w:rsidR="00564B00" w:rsidRPr="00046434" w:rsidRDefault="00564B00" w:rsidP="00334909">
      <w:pPr>
        <w:numPr>
          <w:ilvl w:val="1"/>
          <w:numId w:val="23"/>
        </w:numPr>
        <w:ind w:hanging="357"/>
        <w:jc w:val="left"/>
      </w:pPr>
      <w:r w:rsidRPr="00046434">
        <w:t>Szatnia dla pracowników</w:t>
      </w:r>
    </w:p>
    <w:p w14:paraId="7E1D9C1F" w14:textId="77777777" w:rsidR="00564B00" w:rsidRPr="00046434" w:rsidRDefault="00564B00" w:rsidP="00334909">
      <w:pPr>
        <w:numPr>
          <w:ilvl w:val="1"/>
          <w:numId w:val="23"/>
        </w:numPr>
        <w:ind w:hanging="357"/>
        <w:jc w:val="left"/>
      </w:pPr>
      <w:r w:rsidRPr="00046434">
        <w:t>Szatnia dla pacjentów hospitalizowanych</w:t>
      </w:r>
    </w:p>
    <w:p w14:paraId="50FB5E80" w14:textId="77777777" w:rsidR="00564B00" w:rsidRPr="00046434" w:rsidRDefault="00564B00" w:rsidP="00334909">
      <w:pPr>
        <w:numPr>
          <w:ilvl w:val="1"/>
          <w:numId w:val="23"/>
        </w:numPr>
        <w:ind w:hanging="357"/>
        <w:jc w:val="left"/>
      </w:pPr>
      <w:r w:rsidRPr="00046434">
        <w:t>Strefa wspólną wypoczynku pacjentów</w:t>
      </w:r>
    </w:p>
    <w:p w14:paraId="56653D79" w14:textId="77777777" w:rsidR="00564B00" w:rsidRPr="00046434" w:rsidRDefault="00564B00" w:rsidP="00334909">
      <w:pPr>
        <w:numPr>
          <w:ilvl w:val="0"/>
          <w:numId w:val="23"/>
        </w:numPr>
        <w:spacing w:before="120"/>
        <w:ind w:hanging="357"/>
        <w:jc w:val="left"/>
      </w:pPr>
      <w:r w:rsidRPr="00046434">
        <w:t>Pozostała działalność</w:t>
      </w:r>
    </w:p>
    <w:p w14:paraId="04F43728" w14:textId="77777777" w:rsidR="00564B00" w:rsidRPr="00046434" w:rsidRDefault="00564B00" w:rsidP="00334909">
      <w:pPr>
        <w:numPr>
          <w:ilvl w:val="1"/>
          <w:numId w:val="23"/>
        </w:numPr>
        <w:ind w:hanging="357"/>
        <w:jc w:val="left"/>
      </w:pPr>
      <w:r w:rsidRPr="00046434">
        <w:t>Zarząd</w:t>
      </w:r>
    </w:p>
    <w:p w14:paraId="27F4B819" w14:textId="77777777" w:rsidR="00564B00" w:rsidRPr="00046434" w:rsidRDefault="00564B00" w:rsidP="00334909">
      <w:pPr>
        <w:numPr>
          <w:ilvl w:val="1"/>
          <w:numId w:val="23"/>
        </w:numPr>
        <w:ind w:hanging="357"/>
        <w:jc w:val="left"/>
      </w:pPr>
      <w:r w:rsidRPr="00046434">
        <w:t>Administracja</w:t>
      </w:r>
    </w:p>
    <w:p w14:paraId="72476441" w14:textId="77777777" w:rsidR="00564B00" w:rsidRPr="00046434" w:rsidRDefault="00564B00" w:rsidP="00334909">
      <w:pPr>
        <w:numPr>
          <w:ilvl w:val="1"/>
          <w:numId w:val="23"/>
        </w:numPr>
        <w:ind w:hanging="357"/>
        <w:jc w:val="left"/>
      </w:pPr>
      <w:r w:rsidRPr="00046434">
        <w:t>Archiwum</w:t>
      </w:r>
    </w:p>
    <w:p w14:paraId="37DE1543" w14:textId="77777777" w:rsidR="00564B00" w:rsidRPr="00046434" w:rsidRDefault="00564B00" w:rsidP="00046434">
      <w:pPr>
        <w:spacing w:beforeLines="60" w:before="144" w:afterLines="60" w:after="144" w:line="23" w:lineRule="atLeast"/>
        <w:ind w:firstLine="0"/>
      </w:pPr>
      <w:r w:rsidRPr="00046434">
        <w:t>W Nowym Szpitalu Onkologicznym zlokalizowany zostanie Zespół pomieszczeń dydaktycznych, w tym:</w:t>
      </w:r>
    </w:p>
    <w:p w14:paraId="5DE28AB9" w14:textId="77777777" w:rsidR="00564B00" w:rsidRPr="00046434" w:rsidRDefault="00564B00" w:rsidP="00334909">
      <w:pPr>
        <w:numPr>
          <w:ilvl w:val="0"/>
          <w:numId w:val="24"/>
        </w:numPr>
        <w:spacing w:beforeLines="60" w:before="144" w:afterLines="60" w:after="144" w:line="23" w:lineRule="atLeast"/>
        <w:jc w:val="left"/>
      </w:pPr>
      <w:r w:rsidRPr="00046434">
        <w:t>Jedną salę audytoryjną na 200 miejsc z możliwością podziału na 4 części, zapewniająca przestrzeń dla wyposażenia (rozstawienie kabin) tłumaczy symultanicznych</w:t>
      </w:r>
    </w:p>
    <w:p w14:paraId="56F0BDD0" w14:textId="77777777" w:rsidR="00564B00" w:rsidRPr="00046434" w:rsidRDefault="00564B00" w:rsidP="00334909">
      <w:pPr>
        <w:numPr>
          <w:ilvl w:val="0"/>
          <w:numId w:val="24"/>
        </w:numPr>
        <w:spacing w:beforeLines="60" w:before="144" w:afterLines="60" w:after="144" w:line="23" w:lineRule="atLeast"/>
        <w:jc w:val="left"/>
      </w:pPr>
      <w:r w:rsidRPr="00046434">
        <w:t>Przestrzeń na potrzeby cateringu, umożliwiająca rozstawienie stolików (do 200 miejsc) i wyposażenia oraz zaplecze</w:t>
      </w:r>
    </w:p>
    <w:p w14:paraId="6CAEAFE6" w14:textId="77777777" w:rsidR="00564B00" w:rsidRPr="00046434" w:rsidRDefault="00564B00" w:rsidP="00334909">
      <w:pPr>
        <w:numPr>
          <w:ilvl w:val="0"/>
          <w:numId w:val="24"/>
        </w:numPr>
        <w:spacing w:beforeLines="60" w:before="144" w:afterLines="60" w:after="144" w:line="23" w:lineRule="atLeast"/>
        <w:jc w:val="left"/>
      </w:pPr>
      <w:r w:rsidRPr="00046434">
        <w:lastRenderedPageBreak/>
        <w:t>Dwie sale seminaryjne, każda po 30 miejsc, z możliwością wykorzystania na potrzeby konferencji oraz zebrań.</w:t>
      </w:r>
      <w:bookmarkEnd w:id="14"/>
    </w:p>
    <w:p w14:paraId="1CDACBD6" w14:textId="19E21C65" w:rsidR="00182D86" w:rsidRPr="00182D86" w:rsidRDefault="00182D86" w:rsidP="00C31147">
      <w:pPr>
        <w:spacing w:beforeLines="60" w:before="144" w:afterLines="60" w:after="144" w:line="23" w:lineRule="atLeast"/>
        <w:ind w:firstLine="0"/>
      </w:pPr>
      <w:r w:rsidRPr="00182D86">
        <w:t>Program uzyskał pozytywną opinię o celowości inwestycji wydaną na podstawie art. 95d ustawy z dnia 27 sierpnia 2004 r. o świadczeniach opieki zdrowotnej finansowanych ze środków publicznych oraz pozytywne opinie konsultantów krajowych w dziedzinie onkologii, genetyki klinicznej, radioterapii onkologicznej, chirurgii onkologicznej</w:t>
      </w:r>
      <w:r>
        <w:t>.</w:t>
      </w:r>
    </w:p>
    <w:p w14:paraId="313C7A26" w14:textId="77777777" w:rsidR="00564B00" w:rsidRPr="003A5D06" w:rsidRDefault="00564B00" w:rsidP="00564B00">
      <w:pPr>
        <w:spacing w:beforeLines="60" w:before="144" w:afterLines="60" w:after="144" w:line="23" w:lineRule="atLeast"/>
        <w:rPr>
          <w:highlight w:val="yellow"/>
        </w:rPr>
      </w:pPr>
    </w:p>
    <w:p w14:paraId="18E1B90C" w14:textId="77777777" w:rsidR="00E125D1" w:rsidRDefault="00E125D1">
      <w:pPr>
        <w:ind w:firstLine="0"/>
        <w:jc w:val="left"/>
        <w:rPr>
          <w:rFonts w:eastAsiaTheme="majorEastAsia" w:cstheme="majorBidi"/>
          <w:caps/>
          <w:sz w:val="36"/>
          <w:szCs w:val="36"/>
        </w:rPr>
      </w:pPr>
      <w:bookmarkStart w:id="32" w:name="_Toc19434738"/>
      <w:r>
        <w:rPr>
          <w:sz w:val="36"/>
          <w:szCs w:val="36"/>
        </w:rPr>
        <w:br w:type="page"/>
      </w:r>
    </w:p>
    <w:p w14:paraId="503A36BA" w14:textId="6646B953" w:rsidR="003358A6" w:rsidRPr="0047070A" w:rsidRDefault="003A3310" w:rsidP="00A07EA1">
      <w:pPr>
        <w:pStyle w:val="Nagwek1"/>
        <w:keepNext w:val="0"/>
        <w:spacing w:before="360" w:after="360" w:line="240" w:lineRule="auto"/>
        <w:rPr>
          <w:color w:val="auto"/>
          <w:sz w:val="36"/>
          <w:szCs w:val="36"/>
        </w:rPr>
      </w:pPr>
      <w:bookmarkStart w:id="33" w:name="_Toc44588742"/>
      <w:r w:rsidRPr="0047070A">
        <w:rPr>
          <w:color w:val="auto"/>
          <w:sz w:val="36"/>
          <w:szCs w:val="36"/>
        </w:rPr>
        <w:lastRenderedPageBreak/>
        <w:t>ZAKRES I efektY rzeczow</w:t>
      </w:r>
      <w:r w:rsidR="00E125D1">
        <w:rPr>
          <w:color w:val="auto"/>
          <w:sz w:val="36"/>
          <w:szCs w:val="36"/>
        </w:rPr>
        <w:t>e</w:t>
      </w:r>
      <w:r w:rsidR="007265E4" w:rsidRPr="0047070A">
        <w:rPr>
          <w:color w:val="auto"/>
          <w:sz w:val="36"/>
          <w:szCs w:val="36"/>
        </w:rPr>
        <w:t xml:space="preserve"> inwestycji</w:t>
      </w:r>
      <w:bookmarkEnd w:id="32"/>
      <w:bookmarkEnd w:id="33"/>
    </w:p>
    <w:p w14:paraId="6C74F20E" w14:textId="259E8961" w:rsidR="003358A6" w:rsidRPr="0047070A" w:rsidRDefault="00454C84" w:rsidP="005836F8">
      <w:pPr>
        <w:suppressAutoHyphens/>
        <w:ind w:firstLine="0"/>
        <w:rPr>
          <w:rFonts w:asciiTheme="minorHAnsi" w:eastAsiaTheme="minorEastAsia" w:hAnsiTheme="minorHAnsi" w:cstheme="minorBidi"/>
          <w:b/>
          <w:bCs/>
          <w:color w:val="1F497D" w:themeColor="text2"/>
        </w:rPr>
      </w:pPr>
      <w:r w:rsidRPr="0047070A">
        <w:rPr>
          <w:rFonts w:asciiTheme="minorHAnsi" w:eastAsiaTheme="minorEastAsia" w:hAnsiTheme="minorHAnsi" w:cstheme="minorBidi"/>
          <w:b/>
          <w:bCs/>
          <w:color w:val="1F497D" w:themeColor="text2"/>
        </w:rPr>
        <w:t xml:space="preserve">Główne wskaźniki </w:t>
      </w:r>
      <w:r w:rsidR="004B5A0F" w:rsidRPr="0047070A">
        <w:rPr>
          <w:rFonts w:asciiTheme="minorHAnsi" w:eastAsiaTheme="minorEastAsia" w:hAnsiTheme="minorHAnsi" w:cstheme="minorBidi"/>
          <w:b/>
          <w:bCs/>
          <w:color w:val="1F497D" w:themeColor="text2"/>
        </w:rPr>
        <w:t xml:space="preserve">realizacji </w:t>
      </w:r>
      <w:r w:rsidR="00943063" w:rsidRPr="0047070A">
        <w:rPr>
          <w:rFonts w:asciiTheme="minorHAnsi" w:eastAsiaTheme="minorEastAsia" w:hAnsiTheme="minorHAnsi" w:cstheme="minorBidi"/>
          <w:b/>
          <w:bCs/>
          <w:color w:val="1F497D" w:themeColor="text2"/>
        </w:rPr>
        <w:t>P</w:t>
      </w:r>
      <w:r w:rsidRPr="0047070A">
        <w:rPr>
          <w:rFonts w:asciiTheme="minorHAnsi" w:eastAsiaTheme="minorEastAsia" w:hAnsiTheme="minorHAnsi" w:cstheme="minorBidi"/>
          <w:b/>
          <w:bCs/>
          <w:color w:val="1F497D" w:themeColor="text2"/>
        </w:rPr>
        <w:t>rogramu</w:t>
      </w:r>
      <w:r w:rsidR="004B5A0F" w:rsidRPr="0047070A">
        <w:rPr>
          <w:rFonts w:asciiTheme="minorHAnsi" w:eastAsiaTheme="minorEastAsia" w:hAnsiTheme="minorHAnsi" w:cstheme="minorBidi"/>
          <w:b/>
          <w:bCs/>
          <w:color w:val="1F497D" w:themeColor="text2"/>
        </w:rPr>
        <w:t>:</w:t>
      </w:r>
    </w:p>
    <w:p w14:paraId="4E09229B" w14:textId="77777777" w:rsidR="00C146CA" w:rsidRPr="004A3D03" w:rsidRDefault="00C146CA" w:rsidP="005836F8">
      <w:pPr>
        <w:suppressAutoHyphens/>
        <w:ind w:firstLine="0"/>
        <w:rPr>
          <w:b/>
        </w:rPr>
      </w:pPr>
    </w:p>
    <w:p w14:paraId="24B7FB2A" w14:textId="77777777" w:rsidR="00C146CA" w:rsidRDefault="00C146CA" w:rsidP="000D5AC4">
      <w:pPr>
        <w:pStyle w:val="Akapitzlist"/>
        <w:numPr>
          <w:ilvl w:val="0"/>
          <w:numId w:val="1"/>
        </w:numPr>
        <w:suppressAutoHyphens/>
        <w:ind w:left="284" w:hanging="284"/>
      </w:pPr>
      <w:r w:rsidRPr="001145C0">
        <w:t>Stworzenie jednostki świadczącej wysokospecjalistyczne usługi z wykorzystaniem nowoczesnych technologii medycznych, zapewniającej najwyższy poziom świadczonych usług, kompetencji kadr medycznych skupionych na aktualnych i przewidywanych potrzebach epidemiolog</w:t>
      </w:r>
      <w:r>
        <w:t>i</w:t>
      </w:r>
      <w:r w:rsidRPr="001145C0">
        <w:t>cznych</w:t>
      </w:r>
      <w:r>
        <w:t>.</w:t>
      </w:r>
      <w:r w:rsidRPr="001145C0">
        <w:t xml:space="preserve"> </w:t>
      </w:r>
    </w:p>
    <w:p w14:paraId="5757830F" w14:textId="117DB97B" w:rsidR="00C146CA" w:rsidRDefault="003358A6" w:rsidP="00C146CA">
      <w:pPr>
        <w:pStyle w:val="Akapitzlist"/>
        <w:numPr>
          <w:ilvl w:val="0"/>
          <w:numId w:val="1"/>
        </w:numPr>
        <w:suppressAutoHyphens/>
        <w:ind w:left="284" w:hanging="284"/>
      </w:pPr>
      <w:r w:rsidRPr="001145C0">
        <w:t xml:space="preserve">Zmniejszenie kosztów utrzymania w stosunku do obecnych szpitali, przez m.in. wspólne wykorzystanie działalności medycznej i pomocniczej: diagnostyka, </w:t>
      </w:r>
      <w:proofErr w:type="spellStart"/>
      <w:r w:rsidR="007D5B7D" w:rsidRPr="001145C0">
        <w:t>sterylizatornia</w:t>
      </w:r>
      <w:proofErr w:type="spellEnd"/>
      <w:r w:rsidRPr="001145C0">
        <w:t>, infrastruktura techniczna, konsolidacja administracji i ograniczenie ponoszonych kosztów na zarządzanie.</w:t>
      </w:r>
    </w:p>
    <w:p w14:paraId="5C727E2A" w14:textId="1F414CF9" w:rsidR="003358A6" w:rsidRDefault="003358A6" w:rsidP="00C146CA">
      <w:pPr>
        <w:pStyle w:val="Akapitzlist"/>
        <w:numPr>
          <w:ilvl w:val="0"/>
          <w:numId w:val="1"/>
        </w:numPr>
        <w:suppressAutoHyphens/>
        <w:ind w:left="284" w:hanging="284"/>
      </w:pPr>
      <w:r w:rsidRPr="001145C0">
        <w:t xml:space="preserve">Powstanie nowoczesnej bazy dydaktycznej </w:t>
      </w:r>
      <w:r w:rsidR="00C146CA">
        <w:t>–</w:t>
      </w:r>
      <w:r w:rsidRPr="001145C0">
        <w:t xml:space="preserve"> popraw</w:t>
      </w:r>
      <w:r w:rsidR="00C146CA">
        <w:t>a</w:t>
      </w:r>
      <w:r w:rsidRPr="001145C0">
        <w:t xml:space="preserve"> jakości kształcenia przyszłych kadr medycznych.</w:t>
      </w:r>
    </w:p>
    <w:p w14:paraId="2732A328" w14:textId="77777777" w:rsidR="00532077" w:rsidRPr="001145C0" w:rsidRDefault="00532077" w:rsidP="00532077">
      <w:pPr>
        <w:pStyle w:val="Akapitzlist"/>
        <w:suppressAutoHyphens/>
        <w:ind w:left="284" w:firstLine="0"/>
      </w:pPr>
    </w:p>
    <w:p w14:paraId="603971DD" w14:textId="6FFFED6D" w:rsidR="009774FF" w:rsidRPr="00182D86" w:rsidRDefault="009774FF" w:rsidP="009774FF">
      <w:pPr>
        <w:ind w:firstLine="0"/>
        <w:rPr>
          <w:rFonts w:asciiTheme="minorHAnsi" w:hAnsiTheme="minorHAnsi" w:cstheme="minorHAnsi"/>
        </w:rPr>
      </w:pPr>
      <w:r w:rsidRPr="00182D86">
        <w:rPr>
          <w:rFonts w:asciiTheme="minorHAnsi" w:hAnsiTheme="minorHAnsi" w:cstheme="minorHAnsi"/>
        </w:rPr>
        <w:t xml:space="preserve">Z uwagi na rozproszenie infrastruktury DCO, </w:t>
      </w:r>
      <w:proofErr w:type="spellStart"/>
      <w:r w:rsidRPr="00182D86">
        <w:rPr>
          <w:rFonts w:asciiTheme="minorHAnsi" w:hAnsiTheme="minorHAnsi" w:cstheme="minorHAnsi"/>
        </w:rPr>
        <w:t>DCChP</w:t>
      </w:r>
      <w:proofErr w:type="spellEnd"/>
      <w:r w:rsidRPr="00182D86">
        <w:rPr>
          <w:rFonts w:asciiTheme="minorHAnsi" w:hAnsiTheme="minorHAnsi" w:cstheme="minorHAnsi"/>
        </w:rPr>
        <w:t xml:space="preserve"> i DCTK (generujące problemy) oraz jej zły stan techniczny, program wieloletni pod nazwą „Budowa Nowego Szpitala Onkologicznego we Wrocławiu”, zwany dalej „Programem”, zakłada budowę nowego obiektu szpitalnego, do którego zostanie przeniesiona działalność ww. szpitali. Przeniesienie działalności DCO, </w:t>
      </w:r>
      <w:proofErr w:type="spellStart"/>
      <w:r w:rsidRPr="00182D86">
        <w:rPr>
          <w:rFonts w:asciiTheme="minorHAnsi" w:hAnsiTheme="minorHAnsi" w:cstheme="minorHAnsi"/>
        </w:rPr>
        <w:t>DCChP</w:t>
      </w:r>
      <w:proofErr w:type="spellEnd"/>
      <w:r w:rsidRPr="00182D86">
        <w:rPr>
          <w:rFonts w:asciiTheme="minorHAnsi" w:hAnsiTheme="minorHAnsi" w:cstheme="minorHAnsi"/>
        </w:rPr>
        <w:t xml:space="preserve"> oraz DCTK do jednego podmiotu pozwoli na integrację tych ośrodków i osiągnięcie synergii wynikającej z połączenia struktur świadczeniodawców, zarówno w obszarze działalności medycznej – należy tu uwzględnić m.in. optymalne wykorzystanie potencjału personelu medycznego, potencjału sprzętowego oraz technologicznego – jak i w niemedycznych aspektach funkcjonowania podmiotów tj. m.in. administracji, usług technicznych oraz usług wsparcia</w:t>
      </w:r>
      <w:r w:rsidR="00182D86" w:rsidRPr="00182D86">
        <w:rPr>
          <w:rFonts w:asciiTheme="minorHAnsi" w:hAnsiTheme="minorHAnsi" w:cstheme="minorHAnsi"/>
        </w:rPr>
        <w:t xml:space="preserve">, </w:t>
      </w:r>
      <w:r w:rsidR="00182D86" w:rsidRPr="00182D86">
        <w:rPr>
          <w:rFonts w:asciiTheme="minorHAnsi" w:hAnsiTheme="minorHAnsi" w:cstheme="minorHAnsi"/>
          <w:spacing w:val="-2"/>
        </w:rPr>
        <w:t>zredukowanie kosztów funkcjonowania szpitali przez wspólne wykorzystanie działalności medycznej i pomocniczej.</w:t>
      </w:r>
    </w:p>
    <w:p w14:paraId="16D221E6" w14:textId="77777777" w:rsidR="009774FF" w:rsidRPr="009774FF" w:rsidRDefault="009774FF" w:rsidP="009774FF">
      <w:pPr>
        <w:pStyle w:val="Normalny1"/>
        <w:spacing w:beforeLines="60" w:before="144" w:afterLines="60" w:after="144" w:line="23" w:lineRule="atLeast"/>
        <w:jc w:val="both"/>
        <w:rPr>
          <w:rFonts w:asciiTheme="minorHAnsi" w:eastAsia="Calibri" w:hAnsiTheme="minorHAnsi" w:cstheme="minorHAnsi"/>
          <w:color w:val="auto"/>
          <w:sz w:val="24"/>
          <w:szCs w:val="24"/>
          <w:lang w:eastAsia="en-US"/>
        </w:rPr>
      </w:pPr>
      <w:r w:rsidRPr="00182D86">
        <w:rPr>
          <w:rFonts w:asciiTheme="minorHAnsi" w:eastAsia="Calibri" w:hAnsiTheme="minorHAnsi" w:cstheme="minorHAnsi"/>
          <w:color w:val="auto"/>
          <w:sz w:val="24"/>
          <w:szCs w:val="24"/>
          <w:lang w:eastAsia="en-US"/>
        </w:rPr>
        <w:t xml:space="preserve">Nowy Szpital Onkologiczny będzie oferował pełen zakres nowoczesnego i kompleksowego leczenia onkologicznego oraz pulmonologicznego w trybie stacjonarnym i ambulatoryjnym. Oprócz najnowocześniejszej diagnostyki i indywidualnie dobranej terapii, szpital będzie zapewniał pacjentom i ich rodzinom szeroki zakres poradnictwa oraz wsparcie psychologiczne. W nowej placówce utrzymane zostaną dziedziny medycyny realizowane obecnie przez DCO, </w:t>
      </w:r>
      <w:proofErr w:type="spellStart"/>
      <w:r w:rsidRPr="00182D86">
        <w:rPr>
          <w:rFonts w:asciiTheme="minorHAnsi" w:eastAsia="Calibri" w:hAnsiTheme="minorHAnsi" w:cstheme="minorHAnsi"/>
          <w:color w:val="auto"/>
          <w:sz w:val="24"/>
          <w:szCs w:val="24"/>
          <w:lang w:eastAsia="en-US"/>
        </w:rPr>
        <w:t>DCChP</w:t>
      </w:r>
      <w:proofErr w:type="spellEnd"/>
      <w:r w:rsidRPr="00182D86">
        <w:rPr>
          <w:rFonts w:asciiTheme="minorHAnsi" w:eastAsia="Calibri" w:hAnsiTheme="minorHAnsi" w:cstheme="minorHAnsi"/>
          <w:color w:val="auto"/>
          <w:sz w:val="24"/>
          <w:szCs w:val="24"/>
          <w:lang w:eastAsia="en-US"/>
        </w:rPr>
        <w:t xml:space="preserve"> i DCTK, za wyjątkiem alergologii oraz geriatrii. Planuje się również wprowadzenie</w:t>
      </w:r>
      <w:r w:rsidRPr="009774FF">
        <w:rPr>
          <w:rFonts w:asciiTheme="minorHAnsi" w:eastAsia="Calibri" w:hAnsiTheme="minorHAnsi" w:cstheme="minorHAnsi"/>
          <w:color w:val="auto"/>
          <w:sz w:val="24"/>
          <w:szCs w:val="24"/>
          <w:lang w:eastAsia="en-US"/>
        </w:rPr>
        <w:t xml:space="preserve"> nowych dziedzin medycyny: otolaryngologii, neurologii, chirurgii twarzowo-szczękowej, epidemiologii, fizjoterapii, fizyki medycznej, neurochirurgii oraz </w:t>
      </w:r>
      <w:proofErr w:type="spellStart"/>
      <w:r w:rsidRPr="009774FF">
        <w:rPr>
          <w:rFonts w:asciiTheme="minorHAnsi" w:eastAsia="Calibri" w:hAnsiTheme="minorHAnsi" w:cstheme="minorHAnsi"/>
          <w:color w:val="auto"/>
          <w:sz w:val="24"/>
          <w:szCs w:val="24"/>
          <w:lang w:eastAsia="en-US"/>
        </w:rPr>
        <w:t>radiofarmacji</w:t>
      </w:r>
      <w:proofErr w:type="spellEnd"/>
      <w:r w:rsidRPr="009774FF">
        <w:rPr>
          <w:rFonts w:asciiTheme="minorHAnsi" w:eastAsia="Calibri" w:hAnsiTheme="minorHAnsi" w:cstheme="minorHAnsi"/>
          <w:color w:val="auto"/>
          <w:sz w:val="24"/>
          <w:szCs w:val="24"/>
          <w:lang w:eastAsia="en-US"/>
        </w:rPr>
        <w:t>, a także istotne rozszerzenie świadczeń onkologicznych o leczenie nowotworów, które dotąd były leczone w innych jednostkach oraz o nowe metody diagnostyki i terapii onkologicznej.</w:t>
      </w:r>
    </w:p>
    <w:p w14:paraId="166B3CA3" w14:textId="77777777" w:rsidR="009774FF" w:rsidRPr="009774FF" w:rsidRDefault="009774FF" w:rsidP="009774FF">
      <w:pPr>
        <w:ind w:firstLine="0"/>
        <w:rPr>
          <w:rFonts w:asciiTheme="minorHAnsi" w:hAnsiTheme="minorHAnsi" w:cstheme="minorHAnsi"/>
        </w:rPr>
      </w:pPr>
      <w:r w:rsidRPr="009774FF">
        <w:rPr>
          <w:rFonts w:asciiTheme="minorHAnsi" w:hAnsiTheme="minorHAnsi" w:cstheme="minorHAnsi"/>
        </w:rPr>
        <w:t>Realizacja Programu wieloletniego ma na celu  rozwój i doskonalenie systemu opieki zdrowotnej przez:</w:t>
      </w:r>
    </w:p>
    <w:p w14:paraId="2B020904" w14:textId="77777777" w:rsidR="009774FF" w:rsidRPr="009774FF" w:rsidRDefault="009774FF" w:rsidP="00334909">
      <w:pPr>
        <w:numPr>
          <w:ilvl w:val="0"/>
          <w:numId w:val="39"/>
        </w:numPr>
        <w:rPr>
          <w:rFonts w:asciiTheme="minorHAnsi" w:hAnsiTheme="minorHAnsi" w:cstheme="minorHAnsi"/>
        </w:rPr>
      </w:pPr>
      <w:r w:rsidRPr="009774FF">
        <w:rPr>
          <w:rFonts w:asciiTheme="minorHAnsi" w:hAnsiTheme="minorHAnsi" w:cstheme="minorHAnsi"/>
        </w:rPr>
        <w:t>zwiększenie dostępności do nowoczesnych form diagnostyki i terapii w zakresie leczenia chorób onkologicznych zgodnie z zakładanymi trendami epidemiologicznymi dla Dolnego Śląska;</w:t>
      </w:r>
    </w:p>
    <w:p w14:paraId="0820A317" w14:textId="3827D2D6" w:rsidR="009774FF" w:rsidRPr="009774FF" w:rsidRDefault="009774FF" w:rsidP="00334909">
      <w:pPr>
        <w:numPr>
          <w:ilvl w:val="0"/>
          <w:numId w:val="39"/>
        </w:numPr>
        <w:rPr>
          <w:rFonts w:asciiTheme="minorHAnsi" w:hAnsiTheme="minorHAnsi" w:cstheme="minorHAnsi"/>
        </w:rPr>
      </w:pPr>
      <w:r w:rsidRPr="009774FF">
        <w:rPr>
          <w:rFonts w:asciiTheme="minorHAnsi" w:hAnsiTheme="minorHAnsi" w:cstheme="minorHAnsi"/>
        </w:rPr>
        <w:t>poprawę wyników leczenia pacjentów</w:t>
      </w:r>
      <w:r>
        <w:rPr>
          <w:rFonts w:asciiTheme="minorHAnsi" w:hAnsiTheme="minorHAnsi" w:cstheme="minorHAnsi"/>
        </w:rPr>
        <w:t>;</w:t>
      </w:r>
    </w:p>
    <w:p w14:paraId="671D6B84" w14:textId="77777777" w:rsidR="009774FF" w:rsidRPr="009774FF" w:rsidRDefault="009774FF" w:rsidP="00334909">
      <w:pPr>
        <w:pStyle w:val="Akapitzlist"/>
        <w:numPr>
          <w:ilvl w:val="0"/>
          <w:numId w:val="39"/>
        </w:numPr>
        <w:rPr>
          <w:rFonts w:asciiTheme="minorHAnsi" w:hAnsiTheme="minorHAnsi" w:cstheme="minorHAnsi"/>
        </w:rPr>
      </w:pPr>
      <w:r w:rsidRPr="009774FF">
        <w:rPr>
          <w:rFonts w:asciiTheme="minorHAnsi" w:hAnsiTheme="minorHAnsi" w:cstheme="minorHAnsi"/>
        </w:rPr>
        <w:t>poprawę bezpieczeństwa i komfortu pacjentów i ich rodzin;</w:t>
      </w:r>
    </w:p>
    <w:p w14:paraId="6EB28FB3" w14:textId="77777777" w:rsidR="009774FF" w:rsidRPr="009774FF" w:rsidRDefault="009774FF" w:rsidP="00334909">
      <w:pPr>
        <w:pStyle w:val="Akapitzlist"/>
        <w:numPr>
          <w:ilvl w:val="0"/>
          <w:numId w:val="39"/>
        </w:numPr>
        <w:rPr>
          <w:rFonts w:asciiTheme="minorHAnsi" w:hAnsiTheme="minorHAnsi" w:cstheme="minorHAnsi"/>
        </w:rPr>
      </w:pPr>
      <w:r w:rsidRPr="009774FF">
        <w:rPr>
          <w:rFonts w:asciiTheme="minorHAnsi" w:hAnsiTheme="minorHAnsi" w:cstheme="minorHAnsi"/>
        </w:rPr>
        <w:t>poprawę efektywności operacyjnej i zoptymalizowanie układu funkcjonalno-przestrzennego w nowej infrastrukturze, usprawnienie diagnostyki i terapii;</w:t>
      </w:r>
    </w:p>
    <w:p w14:paraId="533FC3AE" w14:textId="77777777" w:rsidR="009774FF" w:rsidRPr="009774FF" w:rsidRDefault="009774FF" w:rsidP="00334909">
      <w:pPr>
        <w:pStyle w:val="Akapitzlist"/>
        <w:numPr>
          <w:ilvl w:val="0"/>
          <w:numId w:val="39"/>
        </w:numPr>
        <w:rPr>
          <w:rFonts w:asciiTheme="minorHAnsi" w:hAnsiTheme="minorHAnsi" w:cstheme="minorHAnsi"/>
        </w:rPr>
      </w:pPr>
      <w:r w:rsidRPr="009774FF">
        <w:rPr>
          <w:rFonts w:asciiTheme="minorHAnsi" w:hAnsiTheme="minorHAnsi" w:cstheme="minorHAnsi"/>
        </w:rPr>
        <w:lastRenderedPageBreak/>
        <w:t>spełnienie wymogów sanitarnych i technicznych oraz standardów współczesnej opieki szpitalnej i ambulatoryjnej;</w:t>
      </w:r>
    </w:p>
    <w:p w14:paraId="5042DB94" w14:textId="77777777" w:rsidR="009774FF" w:rsidRPr="009774FF" w:rsidRDefault="009774FF" w:rsidP="00334909">
      <w:pPr>
        <w:numPr>
          <w:ilvl w:val="0"/>
          <w:numId w:val="39"/>
        </w:numPr>
        <w:rPr>
          <w:rFonts w:asciiTheme="minorHAnsi" w:hAnsiTheme="minorHAnsi" w:cstheme="minorHAnsi"/>
        </w:rPr>
      </w:pPr>
      <w:r w:rsidRPr="009774FF">
        <w:rPr>
          <w:rFonts w:asciiTheme="minorHAnsi" w:hAnsiTheme="minorHAnsi" w:cstheme="minorHAnsi"/>
        </w:rPr>
        <w:t>rozwój opieki ambulatoryjnej przez przeniesienie ciężaru z leczenia szpitalnego na ambulatoryjne i jednodniowe formy udzielania świadczeń;</w:t>
      </w:r>
    </w:p>
    <w:p w14:paraId="2FEE8FCA" w14:textId="452896D3" w:rsidR="009774FF" w:rsidRDefault="009774FF" w:rsidP="00334909">
      <w:pPr>
        <w:numPr>
          <w:ilvl w:val="0"/>
          <w:numId w:val="39"/>
        </w:numPr>
        <w:rPr>
          <w:rFonts w:asciiTheme="minorHAnsi" w:hAnsiTheme="minorHAnsi" w:cstheme="minorHAnsi"/>
        </w:rPr>
      </w:pPr>
      <w:r w:rsidRPr="009774FF">
        <w:rPr>
          <w:rFonts w:asciiTheme="minorHAnsi" w:hAnsiTheme="minorHAnsi" w:cstheme="minorHAnsi"/>
        </w:rPr>
        <w:t xml:space="preserve">stworzenie innowacyjnego i kompleksowego zaplecza klinicznego dla realizacji kształcenia kadry medycznej. </w:t>
      </w:r>
    </w:p>
    <w:p w14:paraId="412EF272" w14:textId="77777777" w:rsidR="00182D86" w:rsidRDefault="00182D86" w:rsidP="00182D86">
      <w:pPr>
        <w:ind w:left="360" w:firstLine="0"/>
        <w:rPr>
          <w:rFonts w:asciiTheme="minorHAnsi" w:hAnsiTheme="minorHAnsi" w:cstheme="minorHAnsi"/>
        </w:rPr>
      </w:pPr>
    </w:p>
    <w:p w14:paraId="4EF69786" w14:textId="6AD038E0" w:rsidR="009774FF" w:rsidRDefault="009774FF" w:rsidP="00A07EA1">
      <w:pPr>
        <w:ind w:firstLine="0"/>
        <w:rPr>
          <w:rFonts w:asciiTheme="minorHAnsi" w:hAnsiTheme="minorHAnsi" w:cstheme="minorHAnsi"/>
        </w:rPr>
      </w:pPr>
      <w:r w:rsidRPr="009774FF">
        <w:rPr>
          <w:rFonts w:asciiTheme="minorHAnsi" w:hAnsiTheme="minorHAnsi" w:cstheme="minorHAnsi"/>
        </w:rPr>
        <w:t>Program będzie realizować Dolnośląskiego Centrum Onkologii we Wrocławiu.</w:t>
      </w:r>
    </w:p>
    <w:p w14:paraId="5122E11C" w14:textId="77777777" w:rsidR="009774FF" w:rsidRPr="009774FF" w:rsidRDefault="009774FF" w:rsidP="009774FF">
      <w:pPr>
        <w:ind w:firstLine="0"/>
        <w:rPr>
          <w:rFonts w:asciiTheme="minorHAnsi" w:hAnsiTheme="minorHAnsi" w:cstheme="minorHAnsi"/>
        </w:rPr>
      </w:pPr>
    </w:p>
    <w:p w14:paraId="651FC253" w14:textId="77777777" w:rsidR="009774FF" w:rsidRPr="009774FF" w:rsidRDefault="009774FF" w:rsidP="009774FF">
      <w:pPr>
        <w:ind w:firstLine="0"/>
        <w:rPr>
          <w:rFonts w:asciiTheme="minorHAnsi" w:hAnsiTheme="minorHAnsi" w:cstheme="minorHAnsi"/>
        </w:rPr>
      </w:pPr>
      <w:r w:rsidRPr="009774FF">
        <w:rPr>
          <w:rFonts w:asciiTheme="minorHAnsi" w:hAnsiTheme="minorHAnsi" w:cstheme="minorHAnsi"/>
        </w:rPr>
        <w:t xml:space="preserve">Mierzalne efekty realizacji Programu: </w:t>
      </w:r>
    </w:p>
    <w:p w14:paraId="09D81336" w14:textId="77777777" w:rsidR="009774FF" w:rsidRDefault="009774FF" w:rsidP="00334909">
      <w:pPr>
        <w:keepLines/>
        <w:numPr>
          <w:ilvl w:val="0"/>
          <w:numId w:val="40"/>
        </w:numPr>
        <w:suppressAutoHyphens/>
        <w:spacing w:before="12" w:after="12"/>
        <w:ind w:left="357" w:firstLine="0"/>
        <w:jc w:val="left"/>
        <w:outlineLvl w:val="0"/>
        <w:rPr>
          <w:rFonts w:asciiTheme="minorHAnsi" w:hAnsiTheme="minorHAnsi" w:cstheme="minorHAnsi"/>
        </w:rPr>
      </w:pPr>
      <w:bookmarkStart w:id="34" w:name="_Toc44588743"/>
      <w:r w:rsidRPr="009774FF">
        <w:rPr>
          <w:rFonts w:asciiTheme="minorHAnsi" w:hAnsiTheme="minorHAnsi" w:cstheme="minorHAnsi"/>
        </w:rPr>
        <w:t>budynek szpitalny o powierzchni użytkowej szacunkowej 85 000 m²;</w:t>
      </w:r>
      <w:bookmarkEnd w:id="34"/>
    </w:p>
    <w:p w14:paraId="1A5C2C04" w14:textId="69C01AFC" w:rsidR="009774FF" w:rsidRPr="009774FF" w:rsidRDefault="009774FF" w:rsidP="00334909">
      <w:pPr>
        <w:keepLines/>
        <w:numPr>
          <w:ilvl w:val="0"/>
          <w:numId w:val="40"/>
        </w:numPr>
        <w:suppressAutoHyphens/>
        <w:spacing w:before="12" w:after="12"/>
        <w:ind w:left="357" w:firstLine="0"/>
        <w:jc w:val="left"/>
        <w:outlineLvl w:val="0"/>
        <w:rPr>
          <w:rFonts w:asciiTheme="minorHAnsi" w:hAnsiTheme="minorHAnsi" w:cstheme="minorHAnsi"/>
        </w:rPr>
      </w:pPr>
      <w:bookmarkStart w:id="35" w:name="_Toc44588744"/>
      <w:r w:rsidRPr="009774FF">
        <w:rPr>
          <w:rFonts w:asciiTheme="minorHAnsi" w:hAnsiTheme="minorHAnsi" w:cstheme="minorHAnsi"/>
        </w:rPr>
        <w:t>liczba łóżek w oddziałach przeniesionych do Nowego Szpitala Onkologicznego: zwiększenie z 685 do 701 (o 16 szt.);</w:t>
      </w:r>
      <w:bookmarkEnd w:id="35"/>
      <w:r w:rsidRPr="009774FF">
        <w:rPr>
          <w:rFonts w:asciiTheme="minorHAnsi" w:hAnsiTheme="minorHAnsi" w:cstheme="minorHAnsi"/>
        </w:rPr>
        <w:t xml:space="preserve"> </w:t>
      </w:r>
    </w:p>
    <w:p w14:paraId="4F420313" w14:textId="77777777" w:rsidR="00E125D1" w:rsidRDefault="00E125D1">
      <w:pPr>
        <w:ind w:firstLine="0"/>
        <w:jc w:val="left"/>
        <w:rPr>
          <w:rFonts w:eastAsiaTheme="majorEastAsia" w:cstheme="majorBidi"/>
          <w:caps/>
          <w:color w:val="262626" w:themeColor="text1" w:themeTint="D9"/>
          <w:sz w:val="36"/>
          <w:szCs w:val="36"/>
        </w:rPr>
      </w:pPr>
      <w:r>
        <w:rPr>
          <w:rFonts w:eastAsiaTheme="majorEastAsia" w:cstheme="majorBidi"/>
          <w:caps/>
          <w:color w:val="262626" w:themeColor="text1" w:themeTint="D9"/>
          <w:sz w:val="36"/>
          <w:szCs w:val="36"/>
        </w:rPr>
        <w:br w:type="page"/>
      </w:r>
    </w:p>
    <w:p w14:paraId="1D48C40E" w14:textId="2684C9E4" w:rsidR="00C146CA" w:rsidRPr="0047070A" w:rsidRDefault="004517BC" w:rsidP="00A07EA1">
      <w:pPr>
        <w:keepLines/>
        <w:suppressAutoHyphens/>
        <w:spacing w:before="840" w:after="480" w:line="480" w:lineRule="exact"/>
        <w:ind w:firstLine="0"/>
        <w:jc w:val="left"/>
        <w:outlineLvl w:val="0"/>
        <w:rPr>
          <w:rFonts w:eastAsiaTheme="majorEastAsia" w:cstheme="majorBidi"/>
          <w:caps/>
          <w:strike/>
          <w:color w:val="262626" w:themeColor="text1" w:themeTint="D9"/>
          <w:sz w:val="36"/>
          <w:szCs w:val="36"/>
        </w:rPr>
      </w:pPr>
      <w:bookmarkStart w:id="36" w:name="_Toc44588745"/>
      <w:r w:rsidRPr="0047070A">
        <w:rPr>
          <w:rFonts w:eastAsiaTheme="majorEastAsia" w:cstheme="majorBidi"/>
          <w:caps/>
          <w:color w:val="262626" w:themeColor="text1" w:themeTint="D9"/>
          <w:sz w:val="36"/>
          <w:szCs w:val="36"/>
        </w:rPr>
        <w:lastRenderedPageBreak/>
        <w:t>źródła finansowania inwestycji</w:t>
      </w:r>
      <w:bookmarkEnd w:id="36"/>
      <w:r w:rsidRPr="0047070A">
        <w:rPr>
          <w:rFonts w:eastAsiaTheme="majorEastAsia" w:cstheme="majorBidi"/>
          <w:caps/>
          <w:color w:val="262626" w:themeColor="text1" w:themeTint="D9"/>
          <w:sz w:val="36"/>
          <w:szCs w:val="36"/>
        </w:rPr>
        <w:t xml:space="preserve"> </w:t>
      </w:r>
    </w:p>
    <w:p w14:paraId="07ADA786" w14:textId="77777777" w:rsidR="0047070A" w:rsidRPr="008C72CF" w:rsidRDefault="0047070A" w:rsidP="0047070A">
      <w:pPr>
        <w:pStyle w:val="Podtytu"/>
        <w:suppressAutoHyphens/>
        <w:rPr>
          <w:b/>
          <w:bCs/>
          <w:sz w:val="24"/>
          <w:szCs w:val="24"/>
        </w:rPr>
      </w:pPr>
      <w:bookmarkStart w:id="37" w:name="_Toc27060721"/>
      <w:r w:rsidRPr="008C72CF">
        <w:rPr>
          <w:b/>
          <w:bCs/>
          <w:sz w:val="24"/>
          <w:szCs w:val="24"/>
        </w:rPr>
        <w:t>Okres realizacji inwestycji</w:t>
      </w:r>
    </w:p>
    <w:p w14:paraId="2C008032" w14:textId="77777777" w:rsidR="0047070A" w:rsidRPr="001145C0" w:rsidRDefault="0047070A" w:rsidP="0047070A">
      <w:pPr>
        <w:suppressAutoHyphens/>
      </w:pPr>
      <w:r>
        <w:t>Data rozpoczęcia— 2020 r.</w:t>
      </w:r>
      <w:r w:rsidRPr="001145C0">
        <w:t xml:space="preserve"> </w:t>
      </w:r>
    </w:p>
    <w:p w14:paraId="2A42C0B4" w14:textId="77777777" w:rsidR="0047070A" w:rsidRPr="001145C0" w:rsidRDefault="0047070A" w:rsidP="0047070A">
      <w:pPr>
        <w:suppressAutoHyphens/>
      </w:pPr>
      <w:r>
        <w:t xml:space="preserve">Data zakończenia — </w:t>
      </w:r>
      <w:r w:rsidRPr="001145C0">
        <w:t>202</w:t>
      </w:r>
      <w:r>
        <w:t xml:space="preserve">5 r. </w:t>
      </w:r>
    </w:p>
    <w:p w14:paraId="56BF65B5" w14:textId="77777777" w:rsidR="0047070A" w:rsidRDefault="0047070A" w:rsidP="009774FF">
      <w:pPr>
        <w:ind w:firstLine="0"/>
        <w:rPr>
          <w:rFonts w:ascii="Times New Roman" w:hAnsi="Times New Roman"/>
        </w:rPr>
      </w:pPr>
    </w:p>
    <w:p w14:paraId="5929164B" w14:textId="03E080F2" w:rsidR="009774FF" w:rsidRDefault="009774FF" w:rsidP="00A07EA1">
      <w:pPr>
        <w:ind w:firstLine="0"/>
        <w:rPr>
          <w:rFonts w:ascii="Times New Roman" w:hAnsi="Times New Roman"/>
        </w:rPr>
      </w:pPr>
      <w:r w:rsidRPr="00B7628B">
        <w:rPr>
          <w:rFonts w:ascii="Times New Roman" w:hAnsi="Times New Roman"/>
        </w:rPr>
        <w:t xml:space="preserve">Nakłady w łącznej wysokości </w:t>
      </w:r>
      <w:r>
        <w:rPr>
          <w:rFonts w:ascii="Times New Roman" w:hAnsi="Times New Roman"/>
        </w:rPr>
        <w:t>727 500</w:t>
      </w:r>
      <w:r w:rsidRPr="00B7628B">
        <w:rPr>
          <w:rFonts w:ascii="Times New Roman" w:hAnsi="Times New Roman"/>
        </w:rPr>
        <w:t xml:space="preserve"> tys. zł na realizację </w:t>
      </w:r>
      <w:r>
        <w:t>budowy</w:t>
      </w:r>
      <w:r w:rsidRPr="004517BC">
        <w:t xml:space="preserve"> </w:t>
      </w:r>
      <w:r w:rsidRPr="00C146CA">
        <w:t>Nowego Szpitala Onkologicznego</w:t>
      </w:r>
      <w:r w:rsidRPr="00B7628B">
        <w:rPr>
          <w:rFonts w:ascii="Times New Roman" w:hAnsi="Times New Roman"/>
        </w:rPr>
        <w:t xml:space="preserve"> będą pochodzić z  poniższych źródeł finansowania:</w:t>
      </w:r>
    </w:p>
    <w:p w14:paraId="18491670" w14:textId="77777777" w:rsidR="009774FF" w:rsidRPr="00B7628B" w:rsidRDefault="009774FF" w:rsidP="00A07EA1">
      <w:pPr>
        <w:pStyle w:val="Akapitzlist"/>
        <w:numPr>
          <w:ilvl w:val="0"/>
          <w:numId w:val="41"/>
        </w:numPr>
        <w:spacing w:before="120"/>
        <w:ind w:left="714" w:hanging="357"/>
        <w:contextualSpacing w:val="0"/>
        <w:rPr>
          <w:rFonts w:ascii="Times New Roman" w:hAnsi="Times New Roman"/>
        </w:rPr>
      </w:pPr>
      <w:r w:rsidRPr="00B7628B">
        <w:rPr>
          <w:rFonts w:ascii="Times New Roman" w:hAnsi="Times New Roman"/>
        </w:rPr>
        <w:t xml:space="preserve">Budżet państwa w części 46 – Zdrowie – środki w wysokości </w:t>
      </w:r>
      <w:r>
        <w:rPr>
          <w:rFonts w:ascii="Times New Roman" w:hAnsi="Times New Roman"/>
        </w:rPr>
        <w:t>30</w:t>
      </w:r>
      <w:r w:rsidRPr="00B7628B">
        <w:rPr>
          <w:rFonts w:ascii="Times New Roman" w:hAnsi="Times New Roman"/>
        </w:rPr>
        <w:t xml:space="preserve">0 </w:t>
      </w:r>
      <w:r>
        <w:rPr>
          <w:rFonts w:ascii="Times New Roman" w:hAnsi="Times New Roman"/>
        </w:rPr>
        <w:t>00</w:t>
      </w:r>
      <w:r w:rsidRPr="00B7628B">
        <w:rPr>
          <w:rFonts w:ascii="Times New Roman" w:hAnsi="Times New Roman"/>
        </w:rPr>
        <w:t>0 tys. zł</w:t>
      </w:r>
      <w:r>
        <w:rPr>
          <w:rFonts w:ascii="Times New Roman" w:hAnsi="Times New Roman"/>
        </w:rPr>
        <w:t>.</w:t>
      </w:r>
    </w:p>
    <w:p w14:paraId="5DEBCE60" w14:textId="77777777" w:rsidR="009774FF" w:rsidRPr="009774FF" w:rsidRDefault="009774FF" w:rsidP="00334909">
      <w:pPr>
        <w:pStyle w:val="Akapitzlist"/>
        <w:numPr>
          <w:ilvl w:val="0"/>
          <w:numId w:val="41"/>
        </w:numPr>
        <w:rPr>
          <w:rFonts w:ascii="Times New Roman" w:hAnsi="Times New Roman"/>
        </w:rPr>
      </w:pPr>
      <w:r w:rsidRPr="009774FF">
        <w:rPr>
          <w:rFonts w:ascii="Times New Roman" w:hAnsi="Times New Roman"/>
        </w:rPr>
        <w:t>Środki własne inwestora – kwota  227 500 tys. zł.</w:t>
      </w:r>
    </w:p>
    <w:p w14:paraId="0843903B" w14:textId="77777777" w:rsidR="009774FF" w:rsidRPr="009774FF" w:rsidRDefault="009774FF" w:rsidP="00334909">
      <w:pPr>
        <w:pStyle w:val="Akapitzlist"/>
        <w:numPr>
          <w:ilvl w:val="0"/>
          <w:numId w:val="41"/>
        </w:numPr>
        <w:rPr>
          <w:rFonts w:ascii="Times New Roman" w:hAnsi="Times New Roman"/>
        </w:rPr>
      </w:pPr>
      <w:r w:rsidRPr="009774FF">
        <w:rPr>
          <w:rFonts w:ascii="Times New Roman" w:hAnsi="Times New Roman"/>
        </w:rPr>
        <w:t>Środki z budżetu Województwa Dolnośląskiego – kwota  200 000 tys. zł</w:t>
      </w:r>
    </w:p>
    <w:p w14:paraId="738486AF" w14:textId="77777777" w:rsidR="009774FF" w:rsidRPr="009774FF" w:rsidRDefault="009774FF" w:rsidP="00D602ED">
      <w:pPr>
        <w:pStyle w:val="Akapitzlist"/>
        <w:ind w:firstLine="0"/>
        <w:rPr>
          <w:rFonts w:ascii="Times New Roman" w:hAnsi="Times New Roman"/>
        </w:rPr>
      </w:pPr>
    </w:p>
    <w:bookmarkEnd w:id="37"/>
    <w:p w14:paraId="4DA50277" w14:textId="172C270D" w:rsidR="00285C8A" w:rsidRDefault="00C07E25" w:rsidP="005836F8">
      <w:pPr>
        <w:suppressAutoHyphens/>
        <w:ind w:firstLine="0"/>
        <w:jc w:val="left"/>
      </w:pPr>
      <w:r w:rsidRPr="00A07EA1">
        <w:t xml:space="preserve">Planowane środki z poszczególnych źródeł na finansowanie </w:t>
      </w:r>
      <w:r w:rsidR="00B86229" w:rsidRPr="00A07EA1">
        <w:t>inwestycji</w:t>
      </w:r>
      <w:r w:rsidRPr="00A07EA1">
        <w:t xml:space="preserve"> w kolejnych </w:t>
      </w:r>
      <w:r w:rsidR="007F5CF6" w:rsidRPr="00A07EA1">
        <w:t xml:space="preserve">latach </w:t>
      </w:r>
      <w:r w:rsidR="00A07EA1">
        <w:t>realizacji</w:t>
      </w:r>
    </w:p>
    <w:p w14:paraId="13E2D3D3" w14:textId="707ABCFB" w:rsidR="00A07EA1" w:rsidRPr="00A07EA1" w:rsidRDefault="00A07EA1" w:rsidP="00A07EA1">
      <w:pPr>
        <w:suppressAutoHyphens/>
        <w:ind w:firstLine="0"/>
        <w:jc w:val="right"/>
        <w:rPr>
          <w:rFonts w:cs="Calibri"/>
          <w:b/>
          <w:bCs/>
          <w:color w:val="000000"/>
          <w:sz w:val="18"/>
          <w:szCs w:val="18"/>
        </w:rPr>
      </w:pPr>
      <w:r w:rsidRPr="00A07EA1">
        <w:rPr>
          <w:rFonts w:cs="Calibri"/>
          <w:b/>
          <w:bCs/>
          <w:color w:val="000000"/>
          <w:sz w:val="18"/>
          <w:szCs w:val="18"/>
        </w:rPr>
        <w:t>w tys. zł</w:t>
      </w:r>
    </w:p>
    <w:tbl>
      <w:tblPr>
        <w:tblStyle w:val="Tabela-Siatka"/>
        <w:tblW w:w="9067" w:type="dxa"/>
        <w:tblLayout w:type="fixed"/>
        <w:tblLook w:val="04A0" w:firstRow="1" w:lastRow="0" w:firstColumn="1" w:lastColumn="0" w:noHBand="0" w:noVBand="1"/>
      </w:tblPr>
      <w:tblGrid>
        <w:gridCol w:w="2830"/>
        <w:gridCol w:w="993"/>
        <w:gridCol w:w="992"/>
        <w:gridCol w:w="1134"/>
        <w:gridCol w:w="1134"/>
        <w:gridCol w:w="992"/>
        <w:gridCol w:w="992"/>
      </w:tblGrid>
      <w:tr w:rsidR="00334909" w:rsidRPr="00E62FF9" w14:paraId="3216F136" w14:textId="77777777" w:rsidTr="00A07EA1">
        <w:trPr>
          <w:trHeight w:val="300"/>
        </w:trPr>
        <w:tc>
          <w:tcPr>
            <w:tcW w:w="2830" w:type="dxa"/>
          </w:tcPr>
          <w:p w14:paraId="7F264174" w14:textId="791C9D7E" w:rsidR="00334909" w:rsidRPr="00334909" w:rsidRDefault="00BF2EA4" w:rsidP="00BF2EA4">
            <w:pPr>
              <w:ind w:firstLine="0"/>
              <w:jc w:val="right"/>
              <w:rPr>
                <w:rFonts w:cs="Calibri"/>
                <w:b/>
                <w:bCs/>
                <w:color w:val="000000"/>
                <w:sz w:val="20"/>
                <w:szCs w:val="20"/>
              </w:rPr>
            </w:pPr>
            <w:r>
              <w:rPr>
                <w:rFonts w:cs="Calibri"/>
                <w:b/>
                <w:bCs/>
                <w:color w:val="000000"/>
                <w:sz w:val="20"/>
                <w:szCs w:val="20"/>
              </w:rPr>
              <w:t>Źródła finansowania</w:t>
            </w:r>
          </w:p>
        </w:tc>
        <w:tc>
          <w:tcPr>
            <w:tcW w:w="993" w:type="dxa"/>
            <w:noWrap/>
            <w:hideMark/>
          </w:tcPr>
          <w:p w14:paraId="2842B09E" w14:textId="26E6CBD4" w:rsidR="00334909" w:rsidRPr="00334909" w:rsidRDefault="00334909" w:rsidP="00BF2EA4">
            <w:pPr>
              <w:ind w:firstLine="0"/>
              <w:jc w:val="center"/>
              <w:rPr>
                <w:rFonts w:cs="Calibri"/>
                <w:b/>
                <w:bCs/>
                <w:color w:val="000000"/>
                <w:sz w:val="20"/>
                <w:szCs w:val="20"/>
              </w:rPr>
            </w:pPr>
            <w:r w:rsidRPr="00334909">
              <w:rPr>
                <w:rFonts w:cs="Calibri"/>
                <w:b/>
                <w:bCs/>
                <w:color w:val="000000"/>
                <w:sz w:val="20"/>
                <w:szCs w:val="20"/>
              </w:rPr>
              <w:t>2020</w:t>
            </w:r>
          </w:p>
        </w:tc>
        <w:tc>
          <w:tcPr>
            <w:tcW w:w="992" w:type="dxa"/>
            <w:noWrap/>
            <w:hideMark/>
          </w:tcPr>
          <w:p w14:paraId="217E5838" w14:textId="77777777" w:rsidR="00334909" w:rsidRPr="00334909" w:rsidRDefault="00334909" w:rsidP="00BF2EA4">
            <w:pPr>
              <w:jc w:val="center"/>
              <w:rPr>
                <w:rFonts w:cs="Calibri"/>
                <w:b/>
                <w:bCs/>
                <w:color w:val="000000"/>
                <w:sz w:val="20"/>
                <w:szCs w:val="20"/>
              </w:rPr>
            </w:pPr>
            <w:r w:rsidRPr="00334909">
              <w:rPr>
                <w:rFonts w:cs="Calibri"/>
                <w:b/>
                <w:bCs/>
                <w:color w:val="000000"/>
                <w:sz w:val="20"/>
                <w:szCs w:val="20"/>
              </w:rPr>
              <w:t>2021</w:t>
            </w:r>
          </w:p>
        </w:tc>
        <w:tc>
          <w:tcPr>
            <w:tcW w:w="1134" w:type="dxa"/>
            <w:noWrap/>
            <w:hideMark/>
          </w:tcPr>
          <w:p w14:paraId="070B2660" w14:textId="77777777" w:rsidR="00334909" w:rsidRPr="00334909" w:rsidRDefault="00334909" w:rsidP="00BF2EA4">
            <w:pPr>
              <w:jc w:val="center"/>
              <w:rPr>
                <w:rFonts w:cs="Calibri"/>
                <w:b/>
                <w:bCs/>
                <w:color w:val="000000"/>
                <w:sz w:val="20"/>
                <w:szCs w:val="20"/>
              </w:rPr>
            </w:pPr>
            <w:r w:rsidRPr="00334909">
              <w:rPr>
                <w:rFonts w:cs="Calibri"/>
                <w:b/>
                <w:bCs/>
                <w:color w:val="000000"/>
                <w:sz w:val="20"/>
                <w:szCs w:val="20"/>
              </w:rPr>
              <w:t>2022</w:t>
            </w:r>
          </w:p>
        </w:tc>
        <w:tc>
          <w:tcPr>
            <w:tcW w:w="1134" w:type="dxa"/>
            <w:noWrap/>
            <w:hideMark/>
          </w:tcPr>
          <w:p w14:paraId="51CBF608" w14:textId="77777777" w:rsidR="00334909" w:rsidRPr="00334909" w:rsidRDefault="00334909" w:rsidP="00BF2EA4">
            <w:pPr>
              <w:jc w:val="center"/>
              <w:rPr>
                <w:rFonts w:cs="Calibri"/>
                <w:b/>
                <w:bCs/>
                <w:color w:val="000000"/>
                <w:sz w:val="20"/>
                <w:szCs w:val="20"/>
              </w:rPr>
            </w:pPr>
            <w:r w:rsidRPr="00334909">
              <w:rPr>
                <w:rFonts w:cs="Calibri"/>
                <w:b/>
                <w:bCs/>
                <w:color w:val="000000"/>
                <w:sz w:val="20"/>
                <w:szCs w:val="20"/>
              </w:rPr>
              <w:t>2023</w:t>
            </w:r>
          </w:p>
        </w:tc>
        <w:tc>
          <w:tcPr>
            <w:tcW w:w="992" w:type="dxa"/>
            <w:noWrap/>
            <w:hideMark/>
          </w:tcPr>
          <w:p w14:paraId="18AA83D9" w14:textId="77777777" w:rsidR="00334909" w:rsidRPr="00334909" w:rsidRDefault="00334909" w:rsidP="00BF2EA4">
            <w:pPr>
              <w:ind w:firstLine="0"/>
              <w:jc w:val="center"/>
              <w:rPr>
                <w:rFonts w:cs="Calibri"/>
                <w:b/>
                <w:bCs/>
                <w:color w:val="000000"/>
                <w:sz w:val="20"/>
                <w:szCs w:val="20"/>
              </w:rPr>
            </w:pPr>
            <w:r w:rsidRPr="00334909">
              <w:rPr>
                <w:rFonts w:cs="Calibri"/>
                <w:b/>
                <w:bCs/>
                <w:color w:val="000000"/>
                <w:sz w:val="20"/>
                <w:szCs w:val="20"/>
              </w:rPr>
              <w:t>2024</w:t>
            </w:r>
          </w:p>
        </w:tc>
        <w:tc>
          <w:tcPr>
            <w:tcW w:w="992" w:type="dxa"/>
            <w:noWrap/>
            <w:hideMark/>
          </w:tcPr>
          <w:p w14:paraId="6090E7BC" w14:textId="77777777" w:rsidR="00334909" w:rsidRPr="00334909" w:rsidRDefault="00334909" w:rsidP="00BF2EA4">
            <w:pPr>
              <w:ind w:firstLine="0"/>
              <w:jc w:val="center"/>
              <w:rPr>
                <w:rFonts w:cs="Calibri"/>
                <w:b/>
                <w:bCs/>
                <w:color w:val="000000"/>
                <w:sz w:val="20"/>
                <w:szCs w:val="20"/>
              </w:rPr>
            </w:pPr>
            <w:r w:rsidRPr="00334909">
              <w:rPr>
                <w:rFonts w:cs="Calibri"/>
                <w:b/>
                <w:bCs/>
                <w:color w:val="000000"/>
                <w:sz w:val="20"/>
                <w:szCs w:val="20"/>
              </w:rPr>
              <w:t>2025</w:t>
            </w:r>
          </w:p>
        </w:tc>
      </w:tr>
      <w:tr w:rsidR="00334909" w:rsidRPr="00E62FF9" w14:paraId="1499C294" w14:textId="77777777" w:rsidTr="00235EBA">
        <w:trPr>
          <w:trHeight w:val="360"/>
        </w:trPr>
        <w:tc>
          <w:tcPr>
            <w:tcW w:w="2830" w:type="dxa"/>
          </w:tcPr>
          <w:p w14:paraId="2D747C67" w14:textId="0B694D79" w:rsidR="00334909" w:rsidRPr="00334909" w:rsidRDefault="00334909" w:rsidP="00BF2EA4">
            <w:pPr>
              <w:jc w:val="center"/>
              <w:rPr>
                <w:rFonts w:cs="Calibri"/>
                <w:b/>
                <w:bCs/>
                <w:color w:val="000000"/>
                <w:sz w:val="20"/>
                <w:szCs w:val="20"/>
              </w:rPr>
            </w:pPr>
            <w:r w:rsidRPr="00334909">
              <w:rPr>
                <w:rFonts w:cs="Calibri"/>
                <w:color w:val="000000"/>
                <w:sz w:val="20"/>
                <w:szCs w:val="20"/>
              </w:rPr>
              <w:t>Budżet Państwa</w:t>
            </w:r>
          </w:p>
        </w:tc>
        <w:tc>
          <w:tcPr>
            <w:tcW w:w="993" w:type="dxa"/>
            <w:shd w:val="clear" w:color="auto" w:fill="D9D9D9" w:themeFill="background1" w:themeFillShade="D9"/>
            <w:noWrap/>
            <w:hideMark/>
          </w:tcPr>
          <w:p w14:paraId="0984EBD6" w14:textId="08C94BFA" w:rsidR="00334909" w:rsidRPr="00334909" w:rsidRDefault="00334909" w:rsidP="00BF2EA4">
            <w:pPr>
              <w:jc w:val="right"/>
              <w:rPr>
                <w:rFonts w:cs="Calibri"/>
                <w:b/>
                <w:bCs/>
                <w:color w:val="000000"/>
                <w:sz w:val="20"/>
                <w:szCs w:val="20"/>
              </w:rPr>
            </w:pPr>
          </w:p>
        </w:tc>
        <w:tc>
          <w:tcPr>
            <w:tcW w:w="992" w:type="dxa"/>
            <w:shd w:val="clear" w:color="auto" w:fill="D9D9D9" w:themeFill="background1" w:themeFillShade="D9"/>
            <w:noWrap/>
            <w:hideMark/>
          </w:tcPr>
          <w:p w14:paraId="4B5826D7" w14:textId="430BFCE7" w:rsidR="00334909" w:rsidRPr="00334909" w:rsidRDefault="00334909" w:rsidP="00BF2EA4">
            <w:pPr>
              <w:ind w:firstLine="0"/>
              <w:jc w:val="right"/>
              <w:rPr>
                <w:rFonts w:cs="Calibri"/>
                <w:b/>
                <w:bCs/>
                <w:color w:val="000000"/>
                <w:sz w:val="20"/>
                <w:szCs w:val="20"/>
              </w:rPr>
            </w:pPr>
          </w:p>
        </w:tc>
        <w:tc>
          <w:tcPr>
            <w:tcW w:w="1134" w:type="dxa"/>
            <w:noWrap/>
            <w:hideMark/>
          </w:tcPr>
          <w:p w14:paraId="0FD6E57E" w14:textId="0A7564E8" w:rsidR="00334909" w:rsidRPr="00334909" w:rsidRDefault="00F06F53" w:rsidP="00BF2EA4">
            <w:pPr>
              <w:ind w:firstLine="0"/>
              <w:jc w:val="right"/>
              <w:rPr>
                <w:rFonts w:cs="Calibri"/>
                <w:b/>
                <w:bCs/>
                <w:color w:val="000000"/>
                <w:sz w:val="20"/>
                <w:szCs w:val="20"/>
              </w:rPr>
            </w:pPr>
            <w:r>
              <w:rPr>
                <w:rFonts w:cs="Calibri"/>
                <w:b/>
                <w:bCs/>
                <w:color w:val="000000"/>
                <w:sz w:val="20"/>
                <w:szCs w:val="20"/>
              </w:rPr>
              <w:t>7</w:t>
            </w:r>
            <w:r w:rsidR="00334909" w:rsidRPr="00334909">
              <w:rPr>
                <w:rFonts w:cs="Calibri"/>
                <w:b/>
                <w:bCs/>
                <w:color w:val="000000"/>
                <w:sz w:val="20"/>
                <w:szCs w:val="20"/>
              </w:rPr>
              <w:t>9 000</w:t>
            </w:r>
          </w:p>
        </w:tc>
        <w:tc>
          <w:tcPr>
            <w:tcW w:w="1134" w:type="dxa"/>
            <w:noWrap/>
            <w:hideMark/>
          </w:tcPr>
          <w:p w14:paraId="422ECF04" w14:textId="0FBD218D" w:rsidR="00334909" w:rsidRPr="00334909" w:rsidRDefault="00334909" w:rsidP="00BF2EA4">
            <w:pPr>
              <w:ind w:firstLine="0"/>
              <w:jc w:val="right"/>
              <w:rPr>
                <w:rFonts w:cs="Calibri"/>
                <w:b/>
                <w:bCs/>
                <w:color w:val="000000"/>
                <w:sz w:val="20"/>
                <w:szCs w:val="20"/>
              </w:rPr>
            </w:pPr>
            <w:r w:rsidRPr="00334909">
              <w:rPr>
                <w:rFonts w:cs="Calibri"/>
                <w:b/>
                <w:bCs/>
                <w:color w:val="000000"/>
                <w:sz w:val="20"/>
                <w:szCs w:val="20"/>
              </w:rPr>
              <w:t>1</w:t>
            </w:r>
            <w:r w:rsidR="00F06F53">
              <w:rPr>
                <w:rFonts w:cs="Calibri"/>
                <w:b/>
                <w:bCs/>
                <w:color w:val="000000"/>
                <w:sz w:val="20"/>
                <w:szCs w:val="20"/>
              </w:rPr>
              <w:t>81</w:t>
            </w:r>
            <w:r w:rsidRPr="00334909">
              <w:rPr>
                <w:rFonts w:cs="Calibri"/>
                <w:b/>
                <w:bCs/>
                <w:color w:val="000000"/>
                <w:sz w:val="20"/>
                <w:szCs w:val="20"/>
              </w:rPr>
              <w:t xml:space="preserve"> 000</w:t>
            </w:r>
          </w:p>
        </w:tc>
        <w:tc>
          <w:tcPr>
            <w:tcW w:w="992" w:type="dxa"/>
            <w:noWrap/>
            <w:hideMark/>
          </w:tcPr>
          <w:p w14:paraId="18C8A7CB" w14:textId="3E2AA856" w:rsidR="00334909" w:rsidRPr="00334909" w:rsidRDefault="00F06F53" w:rsidP="00BF2EA4">
            <w:pPr>
              <w:ind w:firstLine="0"/>
              <w:jc w:val="right"/>
              <w:rPr>
                <w:rFonts w:cs="Calibri"/>
                <w:b/>
                <w:bCs/>
                <w:color w:val="000000"/>
                <w:sz w:val="20"/>
                <w:szCs w:val="20"/>
              </w:rPr>
            </w:pPr>
            <w:r>
              <w:rPr>
                <w:rFonts w:cs="Calibri"/>
                <w:b/>
                <w:bCs/>
                <w:color w:val="000000"/>
                <w:sz w:val="20"/>
                <w:szCs w:val="20"/>
              </w:rPr>
              <w:t>4</w:t>
            </w:r>
            <w:r w:rsidR="00334909" w:rsidRPr="00334909">
              <w:rPr>
                <w:rFonts w:cs="Calibri"/>
                <w:b/>
                <w:bCs/>
                <w:color w:val="000000"/>
                <w:sz w:val="20"/>
                <w:szCs w:val="20"/>
              </w:rPr>
              <w:t>0</w:t>
            </w:r>
            <w:r>
              <w:rPr>
                <w:rFonts w:cs="Calibri"/>
                <w:b/>
                <w:bCs/>
                <w:color w:val="000000"/>
                <w:sz w:val="20"/>
                <w:szCs w:val="20"/>
              </w:rPr>
              <w:t> </w:t>
            </w:r>
            <w:r w:rsidR="00334909" w:rsidRPr="00334909">
              <w:rPr>
                <w:rFonts w:cs="Calibri"/>
                <w:b/>
                <w:bCs/>
                <w:color w:val="000000"/>
                <w:sz w:val="20"/>
                <w:szCs w:val="20"/>
              </w:rPr>
              <w:t>000</w:t>
            </w:r>
          </w:p>
        </w:tc>
        <w:tc>
          <w:tcPr>
            <w:tcW w:w="992" w:type="dxa"/>
            <w:shd w:val="clear" w:color="auto" w:fill="D9D9D9" w:themeFill="background1" w:themeFillShade="D9"/>
            <w:noWrap/>
            <w:hideMark/>
          </w:tcPr>
          <w:p w14:paraId="64D9DA54" w14:textId="414736A9" w:rsidR="00334909" w:rsidRPr="00334909" w:rsidRDefault="00334909" w:rsidP="00BF2EA4">
            <w:pPr>
              <w:ind w:firstLine="0"/>
              <w:jc w:val="right"/>
              <w:rPr>
                <w:rFonts w:cs="Calibri"/>
                <w:b/>
                <w:bCs/>
                <w:color w:val="000000"/>
                <w:sz w:val="20"/>
                <w:szCs w:val="20"/>
              </w:rPr>
            </w:pPr>
          </w:p>
        </w:tc>
      </w:tr>
      <w:tr w:rsidR="00334909" w:rsidRPr="00E62FF9" w14:paraId="5A4D8503" w14:textId="77777777" w:rsidTr="00235EBA">
        <w:trPr>
          <w:trHeight w:val="360"/>
        </w:trPr>
        <w:tc>
          <w:tcPr>
            <w:tcW w:w="2830" w:type="dxa"/>
          </w:tcPr>
          <w:p w14:paraId="1C7260D7" w14:textId="5ECBCC0B" w:rsidR="00334909" w:rsidRPr="00334909" w:rsidRDefault="00BF2EA4" w:rsidP="00A07EA1">
            <w:pPr>
              <w:jc w:val="center"/>
              <w:rPr>
                <w:rFonts w:cs="Calibri"/>
                <w:b/>
                <w:bCs/>
                <w:color w:val="000000"/>
                <w:sz w:val="20"/>
                <w:szCs w:val="20"/>
              </w:rPr>
            </w:pPr>
            <w:r w:rsidRPr="00BF2EA4">
              <w:rPr>
                <w:rFonts w:cs="Calibri"/>
                <w:color w:val="000000"/>
                <w:sz w:val="20"/>
                <w:szCs w:val="20"/>
              </w:rPr>
              <w:t>Województw</w:t>
            </w:r>
            <w:r w:rsidR="00A07EA1">
              <w:rPr>
                <w:rFonts w:cs="Calibri"/>
                <w:color w:val="000000"/>
                <w:sz w:val="20"/>
                <w:szCs w:val="20"/>
              </w:rPr>
              <w:t xml:space="preserve">o </w:t>
            </w:r>
            <w:r w:rsidRPr="00BF2EA4">
              <w:rPr>
                <w:rFonts w:cs="Calibri"/>
                <w:color w:val="000000"/>
                <w:sz w:val="20"/>
                <w:szCs w:val="20"/>
              </w:rPr>
              <w:t>Dolnośląskie</w:t>
            </w:r>
          </w:p>
        </w:tc>
        <w:tc>
          <w:tcPr>
            <w:tcW w:w="993" w:type="dxa"/>
            <w:shd w:val="clear" w:color="auto" w:fill="D9D9D9" w:themeFill="background1" w:themeFillShade="D9"/>
            <w:noWrap/>
            <w:hideMark/>
          </w:tcPr>
          <w:p w14:paraId="1CDF958D" w14:textId="4E5E8DCA" w:rsidR="00334909" w:rsidRPr="00334909" w:rsidRDefault="00334909" w:rsidP="00BF2EA4">
            <w:pPr>
              <w:jc w:val="right"/>
              <w:rPr>
                <w:rFonts w:cs="Calibri"/>
                <w:b/>
                <w:bCs/>
                <w:color w:val="000000"/>
                <w:sz w:val="20"/>
                <w:szCs w:val="20"/>
              </w:rPr>
            </w:pPr>
          </w:p>
        </w:tc>
        <w:tc>
          <w:tcPr>
            <w:tcW w:w="992" w:type="dxa"/>
            <w:shd w:val="clear" w:color="auto" w:fill="D9D9D9" w:themeFill="background1" w:themeFillShade="D9"/>
            <w:noWrap/>
            <w:hideMark/>
          </w:tcPr>
          <w:p w14:paraId="487908CE" w14:textId="722927E1" w:rsidR="00334909" w:rsidRPr="00334909" w:rsidRDefault="00334909" w:rsidP="00BF2EA4">
            <w:pPr>
              <w:jc w:val="right"/>
              <w:rPr>
                <w:rFonts w:cs="Calibri"/>
                <w:b/>
                <w:bCs/>
                <w:color w:val="000000"/>
                <w:sz w:val="20"/>
                <w:szCs w:val="20"/>
              </w:rPr>
            </w:pPr>
          </w:p>
        </w:tc>
        <w:tc>
          <w:tcPr>
            <w:tcW w:w="1134" w:type="dxa"/>
            <w:noWrap/>
            <w:hideMark/>
          </w:tcPr>
          <w:p w14:paraId="6653A4B8" w14:textId="00EB5142" w:rsidR="00334909" w:rsidRPr="00334909" w:rsidRDefault="00F06F53" w:rsidP="00BF2EA4">
            <w:pPr>
              <w:ind w:firstLine="0"/>
              <w:jc w:val="right"/>
              <w:rPr>
                <w:rFonts w:cs="Calibri"/>
                <w:b/>
                <w:bCs/>
                <w:color w:val="000000"/>
                <w:sz w:val="20"/>
                <w:szCs w:val="20"/>
              </w:rPr>
            </w:pPr>
            <w:r>
              <w:rPr>
                <w:rFonts w:cs="Calibri"/>
                <w:b/>
                <w:bCs/>
                <w:color w:val="000000"/>
                <w:sz w:val="20"/>
                <w:szCs w:val="20"/>
              </w:rPr>
              <w:t>14</w:t>
            </w:r>
            <w:r w:rsidR="00334909" w:rsidRPr="00334909">
              <w:rPr>
                <w:rFonts w:cs="Calibri"/>
                <w:b/>
                <w:bCs/>
                <w:color w:val="000000"/>
                <w:sz w:val="20"/>
                <w:szCs w:val="20"/>
              </w:rPr>
              <w:t>0</w:t>
            </w:r>
            <w:r w:rsidR="00235EBA">
              <w:rPr>
                <w:rFonts w:cs="Calibri"/>
                <w:b/>
                <w:bCs/>
                <w:color w:val="000000"/>
                <w:sz w:val="20"/>
                <w:szCs w:val="20"/>
              </w:rPr>
              <w:t> </w:t>
            </w:r>
            <w:r w:rsidR="00334909" w:rsidRPr="00334909">
              <w:rPr>
                <w:rFonts w:cs="Calibri"/>
                <w:b/>
                <w:bCs/>
                <w:color w:val="000000"/>
                <w:sz w:val="20"/>
                <w:szCs w:val="20"/>
              </w:rPr>
              <w:t>000</w:t>
            </w:r>
          </w:p>
        </w:tc>
        <w:tc>
          <w:tcPr>
            <w:tcW w:w="1134" w:type="dxa"/>
            <w:shd w:val="clear" w:color="auto" w:fill="D9D9D9" w:themeFill="background1" w:themeFillShade="D9"/>
            <w:noWrap/>
            <w:hideMark/>
          </w:tcPr>
          <w:p w14:paraId="31E31789" w14:textId="0534E2E8" w:rsidR="00334909" w:rsidRPr="00334909" w:rsidRDefault="00334909" w:rsidP="00BF2EA4">
            <w:pPr>
              <w:jc w:val="right"/>
              <w:rPr>
                <w:rFonts w:cs="Calibri"/>
                <w:b/>
                <w:bCs/>
                <w:color w:val="000000"/>
                <w:sz w:val="20"/>
                <w:szCs w:val="20"/>
              </w:rPr>
            </w:pPr>
          </w:p>
        </w:tc>
        <w:tc>
          <w:tcPr>
            <w:tcW w:w="992" w:type="dxa"/>
            <w:shd w:val="clear" w:color="auto" w:fill="auto"/>
            <w:noWrap/>
            <w:hideMark/>
          </w:tcPr>
          <w:p w14:paraId="700AC3CD" w14:textId="3B466DA2" w:rsidR="00334909" w:rsidRPr="00334909" w:rsidRDefault="00F06F53" w:rsidP="00F06F53">
            <w:pPr>
              <w:ind w:firstLine="0"/>
              <w:jc w:val="right"/>
              <w:rPr>
                <w:rFonts w:cs="Calibri"/>
                <w:b/>
                <w:bCs/>
                <w:color w:val="000000"/>
                <w:sz w:val="20"/>
                <w:szCs w:val="20"/>
              </w:rPr>
            </w:pPr>
            <w:r>
              <w:rPr>
                <w:rFonts w:cs="Calibri"/>
                <w:b/>
                <w:bCs/>
                <w:color w:val="000000"/>
                <w:sz w:val="20"/>
                <w:szCs w:val="20"/>
              </w:rPr>
              <w:t>60 000</w:t>
            </w:r>
          </w:p>
        </w:tc>
        <w:tc>
          <w:tcPr>
            <w:tcW w:w="992" w:type="dxa"/>
            <w:shd w:val="clear" w:color="auto" w:fill="D9D9D9" w:themeFill="background1" w:themeFillShade="D9"/>
            <w:noWrap/>
            <w:hideMark/>
          </w:tcPr>
          <w:p w14:paraId="680671ED" w14:textId="48F8540D" w:rsidR="00334909" w:rsidRPr="00334909" w:rsidRDefault="00334909" w:rsidP="00BF2EA4">
            <w:pPr>
              <w:jc w:val="right"/>
              <w:rPr>
                <w:rFonts w:cs="Calibri"/>
                <w:b/>
                <w:bCs/>
                <w:color w:val="000000"/>
                <w:sz w:val="20"/>
                <w:szCs w:val="20"/>
              </w:rPr>
            </w:pPr>
          </w:p>
        </w:tc>
      </w:tr>
      <w:tr w:rsidR="00334909" w:rsidRPr="00E62FF9" w14:paraId="4015B491" w14:textId="77777777" w:rsidTr="00A07EA1">
        <w:trPr>
          <w:trHeight w:val="360"/>
        </w:trPr>
        <w:tc>
          <w:tcPr>
            <w:tcW w:w="2830" w:type="dxa"/>
          </w:tcPr>
          <w:p w14:paraId="510E03AB" w14:textId="0BAA8985" w:rsidR="00334909" w:rsidRPr="00334909" w:rsidRDefault="00A07EA1" w:rsidP="00A07EA1">
            <w:pPr>
              <w:ind w:firstLine="0"/>
              <w:jc w:val="center"/>
              <w:rPr>
                <w:rFonts w:cs="Calibri"/>
                <w:b/>
                <w:bCs/>
                <w:color w:val="000000"/>
                <w:sz w:val="20"/>
                <w:szCs w:val="20"/>
              </w:rPr>
            </w:pPr>
            <w:r>
              <w:rPr>
                <w:rFonts w:cs="Calibri"/>
                <w:color w:val="000000"/>
                <w:sz w:val="20"/>
                <w:szCs w:val="20"/>
              </w:rPr>
              <w:t>Inwestor (DCO)</w:t>
            </w:r>
          </w:p>
        </w:tc>
        <w:tc>
          <w:tcPr>
            <w:tcW w:w="993" w:type="dxa"/>
            <w:noWrap/>
            <w:hideMark/>
          </w:tcPr>
          <w:p w14:paraId="16D22AA9" w14:textId="0A4DEA29" w:rsidR="00334909" w:rsidRPr="00334909" w:rsidRDefault="00334909" w:rsidP="00BF2EA4">
            <w:pPr>
              <w:ind w:firstLine="0"/>
              <w:jc w:val="right"/>
              <w:rPr>
                <w:rFonts w:cs="Calibri"/>
                <w:b/>
                <w:bCs/>
                <w:color w:val="000000"/>
                <w:sz w:val="20"/>
                <w:szCs w:val="20"/>
              </w:rPr>
            </w:pPr>
            <w:r w:rsidRPr="00334909">
              <w:rPr>
                <w:rFonts w:cs="Calibri"/>
                <w:b/>
                <w:bCs/>
                <w:color w:val="000000"/>
                <w:sz w:val="20"/>
                <w:szCs w:val="20"/>
              </w:rPr>
              <w:t>5</w:t>
            </w:r>
            <w:r w:rsidR="00235EBA">
              <w:rPr>
                <w:rFonts w:cs="Calibri"/>
                <w:b/>
                <w:bCs/>
                <w:color w:val="000000"/>
                <w:sz w:val="20"/>
                <w:szCs w:val="20"/>
              </w:rPr>
              <w:t> </w:t>
            </w:r>
            <w:r w:rsidRPr="00334909">
              <w:rPr>
                <w:rFonts w:cs="Calibri"/>
                <w:b/>
                <w:bCs/>
                <w:color w:val="000000"/>
                <w:sz w:val="20"/>
                <w:szCs w:val="20"/>
              </w:rPr>
              <w:t>000</w:t>
            </w:r>
          </w:p>
        </w:tc>
        <w:tc>
          <w:tcPr>
            <w:tcW w:w="992" w:type="dxa"/>
            <w:noWrap/>
            <w:hideMark/>
          </w:tcPr>
          <w:p w14:paraId="17BB5CCE" w14:textId="70A4782A" w:rsidR="00334909" w:rsidRPr="00334909" w:rsidRDefault="00235EBA" w:rsidP="00235EBA">
            <w:pPr>
              <w:ind w:firstLine="0"/>
              <w:jc w:val="right"/>
              <w:rPr>
                <w:rFonts w:cs="Calibri"/>
                <w:b/>
                <w:bCs/>
                <w:color w:val="000000"/>
                <w:sz w:val="20"/>
                <w:szCs w:val="20"/>
              </w:rPr>
            </w:pPr>
            <w:r>
              <w:rPr>
                <w:rFonts w:cs="Calibri"/>
                <w:b/>
                <w:bCs/>
                <w:color w:val="000000"/>
                <w:sz w:val="20"/>
                <w:szCs w:val="20"/>
              </w:rPr>
              <w:t>21 </w:t>
            </w:r>
            <w:r w:rsidR="00334909" w:rsidRPr="00334909">
              <w:rPr>
                <w:rFonts w:cs="Calibri"/>
                <w:b/>
                <w:bCs/>
                <w:color w:val="000000"/>
                <w:sz w:val="20"/>
                <w:szCs w:val="20"/>
              </w:rPr>
              <w:t>875</w:t>
            </w:r>
          </w:p>
        </w:tc>
        <w:tc>
          <w:tcPr>
            <w:tcW w:w="1134" w:type="dxa"/>
            <w:noWrap/>
            <w:hideMark/>
          </w:tcPr>
          <w:p w14:paraId="09E40249" w14:textId="0F15B61D" w:rsidR="00334909" w:rsidRPr="00334909" w:rsidRDefault="00334909" w:rsidP="00BF2EA4">
            <w:pPr>
              <w:jc w:val="right"/>
              <w:rPr>
                <w:rFonts w:cs="Calibri"/>
                <w:b/>
                <w:bCs/>
                <w:color w:val="000000"/>
                <w:sz w:val="20"/>
                <w:szCs w:val="20"/>
              </w:rPr>
            </w:pPr>
            <w:r w:rsidRPr="00334909">
              <w:rPr>
                <w:rFonts w:cs="Calibri"/>
                <w:b/>
                <w:bCs/>
                <w:color w:val="000000"/>
                <w:sz w:val="20"/>
                <w:szCs w:val="20"/>
              </w:rPr>
              <w:t>375</w:t>
            </w:r>
          </w:p>
        </w:tc>
        <w:tc>
          <w:tcPr>
            <w:tcW w:w="1134" w:type="dxa"/>
            <w:noWrap/>
            <w:hideMark/>
          </w:tcPr>
          <w:p w14:paraId="0B386DE2" w14:textId="23FE03EA" w:rsidR="00334909" w:rsidRPr="00334909" w:rsidRDefault="00235EBA" w:rsidP="00BF2EA4">
            <w:pPr>
              <w:ind w:firstLine="0"/>
              <w:jc w:val="right"/>
              <w:rPr>
                <w:rFonts w:cs="Calibri"/>
                <w:b/>
                <w:bCs/>
                <w:color w:val="000000"/>
                <w:sz w:val="20"/>
                <w:szCs w:val="20"/>
              </w:rPr>
            </w:pPr>
            <w:r>
              <w:rPr>
                <w:rFonts w:cs="Calibri"/>
                <w:b/>
                <w:bCs/>
                <w:color w:val="000000"/>
                <w:sz w:val="20"/>
                <w:szCs w:val="20"/>
              </w:rPr>
              <w:t>74 </w:t>
            </w:r>
            <w:r w:rsidR="00334909" w:rsidRPr="00334909">
              <w:rPr>
                <w:rFonts w:cs="Calibri"/>
                <w:b/>
                <w:bCs/>
                <w:color w:val="000000"/>
                <w:sz w:val="20"/>
                <w:szCs w:val="20"/>
              </w:rPr>
              <w:t>000</w:t>
            </w:r>
          </w:p>
        </w:tc>
        <w:tc>
          <w:tcPr>
            <w:tcW w:w="992" w:type="dxa"/>
            <w:noWrap/>
            <w:hideMark/>
          </w:tcPr>
          <w:p w14:paraId="0EDC35E5" w14:textId="24A981A6" w:rsidR="00334909" w:rsidRPr="00334909" w:rsidRDefault="00334909" w:rsidP="00BF2EA4">
            <w:pPr>
              <w:ind w:firstLine="0"/>
              <w:jc w:val="right"/>
              <w:rPr>
                <w:rFonts w:cs="Calibri"/>
                <w:b/>
                <w:bCs/>
                <w:color w:val="000000"/>
                <w:sz w:val="20"/>
                <w:szCs w:val="20"/>
              </w:rPr>
            </w:pPr>
            <w:r w:rsidRPr="00334909">
              <w:rPr>
                <w:rFonts w:cs="Calibri"/>
                <w:b/>
                <w:bCs/>
                <w:color w:val="000000"/>
                <w:sz w:val="20"/>
                <w:szCs w:val="20"/>
              </w:rPr>
              <w:t>15 625</w:t>
            </w:r>
          </w:p>
        </w:tc>
        <w:tc>
          <w:tcPr>
            <w:tcW w:w="992" w:type="dxa"/>
            <w:noWrap/>
            <w:hideMark/>
          </w:tcPr>
          <w:p w14:paraId="310C4DE9" w14:textId="5D0FF5BF" w:rsidR="00334909" w:rsidRPr="00334909" w:rsidRDefault="00235EBA" w:rsidP="00BF2EA4">
            <w:pPr>
              <w:ind w:firstLine="0"/>
              <w:jc w:val="right"/>
              <w:rPr>
                <w:rFonts w:cs="Calibri"/>
                <w:b/>
                <w:bCs/>
                <w:color w:val="000000"/>
                <w:sz w:val="20"/>
                <w:szCs w:val="20"/>
              </w:rPr>
            </w:pPr>
            <w:r>
              <w:rPr>
                <w:rFonts w:cs="Calibri"/>
                <w:b/>
                <w:bCs/>
                <w:color w:val="000000"/>
                <w:sz w:val="20"/>
                <w:szCs w:val="20"/>
              </w:rPr>
              <w:t>110</w:t>
            </w:r>
            <w:r w:rsidR="00334909" w:rsidRPr="00334909">
              <w:rPr>
                <w:rFonts w:cs="Calibri"/>
                <w:b/>
                <w:bCs/>
                <w:color w:val="000000"/>
                <w:sz w:val="20"/>
                <w:szCs w:val="20"/>
              </w:rPr>
              <w:t xml:space="preserve"> 625</w:t>
            </w:r>
          </w:p>
        </w:tc>
      </w:tr>
      <w:tr w:rsidR="00BF2EA4" w:rsidRPr="00E62FF9" w14:paraId="1B7A9431" w14:textId="77777777" w:rsidTr="00A07EA1">
        <w:trPr>
          <w:trHeight w:val="360"/>
        </w:trPr>
        <w:tc>
          <w:tcPr>
            <w:tcW w:w="2830" w:type="dxa"/>
          </w:tcPr>
          <w:p w14:paraId="6E0DE9FD" w14:textId="446C0C34" w:rsidR="00BF2EA4" w:rsidRPr="00334909" w:rsidRDefault="00BF2EA4" w:rsidP="00BF2EA4">
            <w:pPr>
              <w:ind w:firstLine="0"/>
              <w:jc w:val="center"/>
              <w:rPr>
                <w:rFonts w:cs="Calibri"/>
                <w:color w:val="000000"/>
                <w:sz w:val="20"/>
                <w:szCs w:val="20"/>
              </w:rPr>
            </w:pPr>
            <w:r>
              <w:rPr>
                <w:rFonts w:cs="Calibri"/>
                <w:color w:val="000000"/>
                <w:sz w:val="20"/>
                <w:szCs w:val="20"/>
              </w:rPr>
              <w:t>Razem</w:t>
            </w:r>
          </w:p>
        </w:tc>
        <w:tc>
          <w:tcPr>
            <w:tcW w:w="993" w:type="dxa"/>
            <w:noWrap/>
          </w:tcPr>
          <w:p w14:paraId="26D66FA5" w14:textId="35BFF3D6" w:rsidR="00BF2EA4" w:rsidRPr="00334909" w:rsidRDefault="00BF2EA4" w:rsidP="00BF2EA4">
            <w:pPr>
              <w:ind w:firstLine="0"/>
              <w:jc w:val="right"/>
              <w:rPr>
                <w:rFonts w:cs="Calibri"/>
                <w:b/>
                <w:bCs/>
                <w:color w:val="000000"/>
                <w:sz w:val="20"/>
                <w:szCs w:val="20"/>
              </w:rPr>
            </w:pPr>
            <w:r w:rsidRPr="00334909">
              <w:rPr>
                <w:rFonts w:cs="Calibri"/>
                <w:b/>
                <w:bCs/>
                <w:color w:val="000000"/>
                <w:sz w:val="20"/>
                <w:szCs w:val="20"/>
              </w:rPr>
              <w:t>5 000</w:t>
            </w:r>
          </w:p>
        </w:tc>
        <w:tc>
          <w:tcPr>
            <w:tcW w:w="992" w:type="dxa"/>
            <w:noWrap/>
          </w:tcPr>
          <w:p w14:paraId="0B85D39A" w14:textId="72303C95" w:rsidR="00BF2EA4" w:rsidRPr="00334909" w:rsidRDefault="00BF2EA4" w:rsidP="00BF2EA4">
            <w:pPr>
              <w:ind w:firstLine="0"/>
              <w:jc w:val="right"/>
              <w:rPr>
                <w:rFonts w:cs="Calibri"/>
                <w:b/>
                <w:bCs/>
                <w:color w:val="000000"/>
                <w:sz w:val="20"/>
                <w:szCs w:val="20"/>
              </w:rPr>
            </w:pPr>
            <w:r w:rsidRPr="00334909">
              <w:rPr>
                <w:rFonts w:cs="Calibri"/>
                <w:b/>
                <w:bCs/>
                <w:color w:val="000000"/>
                <w:sz w:val="20"/>
                <w:szCs w:val="20"/>
              </w:rPr>
              <w:t xml:space="preserve">21 </w:t>
            </w:r>
            <w:r>
              <w:rPr>
                <w:rFonts w:cs="Calibri"/>
                <w:b/>
                <w:bCs/>
                <w:color w:val="000000"/>
                <w:sz w:val="20"/>
                <w:szCs w:val="20"/>
              </w:rPr>
              <w:t>875</w:t>
            </w:r>
          </w:p>
        </w:tc>
        <w:tc>
          <w:tcPr>
            <w:tcW w:w="1134" w:type="dxa"/>
            <w:noWrap/>
          </w:tcPr>
          <w:p w14:paraId="28137970" w14:textId="07816BFB" w:rsidR="00BF2EA4" w:rsidRPr="00334909" w:rsidRDefault="00BF2EA4" w:rsidP="00BF2EA4">
            <w:pPr>
              <w:ind w:firstLine="0"/>
              <w:jc w:val="right"/>
              <w:rPr>
                <w:rFonts w:cs="Calibri"/>
                <w:b/>
                <w:bCs/>
                <w:color w:val="000000"/>
                <w:sz w:val="20"/>
                <w:szCs w:val="20"/>
              </w:rPr>
            </w:pPr>
            <w:r>
              <w:rPr>
                <w:rFonts w:cs="Calibri"/>
                <w:b/>
                <w:bCs/>
                <w:color w:val="000000"/>
                <w:sz w:val="20"/>
                <w:szCs w:val="20"/>
              </w:rPr>
              <w:t>219 375</w:t>
            </w:r>
          </w:p>
        </w:tc>
        <w:tc>
          <w:tcPr>
            <w:tcW w:w="1134" w:type="dxa"/>
            <w:noWrap/>
          </w:tcPr>
          <w:p w14:paraId="0E2683E6" w14:textId="0741661D" w:rsidR="00BF2EA4" w:rsidRPr="00334909" w:rsidRDefault="00BF2EA4" w:rsidP="00BF2EA4">
            <w:pPr>
              <w:ind w:firstLine="0"/>
              <w:jc w:val="right"/>
              <w:rPr>
                <w:rFonts w:cs="Calibri"/>
                <w:b/>
                <w:bCs/>
                <w:color w:val="000000"/>
                <w:sz w:val="20"/>
                <w:szCs w:val="20"/>
              </w:rPr>
            </w:pPr>
            <w:r>
              <w:rPr>
                <w:rFonts w:cs="Calibri"/>
                <w:b/>
                <w:bCs/>
                <w:color w:val="000000"/>
                <w:sz w:val="20"/>
                <w:szCs w:val="20"/>
              </w:rPr>
              <w:t>255 000</w:t>
            </w:r>
          </w:p>
        </w:tc>
        <w:tc>
          <w:tcPr>
            <w:tcW w:w="992" w:type="dxa"/>
            <w:noWrap/>
          </w:tcPr>
          <w:p w14:paraId="769EC998" w14:textId="14771E15" w:rsidR="00BF2EA4" w:rsidRPr="00334909" w:rsidRDefault="00BF2EA4" w:rsidP="00BF2EA4">
            <w:pPr>
              <w:ind w:firstLine="0"/>
              <w:jc w:val="right"/>
              <w:rPr>
                <w:rFonts w:cs="Calibri"/>
                <w:b/>
                <w:bCs/>
                <w:color w:val="000000"/>
                <w:sz w:val="20"/>
                <w:szCs w:val="20"/>
              </w:rPr>
            </w:pPr>
            <w:r>
              <w:rPr>
                <w:rFonts w:cs="Calibri"/>
                <w:b/>
                <w:bCs/>
                <w:color w:val="000000"/>
                <w:sz w:val="20"/>
                <w:szCs w:val="20"/>
              </w:rPr>
              <w:t>115 625</w:t>
            </w:r>
          </w:p>
        </w:tc>
        <w:tc>
          <w:tcPr>
            <w:tcW w:w="992" w:type="dxa"/>
            <w:noWrap/>
          </w:tcPr>
          <w:p w14:paraId="44A8D184" w14:textId="1BFD5C7B" w:rsidR="00BF2EA4" w:rsidRPr="00334909" w:rsidRDefault="00BF2EA4" w:rsidP="00BF2EA4">
            <w:pPr>
              <w:ind w:firstLine="0"/>
              <w:jc w:val="right"/>
              <w:rPr>
                <w:rFonts w:cs="Calibri"/>
                <w:b/>
                <w:bCs/>
                <w:color w:val="000000"/>
                <w:sz w:val="20"/>
                <w:szCs w:val="20"/>
              </w:rPr>
            </w:pPr>
            <w:r>
              <w:rPr>
                <w:rFonts w:cs="Calibri"/>
                <w:b/>
                <w:bCs/>
                <w:color w:val="000000"/>
                <w:sz w:val="20"/>
                <w:szCs w:val="20"/>
              </w:rPr>
              <w:t>110 625</w:t>
            </w:r>
          </w:p>
        </w:tc>
      </w:tr>
      <w:tr w:rsidR="00BF2EA4" w:rsidRPr="00E62FF9" w14:paraId="5C0EA32B" w14:textId="77777777" w:rsidTr="00A07EA1">
        <w:trPr>
          <w:trHeight w:val="360"/>
        </w:trPr>
        <w:tc>
          <w:tcPr>
            <w:tcW w:w="2830" w:type="dxa"/>
          </w:tcPr>
          <w:p w14:paraId="65178232" w14:textId="4C282FB3" w:rsidR="00BF2EA4" w:rsidRDefault="00BF2EA4" w:rsidP="00BF2EA4">
            <w:pPr>
              <w:ind w:firstLine="0"/>
              <w:jc w:val="center"/>
              <w:rPr>
                <w:rFonts w:cs="Calibri"/>
                <w:color w:val="000000"/>
                <w:sz w:val="20"/>
                <w:szCs w:val="20"/>
              </w:rPr>
            </w:pPr>
            <w:r>
              <w:rPr>
                <w:rFonts w:cs="Calibri"/>
                <w:color w:val="000000"/>
                <w:sz w:val="20"/>
                <w:szCs w:val="20"/>
              </w:rPr>
              <w:t>Łącznie</w:t>
            </w:r>
          </w:p>
        </w:tc>
        <w:tc>
          <w:tcPr>
            <w:tcW w:w="6237" w:type="dxa"/>
            <w:gridSpan w:val="6"/>
            <w:noWrap/>
          </w:tcPr>
          <w:p w14:paraId="2890F4DE" w14:textId="4FB451DF" w:rsidR="00BF2EA4" w:rsidRDefault="00BF2EA4" w:rsidP="00BF2EA4">
            <w:pPr>
              <w:ind w:firstLine="0"/>
              <w:jc w:val="center"/>
              <w:rPr>
                <w:rFonts w:cs="Calibri"/>
                <w:b/>
                <w:bCs/>
                <w:color w:val="000000"/>
                <w:sz w:val="20"/>
                <w:szCs w:val="20"/>
              </w:rPr>
            </w:pPr>
            <w:r>
              <w:rPr>
                <w:rFonts w:cs="Calibri"/>
                <w:b/>
                <w:bCs/>
                <w:color w:val="000000"/>
                <w:sz w:val="20"/>
                <w:szCs w:val="20"/>
              </w:rPr>
              <w:t>727 500</w:t>
            </w:r>
          </w:p>
        </w:tc>
      </w:tr>
    </w:tbl>
    <w:p w14:paraId="5CE4C1EC" w14:textId="4DBC74B5" w:rsidR="006A78FA" w:rsidRDefault="006A78FA" w:rsidP="006A78FA">
      <w:bookmarkStart w:id="38" w:name="_Toc19434739"/>
    </w:p>
    <w:p w14:paraId="5AB83446" w14:textId="77777777" w:rsidR="0005470C" w:rsidRPr="00C92AFE" w:rsidRDefault="0005470C" w:rsidP="0005470C">
      <w:pPr>
        <w:pStyle w:val="Podtytu"/>
        <w:suppressAutoHyphens/>
        <w:rPr>
          <w:b/>
          <w:bCs/>
          <w:sz w:val="24"/>
          <w:szCs w:val="24"/>
        </w:rPr>
      </w:pPr>
      <w:bookmarkStart w:id="39" w:name="_Toc42685623"/>
      <w:r w:rsidRPr="00C92AFE">
        <w:rPr>
          <w:b/>
          <w:bCs/>
          <w:sz w:val="24"/>
          <w:szCs w:val="24"/>
        </w:rPr>
        <w:t>Wskaźniki techniczno-ekonomiczne inwestycji</w:t>
      </w:r>
      <w:bookmarkEnd w:id="39"/>
    </w:p>
    <w:p w14:paraId="67BA3A11" w14:textId="77777777" w:rsidR="0005470C" w:rsidRPr="00AB3CA6" w:rsidRDefault="0005470C" w:rsidP="0005470C">
      <w:pPr>
        <w:spacing w:beforeLines="60" w:before="144" w:afterLines="60" w:after="144" w:line="23" w:lineRule="atLeast"/>
        <w:rPr>
          <w:b/>
          <w:lang w:val="x-none"/>
        </w:rPr>
      </w:pPr>
      <w:r w:rsidRPr="00AB3CA6">
        <w:rPr>
          <w:b/>
          <w:lang w:val="x-none"/>
        </w:rPr>
        <w:t>Szczegółowa wskaźnikowa ocena łącznych kosztów inwestycyjnych - infrastruktura.</w:t>
      </w:r>
    </w:p>
    <w:tbl>
      <w:tblPr>
        <w:tblW w:w="9214" w:type="dxa"/>
        <w:tblCellMar>
          <w:left w:w="70" w:type="dxa"/>
          <w:right w:w="70" w:type="dxa"/>
        </w:tblCellMar>
        <w:tblLook w:val="04A0" w:firstRow="1" w:lastRow="0" w:firstColumn="1" w:lastColumn="0" w:noHBand="0" w:noVBand="1"/>
      </w:tblPr>
      <w:tblGrid>
        <w:gridCol w:w="70"/>
        <w:gridCol w:w="4962"/>
        <w:gridCol w:w="213"/>
        <w:gridCol w:w="1559"/>
        <w:gridCol w:w="426"/>
        <w:gridCol w:w="1984"/>
      </w:tblGrid>
      <w:tr w:rsidR="0005470C" w:rsidRPr="002E6498" w14:paraId="564CDF12" w14:textId="77777777" w:rsidTr="00A07EA1">
        <w:trPr>
          <w:gridBefore w:val="1"/>
          <w:wBefore w:w="70" w:type="dxa"/>
          <w:trHeight w:val="300"/>
        </w:trPr>
        <w:tc>
          <w:tcPr>
            <w:tcW w:w="4962" w:type="dxa"/>
            <w:tcBorders>
              <w:top w:val="nil"/>
              <w:left w:val="nil"/>
              <w:bottom w:val="nil"/>
              <w:right w:val="nil"/>
            </w:tcBorders>
            <w:shd w:val="clear" w:color="auto" w:fill="auto"/>
            <w:noWrap/>
            <w:vAlign w:val="bottom"/>
            <w:hideMark/>
          </w:tcPr>
          <w:p w14:paraId="6E5299CE" w14:textId="77777777" w:rsidR="0005470C" w:rsidRPr="002E6498" w:rsidRDefault="0005470C" w:rsidP="0047070A">
            <w:pPr>
              <w:spacing w:beforeLines="60" w:before="144" w:afterLines="60" w:after="144" w:line="23" w:lineRule="atLeast"/>
              <w:rPr>
                <w:rFonts w:ascii="Times New Roman" w:hAnsi="Times New Roman"/>
                <w:sz w:val="20"/>
                <w:szCs w:val="20"/>
              </w:rPr>
            </w:pPr>
          </w:p>
        </w:tc>
        <w:tc>
          <w:tcPr>
            <w:tcW w:w="1772" w:type="dxa"/>
            <w:gridSpan w:val="2"/>
            <w:tcBorders>
              <w:top w:val="nil"/>
              <w:left w:val="nil"/>
              <w:bottom w:val="nil"/>
              <w:right w:val="nil"/>
            </w:tcBorders>
            <w:shd w:val="clear" w:color="auto" w:fill="auto"/>
            <w:noWrap/>
            <w:vAlign w:val="bottom"/>
            <w:hideMark/>
          </w:tcPr>
          <w:p w14:paraId="71E368CC" w14:textId="77777777" w:rsidR="0005470C" w:rsidRPr="002E6498" w:rsidRDefault="0005470C" w:rsidP="0047070A">
            <w:pPr>
              <w:spacing w:beforeLines="60" w:before="144" w:afterLines="60" w:after="144" w:line="23" w:lineRule="atLeast"/>
              <w:rPr>
                <w:rFonts w:ascii="Times New Roman" w:hAnsi="Times New Roman"/>
                <w:sz w:val="20"/>
                <w:szCs w:val="20"/>
              </w:rPr>
            </w:pPr>
          </w:p>
        </w:tc>
        <w:tc>
          <w:tcPr>
            <w:tcW w:w="2410" w:type="dxa"/>
            <w:gridSpan w:val="2"/>
            <w:tcBorders>
              <w:top w:val="nil"/>
              <w:left w:val="nil"/>
              <w:bottom w:val="nil"/>
              <w:right w:val="nil"/>
            </w:tcBorders>
            <w:shd w:val="clear" w:color="auto" w:fill="auto"/>
            <w:noWrap/>
            <w:vAlign w:val="bottom"/>
            <w:hideMark/>
          </w:tcPr>
          <w:p w14:paraId="3C3848C7" w14:textId="77777777" w:rsidR="0005470C" w:rsidRPr="002E6498" w:rsidRDefault="0005470C" w:rsidP="0047070A">
            <w:pPr>
              <w:jc w:val="right"/>
              <w:rPr>
                <w:rFonts w:cs="Calibri"/>
                <w:b/>
                <w:bCs/>
                <w:color w:val="000000"/>
                <w:sz w:val="18"/>
                <w:szCs w:val="18"/>
              </w:rPr>
            </w:pPr>
            <w:r>
              <w:rPr>
                <w:rFonts w:cs="Calibri"/>
                <w:b/>
                <w:bCs/>
                <w:color w:val="000000"/>
                <w:sz w:val="18"/>
                <w:szCs w:val="18"/>
              </w:rPr>
              <w:t>w tys</w:t>
            </w:r>
            <w:r w:rsidRPr="002E6498">
              <w:rPr>
                <w:rFonts w:cs="Calibri"/>
                <w:b/>
                <w:bCs/>
                <w:color w:val="000000"/>
                <w:sz w:val="18"/>
                <w:szCs w:val="18"/>
              </w:rPr>
              <w:t xml:space="preserve">. zł. </w:t>
            </w:r>
          </w:p>
        </w:tc>
      </w:tr>
      <w:tr w:rsidR="0005470C" w:rsidRPr="002E6498" w14:paraId="0B620055" w14:textId="77777777" w:rsidTr="00A07EA1">
        <w:trPr>
          <w:gridBefore w:val="1"/>
          <w:wBefore w:w="70" w:type="dxa"/>
          <w:trHeight w:val="284"/>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169B24" w14:textId="77777777" w:rsidR="0005470C" w:rsidRPr="00C92AFE" w:rsidRDefault="0005470C" w:rsidP="0047070A">
            <w:pPr>
              <w:spacing w:beforeLines="60" w:before="144" w:afterLines="60" w:after="144" w:line="23" w:lineRule="atLeast"/>
              <w:jc w:val="center"/>
              <w:rPr>
                <w:rFonts w:cs="Calibri"/>
                <w:b/>
                <w:bCs/>
                <w:color w:val="000000"/>
                <w:sz w:val="20"/>
                <w:szCs w:val="20"/>
              </w:rPr>
            </w:pPr>
            <w:r w:rsidRPr="00C92AFE">
              <w:rPr>
                <w:rFonts w:cs="Calibri"/>
                <w:b/>
                <w:bCs/>
                <w:color w:val="000000"/>
                <w:sz w:val="20"/>
                <w:szCs w:val="20"/>
              </w:rPr>
              <w:t>kategoria</w:t>
            </w:r>
          </w:p>
        </w:tc>
        <w:tc>
          <w:tcPr>
            <w:tcW w:w="1772" w:type="dxa"/>
            <w:gridSpan w:val="2"/>
            <w:tcBorders>
              <w:top w:val="single" w:sz="4" w:space="0" w:color="auto"/>
              <w:left w:val="nil"/>
              <w:bottom w:val="single" w:sz="4" w:space="0" w:color="auto"/>
              <w:right w:val="single" w:sz="4" w:space="0" w:color="auto"/>
            </w:tcBorders>
            <w:shd w:val="clear" w:color="auto" w:fill="auto"/>
            <w:noWrap/>
            <w:vAlign w:val="center"/>
            <w:hideMark/>
          </w:tcPr>
          <w:p w14:paraId="244A999C" w14:textId="77777777" w:rsidR="0005470C" w:rsidRPr="00C92AFE" w:rsidRDefault="0005470C" w:rsidP="0047070A">
            <w:pPr>
              <w:spacing w:beforeLines="60" w:before="144" w:afterLines="60" w:after="144" w:line="23" w:lineRule="atLeast"/>
              <w:jc w:val="center"/>
              <w:rPr>
                <w:rFonts w:cs="Calibri"/>
                <w:b/>
                <w:bCs/>
                <w:color w:val="000000"/>
                <w:sz w:val="20"/>
                <w:szCs w:val="20"/>
              </w:rPr>
            </w:pPr>
            <w:r w:rsidRPr="00C92AFE">
              <w:rPr>
                <w:rFonts w:cs="Calibri"/>
                <w:b/>
                <w:bCs/>
                <w:color w:val="000000"/>
                <w:sz w:val="20"/>
                <w:szCs w:val="20"/>
              </w:rPr>
              <w:t>udział procentowy</w:t>
            </w:r>
          </w:p>
        </w:tc>
        <w:tc>
          <w:tcPr>
            <w:tcW w:w="241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CF3ADDE" w14:textId="77777777" w:rsidR="0005470C" w:rsidRPr="00C92AFE" w:rsidRDefault="0005470C" w:rsidP="0047070A">
            <w:pPr>
              <w:spacing w:beforeLines="60" w:before="144" w:afterLines="60" w:after="144" w:line="23" w:lineRule="atLeast"/>
              <w:jc w:val="center"/>
              <w:rPr>
                <w:rFonts w:cs="Calibri"/>
                <w:b/>
                <w:bCs/>
                <w:color w:val="000000"/>
                <w:sz w:val="20"/>
                <w:szCs w:val="20"/>
              </w:rPr>
            </w:pPr>
            <w:r w:rsidRPr="00C92AFE">
              <w:rPr>
                <w:rFonts w:cs="Calibri"/>
                <w:b/>
                <w:bCs/>
                <w:color w:val="000000"/>
                <w:sz w:val="20"/>
                <w:szCs w:val="20"/>
              </w:rPr>
              <w:t>Koszt wraz z rezerwą</w:t>
            </w:r>
            <w:r w:rsidRPr="00C92AFE">
              <w:rPr>
                <w:rFonts w:cs="Calibri"/>
                <w:b/>
                <w:bCs/>
                <w:color w:val="000000"/>
                <w:sz w:val="20"/>
                <w:szCs w:val="20"/>
              </w:rPr>
              <w:br/>
              <w:t>(brutto)</w:t>
            </w:r>
          </w:p>
        </w:tc>
      </w:tr>
      <w:tr w:rsidR="0005470C" w:rsidRPr="002E6498" w14:paraId="4A25EC4A" w14:textId="77777777" w:rsidTr="00A07EA1">
        <w:trPr>
          <w:gridBefore w:val="1"/>
          <w:wBefore w:w="70" w:type="dxa"/>
          <w:trHeight w:val="284"/>
        </w:trPr>
        <w:tc>
          <w:tcPr>
            <w:tcW w:w="4962" w:type="dxa"/>
            <w:tcBorders>
              <w:top w:val="nil"/>
              <w:left w:val="single" w:sz="4" w:space="0" w:color="auto"/>
              <w:bottom w:val="single" w:sz="4" w:space="0" w:color="auto"/>
              <w:right w:val="single" w:sz="4" w:space="0" w:color="auto"/>
            </w:tcBorders>
            <w:shd w:val="clear" w:color="auto" w:fill="auto"/>
            <w:vAlign w:val="center"/>
            <w:hideMark/>
          </w:tcPr>
          <w:p w14:paraId="49B378D2" w14:textId="77777777" w:rsidR="0005470C" w:rsidRPr="00C92AFE" w:rsidRDefault="0005470C" w:rsidP="0047070A">
            <w:pPr>
              <w:spacing w:beforeLines="60" w:before="144" w:afterLines="60" w:after="144" w:line="23" w:lineRule="atLeast"/>
              <w:rPr>
                <w:rFonts w:cs="Calibri"/>
                <w:color w:val="000000"/>
                <w:sz w:val="20"/>
                <w:szCs w:val="20"/>
              </w:rPr>
            </w:pPr>
            <w:r w:rsidRPr="00C92AFE">
              <w:rPr>
                <w:rFonts w:cs="Calibri"/>
                <w:color w:val="000000"/>
                <w:sz w:val="20"/>
                <w:szCs w:val="20"/>
              </w:rPr>
              <w:t>Roboty budowlane brutto (RB-M)*</w:t>
            </w:r>
          </w:p>
        </w:tc>
        <w:tc>
          <w:tcPr>
            <w:tcW w:w="1772" w:type="dxa"/>
            <w:gridSpan w:val="2"/>
            <w:tcBorders>
              <w:top w:val="nil"/>
              <w:left w:val="nil"/>
              <w:bottom w:val="single" w:sz="4" w:space="0" w:color="auto"/>
              <w:right w:val="single" w:sz="4" w:space="0" w:color="auto"/>
            </w:tcBorders>
            <w:shd w:val="clear" w:color="auto" w:fill="auto"/>
            <w:noWrap/>
            <w:vAlign w:val="center"/>
            <w:hideMark/>
          </w:tcPr>
          <w:p w14:paraId="052EF61F" w14:textId="77777777" w:rsidR="0005470C" w:rsidRPr="00C92AFE" w:rsidRDefault="0005470C" w:rsidP="0047070A">
            <w:pPr>
              <w:spacing w:beforeLines="60" w:before="144" w:afterLines="60" w:after="144" w:line="23" w:lineRule="atLeast"/>
              <w:jc w:val="center"/>
              <w:rPr>
                <w:rFonts w:cs="Calibri"/>
                <w:b/>
                <w:bCs/>
                <w:color w:val="000000"/>
                <w:sz w:val="20"/>
                <w:szCs w:val="20"/>
              </w:rPr>
            </w:pPr>
            <w:r w:rsidRPr="00C92AFE">
              <w:rPr>
                <w:rFonts w:cs="Calibri"/>
                <w:b/>
                <w:bCs/>
                <w:color w:val="000000"/>
                <w:sz w:val="20"/>
                <w:szCs w:val="20"/>
              </w:rPr>
              <w:t>70%</w:t>
            </w:r>
          </w:p>
        </w:tc>
        <w:tc>
          <w:tcPr>
            <w:tcW w:w="2410" w:type="dxa"/>
            <w:gridSpan w:val="2"/>
            <w:tcBorders>
              <w:top w:val="nil"/>
              <w:left w:val="nil"/>
              <w:bottom w:val="single" w:sz="4" w:space="0" w:color="auto"/>
              <w:right w:val="single" w:sz="4" w:space="0" w:color="auto"/>
            </w:tcBorders>
            <w:shd w:val="clear" w:color="auto" w:fill="auto"/>
            <w:noWrap/>
            <w:vAlign w:val="center"/>
            <w:hideMark/>
          </w:tcPr>
          <w:p w14:paraId="75A4B0F7" w14:textId="77777777" w:rsidR="0005470C" w:rsidRPr="00C92AFE" w:rsidRDefault="0005470C" w:rsidP="0047070A">
            <w:pPr>
              <w:spacing w:beforeLines="60" w:before="144" w:afterLines="60" w:after="144" w:line="23" w:lineRule="atLeast"/>
              <w:jc w:val="right"/>
              <w:rPr>
                <w:rFonts w:cs="Calibri"/>
                <w:color w:val="000000"/>
                <w:sz w:val="20"/>
                <w:szCs w:val="20"/>
              </w:rPr>
            </w:pPr>
            <w:r w:rsidRPr="00C92AFE">
              <w:rPr>
                <w:rFonts w:cs="Calibri"/>
                <w:color w:val="000000"/>
                <w:sz w:val="20"/>
                <w:szCs w:val="20"/>
              </w:rPr>
              <w:t xml:space="preserve">511 065 </w:t>
            </w:r>
          </w:p>
        </w:tc>
      </w:tr>
      <w:tr w:rsidR="0005470C" w:rsidRPr="002E6498" w14:paraId="2B0C1E63" w14:textId="77777777" w:rsidTr="00A07EA1">
        <w:trPr>
          <w:gridBefore w:val="1"/>
          <w:wBefore w:w="70" w:type="dxa"/>
          <w:trHeight w:val="284"/>
        </w:trPr>
        <w:tc>
          <w:tcPr>
            <w:tcW w:w="4962" w:type="dxa"/>
            <w:tcBorders>
              <w:top w:val="nil"/>
              <w:left w:val="single" w:sz="4" w:space="0" w:color="auto"/>
              <w:bottom w:val="single" w:sz="4" w:space="0" w:color="auto"/>
              <w:right w:val="single" w:sz="4" w:space="0" w:color="auto"/>
            </w:tcBorders>
            <w:shd w:val="clear" w:color="auto" w:fill="auto"/>
            <w:vAlign w:val="center"/>
            <w:hideMark/>
          </w:tcPr>
          <w:p w14:paraId="2BE6B6C4" w14:textId="77777777" w:rsidR="0005470C" w:rsidRPr="00C92AFE" w:rsidRDefault="0005470C" w:rsidP="0047070A">
            <w:pPr>
              <w:spacing w:beforeLines="60" w:before="144" w:afterLines="60" w:after="144" w:line="23" w:lineRule="atLeast"/>
              <w:rPr>
                <w:rFonts w:cs="Calibri"/>
                <w:color w:val="000000"/>
                <w:sz w:val="20"/>
                <w:szCs w:val="20"/>
              </w:rPr>
            </w:pPr>
            <w:r w:rsidRPr="00C92AFE">
              <w:rPr>
                <w:rFonts w:cs="Calibri"/>
                <w:color w:val="000000"/>
                <w:sz w:val="20"/>
                <w:szCs w:val="20"/>
              </w:rPr>
              <w:t>Projekty brutto**</w:t>
            </w:r>
          </w:p>
        </w:tc>
        <w:tc>
          <w:tcPr>
            <w:tcW w:w="1772" w:type="dxa"/>
            <w:gridSpan w:val="2"/>
            <w:tcBorders>
              <w:top w:val="nil"/>
              <w:left w:val="nil"/>
              <w:bottom w:val="single" w:sz="4" w:space="0" w:color="auto"/>
              <w:right w:val="single" w:sz="4" w:space="0" w:color="auto"/>
            </w:tcBorders>
            <w:shd w:val="clear" w:color="auto" w:fill="auto"/>
            <w:noWrap/>
            <w:vAlign w:val="center"/>
            <w:hideMark/>
          </w:tcPr>
          <w:p w14:paraId="4CFE358C" w14:textId="77777777" w:rsidR="0005470C" w:rsidRPr="00C92AFE" w:rsidRDefault="0005470C" w:rsidP="0047070A">
            <w:pPr>
              <w:spacing w:beforeLines="60" w:before="144" w:afterLines="60" w:after="144" w:line="23" w:lineRule="atLeast"/>
              <w:jc w:val="center"/>
              <w:rPr>
                <w:rFonts w:cs="Calibri"/>
                <w:b/>
                <w:bCs/>
                <w:color w:val="000000"/>
                <w:sz w:val="20"/>
                <w:szCs w:val="20"/>
              </w:rPr>
            </w:pPr>
            <w:r w:rsidRPr="00C92AFE">
              <w:rPr>
                <w:rFonts w:cs="Calibri"/>
                <w:b/>
                <w:bCs/>
                <w:color w:val="000000"/>
                <w:sz w:val="20"/>
                <w:szCs w:val="20"/>
              </w:rPr>
              <w:t>4%</w:t>
            </w:r>
          </w:p>
        </w:tc>
        <w:tc>
          <w:tcPr>
            <w:tcW w:w="2410" w:type="dxa"/>
            <w:gridSpan w:val="2"/>
            <w:tcBorders>
              <w:top w:val="nil"/>
              <w:left w:val="nil"/>
              <w:bottom w:val="single" w:sz="4" w:space="0" w:color="auto"/>
              <w:right w:val="single" w:sz="4" w:space="0" w:color="auto"/>
            </w:tcBorders>
            <w:shd w:val="clear" w:color="auto" w:fill="auto"/>
            <w:noWrap/>
            <w:vAlign w:val="center"/>
            <w:hideMark/>
          </w:tcPr>
          <w:p w14:paraId="4F592C7A" w14:textId="77777777" w:rsidR="0005470C" w:rsidRPr="00C92AFE" w:rsidRDefault="0005470C" w:rsidP="0047070A">
            <w:pPr>
              <w:spacing w:beforeLines="60" w:before="144" w:afterLines="60" w:after="144" w:line="23" w:lineRule="atLeast"/>
              <w:jc w:val="right"/>
              <w:rPr>
                <w:rFonts w:cs="Calibri"/>
                <w:color w:val="000000"/>
                <w:sz w:val="20"/>
                <w:szCs w:val="20"/>
              </w:rPr>
            </w:pPr>
            <w:r w:rsidRPr="00C92AFE">
              <w:rPr>
                <w:rFonts w:cs="Calibri"/>
                <w:color w:val="000000"/>
                <w:sz w:val="20"/>
                <w:szCs w:val="20"/>
              </w:rPr>
              <w:t xml:space="preserve">30 135 </w:t>
            </w:r>
          </w:p>
        </w:tc>
      </w:tr>
      <w:tr w:rsidR="0005470C" w:rsidRPr="002E6498" w14:paraId="6ADDF346" w14:textId="77777777" w:rsidTr="00A07EA1">
        <w:trPr>
          <w:gridBefore w:val="1"/>
          <w:wBefore w:w="70" w:type="dxa"/>
          <w:trHeight w:val="284"/>
        </w:trPr>
        <w:tc>
          <w:tcPr>
            <w:tcW w:w="4962" w:type="dxa"/>
            <w:tcBorders>
              <w:top w:val="nil"/>
              <w:left w:val="single" w:sz="4" w:space="0" w:color="auto"/>
              <w:bottom w:val="single" w:sz="4" w:space="0" w:color="auto"/>
              <w:right w:val="single" w:sz="4" w:space="0" w:color="auto"/>
            </w:tcBorders>
            <w:shd w:val="clear" w:color="auto" w:fill="auto"/>
            <w:vAlign w:val="center"/>
            <w:hideMark/>
          </w:tcPr>
          <w:p w14:paraId="0AF67C2F" w14:textId="77777777" w:rsidR="0005470C" w:rsidRPr="00C92AFE" w:rsidRDefault="0005470C" w:rsidP="0047070A">
            <w:pPr>
              <w:spacing w:beforeLines="60" w:before="144" w:afterLines="60" w:after="144" w:line="23" w:lineRule="atLeast"/>
              <w:rPr>
                <w:rFonts w:cs="Calibri"/>
                <w:color w:val="000000"/>
                <w:sz w:val="20"/>
                <w:szCs w:val="20"/>
              </w:rPr>
            </w:pPr>
            <w:r w:rsidRPr="00C92AFE">
              <w:rPr>
                <w:rFonts w:cs="Calibri"/>
                <w:color w:val="000000"/>
                <w:sz w:val="20"/>
                <w:szCs w:val="20"/>
              </w:rPr>
              <w:t>Inwestor zastępczy / Nadzór inwestorski</w:t>
            </w:r>
          </w:p>
        </w:tc>
        <w:tc>
          <w:tcPr>
            <w:tcW w:w="1772" w:type="dxa"/>
            <w:gridSpan w:val="2"/>
            <w:tcBorders>
              <w:top w:val="nil"/>
              <w:left w:val="nil"/>
              <w:bottom w:val="single" w:sz="4" w:space="0" w:color="auto"/>
              <w:right w:val="single" w:sz="4" w:space="0" w:color="auto"/>
            </w:tcBorders>
            <w:shd w:val="clear" w:color="auto" w:fill="auto"/>
            <w:noWrap/>
            <w:vAlign w:val="center"/>
            <w:hideMark/>
          </w:tcPr>
          <w:p w14:paraId="2D06BDBD" w14:textId="77777777" w:rsidR="0005470C" w:rsidRPr="00C92AFE" w:rsidRDefault="0005470C" w:rsidP="0047070A">
            <w:pPr>
              <w:spacing w:beforeLines="60" w:before="144" w:afterLines="60" w:after="144" w:line="23" w:lineRule="atLeast"/>
              <w:jc w:val="center"/>
              <w:rPr>
                <w:rFonts w:cs="Calibri"/>
                <w:b/>
                <w:bCs/>
                <w:color w:val="000000"/>
                <w:sz w:val="20"/>
                <w:szCs w:val="20"/>
              </w:rPr>
            </w:pPr>
            <w:r w:rsidRPr="00C92AFE">
              <w:rPr>
                <w:rFonts w:cs="Calibri"/>
                <w:b/>
                <w:bCs/>
                <w:color w:val="000000"/>
                <w:sz w:val="20"/>
                <w:szCs w:val="20"/>
              </w:rPr>
              <w:t>2%</w:t>
            </w:r>
          </w:p>
        </w:tc>
        <w:tc>
          <w:tcPr>
            <w:tcW w:w="2410" w:type="dxa"/>
            <w:gridSpan w:val="2"/>
            <w:tcBorders>
              <w:top w:val="nil"/>
              <w:left w:val="nil"/>
              <w:bottom w:val="single" w:sz="4" w:space="0" w:color="auto"/>
              <w:right w:val="single" w:sz="4" w:space="0" w:color="auto"/>
            </w:tcBorders>
            <w:shd w:val="clear" w:color="auto" w:fill="auto"/>
            <w:noWrap/>
            <w:vAlign w:val="center"/>
            <w:hideMark/>
          </w:tcPr>
          <w:p w14:paraId="76A9CB02" w14:textId="77777777" w:rsidR="0005470C" w:rsidRPr="00C92AFE" w:rsidRDefault="0005470C" w:rsidP="0047070A">
            <w:pPr>
              <w:spacing w:beforeLines="60" w:before="144" w:afterLines="60" w:after="144" w:line="23" w:lineRule="atLeast"/>
              <w:jc w:val="right"/>
              <w:rPr>
                <w:rFonts w:cs="Calibri"/>
                <w:color w:val="000000"/>
                <w:sz w:val="20"/>
                <w:szCs w:val="20"/>
              </w:rPr>
            </w:pPr>
            <w:r w:rsidRPr="00C92AFE">
              <w:rPr>
                <w:rFonts w:cs="Calibri"/>
                <w:color w:val="000000"/>
                <w:sz w:val="20"/>
                <w:szCs w:val="20"/>
              </w:rPr>
              <w:t xml:space="preserve">12 300 </w:t>
            </w:r>
          </w:p>
        </w:tc>
      </w:tr>
      <w:tr w:rsidR="0005470C" w:rsidRPr="002E6498" w14:paraId="6B530FE6" w14:textId="77777777" w:rsidTr="00A07EA1">
        <w:trPr>
          <w:gridBefore w:val="1"/>
          <w:wBefore w:w="70" w:type="dxa"/>
          <w:trHeight w:val="284"/>
        </w:trPr>
        <w:tc>
          <w:tcPr>
            <w:tcW w:w="4962" w:type="dxa"/>
            <w:tcBorders>
              <w:top w:val="nil"/>
              <w:left w:val="single" w:sz="4" w:space="0" w:color="auto"/>
              <w:bottom w:val="single" w:sz="4" w:space="0" w:color="auto"/>
              <w:right w:val="single" w:sz="4" w:space="0" w:color="auto"/>
            </w:tcBorders>
            <w:shd w:val="clear" w:color="auto" w:fill="auto"/>
            <w:vAlign w:val="center"/>
            <w:hideMark/>
          </w:tcPr>
          <w:p w14:paraId="5FCAC5D4" w14:textId="77777777" w:rsidR="0005470C" w:rsidRPr="00C92AFE" w:rsidRDefault="0005470C" w:rsidP="0047070A">
            <w:pPr>
              <w:spacing w:beforeLines="60" w:before="144" w:afterLines="60" w:after="144" w:line="23" w:lineRule="atLeast"/>
              <w:rPr>
                <w:rFonts w:cs="Calibri"/>
                <w:color w:val="000000"/>
                <w:sz w:val="20"/>
                <w:szCs w:val="20"/>
              </w:rPr>
            </w:pPr>
            <w:r w:rsidRPr="00C92AFE">
              <w:rPr>
                <w:rFonts w:cs="Calibri"/>
                <w:color w:val="000000"/>
                <w:sz w:val="20"/>
                <w:szCs w:val="20"/>
              </w:rPr>
              <w:t>REZERWA</w:t>
            </w:r>
          </w:p>
        </w:tc>
        <w:tc>
          <w:tcPr>
            <w:tcW w:w="1772" w:type="dxa"/>
            <w:gridSpan w:val="2"/>
            <w:tcBorders>
              <w:top w:val="nil"/>
              <w:left w:val="nil"/>
              <w:bottom w:val="single" w:sz="4" w:space="0" w:color="auto"/>
              <w:right w:val="single" w:sz="4" w:space="0" w:color="auto"/>
            </w:tcBorders>
            <w:shd w:val="clear" w:color="auto" w:fill="auto"/>
            <w:noWrap/>
            <w:vAlign w:val="center"/>
            <w:hideMark/>
          </w:tcPr>
          <w:p w14:paraId="01144A89" w14:textId="77777777" w:rsidR="0005470C" w:rsidRPr="00C92AFE" w:rsidRDefault="0005470C" w:rsidP="0047070A">
            <w:pPr>
              <w:spacing w:beforeLines="60" w:before="144" w:afterLines="60" w:after="144" w:line="23" w:lineRule="atLeast"/>
              <w:jc w:val="center"/>
              <w:rPr>
                <w:rFonts w:cs="Calibri"/>
                <w:b/>
                <w:bCs/>
                <w:color w:val="000000"/>
                <w:sz w:val="20"/>
                <w:szCs w:val="20"/>
              </w:rPr>
            </w:pPr>
            <w:r w:rsidRPr="00C92AFE">
              <w:rPr>
                <w:rFonts w:cs="Calibri"/>
                <w:b/>
                <w:bCs/>
                <w:color w:val="000000"/>
                <w:sz w:val="20"/>
                <w:szCs w:val="20"/>
              </w:rPr>
              <w:t>2%</w:t>
            </w:r>
          </w:p>
        </w:tc>
        <w:tc>
          <w:tcPr>
            <w:tcW w:w="2410" w:type="dxa"/>
            <w:gridSpan w:val="2"/>
            <w:tcBorders>
              <w:top w:val="nil"/>
              <w:left w:val="nil"/>
              <w:bottom w:val="single" w:sz="4" w:space="0" w:color="auto"/>
              <w:right w:val="single" w:sz="4" w:space="0" w:color="auto"/>
            </w:tcBorders>
            <w:shd w:val="clear" w:color="auto" w:fill="auto"/>
            <w:noWrap/>
            <w:vAlign w:val="center"/>
            <w:hideMark/>
          </w:tcPr>
          <w:p w14:paraId="027C0832" w14:textId="77777777" w:rsidR="0005470C" w:rsidRPr="00C92AFE" w:rsidRDefault="0005470C" w:rsidP="0047070A">
            <w:pPr>
              <w:spacing w:beforeLines="60" w:before="144" w:afterLines="60" w:after="144" w:line="23" w:lineRule="atLeast"/>
              <w:jc w:val="right"/>
              <w:rPr>
                <w:rFonts w:cs="Calibri"/>
                <w:color w:val="000000"/>
                <w:sz w:val="20"/>
                <w:szCs w:val="20"/>
              </w:rPr>
            </w:pPr>
            <w:r w:rsidRPr="00C92AFE">
              <w:rPr>
                <w:rFonts w:cs="Calibri"/>
                <w:color w:val="000000"/>
                <w:sz w:val="20"/>
                <w:szCs w:val="20"/>
              </w:rPr>
              <w:t xml:space="preserve">12 000 </w:t>
            </w:r>
          </w:p>
        </w:tc>
      </w:tr>
      <w:tr w:rsidR="0005470C" w:rsidRPr="002E6498" w14:paraId="588D7504" w14:textId="77777777" w:rsidTr="00A07EA1">
        <w:trPr>
          <w:gridBefore w:val="1"/>
          <w:wBefore w:w="70" w:type="dxa"/>
          <w:trHeight w:val="284"/>
        </w:trPr>
        <w:tc>
          <w:tcPr>
            <w:tcW w:w="4962" w:type="dxa"/>
            <w:tcBorders>
              <w:top w:val="nil"/>
              <w:left w:val="single" w:sz="4" w:space="0" w:color="auto"/>
              <w:bottom w:val="single" w:sz="4" w:space="0" w:color="auto"/>
              <w:right w:val="single" w:sz="4" w:space="0" w:color="auto"/>
            </w:tcBorders>
            <w:shd w:val="clear" w:color="auto" w:fill="auto"/>
            <w:vAlign w:val="center"/>
            <w:hideMark/>
          </w:tcPr>
          <w:p w14:paraId="6C95D68F" w14:textId="77777777" w:rsidR="0005470C" w:rsidRPr="00C92AFE" w:rsidRDefault="0005470C" w:rsidP="0047070A">
            <w:pPr>
              <w:spacing w:beforeLines="60" w:before="144" w:afterLines="60" w:after="144" w:line="23" w:lineRule="atLeast"/>
              <w:rPr>
                <w:rFonts w:cs="Calibri"/>
                <w:color w:val="000000"/>
                <w:sz w:val="20"/>
                <w:szCs w:val="20"/>
              </w:rPr>
            </w:pPr>
            <w:r w:rsidRPr="00C92AFE">
              <w:rPr>
                <w:rFonts w:cs="Calibri"/>
                <w:color w:val="000000"/>
                <w:sz w:val="20"/>
                <w:szCs w:val="20"/>
              </w:rPr>
              <w:t>Wyposażenie</w:t>
            </w:r>
          </w:p>
        </w:tc>
        <w:tc>
          <w:tcPr>
            <w:tcW w:w="1772" w:type="dxa"/>
            <w:gridSpan w:val="2"/>
            <w:tcBorders>
              <w:top w:val="nil"/>
              <w:left w:val="nil"/>
              <w:bottom w:val="single" w:sz="4" w:space="0" w:color="auto"/>
              <w:right w:val="single" w:sz="4" w:space="0" w:color="auto"/>
            </w:tcBorders>
            <w:shd w:val="clear" w:color="auto" w:fill="auto"/>
            <w:noWrap/>
            <w:vAlign w:val="center"/>
            <w:hideMark/>
          </w:tcPr>
          <w:p w14:paraId="4B55221C" w14:textId="77777777" w:rsidR="0005470C" w:rsidRPr="00C92AFE" w:rsidRDefault="0005470C" w:rsidP="0047070A">
            <w:pPr>
              <w:spacing w:beforeLines="60" w:before="144" w:afterLines="60" w:after="144" w:line="23" w:lineRule="atLeast"/>
              <w:jc w:val="center"/>
              <w:rPr>
                <w:rFonts w:cs="Calibri"/>
                <w:b/>
                <w:bCs/>
                <w:color w:val="000000"/>
                <w:sz w:val="20"/>
                <w:szCs w:val="20"/>
              </w:rPr>
            </w:pPr>
            <w:r w:rsidRPr="00C92AFE">
              <w:rPr>
                <w:rFonts w:cs="Calibri"/>
                <w:b/>
                <w:bCs/>
                <w:color w:val="000000"/>
                <w:sz w:val="20"/>
                <w:szCs w:val="20"/>
              </w:rPr>
              <w:t>22%</w:t>
            </w:r>
          </w:p>
        </w:tc>
        <w:tc>
          <w:tcPr>
            <w:tcW w:w="2410" w:type="dxa"/>
            <w:gridSpan w:val="2"/>
            <w:tcBorders>
              <w:top w:val="nil"/>
              <w:left w:val="nil"/>
              <w:bottom w:val="single" w:sz="4" w:space="0" w:color="auto"/>
              <w:right w:val="single" w:sz="4" w:space="0" w:color="auto"/>
            </w:tcBorders>
            <w:shd w:val="clear" w:color="auto" w:fill="auto"/>
            <w:noWrap/>
            <w:vAlign w:val="center"/>
            <w:hideMark/>
          </w:tcPr>
          <w:p w14:paraId="1C0A773F" w14:textId="77777777" w:rsidR="0005470C" w:rsidRPr="00C92AFE" w:rsidRDefault="0005470C" w:rsidP="0047070A">
            <w:pPr>
              <w:spacing w:beforeLines="60" w:before="144" w:afterLines="60" w:after="144" w:line="23" w:lineRule="atLeast"/>
              <w:jc w:val="right"/>
              <w:rPr>
                <w:rFonts w:cs="Calibri"/>
                <w:color w:val="000000"/>
                <w:sz w:val="20"/>
                <w:szCs w:val="20"/>
              </w:rPr>
            </w:pPr>
            <w:r w:rsidRPr="00C92AFE">
              <w:rPr>
                <w:rFonts w:cs="Calibri"/>
                <w:color w:val="000000"/>
                <w:sz w:val="20"/>
                <w:szCs w:val="20"/>
              </w:rPr>
              <w:t xml:space="preserve">162 000 </w:t>
            </w:r>
          </w:p>
        </w:tc>
      </w:tr>
      <w:tr w:rsidR="0005470C" w:rsidRPr="002E6498" w14:paraId="1AD0B644" w14:textId="77777777" w:rsidTr="00A07EA1">
        <w:trPr>
          <w:gridBefore w:val="1"/>
          <w:wBefore w:w="70" w:type="dxa"/>
          <w:trHeight w:val="284"/>
        </w:trPr>
        <w:tc>
          <w:tcPr>
            <w:tcW w:w="4962" w:type="dxa"/>
            <w:tcBorders>
              <w:top w:val="nil"/>
              <w:left w:val="single" w:sz="4" w:space="0" w:color="auto"/>
              <w:bottom w:val="single" w:sz="4" w:space="0" w:color="auto"/>
              <w:right w:val="single" w:sz="4" w:space="0" w:color="auto"/>
            </w:tcBorders>
            <w:shd w:val="clear" w:color="auto" w:fill="auto"/>
            <w:vAlign w:val="center"/>
            <w:hideMark/>
          </w:tcPr>
          <w:p w14:paraId="45CEFF15" w14:textId="77777777" w:rsidR="0005470C" w:rsidRPr="00C92AFE" w:rsidRDefault="0005470C" w:rsidP="0047070A">
            <w:pPr>
              <w:spacing w:beforeLines="60" w:before="144" w:afterLines="60" w:after="144" w:line="23" w:lineRule="atLeast"/>
              <w:rPr>
                <w:rFonts w:cs="Calibri"/>
                <w:b/>
                <w:bCs/>
                <w:color w:val="000000"/>
                <w:sz w:val="20"/>
                <w:szCs w:val="20"/>
              </w:rPr>
            </w:pPr>
            <w:r w:rsidRPr="00C92AFE">
              <w:rPr>
                <w:rFonts w:cs="Calibri"/>
                <w:b/>
                <w:bCs/>
                <w:color w:val="000000"/>
                <w:sz w:val="20"/>
                <w:szCs w:val="20"/>
              </w:rPr>
              <w:t>RAZEM KOSZT INWESTYCJI</w:t>
            </w:r>
          </w:p>
        </w:tc>
        <w:tc>
          <w:tcPr>
            <w:tcW w:w="1772" w:type="dxa"/>
            <w:gridSpan w:val="2"/>
            <w:tcBorders>
              <w:top w:val="nil"/>
              <w:left w:val="nil"/>
              <w:bottom w:val="single" w:sz="4" w:space="0" w:color="auto"/>
              <w:right w:val="single" w:sz="4" w:space="0" w:color="auto"/>
            </w:tcBorders>
            <w:shd w:val="clear" w:color="auto" w:fill="auto"/>
            <w:noWrap/>
            <w:vAlign w:val="center"/>
            <w:hideMark/>
          </w:tcPr>
          <w:p w14:paraId="311CA04C" w14:textId="77777777" w:rsidR="0005470C" w:rsidRPr="00C92AFE" w:rsidRDefault="0005470C" w:rsidP="0047070A">
            <w:pPr>
              <w:spacing w:beforeLines="60" w:before="144" w:afterLines="60" w:after="144" w:line="23" w:lineRule="atLeast"/>
              <w:jc w:val="center"/>
              <w:rPr>
                <w:rFonts w:cs="Calibri"/>
                <w:b/>
                <w:bCs/>
                <w:color w:val="000000"/>
                <w:sz w:val="20"/>
                <w:szCs w:val="20"/>
              </w:rPr>
            </w:pPr>
            <w:r w:rsidRPr="00C92AFE">
              <w:rPr>
                <w:rFonts w:cs="Calibri"/>
                <w:b/>
                <w:bCs/>
                <w:color w:val="000000"/>
                <w:sz w:val="20"/>
                <w:szCs w:val="20"/>
              </w:rPr>
              <w:t>100%</w:t>
            </w:r>
          </w:p>
        </w:tc>
        <w:tc>
          <w:tcPr>
            <w:tcW w:w="2410" w:type="dxa"/>
            <w:gridSpan w:val="2"/>
            <w:tcBorders>
              <w:top w:val="nil"/>
              <w:left w:val="nil"/>
              <w:bottom w:val="single" w:sz="4" w:space="0" w:color="auto"/>
              <w:right w:val="single" w:sz="4" w:space="0" w:color="auto"/>
            </w:tcBorders>
            <w:shd w:val="clear" w:color="auto" w:fill="auto"/>
            <w:noWrap/>
            <w:vAlign w:val="center"/>
            <w:hideMark/>
          </w:tcPr>
          <w:p w14:paraId="323E4B04" w14:textId="77777777" w:rsidR="0005470C" w:rsidRPr="00C92AFE" w:rsidRDefault="0005470C" w:rsidP="0047070A">
            <w:pPr>
              <w:spacing w:beforeLines="60" w:before="144" w:afterLines="60" w:after="144" w:line="23" w:lineRule="atLeast"/>
              <w:jc w:val="right"/>
              <w:rPr>
                <w:rFonts w:cs="Calibri"/>
                <w:b/>
                <w:bCs/>
                <w:color w:val="000000"/>
                <w:sz w:val="20"/>
                <w:szCs w:val="20"/>
              </w:rPr>
            </w:pPr>
            <w:r w:rsidRPr="00C92AFE">
              <w:rPr>
                <w:rFonts w:cs="Calibri"/>
                <w:b/>
                <w:bCs/>
                <w:color w:val="000000"/>
                <w:sz w:val="20"/>
                <w:szCs w:val="20"/>
              </w:rPr>
              <w:t xml:space="preserve">727 500 </w:t>
            </w:r>
          </w:p>
        </w:tc>
      </w:tr>
      <w:tr w:rsidR="0005470C" w:rsidRPr="002E6498" w14:paraId="529EA17C" w14:textId="77777777" w:rsidTr="00A07EA1">
        <w:trPr>
          <w:gridBefore w:val="1"/>
          <w:wBefore w:w="70" w:type="dxa"/>
          <w:trHeight w:val="300"/>
        </w:trPr>
        <w:tc>
          <w:tcPr>
            <w:tcW w:w="4962" w:type="dxa"/>
            <w:tcBorders>
              <w:top w:val="nil"/>
              <w:left w:val="nil"/>
              <w:bottom w:val="nil"/>
              <w:right w:val="nil"/>
            </w:tcBorders>
            <w:shd w:val="clear" w:color="auto" w:fill="auto"/>
            <w:noWrap/>
            <w:vAlign w:val="bottom"/>
            <w:hideMark/>
          </w:tcPr>
          <w:p w14:paraId="53ED1210" w14:textId="77777777" w:rsidR="0005470C" w:rsidRPr="002E6498" w:rsidRDefault="0005470C" w:rsidP="0047070A">
            <w:pPr>
              <w:spacing w:line="23" w:lineRule="atLeast"/>
              <w:rPr>
                <w:rFonts w:cs="Calibri"/>
                <w:b/>
                <w:bCs/>
                <w:color w:val="000000"/>
              </w:rPr>
            </w:pPr>
          </w:p>
        </w:tc>
        <w:tc>
          <w:tcPr>
            <w:tcW w:w="1772" w:type="dxa"/>
            <w:gridSpan w:val="2"/>
            <w:tcBorders>
              <w:top w:val="nil"/>
              <w:left w:val="nil"/>
              <w:bottom w:val="nil"/>
              <w:right w:val="nil"/>
            </w:tcBorders>
            <w:shd w:val="clear" w:color="auto" w:fill="auto"/>
            <w:noWrap/>
            <w:vAlign w:val="bottom"/>
            <w:hideMark/>
          </w:tcPr>
          <w:p w14:paraId="48DAD4F7" w14:textId="77777777" w:rsidR="0005470C" w:rsidRPr="002E6498" w:rsidRDefault="0005470C" w:rsidP="0047070A">
            <w:pPr>
              <w:spacing w:line="23" w:lineRule="atLeast"/>
              <w:rPr>
                <w:rFonts w:ascii="Times New Roman" w:hAnsi="Times New Roman"/>
                <w:sz w:val="20"/>
                <w:szCs w:val="20"/>
              </w:rPr>
            </w:pPr>
          </w:p>
        </w:tc>
        <w:tc>
          <w:tcPr>
            <w:tcW w:w="2410" w:type="dxa"/>
            <w:gridSpan w:val="2"/>
            <w:tcBorders>
              <w:top w:val="nil"/>
              <w:left w:val="nil"/>
              <w:bottom w:val="nil"/>
              <w:right w:val="nil"/>
            </w:tcBorders>
            <w:shd w:val="clear" w:color="auto" w:fill="auto"/>
            <w:noWrap/>
            <w:vAlign w:val="bottom"/>
            <w:hideMark/>
          </w:tcPr>
          <w:p w14:paraId="0E28E9D1" w14:textId="77777777" w:rsidR="0005470C" w:rsidRPr="002E6498" w:rsidRDefault="0005470C" w:rsidP="0047070A">
            <w:pPr>
              <w:spacing w:line="23" w:lineRule="atLeast"/>
              <w:rPr>
                <w:rFonts w:ascii="Times New Roman" w:hAnsi="Times New Roman"/>
                <w:sz w:val="20"/>
                <w:szCs w:val="20"/>
              </w:rPr>
            </w:pPr>
          </w:p>
        </w:tc>
      </w:tr>
      <w:tr w:rsidR="0005470C" w:rsidRPr="002E6498" w14:paraId="26D2BF7C" w14:textId="77777777" w:rsidTr="00A07EA1">
        <w:trPr>
          <w:gridBefore w:val="1"/>
          <w:wBefore w:w="70" w:type="dxa"/>
          <w:trHeight w:val="255"/>
        </w:trPr>
        <w:tc>
          <w:tcPr>
            <w:tcW w:w="6734" w:type="dxa"/>
            <w:gridSpan w:val="3"/>
            <w:tcBorders>
              <w:top w:val="nil"/>
              <w:left w:val="nil"/>
              <w:bottom w:val="nil"/>
              <w:right w:val="nil"/>
            </w:tcBorders>
            <w:shd w:val="clear" w:color="auto" w:fill="auto"/>
            <w:noWrap/>
            <w:vAlign w:val="center"/>
            <w:hideMark/>
          </w:tcPr>
          <w:p w14:paraId="2AA5F27B" w14:textId="77777777" w:rsidR="0005470C" w:rsidRPr="002E6498" w:rsidRDefault="0005470C" w:rsidP="0047070A">
            <w:pPr>
              <w:spacing w:line="23" w:lineRule="atLeast"/>
              <w:rPr>
                <w:rFonts w:cs="Calibri"/>
                <w:color w:val="000000"/>
                <w:sz w:val="20"/>
                <w:szCs w:val="20"/>
              </w:rPr>
            </w:pPr>
            <w:r w:rsidRPr="002E6498">
              <w:rPr>
                <w:rFonts w:cs="Calibri"/>
                <w:color w:val="000000"/>
                <w:sz w:val="20"/>
                <w:szCs w:val="20"/>
              </w:rPr>
              <w:t>*w tym zagospodarowanie terenu</w:t>
            </w:r>
            <w:r>
              <w:rPr>
                <w:rFonts w:cs="Calibri"/>
                <w:color w:val="000000"/>
                <w:sz w:val="20"/>
                <w:szCs w:val="20"/>
              </w:rPr>
              <w:t xml:space="preserve"> i </w:t>
            </w:r>
            <w:r w:rsidRPr="002E6498">
              <w:rPr>
                <w:rFonts w:cs="Calibri"/>
                <w:color w:val="000000"/>
                <w:sz w:val="20"/>
                <w:szCs w:val="20"/>
              </w:rPr>
              <w:t>sieci zewnętrzne</w:t>
            </w:r>
          </w:p>
        </w:tc>
        <w:tc>
          <w:tcPr>
            <w:tcW w:w="2410" w:type="dxa"/>
            <w:gridSpan w:val="2"/>
            <w:tcBorders>
              <w:top w:val="nil"/>
              <w:left w:val="nil"/>
              <w:bottom w:val="nil"/>
              <w:right w:val="nil"/>
            </w:tcBorders>
            <w:shd w:val="clear" w:color="auto" w:fill="auto"/>
            <w:noWrap/>
            <w:vAlign w:val="bottom"/>
            <w:hideMark/>
          </w:tcPr>
          <w:p w14:paraId="3B5429C2" w14:textId="77777777" w:rsidR="0005470C" w:rsidRPr="002E6498" w:rsidRDefault="0005470C" w:rsidP="0047070A">
            <w:pPr>
              <w:spacing w:line="23" w:lineRule="atLeast"/>
              <w:rPr>
                <w:rFonts w:cs="Calibri"/>
                <w:color w:val="000000"/>
                <w:sz w:val="20"/>
                <w:szCs w:val="20"/>
              </w:rPr>
            </w:pPr>
          </w:p>
        </w:tc>
      </w:tr>
      <w:tr w:rsidR="0005470C" w:rsidRPr="002E6498" w14:paraId="30DC407F" w14:textId="77777777" w:rsidTr="00A07EA1">
        <w:trPr>
          <w:gridBefore w:val="1"/>
          <w:wBefore w:w="70" w:type="dxa"/>
          <w:trHeight w:val="255"/>
        </w:trPr>
        <w:tc>
          <w:tcPr>
            <w:tcW w:w="9144" w:type="dxa"/>
            <w:gridSpan w:val="5"/>
            <w:tcBorders>
              <w:top w:val="nil"/>
              <w:left w:val="nil"/>
              <w:bottom w:val="nil"/>
              <w:right w:val="nil"/>
            </w:tcBorders>
            <w:shd w:val="clear" w:color="auto" w:fill="auto"/>
            <w:noWrap/>
            <w:vAlign w:val="center"/>
            <w:hideMark/>
          </w:tcPr>
          <w:p w14:paraId="7E08C0E0" w14:textId="77777777" w:rsidR="0005470C" w:rsidRPr="002E6498" w:rsidRDefault="0005470C" w:rsidP="0047070A">
            <w:pPr>
              <w:spacing w:line="23" w:lineRule="atLeast"/>
              <w:rPr>
                <w:rFonts w:cs="Calibri"/>
                <w:color w:val="000000"/>
                <w:sz w:val="20"/>
                <w:szCs w:val="20"/>
              </w:rPr>
            </w:pPr>
            <w:r w:rsidRPr="002E6498">
              <w:rPr>
                <w:rFonts w:cs="Calibri"/>
                <w:color w:val="000000"/>
                <w:sz w:val="20"/>
                <w:szCs w:val="20"/>
              </w:rPr>
              <w:t>**</w:t>
            </w:r>
            <w:r>
              <w:rPr>
                <w:rFonts w:cs="Calibri"/>
                <w:color w:val="000000"/>
                <w:sz w:val="20"/>
                <w:szCs w:val="20"/>
              </w:rPr>
              <w:t xml:space="preserve"> w </w:t>
            </w:r>
            <w:r w:rsidRPr="002E6498">
              <w:rPr>
                <w:rFonts w:cs="Calibri"/>
                <w:color w:val="000000"/>
                <w:sz w:val="20"/>
                <w:szCs w:val="20"/>
              </w:rPr>
              <w:t>tym PFU, koncepcja architektoniczna</w:t>
            </w:r>
            <w:r>
              <w:rPr>
                <w:rFonts w:cs="Calibri"/>
                <w:color w:val="000000"/>
                <w:sz w:val="20"/>
                <w:szCs w:val="20"/>
              </w:rPr>
              <w:t xml:space="preserve"> i </w:t>
            </w:r>
            <w:r w:rsidRPr="002E6498">
              <w:rPr>
                <w:rFonts w:cs="Calibri"/>
                <w:color w:val="000000"/>
                <w:sz w:val="20"/>
                <w:szCs w:val="20"/>
              </w:rPr>
              <w:t>wielobranżowa</w:t>
            </w:r>
          </w:p>
        </w:tc>
      </w:tr>
      <w:tr w:rsidR="0005470C" w:rsidRPr="002E6498" w14:paraId="65C36EE0" w14:textId="77777777" w:rsidTr="00A07EA1">
        <w:tc>
          <w:tcPr>
            <w:tcW w:w="9214" w:type="dxa"/>
            <w:gridSpan w:val="6"/>
            <w:tcBorders>
              <w:top w:val="nil"/>
              <w:left w:val="nil"/>
              <w:bottom w:val="nil"/>
              <w:right w:val="nil"/>
            </w:tcBorders>
            <w:shd w:val="clear" w:color="auto" w:fill="auto"/>
            <w:noWrap/>
            <w:vAlign w:val="center"/>
            <w:hideMark/>
          </w:tcPr>
          <w:p w14:paraId="0CA30A01" w14:textId="77777777" w:rsidR="0005470C" w:rsidRPr="002E6498" w:rsidRDefault="0005470C" w:rsidP="0047070A">
            <w:pPr>
              <w:spacing w:beforeLines="60" w:before="144" w:afterLines="60" w:after="144" w:line="23" w:lineRule="atLeast"/>
              <w:rPr>
                <w:rFonts w:cs="Calibri"/>
                <w:b/>
                <w:bCs/>
                <w:color w:val="000000"/>
                <w:sz w:val="28"/>
                <w:szCs w:val="28"/>
              </w:rPr>
            </w:pPr>
            <w:r w:rsidRPr="00C92AFE">
              <w:rPr>
                <w:b/>
                <w:lang w:val="x-none"/>
              </w:rPr>
              <w:lastRenderedPageBreak/>
              <w:t>Wskaźniki techniczno-ekonomiczne inwestycji.</w:t>
            </w:r>
          </w:p>
        </w:tc>
      </w:tr>
      <w:tr w:rsidR="0005470C" w:rsidRPr="002E6498" w14:paraId="6F6E5F63" w14:textId="77777777" w:rsidTr="00A07EA1">
        <w:trPr>
          <w:trHeight w:val="459"/>
        </w:trPr>
        <w:tc>
          <w:tcPr>
            <w:tcW w:w="5245" w:type="dxa"/>
            <w:gridSpan w:val="3"/>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15816F27" w14:textId="77777777" w:rsidR="0005470C" w:rsidRPr="00C92AFE" w:rsidRDefault="0005470C" w:rsidP="0047070A">
            <w:pPr>
              <w:spacing w:beforeLines="60" w:before="144" w:afterLines="60" w:after="144" w:line="23" w:lineRule="atLeast"/>
              <w:rPr>
                <w:rFonts w:cs="Calibri"/>
                <w:b/>
                <w:bCs/>
                <w:color w:val="000000"/>
                <w:sz w:val="20"/>
                <w:szCs w:val="20"/>
              </w:rPr>
            </w:pPr>
            <w:r w:rsidRPr="00C92AFE">
              <w:rPr>
                <w:rFonts w:cs="Calibri"/>
                <w:b/>
                <w:bCs/>
                <w:color w:val="000000"/>
                <w:sz w:val="20"/>
                <w:szCs w:val="20"/>
              </w:rPr>
              <w:t> </w:t>
            </w:r>
          </w:p>
        </w:tc>
        <w:tc>
          <w:tcPr>
            <w:tcW w:w="1985" w:type="dxa"/>
            <w:gridSpan w:val="2"/>
            <w:tcBorders>
              <w:top w:val="single" w:sz="8" w:space="0" w:color="auto"/>
              <w:left w:val="nil"/>
              <w:bottom w:val="single" w:sz="4" w:space="0" w:color="auto"/>
              <w:right w:val="single" w:sz="4" w:space="0" w:color="auto"/>
            </w:tcBorders>
            <w:shd w:val="clear" w:color="auto" w:fill="auto"/>
            <w:noWrap/>
            <w:vAlign w:val="center"/>
            <w:hideMark/>
          </w:tcPr>
          <w:p w14:paraId="2191F49A" w14:textId="77777777" w:rsidR="0005470C" w:rsidRPr="00C92AFE" w:rsidRDefault="0005470C" w:rsidP="0047070A">
            <w:pPr>
              <w:spacing w:beforeLines="60" w:before="144" w:afterLines="60" w:after="144" w:line="23" w:lineRule="atLeast"/>
              <w:jc w:val="center"/>
              <w:rPr>
                <w:rFonts w:cs="Calibri"/>
                <w:b/>
                <w:bCs/>
                <w:color w:val="000000"/>
                <w:sz w:val="20"/>
                <w:szCs w:val="20"/>
              </w:rPr>
            </w:pPr>
            <w:r w:rsidRPr="00C92AFE">
              <w:rPr>
                <w:rFonts w:cs="Calibri"/>
                <w:b/>
                <w:bCs/>
                <w:color w:val="000000"/>
                <w:sz w:val="20"/>
                <w:szCs w:val="20"/>
              </w:rPr>
              <w:t>Wartość</w:t>
            </w:r>
          </w:p>
        </w:tc>
        <w:tc>
          <w:tcPr>
            <w:tcW w:w="1984" w:type="dxa"/>
            <w:tcBorders>
              <w:top w:val="single" w:sz="8" w:space="0" w:color="auto"/>
              <w:left w:val="nil"/>
              <w:bottom w:val="single" w:sz="4" w:space="0" w:color="auto"/>
              <w:right w:val="single" w:sz="8" w:space="0" w:color="auto"/>
            </w:tcBorders>
            <w:shd w:val="clear" w:color="auto" w:fill="auto"/>
            <w:noWrap/>
            <w:vAlign w:val="center"/>
            <w:hideMark/>
          </w:tcPr>
          <w:p w14:paraId="77616BB8" w14:textId="77777777" w:rsidR="0005470C" w:rsidRPr="00C92AFE" w:rsidRDefault="0005470C" w:rsidP="00A07EA1">
            <w:pPr>
              <w:spacing w:beforeLines="60" w:before="144" w:afterLines="60" w:after="144" w:line="23" w:lineRule="atLeast"/>
              <w:jc w:val="center"/>
              <w:rPr>
                <w:rFonts w:cs="Calibri"/>
                <w:b/>
                <w:bCs/>
                <w:color w:val="000000"/>
                <w:sz w:val="20"/>
                <w:szCs w:val="20"/>
              </w:rPr>
            </w:pPr>
            <w:r w:rsidRPr="00C92AFE">
              <w:rPr>
                <w:rFonts w:cs="Calibri"/>
                <w:b/>
                <w:bCs/>
                <w:color w:val="000000"/>
                <w:sz w:val="20"/>
                <w:szCs w:val="20"/>
              </w:rPr>
              <w:t>Jednostka miary</w:t>
            </w:r>
          </w:p>
        </w:tc>
      </w:tr>
      <w:tr w:rsidR="0005470C" w:rsidRPr="002E6498" w14:paraId="7352ADDB" w14:textId="77777777" w:rsidTr="00A07EA1">
        <w:trPr>
          <w:trHeight w:val="467"/>
        </w:trPr>
        <w:tc>
          <w:tcPr>
            <w:tcW w:w="5245" w:type="dxa"/>
            <w:gridSpan w:val="3"/>
            <w:tcBorders>
              <w:top w:val="nil"/>
              <w:left w:val="single" w:sz="8" w:space="0" w:color="auto"/>
              <w:bottom w:val="single" w:sz="4" w:space="0" w:color="auto"/>
              <w:right w:val="single" w:sz="4" w:space="0" w:color="auto"/>
            </w:tcBorders>
            <w:shd w:val="clear" w:color="auto" w:fill="auto"/>
            <w:vAlign w:val="center"/>
            <w:hideMark/>
          </w:tcPr>
          <w:p w14:paraId="784E4861" w14:textId="77777777" w:rsidR="0005470C" w:rsidRPr="00C92AFE" w:rsidRDefault="0005470C" w:rsidP="0047070A">
            <w:pPr>
              <w:spacing w:beforeLines="60" w:before="144" w:afterLines="60" w:after="144" w:line="23" w:lineRule="atLeast"/>
              <w:rPr>
                <w:rFonts w:cs="Calibri"/>
                <w:color w:val="000000"/>
                <w:sz w:val="20"/>
                <w:szCs w:val="20"/>
              </w:rPr>
            </w:pPr>
            <w:r w:rsidRPr="00C92AFE">
              <w:rPr>
                <w:rFonts w:cs="Calibri"/>
                <w:color w:val="000000"/>
                <w:sz w:val="20"/>
                <w:szCs w:val="20"/>
              </w:rPr>
              <w:t>Łączna liczba łóżek przed rozpoczęciem inwestycji (</w:t>
            </w:r>
            <w:proofErr w:type="spellStart"/>
            <w:r w:rsidRPr="00C92AFE">
              <w:rPr>
                <w:rFonts w:cs="Calibri"/>
                <w:color w:val="000000"/>
                <w:sz w:val="20"/>
                <w:szCs w:val="20"/>
              </w:rPr>
              <w:t>Łp</w:t>
            </w:r>
            <w:proofErr w:type="spellEnd"/>
            <w:r w:rsidRPr="00C92AFE">
              <w:rPr>
                <w:rFonts w:cs="Calibri"/>
                <w:color w:val="000000"/>
                <w:sz w:val="20"/>
                <w:szCs w:val="20"/>
              </w:rPr>
              <w:t>)</w:t>
            </w:r>
          </w:p>
        </w:tc>
        <w:tc>
          <w:tcPr>
            <w:tcW w:w="1985" w:type="dxa"/>
            <w:gridSpan w:val="2"/>
            <w:tcBorders>
              <w:top w:val="nil"/>
              <w:left w:val="nil"/>
              <w:bottom w:val="single" w:sz="4" w:space="0" w:color="auto"/>
              <w:right w:val="single" w:sz="4" w:space="0" w:color="auto"/>
            </w:tcBorders>
            <w:shd w:val="clear" w:color="auto" w:fill="auto"/>
            <w:noWrap/>
            <w:vAlign w:val="center"/>
            <w:hideMark/>
          </w:tcPr>
          <w:p w14:paraId="6E3BB556" w14:textId="77777777" w:rsidR="0005470C" w:rsidRPr="00C92AFE" w:rsidRDefault="0005470C" w:rsidP="0047070A">
            <w:pPr>
              <w:spacing w:beforeLines="60" w:before="144" w:afterLines="60" w:after="144" w:line="23" w:lineRule="atLeast"/>
              <w:jc w:val="center"/>
              <w:rPr>
                <w:rFonts w:cs="Calibri"/>
                <w:color w:val="000000"/>
                <w:sz w:val="20"/>
                <w:szCs w:val="20"/>
              </w:rPr>
            </w:pPr>
            <w:r w:rsidRPr="00C92AFE">
              <w:rPr>
                <w:rFonts w:cs="Calibri"/>
                <w:color w:val="000000"/>
                <w:sz w:val="20"/>
                <w:szCs w:val="20"/>
              </w:rPr>
              <w:t>685</w:t>
            </w:r>
          </w:p>
        </w:tc>
        <w:tc>
          <w:tcPr>
            <w:tcW w:w="1984" w:type="dxa"/>
            <w:tcBorders>
              <w:top w:val="nil"/>
              <w:left w:val="nil"/>
              <w:bottom w:val="single" w:sz="4" w:space="0" w:color="auto"/>
              <w:right w:val="single" w:sz="8" w:space="0" w:color="auto"/>
            </w:tcBorders>
            <w:shd w:val="clear" w:color="auto" w:fill="auto"/>
            <w:noWrap/>
            <w:vAlign w:val="center"/>
            <w:hideMark/>
          </w:tcPr>
          <w:p w14:paraId="03A88714" w14:textId="77777777" w:rsidR="0005470C" w:rsidRPr="00C92AFE" w:rsidRDefault="0005470C" w:rsidP="0047070A">
            <w:pPr>
              <w:spacing w:beforeLines="60" w:before="144" w:afterLines="60" w:after="144" w:line="23" w:lineRule="atLeast"/>
              <w:jc w:val="center"/>
              <w:rPr>
                <w:rFonts w:cs="Calibri"/>
                <w:color w:val="000000"/>
                <w:sz w:val="20"/>
                <w:szCs w:val="20"/>
              </w:rPr>
            </w:pPr>
            <w:r w:rsidRPr="00C92AFE">
              <w:rPr>
                <w:rFonts w:cs="Calibri"/>
                <w:color w:val="000000"/>
                <w:sz w:val="20"/>
                <w:szCs w:val="20"/>
              </w:rPr>
              <w:t>sztuk</w:t>
            </w:r>
          </w:p>
        </w:tc>
      </w:tr>
      <w:tr w:rsidR="0005470C" w:rsidRPr="002E6498" w14:paraId="57532285" w14:textId="77777777" w:rsidTr="00A07EA1">
        <w:tc>
          <w:tcPr>
            <w:tcW w:w="5245" w:type="dxa"/>
            <w:gridSpan w:val="3"/>
            <w:tcBorders>
              <w:top w:val="nil"/>
              <w:left w:val="single" w:sz="8" w:space="0" w:color="auto"/>
              <w:bottom w:val="single" w:sz="4" w:space="0" w:color="auto"/>
              <w:right w:val="single" w:sz="4" w:space="0" w:color="auto"/>
            </w:tcBorders>
            <w:shd w:val="clear" w:color="auto" w:fill="auto"/>
            <w:vAlign w:val="center"/>
            <w:hideMark/>
          </w:tcPr>
          <w:p w14:paraId="45E48F1D" w14:textId="77777777" w:rsidR="0005470C" w:rsidRPr="00C92AFE" w:rsidRDefault="0005470C" w:rsidP="0047070A">
            <w:pPr>
              <w:spacing w:beforeLines="60" w:before="144" w:afterLines="60" w:after="144" w:line="23" w:lineRule="atLeast"/>
              <w:rPr>
                <w:rFonts w:cs="Calibri"/>
                <w:color w:val="000000"/>
                <w:sz w:val="20"/>
                <w:szCs w:val="20"/>
              </w:rPr>
            </w:pPr>
            <w:r w:rsidRPr="00C92AFE">
              <w:rPr>
                <w:rFonts w:cs="Calibri"/>
                <w:color w:val="000000"/>
                <w:sz w:val="20"/>
                <w:szCs w:val="20"/>
              </w:rPr>
              <w:t>Łączna liczba łóżek po zakończeniu inwestycji (</w:t>
            </w:r>
            <w:proofErr w:type="spellStart"/>
            <w:r w:rsidRPr="00C92AFE">
              <w:rPr>
                <w:rFonts w:cs="Calibri"/>
                <w:color w:val="000000"/>
                <w:sz w:val="20"/>
                <w:szCs w:val="20"/>
              </w:rPr>
              <w:t>Łk</w:t>
            </w:r>
            <w:proofErr w:type="spellEnd"/>
            <w:r w:rsidRPr="00C92AFE">
              <w:rPr>
                <w:rFonts w:cs="Calibri"/>
                <w:color w:val="000000"/>
                <w:sz w:val="20"/>
                <w:szCs w:val="20"/>
              </w:rPr>
              <w:t>)</w:t>
            </w:r>
          </w:p>
        </w:tc>
        <w:tc>
          <w:tcPr>
            <w:tcW w:w="1985" w:type="dxa"/>
            <w:gridSpan w:val="2"/>
            <w:tcBorders>
              <w:top w:val="nil"/>
              <w:left w:val="nil"/>
              <w:bottom w:val="single" w:sz="4" w:space="0" w:color="auto"/>
              <w:right w:val="single" w:sz="4" w:space="0" w:color="auto"/>
            </w:tcBorders>
            <w:shd w:val="clear" w:color="auto" w:fill="auto"/>
            <w:noWrap/>
            <w:vAlign w:val="center"/>
            <w:hideMark/>
          </w:tcPr>
          <w:p w14:paraId="6C531C61" w14:textId="77777777" w:rsidR="0005470C" w:rsidRPr="00C92AFE" w:rsidRDefault="0005470C" w:rsidP="0047070A">
            <w:pPr>
              <w:spacing w:beforeLines="60" w:before="144" w:afterLines="60" w:after="144" w:line="23" w:lineRule="atLeast"/>
              <w:jc w:val="center"/>
              <w:rPr>
                <w:rFonts w:cs="Calibri"/>
                <w:color w:val="000000"/>
                <w:sz w:val="20"/>
                <w:szCs w:val="20"/>
              </w:rPr>
            </w:pPr>
            <w:r w:rsidRPr="00C92AFE">
              <w:rPr>
                <w:rFonts w:cs="Calibri"/>
                <w:color w:val="000000"/>
                <w:sz w:val="20"/>
                <w:szCs w:val="20"/>
              </w:rPr>
              <w:t>701</w:t>
            </w:r>
          </w:p>
        </w:tc>
        <w:tc>
          <w:tcPr>
            <w:tcW w:w="1984" w:type="dxa"/>
            <w:tcBorders>
              <w:top w:val="nil"/>
              <w:left w:val="nil"/>
              <w:bottom w:val="single" w:sz="4" w:space="0" w:color="auto"/>
              <w:right w:val="single" w:sz="8" w:space="0" w:color="auto"/>
            </w:tcBorders>
            <w:shd w:val="clear" w:color="auto" w:fill="auto"/>
            <w:noWrap/>
            <w:vAlign w:val="center"/>
            <w:hideMark/>
          </w:tcPr>
          <w:p w14:paraId="4B74B511" w14:textId="77777777" w:rsidR="0005470C" w:rsidRPr="00C92AFE" w:rsidRDefault="0005470C" w:rsidP="0047070A">
            <w:pPr>
              <w:spacing w:beforeLines="60" w:before="144" w:afterLines="60" w:after="144" w:line="23" w:lineRule="atLeast"/>
              <w:jc w:val="center"/>
              <w:rPr>
                <w:rFonts w:cs="Calibri"/>
                <w:color w:val="000000"/>
                <w:sz w:val="20"/>
                <w:szCs w:val="20"/>
              </w:rPr>
            </w:pPr>
            <w:r w:rsidRPr="00C92AFE">
              <w:rPr>
                <w:rFonts w:cs="Calibri"/>
                <w:color w:val="000000"/>
                <w:sz w:val="20"/>
                <w:szCs w:val="20"/>
              </w:rPr>
              <w:t>sztuk</w:t>
            </w:r>
          </w:p>
        </w:tc>
      </w:tr>
      <w:tr w:rsidR="0005470C" w:rsidRPr="002E6498" w14:paraId="14B74AD4" w14:textId="77777777" w:rsidTr="00A07EA1">
        <w:tc>
          <w:tcPr>
            <w:tcW w:w="5245" w:type="dxa"/>
            <w:gridSpan w:val="3"/>
            <w:tcBorders>
              <w:top w:val="nil"/>
              <w:left w:val="single" w:sz="8" w:space="0" w:color="auto"/>
              <w:bottom w:val="single" w:sz="4" w:space="0" w:color="auto"/>
              <w:right w:val="single" w:sz="4" w:space="0" w:color="auto"/>
            </w:tcBorders>
            <w:shd w:val="clear" w:color="auto" w:fill="auto"/>
            <w:vAlign w:val="center"/>
            <w:hideMark/>
          </w:tcPr>
          <w:p w14:paraId="2B601DE3" w14:textId="77777777" w:rsidR="0005470C" w:rsidRPr="00C92AFE" w:rsidRDefault="0005470C" w:rsidP="0047070A">
            <w:pPr>
              <w:spacing w:beforeLines="60" w:before="144" w:afterLines="60" w:after="144" w:line="23" w:lineRule="atLeast"/>
              <w:rPr>
                <w:rFonts w:cs="Calibri"/>
                <w:color w:val="000000"/>
                <w:sz w:val="20"/>
                <w:szCs w:val="20"/>
              </w:rPr>
            </w:pPr>
            <w:r w:rsidRPr="00C92AFE">
              <w:rPr>
                <w:rFonts w:cs="Calibri"/>
                <w:color w:val="000000"/>
                <w:sz w:val="20"/>
                <w:szCs w:val="20"/>
              </w:rPr>
              <w:t>Powierzchnia użytkowa przed rozpoczęciem inwestycji</w:t>
            </w:r>
          </w:p>
        </w:tc>
        <w:tc>
          <w:tcPr>
            <w:tcW w:w="1985" w:type="dxa"/>
            <w:gridSpan w:val="2"/>
            <w:tcBorders>
              <w:top w:val="nil"/>
              <w:left w:val="nil"/>
              <w:bottom w:val="single" w:sz="4" w:space="0" w:color="auto"/>
              <w:right w:val="single" w:sz="4" w:space="0" w:color="auto"/>
            </w:tcBorders>
            <w:shd w:val="clear" w:color="auto" w:fill="auto"/>
            <w:noWrap/>
            <w:vAlign w:val="center"/>
            <w:hideMark/>
          </w:tcPr>
          <w:p w14:paraId="21675194" w14:textId="77777777" w:rsidR="0005470C" w:rsidRPr="00C92AFE" w:rsidRDefault="0005470C" w:rsidP="0047070A">
            <w:pPr>
              <w:spacing w:beforeLines="60" w:before="144" w:afterLines="60" w:after="144" w:line="23" w:lineRule="atLeast"/>
              <w:jc w:val="center"/>
              <w:rPr>
                <w:rFonts w:cs="Calibri"/>
                <w:color w:val="000000"/>
                <w:sz w:val="20"/>
                <w:szCs w:val="20"/>
              </w:rPr>
            </w:pPr>
            <w:r w:rsidRPr="00C92AFE">
              <w:rPr>
                <w:rFonts w:cs="Calibri"/>
                <w:color w:val="000000"/>
                <w:sz w:val="20"/>
                <w:szCs w:val="20"/>
              </w:rPr>
              <w:t>41 490</w:t>
            </w:r>
          </w:p>
        </w:tc>
        <w:tc>
          <w:tcPr>
            <w:tcW w:w="1984" w:type="dxa"/>
            <w:tcBorders>
              <w:top w:val="nil"/>
              <w:left w:val="nil"/>
              <w:bottom w:val="single" w:sz="4" w:space="0" w:color="auto"/>
              <w:right w:val="single" w:sz="8" w:space="0" w:color="auto"/>
            </w:tcBorders>
            <w:shd w:val="clear" w:color="auto" w:fill="auto"/>
            <w:noWrap/>
            <w:vAlign w:val="center"/>
            <w:hideMark/>
          </w:tcPr>
          <w:p w14:paraId="13B15284" w14:textId="77777777" w:rsidR="0005470C" w:rsidRPr="00C92AFE" w:rsidRDefault="0005470C" w:rsidP="0047070A">
            <w:pPr>
              <w:spacing w:beforeLines="60" w:before="144" w:afterLines="60" w:after="144" w:line="23" w:lineRule="atLeast"/>
              <w:jc w:val="center"/>
              <w:rPr>
                <w:rFonts w:cs="Calibri"/>
                <w:color w:val="000000"/>
                <w:sz w:val="20"/>
                <w:szCs w:val="20"/>
              </w:rPr>
            </w:pPr>
            <w:r w:rsidRPr="00C92AFE">
              <w:rPr>
                <w:rFonts w:cs="Calibri"/>
                <w:color w:val="000000"/>
                <w:sz w:val="20"/>
                <w:szCs w:val="20"/>
              </w:rPr>
              <w:t>m2</w:t>
            </w:r>
          </w:p>
        </w:tc>
      </w:tr>
      <w:tr w:rsidR="0005470C" w:rsidRPr="002E6498" w14:paraId="58DFD212" w14:textId="77777777" w:rsidTr="00A07EA1">
        <w:tc>
          <w:tcPr>
            <w:tcW w:w="5245" w:type="dxa"/>
            <w:gridSpan w:val="3"/>
            <w:tcBorders>
              <w:top w:val="nil"/>
              <w:left w:val="single" w:sz="8" w:space="0" w:color="auto"/>
              <w:bottom w:val="single" w:sz="4" w:space="0" w:color="auto"/>
              <w:right w:val="single" w:sz="4" w:space="0" w:color="auto"/>
            </w:tcBorders>
            <w:shd w:val="clear" w:color="auto" w:fill="auto"/>
            <w:vAlign w:val="center"/>
            <w:hideMark/>
          </w:tcPr>
          <w:p w14:paraId="56BE5552" w14:textId="77777777" w:rsidR="0005470C" w:rsidRPr="00C92AFE" w:rsidRDefault="0005470C" w:rsidP="0047070A">
            <w:pPr>
              <w:spacing w:beforeLines="60" w:before="144" w:afterLines="60" w:after="144" w:line="23" w:lineRule="atLeast"/>
              <w:rPr>
                <w:rFonts w:cs="Calibri"/>
                <w:color w:val="000000"/>
                <w:sz w:val="20"/>
                <w:szCs w:val="20"/>
              </w:rPr>
            </w:pPr>
            <w:r w:rsidRPr="00C92AFE">
              <w:rPr>
                <w:rFonts w:cs="Calibri"/>
                <w:color w:val="000000"/>
                <w:sz w:val="20"/>
                <w:szCs w:val="20"/>
              </w:rPr>
              <w:t>Powierzania użytkowa po zakończeniu inwestycji (Pu)</w:t>
            </w:r>
          </w:p>
        </w:tc>
        <w:tc>
          <w:tcPr>
            <w:tcW w:w="1985" w:type="dxa"/>
            <w:gridSpan w:val="2"/>
            <w:tcBorders>
              <w:top w:val="nil"/>
              <w:left w:val="nil"/>
              <w:bottom w:val="single" w:sz="4" w:space="0" w:color="auto"/>
              <w:right w:val="single" w:sz="4" w:space="0" w:color="auto"/>
            </w:tcBorders>
            <w:shd w:val="clear" w:color="auto" w:fill="auto"/>
            <w:noWrap/>
            <w:vAlign w:val="center"/>
            <w:hideMark/>
          </w:tcPr>
          <w:p w14:paraId="5EDC0E5E" w14:textId="77777777" w:rsidR="0005470C" w:rsidRPr="00C92AFE" w:rsidRDefault="0005470C" w:rsidP="0047070A">
            <w:pPr>
              <w:spacing w:beforeLines="60" w:before="144" w:afterLines="60" w:after="144" w:line="23" w:lineRule="atLeast"/>
              <w:jc w:val="center"/>
              <w:rPr>
                <w:rFonts w:cs="Calibri"/>
                <w:color w:val="000000"/>
                <w:sz w:val="20"/>
                <w:szCs w:val="20"/>
              </w:rPr>
            </w:pPr>
            <w:r w:rsidRPr="00C92AFE">
              <w:rPr>
                <w:rFonts w:cs="Calibri"/>
                <w:color w:val="000000"/>
                <w:sz w:val="20"/>
                <w:szCs w:val="20"/>
              </w:rPr>
              <w:t>70 000</w:t>
            </w:r>
          </w:p>
        </w:tc>
        <w:tc>
          <w:tcPr>
            <w:tcW w:w="1984" w:type="dxa"/>
            <w:tcBorders>
              <w:top w:val="nil"/>
              <w:left w:val="nil"/>
              <w:bottom w:val="single" w:sz="4" w:space="0" w:color="auto"/>
              <w:right w:val="single" w:sz="8" w:space="0" w:color="auto"/>
            </w:tcBorders>
            <w:shd w:val="clear" w:color="auto" w:fill="auto"/>
            <w:noWrap/>
            <w:vAlign w:val="center"/>
            <w:hideMark/>
          </w:tcPr>
          <w:p w14:paraId="3B201559" w14:textId="77777777" w:rsidR="0005470C" w:rsidRPr="00C92AFE" w:rsidRDefault="0005470C" w:rsidP="0047070A">
            <w:pPr>
              <w:spacing w:beforeLines="60" w:before="144" w:afterLines="60" w:after="144" w:line="23" w:lineRule="atLeast"/>
              <w:jc w:val="center"/>
              <w:rPr>
                <w:rFonts w:cs="Calibri"/>
                <w:color w:val="000000"/>
                <w:sz w:val="20"/>
                <w:szCs w:val="20"/>
              </w:rPr>
            </w:pPr>
            <w:r w:rsidRPr="00C92AFE">
              <w:rPr>
                <w:rFonts w:cs="Calibri"/>
                <w:color w:val="000000"/>
                <w:sz w:val="20"/>
                <w:szCs w:val="20"/>
              </w:rPr>
              <w:t>m2</w:t>
            </w:r>
          </w:p>
        </w:tc>
      </w:tr>
      <w:tr w:rsidR="0005470C" w:rsidRPr="002E6498" w14:paraId="6740E00C" w14:textId="77777777" w:rsidTr="00A07EA1">
        <w:tc>
          <w:tcPr>
            <w:tcW w:w="5245" w:type="dxa"/>
            <w:gridSpan w:val="3"/>
            <w:tcBorders>
              <w:top w:val="nil"/>
              <w:left w:val="single" w:sz="8" w:space="0" w:color="auto"/>
              <w:bottom w:val="single" w:sz="4" w:space="0" w:color="auto"/>
              <w:right w:val="single" w:sz="4" w:space="0" w:color="auto"/>
            </w:tcBorders>
            <w:shd w:val="clear" w:color="auto" w:fill="auto"/>
            <w:vAlign w:val="center"/>
          </w:tcPr>
          <w:p w14:paraId="1D8AD51B" w14:textId="77777777" w:rsidR="0005470C" w:rsidRPr="00C92AFE" w:rsidRDefault="0005470C" w:rsidP="0047070A">
            <w:pPr>
              <w:spacing w:beforeLines="60" w:before="144" w:afterLines="60" w:after="144" w:line="23" w:lineRule="atLeast"/>
              <w:rPr>
                <w:rFonts w:cs="Calibri"/>
                <w:color w:val="000000"/>
                <w:sz w:val="20"/>
                <w:szCs w:val="20"/>
              </w:rPr>
            </w:pPr>
            <w:r w:rsidRPr="00C92AFE">
              <w:rPr>
                <w:rFonts w:cs="Calibri"/>
                <w:color w:val="000000"/>
                <w:sz w:val="20"/>
                <w:szCs w:val="20"/>
              </w:rPr>
              <w:t>Powierzchnia całkowita po zakończeniu inwestycji (</w:t>
            </w:r>
            <w:proofErr w:type="spellStart"/>
            <w:r w:rsidRPr="00C92AFE">
              <w:rPr>
                <w:rFonts w:cs="Calibri"/>
                <w:color w:val="000000"/>
                <w:sz w:val="20"/>
                <w:szCs w:val="20"/>
              </w:rPr>
              <w:t>Pc</w:t>
            </w:r>
            <w:proofErr w:type="spellEnd"/>
            <w:r w:rsidRPr="00C92AFE">
              <w:rPr>
                <w:rFonts w:cs="Calibri"/>
                <w:color w:val="000000"/>
                <w:sz w:val="20"/>
                <w:szCs w:val="20"/>
              </w:rPr>
              <w:t>)</w:t>
            </w:r>
          </w:p>
        </w:tc>
        <w:tc>
          <w:tcPr>
            <w:tcW w:w="1985" w:type="dxa"/>
            <w:gridSpan w:val="2"/>
            <w:tcBorders>
              <w:top w:val="nil"/>
              <w:left w:val="nil"/>
              <w:bottom w:val="single" w:sz="4" w:space="0" w:color="auto"/>
              <w:right w:val="single" w:sz="4" w:space="0" w:color="auto"/>
            </w:tcBorders>
            <w:shd w:val="clear" w:color="auto" w:fill="auto"/>
            <w:noWrap/>
            <w:vAlign w:val="center"/>
          </w:tcPr>
          <w:p w14:paraId="721E3B1B" w14:textId="77777777" w:rsidR="0005470C" w:rsidRPr="00C92AFE" w:rsidRDefault="0005470C" w:rsidP="0047070A">
            <w:pPr>
              <w:spacing w:beforeLines="60" w:before="144" w:afterLines="60" w:after="144" w:line="23" w:lineRule="atLeast"/>
              <w:jc w:val="center"/>
              <w:rPr>
                <w:rFonts w:cs="Calibri"/>
                <w:color w:val="000000"/>
                <w:sz w:val="20"/>
                <w:szCs w:val="20"/>
              </w:rPr>
            </w:pPr>
            <w:r w:rsidRPr="00C92AFE">
              <w:rPr>
                <w:rFonts w:cs="Calibri"/>
                <w:color w:val="000000"/>
                <w:sz w:val="20"/>
                <w:szCs w:val="20"/>
              </w:rPr>
              <w:t>85 000</w:t>
            </w:r>
          </w:p>
        </w:tc>
        <w:tc>
          <w:tcPr>
            <w:tcW w:w="1984" w:type="dxa"/>
            <w:tcBorders>
              <w:top w:val="nil"/>
              <w:left w:val="nil"/>
              <w:bottom w:val="single" w:sz="4" w:space="0" w:color="auto"/>
              <w:right w:val="single" w:sz="8" w:space="0" w:color="auto"/>
            </w:tcBorders>
            <w:shd w:val="clear" w:color="auto" w:fill="auto"/>
            <w:noWrap/>
            <w:vAlign w:val="center"/>
          </w:tcPr>
          <w:p w14:paraId="0CCE73E5" w14:textId="77777777" w:rsidR="0005470C" w:rsidRPr="00C92AFE" w:rsidRDefault="0005470C" w:rsidP="0047070A">
            <w:pPr>
              <w:spacing w:beforeLines="60" w:before="144" w:afterLines="60" w:after="144" w:line="23" w:lineRule="atLeast"/>
              <w:jc w:val="center"/>
              <w:rPr>
                <w:rFonts w:cs="Calibri"/>
                <w:color w:val="000000"/>
                <w:sz w:val="20"/>
                <w:szCs w:val="20"/>
              </w:rPr>
            </w:pPr>
            <w:r w:rsidRPr="00C92AFE">
              <w:rPr>
                <w:rFonts w:cs="Calibri"/>
                <w:color w:val="000000"/>
                <w:sz w:val="20"/>
                <w:szCs w:val="20"/>
              </w:rPr>
              <w:t>m2</w:t>
            </w:r>
          </w:p>
        </w:tc>
      </w:tr>
      <w:tr w:rsidR="0005470C" w:rsidRPr="002E6498" w14:paraId="5BF136AB" w14:textId="77777777" w:rsidTr="00A07EA1">
        <w:tc>
          <w:tcPr>
            <w:tcW w:w="5245" w:type="dxa"/>
            <w:gridSpan w:val="3"/>
            <w:tcBorders>
              <w:top w:val="nil"/>
              <w:left w:val="single" w:sz="8" w:space="0" w:color="auto"/>
              <w:bottom w:val="single" w:sz="4" w:space="0" w:color="auto"/>
              <w:right w:val="single" w:sz="4" w:space="0" w:color="auto"/>
            </w:tcBorders>
            <w:shd w:val="clear" w:color="auto" w:fill="auto"/>
            <w:vAlign w:val="center"/>
            <w:hideMark/>
          </w:tcPr>
          <w:p w14:paraId="3EE00D9E" w14:textId="77777777" w:rsidR="0005470C" w:rsidRPr="00C92AFE" w:rsidRDefault="0005470C" w:rsidP="0047070A">
            <w:pPr>
              <w:spacing w:beforeLines="60" w:before="144" w:afterLines="60" w:after="144" w:line="23" w:lineRule="atLeast"/>
              <w:rPr>
                <w:rFonts w:cs="Calibri"/>
                <w:color w:val="000000"/>
                <w:sz w:val="20"/>
                <w:szCs w:val="20"/>
              </w:rPr>
            </w:pPr>
            <w:r w:rsidRPr="00C92AFE">
              <w:rPr>
                <w:rFonts w:cs="Calibri"/>
                <w:color w:val="000000"/>
                <w:sz w:val="20"/>
                <w:szCs w:val="20"/>
              </w:rPr>
              <w:t>Wartość kosztorysowa inwestycji - WKI (tys. Zł)</w:t>
            </w:r>
          </w:p>
        </w:tc>
        <w:tc>
          <w:tcPr>
            <w:tcW w:w="1985" w:type="dxa"/>
            <w:gridSpan w:val="2"/>
            <w:tcBorders>
              <w:top w:val="nil"/>
              <w:left w:val="nil"/>
              <w:bottom w:val="single" w:sz="4" w:space="0" w:color="auto"/>
              <w:right w:val="single" w:sz="4" w:space="0" w:color="auto"/>
            </w:tcBorders>
            <w:shd w:val="clear" w:color="auto" w:fill="auto"/>
            <w:noWrap/>
            <w:vAlign w:val="center"/>
            <w:hideMark/>
          </w:tcPr>
          <w:p w14:paraId="34773766" w14:textId="77777777" w:rsidR="0005470C" w:rsidRPr="00C92AFE" w:rsidRDefault="0005470C" w:rsidP="0047070A">
            <w:pPr>
              <w:spacing w:beforeLines="60" w:before="144" w:afterLines="60" w:after="144" w:line="23" w:lineRule="atLeast"/>
              <w:jc w:val="center"/>
              <w:rPr>
                <w:rFonts w:cs="Calibri"/>
                <w:color w:val="000000"/>
                <w:sz w:val="20"/>
                <w:szCs w:val="20"/>
              </w:rPr>
            </w:pPr>
            <w:r w:rsidRPr="00C92AFE">
              <w:rPr>
                <w:rFonts w:cs="Calibri"/>
                <w:color w:val="000000"/>
                <w:sz w:val="20"/>
                <w:szCs w:val="20"/>
              </w:rPr>
              <w:t>727 500</w:t>
            </w:r>
          </w:p>
        </w:tc>
        <w:tc>
          <w:tcPr>
            <w:tcW w:w="1984" w:type="dxa"/>
            <w:tcBorders>
              <w:top w:val="nil"/>
              <w:left w:val="nil"/>
              <w:bottom w:val="single" w:sz="4" w:space="0" w:color="auto"/>
              <w:right w:val="single" w:sz="8" w:space="0" w:color="auto"/>
            </w:tcBorders>
            <w:shd w:val="clear" w:color="auto" w:fill="auto"/>
            <w:noWrap/>
            <w:vAlign w:val="center"/>
            <w:hideMark/>
          </w:tcPr>
          <w:p w14:paraId="5C950517" w14:textId="77777777" w:rsidR="0005470C" w:rsidRPr="00C92AFE" w:rsidRDefault="0005470C" w:rsidP="0047070A">
            <w:pPr>
              <w:spacing w:beforeLines="60" w:before="144" w:afterLines="60" w:after="144" w:line="23" w:lineRule="atLeast"/>
              <w:jc w:val="center"/>
              <w:rPr>
                <w:rFonts w:cs="Calibri"/>
                <w:color w:val="000000"/>
                <w:sz w:val="20"/>
                <w:szCs w:val="20"/>
              </w:rPr>
            </w:pPr>
            <w:r w:rsidRPr="00C92AFE">
              <w:rPr>
                <w:rFonts w:cs="Calibri"/>
                <w:color w:val="000000"/>
                <w:sz w:val="20"/>
                <w:szCs w:val="20"/>
              </w:rPr>
              <w:t>TYS. PLN</w:t>
            </w:r>
          </w:p>
        </w:tc>
      </w:tr>
      <w:tr w:rsidR="0005470C" w:rsidRPr="002E6498" w14:paraId="6FCA4BF9" w14:textId="77777777" w:rsidTr="00A07EA1">
        <w:tc>
          <w:tcPr>
            <w:tcW w:w="5245" w:type="dxa"/>
            <w:gridSpan w:val="3"/>
            <w:tcBorders>
              <w:top w:val="nil"/>
              <w:left w:val="single" w:sz="8" w:space="0" w:color="auto"/>
              <w:bottom w:val="single" w:sz="4" w:space="0" w:color="auto"/>
              <w:right w:val="single" w:sz="4" w:space="0" w:color="auto"/>
            </w:tcBorders>
            <w:shd w:val="clear" w:color="auto" w:fill="auto"/>
            <w:vAlign w:val="center"/>
            <w:hideMark/>
          </w:tcPr>
          <w:p w14:paraId="4FCB2CDD" w14:textId="77777777" w:rsidR="0005470C" w:rsidRPr="00C92AFE" w:rsidRDefault="0005470C" w:rsidP="0047070A">
            <w:pPr>
              <w:spacing w:beforeLines="60" w:before="144" w:afterLines="60" w:after="144" w:line="23" w:lineRule="atLeast"/>
              <w:rPr>
                <w:rFonts w:cs="Calibri"/>
                <w:color w:val="000000"/>
                <w:sz w:val="20"/>
                <w:szCs w:val="20"/>
              </w:rPr>
            </w:pPr>
            <w:r w:rsidRPr="00C92AFE">
              <w:rPr>
                <w:rFonts w:cs="Calibri"/>
                <w:color w:val="000000"/>
                <w:sz w:val="20"/>
                <w:szCs w:val="20"/>
              </w:rPr>
              <w:t>Cena m2 pow. użytkowej ( WKI / Pu )</w:t>
            </w:r>
          </w:p>
        </w:tc>
        <w:tc>
          <w:tcPr>
            <w:tcW w:w="1985" w:type="dxa"/>
            <w:gridSpan w:val="2"/>
            <w:tcBorders>
              <w:top w:val="nil"/>
              <w:left w:val="nil"/>
              <w:bottom w:val="single" w:sz="4" w:space="0" w:color="auto"/>
              <w:right w:val="single" w:sz="4" w:space="0" w:color="auto"/>
            </w:tcBorders>
            <w:shd w:val="clear" w:color="auto" w:fill="auto"/>
            <w:noWrap/>
            <w:vAlign w:val="center"/>
            <w:hideMark/>
          </w:tcPr>
          <w:p w14:paraId="408505F5" w14:textId="77777777" w:rsidR="0005470C" w:rsidRPr="00C92AFE" w:rsidRDefault="0005470C" w:rsidP="0047070A">
            <w:pPr>
              <w:spacing w:beforeLines="60" w:before="144" w:afterLines="60" w:after="144" w:line="23" w:lineRule="atLeast"/>
              <w:jc w:val="center"/>
              <w:rPr>
                <w:rFonts w:cs="Calibri"/>
                <w:color w:val="000000"/>
                <w:sz w:val="20"/>
                <w:szCs w:val="20"/>
              </w:rPr>
            </w:pPr>
            <w:r w:rsidRPr="00C92AFE">
              <w:rPr>
                <w:rFonts w:cs="Calibri"/>
                <w:color w:val="000000"/>
                <w:sz w:val="20"/>
                <w:szCs w:val="20"/>
              </w:rPr>
              <w:t>10 392</w:t>
            </w:r>
          </w:p>
        </w:tc>
        <w:tc>
          <w:tcPr>
            <w:tcW w:w="1984" w:type="dxa"/>
            <w:tcBorders>
              <w:top w:val="nil"/>
              <w:left w:val="nil"/>
              <w:bottom w:val="single" w:sz="4" w:space="0" w:color="auto"/>
              <w:right w:val="single" w:sz="8" w:space="0" w:color="auto"/>
            </w:tcBorders>
            <w:shd w:val="clear" w:color="auto" w:fill="auto"/>
            <w:noWrap/>
            <w:vAlign w:val="center"/>
            <w:hideMark/>
          </w:tcPr>
          <w:p w14:paraId="4A426284" w14:textId="77777777" w:rsidR="0005470C" w:rsidRPr="00C92AFE" w:rsidRDefault="0005470C" w:rsidP="0047070A">
            <w:pPr>
              <w:spacing w:beforeLines="60" w:before="144" w:afterLines="60" w:after="144" w:line="23" w:lineRule="atLeast"/>
              <w:jc w:val="center"/>
              <w:rPr>
                <w:rFonts w:cs="Calibri"/>
                <w:color w:val="000000"/>
                <w:sz w:val="20"/>
                <w:szCs w:val="20"/>
              </w:rPr>
            </w:pPr>
            <w:r w:rsidRPr="00C92AFE">
              <w:rPr>
                <w:rFonts w:cs="Calibri"/>
                <w:color w:val="000000"/>
                <w:sz w:val="20"/>
                <w:szCs w:val="20"/>
              </w:rPr>
              <w:t>PLN</w:t>
            </w:r>
          </w:p>
        </w:tc>
      </w:tr>
      <w:tr w:rsidR="0005470C" w:rsidRPr="002E6498" w14:paraId="1DA057EA" w14:textId="77777777" w:rsidTr="00A07EA1">
        <w:tc>
          <w:tcPr>
            <w:tcW w:w="5245" w:type="dxa"/>
            <w:gridSpan w:val="3"/>
            <w:tcBorders>
              <w:top w:val="nil"/>
              <w:left w:val="single" w:sz="8" w:space="0" w:color="auto"/>
              <w:bottom w:val="single" w:sz="8" w:space="0" w:color="auto"/>
              <w:right w:val="single" w:sz="4" w:space="0" w:color="auto"/>
            </w:tcBorders>
            <w:shd w:val="clear" w:color="auto" w:fill="auto"/>
            <w:vAlign w:val="center"/>
            <w:hideMark/>
          </w:tcPr>
          <w:p w14:paraId="3ED1907C" w14:textId="77777777" w:rsidR="0005470C" w:rsidRPr="00C92AFE" w:rsidRDefault="0005470C" w:rsidP="0047070A">
            <w:pPr>
              <w:spacing w:beforeLines="60" w:before="144" w:afterLines="60" w:after="144" w:line="23" w:lineRule="atLeast"/>
              <w:rPr>
                <w:rFonts w:cs="Calibri"/>
                <w:color w:val="000000"/>
                <w:sz w:val="20"/>
                <w:szCs w:val="20"/>
              </w:rPr>
            </w:pPr>
            <w:r w:rsidRPr="00C92AFE">
              <w:rPr>
                <w:rFonts w:cs="Calibri"/>
                <w:color w:val="000000"/>
                <w:sz w:val="20"/>
                <w:szCs w:val="20"/>
              </w:rPr>
              <w:t>Wartość inwestycji przypadająca na 1 łóżko</w:t>
            </w:r>
            <w:r>
              <w:rPr>
                <w:rFonts w:cs="Calibri"/>
                <w:color w:val="000000"/>
                <w:sz w:val="20"/>
                <w:szCs w:val="20"/>
              </w:rPr>
              <w:t xml:space="preserve"> </w:t>
            </w:r>
            <w:r w:rsidRPr="00C92AFE">
              <w:rPr>
                <w:rFonts w:cs="Calibri"/>
                <w:color w:val="000000"/>
                <w:sz w:val="20"/>
                <w:szCs w:val="20"/>
              </w:rPr>
              <w:t xml:space="preserve">( WKI / </w:t>
            </w:r>
            <w:proofErr w:type="spellStart"/>
            <w:r w:rsidRPr="00C92AFE">
              <w:rPr>
                <w:rFonts w:cs="Calibri"/>
                <w:color w:val="000000"/>
                <w:sz w:val="20"/>
                <w:szCs w:val="20"/>
              </w:rPr>
              <w:t>Łk</w:t>
            </w:r>
            <w:proofErr w:type="spellEnd"/>
            <w:r w:rsidRPr="00C92AFE">
              <w:rPr>
                <w:rFonts w:cs="Calibri"/>
                <w:color w:val="000000"/>
                <w:sz w:val="20"/>
                <w:szCs w:val="20"/>
              </w:rPr>
              <w:t xml:space="preserve"> )</w:t>
            </w:r>
          </w:p>
        </w:tc>
        <w:tc>
          <w:tcPr>
            <w:tcW w:w="1985" w:type="dxa"/>
            <w:gridSpan w:val="2"/>
            <w:tcBorders>
              <w:top w:val="nil"/>
              <w:left w:val="nil"/>
              <w:bottom w:val="single" w:sz="8" w:space="0" w:color="auto"/>
              <w:right w:val="single" w:sz="4" w:space="0" w:color="auto"/>
            </w:tcBorders>
            <w:shd w:val="clear" w:color="auto" w:fill="auto"/>
            <w:noWrap/>
            <w:vAlign w:val="center"/>
            <w:hideMark/>
          </w:tcPr>
          <w:p w14:paraId="08A0B6CC" w14:textId="77777777" w:rsidR="0005470C" w:rsidRPr="00C92AFE" w:rsidRDefault="0005470C" w:rsidP="0047070A">
            <w:pPr>
              <w:spacing w:beforeLines="60" w:before="144" w:afterLines="60" w:after="144" w:line="23" w:lineRule="atLeast"/>
              <w:jc w:val="center"/>
              <w:rPr>
                <w:rFonts w:cs="Calibri"/>
                <w:color w:val="000000"/>
                <w:sz w:val="20"/>
                <w:szCs w:val="20"/>
              </w:rPr>
            </w:pPr>
            <w:r w:rsidRPr="00C92AFE">
              <w:rPr>
                <w:rFonts w:cs="Calibri"/>
                <w:color w:val="000000"/>
                <w:sz w:val="20"/>
                <w:szCs w:val="20"/>
              </w:rPr>
              <w:t>1 037 803</w:t>
            </w:r>
          </w:p>
        </w:tc>
        <w:tc>
          <w:tcPr>
            <w:tcW w:w="1984" w:type="dxa"/>
            <w:tcBorders>
              <w:top w:val="nil"/>
              <w:left w:val="nil"/>
              <w:bottom w:val="single" w:sz="8" w:space="0" w:color="auto"/>
              <w:right w:val="single" w:sz="8" w:space="0" w:color="auto"/>
            </w:tcBorders>
            <w:shd w:val="clear" w:color="auto" w:fill="auto"/>
            <w:noWrap/>
            <w:vAlign w:val="center"/>
            <w:hideMark/>
          </w:tcPr>
          <w:p w14:paraId="18916A1B" w14:textId="77777777" w:rsidR="0005470C" w:rsidRPr="00C92AFE" w:rsidRDefault="0005470C" w:rsidP="0047070A">
            <w:pPr>
              <w:spacing w:beforeLines="60" w:before="144" w:afterLines="60" w:after="144" w:line="23" w:lineRule="atLeast"/>
              <w:jc w:val="center"/>
              <w:rPr>
                <w:rFonts w:cs="Calibri"/>
                <w:color w:val="000000"/>
                <w:sz w:val="20"/>
                <w:szCs w:val="20"/>
              </w:rPr>
            </w:pPr>
            <w:r w:rsidRPr="00C92AFE">
              <w:rPr>
                <w:rFonts w:cs="Calibri"/>
                <w:color w:val="000000"/>
                <w:sz w:val="20"/>
                <w:szCs w:val="20"/>
              </w:rPr>
              <w:t>PLN</w:t>
            </w:r>
          </w:p>
        </w:tc>
      </w:tr>
      <w:tr w:rsidR="0005470C" w:rsidRPr="002E6498" w14:paraId="41CC0BBB" w14:textId="77777777" w:rsidTr="00A07EA1">
        <w:tc>
          <w:tcPr>
            <w:tcW w:w="5245" w:type="dxa"/>
            <w:gridSpan w:val="3"/>
            <w:tcBorders>
              <w:top w:val="nil"/>
              <w:left w:val="single" w:sz="8" w:space="0" w:color="auto"/>
              <w:bottom w:val="single" w:sz="4" w:space="0" w:color="auto"/>
              <w:right w:val="single" w:sz="4" w:space="0" w:color="auto"/>
            </w:tcBorders>
            <w:shd w:val="clear" w:color="auto" w:fill="auto"/>
            <w:vAlign w:val="center"/>
          </w:tcPr>
          <w:p w14:paraId="2B597823" w14:textId="77777777" w:rsidR="0005470C" w:rsidRPr="00C92AFE" w:rsidRDefault="0005470C" w:rsidP="0047070A">
            <w:pPr>
              <w:spacing w:beforeLines="60" w:before="144" w:afterLines="60" w:after="144" w:line="23" w:lineRule="atLeast"/>
              <w:rPr>
                <w:rFonts w:cs="Calibri"/>
                <w:color w:val="000000"/>
                <w:sz w:val="20"/>
                <w:szCs w:val="20"/>
              </w:rPr>
            </w:pPr>
            <w:r w:rsidRPr="00C92AFE">
              <w:rPr>
                <w:sz w:val="20"/>
                <w:szCs w:val="20"/>
              </w:rPr>
              <w:t>Roboty budowlano-montażowe do pow. użytkowej (RBM/Pu)</w:t>
            </w:r>
          </w:p>
        </w:tc>
        <w:tc>
          <w:tcPr>
            <w:tcW w:w="1985" w:type="dxa"/>
            <w:gridSpan w:val="2"/>
            <w:tcBorders>
              <w:top w:val="nil"/>
              <w:left w:val="nil"/>
              <w:bottom w:val="single" w:sz="4" w:space="0" w:color="auto"/>
              <w:right w:val="single" w:sz="4" w:space="0" w:color="auto"/>
            </w:tcBorders>
            <w:shd w:val="clear" w:color="auto" w:fill="auto"/>
            <w:noWrap/>
            <w:vAlign w:val="center"/>
          </w:tcPr>
          <w:p w14:paraId="22629F2C" w14:textId="77777777" w:rsidR="0005470C" w:rsidRPr="00C92AFE" w:rsidRDefault="0005470C" w:rsidP="0047070A">
            <w:pPr>
              <w:spacing w:beforeLines="60" w:before="144" w:afterLines="60" w:after="144" w:line="23" w:lineRule="atLeast"/>
              <w:jc w:val="center"/>
              <w:rPr>
                <w:rFonts w:cs="Calibri"/>
                <w:color w:val="000000"/>
                <w:sz w:val="20"/>
                <w:szCs w:val="20"/>
              </w:rPr>
            </w:pPr>
            <w:r w:rsidRPr="00C92AFE">
              <w:rPr>
                <w:rFonts w:cs="Calibri"/>
                <w:color w:val="000000"/>
                <w:sz w:val="20"/>
                <w:szCs w:val="20"/>
              </w:rPr>
              <w:t>7 301</w:t>
            </w:r>
          </w:p>
        </w:tc>
        <w:tc>
          <w:tcPr>
            <w:tcW w:w="1984" w:type="dxa"/>
            <w:tcBorders>
              <w:top w:val="nil"/>
              <w:left w:val="nil"/>
              <w:bottom w:val="single" w:sz="4" w:space="0" w:color="auto"/>
              <w:right w:val="single" w:sz="8" w:space="0" w:color="auto"/>
            </w:tcBorders>
            <w:shd w:val="clear" w:color="auto" w:fill="auto"/>
            <w:noWrap/>
            <w:vAlign w:val="center"/>
          </w:tcPr>
          <w:p w14:paraId="3C812743" w14:textId="77777777" w:rsidR="0005470C" w:rsidRPr="00C92AFE" w:rsidRDefault="0005470C" w:rsidP="0047070A">
            <w:pPr>
              <w:spacing w:beforeLines="60" w:before="144" w:afterLines="60" w:after="144" w:line="23" w:lineRule="atLeast"/>
              <w:jc w:val="center"/>
              <w:rPr>
                <w:rFonts w:cs="Calibri"/>
                <w:color w:val="000000"/>
                <w:sz w:val="20"/>
                <w:szCs w:val="20"/>
              </w:rPr>
            </w:pPr>
            <w:r w:rsidRPr="00C92AFE">
              <w:rPr>
                <w:rFonts w:cs="Calibri"/>
                <w:color w:val="000000"/>
                <w:sz w:val="20"/>
                <w:szCs w:val="20"/>
              </w:rPr>
              <w:t>PLN</w:t>
            </w:r>
          </w:p>
        </w:tc>
      </w:tr>
      <w:tr w:rsidR="0005470C" w:rsidRPr="002E6498" w14:paraId="0DE18248" w14:textId="77777777" w:rsidTr="00A07EA1">
        <w:tc>
          <w:tcPr>
            <w:tcW w:w="5245" w:type="dxa"/>
            <w:gridSpan w:val="3"/>
            <w:tcBorders>
              <w:top w:val="nil"/>
              <w:left w:val="single" w:sz="8" w:space="0" w:color="auto"/>
              <w:bottom w:val="single" w:sz="4" w:space="0" w:color="auto"/>
              <w:right w:val="single" w:sz="4" w:space="0" w:color="auto"/>
            </w:tcBorders>
            <w:shd w:val="clear" w:color="auto" w:fill="auto"/>
            <w:vAlign w:val="center"/>
          </w:tcPr>
          <w:p w14:paraId="4BEAEF55" w14:textId="77777777" w:rsidR="0005470C" w:rsidRPr="00C92AFE" w:rsidRDefault="0005470C" w:rsidP="0047070A">
            <w:pPr>
              <w:spacing w:beforeLines="60" w:before="144" w:afterLines="60" w:after="144" w:line="23" w:lineRule="atLeast"/>
              <w:rPr>
                <w:rFonts w:cs="Calibri"/>
                <w:color w:val="000000"/>
                <w:sz w:val="20"/>
                <w:szCs w:val="20"/>
              </w:rPr>
            </w:pPr>
            <w:r w:rsidRPr="00C92AFE">
              <w:rPr>
                <w:sz w:val="20"/>
                <w:szCs w:val="20"/>
              </w:rPr>
              <w:t>Roboty budowlano-montażowe do pow. całkowitej (RBM/PC)</w:t>
            </w:r>
          </w:p>
        </w:tc>
        <w:tc>
          <w:tcPr>
            <w:tcW w:w="1985" w:type="dxa"/>
            <w:gridSpan w:val="2"/>
            <w:tcBorders>
              <w:top w:val="nil"/>
              <w:left w:val="nil"/>
              <w:bottom w:val="single" w:sz="4" w:space="0" w:color="auto"/>
              <w:right w:val="single" w:sz="4" w:space="0" w:color="auto"/>
            </w:tcBorders>
            <w:shd w:val="clear" w:color="auto" w:fill="auto"/>
            <w:noWrap/>
            <w:vAlign w:val="center"/>
          </w:tcPr>
          <w:p w14:paraId="0EEC6706" w14:textId="77777777" w:rsidR="0005470C" w:rsidRPr="00C92AFE" w:rsidRDefault="0005470C" w:rsidP="0047070A">
            <w:pPr>
              <w:spacing w:beforeLines="60" w:before="144" w:afterLines="60" w:after="144" w:line="23" w:lineRule="atLeast"/>
              <w:jc w:val="center"/>
              <w:rPr>
                <w:rFonts w:cs="Calibri"/>
                <w:color w:val="000000"/>
                <w:sz w:val="20"/>
                <w:szCs w:val="20"/>
              </w:rPr>
            </w:pPr>
            <w:r w:rsidRPr="00C92AFE">
              <w:rPr>
                <w:rFonts w:cs="Calibri"/>
                <w:color w:val="000000"/>
                <w:sz w:val="20"/>
                <w:szCs w:val="20"/>
              </w:rPr>
              <w:t>6 013</w:t>
            </w:r>
          </w:p>
        </w:tc>
        <w:tc>
          <w:tcPr>
            <w:tcW w:w="1984" w:type="dxa"/>
            <w:tcBorders>
              <w:top w:val="nil"/>
              <w:left w:val="nil"/>
              <w:bottom w:val="single" w:sz="4" w:space="0" w:color="auto"/>
              <w:right w:val="single" w:sz="8" w:space="0" w:color="auto"/>
            </w:tcBorders>
            <w:shd w:val="clear" w:color="auto" w:fill="auto"/>
            <w:noWrap/>
            <w:vAlign w:val="center"/>
          </w:tcPr>
          <w:p w14:paraId="1E390E2C" w14:textId="77777777" w:rsidR="0005470C" w:rsidRPr="00C92AFE" w:rsidRDefault="0005470C" w:rsidP="0047070A">
            <w:pPr>
              <w:spacing w:beforeLines="60" w:before="144" w:afterLines="60" w:after="144" w:line="23" w:lineRule="atLeast"/>
              <w:jc w:val="center"/>
              <w:rPr>
                <w:rFonts w:cs="Calibri"/>
                <w:color w:val="000000"/>
                <w:sz w:val="20"/>
                <w:szCs w:val="20"/>
              </w:rPr>
            </w:pPr>
            <w:r w:rsidRPr="00C92AFE">
              <w:rPr>
                <w:rFonts w:cs="Calibri"/>
                <w:color w:val="000000"/>
                <w:sz w:val="20"/>
                <w:szCs w:val="20"/>
              </w:rPr>
              <w:t>PLN</w:t>
            </w:r>
          </w:p>
        </w:tc>
      </w:tr>
    </w:tbl>
    <w:p w14:paraId="1F4FC4E6" w14:textId="77777777" w:rsidR="0005470C" w:rsidRDefault="0005470C" w:rsidP="0005470C">
      <w:pPr>
        <w:spacing w:beforeLines="60" w:before="144" w:afterLines="60" w:after="144" w:line="23" w:lineRule="atLeast"/>
        <w:rPr>
          <w:lang w:val="x-none"/>
        </w:rPr>
      </w:pPr>
    </w:p>
    <w:p w14:paraId="390B91FE" w14:textId="0EC0C917" w:rsidR="0005470C" w:rsidRDefault="0005470C" w:rsidP="006A78FA"/>
    <w:p w14:paraId="7731FCC1" w14:textId="77777777" w:rsidR="00E125D1" w:rsidRDefault="00E125D1">
      <w:pPr>
        <w:ind w:firstLine="0"/>
        <w:jc w:val="left"/>
        <w:rPr>
          <w:rFonts w:eastAsiaTheme="majorEastAsia" w:cstheme="majorBidi"/>
          <w:caps/>
          <w:color w:val="262626" w:themeColor="text1" w:themeTint="D9"/>
          <w:sz w:val="36"/>
          <w:szCs w:val="36"/>
        </w:rPr>
      </w:pPr>
      <w:bookmarkStart w:id="40" w:name="_Toc42685631"/>
      <w:r>
        <w:rPr>
          <w:color w:val="262626" w:themeColor="text1" w:themeTint="D9"/>
          <w:sz w:val="36"/>
          <w:szCs w:val="36"/>
        </w:rPr>
        <w:br w:type="page"/>
      </w:r>
    </w:p>
    <w:p w14:paraId="23AE91A3" w14:textId="327CC22D" w:rsidR="006A78FA" w:rsidRPr="0047070A" w:rsidRDefault="006A78FA" w:rsidP="006A78FA">
      <w:pPr>
        <w:pStyle w:val="Nagwek1"/>
        <w:suppressAutoHyphens w:val="0"/>
        <w:spacing w:beforeLines="60" w:before="144" w:afterLines="60" w:after="144" w:line="23" w:lineRule="atLeast"/>
        <w:jc w:val="both"/>
        <w:rPr>
          <w:color w:val="262626" w:themeColor="text1" w:themeTint="D9"/>
          <w:sz w:val="36"/>
          <w:szCs w:val="36"/>
        </w:rPr>
      </w:pPr>
      <w:bookmarkStart w:id="41" w:name="_Toc44588746"/>
      <w:r w:rsidRPr="0047070A">
        <w:rPr>
          <w:color w:val="262626" w:themeColor="text1" w:themeTint="D9"/>
          <w:sz w:val="36"/>
          <w:szCs w:val="36"/>
        </w:rPr>
        <w:lastRenderedPageBreak/>
        <w:t>Analiza SWOT inwestycji</w:t>
      </w:r>
      <w:bookmarkEnd w:id="40"/>
      <w:bookmarkEnd w:id="41"/>
    </w:p>
    <w:p w14:paraId="1238462B" w14:textId="3169133C" w:rsidR="006A78FA" w:rsidRPr="006A78FA" w:rsidRDefault="006A78FA" w:rsidP="0047070A">
      <w:pPr>
        <w:pStyle w:val="Podtytu"/>
        <w:suppressAutoHyphens/>
        <w:spacing w:before="360"/>
        <w:ind w:firstLine="0"/>
        <w:rPr>
          <w:b/>
          <w:bCs/>
          <w:sz w:val="24"/>
          <w:szCs w:val="24"/>
        </w:rPr>
      </w:pPr>
      <w:r w:rsidRPr="006A78FA">
        <w:rPr>
          <w:b/>
          <w:bCs/>
          <w:sz w:val="24"/>
          <w:szCs w:val="24"/>
        </w:rPr>
        <w:t>Mocne strony:</w:t>
      </w:r>
    </w:p>
    <w:p w14:paraId="13E8A3BC" w14:textId="6C9597B5" w:rsidR="006A78FA" w:rsidRPr="001740CE" w:rsidRDefault="006A78FA" w:rsidP="006A78FA">
      <w:pPr>
        <w:pStyle w:val="Akapitzlist"/>
        <w:numPr>
          <w:ilvl w:val="0"/>
          <w:numId w:val="45"/>
        </w:numPr>
        <w:spacing w:beforeLines="60" w:before="144" w:afterLines="60" w:after="144"/>
        <w:ind w:left="357" w:hanging="357"/>
        <w:contextualSpacing w:val="0"/>
      </w:pPr>
      <w:r w:rsidRPr="001740CE">
        <w:t xml:space="preserve">Dominująca pozycja DCO, </w:t>
      </w:r>
      <w:proofErr w:type="spellStart"/>
      <w:r w:rsidRPr="001740CE">
        <w:t>DCChP</w:t>
      </w:r>
      <w:proofErr w:type="spellEnd"/>
      <w:r w:rsidRPr="001740CE">
        <w:t xml:space="preserve"> na rynku opieki onkologicznej w województwie dolnośląskim.</w:t>
      </w:r>
    </w:p>
    <w:p w14:paraId="5EDE1B0B" w14:textId="437247DF" w:rsidR="006A78FA" w:rsidRPr="001740CE" w:rsidRDefault="006A78FA" w:rsidP="006A78FA">
      <w:pPr>
        <w:pStyle w:val="Akapitzlist"/>
        <w:numPr>
          <w:ilvl w:val="0"/>
          <w:numId w:val="45"/>
        </w:numPr>
        <w:spacing w:beforeLines="60" w:before="144" w:afterLines="60" w:after="144"/>
        <w:ind w:left="357" w:hanging="357"/>
        <w:contextualSpacing w:val="0"/>
      </w:pPr>
      <w:r w:rsidRPr="001740CE">
        <w:t xml:space="preserve">Potencjał wdrożeniowy DCO, </w:t>
      </w:r>
      <w:proofErr w:type="spellStart"/>
      <w:r w:rsidRPr="001740CE">
        <w:t>DCChP</w:t>
      </w:r>
      <w:proofErr w:type="spellEnd"/>
      <w:r w:rsidRPr="001740CE">
        <w:t xml:space="preserve"> oraz DCTK dla nowych technologii medycznych, innowacyjnych terapii i nowych modeli opieki onkologicznej.</w:t>
      </w:r>
    </w:p>
    <w:p w14:paraId="09C0543C" w14:textId="0172AAA8" w:rsidR="006A78FA" w:rsidRPr="001740CE" w:rsidRDefault="006A78FA" w:rsidP="006A78FA">
      <w:pPr>
        <w:pStyle w:val="Akapitzlist"/>
        <w:numPr>
          <w:ilvl w:val="0"/>
          <w:numId w:val="45"/>
        </w:numPr>
        <w:spacing w:beforeLines="60" w:before="144" w:afterLines="60" w:after="144"/>
        <w:ind w:left="357" w:hanging="357"/>
        <w:contextualSpacing w:val="0"/>
      </w:pPr>
      <w:r w:rsidRPr="001740CE">
        <w:t xml:space="preserve">Silne dążenie oraz motywacja pracowników DCO, </w:t>
      </w:r>
      <w:proofErr w:type="spellStart"/>
      <w:r w:rsidRPr="001740CE">
        <w:t>DCChP</w:t>
      </w:r>
      <w:proofErr w:type="spellEnd"/>
      <w:r w:rsidRPr="001740CE">
        <w:t xml:space="preserve"> oraz DCTK do pomyślnej realizacji inwestycji w zakresie budowy szpitala.</w:t>
      </w:r>
    </w:p>
    <w:p w14:paraId="326C301B" w14:textId="342B163B" w:rsidR="006A78FA" w:rsidRPr="001740CE" w:rsidRDefault="006A78FA" w:rsidP="006A78FA">
      <w:pPr>
        <w:pStyle w:val="Akapitzlist"/>
        <w:numPr>
          <w:ilvl w:val="0"/>
          <w:numId w:val="45"/>
        </w:numPr>
        <w:spacing w:beforeLines="60" w:before="144" w:afterLines="60" w:after="144"/>
        <w:ind w:left="357" w:hanging="357"/>
        <w:contextualSpacing w:val="0"/>
      </w:pPr>
      <w:r w:rsidRPr="001740CE">
        <w:t xml:space="preserve">Potencjał organizacyjny DCO, </w:t>
      </w:r>
      <w:proofErr w:type="spellStart"/>
      <w:r w:rsidRPr="001740CE">
        <w:t>DCChP</w:t>
      </w:r>
      <w:proofErr w:type="spellEnd"/>
      <w:r w:rsidRPr="001740CE">
        <w:t xml:space="preserve"> oraz DCTK – wieloletnie doświadczenie oraz szeroka wiedza w zakresie funkcjonowania szpitala oraz merytoryczne kompetencje pracowników.</w:t>
      </w:r>
    </w:p>
    <w:p w14:paraId="7B7E3906" w14:textId="6DB029F6" w:rsidR="006A78FA" w:rsidRPr="001740CE" w:rsidRDefault="006A78FA" w:rsidP="006A78FA">
      <w:pPr>
        <w:pStyle w:val="Akapitzlist"/>
        <w:numPr>
          <w:ilvl w:val="0"/>
          <w:numId w:val="45"/>
        </w:numPr>
        <w:spacing w:beforeLines="60" w:before="144" w:afterLines="60" w:after="144"/>
        <w:ind w:left="357" w:hanging="357"/>
        <w:contextualSpacing w:val="0"/>
      </w:pPr>
      <w:r w:rsidRPr="001740CE">
        <w:t>Powierzenie DCO zarządzanie Nowym Szpitalem Onkologicznym</w:t>
      </w:r>
    </w:p>
    <w:p w14:paraId="345E8461" w14:textId="6FB9E03F" w:rsidR="006A78FA" w:rsidRPr="001740CE" w:rsidRDefault="006A78FA" w:rsidP="006A78FA">
      <w:pPr>
        <w:pStyle w:val="Akapitzlist"/>
        <w:numPr>
          <w:ilvl w:val="0"/>
          <w:numId w:val="45"/>
        </w:numPr>
        <w:spacing w:beforeLines="60" w:before="144" w:afterLines="60" w:after="144"/>
        <w:ind w:left="357" w:hanging="357"/>
        <w:contextualSpacing w:val="0"/>
      </w:pPr>
      <w:r w:rsidRPr="001740CE">
        <w:t xml:space="preserve">Zaprzestanie kosztochłonnych remontów zdekapitalizowanej infrastruktury DCO, </w:t>
      </w:r>
      <w:proofErr w:type="spellStart"/>
      <w:r w:rsidRPr="001740CE">
        <w:t>DCChP</w:t>
      </w:r>
      <w:proofErr w:type="spellEnd"/>
      <w:r w:rsidRPr="001740CE">
        <w:t xml:space="preserve"> oraz DCTK; uniknięcie trudności kosztochłonnych oraz czasochłonnych przedsięwzięć przywracania infrastruktury do stanu docelowego.</w:t>
      </w:r>
    </w:p>
    <w:p w14:paraId="290957FA" w14:textId="3CDC28BE" w:rsidR="006A78FA" w:rsidRPr="001740CE" w:rsidRDefault="006A78FA" w:rsidP="006A78FA">
      <w:pPr>
        <w:pStyle w:val="Akapitzlist"/>
        <w:numPr>
          <w:ilvl w:val="0"/>
          <w:numId w:val="45"/>
        </w:numPr>
        <w:spacing w:beforeLines="60" w:before="144" w:afterLines="60" w:after="144"/>
        <w:ind w:left="357" w:hanging="357"/>
        <w:contextualSpacing w:val="0"/>
      </w:pPr>
      <w:r w:rsidRPr="001740CE">
        <w:t>Dalszy rozwój współpracy z Uniwersytetem Medycznym w zakresie dydaktycznym i naukowym oraz rozszerzenie współpracy w zakresie naukowym m.in. z Uniwersytetem Przyrodniczym. PAN, Uniwersytetem Wrocławskim i Politechniką</w:t>
      </w:r>
    </w:p>
    <w:p w14:paraId="7559CC8E" w14:textId="77777777" w:rsidR="0047070A" w:rsidRDefault="0047070A" w:rsidP="0005470C">
      <w:pPr>
        <w:spacing w:beforeLines="60" w:before="144" w:afterLines="60" w:after="144" w:line="23" w:lineRule="atLeast"/>
        <w:ind w:firstLine="0"/>
        <w:rPr>
          <w:rFonts w:asciiTheme="minorHAnsi" w:eastAsiaTheme="minorEastAsia" w:hAnsiTheme="minorHAnsi" w:cstheme="minorBidi"/>
          <w:b/>
          <w:bCs/>
          <w:color w:val="1F497D" w:themeColor="text2"/>
        </w:rPr>
      </w:pPr>
    </w:p>
    <w:p w14:paraId="7AACA643" w14:textId="13FD3EAA" w:rsidR="006A78FA" w:rsidRPr="006A78FA" w:rsidRDefault="006A78FA" w:rsidP="0005470C">
      <w:pPr>
        <w:spacing w:beforeLines="60" w:before="144" w:afterLines="60" w:after="144" w:line="23" w:lineRule="atLeast"/>
        <w:ind w:firstLine="0"/>
        <w:rPr>
          <w:rFonts w:asciiTheme="minorHAnsi" w:eastAsiaTheme="minorEastAsia" w:hAnsiTheme="minorHAnsi" w:cstheme="minorBidi"/>
          <w:b/>
          <w:bCs/>
          <w:color w:val="1F497D" w:themeColor="text2"/>
        </w:rPr>
      </w:pPr>
      <w:r w:rsidRPr="006A78FA">
        <w:rPr>
          <w:rFonts w:asciiTheme="minorHAnsi" w:eastAsiaTheme="minorEastAsia" w:hAnsiTheme="minorHAnsi" w:cstheme="minorBidi"/>
          <w:b/>
          <w:bCs/>
          <w:color w:val="1F497D" w:themeColor="text2"/>
        </w:rPr>
        <w:t>Słabe strony:</w:t>
      </w:r>
    </w:p>
    <w:p w14:paraId="4C73516C" w14:textId="5979CD40" w:rsidR="006A78FA" w:rsidRPr="001740CE" w:rsidRDefault="006A78FA" w:rsidP="006A78FA">
      <w:pPr>
        <w:pStyle w:val="Akapitzlist"/>
        <w:numPr>
          <w:ilvl w:val="0"/>
          <w:numId w:val="45"/>
        </w:numPr>
        <w:spacing w:beforeLines="60" w:before="144" w:afterLines="60" w:after="144"/>
        <w:ind w:left="357" w:hanging="357"/>
        <w:contextualSpacing w:val="0"/>
      </w:pPr>
      <w:r w:rsidRPr="001740CE">
        <w:t>Trudne do przewidzenia pełne koszty realizacji inwestycji.</w:t>
      </w:r>
    </w:p>
    <w:p w14:paraId="7F078A73" w14:textId="6AD51989" w:rsidR="006A78FA" w:rsidRPr="001740CE" w:rsidRDefault="006A78FA" w:rsidP="006A78FA">
      <w:pPr>
        <w:pStyle w:val="Akapitzlist"/>
        <w:numPr>
          <w:ilvl w:val="0"/>
          <w:numId w:val="45"/>
        </w:numPr>
        <w:spacing w:beforeLines="60" w:before="144" w:afterLines="60" w:after="144"/>
        <w:ind w:left="357" w:hanging="357"/>
        <w:contextualSpacing w:val="0"/>
      </w:pPr>
      <w:r w:rsidRPr="001740CE">
        <w:t>Brak możliwości przewidzenia zasad kontraktowania świadczeń zdrowotnych w momencie zakończenia inwestycji.</w:t>
      </w:r>
    </w:p>
    <w:p w14:paraId="5F576565" w14:textId="4C638BE0" w:rsidR="006A78FA" w:rsidRPr="001740CE" w:rsidRDefault="006A78FA" w:rsidP="006A78FA">
      <w:pPr>
        <w:pStyle w:val="Akapitzlist"/>
        <w:numPr>
          <w:ilvl w:val="0"/>
          <w:numId w:val="45"/>
        </w:numPr>
        <w:spacing w:beforeLines="60" w:before="144" w:afterLines="60" w:after="144"/>
        <w:ind w:left="357" w:hanging="357"/>
        <w:contextualSpacing w:val="0"/>
      </w:pPr>
      <w:r w:rsidRPr="001740CE">
        <w:t>Trudności organizacyjno-operacyjne wynikające z konieczności zapewnienia ciągłości działalności i funkcjonowania szpitali z jednoczesną realizacją planowanej inwestycji.</w:t>
      </w:r>
    </w:p>
    <w:p w14:paraId="36D9CB34" w14:textId="0CF6E202" w:rsidR="006A78FA" w:rsidRPr="001740CE" w:rsidRDefault="006A78FA" w:rsidP="006A78FA">
      <w:pPr>
        <w:pStyle w:val="Akapitzlist"/>
        <w:numPr>
          <w:ilvl w:val="0"/>
          <w:numId w:val="45"/>
        </w:numPr>
        <w:spacing w:beforeLines="60" w:before="144" w:afterLines="60" w:after="144"/>
        <w:ind w:left="357" w:hanging="357"/>
        <w:contextualSpacing w:val="0"/>
      </w:pPr>
      <w:r w:rsidRPr="001740CE">
        <w:t>Ryzyko przestojów w udzielaniu świadczeń zdrowotnych w trakcie realizacji inwestycji.</w:t>
      </w:r>
    </w:p>
    <w:p w14:paraId="5C5558DD" w14:textId="6D70AF35" w:rsidR="006A78FA" w:rsidRPr="001740CE" w:rsidRDefault="006A78FA" w:rsidP="006A78FA">
      <w:pPr>
        <w:pStyle w:val="Akapitzlist"/>
        <w:numPr>
          <w:ilvl w:val="0"/>
          <w:numId w:val="45"/>
        </w:numPr>
        <w:spacing w:beforeLines="60" w:before="144" w:afterLines="60" w:after="144"/>
        <w:ind w:left="357" w:hanging="357"/>
        <w:contextualSpacing w:val="0"/>
      </w:pPr>
      <w:r w:rsidRPr="001740CE">
        <w:t>Brak współpracy personelu przy procesie integracji szpitali, wynikający z obawy przed zmianami .</w:t>
      </w:r>
    </w:p>
    <w:p w14:paraId="513F015B" w14:textId="3A74AD8C" w:rsidR="006A78FA" w:rsidRPr="001740CE" w:rsidRDefault="006A78FA" w:rsidP="006A78FA">
      <w:pPr>
        <w:pStyle w:val="Akapitzlist"/>
        <w:numPr>
          <w:ilvl w:val="0"/>
          <w:numId w:val="45"/>
        </w:numPr>
        <w:spacing w:beforeLines="60" w:before="144" w:afterLines="60" w:after="144"/>
        <w:ind w:left="357" w:hanging="357"/>
        <w:contextualSpacing w:val="0"/>
      </w:pPr>
      <w:r w:rsidRPr="001740CE">
        <w:t xml:space="preserve">Konieczność ograniczenia, wydłużenia w czasie, aktualnych projektów inwestycyjnych DCO, </w:t>
      </w:r>
      <w:proofErr w:type="spellStart"/>
      <w:r w:rsidRPr="001740CE">
        <w:t>DCChP</w:t>
      </w:r>
      <w:proofErr w:type="spellEnd"/>
      <w:r w:rsidRPr="001740CE">
        <w:t xml:space="preserve"> oraz DCTK, tak aby były zgodne z planowana inwestycją w zakresie budowy Szpitala i nie narażały Urząd Marszałkowski na dodatkowe koszty.</w:t>
      </w:r>
    </w:p>
    <w:p w14:paraId="7923EF8C" w14:textId="6CF9A2F8" w:rsidR="006A78FA" w:rsidRPr="001740CE" w:rsidRDefault="006A78FA" w:rsidP="006A78FA">
      <w:pPr>
        <w:pStyle w:val="Akapitzlist"/>
        <w:numPr>
          <w:ilvl w:val="0"/>
          <w:numId w:val="45"/>
        </w:numPr>
        <w:spacing w:beforeLines="60" w:before="144" w:afterLines="60" w:after="144"/>
        <w:ind w:left="357" w:hanging="357"/>
        <w:contextualSpacing w:val="0"/>
      </w:pPr>
      <w:r w:rsidRPr="001740CE">
        <w:t>Brak wypracowanej odpowiedniej strategii komunikacji wewnętrznej i zewnętrznej w zakresie zmian związanych z prowadzoną inwestycją.</w:t>
      </w:r>
    </w:p>
    <w:p w14:paraId="72A9D8D9" w14:textId="77777777" w:rsidR="006A78FA" w:rsidRPr="001740CE" w:rsidRDefault="006A78FA" w:rsidP="006A78FA">
      <w:pPr>
        <w:spacing w:beforeLines="60" w:before="144" w:afterLines="60" w:after="144" w:line="23" w:lineRule="atLeast"/>
        <w:ind w:left="284" w:hanging="142"/>
        <w:rPr>
          <w:b/>
          <w:sz w:val="28"/>
        </w:rPr>
      </w:pPr>
    </w:p>
    <w:p w14:paraId="78F0FAEF" w14:textId="3FEDEC78" w:rsidR="006A78FA" w:rsidRPr="006A78FA" w:rsidRDefault="006A78FA" w:rsidP="0005470C">
      <w:pPr>
        <w:spacing w:beforeLines="60" w:before="144" w:afterLines="60" w:after="144" w:line="23" w:lineRule="atLeast"/>
        <w:ind w:firstLine="0"/>
        <w:rPr>
          <w:rFonts w:asciiTheme="minorHAnsi" w:eastAsiaTheme="minorEastAsia" w:hAnsiTheme="minorHAnsi" w:cstheme="minorBidi"/>
          <w:b/>
          <w:bCs/>
          <w:color w:val="1F497D" w:themeColor="text2"/>
        </w:rPr>
      </w:pPr>
      <w:r w:rsidRPr="006A78FA">
        <w:rPr>
          <w:rFonts w:asciiTheme="minorHAnsi" w:eastAsiaTheme="minorEastAsia" w:hAnsiTheme="minorHAnsi" w:cstheme="minorBidi"/>
          <w:b/>
          <w:bCs/>
          <w:color w:val="1F497D" w:themeColor="text2"/>
        </w:rPr>
        <w:t>Szanse:</w:t>
      </w:r>
    </w:p>
    <w:p w14:paraId="4FD797A3" w14:textId="2C00562D" w:rsidR="006A78FA" w:rsidRPr="001740CE" w:rsidRDefault="006A78FA" w:rsidP="006A78FA">
      <w:pPr>
        <w:pStyle w:val="Akapitzlist"/>
        <w:numPr>
          <w:ilvl w:val="0"/>
          <w:numId w:val="45"/>
        </w:numPr>
        <w:spacing w:beforeLines="60" w:before="144" w:afterLines="60" w:after="144"/>
        <w:ind w:left="357" w:hanging="357"/>
        <w:contextualSpacing w:val="0"/>
      </w:pPr>
      <w:r w:rsidRPr="001740CE">
        <w:t>Zwiększenie dostępności, jakości oraz kompleksowości świadczeń zdrowotnych dla pacjentów.</w:t>
      </w:r>
    </w:p>
    <w:p w14:paraId="1CE128F3" w14:textId="4A707B90" w:rsidR="006A78FA" w:rsidRPr="001740CE" w:rsidRDefault="006A78FA" w:rsidP="006A78FA">
      <w:pPr>
        <w:pStyle w:val="Akapitzlist"/>
        <w:numPr>
          <w:ilvl w:val="0"/>
          <w:numId w:val="45"/>
        </w:numPr>
        <w:spacing w:beforeLines="60" w:before="144" w:afterLines="60" w:after="144"/>
        <w:ind w:left="357" w:hanging="357"/>
        <w:contextualSpacing w:val="0"/>
      </w:pPr>
      <w:r w:rsidRPr="001740CE">
        <w:lastRenderedPageBreak/>
        <w:t>Udostępnienie pacjentom Dolnego Śląska świadczeń zdrowotnych dotąd niedostępnych (np. w zakresie leczenia raka tarczycy)</w:t>
      </w:r>
    </w:p>
    <w:p w14:paraId="04ECB8DD" w14:textId="58274EE3" w:rsidR="006A78FA" w:rsidRPr="001740CE" w:rsidRDefault="006A78FA" w:rsidP="006A78FA">
      <w:pPr>
        <w:pStyle w:val="Akapitzlist"/>
        <w:numPr>
          <w:ilvl w:val="0"/>
          <w:numId w:val="45"/>
        </w:numPr>
        <w:spacing w:beforeLines="60" w:before="144" w:afterLines="60" w:after="144"/>
        <w:ind w:left="357" w:hanging="357"/>
        <w:contextualSpacing w:val="0"/>
      </w:pPr>
      <w:r w:rsidRPr="001740CE">
        <w:t>Sprostanie wymaganiom wzrostu zapotrzebowania na świadczenia w zakresie opieki onkologicznej wynikający z prognozy epidemiologicznej wskazującej wzrost zachorowalności na nowotwory.</w:t>
      </w:r>
    </w:p>
    <w:p w14:paraId="087CADD0" w14:textId="5E3D5DBB" w:rsidR="006A78FA" w:rsidRPr="001740CE" w:rsidRDefault="006A78FA" w:rsidP="006A78FA">
      <w:pPr>
        <w:pStyle w:val="Akapitzlist"/>
        <w:numPr>
          <w:ilvl w:val="0"/>
          <w:numId w:val="45"/>
        </w:numPr>
        <w:spacing w:beforeLines="60" w:before="144" w:afterLines="60" w:after="144"/>
        <w:ind w:left="357" w:hanging="357"/>
        <w:contextualSpacing w:val="0"/>
      </w:pPr>
      <w:r w:rsidRPr="001740CE">
        <w:t>Powierzenie DCO funkcji koordynatora działań Sieci Onkologicznej na poziomie województwa.</w:t>
      </w:r>
    </w:p>
    <w:p w14:paraId="3224A887" w14:textId="39A0FDD8" w:rsidR="006A78FA" w:rsidRPr="001740CE" w:rsidRDefault="006A78FA" w:rsidP="006A78FA">
      <w:pPr>
        <w:pStyle w:val="Akapitzlist"/>
        <w:numPr>
          <w:ilvl w:val="0"/>
          <w:numId w:val="45"/>
        </w:numPr>
        <w:spacing w:beforeLines="60" w:before="144" w:afterLines="60" w:after="144"/>
        <w:ind w:left="357" w:hanging="357"/>
        <w:contextualSpacing w:val="0"/>
      </w:pPr>
      <w:r w:rsidRPr="001740CE">
        <w:t>Pozyskanie nowych zasobów kadrowych oraz stymulacja już pracującego personelu dzięki planowanym obszarom rozwoju działalności oraz budowy nowego szpitala.</w:t>
      </w:r>
    </w:p>
    <w:p w14:paraId="43622413" w14:textId="0B6AC361" w:rsidR="006A78FA" w:rsidRPr="001740CE" w:rsidRDefault="006A78FA" w:rsidP="006A78FA">
      <w:pPr>
        <w:pStyle w:val="Akapitzlist"/>
        <w:numPr>
          <w:ilvl w:val="0"/>
          <w:numId w:val="45"/>
        </w:numPr>
        <w:spacing w:beforeLines="60" w:before="144" w:afterLines="60" w:after="144"/>
        <w:ind w:left="357" w:hanging="357"/>
        <w:contextualSpacing w:val="0"/>
      </w:pPr>
      <w:r w:rsidRPr="001740CE">
        <w:t>Stworzenie warunków pracy, które zapewnią stałe zainteresowanie ze strony personelu - koniec z problemami kadrowymi.</w:t>
      </w:r>
    </w:p>
    <w:p w14:paraId="270ECF5C" w14:textId="4440AAD8" w:rsidR="006A78FA" w:rsidRPr="001740CE" w:rsidRDefault="006A78FA" w:rsidP="006A78FA">
      <w:pPr>
        <w:pStyle w:val="Akapitzlist"/>
        <w:numPr>
          <w:ilvl w:val="0"/>
          <w:numId w:val="45"/>
        </w:numPr>
        <w:spacing w:beforeLines="60" w:before="144" w:afterLines="60" w:after="144"/>
        <w:ind w:left="357" w:hanging="357"/>
        <w:contextualSpacing w:val="0"/>
      </w:pPr>
      <w:r w:rsidRPr="001740CE">
        <w:t>Rozwój nacelowany na naukę i innowacyjność. Działania nastawione na konsolidację potencjałów naukowych, organizacyjnych i kompetencyjnych – poprzez utworzenie Inkubatora Przedsiębiorczości Onkologicznej.</w:t>
      </w:r>
    </w:p>
    <w:p w14:paraId="7E35C9D2" w14:textId="77777777" w:rsidR="006A78FA" w:rsidRPr="001740CE" w:rsidRDefault="006A78FA" w:rsidP="006A78FA">
      <w:pPr>
        <w:spacing w:beforeLines="60" w:before="144" w:afterLines="60" w:after="144" w:line="23" w:lineRule="atLeast"/>
        <w:ind w:left="284" w:hanging="142"/>
      </w:pPr>
    </w:p>
    <w:p w14:paraId="569D94A1" w14:textId="7E6B2E31" w:rsidR="006A78FA" w:rsidRPr="0005470C" w:rsidRDefault="006A78FA" w:rsidP="00A07EA1">
      <w:pPr>
        <w:spacing w:beforeLines="60" w:before="144" w:afterLines="60" w:after="144" w:line="23" w:lineRule="atLeast"/>
        <w:ind w:firstLine="0"/>
        <w:rPr>
          <w:rFonts w:asciiTheme="minorHAnsi" w:eastAsiaTheme="minorEastAsia" w:hAnsiTheme="minorHAnsi" w:cstheme="minorBidi"/>
          <w:b/>
          <w:bCs/>
          <w:color w:val="1F497D" w:themeColor="text2"/>
        </w:rPr>
      </w:pPr>
      <w:r w:rsidRPr="0005470C">
        <w:rPr>
          <w:rFonts w:asciiTheme="minorHAnsi" w:eastAsiaTheme="minorEastAsia" w:hAnsiTheme="minorHAnsi" w:cstheme="minorBidi"/>
          <w:b/>
          <w:bCs/>
          <w:color w:val="1F497D" w:themeColor="text2"/>
        </w:rPr>
        <w:t>Zagrożenia:</w:t>
      </w:r>
    </w:p>
    <w:p w14:paraId="765BC152" w14:textId="612DD1D6" w:rsidR="006A78FA" w:rsidRPr="001740CE" w:rsidRDefault="006A78FA" w:rsidP="0005470C">
      <w:pPr>
        <w:pStyle w:val="Akapitzlist"/>
        <w:numPr>
          <w:ilvl w:val="0"/>
          <w:numId w:val="45"/>
        </w:numPr>
        <w:spacing w:beforeLines="60" w:before="144" w:afterLines="60" w:after="144"/>
        <w:ind w:left="357" w:hanging="357"/>
        <w:contextualSpacing w:val="0"/>
      </w:pPr>
      <w:r w:rsidRPr="001740CE">
        <w:t>Niedoszacowanie całkowitych kosztów inwestycji skutkujące w niewystarczających środkach finansowych na jej realizację.</w:t>
      </w:r>
    </w:p>
    <w:p w14:paraId="39146904" w14:textId="6356BAF8" w:rsidR="006A78FA" w:rsidRPr="001740CE" w:rsidRDefault="006A78FA" w:rsidP="0005470C">
      <w:pPr>
        <w:pStyle w:val="Akapitzlist"/>
        <w:numPr>
          <w:ilvl w:val="0"/>
          <w:numId w:val="45"/>
        </w:numPr>
        <w:spacing w:beforeLines="60" w:before="144" w:afterLines="60" w:after="144"/>
        <w:ind w:left="357" w:hanging="357"/>
        <w:contextualSpacing w:val="0"/>
      </w:pPr>
      <w:r w:rsidRPr="001740CE">
        <w:t>Wydłużenie okresu finansowania lub brak długoterminowego finansowania inwestycji budżetu państwa.</w:t>
      </w:r>
    </w:p>
    <w:p w14:paraId="5F0D8C9A" w14:textId="040E8D01" w:rsidR="006A78FA" w:rsidRPr="001740CE" w:rsidRDefault="006A78FA" w:rsidP="0005470C">
      <w:pPr>
        <w:pStyle w:val="Akapitzlist"/>
        <w:numPr>
          <w:ilvl w:val="0"/>
          <w:numId w:val="45"/>
        </w:numPr>
        <w:spacing w:beforeLines="60" w:before="144" w:afterLines="60" w:after="144"/>
        <w:ind w:left="357" w:hanging="357"/>
        <w:contextualSpacing w:val="0"/>
      </w:pPr>
      <w:r w:rsidRPr="001740CE">
        <w:t>Wydłużenie przewidywanego okresu realizacji inwestycji.</w:t>
      </w:r>
    </w:p>
    <w:p w14:paraId="25D7DB18" w14:textId="761DE496" w:rsidR="006A78FA" w:rsidRPr="001740CE" w:rsidRDefault="006A78FA" w:rsidP="0005470C">
      <w:pPr>
        <w:pStyle w:val="Akapitzlist"/>
        <w:numPr>
          <w:ilvl w:val="0"/>
          <w:numId w:val="45"/>
        </w:numPr>
        <w:spacing w:beforeLines="60" w:before="144" w:afterLines="60" w:after="144"/>
        <w:ind w:left="357" w:hanging="357"/>
        <w:contextualSpacing w:val="0"/>
      </w:pPr>
      <w:r w:rsidRPr="001740CE">
        <w:t>Wzrost konkurencji na rynku usług onkologicznych poprzez wzmocnienie pozycji aktualnych świadczeniodawców bądź też rozwój nowych podmiotów.</w:t>
      </w:r>
    </w:p>
    <w:p w14:paraId="64FCF7D1" w14:textId="77777777" w:rsidR="006A78FA" w:rsidRPr="001740CE" w:rsidRDefault="006A78FA" w:rsidP="006A78FA">
      <w:pPr>
        <w:spacing w:beforeLines="60" w:before="144" w:afterLines="60" w:after="144" w:line="23" w:lineRule="atLeast"/>
      </w:pPr>
    </w:p>
    <w:p w14:paraId="32B7F7D5" w14:textId="77777777" w:rsidR="00E125D1" w:rsidRDefault="00E125D1">
      <w:pPr>
        <w:ind w:firstLine="0"/>
        <w:jc w:val="left"/>
        <w:rPr>
          <w:rFonts w:eastAsiaTheme="majorEastAsia" w:cstheme="majorBidi"/>
          <w:caps/>
          <w:color w:val="262626" w:themeColor="text1" w:themeTint="D9"/>
          <w:sz w:val="36"/>
          <w:szCs w:val="36"/>
        </w:rPr>
      </w:pPr>
      <w:bookmarkStart w:id="42" w:name="_Toc42685632"/>
      <w:r>
        <w:rPr>
          <w:color w:val="262626" w:themeColor="text1" w:themeTint="D9"/>
          <w:sz w:val="36"/>
          <w:szCs w:val="36"/>
        </w:rPr>
        <w:br w:type="page"/>
      </w:r>
    </w:p>
    <w:p w14:paraId="57BBED6F" w14:textId="53BA7218" w:rsidR="006A78FA" w:rsidRPr="0047070A" w:rsidRDefault="006A78FA" w:rsidP="0005470C">
      <w:pPr>
        <w:pStyle w:val="Nagwek1"/>
        <w:suppressAutoHyphens w:val="0"/>
        <w:spacing w:beforeLines="60" w:before="144" w:afterLines="60" w:after="144" w:line="23" w:lineRule="atLeast"/>
        <w:jc w:val="both"/>
        <w:rPr>
          <w:color w:val="262626" w:themeColor="text1" w:themeTint="D9"/>
          <w:sz w:val="36"/>
          <w:szCs w:val="36"/>
        </w:rPr>
      </w:pPr>
      <w:bookmarkStart w:id="43" w:name="_Toc44588747"/>
      <w:r w:rsidRPr="0047070A">
        <w:rPr>
          <w:color w:val="262626" w:themeColor="text1" w:themeTint="D9"/>
          <w:sz w:val="36"/>
          <w:szCs w:val="36"/>
        </w:rPr>
        <w:lastRenderedPageBreak/>
        <w:t>Wskaźniki monitorujące efekty (rezultaty) inwestycji</w:t>
      </w:r>
      <w:bookmarkEnd w:id="42"/>
      <w:bookmarkEnd w:id="43"/>
    </w:p>
    <w:p w14:paraId="23F00B23" w14:textId="77777777" w:rsidR="0005470C" w:rsidRPr="0005470C" w:rsidRDefault="0005470C" w:rsidP="0005470C"/>
    <w:p w14:paraId="5F90935D" w14:textId="3132910C" w:rsidR="006A78FA" w:rsidRPr="0005470C" w:rsidRDefault="0005470C" w:rsidP="0005470C">
      <w:pPr>
        <w:pStyle w:val="Nagwek2"/>
        <w:keepLines w:val="0"/>
        <w:spacing w:beforeLines="60" w:before="144" w:afterLines="60" w:after="144" w:line="23" w:lineRule="atLeast"/>
        <w:ind w:left="360" w:firstLine="0"/>
        <w:rPr>
          <w:rFonts w:asciiTheme="minorHAnsi" w:eastAsiaTheme="minorEastAsia" w:hAnsiTheme="minorHAnsi" w:cstheme="minorBidi"/>
          <w:b/>
          <w:bCs/>
          <w:color w:val="1F497D" w:themeColor="text2"/>
          <w:sz w:val="28"/>
          <w:szCs w:val="22"/>
        </w:rPr>
      </w:pPr>
      <w:bookmarkStart w:id="44" w:name="_Toc42685633"/>
      <w:bookmarkStart w:id="45" w:name="_Toc44588748"/>
      <w:r>
        <w:rPr>
          <w:rFonts w:asciiTheme="minorHAnsi" w:eastAsiaTheme="minorEastAsia" w:hAnsiTheme="minorHAnsi" w:cstheme="minorBidi"/>
          <w:b/>
          <w:bCs/>
          <w:color w:val="1F497D" w:themeColor="text2"/>
          <w:sz w:val="28"/>
          <w:szCs w:val="22"/>
        </w:rPr>
        <w:t>1.</w:t>
      </w:r>
      <w:r w:rsidR="00230C1E">
        <w:rPr>
          <w:rFonts w:asciiTheme="minorHAnsi" w:eastAsiaTheme="minorEastAsia" w:hAnsiTheme="minorHAnsi" w:cstheme="minorBidi"/>
          <w:b/>
          <w:bCs/>
          <w:color w:val="1F497D" w:themeColor="text2"/>
          <w:sz w:val="28"/>
          <w:szCs w:val="22"/>
        </w:rPr>
        <w:t xml:space="preserve"> </w:t>
      </w:r>
      <w:r w:rsidR="006A78FA" w:rsidRPr="0005470C">
        <w:rPr>
          <w:rFonts w:asciiTheme="minorHAnsi" w:eastAsiaTheme="minorEastAsia" w:hAnsiTheme="minorHAnsi" w:cstheme="minorBidi"/>
          <w:b/>
          <w:bCs/>
          <w:color w:val="1F497D" w:themeColor="text2"/>
          <w:sz w:val="28"/>
          <w:szCs w:val="22"/>
        </w:rPr>
        <w:t>Planowane wskaźniki monitorujące efekty (rezultaty) inwestycji</w:t>
      </w:r>
      <w:bookmarkEnd w:id="44"/>
      <w:bookmarkEnd w:id="45"/>
    </w:p>
    <w:p w14:paraId="48724109" w14:textId="77777777" w:rsidR="006A78FA" w:rsidRDefault="006A78FA" w:rsidP="0005470C">
      <w:pPr>
        <w:spacing w:beforeLines="60" w:before="144" w:afterLines="60" w:after="144" w:line="23" w:lineRule="atLeast"/>
        <w:ind w:firstLine="0"/>
      </w:pPr>
      <w:r>
        <w:t>Na podstawie przeprowadzonej analizy celowości inwestycji w zakresie budowy Nowego Szpitala Onkologicznego utworzonym w oparciu o zasoby Dolnośląskiego Centrum Onkologii we Wrocławiu, Dolnośląskiego Centrum Chorób Płuc we Wrocławiu oraz Dolnośląskiego Centrum Transplantacji Komórkowych z Krajowym Bankiem Dawców Szpiku, w szczególności części dotyczącej kierunków rozwoju opieki onkologicznej oraz planowanych obszarów i celów działalności NSO można przyjąć założenie o spodziewanych wymiernych efektach, wynikających z przeprowadzonej inwestycji, korzystnych dla NSO. Poprawa efektywności funkcjonowania opieki onkologicznej w oparciu o utworzenie Nowego Szpitala Onkologicznego przyniesie korzyści dla populacji zarówno podlegającej opiece onkologicznej, jak i opiece profilaktycznej.</w:t>
      </w:r>
    </w:p>
    <w:p w14:paraId="6235BF79" w14:textId="77777777" w:rsidR="006A78FA" w:rsidRDefault="006A78FA" w:rsidP="0005470C">
      <w:pPr>
        <w:spacing w:beforeLines="60" w:before="144" w:afterLines="60" w:after="144" w:line="23" w:lineRule="atLeast"/>
        <w:ind w:firstLine="0"/>
      </w:pPr>
      <w:r>
        <w:t>Aby zidentyfikować w przyszłości efekty inwestycji, należy monitorować działalność Nowego Szpitala Onkologicznego we Wrocławiu między innymi poprzez przyjęcie, mierzenie i cyklicznie monitorowanie tzw. kluczowych wskaźników efektywności (</w:t>
      </w:r>
      <w:proofErr w:type="spellStart"/>
      <w:r>
        <w:t>KPIs</w:t>
      </w:r>
      <w:proofErr w:type="spellEnd"/>
      <w:r>
        <w:t>).</w:t>
      </w:r>
    </w:p>
    <w:p w14:paraId="42FF708E" w14:textId="77777777" w:rsidR="006A78FA" w:rsidRDefault="006A78FA" w:rsidP="0005470C">
      <w:pPr>
        <w:spacing w:beforeLines="60" w:before="144" w:afterLines="60" w:after="144" w:line="23" w:lineRule="atLeast"/>
        <w:ind w:firstLine="0"/>
      </w:pPr>
      <w:r>
        <w:t>Kluczowe wskaźniki efektywności opracowano dla pięciu obszarów planowanych kierunków rozwoju działalności Nowego Szpitala Onkologicznego. do przykładowych planowanych wskaźników monitorujących efekty inwestycji należą:</w:t>
      </w:r>
    </w:p>
    <w:p w14:paraId="5C8DCB21" w14:textId="77777777" w:rsidR="006A78FA" w:rsidRPr="0005470C" w:rsidRDefault="006A78FA" w:rsidP="0005470C">
      <w:pPr>
        <w:spacing w:beforeLines="60" w:before="144" w:afterLines="60" w:after="144" w:line="23" w:lineRule="atLeast"/>
        <w:ind w:firstLine="0"/>
        <w:rPr>
          <w:rFonts w:asciiTheme="minorHAnsi" w:eastAsiaTheme="minorEastAsia" w:hAnsiTheme="minorHAnsi" w:cstheme="minorBidi"/>
          <w:b/>
          <w:bCs/>
          <w:color w:val="1F497D" w:themeColor="text2"/>
        </w:rPr>
      </w:pPr>
      <w:r w:rsidRPr="0005470C">
        <w:rPr>
          <w:rFonts w:asciiTheme="minorHAnsi" w:eastAsiaTheme="minorEastAsia" w:hAnsiTheme="minorHAnsi" w:cstheme="minorBidi"/>
          <w:b/>
          <w:bCs/>
          <w:color w:val="1F497D" w:themeColor="text2"/>
        </w:rPr>
        <w:t>W obszarze systemowym:</w:t>
      </w:r>
    </w:p>
    <w:p w14:paraId="46B69F22" w14:textId="77777777" w:rsidR="006A78FA" w:rsidRDefault="006A78FA" w:rsidP="006A78FA">
      <w:pPr>
        <w:numPr>
          <w:ilvl w:val="0"/>
          <w:numId w:val="43"/>
        </w:numPr>
        <w:spacing w:beforeLines="60" w:before="144" w:afterLines="60" w:after="144" w:line="23" w:lineRule="atLeast"/>
      </w:pPr>
      <w:r>
        <w:t>Liczba pacjentów dla których NSO pełni funkcję w zakresie koordynacji, monitorowania realizacji i jakości całościowej opieki nad pacjentem onkologicznym wg założonego planu leczenia w regionalnych ośrodkach onkologicznych.</w:t>
      </w:r>
    </w:p>
    <w:p w14:paraId="6703B5A3" w14:textId="77777777" w:rsidR="006A78FA" w:rsidRDefault="006A78FA" w:rsidP="006A78FA">
      <w:pPr>
        <w:numPr>
          <w:ilvl w:val="0"/>
          <w:numId w:val="43"/>
        </w:numPr>
        <w:spacing w:beforeLines="60" w:before="144" w:afterLines="60" w:after="144" w:line="23" w:lineRule="atLeast"/>
      </w:pPr>
      <w:r>
        <w:t>Liczba pacjentów, dla których NSO zapewnia przepływ pomiędzy ośrodkami onkologicznymi</w:t>
      </w:r>
    </w:p>
    <w:p w14:paraId="145C29B3" w14:textId="77777777" w:rsidR="006A78FA" w:rsidRDefault="006A78FA" w:rsidP="006A78FA">
      <w:pPr>
        <w:numPr>
          <w:ilvl w:val="0"/>
          <w:numId w:val="43"/>
        </w:numPr>
        <w:spacing w:beforeLines="60" w:before="144" w:afterLines="60" w:after="144" w:line="23" w:lineRule="atLeast"/>
      </w:pPr>
      <w:r>
        <w:t>Liczba regionalnych ośrodków onkologicznych współpracujących z NSO</w:t>
      </w:r>
    </w:p>
    <w:p w14:paraId="75FAEEC5" w14:textId="77777777" w:rsidR="006A78FA" w:rsidRPr="0005470C" w:rsidRDefault="006A78FA" w:rsidP="0005470C">
      <w:pPr>
        <w:spacing w:beforeLines="60" w:before="144" w:afterLines="60" w:after="144" w:line="23" w:lineRule="atLeast"/>
        <w:ind w:firstLine="0"/>
        <w:rPr>
          <w:rFonts w:asciiTheme="minorHAnsi" w:eastAsiaTheme="minorEastAsia" w:hAnsiTheme="minorHAnsi" w:cstheme="minorBidi"/>
          <w:b/>
          <w:bCs/>
          <w:color w:val="1F497D" w:themeColor="text2"/>
        </w:rPr>
      </w:pPr>
      <w:r w:rsidRPr="0005470C">
        <w:rPr>
          <w:rFonts w:asciiTheme="minorHAnsi" w:eastAsiaTheme="minorEastAsia" w:hAnsiTheme="minorHAnsi" w:cstheme="minorBidi"/>
          <w:b/>
          <w:bCs/>
          <w:color w:val="1F497D" w:themeColor="text2"/>
        </w:rPr>
        <w:t>W obszarze populacyjnym:</w:t>
      </w:r>
    </w:p>
    <w:p w14:paraId="36A6FEEB" w14:textId="77777777" w:rsidR="006A78FA" w:rsidRDefault="006A78FA" w:rsidP="0005470C">
      <w:pPr>
        <w:numPr>
          <w:ilvl w:val="0"/>
          <w:numId w:val="43"/>
        </w:numPr>
        <w:ind w:left="714" w:hanging="357"/>
      </w:pPr>
      <w:r>
        <w:t>Liczba osób objętych pilotażem / liczba pilotaży sprawdzających nowe technologie w programach przesiewowych.</w:t>
      </w:r>
    </w:p>
    <w:p w14:paraId="3F8E40E2" w14:textId="77777777" w:rsidR="006A78FA" w:rsidRDefault="006A78FA" w:rsidP="0005470C">
      <w:pPr>
        <w:numPr>
          <w:ilvl w:val="0"/>
          <w:numId w:val="43"/>
        </w:numPr>
        <w:ind w:left="714" w:hanging="357"/>
      </w:pPr>
      <w:r>
        <w:t>Pokrycie / liczba osób z grupy wysokiego ryzyka zachorowania na raka jelita grubego, raka piersi, raka szyjki macicy objęta nadzorem w zakresie działań prewencyjnych.</w:t>
      </w:r>
    </w:p>
    <w:p w14:paraId="4F5BEAD4" w14:textId="77777777" w:rsidR="006A78FA" w:rsidRDefault="006A78FA" w:rsidP="0005470C">
      <w:pPr>
        <w:numPr>
          <w:ilvl w:val="0"/>
          <w:numId w:val="43"/>
        </w:numPr>
        <w:ind w:left="714" w:hanging="357"/>
      </w:pPr>
      <w:r>
        <w:t>Liczba osób z obciążeniem genetycznym objęta nadzorem w zakresie opieki osób z grup wysokiego ryzyka.</w:t>
      </w:r>
    </w:p>
    <w:p w14:paraId="144CA0DC" w14:textId="77777777" w:rsidR="006A78FA" w:rsidRDefault="006A78FA" w:rsidP="0005470C">
      <w:pPr>
        <w:numPr>
          <w:ilvl w:val="0"/>
          <w:numId w:val="43"/>
        </w:numPr>
        <w:ind w:left="714" w:hanging="357"/>
      </w:pPr>
      <w:r>
        <w:t>Liczba koordynowanych programów przesiewowych oraz badań naukowych w zakresie profilaktyki pierwotnej i badań przesiewowych.</w:t>
      </w:r>
    </w:p>
    <w:p w14:paraId="5AC3C33B" w14:textId="77777777" w:rsidR="006A78FA" w:rsidRDefault="006A78FA" w:rsidP="0005470C">
      <w:pPr>
        <w:numPr>
          <w:ilvl w:val="0"/>
          <w:numId w:val="43"/>
        </w:numPr>
        <w:ind w:left="714" w:hanging="357"/>
      </w:pPr>
      <w:r>
        <w:t>Liczba zrealizowanych programów prewencyjnych i przesiewowych.</w:t>
      </w:r>
    </w:p>
    <w:p w14:paraId="232587D3" w14:textId="77777777" w:rsidR="006A78FA" w:rsidRDefault="006A78FA" w:rsidP="0005470C">
      <w:pPr>
        <w:numPr>
          <w:ilvl w:val="0"/>
          <w:numId w:val="43"/>
        </w:numPr>
        <w:ind w:left="714" w:hanging="357"/>
      </w:pPr>
      <w:r>
        <w:t>Liczba zrealizowanych konsultacji specjalistycznych w poradniach profilaktycznych.</w:t>
      </w:r>
    </w:p>
    <w:p w14:paraId="71D877E0" w14:textId="77777777" w:rsidR="006A78FA" w:rsidRDefault="006A78FA" w:rsidP="0005470C">
      <w:pPr>
        <w:numPr>
          <w:ilvl w:val="0"/>
          <w:numId w:val="43"/>
        </w:numPr>
        <w:ind w:left="714" w:hanging="357"/>
      </w:pPr>
      <w:r>
        <w:t>Liczba zrealizowanych szkoleń oraz liczba przeszkolonych lekarzy i innych zawodów medycznych.</w:t>
      </w:r>
    </w:p>
    <w:p w14:paraId="5E47B3D3" w14:textId="77777777" w:rsidR="006A78FA" w:rsidRPr="0005470C" w:rsidRDefault="006A78FA" w:rsidP="0005470C">
      <w:pPr>
        <w:spacing w:beforeLines="60" w:before="144" w:afterLines="60" w:after="144" w:line="23" w:lineRule="atLeast"/>
        <w:ind w:firstLine="0"/>
        <w:rPr>
          <w:rFonts w:asciiTheme="minorHAnsi" w:eastAsiaTheme="minorEastAsia" w:hAnsiTheme="minorHAnsi" w:cstheme="minorBidi"/>
          <w:b/>
          <w:bCs/>
          <w:color w:val="1F497D" w:themeColor="text2"/>
        </w:rPr>
      </w:pPr>
      <w:r w:rsidRPr="0005470C">
        <w:rPr>
          <w:rFonts w:asciiTheme="minorHAnsi" w:eastAsiaTheme="minorEastAsia" w:hAnsiTheme="minorHAnsi" w:cstheme="minorBidi"/>
          <w:b/>
          <w:bCs/>
          <w:color w:val="1F497D" w:themeColor="text2"/>
        </w:rPr>
        <w:t>W obszarze indywidualnym (zorientowanym na pacjenta):</w:t>
      </w:r>
    </w:p>
    <w:p w14:paraId="7FCA8D80" w14:textId="77777777" w:rsidR="006A78FA" w:rsidRDefault="006A78FA" w:rsidP="0005470C">
      <w:pPr>
        <w:numPr>
          <w:ilvl w:val="0"/>
          <w:numId w:val="44"/>
        </w:numPr>
        <w:ind w:left="714" w:hanging="357"/>
      </w:pPr>
      <w:r>
        <w:t>Wyleczalność chorych i długość przeżycia dla poszczególnych grup nowotworów.</w:t>
      </w:r>
    </w:p>
    <w:p w14:paraId="18A35E44" w14:textId="77777777" w:rsidR="006A78FA" w:rsidRDefault="006A78FA" w:rsidP="0005470C">
      <w:pPr>
        <w:numPr>
          <w:ilvl w:val="0"/>
          <w:numId w:val="44"/>
        </w:numPr>
        <w:ind w:left="714" w:hanging="357"/>
      </w:pPr>
      <w:r>
        <w:lastRenderedPageBreak/>
        <w:t>Liczba leczonych pacjentów.</w:t>
      </w:r>
    </w:p>
    <w:p w14:paraId="4E64066F" w14:textId="77777777" w:rsidR="006A78FA" w:rsidRDefault="006A78FA" w:rsidP="0005470C">
      <w:pPr>
        <w:numPr>
          <w:ilvl w:val="0"/>
          <w:numId w:val="44"/>
        </w:numPr>
        <w:ind w:left="714" w:hanging="357"/>
      </w:pPr>
      <w:r>
        <w:t>Liczba hospitalizacji.</w:t>
      </w:r>
    </w:p>
    <w:p w14:paraId="6E579ED9" w14:textId="77777777" w:rsidR="006A78FA" w:rsidRDefault="006A78FA" w:rsidP="0005470C">
      <w:pPr>
        <w:numPr>
          <w:ilvl w:val="0"/>
          <w:numId w:val="44"/>
        </w:numPr>
        <w:ind w:left="714" w:hanging="357"/>
      </w:pPr>
      <w:r>
        <w:t>Liczba udzielonych świadczeń zdrowotnych w trybie ambulatoryjnym oraz świadczeń jednodniowych.</w:t>
      </w:r>
    </w:p>
    <w:p w14:paraId="3275D276" w14:textId="77777777" w:rsidR="006A78FA" w:rsidRDefault="006A78FA" w:rsidP="0005470C">
      <w:pPr>
        <w:numPr>
          <w:ilvl w:val="0"/>
          <w:numId w:val="44"/>
        </w:numPr>
        <w:ind w:left="714" w:hanging="357"/>
      </w:pPr>
      <w:r>
        <w:t>Liczba udzielonych wysokospecjalistycznych procedur medycznych.</w:t>
      </w:r>
    </w:p>
    <w:p w14:paraId="6D17B46F" w14:textId="77777777" w:rsidR="006A78FA" w:rsidRDefault="006A78FA" w:rsidP="0005470C">
      <w:pPr>
        <w:numPr>
          <w:ilvl w:val="0"/>
          <w:numId w:val="44"/>
        </w:numPr>
        <w:ind w:left="714" w:hanging="357"/>
      </w:pPr>
      <w:r>
        <w:t>Wykorzystanie miejsc w poradni, z uwzględnieniem zakresu usług medycznych.</w:t>
      </w:r>
    </w:p>
    <w:p w14:paraId="4171EFAC" w14:textId="77777777" w:rsidR="006A78FA" w:rsidRDefault="006A78FA" w:rsidP="0005470C">
      <w:pPr>
        <w:numPr>
          <w:ilvl w:val="0"/>
          <w:numId w:val="44"/>
        </w:numPr>
        <w:ind w:left="714" w:hanging="357"/>
      </w:pPr>
      <w:r>
        <w:t>Wykorzystanie łóżek.</w:t>
      </w:r>
    </w:p>
    <w:p w14:paraId="4B04824F" w14:textId="77777777" w:rsidR="006A78FA" w:rsidRDefault="006A78FA" w:rsidP="0005470C">
      <w:pPr>
        <w:numPr>
          <w:ilvl w:val="0"/>
          <w:numId w:val="44"/>
        </w:numPr>
        <w:ind w:left="714" w:hanging="357"/>
      </w:pPr>
      <w:r>
        <w:t>Wykorzystanie sal bloku operacyjnego.</w:t>
      </w:r>
    </w:p>
    <w:p w14:paraId="0707EEF6" w14:textId="77777777" w:rsidR="006A78FA" w:rsidRDefault="006A78FA" w:rsidP="0005470C">
      <w:pPr>
        <w:numPr>
          <w:ilvl w:val="0"/>
          <w:numId w:val="44"/>
        </w:numPr>
        <w:ind w:left="714" w:hanging="357"/>
      </w:pPr>
      <w:r>
        <w:t>Średni czas pobytu.</w:t>
      </w:r>
    </w:p>
    <w:p w14:paraId="56671A2C" w14:textId="77777777" w:rsidR="006A78FA" w:rsidRDefault="006A78FA" w:rsidP="0005470C">
      <w:pPr>
        <w:numPr>
          <w:ilvl w:val="0"/>
          <w:numId w:val="44"/>
        </w:numPr>
        <w:ind w:left="714" w:hanging="357"/>
      </w:pPr>
      <w:r>
        <w:t>Czas oczekiwania na świadczenia zdrowotne.</w:t>
      </w:r>
    </w:p>
    <w:p w14:paraId="4C63FCC6" w14:textId="77777777" w:rsidR="006A78FA" w:rsidRDefault="006A78FA" w:rsidP="0005470C">
      <w:pPr>
        <w:numPr>
          <w:ilvl w:val="0"/>
          <w:numId w:val="44"/>
        </w:numPr>
        <w:ind w:left="714" w:hanging="357"/>
      </w:pPr>
      <w:r>
        <w:t>Liczba konsultacji pierwszorazowych udzielonych innym ośrodkom onkologicznym.</w:t>
      </w:r>
    </w:p>
    <w:p w14:paraId="32E51C43" w14:textId="77777777" w:rsidR="006A78FA" w:rsidRPr="00BC1343" w:rsidRDefault="006A78FA" w:rsidP="0005470C">
      <w:pPr>
        <w:numPr>
          <w:ilvl w:val="0"/>
          <w:numId w:val="44"/>
        </w:numPr>
        <w:ind w:left="714" w:hanging="357"/>
      </w:pPr>
      <w:r>
        <w:t>Liczba konsultacji kontrolnych udzielonych innym ośrodkom onkologicznym.</w:t>
      </w:r>
    </w:p>
    <w:p w14:paraId="1A79F223" w14:textId="77777777" w:rsidR="006A78FA" w:rsidRDefault="006A78FA" w:rsidP="0005470C">
      <w:pPr>
        <w:numPr>
          <w:ilvl w:val="0"/>
          <w:numId w:val="44"/>
        </w:numPr>
        <w:ind w:left="714" w:hanging="357"/>
      </w:pPr>
      <w:r>
        <w:t>Liczba udzielonych świadczeń w zakresie rehabilitacji.</w:t>
      </w:r>
    </w:p>
    <w:p w14:paraId="534ADA3E" w14:textId="77777777" w:rsidR="006A78FA" w:rsidRDefault="006A78FA" w:rsidP="0005470C">
      <w:pPr>
        <w:numPr>
          <w:ilvl w:val="0"/>
          <w:numId w:val="44"/>
        </w:numPr>
        <w:ind w:left="714" w:hanging="357"/>
      </w:pPr>
      <w:r>
        <w:t>Liczba udzielonych świadczeń w zakresie opieki/wsparcia psychologicznego.</w:t>
      </w:r>
    </w:p>
    <w:p w14:paraId="79A358D5" w14:textId="77777777" w:rsidR="006A78FA" w:rsidRDefault="006A78FA" w:rsidP="0005470C">
      <w:pPr>
        <w:numPr>
          <w:ilvl w:val="0"/>
          <w:numId w:val="44"/>
        </w:numPr>
        <w:ind w:left="714" w:hanging="357"/>
      </w:pPr>
      <w:r>
        <w:t>Liczba zatrudnionych osób w </w:t>
      </w:r>
      <w:proofErr w:type="spellStart"/>
      <w:r>
        <w:t>międzyklinicznych</w:t>
      </w:r>
      <w:proofErr w:type="spellEnd"/>
      <w:r>
        <w:t xml:space="preserve"> i interdyscyplinarnych zespołach realizujących świadczenia wysokospecjalistyczne.</w:t>
      </w:r>
    </w:p>
    <w:p w14:paraId="0A93DB31" w14:textId="77777777" w:rsidR="006A78FA" w:rsidRDefault="006A78FA" w:rsidP="0005470C">
      <w:pPr>
        <w:numPr>
          <w:ilvl w:val="0"/>
          <w:numId w:val="44"/>
        </w:numPr>
        <w:ind w:left="714" w:hanging="357"/>
      </w:pPr>
      <w:r>
        <w:t xml:space="preserve">Liczba </w:t>
      </w:r>
      <w:proofErr w:type="spellStart"/>
      <w:r>
        <w:t>rehospitalizacji</w:t>
      </w:r>
      <w:proofErr w:type="spellEnd"/>
      <w:r>
        <w:t>.</w:t>
      </w:r>
    </w:p>
    <w:p w14:paraId="654CAB5C" w14:textId="77777777" w:rsidR="006A78FA" w:rsidRDefault="006A78FA" w:rsidP="0005470C">
      <w:pPr>
        <w:numPr>
          <w:ilvl w:val="0"/>
          <w:numId w:val="44"/>
        </w:numPr>
        <w:ind w:left="714" w:hanging="357"/>
      </w:pPr>
      <w:r>
        <w:t>Liczba zakażeń szpitalnych.</w:t>
      </w:r>
    </w:p>
    <w:p w14:paraId="4956C9FA" w14:textId="77777777" w:rsidR="006A78FA" w:rsidRDefault="006A78FA" w:rsidP="0005470C">
      <w:pPr>
        <w:numPr>
          <w:ilvl w:val="0"/>
          <w:numId w:val="44"/>
        </w:numPr>
        <w:ind w:left="714" w:hanging="357"/>
      </w:pPr>
      <w:r>
        <w:t>Liczba reoperacji wynikających z powikłań.</w:t>
      </w:r>
    </w:p>
    <w:p w14:paraId="218F68B1" w14:textId="77777777" w:rsidR="006A78FA" w:rsidRDefault="006A78FA" w:rsidP="0005470C">
      <w:pPr>
        <w:numPr>
          <w:ilvl w:val="0"/>
          <w:numId w:val="44"/>
        </w:numPr>
      </w:pPr>
      <w:r>
        <w:t>Liczba poważnych działań niepożądanych.</w:t>
      </w:r>
    </w:p>
    <w:p w14:paraId="15B02538" w14:textId="77777777" w:rsidR="006A78FA" w:rsidRDefault="006A78FA" w:rsidP="0005470C">
      <w:pPr>
        <w:numPr>
          <w:ilvl w:val="0"/>
          <w:numId w:val="44"/>
        </w:numPr>
      </w:pPr>
      <w:r>
        <w:t>Satysfakcja pacjentów.</w:t>
      </w:r>
    </w:p>
    <w:p w14:paraId="2190A3CC" w14:textId="77777777" w:rsidR="006A78FA" w:rsidRDefault="006A78FA" w:rsidP="0005470C">
      <w:pPr>
        <w:numPr>
          <w:ilvl w:val="0"/>
          <w:numId w:val="44"/>
        </w:numPr>
      </w:pPr>
      <w:r>
        <w:t>Satysfakcja pracowników.</w:t>
      </w:r>
    </w:p>
    <w:p w14:paraId="2705EC66" w14:textId="77777777" w:rsidR="006A78FA" w:rsidRPr="0005470C" w:rsidRDefault="006A78FA" w:rsidP="006A78FA">
      <w:pPr>
        <w:spacing w:beforeLines="60" w:before="144" w:afterLines="60" w:after="144" w:line="23" w:lineRule="atLeast"/>
        <w:rPr>
          <w:rFonts w:asciiTheme="minorHAnsi" w:eastAsiaTheme="minorEastAsia" w:hAnsiTheme="minorHAnsi" w:cstheme="minorBidi"/>
          <w:b/>
          <w:bCs/>
          <w:color w:val="1F497D" w:themeColor="text2"/>
        </w:rPr>
      </w:pPr>
      <w:r w:rsidRPr="0005470C">
        <w:rPr>
          <w:rFonts w:asciiTheme="minorHAnsi" w:eastAsiaTheme="minorEastAsia" w:hAnsiTheme="minorHAnsi" w:cstheme="minorBidi"/>
          <w:b/>
          <w:bCs/>
          <w:color w:val="1F497D" w:themeColor="text2"/>
        </w:rPr>
        <w:t>W obszarze dydaktyczno-szkoleniowym:</w:t>
      </w:r>
    </w:p>
    <w:p w14:paraId="294AC0B3" w14:textId="77777777" w:rsidR="006A78FA" w:rsidRDefault="006A78FA" w:rsidP="0005470C">
      <w:pPr>
        <w:numPr>
          <w:ilvl w:val="0"/>
          <w:numId w:val="44"/>
        </w:numPr>
        <w:ind w:left="714" w:hanging="357"/>
      </w:pPr>
      <w:r>
        <w:t>Liczba zrealizowanych szkoleń w zespołach interdyscyplinarnych oraz dla koordynatorów diagnostyki i leczenia onkologicznego.</w:t>
      </w:r>
    </w:p>
    <w:p w14:paraId="33CF5CFC" w14:textId="77777777" w:rsidR="006A78FA" w:rsidRDefault="006A78FA" w:rsidP="0005470C">
      <w:pPr>
        <w:numPr>
          <w:ilvl w:val="0"/>
          <w:numId w:val="44"/>
        </w:numPr>
        <w:ind w:left="714" w:hanging="357"/>
      </w:pPr>
      <w:r>
        <w:t>Liczba szkoleń międzynarodowych w zakresie leczenia nowotworów z uczestnictwem przedstawicieli NSO.</w:t>
      </w:r>
    </w:p>
    <w:p w14:paraId="64633C5B" w14:textId="77777777" w:rsidR="006A78FA" w:rsidRPr="0005470C" w:rsidRDefault="006A78FA" w:rsidP="006A78FA">
      <w:pPr>
        <w:spacing w:beforeLines="60" w:before="144" w:afterLines="60" w:after="144" w:line="23" w:lineRule="atLeast"/>
        <w:rPr>
          <w:rFonts w:asciiTheme="minorHAnsi" w:eastAsiaTheme="minorEastAsia" w:hAnsiTheme="minorHAnsi" w:cstheme="minorBidi"/>
          <w:b/>
          <w:bCs/>
          <w:color w:val="1F497D" w:themeColor="text2"/>
        </w:rPr>
      </w:pPr>
      <w:r w:rsidRPr="0005470C">
        <w:rPr>
          <w:rFonts w:asciiTheme="minorHAnsi" w:eastAsiaTheme="minorEastAsia" w:hAnsiTheme="minorHAnsi" w:cstheme="minorBidi"/>
          <w:b/>
          <w:bCs/>
          <w:color w:val="1F497D" w:themeColor="text2"/>
        </w:rPr>
        <w:t>W obszarze naukowo-badawczym:</w:t>
      </w:r>
    </w:p>
    <w:p w14:paraId="4E0F60F3" w14:textId="77777777" w:rsidR="006A78FA" w:rsidRDefault="006A78FA" w:rsidP="0005470C">
      <w:pPr>
        <w:numPr>
          <w:ilvl w:val="0"/>
          <w:numId w:val="44"/>
        </w:numPr>
        <w:ind w:left="714" w:hanging="357"/>
      </w:pPr>
      <w:r>
        <w:t>Liczba badań naukowych i prac rozwojowych w dziedzinie onkologii.</w:t>
      </w:r>
    </w:p>
    <w:p w14:paraId="3F0727B7" w14:textId="77777777" w:rsidR="006A78FA" w:rsidRDefault="006A78FA" w:rsidP="0005470C">
      <w:pPr>
        <w:numPr>
          <w:ilvl w:val="0"/>
          <w:numId w:val="44"/>
        </w:numPr>
        <w:ind w:left="714" w:hanging="357"/>
      </w:pPr>
      <w:r>
        <w:t>Suma przyznanego dofinansowania na projekty grantowe.</w:t>
      </w:r>
    </w:p>
    <w:p w14:paraId="108B5E5E" w14:textId="77777777" w:rsidR="006A78FA" w:rsidRDefault="006A78FA" w:rsidP="0005470C">
      <w:pPr>
        <w:numPr>
          <w:ilvl w:val="0"/>
          <w:numId w:val="44"/>
        </w:numPr>
        <w:ind w:left="714" w:hanging="357"/>
      </w:pPr>
      <w:r>
        <w:t>Suma zysku z realizacji badań klinicznych.</w:t>
      </w:r>
    </w:p>
    <w:p w14:paraId="4DAFE92E" w14:textId="77777777" w:rsidR="006A78FA" w:rsidRDefault="006A78FA" w:rsidP="0005470C">
      <w:pPr>
        <w:numPr>
          <w:ilvl w:val="0"/>
          <w:numId w:val="44"/>
        </w:numPr>
        <w:ind w:left="714" w:hanging="357"/>
      </w:pPr>
      <w:r>
        <w:t>Liczba pacjentów zrekrutowanych do badań klinicznych.</w:t>
      </w:r>
    </w:p>
    <w:p w14:paraId="709169EB" w14:textId="77777777" w:rsidR="006A78FA" w:rsidRDefault="006A78FA" w:rsidP="0005470C">
      <w:pPr>
        <w:numPr>
          <w:ilvl w:val="0"/>
          <w:numId w:val="44"/>
        </w:numPr>
        <w:ind w:left="714" w:hanging="357"/>
      </w:pPr>
      <w:r>
        <w:t>Liczba publikacji, wskaźnik cytowani, współczynnik oddziaływania (</w:t>
      </w:r>
      <w:proofErr w:type="spellStart"/>
      <w:r>
        <w:t>Impact</w:t>
      </w:r>
      <w:proofErr w:type="spellEnd"/>
      <w:r>
        <w:t xml:space="preserve"> </w:t>
      </w:r>
      <w:proofErr w:type="spellStart"/>
      <w:r>
        <w:t>Factor</w:t>
      </w:r>
      <w:proofErr w:type="spellEnd"/>
      <w:r>
        <w:t>).</w:t>
      </w:r>
    </w:p>
    <w:p w14:paraId="330EF85D" w14:textId="7BF357EA" w:rsidR="006A78FA" w:rsidRPr="0005470C" w:rsidRDefault="0005470C" w:rsidP="0005470C">
      <w:pPr>
        <w:pStyle w:val="Nagwek2"/>
        <w:keepLines w:val="0"/>
        <w:spacing w:beforeLines="60" w:before="144" w:afterLines="60" w:after="144" w:line="23" w:lineRule="atLeast"/>
        <w:ind w:firstLine="0"/>
        <w:rPr>
          <w:rFonts w:asciiTheme="minorHAnsi" w:eastAsiaTheme="minorEastAsia" w:hAnsiTheme="minorHAnsi" w:cstheme="minorBidi"/>
          <w:b/>
          <w:bCs/>
          <w:color w:val="1F497D" w:themeColor="text2"/>
          <w:sz w:val="24"/>
          <w:szCs w:val="24"/>
        </w:rPr>
      </w:pPr>
      <w:bookmarkStart w:id="46" w:name="_Toc42685634"/>
      <w:bookmarkStart w:id="47" w:name="_Toc44588749"/>
      <w:r>
        <w:rPr>
          <w:rFonts w:asciiTheme="minorHAnsi" w:eastAsiaTheme="minorEastAsia" w:hAnsiTheme="minorHAnsi" w:cstheme="minorBidi"/>
          <w:b/>
          <w:bCs/>
          <w:color w:val="1F497D" w:themeColor="text2"/>
          <w:sz w:val="24"/>
          <w:szCs w:val="24"/>
        </w:rPr>
        <w:t>1.1.</w:t>
      </w:r>
      <w:r w:rsidR="00230C1E">
        <w:rPr>
          <w:rFonts w:asciiTheme="minorHAnsi" w:eastAsiaTheme="minorEastAsia" w:hAnsiTheme="minorHAnsi" w:cstheme="minorBidi"/>
          <w:b/>
          <w:bCs/>
          <w:color w:val="1F497D" w:themeColor="text2"/>
          <w:sz w:val="24"/>
          <w:szCs w:val="24"/>
        </w:rPr>
        <w:t xml:space="preserve"> </w:t>
      </w:r>
      <w:r w:rsidR="006A78FA" w:rsidRPr="0005470C">
        <w:rPr>
          <w:rFonts w:asciiTheme="minorHAnsi" w:eastAsiaTheme="minorEastAsia" w:hAnsiTheme="minorHAnsi" w:cstheme="minorBidi"/>
          <w:b/>
          <w:bCs/>
          <w:color w:val="1F497D" w:themeColor="text2"/>
          <w:sz w:val="24"/>
          <w:szCs w:val="24"/>
        </w:rPr>
        <w:t>Planowane mierzalne wskaźniki monitorujące efekty (rezultaty) inwestycji</w:t>
      </w:r>
      <w:bookmarkEnd w:id="46"/>
      <w:bookmarkEnd w:id="47"/>
    </w:p>
    <w:p w14:paraId="605AD675" w14:textId="77777777" w:rsidR="006A78FA" w:rsidRDefault="006A78FA" w:rsidP="0005470C">
      <w:pPr>
        <w:spacing w:beforeLines="60" w:before="144" w:afterLines="60" w:after="144" w:line="23" w:lineRule="atLeast"/>
        <w:ind w:firstLine="0"/>
      </w:pPr>
      <w:r>
        <w:t xml:space="preserve">W celu zidentyfikowania efektów (rezultatów) inwestycji po jej zakończeniu, będą monitorowanie mierzalne wskaźniki, </w:t>
      </w:r>
      <w:proofErr w:type="spellStart"/>
      <w:r>
        <w:t>tj</w:t>
      </w:r>
      <w:proofErr w:type="spellEnd"/>
      <w:r>
        <w:t>:</w:t>
      </w:r>
    </w:p>
    <w:p w14:paraId="17E23C12" w14:textId="77777777" w:rsidR="006A78FA" w:rsidRDefault="006A78FA" w:rsidP="0005470C">
      <w:pPr>
        <w:numPr>
          <w:ilvl w:val="0"/>
          <w:numId w:val="42"/>
        </w:numPr>
        <w:ind w:left="765" w:hanging="357"/>
        <w:jc w:val="left"/>
      </w:pPr>
      <w:r>
        <w:t>liczba łóżek;</w:t>
      </w:r>
    </w:p>
    <w:p w14:paraId="5D2731CA" w14:textId="77777777" w:rsidR="006A78FA" w:rsidRDefault="006A78FA" w:rsidP="0005470C">
      <w:pPr>
        <w:numPr>
          <w:ilvl w:val="0"/>
          <w:numId w:val="42"/>
        </w:numPr>
        <w:ind w:left="765" w:hanging="357"/>
        <w:jc w:val="left"/>
      </w:pPr>
      <w:r>
        <w:t>liczba osobodni planowanych;</w:t>
      </w:r>
    </w:p>
    <w:p w14:paraId="43ADF583" w14:textId="77777777" w:rsidR="006A78FA" w:rsidRDefault="006A78FA" w:rsidP="0005470C">
      <w:pPr>
        <w:numPr>
          <w:ilvl w:val="0"/>
          <w:numId w:val="42"/>
        </w:numPr>
        <w:ind w:left="765" w:hanging="357"/>
        <w:jc w:val="left"/>
      </w:pPr>
      <w:r>
        <w:t>liczba osobodni wykonanych;</w:t>
      </w:r>
    </w:p>
    <w:p w14:paraId="03B08859" w14:textId="77777777" w:rsidR="006A78FA" w:rsidRDefault="006A78FA" w:rsidP="0005470C">
      <w:pPr>
        <w:numPr>
          <w:ilvl w:val="0"/>
          <w:numId w:val="42"/>
        </w:numPr>
        <w:ind w:left="765" w:hanging="357"/>
        <w:jc w:val="left"/>
      </w:pPr>
      <w:r>
        <w:t>liczba porad;</w:t>
      </w:r>
    </w:p>
    <w:p w14:paraId="266B6512" w14:textId="77777777" w:rsidR="006A78FA" w:rsidRDefault="006A78FA" w:rsidP="0005470C">
      <w:pPr>
        <w:numPr>
          <w:ilvl w:val="0"/>
          <w:numId w:val="42"/>
        </w:numPr>
        <w:ind w:left="765" w:hanging="357"/>
        <w:jc w:val="left"/>
      </w:pPr>
      <w:r>
        <w:t>liczba hospitalizacji;</w:t>
      </w:r>
    </w:p>
    <w:p w14:paraId="011139DC" w14:textId="77777777" w:rsidR="006A78FA" w:rsidRDefault="006A78FA" w:rsidP="0005470C">
      <w:pPr>
        <w:numPr>
          <w:ilvl w:val="0"/>
          <w:numId w:val="42"/>
        </w:numPr>
        <w:ind w:left="765" w:hanging="357"/>
        <w:jc w:val="left"/>
      </w:pPr>
      <w:r>
        <w:t>średni czas pobytu na oddziale;</w:t>
      </w:r>
    </w:p>
    <w:p w14:paraId="0CE569FE" w14:textId="77777777" w:rsidR="006A78FA" w:rsidRDefault="006A78FA" w:rsidP="0005470C">
      <w:pPr>
        <w:numPr>
          <w:ilvl w:val="0"/>
          <w:numId w:val="42"/>
        </w:numPr>
        <w:ind w:left="765" w:hanging="357"/>
        <w:jc w:val="left"/>
      </w:pPr>
      <w:r>
        <w:lastRenderedPageBreak/>
        <w:t>poziom wykorzystania łóżek;</w:t>
      </w:r>
    </w:p>
    <w:p w14:paraId="581FEA2C" w14:textId="77777777" w:rsidR="006A78FA" w:rsidRDefault="006A78FA" w:rsidP="0005470C">
      <w:pPr>
        <w:numPr>
          <w:ilvl w:val="0"/>
          <w:numId w:val="42"/>
        </w:numPr>
        <w:ind w:left="765" w:hanging="357"/>
        <w:jc w:val="left"/>
      </w:pPr>
      <w:r>
        <w:t>liczba zabiegów operacyjnych</w:t>
      </w:r>
    </w:p>
    <w:p w14:paraId="5B678877" w14:textId="77777777" w:rsidR="006A78FA" w:rsidRDefault="006A78FA" w:rsidP="0005470C">
      <w:pPr>
        <w:spacing w:beforeLines="60" w:before="144" w:afterLines="60" w:after="144" w:line="23" w:lineRule="atLeast"/>
        <w:ind w:firstLine="0"/>
      </w:pPr>
      <w:r>
        <w:t>Przyjęte wskaźniki (mierniki) monitorujące efekty realizacji inwestycji są w pełni mierzalne. do każdego ze wskaźników został określony algorytm. Wskaźniki są bardzo stabilne i nie powinny ulec zmianie po zakończeniu realizacji inwestycji.</w:t>
      </w:r>
    </w:p>
    <w:p w14:paraId="2DEB23BC" w14:textId="77777777" w:rsidR="006A78FA" w:rsidRDefault="006A78FA" w:rsidP="0005470C">
      <w:pPr>
        <w:spacing w:beforeLines="60" w:before="144" w:afterLines="60" w:after="144" w:line="23" w:lineRule="atLeast"/>
        <w:ind w:firstLine="0"/>
      </w:pPr>
      <w:r>
        <w:t>Należy zauważyć, że wartość wskaźników/mierników wyliczone na poszczególne lata po zakończeniu realizacji inwestycji są danymi prognozowanymi. Prognozowanie na tak daleki okres jest obarczone ryzykiem w związku z możliwymi zmianami zarówno instytucjonalnymi oraz epidemiologicznymi nie możliwymi obecnie do przewidzenia. Wpływ na to ma zarówno liczba specjalistycznych ośrodków leczenia chorób nowotworowych, która może ulec zmianie na przestrzeni lat, wartość kontraktu z NFZ oraz zmiany epidemiologiczne.</w:t>
      </w:r>
    </w:p>
    <w:p w14:paraId="2198C679" w14:textId="77777777" w:rsidR="00A07EA1" w:rsidRDefault="00A07EA1" w:rsidP="00A07EA1">
      <w:pPr>
        <w:spacing w:beforeLines="60" w:before="144" w:afterLines="60" w:after="144" w:line="23" w:lineRule="atLeast"/>
        <w:ind w:firstLine="0"/>
        <w:rPr>
          <w:b/>
        </w:rPr>
      </w:pPr>
      <w:bookmarkStart w:id="48" w:name="_Hlk43384050"/>
    </w:p>
    <w:p w14:paraId="30C6A95B" w14:textId="6F657079" w:rsidR="006A78FA" w:rsidRPr="00704E59" w:rsidRDefault="006A78FA" w:rsidP="00A07EA1">
      <w:pPr>
        <w:spacing w:beforeLines="60" w:before="144" w:afterLines="60" w:after="144" w:line="23" w:lineRule="atLeast"/>
        <w:ind w:firstLine="0"/>
        <w:rPr>
          <w:b/>
        </w:rPr>
      </w:pPr>
      <w:r w:rsidRPr="00704E59">
        <w:rPr>
          <w:b/>
        </w:rPr>
        <w:t>Mierzalne wskaźniki monitorujące efekty (rezultaty) inwestycji.</w:t>
      </w:r>
    </w:p>
    <w:tbl>
      <w:tblPr>
        <w:tblW w:w="10221" w:type="dxa"/>
        <w:tblInd w:w="-289" w:type="dxa"/>
        <w:tblLayout w:type="fixed"/>
        <w:tblCellMar>
          <w:left w:w="70" w:type="dxa"/>
          <w:right w:w="70" w:type="dxa"/>
        </w:tblCellMar>
        <w:tblLook w:val="04A0" w:firstRow="1" w:lastRow="0" w:firstColumn="1" w:lastColumn="0" w:noHBand="0" w:noVBand="1"/>
      </w:tblPr>
      <w:tblGrid>
        <w:gridCol w:w="2730"/>
        <w:gridCol w:w="750"/>
        <w:gridCol w:w="749"/>
        <w:gridCol w:w="749"/>
        <w:gridCol w:w="749"/>
        <w:gridCol w:w="749"/>
        <w:gridCol w:w="749"/>
        <w:gridCol w:w="749"/>
        <w:gridCol w:w="749"/>
        <w:gridCol w:w="749"/>
        <w:gridCol w:w="749"/>
      </w:tblGrid>
      <w:tr w:rsidR="006A78FA" w:rsidRPr="00704E59" w14:paraId="2EF88FC1" w14:textId="77777777" w:rsidTr="0047070A">
        <w:trPr>
          <w:trHeight w:val="300"/>
        </w:trPr>
        <w:tc>
          <w:tcPr>
            <w:tcW w:w="2730" w:type="dxa"/>
            <w:vMerge w:val="restar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hideMark/>
          </w:tcPr>
          <w:p w14:paraId="505BDB87" w14:textId="77777777" w:rsidR="006A78FA" w:rsidRPr="0047070A" w:rsidRDefault="006A78FA" w:rsidP="0047070A">
            <w:pPr>
              <w:jc w:val="center"/>
              <w:rPr>
                <w:rFonts w:cs="Calibri"/>
                <w:b/>
                <w:bCs/>
                <w:color w:val="000000"/>
                <w:sz w:val="20"/>
                <w:szCs w:val="20"/>
              </w:rPr>
            </w:pPr>
            <w:r w:rsidRPr="0047070A">
              <w:rPr>
                <w:rFonts w:cs="Calibri"/>
                <w:b/>
                <w:bCs/>
                <w:color w:val="000000"/>
                <w:sz w:val="20"/>
                <w:szCs w:val="20"/>
              </w:rPr>
              <w:t>Mierzalne wskaźniki (mierniki)</w:t>
            </w:r>
          </w:p>
        </w:tc>
        <w:tc>
          <w:tcPr>
            <w:tcW w:w="7491" w:type="dxa"/>
            <w:gridSpan w:val="10"/>
            <w:tcBorders>
              <w:top w:val="single" w:sz="4" w:space="0" w:color="auto"/>
              <w:left w:val="nil"/>
              <w:bottom w:val="single" w:sz="4" w:space="0" w:color="auto"/>
              <w:right w:val="single" w:sz="4" w:space="0" w:color="auto"/>
            </w:tcBorders>
            <w:shd w:val="clear" w:color="auto" w:fill="auto"/>
            <w:noWrap/>
            <w:tcMar>
              <w:left w:w="0" w:type="dxa"/>
              <w:right w:w="0" w:type="dxa"/>
            </w:tcMar>
            <w:vAlign w:val="bottom"/>
            <w:hideMark/>
          </w:tcPr>
          <w:p w14:paraId="6F01B137" w14:textId="77777777" w:rsidR="006A78FA" w:rsidRPr="00EF508F" w:rsidRDefault="006A78FA" w:rsidP="0047070A">
            <w:pPr>
              <w:jc w:val="center"/>
              <w:rPr>
                <w:rFonts w:cs="Calibri"/>
                <w:b/>
                <w:bCs/>
                <w:color w:val="000000"/>
                <w:sz w:val="20"/>
                <w:szCs w:val="20"/>
              </w:rPr>
            </w:pPr>
            <w:r w:rsidRPr="00EF508F">
              <w:rPr>
                <w:rFonts w:cs="Calibri"/>
                <w:b/>
                <w:bCs/>
                <w:color w:val="000000"/>
                <w:sz w:val="20"/>
                <w:szCs w:val="20"/>
              </w:rPr>
              <w:t>Po zakończeniu inwestycji</w:t>
            </w:r>
          </w:p>
        </w:tc>
      </w:tr>
      <w:tr w:rsidR="006A78FA" w:rsidRPr="00704E59" w14:paraId="19ED9133" w14:textId="77777777" w:rsidTr="0047070A">
        <w:trPr>
          <w:trHeight w:val="300"/>
        </w:trPr>
        <w:tc>
          <w:tcPr>
            <w:tcW w:w="2730" w:type="dxa"/>
            <w:vMerge/>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14:paraId="10AFB3DC" w14:textId="77777777" w:rsidR="006A78FA" w:rsidRPr="0047070A" w:rsidRDefault="006A78FA" w:rsidP="0047070A">
            <w:pPr>
              <w:rPr>
                <w:rFonts w:cs="Calibri"/>
                <w:b/>
                <w:bCs/>
                <w:color w:val="000000"/>
                <w:sz w:val="20"/>
                <w:szCs w:val="20"/>
              </w:rPr>
            </w:pPr>
          </w:p>
        </w:tc>
        <w:tc>
          <w:tcPr>
            <w:tcW w:w="750"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3F93C31B" w14:textId="77777777" w:rsidR="006A78FA" w:rsidRPr="00EF508F" w:rsidRDefault="006A78FA" w:rsidP="00EF508F">
            <w:pPr>
              <w:ind w:firstLine="0"/>
              <w:rPr>
                <w:rFonts w:cs="Calibri"/>
                <w:b/>
                <w:bCs/>
                <w:color w:val="000000"/>
                <w:sz w:val="20"/>
                <w:szCs w:val="20"/>
              </w:rPr>
            </w:pPr>
            <w:r w:rsidRPr="00EF508F">
              <w:rPr>
                <w:rFonts w:cs="Calibri"/>
                <w:b/>
                <w:bCs/>
                <w:color w:val="000000"/>
                <w:sz w:val="20"/>
                <w:szCs w:val="20"/>
              </w:rPr>
              <w:t>1 rok</w:t>
            </w:r>
          </w:p>
        </w:tc>
        <w:tc>
          <w:tcPr>
            <w:tcW w:w="749"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22B0C7E4" w14:textId="77777777" w:rsidR="006A78FA" w:rsidRPr="00EF508F" w:rsidRDefault="006A78FA" w:rsidP="00EF508F">
            <w:pPr>
              <w:ind w:firstLine="0"/>
              <w:rPr>
                <w:rFonts w:cs="Calibri"/>
                <w:b/>
                <w:bCs/>
                <w:color w:val="000000"/>
                <w:sz w:val="20"/>
                <w:szCs w:val="20"/>
              </w:rPr>
            </w:pPr>
            <w:r w:rsidRPr="00EF508F">
              <w:rPr>
                <w:rFonts w:cs="Calibri"/>
                <w:b/>
                <w:bCs/>
                <w:color w:val="000000"/>
                <w:sz w:val="20"/>
                <w:szCs w:val="20"/>
              </w:rPr>
              <w:t>2 rok</w:t>
            </w:r>
          </w:p>
        </w:tc>
        <w:tc>
          <w:tcPr>
            <w:tcW w:w="749"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72F12A93" w14:textId="77777777" w:rsidR="006A78FA" w:rsidRPr="00EF508F" w:rsidRDefault="006A78FA" w:rsidP="00EF508F">
            <w:pPr>
              <w:ind w:firstLine="0"/>
              <w:rPr>
                <w:rFonts w:cs="Calibri"/>
                <w:b/>
                <w:bCs/>
                <w:color w:val="000000"/>
                <w:sz w:val="20"/>
                <w:szCs w:val="20"/>
              </w:rPr>
            </w:pPr>
            <w:r w:rsidRPr="00EF508F">
              <w:rPr>
                <w:rFonts w:cs="Calibri"/>
                <w:b/>
                <w:bCs/>
                <w:color w:val="000000"/>
                <w:sz w:val="20"/>
                <w:szCs w:val="20"/>
              </w:rPr>
              <w:t>3 rok</w:t>
            </w:r>
          </w:p>
        </w:tc>
        <w:tc>
          <w:tcPr>
            <w:tcW w:w="749"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28FB44D0" w14:textId="77777777" w:rsidR="006A78FA" w:rsidRPr="00EF508F" w:rsidRDefault="006A78FA" w:rsidP="00EF508F">
            <w:pPr>
              <w:ind w:firstLine="0"/>
              <w:rPr>
                <w:rFonts w:cs="Calibri"/>
                <w:b/>
                <w:bCs/>
                <w:color w:val="000000"/>
                <w:sz w:val="20"/>
                <w:szCs w:val="20"/>
              </w:rPr>
            </w:pPr>
            <w:r w:rsidRPr="00EF508F">
              <w:rPr>
                <w:rFonts w:cs="Calibri"/>
                <w:b/>
                <w:bCs/>
                <w:color w:val="000000"/>
                <w:sz w:val="20"/>
                <w:szCs w:val="20"/>
              </w:rPr>
              <w:t>4 rok</w:t>
            </w:r>
          </w:p>
        </w:tc>
        <w:tc>
          <w:tcPr>
            <w:tcW w:w="749"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4A8B9955" w14:textId="77777777" w:rsidR="006A78FA" w:rsidRPr="00EF508F" w:rsidRDefault="006A78FA" w:rsidP="00EF508F">
            <w:pPr>
              <w:ind w:firstLine="0"/>
              <w:rPr>
                <w:rFonts w:cs="Calibri"/>
                <w:b/>
                <w:bCs/>
                <w:color w:val="000000"/>
                <w:sz w:val="20"/>
                <w:szCs w:val="20"/>
              </w:rPr>
            </w:pPr>
            <w:r w:rsidRPr="00EF508F">
              <w:rPr>
                <w:rFonts w:cs="Calibri"/>
                <w:b/>
                <w:bCs/>
                <w:color w:val="000000"/>
                <w:sz w:val="20"/>
                <w:szCs w:val="20"/>
              </w:rPr>
              <w:t>5 rok</w:t>
            </w:r>
          </w:p>
        </w:tc>
        <w:tc>
          <w:tcPr>
            <w:tcW w:w="749"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68862D70" w14:textId="77777777" w:rsidR="006A78FA" w:rsidRPr="00EF508F" w:rsidRDefault="006A78FA" w:rsidP="00EF508F">
            <w:pPr>
              <w:ind w:firstLine="0"/>
              <w:rPr>
                <w:rFonts w:cs="Calibri"/>
                <w:b/>
                <w:bCs/>
                <w:color w:val="000000"/>
                <w:sz w:val="20"/>
                <w:szCs w:val="20"/>
              </w:rPr>
            </w:pPr>
            <w:r w:rsidRPr="00EF508F">
              <w:rPr>
                <w:rFonts w:cs="Calibri"/>
                <w:b/>
                <w:bCs/>
                <w:color w:val="000000"/>
                <w:sz w:val="20"/>
                <w:szCs w:val="20"/>
              </w:rPr>
              <w:t>6 rok</w:t>
            </w:r>
          </w:p>
        </w:tc>
        <w:tc>
          <w:tcPr>
            <w:tcW w:w="749"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7E8A208A" w14:textId="77777777" w:rsidR="006A78FA" w:rsidRPr="00EF508F" w:rsidRDefault="006A78FA" w:rsidP="00EF508F">
            <w:pPr>
              <w:ind w:firstLine="0"/>
              <w:rPr>
                <w:rFonts w:cs="Calibri"/>
                <w:b/>
                <w:bCs/>
                <w:color w:val="000000"/>
                <w:sz w:val="20"/>
                <w:szCs w:val="20"/>
              </w:rPr>
            </w:pPr>
            <w:r w:rsidRPr="00EF508F">
              <w:rPr>
                <w:rFonts w:cs="Calibri"/>
                <w:b/>
                <w:bCs/>
                <w:color w:val="000000"/>
                <w:sz w:val="20"/>
                <w:szCs w:val="20"/>
              </w:rPr>
              <w:t>7 rok</w:t>
            </w:r>
          </w:p>
        </w:tc>
        <w:tc>
          <w:tcPr>
            <w:tcW w:w="749"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140F3BD5" w14:textId="77777777" w:rsidR="006A78FA" w:rsidRPr="00EF508F" w:rsidRDefault="006A78FA" w:rsidP="00EF508F">
            <w:pPr>
              <w:ind w:firstLine="0"/>
              <w:rPr>
                <w:rFonts w:cs="Calibri"/>
                <w:b/>
                <w:bCs/>
                <w:color w:val="000000"/>
                <w:sz w:val="20"/>
                <w:szCs w:val="20"/>
              </w:rPr>
            </w:pPr>
            <w:r w:rsidRPr="00EF508F">
              <w:rPr>
                <w:rFonts w:cs="Calibri"/>
                <w:b/>
                <w:bCs/>
                <w:color w:val="000000"/>
                <w:sz w:val="20"/>
                <w:szCs w:val="20"/>
              </w:rPr>
              <w:t>8 rok</w:t>
            </w:r>
          </w:p>
        </w:tc>
        <w:tc>
          <w:tcPr>
            <w:tcW w:w="749"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27770ADC" w14:textId="77777777" w:rsidR="006A78FA" w:rsidRPr="00EF508F" w:rsidRDefault="006A78FA" w:rsidP="00EF508F">
            <w:pPr>
              <w:ind w:firstLine="0"/>
              <w:rPr>
                <w:rFonts w:cs="Calibri"/>
                <w:b/>
                <w:bCs/>
                <w:color w:val="000000"/>
                <w:sz w:val="20"/>
                <w:szCs w:val="20"/>
              </w:rPr>
            </w:pPr>
            <w:r w:rsidRPr="00EF508F">
              <w:rPr>
                <w:rFonts w:cs="Calibri"/>
                <w:b/>
                <w:bCs/>
                <w:color w:val="000000"/>
                <w:sz w:val="20"/>
                <w:szCs w:val="20"/>
              </w:rPr>
              <w:t>9 rok</w:t>
            </w:r>
          </w:p>
        </w:tc>
        <w:tc>
          <w:tcPr>
            <w:tcW w:w="749"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1CE86168" w14:textId="77777777" w:rsidR="006A78FA" w:rsidRPr="00EF508F" w:rsidRDefault="006A78FA" w:rsidP="00EF508F">
            <w:pPr>
              <w:ind w:firstLine="0"/>
              <w:rPr>
                <w:rFonts w:cs="Calibri"/>
                <w:b/>
                <w:bCs/>
                <w:color w:val="000000"/>
                <w:sz w:val="20"/>
                <w:szCs w:val="20"/>
              </w:rPr>
            </w:pPr>
            <w:r w:rsidRPr="00EF508F">
              <w:rPr>
                <w:rFonts w:cs="Calibri"/>
                <w:b/>
                <w:bCs/>
                <w:color w:val="000000"/>
                <w:sz w:val="20"/>
                <w:szCs w:val="20"/>
              </w:rPr>
              <w:t>10 rok</w:t>
            </w:r>
          </w:p>
        </w:tc>
      </w:tr>
      <w:tr w:rsidR="006A78FA" w:rsidRPr="00704E59" w14:paraId="3AA98E2D" w14:textId="77777777" w:rsidTr="0047070A">
        <w:trPr>
          <w:trHeight w:val="300"/>
        </w:trPr>
        <w:tc>
          <w:tcPr>
            <w:tcW w:w="2730"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bottom"/>
            <w:hideMark/>
          </w:tcPr>
          <w:p w14:paraId="49E810C4" w14:textId="06DF12BE" w:rsidR="006A78FA" w:rsidRPr="0047070A" w:rsidRDefault="0047070A" w:rsidP="0047070A">
            <w:pPr>
              <w:ind w:firstLine="0"/>
              <w:rPr>
                <w:rFonts w:cs="Calibri"/>
                <w:b/>
                <w:bCs/>
                <w:color w:val="000000"/>
                <w:sz w:val="20"/>
                <w:szCs w:val="20"/>
              </w:rPr>
            </w:pPr>
            <w:r w:rsidRPr="0047070A">
              <w:rPr>
                <w:rFonts w:cs="Calibri"/>
                <w:b/>
                <w:bCs/>
                <w:color w:val="000000"/>
                <w:sz w:val="20"/>
                <w:szCs w:val="20"/>
              </w:rPr>
              <w:t xml:space="preserve"> </w:t>
            </w:r>
            <w:r w:rsidR="006A78FA" w:rsidRPr="0047070A">
              <w:rPr>
                <w:rFonts w:cs="Calibri"/>
                <w:b/>
                <w:bCs/>
                <w:color w:val="000000"/>
                <w:sz w:val="20"/>
                <w:szCs w:val="20"/>
              </w:rPr>
              <w:t>liczba łóżek</w:t>
            </w:r>
          </w:p>
        </w:tc>
        <w:tc>
          <w:tcPr>
            <w:tcW w:w="750"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66D814BB" w14:textId="77777777" w:rsidR="006A78FA" w:rsidRPr="00704E59" w:rsidRDefault="006A78FA" w:rsidP="00EF508F">
            <w:pPr>
              <w:jc w:val="right"/>
              <w:rPr>
                <w:rFonts w:cs="Calibri"/>
                <w:color w:val="000000"/>
                <w:sz w:val="20"/>
              </w:rPr>
            </w:pPr>
            <w:r w:rsidRPr="00704E59">
              <w:rPr>
                <w:rFonts w:cs="Calibri"/>
                <w:color w:val="000000"/>
                <w:sz w:val="20"/>
              </w:rPr>
              <w:t xml:space="preserve"> 701 </w:t>
            </w:r>
          </w:p>
        </w:tc>
        <w:tc>
          <w:tcPr>
            <w:tcW w:w="749"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0AA0287F" w14:textId="77777777" w:rsidR="006A78FA" w:rsidRPr="00704E59" w:rsidRDefault="006A78FA" w:rsidP="00EF508F">
            <w:pPr>
              <w:jc w:val="right"/>
              <w:rPr>
                <w:rFonts w:cs="Calibri"/>
                <w:color w:val="000000"/>
                <w:sz w:val="20"/>
              </w:rPr>
            </w:pPr>
            <w:r w:rsidRPr="00704E59">
              <w:rPr>
                <w:rFonts w:cs="Calibri"/>
                <w:color w:val="000000"/>
                <w:sz w:val="20"/>
              </w:rPr>
              <w:t xml:space="preserve"> 701 </w:t>
            </w:r>
          </w:p>
        </w:tc>
        <w:tc>
          <w:tcPr>
            <w:tcW w:w="749"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3D3E4C74" w14:textId="77777777" w:rsidR="006A78FA" w:rsidRPr="00704E59" w:rsidRDefault="006A78FA" w:rsidP="00EF508F">
            <w:pPr>
              <w:jc w:val="right"/>
              <w:rPr>
                <w:rFonts w:cs="Calibri"/>
                <w:color w:val="000000"/>
                <w:sz w:val="20"/>
              </w:rPr>
            </w:pPr>
            <w:r w:rsidRPr="00704E59">
              <w:rPr>
                <w:rFonts w:cs="Calibri"/>
                <w:color w:val="000000"/>
                <w:sz w:val="20"/>
              </w:rPr>
              <w:t xml:space="preserve"> 701 </w:t>
            </w:r>
          </w:p>
        </w:tc>
        <w:tc>
          <w:tcPr>
            <w:tcW w:w="749"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1A07E073" w14:textId="77777777" w:rsidR="006A78FA" w:rsidRPr="00704E59" w:rsidRDefault="006A78FA" w:rsidP="00EF508F">
            <w:pPr>
              <w:jc w:val="right"/>
              <w:rPr>
                <w:rFonts w:cs="Calibri"/>
                <w:color w:val="000000"/>
                <w:sz w:val="20"/>
              </w:rPr>
            </w:pPr>
            <w:r w:rsidRPr="00704E59">
              <w:rPr>
                <w:rFonts w:cs="Calibri"/>
                <w:color w:val="000000"/>
                <w:sz w:val="20"/>
              </w:rPr>
              <w:t xml:space="preserve"> 701 </w:t>
            </w:r>
          </w:p>
        </w:tc>
        <w:tc>
          <w:tcPr>
            <w:tcW w:w="749"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3B3A5B3E" w14:textId="77777777" w:rsidR="006A78FA" w:rsidRPr="00704E59" w:rsidRDefault="006A78FA" w:rsidP="00EF508F">
            <w:pPr>
              <w:jc w:val="right"/>
              <w:rPr>
                <w:rFonts w:cs="Calibri"/>
                <w:color w:val="000000"/>
                <w:sz w:val="20"/>
              </w:rPr>
            </w:pPr>
            <w:r w:rsidRPr="00704E59">
              <w:rPr>
                <w:rFonts w:cs="Calibri"/>
                <w:color w:val="000000"/>
                <w:sz w:val="20"/>
              </w:rPr>
              <w:t xml:space="preserve"> 701 </w:t>
            </w:r>
          </w:p>
        </w:tc>
        <w:tc>
          <w:tcPr>
            <w:tcW w:w="749"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48CB2D98" w14:textId="77777777" w:rsidR="006A78FA" w:rsidRPr="00704E59" w:rsidRDefault="006A78FA" w:rsidP="00EF508F">
            <w:pPr>
              <w:jc w:val="right"/>
              <w:rPr>
                <w:rFonts w:cs="Calibri"/>
                <w:color w:val="000000"/>
                <w:sz w:val="20"/>
              </w:rPr>
            </w:pPr>
            <w:r w:rsidRPr="00704E59">
              <w:rPr>
                <w:rFonts w:cs="Calibri"/>
                <w:color w:val="000000"/>
                <w:sz w:val="20"/>
              </w:rPr>
              <w:t xml:space="preserve"> 701 </w:t>
            </w:r>
          </w:p>
        </w:tc>
        <w:tc>
          <w:tcPr>
            <w:tcW w:w="749"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35A0F26B" w14:textId="77777777" w:rsidR="006A78FA" w:rsidRPr="00704E59" w:rsidRDefault="006A78FA" w:rsidP="00EF508F">
            <w:pPr>
              <w:jc w:val="right"/>
              <w:rPr>
                <w:rFonts w:cs="Calibri"/>
                <w:color w:val="000000"/>
                <w:sz w:val="20"/>
              </w:rPr>
            </w:pPr>
            <w:r w:rsidRPr="00704E59">
              <w:rPr>
                <w:rFonts w:cs="Calibri"/>
                <w:color w:val="000000"/>
                <w:sz w:val="20"/>
              </w:rPr>
              <w:t xml:space="preserve"> 701 </w:t>
            </w:r>
          </w:p>
        </w:tc>
        <w:tc>
          <w:tcPr>
            <w:tcW w:w="749"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7A80B04F" w14:textId="77777777" w:rsidR="006A78FA" w:rsidRPr="00704E59" w:rsidRDefault="006A78FA" w:rsidP="00EF508F">
            <w:pPr>
              <w:jc w:val="right"/>
              <w:rPr>
                <w:rFonts w:cs="Calibri"/>
                <w:color w:val="000000"/>
                <w:sz w:val="20"/>
              </w:rPr>
            </w:pPr>
            <w:r w:rsidRPr="00704E59">
              <w:rPr>
                <w:rFonts w:cs="Calibri"/>
                <w:color w:val="000000"/>
                <w:sz w:val="20"/>
              </w:rPr>
              <w:t xml:space="preserve"> 701 </w:t>
            </w:r>
          </w:p>
        </w:tc>
        <w:tc>
          <w:tcPr>
            <w:tcW w:w="749"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35F8C4CE" w14:textId="77777777" w:rsidR="006A78FA" w:rsidRPr="00704E59" w:rsidRDefault="006A78FA" w:rsidP="00EF508F">
            <w:pPr>
              <w:jc w:val="right"/>
              <w:rPr>
                <w:rFonts w:cs="Calibri"/>
                <w:color w:val="000000"/>
                <w:sz w:val="20"/>
              </w:rPr>
            </w:pPr>
            <w:r w:rsidRPr="00704E59">
              <w:rPr>
                <w:rFonts w:cs="Calibri"/>
                <w:color w:val="000000"/>
                <w:sz w:val="20"/>
              </w:rPr>
              <w:t xml:space="preserve"> 701 </w:t>
            </w:r>
          </w:p>
        </w:tc>
        <w:tc>
          <w:tcPr>
            <w:tcW w:w="749"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23A2E14A" w14:textId="77777777" w:rsidR="006A78FA" w:rsidRPr="00704E59" w:rsidRDefault="006A78FA" w:rsidP="00EF508F">
            <w:pPr>
              <w:jc w:val="right"/>
              <w:rPr>
                <w:rFonts w:cs="Calibri"/>
                <w:color w:val="000000"/>
                <w:sz w:val="20"/>
              </w:rPr>
            </w:pPr>
            <w:r w:rsidRPr="00704E59">
              <w:rPr>
                <w:rFonts w:cs="Calibri"/>
                <w:color w:val="000000"/>
                <w:sz w:val="20"/>
              </w:rPr>
              <w:t xml:space="preserve"> 701 </w:t>
            </w:r>
          </w:p>
        </w:tc>
      </w:tr>
      <w:tr w:rsidR="006A78FA" w:rsidRPr="00704E59" w14:paraId="7C815F9A" w14:textId="77777777" w:rsidTr="0047070A">
        <w:trPr>
          <w:trHeight w:val="300"/>
        </w:trPr>
        <w:tc>
          <w:tcPr>
            <w:tcW w:w="2730"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bottom"/>
            <w:hideMark/>
          </w:tcPr>
          <w:p w14:paraId="15C03A54" w14:textId="36DEBBE5" w:rsidR="006A78FA" w:rsidRPr="0047070A" w:rsidRDefault="0047070A" w:rsidP="0047070A">
            <w:pPr>
              <w:ind w:firstLine="0"/>
              <w:rPr>
                <w:rFonts w:cs="Calibri"/>
                <w:b/>
                <w:bCs/>
                <w:color w:val="000000"/>
                <w:sz w:val="20"/>
                <w:szCs w:val="20"/>
              </w:rPr>
            </w:pPr>
            <w:r w:rsidRPr="0047070A">
              <w:rPr>
                <w:rFonts w:cs="Calibri"/>
                <w:b/>
                <w:bCs/>
                <w:color w:val="000000"/>
                <w:sz w:val="20"/>
                <w:szCs w:val="20"/>
              </w:rPr>
              <w:t xml:space="preserve"> </w:t>
            </w:r>
            <w:r w:rsidR="006A78FA" w:rsidRPr="0047070A">
              <w:rPr>
                <w:rFonts w:cs="Calibri"/>
                <w:b/>
                <w:bCs/>
                <w:color w:val="000000"/>
                <w:sz w:val="20"/>
                <w:szCs w:val="20"/>
              </w:rPr>
              <w:t>liczba osobodni wykonanych</w:t>
            </w:r>
          </w:p>
        </w:tc>
        <w:tc>
          <w:tcPr>
            <w:tcW w:w="750"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0A8A642A" w14:textId="77777777" w:rsidR="006A78FA" w:rsidRPr="00704E59" w:rsidRDefault="006A78FA" w:rsidP="00EF508F">
            <w:pPr>
              <w:ind w:firstLine="0"/>
              <w:jc w:val="right"/>
              <w:rPr>
                <w:rFonts w:cs="Calibri"/>
                <w:color w:val="000000"/>
                <w:sz w:val="20"/>
              </w:rPr>
            </w:pPr>
            <w:r w:rsidRPr="00704E59">
              <w:rPr>
                <w:rFonts w:cs="Calibri"/>
                <w:color w:val="000000"/>
                <w:sz w:val="20"/>
              </w:rPr>
              <w:t xml:space="preserve"> 250 000 </w:t>
            </w:r>
          </w:p>
        </w:tc>
        <w:tc>
          <w:tcPr>
            <w:tcW w:w="749"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7A3142D8" w14:textId="77777777" w:rsidR="006A78FA" w:rsidRPr="00704E59" w:rsidRDefault="006A78FA" w:rsidP="00EF508F">
            <w:pPr>
              <w:ind w:firstLine="0"/>
              <w:jc w:val="right"/>
              <w:rPr>
                <w:rFonts w:cs="Calibri"/>
                <w:color w:val="000000"/>
                <w:sz w:val="20"/>
              </w:rPr>
            </w:pPr>
            <w:r w:rsidRPr="00704E59">
              <w:rPr>
                <w:rFonts w:cs="Calibri"/>
                <w:color w:val="000000"/>
                <w:sz w:val="20"/>
              </w:rPr>
              <w:t xml:space="preserve"> 257 143 </w:t>
            </w:r>
          </w:p>
        </w:tc>
        <w:tc>
          <w:tcPr>
            <w:tcW w:w="749"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4EDE6363" w14:textId="3D7EE153" w:rsidR="006A78FA" w:rsidRPr="00704E59" w:rsidRDefault="006A78FA" w:rsidP="00EF508F">
            <w:pPr>
              <w:ind w:firstLine="0"/>
              <w:jc w:val="right"/>
              <w:rPr>
                <w:rFonts w:cs="Calibri"/>
                <w:color w:val="000000"/>
                <w:sz w:val="20"/>
              </w:rPr>
            </w:pPr>
            <w:r w:rsidRPr="00704E59">
              <w:rPr>
                <w:rFonts w:cs="Calibri"/>
                <w:color w:val="000000"/>
                <w:sz w:val="20"/>
              </w:rPr>
              <w:t xml:space="preserve">261 236 </w:t>
            </w:r>
          </w:p>
        </w:tc>
        <w:tc>
          <w:tcPr>
            <w:tcW w:w="749"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44979DD0" w14:textId="4796F9A7" w:rsidR="006A78FA" w:rsidRPr="00704E59" w:rsidRDefault="006A78FA" w:rsidP="00EF508F">
            <w:pPr>
              <w:ind w:firstLine="0"/>
              <w:jc w:val="right"/>
              <w:rPr>
                <w:rFonts w:cs="Calibri"/>
                <w:color w:val="000000"/>
                <w:sz w:val="20"/>
              </w:rPr>
            </w:pPr>
            <w:r w:rsidRPr="00704E59">
              <w:rPr>
                <w:rFonts w:cs="Calibri"/>
                <w:color w:val="000000"/>
                <w:sz w:val="20"/>
              </w:rPr>
              <w:t xml:space="preserve">262 090 </w:t>
            </w:r>
          </w:p>
        </w:tc>
        <w:tc>
          <w:tcPr>
            <w:tcW w:w="749"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078E0E08" w14:textId="05F466F8" w:rsidR="006A78FA" w:rsidRPr="00704E59" w:rsidRDefault="006A78FA" w:rsidP="00EF508F">
            <w:pPr>
              <w:ind w:firstLine="0"/>
              <w:jc w:val="right"/>
              <w:rPr>
                <w:rFonts w:cs="Calibri"/>
                <w:color w:val="000000"/>
                <w:sz w:val="20"/>
              </w:rPr>
            </w:pPr>
            <w:r w:rsidRPr="00704E59">
              <w:rPr>
                <w:rFonts w:cs="Calibri"/>
                <w:color w:val="000000"/>
                <w:sz w:val="20"/>
              </w:rPr>
              <w:t xml:space="preserve">262 090 </w:t>
            </w:r>
          </w:p>
        </w:tc>
        <w:tc>
          <w:tcPr>
            <w:tcW w:w="749"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6FBCF7BC" w14:textId="77777777" w:rsidR="006A78FA" w:rsidRPr="00704E59" w:rsidRDefault="006A78FA" w:rsidP="00EF508F">
            <w:pPr>
              <w:ind w:firstLine="0"/>
              <w:jc w:val="right"/>
              <w:rPr>
                <w:rFonts w:cs="Calibri"/>
                <w:color w:val="000000"/>
                <w:sz w:val="20"/>
              </w:rPr>
            </w:pPr>
            <w:r w:rsidRPr="00704E59">
              <w:rPr>
                <w:rFonts w:cs="Calibri"/>
                <w:color w:val="000000"/>
                <w:sz w:val="20"/>
              </w:rPr>
              <w:t xml:space="preserve"> 262 090 </w:t>
            </w:r>
          </w:p>
        </w:tc>
        <w:tc>
          <w:tcPr>
            <w:tcW w:w="749"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3F78D54B" w14:textId="0C1EEFC5" w:rsidR="006A78FA" w:rsidRPr="00704E59" w:rsidRDefault="006A78FA" w:rsidP="00EF508F">
            <w:pPr>
              <w:ind w:firstLine="0"/>
              <w:jc w:val="right"/>
              <w:rPr>
                <w:rFonts w:cs="Calibri"/>
                <w:color w:val="000000"/>
                <w:sz w:val="20"/>
              </w:rPr>
            </w:pPr>
            <w:r w:rsidRPr="00704E59">
              <w:rPr>
                <w:rFonts w:cs="Calibri"/>
                <w:color w:val="000000"/>
                <w:sz w:val="20"/>
              </w:rPr>
              <w:t xml:space="preserve">262 090 </w:t>
            </w:r>
          </w:p>
        </w:tc>
        <w:tc>
          <w:tcPr>
            <w:tcW w:w="749"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199B6A9A" w14:textId="19E10A79" w:rsidR="006A78FA" w:rsidRPr="00704E59" w:rsidRDefault="006A78FA" w:rsidP="00EF508F">
            <w:pPr>
              <w:ind w:firstLine="0"/>
              <w:jc w:val="right"/>
              <w:rPr>
                <w:rFonts w:cs="Calibri"/>
                <w:color w:val="000000"/>
                <w:sz w:val="20"/>
              </w:rPr>
            </w:pPr>
            <w:r w:rsidRPr="00704E59">
              <w:rPr>
                <w:rFonts w:cs="Calibri"/>
                <w:color w:val="000000"/>
                <w:sz w:val="20"/>
              </w:rPr>
              <w:t xml:space="preserve">262 090 </w:t>
            </w:r>
          </w:p>
        </w:tc>
        <w:tc>
          <w:tcPr>
            <w:tcW w:w="749"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7A554CF0" w14:textId="695B7662" w:rsidR="006A78FA" w:rsidRPr="00704E59" w:rsidRDefault="006A78FA" w:rsidP="00EF508F">
            <w:pPr>
              <w:ind w:firstLine="0"/>
              <w:jc w:val="right"/>
              <w:rPr>
                <w:rFonts w:cs="Calibri"/>
                <w:color w:val="000000"/>
                <w:sz w:val="20"/>
              </w:rPr>
            </w:pPr>
            <w:r w:rsidRPr="00704E59">
              <w:rPr>
                <w:rFonts w:cs="Calibri"/>
                <w:color w:val="000000"/>
                <w:sz w:val="20"/>
              </w:rPr>
              <w:t xml:space="preserve">262 090 </w:t>
            </w:r>
          </w:p>
        </w:tc>
        <w:tc>
          <w:tcPr>
            <w:tcW w:w="749"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35759FD4" w14:textId="74D970CE" w:rsidR="006A78FA" w:rsidRPr="00704E59" w:rsidRDefault="006A78FA" w:rsidP="00EF508F">
            <w:pPr>
              <w:ind w:firstLine="0"/>
              <w:jc w:val="right"/>
              <w:rPr>
                <w:rFonts w:cs="Calibri"/>
                <w:color w:val="000000"/>
                <w:sz w:val="20"/>
              </w:rPr>
            </w:pPr>
            <w:r w:rsidRPr="00704E59">
              <w:rPr>
                <w:rFonts w:cs="Calibri"/>
                <w:color w:val="000000"/>
                <w:sz w:val="20"/>
              </w:rPr>
              <w:t xml:space="preserve">262 090 </w:t>
            </w:r>
          </w:p>
        </w:tc>
      </w:tr>
      <w:tr w:rsidR="006A78FA" w:rsidRPr="00704E59" w14:paraId="62081D53" w14:textId="77777777" w:rsidTr="0047070A">
        <w:trPr>
          <w:trHeight w:val="300"/>
        </w:trPr>
        <w:tc>
          <w:tcPr>
            <w:tcW w:w="2730"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bottom"/>
            <w:hideMark/>
          </w:tcPr>
          <w:p w14:paraId="0A3DA41D" w14:textId="21DCE32D" w:rsidR="006A78FA" w:rsidRPr="0047070A" w:rsidRDefault="0047070A" w:rsidP="0047070A">
            <w:pPr>
              <w:ind w:firstLine="0"/>
              <w:rPr>
                <w:rFonts w:cs="Calibri"/>
                <w:b/>
                <w:bCs/>
                <w:color w:val="000000"/>
                <w:sz w:val="20"/>
                <w:szCs w:val="20"/>
              </w:rPr>
            </w:pPr>
            <w:r>
              <w:rPr>
                <w:rFonts w:cs="Calibri"/>
                <w:b/>
                <w:bCs/>
                <w:color w:val="000000"/>
                <w:sz w:val="20"/>
                <w:szCs w:val="20"/>
              </w:rPr>
              <w:t xml:space="preserve"> </w:t>
            </w:r>
            <w:r w:rsidR="006A78FA" w:rsidRPr="0047070A">
              <w:rPr>
                <w:rFonts w:cs="Calibri"/>
                <w:b/>
                <w:bCs/>
                <w:color w:val="000000"/>
                <w:sz w:val="20"/>
                <w:szCs w:val="20"/>
              </w:rPr>
              <w:t>liczba osobodni planowanych</w:t>
            </w:r>
          </w:p>
        </w:tc>
        <w:tc>
          <w:tcPr>
            <w:tcW w:w="750"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79CDA81A" w14:textId="35454543" w:rsidR="006A78FA" w:rsidRPr="00704E59" w:rsidRDefault="006A78FA" w:rsidP="00EF508F">
            <w:pPr>
              <w:ind w:firstLine="0"/>
              <w:jc w:val="right"/>
              <w:rPr>
                <w:rFonts w:cs="Calibri"/>
                <w:color w:val="000000"/>
                <w:sz w:val="20"/>
              </w:rPr>
            </w:pPr>
            <w:r w:rsidRPr="00704E59">
              <w:rPr>
                <w:rFonts w:cs="Calibri"/>
                <w:color w:val="000000"/>
                <w:sz w:val="20"/>
              </w:rPr>
              <w:t xml:space="preserve">357 142 </w:t>
            </w:r>
          </w:p>
        </w:tc>
        <w:tc>
          <w:tcPr>
            <w:tcW w:w="749"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61B6D6CB" w14:textId="22919CF5" w:rsidR="006A78FA" w:rsidRPr="00704E59" w:rsidRDefault="006A78FA" w:rsidP="00EF508F">
            <w:pPr>
              <w:ind w:firstLine="0"/>
              <w:jc w:val="right"/>
              <w:rPr>
                <w:rFonts w:cs="Calibri"/>
                <w:color w:val="000000"/>
                <w:sz w:val="20"/>
              </w:rPr>
            </w:pPr>
            <w:r w:rsidRPr="00704E59">
              <w:rPr>
                <w:rFonts w:cs="Calibri"/>
                <w:color w:val="000000"/>
                <w:sz w:val="20"/>
              </w:rPr>
              <w:t xml:space="preserve">357 142 </w:t>
            </w:r>
          </w:p>
        </w:tc>
        <w:tc>
          <w:tcPr>
            <w:tcW w:w="749"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3E5B1292" w14:textId="0FA0B021" w:rsidR="006A78FA" w:rsidRPr="00704E59" w:rsidRDefault="006A78FA" w:rsidP="00EF508F">
            <w:pPr>
              <w:ind w:firstLine="0"/>
              <w:jc w:val="right"/>
              <w:rPr>
                <w:rFonts w:cs="Calibri"/>
                <w:color w:val="000000"/>
                <w:sz w:val="20"/>
              </w:rPr>
            </w:pPr>
            <w:r w:rsidRPr="00704E59">
              <w:rPr>
                <w:rFonts w:cs="Calibri"/>
                <w:color w:val="000000"/>
                <w:sz w:val="20"/>
              </w:rPr>
              <w:t xml:space="preserve">357 142 </w:t>
            </w:r>
          </w:p>
        </w:tc>
        <w:tc>
          <w:tcPr>
            <w:tcW w:w="749"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46E4494C" w14:textId="77777777" w:rsidR="006A78FA" w:rsidRPr="00704E59" w:rsidRDefault="006A78FA" w:rsidP="00EF508F">
            <w:pPr>
              <w:ind w:firstLine="0"/>
              <w:jc w:val="right"/>
              <w:rPr>
                <w:rFonts w:cs="Calibri"/>
                <w:color w:val="000000"/>
                <w:sz w:val="20"/>
              </w:rPr>
            </w:pPr>
            <w:r w:rsidRPr="00704E59">
              <w:rPr>
                <w:rFonts w:cs="Calibri"/>
                <w:color w:val="000000"/>
                <w:sz w:val="20"/>
              </w:rPr>
              <w:t xml:space="preserve"> 357 142 </w:t>
            </w:r>
          </w:p>
        </w:tc>
        <w:tc>
          <w:tcPr>
            <w:tcW w:w="749"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3EDCD5C8" w14:textId="67DFCBF7" w:rsidR="006A78FA" w:rsidRPr="00704E59" w:rsidRDefault="006A78FA" w:rsidP="00EF508F">
            <w:pPr>
              <w:ind w:firstLine="0"/>
              <w:jc w:val="right"/>
              <w:rPr>
                <w:rFonts w:cs="Calibri"/>
                <w:color w:val="000000"/>
                <w:sz w:val="20"/>
              </w:rPr>
            </w:pPr>
            <w:r w:rsidRPr="00704E59">
              <w:rPr>
                <w:rFonts w:cs="Calibri"/>
                <w:color w:val="000000"/>
                <w:sz w:val="20"/>
              </w:rPr>
              <w:t xml:space="preserve">357 142 </w:t>
            </w:r>
          </w:p>
        </w:tc>
        <w:tc>
          <w:tcPr>
            <w:tcW w:w="749"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39022615" w14:textId="77777777" w:rsidR="006A78FA" w:rsidRPr="00704E59" w:rsidRDefault="006A78FA" w:rsidP="00EF508F">
            <w:pPr>
              <w:ind w:firstLine="0"/>
              <w:jc w:val="right"/>
              <w:rPr>
                <w:rFonts w:cs="Calibri"/>
                <w:color w:val="000000"/>
                <w:sz w:val="20"/>
              </w:rPr>
            </w:pPr>
            <w:r w:rsidRPr="00704E59">
              <w:rPr>
                <w:rFonts w:cs="Calibri"/>
                <w:color w:val="000000"/>
                <w:sz w:val="20"/>
              </w:rPr>
              <w:t xml:space="preserve"> 357 142 </w:t>
            </w:r>
          </w:p>
        </w:tc>
        <w:tc>
          <w:tcPr>
            <w:tcW w:w="749"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227BD7F6" w14:textId="77777777" w:rsidR="006A78FA" w:rsidRPr="00704E59" w:rsidRDefault="006A78FA" w:rsidP="00EF508F">
            <w:pPr>
              <w:ind w:firstLine="0"/>
              <w:jc w:val="right"/>
              <w:rPr>
                <w:rFonts w:cs="Calibri"/>
                <w:color w:val="000000"/>
                <w:sz w:val="20"/>
              </w:rPr>
            </w:pPr>
            <w:r w:rsidRPr="00704E59">
              <w:rPr>
                <w:rFonts w:cs="Calibri"/>
                <w:color w:val="000000"/>
                <w:sz w:val="20"/>
              </w:rPr>
              <w:t xml:space="preserve"> 357 142 </w:t>
            </w:r>
          </w:p>
        </w:tc>
        <w:tc>
          <w:tcPr>
            <w:tcW w:w="749"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0418B42A" w14:textId="21A59207" w:rsidR="006A78FA" w:rsidRPr="00704E59" w:rsidRDefault="006A78FA" w:rsidP="00EF508F">
            <w:pPr>
              <w:ind w:firstLine="0"/>
              <w:jc w:val="right"/>
              <w:rPr>
                <w:rFonts w:cs="Calibri"/>
                <w:color w:val="000000"/>
                <w:sz w:val="20"/>
              </w:rPr>
            </w:pPr>
            <w:r w:rsidRPr="00704E59">
              <w:rPr>
                <w:rFonts w:cs="Calibri"/>
                <w:color w:val="000000"/>
                <w:sz w:val="20"/>
              </w:rPr>
              <w:t xml:space="preserve">357 142 </w:t>
            </w:r>
          </w:p>
        </w:tc>
        <w:tc>
          <w:tcPr>
            <w:tcW w:w="749"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42C460C9" w14:textId="5095E601" w:rsidR="006A78FA" w:rsidRPr="00704E59" w:rsidRDefault="006A78FA" w:rsidP="00EF508F">
            <w:pPr>
              <w:ind w:firstLine="0"/>
              <w:jc w:val="right"/>
              <w:rPr>
                <w:rFonts w:cs="Calibri"/>
                <w:color w:val="000000"/>
                <w:sz w:val="20"/>
              </w:rPr>
            </w:pPr>
            <w:r w:rsidRPr="00704E59">
              <w:rPr>
                <w:rFonts w:cs="Calibri"/>
                <w:color w:val="000000"/>
                <w:sz w:val="20"/>
              </w:rPr>
              <w:t xml:space="preserve">357 142 </w:t>
            </w:r>
          </w:p>
        </w:tc>
        <w:tc>
          <w:tcPr>
            <w:tcW w:w="749"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02C1DB56" w14:textId="54C97B8E" w:rsidR="006A78FA" w:rsidRPr="00704E59" w:rsidRDefault="006A78FA" w:rsidP="00EF508F">
            <w:pPr>
              <w:ind w:firstLine="0"/>
              <w:jc w:val="right"/>
              <w:rPr>
                <w:rFonts w:cs="Calibri"/>
                <w:color w:val="000000"/>
                <w:sz w:val="20"/>
              </w:rPr>
            </w:pPr>
            <w:r w:rsidRPr="00704E59">
              <w:rPr>
                <w:rFonts w:cs="Calibri"/>
                <w:color w:val="000000"/>
                <w:sz w:val="20"/>
              </w:rPr>
              <w:t xml:space="preserve">357 142 </w:t>
            </w:r>
          </w:p>
        </w:tc>
      </w:tr>
      <w:tr w:rsidR="006A78FA" w:rsidRPr="00704E59" w14:paraId="7996E3F7" w14:textId="77777777" w:rsidTr="0047070A">
        <w:trPr>
          <w:trHeight w:val="300"/>
        </w:trPr>
        <w:tc>
          <w:tcPr>
            <w:tcW w:w="2730"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bottom"/>
            <w:hideMark/>
          </w:tcPr>
          <w:p w14:paraId="6C59E400" w14:textId="3203F1F7" w:rsidR="006A78FA" w:rsidRPr="0047070A" w:rsidRDefault="0047070A" w:rsidP="0047070A">
            <w:pPr>
              <w:ind w:firstLine="0"/>
              <w:rPr>
                <w:rFonts w:cs="Calibri"/>
                <w:b/>
                <w:bCs/>
                <w:color w:val="000000"/>
                <w:sz w:val="20"/>
                <w:szCs w:val="20"/>
              </w:rPr>
            </w:pPr>
            <w:r>
              <w:rPr>
                <w:rFonts w:cs="Calibri"/>
                <w:b/>
                <w:bCs/>
                <w:color w:val="000000"/>
                <w:sz w:val="20"/>
                <w:szCs w:val="20"/>
              </w:rPr>
              <w:t xml:space="preserve"> </w:t>
            </w:r>
            <w:r w:rsidR="006A78FA" w:rsidRPr="0047070A">
              <w:rPr>
                <w:rFonts w:cs="Calibri"/>
                <w:b/>
                <w:bCs/>
                <w:color w:val="000000"/>
                <w:sz w:val="20"/>
                <w:szCs w:val="20"/>
              </w:rPr>
              <w:t>liczba hospitalizacji</w:t>
            </w:r>
          </w:p>
        </w:tc>
        <w:tc>
          <w:tcPr>
            <w:tcW w:w="750"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4F8CC597" w14:textId="4D16C375" w:rsidR="006A78FA" w:rsidRPr="00704E59" w:rsidRDefault="006A78FA" w:rsidP="00EF508F">
            <w:pPr>
              <w:ind w:firstLine="0"/>
              <w:jc w:val="right"/>
              <w:rPr>
                <w:rFonts w:cs="Calibri"/>
                <w:color w:val="000000"/>
                <w:sz w:val="20"/>
              </w:rPr>
            </w:pPr>
            <w:r w:rsidRPr="00704E59">
              <w:rPr>
                <w:rFonts w:cs="Calibri"/>
                <w:color w:val="000000"/>
                <w:sz w:val="20"/>
              </w:rPr>
              <w:t xml:space="preserve">65 000 </w:t>
            </w:r>
          </w:p>
        </w:tc>
        <w:tc>
          <w:tcPr>
            <w:tcW w:w="749"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668519C7" w14:textId="473F3AF8" w:rsidR="006A78FA" w:rsidRPr="00704E59" w:rsidRDefault="006A78FA" w:rsidP="00EF508F">
            <w:pPr>
              <w:ind w:firstLine="0"/>
              <w:jc w:val="right"/>
              <w:rPr>
                <w:rFonts w:cs="Calibri"/>
                <w:color w:val="000000"/>
                <w:sz w:val="20"/>
              </w:rPr>
            </w:pPr>
            <w:r w:rsidRPr="00704E59">
              <w:rPr>
                <w:rFonts w:cs="Calibri"/>
                <w:color w:val="000000"/>
                <w:sz w:val="20"/>
              </w:rPr>
              <w:t xml:space="preserve">62 485 </w:t>
            </w:r>
          </w:p>
        </w:tc>
        <w:tc>
          <w:tcPr>
            <w:tcW w:w="749"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1B3AE506" w14:textId="5FC61F5F" w:rsidR="006A78FA" w:rsidRPr="00704E59" w:rsidRDefault="006A78FA" w:rsidP="00EF508F">
            <w:pPr>
              <w:ind w:firstLine="0"/>
              <w:jc w:val="right"/>
              <w:rPr>
                <w:rFonts w:cs="Calibri"/>
                <w:color w:val="000000"/>
                <w:sz w:val="20"/>
              </w:rPr>
            </w:pPr>
            <w:r w:rsidRPr="00704E59">
              <w:rPr>
                <w:rFonts w:cs="Calibri"/>
                <w:color w:val="000000"/>
                <w:sz w:val="20"/>
              </w:rPr>
              <w:t xml:space="preserve">61 191 </w:t>
            </w:r>
          </w:p>
        </w:tc>
        <w:tc>
          <w:tcPr>
            <w:tcW w:w="749"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3D70E914" w14:textId="4EAE7333" w:rsidR="006A78FA" w:rsidRPr="00704E59" w:rsidRDefault="006A78FA" w:rsidP="00EF508F">
            <w:pPr>
              <w:ind w:firstLine="0"/>
              <w:jc w:val="right"/>
              <w:rPr>
                <w:rFonts w:cs="Calibri"/>
                <w:color w:val="000000"/>
                <w:sz w:val="20"/>
              </w:rPr>
            </w:pPr>
            <w:r w:rsidRPr="00704E59">
              <w:rPr>
                <w:rFonts w:cs="Calibri"/>
                <w:color w:val="000000"/>
                <w:sz w:val="20"/>
              </w:rPr>
              <w:t xml:space="preserve">61 026 </w:t>
            </w:r>
          </w:p>
        </w:tc>
        <w:tc>
          <w:tcPr>
            <w:tcW w:w="749"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2FAA6C33" w14:textId="77777777" w:rsidR="006A78FA" w:rsidRPr="00704E59" w:rsidRDefault="006A78FA" w:rsidP="00EF508F">
            <w:pPr>
              <w:ind w:firstLine="0"/>
              <w:jc w:val="right"/>
              <w:rPr>
                <w:rFonts w:cs="Calibri"/>
                <w:color w:val="000000"/>
                <w:sz w:val="20"/>
              </w:rPr>
            </w:pPr>
            <w:r w:rsidRPr="00704E59">
              <w:rPr>
                <w:rFonts w:cs="Calibri"/>
                <w:color w:val="000000"/>
                <w:sz w:val="20"/>
              </w:rPr>
              <w:t xml:space="preserve"> 61 026 </w:t>
            </w:r>
          </w:p>
        </w:tc>
        <w:tc>
          <w:tcPr>
            <w:tcW w:w="749"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3805A264" w14:textId="158656C1" w:rsidR="006A78FA" w:rsidRPr="00704E59" w:rsidRDefault="006A78FA" w:rsidP="00EF508F">
            <w:pPr>
              <w:ind w:firstLine="0"/>
              <w:jc w:val="right"/>
              <w:rPr>
                <w:rFonts w:cs="Calibri"/>
                <w:color w:val="000000"/>
                <w:sz w:val="20"/>
              </w:rPr>
            </w:pPr>
            <w:r w:rsidRPr="00704E59">
              <w:rPr>
                <w:rFonts w:cs="Calibri"/>
                <w:color w:val="000000"/>
                <w:sz w:val="20"/>
              </w:rPr>
              <w:t xml:space="preserve">61 026 </w:t>
            </w:r>
          </w:p>
        </w:tc>
        <w:tc>
          <w:tcPr>
            <w:tcW w:w="749"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4B33A334" w14:textId="77777777" w:rsidR="006A78FA" w:rsidRPr="00704E59" w:rsidRDefault="006A78FA" w:rsidP="00EF508F">
            <w:pPr>
              <w:ind w:firstLine="0"/>
              <w:jc w:val="right"/>
              <w:rPr>
                <w:rFonts w:cs="Calibri"/>
                <w:color w:val="000000"/>
                <w:sz w:val="20"/>
              </w:rPr>
            </w:pPr>
            <w:r w:rsidRPr="00704E59">
              <w:rPr>
                <w:rFonts w:cs="Calibri"/>
                <w:color w:val="000000"/>
                <w:sz w:val="20"/>
              </w:rPr>
              <w:t xml:space="preserve"> 61 026 </w:t>
            </w:r>
          </w:p>
        </w:tc>
        <w:tc>
          <w:tcPr>
            <w:tcW w:w="749"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1708E9AB" w14:textId="5DBADAD1" w:rsidR="006A78FA" w:rsidRPr="00704E59" w:rsidRDefault="006A78FA" w:rsidP="00EF508F">
            <w:pPr>
              <w:ind w:firstLine="0"/>
              <w:jc w:val="right"/>
              <w:rPr>
                <w:rFonts w:cs="Calibri"/>
                <w:color w:val="000000"/>
                <w:sz w:val="20"/>
              </w:rPr>
            </w:pPr>
            <w:r w:rsidRPr="00704E59">
              <w:rPr>
                <w:rFonts w:cs="Calibri"/>
                <w:color w:val="000000"/>
                <w:sz w:val="20"/>
              </w:rPr>
              <w:t xml:space="preserve">61 026 </w:t>
            </w:r>
          </w:p>
        </w:tc>
        <w:tc>
          <w:tcPr>
            <w:tcW w:w="749"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4BF90E8D" w14:textId="6469604F" w:rsidR="006A78FA" w:rsidRPr="00704E59" w:rsidRDefault="006A78FA" w:rsidP="00EF508F">
            <w:pPr>
              <w:ind w:firstLine="0"/>
              <w:jc w:val="right"/>
              <w:rPr>
                <w:rFonts w:cs="Calibri"/>
                <w:color w:val="000000"/>
                <w:sz w:val="20"/>
              </w:rPr>
            </w:pPr>
            <w:r w:rsidRPr="00704E59">
              <w:rPr>
                <w:rFonts w:cs="Calibri"/>
                <w:color w:val="000000"/>
                <w:sz w:val="20"/>
              </w:rPr>
              <w:t xml:space="preserve">61 026 </w:t>
            </w:r>
          </w:p>
        </w:tc>
        <w:tc>
          <w:tcPr>
            <w:tcW w:w="749"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2CB0115D" w14:textId="39A0B57B" w:rsidR="006A78FA" w:rsidRPr="00704E59" w:rsidRDefault="006A78FA" w:rsidP="00EF508F">
            <w:pPr>
              <w:ind w:firstLine="0"/>
              <w:jc w:val="right"/>
              <w:rPr>
                <w:rFonts w:cs="Calibri"/>
                <w:color w:val="000000"/>
                <w:sz w:val="20"/>
              </w:rPr>
            </w:pPr>
            <w:r w:rsidRPr="00704E59">
              <w:rPr>
                <w:rFonts w:cs="Calibri"/>
                <w:color w:val="000000"/>
                <w:sz w:val="20"/>
              </w:rPr>
              <w:t xml:space="preserve">61 026 </w:t>
            </w:r>
          </w:p>
        </w:tc>
      </w:tr>
      <w:tr w:rsidR="006A78FA" w:rsidRPr="00704E59" w14:paraId="72C87432" w14:textId="77777777" w:rsidTr="0047070A">
        <w:trPr>
          <w:trHeight w:val="300"/>
        </w:trPr>
        <w:tc>
          <w:tcPr>
            <w:tcW w:w="2730"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bottom"/>
            <w:hideMark/>
          </w:tcPr>
          <w:p w14:paraId="2CB46A00" w14:textId="5C66688C" w:rsidR="006A78FA" w:rsidRPr="0047070A" w:rsidRDefault="0047070A" w:rsidP="0047070A">
            <w:pPr>
              <w:ind w:firstLine="0"/>
              <w:rPr>
                <w:rFonts w:cs="Calibri"/>
                <w:b/>
                <w:bCs/>
                <w:color w:val="000000"/>
                <w:sz w:val="20"/>
                <w:szCs w:val="20"/>
              </w:rPr>
            </w:pPr>
            <w:r>
              <w:rPr>
                <w:rFonts w:cs="Calibri"/>
                <w:b/>
                <w:bCs/>
                <w:color w:val="000000"/>
                <w:sz w:val="20"/>
                <w:szCs w:val="20"/>
              </w:rPr>
              <w:t xml:space="preserve"> </w:t>
            </w:r>
            <w:r w:rsidR="006A78FA" w:rsidRPr="0047070A">
              <w:rPr>
                <w:rFonts w:cs="Calibri"/>
                <w:b/>
                <w:bCs/>
                <w:color w:val="000000"/>
                <w:sz w:val="20"/>
                <w:szCs w:val="20"/>
              </w:rPr>
              <w:t>liczba porad</w:t>
            </w:r>
          </w:p>
        </w:tc>
        <w:tc>
          <w:tcPr>
            <w:tcW w:w="750"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205351CD" w14:textId="77777777" w:rsidR="006A78FA" w:rsidRPr="00704E59" w:rsidRDefault="006A78FA" w:rsidP="00EF508F">
            <w:pPr>
              <w:ind w:firstLine="0"/>
              <w:jc w:val="right"/>
              <w:rPr>
                <w:rFonts w:cs="Calibri"/>
                <w:color w:val="000000"/>
                <w:sz w:val="20"/>
              </w:rPr>
            </w:pPr>
            <w:r w:rsidRPr="00704E59">
              <w:rPr>
                <w:rFonts w:cs="Calibri"/>
                <w:color w:val="000000"/>
                <w:sz w:val="20"/>
              </w:rPr>
              <w:t xml:space="preserve">199 202 </w:t>
            </w:r>
          </w:p>
        </w:tc>
        <w:tc>
          <w:tcPr>
            <w:tcW w:w="749"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3775EA1C" w14:textId="77777777" w:rsidR="006A78FA" w:rsidRPr="00704E59" w:rsidRDefault="006A78FA" w:rsidP="00EF508F">
            <w:pPr>
              <w:ind w:firstLine="0"/>
              <w:jc w:val="right"/>
              <w:rPr>
                <w:rFonts w:cs="Calibri"/>
                <w:color w:val="000000"/>
                <w:sz w:val="20"/>
              </w:rPr>
            </w:pPr>
            <w:r w:rsidRPr="00704E59">
              <w:rPr>
                <w:rFonts w:cs="Calibri"/>
                <w:color w:val="000000"/>
                <w:sz w:val="20"/>
              </w:rPr>
              <w:t xml:space="preserve">199 601 </w:t>
            </w:r>
          </w:p>
        </w:tc>
        <w:tc>
          <w:tcPr>
            <w:tcW w:w="749"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41A2F655" w14:textId="77777777" w:rsidR="006A78FA" w:rsidRPr="00704E59" w:rsidRDefault="006A78FA" w:rsidP="00EF508F">
            <w:pPr>
              <w:ind w:firstLine="0"/>
              <w:jc w:val="right"/>
              <w:rPr>
                <w:rFonts w:cs="Calibri"/>
                <w:color w:val="000000"/>
                <w:sz w:val="20"/>
              </w:rPr>
            </w:pPr>
            <w:r w:rsidRPr="00704E59">
              <w:rPr>
                <w:rFonts w:cs="Calibri"/>
                <w:color w:val="000000"/>
                <w:sz w:val="20"/>
              </w:rPr>
              <w:t xml:space="preserve">200 000 </w:t>
            </w:r>
          </w:p>
        </w:tc>
        <w:tc>
          <w:tcPr>
            <w:tcW w:w="749"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23D103A1" w14:textId="77777777" w:rsidR="006A78FA" w:rsidRPr="00704E59" w:rsidRDefault="006A78FA" w:rsidP="00EF508F">
            <w:pPr>
              <w:ind w:firstLine="0"/>
              <w:jc w:val="right"/>
              <w:rPr>
                <w:rFonts w:cs="Calibri"/>
                <w:color w:val="000000"/>
                <w:sz w:val="20"/>
              </w:rPr>
            </w:pPr>
            <w:r w:rsidRPr="00704E59">
              <w:rPr>
                <w:rFonts w:cs="Calibri"/>
                <w:color w:val="000000"/>
                <w:sz w:val="20"/>
              </w:rPr>
              <w:t xml:space="preserve">200 400 </w:t>
            </w:r>
          </w:p>
        </w:tc>
        <w:tc>
          <w:tcPr>
            <w:tcW w:w="749"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24850EC8" w14:textId="77777777" w:rsidR="006A78FA" w:rsidRPr="00704E59" w:rsidRDefault="006A78FA" w:rsidP="00EF508F">
            <w:pPr>
              <w:ind w:firstLine="0"/>
              <w:jc w:val="right"/>
              <w:rPr>
                <w:rFonts w:cs="Calibri"/>
                <w:color w:val="000000"/>
                <w:sz w:val="20"/>
              </w:rPr>
            </w:pPr>
            <w:r w:rsidRPr="00704E59">
              <w:rPr>
                <w:rFonts w:cs="Calibri"/>
                <w:color w:val="000000"/>
                <w:sz w:val="20"/>
              </w:rPr>
              <w:t xml:space="preserve">200 801 </w:t>
            </w:r>
          </w:p>
        </w:tc>
        <w:tc>
          <w:tcPr>
            <w:tcW w:w="749"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1F94D996" w14:textId="77777777" w:rsidR="006A78FA" w:rsidRPr="00704E59" w:rsidRDefault="006A78FA" w:rsidP="00EF508F">
            <w:pPr>
              <w:ind w:firstLine="0"/>
              <w:jc w:val="right"/>
              <w:rPr>
                <w:rFonts w:cs="Calibri"/>
                <w:color w:val="000000"/>
                <w:sz w:val="20"/>
              </w:rPr>
            </w:pPr>
            <w:r w:rsidRPr="00704E59">
              <w:rPr>
                <w:rFonts w:cs="Calibri"/>
                <w:color w:val="000000"/>
                <w:sz w:val="20"/>
              </w:rPr>
              <w:t xml:space="preserve">201 202 </w:t>
            </w:r>
          </w:p>
        </w:tc>
        <w:tc>
          <w:tcPr>
            <w:tcW w:w="749"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2C6C1B8C" w14:textId="77777777" w:rsidR="006A78FA" w:rsidRPr="00704E59" w:rsidRDefault="006A78FA" w:rsidP="00EF508F">
            <w:pPr>
              <w:ind w:firstLine="0"/>
              <w:jc w:val="right"/>
              <w:rPr>
                <w:rFonts w:cs="Calibri"/>
                <w:color w:val="000000"/>
                <w:sz w:val="20"/>
              </w:rPr>
            </w:pPr>
            <w:r w:rsidRPr="00704E59">
              <w:rPr>
                <w:rFonts w:cs="Calibri"/>
                <w:color w:val="000000"/>
                <w:sz w:val="20"/>
              </w:rPr>
              <w:t xml:space="preserve">201 604 </w:t>
            </w:r>
          </w:p>
        </w:tc>
        <w:tc>
          <w:tcPr>
            <w:tcW w:w="749"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4A698B59" w14:textId="77777777" w:rsidR="006A78FA" w:rsidRPr="00704E59" w:rsidRDefault="006A78FA" w:rsidP="00EF508F">
            <w:pPr>
              <w:ind w:firstLine="0"/>
              <w:jc w:val="right"/>
              <w:rPr>
                <w:rFonts w:cs="Calibri"/>
                <w:color w:val="000000"/>
                <w:sz w:val="20"/>
              </w:rPr>
            </w:pPr>
            <w:r w:rsidRPr="00704E59">
              <w:rPr>
                <w:rFonts w:cs="Calibri"/>
                <w:color w:val="000000"/>
                <w:sz w:val="20"/>
              </w:rPr>
              <w:t xml:space="preserve">202 008 </w:t>
            </w:r>
          </w:p>
        </w:tc>
        <w:tc>
          <w:tcPr>
            <w:tcW w:w="749"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4E13A5BB" w14:textId="77777777" w:rsidR="006A78FA" w:rsidRPr="00704E59" w:rsidRDefault="006A78FA" w:rsidP="00EF508F">
            <w:pPr>
              <w:ind w:firstLine="0"/>
              <w:jc w:val="right"/>
              <w:rPr>
                <w:rFonts w:cs="Calibri"/>
                <w:color w:val="000000"/>
                <w:sz w:val="20"/>
              </w:rPr>
            </w:pPr>
            <w:r w:rsidRPr="00704E59">
              <w:rPr>
                <w:rFonts w:cs="Calibri"/>
                <w:color w:val="000000"/>
                <w:sz w:val="20"/>
              </w:rPr>
              <w:t xml:space="preserve">202 412 </w:t>
            </w:r>
          </w:p>
        </w:tc>
        <w:tc>
          <w:tcPr>
            <w:tcW w:w="749"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62C9CCF3" w14:textId="77777777" w:rsidR="006A78FA" w:rsidRPr="00704E59" w:rsidRDefault="006A78FA" w:rsidP="00EF508F">
            <w:pPr>
              <w:ind w:firstLine="0"/>
              <w:jc w:val="right"/>
              <w:rPr>
                <w:rFonts w:cs="Calibri"/>
                <w:color w:val="000000"/>
                <w:sz w:val="20"/>
              </w:rPr>
            </w:pPr>
            <w:r w:rsidRPr="00704E59">
              <w:rPr>
                <w:rFonts w:cs="Calibri"/>
                <w:color w:val="000000"/>
                <w:sz w:val="20"/>
              </w:rPr>
              <w:t xml:space="preserve">202 817 </w:t>
            </w:r>
          </w:p>
        </w:tc>
      </w:tr>
      <w:tr w:rsidR="006A78FA" w:rsidRPr="00704E59" w14:paraId="378BCE13" w14:textId="77777777" w:rsidTr="0047070A">
        <w:trPr>
          <w:trHeight w:val="300"/>
        </w:trPr>
        <w:tc>
          <w:tcPr>
            <w:tcW w:w="2730"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bottom"/>
            <w:hideMark/>
          </w:tcPr>
          <w:p w14:paraId="0F1E8DEA" w14:textId="5FC59833" w:rsidR="006A78FA" w:rsidRPr="0047070A" w:rsidRDefault="0047070A" w:rsidP="0047070A">
            <w:pPr>
              <w:ind w:firstLine="0"/>
              <w:rPr>
                <w:rFonts w:cs="Calibri"/>
                <w:b/>
                <w:bCs/>
                <w:color w:val="000000"/>
                <w:sz w:val="20"/>
                <w:szCs w:val="20"/>
              </w:rPr>
            </w:pPr>
            <w:r>
              <w:rPr>
                <w:rFonts w:cs="Calibri"/>
                <w:b/>
                <w:bCs/>
                <w:color w:val="000000"/>
                <w:sz w:val="20"/>
                <w:szCs w:val="20"/>
              </w:rPr>
              <w:t xml:space="preserve"> </w:t>
            </w:r>
            <w:r w:rsidR="006A78FA" w:rsidRPr="0047070A">
              <w:rPr>
                <w:rFonts w:cs="Calibri"/>
                <w:b/>
                <w:bCs/>
                <w:color w:val="000000"/>
                <w:sz w:val="20"/>
                <w:szCs w:val="20"/>
              </w:rPr>
              <w:t xml:space="preserve">średni czas pobytu na oddziale (z </w:t>
            </w:r>
            <w:proofErr w:type="spellStart"/>
            <w:r w:rsidR="006A78FA" w:rsidRPr="0047070A">
              <w:rPr>
                <w:rFonts w:cs="Calibri"/>
                <w:b/>
                <w:bCs/>
                <w:color w:val="000000"/>
                <w:sz w:val="20"/>
                <w:szCs w:val="20"/>
              </w:rPr>
              <w:t>hosp</w:t>
            </w:r>
            <w:proofErr w:type="spellEnd"/>
            <w:r w:rsidR="006A78FA" w:rsidRPr="0047070A">
              <w:rPr>
                <w:rFonts w:cs="Calibri"/>
                <w:b/>
                <w:bCs/>
                <w:color w:val="000000"/>
                <w:sz w:val="20"/>
                <w:szCs w:val="20"/>
              </w:rPr>
              <w:t>. 1 dnia)</w:t>
            </w:r>
          </w:p>
        </w:tc>
        <w:tc>
          <w:tcPr>
            <w:tcW w:w="750"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22370547" w14:textId="77777777" w:rsidR="006A78FA" w:rsidRPr="00704E59" w:rsidRDefault="006A78FA" w:rsidP="00EF508F">
            <w:pPr>
              <w:jc w:val="right"/>
              <w:rPr>
                <w:rFonts w:cs="Calibri"/>
                <w:color w:val="000000"/>
                <w:sz w:val="20"/>
              </w:rPr>
            </w:pPr>
            <w:r w:rsidRPr="00704E59">
              <w:rPr>
                <w:rFonts w:cs="Calibri"/>
                <w:color w:val="000000"/>
                <w:sz w:val="20"/>
              </w:rPr>
              <w:t xml:space="preserve"> 5,0 </w:t>
            </w:r>
          </w:p>
        </w:tc>
        <w:tc>
          <w:tcPr>
            <w:tcW w:w="749"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33D24245" w14:textId="77777777" w:rsidR="006A78FA" w:rsidRPr="00704E59" w:rsidRDefault="006A78FA" w:rsidP="00EF508F">
            <w:pPr>
              <w:jc w:val="right"/>
              <w:rPr>
                <w:rFonts w:cs="Calibri"/>
                <w:color w:val="000000"/>
                <w:sz w:val="20"/>
              </w:rPr>
            </w:pPr>
            <w:r w:rsidRPr="00704E59">
              <w:rPr>
                <w:rFonts w:cs="Calibri"/>
                <w:color w:val="000000"/>
                <w:sz w:val="20"/>
              </w:rPr>
              <w:t xml:space="preserve"> 4,8 </w:t>
            </w:r>
          </w:p>
        </w:tc>
        <w:tc>
          <w:tcPr>
            <w:tcW w:w="749"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244523DD" w14:textId="77777777" w:rsidR="006A78FA" w:rsidRPr="00704E59" w:rsidRDefault="006A78FA" w:rsidP="00EF508F">
            <w:pPr>
              <w:jc w:val="right"/>
              <w:rPr>
                <w:rFonts w:cs="Calibri"/>
                <w:color w:val="000000"/>
                <w:sz w:val="20"/>
              </w:rPr>
            </w:pPr>
            <w:r w:rsidRPr="00704E59">
              <w:rPr>
                <w:rFonts w:cs="Calibri"/>
                <w:color w:val="000000"/>
                <w:sz w:val="20"/>
              </w:rPr>
              <w:t xml:space="preserve"> 4,5 </w:t>
            </w:r>
          </w:p>
        </w:tc>
        <w:tc>
          <w:tcPr>
            <w:tcW w:w="749"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0B7DA41D" w14:textId="77777777" w:rsidR="006A78FA" w:rsidRPr="00704E59" w:rsidRDefault="006A78FA" w:rsidP="00EF508F">
            <w:pPr>
              <w:jc w:val="right"/>
              <w:rPr>
                <w:rFonts w:cs="Calibri"/>
                <w:color w:val="000000"/>
                <w:sz w:val="20"/>
              </w:rPr>
            </w:pPr>
            <w:r w:rsidRPr="00704E59">
              <w:rPr>
                <w:rFonts w:cs="Calibri"/>
                <w:color w:val="000000"/>
                <w:sz w:val="20"/>
              </w:rPr>
              <w:t xml:space="preserve"> 4,2 </w:t>
            </w:r>
          </w:p>
        </w:tc>
        <w:tc>
          <w:tcPr>
            <w:tcW w:w="749"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6E0DA34E" w14:textId="77777777" w:rsidR="006A78FA" w:rsidRPr="00704E59" w:rsidRDefault="006A78FA" w:rsidP="00EF508F">
            <w:pPr>
              <w:jc w:val="right"/>
              <w:rPr>
                <w:rFonts w:cs="Calibri"/>
                <w:color w:val="000000"/>
                <w:sz w:val="20"/>
              </w:rPr>
            </w:pPr>
            <w:r w:rsidRPr="00704E59">
              <w:rPr>
                <w:rFonts w:cs="Calibri"/>
                <w:color w:val="000000"/>
                <w:sz w:val="20"/>
              </w:rPr>
              <w:t xml:space="preserve"> 4,0 </w:t>
            </w:r>
          </w:p>
        </w:tc>
        <w:tc>
          <w:tcPr>
            <w:tcW w:w="749"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1C3EDF13" w14:textId="77777777" w:rsidR="006A78FA" w:rsidRPr="00704E59" w:rsidRDefault="006A78FA" w:rsidP="00EF508F">
            <w:pPr>
              <w:jc w:val="right"/>
              <w:rPr>
                <w:rFonts w:cs="Calibri"/>
                <w:color w:val="000000"/>
                <w:sz w:val="20"/>
              </w:rPr>
            </w:pPr>
            <w:r w:rsidRPr="00704E59">
              <w:rPr>
                <w:rFonts w:cs="Calibri"/>
                <w:color w:val="000000"/>
                <w:sz w:val="20"/>
              </w:rPr>
              <w:t xml:space="preserve"> 4,00 </w:t>
            </w:r>
          </w:p>
        </w:tc>
        <w:tc>
          <w:tcPr>
            <w:tcW w:w="749"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33009992" w14:textId="77777777" w:rsidR="006A78FA" w:rsidRPr="00704E59" w:rsidRDefault="006A78FA" w:rsidP="00EF508F">
            <w:pPr>
              <w:jc w:val="right"/>
              <w:rPr>
                <w:rFonts w:cs="Calibri"/>
                <w:color w:val="000000"/>
                <w:sz w:val="20"/>
              </w:rPr>
            </w:pPr>
            <w:r w:rsidRPr="00704E59">
              <w:rPr>
                <w:rFonts w:cs="Calibri"/>
                <w:color w:val="000000"/>
                <w:sz w:val="20"/>
              </w:rPr>
              <w:t xml:space="preserve"> 4,00 </w:t>
            </w:r>
          </w:p>
        </w:tc>
        <w:tc>
          <w:tcPr>
            <w:tcW w:w="749"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39103C53" w14:textId="77777777" w:rsidR="006A78FA" w:rsidRPr="00704E59" w:rsidRDefault="006A78FA" w:rsidP="00EF508F">
            <w:pPr>
              <w:jc w:val="right"/>
              <w:rPr>
                <w:rFonts w:cs="Calibri"/>
                <w:color w:val="000000"/>
                <w:sz w:val="20"/>
              </w:rPr>
            </w:pPr>
            <w:r w:rsidRPr="00704E59">
              <w:rPr>
                <w:rFonts w:cs="Calibri"/>
                <w:color w:val="000000"/>
                <w:sz w:val="20"/>
              </w:rPr>
              <w:t xml:space="preserve"> 4,00 </w:t>
            </w:r>
          </w:p>
        </w:tc>
        <w:tc>
          <w:tcPr>
            <w:tcW w:w="749"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3EE6FE2A" w14:textId="77777777" w:rsidR="006A78FA" w:rsidRPr="00704E59" w:rsidRDefault="006A78FA" w:rsidP="00EF508F">
            <w:pPr>
              <w:jc w:val="right"/>
              <w:rPr>
                <w:rFonts w:cs="Calibri"/>
                <w:color w:val="000000"/>
                <w:sz w:val="20"/>
              </w:rPr>
            </w:pPr>
            <w:r w:rsidRPr="00704E59">
              <w:rPr>
                <w:rFonts w:cs="Calibri"/>
                <w:color w:val="000000"/>
                <w:sz w:val="20"/>
              </w:rPr>
              <w:t xml:space="preserve"> 4,00 </w:t>
            </w:r>
          </w:p>
        </w:tc>
        <w:tc>
          <w:tcPr>
            <w:tcW w:w="749"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3EB16C12" w14:textId="77777777" w:rsidR="006A78FA" w:rsidRPr="00704E59" w:rsidRDefault="006A78FA" w:rsidP="00EF508F">
            <w:pPr>
              <w:jc w:val="right"/>
              <w:rPr>
                <w:rFonts w:cs="Calibri"/>
                <w:color w:val="000000"/>
                <w:sz w:val="20"/>
              </w:rPr>
            </w:pPr>
            <w:r w:rsidRPr="00704E59">
              <w:rPr>
                <w:rFonts w:cs="Calibri"/>
                <w:color w:val="000000"/>
                <w:sz w:val="20"/>
              </w:rPr>
              <w:t xml:space="preserve"> 4,00 </w:t>
            </w:r>
          </w:p>
        </w:tc>
      </w:tr>
      <w:tr w:rsidR="006A78FA" w:rsidRPr="00704E59" w14:paraId="78B1E127" w14:textId="77777777" w:rsidTr="0047070A">
        <w:trPr>
          <w:trHeight w:val="300"/>
        </w:trPr>
        <w:tc>
          <w:tcPr>
            <w:tcW w:w="2730"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bottom"/>
            <w:hideMark/>
          </w:tcPr>
          <w:p w14:paraId="096D7916" w14:textId="3A6CD876" w:rsidR="006A78FA" w:rsidRPr="0047070A" w:rsidRDefault="0047070A" w:rsidP="0047070A">
            <w:pPr>
              <w:ind w:firstLine="0"/>
              <w:rPr>
                <w:rFonts w:cs="Calibri"/>
                <w:b/>
                <w:bCs/>
                <w:color w:val="000000"/>
                <w:sz w:val="20"/>
                <w:szCs w:val="20"/>
              </w:rPr>
            </w:pPr>
            <w:r>
              <w:rPr>
                <w:rFonts w:cs="Calibri"/>
                <w:b/>
                <w:bCs/>
                <w:color w:val="000000"/>
                <w:sz w:val="20"/>
                <w:szCs w:val="20"/>
              </w:rPr>
              <w:t xml:space="preserve"> </w:t>
            </w:r>
            <w:r w:rsidR="006A78FA" w:rsidRPr="0047070A">
              <w:rPr>
                <w:rFonts w:cs="Calibri"/>
                <w:b/>
                <w:bCs/>
                <w:color w:val="000000"/>
                <w:sz w:val="20"/>
                <w:szCs w:val="20"/>
              </w:rPr>
              <w:t>poziom wykorzystania łóżek (%)</w:t>
            </w:r>
          </w:p>
        </w:tc>
        <w:tc>
          <w:tcPr>
            <w:tcW w:w="750"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47CAEDB9" w14:textId="77777777" w:rsidR="006A78FA" w:rsidRPr="00704E59" w:rsidRDefault="006A78FA" w:rsidP="00EF508F">
            <w:pPr>
              <w:jc w:val="right"/>
              <w:rPr>
                <w:rFonts w:cs="Calibri"/>
                <w:color w:val="000000"/>
                <w:sz w:val="20"/>
              </w:rPr>
            </w:pPr>
            <w:r w:rsidRPr="00704E59">
              <w:rPr>
                <w:rFonts w:cs="Calibri"/>
                <w:color w:val="000000"/>
                <w:sz w:val="20"/>
              </w:rPr>
              <w:t xml:space="preserve"> 72 </w:t>
            </w:r>
          </w:p>
        </w:tc>
        <w:tc>
          <w:tcPr>
            <w:tcW w:w="749"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4F0EBCE8" w14:textId="77777777" w:rsidR="006A78FA" w:rsidRPr="00704E59" w:rsidRDefault="006A78FA" w:rsidP="00EF508F">
            <w:pPr>
              <w:jc w:val="right"/>
              <w:rPr>
                <w:rFonts w:cs="Calibri"/>
                <w:color w:val="000000"/>
                <w:sz w:val="20"/>
              </w:rPr>
            </w:pPr>
            <w:r w:rsidRPr="00704E59">
              <w:rPr>
                <w:rFonts w:cs="Calibri"/>
                <w:color w:val="000000"/>
                <w:sz w:val="20"/>
              </w:rPr>
              <w:t xml:space="preserve"> 73 </w:t>
            </w:r>
          </w:p>
        </w:tc>
        <w:tc>
          <w:tcPr>
            <w:tcW w:w="749"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0371DCF0" w14:textId="77777777" w:rsidR="006A78FA" w:rsidRPr="00704E59" w:rsidRDefault="006A78FA" w:rsidP="00EF508F">
            <w:pPr>
              <w:jc w:val="right"/>
              <w:rPr>
                <w:rFonts w:cs="Calibri"/>
                <w:color w:val="000000"/>
                <w:sz w:val="20"/>
              </w:rPr>
            </w:pPr>
            <w:r w:rsidRPr="00704E59">
              <w:rPr>
                <w:rFonts w:cs="Calibri"/>
                <w:color w:val="000000"/>
                <w:sz w:val="20"/>
              </w:rPr>
              <w:t xml:space="preserve"> 74 </w:t>
            </w:r>
          </w:p>
        </w:tc>
        <w:tc>
          <w:tcPr>
            <w:tcW w:w="749"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42358FB2" w14:textId="77777777" w:rsidR="006A78FA" w:rsidRPr="00704E59" w:rsidRDefault="006A78FA" w:rsidP="00EF508F">
            <w:pPr>
              <w:jc w:val="right"/>
              <w:rPr>
                <w:rFonts w:cs="Calibri"/>
                <w:color w:val="000000"/>
                <w:sz w:val="20"/>
              </w:rPr>
            </w:pPr>
            <w:r w:rsidRPr="00704E59">
              <w:rPr>
                <w:rFonts w:cs="Calibri"/>
                <w:color w:val="000000"/>
                <w:sz w:val="20"/>
              </w:rPr>
              <w:t xml:space="preserve"> 75 </w:t>
            </w:r>
          </w:p>
        </w:tc>
        <w:tc>
          <w:tcPr>
            <w:tcW w:w="749"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1BD67576" w14:textId="77777777" w:rsidR="006A78FA" w:rsidRPr="00704E59" w:rsidRDefault="006A78FA" w:rsidP="00EF508F">
            <w:pPr>
              <w:jc w:val="right"/>
              <w:rPr>
                <w:rFonts w:cs="Calibri"/>
                <w:color w:val="000000"/>
                <w:sz w:val="20"/>
              </w:rPr>
            </w:pPr>
            <w:r w:rsidRPr="00704E59">
              <w:rPr>
                <w:rFonts w:cs="Calibri"/>
                <w:color w:val="000000"/>
                <w:sz w:val="20"/>
              </w:rPr>
              <w:t xml:space="preserve"> 75 </w:t>
            </w:r>
          </w:p>
        </w:tc>
        <w:tc>
          <w:tcPr>
            <w:tcW w:w="749"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0D64E286" w14:textId="77777777" w:rsidR="006A78FA" w:rsidRPr="00704E59" w:rsidRDefault="006A78FA" w:rsidP="00EF508F">
            <w:pPr>
              <w:jc w:val="right"/>
              <w:rPr>
                <w:rFonts w:cs="Calibri"/>
                <w:color w:val="000000"/>
                <w:sz w:val="20"/>
              </w:rPr>
            </w:pPr>
            <w:r w:rsidRPr="00704E59">
              <w:rPr>
                <w:rFonts w:cs="Calibri"/>
                <w:color w:val="000000"/>
                <w:sz w:val="20"/>
              </w:rPr>
              <w:t xml:space="preserve"> 75 </w:t>
            </w:r>
          </w:p>
        </w:tc>
        <w:tc>
          <w:tcPr>
            <w:tcW w:w="749"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7252DA0F" w14:textId="77777777" w:rsidR="006A78FA" w:rsidRPr="00704E59" w:rsidRDefault="006A78FA" w:rsidP="00EF508F">
            <w:pPr>
              <w:jc w:val="right"/>
              <w:rPr>
                <w:rFonts w:cs="Calibri"/>
                <w:color w:val="000000"/>
                <w:sz w:val="20"/>
              </w:rPr>
            </w:pPr>
            <w:r w:rsidRPr="00704E59">
              <w:rPr>
                <w:rFonts w:cs="Calibri"/>
                <w:color w:val="000000"/>
                <w:sz w:val="20"/>
              </w:rPr>
              <w:t xml:space="preserve"> 75 </w:t>
            </w:r>
          </w:p>
        </w:tc>
        <w:tc>
          <w:tcPr>
            <w:tcW w:w="749"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6F84782B" w14:textId="77777777" w:rsidR="006A78FA" w:rsidRPr="00704E59" w:rsidRDefault="006A78FA" w:rsidP="00EF508F">
            <w:pPr>
              <w:jc w:val="right"/>
              <w:rPr>
                <w:rFonts w:cs="Calibri"/>
                <w:color w:val="000000"/>
                <w:sz w:val="20"/>
              </w:rPr>
            </w:pPr>
            <w:r w:rsidRPr="00704E59">
              <w:rPr>
                <w:rFonts w:cs="Calibri"/>
                <w:color w:val="000000"/>
                <w:sz w:val="20"/>
              </w:rPr>
              <w:t xml:space="preserve"> 75 </w:t>
            </w:r>
          </w:p>
        </w:tc>
        <w:tc>
          <w:tcPr>
            <w:tcW w:w="749"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4802FA3D" w14:textId="77777777" w:rsidR="006A78FA" w:rsidRPr="00704E59" w:rsidRDefault="006A78FA" w:rsidP="00EF508F">
            <w:pPr>
              <w:jc w:val="right"/>
              <w:rPr>
                <w:rFonts w:cs="Calibri"/>
                <w:color w:val="000000"/>
                <w:sz w:val="20"/>
              </w:rPr>
            </w:pPr>
            <w:r w:rsidRPr="00704E59">
              <w:rPr>
                <w:rFonts w:cs="Calibri"/>
                <w:color w:val="000000"/>
                <w:sz w:val="20"/>
              </w:rPr>
              <w:t xml:space="preserve"> 75 </w:t>
            </w:r>
          </w:p>
        </w:tc>
        <w:tc>
          <w:tcPr>
            <w:tcW w:w="749"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3546D04D" w14:textId="77777777" w:rsidR="006A78FA" w:rsidRPr="00704E59" w:rsidRDefault="006A78FA" w:rsidP="00EF508F">
            <w:pPr>
              <w:jc w:val="right"/>
              <w:rPr>
                <w:rFonts w:cs="Calibri"/>
                <w:color w:val="000000"/>
                <w:sz w:val="20"/>
              </w:rPr>
            </w:pPr>
            <w:r w:rsidRPr="00704E59">
              <w:rPr>
                <w:rFonts w:cs="Calibri"/>
                <w:color w:val="000000"/>
                <w:sz w:val="20"/>
              </w:rPr>
              <w:t xml:space="preserve"> 75 </w:t>
            </w:r>
          </w:p>
        </w:tc>
      </w:tr>
      <w:tr w:rsidR="006A78FA" w:rsidRPr="00704E59" w14:paraId="524A9662" w14:textId="77777777" w:rsidTr="00EF508F">
        <w:trPr>
          <w:trHeight w:val="196"/>
        </w:trPr>
        <w:tc>
          <w:tcPr>
            <w:tcW w:w="2730"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bottom"/>
            <w:hideMark/>
          </w:tcPr>
          <w:p w14:paraId="5B17846F" w14:textId="7CB8EAF9" w:rsidR="006A78FA" w:rsidRPr="0047070A" w:rsidRDefault="0047070A" w:rsidP="0047070A">
            <w:pPr>
              <w:ind w:firstLine="0"/>
              <w:rPr>
                <w:rFonts w:cs="Calibri"/>
                <w:b/>
                <w:bCs/>
                <w:color w:val="000000"/>
                <w:sz w:val="20"/>
                <w:szCs w:val="20"/>
              </w:rPr>
            </w:pPr>
            <w:r>
              <w:rPr>
                <w:rFonts w:cs="Calibri"/>
                <w:b/>
                <w:bCs/>
                <w:color w:val="000000"/>
                <w:sz w:val="20"/>
                <w:szCs w:val="20"/>
              </w:rPr>
              <w:t xml:space="preserve"> </w:t>
            </w:r>
            <w:r w:rsidR="006A78FA" w:rsidRPr="0047070A">
              <w:rPr>
                <w:rFonts w:cs="Calibri"/>
                <w:b/>
                <w:bCs/>
                <w:color w:val="000000"/>
                <w:sz w:val="20"/>
                <w:szCs w:val="20"/>
              </w:rPr>
              <w:t>liczba zabiegów operacyjnych</w:t>
            </w:r>
          </w:p>
        </w:tc>
        <w:tc>
          <w:tcPr>
            <w:tcW w:w="750"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30408C7D" w14:textId="406555E2" w:rsidR="006A78FA" w:rsidRPr="00704E59" w:rsidRDefault="006A78FA" w:rsidP="00EF508F">
            <w:pPr>
              <w:jc w:val="right"/>
              <w:rPr>
                <w:rFonts w:cs="Calibri"/>
                <w:color w:val="000000"/>
                <w:sz w:val="20"/>
              </w:rPr>
            </w:pPr>
            <w:r w:rsidRPr="00704E59">
              <w:rPr>
                <w:rFonts w:cs="Calibri"/>
                <w:color w:val="000000"/>
                <w:sz w:val="20"/>
              </w:rPr>
              <w:t xml:space="preserve">9 870 </w:t>
            </w:r>
          </w:p>
        </w:tc>
        <w:tc>
          <w:tcPr>
            <w:tcW w:w="749"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375A5C0C" w14:textId="0A9C9220" w:rsidR="006A78FA" w:rsidRPr="00704E59" w:rsidRDefault="006A78FA" w:rsidP="00EF508F">
            <w:pPr>
              <w:jc w:val="right"/>
              <w:rPr>
                <w:rFonts w:cs="Calibri"/>
                <w:color w:val="000000"/>
                <w:sz w:val="20"/>
              </w:rPr>
            </w:pPr>
            <w:r w:rsidRPr="00704E59">
              <w:rPr>
                <w:rFonts w:cs="Calibri"/>
                <w:color w:val="000000"/>
                <w:sz w:val="20"/>
              </w:rPr>
              <w:t xml:space="preserve">9 935 </w:t>
            </w:r>
          </w:p>
        </w:tc>
        <w:tc>
          <w:tcPr>
            <w:tcW w:w="749"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2089FA86" w14:textId="339E92FE" w:rsidR="006A78FA" w:rsidRPr="00704E59" w:rsidRDefault="006A78FA" w:rsidP="00EF508F">
            <w:pPr>
              <w:ind w:firstLine="0"/>
              <w:jc w:val="right"/>
              <w:rPr>
                <w:rFonts w:cs="Calibri"/>
                <w:color w:val="000000"/>
                <w:sz w:val="20"/>
              </w:rPr>
            </w:pPr>
            <w:r w:rsidRPr="00704E59">
              <w:rPr>
                <w:rFonts w:cs="Calibri"/>
                <w:color w:val="000000"/>
                <w:sz w:val="20"/>
              </w:rPr>
              <w:t xml:space="preserve">10 000 </w:t>
            </w:r>
          </w:p>
        </w:tc>
        <w:tc>
          <w:tcPr>
            <w:tcW w:w="749"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685CA910" w14:textId="77777777" w:rsidR="006A78FA" w:rsidRPr="00704E59" w:rsidRDefault="006A78FA" w:rsidP="00EF508F">
            <w:pPr>
              <w:ind w:firstLine="0"/>
              <w:jc w:val="right"/>
              <w:rPr>
                <w:rFonts w:cs="Calibri"/>
                <w:color w:val="000000"/>
                <w:sz w:val="20"/>
              </w:rPr>
            </w:pPr>
            <w:r w:rsidRPr="00704E59">
              <w:rPr>
                <w:rFonts w:cs="Calibri"/>
                <w:color w:val="000000"/>
                <w:sz w:val="20"/>
              </w:rPr>
              <w:t xml:space="preserve"> 10 065 </w:t>
            </w:r>
          </w:p>
        </w:tc>
        <w:tc>
          <w:tcPr>
            <w:tcW w:w="749"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45CEC878" w14:textId="77777777" w:rsidR="006A78FA" w:rsidRPr="00704E59" w:rsidRDefault="006A78FA" w:rsidP="00EF508F">
            <w:pPr>
              <w:ind w:firstLine="0"/>
              <w:jc w:val="right"/>
              <w:rPr>
                <w:rFonts w:cs="Calibri"/>
                <w:color w:val="000000"/>
                <w:sz w:val="20"/>
              </w:rPr>
            </w:pPr>
            <w:r w:rsidRPr="00704E59">
              <w:rPr>
                <w:rFonts w:cs="Calibri"/>
                <w:color w:val="000000"/>
                <w:sz w:val="20"/>
              </w:rPr>
              <w:t xml:space="preserve"> 10 121 </w:t>
            </w:r>
          </w:p>
        </w:tc>
        <w:tc>
          <w:tcPr>
            <w:tcW w:w="749"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28ED6E86" w14:textId="77777777" w:rsidR="006A78FA" w:rsidRPr="00704E59" w:rsidRDefault="006A78FA" w:rsidP="00EF508F">
            <w:pPr>
              <w:ind w:firstLine="0"/>
              <w:jc w:val="right"/>
              <w:rPr>
                <w:rFonts w:cs="Calibri"/>
                <w:color w:val="000000"/>
                <w:sz w:val="20"/>
              </w:rPr>
            </w:pPr>
            <w:r w:rsidRPr="00704E59">
              <w:rPr>
                <w:rFonts w:cs="Calibri"/>
                <w:color w:val="000000"/>
                <w:sz w:val="20"/>
              </w:rPr>
              <w:t xml:space="preserve"> 10 184 </w:t>
            </w:r>
          </w:p>
        </w:tc>
        <w:tc>
          <w:tcPr>
            <w:tcW w:w="749"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37B5D6BC" w14:textId="77777777" w:rsidR="006A78FA" w:rsidRPr="00704E59" w:rsidRDefault="006A78FA" w:rsidP="00EF508F">
            <w:pPr>
              <w:ind w:firstLine="0"/>
              <w:jc w:val="right"/>
              <w:rPr>
                <w:rFonts w:cs="Calibri"/>
                <w:color w:val="000000"/>
                <w:sz w:val="20"/>
              </w:rPr>
            </w:pPr>
            <w:r w:rsidRPr="00704E59">
              <w:rPr>
                <w:rFonts w:cs="Calibri"/>
                <w:color w:val="000000"/>
                <w:sz w:val="20"/>
              </w:rPr>
              <w:t xml:space="preserve"> 10 247 </w:t>
            </w:r>
          </w:p>
        </w:tc>
        <w:tc>
          <w:tcPr>
            <w:tcW w:w="749"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55FBABC8" w14:textId="77777777" w:rsidR="006A78FA" w:rsidRPr="00704E59" w:rsidRDefault="006A78FA" w:rsidP="00EF508F">
            <w:pPr>
              <w:ind w:firstLine="0"/>
              <w:jc w:val="right"/>
              <w:rPr>
                <w:rFonts w:cs="Calibri"/>
                <w:color w:val="000000"/>
                <w:sz w:val="20"/>
              </w:rPr>
            </w:pPr>
            <w:r w:rsidRPr="00704E59">
              <w:rPr>
                <w:rFonts w:cs="Calibri"/>
                <w:color w:val="000000"/>
                <w:sz w:val="20"/>
              </w:rPr>
              <w:t xml:space="preserve"> 11 993 </w:t>
            </w:r>
          </w:p>
        </w:tc>
        <w:tc>
          <w:tcPr>
            <w:tcW w:w="749"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32FA0E6B" w14:textId="77777777" w:rsidR="006A78FA" w:rsidRPr="00704E59" w:rsidRDefault="006A78FA" w:rsidP="00EF508F">
            <w:pPr>
              <w:ind w:firstLine="0"/>
              <w:jc w:val="right"/>
              <w:rPr>
                <w:rFonts w:cs="Calibri"/>
                <w:color w:val="000000"/>
                <w:sz w:val="20"/>
              </w:rPr>
            </w:pPr>
            <w:r w:rsidRPr="00704E59">
              <w:rPr>
                <w:rFonts w:cs="Calibri"/>
                <w:color w:val="000000"/>
                <w:sz w:val="20"/>
              </w:rPr>
              <w:t xml:space="preserve"> 12 065 </w:t>
            </w:r>
          </w:p>
        </w:tc>
        <w:tc>
          <w:tcPr>
            <w:tcW w:w="749"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3E07F4E4" w14:textId="77777777" w:rsidR="006A78FA" w:rsidRPr="00704E59" w:rsidRDefault="006A78FA" w:rsidP="00EF508F">
            <w:pPr>
              <w:ind w:firstLine="0"/>
              <w:jc w:val="right"/>
              <w:rPr>
                <w:rFonts w:cs="Calibri"/>
                <w:color w:val="000000"/>
                <w:sz w:val="20"/>
              </w:rPr>
            </w:pPr>
            <w:r w:rsidRPr="00704E59">
              <w:rPr>
                <w:rFonts w:cs="Calibri"/>
                <w:color w:val="000000"/>
                <w:sz w:val="20"/>
              </w:rPr>
              <w:t xml:space="preserve"> 12 138 </w:t>
            </w:r>
          </w:p>
        </w:tc>
      </w:tr>
      <w:bookmarkEnd w:id="48"/>
    </w:tbl>
    <w:p w14:paraId="45323D55" w14:textId="24714CD1" w:rsidR="006A78FA" w:rsidRDefault="006A78FA" w:rsidP="006A78FA">
      <w:r>
        <w:rPr>
          <w:rFonts w:cs="Calibri Light"/>
          <w:b/>
          <w:color w:val="000000"/>
        </w:rPr>
        <w:br w:type="page"/>
      </w:r>
    </w:p>
    <w:p w14:paraId="34AAA20F" w14:textId="359533A1" w:rsidR="003F0A8D" w:rsidRPr="0098581A" w:rsidRDefault="007265E4" w:rsidP="0098581A">
      <w:pPr>
        <w:pStyle w:val="Nagwek1"/>
        <w:keepNext w:val="0"/>
        <w:spacing w:before="840" w:after="480" w:line="240" w:lineRule="auto"/>
        <w:rPr>
          <w:color w:val="262626" w:themeColor="text1" w:themeTint="D9"/>
          <w:sz w:val="40"/>
          <w:szCs w:val="40"/>
        </w:rPr>
      </w:pPr>
      <w:bookmarkStart w:id="49" w:name="_Toc44588750"/>
      <w:r w:rsidRPr="0098581A">
        <w:rPr>
          <w:color w:val="262626" w:themeColor="text1" w:themeTint="D9"/>
          <w:sz w:val="40"/>
          <w:szCs w:val="40"/>
        </w:rPr>
        <w:lastRenderedPageBreak/>
        <w:t>Mierniki stopnia realizacji inwestycji. Udział zrealizowanego zakresu rzeczowego, liczony narastająco w okresach rocznych z uwzględnieniem wagi prac</w:t>
      </w:r>
      <w:bookmarkEnd w:id="38"/>
      <w:bookmarkEnd w:id="49"/>
    </w:p>
    <w:p w14:paraId="62D06682" w14:textId="7C1F9CE2" w:rsidR="00C07E25" w:rsidRDefault="00C07E25" w:rsidP="0098581A">
      <w:pPr>
        <w:suppressAutoHyphens/>
        <w:ind w:firstLine="0"/>
      </w:pPr>
      <w:r w:rsidRPr="00515F36">
        <w:t>Miernikiem stopnia realizacji inwestycji jest udział zrealizowanego zakresu rzeczowego</w:t>
      </w:r>
      <w:r w:rsidR="009539A0" w:rsidRPr="00515F36">
        <w:t>, liczony narastająco w okresach rocznych z uwzględnieniem w</w:t>
      </w:r>
      <w:r w:rsidR="00C97DCF">
        <w:t>agi prac</w:t>
      </w:r>
      <w:r w:rsidR="0098581A">
        <w:t>.</w:t>
      </w:r>
    </w:p>
    <w:p w14:paraId="4D4F3EA5" w14:textId="13465FE2" w:rsidR="005E195F" w:rsidRDefault="005E195F" w:rsidP="005836F8">
      <w:pPr>
        <w:suppressAutoHyphens/>
        <w:ind w:firstLine="0"/>
      </w:pPr>
    </w:p>
    <w:tbl>
      <w:tblPr>
        <w:tblW w:w="9214" w:type="dxa"/>
        <w:tblCellMar>
          <w:left w:w="70" w:type="dxa"/>
          <w:right w:w="70" w:type="dxa"/>
        </w:tblCellMar>
        <w:tblLook w:val="04A0" w:firstRow="1" w:lastRow="0" w:firstColumn="1" w:lastColumn="0" w:noHBand="0" w:noVBand="1"/>
      </w:tblPr>
      <w:tblGrid>
        <w:gridCol w:w="960"/>
        <w:gridCol w:w="4002"/>
        <w:gridCol w:w="1134"/>
        <w:gridCol w:w="1559"/>
        <w:gridCol w:w="1559"/>
      </w:tblGrid>
      <w:tr w:rsidR="00532077" w:rsidRPr="00647A4C" w14:paraId="393D3A10" w14:textId="77777777" w:rsidTr="00532077">
        <w:trPr>
          <w:trHeight w:val="649"/>
        </w:trPr>
        <w:tc>
          <w:tcPr>
            <w:tcW w:w="9214" w:type="dxa"/>
            <w:gridSpan w:val="5"/>
            <w:tcBorders>
              <w:top w:val="nil"/>
              <w:left w:val="nil"/>
              <w:bottom w:val="single" w:sz="4" w:space="0" w:color="auto"/>
              <w:right w:val="nil"/>
            </w:tcBorders>
            <w:shd w:val="clear" w:color="auto" w:fill="auto"/>
            <w:noWrap/>
            <w:vAlign w:val="center"/>
            <w:hideMark/>
          </w:tcPr>
          <w:p w14:paraId="2C3CF2D9" w14:textId="1F9722C8" w:rsidR="00532077" w:rsidRPr="00B86229" w:rsidRDefault="00532077" w:rsidP="00A07EA1">
            <w:pPr>
              <w:pStyle w:val="podpis"/>
              <w:suppressAutoHyphens/>
              <w:rPr>
                <w:rFonts w:cs="Calibri"/>
                <w:color w:val="000000"/>
              </w:rPr>
            </w:pPr>
            <w:bookmarkStart w:id="50" w:name="_Toc42685624"/>
            <w:r w:rsidRPr="00B86229">
              <w:rPr>
                <w:sz w:val="24"/>
                <w:szCs w:val="24"/>
              </w:rPr>
              <w:t>Mierniki stopnia realizacji założonych celów</w:t>
            </w:r>
            <w:bookmarkEnd w:id="50"/>
            <w:r w:rsidR="00A07EA1">
              <w:rPr>
                <w:sz w:val="24"/>
                <w:szCs w:val="24"/>
              </w:rPr>
              <w:t>:</w:t>
            </w:r>
          </w:p>
        </w:tc>
      </w:tr>
      <w:tr w:rsidR="00532077" w:rsidRPr="00532077" w14:paraId="24066944" w14:textId="77777777" w:rsidTr="00B86229">
        <w:trPr>
          <w:trHeight w:val="459"/>
        </w:trPr>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14:paraId="7547C3E2" w14:textId="5D32A711" w:rsidR="00532077" w:rsidRDefault="00532077" w:rsidP="00532077">
            <w:pPr>
              <w:ind w:firstLine="0"/>
              <w:jc w:val="center"/>
              <w:rPr>
                <w:rFonts w:asciiTheme="minorHAnsi" w:hAnsiTheme="minorHAnsi" w:cstheme="minorHAnsi"/>
                <w:color w:val="000000"/>
                <w:sz w:val="20"/>
                <w:szCs w:val="20"/>
              </w:rPr>
            </w:pPr>
            <w:r w:rsidRPr="00532077">
              <w:rPr>
                <w:rFonts w:asciiTheme="minorHAnsi" w:hAnsiTheme="minorHAnsi" w:cstheme="minorHAnsi"/>
                <w:color w:val="000000"/>
                <w:sz w:val="20"/>
                <w:szCs w:val="20"/>
              </w:rPr>
              <w:t>Rok</w:t>
            </w:r>
          </w:p>
          <w:p w14:paraId="7CE9395F" w14:textId="2EB51DDF" w:rsidR="00532077" w:rsidRPr="00532077" w:rsidRDefault="00532077" w:rsidP="00532077">
            <w:pPr>
              <w:ind w:firstLine="0"/>
              <w:jc w:val="center"/>
              <w:rPr>
                <w:rFonts w:asciiTheme="minorHAnsi" w:hAnsiTheme="minorHAnsi" w:cstheme="minorHAnsi"/>
                <w:color w:val="000000"/>
                <w:sz w:val="20"/>
                <w:szCs w:val="20"/>
              </w:rPr>
            </w:pPr>
            <w:r w:rsidRPr="00532077">
              <w:rPr>
                <w:rFonts w:asciiTheme="minorHAnsi" w:hAnsiTheme="minorHAnsi" w:cstheme="minorHAnsi"/>
                <w:color w:val="000000"/>
                <w:sz w:val="20"/>
                <w:szCs w:val="20"/>
              </w:rPr>
              <w:t>realizacji</w:t>
            </w:r>
          </w:p>
        </w:tc>
        <w:tc>
          <w:tcPr>
            <w:tcW w:w="4002" w:type="dxa"/>
            <w:vMerge w:val="restart"/>
            <w:tcBorders>
              <w:top w:val="nil"/>
              <w:left w:val="single" w:sz="4" w:space="0" w:color="auto"/>
              <w:bottom w:val="single" w:sz="4" w:space="0" w:color="auto"/>
              <w:right w:val="single" w:sz="4" w:space="0" w:color="auto"/>
            </w:tcBorders>
            <w:shd w:val="clear" w:color="auto" w:fill="auto"/>
            <w:vAlign w:val="center"/>
            <w:hideMark/>
          </w:tcPr>
          <w:p w14:paraId="1A4AEF3E" w14:textId="77777777" w:rsidR="00532077" w:rsidRPr="00532077" w:rsidRDefault="00532077" w:rsidP="0047070A">
            <w:pPr>
              <w:jc w:val="center"/>
              <w:rPr>
                <w:rFonts w:asciiTheme="minorHAnsi" w:hAnsiTheme="minorHAnsi" w:cstheme="minorHAnsi"/>
                <w:color w:val="000000"/>
                <w:sz w:val="20"/>
                <w:szCs w:val="20"/>
              </w:rPr>
            </w:pPr>
            <w:r w:rsidRPr="00532077">
              <w:rPr>
                <w:rFonts w:asciiTheme="minorHAnsi" w:hAnsiTheme="minorHAnsi" w:cstheme="minorHAnsi"/>
                <w:color w:val="000000"/>
                <w:sz w:val="20"/>
                <w:szCs w:val="20"/>
              </w:rPr>
              <w:t>Zakres rzeczowy realizowanego  celu</w:t>
            </w:r>
          </w:p>
        </w:tc>
        <w:tc>
          <w:tcPr>
            <w:tcW w:w="2693" w:type="dxa"/>
            <w:gridSpan w:val="2"/>
            <w:tcBorders>
              <w:top w:val="single" w:sz="4" w:space="0" w:color="auto"/>
              <w:left w:val="nil"/>
              <w:bottom w:val="single" w:sz="4" w:space="0" w:color="auto"/>
              <w:right w:val="single" w:sz="4" w:space="0" w:color="auto"/>
            </w:tcBorders>
            <w:shd w:val="clear" w:color="auto" w:fill="auto"/>
            <w:vAlign w:val="center"/>
            <w:hideMark/>
          </w:tcPr>
          <w:p w14:paraId="47C8EF92" w14:textId="29DD6D41" w:rsidR="00532077" w:rsidRPr="00532077" w:rsidRDefault="00532077" w:rsidP="00532077">
            <w:pPr>
              <w:ind w:firstLine="0"/>
              <w:jc w:val="center"/>
              <w:rPr>
                <w:rFonts w:asciiTheme="minorHAnsi" w:hAnsiTheme="minorHAnsi" w:cstheme="minorHAnsi"/>
                <w:color w:val="000000"/>
                <w:sz w:val="20"/>
                <w:szCs w:val="20"/>
              </w:rPr>
            </w:pPr>
            <w:r w:rsidRPr="00532077">
              <w:rPr>
                <w:rFonts w:asciiTheme="minorHAnsi" w:hAnsiTheme="minorHAnsi" w:cstheme="minorHAnsi"/>
                <w:color w:val="000000"/>
                <w:sz w:val="20"/>
                <w:szCs w:val="20"/>
              </w:rPr>
              <w:t>Miernik - udział zrealizowanego zakresu rzeczowego</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14:paraId="1E8D4212" w14:textId="1343C4B1" w:rsidR="00532077" w:rsidRDefault="00532077" w:rsidP="00532077">
            <w:pPr>
              <w:ind w:firstLine="0"/>
              <w:jc w:val="center"/>
              <w:rPr>
                <w:rFonts w:asciiTheme="minorHAnsi" w:hAnsiTheme="minorHAnsi" w:cstheme="minorHAnsi"/>
                <w:color w:val="000000"/>
                <w:sz w:val="20"/>
                <w:szCs w:val="20"/>
              </w:rPr>
            </w:pPr>
            <w:r w:rsidRPr="00532077">
              <w:rPr>
                <w:rFonts w:asciiTheme="minorHAnsi" w:hAnsiTheme="minorHAnsi" w:cstheme="minorHAnsi"/>
                <w:color w:val="000000"/>
                <w:sz w:val="20"/>
                <w:szCs w:val="20"/>
              </w:rPr>
              <w:t>Źródła</w:t>
            </w:r>
          </w:p>
          <w:p w14:paraId="029B89E9" w14:textId="7AC2CF07" w:rsidR="00532077" w:rsidRPr="00532077" w:rsidRDefault="00532077" w:rsidP="00532077">
            <w:pPr>
              <w:ind w:firstLine="0"/>
              <w:jc w:val="center"/>
              <w:rPr>
                <w:rFonts w:asciiTheme="minorHAnsi" w:hAnsiTheme="minorHAnsi" w:cstheme="minorHAnsi"/>
                <w:color w:val="000000"/>
                <w:sz w:val="20"/>
                <w:szCs w:val="20"/>
              </w:rPr>
            </w:pPr>
            <w:r w:rsidRPr="00532077">
              <w:rPr>
                <w:rFonts w:asciiTheme="minorHAnsi" w:hAnsiTheme="minorHAnsi" w:cstheme="minorHAnsi"/>
                <w:color w:val="000000"/>
                <w:sz w:val="20"/>
                <w:szCs w:val="20"/>
              </w:rPr>
              <w:t>finansowania</w:t>
            </w:r>
          </w:p>
        </w:tc>
      </w:tr>
      <w:tr w:rsidR="00532077" w:rsidRPr="00532077" w14:paraId="739EB938" w14:textId="77777777" w:rsidTr="00532077">
        <w:trPr>
          <w:trHeight w:val="300"/>
        </w:trPr>
        <w:tc>
          <w:tcPr>
            <w:tcW w:w="960" w:type="dxa"/>
            <w:vMerge/>
            <w:tcBorders>
              <w:top w:val="nil"/>
              <w:left w:val="single" w:sz="4" w:space="0" w:color="auto"/>
              <w:bottom w:val="single" w:sz="4" w:space="0" w:color="auto"/>
              <w:right w:val="single" w:sz="4" w:space="0" w:color="auto"/>
            </w:tcBorders>
            <w:vAlign w:val="center"/>
            <w:hideMark/>
          </w:tcPr>
          <w:p w14:paraId="25012355" w14:textId="77777777" w:rsidR="00532077" w:rsidRPr="00532077" w:rsidRDefault="00532077" w:rsidP="0047070A">
            <w:pPr>
              <w:rPr>
                <w:rFonts w:asciiTheme="minorHAnsi" w:hAnsiTheme="minorHAnsi" w:cstheme="minorHAnsi"/>
                <w:color w:val="000000"/>
                <w:sz w:val="20"/>
                <w:szCs w:val="20"/>
              </w:rPr>
            </w:pPr>
          </w:p>
        </w:tc>
        <w:tc>
          <w:tcPr>
            <w:tcW w:w="4002" w:type="dxa"/>
            <w:vMerge/>
            <w:tcBorders>
              <w:top w:val="nil"/>
              <w:left w:val="single" w:sz="4" w:space="0" w:color="auto"/>
              <w:bottom w:val="single" w:sz="4" w:space="0" w:color="auto"/>
              <w:right w:val="single" w:sz="4" w:space="0" w:color="auto"/>
            </w:tcBorders>
            <w:vAlign w:val="center"/>
            <w:hideMark/>
          </w:tcPr>
          <w:p w14:paraId="37B54540" w14:textId="77777777" w:rsidR="00532077" w:rsidRPr="00532077" w:rsidRDefault="00532077" w:rsidP="0047070A">
            <w:pPr>
              <w:rPr>
                <w:rFonts w:asciiTheme="minorHAnsi" w:hAnsiTheme="minorHAnsi" w:cstheme="minorHAnsi"/>
                <w:color w:val="000000"/>
                <w:sz w:val="20"/>
                <w:szCs w:val="20"/>
              </w:rPr>
            </w:pPr>
          </w:p>
        </w:tc>
        <w:tc>
          <w:tcPr>
            <w:tcW w:w="1134" w:type="dxa"/>
            <w:tcBorders>
              <w:top w:val="nil"/>
              <w:left w:val="nil"/>
              <w:bottom w:val="single" w:sz="4" w:space="0" w:color="auto"/>
              <w:right w:val="single" w:sz="4" w:space="0" w:color="auto"/>
            </w:tcBorders>
            <w:shd w:val="clear" w:color="auto" w:fill="auto"/>
            <w:vAlign w:val="center"/>
            <w:hideMark/>
          </w:tcPr>
          <w:p w14:paraId="402E8C21" w14:textId="77777777" w:rsidR="00532077" w:rsidRPr="00532077" w:rsidRDefault="00532077" w:rsidP="00B86229">
            <w:pPr>
              <w:ind w:firstLine="0"/>
              <w:rPr>
                <w:rFonts w:asciiTheme="minorHAnsi" w:hAnsiTheme="minorHAnsi" w:cstheme="minorHAnsi"/>
                <w:color w:val="000000"/>
                <w:sz w:val="20"/>
                <w:szCs w:val="20"/>
              </w:rPr>
            </w:pPr>
            <w:r w:rsidRPr="00532077">
              <w:rPr>
                <w:rFonts w:asciiTheme="minorHAnsi" w:hAnsiTheme="minorHAnsi" w:cstheme="minorHAnsi"/>
                <w:color w:val="000000"/>
                <w:sz w:val="20"/>
                <w:szCs w:val="20"/>
              </w:rPr>
              <w:t>Rocznie %</w:t>
            </w:r>
          </w:p>
        </w:tc>
        <w:tc>
          <w:tcPr>
            <w:tcW w:w="1559" w:type="dxa"/>
            <w:tcBorders>
              <w:top w:val="nil"/>
              <w:left w:val="nil"/>
              <w:bottom w:val="single" w:sz="4" w:space="0" w:color="auto"/>
              <w:right w:val="single" w:sz="4" w:space="0" w:color="auto"/>
            </w:tcBorders>
            <w:shd w:val="clear" w:color="auto" w:fill="auto"/>
            <w:vAlign w:val="center"/>
            <w:hideMark/>
          </w:tcPr>
          <w:p w14:paraId="54C2ACB2" w14:textId="77777777" w:rsidR="00532077" w:rsidRPr="00532077" w:rsidRDefault="00532077" w:rsidP="00B86229">
            <w:pPr>
              <w:ind w:firstLine="0"/>
              <w:rPr>
                <w:rFonts w:asciiTheme="minorHAnsi" w:hAnsiTheme="minorHAnsi" w:cstheme="minorHAnsi"/>
                <w:color w:val="000000"/>
                <w:sz w:val="20"/>
                <w:szCs w:val="20"/>
              </w:rPr>
            </w:pPr>
            <w:r w:rsidRPr="00532077">
              <w:rPr>
                <w:rFonts w:asciiTheme="minorHAnsi" w:hAnsiTheme="minorHAnsi" w:cstheme="minorHAnsi"/>
                <w:color w:val="000000"/>
                <w:sz w:val="20"/>
                <w:szCs w:val="20"/>
              </w:rPr>
              <w:t>Narastająco %</w:t>
            </w:r>
          </w:p>
        </w:tc>
        <w:tc>
          <w:tcPr>
            <w:tcW w:w="1559" w:type="dxa"/>
            <w:vMerge/>
            <w:tcBorders>
              <w:top w:val="nil"/>
              <w:left w:val="single" w:sz="4" w:space="0" w:color="auto"/>
              <w:bottom w:val="single" w:sz="4" w:space="0" w:color="auto"/>
              <w:right w:val="single" w:sz="4" w:space="0" w:color="auto"/>
            </w:tcBorders>
            <w:vAlign w:val="center"/>
            <w:hideMark/>
          </w:tcPr>
          <w:p w14:paraId="4B681948" w14:textId="77777777" w:rsidR="00532077" w:rsidRPr="00532077" w:rsidRDefault="00532077" w:rsidP="0047070A">
            <w:pPr>
              <w:rPr>
                <w:rFonts w:asciiTheme="minorHAnsi" w:hAnsiTheme="minorHAnsi" w:cstheme="minorHAnsi"/>
                <w:color w:val="000000"/>
                <w:sz w:val="20"/>
                <w:szCs w:val="20"/>
              </w:rPr>
            </w:pPr>
          </w:p>
        </w:tc>
      </w:tr>
      <w:tr w:rsidR="00532077" w:rsidRPr="00532077" w14:paraId="34FC6122" w14:textId="77777777" w:rsidTr="00532077">
        <w:trPr>
          <w:trHeight w:val="90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B347FEC" w14:textId="77777777" w:rsidR="00532077" w:rsidRPr="00532077" w:rsidRDefault="00532077" w:rsidP="0047070A">
            <w:pPr>
              <w:jc w:val="center"/>
              <w:rPr>
                <w:rFonts w:asciiTheme="minorHAnsi" w:hAnsiTheme="minorHAnsi" w:cstheme="minorHAnsi"/>
                <w:color w:val="000000"/>
                <w:sz w:val="20"/>
                <w:szCs w:val="20"/>
              </w:rPr>
            </w:pPr>
            <w:r w:rsidRPr="00532077">
              <w:rPr>
                <w:rFonts w:asciiTheme="minorHAnsi" w:hAnsiTheme="minorHAnsi" w:cstheme="minorHAnsi"/>
                <w:color w:val="000000"/>
                <w:sz w:val="20"/>
                <w:szCs w:val="20"/>
              </w:rPr>
              <w:t>2020</w:t>
            </w:r>
          </w:p>
        </w:tc>
        <w:tc>
          <w:tcPr>
            <w:tcW w:w="4002" w:type="dxa"/>
            <w:tcBorders>
              <w:top w:val="nil"/>
              <w:left w:val="nil"/>
              <w:bottom w:val="single" w:sz="4" w:space="0" w:color="auto"/>
              <w:right w:val="single" w:sz="4" w:space="0" w:color="auto"/>
            </w:tcBorders>
            <w:shd w:val="clear" w:color="auto" w:fill="auto"/>
            <w:vAlign w:val="bottom"/>
            <w:hideMark/>
          </w:tcPr>
          <w:p w14:paraId="181C4DD7" w14:textId="5C3A3562" w:rsidR="00532077" w:rsidRPr="00B86229" w:rsidRDefault="00532077" w:rsidP="00B86229">
            <w:pPr>
              <w:ind w:firstLine="0"/>
              <w:rPr>
                <w:rFonts w:asciiTheme="minorHAnsi" w:hAnsiTheme="minorHAnsi" w:cstheme="minorHAnsi"/>
                <w:color w:val="000000"/>
                <w:sz w:val="20"/>
                <w:szCs w:val="20"/>
              </w:rPr>
            </w:pPr>
            <w:r w:rsidRPr="00B86229">
              <w:rPr>
                <w:rFonts w:asciiTheme="minorHAnsi" w:hAnsiTheme="minorHAnsi" w:cstheme="minorHAnsi"/>
                <w:color w:val="000000"/>
                <w:sz w:val="20"/>
                <w:szCs w:val="20"/>
              </w:rPr>
              <w:t xml:space="preserve">Sporządzenie Programu </w:t>
            </w:r>
            <w:proofErr w:type="spellStart"/>
            <w:r w:rsidRPr="00B86229">
              <w:rPr>
                <w:rFonts w:asciiTheme="minorHAnsi" w:hAnsiTheme="minorHAnsi" w:cstheme="minorHAnsi"/>
                <w:color w:val="000000"/>
                <w:sz w:val="20"/>
                <w:szCs w:val="20"/>
              </w:rPr>
              <w:t>Funkc</w:t>
            </w:r>
            <w:r w:rsidR="00CE424D">
              <w:rPr>
                <w:rFonts w:asciiTheme="minorHAnsi" w:hAnsiTheme="minorHAnsi" w:cstheme="minorHAnsi"/>
                <w:color w:val="000000"/>
                <w:sz w:val="20"/>
                <w:szCs w:val="20"/>
              </w:rPr>
              <w:t>J</w:t>
            </w:r>
            <w:r w:rsidRPr="00B86229">
              <w:rPr>
                <w:rFonts w:asciiTheme="minorHAnsi" w:hAnsiTheme="minorHAnsi" w:cstheme="minorHAnsi"/>
                <w:color w:val="000000"/>
                <w:sz w:val="20"/>
                <w:szCs w:val="20"/>
              </w:rPr>
              <w:t>onalno</w:t>
            </w:r>
            <w:proofErr w:type="spellEnd"/>
            <w:r w:rsidRPr="00B86229">
              <w:rPr>
                <w:rFonts w:asciiTheme="minorHAnsi" w:hAnsiTheme="minorHAnsi" w:cstheme="minorHAnsi"/>
                <w:color w:val="000000"/>
                <w:sz w:val="20"/>
                <w:szCs w:val="20"/>
              </w:rPr>
              <w:t xml:space="preserve"> - Użytkowy wraz z koncepcją architektoniczną i wielobranżową</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0E2E110" w14:textId="77777777" w:rsidR="00532077" w:rsidRPr="00B86229" w:rsidRDefault="00532077" w:rsidP="00B86229">
            <w:pPr>
              <w:jc w:val="center"/>
              <w:rPr>
                <w:rFonts w:asciiTheme="minorHAnsi" w:hAnsiTheme="minorHAnsi" w:cstheme="minorHAnsi"/>
                <w:color w:val="000000"/>
                <w:sz w:val="20"/>
                <w:szCs w:val="20"/>
              </w:rPr>
            </w:pPr>
            <w:r w:rsidRPr="00B86229">
              <w:rPr>
                <w:rFonts w:asciiTheme="minorHAnsi" w:hAnsiTheme="minorHAnsi" w:cstheme="minorHAnsi"/>
                <w:color w:val="000000"/>
                <w:sz w:val="20"/>
                <w:szCs w:val="20"/>
              </w:rPr>
              <w:t>0,4%</w:t>
            </w:r>
          </w:p>
        </w:tc>
        <w:tc>
          <w:tcPr>
            <w:tcW w:w="155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AE0DFE0" w14:textId="77777777" w:rsidR="00532077" w:rsidRPr="00B86229" w:rsidRDefault="00532077" w:rsidP="00B86229">
            <w:pPr>
              <w:jc w:val="center"/>
              <w:rPr>
                <w:rFonts w:asciiTheme="minorHAnsi" w:hAnsiTheme="minorHAnsi" w:cstheme="minorHAnsi"/>
                <w:color w:val="000000"/>
                <w:sz w:val="20"/>
                <w:szCs w:val="20"/>
              </w:rPr>
            </w:pPr>
            <w:r w:rsidRPr="00B86229">
              <w:rPr>
                <w:rFonts w:asciiTheme="minorHAnsi" w:hAnsiTheme="minorHAnsi" w:cstheme="minorHAnsi"/>
                <w:color w:val="000000"/>
                <w:sz w:val="20"/>
                <w:szCs w:val="20"/>
              </w:rPr>
              <w:t>0,4%</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14:paraId="4FF99600" w14:textId="77777777" w:rsidR="00532077" w:rsidRPr="00B86229" w:rsidRDefault="00532077" w:rsidP="00B86229">
            <w:pPr>
              <w:ind w:firstLine="0"/>
              <w:jc w:val="left"/>
              <w:rPr>
                <w:rFonts w:asciiTheme="minorHAnsi" w:hAnsiTheme="minorHAnsi" w:cstheme="minorHAnsi"/>
                <w:color w:val="000000"/>
                <w:sz w:val="20"/>
                <w:szCs w:val="20"/>
              </w:rPr>
            </w:pPr>
            <w:r w:rsidRPr="00B86229">
              <w:rPr>
                <w:rFonts w:asciiTheme="minorHAnsi" w:hAnsiTheme="minorHAnsi" w:cstheme="minorHAnsi"/>
                <w:color w:val="000000"/>
                <w:sz w:val="20"/>
                <w:szCs w:val="20"/>
              </w:rPr>
              <w:t>Środki Własne</w:t>
            </w:r>
          </w:p>
        </w:tc>
      </w:tr>
      <w:tr w:rsidR="00532077" w:rsidRPr="00532077" w14:paraId="74965F64" w14:textId="77777777" w:rsidTr="00532077">
        <w:trPr>
          <w:trHeight w:val="300"/>
        </w:trPr>
        <w:tc>
          <w:tcPr>
            <w:tcW w:w="960" w:type="dxa"/>
            <w:vMerge/>
            <w:tcBorders>
              <w:top w:val="nil"/>
              <w:left w:val="single" w:sz="4" w:space="0" w:color="auto"/>
              <w:bottom w:val="single" w:sz="4" w:space="0" w:color="auto"/>
              <w:right w:val="single" w:sz="4" w:space="0" w:color="auto"/>
            </w:tcBorders>
            <w:vAlign w:val="center"/>
            <w:hideMark/>
          </w:tcPr>
          <w:p w14:paraId="512714BD" w14:textId="77777777" w:rsidR="00532077" w:rsidRPr="00532077" w:rsidRDefault="00532077" w:rsidP="0047070A">
            <w:pPr>
              <w:rPr>
                <w:rFonts w:asciiTheme="minorHAnsi" w:hAnsiTheme="minorHAnsi" w:cstheme="minorHAnsi"/>
                <w:color w:val="000000"/>
                <w:sz w:val="20"/>
                <w:szCs w:val="20"/>
              </w:rPr>
            </w:pPr>
          </w:p>
        </w:tc>
        <w:tc>
          <w:tcPr>
            <w:tcW w:w="4002" w:type="dxa"/>
            <w:tcBorders>
              <w:top w:val="nil"/>
              <w:left w:val="nil"/>
              <w:bottom w:val="single" w:sz="4" w:space="0" w:color="auto"/>
              <w:right w:val="single" w:sz="4" w:space="0" w:color="auto"/>
            </w:tcBorders>
            <w:shd w:val="clear" w:color="auto" w:fill="auto"/>
            <w:vAlign w:val="bottom"/>
            <w:hideMark/>
          </w:tcPr>
          <w:p w14:paraId="63538A1F" w14:textId="77777777" w:rsidR="00532077" w:rsidRPr="00B86229" w:rsidRDefault="00532077" w:rsidP="00B86229">
            <w:pPr>
              <w:ind w:firstLine="0"/>
              <w:rPr>
                <w:rFonts w:asciiTheme="minorHAnsi" w:hAnsiTheme="minorHAnsi" w:cstheme="minorHAnsi"/>
                <w:color w:val="000000"/>
                <w:sz w:val="20"/>
                <w:szCs w:val="20"/>
              </w:rPr>
            </w:pPr>
            <w:r w:rsidRPr="00B86229">
              <w:rPr>
                <w:rFonts w:asciiTheme="minorHAnsi" w:hAnsiTheme="minorHAnsi" w:cstheme="minorHAnsi"/>
                <w:color w:val="000000"/>
                <w:sz w:val="20"/>
                <w:szCs w:val="20"/>
              </w:rPr>
              <w:t>Zarządzanie projektowe, obsługa inwestorska</w:t>
            </w:r>
          </w:p>
        </w:tc>
        <w:tc>
          <w:tcPr>
            <w:tcW w:w="1134" w:type="dxa"/>
            <w:vMerge/>
            <w:tcBorders>
              <w:top w:val="nil"/>
              <w:left w:val="single" w:sz="4" w:space="0" w:color="auto"/>
              <w:bottom w:val="single" w:sz="4" w:space="0" w:color="auto"/>
              <w:right w:val="single" w:sz="4" w:space="0" w:color="auto"/>
            </w:tcBorders>
            <w:vAlign w:val="center"/>
            <w:hideMark/>
          </w:tcPr>
          <w:p w14:paraId="16E6C3F2" w14:textId="77777777" w:rsidR="00532077" w:rsidRPr="00B86229" w:rsidRDefault="00532077" w:rsidP="00B86229">
            <w:pPr>
              <w:rPr>
                <w:rFonts w:asciiTheme="minorHAnsi" w:hAnsiTheme="minorHAnsi" w:cstheme="minorHAnsi"/>
                <w:color w:val="000000"/>
                <w:sz w:val="20"/>
                <w:szCs w:val="20"/>
              </w:rPr>
            </w:pPr>
          </w:p>
        </w:tc>
        <w:tc>
          <w:tcPr>
            <w:tcW w:w="1559" w:type="dxa"/>
            <w:vMerge/>
            <w:tcBorders>
              <w:top w:val="nil"/>
              <w:left w:val="single" w:sz="4" w:space="0" w:color="auto"/>
              <w:bottom w:val="single" w:sz="4" w:space="0" w:color="auto"/>
              <w:right w:val="single" w:sz="4" w:space="0" w:color="auto"/>
            </w:tcBorders>
            <w:vAlign w:val="center"/>
            <w:hideMark/>
          </w:tcPr>
          <w:p w14:paraId="2DF7D7FB" w14:textId="77777777" w:rsidR="00532077" w:rsidRPr="00B86229" w:rsidRDefault="00532077" w:rsidP="00B86229">
            <w:pPr>
              <w:rPr>
                <w:rFonts w:asciiTheme="minorHAnsi" w:hAnsiTheme="minorHAnsi" w:cstheme="minorHAnsi"/>
                <w:color w:val="000000"/>
                <w:sz w:val="20"/>
                <w:szCs w:val="20"/>
              </w:rPr>
            </w:pPr>
          </w:p>
        </w:tc>
        <w:tc>
          <w:tcPr>
            <w:tcW w:w="1559" w:type="dxa"/>
            <w:vMerge/>
            <w:tcBorders>
              <w:top w:val="nil"/>
              <w:left w:val="single" w:sz="4" w:space="0" w:color="auto"/>
              <w:bottom w:val="single" w:sz="4" w:space="0" w:color="000000"/>
              <w:right w:val="single" w:sz="4" w:space="0" w:color="auto"/>
            </w:tcBorders>
            <w:vAlign w:val="center"/>
            <w:hideMark/>
          </w:tcPr>
          <w:p w14:paraId="18259373" w14:textId="77777777" w:rsidR="00532077" w:rsidRPr="00B86229" w:rsidRDefault="00532077" w:rsidP="00B86229">
            <w:pPr>
              <w:jc w:val="left"/>
              <w:rPr>
                <w:rFonts w:asciiTheme="minorHAnsi" w:hAnsiTheme="minorHAnsi" w:cstheme="minorHAnsi"/>
                <w:color w:val="000000"/>
                <w:sz w:val="20"/>
                <w:szCs w:val="20"/>
              </w:rPr>
            </w:pPr>
          </w:p>
        </w:tc>
      </w:tr>
      <w:tr w:rsidR="00532077" w:rsidRPr="00532077" w14:paraId="783ED76F" w14:textId="77777777" w:rsidTr="00532077">
        <w:trPr>
          <w:trHeight w:val="90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7D67D82" w14:textId="77777777" w:rsidR="00532077" w:rsidRPr="00532077" w:rsidRDefault="00532077" w:rsidP="0047070A">
            <w:pPr>
              <w:jc w:val="center"/>
              <w:rPr>
                <w:rFonts w:asciiTheme="minorHAnsi" w:hAnsiTheme="minorHAnsi" w:cstheme="minorHAnsi"/>
                <w:color w:val="000000"/>
                <w:sz w:val="20"/>
                <w:szCs w:val="20"/>
              </w:rPr>
            </w:pPr>
            <w:r w:rsidRPr="00532077">
              <w:rPr>
                <w:rFonts w:asciiTheme="minorHAnsi" w:hAnsiTheme="minorHAnsi" w:cstheme="minorHAnsi"/>
                <w:color w:val="000000"/>
                <w:sz w:val="20"/>
                <w:szCs w:val="20"/>
              </w:rPr>
              <w:t>2021</w:t>
            </w:r>
          </w:p>
        </w:tc>
        <w:tc>
          <w:tcPr>
            <w:tcW w:w="4002" w:type="dxa"/>
            <w:tcBorders>
              <w:top w:val="nil"/>
              <w:left w:val="nil"/>
              <w:bottom w:val="single" w:sz="4" w:space="0" w:color="auto"/>
              <w:right w:val="single" w:sz="4" w:space="0" w:color="auto"/>
            </w:tcBorders>
            <w:shd w:val="clear" w:color="auto" w:fill="auto"/>
            <w:vAlign w:val="bottom"/>
            <w:hideMark/>
          </w:tcPr>
          <w:p w14:paraId="0A99B993" w14:textId="77777777" w:rsidR="00532077" w:rsidRPr="00B86229" w:rsidRDefault="00532077" w:rsidP="00B86229">
            <w:pPr>
              <w:ind w:firstLine="0"/>
              <w:rPr>
                <w:rFonts w:asciiTheme="minorHAnsi" w:hAnsiTheme="minorHAnsi" w:cstheme="minorHAnsi"/>
                <w:color w:val="000000"/>
                <w:sz w:val="20"/>
                <w:szCs w:val="20"/>
              </w:rPr>
            </w:pPr>
            <w:r w:rsidRPr="00B86229">
              <w:rPr>
                <w:rFonts w:asciiTheme="minorHAnsi" w:hAnsiTheme="minorHAnsi" w:cstheme="minorHAnsi"/>
                <w:color w:val="000000"/>
                <w:sz w:val="20"/>
                <w:szCs w:val="20"/>
              </w:rPr>
              <w:t xml:space="preserve">Sporządzenie Programu </w:t>
            </w:r>
            <w:proofErr w:type="spellStart"/>
            <w:r w:rsidRPr="00B86229">
              <w:rPr>
                <w:rFonts w:asciiTheme="minorHAnsi" w:hAnsiTheme="minorHAnsi" w:cstheme="minorHAnsi"/>
                <w:color w:val="000000"/>
                <w:sz w:val="20"/>
                <w:szCs w:val="20"/>
              </w:rPr>
              <w:t>Funkcjonalno</w:t>
            </w:r>
            <w:proofErr w:type="spellEnd"/>
            <w:r w:rsidRPr="00B86229">
              <w:rPr>
                <w:rFonts w:asciiTheme="minorHAnsi" w:hAnsiTheme="minorHAnsi" w:cstheme="minorHAnsi"/>
                <w:color w:val="000000"/>
                <w:sz w:val="20"/>
                <w:szCs w:val="20"/>
              </w:rPr>
              <w:t xml:space="preserve"> - Użytkowy wraz z koncepcją architektoniczną i wielobranżową</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670EB9B" w14:textId="77777777" w:rsidR="00532077" w:rsidRPr="00B86229" w:rsidRDefault="00532077" w:rsidP="00B86229">
            <w:pPr>
              <w:jc w:val="center"/>
              <w:rPr>
                <w:rFonts w:asciiTheme="minorHAnsi" w:hAnsiTheme="minorHAnsi" w:cstheme="minorHAnsi"/>
                <w:color w:val="000000"/>
                <w:sz w:val="20"/>
                <w:szCs w:val="20"/>
              </w:rPr>
            </w:pPr>
            <w:r w:rsidRPr="00B86229">
              <w:rPr>
                <w:rFonts w:asciiTheme="minorHAnsi" w:hAnsiTheme="minorHAnsi" w:cstheme="minorHAnsi"/>
                <w:color w:val="000000"/>
                <w:sz w:val="20"/>
                <w:szCs w:val="20"/>
              </w:rPr>
              <w:t>3,6%</w:t>
            </w:r>
          </w:p>
        </w:tc>
        <w:tc>
          <w:tcPr>
            <w:tcW w:w="155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50B83C7" w14:textId="77777777" w:rsidR="00532077" w:rsidRPr="00B86229" w:rsidRDefault="00532077" w:rsidP="00B86229">
            <w:pPr>
              <w:jc w:val="center"/>
              <w:rPr>
                <w:rFonts w:asciiTheme="minorHAnsi" w:hAnsiTheme="minorHAnsi" w:cstheme="minorHAnsi"/>
                <w:color w:val="000000"/>
                <w:sz w:val="20"/>
                <w:szCs w:val="20"/>
              </w:rPr>
            </w:pPr>
            <w:r w:rsidRPr="00B86229">
              <w:rPr>
                <w:rFonts w:asciiTheme="minorHAnsi" w:hAnsiTheme="minorHAnsi" w:cstheme="minorHAnsi"/>
                <w:color w:val="000000"/>
                <w:sz w:val="20"/>
                <w:szCs w:val="20"/>
              </w:rPr>
              <w:t>4,0%</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14:paraId="55CB6DC4" w14:textId="44C9D984" w:rsidR="00532077" w:rsidRPr="00B86229" w:rsidRDefault="00532077" w:rsidP="00B86229">
            <w:pPr>
              <w:ind w:firstLine="0"/>
              <w:jc w:val="left"/>
              <w:rPr>
                <w:rFonts w:asciiTheme="minorHAnsi" w:hAnsiTheme="minorHAnsi" w:cstheme="minorHAnsi"/>
                <w:color w:val="000000"/>
                <w:sz w:val="20"/>
                <w:szCs w:val="20"/>
              </w:rPr>
            </w:pPr>
            <w:r w:rsidRPr="00B86229">
              <w:rPr>
                <w:rFonts w:asciiTheme="minorHAnsi" w:hAnsiTheme="minorHAnsi" w:cstheme="minorHAnsi"/>
                <w:color w:val="000000"/>
                <w:sz w:val="20"/>
                <w:szCs w:val="20"/>
              </w:rPr>
              <w:t>Środki Własne</w:t>
            </w:r>
          </w:p>
        </w:tc>
      </w:tr>
      <w:tr w:rsidR="00532077" w:rsidRPr="00532077" w14:paraId="036D352F" w14:textId="77777777" w:rsidTr="00532077">
        <w:trPr>
          <w:trHeight w:val="300"/>
        </w:trPr>
        <w:tc>
          <w:tcPr>
            <w:tcW w:w="960" w:type="dxa"/>
            <w:vMerge/>
            <w:tcBorders>
              <w:top w:val="nil"/>
              <w:left w:val="single" w:sz="4" w:space="0" w:color="auto"/>
              <w:bottom w:val="single" w:sz="4" w:space="0" w:color="auto"/>
              <w:right w:val="single" w:sz="4" w:space="0" w:color="auto"/>
            </w:tcBorders>
            <w:vAlign w:val="center"/>
            <w:hideMark/>
          </w:tcPr>
          <w:p w14:paraId="1DDBB85C" w14:textId="77777777" w:rsidR="00532077" w:rsidRPr="00532077" w:rsidRDefault="00532077" w:rsidP="0047070A">
            <w:pPr>
              <w:rPr>
                <w:rFonts w:asciiTheme="minorHAnsi" w:hAnsiTheme="minorHAnsi" w:cstheme="minorHAnsi"/>
                <w:color w:val="000000"/>
                <w:sz w:val="20"/>
                <w:szCs w:val="20"/>
              </w:rPr>
            </w:pPr>
          </w:p>
        </w:tc>
        <w:tc>
          <w:tcPr>
            <w:tcW w:w="4002" w:type="dxa"/>
            <w:tcBorders>
              <w:top w:val="nil"/>
              <w:left w:val="nil"/>
              <w:bottom w:val="single" w:sz="4" w:space="0" w:color="auto"/>
              <w:right w:val="single" w:sz="4" w:space="0" w:color="auto"/>
            </w:tcBorders>
            <w:shd w:val="clear" w:color="auto" w:fill="auto"/>
            <w:vAlign w:val="bottom"/>
            <w:hideMark/>
          </w:tcPr>
          <w:p w14:paraId="113C5ECB" w14:textId="3EF87E0F" w:rsidR="00532077" w:rsidRPr="00B86229" w:rsidRDefault="00532077" w:rsidP="00B86229">
            <w:pPr>
              <w:ind w:firstLine="0"/>
              <w:rPr>
                <w:rFonts w:asciiTheme="minorHAnsi" w:hAnsiTheme="minorHAnsi" w:cstheme="minorHAnsi"/>
                <w:color w:val="000000"/>
                <w:sz w:val="20"/>
                <w:szCs w:val="20"/>
              </w:rPr>
            </w:pPr>
            <w:r w:rsidRPr="00B86229">
              <w:rPr>
                <w:rFonts w:asciiTheme="minorHAnsi" w:hAnsiTheme="minorHAnsi" w:cstheme="minorHAnsi"/>
                <w:color w:val="000000"/>
                <w:sz w:val="20"/>
                <w:szCs w:val="20"/>
              </w:rPr>
              <w:t>Zarządzanie projektowe, obsługa inwestorska</w:t>
            </w:r>
          </w:p>
        </w:tc>
        <w:tc>
          <w:tcPr>
            <w:tcW w:w="1134" w:type="dxa"/>
            <w:vMerge/>
            <w:tcBorders>
              <w:top w:val="nil"/>
              <w:left w:val="single" w:sz="4" w:space="0" w:color="auto"/>
              <w:bottom w:val="single" w:sz="4" w:space="0" w:color="auto"/>
              <w:right w:val="single" w:sz="4" w:space="0" w:color="auto"/>
            </w:tcBorders>
            <w:vAlign w:val="center"/>
            <w:hideMark/>
          </w:tcPr>
          <w:p w14:paraId="540D3C28" w14:textId="77777777" w:rsidR="00532077" w:rsidRPr="00B86229" w:rsidRDefault="00532077" w:rsidP="00B86229">
            <w:pPr>
              <w:rPr>
                <w:rFonts w:asciiTheme="minorHAnsi" w:hAnsiTheme="minorHAnsi" w:cstheme="minorHAnsi"/>
                <w:color w:val="000000"/>
                <w:sz w:val="20"/>
                <w:szCs w:val="20"/>
              </w:rPr>
            </w:pPr>
          </w:p>
        </w:tc>
        <w:tc>
          <w:tcPr>
            <w:tcW w:w="1559" w:type="dxa"/>
            <w:vMerge/>
            <w:tcBorders>
              <w:top w:val="nil"/>
              <w:left w:val="single" w:sz="4" w:space="0" w:color="auto"/>
              <w:bottom w:val="single" w:sz="4" w:space="0" w:color="auto"/>
              <w:right w:val="single" w:sz="4" w:space="0" w:color="auto"/>
            </w:tcBorders>
            <w:vAlign w:val="center"/>
            <w:hideMark/>
          </w:tcPr>
          <w:p w14:paraId="1AC99D08" w14:textId="77777777" w:rsidR="00532077" w:rsidRPr="00B86229" w:rsidRDefault="00532077" w:rsidP="00B86229">
            <w:pPr>
              <w:rPr>
                <w:rFonts w:asciiTheme="minorHAnsi" w:hAnsiTheme="minorHAnsi" w:cstheme="minorHAnsi"/>
                <w:color w:val="000000"/>
                <w:sz w:val="20"/>
                <w:szCs w:val="20"/>
              </w:rPr>
            </w:pPr>
          </w:p>
        </w:tc>
        <w:tc>
          <w:tcPr>
            <w:tcW w:w="1559" w:type="dxa"/>
            <w:vMerge/>
            <w:tcBorders>
              <w:top w:val="nil"/>
              <w:left w:val="single" w:sz="4" w:space="0" w:color="auto"/>
              <w:bottom w:val="single" w:sz="4" w:space="0" w:color="000000"/>
              <w:right w:val="single" w:sz="4" w:space="0" w:color="auto"/>
            </w:tcBorders>
            <w:vAlign w:val="center"/>
            <w:hideMark/>
          </w:tcPr>
          <w:p w14:paraId="4399EEDC" w14:textId="77777777" w:rsidR="00532077" w:rsidRPr="00B86229" w:rsidRDefault="00532077" w:rsidP="00B86229">
            <w:pPr>
              <w:jc w:val="left"/>
              <w:rPr>
                <w:rFonts w:asciiTheme="minorHAnsi" w:hAnsiTheme="minorHAnsi" w:cstheme="minorHAnsi"/>
                <w:color w:val="000000"/>
                <w:sz w:val="20"/>
                <w:szCs w:val="20"/>
              </w:rPr>
            </w:pPr>
          </w:p>
        </w:tc>
      </w:tr>
      <w:tr w:rsidR="00532077" w:rsidRPr="00532077" w14:paraId="3C0253FC" w14:textId="77777777" w:rsidTr="00532077">
        <w:trPr>
          <w:trHeight w:val="300"/>
        </w:trPr>
        <w:tc>
          <w:tcPr>
            <w:tcW w:w="960" w:type="dxa"/>
            <w:vMerge/>
            <w:tcBorders>
              <w:top w:val="nil"/>
              <w:left w:val="single" w:sz="4" w:space="0" w:color="auto"/>
              <w:bottom w:val="single" w:sz="4" w:space="0" w:color="auto"/>
              <w:right w:val="single" w:sz="4" w:space="0" w:color="auto"/>
            </w:tcBorders>
            <w:vAlign w:val="center"/>
            <w:hideMark/>
          </w:tcPr>
          <w:p w14:paraId="0F9DF596" w14:textId="77777777" w:rsidR="00532077" w:rsidRPr="00532077" w:rsidRDefault="00532077" w:rsidP="0047070A">
            <w:pPr>
              <w:rPr>
                <w:rFonts w:asciiTheme="minorHAnsi" w:hAnsiTheme="minorHAnsi" w:cstheme="minorHAnsi"/>
                <w:color w:val="000000"/>
                <w:sz w:val="20"/>
                <w:szCs w:val="20"/>
              </w:rPr>
            </w:pPr>
          </w:p>
        </w:tc>
        <w:tc>
          <w:tcPr>
            <w:tcW w:w="4002" w:type="dxa"/>
            <w:tcBorders>
              <w:top w:val="nil"/>
              <w:left w:val="nil"/>
              <w:bottom w:val="single" w:sz="4" w:space="0" w:color="auto"/>
              <w:right w:val="single" w:sz="4" w:space="0" w:color="auto"/>
            </w:tcBorders>
            <w:shd w:val="clear" w:color="auto" w:fill="auto"/>
            <w:vAlign w:val="bottom"/>
            <w:hideMark/>
          </w:tcPr>
          <w:p w14:paraId="39E34718" w14:textId="77777777" w:rsidR="00532077" w:rsidRPr="00B86229" w:rsidRDefault="00532077" w:rsidP="00B86229">
            <w:pPr>
              <w:ind w:firstLine="0"/>
              <w:rPr>
                <w:rFonts w:asciiTheme="minorHAnsi" w:hAnsiTheme="minorHAnsi" w:cstheme="minorHAnsi"/>
                <w:color w:val="000000"/>
                <w:sz w:val="20"/>
                <w:szCs w:val="20"/>
              </w:rPr>
            </w:pPr>
            <w:r w:rsidRPr="00B86229">
              <w:rPr>
                <w:rFonts w:asciiTheme="minorHAnsi" w:hAnsiTheme="minorHAnsi" w:cstheme="minorHAnsi"/>
                <w:color w:val="000000"/>
                <w:sz w:val="20"/>
                <w:szCs w:val="20"/>
              </w:rPr>
              <w:t xml:space="preserve">Prace projektowe </w:t>
            </w:r>
          </w:p>
        </w:tc>
        <w:tc>
          <w:tcPr>
            <w:tcW w:w="1134" w:type="dxa"/>
            <w:vMerge/>
            <w:tcBorders>
              <w:top w:val="nil"/>
              <w:left w:val="single" w:sz="4" w:space="0" w:color="auto"/>
              <w:bottom w:val="single" w:sz="4" w:space="0" w:color="auto"/>
              <w:right w:val="single" w:sz="4" w:space="0" w:color="auto"/>
            </w:tcBorders>
            <w:vAlign w:val="center"/>
            <w:hideMark/>
          </w:tcPr>
          <w:p w14:paraId="5F2B481F" w14:textId="77777777" w:rsidR="00532077" w:rsidRPr="00B86229" w:rsidRDefault="00532077" w:rsidP="00B86229">
            <w:pPr>
              <w:rPr>
                <w:rFonts w:asciiTheme="minorHAnsi" w:hAnsiTheme="minorHAnsi" w:cstheme="minorHAnsi"/>
                <w:color w:val="000000"/>
                <w:sz w:val="20"/>
                <w:szCs w:val="20"/>
              </w:rPr>
            </w:pPr>
          </w:p>
        </w:tc>
        <w:tc>
          <w:tcPr>
            <w:tcW w:w="1559" w:type="dxa"/>
            <w:vMerge/>
            <w:tcBorders>
              <w:top w:val="nil"/>
              <w:left w:val="single" w:sz="4" w:space="0" w:color="auto"/>
              <w:bottom w:val="single" w:sz="4" w:space="0" w:color="auto"/>
              <w:right w:val="single" w:sz="4" w:space="0" w:color="auto"/>
            </w:tcBorders>
            <w:vAlign w:val="center"/>
            <w:hideMark/>
          </w:tcPr>
          <w:p w14:paraId="1A7AB664" w14:textId="77777777" w:rsidR="00532077" w:rsidRPr="00B86229" w:rsidRDefault="00532077" w:rsidP="00B86229">
            <w:pPr>
              <w:rPr>
                <w:rFonts w:asciiTheme="minorHAnsi" w:hAnsiTheme="minorHAnsi" w:cstheme="minorHAnsi"/>
                <w:color w:val="000000"/>
                <w:sz w:val="20"/>
                <w:szCs w:val="20"/>
              </w:rPr>
            </w:pPr>
          </w:p>
        </w:tc>
        <w:tc>
          <w:tcPr>
            <w:tcW w:w="1559" w:type="dxa"/>
            <w:vMerge/>
            <w:tcBorders>
              <w:top w:val="nil"/>
              <w:left w:val="single" w:sz="4" w:space="0" w:color="auto"/>
              <w:bottom w:val="single" w:sz="4" w:space="0" w:color="000000"/>
              <w:right w:val="single" w:sz="4" w:space="0" w:color="auto"/>
            </w:tcBorders>
            <w:vAlign w:val="center"/>
            <w:hideMark/>
          </w:tcPr>
          <w:p w14:paraId="70B3C7BB" w14:textId="77777777" w:rsidR="00532077" w:rsidRPr="00B86229" w:rsidRDefault="00532077" w:rsidP="00B86229">
            <w:pPr>
              <w:jc w:val="left"/>
              <w:rPr>
                <w:rFonts w:asciiTheme="minorHAnsi" w:hAnsiTheme="minorHAnsi" w:cstheme="minorHAnsi"/>
                <w:color w:val="000000"/>
                <w:sz w:val="20"/>
                <w:szCs w:val="20"/>
              </w:rPr>
            </w:pPr>
          </w:p>
        </w:tc>
      </w:tr>
      <w:tr w:rsidR="00532077" w:rsidRPr="00532077" w14:paraId="02A32D72" w14:textId="77777777" w:rsidTr="00532077">
        <w:trPr>
          <w:trHeight w:val="60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05CB88C" w14:textId="77777777" w:rsidR="00532077" w:rsidRPr="00532077" w:rsidRDefault="00532077" w:rsidP="0047070A">
            <w:pPr>
              <w:jc w:val="center"/>
              <w:rPr>
                <w:rFonts w:asciiTheme="minorHAnsi" w:hAnsiTheme="minorHAnsi" w:cstheme="minorHAnsi"/>
                <w:color w:val="000000"/>
                <w:sz w:val="20"/>
                <w:szCs w:val="20"/>
              </w:rPr>
            </w:pPr>
            <w:r w:rsidRPr="00532077">
              <w:rPr>
                <w:rFonts w:asciiTheme="minorHAnsi" w:hAnsiTheme="minorHAnsi" w:cstheme="minorHAnsi"/>
                <w:color w:val="000000"/>
                <w:sz w:val="20"/>
                <w:szCs w:val="20"/>
              </w:rPr>
              <w:t>2022</w:t>
            </w:r>
          </w:p>
        </w:tc>
        <w:tc>
          <w:tcPr>
            <w:tcW w:w="4002" w:type="dxa"/>
            <w:tcBorders>
              <w:top w:val="nil"/>
              <w:left w:val="nil"/>
              <w:bottom w:val="single" w:sz="4" w:space="0" w:color="auto"/>
              <w:right w:val="single" w:sz="4" w:space="0" w:color="auto"/>
            </w:tcBorders>
            <w:shd w:val="clear" w:color="auto" w:fill="auto"/>
            <w:vAlign w:val="bottom"/>
            <w:hideMark/>
          </w:tcPr>
          <w:p w14:paraId="4020B012" w14:textId="77777777" w:rsidR="00532077" w:rsidRPr="00B86229" w:rsidRDefault="00532077" w:rsidP="00B86229">
            <w:pPr>
              <w:ind w:firstLine="0"/>
              <w:rPr>
                <w:rFonts w:asciiTheme="minorHAnsi" w:hAnsiTheme="minorHAnsi" w:cstheme="minorHAnsi"/>
                <w:color w:val="000000"/>
                <w:sz w:val="20"/>
                <w:szCs w:val="20"/>
              </w:rPr>
            </w:pPr>
            <w:r w:rsidRPr="00B86229">
              <w:rPr>
                <w:rFonts w:asciiTheme="minorHAnsi" w:hAnsiTheme="minorHAnsi" w:cstheme="minorHAnsi"/>
                <w:color w:val="000000"/>
                <w:sz w:val="20"/>
                <w:szCs w:val="20"/>
              </w:rPr>
              <w:t>Przygotowanie terenu i przyłączenia obiektów do sieci</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10F7AE1" w14:textId="77777777" w:rsidR="00532077" w:rsidRPr="00B86229" w:rsidRDefault="00532077" w:rsidP="00B86229">
            <w:pPr>
              <w:jc w:val="center"/>
              <w:rPr>
                <w:rFonts w:asciiTheme="minorHAnsi" w:hAnsiTheme="minorHAnsi" w:cstheme="minorHAnsi"/>
                <w:color w:val="000000"/>
                <w:sz w:val="20"/>
                <w:szCs w:val="20"/>
              </w:rPr>
            </w:pPr>
            <w:r w:rsidRPr="00B86229">
              <w:rPr>
                <w:rFonts w:asciiTheme="minorHAnsi" w:hAnsiTheme="minorHAnsi" w:cstheme="minorHAnsi"/>
                <w:color w:val="000000"/>
                <w:sz w:val="20"/>
                <w:szCs w:val="20"/>
              </w:rPr>
              <w:t>7,4%</w:t>
            </w:r>
          </w:p>
        </w:tc>
        <w:tc>
          <w:tcPr>
            <w:tcW w:w="155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9E9E980" w14:textId="77777777" w:rsidR="00532077" w:rsidRPr="00B86229" w:rsidRDefault="00532077" w:rsidP="00B86229">
            <w:pPr>
              <w:jc w:val="center"/>
              <w:rPr>
                <w:rFonts w:asciiTheme="minorHAnsi" w:hAnsiTheme="minorHAnsi" w:cstheme="minorHAnsi"/>
                <w:color w:val="000000"/>
                <w:sz w:val="20"/>
                <w:szCs w:val="20"/>
              </w:rPr>
            </w:pPr>
            <w:r w:rsidRPr="00B86229">
              <w:rPr>
                <w:rFonts w:asciiTheme="minorHAnsi" w:hAnsiTheme="minorHAnsi" w:cstheme="minorHAnsi"/>
                <w:color w:val="000000"/>
                <w:sz w:val="20"/>
                <w:szCs w:val="20"/>
              </w:rPr>
              <w:t>11,4%</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14:paraId="142EB9C9" w14:textId="77777777" w:rsidR="00532077" w:rsidRPr="00B86229" w:rsidRDefault="00532077" w:rsidP="00B86229">
            <w:pPr>
              <w:ind w:firstLine="0"/>
              <w:jc w:val="left"/>
              <w:rPr>
                <w:rFonts w:asciiTheme="minorHAnsi" w:hAnsiTheme="minorHAnsi" w:cstheme="minorHAnsi"/>
                <w:color w:val="000000"/>
                <w:sz w:val="20"/>
                <w:szCs w:val="20"/>
              </w:rPr>
            </w:pPr>
            <w:r w:rsidRPr="00B86229">
              <w:rPr>
                <w:rFonts w:asciiTheme="minorHAnsi" w:hAnsiTheme="minorHAnsi" w:cstheme="minorHAnsi"/>
                <w:color w:val="000000"/>
                <w:sz w:val="20"/>
                <w:szCs w:val="20"/>
              </w:rPr>
              <w:t xml:space="preserve">Budżet Państwa, Budżet Województwa Dolnośląskiego, </w:t>
            </w:r>
          </w:p>
          <w:p w14:paraId="6DAF8C38" w14:textId="5E08D70B" w:rsidR="00532077" w:rsidRPr="00B86229" w:rsidRDefault="00532077" w:rsidP="00B86229">
            <w:pPr>
              <w:ind w:firstLine="0"/>
              <w:jc w:val="left"/>
              <w:rPr>
                <w:rFonts w:asciiTheme="minorHAnsi" w:hAnsiTheme="minorHAnsi" w:cstheme="minorHAnsi"/>
                <w:color w:val="000000"/>
                <w:sz w:val="20"/>
                <w:szCs w:val="20"/>
              </w:rPr>
            </w:pPr>
            <w:r w:rsidRPr="00B86229">
              <w:rPr>
                <w:rFonts w:asciiTheme="minorHAnsi" w:hAnsiTheme="minorHAnsi" w:cstheme="minorHAnsi"/>
                <w:color w:val="000000"/>
                <w:sz w:val="20"/>
                <w:szCs w:val="20"/>
              </w:rPr>
              <w:t>Środki Własne</w:t>
            </w:r>
          </w:p>
        </w:tc>
      </w:tr>
      <w:tr w:rsidR="00532077" w:rsidRPr="00532077" w14:paraId="05CADCC9" w14:textId="77777777" w:rsidTr="00532077">
        <w:trPr>
          <w:trHeight w:val="300"/>
        </w:trPr>
        <w:tc>
          <w:tcPr>
            <w:tcW w:w="960" w:type="dxa"/>
            <w:vMerge/>
            <w:tcBorders>
              <w:top w:val="nil"/>
              <w:left w:val="single" w:sz="4" w:space="0" w:color="auto"/>
              <w:bottom w:val="single" w:sz="4" w:space="0" w:color="auto"/>
              <w:right w:val="single" w:sz="4" w:space="0" w:color="auto"/>
            </w:tcBorders>
            <w:vAlign w:val="center"/>
            <w:hideMark/>
          </w:tcPr>
          <w:p w14:paraId="49130D82" w14:textId="77777777" w:rsidR="00532077" w:rsidRPr="00532077" w:rsidRDefault="00532077" w:rsidP="0047070A">
            <w:pPr>
              <w:rPr>
                <w:rFonts w:asciiTheme="minorHAnsi" w:hAnsiTheme="minorHAnsi" w:cstheme="minorHAnsi"/>
                <w:color w:val="000000"/>
                <w:sz w:val="20"/>
                <w:szCs w:val="20"/>
              </w:rPr>
            </w:pPr>
          </w:p>
        </w:tc>
        <w:tc>
          <w:tcPr>
            <w:tcW w:w="4002" w:type="dxa"/>
            <w:tcBorders>
              <w:top w:val="nil"/>
              <w:left w:val="nil"/>
              <w:bottom w:val="single" w:sz="4" w:space="0" w:color="auto"/>
              <w:right w:val="single" w:sz="4" w:space="0" w:color="auto"/>
            </w:tcBorders>
            <w:shd w:val="clear" w:color="auto" w:fill="auto"/>
            <w:vAlign w:val="bottom"/>
            <w:hideMark/>
          </w:tcPr>
          <w:p w14:paraId="7AFA1CAD" w14:textId="77777777" w:rsidR="00532077" w:rsidRPr="00B86229" w:rsidRDefault="00532077" w:rsidP="00B86229">
            <w:pPr>
              <w:ind w:firstLine="0"/>
              <w:rPr>
                <w:rFonts w:asciiTheme="minorHAnsi" w:hAnsiTheme="minorHAnsi" w:cstheme="minorHAnsi"/>
                <w:color w:val="000000"/>
                <w:sz w:val="20"/>
                <w:szCs w:val="20"/>
              </w:rPr>
            </w:pPr>
            <w:r w:rsidRPr="00B86229">
              <w:rPr>
                <w:rFonts w:asciiTheme="minorHAnsi" w:hAnsiTheme="minorHAnsi" w:cstheme="minorHAnsi"/>
                <w:color w:val="000000"/>
                <w:sz w:val="20"/>
                <w:szCs w:val="20"/>
              </w:rPr>
              <w:t>Budowa obiektów podstawowych - stan zerowy</w:t>
            </w:r>
          </w:p>
        </w:tc>
        <w:tc>
          <w:tcPr>
            <w:tcW w:w="1134" w:type="dxa"/>
            <w:vMerge/>
            <w:tcBorders>
              <w:top w:val="nil"/>
              <w:left w:val="single" w:sz="4" w:space="0" w:color="auto"/>
              <w:bottom w:val="single" w:sz="4" w:space="0" w:color="auto"/>
              <w:right w:val="single" w:sz="4" w:space="0" w:color="auto"/>
            </w:tcBorders>
            <w:vAlign w:val="center"/>
            <w:hideMark/>
          </w:tcPr>
          <w:p w14:paraId="682B11A1" w14:textId="77777777" w:rsidR="00532077" w:rsidRPr="00B86229" w:rsidRDefault="00532077" w:rsidP="00B86229">
            <w:pPr>
              <w:rPr>
                <w:rFonts w:asciiTheme="minorHAnsi" w:hAnsiTheme="minorHAnsi" w:cstheme="minorHAnsi"/>
                <w:color w:val="000000"/>
                <w:sz w:val="20"/>
                <w:szCs w:val="20"/>
              </w:rPr>
            </w:pPr>
          </w:p>
        </w:tc>
        <w:tc>
          <w:tcPr>
            <w:tcW w:w="1559" w:type="dxa"/>
            <w:vMerge/>
            <w:tcBorders>
              <w:top w:val="nil"/>
              <w:left w:val="single" w:sz="4" w:space="0" w:color="auto"/>
              <w:bottom w:val="single" w:sz="4" w:space="0" w:color="auto"/>
              <w:right w:val="single" w:sz="4" w:space="0" w:color="auto"/>
            </w:tcBorders>
            <w:vAlign w:val="center"/>
            <w:hideMark/>
          </w:tcPr>
          <w:p w14:paraId="57504632" w14:textId="77777777" w:rsidR="00532077" w:rsidRPr="00B86229" w:rsidRDefault="00532077" w:rsidP="00B86229">
            <w:pPr>
              <w:rPr>
                <w:rFonts w:asciiTheme="minorHAnsi" w:hAnsiTheme="minorHAnsi" w:cstheme="minorHAnsi"/>
                <w:color w:val="000000"/>
                <w:sz w:val="20"/>
                <w:szCs w:val="20"/>
              </w:rPr>
            </w:pPr>
          </w:p>
        </w:tc>
        <w:tc>
          <w:tcPr>
            <w:tcW w:w="1559" w:type="dxa"/>
            <w:vMerge/>
            <w:tcBorders>
              <w:top w:val="nil"/>
              <w:left w:val="single" w:sz="4" w:space="0" w:color="auto"/>
              <w:bottom w:val="single" w:sz="4" w:space="0" w:color="000000"/>
              <w:right w:val="single" w:sz="4" w:space="0" w:color="auto"/>
            </w:tcBorders>
            <w:vAlign w:val="center"/>
            <w:hideMark/>
          </w:tcPr>
          <w:p w14:paraId="3DA1DDE8" w14:textId="77777777" w:rsidR="00532077" w:rsidRPr="00B86229" w:rsidRDefault="00532077" w:rsidP="00B86229">
            <w:pPr>
              <w:jc w:val="left"/>
              <w:rPr>
                <w:rFonts w:asciiTheme="minorHAnsi" w:hAnsiTheme="minorHAnsi" w:cstheme="minorHAnsi"/>
                <w:color w:val="000000"/>
                <w:sz w:val="20"/>
                <w:szCs w:val="20"/>
              </w:rPr>
            </w:pPr>
          </w:p>
        </w:tc>
      </w:tr>
      <w:tr w:rsidR="00532077" w:rsidRPr="00532077" w14:paraId="065834F6" w14:textId="77777777" w:rsidTr="00532077">
        <w:trPr>
          <w:trHeight w:val="300"/>
        </w:trPr>
        <w:tc>
          <w:tcPr>
            <w:tcW w:w="960" w:type="dxa"/>
            <w:vMerge/>
            <w:tcBorders>
              <w:top w:val="nil"/>
              <w:left w:val="single" w:sz="4" w:space="0" w:color="auto"/>
              <w:bottom w:val="single" w:sz="4" w:space="0" w:color="auto"/>
              <w:right w:val="single" w:sz="4" w:space="0" w:color="auto"/>
            </w:tcBorders>
            <w:vAlign w:val="center"/>
            <w:hideMark/>
          </w:tcPr>
          <w:p w14:paraId="5284B3C8" w14:textId="77777777" w:rsidR="00532077" w:rsidRPr="00532077" w:rsidRDefault="00532077" w:rsidP="0047070A">
            <w:pPr>
              <w:rPr>
                <w:rFonts w:asciiTheme="minorHAnsi" w:hAnsiTheme="minorHAnsi" w:cstheme="minorHAnsi"/>
                <w:color w:val="000000"/>
                <w:sz w:val="20"/>
                <w:szCs w:val="20"/>
              </w:rPr>
            </w:pPr>
          </w:p>
        </w:tc>
        <w:tc>
          <w:tcPr>
            <w:tcW w:w="4002" w:type="dxa"/>
            <w:tcBorders>
              <w:top w:val="nil"/>
              <w:left w:val="nil"/>
              <w:bottom w:val="single" w:sz="4" w:space="0" w:color="auto"/>
              <w:right w:val="single" w:sz="4" w:space="0" w:color="auto"/>
            </w:tcBorders>
            <w:shd w:val="clear" w:color="auto" w:fill="auto"/>
            <w:vAlign w:val="bottom"/>
            <w:hideMark/>
          </w:tcPr>
          <w:p w14:paraId="47F1D24D" w14:textId="77777777" w:rsidR="00532077" w:rsidRPr="00B86229" w:rsidRDefault="00532077" w:rsidP="00B86229">
            <w:pPr>
              <w:ind w:firstLine="0"/>
              <w:rPr>
                <w:rFonts w:asciiTheme="minorHAnsi" w:hAnsiTheme="minorHAnsi" w:cstheme="minorHAnsi"/>
                <w:color w:val="000000"/>
                <w:sz w:val="20"/>
                <w:szCs w:val="20"/>
              </w:rPr>
            </w:pPr>
            <w:r w:rsidRPr="00B86229">
              <w:rPr>
                <w:rFonts w:asciiTheme="minorHAnsi" w:hAnsiTheme="minorHAnsi" w:cstheme="minorHAnsi"/>
                <w:color w:val="000000"/>
                <w:sz w:val="20"/>
                <w:szCs w:val="20"/>
              </w:rPr>
              <w:t>Budowa obiektów podstawowych - stan surowy</w:t>
            </w:r>
          </w:p>
        </w:tc>
        <w:tc>
          <w:tcPr>
            <w:tcW w:w="1134" w:type="dxa"/>
            <w:vMerge/>
            <w:tcBorders>
              <w:top w:val="nil"/>
              <w:left w:val="single" w:sz="4" w:space="0" w:color="auto"/>
              <w:bottom w:val="single" w:sz="4" w:space="0" w:color="auto"/>
              <w:right w:val="single" w:sz="4" w:space="0" w:color="auto"/>
            </w:tcBorders>
            <w:vAlign w:val="center"/>
            <w:hideMark/>
          </w:tcPr>
          <w:p w14:paraId="231DBB3A" w14:textId="77777777" w:rsidR="00532077" w:rsidRPr="00B86229" w:rsidRDefault="00532077" w:rsidP="00B86229">
            <w:pPr>
              <w:rPr>
                <w:rFonts w:asciiTheme="minorHAnsi" w:hAnsiTheme="minorHAnsi" w:cstheme="minorHAnsi"/>
                <w:color w:val="000000"/>
                <w:sz w:val="20"/>
                <w:szCs w:val="20"/>
              </w:rPr>
            </w:pPr>
          </w:p>
        </w:tc>
        <w:tc>
          <w:tcPr>
            <w:tcW w:w="1559" w:type="dxa"/>
            <w:vMerge/>
            <w:tcBorders>
              <w:top w:val="nil"/>
              <w:left w:val="single" w:sz="4" w:space="0" w:color="auto"/>
              <w:bottom w:val="single" w:sz="4" w:space="0" w:color="auto"/>
              <w:right w:val="single" w:sz="4" w:space="0" w:color="auto"/>
            </w:tcBorders>
            <w:vAlign w:val="center"/>
            <w:hideMark/>
          </w:tcPr>
          <w:p w14:paraId="46A45F16" w14:textId="77777777" w:rsidR="00532077" w:rsidRPr="00B86229" w:rsidRDefault="00532077" w:rsidP="00B86229">
            <w:pPr>
              <w:rPr>
                <w:rFonts w:asciiTheme="minorHAnsi" w:hAnsiTheme="minorHAnsi" w:cstheme="minorHAnsi"/>
                <w:color w:val="000000"/>
                <w:sz w:val="20"/>
                <w:szCs w:val="20"/>
              </w:rPr>
            </w:pPr>
          </w:p>
        </w:tc>
        <w:tc>
          <w:tcPr>
            <w:tcW w:w="1559" w:type="dxa"/>
            <w:vMerge/>
            <w:tcBorders>
              <w:top w:val="nil"/>
              <w:left w:val="single" w:sz="4" w:space="0" w:color="auto"/>
              <w:bottom w:val="single" w:sz="4" w:space="0" w:color="000000"/>
              <w:right w:val="single" w:sz="4" w:space="0" w:color="auto"/>
            </w:tcBorders>
            <w:vAlign w:val="center"/>
            <w:hideMark/>
          </w:tcPr>
          <w:p w14:paraId="2AE09F9E" w14:textId="77777777" w:rsidR="00532077" w:rsidRPr="00B86229" w:rsidRDefault="00532077" w:rsidP="00B86229">
            <w:pPr>
              <w:jc w:val="left"/>
              <w:rPr>
                <w:rFonts w:asciiTheme="minorHAnsi" w:hAnsiTheme="minorHAnsi" w:cstheme="minorHAnsi"/>
                <w:color w:val="000000"/>
                <w:sz w:val="20"/>
                <w:szCs w:val="20"/>
              </w:rPr>
            </w:pPr>
          </w:p>
        </w:tc>
      </w:tr>
      <w:tr w:rsidR="00532077" w:rsidRPr="00532077" w14:paraId="1184F59D" w14:textId="77777777" w:rsidTr="00532077">
        <w:trPr>
          <w:trHeight w:val="300"/>
        </w:trPr>
        <w:tc>
          <w:tcPr>
            <w:tcW w:w="960" w:type="dxa"/>
            <w:vMerge/>
            <w:tcBorders>
              <w:top w:val="nil"/>
              <w:left w:val="single" w:sz="4" w:space="0" w:color="auto"/>
              <w:bottom w:val="single" w:sz="4" w:space="0" w:color="auto"/>
              <w:right w:val="single" w:sz="4" w:space="0" w:color="auto"/>
            </w:tcBorders>
            <w:vAlign w:val="center"/>
            <w:hideMark/>
          </w:tcPr>
          <w:p w14:paraId="00F47C91" w14:textId="77777777" w:rsidR="00532077" w:rsidRPr="00532077" w:rsidRDefault="00532077" w:rsidP="0047070A">
            <w:pPr>
              <w:rPr>
                <w:rFonts w:asciiTheme="minorHAnsi" w:hAnsiTheme="minorHAnsi" w:cstheme="minorHAnsi"/>
                <w:color w:val="000000"/>
                <w:sz w:val="20"/>
                <w:szCs w:val="20"/>
              </w:rPr>
            </w:pPr>
          </w:p>
        </w:tc>
        <w:tc>
          <w:tcPr>
            <w:tcW w:w="4002" w:type="dxa"/>
            <w:tcBorders>
              <w:top w:val="nil"/>
              <w:left w:val="nil"/>
              <w:bottom w:val="single" w:sz="4" w:space="0" w:color="auto"/>
              <w:right w:val="single" w:sz="4" w:space="0" w:color="auto"/>
            </w:tcBorders>
            <w:shd w:val="clear" w:color="auto" w:fill="auto"/>
            <w:vAlign w:val="bottom"/>
            <w:hideMark/>
          </w:tcPr>
          <w:p w14:paraId="3E5B66D2" w14:textId="77777777" w:rsidR="00532077" w:rsidRPr="00B86229" w:rsidRDefault="00532077" w:rsidP="00B86229">
            <w:pPr>
              <w:ind w:firstLine="0"/>
              <w:rPr>
                <w:rFonts w:asciiTheme="minorHAnsi" w:hAnsiTheme="minorHAnsi" w:cstheme="minorHAnsi"/>
                <w:color w:val="000000"/>
                <w:sz w:val="20"/>
                <w:szCs w:val="20"/>
              </w:rPr>
            </w:pPr>
            <w:r w:rsidRPr="00B86229">
              <w:rPr>
                <w:rFonts w:asciiTheme="minorHAnsi" w:hAnsiTheme="minorHAnsi" w:cstheme="minorHAnsi"/>
                <w:color w:val="000000"/>
                <w:sz w:val="20"/>
                <w:szCs w:val="20"/>
              </w:rPr>
              <w:t>Zarządzanie projektowe, obsługa inwestorska</w:t>
            </w:r>
          </w:p>
        </w:tc>
        <w:tc>
          <w:tcPr>
            <w:tcW w:w="1134" w:type="dxa"/>
            <w:vMerge/>
            <w:tcBorders>
              <w:top w:val="nil"/>
              <w:left w:val="single" w:sz="4" w:space="0" w:color="auto"/>
              <w:bottom w:val="single" w:sz="4" w:space="0" w:color="auto"/>
              <w:right w:val="single" w:sz="4" w:space="0" w:color="auto"/>
            </w:tcBorders>
            <w:vAlign w:val="center"/>
            <w:hideMark/>
          </w:tcPr>
          <w:p w14:paraId="53845D35" w14:textId="77777777" w:rsidR="00532077" w:rsidRPr="00B86229" w:rsidRDefault="00532077" w:rsidP="00B86229">
            <w:pPr>
              <w:rPr>
                <w:rFonts w:asciiTheme="minorHAnsi" w:hAnsiTheme="minorHAnsi" w:cstheme="minorHAnsi"/>
                <w:color w:val="000000"/>
                <w:sz w:val="20"/>
                <w:szCs w:val="20"/>
              </w:rPr>
            </w:pPr>
          </w:p>
        </w:tc>
        <w:tc>
          <w:tcPr>
            <w:tcW w:w="1559" w:type="dxa"/>
            <w:vMerge/>
            <w:tcBorders>
              <w:top w:val="nil"/>
              <w:left w:val="single" w:sz="4" w:space="0" w:color="auto"/>
              <w:bottom w:val="single" w:sz="4" w:space="0" w:color="auto"/>
              <w:right w:val="single" w:sz="4" w:space="0" w:color="auto"/>
            </w:tcBorders>
            <w:vAlign w:val="center"/>
            <w:hideMark/>
          </w:tcPr>
          <w:p w14:paraId="17F8942C" w14:textId="77777777" w:rsidR="00532077" w:rsidRPr="00B86229" w:rsidRDefault="00532077" w:rsidP="00B86229">
            <w:pPr>
              <w:rPr>
                <w:rFonts w:asciiTheme="minorHAnsi" w:hAnsiTheme="minorHAnsi" w:cstheme="minorHAnsi"/>
                <w:color w:val="000000"/>
                <w:sz w:val="20"/>
                <w:szCs w:val="20"/>
              </w:rPr>
            </w:pPr>
          </w:p>
        </w:tc>
        <w:tc>
          <w:tcPr>
            <w:tcW w:w="1559" w:type="dxa"/>
            <w:vMerge/>
            <w:tcBorders>
              <w:top w:val="nil"/>
              <w:left w:val="single" w:sz="4" w:space="0" w:color="auto"/>
              <w:bottom w:val="single" w:sz="4" w:space="0" w:color="000000"/>
              <w:right w:val="single" w:sz="4" w:space="0" w:color="auto"/>
            </w:tcBorders>
            <w:vAlign w:val="center"/>
            <w:hideMark/>
          </w:tcPr>
          <w:p w14:paraId="36590E43" w14:textId="77777777" w:rsidR="00532077" w:rsidRPr="00B86229" w:rsidRDefault="00532077" w:rsidP="00B86229">
            <w:pPr>
              <w:jc w:val="left"/>
              <w:rPr>
                <w:rFonts w:asciiTheme="minorHAnsi" w:hAnsiTheme="minorHAnsi" w:cstheme="minorHAnsi"/>
                <w:color w:val="000000"/>
                <w:sz w:val="20"/>
                <w:szCs w:val="20"/>
              </w:rPr>
            </w:pPr>
          </w:p>
        </w:tc>
      </w:tr>
      <w:tr w:rsidR="00532077" w:rsidRPr="00532077" w14:paraId="3B090D51" w14:textId="77777777" w:rsidTr="00532077">
        <w:trPr>
          <w:trHeight w:val="60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4CF3046" w14:textId="77777777" w:rsidR="00532077" w:rsidRPr="00532077" w:rsidRDefault="00532077" w:rsidP="0047070A">
            <w:pPr>
              <w:jc w:val="center"/>
              <w:rPr>
                <w:rFonts w:asciiTheme="minorHAnsi" w:hAnsiTheme="minorHAnsi" w:cstheme="minorHAnsi"/>
                <w:color w:val="000000"/>
                <w:sz w:val="20"/>
                <w:szCs w:val="20"/>
              </w:rPr>
            </w:pPr>
            <w:r w:rsidRPr="00532077">
              <w:rPr>
                <w:rFonts w:asciiTheme="minorHAnsi" w:hAnsiTheme="minorHAnsi" w:cstheme="minorHAnsi"/>
                <w:color w:val="000000"/>
                <w:sz w:val="20"/>
                <w:szCs w:val="20"/>
              </w:rPr>
              <w:t>2023</w:t>
            </w:r>
          </w:p>
        </w:tc>
        <w:tc>
          <w:tcPr>
            <w:tcW w:w="4002" w:type="dxa"/>
            <w:tcBorders>
              <w:top w:val="nil"/>
              <w:left w:val="nil"/>
              <w:bottom w:val="single" w:sz="4" w:space="0" w:color="auto"/>
              <w:right w:val="single" w:sz="4" w:space="0" w:color="auto"/>
            </w:tcBorders>
            <w:shd w:val="clear" w:color="auto" w:fill="auto"/>
            <w:vAlign w:val="bottom"/>
            <w:hideMark/>
          </w:tcPr>
          <w:p w14:paraId="0B7BB5AA" w14:textId="77777777" w:rsidR="00532077" w:rsidRPr="00B86229" w:rsidRDefault="00532077" w:rsidP="00B86229">
            <w:pPr>
              <w:ind w:firstLine="0"/>
              <w:rPr>
                <w:rFonts w:asciiTheme="minorHAnsi" w:hAnsiTheme="minorHAnsi" w:cstheme="minorHAnsi"/>
                <w:color w:val="000000"/>
                <w:sz w:val="20"/>
                <w:szCs w:val="20"/>
              </w:rPr>
            </w:pPr>
            <w:r w:rsidRPr="00B86229">
              <w:rPr>
                <w:rFonts w:asciiTheme="minorHAnsi" w:hAnsiTheme="minorHAnsi" w:cstheme="minorHAnsi"/>
                <w:color w:val="000000"/>
                <w:sz w:val="20"/>
                <w:szCs w:val="20"/>
              </w:rPr>
              <w:t>Przygotowanie terenu i przyłączenia obiektów do sieci</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3F4F222" w14:textId="77777777" w:rsidR="00532077" w:rsidRPr="00B86229" w:rsidRDefault="00532077" w:rsidP="00B86229">
            <w:pPr>
              <w:jc w:val="center"/>
              <w:rPr>
                <w:rFonts w:asciiTheme="minorHAnsi" w:hAnsiTheme="minorHAnsi" w:cstheme="minorHAnsi"/>
                <w:color w:val="000000"/>
                <w:sz w:val="20"/>
                <w:szCs w:val="20"/>
              </w:rPr>
            </w:pPr>
            <w:r w:rsidRPr="00B86229">
              <w:rPr>
                <w:rFonts w:asciiTheme="minorHAnsi" w:hAnsiTheme="minorHAnsi" w:cstheme="minorHAnsi"/>
                <w:color w:val="000000"/>
                <w:sz w:val="20"/>
                <w:szCs w:val="20"/>
              </w:rPr>
              <w:t>36,2%</w:t>
            </w:r>
          </w:p>
        </w:tc>
        <w:tc>
          <w:tcPr>
            <w:tcW w:w="155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6F9BEBF" w14:textId="77777777" w:rsidR="00532077" w:rsidRPr="00B86229" w:rsidRDefault="00532077" w:rsidP="00B86229">
            <w:pPr>
              <w:jc w:val="center"/>
              <w:rPr>
                <w:rFonts w:asciiTheme="minorHAnsi" w:hAnsiTheme="minorHAnsi" w:cstheme="minorHAnsi"/>
                <w:color w:val="000000"/>
                <w:sz w:val="20"/>
                <w:szCs w:val="20"/>
              </w:rPr>
            </w:pPr>
            <w:r w:rsidRPr="00B86229">
              <w:rPr>
                <w:rFonts w:asciiTheme="minorHAnsi" w:hAnsiTheme="minorHAnsi" w:cstheme="minorHAnsi"/>
                <w:color w:val="000000"/>
                <w:sz w:val="20"/>
                <w:szCs w:val="20"/>
              </w:rPr>
              <w:t>47,6%</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14:paraId="3617684C" w14:textId="135146DE" w:rsidR="00532077" w:rsidRPr="00B86229" w:rsidRDefault="00E125D1" w:rsidP="00B86229">
            <w:pPr>
              <w:ind w:firstLine="0"/>
              <w:jc w:val="left"/>
              <w:rPr>
                <w:rFonts w:asciiTheme="minorHAnsi" w:hAnsiTheme="minorHAnsi" w:cstheme="minorHAnsi"/>
                <w:color w:val="000000"/>
                <w:sz w:val="20"/>
                <w:szCs w:val="20"/>
              </w:rPr>
            </w:pPr>
            <w:r w:rsidRPr="00E125D1">
              <w:rPr>
                <w:rFonts w:asciiTheme="minorHAnsi" w:hAnsiTheme="minorHAnsi" w:cstheme="minorHAnsi"/>
                <w:color w:val="000000"/>
                <w:sz w:val="20"/>
                <w:szCs w:val="20"/>
              </w:rPr>
              <w:t>Budżet Państwa, Środki Własne (w tym współfinansowanie ze strony wykonawcy)</w:t>
            </w:r>
          </w:p>
        </w:tc>
      </w:tr>
      <w:tr w:rsidR="00532077" w:rsidRPr="00532077" w14:paraId="3863D0B2" w14:textId="77777777" w:rsidTr="00532077">
        <w:trPr>
          <w:trHeight w:val="300"/>
        </w:trPr>
        <w:tc>
          <w:tcPr>
            <w:tcW w:w="960" w:type="dxa"/>
            <w:vMerge/>
            <w:tcBorders>
              <w:top w:val="nil"/>
              <w:left w:val="single" w:sz="4" w:space="0" w:color="auto"/>
              <w:bottom w:val="single" w:sz="4" w:space="0" w:color="auto"/>
              <w:right w:val="single" w:sz="4" w:space="0" w:color="auto"/>
            </w:tcBorders>
            <w:vAlign w:val="center"/>
            <w:hideMark/>
          </w:tcPr>
          <w:p w14:paraId="6550B0DE" w14:textId="77777777" w:rsidR="00532077" w:rsidRPr="00532077" w:rsidRDefault="00532077" w:rsidP="0047070A">
            <w:pPr>
              <w:rPr>
                <w:rFonts w:asciiTheme="minorHAnsi" w:hAnsiTheme="minorHAnsi" w:cstheme="minorHAnsi"/>
                <w:color w:val="000000"/>
                <w:sz w:val="20"/>
                <w:szCs w:val="20"/>
              </w:rPr>
            </w:pPr>
          </w:p>
        </w:tc>
        <w:tc>
          <w:tcPr>
            <w:tcW w:w="4002" w:type="dxa"/>
            <w:tcBorders>
              <w:top w:val="nil"/>
              <w:left w:val="nil"/>
              <w:bottom w:val="single" w:sz="4" w:space="0" w:color="auto"/>
              <w:right w:val="single" w:sz="4" w:space="0" w:color="auto"/>
            </w:tcBorders>
            <w:shd w:val="clear" w:color="auto" w:fill="auto"/>
            <w:vAlign w:val="bottom"/>
            <w:hideMark/>
          </w:tcPr>
          <w:p w14:paraId="639E29AF" w14:textId="77777777" w:rsidR="00532077" w:rsidRPr="00B86229" w:rsidRDefault="00532077" w:rsidP="00B86229">
            <w:pPr>
              <w:ind w:firstLine="0"/>
              <w:rPr>
                <w:rFonts w:asciiTheme="minorHAnsi" w:hAnsiTheme="minorHAnsi" w:cstheme="minorHAnsi"/>
                <w:color w:val="000000"/>
                <w:sz w:val="20"/>
                <w:szCs w:val="20"/>
              </w:rPr>
            </w:pPr>
            <w:r w:rsidRPr="00B86229">
              <w:rPr>
                <w:rFonts w:asciiTheme="minorHAnsi" w:hAnsiTheme="minorHAnsi" w:cstheme="minorHAnsi"/>
                <w:color w:val="000000"/>
                <w:sz w:val="20"/>
                <w:szCs w:val="20"/>
              </w:rPr>
              <w:t>Budowa obiektów podstawowych - stan surowy</w:t>
            </w:r>
          </w:p>
        </w:tc>
        <w:tc>
          <w:tcPr>
            <w:tcW w:w="1134" w:type="dxa"/>
            <w:vMerge/>
            <w:tcBorders>
              <w:top w:val="nil"/>
              <w:left w:val="single" w:sz="4" w:space="0" w:color="auto"/>
              <w:bottom w:val="single" w:sz="4" w:space="0" w:color="auto"/>
              <w:right w:val="single" w:sz="4" w:space="0" w:color="auto"/>
            </w:tcBorders>
            <w:vAlign w:val="center"/>
            <w:hideMark/>
          </w:tcPr>
          <w:p w14:paraId="45B21423" w14:textId="77777777" w:rsidR="00532077" w:rsidRPr="00B86229" w:rsidRDefault="00532077" w:rsidP="00B86229">
            <w:pPr>
              <w:rPr>
                <w:rFonts w:asciiTheme="minorHAnsi" w:hAnsiTheme="minorHAnsi" w:cstheme="minorHAnsi"/>
                <w:color w:val="000000"/>
                <w:sz w:val="20"/>
                <w:szCs w:val="20"/>
              </w:rPr>
            </w:pPr>
          </w:p>
        </w:tc>
        <w:tc>
          <w:tcPr>
            <w:tcW w:w="1559" w:type="dxa"/>
            <w:vMerge/>
            <w:tcBorders>
              <w:top w:val="nil"/>
              <w:left w:val="single" w:sz="4" w:space="0" w:color="auto"/>
              <w:bottom w:val="single" w:sz="4" w:space="0" w:color="auto"/>
              <w:right w:val="single" w:sz="4" w:space="0" w:color="auto"/>
            </w:tcBorders>
            <w:vAlign w:val="center"/>
            <w:hideMark/>
          </w:tcPr>
          <w:p w14:paraId="5BBB5C54" w14:textId="77777777" w:rsidR="00532077" w:rsidRPr="00B86229" w:rsidRDefault="00532077" w:rsidP="00B86229">
            <w:pPr>
              <w:rPr>
                <w:rFonts w:asciiTheme="minorHAnsi" w:hAnsiTheme="minorHAnsi" w:cstheme="minorHAnsi"/>
                <w:color w:val="000000"/>
                <w:sz w:val="20"/>
                <w:szCs w:val="20"/>
              </w:rPr>
            </w:pPr>
          </w:p>
        </w:tc>
        <w:tc>
          <w:tcPr>
            <w:tcW w:w="1559" w:type="dxa"/>
            <w:vMerge/>
            <w:tcBorders>
              <w:top w:val="nil"/>
              <w:left w:val="single" w:sz="4" w:space="0" w:color="auto"/>
              <w:bottom w:val="single" w:sz="4" w:space="0" w:color="000000"/>
              <w:right w:val="single" w:sz="4" w:space="0" w:color="auto"/>
            </w:tcBorders>
            <w:vAlign w:val="center"/>
            <w:hideMark/>
          </w:tcPr>
          <w:p w14:paraId="3DD1E5A5" w14:textId="77777777" w:rsidR="00532077" w:rsidRPr="00B86229" w:rsidRDefault="00532077" w:rsidP="00B86229">
            <w:pPr>
              <w:rPr>
                <w:rFonts w:asciiTheme="minorHAnsi" w:hAnsiTheme="minorHAnsi" w:cstheme="minorHAnsi"/>
                <w:color w:val="000000"/>
                <w:sz w:val="20"/>
                <w:szCs w:val="20"/>
              </w:rPr>
            </w:pPr>
          </w:p>
        </w:tc>
      </w:tr>
      <w:tr w:rsidR="00532077" w:rsidRPr="00532077" w14:paraId="39886219" w14:textId="77777777" w:rsidTr="00532077">
        <w:trPr>
          <w:trHeight w:val="600"/>
        </w:trPr>
        <w:tc>
          <w:tcPr>
            <w:tcW w:w="960" w:type="dxa"/>
            <w:vMerge/>
            <w:tcBorders>
              <w:top w:val="nil"/>
              <w:left w:val="single" w:sz="4" w:space="0" w:color="auto"/>
              <w:bottom w:val="single" w:sz="4" w:space="0" w:color="auto"/>
              <w:right w:val="single" w:sz="4" w:space="0" w:color="auto"/>
            </w:tcBorders>
            <w:vAlign w:val="center"/>
            <w:hideMark/>
          </w:tcPr>
          <w:p w14:paraId="684A09C3" w14:textId="77777777" w:rsidR="00532077" w:rsidRPr="00532077" w:rsidRDefault="00532077" w:rsidP="0047070A">
            <w:pPr>
              <w:rPr>
                <w:rFonts w:asciiTheme="minorHAnsi" w:hAnsiTheme="minorHAnsi" w:cstheme="minorHAnsi"/>
                <w:color w:val="000000"/>
                <w:sz w:val="20"/>
                <w:szCs w:val="20"/>
              </w:rPr>
            </w:pPr>
          </w:p>
        </w:tc>
        <w:tc>
          <w:tcPr>
            <w:tcW w:w="4002" w:type="dxa"/>
            <w:tcBorders>
              <w:top w:val="nil"/>
              <w:left w:val="nil"/>
              <w:bottom w:val="single" w:sz="4" w:space="0" w:color="auto"/>
              <w:right w:val="single" w:sz="4" w:space="0" w:color="auto"/>
            </w:tcBorders>
            <w:shd w:val="clear" w:color="auto" w:fill="auto"/>
            <w:vAlign w:val="bottom"/>
            <w:hideMark/>
          </w:tcPr>
          <w:p w14:paraId="7B657A84" w14:textId="77777777" w:rsidR="00532077" w:rsidRPr="00B86229" w:rsidRDefault="00532077" w:rsidP="00B86229">
            <w:pPr>
              <w:ind w:firstLine="0"/>
              <w:rPr>
                <w:rFonts w:asciiTheme="minorHAnsi" w:hAnsiTheme="minorHAnsi" w:cstheme="minorHAnsi"/>
                <w:color w:val="000000"/>
                <w:sz w:val="20"/>
                <w:szCs w:val="20"/>
              </w:rPr>
            </w:pPr>
            <w:r w:rsidRPr="00B86229">
              <w:rPr>
                <w:rFonts w:asciiTheme="minorHAnsi" w:hAnsiTheme="minorHAnsi" w:cstheme="minorHAnsi"/>
                <w:color w:val="000000"/>
                <w:sz w:val="20"/>
                <w:szCs w:val="20"/>
              </w:rPr>
              <w:t>Budowa obiektów podstawowych - wykończenia pomieszczeń</w:t>
            </w:r>
          </w:p>
        </w:tc>
        <w:tc>
          <w:tcPr>
            <w:tcW w:w="1134" w:type="dxa"/>
            <w:vMerge/>
            <w:tcBorders>
              <w:top w:val="nil"/>
              <w:left w:val="single" w:sz="4" w:space="0" w:color="auto"/>
              <w:bottom w:val="single" w:sz="4" w:space="0" w:color="auto"/>
              <w:right w:val="single" w:sz="4" w:space="0" w:color="auto"/>
            </w:tcBorders>
            <w:vAlign w:val="center"/>
            <w:hideMark/>
          </w:tcPr>
          <w:p w14:paraId="7F1A23BE" w14:textId="77777777" w:rsidR="00532077" w:rsidRPr="00B86229" w:rsidRDefault="00532077" w:rsidP="00B86229">
            <w:pPr>
              <w:rPr>
                <w:rFonts w:asciiTheme="minorHAnsi" w:hAnsiTheme="minorHAnsi" w:cstheme="minorHAnsi"/>
                <w:color w:val="000000"/>
                <w:sz w:val="20"/>
                <w:szCs w:val="20"/>
              </w:rPr>
            </w:pPr>
          </w:p>
        </w:tc>
        <w:tc>
          <w:tcPr>
            <w:tcW w:w="1559" w:type="dxa"/>
            <w:vMerge/>
            <w:tcBorders>
              <w:top w:val="nil"/>
              <w:left w:val="single" w:sz="4" w:space="0" w:color="auto"/>
              <w:bottom w:val="single" w:sz="4" w:space="0" w:color="auto"/>
              <w:right w:val="single" w:sz="4" w:space="0" w:color="auto"/>
            </w:tcBorders>
            <w:vAlign w:val="center"/>
            <w:hideMark/>
          </w:tcPr>
          <w:p w14:paraId="28DA31BA" w14:textId="77777777" w:rsidR="00532077" w:rsidRPr="00B86229" w:rsidRDefault="00532077" w:rsidP="00B86229">
            <w:pPr>
              <w:rPr>
                <w:rFonts w:asciiTheme="minorHAnsi" w:hAnsiTheme="minorHAnsi" w:cstheme="minorHAnsi"/>
                <w:color w:val="000000"/>
                <w:sz w:val="20"/>
                <w:szCs w:val="20"/>
              </w:rPr>
            </w:pPr>
          </w:p>
        </w:tc>
        <w:tc>
          <w:tcPr>
            <w:tcW w:w="1559" w:type="dxa"/>
            <w:vMerge/>
            <w:tcBorders>
              <w:top w:val="nil"/>
              <w:left w:val="single" w:sz="4" w:space="0" w:color="auto"/>
              <w:bottom w:val="single" w:sz="4" w:space="0" w:color="000000"/>
              <w:right w:val="single" w:sz="4" w:space="0" w:color="auto"/>
            </w:tcBorders>
            <w:vAlign w:val="center"/>
            <w:hideMark/>
          </w:tcPr>
          <w:p w14:paraId="55B2703B" w14:textId="77777777" w:rsidR="00532077" w:rsidRPr="00B86229" w:rsidRDefault="00532077" w:rsidP="00B86229">
            <w:pPr>
              <w:rPr>
                <w:rFonts w:asciiTheme="minorHAnsi" w:hAnsiTheme="minorHAnsi" w:cstheme="minorHAnsi"/>
                <w:color w:val="000000"/>
                <w:sz w:val="20"/>
                <w:szCs w:val="20"/>
              </w:rPr>
            </w:pPr>
          </w:p>
        </w:tc>
      </w:tr>
      <w:tr w:rsidR="00532077" w:rsidRPr="00532077" w14:paraId="346FA9C8" w14:textId="77777777" w:rsidTr="00532077">
        <w:trPr>
          <w:trHeight w:val="600"/>
        </w:trPr>
        <w:tc>
          <w:tcPr>
            <w:tcW w:w="960" w:type="dxa"/>
            <w:vMerge/>
            <w:tcBorders>
              <w:top w:val="nil"/>
              <w:left w:val="single" w:sz="4" w:space="0" w:color="auto"/>
              <w:bottom w:val="single" w:sz="4" w:space="0" w:color="auto"/>
              <w:right w:val="single" w:sz="4" w:space="0" w:color="auto"/>
            </w:tcBorders>
            <w:vAlign w:val="center"/>
            <w:hideMark/>
          </w:tcPr>
          <w:p w14:paraId="40282AAE" w14:textId="77777777" w:rsidR="00532077" w:rsidRPr="00532077" w:rsidRDefault="00532077" w:rsidP="0047070A">
            <w:pPr>
              <w:rPr>
                <w:rFonts w:asciiTheme="minorHAnsi" w:hAnsiTheme="minorHAnsi" w:cstheme="minorHAnsi"/>
                <w:color w:val="000000"/>
                <w:sz w:val="20"/>
                <w:szCs w:val="20"/>
              </w:rPr>
            </w:pPr>
          </w:p>
        </w:tc>
        <w:tc>
          <w:tcPr>
            <w:tcW w:w="4002" w:type="dxa"/>
            <w:tcBorders>
              <w:top w:val="nil"/>
              <w:left w:val="nil"/>
              <w:bottom w:val="single" w:sz="4" w:space="0" w:color="auto"/>
              <w:right w:val="single" w:sz="4" w:space="0" w:color="auto"/>
            </w:tcBorders>
            <w:shd w:val="clear" w:color="auto" w:fill="auto"/>
            <w:vAlign w:val="bottom"/>
            <w:hideMark/>
          </w:tcPr>
          <w:p w14:paraId="5FFA27A1" w14:textId="77777777" w:rsidR="00532077" w:rsidRPr="00B86229" w:rsidRDefault="00532077" w:rsidP="00B86229">
            <w:pPr>
              <w:ind w:firstLine="0"/>
              <w:rPr>
                <w:rFonts w:asciiTheme="minorHAnsi" w:hAnsiTheme="minorHAnsi" w:cstheme="minorHAnsi"/>
                <w:color w:val="000000"/>
                <w:sz w:val="20"/>
                <w:szCs w:val="20"/>
              </w:rPr>
            </w:pPr>
            <w:r w:rsidRPr="00B86229">
              <w:rPr>
                <w:rFonts w:asciiTheme="minorHAnsi" w:hAnsiTheme="minorHAnsi" w:cstheme="minorHAnsi"/>
                <w:color w:val="000000"/>
                <w:sz w:val="20"/>
                <w:szCs w:val="20"/>
              </w:rPr>
              <w:t>Budowa obiektów podstawowych - wykończenia zewnętrzne</w:t>
            </w:r>
          </w:p>
        </w:tc>
        <w:tc>
          <w:tcPr>
            <w:tcW w:w="1134" w:type="dxa"/>
            <w:vMerge/>
            <w:tcBorders>
              <w:top w:val="nil"/>
              <w:left w:val="single" w:sz="4" w:space="0" w:color="auto"/>
              <w:bottom w:val="single" w:sz="4" w:space="0" w:color="auto"/>
              <w:right w:val="single" w:sz="4" w:space="0" w:color="auto"/>
            </w:tcBorders>
            <w:vAlign w:val="center"/>
            <w:hideMark/>
          </w:tcPr>
          <w:p w14:paraId="1ACF4433" w14:textId="77777777" w:rsidR="00532077" w:rsidRPr="00B86229" w:rsidRDefault="00532077" w:rsidP="00B86229">
            <w:pPr>
              <w:rPr>
                <w:rFonts w:asciiTheme="minorHAnsi" w:hAnsiTheme="minorHAnsi" w:cstheme="minorHAnsi"/>
                <w:color w:val="000000"/>
                <w:sz w:val="20"/>
                <w:szCs w:val="20"/>
              </w:rPr>
            </w:pPr>
          </w:p>
        </w:tc>
        <w:tc>
          <w:tcPr>
            <w:tcW w:w="1559" w:type="dxa"/>
            <w:vMerge/>
            <w:tcBorders>
              <w:top w:val="nil"/>
              <w:left w:val="single" w:sz="4" w:space="0" w:color="auto"/>
              <w:bottom w:val="single" w:sz="4" w:space="0" w:color="auto"/>
              <w:right w:val="single" w:sz="4" w:space="0" w:color="auto"/>
            </w:tcBorders>
            <w:vAlign w:val="center"/>
            <w:hideMark/>
          </w:tcPr>
          <w:p w14:paraId="1C7823E8" w14:textId="77777777" w:rsidR="00532077" w:rsidRPr="00B86229" w:rsidRDefault="00532077" w:rsidP="00B86229">
            <w:pPr>
              <w:rPr>
                <w:rFonts w:asciiTheme="minorHAnsi" w:hAnsiTheme="minorHAnsi" w:cstheme="minorHAnsi"/>
                <w:color w:val="000000"/>
                <w:sz w:val="20"/>
                <w:szCs w:val="20"/>
              </w:rPr>
            </w:pPr>
          </w:p>
        </w:tc>
        <w:tc>
          <w:tcPr>
            <w:tcW w:w="1559" w:type="dxa"/>
            <w:vMerge/>
            <w:tcBorders>
              <w:top w:val="nil"/>
              <w:left w:val="single" w:sz="4" w:space="0" w:color="auto"/>
              <w:bottom w:val="single" w:sz="4" w:space="0" w:color="000000"/>
              <w:right w:val="single" w:sz="4" w:space="0" w:color="auto"/>
            </w:tcBorders>
            <w:vAlign w:val="center"/>
            <w:hideMark/>
          </w:tcPr>
          <w:p w14:paraId="48064AC8" w14:textId="77777777" w:rsidR="00532077" w:rsidRPr="00B86229" w:rsidRDefault="00532077" w:rsidP="00B86229">
            <w:pPr>
              <w:rPr>
                <w:rFonts w:asciiTheme="minorHAnsi" w:hAnsiTheme="minorHAnsi" w:cstheme="minorHAnsi"/>
                <w:color w:val="000000"/>
                <w:sz w:val="20"/>
                <w:szCs w:val="20"/>
              </w:rPr>
            </w:pPr>
          </w:p>
        </w:tc>
      </w:tr>
      <w:tr w:rsidR="00532077" w:rsidRPr="00532077" w14:paraId="46C69990" w14:textId="77777777" w:rsidTr="00532077">
        <w:trPr>
          <w:trHeight w:val="300"/>
        </w:trPr>
        <w:tc>
          <w:tcPr>
            <w:tcW w:w="960" w:type="dxa"/>
            <w:vMerge/>
            <w:tcBorders>
              <w:top w:val="nil"/>
              <w:left w:val="single" w:sz="4" w:space="0" w:color="auto"/>
              <w:bottom w:val="single" w:sz="4" w:space="0" w:color="auto"/>
              <w:right w:val="single" w:sz="4" w:space="0" w:color="auto"/>
            </w:tcBorders>
            <w:vAlign w:val="center"/>
            <w:hideMark/>
          </w:tcPr>
          <w:p w14:paraId="3AD1304E" w14:textId="77777777" w:rsidR="00532077" w:rsidRPr="00532077" w:rsidRDefault="00532077" w:rsidP="0047070A">
            <w:pPr>
              <w:rPr>
                <w:rFonts w:asciiTheme="minorHAnsi" w:hAnsiTheme="minorHAnsi" w:cstheme="minorHAnsi"/>
                <w:color w:val="000000"/>
                <w:sz w:val="20"/>
                <w:szCs w:val="20"/>
              </w:rPr>
            </w:pPr>
          </w:p>
        </w:tc>
        <w:tc>
          <w:tcPr>
            <w:tcW w:w="4002" w:type="dxa"/>
            <w:tcBorders>
              <w:top w:val="nil"/>
              <w:left w:val="nil"/>
              <w:bottom w:val="single" w:sz="4" w:space="0" w:color="auto"/>
              <w:right w:val="single" w:sz="4" w:space="0" w:color="auto"/>
            </w:tcBorders>
            <w:shd w:val="clear" w:color="auto" w:fill="auto"/>
            <w:vAlign w:val="bottom"/>
            <w:hideMark/>
          </w:tcPr>
          <w:p w14:paraId="0636E13A" w14:textId="77777777" w:rsidR="00532077" w:rsidRPr="00B86229" w:rsidRDefault="00532077" w:rsidP="00B86229">
            <w:pPr>
              <w:ind w:firstLine="0"/>
              <w:rPr>
                <w:rFonts w:asciiTheme="minorHAnsi" w:hAnsiTheme="minorHAnsi" w:cstheme="minorHAnsi"/>
                <w:color w:val="000000"/>
                <w:sz w:val="20"/>
                <w:szCs w:val="20"/>
              </w:rPr>
            </w:pPr>
            <w:r w:rsidRPr="00B86229">
              <w:rPr>
                <w:rFonts w:asciiTheme="minorHAnsi" w:hAnsiTheme="minorHAnsi" w:cstheme="minorHAnsi"/>
                <w:color w:val="000000"/>
                <w:sz w:val="20"/>
                <w:szCs w:val="20"/>
              </w:rPr>
              <w:t>Roboty instalacyjne</w:t>
            </w:r>
          </w:p>
        </w:tc>
        <w:tc>
          <w:tcPr>
            <w:tcW w:w="1134" w:type="dxa"/>
            <w:vMerge/>
            <w:tcBorders>
              <w:top w:val="nil"/>
              <w:left w:val="single" w:sz="4" w:space="0" w:color="auto"/>
              <w:bottom w:val="single" w:sz="4" w:space="0" w:color="auto"/>
              <w:right w:val="single" w:sz="4" w:space="0" w:color="auto"/>
            </w:tcBorders>
            <w:vAlign w:val="center"/>
            <w:hideMark/>
          </w:tcPr>
          <w:p w14:paraId="026B2D17" w14:textId="77777777" w:rsidR="00532077" w:rsidRPr="00B86229" w:rsidRDefault="00532077" w:rsidP="00B86229">
            <w:pPr>
              <w:rPr>
                <w:rFonts w:asciiTheme="minorHAnsi" w:hAnsiTheme="minorHAnsi" w:cstheme="minorHAnsi"/>
                <w:color w:val="000000"/>
                <w:sz w:val="20"/>
                <w:szCs w:val="20"/>
              </w:rPr>
            </w:pPr>
          </w:p>
        </w:tc>
        <w:tc>
          <w:tcPr>
            <w:tcW w:w="1559" w:type="dxa"/>
            <w:vMerge/>
            <w:tcBorders>
              <w:top w:val="nil"/>
              <w:left w:val="single" w:sz="4" w:space="0" w:color="auto"/>
              <w:bottom w:val="single" w:sz="4" w:space="0" w:color="auto"/>
              <w:right w:val="single" w:sz="4" w:space="0" w:color="auto"/>
            </w:tcBorders>
            <w:vAlign w:val="center"/>
            <w:hideMark/>
          </w:tcPr>
          <w:p w14:paraId="64AD759D" w14:textId="77777777" w:rsidR="00532077" w:rsidRPr="00B86229" w:rsidRDefault="00532077" w:rsidP="00B86229">
            <w:pPr>
              <w:rPr>
                <w:rFonts w:asciiTheme="minorHAnsi" w:hAnsiTheme="minorHAnsi" w:cstheme="minorHAnsi"/>
                <w:color w:val="000000"/>
                <w:sz w:val="20"/>
                <w:szCs w:val="20"/>
              </w:rPr>
            </w:pPr>
          </w:p>
        </w:tc>
        <w:tc>
          <w:tcPr>
            <w:tcW w:w="1559" w:type="dxa"/>
            <w:vMerge/>
            <w:tcBorders>
              <w:top w:val="nil"/>
              <w:left w:val="single" w:sz="4" w:space="0" w:color="auto"/>
              <w:bottom w:val="single" w:sz="4" w:space="0" w:color="000000"/>
              <w:right w:val="single" w:sz="4" w:space="0" w:color="auto"/>
            </w:tcBorders>
            <w:vAlign w:val="center"/>
            <w:hideMark/>
          </w:tcPr>
          <w:p w14:paraId="6D85F2F5" w14:textId="77777777" w:rsidR="00532077" w:rsidRPr="00B86229" w:rsidRDefault="00532077" w:rsidP="00B86229">
            <w:pPr>
              <w:rPr>
                <w:rFonts w:asciiTheme="minorHAnsi" w:hAnsiTheme="minorHAnsi" w:cstheme="minorHAnsi"/>
                <w:color w:val="000000"/>
                <w:sz w:val="20"/>
                <w:szCs w:val="20"/>
              </w:rPr>
            </w:pPr>
          </w:p>
        </w:tc>
      </w:tr>
      <w:tr w:rsidR="00532077" w:rsidRPr="00532077" w14:paraId="2124F39E" w14:textId="77777777" w:rsidTr="00532077">
        <w:trPr>
          <w:trHeight w:val="300"/>
        </w:trPr>
        <w:tc>
          <w:tcPr>
            <w:tcW w:w="960" w:type="dxa"/>
            <w:vMerge/>
            <w:tcBorders>
              <w:top w:val="nil"/>
              <w:left w:val="single" w:sz="4" w:space="0" w:color="auto"/>
              <w:bottom w:val="single" w:sz="4" w:space="0" w:color="auto"/>
              <w:right w:val="single" w:sz="4" w:space="0" w:color="auto"/>
            </w:tcBorders>
            <w:vAlign w:val="center"/>
            <w:hideMark/>
          </w:tcPr>
          <w:p w14:paraId="4BFE0D31" w14:textId="77777777" w:rsidR="00532077" w:rsidRPr="00532077" w:rsidRDefault="00532077" w:rsidP="0047070A">
            <w:pPr>
              <w:rPr>
                <w:rFonts w:asciiTheme="minorHAnsi" w:hAnsiTheme="minorHAnsi" w:cstheme="minorHAnsi"/>
                <w:color w:val="000000"/>
                <w:sz w:val="20"/>
                <w:szCs w:val="20"/>
              </w:rPr>
            </w:pPr>
          </w:p>
        </w:tc>
        <w:tc>
          <w:tcPr>
            <w:tcW w:w="4002" w:type="dxa"/>
            <w:tcBorders>
              <w:top w:val="nil"/>
              <w:left w:val="nil"/>
              <w:bottom w:val="single" w:sz="4" w:space="0" w:color="auto"/>
              <w:right w:val="single" w:sz="4" w:space="0" w:color="auto"/>
            </w:tcBorders>
            <w:shd w:val="clear" w:color="auto" w:fill="auto"/>
            <w:vAlign w:val="bottom"/>
            <w:hideMark/>
          </w:tcPr>
          <w:p w14:paraId="6C4CEF82" w14:textId="77777777" w:rsidR="00532077" w:rsidRPr="00B86229" w:rsidRDefault="00532077" w:rsidP="00B86229">
            <w:pPr>
              <w:ind w:firstLine="0"/>
              <w:rPr>
                <w:rFonts w:asciiTheme="minorHAnsi" w:hAnsiTheme="minorHAnsi" w:cstheme="minorHAnsi"/>
                <w:color w:val="000000"/>
                <w:sz w:val="20"/>
                <w:szCs w:val="20"/>
              </w:rPr>
            </w:pPr>
            <w:r w:rsidRPr="00B86229">
              <w:rPr>
                <w:rFonts w:asciiTheme="minorHAnsi" w:hAnsiTheme="minorHAnsi" w:cstheme="minorHAnsi"/>
                <w:color w:val="000000"/>
                <w:sz w:val="20"/>
                <w:szCs w:val="20"/>
              </w:rPr>
              <w:t>Budowa obiektów pomocniczych</w:t>
            </w:r>
          </w:p>
        </w:tc>
        <w:tc>
          <w:tcPr>
            <w:tcW w:w="1134" w:type="dxa"/>
            <w:vMerge/>
            <w:tcBorders>
              <w:top w:val="nil"/>
              <w:left w:val="single" w:sz="4" w:space="0" w:color="auto"/>
              <w:bottom w:val="single" w:sz="4" w:space="0" w:color="auto"/>
              <w:right w:val="single" w:sz="4" w:space="0" w:color="auto"/>
            </w:tcBorders>
            <w:vAlign w:val="center"/>
            <w:hideMark/>
          </w:tcPr>
          <w:p w14:paraId="5E8D3ED8" w14:textId="77777777" w:rsidR="00532077" w:rsidRPr="00B86229" w:rsidRDefault="00532077" w:rsidP="00B86229">
            <w:pPr>
              <w:rPr>
                <w:rFonts w:asciiTheme="minorHAnsi" w:hAnsiTheme="minorHAnsi" w:cstheme="minorHAnsi"/>
                <w:color w:val="000000"/>
                <w:sz w:val="20"/>
                <w:szCs w:val="20"/>
              </w:rPr>
            </w:pPr>
          </w:p>
        </w:tc>
        <w:tc>
          <w:tcPr>
            <w:tcW w:w="1559" w:type="dxa"/>
            <w:vMerge/>
            <w:tcBorders>
              <w:top w:val="nil"/>
              <w:left w:val="single" w:sz="4" w:space="0" w:color="auto"/>
              <w:bottom w:val="single" w:sz="4" w:space="0" w:color="auto"/>
              <w:right w:val="single" w:sz="4" w:space="0" w:color="auto"/>
            </w:tcBorders>
            <w:vAlign w:val="center"/>
            <w:hideMark/>
          </w:tcPr>
          <w:p w14:paraId="6BB0BE9B" w14:textId="77777777" w:rsidR="00532077" w:rsidRPr="00B86229" w:rsidRDefault="00532077" w:rsidP="00B86229">
            <w:pPr>
              <w:rPr>
                <w:rFonts w:asciiTheme="minorHAnsi" w:hAnsiTheme="minorHAnsi" w:cstheme="minorHAnsi"/>
                <w:color w:val="000000"/>
                <w:sz w:val="20"/>
                <w:szCs w:val="20"/>
              </w:rPr>
            </w:pPr>
          </w:p>
        </w:tc>
        <w:tc>
          <w:tcPr>
            <w:tcW w:w="1559" w:type="dxa"/>
            <w:vMerge/>
            <w:tcBorders>
              <w:top w:val="nil"/>
              <w:left w:val="single" w:sz="4" w:space="0" w:color="auto"/>
              <w:bottom w:val="single" w:sz="4" w:space="0" w:color="000000"/>
              <w:right w:val="single" w:sz="4" w:space="0" w:color="auto"/>
            </w:tcBorders>
            <w:vAlign w:val="center"/>
            <w:hideMark/>
          </w:tcPr>
          <w:p w14:paraId="768D2DDA" w14:textId="77777777" w:rsidR="00532077" w:rsidRPr="00B86229" w:rsidRDefault="00532077" w:rsidP="00B86229">
            <w:pPr>
              <w:rPr>
                <w:rFonts w:asciiTheme="minorHAnsi" w:hAnsiTheme="minorHAnsi" w:cstheme="minorHAnsi"/>
                <w:color w:val="000000"/>
                <w:sz w:val="20"/>
                <w:szCs w:val="20"/>
              </w:rPr>
            </w:pPr>
          </w:p>
        </w:tc>
      </w:tr>
      <w:tr w:rsidR="00532077" w:rsidRPr="00532077" w14:paraId="1185E069" w14:textId="77777777" w:rsidTr="00532077">
        <w:trPr>
          <w:trHeight w:val="300"/>
        </w:trPr>
        <w:tc>
          <w:tcPr>
            <w:tcW w:w="960" w:type="dxa"/>
            <w:vMerge/>
            <w:tcBorders>
              <w:top w:val="nil"/>
              <w:left w:val="single" w:sz="4" w:space="0" w:color="auto"/>
              <w:bottom w:val="single" w:sz="4" w:space="0" w:color="auto"/>
              <w:right w:val="single" w:sz="4" w:space="0" w:color="auto"/>
            </w:tcBorders>
            <w:vAlign w:val="center"/>
            <w:hideMark/>
          </w:tcPr>
          <w:p w14:paraId="21A2ABC6" w14:textId="77777777" w:rsidR="00532077" w:rsidRPr="00532077" w:rsidRDefault="00532077" w:rsidP="0047070A">
            <w:pPr>
              <w:rPr>
                <w:rFonts w:asciiTheme="minorHAnsi" w:hAnsiTheme="minorHAnsi" w:cstheme="minorHAnsi"/>
                <w:color w:val="000000"/>
                <w:sz w:val="20"/>
                <w:szCs w:val="20"/>
              </w:rPr>
            </w:pPr>
          </w:p>
        </w:tc>
        <w:tc>
          <w:tcPr>
            <w:tcW w:w="4002" w:type="dxa"/>
            <w:tcBorders>
              <w:top w:val="nil"/>
              <w:left w:val="nil"/>
              <w:bottom w:val="single" w:sz="4" w:space="0" w:color="auto"/>
              <w:right w:val="single" w:sz="4" w:space="0" w:color="auto"/>
            </w:tcBorders>
            <w:shd w:val="clear" w:color="auto" w:fill="auto"/>
            <w:vAlign w:val="bottom"/>
            <w:hideMark/>
          </w:tcPr>
          <w:p w14:paraId="78A48752" w14:textId="77777777" w:rsidR="00532077" w:rsidRPr="00B86229" w:rsidRDefault="00532077" w:rsidP="00B86229">
            <w:pPr>
              <w:ind w:firstLine="0"/>
              <w:rPr>
                <w:rFonts w:asciiTheme="minorHAnsi" w:hAnsiTheme="minorHAnsi" w:cstheme="minorHAnsi"/>
                <w:color w:val="000000"/>
                <w:sz w:val="20"/>
                <w:szCs w:val="20"/>
              </w:rPr>
            </w:pPr>
            <w:r w:rsidRPr="00B86229">
              <w:rPr>
                <w:rFonts w:asciiTheme="minorHAnsi" w:hAnsiTheme="minorHAnsi" w:cstheme="minorHAnsi"/>
                <w:color w:val="000000"/>
                <w:sz w:val="20"/>
                <w:szCs w:val="20"/>
              </w:rPr>
              <w:t>Zarządzanie projektowe, obsługa inwestorska</w:t>
            </w:r>
          </w:p>
        </w:tc>
        <w:tc>
          <w:tcPr>
            <w:tcW w:w="1134" w:type="dxa"/>
            <w:vMerge/>
            <w:tcBorders>
              <w:top w:val="nil"/>
              <w:left w:val="single" w:sz="4" w:space="0" w:color="auto"/>
              <w:bottom w:val="single" w:sz="4" w:space="0" w:color="auto"/>
              <w:right w:val="single" w:sz="4" w:space="0" w:color="auto"/>
            </w:tcBorders>
            <w:vAlign w:val="center"/>
            <w:hideMark/>
          </w:tcPr>
          <w:p w14:paraId="5AE83E10" w14:textId="77777777" w:rsidR="00532077" w:rsidRPr="00B86229" w:rsidRDefault="00532077" w:rsidP="00B86229">
            <w:pPr>
              <w:rPr>
                <w:rFonts w:asciiTheme="minorHAnsi" w:hAnsiTheme="minorHAnsi" w:cstheme="minorHAnsi"/>
                <w:color w:val="000000"/>
                <w:sz w:val="20"/>
                <w:szCs w:val="20"/>
              </w:rPr>
            </w:pPr>
          </w:p>
        </w:tc>
        <w:tc>
          <w:tcPr>
            <w:tcW w:w="1559" w:type="dxa"/>
            <w:vMerge/>
            <w:tcBorders>
              <w:top w:val="nil"/>
              <w:left w:val="single" w:sz="4" w:space="0" w:color="auto"/>
              <w:bottom w:val="single" w:sz="4" w:space="0" w:color="auto"/>
              <w:right w:val="single" w:sz="4" w:space="0" w:color="auto"/>
            </w:tcBorders>
            <w:vAlign w:val="center"/>
            <w:hideMark/>
          </w:tcPr>
          <w:p w14:paraId="1AA1CD99" w14:textId="77777777" w:rsidR="00532077" w:rsidRPr="00B86229" w:rsidRDefault="00532077" w:rsidP="00B86229">
            <w:pPr>
              <w:rPr>
                <w:rFonts w:asciiTheme="minorHAnsi" w:hAnsiTheme="minorHAnsi" w:cstheme="minorHAnsi"/>
                <w:color w:val="000000"/>
                <w:sz w:val="20"/>
                <w:szCs w:val="20"/>
              </w:rPr>
            </w:pPr>
          </w:p>
        </w:tc>
        <w:tc>
          <w:tcPr>
            <w:tcW w:w="1559" w:type="dxa"/>
            <w:vMerge/>
            <w:tcBorders>
              <w:top w:val="nil"/>
              <w:left w:val="single" w:sz="4" w:space="0" w:color="auto"/>
              <w:bottom w:val="single" w:sz="4" w:space="0" w:color="000000"/>
              <w:right w:val="single" w:sz="4" w:space="0" w:color="auto"/>
            </w:tcBorders>
            <w:vAlign w:val="center"/>
            <w:hideMark/>
          </w:tcPr>
          <w:p w14:paraId="4C591BA1" w14:textId="77777777" w:rsidR="00532077" w:rsidRPr="00B86229" w:rsidRDefault="00532077" w:rsidP="00B86229">
            <w:pPr>
              <w:rPr>
                <w:rFonts w:asciiTheme="minorHAnsi" w:hAnsiTheme="minorHAnsi" w:cstheme="minorHAnsi"/>
                <w:color w:val="000000"/>
                <w:sz w:val="20"/>
                <w:szCs w:val="20"/>
              </w:rPr>
            </w:pPr>
          </w:p>
        </w:tc>
      </w:tr>
      <w:tr w:rsidR="00532077" w:rsidRPr="00532077" w14:paraId="3313212C" w14:textId="77777777" w:rsidTr="00532077">
        <w:trPr>
          <w:trHeight w:val="60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7FEC55B" w14:textId="77777777" w:rsidR="00532077" w:rsidRPr="00532077" w:rsidRDefault="00532077" w:rsidP="0047070A">
            <w:pPr>
              <w:jc w:val="center"/>
              <w:rPr>
                <w:rFonts w:asciiTheme="minorHAnsi" w:hAnsiTheme="minorHAnsi" w:cstheme="minorHAnsi"/>
                <w:color w:val="000000"/>
                <w:sz w:val="20"/>
                <w:szCs w:val="20"/>
              </w:rPr>
            </w:pPr>
            <w:r w:rsidRPr="00532077">
              <w:rPr>
                <w:rFonts w:asciiTheme="minorHAnsi" w:hAnsiTheme="minorHAnsi" w:cstheme="minorHAnsi"/>
                <w:color w:val="000000"/>
                <w:sz w:val="20"/>
                <w:szCs w:val="20"/>
              </w:rPr>
              <w:t>2024</w:t>
            </w:r>
          </w:p>
        </w:tc>
        <w:tc>
          <w:tcPr>
            <w:tcW w:w="4002" w:type="dxa"/>
            <w:tcBorders>
              <w:top w:val="nil"/>
              <w:left w:val="nil"/>
              <w:bottom w:val="single" w:sz="4" w:space="0" w:color="auto"/>
              <w:right w:val="single" w:sz="4" w:space="0" w:color="auto"/>
            </w:tcBorders>
            <w:shd w:val="clear" w:color="auto" w:fill="auto"/>
            <w:vAlign w:val="bottom"/>
            <w:hideMark/>
          </w:tcPr>
          <w:p w14:paraId="63E60A26" w14:textId="77777777" w:rsidR="00532077" w:rsidRPr="00B86229" w:rsidRDefault="00532077" w:rsidP="00B86229">
            <w:pPr>
              <w:ind w:firstLine="0"/>
              <w:rPr>
                <w:rFonts w:asciiTheme="minorHAnsi" w:hAnsiTheme="minorHAnsi" w:cstheme="minorHAnsi"/>
                <w:color w:val="000000"/>
                <w:sz w:val="20"/>
                <w:szCs w:val="20"/>
              </w:rPr>
            </w:pPr>
            <w:r w:rsidRPr="00B86229">
              <w:rPr>
                <w:rFonts w:asciiTheme="minorHAnsi" w:hAnsiTheme="minorHAnsi" w:cstheme="minorHAnsi"/>
                <w:color w:val="000000"/>
                <w:sz w:val="20"/>
                <w:szCs w:val="20"/>
              </w:rPr>
              <w:t>Budowa obiektów podstawowych - wykończenia pomieszczeń</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B2048B2" w14:textId="77777777" w:rsidR="00532077" w:rsidRPr="00B86229" w:rsidRDefault="00532077" w:rsidP="00B86229">
            <w:pPr>
              <w:jc w:val="center"/>
              <w:rPr>
                <w:rFonts w:asciiTheme="minorHAnsi" w:hAnsiTheme="minorHAnsi" w:cstheme="minorHAnsi"/>
                <w:color w:val="000000"/>
                <w:sz w:val="20"/>
                <w:szCs w:val="20"/>
              </w:rPr>
            </w:pPr>
            <w:r w:rsidRPr="00B86229">
              <w:rPr>
                <w:rFonts w:asciiTheme="minorHAnsi" w:hAnsiTheme="minorHAnsi" w:cstheme="minorHAnsi"/>
                <w:color w:val="000000"/>
                <w:sz w:val="20"/>
                <w:szCs w:val="20"/>
              </w:rPr>
              <w:t>34,2%</w:t>
            </w:r>
          </w:p>
        </w:tc>
        <w:tc>
          <w:tcPr>
            <w:tcW w:w="155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09195ED" w14:textId="77777777" w:rsidR="00532077" w:rsidRPr="00B86229" w:rsidRDefault="00532077" w:rsidP="00B86229">
            <w:pPr>
              <w:jc w:val="center"/>
              <w:rPr>
                <w:rFonts w:asciiTheme="minorHAnsi" w:hAnsiTheme="minorHAnsi" w:cstheme="minorHAnsi"/>
                <w:color w:val="000000"/>
                <w:sz w:val="20"/>
                <w:szCs w:val="20"/>
              </w:rPr>
            </w:pPr>
            <w:r w:rsidRPr="00B86229">
              <w:rPr>
                <w:rFonts w:asciiTheme="minorHAnsi" w:hAnsiTheme="minorHAnsi" w:cstheme="minorHAnsi"/>
                <w:color w:val="000000"/>
                <w:sz w:val="20"/>
                <w:szCs w:val="20"/>
              </w:rPr>
              <w:t>81,8%</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14:paraId="5EBD9E33" w14:textId="77777777" w:rsidR="00E125D1" w:rsidRPr="00E125D1" w:rsidRDefault="00E125D1" w:rsidP="00E125D1">
            <w:pPr>
              <w:ind w:firstLine="0"/>
              <w:rPr>
                <w:rFonts w:asciiTheme="minorHAnsi" w:hAnsiTheme="minorHAnsi" w:cstheme="minorHAnsi"/>
                <w:color w:val="000000"/>
                <w:sz w:val="20"/>
                <w:szCs w:val="20"/>
              </w:rPr>
            </w:pPr>
            <w:r w:rsidRPr="00E125D1">
              <w:rPr>
                <w:rFonts w:asciiTheme="minorHAnsi" w:hAnsiTheme="minorHAnsi" w:cstheme="minorHAnsi"/>
                <w:color w:val="000000"/>
                <w:sz w:val="20"/>
                <w:szCs w:val="20"/>
              </w:rPr>
              <w:t>Budżet Państwa, Budżet Województwa Dolnośląskiego,</w:t>
            </w:r>
          </w:p>
          <w:p w14:paraId="1C3186F5" w14:textId="2B6AFE71" w:rsidR="00532077" w:rsidRPr="00B86229" w:rsidRDefault="00E125D1" w:rsidP="00E125D1">
            <w:pPr>
              <w:ind w:firstLine="0"/>
              <w:rPr>
                <w:rFonts w:asciiTheme="minorHAnsi" w:hAnsiTheme="minorHAnsi" w:cstheme="minorHAnsi"/>
                <w:color w:val="000000"/>
                <w:sz w:val="20"/>
                <w:szCs w:val="20"/>
              </w:rPr>
            </w:pPr>
            <w:r w:rsidRPr="00E125D1">
              <w:rPr>
                <w:rFonts w:asciiTheme="minorHAnsi" w:hAnsiTheme="minorHAnsi" w:cstheme="minorHAnsi"/>
                <w:color w:val="000000"/>
                <w:sz w:val="20"/>
                <w:szCs w:val="20"/>
              </w:rPr>
              <w:t>Środki Własne</w:t>
            </w:r>
          </w:p>
        </w:tc>
      </w:tr>
      <w:tr w:rsidR="00532077" w:rsidRPr="00532077" w14:paraId="312EBE61" w14:textId="77777777" w:rsidTr="00532077">
        <w:trPr>
          <w:trHeight w:val="600"/>
        </w:trPr>
        <w:tc>
          <w:tcPr>
            <w:tcW w:w="960" w:type="dxa"/>
            <w:vMerge/>
            <w:tcBorders>
              <w:top w:val="nil"/>
              <w:left w:val="single" w:sz="4" w:space="0" w:color="auto"/>
              <w:bottom w:val="single" w:sz="4" w:space="0" w:color="auto"/>
              <w:right w:val="single" w:sz="4" w:space="0" w:color="auto"/>
            </w:tcBorders>
            <w:vAlign w:val="center"/>
            <w:hideMark/>
          </w:tcPr>
          <w:p w14:paraId="7FEC695A" w14:textId="77777777" w:rsidR="00532077" w:rsidRPr="00532077" w:rsidRDefault="00532077" w:rsidP="0047070A">
            <w:pPr>
              <w:rPr>
                <w:rFonts w:asciiTheme="minorHAnsi" w:hAnsiTheme="minorHAnsi" w:cstheme="minorHAnsi"/>
                <w:color w:val="000000"/>
                <w:sz w:val="20"/>
                <w:szCs w:val="20"/>
              </w:rPr>
            </w:pPr>
          </w:p>
        </w:tc>
        <w:tc>
          <w:tcPr>
            <w:tcW w:w="4002" w:type="dxa"/>
            <w:tcBorders>
              <w:top w:val="nil"/>
              <w:left w:val="nil"/>
              <w:bottom w:val="single" w:sz="4" w:space="0" w:color="auto"/>
              <w:right w:val="single" w:sz="4" w:space="0" w:color="auto"/>
            </w:tcBorders>
            <w:shd w:val="clear" w:color="auto" w:fill="auto"/>
            <w:vAlign w:val="bottom"/>
            <w:hideMark/>
          </w:tcPr>
          <w:p w14:paraId="2B928FC4" w14:textId="77777777" w:rsidR="00532077" w:rsidRPr="00B86229" w:rsidRDefault="00532077" w:rsidP="00B86229">
            <w:pPr>
              <w:ind w:firstLine="0"/>
              <w:rPr>
                <w:rFonts w:asciiTheme="minorHAnsi" w:hAnsiTheme="minorHAnsi" w:cstheme="minorHAnsi"/>
                <w:color w:val="000000"/>
                <w:sz w:val="20"/>
                <w:szCs w:val="20"/>
              </w:rPr>
            </w:pPr>
            <w:r w:rsidRPr="00B86229">
              <w:rPr>
                <w:rFonts w:asciiTheme="minorHAnsi" w:hAnsiTheme="minorHAnsi" w:cstheme="minorHAnsi"/>
                <w:color w:val="000000"/>
                <w:sz w:val="20"/>
                <w:szCs w:val="20"/>
              </w:rPr>
              <w:t>Budowa obiektów podstawowych - wykończenia zewnętrzne</w:t>
            </w:r>
          </w:p>
        </w:tc>
        <w:tc>
          <w:tcPr>
            <w:tcW w:w="1134" w:type="dxa"/>
            <w:vMerge/>
            <w:tcBorders>
              <w:top w:val="nil"/>
              <w:left w:val="single" w:sz="4" w:space="0" w:color="auto"/>
              <w:bottom w:val="single" w:sz="4" w:space="0" w:color="auto"/>
              <w:right w:val="single" w:sz="4" w:space="0" w:color="auto"/>
            </w:tcBorders>
            <w:vAlign w:val="center"/>
            <w:hideMark/>
          </w:tcPr>
          <w:p w14:paraId="30A22599" w14:textId="77777777" w:rsidR="00532077" w:rsidRPr="00B86229" w:rsidRDefault="00532077" w:rsidP="00B86229">
            <w:pPr>
              <w:rPr>
                <w:rFonts w:asciiTheme="minorHAnsi" w:hAnsiTheme="minorHAnsi" w:cstheme="minorHAnsi"/>
                <w:color w:val="000000"/>
                <w:sz w:val="20"/>
                <w:szCs w:val="20"/>
              </w:rPr>
            </w:pPr>
          </w:p>
        </w:tc>
        <w:tc>
          <w:tcPr>
            <w:tcW w:w="1559" w:type="dxa"/>
            <w:vMerge/>
            <w:tcBorders>
              <w:top w:val="nil"/>
              <w:left w:val="single" w:sz="4" w:space="0" w:color="auto"/>
              <w:bottom w:val="single" w:sz="4" w:space="0" w:color="auto"/>
              <w:right w:val="single" w:sz="4" w:space="0" w:color="auto"/>
            </w:tcBorders>
            <w:vAlign w:val="center"/>
            <w:hideMark/>
          </w:tcPr>
          <w:p w14:paraId="57893ECA" w14:textId="77777777" w:rsidR="00532077" w:rsidRPr="00B86229" w:rsidRDefault="00532077" w:rsidP="00B86229">
            <w:pPr>
              <w:rPr>
                <w:rFonts w:asciiTheme="minorHAnsi" w:hAnsiTheme="minorHAnsi" w:cstheme="minorHAnsi"/>
                <w:color w:val="000000"/>
                <w:sz w:val="20"/>
                <w:szCs w:val="20"/>
              </w:rPr>
            </w:pPr>
          </w:p>
        </w:tc>
        <w:tc>
          <w:tcPr>
            <w:tcW w:w="1559" w:type="dxa"/>
            <w:vMerge/>
            <w:tcBorders>
              <w:top w:val="nil"/>
              <w:left w:val="single" w:sz="4" w:space="0" w:color="auto"/>
              <w:bottom w:val="single" w:sz="4" w:space="0" w:color="000000"/>
              <w:right w:val="single" w:sz="4" w:space="0" w:color="auto"/>
            </w:tcBorders>
            <w:vAlign w:val="center"/>
            <w:hideMark/>
          </w:tcPr>
          <w:p w14:paraId="473AADEA" w14:textId="77777777" w:rsidR="00532077" w:rsidRPr="00B86229" w:rsidRDefault="00532077" w:rsidP="00B86229">
            <w:pPr>
              <w:rPr>
                <w:rFonts w:asciiTheme="minorHAnsi" w:hAnsiTheme="minorHAnsi" w:cstheme="minorHAnsi"/>
                <w:color w:val="000000"/>
                <w:sz w:val="20"/>
                <w:szCs w:val="20"/>
              </w:rPr>
            </w:pPr>
          </w:p>
        </w:tc>
      </w:tr>
      <w:tr w:rsidR="00532077" w:rsidRPr="00532077" w14:paraId="0B5C6CFB" w14:textId="77777777" w:rsidTr="00532077">
        <w:trPr>
          <w:trHeight w:val="300"/>
        </w:trPr>
        <w:tc>
          <w:tcPr>
            <w:tcW w:w="960" w:type="dxa"/>
            <w:vMerge/>
            <w:tcBorders>
              <w:top w:val="nil"/>
              <w:left w:val="single" w:sz="4" w:space="0" w:color="auto"/>
              <w:bottom w:val="single" w:sz="4" w:space="0" w:color="auto"/>
              <w:right w:val="single" w:sz="4" w:space="0" w:color="auto"/>
            </w:tcBorders>
            <w:vAlign w:val="center"/>
            <w:hideMark/>
          </w:tcPr>
          <w:p w14:paraId="694A56F1" w14:textId="77777777" w:rsidR="00532077" w:rsidRPr="00532077" w:rsidRDefault="00532077" w:rsidP="0047070A">
            <w:pPr>
              <w:rPr>
                <w:rFonts w:asciiTheme="minorHAnsi" w:hAnsiTheme="minorHAnsi" w:cstheme="minorHAnsi"/>
                <w:color w:val="000000"/>
                <w:sz w:val="20"/>
                <w:szCs w:val="20"/>
              </w:rPr>
            </w:pPr>
          </w:p>
        </w:tc>
        <w:tc>
          <w:tcPr>
            <w:tcW w:w="4002" w:type="dxa"/>
            <w:tcBorders>
              <w:top w:val="nil"/>
              <w:left w:val="nil"/>
              <w:bottom w:val="single" w:sz="4" w:space="0" w:color="auto"/>
              <w:right w:val="single" w:sz="4" w:space="0" w:color="auto"/>
            </w:tcBorders>
            <w:shd w:val="clear" w:color="auto" w:fill="auto"/>
            <w:vAlign w:val="bottom"/>
            <w:hideMark/>
          </w:tcPr>
          <w:p w14:paraId="63F6553C" w14:textId="77777777" w:rsidR="00532077" w:rsidRPr="00B86229" w:rsidRDefault="00532077" w:rsidP="00B86229">
            <w:pPr>
              <w:ind w:firstLine="0"/>
              <w:rPr>
                <w:rFonts w:asciiTheme="minorHAnsi" w:hAnsiTheme="minorHAnsi" w:cstheme="minorHAnsi"/>
                <w:color w:val="000000"/>
                <w:sz w:val="20"/>
                <w:szCs w:val="20"/>
              </w:rPr>
            </w:pPr>
            <w:r w:rsidRPr="00B86229">
              <w:rPr>
                <w:rFonts w:asciiTheme="minorHAnsi" w:hAnsiTheme="minorHAnsi" w:cstheme="minorHAnsi"/>
                <w:color w:val="000000"/>
                <w:sz w:val="20"/>
                <w:szCs w:val="20"/>
              </w:rPr>
              <w:t>Roboty instalacyjne</w:t>
            </w:r>
          </w:p>
        </w:tc>
        <w:tc>
          <w:tcPr>
            <w:tcW w:w="1134" w:type="dxa"/>
            <w:vMerge/>
            <w:tcBorders>
              <w:top w:val="nil"/>
              <w:left w:val="single" w:sz="4" w:space="0" w:color="auto"/>
              <w:bottom w:val="single" w:sz="4" w:space="0" w:color="auto"/>
              <w:right w:val="single" w:sz="4" w:space="0" w:color="auto"/>
            </w:tcBorders>
            <w:vAlign w:val="center"/>
            <w:hideMark/>
          </w:tcPr>
          <w:p w14:paraId="7C30B808" w14:textId="77777777" w:rsidR="00532077" w:rsidRPr="00B86229" w:rsidRDefault="00532077" w:rsidP="00B86229">
            <w:pPr>
              <w:rPr>
                <w:rFonts w:asciiTheme="minorHAnsi" w:hAnsiTheme="minorHAnsi" w:cstheme="minorHAnsi"/>
                <w:color w:val="000000"/>
                <w:sz w:val="20"/>
                <w:szCs w:val="20"/>
              </w:rPr>
            </w:pPr>
          </w:p>
        </w:tc>
        <w:tc>
          <w:tcPr>
            <w:tcW w:w="1559" w:type="dxa"/>
            <w:vMerge/>
            <w:tcBorders>
              <w:top w:val="nil"/>
              <w:left w:val="single" w:sz="4" w:space="0" w:color="auto"/>
              <w:bottom w:val="single" w:sz="4" w:space="0" w:color="auto"/>
              <w:right w:val="single" w:sz="4" w:space="0" w:color="auto"/>
            </w:tcBorders>
            <w:vAlign w:val="center"/>
            <w:hideMark/>
          </w:tcPr>
          <w:p w14:paraId="741117EB" w14:textId="77777777" w:rsidR="00532077" w:rsidRPr="00B86229" w:rsidRDefault="00532077" w:rsidP="00B86229">
            <w:pPr>
              <w:rPr>
                <w:rFonts w:asciiTheme="minorHAnsi" w:hAnsiTheme="minorHAnsi" w:cstheme="minorHAnsi"/>
                <w:color w:val="000000"/>
                <w:sz w:val="20"/>
                <w:szCs w:val="20"/>
              </w:rPr>
            </w:pPr>
          </w:p>
        </w:tc>
        <w:tc>
          <w:tcPr>
            <w:tcW w:w="1559" w:type="dxa"/>
            <w:vMerge/>
            <w:tcBorders>
              <w:top w:val="nil"/>
              <w:left w:val="single" w:sz="4" w:space="0" w:color="auto"/>
              <w:bottom w:val="single" w:sz="4" w:space="0" w:color="000000"/>
              <w:right w:val="single" w:sz="4" w:space="0" w:color="auto"/>
            </w:tcBorders>
            <w:vAlign w:val="center"/>
            <w:hideMark/>
          </w:tcPr>
          <w:p w14:paraId="4ECF8CE1" w14:textId="77777777" w:rsidR="00532077" w:rsidRPr="00B86229" w:rsidRDefault="00532077" w:rsidP="00B86229">
            <w:pPr>
              <w:rPr>
                <w:rFonts w:asciiTheme="minorHAnsi" w:hAnsiTheme="minorHAnsi" w:cstheme="minorHAnsi"/>
                <w:color w:val="000000"/>
                <w:sz w:val="20"/>
                <w:szCs w:val="20"/>
              </w:rPr>
            </w:pPr>
          </w:p>
        </w:tc>
      </w:tr>
      <w:tr w:rsidR="00532077" w:rsidRPr="00532077" w14:paraId="696C4AAA" w14:textId="77777777" w:rsidTr="00532077">
        <w:trPr>
          <w:trHeight w:val="600"/>
        </w:trPr>
        <w:tc>
          <w:tcPr>
            <w:tcW w:w="960" w:type="dxa"/>
            <w:vMerge/>
            <w:tcBorders>
              <w:top w:val="nil"/>
              <w:left w:val="single" w:sz="4" w:space="0" w:color="auto"/>
              <w:bottom w:val="single" w:sz="4" w:space="0" w:color="auto"/>
              <w:right w:val="single" w:sz="4" w:space="0" w:color="auto"/>
            </w:tcBorders>
            <w:vAlign w:val="center"/>
            <w:hideMark/>
          </w:tcPr>
          <w:p w14:paraId="73CD9978" w14:textId="77777777" w:rsidR="00532077" w:rsidRPr="00532077" w:rsidRDefault="00532077" w:rsidP="0047070A">
            <w:pPr>
              <w:rPr>
                <w:rFonts w:asciiTheme="minorHAnsi" w:hAnsiTheme="minorHAnsi" w:cstheme="minorHAnsi"/>
                <w:color w:val="000000"/>
                <w:sz w:val="20"/>
                <w:szCs w:val="20"/>
              </w:rPr>
            </w:pPr>
          </w:p>
        </w:tc>
        <w:tc>
          <w:tcPr>
            <w:tcW w:w="4002" w:type="dxa"/>
            <w:tcBorders>
              <w:top w:val="nil"/>
              <w:left w:val="nil"/>
              <w:bottom w:val="single" w:sz="4" w:space="0" w:color="auto"/>
              <w:right w:val="single" w:sz="4" w:space="0" w:color="auto"/>
            </w:tcBorders>
            <w:shd w:val="clear" w:color="auto" w:fill="auto"/>
            <w:vAlign w:val="bottom"/>
            <w:hideMark/>
          </w:tcPr>
          <w:p w14:paraId="31858AF4" w14:textId="77777777" w:rsidR="00532077" w:rsidRPr="00B86229" w:rsidRDefault="00532077" w:rsidP="00B86229">
            <w:pPr>
              <w:ind w:firstLine="0"/>
              <w:rPr>
                <w:rFonts w:asciiTheme="minorHAnsi" w:hAnsiTheme="minorHAnsi" w:cstheme="minorHAnsi"/>
                <w:color w:val="000000"/>
                <w:sz w:val="20"/>
                <w:szCs w:val="20"/>
              </w:rPr>
            </w:pPr>
            <w:r w:rsidRPr="00B86229">
              <w:rPr>
                <w:rFonts w:asciiTheme="minorHAnsi" w:hAnsiTheme="minorHAnsi" w:cstheme="minorHAnsi"/>
                <w:color w:val="000000"/>
                <w:sz w:val="20"/>
                <w:szCs w:val="20"/>
              </w:rPr>
              <w:t>Budowa obiektów pomocniczych i zagospodarowanie terenu</w:t>
            </w:r>
          </w:p>
        </w:tc>
        <w:tc>
          <w:tcPr>
            <w:tcW w:w="1134" w:type="dxa"/>
            <w:vMerge/>
            <w:tcBorders>
              <w:top w:val="nil"/>
              <w:left w:val="single" w:sz="4" w:space="0" w:color="auto"/>
              <w:bottom w:val="single" w:sz="4" w:space="0" w:color="auto"/>
              <w:right w:val="single" w:sz="4" w:space="0" w:color="auto"/>
            </w:tcBorders>
            <w:vAlign w:val="center"/>
            <w:hideMark/>
          </w:tcPr>
          <w:p w14:paraId="6B307DF1" w14:textId="77777777" w:rsidR="00532077" w:rsidRPr="00B86229" w:rsidRDefault="00532077" w:rsidP="00B86229">
            <w:pPr>
              <w:rPr>
                <w:rFonts w:asciiTheme="minorHAnsi" w:hAnsiTheme="minorHAnsi" w:cstheme="minorHAnsi"/>
                <w:color w:val="000000"/>
                <w:sz w:val="20"/>
                <w:szCs w:val="20"/>
              </w:rPr>
            </w:pPr>
          </w:p>
        </w:tc>
        <w:tc>
          <w:tcPr>
            <w:tcW w:w="1559" w:type="dxa"/>
            <w:vMerge/>
            <w:tcBorders>
              <w:top w:val="nil"/>
              <w:left w:val="single" w:sz="4" w:space="0" w:color="auto"/>
              <w:bottom w:val="single" w:sz="4" w:space="0" w:color="auto"/>
              <w:right w:val="single" w:sz="4" w:space="0" w:color="auto"/>
            </w:tcBorders>
            <w:vAlign w:val="center"/>
            <w:hideMark/>
          </w:tcPr>
          <w:p w14:paraId="3E5C7572" w14:textId="77777777" w:rsidR="00532077" w:rsidRPr="00B86229" w:rsidRDefault="00532077" w:rsidP="00B86229">
            <w:pPr>
              <w:rPr>
                <w:rFonts w:asciiTheme="minorHAnsi" w:hAnsiTheme="minorHAnsi" w:cstheme="minorHAnsi"/>
                <w:color w:val="000000"/>
                <w:sz w:val="20"/>
                <w:szCs w:val="20"/>
              </w:rPr>
            </w:pPr>
          </w:p>
        </w:tc>
        <w:tc>
          <w:tcPr>
            <w:tcW w:w="1559" w:type="dxa"/>
            <w:vMerge/>
            <w:tcBorders>
              <w:top w:val="nil"/>
              <w:left w:val="single" w:sz="4" w:space="0" w:color="auto"/>
              <w:bottom w:val="single" w:sz="4" w:space="0" w:color="000000"/>
              <w:right w:val="single" w:sz="4" w:space="0" w:color="auto"/>
            </w:tcBorders>
            <w:vAlign w:val="center"/>
            <w:hideMark/>
          </w:tcPr>
          <w:p w14:paraId="7C1269A8" w14:textId="77777777" w:rsidR="00532077" w:rsidRPr="00B86229" w:rsidRDefault="00532077" w:rsidP="00B86229">
            <w:pPr>
              <w:rPr>
                <w:rFonts w:asciiTheme="minorHAnsi" w:hAnsiTheme="minorHAnsi" w:cstheme="minorHAnsi"/>
                <w:color w:val="000000"/>
                <w:sz w:val="20"/>
                <w:szCs w:val="20"/>
              </w:rPr>
            </w:pPr>
          </w:p>
        </w:tc>
      </w:tr>
      <w:tr w:rsidR="00532077" w:rsidRPr="00532077" w14:paraId="0B9926BA" w14:textId="77777777" w:rsidTr="00532077">
        <w:trPr>
          <w:trHeight w:val="300"/>
        </w:trPr>
        <w:tc>
          <w:tcPr>
            <w:tcW w:w="960" w:type="dxa"/>
            <w:vMerge/>
            <w:tcBorders>
              <w:top w:val="nil"/>
              <w:left w:val="single" w:sz="4" w:space="0" w:color="auto"/>
              <w:bottom w:val="single" w:sz="4" w:space="0" w:color="auto"/>
              <w:right w:val="single" w:sz="4" w:space="0" w:color="auto"/>
            </w:tcBorders>
            <w:vAlign w:val="center"/>
            <w:hideMark/>
          </w:tcPr>
          <w:p w14:paraId="7A7946AD" w14:textId="77777777" w:rsidR="00532077" w:rsidRPr="00532077" w:rsidRDefault="00532077" w:rsidP="0047070A">
            <w:pPr>
              <w:rPr>
                <w:rFonts w:asciiTheme="minorHAnsi" w:hAnsiTheme="minorHAnsi" w:cstheme="minorHAnsi"/>
                <w:color w:val="000000"/>
                <w:sz w:val="20"/>
                <w:szCs w:val="20"/>
              </w:rPr>
            </w:pPr>
          </w:p>
        </w:tc>
        <w:tc>
          <w:tcPr>
            <w:tcW w:w="4002" w:type="dxa"/>
            <w:tcBorders>
              <w:top w:val="nil"/>
              <w:left w:val="nil"/>
              <w:bottom w:val="single" w:sz="4" w:space="0" w:color="auto"/>
              <w:right w:val="single" w:sz="4" w:space="0" w:color="auto"/>
            </w:tcBorders>
            <w:shd w:val="clear" w:color="auto" w:fill="auto"/>
            <w:vAlign w:val="bottom"/>
            <w:hideMark/>
          </w:tcPr>
          <w:p w14:paraId="199962C5" w14:textId="77777777" w:rsidR="00532077" w:rsidRPr="00B86229" w:rsidRDefault="00532077" w:rsidP="00B86229">
            <w:pPr>
              <w:ind w:firstLine="0"/>
              <w:rPr>
                <w:rFonts w:asciiTheme="minorHAnsi" w:hAnsiTheme="minorHAnsi" w:cstheme="minorHAnsi"/>
                <w:color w:val="000000"/>
                <w:sz w:val="20"/>
                <w:szCs w:val="20"/>
              </w:rPr>
            </w:pPr>
            <w:r w:rsidRPr="00B86229">
              <w:rPr>
                <w:rFonts w:asciiTheme="minorHAnsi" w:hAnsiTheme="minorHAnsi" w:cstheme="minorHAnsi"/>
                <w:color w:val="000000"/>
                <w:sz w:val="20"/>
                <w:szCs w:val="20"/>
              </w:rPr>
              <w:t>Dostawa wyposażenia stałego</w:t>
            </w:r>
          </w:p>
        </w:tc>
        <w:tc>
          <w:tcPr>
            <w:tcW w:w="1134" w:type="dxa"/>
            <w:vMerge/>
            <w:tcBorders>
              <w:top w:val="nil"/>
              <w:left w:val="single" w:sz="4" w:space="0" w:color="auto"/>
              <w:bottom w:val="single" w:sz="4" w:space="0" w:color="auto"/>
              <w:right w:val="single" w:sz="4" w:space="0" w:color="auto"/>
            </w:tcBorders>
            <w:vAlign w:val="center"/>
            <w:hideMark/>
          </w:tcPr>
          <w:p w14:paraId="2C6EE63A" w14:textId="77777777" w:rsidR="00532077" w:rsidRPr="00B86229" w:rsidRDefault="00532077" w:rsidP="00B86229">
            <w:pPr>
              <w:rPr>
                <w:rFonts w:asciiTheme="minorHAnsi" w:hAnsiTheme="minorHAnsi" w:cstheme="minorHAnsi"/>
                <w:color w:val="000000"/>
                <w:sz w:val="20"/>
                <w:szCs w:val="20"/>
              </w:rPr>
            </w:pPr>
          </w:p>
        </w:tc>
        <w:tc>
          <w:tcPr>
            <w:tcW w:w="1559" w:type="dxa"/>
            <w:vMerge/>
            <w:tcBorders>
              <w:top w:val="nil"/>
              <w:left w:val="single" w:sz="4" w:space="0" w:color="auto"/>
              <w:bottom w:val="single" w:sz="4" w:space="0" w:color="auto"/>
              <w:right w:val="single" w:sz="4" w:space="0" w:color="auto"/>
            </w:tcBorders>
            <w:vAlign w:val="center"/>
            <w:hideMark/>
          </w:tcPr>
          <w:p w14:paraId="3582FD90" w14:textId="77777777" w:rsidR="00532077" w:rsidRPr="00B86229" w:rsidRDefault="00532077" w:rsidP="00B86229">
            <w:pPr>
              <w:rPr>
                <w:rFonts w:asciiTheme="minorHAnsi" w:hAnsiTheme="minorHAnsi" w:cstheme="minorHAnsi"/>
                <w:color w:val="000000"/>
                <w:sz w:val="20"/>
                <w:szCs w:val="20"/>
              </w:rPr>
            </w:pPr>
          </w:p>
        </w:tc>
        <w:tc>
          <w:tcPr>
            <w:tcW w:w="1559" w:type="dxa"/>
            <w:vMerge/>
            <w:tcBorders>
              <w:top w:val="nil"/>
              <w:left w:val="single" w:sz="4" w:space="0" w:color="auto"/>
              <w:bottom w:val="single" w:sz="4" w:space="0" w:color="000000"/>
              <w:right w:val="single" w:sz="4" w:space="0" w:color="auto"/>
            </w:tcBorders>
            <w:vAlign w:val="center"/>
            <w:hideMark/>
          </w:tcPr>
          <w:p w14:paraId="7D464384" w14:textId="77777777" w:rsidR="00532077" w:rsidRPr="00B86229" w:rsidRDefault="00532077" w:rsidP="00B86229">
            <w:pPr>
              <w:rPr>
                <w:rFonts w:asciiTheme="minorHAnsi" w:hAnsiTheme="minorHAnsi" w:cstheme="minorHAnsi"/>
                <w:color w:val="000000"/>
                <w:sz w:val="20"/>
                <w:szCs w:val="20"/>
              </w:rPr>
            </w:pPr>
          </w:p>
        </w:tc>
      </w:tr>
      <w:tr w:rsidR="00532077" w:rsidRPr="00532077" w14:paraId="560F62C0" w14:textId="77777777" w:rsidTr="00532077">
        <w:trPr>
          <w:trHeight w:val="300"/>
        </w:trPr>
        <w:tc>
          <w:tcPr>
            <w:tcW w:w="960" w:type="dxa"/>
            <w:vMerge/>
            <w:tcBorders>
              <w:top w:val="nil"/>
              <w:left w:val="single" w:sz="4" w:space="0" w:color="auto"/>
              <w:bottom w:val="single" w:sz="4" w:space="0" w:color="auto"/>
              <w:right w:val="single" w:sz="4" w:space="0" w:color="auto"/>
            </w:tcBorders>
            <w:vAlign w:val="center"/>
            <w:hideMark/>
          </w:tcPr>
          <w:p w14:paraId="0D6F6625" w14:textId="77777777" w:rsidR="00532077" w:rsidRPr="00532077" w:rsidRDefault="00532077" w:rsidP="0047070A">
            <w:pPr>
              <w:rPr>
                <w:rFonts w:asciiTheme="minorHAnsi" w:hAnsiTheme="minorHAnsi" w:cstheme="minorHAnsi"/>
                <w:color w:val="000000"/>
                <w:sz w:val="20"/>
                <w:szCs w:val="20"/>
              </w:rPr>
            </w:pPr>
          </w:p>
        </w:tc>
        <w:tc>
          <w:tcPr>
            <w:tcW w:w="4002" w:type="dxa"/>
            <w:tcBorders>
              <w:top w:val="nil"/>
              <w:left w:val="nil"/>
              <w:bottom w:val="single" w:sz="4" w:space="0" w:color="auto"/>
              <w:right w:val="single" w:sz="4" w:space="0" w:color="auto"/>
            </w:tcBorders>
            <w:shd w:val="clear" w:color="auto" w:fill="auto"/>
            <w:vAlign w:val="bottom"/>
            <w:hideMark/>
          </w:tcPr>
          <w:p w14:paraId="05AE523E" w14:textId="77777777" w:rsidR="00532077" w:rsidRPr="00B86229" w:rsidRDefault="00532077" w:rsidP="00B86229">
            <w:pPr>
              <w:ind w:firstLine="0"/>
              <w:rPr>
                <w:rFonts w:asciiTheme="minorHAnsi" w:hAnsiTheme="minorHAnsi" w:cstheme="minorHAnsi"/>
                <w:color w:val="000000"/>
                <w:sz w:val="20"/>
                <w:szCs w:val="20"/>
              </w:rPr>
            </w:pPr>
            <w:r w:rsidRPr="00B86229">
              <w:rPr>
                <w:rFonts w:asciiTheme="minorHAnsi" w:hAnsiTheme="minorHAnsi" w:cstheme="minorHAnsi"/>
                <w:color w:val="000000"/>
                <w:sz w:val="20"/>
                <w:szCs w:val="20"/>
              </w:rPr>
              <w:t>Zarządzanie projektowe, obsługa inwestorska</w:t>
            </w:r>
          </w:p>
        </w:tc>
        <w:tc>
          <w:tcPr>
            <w:tcW w:w="1134" w:type="dxa"/>
            <w:vMerge/>
            <w:tcBorders>
              <w:top w:val="nil"/>
              <w:left w:val="single" w:sz="4" w:space="0" w:color="auto"/>
              <w:bottom w:val="single" w:sz="4" w:space="0" w:color="auto"/>
              <w:right w:val="single" w:sz="4" w:space="0" w:color="auto"/>
            </w:tcBorders>
            <w:vAlign w:val="center"/>
            <w:hideMark/>
          </w:tcPr>
          <w:p w14:paraId="0B95BBDD" w14:textId="77777777" w:rsidR="00532077" w:rsidRPr="00B86229" w:rsidRDefault="00532077" w:rsidP="00B86229">
            <w:pPr>
              <w:rPr>
                <w:rFonts w:asciiTheme="minorHAnsi" w:hAnsiTheme="minorHAnsi" w:cstheme="minorHAnsi"/>
                <w:color w:val="000000"/>
                <w:sz w:val="20"/>
                <w:szCs w:val="20"/>
              </w:rPr>
            </w:pPr>
          </w:p>
        </w:tc>
        <w:tc>
          <w:tcPr>
            <w:tcW w:w="1559" w:type="dxa"/>
            <w:vMerge/>
            <w:tcBorders>
              <w:top w:val="nil"/>
              <w:left w:val="single" w:sz="4" w:space="0" w:color="auto"/>
              <w:bottom w:val="single" w:sz="4" w:space="0" w:color="auto"/>
              <w:right w:val="single" w:sz="4" w:space="0" w:color="auto"/>
            </w:tcBorders>
            <w:vAlign w:val="center"/>
            <w:hideMark/>
          </w:tcPr>
          <w:p w14:paraId="0A54CEA0" w14:textId="77777777" w:rsidR="00532077" w:rsidRPr="00B86229" w:rsidRDefault="00532077" w:rsidP="00B86229">
            <w:pPr>
              <w:rPr>
                <w:rFonts w:asciiTheme="minorHAnsi" w:hAnsiTheme="minorHAnsi" w:cstheme="minorHAnsi"/>
                <w:color w:val="000000"/>
                <w:sz w:val="20"/>
                <w:szCs w:val="20"/>
              </w:rPr>
            </w:pPr>
          </w:p>
        </w:tc>
        <w:tc>
          <w:tcPr>
            <w:tcW w:w="1559" w:type="dxa"/>
            <w:vMerge/>
            <w:tcBorders>
              <w:top w:val="nil"/>
              <w:left w:val="single" w:sz="4" w:space="0" w:color="auto"/>
              <w:bottom w:val="single" w:sz="4" w:space="0" w:color="000000"/>
              <w:right w:val="single" w:sz="4" w:space="0" w:color="auto"/>
            </w:tcBorders>
            <w:vAlign w:val="center"/>
            <w:hideMark/>
          </w:tcPr>
          <w:p w14:paraId="72879295" w14:textId="77777777" w:rsidR="00532077" w:rsidRPr="00B86229" w:rsidRDefault="00532077" w:rsidP="00B86229">
            <w:pPr>
              <w:rPr>
                <w:rFonts w:asciiTheme="minorHAnsi" w:hAnsiTheme="minorHAnsi" w:cstheme="minorHAnsi"/>
                <w:color w:val="000000"/>
                <w:sz w:val="20"/>
                <w:szCs w:val="20"/>
              </w:rPr>
            </w:pPr>
          </w:p>
        </w:tc>
      </w:tr>
      <w:tr w:rsidR="00532077" w:rsidRPr="00532077" w14:paraId="3CB61D79" w14:textId="77777777" w:rsidTr="00532077">
        <w:trPr>
          <w:trHeight w:val="30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74C4D12" w14:textId="77777777" w:rsidR="00532077" w:rsidRPr="00532077" w:rsidRDefault="00532077" w:rsidP="0047070A">
            <w:pPr>
              <w:jc w:val="center"/>
              <w:rPr>
                <w:rFonts w:asciiTheme="minorHAnsi" w:hAnsiTheme="minorHAnsi" w:cstheme="minorHAnsi"/>
                <w:color w:val="000000"/>
                <w:sz w:val="20"/>
                <w:szCs w:val="20"/>
              </w:rPr>
            </w:pPr>
            <w:r w:rsidRPr="00532077">
              <w:rPr>
                <w:rFonts w:asciiTheme="minorHAnsi" w:hAnsiTheme="minorHAnsi" w:cstheme="minorHAnsi"/>
                <w:color w:val="000000"/>
                <w:sz w:val="20"/>
                <w:szCs w:val="20"/>
              </w:rPr>
              <w:t>2025</w:t>
            </w:r>
          </w:p>
        </w:tc>
        <w:tc>
          <w:tcPr>
            <w:tcW w:w="4002" w:type="dxa"/>
            <w:tcBorders>
              <w:top w:val="nil"/>
              <w:left w:val="nil"/>
              <w:bottom w:val="single" w:sz="4" w:space="0" w:color="auto"/>
              <w:right w:val="single" w:sz="4" w:space="0" w:color="auto"/>
            </w:tcBorders>
            <w:shd w:val="clear" w:color="auto" w:fill="auto"/>
            <w:vAlign w:val="bottom"/>
            <w:hideMark/>
          </w:tcPr>
          <w:p w14:paraId="353585E7" w14:textId="77777777" w:rsidR="00532077" w:rsidRPr="00B86229" w:rsidRDefault="00532077" w:rsidP="00B86229">
            <w:pPr>
              <w:ind w:firstLine="0"/>
              <w:rPr>
                <w:rFonts w:asciiTheme="minorHAnsi" w:hAnsiTheme="minorHAnsi" w:cstheme="minorHAnsi"/>
                <w:color w:val="000000"/>
                <w:sz w:val="20"/>
                <w:szCs w:val="20"/>
              </w:rPr>
            </w:pPr>
            <w:r w:rsidRPr="00B86229">
              <w:rPr>
                <w:rFonts w:asciiTheme="minorHAnsi" w:hAnsiTheme="minorHAnsi" w:cstheme="minorHAnsi"/>
                <w:color w:val="000000"/>
                <w:sz w:val="20"/>
                <w:szCs w:val="20"/>
              </w:rPr>
              <w:t>Dostawa wyposażenia ruchomego</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15ECB01" w14:textId="77777777" w:rsidR="00532077" w:rsidRPr="00B86229" w:rsidRDefault="00532077" w:rsidP="00B86229">
            <w:pPr>
              <w:jc w:val="center"/>
              <w:rPr>
                <w:rFonts w:asciiTheme="minorHAnsi" w:hAnsiTheme="minorHAnsi" w:cstheme="minorHAnsi"/>
                <w:color w:val="000000"/>
                <w:sz w:val="20"/>
                <w:szCs w:val="20"/>
              </w:rPr>
            </w:pPr>
            <w:r w:rsidRPr="00B86229">
              <w:rPr>
                <w:rFonts w:asciiTheme="minorHAnsi" w:hAnsiTheme="minorHAnsi" w:cstheme="minorHAnsi"/>
                <w:color w:val="000000"/>
                <w:sz w:val="20"/>
                <w:szCs w:val="20"/>
              </w:rPr>
              <w:t>18,2%</w:t>
            </w:r>
          </w:p>
        </w:tc>
        <w:tc>
          <w:tcPr>
            <w:tcW w:w="155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C9EC846" w14:textId="77777777" w:rsidR="00532077" w:rsidRPr="00B86229" w:rsidRDefault="00532077" w:rsidP="00B86229">
            <w:pPr>
              <w:jc w:val="center"/>
              <w:rPr>
                <w:rFonts w:asciiTheme="minorHAnsi" w:hAnsiTheme="minorHAnsi" w:cstheme="minorHAnsi"/>
                <w:color w:val="000000"/>
                <w:sz w:val="20"/>
                <w:szCs w:val="20"/>
              </w:rPr>
            </w:pPr>
            <w:r w:rsidRPr="00B86229">
              <w:rPr>
                <w:rFonts w:asciiTheme="minorHAnsi" w:hAnsiTheme="minorHAnsi" w:cstheme="minorHAnsi"/>
                <w:color w:val="000000"/>
                <w:sz w:val="20"/>
                <w:szCs w:val="20"/>
              </w:rPr>
              <w:t>100,0%</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14:paraId="4275CFEA" w14:textId="42B00ED1" w:rsidR="00532077" w:rsidRPr="00B86229" w:rsidRDefault="00532077" w:rsidP="00B86229">
            <w:pPr>
              <w:ind w:firstLine="0"/>
              <w:rPr>
                <w:rFonts w:asciiTheme="minorHAnsi" w:hAnsiTheme="minorHAnsi" w:cstheme="minorHAnsi"/>
                <w:color w:val="000000"/>
                <w:sz w:val="20"/>
                <w:szCs w:val="20"/>
              </w:rPr>
            </w:pPr>
            <w:r w:rsidRPr="00B86229">
              <w:rPr>
                <w:rFonts w:asciiTheme="minorHAnsi" w:hAnsiTheme="minorHAnsi" w:cstheme="minorHAnsi"/>
                <w:color w:val="000000"/>
                <w:sz w:val="20"/>
                <w:szCs w:val="20"/>
              </w:rPr>
              <w:t>Środki Własne</w:t>
            </w:r>
          </w:p>
        </w:tc>
      </w:tr>
      <w:tr w:rsidR="00532077" w:rsidRPr="00532077" w14:paraId="183198AC" w14:textId="77777777" w:rsidTr="00532077">
        <w:trPr>
          <w:trHeight w:val="300"/>
        </w:trPr>
        <w:tc>
          <w:tcPr>
            <w:tcW w:w="960" w:type="dxa"/>
            <w:vMerge/>
            <w:tcBorders>
              <w:top w:val="nil"/>
              <w:left w:val="single" w:sz="4" w:space="0" w:color="auto"/>
              <w:bottom w:val="single" w:sz="4" w:space="0" w:color="auto"/>
              <w:right w:val="single" w:sz="4" w:space="0" w:color="auto"/>
            </w:tcBorders>
            <w:vAlign w:val="center"/>
            <w:hideMark/>
          </w:tcPr>
          <w:p w14:paraId="31958027" w14:textId="77777777" w:rsidR="00532077" w:rsidRPr="00532077" w:rsidRDefault="00532077" w:rsidP="0047070A">
            <w:pPr>
              <w:rPr>
                <w:rFonts w:asciiTheme="minorHAnsi" w:hAnsiTheme="minorHAnsi" w:cstheme="minorHAnsi"/>
                <w:color w:val="000000"/>
                <w:sz w:val="20"/>
                <w:szCs w:val="20"/>
              </w:rPr>
            </w:pPr>
          </w:p>
        </w:tc>
        <w:tc>
          <w:tcPr>
            <w:tcW w:w="4002" w:type="dxa"/>
            <w:tcBorders>
              <w:top w:val="nil"/>
              <w:left w:val="nil"/>
              <w:bottom w:val="single" w:sz="4" w:space="0" w:color="auto"/>
              <w:right w:val="single" w:sz="4" w:space="0" w:color="auto"/>
            </w:tcBorders>
            <w:shd w:val="clear" w:color="auto" w:fill="auto"/>
            <w:vAlign w:val="bottom"/>
            <w:hideMark/>
          </w:tcPr>
          <w:p w14:paraId="4F621FCC" w14:textId="77777777" w:rsidR="00532077" w:rsidRPr="00532077" w:rsidRDefault="00532077" w:rsidP="00B86229">
            <w:pPr>
              <w:ind w:firstLine="0"/>
              <w:rPr>
                <w:rFonts w:asciiTheme="minorHAnsi" w:hAnsiTheme="minorHAnsi" w:cstheme="minorHAnsi"/>
                <w:color w:val="000000"/>
                <w:sz w:val="20"/>
                <w:szCs w:val="20"/>
              </w:rPr>
            </w:pPr>
            <w:r w:rsidRPr="00532077">
              <w:rPr>
                <w:rFonts w:asciiTheme="minorHAnsi" w:hAnsiTheme="minorHAnsi" w:cstheme="minorHAnsi"/>
                <w:color w:val="000000"/>
                <w:sz w:val="20"/>
                <w:szCs w:val="20"/>
              </w:rPr>
              <w:t>Zarządzanie projektowe, obsługa inwestorska</w:t>
            </w:r>
          </w:p>
        </w:tc>
        <w:tc>
          <w:tcPr>
            <w:tcW w:w="1134" w:type="dxa"/>
            <w:vMerge/>
            <w:tcBorders>
              <w:top w:val="nil"/>
              <w:left w:val="single" w:sz="4" w:space="0" w:color="auto"/>
              <w:bottom w:val="single" w:sz="4" w:space="0" w:color="auto"/>
              <w:right w:val="single" w:sz="4" w:space="0" w:color="auto"/>
            </w:tcBorders>
            <w:vAlign w:val="center"/>
            <w:hideMark/>
          </w:tcPr>
          <w:p w14:paraId="026AC7D4" w14:textId="77777777" w:rsidR="00532077" w:rsidRPr="00532077" w:rsidRDefault="00532077" w:rsidP="0047070A">
            <w:pPr>
              <w:rPr>
                <w:rFonts w:asciiTheme="minorHAnsi" w:hAnsiTheme="minorHAnsi" w:cstheme="minorHAnsi"/>
                <w:color w:val="000000"/>
                <w:sz w:val="20"/>
                <w:szCs w:val="20"/>
              </w:rPr>
            </w:pPr>
          </w:p>
        </w:tc>
        <w:tc>
          <w:tcPr>
            <w:tcW w:w="1559" w:type="dxa"/>
            <w:vMerge/>
            <w:tcBorders>
              <w:top w:val="nil"/>
              <w:left w:val="single" w:sz="4" w:space="0" w:color="auto"/>
              <w:bottom w:val="single" w:sz="4" w:space="0" w:color="auto"/>
              <w:right w:val="single" w:sz="4" w:space="0" w:color="auto"/>
            </w:tcBorders>
            <w:vAlign w:val="center"/>
            <w:hideMark/>
          </w:tcPr>
          <w:p w14:paraId="5580C703" w14:textId="77777777" w:rsidR="00532077" w:rsidRPr="00532077" w:rsidRDefault="00532077" w:rsidP="0047070A">
            <w:pPr>
              <w:rPr>
                <w:rFonts w:asciiTheme="minorHAnsi" w:hAnsiTheme="minorHAnsi" w:cstheme="minorHAnsi"/>
                <w:color w:val="000000"/>
                <w:sz w:val="20"/>
                <w:szCs w:val="20"/>
              </w:rPr>
            </w:pPr>
          </w:p>
        </w:tc>
        <w:tc>
          <w:tcPr>
            <w:tcW w:w="1559" w:type="dxa"/>
            <w:vMerge/>
            <w:tcBorders>
              <w:top w:val="nil"/>
              <w:left w:val="single" w:sz="4" w:space="0" w:color="auto"/>
              <w:bottom w:val="single" w:sz="4" w:space="0" w:color="000000"/>
              <w:right w:val="single" w:sz="4" w:space="0" w:color="auto"/>
            </w:tcBorders>
            <w:vAlign w:val="center"/>
            <w:hideMark/>
          </w:tcPr>
          <w:p w14:paraId="485FA45E" w14:textId="77777777" w:rsidR="00532077" w:rsidRPr="00532077" w:rsidRDefault="00532077" w:rsidP="0047070A">
            <w:pPr>
              <w:rPr>
                <w:rFonts w:asciiTheme="minorHAnsi" w:hAnsiTheme="minorHAnsi" w:cstheme="minorHAnsi"/>
                <w:color w:val="000000"/>
                <w:sz w:val="20"/>
                <w:szCs w:val="20"/>
              </w:rPr>
            </w:pPr>
          </w:p>
        </w:tc>
      </w:tr>
    </w:tbl>
    <w:p w14:paraId="78D385E0" w14:textId="77777777" w:rsidR="00A41560" w:rsidRPr="00532077" w:rsidRDefault="00A41560" w:rsidP="005836F8">
      <w:pPr>
        <w:pStyle w:val="podpis"/>
        <w:suppressAutoHyphens/>
        <w:rPr>
          <w:rFonts w:asciiTheme="minorHAnsi" w:hAnsiTheme="minorHAnsi" w:cstheme="minorHAnsi"/>
          <w:color w:val="365F91" w:themeColor="accent1" w:themeShade="BF"/>
          <w:sz w:val="20"/>
          <w:szCs w:val="20"/>
        </w:rPr>
      </w:pPr>
    </w:p>
    <w:p w14:paraId="716A7091" w14:textId="0E962B8A" w:rsidR="000E0CC5" w:rsidRDefault="000E0CC5" w:rsidP="005836F8">
      <w:pPr>
        <w:pStyle w:val="podpis"/>
        <w:suppressAutoHyphens/>
        <w:spacing w:before="240"/>
      </w:pPr>
      <w:r w:rsidRPr="009D7622">
        <w:t>Źródło: opracowanie własne</w:t>
      </w:r>
    </w:p>
    <w:p w14:paraId="0BD5DC5B" w14:textId="77777777" w:rsidR="00E125D1" w:rsidRDefault="00E125D1">
      <w:pPr>
        <w:ind w:firstLine="0"/>
        <w:jc w:val="left"/>
        <w:rPr>
          <w:rFonts w:eastAsiaTheme="majorEastAsia" w:cstheme="majorBidi"/>
          <w:caps/>
          <w:sz w:val="40"/>
          <w:szCs w:val="40"/>
        </w:rPr>
      </w:pPr>
      <w:bookmarkStart w:id="51" w:name="_Toc19434740"/>
      <w:r>
        <w:rPr>
          <w:sz w:val="40"/>
          <w:szCs w:val="40"/>
        </w:rPr>
        <w:br w:type="page"/>
      </w:r>
    </w:p>
    <w:p w14:paraId="256BE082" w14:textId="56AB7C8C" w:rsidR="003A3310" w:rsidRPr="00CE424D" w:rsidRDefault="00454C84" w:rsidP="005836F8">
      <w:pPr>
        <w:pStyle w:val="Nagwek1"/>
        <w:keepNext w:val="0"/>
        <w:rPr>
          <w:color w:val="auto"/>
          <w:sz w:val="40"/>
          <w:szCs w:val="40"/>
        </w:rPr>
      </w:pPr>
      <w:bookmarkStart w:id="52" w:name="_Toc44588751"/>
      <w:r w:rsidRPr="00CE424D">
        <w:rPr>
          <w:color w:val="auto"/>
          <w:sz w:val="40"/>
          <w:szCs w:val="40"/>
        </w:rPr>
        <w:lastRenderedPageBreak/>
        <w:t xml:space="preserve">Monitorowanie Programu </w:t>
      </w:r>
      <w:r w:rsidR="001A7F3F" w:rsidRPr="00CE424D">
        <w:rPr>
          <w:color w:val="auto"/>
          <w:sz w:val="40"/>
          <w:szCs w:val="40"/>
        </w:rPr>
        <w:t>–</w:t>
      </w:r>
      <w:r w:rsidR="00CE424D">
        <w:rPr>
          <w:color w:val="auto"/>
          <w:sz w:val="40"/>
          <w:szCs w:val="40"/>
        </w:rPr>
        <w:t xml:space="preserve"> </w:t>
      </w:r>
      <w:r w:rsidRPr="00CE424D">
        <w:rPr>
          <w:color w:val="auto"/>
          <w:sz w:val="40"/>
          <w:szCs w:val="40"/>
        </w:rPr>
        <w:t>odpowiedzialn</w:t>
      </w:r>
      <w:r w:rsidR="00CE424D">
        <w:rPr>
          <w:color w:val="auto"/>
          <w:sz w:val="40"/>
          <w:szCs w:val="40"/>
        </w:rPr>
        <w:t>Ość</w:t>
      </w:r>
      <w:r w:rsidRPr="00CE424D">
        <w:rPr>
          <w:color w:val="auto"/>
          <w:sz w:val="40"/>
          <w:szCs w:val="40"/>
        </w:rPr>
        <w:t xml:space="preserve"> </w:t>
      </w:r>
      <w:r w:rsidR="004517BC" w:rsidRPr="00CE424D">
        <w:rPr>
          <w:color w:val="auto"/>
          <w:sz w:val="40"/>
          <w:szCs w:val="40"/>
        </w:rPr>
        <w:t>za realizację program</w:t>
      </w:r>
      <w:bookmarkEnd w:id="51"/>
      <w:r w:rsidR="003A3310" w:rsidRPr="00CE424D">
        <w:rPr>
          <w:color w:val="auto"/>
          <w:sz w:val="40"/>
          <w:szCs w:val="40"/>
        </w:rPr>
        <w:t>u</w:t>
      </w:r>
      <w:bookmarkEnd w:id="52"/>
    </w:p>
    <w:p w14:paraId="3690A029" w14:textId="75616414" w:rsidR="003A3310" w:rsidRPr="00CE424D" w:rsidRDefault="003A3310" w:rsidP="00B86229">
      <w:pPr>
        <w:suppressAutoHyphens/>
        <w:ind w:right="20" w:firstLine="0"/>
      </w:pPr>
      <w:r w:rsidRPr="00CE424D">
        <w:t xml:space="preserve">Ministerstwo Zdrowia będzie nadzorować realizację Programu oraz wydatkowanie środków budżetowych. Ministerstwo Zdrowia posiada wypracowane standardy sprawozdawczości niezbędne do prowadzenia nadzoru, które będą zachowane i pozwolą na okresowe kontrole stanu zaawansowania realizacji Programu. </w:t>
      </w:r>
      <w:r w:rsidR="00454C84" w:rsidRPr="00CE424D">
        <w:t xml:space="preserve">Zasady nadzoru, w tym wydatkowanie, rozliczanie i sprawozdawczość z realizacji </w:t>
      </w:r>
      <w:r w:rsidR="00943063" w:rsidRPr="00CE424D">
        <w:t>P</w:t>
      </w:r>
      <w:r w:rsidR="00454C84" w:rsidRPr="00CE424D">
        <w:t>rogramu</w:t>
      </w:r>
      <w:r w:rsidR="00F15454" w:rsidRPr="00CE424D">
        <w:t>,</w:t>
      </w:r>
      <w:r w:rsidR="00454C84" w:rsidRPr="00CE424D">
        <w:t xml:space="preserve"> zostaną określone w umowie o udziel</w:t>
      </w:r>
      <w:r w:rsidR="00F15454" w:rsidRPr="00CE424D">
        <w:t>e</w:t>
      </w:r>
      <w:r w:rsidR="00454C84" w:rsidRPr="00CE424D">
        <w:t xml:space="preserve">nie dotacji celowej zawartej pomiędzy Ministrem Zdrowia </w:t>
      </w:r>
      <w:r w:rsidR="00B54308" w:rsidRPr="00CE424D">
        <w:t>a</w:t>
      </w:r>
      <w:r w:rsidR="00B86229" w:rsidRPr="00CE424D">
        <w:t xml:space="preserve"> Dolnośląskim Centrum Onkologii we Wrocławiu</w:t>
      </w:r>
      <w:r w:rsidR="00023C6A" w:rsidRPr="00CE424D">
        <w:t>.</w:t>
      </w:r>
    </w:p>
    <w:p w14:paraId="561B7D6E" w14:textId="213B502E" w:rsidR="00CE424D" w:rsidRPr="00CE424D" w:rsidRDefault="00CE424D" w:rsidP="00CE424D">
      <w:pPr>
        <w:ind w:firstLine="0"/>
        <w:jc w:val="left"/>
      </w:pPr>
      <w:r w:rsidRPr="00CE424D">
        <w:t>Zarząd Województwa Dolnośląskiego ustanowił Dolnośląskie Centrum Onkologii we Wrocławiu w roli Inwestora, który będzie odpowiedzialny za nadzór nad Programem Medycznym i jego realizacją</w:t>
      </w:r>
      <w:r>
        <w:t>, za wdrożenie, prawidłową realizację i rozliczenie przedsięwzięcia</w:t>
      </w:r>
      <w:r w:rsidRPr="00CE424D">
        <w:t>.</w:t>
      </w:r>
    </w:p>
    <w:p w14:paraId="05ACE1E8" w14:textId="77777777" w:rsidR="00CE424D" w:rsidRDefault="00CE424D" w:rsidP="00B86229">
      <w:pPr>
        <w:suppressAutoHyphens/>
        <w:ind w:right="23" w:firstLine="0"/>
        <w:rPr>
          <w:strike/>
        </w:rPr>
      </w:pPr>
    </w:p>
    <w:sectPr w:rsidR="00CE424D" w:rsidSect="00593A23">
      <w:headerReference w:type="default" r:id="rId26"/>
      <w:footerReference w:type="even" r:id="rId27"/>
      <w:footerReference w:type="default" r:id="rId28"/>
      <w:pgSz w:w="11906" w:h="16838" w:code="9"/>
      <w:pgMar w:top="1701" w:right="1418" w:bottom="1134" w:left="1418" w:header="680"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5A719B" w14:textId="77777777" w:rsidR="00DA2BDC" w:rsidRDefault="00DA2BDC">
      <w:r>
        <w:separator/>
      </w:r>
    </w:p>
  </w:endnote>
  <w:endnote w:type="continuationSeparator" w:id="0">
    <w:p w14:paraId="29904344" w14:textId="77777777" w:rsidR="00DA2BDC" w:rsidRDefault="00DA2B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altName w:val="Arial Unicode MS"/>
    <w:charset w:val="00"/>
    <w:family w:val="auto"/>
    <w:pitch w:val="variable"/>
    <w:sig w:usb0="800000AF" w:usb1="1001ECEA" w:usb2="00000000" w:usb3="00000000" w:csb0="00000001"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altName w:val="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traight TT EFN">
    <w:altName w:val="Trebuchet MS"/>
    <w:charset w:val="EE"/>
    <w:family w:val="auto"/>
    <w:pitch w:val="variable"/>
    <w:sig w:usb0="00000001" w:usb1="5000004A" w:usb2="00000000" w:usb3="00000000" w:csb0="00000093" w:csb1="00000000"/>
  </w:font>
  <w:font w:name="Kanit Thin">
    <w:charset w:val="EE"/>
    <w:family w:val="auto"/>
    <w:pitch w:val="variable"/>
    <w:sig w:usb0="21000007" w:usb1="00000001" w:usb2="00000000" w:usb3="00000000" w:csb0="00010193" w:csb1="00000000"/>
  </w:font>
  <w:font w:name="Straight Cnd TT EFN">
    <w:charset w:val="EE"/>
    <w:family w:val="auto"/>
    <w:pitch w:val="variable"/>
    <w:sig w:usb0="A000002F" w:usb1="5000004A" w:usb2="00000000" w:usb3="00000000" w:csb0="00000093" w:csb1="00000000"/>
  </w:font>
  <w:font w:name="Segoe UI">
    <w:panose1 w:val="020B0502040204020203"/>
    <w:charset w:val="EE"/>
    <w:family w:val="swiss"/>
    <w:pitch w:val="variable"/>
    <w:sig w:usb0="E4002EFF" w:usb1="C000E47F" w:usb2="00000009" w:usb3="00000000" w:csb0="000001FF" w:csb1="00000000"/>
  </w:font>
  <w:font w:name="Times">
    <w:panose1 w:val="02020603050405020304"/>
    <w:charset w:val="EE"/>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zcionka tekstu podstawowego">
    <w:altName w:val="MV Boli"/>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sz w:val="28"/>
        <w:szCs w:val="28"/>
      </w:rPr>
      <w:id w:val="761720778"/>
      <w:docPartObj>
        <w:docPartGallery w:val="Page Numbers (Bottom of Page)"/>
        <w:docPartUnique/>
      </w:docPartObj>
    </w:sdtPr>
    <w:sdtEndPr/>
    <w:sdtContent>
      <w:p w14:paraId="3317E1DD" w14:textId="77777777" w:rsidR="00F06F53" w:rsidRDefault="00F06F53">
        <w:pPr>
          <w:pStyle w:val="Stopka"/>
        </w:pPr>
        <w:r>
          <w:rPr>
            <w:rFonts w:asciiTheme="majorHAnsi" w:eastAsiaTheme="majorEastAsia" w:hAnsiTheme="majorHAnsi" w:cstheme="majorBidi"/>
            <w:sz w:val="28"/>
            <w:szCs w:val="28"/>
          </w:rPr>
          <w:t xml:space="preserve">str. </w:t>
        </w:r>
        <w:r>
          <w:rPr>
            <w:rFonts w:asciiTheme="minorHAnsi" w:eastAsiaTheme="minorEastAsia" w:hAnsiTheme="minorHAnsi" w:cstheme="minorBidi"/>
            <w:sz w:val="22"/>
            <w:szCs w:val="21"/>
          </w:rPr>
          <w:fldChar w:fldCharType="begin"/>
        </w:r>
        <w:r>
          <w:instrText>PAGE    \* MERGEFORMAT</w:instrText>
        </w:r>
        <w:r>
          <w:rPr>
            <w:rFonts w:asciiTheme="minorHAnsi" w:eastAsiaTheme="minorEastAsia" w:hAnsiTheme="minorHAnsi" w:cstheme="minorBidi"/>
            <w:sz w:val="22"/>
            <w:szCs w:val="21"/>
          </w:rPr>
          <w:fldChar w:fldCharType="separate"/>
        </w:r>
        <w:r w:rsidRPr="00C51C68">
          <w:rPr>
            <w:rFonts w:asciiTheme="majorHAnsi" w:eastAsiaTheme="majorEastAsia" w:hAnsiTheme="majorHAnsi" w:cstheme="majorBidi"/>
            <w:noProof/>
            <w:sz w:val="28"/>
            <w:szCs w:val="28"/>
          </w:rPr>
          <w:t>2</w:t>
        </w:r>
        <w:r>
          <w:rPr>
            <w:rFonts w:asciiTheme="majorHAnsi" w:eastAsiaTheme="majorEastAsia" w:hAnsiTheme="majorHAnsi" w:cstheme="majorBidi"/>
            <w:sz w:val="28"/>
            <w:szCs w:val="28"/>
          </w:rPr>
          <w:fldChar w:fldCharType="end"/>
        </w:r>
      </w:p>
    </w:sdtContent>
  </w:sdt>
  <w:p w14:paraId="3640A098" w14:textId="77777777" w:rsidR="00F06F53" w:rsidRDefault="00F06F53">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999E88" w14:textId="3F2AE3A8" w:rsidR="00F06F53" w:rsidRPr="001C3B82" w:rsidRDefault="00F06F53" w:rsidP="00A664B1">
    <w:pPr>
      <w:autoSpaceDE w:val="0"/>
      <w:autoSpaceDN w:val="0"/>
      <w:adjustRightInd w:val="0"/>
      <w:ind w:firstLine="0"/>
      <w:textAlignment w:val="center"/>
    </w:pPr>
    <w:r w:rsidRPr="00A664B1">
      <w:rPr>
        <w:rFonts w:asciiTheme="minorHAnsi" w:eastAsiaTheme="minorHAnsi" w:hAnsiTheme="minorHAnsi" w:cs="Segoe UI"/>
        <w:b/>
        <w:color w:val="17365D" w:themeColor="text2" w:themeShade="BF"/>
        <w:sz w:val="16"/>
        <w:szCs w:val="16"/>
        <w:lang w:eastAsia="en-US"/>
      </w:rPr>
      <w:t>„</w:t>
    </w:r>
    <w:r w:rsidRPr="00A664B1">
      <w:rPr>
        <w:b/>
        <w:i/>
        <w:color w:val="000000"/>
        <w:sz w:val="16"/>
        <w:szCs w:val="16"/>
      </w:rPr>
      <w:t>Budowa Nowego Szpitala Onkologicznego we Wrocławiu</w:t>
    </w:r>
    <w:r w:rsidRPr="00A664B1">
      <w:rPr>
        <w:rFonts w:asciiTheme="minorHAnsi" w:eastAsiaTheme="minorHAnsi" w:hAnsiTheme="minorHAnsi" w:cs="Segoe UI"/>
        <w:b/>
        <w:color w:val="17365D" w:themeColor="text2" w:themeShade="BF"/>
        <w:sz w:val="16"/>
        <w:szCs w:val="16"/>
        <w:lang w:eastAsia="en-US"/>
      </w:rPr>
      <w:t>”</w:t>
    </w:r>
    <w:r>
      <w:rPr>
        <w:rFonts w:asciiTheme="minorHAnsi" w:eastAsiaTheme="minorHAnsi" w:hAnsiTheme="minorHAnsi" w:cs="Segoe UI"/>
        <w:b/>
        <w:color w:val="7F7F7F" w:themeColor="text1" w:themeTint="80"/>
        <w:sz w:val="18"/>
        <w:szCs w:val="18"/>
        <w:lang w:eastAsia="en-US"/>
      </w:rPr>
      <w:ptab w:relativeTo="margin" w:alignment="right" w:leader="none"/>
    </w:r>
    <w:sdt>
      <w:sdtPr>
        <w:id w:val="743774369"/>
        <w:docPartObj>
          <w:docPartGallery w:val="Page Numbers (Bottom of Page)"/>
          <w:docPartUnique/>
        </w:docPartObj>
      </w:sdtPr>
      <w:sdtEndPr/>
      <w:sdtContent>
        <w:r w:rsidRPr="001C3B82">
          <w:fldChar w:fldCharType="begin"/>
        </w:r>
        <w:r w:rsidRPr="001C3B82">
          <w:instrText>PAGE   \* MERGEFORMAT</w:instrText>
        </w:r>
        <w:r w:rsidRPr="001C3B82">
          <w:fldChar w:fldCharType="separate"/>
        </w:r>
        <w:r w:rsidR="000E1FCB">
          <w:rPr>
            <w:noProof/>
          </w:rPr>
          <w:t>21</w:t>
        </w:r>
        <w:r w:rsidRPr="001C3B82">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C58B15" w14:textId="77777777" w:rsidR="00DA2BDC" w:rsidRDefault="00DA2BDC">
      <w:r>
        <w:separator/>
      </w:r>
    </w:p>
  </w:footnote>
  <w:footnote w:type="continuationSeparator" w:id="0">
    <w:p w14:paraId="12CE81BD" w14:textId="77777777" w:rsidR="00DA2BDC" w:rsidRDefault="00DA2B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473FBF" w14:textId="19A0C004" w:rsidR="00F06F53" w:rsidRDefault="00F06F53" w:rsidP="00C51C68">
    <w:pPr>
      <w:tabs>
        <w:tab w:val="left" w:pos="3235"/>
      </w:tabs>
      <w:autoSpaceDE w:val="0"/>
      <w:autoSpaceDN w:val="0"/>
      <w:adjustRightInd w:val="0"/>
      <w:ind w:firstLine="0"/>
      <w:jc w:val="left"/>
      <w:textAlignment w:val="center"/>
      <w:rPr>
        <w:rFonts w:asciiTheme="minorHAnsi" w:eastAsiaTheme="minorHAnsi" w:hAnsiTheme="minorHAnsi" w:cs="Segoe UI"/>
        <w:b/>
        <w:color w:val="A6A6A6" w:themeColor="background1" w:themeShade="A6"/>
        <w:sz w:val="18"/>
        <w:szCs w:val="18"/>
        <w:lang w:eastAsia="en-US"/>
      </w:rPr>
    </w:pPr>
    <w:r w:rsidRPr="00CA59DD">
      <w:rPr>
        <w:noProof/>
      </w:rPr>
      <w:drawing>
        <wp:anchor distT="0" distB="0" distL="114300" distR="114300" simplePos="0" relativeHeight="251659264" behindDoc="0" locked="0" layoutInCell="1" allowOverlap="1" wp14:anchorId="46F31805" wp14:editId="6F4042E4">
          <wp:simplePos x="0" y="0"/>
          <wp:positionH relativeFrom="margin">
            <wp:posOffset>13970</wp:posOffset>
          </wp:positionH>
          <wp:positionV relativeFrom="paragraph">
            <wp:posOffset>-149860</wp:posOffset>
          </wp:positionV>
          <wp:extent cx="916841" cy="551027"/>
          <wp:effectExtent l="0" t="0" r="0" b="1905"/>
          <wp:wrapNone/>
          <wp:docPr id="11" name="Obraz 26" descr="dco_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co_logo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6841" cy="551027"/>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C0421BF2"/>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 w15:restartNumberingAfterBreak="0">
    <w:nsid w:val="00000007"/>
    <w:multiLevelType w:val="multilevel"/>
    <w:tmpl w:val="9EA6BCFC"/>
    <w:name w:val="WW8Num7"/>
    <w:lvl w:ilvl="0">
      <w:start w:val="1"/>
      <w:numFmt w:val="decimal"/>
      <w:lvlText w:val="%1."/>
      <w:lvlJc w:val="left"/>
      <w:pPr>
        <w:tabs>
          <w:tab w:val="num" w:pos="1069"/>
        </w:tabs>
        <w:ind w:left="1069" w:hanging="360"/>
      </w:pPr>
      <w:rPr>
        <w:rFonts w:ascii="Calibri" w:eastAsia="Times New Roman" w:hAnsi="Calibri" w:cs="Arial"/>
      </w:rPr>
    </w:lvl>
    <w:lvl w:ilvl="1">
      <w:start w:val="1"/>
      <w:numFmt w:val="decimal"/>
      <w:lvlText w:val="%2."/>
      <w:lvlJc w:val="left"/>
      <w:pPr>
        <w:tabs>
          <w:tab w:val="num" w:pos="1429"/>
        </w:tabs>
        <w:ind w:left="1429" w:hanging="360"/>
      </w:pPr>
    </w:lvl>
    <w:lvl w:ilvl="2">
      <w:start w:val="1"/>
      <w:numFmt w:val="decimal"/>
      <w:lvlText w:val="%3."/>
      <w:lvlJc w:val="left"/>
      <w:pPr>
        <w:tabs>
          <w:tab w:val="num" w:pos="1789"/>
        </w:tabs>
        <w:ind w:left="1789" w:hanging="360"/>
      </w:pPr>
    </w:lvl>
    <w:lvl w:ilvl="3">
      <w:start w:val="1"/>
      <w:numFmt w:val="decimal"/>
      <w:lvlText w:val="%4."/>
      <w:lvlJc w:val="left"/>
      <w:pPr>
        <w:tabs>
          <w:tab w:val="num" w:pos="2149"/>
        </w:tabs>
        <w:ind w:left="2149" w:hanging="360"/>
      </w:pPr>
    </w:lvl>
    <w:lvl w:ilvl="4">
      <w:start w:val="1"/>
      <w:numFmt w:val="decimal"/>
      <w:lvlText w:val="%5."/>
      <w:lvlJc w:val="left"/>
      <w:pPr>
        <w:tabs>
          <w:tab w:val="num" w:pos="2509"/>
        </w:tabs>
        <w:ind w:left="2509" w:hanging="360"/>
      </w:pPr>
    </w:lvl>
    <w:lvl w:ilvl="5">
      <w:start w:val="1"/>
      <w:numFmt w:val="decimal"/>
      <w:lvlText w:val="%6."/>
      <w:lvlJc w:val="left"/>
      <w:pPr>
        <w:tabs>
          <w:tab w:val="num" w:pos="2869"/>
        </w:tabs>
        <w:ind w:left="2869" w:hanging="360"/>
      </w:pPr>
    </w:lvl>
    <w:lvl w:ilvl="6">
      <w:start w:val="1"/>
      <w:numFmt w:val="decimal"/>
      <w:lvlText w:val="%7."/>
      <w:lvlJc w:val="left"/>
      <w:pPr>
        <w:tabs>
          <w:tab w:val="num" w:pos="3229"/>
        </w:tabs>
        <w:ind w:left="3229" w:hanging="360"/>
      </w:pPr>
    </w:lvl>
    <w:lvl w:ilvl="7">
      <w:start w:val="1"/>
      <w:numFmt w:val="decimal"/>
      <w:lvlText w:val="%8."/>
      <w:lvlJc w:val="left"/>
      <w:pPr>
        <w:tabs>
          <w:tab w:val="num" w:pos="3589"/>
        </w:tabs>
        <w:ind w:left="3589" w:hanging="360"/>
      </w:pPr>
    </w:lvl>
    <w:lvl w:ilvl="8">
      <w:start w:val="1"/>
      <w:numFmt w:val="decimal"/>
      <w:lvlText w:val="%9."/>
      <w:lvlJc w:val="left"/>
      <w:pPr>
        <w:tabs>
          <w:tab w:val="num" w:pos="3949"/>
        </w:tabs>
        <w:ind w:left="3949" w:hanging="360"/>
      </w:pPr>
    </w:lvl>
  </w:abstractNum>
  <w:abstractNum w:abstractNumId="6" w15:restartNumberingAfterBreak="0">
    <w:nsid w:val="00000008"/>
    <w:multiLevelType w:val="singleLevel"/>
    <w:tmpl w:val="00000008"/>
    <w:name w:val="WW8Num11"/>
    <w:lvl w:ilvl="0">
      <w:start w:val="1"/>
      <w:numFmt w:val="bullet"/>
      <w:lvlText w:val=""/>
      <w:lvlJc w:val="left"/>
      <w:pPr>
        <w:tabs>
          <w:tab w:val="num" w:pos="1080"/>
        </w:tabs>
        <w:ind w:left="1080" w:hanging="360"/>
      </w:pPr>
      <w:rPr>
        <w:rFonts w:ascii="Symbol" w:hAnsi="Symbol" w:cs="Symbol"/>
      </w:rPr>
    </w:lvl>
  </w:abstractNum>
  <w:abstractNum w:abstractNumId="7" w15:restartNumberingAfterBreak="0">
    <w:nsid w:val="00000009"/>
    <w:multiLevelType w:val="singleLevel"/>
    <w:tmpl w:val="00000009"/>
    <w:name w:val="WW8Num12"/>
    <w:lvl w:ilvl="0">
      <w:start w:val="1"/>
      <w:numFmt w:val="bullet"/>
      <w:lvlText w:val=""/>
      <w:lvlJc w:val="left"/>
      <w:pPr>
        <w:tabs>
          <w:tab w:val="num" w:pos="708"/>
        </w:tabs>
        <w:ind w:left="1797" w:hanging="360"/>
      </w:pPr>
      <w:rPr>
        <w:rFonts w:ascii="Symbol" w:hAnsi="Symbol" w:cs="Symbol"/>
        <w:color w:val="000000"/>
        <w:sz w:val="24"/>
        <w:szCs w:val="24"/>
        <w:lang w:val="pl-PL"/>
      </w:rPr>
    </w:lvl>
  </w:abstractNum>
  <w:abstractNum w:abstractNumId="8" w15:restartNumberingAfterBreak="0">
    <w:nsid w:val="0000000B"/>
    <w:multiLevelType w:val="singleLevel"/>
    <w:tmpl w:val="0000000B"/>
    <w:name w:val="WW8Num14"/>
    <w:lvl w:ilvl="0">
      <w:start w:val="1"/>
      <w:numFmt w:val="bullet"/>
      <w:lvlText w:val=""/>
      <w:lvlJc w:val="left"/>
      <w:pPr>
        <w:tabs>
          <w:tab w:val="num" w:pos="720"/>
        </w:tabs>
        <w:ind w:left="720" w:hanging="360"/>
      </w:pPr>
      <w:rPr>
        <w:rFonts w:ascii="Symbol" w:hAnsi="Symbol" w:cs="Symbol"/>
        <w:sz w:val="24"/>
        <w:szCs w:val="24"/>
        <w:lang w:val="pl-PL"/>
      </w:rPr>
    </w:lvl>
  </w:abstractNum>
  <w:abstractNum w:abstractNumId="9" w15:restartNumberingAfterBreak="0">
    <w:nsid w:val="00D04A8F"/>
    <w:multiLevelType w:val="hybridMultilevel"/>
    <w:tmpl w:val="23749B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1F2423C"/>
    <w:multiLevelType w:val="hybridMultilevel"/>
    <w:tmpl w:val="91B079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364360E"/>
    <w:multiLevelType w:val="hybridMultilevel"/>
    <w:tmpl w:val="F84C12E6"/>
    <w:lvl w:ilvl="0" w:tplc="04150001">
      <w:start w:val="1"/>
      <w:numFmt w:val="bullet"/>
      <w:lvlText w:val=""/>
      <w:lvlJc w:val="left"/>
      <w:pPr>
        <w:ind w:left="767" w:hanging="360"/>
      </w:pPr>
      <w:rPr>
        <w:rFonts w:ascii="Symbol" w:hAnsi="Symbol" w:hint="default"/>
      </w:rPr>
    </w:lvl>
    <w:lvl w:ilvl="1" w:tplc="04150003" w:tentative="1">
      <w:start w:val="1"/>
      <w:numFmt w:val="bullet"/>
      <w:lvlText w:val="o"/>
      <w:lvlJc w:val="left"/>
      <w:pPr>
        <w:ind w:left="1487" w:hanging="360"/>
      </w:pPr>
      <w:rPr>
        <w:rFonts w:ascii="Courier New" w:hAnsi="Courier New" w:cs="Courier New" w:hint="default"/>
      </w:rPr>
    </w:lvl>
    <w:lvl w:ilvl="2" w:tplc="04150005" w:tentative="1">
      <w:start w:val="1"/>
      <w:numFmt w:val="bullet"/>
      <w:lvlText w:val=""/>
      <w:lvlJc w:val="left"/>
      <w:pPr>
        <w:ind w:left="2207" w:hanging="360"/>
      </w:pPr>
      <w:rPr>
        <w:rFonts w:ascii="Wingdings" w:hAnsi="Wingdings" w:hint="default"/>
      </w:rPr>
    </w:lvl>
    <w:lvl w:ilvl="3" w:tplc="04150001" w:tentative="1">
      <w:start w:val="1"/>
      <w:numFmt w:val="bullet"/>
      <w:lvlText w:val=""/>
      <w:lvlJc w:val="left"/>
      <w:pPr>
        <w:ind w:left="2927" w:hanging="360"/>
      </w:pPr>
      <w:rPr>
        <w:rFonts w:ascii="Symbol" w:hAnsi="Symbol" w:hint="default"/>
      </w:rPr>
    </w:lvl>
    <w:lvl w:ilvl="4" w:tplc="04150003" w:tentative="1">
      <w:start w:val="1"/>
      <w:numFmt w:val="bullet"/>
      <w:lvlText w:val="o"/>
      <w:lvlJc w:val="left"/>
      <w:pPr>
        <w:ind w:left="3647" w:hanging="360"/>
      </w:pPr>
      <w:rPr>
        <w:rFonts w:ascii="Courier New" w:hAnsi="Courier New" w:cs="Courier New" w:hint="default"/>
      </w:rPr>
    </w:lvl>
    <w:lvl w:ilvl="5" w:tplc="04150005" w:tentative="1">
      <w:start w:val="1"/>
      <w:numFmt w:val="bullet"/>
      <w:lvlText w:val=""/>
      <w:lvlJc w:val="left"/>
      <w:pPr>
        <w:ind w:left="4367" w:hanging="360"/>
      </w:pPr>
      <w:rPr>
        <w:rFonts w:ascii="Wingdings" w:hAnsi="Wingdings" w:hint="default"/>
      </w:rPr>
    </w:lvl>
    <w:lvl w:ilvl="6" w:tplc="04150001" w:tentative="1">
      <w:start w:val="1"/>
      <w:numFmt w:val="bullet"/>
      <w:lvlText w:val=""/>
      <w:lvlJc w:val="left"/>
      <w:pPr>
        <w:ind w:left="5087" w:hanging="360"/>
      </w:pPr>
      <w:rPr>
        <w:rFonts w:ascii="Symbol" w:hAnsi="Symbol" w:hint="default"/>
      </w:rPr>
    </w:lvl>
    <w:lvl w:ilvl="7" w:tplc="04150003" w:tentative="1">
      <w:start w:val="1"/>
      <w:numFmt w:val="bullet"/>
      <w:lvlText w:val="o"/>
      <w:lvlJc w:val="left"/>
      <w:pPr>
        <w:ind w:left="5807" w:hanging="360"/>
      </w:pPr>
      <w:rPr>
        <w:rFonts w:ascii="Courier New" w:hAnsi="Courier New" w:cs="Courier New" w:hint="default"/>
      </w:rPr>
    </w:lvl>
    <w:lvl w:ilvl="8" w:tplc="04150005" w:tentative="1">
      <w:start w:val="1"/>
      <w:numFmt w:val="bullet"/>
      <w:lvlText w:val=""/>
      <w:lvlJc w:val="left"/>
      <w:pPr>
        <w:ind w:left="6527" w:hanging="360"/>
      </w:pPr>
      <w:rPr>
        <w:rFonts w:ascii="Wingdings" w:hAnsi="Wingdings" w:hint="default"/>
      </w:rPr>
    </w:lvl>
  </w:abstractNum>
  <w:abstractNum w:abstractNumId="12" w15:restartNumberingAfterBreak="0">
    <w:nsid w:val="0DF64F34"/>
    <w:multiLevelType w:val="hybridMultilevel"/>
    <w:tmpl w:val="B6F8DC12"/>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15:restartNumberingAfterBreak="0">
    <w:nsid w:val="1515070F"/>
    <w:multiLevelType w:val="hybridMultilevel"/>
    <w:tmpl w:val="1858670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60A2AAF"/>
    <w:multiLevelType w:val="hybridMultilevel"/>
    <w:tmpl w:val="58587D5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872751D"/>
    <w:multiLevelType w:val="hybridMultilevel"/>
    <w:tmpl w:val="D09A601E"/>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B5258AC"/>
    <w:multiLevelType w:val="hybridMultilevel"/>
    <w:tmpl w:val="F79E27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BE30860"/>
    <w:multiLevelType w:val="multilevel"/>
    <w:tmpl w:val="FA2E41B6"/>
    <w:lvl w:ilvl="0">
      <w:start w:val="1"/>
      <w:numFmt w:val="bullet"/>
      <w:lvlText w:val=""/>
      <w:lvlJc w:val="left"/>
      <w:pPr>
        <w:ind w:left="720" w:firstLine="360"/>
      </w:pPr>
      <w:rPr>
        <w:rFonts w:ascii="Symbol" w:hAnsi="Symbol" w:hint="default"/>
        <w:b w:val="0"/>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 w15:restartNumberingAfterBreak="0">
    <w:nsid w:val="1C39792E"/>
    <w:multiLevelType w:val="hybridMultilevel"/>
    <w:tmpl w:val="68B09172"/>
    <w:lvl w:ilvl="0" w:tplc="0415000F">
      <w:start w:val="1"/>
      <w:numFmt w:val="decimal"/>
      <w:lvlText w:val="%1."/>
      <w:lvlJc w:val="left"/>
      <w:pPr>
        <w:tabs>
          <w:tab w:val="num" w:pos="360"/>
        </w:tabs>
        <w:ind w:left="360" w:hanging="360"/>
      </w:pPr>
      <w:rPr>
        <w:rFonts w:hint="default"/>
      </w:rPr>
    </w:lvl>
    <w:lvl w:ilvl="1" w:tplc="4EAC8F8E" w:tentative="1">
      <w:start w:val="1"/>
      <w:numFmt w:val="bullet"/>
      <w:lvlText w:val=""/>
      <w:lvlJc w:val="left"/>
      <w:pPr>
        <w:tabs>
          <w:tab w:val="num" w:pos="1080"/>
        </w:tabs>
        <w:ind w:left="1080" w:hanging="360"/>
      </w:pPr>
      <w:rPr>
        <w:rFonts w:ascii="Wingdings" w:hAnsi="Wingdings" w:hint="default"/>
      </w:rPr>
    </w:lvl>
    <w:lvl w:ilvl="2" w:tplc="CED4408E" w:tentative="1">
      <w:start w:val="1"/>
      <w:numFmt w:val="bullet"/>
      <w:lvlText w:val=""/>
      <w:lvlJc w:val="left"/>
      <w:pPr>
        <w:tabs>
          <w:tab w:val="num" w:pos="1800"/>
        </w:tabs>
        <w:ind w:left="1800" w:hanging="360"/>
      </w:pPr>
      <w:rPr>
        <w:rFonts w:ascii="Wingdings" w:hAnsi="Wingdings" w:hint="default"/>
      </w:rPr>
    </w:lvl>
    <w:lvl w:ilvl="3" w:tplc="ECAAD22E" w:tentative="1">
      <w:start w:val="1"/>
      <w:numFmt w:val="bullet"/>
      <w:lvlText w:val=""/>
      <w:lvlJc w:val="left"/>
      <w:pPr>
        <w:tabs>
          <w:tab w:val="num" w:pos="2520"/>
        </w:tabs>
        <w:ind w:left="2520" w:hanging="360"/>
      </w:pPr>
      <w:rPr>
        <w:rFonts w:ascii="Wingdings" w:hAnsi="Wingdings" w:hint="default"/>
      </w:rPr>
    </w:lvl>
    <w:lvl w:ilvl="4" w:tplc="D04EC00E" w:tentative="1">
      <w:start w:val="1"/>
      <w:numFmt w:val="bullet"/>
      <w:lvlText w:val=""/>
      <w:lvlJc w:val="left"/>
      <w:pPr>
        <w:tabs>
          <w:tab w:val="num" w:pos="3240"/>
        </w:tabs>
        <w:ind w:left="3240" w:hanging="360"/>
      </w:pPr>
      <w:rPr>
        <w:rFonts w:ascii="Wingdings" w:hAnsi="Wingdings" w:hint="default"/>
      </w:rPr>
    </w:lvl>
    <w:lvl w:ilvl="5" w:tplc="5AEC6AAE" w:tentative="1">
      <w:start w:val="1"/>
      <w:numFmt w:val="bullet"/>
      <w:lvlText w:val=""/>
      <w:lvlJc w:val="left"/>
      <w:pPr>
        <w:tabs>
          <w:tab w:val="num" w:pos="3960"/>
        </w:tabs>
        <w:ind w:left="3960" w:hanging="360"/>
      </w:pPr>
      <w:rPr>
        <w:rFonts w:ascii="Wingdings" w:hAnsi="Wingdings" w:hint="default"/>
      </w:rPr>
    </w:lvl>
    <w:lvl w:ilvl="6" w:tplc="03BA739E" w:tentative="1">
      <w:start w:val="1"/>
      <w:numFmt w:val="bullet"/>
      <w:lvlText w:val=""/>
      <w:lvlJc w:val="left"/>
      <w:pPr>
        <w:tabs>
          <w:tab w:val="num" w:pos="4680"/>
        </w:tabs>
        <w:ind w:left="4680" w:hanging="360"/>
      </w:pPr>
      <w:rPr>
        <w:rFonts w:ascii="Wingdings" w:hAnsi="Wingdings" w:hint="default"/>
      </w:rPr>
    </w:lvl>
    <w:lvl w:ilvl="7" w:tplc="FF3E758E" w:tentative="1">
      <w:start w:val="1"/>
      <w:numFmt w:val="bullet"/>
      <w:lvlText w:val=""/>
      <w:lvlJc w:val="left"/>
      <w:pPr>
        <w:tabs>
          <w:tab w:val="num" w:pos="5400"/>
        </w:tabs>
        <w:ind w:left="5400" w:hanging="360"/>
      </w:pPr>
      <w:rPr>
        <w:rFonts w:ascii="Wingdings" w:hAnsi="Wingdings" w:hint="default"/>
      </w:rPr>
    </w:lvl>
    <w:lvl w:ilvl="8" w:tplc="5DB2CF48"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1D103189"/>
    <w:multiLevelType w:val="hybridMultilevel"/>
    <w:tmpl w:val="4608F1F0"/>
    <w:lvl w:ilvl="0" w:tplc="9D601720">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20" w15:restartNumberingAfterBreak="0">
    <w:nsid w:val="2145174E"/>
    <w:multiLevelType w:val="multilevel"/>
    <w:tmpl w:val="26C6D312"/>
    <w:lvl w:ilvl="0">
      <w:start w:val="2"/>
      <w:numFmt w:val="decimal"/>
      <w:lvlText w:val="%1."/>
      <w:lvlJc w:val="left"/>
      <w:pPr>
        <w:ind w:left="420" w:hanging="420"/>
      </w:pPr>
      <w:rPr>
        <w:rFonts w:hint="default"/>
      </w:rPr>
    </w:lvl>
    <w:lvl w:ilvl="1">
      <w:start w:val="2"/>
      <w:numFmt w:val="decimal"/>
      <w:lvlText w:val="%1.%2."/>
      <w:lvlJc w:val="left"/>
      <w:pPr>
        <w:ind w:left="1004" w:hanging="720"/>
      </w:pPr>
      <w:rPr>
        <w:rFonts w:asciiTheme="minorHAnsi" w:hAnsiTheme="minorHAnsi"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576" w:hanging="144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21" w15:restartNumberingAfterBreak="0">
    <w:nsid w:val="215624B6"/>
    <w:multiLevelType w:val="multilevel"/>
    <w:tmpl w:val="79B8078E"/>
    <w:lvl w:ilvl="0">
      <w:start w:val="1"/>
      <w:numFmt w:val="decimal"/>
      <w:lvlText w:val="%1."/>
      <w:lvlJc w:val="left"/>
      <w:pPr>
        <w:ind w:left="1065" w:hanging="705"/>
      </w:pPr>
      <w:rPr>
        <w:rFonts w:hint="default"/>
      </w:rPr>
    </w:lvl>
    <w:lvl w:ilvl="1">
      <w:start w:val="1"/>
      <w:numFmt w:val="decimal"/>
      <w:isLgl/>
      <w:lvlText w:val="%1.%2."/>
      <w:lvlJc w:val="left"/>
      <w:pPr>
        <w:ind w:left="1065" w:hanging="705"/>
      </w:pPr>
      <w:rPr>
        <w:rFonts w:hint="default"/>
        <w:sz w:val="24"/>
        <w:szCs w:val="24"/>
      </w:rPr>
    </w:lvl>
    <w:lvl w:ilvl="2">
      <w:start w:val="1"/>
      <w:numFmt w:val="decimal"/>
      <w:isLgl/>
      <w:lvlText w:val="%1.%2.%3."/>
      <w:lvlJc w:val="left"/>
      <w:pPr>
        <w:ind w:left="1287"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23A767DC"/>
    <w:multiLevelType w:val="multilevel"/>
    <w:tmpl w:val="79B8078E"/>
    <w:lvl w:ilvl="0">
      <w:start w:val="1"/>
      <w:numFmt w:val="decimal"/>
      <w:lvlText w:val="%1."/>
      <w:lvlJc w:val="left"/>
      <w:pPr>
        <w:ind w:left="1065" w:hanging="705"/>
      </w:pPr>
      <w:rPr>
        <w:rFonts w:hint="default"/>
      </w:rPr>
    </w:lvl>
    <w:lvl w:ilvl="1">
      <w:start w:val="1"/>
      <w:numFmt w:val="decimal"/>
      <w:isLgl/>
      <w:lvlText w:val="%1.%2."/>
      <w:lvlJc w:val="left"/>
      <w:pPr>
        <w:ind w:left="1065" w:hanging="705"/>
      </w:pPr>
      <w:rPr>
        <w:rFonts w:hint="default"/>
        <w:sz w:val="24"/>
        <w:szCs w:val="24"/>
      </w:rPr>
    </w:lvl>
    <w:lvl w:ilvl="2">
      <w:start w:val="1"/>
      <w:numFmt w:val="decimal"/>
      <w:isLgl/>
      <w:lvlText w:val="%1.%2.%3."/>
      <w:lvlJc w:val="left"/>
      <w:pPr>
        <w:ind w:left="1287"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26CC1F3B"/>
    <w:multiLevelType w:val="multilevel"/>
    <w:tmpl w:val="C0865562"/>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8B1511C"/>
    <w:multiLevelType w:val="hybridMultilevel"/>
    <w:tmpl w:val="CCCAF3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2A5E0542"/>
    <w:multiLevelType w:val="hybridMultilevel"/>
    <w:tmpl w:val="C5B42478"/>
    <w:lvl w:ilvl="0" w:tplc="69B00460">
      <w:start w:val="1"/>
      <w:numFmt w:val="bullet"/>
      <w:pStyle w:val="Lista3"/>
      <w:lvlText w:val="»"/>
      <w:lvlJc w:val="left"/>
      <w:pPr>
        <w:ind w:left="1288"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03" w:tentative="1">
      <w:start w:val="1"/>
      <w:numFmt w:val="bullet"/>
      <w:lvlText w:val="o"/>
      <w:lvlJc w:val="left"/>
      <w:pPr>
        <w:ind w:left="2008" w:hanging="360"/>
      </w:pPr>
      <w:rPr>
        <w:rFonts w:ascii="Courier New" w:hAnsi="Courier New" w:cs="Courier New" w:hint="default"/>
      </w:rPr>
    </w:lvl>
    <w:lvl w:ilvl="2" w:tplc="04150005" w:tentative="1">
      <w:start w:val="1"/>
      <w:numFmt w:val="bullet"/>
      <w:lvlText w:val=""/>
      <w:lvlJc w:val="left"/>
      <w:pPr>
        <w:ind w:left="2728" w:hanging="360"/>
      </w:pPr>
      <w:rPr>
        <w:rFonts w:ascii="Wingdings" w:hAnsi="Wingdings" w:hint="default"/>
      </w:rPr>
    </w:lvl>
    <w:lvl w:ilvl="3" w:tplc="04150001" w:tentative="1">
      <w:start w:val="1"/>
      <w:numFmt w:val="bullet"/>
      <w:lvlText w:val=""/>
      <w:lvlJc w:val="left"/>
      <w:pPr>
        <w:ind w:left="3448" w:hanging="360"/>
      </w:pPr>
      <w:rPr>
        <w:rFonts w:ascii="Symbol" w:hAnsi="Symbol" w:hint="default"/>
      </w:rPr>
    </w:lvl>
    <w:lvl w:ilvl="4" w:tplc="04150003" w:tentative="1">
      <w:start w:val="1"/>
      <w:numFmt w:val="bullet"/>
      <w:lvlText w:val="o"/>
      <w:lvlJc w:val="left"/>
      <w:pPr>
        <w:ind w:left="4168" w:hanging="360"/>
      </w:pPr>
      <w:rPr>
        <w:rFonts w:ascii="Courier New" w:hAnsi="Courier New" w:cs="Courier New" w:hint="default"/>
      </w:rPr>
    </w:lvl>
    <w:lvl w:ilvl="5" w:tplc="04150005" w:tentative="1">
      <w:start w:val="1"/>
      <w:numFmt w:val="bullet"/>
      <w:lvlText w:val=""/>
      <w:lvlJc w:val="left"/>
      <w:pPr>
        <w:ind w:left="4888" w:hanging="360"/>
      </w:pPr>
      <w:rPr>
        <w:rFonts w:ascii="Wingdings" w:hAnsi="Wingdings" w:hint="default"/>
      </w:rPr>
    </w:lvl>
    <w:lvl w:ilvl="6" w:tplc="04150001" w:tentative="1">
      <w:start w:val="1"/>
      <w:numFmt w:val="bullet"/>
      <w:lvlText w:val=""/>
      <w:lvlJc w:val="left"/>
      <w:pPr>
        <w:ind w:left="5608" w:hanging="360"/>
      </w:pPr>
      <w:rPr>
        <w:rFonts w:ascii="Symbol" w:hAnsi="Symbol" w:hint="default"/>
      </w:rPr>
    </w:lvl>
    <w:lvl w:ilvl="7" w:tplc="04150003" w:tentative="1">
      <w:start w:val="1"/>
      <w:numFmt w:val="bullet"/>
      <w:lvlText w:val="o"/>
      <w:lvlJc w:val="left"/>
      <w:pPr>
        <w:ind w:left="6328" w:hanging="360"/>
      </w:pPr>
      <w:rPr>
        <w:rFonts w:ascii="Courier New" w:hAnsi="Courier New" w:cs="Courier New" w:hint="default"/>
      </w:rPr>
    </w:lvl>
    <w:lvl w:ilvl="8" w:tplc="04150005" w:tentative="1">
      <w:start w:val="1"/>
      <w:numFmt w:val="bullet"/>
      <w:lvlText w:val=""/>
      <w:lvlJc w:val="left"/>
      <w:pPr>
        <w:ind w:left="7048" w:hanging="360"/>
      </w:pPr>
      <w:rPr>
        <w:rFonts w:ascii="Wingdings" w:hAnsi="Wingdings" w:hint="default"/>
      </w:rPr>
    </w:lvl>
  </w:abstractNum>
  <w:abstractNum w:abstractNumId="26" w15:restartNumberingAfterBreak="0">
    <w:nsid w:val="35623F93"/>
    <w:multiLevelType w:val="hybridMultilevel"/>
    <w:tmpl w:val="3F0AEFD2"/>
    <w:lvl w:ilvl="0" w:tplc="0415000F">
      <w:start w:val="1"/>
      <w:numFmt w:val="decimal"/>
      <w:lvlText w:val="%1."/>
      <w:lvlJc w:val="left"/>
      <w:pPr>
        <w:ind w:left="765" w:hanging="360"/>
      </w:pPr>
    </w:lvl>
    <w:lvl w:ilvl="1" w:tplc="04150019" w:tentative="1">
      <w:start w:val="1"/>
      <w:numFmt w:val="lowerLetter"/>
      <w:lvlText w:val="%2."/>
      <w:lvlJc w:val="left"/>
      <w:pPr>
        <w:ind w:left="1485" w:hanging="360"/>
      </w:pPr>
    </w:lvl>
    <w:lvl w:ilvl="2" w:tplc="0415001B">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27" w15:restartNumberingAfterBreak="0">
    <w:nsid w:val="35FB20A0"/>
    <w:multiLevelType w:val="hybridMultilevel"/>
    <w:tmpl w:val="83D28C3E"/>
    <w:lvl w:ilvl="0" w:tplc="04150001">
      <w:start w:val="1"/>
      <w:numFmt w:val="bullet"/>
      <w:lvlText w:val=""/>
      <w:lvlJc w:val="left"/>
      <w:pPr>
        <w:ind w:left="720" w:hanging="360"/>
      </w:pPr>
      <w:rPr>
        <w:rFonts w:ascii="Symbol" w:hAnsi="Symbol" w:hint="default"/>
      </w:rPr>
    </w:lvl>
    <w:lvl w:ilvl="1" w:tplc="9D601720">
      <w:start w:val="1"/>
      <w:numFmt w:val="bullet"/>
      <w:lvlText w:val=""/>
      <w:lvlJc w:val="left"/>
      <w:pPr>
        <w:ind w:left="1440" w:hanging="360"/>
      </w:pPr>
      <w:rPr>
        <w:rFonts w:ascii="Symbol" w:hAnsi="Symbol" w:hint="default"/>
      </w:rPr>
    </w:lvl>
    <w:lvl w:ilvl="2" w:tplc="92845C5C">
      <w:numFmt w:val="bullet"/>
      <w:lvlText w:val="•"/>
      <w:lvlJc w:val="left"/>
      <w:pPr>
        <w:ind w:left="2160" w:hanging="360"/>
      </w:pPr>
      <w:rPr>
        <w:rFonts w:ascii="Calibri" w:eastAsia="Times New Roman" w:hAnsi="Calibri" w:cs="Times New Roman"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36B85D8E"/>
    <w:multiLevelType w:val="hybridMultilevel"/>
    <w:tmpl w:val="7BF27A0C"/>
    <w:lvl w:ilvl="0" w:tplc="830619D4">
      <w:start w:val="1"/>
      <w:numFmt w:val="bullet"/>
      <w:pStyle w:val="Wypunktowanie"/>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39D967A4"/>
    <w:multiLevelType w:val="hybridMultilevel"/>
    <w:tmpl w:val="7F822DE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3B9163AB"/>
    <w:multiLevelType w:val="hybridMultilevel"/>
    <w:tmpl w:val="58587D5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3D855740"/>
    <w:multiLevelType w:val="hybridMultilevel"/>
    <w:tmpl w:val="A948DAD4"/>
    <w:lvl w:ilvl="0" w:tplc="04150011">
      <w:start w:val="1"/>
      <w:numFmt w:val="decimal"/>
      <w:lvlText w:val="%1)"/>
      <w:lvlJc w:val="left"/>
      <w:pPr>
        <w:ind w:left="360" w:hanging="360"/>
      </w:pPr>
      <w:rPr>
        <w:rFonts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 w15:restartNumberingAfterBreak="0">
    <w:nsid w:val="42E57D96"/>
    <w:multiLevelType w:val="hybridMultilevel"/>
    <w:tmpl w:val="85A453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42FA2C47"/>
    <w:multiLevelType w:val="hybridMultilevel"/>
    <w:tmpl w:val="AD32ED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46E512F8"/>
    <w:multiLevelType w:val="hybridMultilevel"/>
    <w:tmpl w:val="34E0FE30"/>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484A0E93"/>
    <w:multiLevelType w:val="hybridMultilevel"/>
    <w:tmpl w:val="A948DAD4"/>
    <w:lvl w:ilvl="0" w:tplc="04150011">
      <w:start w:val="1"/>
      <w:numFmt w:val="decimal"/>
      <w:lvlText w:val="%1)"/>
      <w:lvlJc w:val="left"/>
      <w:pPr>
        <w:ind w:left="360" w:hanging="360"/>
      </w:pPr>
      <w:rPr>
        <w:rFonts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 w15:restartNumberingAfterBreak="0">
    <w:nsid w:val="4B6F16E2"/>
    <w:multiLevelType w:val="hybridMultilevel"/>
    <w:tmpl w:val="6A2EE0E0"/>
    <w:lvl w:ilvl="0" w:tplc="9D7077AE">
      <w:start w:val="1"/>
      <w:numFmt w:val="bullet"/>
      <w:pStyle w:val="Lista1"/>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 w15:restartNumberingAfterBreak="0">
    <w:nsid w:val="4FA710D0"/>
    <w:multiLevelType w:val="hybridMultilevel"/>
    <w:tmpl w:val="835CFD2E"/>
    <w:lvl w:ilvl="0" w:tplc="9D6017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53B46339"/>
    <w:multiLevelType w:val="hybridMultilevel"/>
    <w:tmpl w:val="AFC23EA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5C296492"/>
    <w:multiLevelType w:val="hybridMultilevel"/>
    <w:tmpl w:val="E4C635E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5D32243C"/>
    <w:multiLevelType w:val="hybridMultilevel"/>
    <w:tmpl w:val="79787196"/>
    <w:lvl w:ilvl="0" w:tplc="9D601720">
      <w:start w:val="1"/>
      <w:numFmt w:val="bullet"/>
      <w:lvlText w:val=""/>
      <w:lvlJc w:val="left"/>
      <w:pPr>
        <w:ind w:left="1070" w:hanging="360"/>
      </w:pPr>
      <w:rPr>
        <w:rFonts w:ascii="Symbol" w:hAnsi="Symbol" w:hint="default"/>
      </w:rPr>
    </w:lvl>
    <w:lvl w:ilvl="1" w:tplc="04150003" w:tentative="1">
      <w:start w:val="1"/>
      <w:numFmt w:val="bullet"/>
      <w:lvlText w:val="o"/>
      <w:lvlJc w:val="left"/>
      <w:pPr>
        <w:ind w:left="1790" w:hanging="360"/>
      </w:pPr>
      <w:rPr>
        <w:rFonts w:ascii="Courier New" w:hAnsi="Courier New" w:cs="Courier New" w:hint="default"/>
      </w:rPr>
    </w:lvl>
    <w:lvl w:ilvl="2" w:tplc="04150005" w:tentative="1">
      <w:start w:val="1"/>
      <w:numFmt w:val="bullet"/>
      <w:lvlText w:val=""/>
      <w:lvlJc w:val="left"/>
      <w:pPr>
        <w:ind w:left="2510" w:hanging="360"/>
      </w:pPr>
      <w:rPr>
        <w:rFonts w:ascii="Wingdings" w:hAnsi="Wingdings" w:hint="default"/>
      </w:rPr>
    </w:lvl>
    <w:lvl w:ilvl="3" w:tplc="04150001" w:tentative="1">
      <w:start w:val="1"/>
      <w:numFmt w:val="bullet"/>
      <w:lvlText w:val=""/>
      <w:lvlJc w:val="left"/>
      <w:pPr>
        <w:ind w:left="3230" w:hanging="360"/>
      </w:pPr>
      <w:rPr>
        <w:rFonts w:ascii="Symbol" w:hAnsi="Symbol" w:hint="default"/>
      </w:rPr>
    </w:lvl>
    <w:lvl w:ilvl="4" w:tplc="04150003" w:tentative="1">
      <w:start w:val="1"/>
      <w:numFmt w:val="bullet"/>
      <w:lvlText w:val="o"/>
      <w:lvlJc w:val="left"/>
      <w:pPr>
        <w:ind w:left="3950" w:hanging="360"/>
      </w:pPr>
      <w:rPr>
        <w:rFonts w:ascii="Courier New" w:hAnsi="Courier New" w:cs="Courier New" w:hint="default"/>
      </w:rPr>
    </w:lvl>
    <w:lvl w:ilvl="5" w:tplc="04150005" w:tentative="1">
      <w:start w:val="1"/>
      <w:numFmt w:val="bullet"/>
      <w:lvlText w:val=""/>
      <w:lvlJc w:val="left"/>
      <w:pPr>
        <w:ind w:left="4670" w:hanging="360"/>
      </w:pPr>
      <w:rPr>
        <w:rFonts w:ascii="Wingdings" w:hAnsi="Wingdings" w:hint="default"/>
      </w:rPr>
    </w:lvl>
    <w:lvl w:ilvl="6" w:tplc="04150001" w:tentative="1">
      <w:start w:val="1"/>
      <w:numFmt w:val="bullet"/>
      <w:lvlText w:val=""/>
      <w:lvlJc w:val="left"/>
      <w:pPr>
        <w:ind w:left="5390" w:hanging="360"/>
      </w:pPr>
      <w:rPr>
        <w:rFonts w:ascii="Symbol" w:hAnsi="Symbol" w:hint="default"/>
      </w:rPr>
    </w:lvl>
    <w:lvl w:ilvl="7" w:tplc="04150003" w:tentative="1">
      <w:start w:val="1"/>
      <w:numFmt w:val="bullet"/>
      <w:lvlText w:val="o"/>
      <w:lvlJc w:val="left"/>
      <w:pPr>
        <w:ind w:left="6110" w:hanging="360"/>
      </w:pPr>
      <w:rPr>
        <w:rFonts w:ascii="Courier New" w:hAnsi="Courier New" w:cs="Courier New" w:hint="default"/>
      </w:rPr>
    </w:lvl>
    <w:lvl w:ilvl="8" w:tplc="04150005" w:tentative="1">
      <w:start w:val="1"/>
      <w:numFmt w:val="bullet"/>
      <w:lvlText w:val=""/>
      <w:lvlJc w:val="left"/>
      <w:pPr>
        <w:ind w:left="6830" w:hanging="360"/>
      </w:pPr>
      <w:rPr>
        <w:rFonts w:ascii="Wingdings" w:hAnsi="Wingdings" w:hint="default"/>
      </w:rPr>
    </w:lvl>
  </w:abstractNum>
  <w:abstractNum w:abstractNumId="41" w15:restartNumberingAfterBreak="0">
    <w:nsid w:val="5D444F3F"/>
    <w:multiLevelType w:val="hybridMultilevel"/>
    <w:tmpl w:val="AF5269D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5D8B59AF"/>
    <w:multiLevelType w:val="hybridMultilevel"/>
    <w:tmpl w:val="B6D0E35C"/>
    <w:lvl w:ilvl="0" w:tplc="AB92B088">
      <w:start w:val="1"/>
      <w:numFmt w:val="bullet"/>
      <w:lvlText w:val="►"/>
      <w:lvlJc w:val="left"/>
      <w:pPr>
        <w:ind w:left="360" w:hanging="360"/>
      </w:pPr>
      <w:rPr>
        <w:rFonts w:ascii="Arial" w:hAnsi="Arial" w:hint="default"/>
        <w:color w:val="808080" w:themeColor="background1" w:themeShade="80"/>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3" w15:restartNumberingAfterBreak="0">
    <w:nsid w:val="62CE3EC8"/>
    <w:multiLevelType w:val="hybridMultilevel"/>
    <w:tmpl w:val="711A711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 w15:restartNumberingAfterBreak="0">
    <w:nsid w:val="685C6D0C"/>
    <w:multiLevelType w:val="hybridMultilevel"/>
    <w:tmpl w:val="69AC6A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6EB30CED"/>
    <w:multiLevelType w:val="hybridMultilevel"/>
    <w:tmpl w:val="46A45A00"/>
    <w:lvl w:ilvl="0" w:tplc="9D601720">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46" w15:restartNumberingAfterBreak="0">
    <w:nsid w:val="6F637A42"/>
    <w:multiLevelType w:val="hybridMultilevel"/>
    <w:tmpl w:val="210420D4"/>
    <w:lvl w:ilvl="0" w:tplc="C55E281E">
      <w:start w:val="1"/>
      <w:numFmt w:val="bullet"/>
      <w:pStyle w:val="Lista2"/>
      <w:lvlText w:val="›"/>
      <w:lvlJc w:val="left"/>
      <w:pPr>
        <w:ind w:left="1004" w:hanging="360"/>
      </w:pPr>
      <w:rPr>
        <w:rFonts w:ascii="Times New Roman" w:hAnsi="Times New Roman" w:cs="Times New Roman" w:hint="default"/>
        <w:color w:val="auto"/>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47" w15:restartNumberingAfterBreak="0">
    <w:nsid w:val="6FB076DD"/>
    <w:multiLevelType w:val="multilevel"/>
    <w:tmpl w:val="5C965D80"/>
    <w:lvl w:ilvl="0">
      <w:start w:val="1"/>
      <w:numFmt w:val="bullet"/>
      <w:lvlText w:val=""/>
      <w:lvlJc w:val="left"/>
      <w:pPr>
        <w:ind w:left="0" w:firstLine="360"/>
      </w:pPr>
      <w:rPr>
        <w:rFonts w:ascii="Symbol" w:hAnsi="Symbol" w:hint="default"/>
        <w:u w:val="none"/>
      </w:rPr>
    </w:lvl>
    <w:lvl w:ilvl="1">
      <w:start w:val="1"/>
      <w:numFmt w:val="bullet"/>
      <w:lvlText w:val="○"/>
      <w:lvlJc w:val="left"/>
      <w:pPr>
        <w:ind w:left="720" w:firstLine="1080"/>
      </w:pPr>
      <w:rPr>
        <w:u w:val="none"/>
      </w:rPr>
    </w:lvl>
    <w:lvl w:ilvl="2">
      <w:start w:val="1"/>
      <w:numFmt w:val="bullet"/>
      <w:lvlText w:val="■"/>
      <w:lvlJc w:val="left"/>
      <w:pPr>
        <w:ind w:left="1440" w:firstLine="1800"/>
      </w:pPr>
      <w:rPr>
        <w:u w:val="none"/>
      </w:rPr>
    </w:lvl>
    <w:lvl w:ilvl="3">
      <w:start w:val="1"/>
      <w:numFmt w:val="bullet"/>
      <w:lvlText w:val="●"/>
      <w:lvlJc w:val="left"/>
      <w:pPr>
        <w:ind w:left="2160" w:firstLine="2520"/>
      </w:pPr>
      <w:rPr>
        <w:u w:val="none"/>
      </w:rPr>
    </w:lvl>
    <w:lvl w:ilvl="4">
      <w:start w:val="1"/>
      <w:numFmt w:val="bullet"/>
      <w:lvlText w:val="○"/>
      <w:lvlJc w:val="left"/>
      <w:pPr>
        <w:ind w:left="2880" w:firstLine="3240"/>
      </w:pPr>
      <w:rPr>
        <w:u w:val="none"/>
      </w:rPr>
    </w:lvl>
    <w:lvl w:ilvl="5">
      <w:start w:val="1"/>
      <w:numFmt w:val="bullet"/>
      <w:lvlText w:val="■"/>
      <w:lvlJc w:val="left"/>
      <w:pPr>
        <w:ind w:left="3600" w:firstLine="3960"/>
      </w:pPr>
      <w:rPr>
        <w:u w:val="none"/>
      </w:rPr>
    </w:lvl>
    <w:lvl w:ilvl="6">
      <w:start w:val="1"/>
      <w:numFmt w:val="bullet"/>
      <w:lvlText w:val="●"/>
      <w:lvlJc w:val="left"/>
      <w:pPr>
        <w:ind w:left="4320" w:firstLine="4680"/>
      </w:pPr>
      <w:rPr>
        <w:u w:val="none"/>
      </w:rPr>
    </w:lvl>
    <w:lvl w:ilvl="7">
      <w:start w:val="1"/>
      <w:numFmt w:val="bullet"/>
      <w:lvlText w:val="○"/>
      <w:lvlJc w:val="left"/>
      <w:pPr>
        <w:ind w:left="5040" w:firstLine="5400"/>
      </w:pPr>
      <w:rPr>
        <w:u w:val="none"/>
      </w:rPr>
    </w:lvl>
    <w:lvl w:ilvl="8">
      <w:start w:val="1"/>
      <w:numFmt w:val="bullet"/>
      <w:lvlText w:val="■"/>
      <w:lvlJc w:val="left"/>
      <w:pPr>
        <w:ind w:left="5760" w:firstLine="6120"/>
      </w:pPr>
      <w:rPr>
        <w:u w:val="none"/>
      </w:rPr>
    </w:lvl>
  </w:abstractNum>
  <w:abstractNum w:abstractNumId="48" w15:restartNumberingAfterBreak="0">
    <w:nsid w:val="75F16A85"/>
    <w:multiLevelType w:val="hybridMultilevel"/>
    <w:tmpl w:val="9A124CEE"/>
    <w:lvl w:ilvl="0" w:tplc="0415000B">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9" w15:restartNumberingAfterBreak="0">
    <w:nsid w:val="77DD29FB"/>
    <w:multiLevelType w:val="multilevel"/>
    <w:tmpl w:val="8EA6E102"/>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15:restartNumberingAfterBreak="0">
    <w:nsid w:val="7AF60AE4"/>
    <w:multiLevelType w:val="hybridMultilevel"/>
    <w:tmpl w:val="1472CC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7C702BF4"/>
    <w:multiLevelType w:val="multilevel"/>
    <w:tmpl w:val="55646024"/>
    <w:lvl w:ilvl="0">
      <w:start w:val="1"/>
      <w:numFmt w:val="bullet"/>
      <w:lvlText w:val=""/>
      <w:lvlJc w:val="left"/>
      <w:pPr>
        <w:ind w:left="720" w:hanging="360"/>
      </w:pPr>
      <w:rPr>
        <w:rFonts w:ascii="Symbol" w:hAnsi="Symbol" w:hint="default"/>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7DA44F1F"/>
    <w:multiLevelType w:val="hybridMultilevel"/>
    <w:tmpl w:val="53A0B11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8"/>
  </w:num>
  <w:num w:numId="2">
    <w:abstractNumId w:val="28"/>
  </w:num>
  <w:num w:numId="3">
    <w:abstractNumId w:val="0"/>
  </w:num>
  <w:num w:numId="4">
    <w:abstractNumId w:val="36"/>
  </w:num>
  <w:num w:numId="5">
    <w:abstractNumId w:val="46"/>
  </w:num>
  <w:num w:numId="6">
    <w:abstractNumId w:val="25"/>
  </w:num>
  <w:num w:numId="7">
    <w:abstractNumId w:val="22"/>
  </w:num>
  <w:num w:numId="8">
    <w:abstractNumId w:val="33"/>
  </w:num>
  <w:num w:numId="9">
    <w:abstractNumId w:val="13"/>
  </w:num>
  <w:num w:numId="10">
    <w:abstractNumId w:val="41"/>
  </w:num>
  <w:num w:numId="11">
    <w:abstractNumId w:val="50"/>
  </w:num>
  <w:num w:numId="12">
    <w:abstractNumId w:val="10"/>
  </w:num>
  <w:num w:numId="13">
    <w:abstractNumId w:val="43"/>
  </w:num>
  <w:num w:numId="14">
    <w:abstractNumId w:val="37"/>
  </w:num>
  <w:num w:numId="15">
    <w:abstractNumId w:val="51"/>
  </w:num>
  <w:num w:numId="16">
    <w:abstractNumId w:val="12"/>
  </w:num>
  <w:num w:numId="17">
    <w:abstractNumId w:val="32"/>
  </w:num>
  <w:num w:numId="18">
    <w:abstractNumId w:val="26"/>
  </w:num>
  <w:num w:numId="19">
    <w:abstractNumId w:val="38"/>
  </w:num>
  <w:num w:numId="20">
    <w:abstractNumId w:val="16"/>
  </w:num>
  <w:num w:numId="21">
    <w:abstractNumId w:val="49"/>
  </w:num>
  <w:num w:numId="22">
    <w:abstractNumId w:val="47"/>
  </w:num>
  <w:num w:numId="23">
    <w:abstractNumId w:val="27"/>
  </w:num>
  <w:num w:numId="24">
    <w:abstractNumId w:val="9"/>
  </w:num>
  <w:num w:numId="25">
    <w:abstractNumId w:val="14"/>
  </w:num>
  <w:num w:numId="26">
    <w:abstractNumId w:val="30"/>
  </w:num>
  <w:num w:numId="27">
    <w:abstractNumId w:val="23"/>
  </w:num>
  <w:num w:numId="28">
    <w:abstractNumId w:val="19"/>
  </w:num>
  <w:num w:numId="29">
    <w:abstractNumId w:val="20"/>
  </w:num>
  <w:num w:numId="30">
    <w:abstractNumId w:val="48"/>
  </w:num>
  <w:num w:numId="31">
    <w:abstractNumId w:val="39"/>
  </w:num>
  <w:num w:numId="32">
    <w:abstractNumId w:val="52"/>
  </w:num>
  <w:num w:numId="33">
    <w:abstractNumId w:val="34"/>
  </w:num>
  <w:num w:numId="34">
    <w:abstractNumId w:val="29"/>
  </w:num>
  <w:num w:numId="35">
    <w:abstractNumId w:val="17"/>
  </w:num>
  <w:num w:numId="36">
    <w:abstractNumId w:val="40"/>
  </w:num>
  <w:num w:numId="37">
    <w:abstractNumId w:val="45"/>
  </w:num>
  <w:num w:numId="38">
    <w:abstractNumId w:val="21"/>
  </w:num>
  <w:num w:numId="39">
    <w:abstractNumId w:val="35"/>
  </w:num>
  <w:num w:numId="40">
    <w:abstractNumId w:val="31"/>
  </w:num>
  <w:num w:numId="41">
    <w:abstractNumId w:val="15"/>
  </w:num>
  <w:num w:numId="42">
    <w:abstractNumId w:val="11"/>
  </w:num>
  <w:num w:numId="43">
    <w:abstractNumId w:val="24"/>
  </w:num>
  <w:num w:numId="44">
    <w:abstractNumId w:val="44"/>
  </w:num>
  <w:num w:numId="45">
    <w:abstractNumId w:val="42"/>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7FDD"/>
    <w:rsid w:val="00000706"/>
    <w:rsid w:val="00005232"/>
    <w:rsid w:val="0000655F"/>
    <w:rsid w:val="000069C6"/>
    <w:rsid w:val="00010371"/>
    <w:rsid w:val="000111B6"/>
    <w:rsid w:val="000112B1"/>
    <w:rsid w:val="000128EF"/>
    <w:rsid w:val="0002101C"/>
    <w:rsid w:val="00021F7D"/>
    <w:rsid w:val="00023C6A"/>
    <w:rsid w:val="000262F3"/>
    <w:rsid w:val="00027431"/>
    <w:rsid w:val="0003333E"/>
    <w:rsid w:val="000337E6"/>
    <w:rsid w:val="00033A9F"/>
    <w:rsid w:val="00034A41"/>
    <w:rsid w:val="00035C84"/>
    <w:rsid w:val="00036544"/>
    <w:rsid w:val="00037429"/>
    <w:rsid w:val="000422A9"/>
    <w:rsid w:val="0004234A"/>
    <w:rsid w:val="000430B4"/>
    <w:rsid w:val="00043E79"/>
    <w:rsid w:val="00044354"/>
    <w:rsid w:val="00046434"/>
    <w:rsid w:val="000472B6"/>
    <w:rsid w:val="00054220"/>
    <w:rsid w:val="0005470C"/>
    <w:rsid w:val="00057FDD"/>
    <w:rsid w:val="00060DEE"/>
    <w:rsid w:val="00064306"/>
    <w:rsid w:val="00064C22"/>
    <w:rsid w:val="000707BD"/>
    <w:rsid w:val="000740A6"/>
    <w:rsid w:val="00074181"/>
    <w:rsid w:val="000755E6"/>
    <w:rsid w:val="00075D2F"/>
    <w:rsid w:val="000815D1"/>
    <w:rsid w:val="00082E3A"/>
    <w:rsid w:val="00083B5D"/>
    <w:rsid w:val="0008504C"/>
    <w:rsid w:val="00085BA2"/>
    <w:rsid w:val="00086662"/>
    <w:rsid w:val="00087E92"/>
    <w:rsid w:val="00090608"/>
    <w:rsid w:val="00092DB2"/>
    <w:rsid w:val="000933FA"/>
    <w:rsid w:val="000A11A1"/>
    <w:rsid w:val="000A15EA"/>
    <w:rsid w:val="000A2EA4"/>
    <w:rsid w:val="000A7D04"/>
    <w:rsid w:val="000A7E84"/>
    <w:rsid w:val="000B2BB2"/>
    <w:rsid w:val="000B30F1"/>
    <w:rsid w:val="000B51B5"/>
    <w:rsid w:val="000C096B"/>
    <w:rsid w:val="000C188B"/>
    <w:rsid w:val="000C1DC0"/>
    <w:rsid w:val="000C3FF6"/>
    <w:rsid w:val="000C4659"/>
    <w:rsid w:val="000C4BAC"/>
    <w:rsid w:val="000C5B07"/>
    <w:rsid w:val="000C620E"/>
    <w:rsid w:val="000D13AF"/>
    <w:rsid w:val="000D2308"/>
    <w:rsid w:val="000D30C8"/>
    <w:rsid w:val="000D5175"/>
    <w:rsid w:val="000D5224"/>
    <w:rsid w:val="000D5AC4"/>
    <w:rsid w:val="000D5E79"/>
    <w:rsid w:val="000D6DF2"/>
    <w:rsid w:val="000D6FA7"/>
    <w:rsid w:val="000D7042"/>
    <w:rsid w:val="000D78A2"/>
    <w:rsid w:val="000E09A0"/>
    <w:rsid w:val="000E0CC5"/>
    <w:rsid w:val="000E170A"/>
    <w:rsid w:val="000E1FCB"/>
    <w:rsid w:val="000E35C7"/>
    <w:rsid w:val="000E53AC"/>
    <w:rsid w:val="000E5F9E"/>
    <w:rsid w:val="000E7229"/>
    <w:rsid w:val="000F07F4"/>
    <w:rsid w:val="000F2C45"/>
    <w:rsid w:val="000F4BCC"/>
    <w:rsid w:val="000F729C"/>
    <w:rsid w:val="0010010F"/>
    <w:rsid w:val="00102DDC"/>
    <w:rsid w:val="00106E65"/>
    <w:rsid w:val="0010753C"/>
    <w:rsid w:val="001101BB"/>
    <w:rsid w:val="00110FA0"/>
    <w:rsid w:val="001126AD"/>
    <w:rsid w:val="001142B3"/>
    <w:rsid w:val="001145C0"/>
    <w:rsid w:val="0012434C"/>
    <w:rsid w:val="001314DA"/>
    <w:rsid w:val="00131996"/>
    <w:rsid w:val="0013263C"/>
    <w:rsid w:val="00132AB1"/>
    <w:rsid w:val="0013319E"/>
    <w:rsid w:val="00133936"/>
    <w:rsid w:val="001427C0"/>
    <w:rsid w:val="001430B1"/>
    <w:rsid w:val="00144236"/>
    <w:rsid w:val="00145711"/>
    <w:rsid w:val="00145E2A"/>
    <w:rsid w:val="001501D3"/>
    <w:rsid w:val="001509E5"/>
    <w:rsid w:val="00155582"/>
    <w:rsid w:val="001579E0"/>
    <w:rsid w:val="00165ACD"/>
    <w:rsid w:val="00174D4E"/>
    <w:rsid w:val="001752B4"/>
    <w:rsid w:val="00175847"/>
    <w:rsid w:val="00176FF7"/>
    <w:rsid w:val="0018065C"/>
    <w:rsid w:val="00181E86"/>
    <w:rsid w:val="001825D4"/>
    <w:rsid w:val="0018262E"/>
    <w:rsid w:val="00182B33"/>
    <w:rsid w:val="00182D86"/>
    <w:rsid w:val="00184FFB"/>
    <w:rsid w:val="001864D5"/>
    <w:rsid w:val="00186F44"/>
    <w:rsid w:val="00194910"/>
    <w:rsid w:val="001A132A"/>
    <w:rsid w:val="001A72CE"/>
    <w:rsid w:val="001A7F3F"/>
    <w:rsid w:val="001B38F9"/>
    <w:rsid w:val="001B4179"/>
    <w:rsid w:val="001B4D53"/>
    <w:rsid w:val="001C3B82"/>
    <w:rsid w:val="001C4192"/>
    <w:rsid w:val="001C4EBA"/>
    <w:rsid w:val="001C5162"/>
    <w:rsid w:val="001C5B51"/>
    <w:rsid w:val="001D0704"/>
    <w:rsid w:val="001D1004"/>
    <w:rsid w:val="001D102B"/>
    <w:rsid w:val="001D18D3"/>
    <w:rsid w:val="001D21C3"/>
    <w:rsid w:val="001D437F"/>
    <w:rsid w:val="001D4420"/>
    <w:rsid w:val="001D701F"/>
    <w:rsid w:val="001D7259"/>
    <w:rsid w:val="001D74D9"/>
    <w:rsid w:val="001E080A"/>
    <w:rsid w:val="001E1C41"/>
    <w:rsid w:val="001E20D4"/>
    <w:rsid w:val="001E2EE8"/>
    <w:rsid w:val="001F126D"/>
    <w:rsid w:val="001F5D1E"/>
    <w:rsid w:val="001F6BE7"/>
    <w:rsid w:val="001F6F83"/>
    <w:rsid w:val="002002FB"/>
    <w:rsid w:val="00200F22"/>
    <w:rsid w:val="00203BD9"/>
    <w:rsid w:val="00206A6D"/>
    <w:rsid w:val="00206B5D"/>
    <w:rsid w:val="002077FE"/>
    <w:rsid w:val="002104A0"/>
    <w:rsid w:val="00210FBA"/>
    <w:rsid w:val="00212DF9"/>
    <w:rsid w:val="002138D2"/>
    <w:rsid w:val="0021415B"/>
    <w:rsid w:val="00230C1E"/>
    <w:rsid w:val="002321E5"/>
    <w:rsid w:val="0023393C"/>
    <w:rsid w:val="0023465C"/>
    <w:rsid w:val="00235EBA"/>
    <w:rsid w:val="00237FF3"/>
    <w:rsid w:val="002427A5"/>
    <w:rsid w:val="00243851"/>
    <w:rsid w:val="002442C9"/>
    <w:rsid w:val="0025004E"/>
    <w:rsid w:val="0025375E"/>
    <w:rsid w:val="002568D9"/>
    <w:rsid w:val="002636EC"/>
    <w:rsid w:val="00264BB1"/>
    <w:rsid w:val="00266832"/>
    <w:rsid w:val="002669E2"/>
    <w:rsid w:val="002705D1"/>
    <w:rsid w:val="00272594"/>
    <w:rsid w:val="00274132"/>
    <w:rsid w:val="002755B1"/>
    <w:rsid w:val="00280F2E"/>
    <w:rsid w:val="00283035"/>
    <w:rsid w:val="00283410"/>
    <w:rsid w:val="00285C8A"/>
    <w:rsid w:val="0029015D"/>
    <w:rsid w:val="002962E9"/>
    <w:rsid w:val="00297DA6"/>
    <w:rsid w:val="002A4800"/>
    <w:rsid w:val="002A58C0"/>
    <w:rsid w:val="002A76DD"/>
    <w:rsid w:val="002A78E8"/>
    <w:rsid w:val="002B06B3"/>
    <w:rsid w:val="002B1BB7"/>
    <w:rsid w:val="002B367A"/>
    <w:rsid w:val="002B4373"/>
    <w:rsid w:val="002B50D6"/>
    <w:rsid w:val="002B703E"/>
    <w:rsid w:val="002C4999"/>
    <w:rsid w:val="002C5FC6"/>
    <w:rsid w:val="002C722D"/>
    <w:rsid w:val="002D0237"/>
    <w:rsid w:val="002D06FD"/>
    <w:rsid w:val="002D1788"/>
    <w:rsid w:val="002D1EF6"/>
    <w:rsid w:val="002D261E"/>
    <w:rsid w:val="002D4C3F"/>
    <w:rsid w:val="002D6D11"/>
    <w:rsid w:val="002D7691"/>
    <w:rsid w:val="002D7783"/>
    <w:rsid w:val="002E24B8"/>
    <w:rsid w:val="002E5296"/>
    <w:rsid w:val="003019C1"/>
    <w:rsid w:val="003019C6"/>
    <w:rsid w:val="0030673D"/>
    <w:rsid w:val="00307934"/>
    <w:rsid w:val="00310477"/>
    <w:rsid w:val="0031126D"/>
    <w:rsid w:val="00311F7C"/>
    <w:rsid w:val="00315174"/>
    <w:rsid w:val="0031698F"/>
    <w:rsid w:val="003176FD"/>
    <w:rsid w:val="003219FC"/>
    <w:rsid w:val="00321B64"/>
    <w:rsid w:val="003259AA"/>
    <w:rsid w:val="003261F8"/>
    <w:rsid w:val="003301B3"/>
    <w:rsid w:val="00334727"/>
    <w:rsid w:val="00334909"/>
    <w:rsid w:val="003358A6"/>
    <w:rsid w:val="0033618A"/>
    <w:rsid w:val="00336E54"/>
    <w:rsid w:val="00337B9F"/>
    <w:rsid w:val="0034085B"/>
    <w:rsid w:val="00342133"/>
    <w:rsid w:val="00346044"/>
    <w:rsid w:val="003472DA"/>
    <w:rsid w:val="00351909"/>
    <w:rsid w:val="00351A0C"/>
    <w:rsid w:val="00352B5B"/>
    <w:rsid w:val="003556BA"/>
    <w:rsid w:val="0036432B"/>
    <w:rsid w:val="003646FB"/>
    <w:rsid w:val="003653F5"/>
    <w:rsid w:val="00366C81"/>
    <w:rsid w:val="00372D36"/>
    <w:rsid w:val="003734D0"/>
    <w:rsid w:val="003747FA"/>
    <w:rsid w:val="003751EA"/>
    <w:rsid w:val="00375D90"/>
    <w:rsid w:val="0038177A"/>
    <w:rsid w:val="00385EA8"/>
    <w:rsid w:val="00385F4B"/>
    <w:rsid w:val="0039131B"/>
    <w:rsid w:val="00391706"/>
    <w:rsid w:val="00395440"/>
    <w:rsid w:val="0039545B"/>
    <w:rsid w:val="003A3310"/>
    <w:rsid w:val="003A4475"/>
    <w:rsid w:val="003A5B54"/>
    <w:rsid w:val="003B44AF"/>
    <w:rsid w:val="003C1A64"/>
    <w:rsid w:val="003C1D17"/>
    <w:rsid w:val="003C3F3E"/>
    <w:rsid w:val="003C7243"/>
    <w:rsid w:val="003D090A"/>
    <w:rsid w:val="003D13CE"/>
    <w:rsid w:val="003D4563"/>
    <w:rsid w:val="003E2517"/>
    <w:rsid w:val="003E696D"/>
    <w:rsid w:val="003F0A8D"/>
    <w:rsid w:val="003F1928"/>
    <w:rsid w:val="003F38EE"/>
    <w:rsid w:val="003F3992"/>
    <w:rsid w:val="003F5759"/>
    <w:rsid w:val="003F7000"/>
    <w:rsid w:val="00400242"/>
    <w:rsid w:val="004020DF"/>
    <w:rsid w:val="004104D3"/>
    <w:rsid w:val="00411299"/>
    <w:rsid w:val="00411F2F"/>
    <w:rsid w:val="00413395"/>
    <w:rsid w:val="004202AF"/>
    <w:rsid w:val="004214A8"/>
    <w:rsid w:val="00426C9D"/>
    <w:rsid w:val="00435039"/>
    <w:rsid w:val="004353EE"/>
    <w:rsid w:val="004369BE"/>
    <w:rsid w:val="0043742D"/>
    <w:rsid w:val="00440B3B"/>
    <w:rsid w:val="004421EB"/>
    <w:rsid w:val="00445F77"/>
    <w:rsid w:val="0044639C"/>
    <w:rsid w:val="004517BC"/>
    <w:rsid w:val="004546F3"/>
    <w:rsid w:val="00454C84"/>
    <w:rsid w:val="00455657"/>
    <w:rsid w:val="0045678A"/>
    <w:rsid w:val="0046170D"/>
    <w:rsid w:val="00462B16"/>
    <w:rsid w:val="0046500E"/>
    <w:rsid w:val="004674D7"/>
    <w:rsid w:val="0047070A"/>
    <w:rsid w:val="00470C81"/>
    <w:rsid w:val="004745D9"/>
    <w:rsid w:val="004745FE"/>
    <w:rsid w:val="0047718A"/>
    <w:rsid w:val="0048199E"/>
    <w:rsid w:val="00481FFF"/>
    <w:rsid w:val="004849B5"/>
    <w:rsid w:val="00485A25"/>
    <w:rsid w:val="00491C45"/>
    <w:rsid w:val="004921E3"/>
    <w:rsid w:val="00492266"/>
    <w:rsid w:val="00495800"/>
    <w:rsid w:val="00496AA1"/>
    <w:rsid w:val="00497018"/>
    <w:rsid w:val="004A092D"/>
    <w:rsid w:val="004A1889"/>
    <w:rsid w:val="004A1977"/>
    <w:rsid w:val="004A1B04"/>
    <w:rsid w:val="004A1EA8"/>
    <w:rsid w:val="004A3D03"/>
    <w:rsid w:val="004A6047"/>
    <w:rsid w:val="004A674E"/>
    <w:rsid w:val="004B24DC"/>
    <w:rsid w:val="004B32C5"/>
    <w:rsid w:val="004B5A0F"/>
    <w:rsid w:val="004B719D"/>
    <w:rsid w:val="004C03BB"/>
    <w:rsid w:val="004C04CE"/>
    <w:rsid w:val="004C08B0"/>
    <w:rsid w:val="004C31A2"/>
    <w:rsid w:val="004C764F"/>
    <w:rsid w:val="004D02DC"/>
    <w:rsid w:val="004D03D0"/>
    <w:rsid w:val="004D187F"/>
    <w:rsid w:val="004D31B9"/>
    <w:rsid w:val="004D3E95"/>
    <w:rsid w:val="004D4B71"/>
    <w:rsid w:val="004D61F3"/>
    <w:rsid w:val="004E0567"/>
    <w:rsid w:val="004E0630"/>
    <w:rsid w:val="004E44FE"/>
    <w:rsid w:val="004E4BC0"/>
    <w:rsid w:val="004F7248"/>
    <w:rsid w:val="00500290"/>
    <w:rsid w:val="00500975"/>
    <w:rsid w:val="0050488C"/>
    <w:rsid w:val="00506E8C"/>
    <w:rsid w:val="00512532"/>
    <w:rsid w:val="00512EC3"/>
    <w:rsid w:val="0051326A"/>
    <w:rsid w:val="0051568C"/>
    <w:rsid w:val="00515F36"/>
    <w:rsid w:val="00516C69"/>
    <w:rsid w:val="005205A9"/>
    <w:rsid w:val="00525442"/>
    <w:rsid w:val="00525D4D"/>
    <w:rsid w:val="0052790D"/>
    <w:rsid w:val="00532077"/>
    <w:rsid w:val="005324B1"/>
    <w:rsid w:val="00532F84"/>
    <w:rsid w:val="00533E51"/>
    <w:rsid w:val="005350D5"/>
    <w:rsid w:val="00535296"/>
    <w:rsid w:val="00536366"/>
    <w:rsid w:val="00536572"/>
    <w:rsid w:val="00537067"/>
    <w:rsid w:val="00542873"/>
    <w:rsid w:val="005440A7"/>
    <w:rsid w:val="00546D8A"/>
    <w:rsid w:val="00552288"/>
    <w:rsid w:val="00552873"/>
    <w:rsid w:val="00556F44"/>
    <w:rsid w:val="00557385"/>
    <w:rsid w:val="005578DB"/>
    <w:rsid w:val="005603D1"/>
    <w:rsid w:val="00561C60"/>
    <w:rsid w:val="0056476D"/>
    <w:rsid w:val="00564B00"/>
    <w:rsid w:val="0056599D"/>
    <w:rsid w:val="005725B7"/>
    <w:rsid w:val="005728F8"/>
    <w:rsid w:val="00576E61"/>
    <w:rsid w:val="005809A0"/>
    <w:rsid w:val="00582193"/>
    <w:rsid w:val="005836F8"/>
    <w:rsid w:val="00585276"/>
    <w:rsid w:val="00585E8E"/>
    <w:rsid w:val="00586D07"/>
    <w:rsid w:val="00587F9A"/>
    <w:rsid w:val="00593A23"/>
    <w:rsid w:val="005942D1"/>
    <w:rsid w:val="005A16F9"/>
    <w:rsid w:val="005A3F92"/>
    <w:rsid w:val="005A7546"/>
    <w:rsid w:val="005A7B56"/>
    <w:rsid w:val="005B00A1"/>
    <w:rsid w:val="005B22C6"/>
    <w:rsid w:val="005B26DD"/>
    <w:rsid w:val="005B277C"/>
    <w:rsid w:val="005B2AD1"/>
    <w:rsid w:val="005B3A27"/>
    <w:rsid w:val="005B68E6"/>
    <w:rsid w:val="005C00E6"/>
    <w:rsid w:val="005C18C8"/>
    <w:rsid w:val="005C2890"/>
    <w:rsid w:val="005D0219"/>
    <w:rsid w:val="005D02A3"/>
    <w:rsid w:val="005D0301"/>
    <w:rsid w:val="005D0327"/>
    <w:rsid w:val="005D1722"/>
    <w:rsid w:val="005D21A2"/>
    <w:rsid w:val="005D4E15"/>
    <w:rsid w:val="005D5124"/>
    <w:rsid w:val="005D60FB"/>
    <w:rsid w:val="005D7695"/>
    <w:rsid w:val="005D7C12"/>
    <w:rsid w:val="005E02FF"/>
    <w:rsid w:val="005E0E71"/>
    <w:rsid w:val="005E18FE"/>
    <w:rsid w:val="005E195F"/>
    <w:rsid w:val="005E4AD3"/>
    <w:rsid w:val="005E7AE6"/>
    <w:rsid w:val="005F00ED"/>
    <w:rsid w:val="005F0779"/>
    <w:rsid w:val="005F0BFB"/>
    <w:rsid w:val="005F3646"/>
    <w:rsid w:val="005F64FF"/>
    <w:rsid w:val="00600D00"/>
    <w:rsid w:val="006024C8"/>
    <w:rsid w:val="00602731"/>
    <w:rsid w:val="0060408E"/>
    <w:rsid w:val="00605759"/>
    <w:rsid w:val="006101BB"/>
    <w:rsid w:val="00611274"/>
    <w:rsid w:val="0061442A"/>
    <w:rsid w:val="00615740"/>
    <w:rsid w:val="0062088A"/>
    <w:rsid w:val="006211A3"/>
    <w:rsid w:val="00622CEB"/>
    <w:rsid w:val="0062629D"/>
    <w:rsid w:val="006266C6"/>
    <w:rsid w:val="0062746A"/>
    <w:rsid w:val="00627FD7"/>
    <w:rsid w:val="00632EB8"/>
    <w:rsid w:val="00632F17"/>
    <w:rsid w:val="00633325"/>
    <w:rsid w:val="006431E0"/>
    <w:rsid w:val="00646671"/>
    <w:rsid w:val="00646A48"/>
    <w:rsid w:val="006478C4"/>
    <w:rsid w:val="00647EBE"/>
    <w:rsid w:val="0065136F"/>
    <w:rsid w:val="00651A1C"/>
    <w:rsid w:val="00651F41"/>
    <w:rsid w:val="006520A2"/>
    <w:rsid w:val="00653544"/>
    <w:rsid w:val="00655519"/>
    <w:rsid w:val="00660024"/>
    <w:rsid w:val="00660CB4"/>
    <w:rsid w:val="006626C2"/>
    <w:rsid w:val="00662B53"/>
    <w:rsid w:val="006661B6"/>
    <w:rsid w:val="00666263"/>
    <w:rsid w:val="0066647E"/>
    <w:rsid w:val="006709A0"/>
    <w:rsid w:val="0067200B"/>
    <w:rsid w:val="00673EFD"/>
    <w:rsid w:val="006751D6"/>
    <w:rsid w:val="006777E8"/>
    <w:rsid w:val="00677EE9"/>
    <w:rsid w:val="006807D2"/>
    <w:rsid w:val="00682A1B"/>
    <w:rsid w:val="00683021"/>
    <w:rsid w:val="00684B3A"/>
    <w:rsid w:val="0068739A"/>
    <w:rsid w:val="00687D86"/>
    <w:rsid w:val="00690424"/>
    <w:rsid w:val="00690B9F"/>
    <w:rsid w:val="006912B0"/>
    <w:rsid w:val="006951D8"/>
    <w:rsid w:val="0069564F"/>
    <w:rsid w:val="0069574B"/>
    <w:rsid w:val="0069629C"/>
    <w:rsid w:val="006971C9"/>
    <w:rsid w:val="006A10ED"/>
    <w:rsid w:val="006A2FCC"/>
    <w:rsid w:val="006A4A37"/>
    <w:rsid w:val="006A563B"/>
    <w:rsid w:val="006A78FA"/>
    <w:rsid w:val="006B0B53"/>
    <w:rsid w:val="006B27DC"/>
    <w:rsid w:val="006B34CC"/>
    <w:rsid w:val="006B4BE8"/>
    <w:rsid w:val="006C00A6"/>
    <w:rsid w:val="006C6607"/>
    <w:rsid w:val="006C7EC7"/>
    <w:rsid w:val="006D0A17"/>
    <w:rsid w:val="006D1D6F"/>
    <w:rsid w:val="006D2B71"/>
    <w:rsid w:val="006D307B"/>
    <w:rsid w:val="006D4258"/>
    <w:rsid w:val="006D43C9"/>
    <w:rsid w:val="006D53B4"/>
    <w:rsid w:val="006D5F00"/>
    <w:rsid w:val="006E023B"/>
    <w:rsid w:val="006E3F67"/>
    <w:rsid w:val="006E7B23"/>
    <w:rsid w:val="006F06B4"/>
    <w:rsid w:val="006F22D7"/>
    <w:rsid w:val="006F2B90"/>
    <w:rsid w:val="006F2FB6"/>
    <w:rsid w:val="006F5CCB"/>
    <w:rsid w:val="007024A3"/>
    <w:rsid w:val="00703251"/>
    <w:rsid w:val="00703412"/>
    <w:rsid w:val="00703BAF"/>
    <w:rsid w:val="00705206"/>
    <w:rsid w:val="00707B00"/>
    <w:rsid w:val="0071120D"/>
    <w:rsid w:val="00711EB1"/>
    <w:rsid w:val="00716DAE"/>
    <w:rsid w:val="00722379"/>
    <w:rsid w:val="0072633F"/>
    <w:rsid w:val="007265E4"/>
    <w:rsid w:val="007321F9"/>
    <w:rsid w:val="00733297"/>
    <w:rsid w:val="0074078B"/>
    <w:rsid w:val="00741D63"/>
    <w:rsid w:val="0074473F"/>
    <w:rsid w:val="007464CE"/>
    <w:rsid w:val="00747F1F"/>
    <w:rsid w:val="007501E2"/>
    <w:rsid w:val="007536A5"/>
    <w:rsid w:val="00762795"/>
    <w:rsid w:val="00762827"/>
    <w:rsid w:val="00762BDF"/>
    <w:rsid w:val="007638CA"/>
    <w:rsid w:val="007640C3"/>
    <w:rsid w:val="00767DA5"/>
    <w:rsid w:val="00770C9B"/>
    <w:rsid w:val="00771EEF"/>
    <w:rsid w:val="00772E14"/>
    <w:rsid w:val="0077586D"/>
    <w:rsid w:val="00782968"/>
    <w:rsid w:val="00782D70"/>
    <w:rsid w:val="00782ED1"/>
    <w:rsid w:val="00783ED0"/>
    <w:rsid w:val="00784B3C"/>
    <w:rsid w:val="00790D6F"/>
    <w:rsid w:val="007921A2"/>
    <w:rsid w:val="00794DB3"/>
    <w:rsid w:val="00795541"/>
    <w:rsid w:val="00797436"/>
    <w:rsid w:val="007A04C7"/>
    <w:rsid w:val="007A11B9"/>
    <w:rsid w:val="007A3AD8"/>
    <w:rsid w:val="007A555E"/>
    <w:rsid w:val="007A7CBC"/>
    <w:rsid w:val="007B08CB"/>
    <w:rsid w:val="007B2D93"/>
    <w:rsid w:val="007B39E4"/>
    <w:rsid w:val="007B5D8C"/>
    <w:rsid w:val="007C117F"/>
    <w:rsid w:val="007C2FD9"/>
    <w:rsid w:val="007D004B"/>
    <w:rsid w:val="007D5B7D"/>
    <w:rsid w:val="007D6C74"/>
    <w:rsid w:val="007E345C"/>
    <w:rsid w:val="007E39E1"/>
    <w:rsid w:val="007E493D"/>
    <w:rsid w:val="007F27C1"/>
    <w:rsid w:val="007F2913"/>
    <w:rsid w:val="007F2E9A"/>
    <w:rsid w:val="007F5CF6"/>
    <w:rsid w:val="007F6D22"/>
    <w:rsid w:val="007F72A5"/>
    <w:rsid w:val="007F7BD4"/>
    <w:rsid w:val="008019A4"/>
    <w:rsid w:val="00804165"/>
    <w:rsid w:val="0080617A"/>
    <w:rsid w:val="008116A4"/>
    <w:rsid w:val="00811835"/>
    <w:rsid w:val="008153A5"/>
    <w:rsid w:val="0081618B"/>
    <w:rsid w:val="00816FA8"/>
    <w:rsid w:val="00820AB2"/>
    <w:rsid w:val="00822710"/>
    <w:rsid w:val="008235EC"/>
    <w:rsid w:val="0082462E"/>
    <w:rsid w:val="00824A63"/>
    <w:rsid w:val="008253B7"/>
    <w:rsid w:val="00826C07"/>
    <w:rsid w:val="00827429"/>
    <w:rsid w:val="008278D6"/>
    <w:rsid w:val="00830426"/>
    <w:rsid w:val="00831428"/>
    <w:rsid w:val="00831A62"/>
    <w:rsid w:val="008323E8"/>
    <w:rsid w:val="0083297D"/>
    <w:rsid w:val="008332ED"/>
    <w:rsid w:val="00833581"/>
    <w:rsid w:val="00834691"/>
    <w:rsid w:val="00834C71"/>
    <w:rsid w:val="00835444"/>
    <w:rsid w:val="00835666"/>
    <w:rsid w:val="0083575F"/>
    <w:rsid w:val="00837029"/>
    <w:rsid w:val="00837348"/>
    <w:rsid w:val="00842554"/>
    <w:rsid w:val="00844F24"/>
    <w:rsid w:val="00845CCD"/>
    <w:rsid w:val="00845D14"/>
    <w:rsid w:val="00847AA8"/>
    <w:rsid w:val="00851536"/>
    <w:rsid w:val="00852B02"/>
    <w:rsid w:val="0085427C"/>
    <w:rsid w:val="00856D24"/>
    <w:rsid w:val="008604E7"/>
    <w:rsid w:val="00863055"/>
    <w:rsid w:val="00865BD6"/>
    <w:rsid w:val="00866056"/>
    <w:rsid w:val="008672EE"/>
    <w:rsid w:val="00870F68"/>
    <w:rsid w:val="00872023"/>
    <w:rsid w:val="00875942"/>
    <w:rsid w:val="00880BE9"/>
    <w:rsid w:val="008817B0"/>
    <w:rsid w:val="00883943"/>
    <w:rsid w:val="008852F1"/>
    <w:rsid w:val="00891540"/>
    <w:rsid w:val="00891D4F"/>
    <w:rsid w:val="008930E7"/>
    <w:rsid w:val="00893D8E"/>
    <w:rsid w:val="00894130"/>
    <w:rsid w:val="00894608"/>
    <w:rsid w:val="0089520C"/>
    <w:rsid w:val="008A0F55"/>
    <w:rsid w:val="008A5B4C"/>
    <w:rsid w:val="008A6E6A"/>
    <w:rsid w:val="008B082A"/>
    <w:rsid w:val="008B0B32"/>
    <w:rsid w:val="008B1871"/>
    <w:rsid w:val="008B46EC"/>
    <w:rsid w:val="008B7EBC"/>
    <w:rsid w:val="008C20DB"/>
    <w:rsid w:val="008C4282"/>
    <w:rsid w:val="008C6B74"/>
    <w:rsid w:val="008C72CF"/>
    <w:rsid w:val="008D095E"/>
    <w:rsid w:val="008D2F18"/>
    <w:rsid w:val="008D3435"/>
    <w:rsid w:val="008D589C"/>
    <w:rsid w:val="008D5E36"/>
    <w:rsid w:val="008D657A"/>
    <w:rsid w:val="008E18B1"/>
    <w:rsid w:val="008E45FE"/>
    <w:rsid w:val="008F1802"/>
    <w:rsid w:val="009027C1"/>
    <w:rsid w:val="00904421"/>
    <w:rsid w:val="009056B3"/>
    <w:rsid w:val="0091052C"/>
    <w:rsid w:val="00911637"/>
    <w:rsid w:val="0091271B"/>
    <w:rsid w:val="00915C9A"/>
    <w:rsid w:val="00916251"/>
    <w:rsid w:val="00916C5B"/>
    <w:rsid w:val="00920E04"/>
    <w:rsid w:val="00924035"/>
    <w:rsid w:val="00925515"/>
    <w:rsid w:val="00925F37"/>
    <w:rsid w:val="00927271"/>
    <w:rsid w:val="00931924"/>
    <w:rsid w:val="009322A1"/>
    <w:rsid w:val="00932AA3"/>
    <w:rsid w:val="009358CC"/>
    <w:rsid w:val="00940694"/>
    <w:rsid w:val="00943063"/>
    <w:rsid w:val="009539A0"/>
    <w:rsid w:val="00953F32"/>
    <w:rsid w:val="00955B1A"/>
    <w:rsid w:val="0095761C"/>
    <w:rsid w:val="00962EB2"/>
    <w:rsid w:val="00963558"/>
    <w:rsid w:val="00964CB6"/>
    <w:rsid w:val="009653B3"/>
    <w:rsid w:val="00965C37"/>
    <w:rsid w:val="009669B2"/>
    <w:rsid w:val="00970431"/>
    <w:rsid w:val="0097124A"/>
    <w:rsid w:val="0097143F"/>
    <w:rsid w:val="009731B4"/>
    <w:rsid w:val="0097356C"/>
    <w:rsid w:val="00976089"/>
    <w:rsid w:val="00976FFB"/>
    <w:rsid w:val="009774FF"/>
    <w:rsid w:val="00980BEF"/>
    <w:rsid w:val="00981C33"/>
    <w:rsid w:val="00981CF9"/>
    <w:rsid w:val="00984291"/>
    <w:rsid w:val="0098581A"/>
    <w:rsid w:val="00991CBF"/>
    <w:rsid w:val="0099220C"/>
    <w:rsid w:val="009938EE"/>
    <w:rsid w:val="00995224"/>
    <w:rsid w:val="00996C93"/>
    <w:rsid w:val="00997518"/>
    <w:rsid w:val="00997CFE"/>
    <w:rsid w:val="009A3395"/>
    <w:rsid w:val="009A52BD"/>
    <w:rsid w:val="009A6858"/>
    <w:rsid w:val="009A6B92"/>
    <w:rsid w:val="009A6D16"/>
    <w:rsid w:val="009B0CD2"/>
    <w:rsid w:val="009B2C49"/>
    <w:rsid w:val="009B4A41"/>
    <w:rsid w:val="009B4AFE"/>
    <w:rsid w:val="009C242A"/>
    <w:rsid w:val="009C33BD"/>
    <w:rsid w:val="009C5A66"/>
    <w:rsid w:val="009C5FB5"/>
    <w:rsid w:val="009D1609"/>
    <w:rsid w:val="009D1BDB"/>
    <w:rsid w:val="009D7622"/>
    <w:rsid w:val="009E0FF2"/>
    <w:rsid w:val="009E5050"/>
    <w:rsid w:val="009F5717"/>
    <w:rsid w:val="009F76D3"/>
    <w:rsid w:val="009F7FB0"/>
    <w:rsid w:val="00A01142"/>
    <w:rsid w:val="00A01428"/>
    <w:rsid w:val="00A02030"/>
    <w:rsid w:val="00A03B33"/>
    <w:rsid w:val="00A06E4C"/>
    <w:rsid w:val="00A0742B"/>
    <w:rsid w:val="00A07EA1"/>
    <w:rsid w:val="00A1699C"/>
    <w:rsid w:val="00A169E4"/>
    <w:rsid w:val="00A2369A"/>
    <w:rsid w:val="00A24575"/>
    <w:rsid w:val="00A30597"/>
    <w:rsid w:val="00A30A9E"/>
    <w:rsid w:val="00A31DDF"/>
    <w:rsid w:val="00A322C8"/>
    <w:rsid w:val="00A32767"/>
    <w:rsid w:val="00A3276F"/>
    <w:rsid w:val="00A35657"/>
    <w:rsid w:val="00A35D69"/>
    <w:rsid w:val="00A36BF4"/>
    <w:rsid w:val="00A41560"/>
    <w:rsid w:val="00A41742"/>
    <w:rsid w:val="00A4334A"/>
    <w:rsid w:val="00A46734"/>
    <w:rsid w:val="00A47931"/>
    <w:rsid w:val="00A50071"/>
    <w:rsid w:val="00A505EC"/>
    <w:rsid w:val="00A534A2"/>
    <w:rsid w:val="00A5445B"/>
    <w:rsid w:val="00A55BBE"/>
    <w:rsid w:val="00A562BB"/>
    <w:rsid w:val="00A56AA8"/>
    <w:rsid w:val="00A6105E"/>
    <w:rsid w:val="00A62CB6"/>
    <w:rsid w:val="00A63EF0"/>
    <w:rsid w:val="00A65C78"/>
    <w:rsid w:val="00A664B1"/>
    <w:rsid w:val="00A711F1"/>
    <w:rsid w:val="00A75990"/>
    <w:rsid w:val="00A766CD"/>
    <w:rsid w:val="00A771E6"/>
    <w:rsid w:val="00A80347"/>
    <w:rsid w:val="00A806D8"/>
    <w:rsid w:val="00A8096E"/>
    <w:rsid w:val="00A90988"/>
    <w:rsid w:val="00A93D28"/>
    <w:rsid w:val="00A9430F"/>
    <w:rsid w:val="00A975BA"/>
    <w:rsid w:val="00AA055D"/>
    <w:rsid w:val="00AA08D8"/>
    <w:rsid w:val="00AA43A7"/>
    <w:rsid w:val="00AA49F4"/>
    <w:rsid w:val="00AB1AC8"/>
    <w:rsid w:val="00AB4080"/>
    <w:rsid w:val="00AB521E"/>
    <w:rsid w:val="00AB62E4"/>
    <w:rsid w:val="00AC280D"/>
    <w:rsid w:val="00AC33F5"/>
    <w:rsid w:val="00AC5763"/>
    <w:rsid w:val="00AC7B89"/>
    <w:rsid w:val="00AD3340"/>
    <w:rsid w:val="00AD59E1"/>
    <w:rsid w:val="00AD6672"/>
    <w:rsid w:val="00AD7843"/>
    <w:rsid w:val="00AE5B07"/>
    <w:rsid w:val="00AF4A0D"/>
    <w:rsid w:val="00AF7044"/>
    <w:rsid w:val="00B000FB"/>
    <w:rsid w:val="00B0039A"/>
    <w:rsid w:val="00B01AE8"/>
    <w:rsid w:val="00B032CE"/>
    <w:rsid w:val="00B0619D"/>
    <w:rsid w:val="00B10252"/>
    <w:rsid w:val="00B106FC"/>
    <w:rsid w:val="00B10B16"/>
    <w:rsid w:val="00B13456"/>
    <w:rsid w:val="00B148EF"/>
    <w:rsid w:val="00B16D79"/>
    <w:rsid w:val="00B21447"/>
    <w:rsid w:val="00B2289F"/>
    <w:rsid w:val="00B22E89"/>
    <w:rsid w:val="00B24C32"/>
    <w:rsid w:val="00B26E84"/>
    <w:rsid w:val="00B30E2F"/>
    <w:rsid w:val="00B32127"/>
    <w:rsid w:val="00B32E3D"/>
    <w:rsid w:val="00B3569B"/>
    <w:rsid w:val="00B35F31"/>
    <w:rsid w:val="00B4064B"/>
    <w:rsid w:val="00B4292C"/>
    <w:rsid w:val="00B4455B"/>
    <w:rsid w:val="00B44BBB"/>
    <w:rsid w:val="00B461AE"/>
    <w:rsid w:val="00B47384"/>
    <w:rsid w:val="00B4752B"/>
    <w:rsid w:val="00B51FA7"/>
    <w:rsid w:val="00B5314F"/>
    <w:rsid w:val="00B53CF6"/>
    <w:rsid w:val="00B54308"/>
    <w:rsid w:val="00B5545D"/>
    <w:rsid w:val="00B61370"/>
    <w:rsid w:val="00B62383"/>
    <w:rsid w:val="00B66B9B"/>
    <w:rsid w:val="00B70F98"/>
    <w:rsid w:val="00B7217E"/>
    <w:rsid w:val="00B75D40"/>
    <w:rsid w:val="00B80943"/>
    <w:rsid w:val="00B80B1E"/>
    <w:rsid w:val="00B85076"/>
    <w:rsid w:val="00B86229"/>
    <w:rsid w:val="00B86393"/>
    <w:rsid w:val="00B91839"/>
    <w:rsid w:val="00B9517D"/>
    <w:rsid w:val="00B96863"/>
    <w:rsid w:val="00BA056E"/>
    <w:rsid w:val="00BA282D"/>
    <w:rsid w:val="00BA4800"/>
    <w:rsid w:val="00BA5BC1"/>
    <w:rsid w:val="00BA7929"/>
    <w:rsid w:val="00BB386A"/>
    <w:rsid w:val="00BB3DF9"/>
    <w:rsid w:val="00BB50E0"/>
    <w:rsid w:val="00BB61CB"/>
    <w:rsid w:val="00BC0CD5"/>
    <w:rsid w:val="00BC0D5B"/>
    <w:rsid w:val="00BC0D64"/>
    <w:rsid w:val="00BC596C"/>
    <w:rsid w:val="00BC71E3"/>
    <w:rsid w:val="00BC7B94"/>
    <w:rsid w:val="00BD2CD6"/>
    <w:rsid w:val="00BD4935"/>
    <w:rsid w:val="00BE1C6C"/>
    <w:rsid w:val="00BE1EE8"/>
    <w:rsid w:val="00BE34D4"/>
    <w:rsid w:val="00BE3FC4"/>
    <w:rsid w:val="00BE520B"/>
    <w:rsid w:val="00BE6A7A"/>
    <w:rsid w:val="00BE6BE9"/>
    <w:rsid w:val="00BF1932"/>
    <w:rsid w:val="00BF2EA4"/>
    <w:rsid w:val="00BF339C"/>
    <w:rsid w:val="00BF51C5"/>
    <w:rsid w:val="00BF5F94"/>
    <w:rsid w:val="00BF6912"/>
    <w:rsid w:val="00BF7360"/>
    <w:rsid w:val="00C00705"/>
    <w:rsid w:val="00C03126"/>
    <w:rsid w:val="00C03F8E"/>
    <w:rsid w:val="00C0716E"/>
    <w:rsid w:val="00C07E25"/>
    <w:rsid w:val="00C10511"/>
    <w:rsid w:val="00C1387F"/>
    <w:rsid w:val="00C13B3B"/>
    <w:rsid w:val="00C140F3"/>
    <w:rsid w:val="00C146CA"/>
    <w:rsid w:val="00C20F1F"/>
    <w:rsid w:val="00C24A97"/>
    <w:rsid w:val="00C31147"/>
    <w:rsid w:val="00C311E3"/>
    <w:rsid w:val="00C31F78"/>
    <w:rsid w:val="00C33195"/>
    <w:rsid w:val="00C37509"/>
    <w:rsid w:val="00C40228"/>
    <w:rsid w:val="00C404FC"/>
    <w:rsid w:val="00C40960"/>
    <w:rsid w:val="00C430CD"/>
    <w:rsid w:val="00C4519D"/>
    <w:rsid w:val="00C461F3"/>
    <w:rsid w:val="00C474E8"/>
    <w:rsid w:val="00C50F2F"/>
    <w:rsid w:val="00C51C68"/>
    <w:rsid w:val="00C528A4"/>
    <w:rsid w:val="00C52FC2"/>
    <w:rsid w:val="00C54EC6"/>
    <w:rsid w:val="00C553CA"/>
    <w:rsid w:val="00C5620E"/>
    <w:rsid w:val="00C56ABD"/>
    <w:rsid w:val="00C61E71"/>
    <w:rsid w:val="00C62027"/>
    <w:rsid w:val="00C66755"/>
    <w:rsid w:val="00C66C4C"/>
    <w:rsid w:val="00C67105"/>
    <w:rsid w:val="00C733E7"/>
    <w:rsid w:val="00C74D0D"/>
    <w:rsid w:val="00C7514F"/>
    <w:rsid w:val="00C770F7"/>
    <w:rsid w:val="00C816C4"/>
    <w:rsid w:val="00C85E5B"/>
    <w:rsid w:val="00C86DC9"/>
    <w:rsid w:val="00C87DE8"/>
    <w:rsid w:val="00C91FD3"/>
    <w:rsid w:val="00C92847"/>
    <w:rsid w:val="00C92AFE"/>
    <w:rsid w:val="00C952A3"/>
    <w:rsid w:val="00C95C71"/>
    <w:rsid w:val="00C97DCF"/>
    <w:rsid w:val="00C97E33"/>
    <w:rsid w:val="00CA09BB"/>
    <w:rsid w:val="00CA0A87"/>
    <w:rsid w:val="00CA1E2E"/>
    <w:rsid w:val="00CA3B95"/>
    <w:rsid w:val="00CA4833"/>
    <w:rsid w:val="00CB164D"/>
    <w:rsid w:val="00CB3939"/>
    <w:rsid w:val="00CB4E1D"/>
    <w:rsid w:val="00CB5AF5"/>
    <w:rsid w:val="00CB6D23"/>
    <w:rsid w:val="00CC06C2"/>
    <w:rsid w:val="00CC1D86"/>
    <w:rsid w:val="00CC62B7"/>
    <w:rsid w:val="00CC728E"/>
    <w:rsid w:val="00CD2922"/>
    <w:rsid w:val="00CD47EE"/>
    <w:rsid w:val="00CD796E"/>
    <w:rsid w:val="00CD7A1B"/>
    <w:rsid w:val="00CD7B6D"/>
    <w:rsid w:val="00CE0470"/>
    <w:rsid w:val="00CE0EF8"/>
    <w:rsid w:val="00CE3BB4"/>
    <w:rsid w:val="00CE424D"/>
    <w:rsid w:val="00CE4C73"/>
    <w:rsid w:val="00CE4C78"/>
    <w:rsid w:val="00CE5DF4"/>
    <w:rsid w:val="00CE5F97"/>
    <w:rsid w:val="00CE7625"/>
    <w:rsid w:val="00CE79FE"/>
    <w:rsid w:val="00CF1E54"/>
    <w:rsid w:val="00CF248B"/>
    <w:rsid w:val="00CF4D5F"/>
    <w:rsid w:val="00CF7274"/>
    <w:rsid w:val="00D02F24"/>
    <w:rsid w:val="00D040CA"/>
    <w:rsid w:val="00D05A30"/>
    <w:rsid w:val="00D15C7B"/>
    <w:rsid w:val="00D16D70"/>
    <w:rsid w:val="00D16F75"/>
    <w:rsid w:val="00D20F46"/>
    <w:rsid w:val="00D214AA"/>
    <w:rsid w:val="00D233DD"/>
    <w:rsid w:val="00D30045"/>
    <w:rsid w:val="00D30832"/>
    <w:rsid w:val="00D335F2"/>
    <w:rsid w:val="00D349F4"/>
    <w:rsid w:val="00D34FEB"/>
    <w:rsid w:val="00D365C4"/>
    <w:rsid w:val="00D41259"/>
    <w:rsid w:val="00D413C2"/>
    <w:rsid w:val="00D45387"/>
    <w:rsid w:val="00D45E4A"/>
    <w:rsid w:val="00D602ED"/>
    <w:rsid w:val="00D610AD"/>
    <w:rsid w:val="00D615A1"/>
    <w:rsid w:val="00D6383B"/>
    <w:rsid w:val="00D64713"/>
    <w:rsid w:val="00D65865"/>
    <w:rsid w:val="00D678D0"/>
    <w:rsid w:val="00D67FA1"/>
    <w:rsid w:val="00D72BDE"/>
    <w:rsid w:val="00D73486"/>
    <w:rsid w:val="00D73E70"/>
    <w:rsid w:val="00D74E6A"/>
    <w:rsid w:val="00D76C32"/>
    <w:rsid w:val="00D76E0B"/>
    <w:rsid w:val="00D77529"/>
    <w:rsid w:val="00D80CE8"/>
    <w:rsid w:val="00D84142"/>
    <w:rsid w:val="00D8424B"/>
    <w:rsid w:val="00D865C6"/>
    <w:rsid w:val="00D87430"/>
    <w:rsid w:val="00D911A5"/>
    <w:rsid w:val="00D9564F"/>
    <w:rsid w:val="00D95928"/>
    <w:rsid w:val="00DA0266"/>
    <w:rsid w:val="00DA0B70"/>
    <w:rsid w:val="00DA1B7B"/>
    <w:rsid w:val="00DA2BDC"/>
    <w:rsid w:val="00DA70CF"/>
    <w:rsid w:val="00DB123F"/>
    <w:rsid w:val="00DB2944"/>
    <w:rsid w:val="00DB2AE7"/>
    <w:rsid w:val="00DB3E0A"/>
    <w:rsid w:val="00DB4124"/>
    <w:rsid w:val="00DB708C"/>
    <w:rsid w:val="00DC0B90"/>
    <w:rsid w:val="00DC3652"/>
    <w:rsid w:val="00DC71D1"/>
    <w:rsid w:val="00DD0BE8"/>
    <w:rsid w:val="00DD423E"/>
    <w:rsid w:val="00DD4287"/>
    <w:rsid w:val="00DD77DE"/>
    <w:rsid w:val="00DD7A08"/>
    <w:rsid w:val="00DD7C89"/>
    <w:rsid w:val="00DE1059"/>
    <w:rsid w:val="00DE1DF5"/>
    <w:rsid w:val="00DE333D"/>
    <w:rsid w:val="00DE5D5A"/>
    <w:rsid w:val="00DF1DC2"/>
    <w:rsid w:val="00DF4C4A"/>
    <w:rsid w:val="00DF4FF8"/>
    <w:rsid w:val="00DF5227"/>
    <w:rsid w:val="00DF64F1"/>
    <w:rsid w:val="00E03876"/>
    <w:rsid w:val="00E03C26"/>
    <w:rsid w:val="00E05A6B"/>
    <w:rsid w:val="00E06B19"/>
    <w:rsid w:val="00E108DB"/>
    <w:rsid w:val="00E1115B"/>
    <w:rsid w:val="00E125D1"/>
    <w:rsid w:val="00E1604C"/>
    <w:rsid w:val="00E16745"/>
    <w:rsid w:val="00E17551"/>
    <w:rsid w:val="00E23AB8"/>
    <w:rsid w:val="00E243B8"/>
    <w:rsid w:val="00E26536"/>
    <w:rsid w:val="00E26FE8"/>
    <w:rsid w:val="00E311DD"/>
    <w:rsid w:val="00E322D7"/>
    <w:rsid w:val="00E3767D"/>
    <w:rsid w:val="00E40DF2"/>
    <w:rsid w:val="00E41114"/>
    <w:rsid w:val="00E440CC"/>
    <w:rsid w:val="00E44D43"/>
    <w:rsid w:val="00E47947"/>
    <w:rsid w:val="00E509E9"/>
    <w:rsid w:val="00E51A59"/>
    <w:rsid w:val="00E52108"/>
    <w:rsid w:val="00E537C9"/>
    <w:rsid w:val="00E56249"/>
    <w:rsid w:val="00E562CE"/>
    <w:rsid w:val="00E62632"/>
    <w:rsid w:val="00E70791"/>
    <w:rsid w:val="00E70A05"/>
    <w:rsid w:val="00E70C65"/>
    <w:rsid w:val="00E71186"/>
    <w:rsid w:val="00E718FB"/>
    <w:rsid w:val="00E719B5"/>
    <w:rsid w:val="00E72CBB"/>
    <w:rsid w:val="00E75112"/>
    <w:rsid w:val="00E7517D"/>
    <w:rsid w:val="00E8387F"/>
    <w:rsid w:val="00E868A3"/>
    <w:rsid w:val="00E96745"/>
    <w:rsid w:val="00E96E96"/>
    <w:rsid w:val="00E9726E"/>
    <w:rsid w:val="00E97C26"/>
    <w:rsid w:val="00E97F16"/>
    <w:rsid w:val="00EA0BBD"/>
    <w:rsid w:val="00EA214A"/>
    <w:rsid w:val="00EA2FA0"/>
    <w:rsid w:val="00EB55AD"/>
    <w:rsid w:val="00EB65A3"/>
    <w:rsid w:val="00EC6DFC"/>
    <w:rsid w:val="00EC6FFF"/>
    <w:rsid w:val="00EC792E"/>
    <w:rsid w:val="00EC7EA6"/>
    <w:rsid w:val="00ED09E1"/>
    <w:rsid w:val="00ED3B7F"/>
    <w:rsid w:val="00ED3F6B"/>
    <w:rsid w:val="00ED3FE2"/>
    <w:rsid w:val="00ED664D"/>
    <w:rsid w:val="00EE0C20"/>
    <w:rsid w:val="00EE1AF3"/>
    <w:rsid w:val="00EE732D"/>
    <w:rsid w:val="00EF07C9"/>
    <w:rsid w:val="00EF1A0E"/>
    <w:rsid w:val="00EF2ECB"/>
    <w:rsid w:val="00EF36F2"/>
    <w:rsid w:val="00EF508F"/>
    <w:rsid w:val="00EF5100"/>
    <w:rsid w:val="00EF5BD0"/>
    <w:rsid w:val="00F045CF"/>
    <w:rsid w:val="00F06383"/>
    <w:rsid w:val="00F06F53"/>
    <w:rsid w:val="00F07355"/>
    <w:rsid w:val="00F10335"/>
    <w:rsid w:val="00F1132A"/>
    <w:rsid w:val="00F13C1D"/>
    <w:rsid w:val="00F15454"/>
    <w:rsid w:val="00F16C60"/>
    <w:rsid w:val="00F16D27"/>
    <w:rsid w:val="00F16D37"/>
    <w:rsid w:val="00F17959"/>
    <w:rsid w:val="00F229C8"/>
    <w:rsid w:val="00F24387"/>
    <w:rsid w:val="00F249D5"/>
    <w:rsid w:val="00F24D6A"/>
    <w:rsid w:val="00F25157"/>
    <w:rsid w:val="00F30530"/>
    <w:rsid w:val="00F31B7D"/>
    <w:rsid w:val="00F31C8E"/>
    <w:rsid w:val="00F33AC2"/>
    <w:rsid w:val="00F33F6C"/>
    <w:rsid w:val="00F402B9"/>
    <w:rsid w:val="00F47E54"/>
    <w:rsid w:val="00F508E2"/>
    <w:rsid w:val="00F50989"/>
    <w:rsid w:val="00F52E6B"/>
    <w:rsid w:val="00F52EB8"/>
    <w:rsid w:val="00F6044F"/>
    <w:rsid w:val="00F6161B"/>
    <w:rsid w:val="00F636F3"/>
    <w:rsid w:val="00F63CB7"/>
    <w:rsid w:val="00F641C2"/>
    <w:rsid w:val="00F65C7F"/>
    <w:rsid w:val="00F65DE6"/>
    <w:rsid w:val="00F81A3C"/>
    <w:rsid w:val="00F86A67"/>
    <w:rsid w:val="00F86C6A"/>
    <w:rsid w:val="00F872B8"/>
    <w:rsid w:val="00F9264A"/>
    <w:rsid w:val="00F92CEF"/>
    <w:rsid w:val="00F937C0"/>
    <w:rsid w:val="00F940BE"/>
    <w:rsid w:val="00F977D3"/>
    <w:rsid w:val="00F97B5C"/>
    <w:rsid w:val="00FA366C"/>
    <w:rsid w:val="00FA571C"/>
    <w:rsid w:val="00FA7A4D"/>
    <w:rsid w:val="00FB1FD7"/>
    <w:rsid w:val="00FB2DEE"/>
    <w:rsid w:val="00FB3979"/>
    <w:rsid w:val="00FB44B4"/>
    <w:rsid w:val="00FB7C9F"/>
    <w:rsid w:val="00FC1458"/>
    <w:rsid w:val="00FC385C"/>
    <w:rsid w:val="00FC48A6"/>
    <w:rsid w:val="00FC5D4A"/>
    <w:rsid w:val="00FC6017"/>
    <w:rsid w:val="00FC646D"/>
    <w:rsid w:val="00FD289A"/>
    <w:rsid w:val="00FD698E"/>
    <w:rsid w:val="00FD7695"/>
    <w:rsid w:val="00FE0302"/>
    <w:rsid w:val="00FE1517"/>
    <w:rsid w:val="00FE2A1A"/>
    <w:rsid w:val="00FE2BDF"/>
    <w:rsid w:val="00FE34FC"/>
    <w:rsid w:val="00FE59A8"/>
    <w:rsid w:val="00FE5A15"/>
    <w:rsid w:val="00FE7971"/>
    <w:rsid w:val="00FF02D6"/>
    <w:rsid w:val="00FF08C1"/>
    <w:rsid w:val="00FF2E13"/>
    <w:rsid w:val="00FF73D8"/>
    <w:rsid w:val="00FF7E0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24F57482"/>
  <w15:docId w15:val="{0FD827DE-4AAC-4F1F-8D50-E9DE65E19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517BC"/>
    <w:pPr>
      <w:ind w:firstLine="284"/>
      <w:jc w:val="both"/>
    </w:pPr>
    <w:rPr>
      <w:rFonts w:ascii="Calibri" w:hAnsi="Calibri"/>
      <w:sz w:val="24"/>
      <w:szCs w:val="24"/>
    </w:rPr>
  </w:style>
  <w:style w:type="paragraph" w:styleId="Nagwek1">
    <w:name w:val="heading 1"/>
    <w:basedOn w:val="Normalny"/>
    <w:next w:val="Normalny"/>
    <w:link w:val="Nagwek1Znak"/>
    <w:uiPriority w:val="9"/>
    <w:qFormat/>
    <w:locked/>
    <w:rsid w:val="00274132"/>
    <w:pPr>
      <w:keepNext/>
      <w:keepLines/>
      <w:suppressAutoHyphens/>
      <w:spacing w:before="1080" w:after="840" w:line="480" w:lineRule="exact"/>
      <w:ind w:firstLine="0"/>
      <w:jc w:val="left"/>
      <w:outlineLvl w:val="0"/>
    </w:pPr>
    <w:rPr>
      <w:rFonts w:eastAsiaTheme="majorEastAsia" w:cstheme="majorBidi"/>
      <w:caps/>
      <w:color w:val="A6A6A6" w:themeColor="background1" w:themeShade="A6"/>
      <w:sz w:val="48"/>
      <w:szCs w:val="32"/>
    </w:rPr>
  </w:style>
  <w:style w:type="paragraph" w:styleId="Nagwek2">
    <w:name w:val="heading 2"/>
    <w:basedOn w:val="Normalny"/>
    <w:next w:val="Normalny"/>
    <w:link w:val="Nagwek2Znak"/>
    <w:uiPriority w:val="9"/>
    <w:unhideWhenUsed/>
    <w:qFormat/>
    <w:locked/>
    <w:rsid w:val="006F2FB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Nagwek3">
    <w:name w:val="heading 3"/>
    <w:basedOn w:val="Normalny"/>
    <w:next w:val="Normalny"/>
    <w:link w:val="Nagwek3Znak"/>
    <w:uiPriority w:val="9"/>
    <w:unhideWhenUsed/>
    <w:qFormat/>
    <w:locked/>
    <w:rsid w:val="006F2FB6"/>
    <w:pPr>
      <w:keepNext/>
      <w:keepLines/>
      <w:spacing w:before="40"/>
      <w:outlineLvl w:val="2"/>
    </w:pPr>
    <w:rPr>
      <w:rFonts w:asciiTheme="majorHAnsi" w:eastAsiaTheme="majorEastAsia" w:hAnsiTheme="majorHAnsi" w:cstheme="majorBidi"/>
      <w:color w:val="243F60"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39"/>
    <w:rsid w:val="00057FD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rsid w:val="002669E2"/>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8A0F55"/>
    <w:rPr>
      <w:rFonts w:cs="Times New Roman"/>
      <w:sz w:val="2"/>
    </w:rPr>
  </w:style>
  <w:style w:type="paragraph" w:styleId="Nagwek">
    <w:name w:val="header"/>
    <w:basedOn w:val="Normalny"/>
    <w:link w:val="NagwekZnak"/>
    <w:uiPriority w:val="99"/>
    <w:rsid w:val="000069C6"/>
    <w:pPr>
      <w:tabs>
        <w:tab w:val="center" w:pos="4536"/>
        <w:tab w:val="right" w:pos="9072"/>
      </w:tabs>
    </w:pPr>
  </w:style>
  <w:style w:type="character" w:customStyle="1" w:styleId="NagwekZnak">
    <w:name w:val="Nagłówek Znak"/>
    <w:basedOn w:val="Domylnaczcionkaakapitu"/>
    <w:link w:val="Nagwek"/>
    <w:uiPriority w:val="99"/>
    <w:locked/>
    <w:rsid w:val="000069C6"/>
    <w:rPr>
      <w:rFonts w:cs="Times New Roman"/>
      <w:sz w:val="24"/>
      <w:szCs w:val="24"/>
    </w:rPr>
  </w:style>
  <w:style w:type="paragraph" w:styleId="Stopka">
    <w:name w:val="footer"/>
    <w:basedOn w:val="Normalny"/>
    <w:link w:val="StopkaZnak"/>
    <w:rsid w:val="000069C6"/>
    <w:pPr>
      <w:tabs>
        <w:tab w:val="center" w:pos="4536"/>
        <w:tab w:val="right" w:pos="9072"/>
      </w:tabs>
    </w:pPr>
  </w:style>
  <w:style w:type="character" w:customStyle="1" w:styleId="StopkaZnak">
    <w:name w:val="Stopka Znak"/>
    <w:basedOn w:val="Domylnaczcionkaakapitu"/>
    <w:link w:val="Stopka"/>
    <w:locked/>
    <w:rsid w:val="000069C6"/>
    <w:rPr>
      <w:rFonts w:cs="Times New Roman"/>
      <w:sz w:val="24"/>
      <w:szCs w:val="24"/>
    </w:rPr>
  </w:style>
  <w:style w:type="character" w:styleId="Hipercze">
    <w:name w:val="Hyperlink"/>
    <w:basedOn w:val="Domylnaczcionkaakapitu"/>
    <w:uiPriority w:val="99"/>
    <w:rsid w:val="00A30597"/>
    <w:rPr>
      <w:rFonts w:cs="Times New Roman"/>
      <w:color w:val="0000FF"/>
      <w:u w:val="single"/>
    </w:rPr>
  </w:style>
  <w:style w:type="paragraph" w:styleId="NormalnyWeb">
    <w:name w:val="Normal (Web)"/>
    <w:basedOn w:val="Normalny"/>
    <w:uiPriority w:val="99"/>
    <w:rsid w:val="00A30597"/>
    <w:pPr>
      <w:spacing w:before="100" w:beforeAutospacing="1" w:after="100" w:afterAutospacing="1"/>
    </w:pPr>
  </w:style>
  <w:style w:type="paragraph" w:styleId="Akapitzlist">
    <w:name w:val="List Paragraph"/>
    <w:basedOn w:val="Normalny"/>
    <w:link w:val="AkapitzlistZnak"/>
    <w:uiPriority w:val="1"/>
    <w:qFormat/>
    <w:rsid w:val="00D30832"/>
    <w:pPr>
      <w:ind w:left="720"/>
      <w:contextualSpacing/>
    </w:pPr>
  </w:style>
  <w:style w:type="character" w:styleId="Odwoaniedokomentarza">
    <w:name w:val="annotation reference"/>
    <w:basedOn w:val="Domylnaczcionkaakapitu"/>
    <w:uiPriority w:val="99"/>
    <w:semiHidden/>
    <w:unhideWhenUsed/>
    <w:rsid w:val="00FE59A8"/>
    <w:rPr>
      <w:sz w:val="16"/>
      <w:szCs w:val="16"/>
    </w:rPr>
  </w:style>
  <w:style w:type="paragraph" w:styleId="Tekstkomentarza">
    <w:name w:val="annotation text"/>
    <w:basedOn w:val="Normalny"/>
    <w:link w:val="TekstkomentarzaZnak"/>
    <w:uiPriority w:val="99"/>
    <w:semiHidden/>
    <w:unhideWhenUsed/>
    <w:rsid w:val="00FE59A8"/>
    <w:rPr>
      <w:sz w:val="20"/>
      <w:szCs w:val="20"/>
    </w:rPr>
  </w:style>
  <w:style w:type="character" w:customStyle="1" w:styleId="TekstkomentarzaZnak">
    <w:name w:val="Tekst komentarza Znak"/>
    <w:basedOn w:val="Domylnaczcionkaakapitu"/>
    <w:link w:val="Tekstkomentarza"/>
    <w:uiPriority w:val="99"/>
    <w:semiHidden/>
    <w:rsid w:val="00FE59A8"/>
    <w:rPr>
      <w:sz w:val="20"/>
      <w:szCs w:val="20"/>
    </w:rPr>
  </w:style>
  <w:style w:type="paragraph" w:styleId="Tematkomentarza">
    <w:name w:val="annotation subject"/>
    <w:basedOn w:val="Tekstkomentarza"/>
    <w:next w:val="Tekstkomentarza"/>
    <w:link w:val="TematkomentarzaZnak"/>
    <w:uiPriority w:val="99"/>
    <w:semiHidden/>
    <w:unhideWhenUsed/>
    <w:rsid w:val="00FE59A8"/>
    <w:rPr>
      <w:b/>
      <w:bCs/>
    </w:rPr>
  </w:style>
  <w:style w:type="character" w:customStyle="1" w:styleId="TematkomentarzaZnak">
    <w:name w:val="Temat komentarza Znak"/>
    <w:basedOn w:val="TekstkomentarzaZnak"/>
    <w:link w:val="Tematkomentarza"/>
    <w:uiPriority w:val="99"/>
    <w:semiHidden/>
    <w:rsid w:val="00FE59A8"/>
    <w:rPr>
      <w:b/>
      <w:bCs/>
      <w:sz w:val="20"/>
      <w:szCs w:val="20"/>
    </w:rPr>
  </w:style>
  <w:style w:type="paragraph" w:styleId="Poprawka">
    <w:name w:val="Revision"/>
    <w:hidden/>
    <w:uiPriority w:val="99"/>
    <w:semiHidden/>
    <w:rsid w:val="00043E79"/>
    <w:rPr>
      <w:sz w:val="24"/>
      <w:szCs w:val="24"/>
    </w:rPr>
  </w:style>
  <w:style w:type="character" w:customStyle="1" w:styleId="Znakiprzypiswdolnych">
    <w:name w:val="Znaki przypisów dolnych"/>
    <w:rsid w:val="008E18B1"/>
    <w:rPr>
      <w:vertAlign w:val="superscript"/>
    </w:rPr>
  </w:style>
  <w:style w:type="paragraph" w:styleId="Tekstpodstawowy">
    <w:name w:val="Body Text"/>
    <w:basedOn w:val="Normalny"/>
    <w:link w:val="TekstpodstawowyZnak"/>
    <w:rsid w:val="008E18B1"/>
    <w:pPr>
      <w:widowControl w:val="0"/>
      <w:suppressAutoHyphens/>
      <w:spacing w:after="120"/>
    </w:pPr>
    <w:rPr>
      <w:rFonts w:eastAsia="Arial Unicode MS" w:cs="Arial Unicode MS"/>
      <w:kern w:val="1"/>
      <w:lang w:eastAsia="hi-IN" w:bidi="hi-IN"/>
    </w:rPr>
  </w:style>
  <w:style w:type="character" w:customStyle="1" w:styleId="TekstpodstawowyZnak">
    <w:name w:val="Tekst podstawowy Znak"/>
    <w:basedOn w:val="Domylnaczcionkaakapitu"/>
    <w:link w:val="Tekstpodstawowy"/>
    <w:rsid w:val="008E18B1"/>
    <w:rPr>
      <w:rFonts w:eastAsia="Arial Unicode MS" w:cs="Arial Unicode MS"/>
      <w:kern w:val="1"/>
      <w:sz w:val="24"/>
      <w:szCs w:val="24"/>
      <w:lang w:eastAsia="hi-IN" w:bidi="hi-IN"/>
    </w:rPr>
  </w:style>
  <w:style w:type="paragraph" w:styleId="Tekstprzypisukocowego">
    <w:name w:val="endnote text"/>
    <w:basedOn w:val="Normalny"/>
    <w:link w:val="TekstprzypisukocowegoZnak"/>
    <w:uiPriority w:val="99"/>
    <w:semiHidden/>
    <w:unhideWhenUsed/>
    <w:rsid w:val="0069629C"/>
    <w:rPr>
      <w:sz w:val="20"/>
      <w:szCs w:val="20"/>
    </w:rPr>
  </w:style>
  <w:style w:type="character" w:customStyle="1" w:styleId="TekstprzypisukocowegoZnak">
    <w:name w:val="Tekst przypisu końcowego Znak"/>
    <w:basedOn w:val="Domylnaczcionkaakapitu"/>
    <w:link w:val="Tekstprzypisukocowego"/>
    <w:uiPriority w:val="99"/>
    <w:semiHidden/>
    <w:rsid w:val="0069629C"/>
    <w:rPr>
      <w:sz w:val="20"/>
      <w:szCs w:val="20"/>
    </w:rPr>
  </w:style>
  <w:style w:type="character" w:styleId="Odwoanieprzypisukocowego">
    <w:name w:val="endnote reference"/>
    <w:basedOn w:val="Domylnaczcionkaakapitu"/>
    <w:uiPriority w:val="99"/>
    <w:semiHidden/>
    <w:unhideWhenUsed/>
    <w:rsid w:val="0069629C"/>
    <w:rPr>
      <w:vertAlign w:val="superscript"/>
    </w:rPr>
  </w:style>
  <w:style w:type="paragraph" w:customStyle="1" w:styleId="Przypis">
    <w:name w:val="Przypis"/>
    <w:basedOn w:val="Normalny"/>
    <w:uiPriority w:val="99"/>
    <w:rsid w:val="00C54EC6"/>
    <w:pPr>
      <w:autoSpaceDE w:val="0"/>
      <w:autoSpaceDN w:val="0"/>
      <w:adjustRightInd w:val="0"/>
      <w:spacing w:line="180" w:lineRule="atLeast"/>
      <w:ind w:firstLine="0"/>
      <w:textAlignment w:val="center"/>
    </w:pPr>
    <w:rPr>
      <w:rFonts w:ascii="Straight TT EFN" w:eastAsiaTheme="minorHAnsi" w:hAnsi="Straight TT EFN" w:cs="Straight TT EFN"/>
      <w:color w:val="000000"/>
      <w:sz w:val="16"/>
      <w:szCs w:val="16"/>
      <w:lang w:eastAsia="en-US"/>
    </w:rPr>
  </w:style>
  <w:style w:type="paragraph" w:customStyle="1" w:styleId="Wypunktowanie">
    <w:name w:val="Wypunktowanie"/>
    <w:basedOn w:val="Akapitzlist"/>
    <w:qFormat/>
    <w:rsid w:val="000F2C45"/>
    <w:pPr>
      <w:numPr>
        <w:numId w:val="2"/>
      </w:numPr>
      <w:autoSpaceDE w:val="0"/>
      <w:autoSpaceDN w:val="0"/>
      <w:adjustRightInd w:val="0"/>
      <w:spacing w:line="200" w:lineRule="atLeast"/>
      <w:ind w:left="426"/>
      <w:textAlignment w:val="center"/>
    </w:pPr>
    <w:rPr>
      <w:rFonts w:ascii="Straight TT EFN" w:eastAsiaTheme="minorHAnsi" w:hAnsi="Straight TT EFN" w:cs="Straight TT EFN"/>
      <w:color w:val="000000"/>
      <w:spacing w:val="-2"/>
      <w:sz w:val="20"/>
      <w:szCs w:val="20"/>
      <w:lang w:eastAsia="en-US"/>
    </w:rPr>
  </w:style>
  <w:style w:type="paragraph" w:customStyle="1" w:styleId="Tekst">
    <w:name w:val="Tekst"/>
    <w:basedOn w:val="Normalny"/>
    <w:uiPriority w:val="99"/>
    <w:rsid w:val="000F2C45"/>
    <w:pPr>
      <w:autoSpaceDE w:val="0"/>
      <w:autoSpaceDN w:val="0"/>
      <w:adjustRightInd w:val="0"/>
      <w:spacing w:before="113" w:line="200" w:lineRule="atLeast"/>
      <w:textAlignment w:val="center"/>
    </w:pPr>
    <w:rPr>
      <w:rFonts w:ascii="Straight TT EFN" w:eastAsiaTheme="minorHAnsi" w:hAnsi="Straight TT EFN" w:cs="Straight TT EFN"/>
      <w:color w:val="000000"/>
      <w:sz w:val="20"/>
      <w:szCs w:val="20"/>
      <w:lang w:eastAsia="en-US"/>
    </w:rPr>
  </w:style>
  <w:style w:type="paragraph" w:customStyle="1" w:styleId="Podpisryciny">
    <w:name w:val="Podpis ryciny"/>
    <w:basedOn w:val="Tekst"/>
    <w:uiPriority w:val="99"/>
    <w:rsid w:val="000F2C45"/>
    <w:rPr>
      <w:sz w:val="19"/>
      <w:szCs w:val="19"/>
    </w:rPr>
  </w:style>
  <w:style w:type="character" w:customStyle="1" w:styleId="Bold">
    <w:name w:val="Bold"/>
    <w:uiPriority w:val="99"/>
    <w:rsid w:val="000F2C45"/>
    <w:rPr>
      <w:b/>
      <w:bCs/>
    </w:rPr>
  </w:style>
  <w:style w:type="paragraph" w:customStyle="1" w:styleId="Brakstyluakapitowego">
    <w:name w:val="[Brak stylu akapitowego]"/>
    <w:rsid w:val="00C430CD"/>
    <w:pPr>
      <w:autoSpaceDE w:val="0"/>
      <w:autoSpaceDN w:val="0"/>
      <w:adjustRightInd w:val="0"/>
      <w:spacing w:line="288" w:lineRule="auto"/>
      <w:textAlignment w:val="center"/>
    </w:pPr>
    <w:rPr>
      <w:rFonts w:eastAsiaTheme="minorHAnsi"/>
      <w:color w:val="000000"/>
      <w:sz w:val="24"/>
      <w:szCs w:val="24"/>
      <w:lang w:eastAsia="en-US"/>
    </w:rPr>
  </w:style>
  <w:style w:type="paragraph" w:customStyle="1" w:styleId="Tytul1">
    <w:name w:val="Tytul 1"/>
    <w:basedOn w:val="Tekst"/>
    <w:uiPriority w:val="99"/>
    <w:rsid w:val="00C430CD"/>
    <w:pPr>
      <w:suppressAutoHyphens/>
      <w:spacing w:before="0" w:line="440" w:lineRule="atLeast"/>
      <w:ind w:left="862" w:hanging="862"/>
      <w:jc w:val="left"/>
    </w:pPr>
    <w:rPr>
      <w:rFonts w:ascii="Kanit Thin" w:hAnsi="Kanit Thin" w:cs="Kanit Thin"/>
      <w:color w:val="989898"/>
      <w:sz w:val="36"/>
      <w:szCs w:val="36"/>
    </w:rPr>
  </w:style>
  <w:style w:type="paragraph" w:customStyle="1" w:styleId="Tekstbwc">
    <w:name w:val="Tekst b wc"/>
    <w:basedOn w:val="Tekst"/>
    <w:uiPriority w:val="99"/>
    <w:rsid w:val="00C430CD"/>
    <w:pPr>
      <w:spacing w:before="0"/>
    </w:pPr>
  </w:style>
  <w:style w:type="paragraph" w:customStyle="1" w:styleId="Lista1-">
    <w:name w:val="Lista 1-"/>
    <w:basedOn w:val="Tekst"/>
    <w:uiPriority w:val="99"/>
    <w:rsid w:val="00C430CD"/>
    <w:pPr>
      <w:spacing w:before="0"/>
      <w:ind w:left="227" w:hanging="227"/>
    </w:pPr>
  </w:style>
  <w:style w:type="paragraph" w:customStyle="1" w:styleId="Tytul2">
    <w:name w:val="Tytul 2"/>
    <w:basedOn w:val="Tytul1"/>
    <w:uiPriority w:val="99"/>
    <w:rsid w:val="00C430CD"/>
    <w:pPr>
      <w:spacing w:before="113" w:after="113" w:line="320" w:lineRule="atLeast"/>
      <w:ind w:left="0" w:firstLine="0"/>
    </w:pPr>
    <w:rPr>
      <w:color w:val="0098FF"/>
      <w:sz w:val="26"/>
      <w:szCs w:val="26"/>
    </w:rPr>
  </w:style>
  <w:style w:type="paragraph" w:customStyle="1" w:styleId="Tytul3">
    <w:name w:val="Tytul 3"/>
    <w:basedOn w:val="Tytul2"/>
    <w:uiPriority w:val="99"/>
    <w:rsid w:val="00C430CD"/>
    <w:pPr>
      <w:spacing w:before="170" w:line="220" w:lineRule="atLeast"/>
      <w:ind w:left="340" w:hanging="340"/>
    </w:pPr>
    <w:rPr>
      <w:sz w:val="22"/>
      <w:szCs w:val="22"/>
    </w:rPr>
  </w:style>
  <w:style w:type="paragraph" w:customStyle="1" w:styleId="Lista2-">
    <w:name w:val="Lista 2-"/>
    <w:basedOn w:val="Lista1-"/>
    <w:uiPriority w:val="99"/>
    <w:rsid w:val="00C430CD"/>
    <w:pPr>
      <w:ind w:left="454"/>
    </w:pPr>
  </w:style>
  <w:style w:type="paragraph" w:styleId="Legenda">
    <w:name w:val="caption"/>
    <w:basedOn w:val="Normalny"/>
    <w:uiPriority w:val="35"/>
    <w:qFormat/>
    <w:locked/>
    <w:rsid w:val="00C430CD"/>
    <w:pPr>
      <w:suppressAutoHyphens/>
      <w:autoSpaceDE w:val="0"/>
      <w:autoSpaceDN w:val="0"/>
      <w:adjustRightInd w:val="0"/>
      <w:spacing w:before="113" w:line="160" w:lineRule="atLeast"/>
      <w:textAlignment w:val="center"/>
    </w:pPr>
    <w:rPr>
      <w:rFonts w:ascii="Straight TT EFN" w:eastAsiaTheme="minorHAnsi" w:hAnsi="Straight TT EFN" w:cs="Straight TT EFN"/>
      <w:i/>
      <w:iCs/>
      <w:color w:val="000000"/>
      <w:sz w:val="16"/>
      <w:szCs w:val="16"/>
      <w:lang w:eastAsia="en-US"/>
    </w:rPr>
  </w:style>
  <w:style w:type="character" w:customStyle="1" w:styleId="Cyfratytulu">
    <w:name w:val="Cyfra tytulu"/>
    <w:uiPriority w:val="99"/>
    <w:rsid w:val="00C430CD"/>
    <w:rPr>
      <w:rFonts w:ascii="Kanit Thin" w:hAnsi="Kanit Thin" w:cs="Kanit Thin"/>
      <w:color w:val="989898"/>
    </w:rPr>
  </w:style>
  <w:style w:type="character" w:customStyle="1" w:styleId="Indeksgorny">
    <w:name w:val="Indeks gorny"/>
    <w:uiPriority w:val="99"/>
    <w:rsid w:val="00C430CD"/>
    <w:rPr>
      <w:vertAlign w:val="superscript"/>
    </w:rPr>
  </w:style>
  <w:style w:type="paragraph" w:customStyle="1" w:styleId="Tabelatxt">
    <w:name w:val="Tabela txt"/>
    <w:basedOn w:val="Normalny"/>
    <w:uiPriority w:val="99"/>
    <w:rsid w:val="00C430CD"/>
    <w:pPr>
      <w:suppressAutoHyphens/>
      <w:autoSpaceDE w:val="0"/>
      <w:autoSpaceDN w:val="0"/>
      <w:adjustRightInd w:val="0"/>
      <w:spacing w:line="180" w:lineRule="atLeast"/>
      <w:textAlignment w:val="center"/>
    </w:pPr>
    <w:rPr>
      <w:rFonts w:ascii="Straight Cnd TT EFN" w:eastAsiaTheme="minorHAnsi" w:hAnsi="Straight Cnd TT EFN" w:cs="Straight Cnd TT EFN"/>
      <w:color w:val="000000"/>
      <w:sz w:val="18"/>
      <w:szCs w:val="18"/>
      <w:lang w:eastAsia="en-US"/>
    </w:rPr>
  </w:style>
  <w:style w:type="paragraph" w:customStyle="1" w:styleId="Podstawowyakapitowy">
    <w:name w:val="[Podstawowy akapitowy]"/>
    <w:basedOn w:val="Brakstyluakapitowego"/>
    <w:uiPriority w:val="99"/>
    <w:rsid w:val="00C430CD"/>
  </w:style>
  <w:style w:type="paragraph" w:customStyle="1" w:styleId="Lista10">
    <w:name w:val="Lista 1#"/>
    <w:basedOn w:val="Lista1-"/>
    <w:uiPriority w:val="99"/>
    <w:rsid w:val="00C430CD"/>
  </w:style>
  <w:style w:type="paragraph" w:customStyle="1" w:styleId="Rektxtbw">
    <w:name w:val="Rek txt bw"/>
    <w:basedOn w:val="Tekstbwc"/>
    <w:uiPriority w:val="99"/>
    <w:rsid w:val="00C430CD"/>
    <w:pPr>
      <w:pBdr>
        <w:bottom w:val="single" w:sz="2" w:space="5" w:color="auto"/>
      </w:pBdr>
      <w:spacing w:before="57" w:after="170"/>
      <w:jc w:val="left"/>
    </w:pPr>
    <w:rPr>
      <w:sz w:val="18"/>
      <w:szCs w:val="18"/>
    </w:rPr>
  </w:style>
  <w:style w:type="paragraph" w:styleId="Listapunktowana">
    <w:name w:val="List Bullet"/>
    <w:basedOn w:val="Normalny"/>
    <w:uiPriority w:val="99"/>
    <w:unhideWhenUsed/>
    <w:rsid w:val="00C430CD"/>
    <w:pPr>
      <w:numPr>
        <w:numId w:val="3"/>
      </w:numPr>
      <w:spacing w:after="160" w:line="259" w:lineRule="auto"/>
      <w:contextualSpacing/>
    </w:pPr>
    <w:rPr>
      <w:rFonts w:asciiTheme="minorHAnsi" w:eastAsiaTheme="minorHAnsi" w:hAnsiTheme="minorHAnsi" w:cstheme="minorBidi"/>
      <w:sz w:val="22"/>
      <w:szCs w:val="22"/>
      <w:lang w:eastAsia="en-US"/>
    </w:rPr>
  </w:style>
  <w:style w:type="paragraph" w:customStyle="1" w:styleId="Tabelalista-">
    <w:name w:val="Tabela lista -"/>
    <w:basedOn w:val="Tabelatxt"/>
    <w:uiPriority w:val="99"/>
    <w:rsid w:val="00C430CD"/>
    <w:pPr>
      <w:tabs>
        <w:tab w:val="left" w:pos="0"/>
      </w:tabs>
      <w:ind w:left="170" w:hanging="170"/>
    </w:pPr>
  </w:style>
  <w:style w:type="paragraph" w:customStyle="1" w:styleId="Tebtxt2mm">
    <w:name w:val="Teb txt 2mm"/>
    <w:basedOn w:val="Tabelatxt"/>
    <w:uiPriority w:val="99"/>
    <w:rsid w:val="00C430CD"/>
    <w:pPr>
      <w:spacing w:line="160" w:lineRule="atLeast"/>
      <w:ind w:left="113"/>
    </w:pPr>
    <w:rPr>
      <w:sz w:val="16"/>
      <w:szCs w:val="16"/>
    </w:rPr>
  </w:style>
  <w:style w:type="paragraph" w:customStyle="1" w:styleId="Tebtxt4mm">
    <w:name w:val="Teb txt 4mm"/>
    <w:basedOn w:val="Tabelatxt"/>
    <w:uiPriority w:val="99"/>
    <w:rsid w:val="00C430CD"/>
    <w:pPr>
      <w:suppressAutoHyphens w:val="0"/>
      <w:spacing w:line="160" w:lineRule="atLeast"/>
      <w:ind w:left="227"/>
    </w:pPr>
    <w:rPr>
      <w:sz w:val="16"/>
      <w:szCs w:val="16"/>
    </w:rPr>
  </w:style>
  <w:style w:type="paragraph" w:customStyle="1" w:styleId="Rektxt">
    <w:name w:val="Rek txt"/>
    <w:basedOn w:val="Tekst"/>
    <w:uiPriority w:val="99"/>
    <w:rsid w:val="00C430CD"/>
    <w:pPr>
      <w:spacing w:before="0" w:line="180" w:lineRule="atLeast"/>
      <w:ind w:left="1134"/>
    </w:pPr>
    <w:rPr>
      <w:sz w:val="16"/>
      <w:szCs w:val="16"/>
    </w:rPr>
  </w:style>
  <w:style w:type="paragraph" w:customStyle="1" w:styleId="Reklist1">
    <w:name w:val="Rek list 1"/>
    <w:basedOn w:val="Lista1-"/>
    <w:uiPriority w:val="99"/>
    <w:rsid w:val="00C430CD"/>
    <w:pPr>
      <w:spacing w:line="180" w:lineRule="atLeast"/>
      <w:ind w:left="1361"/>
    </w:pPr>
    <w:rPr>
      <w:sz w:val="16"/>
      <w:szCs w:val="16"/>
    </w:rPr>
  </w:style>
  <w:style w:type="paragraph" w:customStyle="1" w:styleId="Reklist2">
    <w:name w:val="Rek list 2"/>
    <w:basedOn w:val="Lista2-"/>
    <w:uiPriority w:val="99"/>
    <w:rsid w:val="00C430CD"/>
    <w:pPr>
      <w:spacing w:line="180" w:lineRule="atLeast"/>
      <w:ind w:left="1587"/>
    </w:pPr>
    <w:rPr>
      <w:sz w:val="16"/>
      <w:szCs w:val="16"/>
    </w:rPr>
  </w:style>
  <w:style w:type="paragraph" w:customStyle="1" w:styleId="Reklist10">
    <w:name w:val="Rek list 1#"/>
    <w:basedOn w:val="Reklist1"/>
    <w:uiPriority w:val="99"/>
    <w:rsid w:val="00C430CD"/>
  </w:style>
  <w:style w:type="paragraph" w:customStyle="1" w:styleId="Reklist3">
    <w:name w:val="Rek list 3"/>
    <w:basedOn w:val="Reklist2"/>
    <w:uiPriority w:val="99"/>
    <w:rsid w:val="00C430CD"/>
    <w:pPr>
      <w:ind w:left="1814"/>
    </w:pPr>
  </w:style>
  <w:style w:type="paragraph" w:customStyle="1" w:styleId="Reklist4">
    <w:name w:val="Rek list 4"/>
    <w:basedOn w:val="Reklist3"/>
    <w:uiPriority w:val="99"/>
    <w:rsid w:val="00C430CD"/>
    <w:pPr>
      <w:ind w:left="2041"/>
    </w:pPr>
  </w:style>
  <w:style w:type="character" w:customStyle="1" w:styleId="Nagwek1Znak">
    <w:name w:val="Nagłówek 1 Znak"/>
    <w:basedOn w:val="Domylnaczcionkaakapitu"/>
    <w:link w:val="Nagwek1"/>
    <w:uiPriority w:val="9"/>
    <w:rsid w:val="00274132"/>
    <w:rPr>
      <w:rFonts w:ascii="Calibri" w:eastAsiaTheme="majorEastAsia" w:hAnsi="Calibri" w:cstheme="majorBidi"/>
      <w:caps/>
      <w:color w:val="A6A6A6" w:themeColor="background1" w:themeShade="A6"/>
      <w:sz w:val="48"/>
      <w:szCs w:val="32"/>
    </w:rPr>
  </w:style>
  <w:style w:type="paragraph" w:styleId="Nagwekspisutreci">
    <w:name w:val="TOC Heading"/>
    <w:basedOn w:val="Nagwek1"/>
    <w:next w:val="Normalny"/>
    <w:uiPriority w:val="39"/>
    <w:unhideWhenUsed/>
    <w:qFormat/>
    <w:rsid w:val="00FD289A"/>
    <w:pPr>
      <w:spacing w:line="259" w:lineRule="auto"/>
      <w:outlineLvl w:val="9"/>
    </w:pPr>
  </w:style>
  <w:style w:type="paragraph" w:styleId="Spistreci1">
    <w:name w:val="toc 1"/>
    <w:basedOn w:val="Normalny"/>
    <w:next w:val="Normalny"/>
    <w:autoRedefine/>
    <w:uiPriority w:val="39"/>
    <w:locked/>
    <w:rsid w:val="00FA571C"/>
    <w:pPr>
      <w:tabs>
        <w:tab w:val="right" w:leader="dot" w:pos="9060"/>
      </w:tabs>
      <w:suppressAutoHyphens/>
      <w:spacing w:before="120" w:after="100"/>
      <w:ind w:firstLine="0"/>
      <w:jc w:val="left"/>
    </w:pPr>
  </w:style>
  <w:style w:type="paragraph" w:styleId="Podtytu">
    <w:name w:val="Subtitle"/>
    <w:basedOn w:val="Normalny"/>
    <w:next w:val="Normalny"/>
    <w:link w:val="PodtytuZnak"/>
    <w:qFormat/>
    <w:locked/>
    <w:rsid w:val="007265E4"/>
    <w:pPr>
      <w:numPr>
        <w:ilvl w:val="1"/>
      </w:numPr>
      <w:spacing w:before="120" w:after="280"/>
      <w:ind w:firstLine="284"/>
      <w:jc w:val="left"/>
    </w:pPr>
    <w:rPr>
      <w:rFonts w:asciiTheme="minorHAnsi" w:eastAsiaTheme="minorEastAsia" w:hAnsiTheme="minorHAnsi" w:cstheme="minorBidi"/>
      <w:color w:val="1F497D" w:themeColor="text2"/>
      <w:sz w:val="28"/>
      <w:szCs w:val="22"/>
    </w:rPr>
  </w:style>
  <w:style w:type="character" w:customStyle="1" w:styleId="PodtytuZnak">
    <w:name w:val="Podtytuł Znak"/>
    <w:basedOn w:val="Domylnaczcionkaakapitu"/>
    <w:link w:val="Podtytu"/>
    <w:rsid w:val="007265E4"/>
    <w:rPr>
      <w:rFonts w:asciiTheme="minorHAnsi" w:eastAsiaTheme="minorEastAsia" w:hAnsiTheme="minorHAnsi" w:cstheme="minorBidi"/>
      <w:color w:val="1F497D" w:themeColor="text2"/>
      <w:sz w:val="28"/>
    </w:rPr>
  </w:style>
  <w:style w:type="paragraph" w:customStyle="1" w:styleId="podpis">
    <w:name w:val="podpis"/>
    <w:basedOn w:val="Normalny"/>
    <w:qFormat/>
    <w:rsid w:val="00891540"/>
    <w:pPr>
      <w:ind w:firstLine="0"/>
    </w:pPr>
    <w:rPr>
      <w:rFonts w:eastAsiaTheme="minorHAnsi"/>
      <w:color w:val="1F497D" w:themeColor="text2"/>
      <w:sz w:val="22"/>
      <w:szCs w:val="22"/>
      <w:lang w:eastAsia="en-US"/>
    </w:rPr>
  </w:style>
  <w:style w:type="paragraph" w:customStyle="1" w:styleId="Tabela">
    <w:name w:val="Tabela"/>
    <w:basedOn w:val="Normalny"/>
    <w:qFormat/>
    <w:rsid w:val="00440B3B"/>
    <w:pPr>
      <w:ind w:firstLine="0"/>
      <w:jc w:val="left"/>
    </w:pPr>
    <w:rPr>
      <w:rFonts w:asciiTheme="minorHAnsi" w:hAnsiTheme="minorHAnsi" w:cs="Calibri"/>
      <w:sz w:val="22"/>
      <w:szCs w:val="22"/>
    </w:rPr>
  </w:style>
  <w:style w:type="table" w:customStyle="1" w:styleId="Tabelasiatki2akcent11">
    <w:name w:val="Tabela siatki 2 — akcent 11"/>
    <w:basedOn w:val="Standardowy"/>
    <w:uiPriority w:val="47"/>
    <w:rsid w:val="00F636F3"/>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asiatki4akcent11">
    <w:name w:val="Tabela siatki 4 — akcent 11"/>
    <w:basedOn w:val="Standardowy"/>
    <w:uiPriority w:val="49"/>
    <w:rsid w:val="00F636F3"/>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Pogrubienie">
    <w:name w:val="Strong"/>
    <w:basedOn w:val="Domylnaczcionkaakapitu"/>
    <w:uiPriority w:val="22"/>
    <w:qFormat/>
    <w:locked/>
    <w:rsid w:val="00762795"/>
    <w:rPr>
      <w:b/>
      <w:bCs/>
    </w:rPr>
  </w:style>
  <w:style w:type="table" w:customStyle="1" w:styleId="Tabelasiatki6kolorowaakcent61">
    <w:name w:val="Tabela siatki 6 — kolorowa — akcent 61"/>
    <w:basedOn w:val="Standardowy"/>
    <w:uiPriority w:val="51"/>
    <w:rsid w:val="003176FD"/>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elalisty2akcent51">
    <w:name w:val="Tabela listy 2 — akcent 51"/>
    <w:basedOn w:val="Standardowy"/>
    <w:uiPriority w:val="47"/>
    <w:rsid w:val="003176FD"/>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Legendatabeli">
    <w:name w:val="Legenda tabeli"/>
    <w:basedOn w:val="Normalny"/>
    <w:qFormat/>
    <w:rsid w:val="00FB1FD7"/>
    <w:pPr>
      <w:autoSpaceDE w:val="0"/>
      <w:autoSpaceDN w:val="0"/>
      <w:adjustRightInd w:val="0"/>
      <w:spacing w:before="113" w:line="160" w:lineRule="atLeast"/>
      <w:ind w:firstLine="0"/>
      <w:textAlignment w:val="center"/>
    </w:pPr>
    <w:rPr>
      <w:rFonts w:asciiTheme="minorHAnsi" w:hAnsiTheme="minorHAnsi" w:cs="Segoe UI"/>
      <w:i/>
      <w:iCs/>
      <w:color w:val="000000"/>
      <w:sz w:val="18"/>
      <w:szCs w:val="18"/>
    </w:rPr>
  </w:style>
  <w:style w:type="paragraph" w:customStyle="1" w:styleId="Lista1">
    <w:name w:val="Lista1"/>
    <w:basedOn w:val="Akapitzlist"/>
    <w:qFormat/>
    <w:rsid w:val="006C7EC7"/>
    <w:pPr>
      <w:numPr>
        <w:numId w:val="4"/>
      </w:numPr>
    </w:pPr>
  </w:style>
  <w:style w:type="table" w:customStyle="1" w:styleId="Tabelasiatki2akcent61">
    <w:name w:val="Tabela siatki 2 — akcent 61"/>
    <w:basedOn w:val="Standardowy"/>
    <w:uiPriority w:val="47"/>
    <w:rsid w:val="00B4064B"/>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elasiatki4akcent61">
    <w:name w:val="Tabela siatki 4 — akcent 61"/>
    <w:basedOn w:val="Standardowy"/>
    <w:uiPriority w:val="49"/>
    <w:rsid w:val="00B4064B"/>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elasiatki4akcent31">
    <w:name w:val="Tabela siatki 4 — akcent 31"/>
    <w:basedOn w:val="Standardowy"/>
    <w:uiPriority w:val="49"/>
    <w:rsid w:val="00940694"/>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elasiatki4akcent41">
    <w:name w:val="Tabela siatki 4 — akcent 41"/>
    <w:basedOn w:val="Standardowy"/>
    <w:uiPriority w:val="49"/>
    <w:rsid w:val="00940694"/>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Tabelalisty4akcent61">
    <w:name w:val="Tabela listy 4 — akcent 61"/>
    <w:basedOn w:val="Standardowy"/>
    <w:uiPriority w:val="49"/>
    <w:rsid w:val="004E0630"/>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Lista2">
    <w:name w:val="Lista2"/>
    <w:basedOn w:val="Normalny"/>
    <w:qFormat/>
    <w:rsid w:val="007265E4"/>
    <w:pPr>
      <w:numPr>
        <w:numId w:val="5"/>
      </w:numPr>
      <w:autoSpaceDE w:val="0"/>
      <w:autoSpaceDN w:val="0"/>
      <w:adjustRightInd w:val="0"/>
      <w:ind w:left="567" w:hanging="283"/>
      <w:textAlignment w:val="center"/>
    </w:pPr>
    <w:rPr>
      <w:rFonts w:cs="Calibri"/>
      <w:color w:val="000000"/>
    </w:rPr>
  </w:style>
  <w:style w:type="paragraph" w:customStyle="1" w:styleId="Podtytu2">
    <w:name w:val="Podtytuł2"/>
    <w:basedOn w:val="Normalny"/>
    <w:qFormat/>
    <w:rsid w:val="007265E4"/>
    <w:pPr>
      <w:ind w:firstLine="0"/>
    </w:pPr>
    <w:rPr>
      <w:b/>
    </w:rPr>
  </w:style>
  <w:style w:type="paragraph" w:customStyle="1" w:styleId="Lista3">
    <w:name w:val="Lista3"/>
    <w:basedOn w:val="Lista2"/>
    <w:qFormat/>
    <w:rsid w:val="007265E4"/>
    <w:pPr>
      <w:numPr>
        <w:numId w:val="6"/>
      </w:numPr>
      <w:ind w:left="851" w:hanging="284"/>
    </w:pPr>
  </w:style>
  <w:style w:type="character" w:customStyle="1" w:styleId="Nagwek2Znak">
    <w:name w:val="Nagłówek 2 Znak"/>
    <w:basedOn w:val="Domylnaczcionkaakapitu"/>
    <w:link w:val="Nagwek2"/>
    <w:uiPriority w:val="9"/>
    <w:rsid w:val="006F2FB6"/>
    <w:rPr>
      <w:rFonts w:asciiTheme="majorHAnsi" w:eastAsiaTheme="majorEastAsia" w:hAnsiTheme="majorHAnsi" w:cstheme="majorBidi"/>
      <w:color w:val="365F91" w:themeColor="accent1" w:themeShade="BF"/>
      <w:sz w:val="26"/>
      <w:szCs w:val="26"/>
    </w:rPr>
  </w:style>
  <w:style w:type="character" w:customStyle="1" w:styleId="Nagwek3Znak">
    <w:name w:val="Nagłówek 3 Znak"/>
    <w:basedOn w:val="Domylnaczcionkaakapitu"/>
    <w:link w:val="Nagwek3"/>
    <w:uiPriority w:val="9"/>
    <w:rsid w:val="006F2FB6"/>
    <w:rPr>
      <w:rFonts w:asciiTheme="majorHAnsi" w:eastAsiaTheme="majorEastAsia" w:hAnsiTheme="majorHAnsi" w:cstheme="majorBidi"/>
      <w:color w:val="243F60" w:themeColor="accent1" w:themeShade="7F"/>
      <w:sz w:val="24"/>
      <w:szCs w:val="24"/>
    </w:rPr>
  </w:style>
  <w:style w:type="paragraph" w:styleId="Zwykytekst">
    <w:name w:val="Plain Text"/>
    <w:basedOn w:val="Normalny"/>
    <w:link w:val="ZwykytekstZnak"/>
    <w:uiPriority w:val="99"/>
    <w:semiHidden/>
    <w:unhideWhenUsed/>
    <w:rsid w:val="00A75990"/>
    <w:pPr>
      <w:ind w:firstLine="0"/>
      <w:jc w:val="left"/>
    </w:pPr>
    <w:rPr>
      <w:rFonts w:eastAsiaTheme="minorHAnsi" w:cstheme="minorBidi"/>
      <w:sz w:val="22"/>
      <w:szCs w:val="21"/>
      <w:lang w:eastAsia="en-US"/>
    </w:rPr>
  </w:style>
  <w:style w:type="character" w:customStyle="1" w:styleId="ZwykytekstZnak">
    <w:name w:val="Zwykły tekst Znak"/>
    <w:basedOn w:val="Domylnaczcionkaakapitu"/>
    <w:link w:val="Zwykytekst"/>
    <w:uiPriority w:val="99"/>
    <w:semiHidden/>
    <w:rsid w:val="00A75990"/>
    <w:rPr>
      <w:rFonts w:ascii="Calibri" w:eastAsiaTheme="minorHAnsi" w:hAnsi="Calibri" w:cstheme="minorBidi"/>
      <w:szCs w:val="21"/>
      <w:lang w:eastAsia="en-US"/>
    </w:rPr>
  </w:style>
  <w:style w:type="paragraph" w:customStyle="1" w:styleId="USTustnpkodeksu">
    <w:name w:val="UST(§) – ust. (§ np. kodeksu)"/>
    <w:basedOn w:val="Normalny"/>
    <w:uiPriority w:val="12"/>
    <w:qFormat/>
    <w:rsid w:val="00E70C65"/>
    <w:pPr>
      <w:suppressAutoHyphens/>
      <w:autoSpaceDE w:val="0"/>
      <w:autoSpaceDN w:val="0"/>
      <w:adjustRightInd w:val="0"/>
      <w:spacing w:line="360" w:lineRule="auto"/>
      <w:ind w:firstLine="510"/>
    </w:pPr>
    <w:rPr>
      <w:rFonts w:ascii="Times" w:eastAsiaTheme="minorEastAsia" w:hAnsi="Times" w:cs="Arial"/>
      <w:bCs/>
      <w:szCs w:val="20"/>
    </w:rPr>
  </w:style>
  <w:style w:type="character" w:customStyle="1" w:styleId="lead">
    <w:name w:val="lead"/>
    <w:basedOn w:val="Domylnaczcionkaakapitu"/>
    <w:rsid w:val="00794DB3"/>
  </w:style>
  <w:style w:type="character" w:customStyle="1" w:styleId="e24kjd">
    <w:name w:val="e24kjd"/>
    <w:rsid w:val="00794DB3"/>
  </w:style>
  <w:style w:type="paragraph" w:styleId="Bezodstpw">
    <w:name w:val="No Spacing"/>
    <w:uiPriority w:val="1"/>
    <w:qFormat/>
    <w:rsid w:val="00C4519D"/>
    <w:rPr>
      <w:rFonts w:ascii="Calibri" w:eastAsia="Calibri" w:hAnsi="Calibri"/>
      <w:lang w:eastAsia="en-US"/>
    </w:rPr>
  </w:style>
  <w:style w:type="paragraph" w:customStyle="1" w:styleId="Zawartotabeli">
    <w:name w:val="Zawartość tabeli"/>
    <w:basedOn w:val="Normalny"/>
    <w:rsid w:val="00564B00"/>
    <w:pPr>
      <w:widowControl w:val="0"/>
      <w:suppressLineNumbers/>
      <w:suppressAutoHyphens/>
      <w:ind w:firstLine="0"/>
      <w:jc w:val="left"/>
    </w:pPr>
    <w:rPr>
      <w:rFonts w:ascii="Times New Roman" w:eastAsia="SimSun" w:hAnsi="Times New Roman" w:cs="Mangal"/>
      <w:kern w:val="1"/>
      <w:lang w:eastAsia="hi-IN" w:bidi="hi-IN"/>
    </w:rPr>
  </w:style>
  <w:style w:type="paragraph" w:customStyle="1" w:styleId="DomylnieLTGliederung1">
    <w:name w:val="Domy?lnie~LT~Gliederung 1"/>
    <w:rsid w:val="00564B00"/>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pPr>
    <w:rPr>
      <w:rFonts w:ascii="Tahoma" w:eastAsia="Tahoma" w:hAnsi="Tahoma"/>
      <w:color w:val="000000"/>
      <w:kern w:val="1"/>
      <w:sz w:val="64"/>
      <w:szCs w:val="64"/>
      <w:lang w:eastAsia="ar-SA"/>
    </w:rPr>
  </w:style>
  <w:style w:type="paragraph" w:customStyle="1" w:styleId="DomylnieLTGliederung2">
    <w:name w:val="Domy?lnie~LT~Gliederung 2"/>
    <w:basedOn w:val="DomylnieLTGliederung1"/>
    <w:rsid w:val="00564B00"/>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DomylnieLTGliederung3">
    <w:name w:val="Domy?lnie~LT~Gliederung 3"/>
    <w:basedOn w:val="DomylnieLTGliederung2"/>
    <w:rsid w:val="00564B00"/>
    <w:pPr>
      <w:tabs>
        <w:tab w:val="left" w:pos="1080"/>
        <w:tab w:val="left" w:pos="2520"/>
        <w:tab w:val="left" w:pos="3960"/>
        <w:tab w:val="left" w:pos="5400"/>
        <w:tab w:val="left" w:pos="6840"/>
        <w:tab w:val="left" w:pos="8280"/>
        <w:tab w:val="left" w:pos="9720"/>
        <w:tab w:val="left" w:pos="11160"/>
        <w:tab w:val="left" w:pos="12600"/>
        <w:tab w:val="left" w:pos="14040"/>
      </w:tabs>
      <w:spacing w:before="120"/>
    </w:pPr>
    <w:rPr>
      <w:sz w:val="48"/>
      <w:szCs w:val="48"/>
    </w:rPr>
  </w:style>
  <w:style w:type="paragraph" w:styleId="Spistreci2">
    <w:name w:val="toc 2"/>
    <w:basedOn w:val="Normalny"/>
    <w:next w:val="Normalny"/>
    <w:autoRedefine/>
    <w:uiPriority w:val="39"/>
    <w:unhideWhenUsed/>
    <w:locked/>
    <w:rsid w:val="00564B00"/>
    <w:pPr>
      <w:tabs>
        <w:tab w:val="left" w:pos="851"/>
        <w:tab w:val="right" w:leader="dot" w:pos="9912"/>
      </w:tabs>
      <w:ind w:left="851" w:hanging="851"/>
      <w:jc w:val="left"/>
    </w:pPr>
    <w:rPr>
      <w:sz w:val="22"/>
      <w:szCs w:val="22"/>
    </w:rPr>
  </w:style>
  <w:style w:type="paragraph" w:styleId="Spistreci3">
    <w:name w:val="toc 3"/>
    <w:basedOn w:val="Normalny"/>
    <w:next w:val="Normalny"/>
    <w:autoRedefine/>
    <w:uiPriority w:val="39"/>
    <w:unhideWhenUsed/>
    <w:locked/>
    <w:rsid w:val="00564B00"/>
    <w:pPr>
      <w:tabs>
        <w:tab w:val="left" w:pos="851"/>
        <w:tab w:val="left" w:pos="1320"/>
        <w:tab w:val="right" w:leader="dot" w:pos="9922"/>
      </w:tabs>
      <w:spacing w:line="20" w:lineRule="atLeast"/>
      <w:ind w:left="851" w:hanging="851"/>
    </w:pPr>
    <w:rPr>
      <w:i/>
      <w:noProof/>
      <w:sz w:val="22"/>
      <w:szCs w:val="22"/>
    </w:rPr>
  </w:style>
  <w:style w:type="paragraph" w:styleId="Tekstprzypisudolnego">
    <w:name w:val="footnote text"/>
    <w:basedOn w:val="Normalny"/>
    <w:link w:val="TekstprzypisudolnegoZnak"/>
    <w:uiPriority w:val="99"/>
    <w:semiHidden/>
    <w:unhideWhenUsed/>
    <w:rsid w:val="00564B00"/>
    <w:pPr>
      <w:spacing w:after="200" w:line="276" w:lineRule="auto"/>
      <w:ind w:firstLine="0"/>
      <w:jc w:val="left"/>
    </w:pPr>
    <w:rPr>
      <w:rFonts w:eastAsia="Calibri"/>
      <w:sz w:val="20"/>
      <w:szCs w:val="20"/>
      <w:lang w:eastAsia="en-US"/>
    </w:rPr>
  </w:style>
  <w:style w:type="character" w:customStyle="1" w:styleId="TekstprzypisudolnegoZnak">
    <w:name w:val="Tekst przypisu dolnego Znak"/>
    <w:basedOn w:val="Domylnaczcionkaakapitu"/>
    <w:link w:val="Tekstprzypisudolnego"/>
    <w:uiPriority w:val="99"/>
    <w:semiHidden/>
    <w:rsid w:val="00564B00"/>
    <w:rPr>
      <w:rFonts w:ascii="Calibri" w:eastAsia="Calibri" w:hAnsi="Calibri"/>
      <w:sz w:val="20"/>
      <w:szCs w:val="20"/>
      <w:lang w:eastAsia="en-US"/>
    </w:rPr>
  </w:style>
  <w:style w:type="character" w:styleId="Odwoanieprzypisudolnego">
    <w:name w:val="footnote reference"/>
    <w:uiPriority w:val="99"/>
    <w:semiHidden/>
    <w:unhideWhenUsed/>
    <w:rsid w:val="00564B00"/>
    <w:rPr>
      <w:vertAlign w:val="superscript"/>
    </w:rPr>
  </w:style>
  <w:style w:type="character" w:styleId="UyteHipercze">
    <w:name w:val="FollowedHyperlink"/>
    <w:uiPriority w:val="99"/>
    <w:semiHidden/>
    <w:unhideWhenUsed/>
    <w:rsid w:val="00564B00"/>
    <w:rPr>
      <w:color w:val="800080"/>
      <w:u w:val="single"/>
    </w:rPr>
  </w:style>
  <w:style w:type="table" w:customStyle="1" w:styleId="Tabela-Siatka1">
    <w:name w:val="Tabela - Siatka1"/>
    <w:basedOn w:val="Standardowy"/>
    <w:next w:val="Tabela-Siatka"/>
    <w:uiPriority w:val="39"/>
    <w:rsid w:val="00564B00"/>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treci4">
    <w:name w:val="toc 4"/>
    <w:basedOn w:val="Normalny"/>
    <w:next w:val="Normalny"/>
    <w:autoRedefine/>
    <w:uiPriority w:val="39"/>
    <w:unhideWhenUsed/>
    <w:locked/>
    <w:rsid w:val="00564B00"/>
    <w:pPr>
      <w:spacing w:after="100" w:line="259" w:lineRule="auto"/>
      <w:ind w:left="660" w:firstLine="0"/>
      <w:jc w:val="left"/>
    </w:pPr>
    <w:rPr>
      <w:sz w:val="22"/>
      <w:szCs w:val="22"/>
    </w:rPr>
  </w:style>
  <w:style w:type="paragraph" w:styleId="Spistreci5">
    <w:name w:val="toc 5"/>
    <w:basedOn w:val="Normalny"/>
    <w:next w:val="Normalny"/>
    <w:autoRedefine/>
    <w:uiPriority w:val="39"/>
    <w:unhideWhenUsed/>
    <w:locked/>
    <w:rsid w:val="00564B00"/>
    <w:pPr>
      <w:spacing w:after="100" w:line="259" w:lineRule="auto"/>
      <w:ind w:left="880" w:firstLine="0"/>
      <w:jc w:val="left"/>
    </w:pPr>
    <w:rPr>
      <w:sz w:val="22"/>
      <w:szCs w:val="22"/>
    </w:rPr>
  </w:style>
  <w:style w:type="paragraph" w:styleId="Spistreci6">
    <w:name w:val="toc 6"/>
    <w:basedOn w:val="Normalny"/>
    <w:next w:val="Normalny"/>
    <w:autoRedefine/>
    <w:uiPriority w:val="39"/>
    <w:unhideWhenUsed/>
    <w:locked/>
    <w:rsid w:val="00564B00"/>
    <w:pPr>
      <w:spacing w:after="100" w:line="259" w:lineRule="auto"/>
      <w:ind w:left="1100" w:firstLine="0"/>
      <w:jc w:val="left"/>
    </w:pPr>
    <w:rPr>
      <w:sz w:val="22"/>
      <w:szCs w:val="22"/>
    </w:rPr>
  </w:style>
  <w:style w:type="paragraph" w:styleId="Spistreci7">
    <w:name w:val="toc 7"/>
    <w:basedOn w:val="Normalny"/>
    <w:next w:val="Normalny"/>
    <w:autoRedefine/>
    <w:uiPriority w:val="39"/>
    <w:unhideWhenUsed/>
    <w:locked/>
    <w:rsid w:val="00564B00"/>
    <w:pPr>
      <w:spacing w:after="100" w:line="259" w:lineRule="auto"/>
      <w:ind w:left="1320" w:firstLine="0"/>
      <w:jc w:val="left"/>
    </w:pPr>
    <w:rPr>
      <w:sz w:val="22"/>
      <w:szCs w:val="22"/>
    </w:rPr>
  </w:style>
  <w:style w:type="paragraph" w:styleId="Spistreci8">
    <w:name w:val="toc 8"/>
    <w:basedOn w:val="Normalny"/>
    <w:next w:val="Normalny"/>
    <w:autoRedefine/>
    <w:uiPriority w:val="39"/>
    <w:unhideWhenUsed/>
    <w:locked/>
    <w:rsid w:val="00564B00"/>
    <w:pPr>
      <w:spacing w:after="100" w:line="259" w:lineRule="auto"/>
      <w:ind w:left="1540" w:firstLine="0"/>
      <w:jc w:val="left"/>
    </w:pPr>
    <w:rPr>
      <w:sz w:val="22"/>
      <w:szCs w:val="22"/>
    </w:rPr>
  </w:style>
  <w:style w:type="paragraph" w:styleId="Spistreci9">
    <w:name w:val="toc 9"/>
    <w:basedOn w:val="Normalny"/>
    <w:next w:val="Normalny"/>
    <w:autoRedefine/>
    <w:uiPriority w:val="39"/>
    <w:unhideWhenUsed/>
    <w:locked/>
    <w:rsid w:val="00564B00"/>
    <w:pPr>
      <w:spacing w:after="100" w:line="259" w:lineRule="auto"/>
      <w:ind w:left="1760" w:firstLine="0"/>
      <w:jc w:val="left"/>
    </w:pPr>
    <w:rPr>
      <w:sz w:val="22"/>
      <w:szCs w:val="22"/>
    </w:rPr>
  </w:style>
  <w:style w:type="paragraph" w:customStyle="1" w:styleId="Style4">
    <w:name w:val="Style4"/>
    <w:basedOn w:val="Normalny"/>
    <w:uiPriority w:val="99"/>
    <w:rsid w:val="00564B00"/>
    <w:pPr>
      <w:widowControl w:val="0"/>
      <w:suppressAutoHyphens/>
      <w:autoSpaceDE w:val="0"/>
      <w:autoSpaceDN w:val="0"/>
      <w:adjustRightInd w:val="0"/>
      <w:spacing w:line="230" w:lineRule="exact"/>
      <w:ind w:firstLine="0"/>
      <w:jc w:val="left"/>
    </w:pPr>
    <w:rPr>
      <w:rFonts w:ascii="Arial" w:hAnsi="Arial" w:cs="Arial"/>
    </w:rPr>
  </w:style>
  <w:style w:type="character" w:customStyle="1" w:styleId="FontStyle22">
    <w:name w:val="Font Style22"/>
    <w:uiPriority w:val="99"/>
    <w:rsid w:val="00564B00"/>
    <w:rPr>
      <w:rFonts w:ascii="Arial" w:hAnsi="Arial" w:cs="Arial"/>
      <w:i/>
      <w:iCs/>
      <w:sz w:val="18"/>
      <w:szCs w:val="18"/>
    </w:rPr>
  </w:style>
  <w:style w:type="character" w:customStyle="1" w:styleId="FontStyle25">
    <w:name w:val="Font Style25"/>
    <w:uiPriority w:val="99"/>
    <w:rsid w:val="00564B00"/>
    <w:rPr>
      <w:rFonts w:ascii="Arial" w:hAnsi="Arial" w:cs="Arial"/>
      <w:sz w:val="18"/>
      <w:szCs w:val="18"/>
    </w:rPr>
  </w:style>
  <w:style w:type="paragraph" w:customStyle="1" w:styleId="EKTOtabela">
    <w:name w:val="EKTO tabela"/>
    <w:basedOn w:val="Normalny"/>
    <w:rsid w:val="00564B00"/>
    <w:pPr>
      <w:ind w:firstLine="0"/>
      <w:jc w:val="left"/>
    </w:pPr>
    <w:rPr>
      <w:rFonts w:ascii="Times New Roman" w:hAnsi="Times New Roman"/>
      <w:sz w:val="22"/>
    </w:rPr>
  </w:style>
  <w:style w:type="paragraph" w:customStyle="1" w:styleId="Default">
    <w:name w:val="Default"/>
    <w:rsid w:val="00564B00"/>
    <w:pPr>
      <w:autoSpaceDE w:val="0"/>
      <w:autoSpaceDN w:val="0"/>
      <w:adjustRightInd w:val="0"/>
    </w:pPr>
    <w:rPr>
      <w:rFonts w:eastAsia="Calibri"/>
      <w:color w:val="000000"/>
      <w:sz w:val="24"/>
      <w:szCs w:val="24"/>
    </w:rPr>
  </w:style>
  <w:style w:type="paragraph" w:customStyle="1" w:styleId="Standard">
    <w:name w:val="Standard"/>
    <w:rsid w:val="00564B00"/>
    <w:pPr>
      <w:widowControl w:val="0"/>
      <w:suppressAutoHyphens/>
      <w:autoSpaceDN w:val="0"/>
    </w:pPr>
    <w:rPr>
      <w:rFonts w:eastAsia="SimSun" w:cs="Mangal"/>
      <w:kern w:val="3"/>
      <w:sz w:val="24"/>
      <w:szCs w:val="24"/>
      <w:lang w:eastAsia="zh-CN" w:bidi="hi-IN"/>
    </w:rPr>
  </w:style>
  <w:style w:type="character" w:customStyle="1" w:styleId="AkapitzlistZnak">
    <w:name w:val="Akapit z listą Znak"/>
    <w:link w:val="Akapitzlist"/>
    <w:uiPriority w:val="34"/>
    <w:rsid w:val="00564B00"/>
    <w:rPr>
      <w:rFonts w:ascii="Calibri" w:hAnsi="Calibri"/>
      <w:sz w:val="24"/>
      <w:szCs w:val="24"/>
    </w:rPr>
  </w:style>
  <w:style w:type="paragraph" w:customStyle="1" w:styleId="Normalny1">
    <w:name w:val="Normalny1"/>
    <w:rsid w:val="00564B00"/>
    <w:pPr>
      <w:spacing w:line="276" w:lineRule="auto"/>
    </w:pPr>
    <w:rPr>
      <w:rFonts w:ascii="Arial" w:eastAsia="Arial" w:hAnsi="Arial" w:cs="Arial"/>
      <w:color w:val="000000"/>
    </w:rPr>
  </w:style>
  <w:style w:type="paragraph" w:customStyle="1" w:styleId="msonormal0">
    <w:name w:val="msonormal"/>
    <w:basedOn w:val="Normalny"/>
    <w:rsid w:val="00564B00"/>
    <w:pPr>
      <w:spacing w:before="100" w:beforeAutospacing="1" w:after="100" w:afterAutospacing="1"/>
      <w:ind w:firstLine="0"/>
      <w:jc w:val="left"/>
    </w:pPr>
    <w:rPr>
      <w:rFonts w:ascii="Times New Roman" w:hAnsi="Times New Roman"/>
    </w:rPr>
  </w:style>
  <w:style w:type="paragraph" w:customStyle="1" w:styleId="xl67">
    <w:name w:val="xl67"/>
    <w:basedOn w:val="Normalny"/>
    <w:rsid w:val="00564B00"/>
    <w:pPr>
      <w:pBdr>
        <w:top w:val="single" w:sz="4" w:space="0" w:color="3F3F3F"/>
        <w:left w:val="single" w:sz="4" w:space="0" w:color="3F3F3F"/>
        <w:bottom w:val="single" w:sz="4" w:space="0" w:color="3F3F3F"/>
        <w:right w:val="single" w:sz="4" w:space="0" w:color="3F3F3F"/>
      </w:pBdr>
      <w:spacing w:before="100" w:beforeAutospacing="1" w:after="100" w:afterAutospacing="1"/>
      <w:ind w:firstLine="0"/>
      <w:jc w:val="left"/>
    </w:pPr>
    <w:rPr>
      <w:rFonts w:ascii="Czcionka tekstu podstawowego" w:hAnsi="Czcionka tekstu podstawowego"/>
      <w:color w:val="3F3F3F"/>
    </w:rPr>
  </w:style>
  <w:style w:type="paragraph" w:customStyle="1" w:styleId="xl68">
    <w:name w:val="xl68"/>
    <w:basedOn w:val="Normalny"/>
    <w:rsid w:val="00564B00"/>
    <w:pPr>
      <w:pBdr>
        <w:top w:val="single" w:sz="4" w:space="0" w:color="3F3F3F"/>
        <w:left w:val="single" w:sz="4" w:space="0" w:color="3F3F3F"/>
        <w:bottom w:val="single" w:sz="4" w:space="0" w:color="3F3F3F"/>
        <w:right w:val="single" w:sz="4" w:space="0" w:color="3F3F3F"/>
      </w:pBdr>
      <w:spacing w:before="100" w:beforeAutospacing="1" w:after="100" w:afterAutospacing="1"/>
      <w:ind w:firstLine="0"/>
      <w:jc w:val="left"/>
    </w:pPr>
    <w:rPr>
      <w:rFonts w:ascii="Czcionka tekstu podstawowego" w:hAnsi="Czcionka tekstu podstawowego"/>
      <w:color w:val="3F3F3F"/>
    </w:rPr>
  </w:style>
  <w:style w:type="paragraph" w:customStyle="1" w:styleId="xl69">
    <w:name w:val="xl69"/>
    <w:basedOn w:val="Normalny"/>
    <w:rsid w:val="00564B00"/>
    <w:pPr>
      <w:pBdr>
        <w:top w:val="single" w:sz="4" w:space="0" w:color="3F3F3F"/>
        <w:left w:val="single" w:sz="4" w:space="0" w:color="3F3F3F"/>
        <w:right w:val="single" w:sz="4" w:space="0" w:color="3F3F3F"/>
      </w:pBdr>
      <w:spacing w:before="100" w:beforeAutospacing="1" w:after="100" w:afterAutospacing="1"/>
      <w:ind w:firstLine="0"/>
      <w:jc w:val="left"/>
    </w:pPr>
    <w:rPr>
      <w:rFonts w:ascii="Czcionka tekstu podstawowego" w:hAnsi="Czcionka tekstu podstawowego"/>
      <w:color w:val="3F3F3F"/>
    </w:rPr>
  </w:style>
  <w:style w:type="paragraph" w:customStyle="1" w:styleId="xl70">
    <w:name w:val="xl70"/>
    <w:basedOn w:val="Normalny"/>
    <w:rsid w:val="00564B0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ind w:firstLine="0"/>
      <w:jc w:val="left"/>
    </w:pPr>
    <w:rPr>
      <w:rFonts w:ascii="Czcionka tekstu podstawowego" w:hAnsi="Czcionka tekstu podstawowego"/>
      <w:b/>
      <w:bCs/>
      <w:color w:val="3F3F3F"/>
    </w:rPr>
  </w:style>
  <w:style w:type="paragraph" w:customStyle="1" w:styleId="xl71">
    <w:name w:val="xl71"/>
    <w:basedOn w:val="Normalny"/>
    <w:rsid w:val="00564B0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ind w:firstLine="0"/>
      <w:jc w:val="left"/>
    </w:pPr>
    <w:rPr>
      <w:rFonts w:ascii="Times New Roman" w:hAnsi="Times New Roman"/>
      <w:b/>
      <w:bCs/>
      <w:color w:val="3F3F3F"/>
    </w:rPr>
  </w:style>
  <w:style w:type="paragraph" w:customStyle="1" w:styleId="xl72">
    <w:name w:val="xl72"/>
    <w:basedOn w:val="Normalny"/>
    <w:rsid w:val="00564B00"/>
    <w:pPr>
      <w:pBdr>
        <w:top w:val="single" w:sz="4" w:space="0" w:color="3F3F3F"/>
        <w:left w:val="single" w:sz="4" w:space="0" w:color="3F3F3F"/>
        <w:bottom w:val="single" w:sz="4" w:space="0" w:color="3F3F3F"/>
        <w:right w:val="single" w:sz="4" w:space="0" w:color="3F3F3F"/>
      </w:pBdr>
      <w:spacing w:before="100" w:beforeAutospacing="1" w:after="100" w:afterAutospacing="1"/>
      <w:ind w:firstLine="0"/>
      <w:jc w:val="left"/>
    </w:pPr>
    <w:rPr>
      <w:rFonts w:ascii="Czcionka tekstu podstawowego" w:hAnsi="Czcionka tekstu podstawowego"/>
      <w:color w:val="3F3F3F"/>
    </w:rPr>
  </w:style>
  <w:style w:type="paragraph" w:customStyle="1" w:styleId="xl73">
    <w:name w:val="xl73"/>
    <w:basedOn w:val="Normalny"/>
    <w:rsid w:val="00564B00"/>
    <w:pPr>
      <w:pBdr>
        <w:top w:val="single" w:sz="4" w:space="0" w:color="3F3F3F"/>
        <w:left w:val="single" w:sz="4" w:space="0" w:color="3F3F3F"/>
        <w:bottom w:val="single" w:sz="4" w:space="0" w:color="3F3F3F"/>
        <w:right w:val="single" w:sz="4" w:space="0" w:color="3F3F3F"/>
      </w:pBdr>
      <w:spacing w:before="100" w:beforeAutospacing="1" w:after="100" w:afterAutospacing="1"/>
      <w:ind w:firstLine="0"/>
      <w:jc w:val="left"/>
    </w:pPr>
    <w:rPr>
      <w:rFonts w:ascii="Czcionka tekstu podstawowego" w:hAnsi="Czcionka tekstu podstawowego"/>
      <w:color w:val="3F3F3F"/>
    </w:rPr>
  </w:style>
  <w:style w:type="paragraph" w:customStyle="1" w:styleId="xl74">
    <w:name w:val="xl74"/>
    <w:basedOn w:val="Normalny"/>
    <w:rsid w:val="00564B00"/>
    <w:pPr>
      <w:pBdr>
        <w:top w:val="single" w:sz="4" w:space="0" w:color="3F3F3F"/>
        <w:left w:val="single" w:sz="4" w:space="0" w:color="3F3F3F"/>
        <w:bottom w:val="single" w:sz="4" w:space="0" w:color="3F3F3F"/>
        <w:right w:val="single" w:sz="4" w:space="0" w:color="3F3F3F"/>
      </w:pBdr>
      <w:shd w:val="clear" w:color="000000" w:fill="F2F2F2"/>
      <w:spacing w:before="100" w:beforeAutospacing="1" w:after="100" w:afterAutospacing="1"/>
      <w:ind w:firstLine="0"/>
      <w:jc w:val="center"/>
    </w:pPr>
    <w:rPr>
      <w:rFonts w:ascii="Times New Roman" w:hAnsi="Times New Roman"/>
      <w:b/>
      <w:bCs/>
      <w:color w:val="3F3F3F"/>
    </w:rPr>
  </w:style>
  <w:style w:type="paragraph" w:customStyle="1" w:styleId="xl75">
    <w:name w:val="xl75"/>
    <w:basedOn w:val="Normalny"/>
    <w:rsid w:val="00564B00"/>
    <w:pPr>
      <w:pBdr>
        <w:top w:val="single" w:sz="4" w:space="0" w:color="3F3F3F"/>
        <w:left w:val="single" w:sz="4" w:space="0" w:color="3F3F3F"/>
        <w:bottom w:val="single" w:sz="4" w:space="0" w:color="3F3F3F"/>
        <w:right w:val="single" w:sz="4" w:space="0" w:color="3F3F3F"/>
      </w:pBdr>
      <w:shd w:val="clear" w:color="000000" w:fill="F2F2F2"/>
      <w:spacing w:before="100" w:beforeAutospacing="1" w:after="100" w:afterAutospacing="1"/>
      <w:ind w:firstLine="0"/>
      <w:jc w:val="center"/>
    </w:pPr>
    <w:rPr>
      <w:rFonts w:ascii="Times New Roman" w:hAnsi="Times New Roman"/>
      <w:b/>
      <w:bCs/>
      <w:color w:val="3F3F3F"/>
    </w:rPr>
  </w:style>
  <w:style w:type="paragraph" w:customStyle="1" w:styleId="xl76">
    <w:name w:val="xl76"/>
    <w:basedOn w:val="Normalny"/>
    <w:rsid w:val="00564B00"/>
    <w:pPr>
      <w:pBdr>
        <w:bottom w:val="single" w:sz="4" w:space="0" w:color="3F3F3F"/>
      </w:pBdr>
      <w:spacing w:before="100" w:beforeAutospacing="1" w:after="100" w:afterAutospacing="1"/>
      <w:ind w:firstLine="0"/>
      <w:jc w:val="center"/>
    </w:pPr>
    <w:rPr>
      <w:rFonts w:ascii="Times New Roman" w:hAnsi="Times New Roman"/>
    </w:rPr>
  </w:style>
  <w:style w:type="paragraph" w:customStyle="1" w:styleId="xl77">
    <w:name w:val="xl77"/>
    <w:basedOn w:val="Normalny"/>
    <w:rsid w:val="00564B00"/>
    <w:pPr>
      <w:pBdr>
        <w:top w:val="single" w:sz="4" w:space="0" w:color="3F3F3F"/>
        <w:left w:val="single" w:sz="4" w:space="0" w:color="3F3F3F"/>
        <w:bottom w:val="single" w:sz="4" w:space="0" w:color="3F3F3F"/>
        <w:right w:val="single" w:sz="4" w:space="0" w:color="3F3F3F"/>
      </w:pBdr>
      <w:spacing w:before="100" w:beforeAutospacing="1" w:after="100" w:afterAutospacing="1"/>
      <w:ind w:firstLine="0"/>
      <w:jc w:val="left"/>
    </w:pPr>
    <w:rPr>
      <w:rFonts w:ascii="Czcionka tekstu podstawowego" w:hAnsi="Czcionka tekstu podstawowego"/>
      <w:color w:val="3F3F3F"/>
    </w:rPr>
  </w:style>
  <w:style w:type="paragraph" w:customStyle="1" w:styleId="xl78">
    <w:name w:val="xl78"/>
    <w:basedOn w:val="Normalny"/>
    <w:rsid w:val="00564B00"/>
    <w:pPr>
      <w:pBdr>
        <w:top w:val="single" w:sz="4" w:space="0" w:color="3F3F3F"/>
        <w:left w:val="single" w:sz="4" w:space="0" w:color="3F3F3F"/>
        <w:bottom w:val="single" w:sz="4" w:space="0" w:color="3F3F3F"/>
        <w:right w:val="single" w:sz="4" w:space="0" w:color="3F3F3F"/>
      </w:pBdr>
      <w:spacing w:before="100" w:beforeAutospacing="1" w:after="100" w:afterAutospacing="1"/>
      <w:ind w:firstLine="0"/>
      <w:jc w:val="left"/>
    </w:pPr>
    <w:rPr>
      <w:rFonts w:ascii="Czcionka tekstu podstawowego" w:hAnsi="Czcionka tekstu podstawowego"/>
      <w:color w:val="3F3F3F"/>
    </w:rPr>
  </w:style>
  <w:style w:type="paragraph" w:customStyle="1" w:styleId="xl79">
    <w:name w:val="xl79"/>
    <w:basedOn w:val="Normalny"/>
    <w:rsid w:val="00564B00"/>
    <w:pPr>
      <w:pBdr>
        <w:top w:val="single" w:sz="4" w:space="0" w:color="3F3F3F"/>
        <w:left w:val="single" w:sz="4" w:space="0" w:color="3F3F3F"/>
        <w:right w:val="single" w:sz="4" w:space="0" w:color="3F3F3F"/>
      </w:pBdr>
      <w:spacing w:before="100" w:beforeAutospacing="1" w:after="100" w:afterAutospacing="1"/>
      <w:ind w:firstLine="0"/>
      <w:jc w:val="left"/>
    </w:pPr>
    <w:rPr>
      <w:rFonts w:ascii="Czcionka tekstu podstawowego" w:hAnsi="Czcionka tekstu podstawowego"/>
      <w:color w:val="3F3F3F"/>
    </w:rPr>
  </w:style>
  <w:style w:type="paragraph" w:customStyle="1" w:styleId="xl80">
    <w:name w:val="xl80"/>
    <w:basedOn w:val="Normalny"/>
    <w:rsid w:val="00564B00"/>
    <w:pPr>
      <w:pBdr>
        <w:top w:val="single" w:sz="4" w:space="0" w:color="auto"/>
        <w:bottom w:val="single" w:sz="4" w:space="0" w:color="auto"/>
        <w:right w:val="single" w:sz="4" w:space="0" w:color="auto"/>
      </w:pBdr>
      <w:shd w:val="clear" w:color="000000" w:fill="F2F2F2"/>
      <w:spacing w:before="100" w:beforeAutospacing="1" w:after="100" w:afterAutospacing="1"/>
      <w:ind w:firstLine="0"/>
      <w:jc w:val="center"/>
    </w:pPr>
    <w:rPr>
      <w:rFonts w:ascii="Times New Roman" w:hAnsi="Times New Roman"/>
      <w:b/>
      <w:bCs/>
      <w:color w:val="3F3F3F"/>
    </w:rPr>
  </w:style>
  <w:style w:type="paragraph" w:customStyle="1" w:styleId="xl81">
    <w:name w:val="xl81"/>
    <w:basedOn w:val="Normalny"/>
    <w:rsid w:val="00564B00"/>
    <w:pPr>
      <w:pBdr>
        <w:top w:val="single" w:sz="4" w:space="0" w:color="auto"/>
        <w:bottom w:val="single" w:sz="4" w:space="0" w:color="auto"/>
      </w:pBdr>
      <w:shd w:val="clear" w:color="000000" w:fill="F2F2F2"/>
      <w:spacing w:before="100" w:beforeAutospacing="1" w:after="100" w:afterAutospacing="1"/>
      <w:ind w:firstLine="0"/>
      <w:jc w:val="center"/>
    </w:pPr>
    <w:rPr>
      <w:rFonts w:ascii="Times New Roman" w:hAnsi="Times New Roman"/>
      <w:b/>
      <w:bCs/>
      <w:color w:val="3F3F3F"/>
    </w:rPr>
  </w:style>
  <w:style w:type="paragraph" w:customStyle="1" w:styleId="xl82">
    <w:name w:val="xl82"/>
    <w:basedOn w:val="Normalny"/>
    <w:rsid w:val="00564B00"/>
    <w:pPr>
      <w:pBdr>
        <w:top w:val="single" w:sz="4" w:space="0" w:color="auto"/>
        <w:left w:val="single" w:sz="4" w:space="0" w:color="auto"/>
        <w:bottom w:val="single" w:sz="4" w:space="0" w:color="auto"/>
      </w:pBdr>
      <w:shd w:val="clear" w:color="000000" w:fill="F2F2F2"/>
      <w:spacing w:before="100" w:beforeAutospacing="1" w:after="100" w:afterAutospacing="1"/>
      <w:ind w:firstLine="0"/>
      <w:jc w:val="center"/>
    </w:pPr>
    <w:rPr>
      <w:rFonts w:ascii="Times New Roman" w:hAnsi="Times New Roman"/>
      <w:b/>
      <w:bCs/>
      <w:color w:val="3F3F3F"/>
    </w:rPr>
  </w:style>
  <w:style w:type="paragraph" w:customStyle="1" w:styleId="xl83">
    <w:name w:val="xl83"/>
    <w:basedOn w:val="Normalny"/>
    <w:rsid w:val="00564B00"/>
    <w:pPr>
      <w:pBdr>
        <w:bottom w:val="single" w:sz="4" w:space="0" w:color="3F3F3F"/>
      </w:pBdr>
      <w:spacing w:before="100" w:beforeAutospacing="1" w:after="100" w:afterAutospacing="1"/>
      <w:ind w:firstLine="0"/>
      <w:jc w:val="center"/>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590554">
      <w:bodyDiv w:val="1"/>
      <w:marLeft w:val="0"/>
      <w:marRight w:val="0"/>
      <w:marTop w:val="0"/>
      <w:marBottom w:val="0"/>
      <w:divBdr>
        <w:top w:val="none" w:sz="0" w:space="0" w:color="auto"/>
        <w:left w:val="none" w:sz="0" w:space="0" w:color="auto"/>
        <w:bottom w:val="none" w:sz="0" w:space="0" w:color="auto"/>
        <w:right w:val="none" w:sz="0" w:space="0" w:color="auto"/>
      </w:divBdr>
    </w:div>
    <w:div w:id="39064087">
      <w:bodyDiv w:val="1"/>
      <w:marLeft w:val="0"/>
      <w:marRight w:val="0"/>
      <w:marTop w:val="0"/>
      <w:marBottom w:val="0"/>
      <w:divBdr>
        <w:top w:val="none" w:sz="0" w:space="0" w:color="auto"/>
        <w:left w:val="none" w:sz="0" w:space="0" w:color="auto"/>
        <w:bottom w:val="none" w:sz="0" w:space="0" w:color="auto"/>
        <w:right w:val="none" w:sz="0" w:space="0" w:color="auto"/>
      </w:divBdr>
    </w:div>
    <w:div w:id="123817891">
      <w:bodyDiv w:val="1"/>
      <w:marLeft w:val="0"/>
      <w:marRight w:val="0"/>
      <w:marTop w:val="0"/>
      <w:marBottom w:val="0"/>
      <w:divBdr>
        <w:top w:val="none" w:sz="0" w:space="0" w:color="auto"/>
        <w:left w:val="none" w:sz="0" w:space="0" w:color="auto"/>
        <w:bottom w:val="none" w:sz="0" w:space="0" w:color="auto"/>
        <w:right w:val="none" w:sz="0" w:space="0" w:color="auto"/>
      </w:divBdr>
    </w:div>
    <w:div w:id="173229617">
      <w:bodyDiv w:val="1"/>
      <w:marLeft w:val="0"/>
      <w:marRight w:val="0"/>
      <w:marTop w:val="0"/>
      <w:marBottom w:val="0"/>
      <w:divBdr>
        <w:top w:val="none" w:sz="0" w:space="0" w:color="auto"/>
        <w:left w:val="none" w:sz="0" w:space="0" w:color="auto"/>
        <w:bottom w:val="none" w:sz="0" w:space="0" w:color="auto"/>
        <w:right w:val="none" w:sz="0" w:space="0" w:color="auto"/>
      </w:divBdr>
      <w:divsChild>
        <w:div w:id="1093628593">
          <w:marLeft w:val="0"/>
          <w:marRight w:val="0"/>
          <w:marTop w:val="0"/>
          <w:marBottom w:val="0"/>
          <w:divBdr>
            <w:top w:val="none" w:sz="0" w:space="0" w:color="auto"/>
            <w:left w:val="none" w:sz="0" w:space="0" w:color="auto"/>
            <w:bottom w:val="none" w:sz="0" w:space="0" w:color="auto"/>
            <w:right w:val="none" w:sz="0" w:space="0" w:color="auto"/>
          </w:divBdr>
        </w:div>
      </w:divsChild>
    </w:div>
    <w:div w:id="179199418">
      <w:bodyDiv w:val="1"/>
      <w:marLeft w:val="0"/>
      <w:marRight w:val="0"/>
      <w:marTop w:val="0"/>
      <w:marBottom w:val="0"/>
      <w:divBdr>
        <w:top w:val="none" w:sz="0" w:space="0" w:color="auto"/>
        <w:left w:val="none" w:sz="0" w:space="0" w:color="auto"/>
        <w:bottom w:val="none" w:sz="0" w:space="0" w:color="auto"/>
        <w:right w:val="none" w:sz="0" w:space="0" w:color="auto"/>
      </w:divBdr>
    </w:div>
    <w:div w:id="186986846">
      <w:bodyDiv w:val="1"/>
      <w:marLeft w:val="0"/>
      <w:marRight w:val="0"/>
      <w:marTop w:val="0"/>
      <w:marBottom w:val="0"/>
      <w:divBdr>
        <w:top w:val="none" w:sz="0" w:space="0" w:color="auto"/>
        <w:left w:val="none" w:sz="0" w:space="0" w:color="auto"/>
        <w:bottom w:val="none" w:sz="0" w:space="0" w:color="auto"/>
        <w:right w:val="none" w:sz="0" w:space="0" w:color="auto"/>
      </w:divBdr>
    </w:div>
    <w:div w:id="253441999">
      <w:bodyDiv w:val="1"/>
      <w:marLeft w:val="0"/>
      <w:marRight w:val="0"/>
      <w:marTop w:val="0"/>
      <w:marBottom w:val="0"/>
      <w:divBdr>
        <w:top w:val="none" w:sz="0" w:space="0" w:color="auto"/>
        <w:left w:val="none" w:sz="0" w:space="0" w:color="auto"/>
        <w:bottom w:val="none" w:sz="0" w:space="0" w:color="auto"/>
        <w:right w:val="none" w:sz="0" w:space="0" w:color="auto"/>
      </w:divBdr>
    </w:div>
    <w:div w:id="262153167">
      <w:bodyDiv w:val="1"/>
      <w:marLeft w:val="0"/>
      <w:marRight w:val="0"/>
      <w:marTop w:val="0"/>
      <w:marBottom w:val="0"/>
      <w:divBdr>
        <w:top w:val="none" w:sz="0" w:space="0" w:color="auto"/>
        <w:left w:val="none" w:sz="0" w:space="0" w:color="auto"/>
        <w:bottom w:val="none" w:sz="0" w:space="0" w:color="auto"/>
        <w:right w:val="none" w:sz="0" w:space="0" w:color="auto"/>
      </w:divBdr>
    </w:div>
    <w:div w:id="296377956">
      <w:bodyDiv w:val="1"/>
      <w:marLeft w:val="0"/>
      <w:marRight w:val="0"/>
      <w:marTop w:val="0"/>
      <w:marBottom w:val="0"/>
      <w:divBdr>
        <w:top w:val="none" w:sz="0" w:space="0" w:color="auto"/>
        <w:left w:val="none" w:sz="0" w:space="0" w:color="auto"/>
        <w:bottom w:val="none" w:sz="0" w:space="0" w:color="auto"/>
        <w:right w:val="none" w:sz="0" w:space="0" w:color="auto"/>
      </w:divBdr>
    </w:div>
    <w:div w:id="296882660">
      <w:bodyDiv w:val="1"/>
      <w:marLeft w:val="0"/>
      <w:marRight w:val="0"/>
      <w:marTop w:val="0"/>
      <w:marBottom w:val="0"/>
      <w:divBdr>
        <w:top w:val="none" w:sz="0" w:space="0" w:color="auto"/>
        <w:left w:val="none" w:sz="0" w:space="0" w:color="auto"/>
        <w:bottom w:val="none" w:sz="0" w:space="0" w:color="auto"/>
        <w:right w:val="none" w:sz="0" w:space="0" w:color="auto"/>
      </w:divBdr>
    </w:div>
    <w:div w:id="487210594">
      <w:bodyDiv w:val="1"/>
      <w:marLeft w:val="0"/>
      <w:marRight w:val="0"/>
      <w:marTop w:val="0"/>
      <w:marBottom w:val="0"/>
      <w:divBdr>
        <w:top w:val="none" w:sz="0" w:space="0" w:color="auto"/>
        <w:left w:val="none" w:sz="0" w:space="0" w:color="auto"/>
        <w:bottom w:val="none" w:sz="0" w:space="0" w:color="auto"/>
        <w:right w:val="none" w:sz="0" w:space="0" w:color="auto"/>
      </w:divBdr>
      <w:divsChild>
        <w:div w:id="183634028">
          <w:marLeft w:val="144"/>
          <w:marRight w:val="0"/>
          <w:marTop w:val="240"/>
          <w:marBottom w:val="0"/>
          <w:divBdr>
            <w:top w:val="none" w:sz="0" w:space="0" w:color="auto"/>
            <w:left w:val="none" w:sz="0" w:space="0" w:color="auto"/>
            <w:bottom w:val="none" w:sz="0" w:space="0" w:color="auto"/>
            <w:right w:val="none" w:sz="0" w:space="0" w:color="auto"/>
          </w:divBdr>
        </w:div>
        <w:div w:id="901984427">
          <w:marLeft w:val="144"/>
          <w:marRight w:val="0"/>
          <w:marTop w:val="240"/>
          <w:marBottom w:val="0"/>
          <w:divBdr>
            <w:top w:val="none" w:sz="0" w:space="0" w:color="auto"/>
            <w:left w:val="none" w:sz="0" w:space="0" w:color="auto"/>
            <w:bottom w:val="none" w:sz="0" w:space="0" w:color="auto"/>
            <w:right w:val="none" w:sz="0" w:space="0" w:color="auto"/>
          </w:divBdr>
        </w:div>
        <w:div w:id="1112016102">
          <w:marLeft w:val="144"/>
          <w:marRight w:val="0"/>
          <w:marTop w:val="240"/>
          <w:marBottom w:val="0"/>
          <w:divBdr>
            <w:top w:val="none" w:sz="0" w:space="0" w:color="auto"/>
            <w:left w:val="none" w:sz="0" w:space="0" w:color="auto"/>
            <w:bottom w:val="none" w:sz="0" w:space="0" w:color="auto"/>
            <w:right w:val="none" w:sz="0" w:space="0" w:color="auto"/>
          </w:divBdr>
        </w:div>
        <w:div w:id="1949966203">
          <w:marLeft w:val="144"/>
          <w:marRight w:val="0"/>
          <w:marTop w:val="240"/>
          <w:marBottom w:val="0"/>
          <w:divBdr>
            <w:top w:val="none" w:sz="0" w:space="0" w:color="auto"/>
            <w:left w:val="none" w:sz="0" w:space="0" w:color="auto"/>
            <w:bottom w:val="none" w:sz="0" w:space="0" w:color="auto"/>
            <w:right w:val="none" w:sz="0" w:space="0" w:color="auto"/>
          </w:divBdr>
        </w:div>
        <w:div w:id="2032799313">
          <w:marLeft w:val="144"/>
          <w:marRight w:val="0"/>
          <w:marTop w:val="240"/>
          <w:marBottom w:val="0"/>
          <w:divBdr>
            <w:top w:val="none" w:sz="0" w:space="0" w:color="auto"/>
            <w:left w:val="none" w:sz="0" w:space="0" w:color="auto"/>
            <w:bottom w:val="none" w:sz="0" w:space="0" w:color="auto"/>
            <w:right w:val="none" w:sz="0" w:space="0" w:color="auto"/>
          </w:divBdr>
        </w:div>
      </w:divsChild>
    </w:div>
    <w:div w:id="505678601">
      <w:bodyDiv w:val="1"/>
      <w:marLeft w:val="0"/>
      <w:marRight w:val="0"/>
      <w:marTop w:val="0"/>
      <w:marBottom w:val="0"/>
      <w:divBdr>
        <w:top w:val="none" w:sz="0" w:space="0" w:color="auto"/>
        <w:left w:val="none" w:sz="0" w:space="0" w:color="auto"/>
        <w:bottom w:val="none" w:sz="0" w:space="0" w:color="auto"/>
        <w:right w:val="none" w:sz="0" w:space="0" w:color="auto"/>
      </w:divBdr>
      <w:divsChild>
        <w:div w:id="201327569">
          <w:marLeft w:val="144"/>
          <w:marRight w:val="0"/>
          <w:marTop w:val="240"/>
          <w:marBottom w:val="40"/>
          <w:divBdr>
            <w:top w:val="none" w:sz="0" w:space="0" w:color="auto"/>
            <w:left w:val="none" w:sz="0" w:space="0" w:color="auto"/>
            <w:bottom w:val="none" w:sz="0" w:space="0" w:color="auto"/>
            <w:right w:val="none" w:sz="0" w:space="0" w:color="auto"/>
          </w:divBdr>
        </w:div>
        <w:div w:id="292488029">
          <w:marLeft w:val="144"/>
          <w:marRight w:val="0"/>
          <w:marTop w:val="240"/>
          <w:marBottom w:val="40"/>
          <w:divBdr>
            <w:top w:val="none" w:sz="0" w:space="0" w:color="auto"/>
            <w:left w:val="none" w:sz="0" w:space="0" w:color="auto"/>
            <w:bottom w:val="none" w:sz="0" w:space="0" w:color="auto"/>
            <w:right w:val="none" w:sz="0" w:space="0" w:color="auto"/>
          </w:divBdr>
        </w:div>
        <w:div w:id="611790018">
          <w:marLeft w:val="144"/>
          <w:marRight w:val="0"/>
          <w:marTop w:val="240"/>
          <w:marBottom w:val="40"/>
          <w:divBdr>
            <w:top w:val="none" w:sz="0" w:space="0" w:color="auto"/>
            <w:left w:val="none" w:sz="0" w:space="0" w:color="auto"/>
            <w:bottom w:val="none" w:sz="0" w:space="0" w:color="auto"/>
            <w:right w:val="none" w:sz="0" w:space="0" w:color="auto"/>
          </w:divBdr>
        </w:div>
        <w:div w:id="877618743">
          <w:marLeft w:val="144"/>
          <w:marRight w:val="0"/>
          <w:marTop w:val="240"/>
          <w:marBottom w:val="40"/>
          <w:divBdr>
            <w:top w:val="none" w:sz="0" w:space="0" w:color="auto"/>
            <w:left w:val="none" w:sz="0" w:space="0" w:color="auto"/>
            <w:bottom w:val="none" w:sz="0" w:space="0" w:color="auto"/>
            <w:right w:val="none" w:sz="0" w:space="0" w:color="auto"/>
          </w:divBdr>
        </w:div>
        <w:div w:id="883323482">
          <w:marLeft w:val="144"/>
          <w:marRight w:val="0"/>
          <w:marTop w:val="240"/>
          <w:marBottom w:val="40"/>
          <w:divBdr>
            <w:top w:val="none" w:sz="0" w:space="0" w:color="auto"/>
            <w:left w:val="none" w:sz="0" w:space="0" w:color="auto"/>
            <w:bottom w:val="none" w:sz="0" w:space="0" w:color="auto"/>
            <w:right w:val="none" w:sz="0" w:space="0" w:color="auto"/>
          </w:divBdr>
        </w:div>
        <w:div w:id="1319579469">
          <w:marLeft w:val="144"/>
          <w:marRight w:val="0"/>
          <w:marTop w:val="240"/>
          <w:marBottom w:val="40"/>
          <w:divBdr>
            <w:top w:val="none" w:sz="0" w:space="0" w:color="auto"/>
            <w:left w:val="none" w:sz="0" w:space="0" w:color="auto"/>
            <w:bottom w:val="none" w:sz="0" w:space="0" w:color="auto"/>
            <w:right w:val="none" w:sz="0" w:space="0" w:color="auto"/>
          </w:divBdr>
        </w:div>
        <w:div w:id="1471287058">
          <w:marLeft w:val="144"/>
          <w:marRight w:val="0"/>
          <w:marTop w:val="240"/>
          <w:marBottom w:val="40"/>
          <w:divBdr>
            <w:top w:val="none" w:sz="0" w:space="0" w:color="auto"/>
            <w:left w:val="none" w:sz="0" w:space="0" w:color="auto"/>
            <w:bottom w:val="none" w:sz="0" w:space="0" w:color="auto"/>
            <w:right w:val="none" w:sz="0" w:space="0" w:color="auto"/>
          </w:divBdr>
        </w:div>
        <w:div w:id="1480994678">
          <w:marLeft w:val="144"/>
          <w:marRight w:val="0"/>
          <w:marTop w:val="240"/>
          <w:marBottom w:val="40"/>
          <w:divBdr>
            <w:top w:val="none" w:sz="0" w:space="0" w:color="auto"/>
            <w:left w:val="none" w:sz="0" w:space="0" w:color="auto"/>
            <w:bottom w:val="none" w:sz="0" w:space="0" w:color="auto"/>
            <w:right w:val="none" w:sz="0" w:space="0" w:color="auto"/>
          </w:divBdr>
        </w:div>
        <w:div w:id="1921980349">
          <w:marLeft w:val="144"/>
          <w:marRight w:val="0"/>
          <w:marTop w:val="240"/>
          <w:marBottom w:val="40"/>
          <w:divBdr>
            <w:top w:val="none" w:sz="0" w:space="0" w:color="auto"/>
            <w:left w:val="none" w:sz="0" w:space="0" w:color="auto"/>
            <w:bottom w:val="none" w:sz="0" w:space="0" w:color="auto"/>
            <w:right w:val="none" w:sz="0" w:space="0" w:color="auto"/>
          </w:divBdr>
        </w:div>
        <w:div w:id="1977295592">
          <w:marLeft w:val="144"/>
          <w:marRight w:val="0"/>
          <w:marTop w:val="240"/>
          <w:marBottom w:val="40"/>
          <w:divBdr>
            <w:top w:val="none" w:sz="0" w:space="0" w:color="auto"/>
            <w:left w:val="none" w:sz="0" w:space="0" w:color="auto"/>
            <w:bottom w:val="none" w:sz="0" w:space="0" w:color="auto"/>
            <w:right w:val="none" w:sz="0" w:space="0" w:color="auto"/>
          </w:divBdr>
        </w:div>
        <w:div w:id="1978297126">
          <w:marLeft w:val="144"/>
          <w:marRight w:val="0"/>
          <w:marTop w:val="240"/>
          <w:marBottom w:val="40"/>
          <w:divBdr>
            <w:top w:val="none" w:sz="0" w:space="0" w:color="auto"/>
            <w:left w:val="none" w:sz="0" w:space="0" w:color="auto"/>
            <w:bottom w:val="none" w:sz="0" w:space="0" w:color="auto"/>
            <w:right w:val="none" w:sz="0" w:space="0" w:color="auto"/>
          </w:divBdr>
        </w:div>
        <w:div w:id="1981643336">
          <w:marLeft w:val="144"/>
          <w:marRight w:val="0"/>
          <w:marTop w:val="240"/>
          <w:marBottom w:val="40"/>
          <w:divBdr>
            <w:top w:val="none" w:sz="0" w:space="0" w:color="auto"/>
            <w:left w:val="none" w:sz="0" w:space="0" w:color="auto"/>
            <w:bottom w:val="none" w:sz="0" w:space="0" w:color="auto"/>
            <w:right w:val="none" w:sz="0" w:space="0" w:color="auto"/>
          </w:divBdr>
        </w:div>
      </w:divsChild>
    </w:div>
    <w:div w:id="534319324">
      <w:bodyDiv w:val="1"/>
      <w:marLeft w:val="0"/>
      <w:marRight w:val="0"/>
      <w:marTop w:val="0"/>
      <w:marBottom w:val="0"/>
      <w:divBdr>
        <w:top w:val="none" w:sz="0" w:space="0" w:color="auto"/>
        <w:left w:val="none" w:sz="0" w:space="0" w:color="auto"/>
        <w:bottom w:val="none" w:sz="0" w:space="0" w:color="auto"/>
        <w:right w:val="none" w:sz="0" w:space="0" w:color="auto"/>
      </w:divBdr>
    </w:div>
    <w:div w:id="547842870">
      <w:bodyDiv w:val="1"/>
      <w:marLeft w:val="0"/>
      <w:marRight w:val="0"/>
      <w:marTop w:val="0"/>
      <w:marBottom w:val="0"/>
      <w:divBdr>
        <w:top w:val="none" w:sz="0" w:space="0" w:color="auto"/>
        <w:left w:val="none" w:sz="0" w:space="0" w:color="auto"/>
        <w:bottom w:val="none" w:sz="0" w:space="0" w:color="auto"/>
        <w:right w:val="none" w:sz="0" w:space="0" w:color="auto"/>
      </w:divBdr>
    </w:div>
    <w:div w:id="588345153">
      <w:bodyDiv w:val="1"/>
      <w:marLeft w:val="0"/>
      <w:marRight w:val="0"/>
      <w:marTop w:val="0"/>
      <w:marBottom w:val="0"/>
      <w:divBdr>
        <w:top w:val="none" w:sz="0" w:space="0" w:color="auto"/>
        <w:left w:val="none" w:sz="0" w:space="0" w:color="auto"/>
        <w:bottom w:val="none" w:sz="0" w:space="0" w:color="auto"/>
        <w:right w:val="none" w:sz="0" w:space="0" w:color="auto"/>
      </w:divBdr>
    </w:div>
    <w:div w:id="685642277">
      <w:bodyDiv w:val="1"/>
      <w:marLeft w:val="0"/>
      <w:marRight w:val="0"/>
      <w:marTop w:val="0"/>
      <w:marBottom w:val="0"/>
      <w:divBdr>
        <w:top w:val="none" w:sz="0" w:space="0" w:color="auto"/>
        <w:left w:val="none" w:sz="0" w:space="0" w:color="auto"/>
        <w:bottom w:val="none" w:sz="0" w:space="0" w:color="auto"/>
        <w:right w:val="none" w:sz="0" w:space="0" w:color="auto"/>
      </w:divBdr>
    </w:div>
    <w:div w:id="852691984">
      <w:bodyDiv w:val="1"/>
      <w:marLeft w:val="0"/>
      <w:marRight w:val="0"/>
      <w:marTop w:val="0"/>
      <w:marBottom w:val="0"/>
      <w:divBdr>
        <w:top w:val="none" w:sz="0" w:space="0" w:color="auto"/>
        <w:left w:val="none" w:sz="0" w:space="0" w:color="auto"/>
        <w:bottom w:val="none" w:sz="0" w:space="0" w:color="auto"/>
        <w:right w:val="none" w:sz="0" w:space="0" w:color="auto"/>
      </w:divBdr>
      <w:divsChild>
        <w:div w:id="702629617">
          <w:marLeft w:val="547"/>
          <w:marRight w:val="0"/>
          <w:marTop w:val="0"/>
          <w:marBottom w:val="0"/>
          <w:divBdr>
            <w:top w:val="none" w:sz="0" w:space="0" w:color="auto"/>
            <w:left w:val="none" w:sz="0" w:space="0" w:color="auto"/>
            <w:bottom w:val="none" w:sz="0" w:space="0" w:color="auto"/>
            <w:right w:val="none" w:sz="0" w:space="0" w:color="auto"/>
          </w:divBdr>
        </w:div>
      </w:divsChild>
    </w:div>
    <w:div w:id="868028097">
      <w:bodyDiv w:val="1"/>
      <w:marLeft w:val="0"/>
      <w:marRight w:val="0"/>
      <w:marTop w:val="0"/>
      <w:marBottom w:val="0"/>
      <w:divBdr>
        <w:top w:val="none" w:sz="0" w:space="0" w:color="auto"/>
        <w:left w:val="none" w:sz="0" w:space="0" w:color="auto"/>
        <w:bottom w:val="none" w:sz="0" w:space="0" w:color="auto"/>
        <w:right w:val="none" w:sz="0" w:space="0" w:color="auto"/>
      </w:divBdr>
    </w:div>
    <w:div w:id="896090896">
      <w:bodyDiv w:val="1"/>
      <w:marLeft w:val="0"/>
      <w:marRight w:val="0"/>
      <w:marTop w:val="0"/>
      <w:marBottom w:val="0"/>
      <w:divBdr>
        <w:top w:val="none" w:sz="0" w:space="0" w:color="auto"/>
        <w:left w:val="none" w:sz="0" w:space="0" w:color="auto"/>
        <w:bottom w:val="none" w:sz="0" w:space="0" w:color="auto"/>
        <w:right w:val="none" w:sz="0" w:space="0" w:color="auto"/>
      </w:divBdr>
      <w:divsChild>
        <w:div w:id="696664314">
          <w:marLeft w:val="144"/>
          <w:marRight w:val="0"/>
          <w:marTop w:val="240"/>
          <w:marBottom w:val="40"/>
          <w:divBdr>
            <w:top w:val="none" w:sz="0" w:space="0" w:color="auto"/>
            <w:left w:val="none" w:sz="0" w:space="0" w:color="auto"/>
            <w:bottom w:val="none" w:sz="0" w:space="0" w:color="auto"/>
            <w:right w:val="none" w:sz="0" w:space="0" w:color="auto"/>
          </w:divBdr>
        </w:div>
        <w:div w:id="700479241">
          <w:marLeft w:val="144"/>
          <w:marRight w:val="0"/>
          <w:marTop w:val="240"/>
          <w:marBottom w:val="40"/>
          <w:divBdr>
            <w:top w:val="none" w:sz="0" w:space="0" w:color="auto"/>
            <w:left w:val="none" w:sz="0" w:space="0" w:color="auto"/>
            <w:bottom w:val="none" w:sz="0" w:space="0" w:color="auto"/>
            <w:right w:val="none" w:sz="0" w:space="0" w:color="auto"/>
          </w:divBdr>
        </w:div>
        <w:div w:id="843932362">
          <w:marLeft w:val="144"/>
          <w:marRight w:val="0"/>
          <w:marTop w:val="240"/>
          <w:marBottom w:val="40"/>
          <w:divBdr>
            <w:top w:val="none" w:sz="0" w:space="0" w:color="auto"/>
            <w:left w:val="none" w:sz="0" w:space="0" w:color="auto"/>
            <w:bottom w:val="none" w:sz="0" w:space="0" w:color="auto"/>
            <w:right w:val="none" w:sz="0" w:space="0" w:color="auto"/>
          </w:divBdr>
        </w:div>
        <w:div w:id="897129570">
          <w:marLeft w:val="144"/>
          <w:marRight w:val="0"/>
          <w:marTop w:val="240"/>
          <w:marBottom w:val="40"/>
          <w:divBdr>
            <w:top w:val="none" w:sz="0" w:space="0" w:color="auto"/>
            <w:left w:val="none" w:sz="0" w:space="0" w:color="auto"/>
            <w:bottom w:val="none" w:sz="0" w:space="0" w:color="auto"/>
            <w:right w:val="none" w:sz="0" w:space="0" w:color="auto"/>
          </w:divBdr>
        </w:div>
        <w:div w:id="1615289067">
          <w:marLeft w:val="144"/>
          <w:marRight w:val="0"/>
          <w:marTop w:val="240"/>
          <w:marBottom w:val="40"/>
          <w:divBdr>
            <w:top w:val="none" w:sz="0" w:space="0" w:color="auto"/>
            <w:left w:val="none" w:sz="0" w:space="0" w:color="auto"/>
            <w:bottom w:val="none" w:sz="0" w:space="0" w:color="auto"/>
            <w:right w:val="none" w:sz="0" w:space="0" w:color="auto"/>
          </w:divBdr>
        </w:div>
        <w:div w:id="1667325558">
          <w:marLeft w:val="144"/>
          <w:marRight w:val="0"/>
          <w:marTop w:val="240"/>
          <w:marBottom w:val="40"/>
          <w:divBdr>
            <w:top w:val="none" w:sz="0" w:space="0" w:color="auto"/>
            <w:left w:val="none" w:sz="0" w:space="0" w:color="auto"/>
            <w:bottom w:val="none" w:sz="0" w:space="0" w:color="auto"/>
            <w:right w:val="none" w:sz="0" w:space="0" w:color="auto"/>
          </w:divBdr>
        </w:div>
        <w:div w:id="1746995394">
          <w:marLeft w:val="144"/>
          <w:marRight w:val="0"/>
          <w:marTop w:val="240"/>
          <w:marBottom w:val="40"/>
          <w:divBdr>
            <w:top w:val="none" w:sz="0" w:space="0" w:color="auto"/>
            <w:left w:val="none" w:sz="0" w:space="0" w:color="auto"/>
            <w:bottom w:val="none" w:sz="0" w:space="0" w:color="auto"/>
            <w:right w:val="none" w:sz="0" w:space="0" w:color="auto"/>
          </w:divBdr>
        </w:div>
        <w:div w:id="1869298494">
          <w:marLeft w:val="144"/>
          <w:marRight w:val="0"/>
          <w:marTop w:val="240"/>
          <w:marBottom w:val="40"/>
          <w:divBdr>
            <w:top w:val="none" w:sz="0" w:space="0" w:color="auto"/>
            <w:left w:val="none" w:sz="0" w:space="0" w:color="auto"/>
            <w:bottom w:val="none" w:sz="0" w:space="0" w:color="auto"/>
            <w:right w:val="none" w:sz="0" w:space="0" w:color="auto"/>
          </w:divBdr>
        </w:div>
        <w:div w:id="1886867937">
          <w:marLeft w:val="144"/>
          <w:marRight w:val="0"/>
          <w:marTop w:val="240"/>
          <w:marBottom w:val="40"/>
          <w:divBdr>
            <w:top w:val="none" w:sz="0" w:space="0" w:color="auto"/>
            <w:left w:val="none" w:sz="0" w:space="0" w:color="auto"/>
            <w:bottom w:val="none" w:sz="0" w:space="0" w:color="auto"/>
            <w:right w:val="none" w:sz="0" w:space="0" w:color="auto"/>
          </w:divBdr>
        </w:div>
        <w:div w:id="1931697174">
          <w:marLeft w:val="144"/>
          <w:marRight w:val="0"/>
          <w:marTop w:val="240"/>
          <w:marBottom w:val="40"/>
          <w:divBdr>
            <w:top w:val="none" w:sz="0" w:space="0" w:color="auto"/>
            <w:left w:val="none" w:sz="0" w:space="0" w:color="auto"/>
            <w:bottom w:val="none" w:sz="0" w:space="0" w:color="auto"/>
            <w:right w:val="none" w:sz="0" w:space="0" w:color="auto"/>
          </w:divBdr>
        </w:div>
        <w:div w:id="2068213804">
          <w:marLeft w:val="144"/>
          <w:marRight w:val="0"/>
          <w:marTop w:val="240"/>
          <w:marBottom w:val="40"/>
          <w:divBdr>
            <w:top w:val="none" w:sz="0" w:space="0" w:color="auto"/>
            <w:left w:val="none" w:sz="0" w:space="0" w:color="auto"/>
            <w:bottom w:val="none" w:sz="0" w:space="0" w:color="auto"/>
            <w:right w:val="none" w:sz="0" w:space="0" w:color="auto"/>
          </w:divBdr>
        </w:div>
      </w:divsChild>
    </w:div>
    <w:div w:id="903416537">
      <w:bodyDiv w:val="1"/>
      <w:marLeft w:val="0"/>
      <w:marRight w:val="0"/>
      <w:marTop w:val="0"/>
      <w:marBottom w:val="0"/>
      <w:divBdr>
        <w:top w:val="none" w:sz="0" w:space="0" w:color="auto"/>
        <w:left w:val="none" w:sz="0" w:space="0" w:color="auto"/>
        <w:bottom w:val="none" w:sz="0" w:space="0" w:color="auto"/>
        <w:right w:val="none" w:sz="0" w:space="0" w:color="auto"/>
      </w:divBdr>
    </w:div>
    <w:div w:id="943616736">
      <w:bodyDiv w:val="1"/>
      <w:marLeft w:val="0"/>
      <w:marRight w:val="0"/>
      <w:marTop w:val="0"/>
      <w:marBottom w:val="0"/>
      <w:divBdr>
        <w:top w:val="none" w:sz="0" w:space="0" w:color="auto"/>
        <w:left w:val="none" w:sz="0" w:space="0" w:color="auto"/>
        <w:bottom w:val="none" w:sz="0" w:space="0" w:color="auto"/>
        <w:right w:val="none" w:sz="0" w:space="0" w:color="auto"/>
      </w:divBdr>
    </w:div>
    <w:div w:id="985471611">
      <w:bodyDiv w:val="1"/>
      <w:marLeft w:val="0"/>
      <w:marRight w:val="0"/>
      <w:marTop w:val="0"/>
      <w:marBottom w:val="0"/>
      <w:divBdr>
        <w:top w:val="none" w:sz="0" w:space="0" w:color="auto"/>
        <w:left w:val="none" w:sz="0" w:space="0" w:color="auto"/>
        <w:bottom w:val="none" w:sz="0" w:space="0" w:color="auto"/>
        <w:right w:val="none" w:sz="0" w:space="0" w:color="auto"/>
      </w:divBdr>
      <w:divsChild>
        <w:div w:id="33576897">
          <w:marLeft w:val="144"/>
          <w:marRight w:val="0"/>
          <w:marTop w:val="240"/>
          <w:marBottom w:val="0"/>
          <w:divBdr>
            <w:top w:val="none" w:sz="0" w:space="0" w:color="auto"/>
            <w:left w:val="none" w:sz="0" w:space="0" w:color="auto"/>
            <w:bottom w:val="none" w:sz="0" w:space="0" w:color="auto"/>
            <w:right w:val="none" w:sz="0" w:space="0" w:color="auto"/>
          </w:divBdr>
        </w:div>
        <w:div w:id="110101823">
          <w:marLeft w:val="893"/>
          <w:marRight w:val="0"/>
          <w:marTop w:val="40"/>
          <w:marBottom w:val="80"/>
          <w:divBdr>
            <w:top w:val="none" w:sz="0" w:space="0" w:color="auto"/>
            <w:left w:val="none" w:sz="0" w:space="0" w:color="auto"/>
            <w:bottom w:val="none" w:sz="0" w:space="0" w:color="auto"/>
            <w:right w:val="none" w:sz="0" w:space="0" w:color="auto"/>
          </w:divBdr>
        </w:div>
        <w:div w:id="118423557">
          <w:marLeft w:val="144"/>
          <w:marRight w:val="0"/>
          <w:marTop w:val="240"/>
          <w:marBottom w:val="0"/>
          <w:divBdr>
            <w:top w:val="none" w:sz="0" w:space="0" w:color="auto"/>
            <w:left w:val="none" w:sz="0" w:space="0" w:color="auto"/>
            <w:bottom w:val="none" w:sz="0" w:space="0" w:color="auto"/>
            <w:right w:val="none" w:sz="0" w:space="0" w:color="auto"/>
          </w:divBdr>
        </w:div>
        <w:div w:id="396828935">
          <w:marLeft w:val="893"/>
          <w:marRight w:val="0"/>
          <w:marTop w:val="40"/>
          <w:marBottom w:val="80"/>
          <w:divBdr>
            <w:top w:val="none" w:sz="0" w:space="0" w:color="auto"/>
            <w:left w:val="none" w:sz="0" w:space="0" w:color="auto"/>
            <w:bottom w:val="none" w:sz="0" w:space="0" w:color="auto"/>
            <w:right w:val="none" w:sz="0" w:space="0" w:color="auto"/>
          </w:divBdr>
        </w:div>
        <w:div w:id="520553576">
          <w:marLeft w:val="893"/>
          <w:marRight w:val="0"/>
          <w:marTop w:val="40"/>
          <w:marBottom w:val="80"/>
          <w:divBdr>
            <w:top w:val="none" w:sz="0" w:space="0" w:color="auto"/>
            <w:left w:val="none" w:sz="0" w:space="0" w:color="auto"/>
            <w:bottom w:val="none" w:sz="0" w:space="0" w:color="auto"/>
            <w:right w:val="none" w:sz="0" w:space="0" w:color="auto"/>
          </w:divBdr>
        </w:div>
        <w:div w:id="559948023">
          <w:marLeft w:val="144"/>
          <w:marRight w:val="0"/>
          <w:marTop w:val="240"/>
          <w:marBottom w:val="0"/>
          <w:divBdr>
            <w:top w:val="none" w:sz="0" w:space="0" w:color="auto"/>
            <w:left w:val="none" w:sz="0" w:space="0" w:color="auto"/>
            <w:bottom w:val="none" w:sz="0" w:space="0" w:color="auto"/>
            <w:right w:val="none" w:sz="0" w:space="0" w:color="auto"/>
          </w:divBdr>
        </w:div>
        <w:div w:id="569462130">
          <w:marLeft w:val="144"/>
          <w:marRight w:val="0"/>
          <w:marTop w:val="240"/>
          <w:marBottom w:val="0"/>
          <w:divBdr>
            <w:top w:val="none" w:sz="0" w:space="0" w:color="auto"/>
            <w:left w:val="none" w:sz="0" w:space="0" w:color="auto"/>
            <w:bottom w:val="none" w:sz="0" w:space="0" w:color="auto"/>
            <w:right w:val="none" w:sz="0" w:space="0" w:color="auto"/>
          </w:divBdr>
        </w:div>
        <w:div w:id="572160237">
          <w:marLeft w:val="144"/>
          <w:marRight w:val="0"/>
          <w:marTop w:val="240"/>
          <w:marBottom w:val="0"/>
          <w:divBdr>
            <w:top w:val="none" w:sz="0" w:space="0" w:color="auto"/>
            <w:left w:val="none" w:sz="0" w:space="0" w:color="auto"/>
            <w:bottom w:val="none" w:sz="0" w:space="0" w:color="auto"/>
            <w:right w:val="none" w:sz="0" w:space="0" w:color="auto"/>
          </w:divBdr>
        </w:div>
        <w:div w:id="715662545">
          <w:marLeft w:val="893"/>
          <w:marRight w:val="0"/>
          <w:marTop w:val="40"/>
          <w:marBottom w:val="80"/>
          <w:divBdr>
            <w:top w:val="none" w:sz="0" w:space="0" w:color="auto"/>
            <w:left w:val="none" w:sz="0" w:space="0" w:color="auto"/>
            <w:bottom w:val="none" w:sz="0" w:space="0" w:color="auto"/>
            <w:right w:val="none" w:sz="0" w:space="0" w:color="auto"/>
          </w:divBdr>
        </w:div>
        <w:div w:id="829249787">
          <w:marLeft w:val="893"/>
          <w:marRight w:val="0"/>
          <w:marTop w:val="40"/>
          <w:marBottom w:val="80"/>
          <w:divBdr>
            <w:top w:val="none" w:sz="0" w:space="0" w:color="auto"/>
            <w:left w:val="none" w:sz="0" w:space="0" w:color="auto"/>
            <w:bottom w:val="none" w:sz="0" w:space="0" w:color="auto"/>
            <w:right w:val="none" w:sz="0" w:space="0" w:color="auto"/>
          </w:divBdr>
        </w:div>
        <w:div w:id="1749811911">
          <w:marLeft w:val="144"/>
          <w:marRight w:val="0"/>
          <w:marTop w:val="240"/>
          <w:marBottom w:val="0"/>
          <w:divBdr>
            <w:top w:val="none" w:sz="0" w:space="0" w:color="auto"/>
            <w:left w:val="none" w:sz="0" w:space="0" w:color="auto"/>
            <w:bottom w:val="none" w:sz="0" w:space="0" w:color="auto"/>
            <w:right w:val="none" w:sz="0" w:space="0" w:color="auto"/>
          </w:divBdr>
        </w:div>
        <w:div w:id="1998000015">
          <w:marLeft w:val="893"/>
          <w:marRight w:val="0"/>
          <w:marTop w:val="40"/>
          <w:marBottom w:val="80"/>
          <w:divBdr>
            <w:top w:val="none" w:sz="0" w:space="0" w:color="auto"/>
            <w:left w:val="none" w:sz="0" w:space="0" w:color="auto"/>
            <w:bottom w:val="none" w:sz="0" w:space="0" w:color="auto"/>
            <w:right w:val="none" w:sz="0" w:space="0" w:color="auto"/>
          </w:divBdr>
        </w:div>
        <w:div w:id="2013528893">
          <w:marLeft w:val="893"/>
          <w:marRight w:val="0"/>
          <w:marTop w:val="40"/>
          <w:marBottom w:val="80"/>
          <w:divBdr>
            <w:top w:val="none" w:sz="0" w:space="0" w:color="auto"/>
            <w:left w:val="none" w:sz="0" w:space="0" w:color="auto"/>
            <w:bottom w:val="none" w:sz="0" w:space="0" w:color="auto"/>
            <w:right w:val="none" w:sz="0" w:space="0" w:color="auto"/>
          </w:divBdr>
        </w:div>
        <w:div w:id="2144955909">
          <w:marLeft w:val="144"/>
          <w:marRight w:val="0"/>
          <w:marTop w:val="240"/>
          <w:marBottom w:val="0"/>
          <w:divBdr>
            <w:top w:val="none" w:sz="0" w:space="0" w:color="auto"/>
            <w:left w:val="none" w:sz="0" w:space="0" w:color="auto"/>
            <w:bottom w:val="none" w:sz="0" w:space="0" w:color="auto"/>
            <w:right w:val="none" w:sz="0" w:space="0" w:color="auto"/>
          </w:divBdr>
        </w:div>
      </w:divsChild>
    </w:div>
    <w:div w:id="998967363">
      <w:bodyDiv w:val="1"/>
      <w:marLeft w:val="0"/>
      <w:marRight w:val="0"/>
      <w:marTop w:val="0"/>
      <w:marBottom w:val="0"/>
      <w:divBdr>
        <w:top w:val="none" w:sz="0" w:space="0" w:color="auto"/>
        <w:left w:val="none" w:sz="0" w:space="0" w:color="auto"/>
        <w:bottom w:val="none" w:sz="0" w:space="0" w:color="auto"/>
        <w:right w:val="none" w:sz="0" w:space="0" w:color="auto"/>
      </w:divBdr>
    </w:div>
    <w:div w:id="1012294387">
      <w:bodyDiv w:val="1"/>
      <w:marLeft w:val="0"/>
      <w:marRight w:val="0"/>
      <w:marTop w:val="0"/>
      <w:marBottom w:val="0"/>
      <w:divBdr>
        <w:top w:val="none" w:sz="0" w:space="0" w:color="auto"/>
        <w:left w:val="none" w:sz="0" w:space="0" w:color="auto"/>
        <w:bottom w:val="none" w:sz="0" w:space="0" w:color="auto"/>
        <w:right w:val="none" w:sz="0" w:space="0" w:color="auto"/>
      </w:divBdr>
      <w:divsChild>
        <w:div w:id="1234240397">
          <w:marLeft w:val="144"/>
          <w:marRight w:val="0"/>
          <w:marTop w:val="240"/>
          <w:marBottom w:val="0"/>
          <w:divBdr>
            <w:top w:val="none" w:sz="0" w:space="0" w:color="auto"/>
            <w:left w:val="none" w:sz="0" w:space="0" w:color="auto"/>
            <w:bottom w:val="none" w:sz="0" w:space="0" w:color="auto"/>
            <w:right w:val="none" w:sz="0" w:space="0" w:color="auto"/>
          </w:divBdr>
        </w:div>
      </w:divsChild>
    </w:div>
    <w:div w:id="1016929693">
      <w:bodyDiv w:val="1"/>
      <w:marLeft w:val="0"/>
      <w:marRight w:val="0"/>
      <w:marTop w:val="0"/>
      <w:marBottom w:val="0"/>
      <w:divBdr>
        <w:top w:val="none" w:sz="0" w:space="0" w:color="auto"/>
        <w:left w:val="none" w:sz="0" w:space="0" w:color="auto"/>
        <w:bottom w:val="none" w:sz="0" w:space="0" w:color="auto"/>
        <w:right w:val="none" w:sz="0" w:space="0" w:color="auto"/>
      </w:divBdr>
    </w:div>
    <w:div w:id="1024787050">
      <w:bodyDiv w:val="1"/>
      <w:marLeft w:val="0"/>
      <w:marRight w:val="0"/>
      <w:marTop w:val="0"/>
      <w:marBottom w:val="0"/>
      <w:divBdr>
        <w:top w:val="none" w:sz="0" w:space="0" w:color="auto"/>
        <w:left w:val="none" w:sz="0" w:space="0" w:color="auto"/>
        <w:bottom w:val="none" w:sz="0" w:space="0" w:color="auto"/>
        <w:right w:val="none" w:sz="0" w:space="0" w:color="auto"/>
      </w:divBdr>
      <w:divsChild>
        <w:div w:id="688917620">
          <w:marLeft w:val="144"/>
          <w:marRight w:val="0"/>
          <w:marTop w:val="240"/>
          <w:marBottom w:val="0"/>
          <w:divBdr>
            <w:top w:val="none" w:sz="0" w:space="0" w:color="auto"/>
            <w:left w:val="none" w:sz="0" w:space="0" w:color="auto"/>
            <w:bottom w:val="none" w:sz="0" w:space="0" w:color="auto"/>
            <w:right w:val="none" w:sz="0" w:space="0" w:color="auto"/>
          </w:divBdr>
        </w:div>
        <w:div w:id="863248024">
          <w:marLeft w:val="144"/>
          <w:marRight w:val="0"/>
          <w:marTop w:val="240"/>
          <w:marBottom w:val="0"/>
          <w:divBdr>
            <w:top w:val="none" w:sz="0" w:space="0" w:color="auto"/>
            <w:left w:val="none" w:sz="0" w:space="0" w:color="auto"/>
            <w:bottom w:val="none" w:sz="0" w:space="0" w:color="auto"/>
            <w:right w:val="none" w:sz="0" w:space="0" w:color="auto"/>
          </w:divBdr>
        </w:div>
        <w:div w:id="1212036141">
          <w:marLeft w:val="144"/>
          <w:marRight w:val="0"/>
          <w:marTop w:val="240"/>
          <w:marBottom w:val="0"/>
          <w:divBdr>
            <w:top w:val="none" w:sz="0" w:space="0" w:color="auto"/>
            <w:left w:val="none" w:sz="0" w:space="0" w:color="auto"/>
            <w:bottom w:val="none" w:sz="0" w:space="0" w:color="auto"/>
            <w:right w:val="none" w:sz="0" w:space="0" w:color="auto"/>
          </w:divBdr>
        </w:div>
        <w:div w:id="1605307321">
          <w:marLeft w:val="144"/>
          <w:marRight w:val="0"/>
          <w:marTop w:val="240"/>
          <w:marBottom w:val="0"/>
          <w:divBdr>
            <w:top w:val="none" w:sz="0" w:space="0" w:color="auto"/>
            <w:left w:val="none" w:sz="0" w:space="0" w:color="auto"/>
            <w:bottom w:val="none" w:sz="0" w:space="0" w:color="auto"/>
            <w:right w:val="none" w:sz="0" w:space="0" w:color="auto"/>
          </w:divBdr>
        </w:div>
      </w:divsChild>
    </w:div>
    <w:div w:id="1070157530">
      <w:bodyDiv w:val="1"/>
      <w:marLeft w:val="0"/>
      <w:marRight w:val="0"/>
      <w:marTop w:val="0"/>
      <w:marBottom w:val="0"/>
      <w:divBdr>
        <w:top w:val="none" w:sz="0" w:space="0" w:color="auto"/>
        <w:left w:val="none" w:sz="0" w:space="0" w:color="auto"/>
        <w:bottom w:val="none" w:sz="0" w:space="0" w:color="auto"/>
        <w:right w:val="none" w:sz="0" w:space="0" w:color="auto"/>
      </w:divBdr>
    </w:div>
    <w:div w:id="1072117742">
      <w:bodyDiv w:val="1"/>
      <w:marLeft w:val="0"/>
      <w:marRight w:val="0"/>
      <w:marTop w:val="0"/>
      <w:marBottom w:val="0"/>
      <w:divBdr>
        <w:top w:val="none" w:sz="0" w:space="0" w:color="auto"/>
        <w:left w:val="none" w:sz="0" w:space="0" w:color="auto"/>
        <w:bottom w:val="none" w:sz="0" w:space="0" w:color="auto"/>
        <w:right w:val="none" w:sz="0" w:space="0" w:color="auto"/>
      </w:divBdr>
    </w:div>
    <w:div w:id="1110442156">
      <w:bodyDiv w:val="1"/>
      <w:marLeft w:val="0"/>
      <w:marRight w:val="0"/>
      <w:marTop w:val="0"/>
      <w:marBottom w:val="0"/>
      <w:divBdr>
        <w:top w:val="none" w:sz="0" w:space="0" w:color="auto"/>
        <w:left w:val="none" w:sz="0" w:space="0" w:color="auto"/>
        <w:bottom w:val="none" w:sz="0" w:space="0" w:color="auto"/>
        <w:right w:val="none" w:sz="0" w:space="0" w:color="auto"/>
      </w:divBdr>
    </w:div>
    <w:div w:id="1204247013">
      <w:bodyDiv w:val="1"/>
      <w:marLeft w:val="0"/>
      <w:marRight w:val="0"/>
      <w:marTop w:val="0"/>
      <w:marBottom w:val="0"/>
      <w:divBdr>
        <w:top w:val="none" w:sz="0" w:space="0" w:color="auto"/>
        <w:left w:val="none" w:sz="0" w:space="0" w:color="auto"/>
        <w:bottom w:val="none" w:sz="0" w:space="0" w:color="auto"/>
        <w:right w:val="none" w:sz="0" w:space="0" w:color="auto"/>
      </w:divBdr>
      <w:divsChild>
        <w:div w:id="109668978">
          <w:marLeft w:val="0"/>
          <w:marRight w:val="0"/>
          <w:marTop w:val="0"/>
          <w:marBottom w:val="0"/>
          <w:divBdr>
            <w:top w:val="none" w:sz="0" w:space="0" w:color="auto"/>
            <w:left w:val="none" w:sz="0" w:space="0" w:color="auto"/>
            <w:bottom w:val="none" w:sz="0" w:space="0" w:color="auto"/>
            <w:right w:val="none" w:sz="0" w:space="0" w:color="auto"/>
          </w:divBdr>
        </w:div>
        <w:div w:id="456720552">
          <w:marLeft w:val="0"/>
          <w:marRight w:val="0"/>
          <w:marTop w:val="0"/>
          <w:marBottom w:val="0"/>
          <w:divBdr>
            <w:top w:val="none" w:sz="0" w:space="0" w:color="auto"/>
            <w:left w:val="none" w:sz="0" w:space="0" w:color="auto"/>
            <w:bottom w:val="none" w:sz="0" w:space="0" w:color="auto"/>
            <w:right w:val="none" w:sz="0" w:space="0" w:color="auto"/>
          </w:divBdr>
        </w:div>
        <w:div w:id="676469912">
          <w:marLeft w:val="0"/>
          <w:marRight w:val="0"/>
          <w:marTop w:val="0"/>
          <w:marBottom w:val="0"/>
          <w:divBdr>
            <w:top w:val="none" w:sz="0" w:space="0" w:color="auto"/>
            <w:left w:val="none" w:sz="0" w:space="0" w:color="auto"/>
            <w:bottom w:val="none" w:sz="0" w:space="0" w:color="auto"/>
            <w:right w:val="none" w:sz="0" w:space="0" w:color="auto"/>
          </w:divBdr>
        </w:div>
        <w:div w:id="881132753">
          <w:marLeft w:val="0"/>
          <w:marRight w:val="0"/>
          <w:marTop w:val="0"/>
          <w:marBottom w:val="0"/>
          <w:divBdr>
            <w:top w:val="none" w:sz="0" w:space="0" w:color="auto"/>
            <w:left w:val="none" w:sz="0" w:space="0" w:color="auto"/>
            <w:bottom w:val="none" w:sz="0" w:space="0" w:color="auto"/>
            <w:right w:val="none" w:sz="0" w:space="0" w:color="auto"/>
          </w:divBdr>
        </w:div>
        <w:div w:id="1284262881">
          <w:marLeft w:val="0"/>
          <w:marRight w:val="0"/>
          <w:marTop w:val="0"/>
          <w:marBottom w:val="0"/>
          <w:divBdr>
            <w:top w:val="none" w:sz="0" w:space="0" w:color="auto"/>
            <w:left w:val="none" w:sz="0" w:space="0" w:color="auto"/>
            <w:bottom w:val="none" w:sz="0" w:space="0" w:color="auto"/>
            <w:right w:val="none" w:sz="0" w:space="0" w:color="auto"/>
          </w:divBdr>
        </w:div>
      </w:divsChild>
    </w:div>
    <w:div w:id="1257864192">
      <w:bodyDiv w:val="1"/>
      <w:marLeft w:val="0"/>
      <w:marRight w:val="0"/>
      <w:marTop w:val="0"/>
      <w:marBottom w:val="0"/>
      <w:divBdr>
        <w:top w:val="none" w:sz="0" w:space="0" w:color="auto"/>
        <w:left w:val="none" w:sz="0" w:space="0" w:color="auto"/>
        <w:bottom w:val="none" w:sz="0" w:space="0" w:color="auto"/>
        <w:right w:val="none" w:sz="0" w:space="0" w:color="auto"/>
      </w:divBdr>
    </w:div>
    <w:div w:id="1422336341">
      <w:bodyDiv w:val="1"/>
      <w:marLeft w:val="0"/>
      <w:marRight w:val="0"/>
      <w:marTop w:val="0"/>
      <w:marBottom w:val="0"/>
      <w:divBdr>
        <w:top w:val="none" w:sz="0" w:space="0" w:color="auto"/>
        <w:left w:val="none" w:sz="0" w:space="0" w:color="auto"/>
        <w:bottom w:val="none" w:sz="0" w:space="0" w:color="auto"/>
        <w:right w:val="none" w:sz="0" w:space="0" w:color="auto"/>
      </w:divBdr>
    </w:div>
    <w:div w:id="1465999635">
      <w:bodyDiv w:val="1"/>
      <w:marLeft w:val="0"/>
      <w:marRight w:val="0"/>
      <w:marTop w:val="0"/>
      <w:marBottom w:val="0"/>
      <w:divBdr>
        <w:top w:val="none" w:sz="0" w:space="0" w:color="auto"/>
        <w:left w:val="none" w:sz="0" w:space="0" w:color="auto"/>
        <w:bottom w:val="none" w:sz="0" w:space="0" w:color="auto"/>
        <w:right w:val="none" w:sz="0" w:space="0" w:color="auto"/>
      </w:divBdr>
    </w:div>
    <w:div w:id="1467314509">
      <w:bodyDiv w:val="1"/>
      <w:marLeft w:val="0"/>
      <w:marRight w:val="0"/>
      <w:marTop w:val="0"/>
      <w:marBottom w:val="0"/>
      <w:divBdr>
        <w:top w:val="none" w:sz="0" w:space="0" w:color="auto"/>
        <w:left w:val="none" w:sz="0" w:space="0" w:color="auto"/>
        <w:bottom w:val="none" w:sz="0" w:space="0" w:color="auto"/>
        <w:right w:val="none" w:sz="0" w:space="0" w:color="auto"/>
      </w:divBdr>
    </w:div>
    <w:div w:id="1565288439">
      <w:bodyDiv w:val="1"/>
      <w:marLeft w:val="0"/>
      <w:marRight w:val="0"/>
      <w:marTop w:val="0"/>
      <w:marBottom w:val="0"/>
      <w:divBdr>
        <w:top w:val="none" w:sz="0" w:space="0" w:color="auto"/>
        <w:left w:val="none" w:sz="0" w:space="0" w:color="auto"/>
        <w:bottom w:val="none" w:sz="0" w:space="0" w:color="auto"/>
        <w:right w:val="none" w:sz="0" w:space="0" w:color="auto"/>
      </w:divBdr>
      <w:divsChild>
        <w:div w:id="21981777">
          <w:marLeft w:val="144"/>
          <w:marRight w:val="0"/>
          <w:marTop w:val="240"/>
          <w:marBottom w:val="40"/>
          <w:divBdr>
            <w:top w:val="none" w:sz="0" w:space="0" w:color="auto"/>
            <w:left w:val="none" w:sz="0" w:space="0" w:color="auto"/>
            <w:bottom w:val="none" w:sz="0" w:space="0" w:color="auto"/>
            <w:right w:val="none" w:sz="0" w:space="0" w:color="auto"/>
          </w:divBdr>
        </w:div>
        <w:div w:id="457066227">
          <w:marLeft w:val="144"/>
          <w:marRight w:val="0"/>
          <w:marTop w:val="240"/>
          <w:marBottom w:val="40"/>
          <w:divBdr>
            <w:top w:val="none" w:sz="0" w:space="0" w:color="auto"/>
            <w:left w:val="none" w:sz="0" w:space="0" w:color="auto"/>
            <w:bottom w:val="none" w:sz="0" w:space="0" w:color="auto"/>
            <w:right w:val="none" w:sz="0" w:space="0" w:color="auto"/>
          </w:divBdr>
        </w:div>
        <w:div w:id="592904865">
          <w:marLeft w:val="144"/>
          <w:marRight w:val="0"/>
          <w:marTop w:val="240"/>
          <w:marBottom w:val="40"/>
          <w:divBdr>
            <w:top w:val="none" w:sz="0" w:space="0" w:color="auto"/>
            <w:left w:val="none" w:sz="0" w:space="0" w:color="auto"/>
            <w:bottom w:val="none" w:sz="0" w:space="0" w:color="auto"/>
            <w:right w:val="none" w:sz="0" w:space="0" w:color="auto"/>
          </w:divBdr>
        </w:div>
        <w:div w:id="615255448">
          <w:marLeft w:val="144"/>
          <w:marRight w:val="0"/>
          <w:marTop w:val="240"/>
          <w:marBottom w:val="40"/>
          <w:divBdr>
            <w:top w:val="none" w:sz="0" w:space="0" w:color="auto"/>
            <w:left w:val="none" w:sz="0" w:space="0" w:color="auto"/>
            <w:bottom w:val="none" w:sz="0" w:space="0" w:color="auto"/>
            <w:right w:val="none" w:sz="0" w:space="0" w:color="auto"/>
          </w:divBdr>
        </w:div>
        <w:div w:id="1418088940">
          <w:marLeft w:val="144"/>
          <w:marRight w:val="0"/>
          <w:marTop w:val="240"/>
          <w:marBottom w:val="40"/>
          <w:divBdr>
            <w:top w:val="none" w:sz="0" w:space="0" w:color="auto"/>
            <w:left w:val="none" w:sz="0" w:space="0" w:color="auto"/>
            <w:bottom w:val="none" w:sz="0" w:space="0" w:color="auto"/>
            <w:right w:val="none" w:sz="0" w:space="0" w:color="auto"/>
          </w:divBdr>
        </w:div>
        <w:div w:id="1615401902">
          <w:marLeft w:val="144"/>
          <w:marRight w:val="0"/>
          <w:marTop w:val="240"/>
          <w:marBottom w:val="40"/>
          <w:divBdr>
            <w:top w:val="none" w:sz="0" w:space="0" w:color="auto"/>
            <w:left w:val="none" w:sz="0" w:space="0" w:color="auto"/>
            <w:bottom w:val="none" w:sz="0" w:space="0" w:color="auto"/>
            <w:right w:val="none" w:sz="0" w:space="0" w:color="auto"/>
          </w:divBdr>
        </w:div>
      </w:divsChild>
    </w:div>
    <w:div w:id="1587612773">
      <w:bodyDiv w:val="1"/>
      <w:marLeft w:val="0"/>
      <w:marRight w:val="0"/>
      <w:marTop w:val="0"/>
      <w:marBottom w:val="0"/>
      <w:divBdr>
        <w:top w:val="none" w:sz="0" w:space="0" w:color="auto"/>
        <w:left w:val="none" w:sz="0" w:space="0" w:color="auto"/>
        <w:bottom w:val="none" w:sz="0" w:space="0" w:color="auto"/>
        <w:right w:val="none" w:sz="0" w:space="0" w:color="auto"/>
      </w:divBdr>
      <w:divsChild>
        <w:div w:id="250550627">
          <w:marLeft w:val="144"/>
          <w:marRight w:val="0"/>
          <w:marTop w:val="240"/>
          <w:marBottom w:val="0"/>
          <w:divBdr>
            <w:top w:val="none" w:sz="0" w:space="0" w:color="auto"/>
            <w:left w:val="none" w:sz="0" w:space="0" w:color="auto"/>
            <w:bottom w:val="none" w:sz="0" w:space="0" w:color="auto"/>
            <w:right w:val="none" w:sz="0" w:space="0" w:color="auto"/>
          </w:divBdr>
        </w:div>
        <w:div w:id="456995850">
          <w:marLeft w:val="893"/>
          <w:marRight w:val="0"/>
          <w:marTop w:val="40"/>
          <w:marBottom w:val="80"/>
          <w:divBdr>
            <w:top w:val="none" w:sz="0" w:space="0" w:color="auto"/>
            <w:left w:val="none" w:sz="0" w:space="0" w:color="auto"/>
            <w:bottom w:val="none" w:sz="0" w:space="0" w:color="auto"/>
            <w:right w:val="none" w:sz="0" w:space="0" w:color="auto"/>
          </w:divBdr>
        </w:div>
        <w:div w:id="614023298">
          <w:marLeft w:val="144"/>
          <w:marRight w:val="0"/>
          <w:marTop w:val="240"/>
          <w:marBottom w:val="0"/>
          <w:divBdr>
            <w:top w:val="none" w:sz="0" w:space="0" w:color="auto"/>
            <w:left w:val="none" w:sz="0" w:space="0" w:color="auto"/>
            <w:bottom w:val="none" w:sz="0" w:space="0" w:color="auto"/>
            <w:right w:val="none" w:sz="0" w:space="0" w:color="auto"/>
          </w:divBdr>
        </w:div>
        <w:div w:id="920526844">
          <w:marLeft w:val="144"/>
          <w:marRight w:val="0"/>
          <w:marTop w:val="240"/>
          <w:marBottom w:val="0"/>
          <w:divBdr>
            <w:top w:val="none" w:sz="0" w:space="0" w:color="auto"/>
            <w:left w:val="none" w:sz="0" w:space="0" w:color="auto"/>
            <w:bottom w:val="none" w:sz="0" w:space="0" w:color="auto"/>
            <w:right w:val="none" w:sz="0" w:space="0" w:color="auto"/>
          </w:divBdr>
        </w:div>
        <w:div w:id="1287273239">
          <w:marLeft w:val="893"/>
          <w:marRight w:val="0"/>
          <w:marTop w:val="40"/>
          <w:marBottom w:val="80"/>
          <w:divBdr>
            <w:top w:val="none" w:sz="0" w:space="0" w:color="auto"/>
            <w:left w:val="none" w:sz="0" w:space="0" w:color="auto"/>
            <w:bottom w:val="none" w:sz="0" w:space="0" w:color="auto"/>
            <w:right w:val="none" w:sz="0" w:space="0" w:color="auto"/>
          </w:divBdr>
        </w:div>
        <w:div w:id="1405953050">
          <w:marLeft w:val="893"/>
          <w:marRight w:val="0"/>
          <w:marTop w:val="40"/>
          <w:marBottom w:val="80"/>
          <w:divBdr>
            <w:top w:val="none" w:sz="0" w:space="0" w:color="auto"/>
            <w:left w:val="none" w:sz="0" w:space="0" w:color="auto"/>
            <w:bottom w:val="none" w:sz="0" w:space="0" w:color="auto"/>
            <w:right w:val="none" w:sz="0" w:space="0" w:color="auto"/>
          </w:divBdr>
        </w:div>
        <w:div w:id="1577737718">
          <w:marLeft w:val="893"/>
          <w:marRight w:val="0"/>
          <w:marTop w:val="40"/>
          <w:marBottom w:val="80"/>
          <w:divBdr>
            <w:top w:val="none" w:sz="0" w:space="0" w:color="auto"/>
            <w:left w:val="none" w:sz="0" w:space="0" w:color="auto"/>
            <w:bottom w:val="none" w:sz="0" w:space="0" w:color="auto"/>
            <w:right w:val="none" w:sz="0" w:space="0" w:color="auto"/>
          </w:divBdr>
        </w:div>
        <w:div w:id="1748066703">
          <w:marLeft w:val="144"/>
          <w:marRight w:val="0"/>
          <w:marTop w:val="240"/>
          <w:marBottom w:val="0"/>
          <w:divBdr>
            <w:top w:val="none" w:sz="0" w:space="0" w:color="auto"/>
            <w:left w:val="none" w:sz="0" w:space="0" w:color="auto"/>
            <w:bottom w:val="none" w:sz="0" w:space="0" w:color="auto"/>
            <w:right w:val="none" w:sz="0" w:space="0" w:color="auto"/>
          </w:divBdr>
        </w:div>
        <w:div w:id="1811364476">
          <w:marLeft w:val="144"/>
          <w:marRight w:val="0"/>
          <w:marTop w:val="240"/>
          <w:marBottom w:val="0"/>
          <w:divBdr>
            <w:top w:val="none" w:sz="0" w:space="0" w:color="auto"/>
            <w:left w:val="none" w:sz="0" w:space="0" w:color="auto"/>
            <w:bottom w:val="none" w:sz="0" w:space="0" w:color="auto"/>
            <w:right w:val="none" w:sz="0" w:space="0" w:color="auto"/>
          </w:divBdr>
        </w:div>
        <w:div w:id="1946189134">
          <w:marLeft w:val="144"/>
          <w:marRight w:val="0"/>
          <w:marTop w:val="240"/>
          <w:marBottom w:val="0"/>
          <w:divBdr>
            <w:top w:val="none" w:sz="0" w:space="0" w:color="auto"/>
            <w:left w:val="none" w:sz="0" w:space="0" w:color="auto"/>
            <w:bottom w:val="none" w:sz="0" w:space="0" w:color="auto"/>
            <w:right w:val="none" w:sz="0" w:space="0" w:color="auto"/>
          </w:divBdr>
        </w:div>
        <w:div w:id="2040734180">
          <w:marLeft w:val="893"/>
          <w:marRight w:val="0"/>
          <w:marTop w:val="40"/>
          <w:marBottom w:val="80"/>
          <w:divBdr>
            <w:top w:val="none" w:sz="0" w:space="0" w:color="auto"/>
            <w:left w:val="none" w:sz="0" w:space="0" w:color="auto"/>
            <w:bottom w:val="none" w:sz="0" w:space="0" w:color="auto"/>
            <w:right w:val="none" w:sz="0" w:space="0" w:color="auto"/>
          </w:divBdr>
        </w:div>
        <w:div w:id="2086142969">
          <w:marLeft w:val="893"/>
          <w:marRight w:val="0"/>
          <w:marTop w:val="40"/>
          <w:marBottom w:val="80"/>
          <w:divBdr>
            <w:top w:val="none" w:sz="0" w:space="0" w:color="auto"/>
            <w:left w:val="none" w:sz="0" w:space="0" w:color="auto"/>
            <w:bottom w:val="none" w:sz="0" w:space="0" w:color="auto"/>
            <w:right w:val="none" w:sz="0" w:space="0" w:color="auto"/>
          </w:divBdr>
        </w:div>
        <w:div w:id="2113239909">
          <w:marLeft w:val="893"/>
          <w:marRight w:val="0"/>
          <w:marTop w:val="40"/>
          <w:marBottom w:val="80"/>
          <w:divBdr>
            <w:top w:val="none" w:sz="0" w:space="0" w:color="auto"/>
            <w:left w:val="none" w:sz="0" w:space="0" w:color="auto"/>
            <w:bottom w:val="none" w:sz="0" w:space="0" w:color="auto"/>
            <w:right w:val="none" w:sz="0" w:space="0" w:color="auto"/>
          </w:divBdr>
        </w:div>
      </w:divsChild>
    </w:div>
    <w:div w:id="1594901772">
      <w:bodyDiv w:val="1"/>
      <w:marLeft w:val="0"/>
      <w:marRight w:val="0"/>
      <w:marTop w:val="0"/>
      <w:marBottom w:val="0"/>
      <w:divBdr>
        <w:top w:val="none" w:sz="0" w:space="0" w:color="auto"/>
        <w:left w:val="none" w:sz="0" w:space="0" w:color="auto"/>
        <w:bottom w:val="none" w:sz="0" w:space="0" w:color="auto"/>
        <w:right w:val="none" w:sz="0" w:space="0" w:color="auto"/>
      </w:divBdr>
      <w:divsChild>
        <w:div w:id="544678500">
          <w:marLeft w:val="144"/>
          <w:marRight w:val="0"/>
          <w:marTop w:val="240"/>
          <w:marBottom w:val="40"/>
          <w:divBdr>
            <w:top w:val="none" w:sz="0" w:space="0" w:color="auto"/>
            <w:left w:val="none" w:sz="0" w:space="0" w:color="auto"/>
            <w:bottom w:val="none" w:sz="0" w:space="0" w:color="auto"/>
            <w:right w:val="none" w:sz="0" w:space="0" w:color="auto"/>
          </w:divBdr>
        </w:div>
        <w:div w:id="845097334">
          <w:marLeft w:val="144"/>
          <w:marRight w:val="0"/>
          <w:marTop w:val="240"/>
          <w:marBottom w:val="40"/>
          <w:divBdr>
            <w:top w:val="none" w:sz="0" w:space="0" w:color="auto"/>
            <w:left w:val="none" w:sz="0" w:space="0" w:color="auto"/>
            <w:bottom w:val="none" w:sz="0" w:space="0" w:color="auto"/>
            <w:right w:val="none" w:sz="0" w:space="0" w:color="auto"/>
          </w:divBdr>
        </w:div>
        <w:div w:id="876550187">
          <w:marLeft w:val="144"/>
          <w:marRight w:val="0"/>
          <w:marTop w:val="240"/>
          <w:marBottom w:val="40"/>
          <w:divBdr>
            <w:top w:val="none" w:sz="0" w:space="0" w:color="auto"/>
            <w:left w:val="none" w:sz="0" w:space="0" w:color="auto"/>
            <w:bottom w:val="none" w:sz="0" w:space="0" w:color="auto"/>
            <w:right w:val="none" w:sz="0" w:space="0" w:color="auto"/>
          </w:divBdr>
        </w:div>
        <w:div w:id="1052314278">
          <w:marLeft w:val="144"/>
          <w:marRight w:val="0"/>
          <w:marTop w:val="240"/>
          <w:marBottom w:val="40"/>
          <w:divBdr>
            <w:top w:val="none" w:sz="0" w:space="0" w:color="auto"/>
            <w:left w:val="none" w:sz="0" w:space="0" w:color="auto"/>
            <w:bottom w:val="none" w:sz="0" w:space="0" w:color="auto"/>
            <w:right w:val="none" w:sz="0" w:space="0" w:color="auto"/>
          </w:divBdr>
        </w:div>
        <w:div w:id="1089807812">
          <w:marLeft w:val="144"/>
          <w:marRight w:val="0"/>
          <w:marTop w:val="240"/>
          <w:marBottom w:val="40"/>
          <w:divBdr>
            <w:top w:val="none" w:sz="0" w:space="0" w:color="auto"/>
            <w:left w:val="none" w:sz="0" w:space="0" w:color="auto"/>
            <w:bottom w:val="none" w:sz="0" w:space="0" w:color="auto"/>
            <w:right w:val="none" w:sz="0" w:space="0" w:color="auto"/>
          </w:divBdr>
        </w:div>
        <w:div w:id="1176505865">
          <w:marLeft w:val="144"/>
          <w:marRight w:val="0"/>
          <w:marTop w:val="240"/>
          <w:marBottom w:val="40"/>
          <w:divBdr>
            <w:top w:val="none" w:sz="0" w:space="0" w:color="auto"/>
            <w:left w:val="none" w:sz="0" w:space="0" w:color="auto"/>
            <w:bottom w:val="none" w:sz="0" w:space="0" w:color="auto"/>
            <w:right w:val="none" w:sz="0" w:space="0" w:color="auto"/>
          </w:divBdr>
        </w:div>
        <w:div w:id="1238442156">
          <w:marLeft w:val="144"/>
          <w:marRight w:val="0"/>
          <w:marTop w:val="240"/>
          <w:marBottom w:val="40"/>
          <w:divBdr>
            <w:top w:val="none" w:sz="0" w:space="0" w:color="auto"/>
            <w:left w:val="none" w:sz="0" w:space="0" w:color="auto"/>
            <w:bottom w:val="none" w:sz="0" w:space="0" w:color="auto"/>
            <w:right w:val="none" w:sz="0" w:space="0" w:color="auto"/>
          </w:divBdr>
        </w:div>
        <w:div w:id="1359700821">
          <w:marLeft w:val="144"/>
          <w:marRight w:val="0"/>
          <w:marTop w:val="240"/>
          <w:marBottom w:val="40"/>
          <w:divBdr>
            <w:top w:val="none" w:sz="0" w:space="0" w:color="auto"/>
            <w:left w:val="none" w:sz="0" w:space="0" w:color="auto"/>
            <w:bottom w:val="none" w:sz="0" w:space="0" w:color="auto"/>
            <w:right w:val="none" w:sz="0" w:space="0" w:color="auto"/>
          </w:divBdr>
        </w:div>
        <w:div w:id="1606771958">
          <w:marLeft w:val="144"/>
          <w:marRight w:val="0"/>
          <w:marTop w:val="240"/>
          <w:marBottom w:val="40"/>
          <w:divBdr>
            <w:top w:val="none" w:sz="0" w:space="0" w:color="auto"/>
            <w:left w:val="none" w:sz="0" w:space="0" w:color="auto"/>
            <w:bottom w:val="none" w:sz="0" w:space="0" w:color="auto"/>
            <w:right w:val="none" w:sz="0" w:space="0" w:color="auto"/>
          </w:divBdr>
        </w:div>
        <w:div w:id="1747071479">
          <w:marLeft w:val="144"/>
          <w:marRight w:val="0"/>
          <w:marTop w:val="240"/>
          <w:marBottom w:val="40"/>
          <w:divBdr>
            <w:top w:val="none" w:sz="0" w:space="0" w:color="auto"/>
            <w:left w:val="none" w:sz="0" w:space="0" w:color="auto"/>
            <w:bottom w:val="none" w:sz="0" w:space="0" w:color="auto"/>
            <w:right w:val="none" w:sz="0" w:space="0" w:color="auto"/>
          </w:divBdr>
        </w:div>
        <w:div w:id="1917082957">
          <w:marLeft w:val="144"/>
          <w:marRight w:val="0"/>
          <w:marTop w:val="240"/>
          <w:marBottom w:val="40"/>
          <w:divBdr>
            <w:top w:val="none" w:sz="0" w:space="0" w:color="auto"/>
            <w:left w:val="none" w:sz="0" w:space="0" w:color="auto"/>
            <w:bottom w:val="none" w:sz="0" w:space="0" w:color="auto"/>
            <w:right w:val="none" w:sz="0" w:space="0" w:color="auto"/>
          </w:divBdr>
        </w:div>
      </w:divsChild>
    </w:div>
    <w:div w:id="1640529521">
      <w:bodyDiv w:val="1"/>
      <w:marLeft w:val="0"/>
      <w:marRight w:val="0"/>
      <w:marTop w:val="0"/>
      <w:marBottom w:val="0"/>
      <w:divBdr>
        <w:top w:val="none" w:sz="0" w:space="0" w:color="auto"/>
        <w:left w:val="none" w:sz="0" w:space="0" w:color="auto"/>
        <w:bottom w:val="none" w:sz="0" w:space="0" w:color="auto"/>
        <w:right w:val="none" w:sz="0" w:space="0" w:color="auto"/>
      </w:divBdr>
    </w:div>
    <w:div w:id="1906183467">
      <w:marLeft w:val="0"/>
      <w:marRight w:val="0"/>
      <w:marTop w:val="0"/>
      <w:marBottom w:val="0"/>
      <w:divBdr>
        <w:top w:val="none" w:sz="0" w:space="0" w:color="auto"/>
        <w:left w:val="none" w:sz="0" w:space="0" w:color="auto"/>
        <w:bottom w:val="none" w:sz="0" w:space="0" w:color="auto"/>
        <w:right w:val="none" w:sz="0" w:space="0" w:color="auto"/>
      </w:divBdr>
      <w:divsChild>
        <w:div w:id="1906183468">
          <w:marLeft w:val="0"/>
          <w:marRight w:val="0"/>
          <w:marTop w:val="0"/>
          <w:marBottom w:val="0"/>
          <w:divBdr>
            <w:top w:val="none" w:sz="0" w:space="0" w:color="auto"/>
            <w:left w:val="none" w:sz="0" w:space="0" w:color="auto"/>
            <w:bottom w:val="none" w:sz="0" w:space="0" w:color="auto"/>
            <w:right w:val="none" w:sz="0" w:space="0" w:color="auto"/>
          </w:divBdr>
          <w:divsChild>
            <w:div w:id="1906183469">
              <w:marLeft w:val="0"/>
              <w:marRight w:val="0"/>
              <w:marTop w:val="0"/>
              <w:marBottom w:val="0"/>
              <w:divBdr>
                <w:top w:val="none" w:sz="0" w:space="0" w:color="auto"/>
                <w:left w:val="none" w:sz="0" w:space="0" w:color="auto"/>
                <w:bottom w:val="none" w:sz="0" w:space="0" w:color="auto"/>
                <w:right w:val="none" w:sz="0" w:space="0" w:color="auto"/>
              </w:divBdr>
              <w:divsChild>
                <w:div w:id="190618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997221">
      <w:bodyDiv w:val="1"/>
      <w:marLeft w:val="0"/>
      <w:marRight w:val="0"/>
      <w:marTop w:val="0"/>
      <w:marBottom w:val="0"/>
      <w:divBdr>
        <w:top w:val="none" w:sz="0" w:space="0" w:color="auto"/>
        <w:left w:val="none" w:sz="0" w:space="0" w:color="auto"/>
        <w:bottom w:val="none" w:sz="0" w:space="0" w:color="auto"/>
        <w:right w:val="none" w:sz="0" w:space="0" w:color="auto"/>
      </w:divBdr>
    </w:div>
    <w:div w:id="1998653136">
      <w:bodyDiv w:val="1"/>
      <w:marLeft w:val="0"/>
      <w:marRight w:val="0"/>
      <w:marTop w:val="0"/>
      <w:marBottom w:val="0"/>
      <w:divBdr>
        <w:top w:val="none" w:sz="0" w:space="0" w:color="auto"/>
        <w:left w:val="none" w:sz="0" w:space="0" w:color="auto"/>
        <w:bottom w:val="none" w:sz="0" w:space="0" w:color="auto"/>
        <w:right w:val="none" w:sz="0" w:space="0" w:color="auto"/>
      </w:divBdr>
    </w:div>
    <w:div w:id="2104252811">
      <w:bodyDiv w:val="1"/>
      <w:marLeft w:val="0"/>
      <w:marRight w:val="0"/>
      <w:marTop w:val="0"/>
      <w:marBottom w:val="0"/>
      <w:divBdr>
        <w:top w:val="none" w:sz="0" w:space="0" w:color="auto"/>
        <w:left w:val="none" w:sz="0" w:space="0" w:color="auto"/>
        <w:bottom w:val="none" w:sz="0" w:space="0" w:color="auto"/>
        <w:right w:val="none" w:sz="0" w:space="0" w:color="auto"/>
      </w:divBdr>
      <w:divsChild>
        <w:div w:id="4676727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4A9E193A559FC04B8F4A26AD569210C0" ma:contentTypeVersion="2" ma:contentTypeDescription="Utwórz nowy dokument." ma:contentTypeScope="" ma:versionID="14e82469ac7010d67f68ae7351b90206">
  <xsd:schema xmlns:xsd="http://www.w3.org/2001/XMLSchema" xmlns:xs="http://www.w3.org/2001/XMLSchema" xmlns:p="http://schemas.microsoft.com/office/2006/metadata/properties" xmlns:ns3="423be030-83f1-452f-a933-003be82a4740" targetNamespace="http://schemas.microsoft.com/office/2006/metadata/properties" ma:root="true" ma:fieldsID="74bd4f29b3a983e7a507c259883c96f5" ns3:_="">
    <xsd:import namespace="423be030-83f1-452f-a933-003be82a4740"/>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3be030-83f1-452f-a933-003be82a47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121498-0C17-4398-8937-6ACD70375D70}">
  <ds:schemaRefs>
    <ds:schemaRef ds:uri="http://schemas.microsoft.com/office/2006/metadata/properties"/>
    <ds:schemaRef ds:uri="http://purl.org/dc/terms/"/>
    <ds:schemaRef ds:uri="http://schemas.microsoft.com/office/infopath/2007/PartnerControls"/>
    <ds:schemaRef ds:uri="423be030-83f1-452f-a933-003be82a4740"/>
    <ds:schemaRef ds:uri="http://schemas.openxmlformats.org/package/2006/metadata/core-properties"/>
    <ds:schemaRef ds:uri="http://schemas.microsoft.com/office/2006/documentManagement/types"/>
    <ds:schemaRef ds:uri="http://www.w3.org/XML/1998/namespace"/>
    <ds:schemaRef ds:uri="http://purl.org/dc/dcmitype/"/>
    <ds:schemaRef ds:uri="http://purl.org/dc/elements/1.1/"/>
  </ds:schemaRefs>
</ds:datastoreItem>
</file>

<file path=customXml/itemProps2.xml><?xml version="1.0" encoding="utf-8"?>
<ds:datastoreItem xmlns:ds="http://schemas.openxmlformats.org/officeDocument/2006/customXml" ds:itemID="{BE0BD405-F210-45E8-B5DF-E4FF08B13765}">
  <ds:schemaRefs>
    <ds:schemaRef ds:uri="http://schemas.microsoft.com/sharepoint/v3/contenttype/forms"/>
  </ds:schemaRefs>
</ds:datastoreItem>
</file>

<file path=customXml/itemProps3.xml><?xml version="1.0" encoding="utf-8"?>
<ds:datastoreItem xmlns:ds="http://schemas.openxmlformats.org/officeDocument/2006/customXml" ds:itemID="{45CCA471-494C-4968-938D-1E2A9294DD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3be030-83f1-452f-a933-003be82a47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6386042-FA15-44FC-9F60-2E0605DCA8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53</Pages>
  <Words>10371</Words>
  <Characters>72520</Characters>
  <Application>Microsoft Office Word</Application>
  <DocSecurity>0</DocSecurity>
  <Lines>604</Lines>
  <Paragraphs>165</Paragraphs>
  <ScaleCrop>false</ScaleCrop>
  <HeadingPairs>
    <vt:vector size="2" baseType="variant">
      <vt:variant>
        <vt:lpstr>Tytuł</vt:lpstr>
      </vt:variant>
      <vt:variant>
        <vt:i4>1</vt:i4>
      </vt:variant>
    </vt:vector>
  </HeadingPairs>
  <TitlesOfParts>
    <vt:vector size="1" baseType="lpstr">
      <vt:lpstr>AKCEPTUJĘ</vt:lpstr>
    </vt:vector>
  </TitlesOfParts>
  <Company>MNISW</Company>
  <LinksUpToDate>false</LinksUpToDate>
  <CharactersWithSpaces>82726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AKCEPTUJĘ</dc:title>
  <dc:subject/>
  <dc:creator>zkorzeniowski</dc:creator>
  <cp:keywords/>
  <dc:description/>
  <cp:lastModifiedBy>Żmijewska Beata</cp:lastModifiedBy>
  <cp:revision>2</cp:revision>
  <cp:lastPrinted>2020-01-09T10:08:00Z</cp:lastPrinted>
  <dcterms:created xsi:type="dcterms:W3CDTF">2020-07-07T08:18:00Z</dcterms:created>
  <dcterms:modified xsi:type="dcterms:W3CDTF">2020-07-07T08:18:00Z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0x0101004A9E193A559FC04B8F4A26AD569210C0</vt:lpwstr>
  </property>
</Properties>
</file>