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EF6C7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B553A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DB553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B553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EF6C7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EF6C7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65725A" w:rsidRDefault="00707165" w:rsidP="00EF6C7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:rsidR="006131CE" w:rsidRPr="00DB553A" w:rsidRDefault="00707165" w:rsidP="00EF6C7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3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775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,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="00EB5FAF" w:rsidRPr="00DB553A">
        <w:rPr>
          <w:rFonts w:ascii="Arial" w:hAnsi="Arial" w:cs="Arial"/>
          <w:i/>
          <w:iCs/>
          <w:sz w:val="22"/>
          <w:szCs w:val="22"/>
        </w:rPr>
        <w:t>z</w:t>
      </w:r>
      <w:r w:rsidR="00D77DF1" w:rsidRPr="00DB553A">
        <w:rPr>
          <w:rFonts w:ascii="Arial" w:hAnsi="Arial" w:cs="Arial"/>
          <w:i/>
          <w:iCs/>
          <w:sz w:val="22"/>
          <w:szCs w:val="22"/>
        </w:rPr>
        <w:t>e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 zm.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2022 r. poz. 1029</w:t>
      </w:r>
      <w:bookmarkEnd w:id="0"/>
      <w:r w:rsidR="002978C3" w:rsidRPr="00DB553A">
        <w:rPr>
          <w:rFonts w:ascii="Arial" w:hAnsi="Arial" w:cs="Arial"/>
          <w:i/>
          <w:sz w:val="22"/>
          <w:szCs w:val="22"/>
        </w:rPr>
        <w:t>, ze zm.</w:t>
      </w:r>
      <w:bookmarkEnd w:id="1"/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>na dz. ewid.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że 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działającego poprzez pełnomocnika Panią Magdalenę Kozyrę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:rsidR="00707165" w:rsidRPr="00DB553A" w:rsidRDefault="00E83AA3" w:rsidP="00EF6C7D">
      <w:pPr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65725A">
        <w:rPr>
          <w:rFonts w:ascii="Arial" w:hAnsi="Arial" w:cs="Arial"/>
        </w:rPr>
        <w:t>31 sierpnia</w:t>
      </w:r>
      <w:r w:rsidR="00B45E62" w:rsidRPr="00DB553A">
        <w:rPr>
          <w:rFonts w:ascii="Arial" w:hAnsi="Arial" w:cs="Arial"/>
        </w:rPr>
        <w:t xml:space="preserve"> </w:t>
      </w:r>
      <w:r w:rsidRPr="00DB553A">
        <w:rPr>
          <w:rFonts w:ascii="Arial" w:hAnsi="Arial" w:cs="Arial"/>
        </w:rPr>
        <w:t>202</w:t>
      </w:r>
      <w:r w:rsidR="00B45E62" w:rsidRPr="00DB553A">
        <w:rPr>
          <w:rFonts w:ascii="Arial" w:hAnsi="Arial" w:cs="Arial"/>
        </w:rPr>
        <w:t>3</w:t>
      </w:r>
      <w:r w:rsidRPr="00DB553A">
        <w:rPr>
          <w:rFonts w:ascii="Arial" w:hAnsi="Arial" w:cs="Arial"/>
        </w:rPr>
        <w:t xml:space="preserve"> r.</w:t>
      </w:r>
    </w:p>
    <w:p w:rsidR="00707165" w:rsidRPr="00DB553A" w:rsidRDefault="00707165" w:rsidP="00EF6C7D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EF6C7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Default="00707165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AD6BF7" w:rsidRDefault="00AD6BF7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Default="00E33182" w:rsidP="00EF6C7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FE6D86" w:rsidRDefault="00FE6D86" w:rsidP="00EF6C7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EF6C7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EF6C7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707165" w:rsidRPr="002C56D3" w:rsidRDefault="00707165" w:rsidP="00EF6C7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EF6C7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EF6C7D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EF6C7D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EF6C7D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Default="00F14E1A" w:rsidP="00EF6C7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Pr="00FE6D86" w:rsidRDefault="00F14E1A" w:rsidP="00EF6C7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FE6D86" w:rsidRDefault="00FE6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E33182" w:rsidRDefault="00E33182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707165" w:rsidRPr="00E33182" w:rsidRDefault="00707165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:rsidR="00FE6D86" w:rsidRPr="00E33182" w:rsidRDefault="00707165" w:rsidP="00BB17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33182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hyperlink r:id="rId9" w:history="1">
        <w:r w:rsidR="00E33182" w:rsidRPr="00E33182">
          <w:rPr>
            <w:rStyle w:val="Hipercze"/>
            <w:rFonts w:ascii="Arial" w:eastAsia="Times New Roman" w:hAnsi="Arial" w:cs="Arial"/>
            <w:color w:val="auto"/>
            <w:sz w:val="18"/>
            <w:szCs w:val="18"/>
            <w:lang w:eastAsia="pl-PL"/>
          </w:rPr>
          <w:t>http://www.gov.pl/web/rdos-gdansk</w:t>
        </w:r>
      </w:hyperlink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2) 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3)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Reda;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4)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5)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Miasto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6)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Władysł</w:t>
      </w:r>
      <w:r w:rsidR="00E3318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awowo; 7)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Jastarnia;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8)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Hel;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9) </w:t>
      </w:r>
      <w:r w:rsidR="00913295" w:rsidRPr="00E33182">
        <w:rPr>
          <w:rFonts w:ascii="Arial" w:eastAsia="Calibri" w:hAnsi="Arial" w:cs="Arial"/>
          <w:sz w:val="18"/>
          <w:szCs w:val="18"/>
        </w:rPr>
        <w:t>a</w:t>
      </w:r>
      <w:r w:rsidRPr="00E33182">
        <w:rPr>
          <w:rFonts w:ascii="Arial" w:eastAsia="Calibri" w:hAnsi="Arial" w:cs="Arial"/>
          <w:sz w:val="18"/>
          <w:szCs w:val="18"/>
        </w:rPr>
        <w:t>a</w:t>
      </w:r>
    </w:p>
    <w:p w:rsidR="00F14E1A" w:rsidRPr="00E33182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E33182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p w:rsidR="00690D81" w:rsidRPr="00E33182" w:rsidRDefault="00B45E62" w:rsidP="00E331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3" w:name="_Hlk88632866"/>
      <w:r w:rsidRPr="00E33182">
        <w:rPr>
          <w:rFonts w:ascii="Arial" w:hAnsi="Arial" w:cs="Arial"/>
          <w:sz w:val="18"/>
          <w:szCs w:val="18"/>
        </w:rPr>
        <w:t>Pan</w:t>
      </w:r>
      <w:bookmarkEnd w:id="3"/>
      <w:r w:rsidR="0065725A">
        <w:rPr>
          <w:rFonts w:ascii="Arial" w:hAnsi="Arial" w:cs="Arial"/>
          <w:sz w:val="18"/>
          <w:szCs w:val="18"/>
        </w:rPr>
        <w:t xml:space="preserve"> Jarosław </w:t>
      </w:r>
      <w:proofErr w:type="spellStart"/>
      <w:r w:rsidR="0065725A">
        <w:rPr>
          <w:rFonts w:ascii="Arial" w:hAnsi="Arial" w:cs="Arial"/>
          <w:sz w:val="18"/>
          <w:szCs w:val="18"/>
        </w:rPr>
        <w:t>Wałaszewski</w:t>
      </w:r>
      <w:proofErr w:type="spellEnd"/>
      <w:r w:rsidR="0065725A">
        <w:rPr>
          <w:rFonts w:ascii="Arial" w:hAnsi="Arial" w:cs="Arial"/>
          <w:sz w:val="18"/>
          <w:szCs w:val="18"/>
        </w:rPr>
        <w:t xml:space="preserve">, </w:t>
      </w:r>
      <w:r w:rsidR="0065725A" w:rsidRPr="00161251">
        <w:rPr>
          <w:rFonts w:ascii="Arial" w:eastAsia="Times New Roman" w:hAnsi="Arial" w:cs="Arial"/>
          <w:sz w:val="18"/>
          <w:szCs w:val="18"/>
        </w:rPr>
        <w:t>jako pełnomocnik Inwestora, na adres: ul. Dyrekcyjna 2-4, 80-852 Gdańsk</w:t>
      </w:r>
      <w:r w:rsidR="0065725A">
        <w:rPr>
          <w:rFonts w:ascii="Arial" w:eastAsia="Times New Roman" w:hAnsi="Arial" w:cs="Arial"/>
          <w:sz w:val="18"/>
          <w:szCs w:val="18"/>
        </w:rPr>
        <w:t>.</w:t>
      </w:r>
    </w:p>
    <w:sectPr w:rsidR="00690D81" w:rsidRPr="00E33182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F0205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30545"/>
    <w:rsid w:val="00056F55"/>
    <w:rsid w:val="00076CB0"/>
    <w:rsid w:val="000B3A2D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6131CE"/>
    <w:rsid w:val="00633663"/>
    <w:rsid w:val="0065725A"/>
    <w:rsid w:val="00690D81"/>
    <w:rsid w:val="00707165"/>
    <w:rsid w:val="00742E2F"/>
    <w:rsid w:val="00762A46"/>
    <w:rsid w:val="0078446D"/>
    <w:rsid w:val="00797634"/>
    <w:rsid w:val="007A54EE"/>
    <w:rsid w:val="00882F0A"/>
    <w:rsid w:val="0089495C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EF6C7D"/>
    <w:rsid w:val="00F02051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cp:lastPrinted>2023-05-16T09:45:00Z</cp:lastPrinted>
  <dcterms:created xsi:type="dcterms:W3CDTF">2023-05-16T09:38:00Z</dcterms:created>
  <dcterms:modified xsi:type="dcterms:W3CDTF">2023-05-23T14:10:00Z</dcterms:modified>
</cp:coreProperties>
</file>