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A2" w:rsidRDefault="007D6708" w:rsidP="00640AA2">
      <w:pPr>
        <w:pStyle w:val="Teksttreci40"/>
        <w:shd w:val="clear" w:color="auto" w:fill="auto"/>
        <w:spacing w:before="0" w:after="0" w:line="240" w:lineRule="auto"/>
        <w:jc w:val="both"/>
        <w:rPr>
          <w:rFonts w:cs="Tahoma"/>
          <w:b/>
          <w:bCs/>
          <w:i w:val="0"/>
          <w:iCs w:val="0"/>
          <w:sz w:val="24"/>
          <w:szCs w:val="24"/>
          <w:cs/>
          <w:lang w:bidi="th-TH"/>
        </w:rPr>
      </w:pPr>
      <w:r>
        <w:rPr>
          <w:rFonts w:cs="Tahoma"/>
          <w:b/>
          <w:bCs/>
          <w:i w:val="0"/>
          <w:iCs w:val="0"/>
          <w:sz w:val="24"/>
          <w:szCs w:val="24"/>
          <w:cs/>
          <w:lang w:bidi="th-TH"/>
        </w:rPr>
        <w:t xml:space="preserve">2. </w:t>
      </w:r>
      <w:r>
        <w:rPr>
          <w:rFonts w:cs="Angsana New"/>
          <w:b/>
          <w:bCs/>
          <w:i w:val="0"/>
          <w:iCs w:val="0"/>
          <w:sz w:val="24"/>
          <w:szCs w:val="24"/>
          <w:cs/>
          <w:lang w:bidi="th-TH"/>
        </w:rPr>
        <w:t>คำแนะนำเกี่ยวกับสิทธิและหน้าที่ของพยานในกระบวนพิจารณาทางอาญา</w:t>
      </w:r>
    </w:p>
    <w:p w:rsidR="007D6708" w:rsidRDefault="007D6708" w:rsidP="00640AA2">
      <w:pPr>
        <w:pStyle w:val="Teksttreci40"/>
        <w:shd w:val="clear" w:color="auto" w:fill="auto"/>
        <w:spacing w:before="0" w:after="0" w:line="240" w:lineRule="auto"/>
        <w:jc w:val="both"/>
        <w:rPr>
          <w:rFonts w:cs="Tahoma"/>
          <w:b/>
          <w:bCs/>
          <w:i w:val="0"/>
          <w:iCs w:val="0"/>
          <w:sz w:val="24"/>
          <w:szCs w:val="24"/>
          <w:cs/>
          <w:lang w:bidi="th-TH"/>
        </w:rPr>
      </w:pPr>
    </w:p>
    <w:p w:rsidR="007D6708" w:rsidRDefault="0064444B" w:rsidP="00640AA2">
      <w:pPr>
        <w:pStyle w:val="Teksttreci40"/>
        <w:shd w:val="clear" w:color="auto" w:fill="auto"/>
        <w:spacing w:before="0" w:after="0" w:line="240" w:lineRule="auto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ที่มา</w:t>
      </w:r>
      <w:r>
        <w:rPr>
          <w:rFonts w:cs="Tahoma"/>
          <w:sz w:val="24"/>
          <w:szCs w:val="24"/>
          <w:cs/>
          <w:lang w:bidi="th-TH"/>
        </w:rPr>
        <w:t>:</w:t>
      </w:r>
      <w:r>
        <w:rPr>
          <w:rFonts w:cs="Tahoma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ระเบียบรัฐมนตรีว่าการกระทรวงยุติธรรม</w:t>
      </w:r>
      <w:r>
        <w:rPr>
          <w:rFonts w:cs="Tahoma"/>
          <w:sz w:val="24"/>
          <w:szCs w:val="24"/>
          <w:cs/>
          <w:lang w:bidi="th-TH"/>
        </w:rPr>
        <w:t xml:space="preserve"> 14 </w:t>
      </w:r>
      <w:r>
        <w:rPr>
          <w:rFonts w:cs="Angsana New"/>
          <w:sz w:val="24"/>
          <w:szCs w:val="24"/>
          <w:cs/>
          <w:lang w:bidi="th-TH"/>
        </w:rPr>
        <w:t>กันยายน</w:t>
      </w:r>
      <w:r>
        <w:rPr>
          <w:rFonts w:cs="Tahoma"/>
          <w:sz w:val="24"/>
          <w:szCs w:val="24"/>
          <w:cs/>
          <w:lang w:bidi="th-TH"/>
        </w:rPr>
        <w:t xml:space="preserve"> 2020 (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1620)</w:t>
      </w:r>
    </w:p>
    <w:p w:rsidR="007D6708" w:rsidRPr="007D6708" w:rsidRDefault="007D6708" w:rsidP="00640AA2">
      <w:pPr>
        <w:pStyle w:val="Teksttreci40"/>
        <w:shd w:val="clear" w:color="auto" w:fill="auto"/>
        <w:spacing w:before="0" w:after="0" w:line="240" w:lineRule="auto"/>
        <w:jc w:val="both"/>
        <w:rPr>
          <w:rFonts w:cs="Tahoma"/>
          <w:sz w:val="24"/>
          <w:szCs w:val="24"/>
          <w:cs/>
          <w:lang w:bidi="th-TH"/>
        </w:rPr>
      </w:pPr>
    </w:p>
    <w:p w:rsidR="002A32AA" w:rsidRPr="00640AA2" w:rsidRDefault="004A621E" w:rsidP="00640AA2">
      <w:pPr>
        <w:pStyle w:val="Teksttreci0"/>
        <w:shd w:val="clear" w:color="auto" w:fill="auto"/>
        <w:spacing w:after="0" w:line="240" w:lineRule="auto"/>
        <w:ind w:left="78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ในฐานะพยานในกระบวนพิจารณาทางอาญาคุณมีอำนาจและความรับผิดชอบดังต่อไปนี้</w:t>
      </w:r>
      <w:r>
        <w:rPr>
          <w:rFonts w:cs="Tahoma"/>
          <w:sz w:val="24"/>
          <w:szCs w:val="24"/>
          <w:cs/>
          <w:lang w:bidi="th-TH"/>
        </w:rPr>
        <w:t>:</w:t>
      </w:r>
    </w:p>
    <w:p w:rsidR="002A32AA" w:rsidRPr="00640AA2" w:rsidRDefault="004A621E" w:rsidP="00640AA2">
      <w:pPr>
        <w:pStyle w:val="Nagwek40"/>
        <w:keepNext/>
        <w:keepLines/>
        <w:numPr>
          <w:ilvl w:val="0"/>
          <w:numId w:val="1"/>
        </w:numPr>
        <w:shd w:val="clear" w:color="auto" w:fill="auto"/>
        <w:tabs>
          <w:tab w:val="left" w:pos="403"/>
        </w:tabs>
        <w:spacing w:before="0" w:line="240" w:lineRule="auto"/>
        <w:ind w:firstLine="0"/>
        <w:jc w:val="left"/>
        <w:rPr>
          <w:rFonts w:cs="Tahoma"/>
          <w:sz w:val="24"/>
          <w:szCs w:val="24"/>
          <w:cs/>
          <w:lang w:bidi="th-TH"/>
        </w:rPr>
      </w:pPr>
      <w:bookmarkStart w:id="0" w:name="bookmark6"/>
      <w:r>
        <w:rPr>
          <w:rFonts w:cs="Angsana New"/>
          <w:sz w:val="24"/>
          <w:szCs w:val="24"/>
          <w:cs/>
          <w:lang w:bidi="th-TH"/>
        </w:rPr>
        <w:t>หมายเรียกและลักษณะการซักถาม</w:t>
      </w:r>
      <w:bookmarkEnd w:id="0"/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หากคุณถูกเรียกตัวมาเป็นพยานคุณมีหน้าที่ปรากฏตัวในศาลและให้หลักฐาน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 177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  <w:r>
        <w:rPr>
          <w:rFonts w:cs="Tahoma"/>
          <w:sz w:val="24"/>
          <w:szCs w:val="24"/>
          <w:vertAlign w:val="superscript"/>
          <w:cs/>
          <w:lang w:bidi="th-TH"/>
        </w:rPr>
        <w:t>1</w:t>
      </w:r>
      <w:r w:rsidR="00640AA2" w:rsidRPr="00640AA2">
        <w:rPr>
          <w:rStyle w:val="FootnoteReference"/>
          <w:sz w:val="24"/>
          <w:szCs w:val="24"/>
        </w:rPr>
        <w:footnoteReference w:id="1"/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ในสถานการณ์พิเศษ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เช่น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เมื่อคุณกลัวว่าการปรากฏตัวของผู้ต้องหาอาจทำให้คุณอับอาย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คุณอาจถูกสอบถามโดยการประชุมทางวิดีโอได้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177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390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3)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หากคุณไม่สามารถปรากฏตัวในศาลเมื่อถูกเรียกตัวเนื่องจากความเจ็บป่วย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ความพิการหรืออุปสรรคอื่น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ๆ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ที่ไม่สามารถผ่านไปได้คุณอาจถูกสอบถาม</w:t>
      </w:r>
      <w:r>
        <w:rPr>
          <w:rFonts w:cs="Tahoma"/>
          <w:sz w:val="24"/>
          <w:szCs w:val="24"/>
          <w:cs/>
          <w:lang w:bidi="th-TH"/>
        </w:rPr>
        <w:t>/</w:t>
      </w:r>
      <w:r>
        <w:rPr>
          <w:rFonts w:cs="Angsana New"/>
          <w:sz w:val="24"/>
          <w:szCs w:val="24"/>
          <w:cs/>
          <w:lang w:bidi="th-TH"/>
        </w:rPr>
        <w:t>ถูกสืบพยาน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ถิ่นที่อยู่ของคุณได้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 177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ก่อนเริ่มการสอบสวนคุณจะได้รับแจ้งเกี่ยวกับความรับผิดทางอาญาในการให้การเป็นพยานเท็จหรือปกปิดความจริ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ในการเตรียมกระบวนพิจารณาสืบพยานแบบสามัญ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ข้อเท็จจริงของคำแนะนำจะได้รับการยืนยันโดยการลงนามในคำประกาศที่เกี่ยวข้อง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190)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ในกระบวนพิจารณาในศาลก่อนเริ่มการเบิกความ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คุณมีหน้าที่ต้องสาบาน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เว้นแต่ศาลสั่งว่าไม่จำเป็นในกรณีที่ไม่มีการคัดค้านจากคู่กรณี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หากคุณเป็นคนใบ้หรือหูหนวก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คุณต้องให้คำมั่นสัญญาโดยลงนามในข้อความที่ระบุคำมั่นสัญญานี้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187 </w:t>
      </w:r>
      <w:r>
        <w:rPr>
          <w:rFonts w:cs="Angsana New"/>
          <w:sz w:val="24"/>
          <w:szCs w:val="24"/>
          <w:cs/>
          <w:lang w:bidi="th-TH"/>
        </w:rPr>
        <w:t>และมาตรา</w:t>
      </w:r>
      <w:r>
        <w:rPr>
          <w:rFonts w:cs="Tahoma"/>
          <w:sz w:val="24"/>
          <w:szCs w:val="24"/>
          <w:cs/>
          <w:lang w:bidi="th-TH"/>
        </w:rPr>
        <w:t xml:space="preserve"> 188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3)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ind w:firstLine="0"/>
        <w:jc w:val="left"/>
        <w:rPr>
          <w:rFonts w:cs="Tahoma"/>
          <w:sz w:val="24"/>
          <w:szCs w:val="24"/>
          <w:cs/>
          <w:lang w:bidi="th-TH"/>
        </w:rPr>
      </w:pPr>
      <w:bookmarkStart w:id="1" w:name="bookmark7"/>
      <w:r>
        <w:rPr>
          <w:rFonts w:cs="Angsana New"/>
          <w:sz w:val="24"/>
          <w:szCs w:val="24"/>
          <w:cs/>
          <w:lang w:bidi="th-TH"/>
        </w:rPr>
        <w:t>เหตุผลที่ไม่มาศาล</w:t>
      </w:r>
      <w:bookmarkEnd w:id="1"/>
    </w:p>
    <w:p w:rsidR="002A32AA" w:rsidRPr="00640AA2" w:rsidRDefault="004A621E" w:rsidP="00640AA2">
      <w:pPr>
        <w:pStyle w:val="Teksttreci0"/>
        <w:shd w:val="clear" w:color="auto" w:fill="auto"/>
        <w:spacing w:after="0" w:line="240" w:lineRule="auto"/>
        <w:ind w:left="40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หากคุณถูกเรียกตัวให้มาขึ้นศาลในฐานะพยาน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ข้อแก้ตัวสำหรับการไม่มาขึ้นศาลเนื่องจากความเจ็บป่วย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เมื่อคุณไม่ได้อยู่ในคุก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จะทำได้ก็ต่อเมื่อแสดงใบรับรองที่ออกโดยแพทย์ประจำศาลเท่านั้น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ใบรับรองหรือเอกสารยกเว้นอื่นถือว่าไม่เพียงพอ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117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การไม่มาศาลโดยไม่ได้รับการยกเว้นทั้งหมดอาจส่งผลให้ถูกปรับ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ถูกควบคุมตัวหรือถูกจับกุมได้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285-287)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ind w:firstLine="0"/>
        <w:jc w:val="left"/>
        <w:rPr>
          <w:rFonts w:cs="Tahoma"/>
          <w:sz w:val="24"/>
          <w:szCs w:val="24"/>
          <w:cs/>
          <w:lang w:bidi="th-TH"/>
        </w:rPr>
      </w:pPr>
      <w:bookmarkStart w:id="2" w:name="bookmark8"/>
      <w:r>
        <w:rPr>
          <w:rFonts w:cs="Angsana New"/>
          <w:sz w:val="24"/>
          <w:szCs w:val="24"/>
          <w:cs/>
          <w:lang w:bidi="th-TH"/>
        </w:rPr>
        <w:t>การชดใช้ค่าใช้จ่าย</w:t>
      </w:r>
      <w:bookmarkEnd w:id="2"/>
    </w:p>
    <w:p w:rsidR="002A32AA" w:rsidRPr="00640AA2" w:rsidRDefault="004A621E" w:rsidP="00640AA2">
      <w:pPr>
        <w:pStyle w:val="Teksttreci0"/>
        <w:shd w:val="clear" w:color="auto" w:fill="auto"/>
        <w:spacing w:after="0" w:line="240" w:lineRule="auto"/>
        <w:ind w:left="40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เมื่อคุณร้องขอรายงานด้วยปากเปล่าหรือเป็นลายลักษณ์อักษร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คุณมีสิทธิ์ได้รับเงินคืนสำหรับค่าใช้จ่ายในการปรากฏตัวในศาลตามหมายภายใน</w:t>
      </w:r>
      <w:r>
        <w:rPr>
          <w:rFonts w:cs="Tahoma"/>
          <w:sz w:val="24"/>
          <w:szCs w:val="24"/>
          <w:cs/>
          <w:lang w:bidi="th-TH"/>
        </w:rPr>
        <w:t xml:space="preserve"> 3 </w:t>
      </w:r>
      <w:r>
        <w:rPr>
          <w:rFonts w:cs="Angsana New"/>
          <w:sz w:val="24"/>
          <w:szCs w:val="24"/>
          <w:cs/>
          <w:lang w:bidi="th-TH"/>
        </w:rPr>
        <w:t>วันนับจากวันที่กิจกรรมที่คุณเข้าร่วมเสร็จสิ้นแล้ว</w:t>
      </w:r>
      <w:r>
        <w:rPr>
          <w:rFonts w:cs="Tahoma"/>
          <w:sz w:val="24"/>
          <w:szCs w:val="24"/>
          <w:cs/>
          <w:lang w:bidi="th-TH"/>
        </w:rPr>
        <w:t xml:space="preserve"> 618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>-618</w:t>
      </w:r>
      <w:r>
        <w:rPr>
          <w:rFonts w:cs="Angsana New"/>
          <w:sz w:val="24"/>
          <w:szCs w:val="24"/>
          <w:cs/>
          <w:lang w:bidi="th-TH"/>
        </w:rPr>
        <w:t>จ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และมาตรา</w:t>
      </w:r>
      <w:r>
        <w:rPr>
          <w:rFonts w:cs="Tahoma"/>
          <w:sz w:val="24"/>
          <w:szCs w:val="24"/>
          <w:cs/>
          <w:lang w:bidi="th-TH"/>
        </w:rPr>
        <w:t xml:space="preserve">  618</w:t>
      </w:r>
      <w:r>
        <w:rPr>
          <w:rFonts w:cs="Angsana New"/>
          <w:sz w:val="24"/>
          <w:szCs w:val="24"/>
          <w:cs/>
          <w:lang w:bidi="th-TH"/>
        </w:rPr>
        <w:t>ฎ</w:t>
      </w:r>
      <w:r>
        <w:rPr>
          <w:rFonts w:cs="Tahoma"/>
          <w:sz w:val="24"/>
          <w:szCs w:val="24"/>
          <w:cs/>
          <w:lang w:bidi="th-TH"/>
        </w:rPr>
        <w:t>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3"/>
        </w:tabs>
        <w:spacing w:before="0" w:line="240" w:lineRule="auto"/>
        <w:ind w:firstLine="0"/>
        <w:jc w:val="left"/>
        <w:rPr>
          <w:rFonts w:cs="Tahoma"/>
          <w:sz w:val="24"/>
          <w:szCs w:val="24"/>
          <w:cs/>
          <w:lang w:bidi="th-TH"/>
        </w:rPr>
      </w:pPr>
      <w:bookmarkStart w:id="3" w:name="bookmark9"/>
      <w:r>
        <w:rPr>
          <w:rFonts w:cs="Angsana New"/>
          <w:sz w:val="24"/>
          <w:szCs w:val="24"/>
          <w:cs/>
          <w:lang w:bidi="th-TH"/>
        </w:rPr>
        <w:t>การสืบพยานโดยการมีส่วนร่วมของผู้เชี่ยวชาญและการตรวจสอบ</w:t>
      </w:r>
      <w:bookmarkEnd w:id="3"/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หากมีข้อสงสัยเกี่ยวกับสภาพจิตใจ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พัฒนาการทางจิตใจ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ความสามารถในการรับรู้หรือแสดงความเชื่อซ้ำ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คุณอาจถูกสอบสวน</w:t>
      </w:r>
      <w:r>
        <w:rPr>
          <w:rFonts w:cs="Tahoma"/>
          <w:sz w:val="24"/>
          <w:szCs w:val="24"/>
          <w:cs/>
          <w:lang w:bidi="th-TH"/>
        </w:rPr>
        <w:t>/</w:t>
      </w:r>
      <w:r>
        <w:rPr>
          <w:rFonts w:cs="Angsana New"/>
          <w:sz w:val="24"/>
          <w:szCs w:val="24"/>
          <w:cs/>
          <w:lang w:bidi="th-TH"/>
        </w:rPr>
        <w:t>ซักถามโดยที่คุณไม่ได้ให้ความยินยอมโดยการมีส่วนร่วมของแพทย์หรือนักจิตวิทยาผู้เชี่ยวชาญ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เว้นแต่คุณจะปฏิเสธที่จะให้การหรือได้รับการปล่อยตัวเนื่องจากความสัมพันธ์ของคุณกับจำเลย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 192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3)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หากคุณให้ความยินยอม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คุณอาจถูกตรวจร่างกายและตรวจสุขภาพทางการแพทย์หรือทางจิต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192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4)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หากมีความจำเป็นต้องลดจำนวนผู้ต้องสงสัยหรือเพื่อกำหนดค่าที่เป็นหลักฐานของร่องรอยที่</w:t>
      </w:r>
      <w:r w:rsidR="00DA3440">
        <w:rPr>
          <w:rFonts w:cs="Angsana New" w:hint="cs"/>
          <w:sz w:val="24"/>
          <w:szCs w:val="24"/>
          <w:cs/>
          <w:lang w:bidi="th-TH"/>
        </w:rPr>
        <w:t>ปรากฏ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เจ้าหน้าที่สามารถเก็บลายนิ้วมือ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ตัวอย่างเซลล์เยื่อบุกระพุ้งแก้ม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เส้นผม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น้ำลาย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ตัวอย่างลายมือ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กลิ่นจากคุณได้โดยไม่ต้องได้รับความยินยอมจากคุณ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คุณอาจถูกถ่ายภาพและถูกบันทึกเสียง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ผู้เชี่ยวชาญสามารถใช้มาตรการทางเทคนิคกับคุณเพื่อควบคุมปฏิกิริยาของร่างกายของคุณในขณะที่คุณไม่รู้ตัวซึ่งเรียกว่า</w:t>
      </w:r>
      <w:r>
        <w:rPr>
          <w:rFonts w:cs="Tahoma"/>
          <w:sz w:val="24"/>
          <w:szCs w:val="24"/>
          <w:cs/>
          <w:lang w:bidi="th-TH"/>
        </w:rPr>
        <w:t xml:space="preserve"> '</w:t>
      </w:r>
      <w:r>
        <w:rPr>
          <w:rFonts w:cs="Angsana New"/>
          <w:sz w:val="24"/>
          <w:szCs w:val="24"/>
          <w:cs/>
          <w:lang w:bidi="th-TH"/>
        </w:rPr>
        <w:t>เครื่องจับเท็จ</w:t>
      </w:r>
      <w:r>
        <w:rPr>
          <w:sz w:val="24"/>
          <w:szCs w:val="24"/>
          <w:cs/>
          <w:lang w:bidi="th-TH"/>
        </w:rPr>
        <w:t>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เพื่อจุดประสงค์เดียวกันได้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แต่เมื่อได้รับความยินยอมจากคุณแล้วเท่านั้น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192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(1)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(2))</w:t>
      </w:r>
    </w:p>
    <w:p w:rsidR="002A32AA" w:rsidRPr="00640AA2" w:rsidRDefault="004A621E" w:rsidP="00640AA2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ind w:firstLine="0"/>
        <w:jc w:val="left"/>
        <w:rPr>
          <w:rFonts w:cs="Tahoma"/>
          <w:sz w:val="24"/>
          <w:szCs w:val="24"/>
          <w:cs/>
          <w:lang w:bidi="th-TH"/>
        </w:rPr>
      </w:pPr>
      <w:bookmarkStart w:id="4" w:name="bookmark10"/>
      <w:r>
        <w:rPr>
          <w:rFonts w:cs="Angsana New"/>
          <w:sz w:val="24"/>
          <w:szCs w:val="24"/>
          <w:cs/>
          <w:lang w:bidi="th-TH"/>
        </w:rPr>
        <w:t>การสืบพยานเรื่องข้อมูลที่เป็นความลับ</w:t>
      </w:r>
      <w:bookmarkEnd w:id="4"/>
    </w:p>
    <w:p w:rsidR="00640AA2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หากการสืบพยานเกี่ยวข้องกับข้อมูลที่เป็นความลับหรือความลับสุดยอดที่อยู่ในความครอบครองของคุณ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เป็นพยานได้ก็ต่อเมื่อผู้บังคับบัญชาที่ได้รับอนุญาตของคุณปลดคุณออกจากภาระหน้าที่ในการรักษาความลับแล้วเท่านั้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179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หากการสืบพยานเกี่ยวข้องกับข้อมูลที่คุณมีอยู่ในครอบครองซึ่งเป็นความลับหรือมีความลับทางวิชาชีพ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คุณสามารถปฏิเสธที่จะให้การเป็นพยานได้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เว้นแต่ศาลหรืออัยการจะปลดคุณจากภาระหน้าที่ในการรักษาความลับ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180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>1)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หากการสืบพยานเกี่ยวกับข้อมูลที่อยู่ในความครอบครองของคุณซึ่งมีความลับของผู้รับรองเอกสาร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ทนายความ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ที่ปรึกษาด้านกฎหมาย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ที่ปรึกษาด้านภาษี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ความลับทางการแพทย์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ทางวารสาร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ทางสถิติหรือความลับของสำนักงานอัยการสูงสุด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สอบสวนได้หากจำเป็นเพื่อประโยชน์ของกระบวนการยุติธรรมและไม่สามารถพิสูจน์สถานการณ์ด้วยหลักฐานอื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ๆ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ได้เท่านั้น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ศาลจะต้องเป็นผู้ตัดสินที่จะอนุญาตให้มีการสืบพยาน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180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lastRenderedPageBreak/>
        <w:t>หากคุณเป็นนักข่าว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การยกเว้นจากภาระหน้าที่ในการรักษาความลับอาจไม่รวมถึงการระบุตัวตนของผู้เขียนข่าวประชาสัมพันธ์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จดหมายถึงสำนักงานบรรณาธิการ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หรือเอกสารอื่นที่คล้ายกัน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หรือการระบุตัวตนของบุคคลที่สงวนข้อมูลของตนไว้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เว้นแต่จะเป็นข้อมูลเกี่ยวกับความผิดที่มีภาระหน้าที่ในการกล่าวโทษ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180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3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4)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หากคุณเป็นบุคคลที่พ้นจากภาระหน้าที่ในการรักษาความลับ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ศาลจะสืบพยานคุณในการสืบพยานยกเว้นการประชาสัมพันธ์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นอกจากการยกเว้นที่เกี่ยวข้องกับการรักษาความลับทางการแพทย์โดยได้รับความยินยอมจากผู้ป่วยหรือหน่วยงานอื่นที่ได้รับอนุญาต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181)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คุณไม่สามารถถูกสอบสวนได้หากคุณ</w:t>
      </w:r>
      <w:r>
        <w:rPr>
          <w:rFonts w:cs="Tahoma"/>
          <w:sz w:val="24"/>
          <w:szCs w:val="24"/>
          <w:cs/>
          <w:lang w:bidi="th-TH"/>
        </w:rPr>
        <w:t>:</w:t>
      </w:r>
    </w:p>
    <w:p w:rsidR="002A32AA" w:rsidRPr="00640AA2" w:rsidRDefault="004A621E" w:rsidP="00640AA2">
      <w:pPr>
        <w:pStyle w:val="Teksttreci0"/>
        <w:numPr>
          <w:ilvl w:val="0"/>
          <w:numId w:val="4"/>
        </w:numPr>
        <w:shd w:val="clear" w:color="auto" w:fill="auto"/>
        <w:tabs>
          <w:tab w:val="left" w:pos="1020"/>
        </w:tabs>
        <w:spacing w:after="0" w:line="240" w:lineRule="auto"/>
        <w:ind w:left="1120" w:right="20" w:hanging="34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ที่ปรึกษาฝ่ายจำเลยหรือทนายความหรือที่ปรึกษากฎหมายที่ให้คำแนะนำทางกฎหมายแก่ผู้ถูกคุมขัง</w:t>
      </w:r>
      <w:r>
        <w:rPr>
          <w:rFonts w:cs="Tahoma"/>
          <w:sz w:val="24"/>
          <w:szCs w:val="24"/>
          <w:cs/>
          <w:lang w:bidi="th-TH"/>
        </w:rPr>
        <w:t xml:space="preserve"> - </w:t>
      </w:r>
      <w:r>
        <w:rPr>
          <w:rFonts w:cs="Angsana New"/>
          <w:sz w:val="24"/>
          <w:szCs w:val="24"/>
          <w:cs/>
          <w:lang w:bidi="th-TH"/>
        </w:rPr>
        <w:t>เกี่ยวกับข้อเท็จจริงที่คุณได้เรียนรู้ในขณะที่ให้คำแนะนำทางกฎหมาย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178 </w:t>
      </w:r>
      <w:r>
        <w:rPr>
          <w:rFonts w:cs="Angsana New"/>
          <w:sz w:val="24"/>
          <w:szCs w:val="24"/>
          <w:cs/>
          <w:lang w:bidi="th-TH"/>
        </w:rPr>
        <w:t>หัวข้อ</w:t>
      </w:r>
      <w:r>
        <w:rPr>
          <w:rFonts w:cs="Tahoma"/>
          <w:sz w:val="24"/>
          <w:szCs w:val="24"/>
          <w:cs/>
          <w:lang w:bidi="th-TH"/>
        </w:rPr>
        <w:t xml:space="preserve"> 1)</w:t>
      </w:r>
    </w:p>
    <w:p w:rsidR="002A32AA" w:rsidRPr="00640AA2" w:rsidRDefault="004A621E" w:rsidP="00640AA2">
      <w:pPr>
        <w:pStyle w:val="Teksttreci0"/>
        <w:numPr>
          <w:ilvl w:val="0"/>
          <w:numId w:val="4"/>
        </w:numPr>
        <w:shd w:val="clear" w:color="auto" w:fill="auto"/>
        <w:tabs>
          <w:tab w:val="left" w:pos="1039"/>
        </w:tabs>
        <w:spacing w:after="0" w:line="240" w:lineRule="auto"/>
        <w:ind w:left="1120" w:hanging="34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พระสงฆ์</w:t>
      </w:r>
      <w:r>
        <w:rPr>
          <w:rFonts w:cs="Tahoma"/>
          <w:sz w:val="24"/>
          <w:szCs w:val="24"/>
          <w:cs/>
          <w:lang w:bidi="th-TH"/>
        </w:rPr>
        <w:t xml:space="preserve"> - </w:t>
      </w:r>
      <w:r>
        <w:rPr>
          <w:rFonts w:cs="Angsana New"/>
          <w:sz w:val="24"/>
          <w:szCs w:val="24"/>
          <w:cs/>
          <w:lang w:bidi="th-TH"/>
        </w:rPr>
        <w:t>เกี่ยวกับข้อเท็จจริงที่คุณรับทราบในการรับสารภาพ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178 </w:t>
      </w:r>
      <w:r>
        <w:rPr>
          <w:rFonts w:cs="Angsana New"/>
          <w:sz w:val="24"/>
          <w:szCs w:val="24"/>
          <w:cs/>
          <w:lang w:bidi="th-TH"/>
        </w:rPr>
        <w:t>หัวข้อ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2A32AA" w:rsidRPr="00640AA2" w:rsidRDefault="004A621E" w:rsidP="00640AA2">
      <w:pPr>
        <w:pStyle w:val="Teksttreci0"/>
        <w:numPr>
          <w:ilvl w:val="0"/>
          <w:numId w:val="4"/>
        </w:numPr>
        <w:shd w:val="clear" w:color="auto" w:fill="auto"/>
        <w:tabs>
          <w:tab w:val="left" w:pos="1034"/>
        </w:tabs>
        <w:spacing w:after="0" w:line="240" w:lineRule="auto"/>
        <w:ind w:left="1120" w:right="20" w:hanging="34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ผู้ไกล่เกลี่ย</w:t>
      </w:r>
      <w:r>
        <w:rPr>
          <w:rFonts w:cs="Tahoma"/>
          <w:sz w:val="24"/>
          <w:szCs w:val="24"/>
          <w:cs/>
          <w:lang w:bidi="th-TH"/>
        </w:rPr>
        <w:t xml:space="preserve"> - </w:t>
      </w:r>
      <w:r>
        <w:rPr>
          <w:rFonts w:cs="Angsana New"/>
          <w:sz w:val="24"/>
          <w:szCs w:val="24"/>
          <w:cs/>
          <w:lang w:bidi="th-TH"/>
        </w:rPr>
        <w:t>เกี่ยวกับข้อเท็จจริงที่คุณได้เรียนรู้จากผู้ต้องหาหรือผู้เสียหายในขณะดำเนินการไกล่เกลี่ยโดยไม่รวมข้อมูลเกี่ยวกับความผิดที่มีภาระหน้าที่ที่จะต้องกล่าวโทษ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178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>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2"/>
        </w:tabs>
        <w:spacing w:before="0" w:line="240" w:lineRule="auto"/>
        <w:ind w:firstLine="0"/>
        <w:jc w:val="left"/>
        <w:rPr>
          <w:rFonts w:cs="Tahoma"/>
          <w:sz w:val="24"/>
          <w:szCs w:val="24"/>
          <w:cs/>
          <w:lang w:bidi="th-TH"/>
        </w:rPr>
      </w:pPr>
      <w:bookmarkStart w:id="5" w:name="bookmark11"/>
      <w:r>
        <w:rPr>
          <w:rFonts w:cs="Angsana New"/>
          <w:sz w:val="24"/>
          <w:szCs w:val="24"/>
          <w:cs/>
          <w:lang w:bidi="th-TH"/>
        </w:rPr>
        <w:t>การปฏิเสธที่จะเป็นพยานหรือตอบคำถาม</w:t>
      </w:r>
      <w:bookmarkEnd w:id="5"/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คุณสามารถปฏิเสธที่จะให้การเป็นพยานได้หากคุณเป็นบุคคลที่ใกล้ชิดที่สุดกับผู้ต้องหา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เช่น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คู่สมรส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พ่อแม่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ลูก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ผู้ที่อาศัยอยู่ร่วมกัน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หรือบุตรบุญธรรม</w:t>
      </w:r>
      <w:r>
        <w:rPr>
          <w:rFonts w:cs="Tahoma"/>
          <w:sz w:val="24"/>
          <w:szCs w:val="24"/>
          <w:cs/>
          <w:lang w:bidi="th-TH"/>
        </w:rPr>
        <w:t xml:space="preserve">) </w:t>
      </w:r>
      <w:r>
        <w:rPr>
          <w:rFonts w:cs="Angsana New"/>
          <w:sz w:val="24"/>
          <w:szCs w:val="24"/>
          <w:cs/>
          <w:lang w:bidi="th-TH"/>
        </w:rPr>
        <w:t>นอกจากนี้คุณยังมีสิทธิ์ได้รับสิทธินี้หลังจากการยุติการแต่งงานหรือการเป็นบุตรบุญธรรม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182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ปฏิเสธที่จะให้การเป็นพยานได้หากคุณถูกกล่าวหาว่ามีส่วนเกี่ยวข้องกับความผิดที่กำลังถูกสอบสวนในคดีอื่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182,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>3)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ปฏิเสธที่จะตอบคำถามหากคำตอบอาจทำให้คุณหรือบุคคลที่ใกล้ชิดคุณต้องรับผิดต่อความผิดทางอาญาหรือทางการเงิ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183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เรียกร้องให้ปิดการสืบพยานได้หากเนื้อหาของพยานหลักฐานอาจทำให้คุณหรือบุคคลที่ใกล้ชิดกับคุณมากที่สุดต้องเสียหน้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 w:rsidR="00821EEA">
        <w:rPr>
          <w:rFonts w:cs="Tahoma"/>
          <w:sz w:val="24"/>
          <w:szCs w:val="24"/>
          <w:cs/>
          <w:lang w:bidi="th-TH"/>
        </w:rPr>
        <w:t xml:space="preserve"> 183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มีสิทธิ์ที่จะปฏิเสธที่จะให้การเป็นพยานคุณสามารถใช้สิทธินี้ได้จนกว่าการให้การครั้งแรกในชั้นศาลจะเริ่มขึ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คำให้การก่อนหน้าของคุณไม่สามารถนำไปใช้เป็นหลักฐานหรือคัดลอกได้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อย่างไรก็ตามจะมีการเปิดเผยระเบียบการของการตรวจร่างกายของคุณในกระบวนพิจารณาคดีอาญา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186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2)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การมีสิทธิที่จะปฏิเสธที่จะให้การเป็นพยานไม่ได้ทำให้คุณหมดภาระหน้าที่ที่จะต้องปรากฏตัวในศาลตามหมายเรียกของบุคคลที่ดำเนินกระบวนพิจารณ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177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13"/>
        </w:tabs>
        <w:spacing w:before="0" w:line="240" w:lineRule="auto"/>
        <w:ind w:firstLine="0"/>
        <w:jc w:val="left"/>
        <w:rPr>
          <w:rFonts w:cs="Tahoma"/>
          <w:sz w:val="24"/>
          <w:szCs w:val="24"/>
          <w:cs/>
          <w:lang w:bidi="th-TH"/>
        </w:rPr>
      </w:pPr>
      <w:bookmarkStart w:id="6" w:name="bookmark12"/>
      <w:r>
        <w:rPr>
          <w:rFonts w:cs="Angsana New"/>
          <w:sz w:val="24"/>
          <w:szCs w:val="24"/>
          <w:cs/>
          <w:lang w:bidi="th-TH"/>
        </w:rPr>
        <w:t>การยกเว้นจากการให้การเป็นพยานหรือการตอบคำถาม</w:t>
      </w:r>
      <w:bookmarkEnd w:id="6"/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อาจได้รับการยกเว้นจากการให้การเป็นพยานหรือการตอบคำถามหากคุณมีความสัมพันธ์ส่วนตัวที่ใกล้ชิดกับจำเลยเป็นพิเศษ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185)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คุณสามารถยื่นคำร้องขอยกเว้นจากการให้การเป็นพยานได้จนกว่าการให้การครั้งแรกในชั้นศาลจะเริ่มขึ้น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คำให้การที่คุณเคยให้ไว้ก่อนหน้านี้ไม่สามารถนำไปใช้เป็นหลักฐานหรือคัดลอกได้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186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13"/>
        </w:tabs>
        <w:spacing w:before="0" w:line="240" w:lineRule="auto"/>
        <w:ind w:firstLine="0"/>
        <w:jc w:val="left"/>
        <w:rPr>
          <w:rFonts w:cs="Tahoma"/>
          <w:sz w:val="24"/>
          <w:szCs w:val="24"/>
          <w:cs/>
          <w:lang w:bidi="th-TH"/>
        </w:rPr>
      </w:pPr>
      <w:bookmarkStart w:id="7" w:name="bookmark13"/>
      <w:r>
        <w:rPr>
          <w:rFonts w:cs="Angsana New"/>
          <w:sz w:val="24"/>
          <w:szCs w:val="24"/>
          <w:cs/>
          <w:lang w:bidi="th-TH"/>
        </w:rPr>
        <w:t>การสืบพยานอายุต่ำกว่า</w:t>
      </w:r>
      <w:r>
        <w:rPr>
          <w:rFonts w:cs="Tahoma"/>
          <w:sz w:val="24"/>
          <w:szCs w:val="24"/>
          <w:cs/>
          <w:lang w:bidi="th-TH"/>
        </w:rPr>
        <w:t xml:space="preserve"> 15 </w:t>
      </w:r>
      <w:r>
        <w:rPr>
          <w:rFonts w:cs="Angsana New"/>
          <w:sz w:val="24"/>
          <w:szCs w:val="24"/>
          <w:cs/>
          <w:lang w:bidi="th-TH"/>
        </w:rPr>
        <w:t>ปี</w:t>
      </w:r>
      <w:bookmarkEnd w:id="7"/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240" w:lineRule="auto"/>
        <w:ind w:left="780" w:right="2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หากคุณอายุต่ำกว่า</w:t>
      </w:r>
      <w:r>
        <w:rPr>
          <w:rFonts w:cs="Tahoma"/>
          <w:sz w:val="24"/>
          <w:szCs w:val="24"/>
          <w:cs/>
          <w:lang w:bidi="th-TH"/>
        </w:rPr>
        <w:t xml:space="preserve"> 15 </w:t>
      </w:r>
      <w:r>
        <w:rPr>
          <w:rFonts w:cs="Angsana New"/>
          <w:sz w:val="24"/>
          <w:szCs w:val="24"/>
          <w:cs/>
          <w:lang w:bidi="th-TH"/>
        </w:rPr>
        <w:t>ปีและตกเป็นเหยื่อของการกระทำความผิดที่รุนแรงหรือเป็นการข่มขู่คุกคามหรือความผิดต่อเสรีภาพ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ความผิดต่อเสรีภาพทางเพศและศีลธรรม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หรือความผิดต่อครอบครัวและการคุ้มครอง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สืบพยานได้ในฐานะพยานโดยศาลในห้องที่เป็นมิตรที่ถูกดัดแปลงมาแล้วสำหรับการสืบพยานเพียงครั้งเดียว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ต้องมีการบันทึกการสอบปากคำ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คุณสามารถเลือกให้ผู้ใหญ่มีส่วนร่วมในการสัมภาษณ์ได้ตราบใดที่ไม่จำกัดเสรีภาพในการแสดงออกของคุณ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คุณอาจถูกสืบพยานอีกครั้งในกรณีพิเศษเท่านั้น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185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185</w:t>
      </w:r>
      <w:r>
        <w:rPr>
          <w:rFonts w:cs="Angsana New"/>
          <w:sz w:val="24"/>
          <w:szCs w:val="24"/>
          <w:cs/>
          <w:lang w:bidi="th-TH"/>
        </w:rPr>
        <w:t>ข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และมาตรา</w:t>
      </w:r>
      <w:r>
        <w:rPr>
          <w:rFonts w:cs="Tahoma"/>
          <w:sz w:val="24"/>
          <w:szCs w:val="24"/>
          <w:cs/>
          <w:lang w:bidi="th-TH"/>
        </w:rPr>
        <w:t xml:space="preserve"> 185</w:t>
      </w:r>
      <w:r>
        <w:rPr>
          <w:rFonts w:cs="Angsana New"/>
          <w:sz w:val="24"/>
          <w:szCs w:val="24"/>
          <w:cs/>
          <w:lang w:bidi="th-TH"/>
        </w:rPr>
        <w:t>ง</w:t>
      </w:r>
      <w:r>
        <w:rPr>
          <w:rFonts w:cs="Tahoma"/>
          <w:sz w:val="24"/>
          <w:szCs w:val="24"/>
          <w:cs/>
          <w:lang w:bidi="th-TH"/>
        </w:rPr>
        <w:t>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หากคุณอายุต่ำกว่า</w:t>
      </w:r>
      <w:r>
        <w:rPr>
          <w:rFonts w:cs="Tahoma"/>
          <w:sz w:val="24"/>
          <w:szCs w:val="24"/>
          <w:cs/>
          <w:lang w:bidi="th-TH"/>
        </w:rPr>
        <w:t xml:space="preserve"> 15 </w:t>
      </w:r>
      <w:r>
        <w:rPr>
          <w:rFonts w:cs="Angsana New"/>
          <w:sz w:val="24"/>
          <w:szCs w:val="24"/>
          <w:cs/>
          <w:lang w:bidi="th-TH"/>
        </w:rPr>
        <w:t>ปีและมีข้อมูลที่เกี่ยวข้องเกี่ยวกับอาชญากรรมรุนแรงหรือความผิดต่อเสรีภาพทางเพศและศีลธรรมหรือความผิดต่อครอบครัวและการคุ้มครอ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สอบถามโดยศาลในห้องที่เป็นมิตรที่ถูกดัดแปลงมาแล้วสำหรับการสืบพยานเพียงครั้งเดียว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ต้องมีการบันทึกการสอบปากคำ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คุณสามารถเลือกให้ผู้ใหญ่มีส่วนร่วมในการสัมภาษณ์ได้ตราบใดที่ไม่จำกัดเสรีภาพในการแสดงออกของคุณ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คุณอาจถูกสืบพยานอีกครั้งในกรณีพิเศษเท่านั้น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วิธีดำเนินการสัมภาษณ์นี้จะใช้ไม่ได้หากคุณร่วมมือในการกระทำที่ต้องห้ามซึ่งอยู่ระหว่างกระบวนพิจาณาคดีอาญา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หรือหากการกระทำที่คุณได้กระทำนั้นเกี่ยวข้องกับการกระทำที่อยู่ระหว่างกระบวนพิจารณาคดีอาญา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185</w:t>
      </w:r>
      <w:r>
        <w:rPr>
          <w:rFonts w:cs="Angsana New"/>
          <w:sz w:val="24"/>
          <w:szCs w:val="24"/>
          <w:cs/>
          <w:lang w:bidi="th-TH"/>
        </w:rPr>
        <w:t>ข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3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185</w:t>
      </w:r>
      <w:r>
        <w:rPr>
          <w:rFonts w:cs="Angsana New"/>
          <w:sz w:val="24"/>
          <w:szCs w:val="24"/>
          <w:cs/>
          <w:lang w:bidi="th-TH"/>
        </w:rPr>
        <w:t>ง</w:t>
      </w:r>
      <w:r>
        <w:rPr>
          <w:rFonts w:cs="Tahoma"/>
          <w:sz w:val="24"/>
          <w:szCs w:val="24"/>
          <w:cs/>
          <w:lang w:bidi="th-TH"/>
        </w:rPr>
        <w:t>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33"/>
        </w:tabs>
        <w:spacing w:before="0" w:line="240" w:lineRule="auto"/>
        <w:ind w:left="20" w:firstLine="0"/>
        <w:jc w:val="left"/>
        <w:rPr>
          <w:rFonts w:cs="Tahoma"/>
          <w:sz w:val="24"/>
          <w:szCs w:val="24"/>
          <w:cs/>
          <w:lang w:bidi="th-TH"/>
        </w:rPr>
      </w:pPr>
      <w:bookmarkStart w:id="8" w:name="bookmark14"/>
      <w:r>
        <w:rPr>
          <w:rFonts w:cs="Angsana New"/>
          <w:sz w:val="24"/>
          <w:szCs w:val="24"/>
          <w:cs/>
          <w:lang w:bidi="th-TH"/>
        </w:rPr>
        <w:lastRenderedPageBreak/>
        <w:t>การสืบพยานที่เป็นผู้เสียหายจากการข่มขืน</w:t>
      </w:r>
      <w:bookmarkEnd w:id="8"/>
    </w:p>
    <w:p w:rsidR="002A32AA" w:rsidRPr="00640AA2" w:rsidRDefault="004A621E" w:rsidP="00640AA2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ตกเป็นเหยื่อของคดีข่มขืนหรือล่วงละเมิดทางเพศคุณอาจถูกสืบพยานในฐานะพยานโดยศาลในห้องที่เป็นมิตรที่ถูกดัดแปลงมาแล้วสำหรับการสืบพยานเพียงครั้งเดียว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ต้องมีการบันทึกการสอบปากคำ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คุณสามารถเลือกให้ผู้ใหญ่มีส่วนร่วมในการสัมภาษณ์ได้ตราบใดที่ไม่จำกัดเสรีภาพในการแสดงออกของคุณ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หากจำเป็นต้องมีการสืบพยานใหม่ซึ่งจะต้องเป็นกรณีพิเศษเท่านั้น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จะทำการสืบพยานโดยการประชุมผ่านวิดีโอตามคำขอของคุณ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นอกจากนี้ศาลจะรับรองว่านักจิตวิทยาผู้เชี่ยวชาญที่เข้าร่วมในการสัมภาษณ์เป็นบุคคลที่มีเพศเดียวกับคุณตามคำร้องขอ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เว้นแต่คำร้องขอของคุณจะขัดขวางกระบวนพิจารณาคดี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185</w:t>
      </w:r>
      <w:r>
        <w:rPr>
          <w:rFonts w:cs="Angsana New"/>
          <w:sz w:val="24"/>
          <w:szCs w:val="24"/>
          <w:cs/>
          <w:lang w:bidi="th-TH"/>
        </w:rPr>
        <w:t>ค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185</w:t>
      </w:r>
      <w:r>
        <w:rPr>
          <w:rFonts w:cs="Angsana New"/>
          <w:sz w:val="24"/>
          <w:szCs w:val="24"/>
          <w:cs/>
          <w:lang w:bidi="th-TH"/>
        </w:rPr>
        <w:t>ง</w:t>
      </w:r>
      <w:r>
        <w:rPr>
          <w:rFonts w:cs="Tahoma"/>
          <w:sz w:val="24"/>
          <w:szCs w:val="24"/>
          <w:cs/>
          <w:lang w:bidi="th-TH"/>
        </w:rPr>
        <w:t>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3"/>
        </w:tabs>
        <w:spacing w:before="0" w:line="240" w:lineRule="auto"/>
        <w:ind w:left="20" w:firstLine="0"/>
        <w:jc w:val="left"/>
        <w:rPr>
          <w:rFonts w:cs="Tahoma"/>
          <w:sz w:val="24"/>
          <w:szCs w:val="24"/>
          <w:cs/>
          <w:lang w:bidi="th-TH"/>
        </w:rPr>
      </w:pPr>
      <w:bookmarkStart w:id="9" w:name="bookmark15"/>
      <w:r>
        <w:rPr>
          <w:rFonts w:cs="Angsana New"/>
          <w:sz w:val="24"/>
          <w:szCs w:val="24"/>
          <w:cs/>
          <w:lang w:bidi="th-TH"/>
        </w:rPr>
        <w:t>การสืบพยานผู้เยาว์ที่มีอายุมากกว่า</w:t>
      </w:r>
      <w:r>
        <w:rPr>
          <w:rFonts w:cs="Tahoma"/>
          <w:sz w:val="24"/>
          <w:szCs w:val="24"/>
          <w:cs/>
          <w:lang w:bidi="th-TH"/>
        </w:rPr>
        <w:t xml:space="preserve"> 15 </w:t>
      </w:r>
      <w:r>
        <w:rPr>
          <w:rFonts w:cs="Angsana New"/>
          <w:sz w:val="24"/>
          <w:szCs w:val="24"/>
          <w:cs/>
          <w:lang w:bidi="th-TH"/>
        </w:rPr>
        <w:t>ปี</w:t>
      </w:r>
      <w:bookmarkEnd w:id="9"/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หากคุณเป็นผู้เยาว์แต่มีอายุ</w:t>
      </w:r>
      <w:r>
        <w:rPr>
          <w:rFonts w:cs="Tahoma"/>
          <w:sz w:val="24"/>
          <w:szCs w:val="24"/>
          <w:cs/>
          <w:lang w:bidi="th-TH"/>
        </w:rPr>
        <w:t xml:space="preserve"> 15 </w:t>
      </w:r>
      <w:r>
        <w:rPr>
          <w:rFonts w:cs="Angsana New"/>
          <w:sz w:val="24"/>
          <w:szCs w:val="24"/>
          <w:cs/>
          <w:lang w:bidi="th-TH"/>
        </w:rPr>
        <w:t>ปีและตกเป็นเหยื่อของการกระทำความผิดที่รุนแรงหรือเป็นการข่มขู่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หรือความผิดต่อเสรีภาพ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ความผิดต่อเสรีภาพทางเพศและศีลธรรม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หรือความผิดต่อครอบครัวและการคุ้มครอง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สอบถามได้ในฐานะพยานโดยศาลในห้องที่เป็นมิตรที่ถูกดัดแปลงมาแล้วให้เหมาะสมสำหรับการสืบพยานเพียงครั้งเดียว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หากม</w:t>
      </w:r>
      <w:r w:rsidR="00513356">
        <w:rPr>
          <w:rFonts w:cs="Angsana New"/>
          <w:sz w:val="24"/>
          <w:szCs w:val="24"/>
          <w:cs/>
          <w:lang w:bidi="th-TH"/>
        </w:rPr>
        <w:t>ีเหตุให้เกรงว่าการสอบถามภายใต้ส</w:t>
      </w:r>
      <w:r w:rsidR="00513356">
        <w:rPr>
          <w:rFonts w:cs="Angsana New" w:hint="cs"/>
          <w:sz w:val="24"/>
          <w:szCs w:val="24"/>
          <w:cs/>
          <w:lang w:bidi="th-TH"/>
        </w:rPr>
        <w:t>ภ</w:t>
      </w:r>
      <w:r>
        <w:rPr>
          <w:rFonts w:cs="Angsana New"/>
          <w:sz w:val="24"/>
          <w:szCs w:val="24"/>
          <w:cs/>
          <w:lang w:bidi="th-TH"/>
        </w:rPr>
        <w:t>า</w:t>
      </w:r>
      <w:bookmarkStart w:id="10" w:name="_GoBack"/>
      <w:bookmarkEnd w:id="10"/>
      <w:r>
        <w:rPr>
          <w:rFonts w:cs="Angsana New"/>
          <w:sz w:val="24"/>
          <w:szCs w:val="24"/>
          <w:cs/>
          <w:lang w:bidi="th-TH"/>
        </w:rPr>
        <w:t>พอื่น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ๆ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อาจส่งผลเสียต่อสภาพจิตใจของคุณ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ต้องมีการบันทึกการสอบปากคำ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คุณสามารถเลือกให้ผู้ใหญ่มีส่วนร่วมในการสัมภาษณ์ได้ตราบใดที่ไม่จำกัดเสรีภาพในการแสดงออกของคุณ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คุณอาจถูกสืบพยานอีกครั้งในกรณีพิเศษเท่านั้น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 185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4 </w:t>
      </w:r>
      <w:r>
        <w:rPr>
          <w:rFonts w:cs="Angsana New"/>
          <w:sz w:val="24"/>
          <w:szCs w:val="24"/>
          <w:cs/>
          <w:lang w:bidi="th-TH"/>
        </w:rPr>
        <w:t>และมาตรา</w:t>
      </w:r>
      <w:r>
        <w:rPr>
          <w:rFonts w:cs="Tahoma"/>
          <w:sz w:val="24"/>
          <w:szCs w:val="24"/>
          <w:cs/>
          <w:lang w:bidi="th-TH"/>
        </w:rPr>
        <w:t xml:space="preserve">  185</w:t>
      </w:r>
      <w:r>
        <w:rPr>
          <w:rFonts w:cs="Angsana New"/>
          <w:sz w:val="24"/>
          <w:szCs w:val="24"/>
          <w:cs/>
          <w:lang w:bidi="th-TH"/>
        </w:rPr>
        <w:t>ง</w:t>
      </w:r>
      <w:r>
        <w:rPr>
          <w:rFonts w:cs="Tahoma"/>
          <w:sz w:val="24"/>
          <w:szCs w:val="24"/>
          <w:cs/>
          <w:lang w:bidi="th-TH"/>
        </w:rPr>
        <w:t>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หากคุณเป็นผู้เยาว์แต่อายุเกิน</w:t>
      </w:r>
      <w:r>
        <w:rPr>
          <w:rFonts w:cs="Tahoma"/>
          <w:sz w:val="24"/>
          <w:szCs w:val="24"/>
          <w:cs/>
          <w:lang w:bidi="th-TH"/>
        </w:rPr>
        <w:t xml:space="preserve"> 15 </w:t>
      </w:r>
      <w:r>
        <w:rPr>
          <w:rFonts w:cs="Angsana New"/>
          <w:sz w:val="24"/>
          <w:szCs w:val="24"/>
          <w:cs/>
          <w:lang w:bidi="th-TH"/>
        </w:rPr>
        <w:t>ปีและมีข้อมูลเกี่ยวกับความผิดที่รุนแรงหรือเป็นการข่มขู่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หรือความผิดต่อเสรีภาพทางเพศและศีลธรรมหรือต่อครอบครัวและการคุ้มครอง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ละมีความกังวลว่าการปรากฏตัวโดยตรงของผู้ต้องหาในการสืบพยานอาจมีผลเป็นการจำกัดต่อคำให้การ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คุณจะถูกสอบถามโดยการประชุมทางวิดีโอ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วิธีดำเนินการสืบพยานนี้จะใช้ไม่ได้หากคุณสมรู้ร่วมคิดในการกระทำผิดทางอาญาซึ่งอยู่ระหว่างกระบวนพิจารณาคดีอาญา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หรือหากการกระทำที่คุณได้กระทำนั้นเกี่ยวข้องกับความผิดที่อยู่ระหว่างกระบวนพิจารณาคดีอาญา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185</w:t>
      </w:r>
      <w:r>
        <w:rPr>
          <w:rFonts w:cs="Angsana New"/>
          <w:sz w:val="24"/>
          <w:szCs w:val="24"/>
          <w:cs/>
          <w:lang w:bidi="th-TH"/>
        </w:rPr>
        <w:t>ข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3)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8"/>
        </w:tabs>
        <w:spacing w:before="0" w:line="240" w:lineRule="auto"/>
        <w:ind w:left="20" w:firstLine="0"/>
        <w:jc w:val="left"/>
        <w:rPr>
          <w:rFonts w:cs="Tahoma"/>
          <w:sz w:val="24"/>
          <w:szCs w:val="24"/>
          <w:cs/>
          <w:lang w:bidi="th-TH"/>
        </w:rPr>
      </w:pPr>
      <w:bookmarkStart w:id="11" w:name="bookmark16"/>
      <w:r>
        <w:rPr>
          <w:rFonts w:cs="Angsana New"/>
          <w:sz w:val="24"/>
          <w:szCs w:val="24"/>
          <w:cs/>
          <w:lang w:bidi="th-TH"/>
        </w:rPr>
        <w:t>ข้อมูลส่วนบุคคลของพยาน</w:t>
      </w:r>
      <w:bookmarkEnd w:id="11"/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ข้อมูลเกี่ยวกับสถานที่พำนักและสถานที่ทำงานของพยานตลอดจนหมายเลขโทรศัพท์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หมายเลขแฟกซ์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หรือที่อยู่อี</w:t>
      </w:r>
      <w:proofErr w:type="spellStart"/>
      <w:r>
        <w:rPr>
          <w:rFonts w:cs="Angsana New"/>
          <w:sz w:val="24"/>
          <w:szCs w:val="24"/>
          <w:cs/>
          <w:lang w:bidi="th-TH"/>
        </w:rPr>
        <w:t>เมล</w:t>
      </w:r>
      <w:proofErr w:type="spellEnd"/>
      <w:r>
        <w:rPr>
          <w:rFonts w:cs="Angsana New"/>
          <w:sz w:val="24"/>
          <w:szCs w:val="24"/>
          <w:cs/>
          <w:lang w:bidi="th-TH"/>
        </w:rPr>
        <w:t>จะไม่ถูกเปิดเผยในแฟ้มคดี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ข้อมูลดังกล่าวจะถูกพิมพ์ไว้ในภาคผนวกแยกต่างหากสำหรับผู้มีอำนาจที่ดำเนินกระบวนพิจารณาคดีเท่านั้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148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>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นอกจากนี้หากมีอันตรายต่อชีวิต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สุขภาพ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เสรีภาพหรือทรัพย์สินที่มีขนาดใหญ่สำหรับคุณหรือคนที่คุณรัก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สามารถปกปิดสถานการณ์ที่อาจเปิดเผยตัวตนของคุณไว้เป็นความลับได้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จนกว่าการพิจารณาคดีจะสิ้นสุดลงในศาลชั้นต้น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คุณสามารถยื่นคำร้องต่อศาลเพื่อให้เพิกถอนคำตัดสินนี้ได้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184 </w:t>
      </w:r>
      <w:r>
        <w:rPr>
          <w:rFonts w:cs="Angsana New"/>
          <w:sz w:val="24"/>
          <w:szCs w:val="24"/>
          <w:cs/>
          <w:lang w:bidi="th-TH"/>
        </w:rPr>
        <w:t>ซึ่งเรียกว่าพยานที่ไม่เปิดเผยตัวตน</w:t>
      </w:r>
      <w:r>
        <w:rPr>
          <w:rFonts w:cs="Tahoma"/>
          <w:sz w:val="24"/>
          <w:szCs w:val="24"/>
          <w:cs/>
          <w:lang w:bidi="th-TH"/>
        </w:rPr>
        <w:t>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ำถามที่ถามในระหว่างการสืบพยานจะต้องไม่มีวัตถุประสงค์เพื่อเปิดเผยสถานที่อยู่อาศัยหรือสถานที่ทำงานของคุณ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เว้นแต่คำถามจะเกี่ยวข้องกับผลของคดี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191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</w:t>
      </w:r>
      <w:r>
        <w:rPr>
          <w:rFonts w:cs="Angsana New"/>
          <w:sz w:val="24"/>
          <w:szCs w:val="24"/>
          <w:cs/>
          <w:lang w:bidi="th-TH"/>
        </w:rPr>
        <w:t>ข</w:t>
      </w:r>
      <w:r>
        <w:rPr>
          <w:rFonts w:cs="Tahoma"/>
          <w:sz w:val="24"/>
          <w:szCs w:val="24"/>
          <w:cs/>
          <w:lang w:bidi="th-TH"/>
        </w:rPr>
        <w:t>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33"/>
        </w:tabs>
        <w:spacing w:before="0" w:line="240" w:lineRule="auto"/>
        <w:ind w:left="20" w:firstLine="0"/>
        <w:jc w:val="left"/>
        <w:rPr>
          <w:rFonts w:cs="Tahoma"/>
          <w:sz w:val="24"/>
          <w:szCs w:val="24"/>
          <w:cs/>
          <w:lang w:bidi="th-TH"/>
        </w:rPr>
      </w:pPr>
      <w:bookmarkStart w:id="12" w:name="bookmark17"/>
      <w:r>
        <w:rPr>
          <w:rFonts w:cs="Angsana New"/>
          <w:sz w:val="24"/>
          <w:szCs w:val="24"/>
          <w:cs/>
          <w:lang w:bidi="th-TH"/>
        </w:rPr>
        <w:t>การคุ้มครองและความช่วยเหลือสำหรับพยาน</w:t>
      </w:r>
      <w:bookmarkEnd w:id="12"/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หากชีวิตหรือสุขภาพของคุณหรือคนรักของคุณมีความเสี่ยง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ยื่นขอความคุ้มครองจากตำรวจได้ตลอดระยะเวลาของการพิจารณาคดีและสามารถขอการคุ้มครองหรือความช่วยเหลือส่วนบุคคลในการย้ายถิ่นฐานได้หากมีความเสี่ยงสูง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การยื่นคำขอความคุ้มครองควรถูกส่งไปยังหัวหน้าตำรวจส่วนภูมิภาคผ่านหน่วยงานที่ดำเนินกระบวนพิจารณาหรือศาล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1-17 </w:t>
      </w:r>
      <w:r>
        <w:rPr>
          <w:rFonts w:cs="Angsana New"/>
          <w:sz w:val="24"/>
          <w:szCs w:val="24"/>
          <w:cs/>
          <w:lang w:bidi="th-TH"/>
        </w:rPr>
        <w:t>ของพระราชบัญญัติวันที่</w:t>
      </w:r>
      <w:r>
        <w:rPr>
          <w:rFonts w:cs="Tahoma"/>
          <w:sz w:val="24"/>
          <w:szCs w:val="24"/>
          <w:cs/>
          <w:lang w:bidi="th-TH"/>
        </w:rPr>
        <w:t xml:space="preserve"> 28 </w:t>
      </w:r>
      <w:r>
        <w:rPr>
          <w:rFonts w:cs="Angsana New"/>
          <w:sz w:val="24"/>
          <w:szCs w:val="24"/>
          <w:cs/>
          <w:lang w:bidi="th-TH"/>
        </w:rPr>
        <w:t>พฤศจิกายน</w:t>
      </w:r>
      <w:r>
        <w:rPr>
          <w:rFonts w:cs="Tahoma"/>
          <w:sz w:val="24"/>
          <w:szCs w:val="24"/>
          <w:cs/>
          <w:lang w:bidi="th-TH"/>
        </w:rPr>
        <w:t xml:space="preserve"> 2014 </w:t>
      </w:r>
      <w:r>
        <w:rPr>
          <w:rFonts w:cs="Angsana New"/>
          <w:sz w:val="24"/>
          <w:szCs w:val="24"/>
          <w:cs/>
          <w:lang w:bidi="th-TH"/>
        </w:rPr>
        <w:t>ว่าด้วยการคุ้มครองและความช่วยเหลือสำหรับผู้เสียหายและพยาน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วารสารนิติศาสตร์ปี</w:t>
      </w:r>
      <w:r>
        <w:rPr>
          <w:rFonts w:cs="Tahoma"/>
          <w:sz w:val="24"/>
          <w:szCs w:val="24"/>
          <w:cs/>
          <w:lang w:bidi="th-TH"/>
        </w:rPr>
        <w:t xml:space="preserve"> 2015) 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21)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คุณและคนที่คุณรักสามารถรับความช่วยเหลือทางจิตใจได้ฟรีจากเครือข่ายความช่วยเหลือสำหรับเหยื่ออาชญากรรม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43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8 </w:t>
      </w:r>
      <w:r>
        <w:rPr>
          <w:rFonts w:cs="Angsana New"/>
          <w:sz w:val="24"/>
          <w:szCs w:val="24"/>
          <w:cs/>
          <w:lang w:bidi="th-TH"/>
        </w:rPr>
        <w:t>หัวข้อ</w:t>
      </w:r>
      <w:r>
        <w:rPr>
          <w:rFonts w:cs="Tahoma"/>
          <w:sz w:val="24"/>
          <w:szCs w:val="24"/>
          <w:cs/>
          <w:lang w:bidi="th-TH"/>
        </w:rPr>
        <w:t xml:space="preserve"> 2</w:t>
      </w:r>
      <w:r>
        <w:rPr>
          <w:rFonts w:cs="Angsana New"/>
          <w:sz w:val="24"/>
          <w:szCs w:val="24"/>
          <w:cs/>
          <w:lang w:bidi="th-TH"/>
        </w:rPr>
        <w:t>ก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ของพระราชบัญญัติวันที่</w:t>
      </w:r>
      <w:r>
        <w:rPr>
          <w:rFonts w:cs="Tahoma"/>
          <w:sz w:val="24"/>
          <w:szCs w:val="24"/>
          <w:cs/>
          <w:lang w:bidi="th-TH"/>
        </w:rPr>
        <w:t xml:space="preserve"> 6 </w:t>
      </w:r>
      <w:r>
        <w:rPr>
          <w:rFonts w:cs="Angsana New"/>
          <w:sz w:val="24"/>
          <w:szCs w:val="24"/>
          <w:cs/>
          <w:lang w:bidi="th-TH"/>
        </w:rPr>
        <w:t>มิถุนายน</w:t>
      </w:r>
      <w:r>
        <w:rPr>
          <w:rFonts w:cs="Tahoma"/>
          <w:sz w:val="24"/>
          <w:szCs w:val="24"/>
          <w:cs/>
          <w:lang w:bidi="th-TH"/>
        </w:rPr>
        <w:t xml:space="preserve"> 1997 - </w:t>
      </w:r>
      <w:r>
        <w:rPr>
          <w:rFonts w:cs="Angsana New"/>
          <w:sz w:val="24"/>
          <w:szCs w:val="24"/>
          <w:cs/>
          <w:lang w:bidi="th-TH"/>
        </w:rPr>
        <w:t>ประมวลกฎหมายอาญาฝ่ายบริหาร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วารสารกฎหมายปี</w:t>
      </w:r>
      <w:r>
        <w:rPr>
          <w:rFonts w:cs="Tahoma"/>
          <w:sz w:val="24"/>
          <w:szCs w:val="24"/>
          <w:cs/>
          <w:lang w:bidi="th-TH"/>
        </w:rPr>
        <w:t xml:space="preserve"> 2020 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523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568) </w:t>
      </w:r>
      <w:r>
        <w:rPr>
          <w:rFonts w:cs="Angsana New"/>
          <w:cs/>
          <w:lang w:bidi="th-TH"/>
        </w:rPr>
        <w:t>สามารถดูข้อมูลโดยละเอียดได้ที่เว็บไซต์</w:t>
      </w:r>
      <w:r>
        <w:rPr>
          <w:rFonts w:cs="Tahoma"/>
          <w:cs/>
          <w:lang w:bidi="th-TH"/>
        </w:rPr>
        <w:t xml:space="preserve"> </w:t>
      </w:r>
      <w:hyperlink r:id="rId8" w:history="1">
        <w:r>
          <w:rPr>
            <w:rStyle w:val="Hyperlink"/>
            <w:rFonts w:cs="Tahoma"/>
            <w:sz w:val="24"/>
            <w:szCs w:val="24"/>
            <w:cs/>
            <w:lang w:bidi="th-TH"/>
          </w:rPr>
          <w:t>https://www.funduszsprawiedliwosci.gov.pl</w:t>
        </w:r>
      </w:hyperlink>
      <w:r>
        <w:rPr>
          <w:rFonts w:cs="Tahoma"/>
          <w:cs/>
          <w:lang w:bidi="th-TH"/>
        </w:rPr>
        <w:t xml:space="preserve"> </w:t>
      </w:r>
      <w:r>
        <w:rPr>
          <w:rFonts w:cs="Angsana New"/>
          <w:cs/>
          <w:lang w:bidi="th-TH"/>
        </w:rPr>
        <w:t>หรือโทร</w:t>
      </w:r>
      <w:r>
        <w:rPr>
          <w:rFonts w:cs="Tahoma"/>
          <w:cs/>
          <w:lang w:bidi="th-TH"/>
        </w:rPr>
        <w:t xml:space="preserve"> +48 222 309 900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3"/>
        </w:tabs>
        <w:spacing w:before="0" w:line="240" w:lineRule="auto"/>
        <w:ind w:left="20" w:firstLine="0"/>
        <w:jc w:val="both"/>
        <w:rPr>
          <w:rFonts w:cs="Tahoma"/>
          <w:sz w:val="24"/>
          <w:szCs w:val="24"/>
          <w:cs/>
          <w:lang w:bidi="th-TH"/>
        </w:rPr>
      </w:pPr>
      <w:bookmarkStart w:id="13" w:name="bookmark18"/>
      <w:r>
        <w:rPr>
          <w:rFonts w:cs="Angsana New"/>
          <w:sz w:val="24"/>
          <w:szCs w:val="24"/>
          <w:cs/>
          <w:lang w:bidi="th-TH"/>
        </w:rPr>
        <w:t>ผู้มีอำนาจเต็ม</w:t>
      </w:r>
      <w:bookmarkEnd w:id="13"/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เพื่อผลประโยชน์ของคุณในระหว่างกระบวนพิจารณา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คุณสามารถแต่งตั้งทนายความซึ่งอาจเป็นทนายความหรือที่ปรึกษากฎหมายก็ได้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หากคุณพิสูจน์ได้ว่าคุณไม่สามารถจัดหาทนายความได้ศาลอาจแต่งตั้งทนายความโดยตำแหน่งตามคำร้องขอของคุณ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87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2 </w:t>
      </w:r>
      <w:r>
        <w:rPr>
          <w:rFonts w:cs="Angsana New"/>
          <w:sz w:val="24"/>
          <w:szCs w:val="24"/>
          <w:cs/>
          <w:lang w:bidi="th-TH"/>
        </w:rPr>
        <w:t>และมาตรา</w:t>
      </w:r>
      <w:r>
        <w:rPr>
          <w:rFonts w:cs="Tahoma"/>
          <w:sz w:val="24"/>
          <w:szCs w:val="24"/>
          <w:cs/>
          <w:lang w:bidi="th-TH"/>
        </w:rPr>
        <w:t xml:space="preserve"> 88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1)</w:t>
      </w:r>
    </w:p>
    <w:p w:rsidR="002A32AA" w:rsidRPr="00640AA2" w:rsidRDefault="004A621E" w:rsidP="00640AA2">
      <w:pPr>
        <w:pStyle w:val="Teksttreci0"/>
        <w:numPr>
          <w:ilvl w:val="0"/>
          <w:numId w:val="2"/>
        </w:numPr>
        <w:shd w:val="clear" w:color="auto" w:fill="auto"/>
        <w:tabs>
          <w:tab w:val="left" w:pos="794"/>
        </w:tabs>
        <w:spacing w:after="0" w:line="240" w:lineRule="auto"/>
        <w:ind w:left="780" w:right="20" w:hanging="36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ศาลและในการเตรียมกระบวนพิจารณา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อัยการอาจปฏิเสธที่จะเข้าร่วมในกระบวนพิจารณาของตัวแทนที่คุณแต่งตั้งหากเห็นว่าไม่ต้องจำเป็นสำหรับการปกป้องผลประโยชน์ของคุณ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87 </w:t>
      </w:r>
      <w:r>
        <w:rPr>
          <w:sz w:val="24"/>
          <w:szCs w:val="24"/>
          <w:cs/>
          <w:lang w:bidi="th-TH"/>
        </w:rPr>
        <w:t>§</w:t>
      </w:r>
      <w:r>
        <w:rPr>
          <w:rFonts w:cs="Tahoma"/>
          <w:sz w:val="24"/>
          <w:szCs w:val="24"/>
          <w:cs/>
          <w:lang w:bidi="th-TH"/>
        </w:rPr>
        <w:t xml:space="preserve"> 3)</w:t>
      </w:r>
    </w:p>
    <w:p w:rsidR="002A32AA" w:rsidRPr="00640AA2" w:rsidRDefault="004A621E" w:rsidP="00640AA2">
      <w:pPr>
        <w:pStyle w:val="Nagwek40"/>
        <w:keepNext/>
        <w:keepLines/>
        <w:numPr>
          <w:ilvl w:val="1"/>
          <w:numId w:val="4"/>
        </w:numPr>
        <w:shd w:val="clear" w:color="auto" w:fill="auto"/>
        <w:tabs>
          <w:tab w:val="left" w:pos="423"/>
        </w:tabs>
        <w:spacing w:before="0" w:line="240" w:lineRule="auto"/>
        <w:ind w:left="20" w:firstLine="0"/>
        <w:jc w:val="both"/>
        <w:rPr>
          <w:rFonts w:cs="Tahoma"/>
          <w:sz w:val="24"/>
          <w:szCs w:val="24"/>
          <w:cs/>
          <w:lang w:bidi="th-TH"/>
        </w:rPr>
      </w:pPr>
      <w:bookmarkStart w:id="14" w:name="bookmark19"/>
      <w:r>
        <w:rPr>
          <w:rFonts w:cs="Angsana New"/>
          <w:sz w:val="24"/>
          <w:szCs w:val="24"/>
          <w:cs/>
          <w:lang w:bidi="th-TH"/>
        </w:rPr>
        <w:t>การพิจารณาโดยกงสุล</w:t>
      </w:r>
      <w:bookmarkEnd w:id="14"/>
    </w:p>
    <w:p w:rsidR="002A32AA" w:rsidRPr="00640AA2" w:rsidRDefault="004A621E" w:rsidP="00640AA2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rFonts w:cs="Tahoma"/>
          <w:sz w:val="24"/>
          <w:szCs w:val="24"/>
          <w:cs/>
          <w:lang w:bidi="th-TH"/>
        </w:rPr>
      </w:pPr>
      <w:r>
        <w:rPr>
          <w:rFonts w:cs="Angsana New"/>
          <w:sz w:val="24"/>
          <w:szCs w:val="24"/>
          <w:cs/>
          <w:lang w:bidi="th-TH"/>
        </w:rPr>
        <w:t>หากคุณอยู่ต่างประเทศคุณอาจถูกสืบพยานโดยกงสุล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การพิจารณาคดีจะเกิดขึ้นได้ก็ต่อเมื่อคุณยินยอมเท่านั้น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ในกรณีเช่นนี้บทบัญญัติเกี่ยวกับหน้าที่ที่จะต้องปรากฏตัวในศาลและผลที่ตามมาหรือบทบัญญัติที่อนุญาตให้มีการสืบพยานโดยการประชุมทางวิดีโอ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บทบัญญัติเกี่ยวกับการคุ้มครองพยาน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บทบัญญัติเกี่ยวกับการมีส่วนร่วมในการสืบพยานของบุคคลอื่น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เช่น</w:t>
      </w:r>
      <w:r>
        <w:rPr>
          <w:rFonts w:cs="Tahoma"/>
          <w:sz w:val="24"/>
          <w:szCs w:val="24"/>
          <w:cs/>
          <w:lang w:bidi="th-TH"/>
        </w:rPr>
        <w:t xml:space="preserve"> </w:t>
      </w:r>
      <w:r>
        <w:rPr>
          <w:rFonts w:cs="Angsana New"/>
          <w:sz w:val="24"/>
          <w:szCs w:val="24"/>
          <w:cs/>
          <w:lang w:bidi="th-TH"/>
        </w:rPr>
        <w:t>แพทย์ผู้เชี่ยวชาญหรือนักจิตวิทยา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มาตรา</w:t>
      </w:r>
      <w:r>
        <w:rPr>
          <w:rFonts w:cs="Tahoma"/>
          <w:sz w:val="24"/>
          <w:szCs w:val="24"/>
          <w:cs/>
          <w:lang w:bidi="th-TH"/>
        </w:rPr>
        <w:t xml:space="preserve"> 26(1)(2) </w:t>
      </w:r>
      <w:r>
        <w:rPr>
          <w:rFonts w:cs="Angsana New"/>
          <w:sz w:val="24"/>
          <w:szCs w:val="24"/>
          <w:cs/>
          <w:lang w:bidi="th-TH"/>
        </w:rPr>
        <w:t>ของพระราชบัญญัติวันที่</w:t>
      </w:r>
      <w:r>
        <w:rPr>
          <w:rFonts w:cs="Tahoma"/>
          <w:sz w:val="24"/>
          <w:szCs w:val="24"/>
          <w:cs/>
          <w:lang w:bidi="th-TH"/>
        </w:rPr>
        <w:t xml:space="preserve"> 25 </w:t>
      </w:r>
      <w:r>
        <w:rPr>
          <w:rFonts w:cs="Angsana New"/>
          <w:sz w:val="24"/>
          <w:szCs w:val="24"/>
          <w:cs/>
          <w:lang w:bidi="th-TH"/>
        </w:rPr>
        <w:t>มิถุนายน</w:t>
      </w:r>
      <w:r>
        <w:rPr>
          <w:rFonts w:cs="Tahoma"/>
          <w:sz w:val="24"/>
          <w:szCs w:val="24"/>
          <w:cs/>
          <w:lang w:bidi="th-TH"/>
        </w:rPr>
        <w:t xml:space="preserve"> 2015) </w:t>
      </w:r>
      <w:r>
        <w:rPr>
          <w:rFonts w:cs="Angsana New"/>
          <w:sz w:val="24"/>
          <w:szCs w:val="24"/>
          <w:cs/>
          <w:lang w:bidi="th-TH"/>
        </w:rPr>
        <w:t>ไม่มีผลบังคับใช้</w:t>
      </w:r>
      <w:r>
        <w:rPr>
          <w:rFonts w:cs="Tahoma"/>
          <w:sz w:val="24"/>
          <w:szCs w:val="24"/>
          <w:cs/>
          <w:lang w:bidi="th-TH"/>
        </w:rPr>
        <w:t xml:space="preserve"> - </w:t>
      </w:r>
      <w:r>
        <w:rPr>
          <w:rFonts w:cs="Angsana New"/>
          <w:sz w:val="24"/>
          <w:szCs w:val="24"/>
          <w:cs/>
          <w:lang w:bidi="th-TH"/>
        </w:rPr>
        <w:t>กฎหมายกงสุล</w:t>
      </w:r>
      <w:r>
        <w:rPr>
          <w:rFonts w:cs="Tahoma"/>
          <w:sz w:val="24"/>
          <w:szCs w:val="24"/>
          <w:cs/>
          <w:lang w:bidi="th-TH"/>
        </w:rPr>
        <w:t xml:space="preserve"> (</w:t>
      </w:r>
      <w:r>
        <w:rPr>
          <w:rFonts w:cs="Angsana New"/>
          <w:sz w:val="24"/>
          <w:szCs w:val="24"/>
          <w:cs/>
          <w:lang w:bidi="th-TH"/>
        </w:rPr>
        <w:t>วารสารกฎหมายปี</w:t>
      </w:r>
      <w:r>
        <w:rPr>
          <w:rFonts w:cs="Tahoma"/>
          <w:sz w:val="24"/>
          <w:szCs w:val="24"/>
          <w:cs/>
          <w:lang w:bidi="th-TH"/>
        </w:rPr>
        <w:t xml:space="preserve"> 2020 </w:t>
      </w:r>
      <w:r>
        <w:rPr>
          <w:rFonts w:cs="Angsana New"/>
          <w:sz w:val="24"/>
          <w:szCs w:val="24"/>
          <w:cs/>
          <w:lang w:bidi="th-TH"/>
        </w:rPr>
        <w:t>ข้อ</w:t>
      </w:r>
      <w:r>
        <w:rPr>
          <w:rFonts w:cs="Tahoma"/>
          <w:sz w:val="24"/>
          <w:szCs w:val="24"/>
          <w:cs/>
          <w:lang w:bidi="th-TH"/>
        </w:rPr>
        <w:t xml:space="preserve"> 195 </w:t>
      </w:r>
      <w:r>
        <w:rPr>
          <w:rFonts w:cs="Angsana New"/>
          <w:sz w:val="24"/>
          <w:szCs w:val="24"/>
          <w:cs/>
          <w:lang w:bidi="th-TH"/>
        </w:rPr>
        <w:t>และ</w:t>
      </w:r>
      <w:r>
        <w:rPr>
          <w:rFonts w:cs="Tahoma"/>
          <w:sz w:val="24"/>
          <w:szCs w:val="24"/>
          <w:cs/>
          <w:lang w:bidi="th-TH"/>
        </w:rPr>
        <w:t xml:space="preserve"> 1086)</w:t>
      </w:r>
    </w:p>
    <w:p w:rsidR="002A32AA" w:rsidRPr="00640AA2" w:rsidRDefault="004A621E" w:rsidP="00640AA2">
      <w:pPr>
        <w:pStyle w:val="Nagwek40"/>
        <w:keepNext/>
        <w:keepLines/>
        <w:shd w:val="clear" w:color="auto" w:fill="auto"/>
        <w:spacing w:before="0" w:line="240" w:lineRule="auto"/>
        <w:ind w:left="20" w:right="20" w:firstLine="0"/>
        <w:jc w:val="both"/>
        <w:rPr>
          <w:rFonts w:cs="Tahoma"/>
          <w:sz w:val="24"/>
          <w:szCs w:val="24"/>
          <w:cs/>
          <w:lang w:bidi="th-TH"/>
        </w:rPr>
      </w:pPr>
      <w:bookmarkStart w:id="15" w:name="bookmark20"/>
      <w:r>
        <w:rPr>
          <w:rFonts w:cs="Angsana New"/>
          <w:sz w:val="24"/>
          <w:szCs w:val="24"/>
          <w:cs/>
          <w:lang w:bidi="th-TH"/>
        </w:rPr>
        <w:lastRenderedPageBreak/>
        <w:t>โปรดจำไว้ว่าหากดูเหมือนว่าคำแนะนำที่คุณได้รับไม่ชัดเจนหรือไม่สมบูรณ์คุณสามารถขอข้อมูลเพิ่มเติมโดยละเอียดเกี่ยวกับสิทธิและหน้าที่ของคุณจากผู้สอบสวนได้</w:t>
      </w:r>
      <w:bookmarkEnd w:id="15"/>
    </w:p>
    <w:p w:rsidR="002A32AA" w:rsidRDefault="004A621E" w:rsidP="00640AA2">
      <w:pPr>
        <w:pStyle w:val="Nagwek40"/>
        <w:keepNext/>
        <w:keepLines/>
        <w:shd w:val="clear" w:color="auto" w:fill="auto"/>
        <w:spacing w:before="0" w:line="240" w:lineRule="auto"/>
        <w:ind w:left="20" w:firstLine="0"/>
        <w:jc w:val="both"/>
        <w:rPr>
          <w:rFonts w:cs="Tahoma"/>
          <w:sz w:val="24"/>
          <w:szCs w:val="24"/>
          <w:cs/>
          <w:lang w:bidi="th-TH"/>
        </w:rPr>
      </w:pPr>
      <w:bookmarkStart w:id="16" w:name="bookmark21"/>
      <w:r>
        <w:rPr>
          <w:rFonts w:cs="Angsana New"/>
          <w:sz w:val="24"/>
          <w:szCs w:val="24"/>
          <w:cs/>
          <w:lang w:bidi="th-TH"/>
        </w:rPr>
        <w:t>คุณต้องระบุในแฟ้มคดีเพื่อยืนยันการรับคำแนะนำนี้</w:t>
      </w:r>
      <w:bookmarkEnd w:id="16"/>
    </w:p>
    <w:p w:rsidR="00640AA2" w:rsidRDefault="00640AA2" w:rsidP="00640AA2">
      <w:pPr>
        <w:pStyle w:val="Nagwek40"/>
        <w:keepNext/>
        <w:keepLines/>
        <w:shd w:val="clear" w:color="auto" w:fill="auto"/>
        <w:spacing w:before="0" w:line="240" w:lineRule="auto"/>
        <w:ind w:left="20" w:firstLine="0"/>
        <w:jc w:val="both"/>
        <w:rPr>
          <w:rFonts w:cs="Tahoma"/>
          <w:sz w:val="24"/>
          <w:szCs w:val="24"/>
          <w:cs/>
          <w:lang w:bidi="th-TH"/>
        </w:rPr>
      </w:pPr>
    </w:p>
    <w:tbl>
      <w:tblPr>
        <w:tblW w:w="45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8794"/>
      </w:tblGrid>
      <w:tr w:rsidR="00640AA2" w:rsidRPr="00640AA2" w:rsidTr="00372C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AA2" w:rsidRPr="00640AA2" w:rsidRDefault="00640AA2" w:rsidP="00640AA2">
            <w:pPr>
              <w:spacing w:line="276" w:lineRule="auto"/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imes New Roman"/>
                <w:cs/>
                <w:lang w:bidi="th-T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AA2" w:rsidRPr="00640AA2" w:rsidRDefault="00640AA2" w:rsidP="00640AA2">
            <w:pPr>
              <w:spacing w:line="276" w:lineRule="auto"/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Angsana New"/>
                <w:cs/>
                <w:lang w:bidi="th-TH"/>
              </w:rPr>
              <w:t>ข้าพเจ้ายืนยันว่าได้รับคำแนะนำแล้ว</w:t>
            </w:r>
          </w:p>
        </w:tc>
      </w:tr>
      <w:tr w:rsidR="00640AA2" w:rsidRPr="00640AA2" w:rsidTr="00372C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AA2" w:rsidRPr="00640AA2" w:rsidRDefault="00640AA2" w:rsidP="00640AA2">
            <w:pPr>
              <w:spacing w:line="276" w:lineRule="auto"/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imes New Roman"/>
                <w:cs/>
                <w:lang w:bidi="th-T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AA2" w:rsidRPr="00640AA2" w:rsidRDefault="00640AA2" w:rsidP="00640AA2">
            <w:pPr>
              <w:spacing w:line="276" w:lineRule="auto"/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ahoma"/>
                <w:cs/>
                <w:lang w:bidi="th-TH"/>
              </w:rPr>
              <w:t>........................................................................</w:t>
            </w:r>
          </w:p>
        </w:tc>
      </w:tr>
      <w:tr w:rsidR="00640AA2" w:rsidRPr="00640AA2" w:rsidTr="00372C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AA2" w:rsidRPr="00640AA2" w:rsidRDefault="00640AA2" w:rsidP="00640AA2">
            <w:pPr>
              <w:spacing w:line="276" w:lineRule="auto"/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imes New Roman"/>
                <w:cs/>
                <w:lang w:bidi="th-TH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AA2" w:rsidRPr="00640AA2" w:rsidRDefault="00640AA2" w:rsidP="00640AA2">
            <w:pPr>
              <w:spacing w:line="276" w:lineRule="auto"/>
              <w:jc w:val="both"/>
              <w:rPr>
                <w:rFonts w:eastAsia="Times New Roman" w:hAnsi="Times New Roman" w:cs="Tahoma"/>
                <w:cs/>
                <w:lang w:bidi="th-TH"/>
              </w:rPr>
            </w:pPr>
            <w:r>
              <w:rPr>
                <w:rFonts w:hAnsi="Times New Roman" w:cs="Tahoma"/>
                <w:cs/>
                <w:lang w:bidi="th-TH"/>
              </w:rPr>
              <w:t>(</w:t>
            </w:r>
            <w:r>
              <w:rPr>
                <w:rFonts w:hAnsi="Times New Roman" w:cs="Angsana New"/>
                <w:cs/>
                <w:lang w:bidi="th-TH"/>
              </w:rPr>
              <w:t>วันที่และลายเซ็น</w:t>
            </w:r>
            <w:r>
              <w:rPr>
                <w:rFonts w:hAnsi="Times New Roman" w:cs="Tahoma"/>
                <w:cs/>
                <w:lang w:bidi="th-TH"/>
              </w:rPr>
              <w:t>)</w:t>
            </w:r>
          </w:p>
        </w:tc>
      </w:tr>
    </w:tbl>
    <w:p w:rsidR="00640AA2" w:rsidRPr="00640AA2" w:rsidRDefault="00640AA2" w:rsidP="00640AA2">
      <w:pPr>
        <w:pStyle w:val="Nagwek40"/>
        <w:keepNext/>
        <w:keepLines/>
        <w:shd w:val="clear" w:color="auto" w:fill="auto"/>
        <w:spacing w:before="0" w:line="240" w:lineRule="auto"/>
        <w:ind w:left="20" w:firstLine="0"/>
        <w:jc w:val="both"/>
        <w:rPr>
          <w:rFonts w:cs="Tahoma"/>
          <w:sz w:val="24"/>
          <w:szCs w:val="24"/>
          <w:cs/>
          <w:lang w:bidi="th-TH"/>
        </w:rPr>
      </w:pPr>
    </w:p>
    <w:sectPr w:rsidR="00640AA2" w:rsidRPr="00640AA2">
      <w:type w:val="continuous"/>
      <w:pgSz w:w="11905" w:h="16837"/>
      <w:pgMar w:top="1277" w:right="1011" w:bottom="1026" w:left="10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7A" w:rsidRDefault="00F7347A">
      <w:pPr>
        <w:rPr>
          <w:rFonts w:cs="Tahoma"/>
          <w:cs/>
          <w:lang w:bidi="th-TH"/>
        </w:rPr>
      </w:pPr>
      <w:r>
        <w:separator/>
      </w:r>
    </w:p>
  </w:endnote>
  <w:endnote w:type="continuationSeparator" w:id="0">
    <w:p w:rsidR="00F7347A" w:rsidRDefault="00F7347A">
      <w:pPr>
        <w:rPr>
          <w:rFonts w:cs="Tahoma"/>
          <w:cs/>
          <w:lang w:bidi="th-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7A" w:rsidRDefault="00F7347A">
      <w:pPr>
        <w:rPr>
          <w:rFonts w:cs="Tahoma"/>
          <w:cs/>
          <w:lang w:bidi="th-TH"/>
        </w:rPr>
      </w:pPr>
    </w:p>
  </w:footnote>
  <w:footnote w:type="continuationSeparator" w:id="0">
    <w:p w:rsidR="00F7347A" w:rsidRDefault="00F7347A">
      <w:pPr>
        <w:rPr>
          <w:rFonts w:cs="Tahoma"/>
          <w:cs/>
          <w:lang w:bidi="th-TH"/>
        </w:rPr>
      </w:pPr>
    </w:p>
  </w:footnote>
  <w:footnote w:id="1">
    <w:p w:rsidR="00640AA2" w:rsidRPr="00640AA2" w:rsidRDefault="00640AA2">
      <w:pPr>
        <w:pStyle w:val="FootnoteText"/>
        <w:rPr>
          <w:rFonts w:cs="Tahoma"/>
          <w:sz w:val="16"/>
          <w:szCs w:val="16"/>
          <w:cs/>
          <w:lang w:bidi="th-TH"/>
        </w:rPr>
      </w:pPr>
      <w:r>
        <w:rPr>
          <w:rStyle w:val="FootnoteReference"/>
          <w:sz w:val="16"/>
          <w:szCs w:val="16"/>
        </w:rPr>
        <w:footnoteRef/>
      </w:r>
      <w:r>
        <w:rPr>
          <w:cs/>
          <w:lang w:bidi="th-TH"/>
        </w:rPr>
        <w:t>เว้นแต่จะมีการระบุพื้นฐานทางกฎหมายอื่นบทบัญญัติในวงเล็บหมายถึงมาตราที่เกี่ยวข้องของพระราชบัญญัติลงวันที่</w:t>
      </w:r>
      <w:r>
        <w:rPr>
          <w:rFonts w:cs="Tahoma"/>
          <w:cs/>
          <w:lang w:bidi="th-TH"/>
        </w:rPr>
        <w:t xml:space="preserve"> 6 </w:t>
      </w:r>
      <w:r>
        <w:rPr>
          <w:cs/>
          <w:lang w:bidi="th-TH"/>
        </w:rPr>
        <w:t>มิถุนายน</w:t>
      </w:r>
      <w:r>
        <w:rPr>
          <w:rFonts w:cs="Tahoma"/>
          <w:cs/>
          <w:lang w:bidi="th-TH"/>
        </w:rPr>
        <w:t xml:space="preserve"> 1997</w:t>
      </w:r>
      <w:r>
        <w:rPr>
          <w:rFonts w:cs="Tahoma"/>
          <w:sz w:val="16"/>
          <w:szCs w:val="16"/>
          <w:cs/>
          <w:lang w:bidi="th-TH"/>
        </w:rPr>
        <w:t xml:space="preserve"> - </w:t>
      </w:r>
      <w:r>
        <w:rPr>
          <w:sz w:val="16"/>
          <w:szCs w:val="16"/>
          <w:cs/>
          <w:lang w:bidi="th-TH"/>
        </w:rPr>
        <w:t>ประมวลกฎหมายวิธีพิจารณาความอาญา</w:t>
      </w:r>
      <w:r>
        <w:rPr>
          <w:rFonts w:cs="Tahoma"/>
          <w:sz w:val="16"/>
          <w:szCs w:val="16"/>
          <w:cs/>
          <w:lang w:bidi="th-TH"/>
        </w:rPr>
        <w:t xml:space="preserve"> (</w:t>
      </w:r>
      <w:r>
        <w:rPr>
          <w:sz w:val="16"/>
          <w:szCs w:val="16"/>
          <w:cs/>
          <w:lang w:bidi="th-TH"/>
        </w:rPr>
        <w:t>วารสารกฎหมายปี</w:t>
      </w:r>
      <w:r>
        <w:rPr>
          <w:rFonts w:cs="Tahoma"/>
          <w:sz w:val="16"/>
          <w:szCs w:val="16"/>
          <w:cs/>
          <w:lang w:bidi="th-TH"/>
        </w:rPr>
        <w:t xml:space="preserve"> 2020 </w:t>
      </w:r>
      <w:r>
        <w:rPr>
          <w:sz w:val="16"/>
          <w:szCs w:val="16"/>
          <w:cs/>
          <w:lang w:bidi="th-TH"/>
        </w:rPr>
        <w:t>ข้อ</w:t>
      </w:r>
      <w:r>
        <w:rPr>
          <w:rFonts w:cs="Tahoma"/>
          <w:sz w:val="16"/>
          <w:szCs w:val="16"/>
          <w:cs/>
          <w:lang w:bidi="th-TH"/>
        </w:rPr>
        <w:t xml:space="preserve"> 30 413 568 1086 </w:t>
      </w:r>
      <w:r>
        <w:rPr>
          <w:sz w:val="16"/>
          <w:szCs w:val="16"/>
          <w:cs/>
          <w:lang w:bidi="th-TH"/>
        </w:rPr>
        <w:t>และ</w:t>
      </w:r>
      <w:r>
        <w:rPr>
          <w:rFonts w:cs="Tahoma"/>
          <w:sz w:val="16"/>
          <w:szCs w:val="16"/>
          <w:cs/>
          <w:lang w:bidi="th-TH"/>
        </w:rPr>
        <w:t xml:space="preserve"> 1458)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F1A"/>
    <w:multiLevelType w:val="multilevel"/>
    <w:tmpl w:val="8180A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A023E"/>
    <w:multiLevelType w:val="multilevel"/>
    <w:tmpl w:val="8376B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AD5FB2"/>
    <w:multiLevelType w:val="multilevel"/>
    <w:tmpl w:val="EA18585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596417"/>
    <w:multiLevelType w:val="multilevel"/>
    <w:tmpl w:val="21A62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AA"/>
    <w:rsid w:val="002A32AA"/>
    <w:rsid w:val="004A621E"/>
    <w:rsid w:val="004B1B22"/>
    <w:rsid w:val="00513356"/>
    <w:rsid w:val="00640AA2"/>
    <w:rsid w:val="0064444B"/>
    <w:rsid w:val="007D6708"/>
    <w:rsid w:val="00821EEA"/>
    <w:rsid w:val="00AC2232"/>
    <w:rsid w:val="00DA3440"/>
    <w:rsid w:val="00F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02580-2CE0-40F8-BEEA-F36AE36E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Arial Unicode MS" w:hAnsi="Arial Unicode MS" w:cs="Arial Unicode MS"/>
        <w:sz w:val="24"/>
        <w:szCs w:val="24"/>
        <w:lang w:val="th-TH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Nagwek1">
    <w:name w:val="Nagłówek #1_"/>
    <w:basedOn w:val="DefaultParagraphFont"/>
    <w:link w:val="Nagwek1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4"/>
      <w:szCs w:val="94"/>
    </w:rPr>
  </w:style>
  <w:style w:type="character" w:customStyle="1" w:styleId="Nagwek1Odstpy-1pt">
    <w:name w:val="Nagłówek #1 + Odstępy -1 pt"/>
    <w:basedOn w:val="Nagwek1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94"/>
      <w:szCs w:val="94"/>
    </w:rPr>
  </w:style>
  <w:style w:type="character" w:customStyle="1" w:styleId="Nagwek2">
    <w:name w:val="Nagłówek #2_"/>
    <w:basedOn w:val="DefaultParagraphFont"/>
    <w:link w:val="Nagwek2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Nagwek3">
    <w:name w:val="Nagłówek #3_"/>
    <w:basedOn w:val="DefaultParagraphFont"/>
    <w:link w:val="Nagwek3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4">
    <w:name w:val="Nagłówek #4_"/>
    <w:basedOn w:val="DefaultParagraphFont"/>
    <w:link w:val="Nagwek4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">
    <w:name w:val="Tekst treści_"/>
    <w:basedOn w:val="DefaultParagraphFont"/>
    <w:link w:val="Teksttreci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rPr>
      <w:rFonts w:ascii="Tahoma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rPr>
      <w:rFonts w:ascii="Tahoma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efaultParagraphFont"/>
    <w:link w:val="Teksttreci2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efaultParagraphFont"/>
    <w:link w:val="Teksttreci3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lubstopka">
    <w:name w:val="Nagłówek lub stopka_"/>
    <w:basedOn w:val="DefaultParagraphFont"/>
    <w:link w:val="Nagweklubstopka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5pt">
    <w:name w:val="Nagłówek lub stopka + 9;5 pt"/>
    <w:basedOn w:val="Nagweklubstopka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4">
    <w:name w:val="Tekst treści (4)_"/>
    <w:basedOn w:val="DefaultParagraphFont"/>
    <w:link w:val="Teksttreci40"/>
    <w:rPr>
      <w:rFonts w:ascii="Tahoma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Nagwek10">
    <w:name w:val="Nagłówek #1"/>
    <w:basedOn w:val="Normal"/>
    <w:link w:val="Nagwek1"/>
    <w:pPr>
      <w:shd w:val="clear" w:color="auto" w:fill="FFFFFF"/>
      <w:spacing w:after="420" w:line="0" w:lineRule="atLeast"/>
      <w:jc w:val="center"/>
      <w:outlineLvl w:val="0"/>
    </w:pPr>
    <w:rPr>
      <w:rFonts w:eastAsia="Times New Roman" w:hAnsi="Times New Roman" w:cs="Times New Roman"/>
      <w:spacing w:val="10"/>
      <w:sz w:val="94"/>
      <w:szCs w:val="94"/>
    </w:rPr>
  </w:style>
  <w:style w:type="paragraph" w:customStyle="1" w:styleId="Nagwek20">
    <w:name w:val="Nagłówek #2"/>
    <w:basedOn w:val="Normal"/>
    <w:link w:val="Nagwek2"/>
    <w:pPr>
      <w:shd w:val="clear" w:color="auto" w:fill="FFFFFF"/>
      <w:spacing w:before="420" w:after="780" w:line="0" w:lineRule="atLeast"/>
      <w:jc w:val="center"/>
      <w:outlineLvl w:val="1"/>
    </w:pPr>
    <w:rPr>
      <w:rFonts w:eastAsia="Times New Roman" w:hAnsi="Times New Roman" w:cs="Times New Roman"/>
      <w:sz w:val="54"/>
      <w:szCs w:val="54"/>
    </w:rPr>
  </w:style>
  <w:style w:type="paragraph" w:customStyle="1" w:styleId="Nagwek30">
    <w:name w:val="Nagłówek #3"/>
    <w:basedOn w:val="Normal"/>
    <w:link w:val="Nagwek3"/>
    <w:pPr>
      <w:shd w:val="clear" w:color="auto" w:fill="FFFFFF"/>
      <w:spacing w:before="780" w:after="420" w:line="571" w:lineRule="exact"/>
      <w:jc w:val="center"/>
      <w:outlineLvl w:val="2"/>
    </w:pPr>
    <w:rPr>
      <w:rFonts w:eastAsia="Times New Roman" w:hAnsi="Times New Roman" w:cs="Times New Roman"/>
      <w:sz w:val="27"/>
      <w:szCs w:val="27"/>
    </w:rPr>
  </w:style>
  <w:style w:type="paragraph" w:customStyle="1" w:styleId="Nagwek40">
    <w:name w:val="Nagłówek #4"/>
    <w:basedOn w:val="Normal"/>
    <w:link w:val="Nagwek4"/>
    <w:pPr>
      <w:shd w:val="clear" w:color="auto" w:fill="FFFFFF"/>
      <w:spacing w:before="420" w:line="302" w:lineRule="exact"/>
      <w:ind w:hanging="380"/>
      <w:jc w:val="center"/>
      <w:outlineLvl w:val="3"/>
    </w:pPr>
    <w:rPr>
      <w:rFonts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"/>
    <w:link w:val="Teksttreci"/>
    <w:pPr>
      <w:shd w:val="clear" w:color="auto" w:fill="FFFFFF"/>
      <w:spacing w:after="300" w:line="0" w:lineRule="atLeast"/>
      <w:ind w:hanging="380"/>
      <w:jc w:val="center"/>
    </w:pPr>
    <w:rPr>
      <w:rFonts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"/>
    <w:link w:val="Teksttreci2"/>
    <w:pPr>
      <w:shd w:val="clear" w:color="auto" w:fill="FFFFFF"/>
      <w:spacing w:before="6000" w:line="221" w:lineRule="exact"/>
      <w:ind w:hanging="340"/>
      <w:jc w:val="both"/>
    </w:pPr>
    <w:rPr>
      <w:rFonts w:eastAsia="Times New Roman" w:hAnsi="Times New Roman" w:cs="Times New Roman"/>
      <w:sz w:val="17"/>
      <w:szCs w:val="17"/>
    </w:rPr>
  </w:style>
  <w:style w:type="paragraph" w:customStyle="1" w:styleId="Teksttreci30">
    <w:name w:val="Tekst treści (3)"/>
    <w:basedOn w:val="Normal"/>
    <w:link w:val="Teksttreci3"/>
    <w:pPr>
      <w:shd w:val="clear" w:color="auto" w:fill="FFFFFF"/>
      <w:spacing w:after="300" w:line="202" w:lineRule="exact"/>
    </w:pPr>
    <w:rPr>
      <w:rFonts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"/>
    <w:link w:val="Nagweklubstopka"/>
    <w:pPr>
      <w:shd w:val="clear" w:color="auto" w:fill="FFFFFF"/>
    </w:pPr>
    <w:rPr>
      <w:rFonts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"/>
    <w:link w:val="Teksttreci4"/>
    <w:pPr>
      <w:shd w:val="clear" w:color="auto" w:fill="FFFFFF"/>
      <w:spacing w:before="300" w:after="180" w:line="0" w:lineRule="atLeast"/>
    </w:pPr>
    <w:rPr>
      <w:rFonts w:eastAsia="Times New Roman" w:hAnsi="Times New Roman" w:cs="Times New Roman"/>
      <w:i/>
      <w:iCs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A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0AA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1B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2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B1B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sprawiedliwosc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8A14-DD30-4104-A3DF-7AA73927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>❦JM</cp:keywords>
  <cp:revision>7</cp:revision>
  <dcterms:created xsi:type="dcterms:W3CDTF">2020-10-13T09:46:00Z</dcterms:created>
  <dcterms:modified xsi:type="dcterms:W3CDTF">2020-12-07T09:07:00Z</dcterms:modified>
</cp:coreProperties>
</file>