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11E66" w:rsidRDefault="007475AB" w:rsidP="00D61726">
      <w:pPr>
        <w:spacing w:after="0" w:line="260" w:lineRule="exact"/>
        <w:rPr>
          <w:rFonts w:ascii="Lato" w:hAnsi="Lato"/>
        </w:rPr>
      </w:pPr>
    </w:p>
    <w:p w14:paraId="28B346E0" w14:textId="77777777" w:rsidR="00274D44" w:rsidRPr="00D11E66" w:rsidRDefault="00274D44" w:rsidP="00D61726">
      <w:pPr>
        <w:spacing w:after="0" w:line="260" w:lineRule="exact"/>
        <w:rPr>
          <w:rFonts w:ascii="Lato" w:hAnsi="Lato"/>
        </w:rPr>
      </w:pPr>
    </w:p>
    <w:p w14:paraId="78FC058B" w14:textId="77777777" w:rsidR="009276B2" w:rsidRPr="00D11E66" w:rsidRDefault="009276B2" w:rsidP="00D61726">
      <w:pPr>
        <w:spacing w:after="0" w:line="260" w:lineRule="exact"/>
        <w:rPr>
          <w:rFonts w:ascii="Lato" w:hAnsi="Lato"/>
        </w:rPr>
      </w:pPr>
    </w:p>
    <w:p w14:paraId="776DAFA9" w14:textId="3B7585BC"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D11E66" w:rsidRPr="00254863">
        <w:rPr>
          <w:rFonts w:ascii="Lato" w:hAnsi="Lato"/>
        </w:rPr>
        <w:t>DLI-III.7621.</w:t>
      </w:r>
      <w:r w:rsidR="00B945BA">
        <w:rPr>
          <w:rFonts w:ascii="Lato" w:hAnsi="Lato"/>
        </w:rPr>
        <w:t>51</w:t>
      </w:r>
      <w:r w:rsidR="00D11E66" w:rsidRPr="00254863">
        <w:rPr>
          <w:rFonts w:ascii="Lato" w:hAnsi="Lato"/>
        </w:rPr>
        <w:t>.202</w:t>
      </w:r>
      <w:r w:rsidR="00B945BA">
        <w:rPr>
          <w:rFonts w:ascii="Lato" w:hAnsi="Lato"/>
        </w:rPr>
        <w:t>2</w:t>
      </w:r>
      <w:r w:rsidR="00D11E66" w:rsidRPr="00254863">
        <w:rPr>
          <w:rFonts w:ascii="Lato" w:hAnsi="Lato"/>
        </w:rPr>
        <w:t>.AW.1</w:t>
      </w:r>
      <w:r w:rsidR="00B945BA">
        <w:rPr>
          <w:rFonts w:ascii="Lato" w:hAnsi="Lato"/>
        </w:rPr>
        <w:t>2</w:t>
      </w:r>
    </w:p>
    <w:p w14:paraId="71F060A2" w14:textId="3E3DEE2D" w:rsidR="00D11E66" w:rsidRPr="00D11E66" w:rsidRDefault="00B36262" w:rsidP="00C70574">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D11E66">
        <w:rPr>
          <w:rFonts w:ascii="Lato" w:hAnsi="Lato"/>
        </w:rPr>
        <w:t xml:space="preserve"> </w:t>
      </w:r>
      <w:r w:rsidR="00C70574">
        <w:rPr>
          <w:rFonts w:ascii="Lato" w:hAnsi="Lato"/>
        </w:rPr>
        <w:t>12</w:t>
      </w:r>
      <w:r w:rsidR="00415325">
        <w:rPr>
          <w:rFonts w:ascii="Lato" w:hAnsi="Lato"/>
        </w:rPr>
        <w:t xml:space="preserve"> </w:t>
      </w:r>
      <w:r w:rsidR="00D03B77">
        <w:rPr>
          <w:rFonts w:ascii="Lato" w:hAnsi="Lato"/>
        </w:rPr>
        <w:t>maja</w:t>
      </w:r>
      <w:r w:rsidR="00D11E66">
        <w:rPr>
          <w:rFonts w:ascii="Lato" w:hAnsi="Lato"/>
        </w:rPr>
        <w:t xml:space="preserve"> 2023 r.</w:t>
      </w:r>
    </w:p>
    <w:p w14:paraId="0DBC0A75" w14:textId="7DB1987D" w:rsidR="00D11E66" w:rsidRPr="00D11E66" w:rsidRDefault="00D11E66" w:rsidP="00C70574">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sidRPr="00D11E66">
        <w:rPr>
          <w:rFonts w:ascii="Lato" w:eastAsia="Times New Roman" w:hAnsi="Lato" w:cs="Arial"/>
          <w:b/>
          <w:color w:val="000000"/>
          <w:spacing w:val="4"/>
          <w:kern w:val="2"/>
          <w:lang w:eastAsia="pl-PL"/>
        </w:rPr>
        <w:t>DECYZJA</w:t>
      </w:r>
    </w:p>
    <w:p w14:paraId="07269899" w14:textId="4F4F53B6" w:rsidR="00DB5B97"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sidR="00C95A9F">
        <w:rPr>
          <w:rFonts w:ascii="Lato" w:eastAsia="Times New Roman" w:hAnsi="Lato" w:cs="Arial"/>
          <w:color w:val="000000"/>
          <w:spacing w:val="4"/>
          <w:kern w:val="2"/>
          <w:lang w:eastAsia="pl-PL"/>
        </w:rPr>
        <w:t>3</w:t>
      </w:r>
      <w:r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w:t>
      </w:r>
      <w:r w:rsidR="00C95A9F">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C95A9F">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Pani </w:t>
      </w:r>
      <w:r w:rsidR="005527FE">
        <w:rPr>
          <w:rFonts w:ascii="Lato" w:eastAsia="Times New Roman" w:hAnsi="Lato" w:cs="Arial"/>
          <w:color w:val="000000"/>
          <w:spacing w:val="4"/>
          <w:kern w:val="2"/>
          <w:lang w:eastAsia="pl-PL"/>
        </w:rPr>
        <w:t>O.B.</w:t>
      </w:r>
      <w:r w:rsidR="00B945BA">
        <w:rPr>
          <w:rFonts w:ascii="Lato" w:eastAsia="Times New Roman" w:hAnsi="Lato" w:cs="Arial"/>
          <w:color w:val="000000"/>
          <w:spacing w:val="4"/>
          <w:kern w:val="2"/>
          <w:lang w:eastAsia="pl-PL"/>
        </w:rPr>
        <w:t xml:space="preserve">, reprezentowanej przez adw. </w:t>
      </w:r>
      <w:r w:rsidR="005527FE">
        <w:rPr>
          <w:rFonts w:ascii="Lato" w:eastAsia="Times New Roman" w:hAnsi="Lato" w:cs="Arial"/>
          <w:color w:val="000000"/>
          <w:spacing w:val="4"/>
          <w:kern w:val="2"/>
          <w:lang w:eastAsia="pl-PL"/>
        </w:rPr>
        <w:t>P.B.</w:t>
      </w:r>
      <w:r w:rsidR="00B945BA">
        <w:rPr>
          <w:rFonts w:ascii="Lato" w:eastAsia="Times New Roman" w:hAnsi="Lato" w:cs="Arial"/>
          <w:color w:val="000000"/>
          <w:spacing w:val="4"/>
          <w:kern w:val="2"/>
          <w:lang w:eastAsia="pl-PL"/>
        </w:rPr>
        <w:t>,</w:t>
      </w:r>
      <w:r w:rsidR="00415325">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 xml:space="preserve">Wojewody </w:t>
      </w:r>
      <w:r w:rsidR="003F3A8E" w:rsidRPr="004D1C24">
        <w:rPr>
          <w:rFonts w:ascii="Lato" w:hAnsi="Lato" w:cs="Arial"/>
          <w:bCs/>
          <w:iCs/>
          <w:spacing w:val="4"/>
        </w:rPr>
        <w:t>Lubelskiego z dnia 7 lipca 2022 r., znak: IF-I.7820.16.2021.DS, o zezwoleniu na realizację inwestycji drogowej pn.: „Rozbudowa drogi wojewódzkiej nr 833 Chodel – Kraśnik na odcinku od km 1+326 (po rozbudowie 1+000) do km 17+820 (po rozbudowie 17+207,70) oraz budowa ścieżki rowerowej od km 17+820 (po rozbudowie 17+207,70) do skrzyżowania z ul. Fabryczną w m. Kraśnik”</w:t>
      </w:r>
      <w:r w:rsidRPr="00D11E66">
        <w:rPr>
          <w:rFonts w:ascii="Lato" w:eastAsia="Times New Roman" w:hAnsi="Lato" w:cs="Arial"/>
          <w:bCs/>
          <w:iCs/>
          <w:spacing w:val="4"/>
          <w:lang w:eastAsia="pl-PL"/>
        </w:rPr>
        <w:t>,</w:t>
      </w:r>
    </w:p>
    <w:p w14:paraId="0254EA9D" w14:textId="2208A133" w:rsidR="00D11E66" w:rsidRPr="009C500A"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9C500A">
        <w:rPr>
          <w:rFonts w:ascii="Lato" w:eastAsia="Times New Roman" w:hAnsi="Lato" w:cs="Arial"/>
          <w:b/>
          <w:spacing w:val="4"/>
          <w:kern w:val="2"/>
          <w:lang w:eastAsia="pl-PL"/>
        </w:rPr>
        <w:t>Uchylam</w:t>
      </w:r>
      <w:r w:rsidR="009C500A">
        <w:rPr>
          <w:rFonts w:ascii="Lato" w:eastAsia="Times New Roman" w:hAnsi="Lato" w:cs="Arial"/>
          <w:b/>
          <w:spacing w:val="4"/>
          <w:kern w:val="2"/>
          <w:lang w:eastAsia="pl-PL"/>
        </w:rPr>
        <w:t xml:space="preserve"> </w:t>
      </w:r>
      <w:r w:rsidR="009C500A" w:rsidRPr="009C500A">
        <w:rPr>
          <w:rFonts w:ascii="Lato" w:eastAsia="Times New Roman" w:hAnsi="Lato" w:cs="Arial"/>
          <w:b/>
          <w:spacing w:val="4"/>
          <w:kern w:val="2"/>
          <w:lang w:eastAsia="pl-PL"/>
        </w:rPr>
        <w:t>w rozstrzygnięciu zaskarżonej decyzji</w:t>
      </w:r>
      <w:r w:rsidRPr="009C500A">
        <w:rPr>
          <w:rFonts w:ascii="Lato" w:eastAsia="Times New Roman" w:hAnsi="Lato" w:cs="Times New Roman"/>
          <w:lang w:eastAsia="pl-PL"/>
        </w:rPr>
        <w:t>:</w:t>
      </w:r>
    </w:p>
    <w:p w14:paraId="3AF9646D" w14:textId="401CEFD4" w:rsidR="005C465F" w:rsidRDefault="005C465F" w:rsidP="005C465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sidR="009C500A">
        <w:rPr>
          <w:rFonts w:ascii="Lato" w:eastAsia="Times New Roman" w:hAnsi="Lato" w:cs="Arial"/>
          <w:bCs/>
          <w:spacing w:val="4"/>
          <w:kern w:val="2"/>
          <w:lang w:eastAsia="pl-PL"/>
        </w:rPr>
        <w:t xml:space="preserve">na stronie 9, w wierszu 21, licząc od góry strony, </w:t>
      </w:r>
      <w:r w:rsidRPr="009C500A">
        <w:rPr>
          <w:rFonts w:ascii="Lato" w:eastAsia="Times New Roman" w:hAnsi="Lato" w:cs="Arial"/>
          <w:bCs/>
          <w:spacing w:val="4"/>
          <w:kern w:val="2"/>
          <w:lang w:eastAsia="pl-PL"/>
        </w:rPr>
        <w:t>zapis:</w:t>
      </w:r>
    </w:p>
    <w:p w14:paraId="392BA566" w14:textId="17522450" w:rsidR="009C500A" w:rsidRDefault="009C500A" w:rsidP="009C500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„koloru czerwonego”,</w:t>
      </w:r>
    </w:p>
    <w:p w14:paraId="2BC1D8B7" w14:textId="31296ABD" w:rsidR="009C500A" w:rsidRDefault="009C500A" w:rsidP="009C500A">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9, w wierszu 25, licząc od góry strony, </w:t>
      </w:r>
      <w:r w:rsidRPr="009C500A">
        <w:rPr>
          <w:rFonts w:ascii="Lato" w:eastAsia="Times New Roman" w:hAnsi="Lato" w:cs="Arial"/>
          <w:bCs/>
          <w:spacing w:val="4"/>
          <w:kern w:val="2"/>
          <w:lang w:eastAsia="pl-PL"/>
        </w:rPr>
        <w:t>zapis:</w:t>
      </w:r>
    </w:p>
    <w:p w14:paraId="653B77C4" w14:textId="356E7A56" w:rsidR="006A6D95" w:rsidRDefault="009C500A" w:rsidP="006A6D95">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„linią ciągłą”,</w:t>
      </w:r>
    </w:p>
    <w:p w14:paraId="5DDD6B54" w14:textId="25D00D94" w:rsidR="006A6D95" w:rsidRDefault="006A6D95" w:rsidP="006A6D95">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27, w wierszach 18-19, licząc od góry strony, </w:t>
      </w:r>
      <w:r w:rsidRPr="009C500A">
        <w:rPr>
          <w:rFonts w:ascii="Lato" w:eastAsia="Times New Roman" w:hAnsi="Lato" w:cs="Arial"/>
          <w:bCs/>
          <w:spacing w:val="4"/>
          <w:kern w:val="2"/>
          <w:lang w:eastAsia="pl-PL"/>
        </w:rPr>
        <w:t>zapis:</w:t>
      </w:r>
    </w:p>
    <w:p w14:paraId="126B5A72" w14:textId="788003CF" w:rsidR="006A6D95" w:rsidRDefault="006A6D95" w:rsidP="006A6D95">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sidRPr="006A6D95">
        <w:rPr>
          <w:rFonts w:ascii="Lato" w:eastAsia="Times New Roman" w:hAnsi="Lato" w:cs="Arial"/>
          <w:bCs/>
          <w:spacing w:val="4"/>
          <w:kern w:val="2"/>
          <w:u w:val="single"/>
          <w:lang w:eastAsia="pl-PL"/>
        </w:rPr>
        <w:t>3. określenie obowiązku i terminów rozbiórki istniejących obiektów budowlanych nieprzewidzianych do dalszego użytkowania oraz tymczasowych obiektów budowlanych:</w:t>
      </w:r>
      <w:r>
        <w:rPr>
          <w:rFonts w:ascii="Lato" w:eastAsia="Times New Roman" w:hAnsi="Lato" w:cs="Arial"/>
          <w:bCs/>
          <w:spacing w:val="4"/>
          <w:kern w:val="2"/>
          <w:lang w:eastAsia="pl-PL"/>
        </w:rPr>
        <w:t>”,</w:t>
      </w:r>
    </w:p>
    <w:p w14:paraId="7946ECEE" w14:textId="38430585" w:rsidR="000951E0" w:rsidRDefault="000951E0" w:rsidP="000951E0">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w:t>
      </w:r>
      <w:r w:rsidR="00904948">
        <w:rPr>
          <w:rFonts w:ascii="Lato" w:eastAsia="Times New Roman" w:hAnsi="Lato" w:cs="Arial"/>
          <w:bCs/>
          <w:spacing w:val="4"/>
          <w:kern w:val="2"/>
          <w:lang w:eastAsia="pl-PL"/>
        </w:rPr>
        <w:t>30</w:t>
      </w:r>
      <w:r>
        <w:rPr>
          <w:rFonts w:ascii="Lato" w:eastAsia="Times New Roman" w:hAnsi="Lato" w:cs="Arial"/>
          <w:bCs/>
          <w:spacing w:val="4"/>
          <w:kern w:val="2"/>
          <w:lang w:eastAsia="pl-PL"/>
        </w:rPr>
        <w:t>, w wiersz</w:t>
      </w:r>
      <w:r w:rsidR="00904948">
        <w:rPr>
          <w:rFonts w:ascii="Lato" w:eastAsia="Times New Roman" w:hAnsi="Lato" w:cs="Arial"/>
          <w:bCs/>
          <w:spacing w:val="4"/>
          <w:kern w:val="2"/>
          <w:lang w:eastAsia="pl-PL"/>
        </w:rPr>
        <w:t>u 14</w:t>
      </w:r>
      <w:r>
        <w:rPr>
          <w:rFonts w:ascii="Lato" w:eastAsia="Times New Roman" w:hAnsi="Lato" w:cs="Arial"/>
          <w:bCs/>
          <w:spacing w:val="4"/>
          <w:kern w:val="2"/>
          <w:lang w:eastAsia="pl-PL"/>
        </w:rPr>
        <w:t xml:space="preserve">, licząc od </w:t>
      </w:r>
      <w:r w:rsidR="00904948">
        <w:rPr>
          <w:rFonts w:ascii="Lato" w:eastAsia="Times New Roman" w:hAnsi="Lato" w:cs="Arial"/>
          <w:bCs/>
          <w:spacing w:val="4"/>
          <w:kern w:val="2"/>
          <w:lang w:eastAsia="pl-PL"/>
        </w:rPr>
        <w:t>dołu</w:t>
      </w:r>
      <w:r>
        <w:rPr>
          <w:rFonts w:ascii="Lato" w:eastAsia="Times New Roman" w:hAnsi="Lato" w:cs="Arial"/>
          <w:bCs/>
          <w:spacing w:val="4"/>
          <w:kern w:val="2"/>
          <w:lang w:eastAsia="pl-PL"/>
        </w:rPr>
        <w:t xml:space="preserve"> strony, </w:t>
      </w:r>
      <w:r w:rsidRPr="009C500A">
        <w:rPr>
          <w:rFonts w:ascii="Lato" w:eastAsia="Times New Roman" w:hAnsi="Lato" w:cs="Arial"/>
          <w:bCs/>
          <w:spacing w:val="4"/>
          <w:kern w:val="2"/>
          <w:lang w:eastAsia="pl-PL"/>
        </w:rPr>
        <w:t>zapis:</w:t>
      </w:r>
    </w:p>
    <w:p w14:paraId="06580D4E" w14:textId="26BA285F" w:rsidR="00904948" w:rsidRDefault="000951E0" w:rsidP="00904948">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sidR="00904948">
        <w:rPr>
          <w:rFonts w:ascii="Lato" w:eastAsia="Times New Roman" w:hAnsi="Lato" w:cs="Arial"/>
          <w:bCs/>
          <w:spacing w:val="4"/>
          <w:kern w:val="2"/>
          <w:u w:val="single"/>
          <w:lang w:eastAsia="pl-PL"/>
        </w:rPr>
        <w:t>7. nakładam obowiązek budowy i przebudowy innych dróg publicznych na działkach:</w:t>
      </w:r>
      <w:r>
        <w:rPr>
          <w:rFonts w:ascii="Lato" w:eastAsia="Times New Roman" w:hAnsi="Lato" w:cs="Arial"/>
          <w:bCs/>
          <w:spacing w:val="4"/>
          <w:kern w:val="2"/>
          <w:lang w:eastAsia="pl-PL"/>
        </w:rPr>
        <w:t>”,</w:t>
      </w:r>
    </w:p>
    <w:p w14:paraId="4DE5FDBE" w14:textId="1CCCD0BC" w:rsidR="006A6D95" w:rsidRDefault="006A6D95" w:rsidP="006A6D95">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31, w wierszach </w:t>
      </w:r>
      <w:r w:rsidR="008774FA">
        <w:rPr>
          <w:rFonts w:ascii="Lato" w:eastAsia="Times New Roman" w:hAnsi="Lato" w:cs="Arial"/>
          <w:bCs/>
          <w:spacing w:val="4"/>
          <w:kern w:val="2"/>
          <w:lang w:eastAsia="pl-PL"/>
        </w:rPr>
        <w:t>1-3</w:t>
      </w:r>
      <w:r>
        <w:rPr>
          <w:rFonts w:ascii="Lato" w:eastAsia="Times New Roman" w:hAnsi="Lato" w:cs="Arial"/>
          <w:bCs/>
          <w:spacing w:val="4"/>
          <w:kern w:val="2"/>
          <w:lang w:eastAsia="pl-PL"/>
        </w:rPr>
        <w:t xml:space="preserve">, licząc od </w:t>
      </w:r>
      <w:r w:rsidR="008774FA">
        <w:rPr>
          <w:rFonts w:ascii="Lato" w:eastAsia="Times New Roman" w:hAnsi="Lato" w:cs="Arial"/>
          <w:bCs/>
          <w:spacing w:val="4"/>
          <w:kern w:val="2"/>
          <w:lang w:eastAsia="pl-PL"/>
        </w:rPr>
        <w:t>dołu</w:t>
      </w:r>
      <w:r>
        <w:rPr>
          <w:rFonts w:ascii="Lato" w:eastAsia="Times New Roman" w:hAnsi="Lato" w:cs="Arial"/>
          <w:bCs/>
          <w:spacing w:val="4"/>
          <w:kern w:val="2"/>
          <w:lang w:eastAsia="pl-PL"/>
        </w:rPr>
        <w:t xml:space="preserve"> strony, </w:t>
      </w:r>
      <w:r w:rsidRPr="009C500A">
        <w:rPr>
          <w:rFonts w:ascii="Lato" w:eastAsia="Times New Roman" w:hAnsi="Lato" w:cs="Arial"/>
          <w:bCs/>
          <w:spacing w:val="4"/>
          <w:kern w:val="2"/>
          <w:lang w:eastAsia="pl-PL"/>
        </w:rPr>
        <w:t>zapis:</w:t>
      </w:r>
    </w:p>
    <w:p w14:paraId="0B443F76" w14:textId="73BAAE0E" w:rsidR="006A6D95" w:rsidRDefault="006A6D95" w:rsidP="006A6D95">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sidR="008774FA">
        <w:rPr>
          <w:rFonts w:ascii="Lato" w:eastAsia="Times New Roman" w:hAnsi="Lato" w:cs="Arial"/>
          <w:bCs/>
          <w:spacing w:val="4"/>
          <w:kern w:val="2"/>
          <w:u w:val="single"/>
          <w:lang w:eastAsia="pl-PL"/>
        </w:rPr>
        <w:t>9</w:t>
      </w:r>
      <w:r w:rsidRPr="006A6D95">
        <w:rPr>
          <w:rFonts w:ascii="Lato" w:eastAsia="Times New Roman" w:hAnsi="Lato" w:cs="Arial"/>
          <w:bCs/>
          <w:spacing w:val="4"/>
          <w:kern w:val="2"/>
          <w:u w:val="single"/>
          <w:lang w:eastAsia="pl-PL"/>
        </w:rPr>
        <w:t xml:space="preserve">. </w:t>
      </w:r>
      <w:r w:rsidR="008774FA">
        <w:rPr>
          <w:rFonts w:ascii="Lato" w:eastAsia="Times New Roman" w:hAnsi="Lato" w:cs="Arial"/>
          <w:bCs/>
          <w:spacing w:val="4"/>
          <w:kern w:val="2"/>
          <w:u w:val="single"/>
          <w:lang w:eastAsia="pl-PL"/>
        </w:rPr>
        <w:t xml:space="preserve">ograniczam sposób korzystania z nieruchomości wymienionych w punkcie VIII. 3, 5 ÷ 8, 10 i 11 zgodnie z art. 124 ust. 4-8 i art. 124a ustawy z dnia 21 sierpnia 1997 r., o gospodarce nieruchomościami (Dz. U. z 2021 r., poz. 1899 </w:t>
      </w:r>
      <w:r w:rsidR="008D3B49">
        <w:rPr>
          <w:rFonts w:ascii="Lato" w:eastAsia="Times New Roman" w:hAnsi="Lato" w:cs="Arial"/>
          <w:bCs/>
          <w:spacing w:val="4"/>
          <w:kern w:val="2"/>
          <w:u w:val="single"/>
          <w:lang w:eastAsia="pl-PL"/>
        </w:rPr>
        <w:br/>
      </w:r>
      <w:r w:rsidR="008774FA">
        <w:rPr>
          <w:rFonts w:ascii="Lato" w:eastAsia="Times New Roman" w:hAnsi="Lato" w:cs="Arial"/>
          <w:bCs/>
          <w:spacing w:val="4"/>
          <w:kern w:val="2"/>
          <w:u w:val="single"/>
          <w:lang w:eastAsia="pl-PL"/>
        </w:rPr>
        <w:t xml:space="preserve">z </w:t>
      </w:r>
      <w:proofErr w:type="spellStart"/>
      <w:r w:rsidR="008774FA">
        <w:rPr>
          <w:rFonts w:ascii="Lato" w:eastAsia="Times New Roman" w:hAnsi="Lato" w:cs="Arial"/>
          <w:bCs/>
          <w:spacing w:val="4"/>
          <w:kern w:val="2"/>
          <w:u w:val="single"/>
          <w:lang w:eastAsia="pl-PL"/>
        </w:rPr>
        <w:t>późn</w:t>
      </w:r>
      <w:proofErr w:type="spellEnd"/>
      <w:r w:rsidR="008774FA">
        <w:rPr>
          <w:rFonts w:ascii="Lato" w:eastAsia="Times New Roman" w:hAnsi="Lato" w:cs="Arial"/>
          <w:bCs/>
          <w:spacing w:val="4"/>
          <w:kern w:val="2"/>
          <w:u w:val="single"/>
          <w:lang w:eastAsia="pl-PL"/>
        </w:rPr>
        <w:t>. zm.)</w:t>
      </w:r>
      <w:r w:rsidRPr="006A6D95">
        <w:rPr>
          <w:rFonts w:ascii="Lato" w:eastAsia="Times New Roman" w:hAnsi="Lato" w:cs="Arial"/>
          <w:bCs/>
          <w:spacing w:val="4"/>
          <w:kern w:val="2"/>
          <w:u w:val="single"/>
          <w:lang w:eastAsia="pl-PL"/>
        </w:rPr>
        <w:t>:</w:t>
      </w:r>
      <w:r>
        <w:rPr>
          <w:rFonts w:ascii="Lato" w:eastAsia="Times New Roman" w:hAnsi="Lato" w:cs="Arial"/>
          <w:bCs/>
          <w:spacing w:val="4"/>
          <w:kern w:val="2"/>
          <w:lang w:eastAsia="pl-PL"/>
        </w:rPr>
        <w:t>”,</w:t>
      </w:r>
    </w:p>
    <w:p w14:paraId="69A44139" w14:textId="4CB16C12" w:rsidR="008774FA" w:rsidRDefault="008774FA" w:rsidP="008774FA">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32, w wierszach 21-23, licząc od góry strony, </w:t>
      </w:r>
      <w:r w:rsidRPr="009C500A">
        <w:rPr>
          <w:rFonts w:ascii="Lato" w:eastAsia="Times New Roman" w:hAnsi="Lato" w:cs="Arial"/>
          <w:bCs/>
          <w:spacing w:val="4"/>
          <w:kern w:val="2"/>
          <w:lang w:eastAsia="pl-PL"/>
        </w:rPr>
        <w:t>zapis:</w:t>
      </w:r>
    </w:p>
    <w:p w14:paraId="5D670F42" w14:textId="5BB43CB4" w:rsidR="008774FA" w:rsidRDefault="008774FA" w:rsidP="008774F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Pr>
          <w:rFonts w:ascii="Lato" w:eastAsia="Times New Roman" w:hAnsi="Lato" w:cs="Arial"/>
          <w:bCs/>
          <w:spacing w:val="4"/>
          <w:kern w:val="2"/>
          <w:u w:val="single"/>
          <w:lang w:eastAsia="pl-PL"/>
        </w:rPr>
        <w:t>10</w:t>
      </w:r>
      <w:r w:rsidRPr="006A6D95">
        <w:rPr>
          <w:rFonts w:ascii="Lato" w:eastAsia="Times New Roman" w:hAnsi="Lato" w:cs="Arial"/>
          <w:bCs/>
          <w:spacing w:val="4"/>
          <w:kern w:val="2"/>
          <w:u w:val="single"/>
          <w:lang w:eastAsia="pl-PL"/>
        </w:rPr>
        <w:t>.</w:t>
      </w:r>
      <w:r>
        <w:rPr>
          <w:rFonts w:ascii="Lato" w:eastAsia="Times New Roman" w:hAnsi="Lato" w:cs="Arial"/>
          <w:bCs/>
          <w:spacing w:val="4"/>
          <w:kern w:val="2"/>
          <w:u w:val="single"/>
          <w:lang w:eastAsia="pl-PL"/>
        </w:rPr>
        <w:t xml:space="preserve"> udzielam zezwolenia na wykonanie obowiązków określonych w punkcie </w:t>
      </w:r>
      <w:r w:rsidR="008D3B49">
        <w:rPr>
          <w:rFonts w:ascii="Lato" w:eastAsia="Times New Roman" w:hAnsi="Lato" w:cs="Arial"/>
          <w:bCs/>
          <w:spacing w:val="4"/>
          <w:kern w:val="2"/>
          <w:u w:val="single"/>
          <w:lang w:eastAsia="pl-PL"/>
        </w:rPr>
        <w:br/>
      </w:r>
      <w:r>
        <w:rPr>
          <w:rFonts w:ascii="Lato" w:eastAsia="Times New Roman" w:hAnsi="Lato" w:cs="Arial"/>
          <w:bCs/>
          <w:spacing w:val="4"/>
          <w:kern w:val="2"/>
          <w:u w:val="single"/>
          <w:lang w:eastAsia="pl-PL"/>
        </w:rPr>
        <w:t xml:space="preserve">VIII </w:t>
      </w:r>
      <w:proofErr w:type="spellStart"/>
      <w:r>
        <w:rPr>
          <w:rFonts w:ascii="Lato" w:eastAsia="Times New Roman" w:hAnsi="Lato" w:cs="Arial"/>
          <w:bCs/>
          <w:spacing w:val="4"/>
          <w:kern w:val="2"/>
          <w:u w:val="single"/>
          <w:lang w:eastAsia="pl-PL"/>
        </w:rPr>
        <w:t>ppkt</w:t>
      </w:r>
      <w:proofErr w:type="spellEnd"/>
      <w:r w:rsidR="009F77FF">
        <w:rPr>
          <w:rFonts w:ascii="Lato" w:eastAsia="Times New Roman" w:hAnsi="Lato" w:cs="Arial"/>
          <w:bCs/>
          <w:spacing w:val="4"/>
          <w:kern w:val="2"/>
          <w:u w:val="single"/>
          <w:lang w:eastAsia="pl-PL"/>
        </w:rPr>
        <w:t xml:space="preserve">. 3, 5÷8, 11 i 12 </w:t>
      </w:r>
      <w:proofErr w:type="spellStart"/>
      <w:r w:rsidR="009F77FF">
        <w:rPr>
          <w:rFonts w:ascii="Lato" w:eastAsia="Times New Roman" w:hAnsi="Lato" w:cs="Arial"/>
          <w:bCs/>
          <w:spacing w:val="4"/>
          <w:kern w:val="2"/>
          <w:u w:val="single"/>
          <w:lang w:eastAsia="pl-PL"/>
        </w:rPr>
        <w:t>t.j</w:t>
      </w:r>
      <w:proofErr w:type="spellEnd"/>
      <w:r w:rsidR="009F77FF">
        <w:rPr>
          <w:rFonts w:ascii="Lato" w:eastAsia="Times New Roman" w:hAnsi="Lato" w:cs="Arial"/>
          <w:bCs/>
          <w:spacing w:val="4"/>
          <w:kern w:val="2"/>
          <w:u w:val="single"/>
          <w:lang w:eastAsia="pl-PL"/>
        </w:rPr>
        <w:t xml:space="preserve">. rozbiórki obiektów budowlanych, przebudowy sieci </w:t>
      </w:r>
      <w:r w:rsidR="009F77FF">
        <w:rPr>
          <w:rFonts w:ascii="Lato" w:eastAsia="Times New Roman" w:hAnsi="Lato" w:cs="Arial"/>
          <w:bCs/>
          <w:spacing w:val="4"/>
          <w:kern w:val="2"/>
          <w:u w:val="single"/>
          <w:lang w:eastAsia="pl-PL"/>
        </w:rPr>
        <w:lastRenderedPageBreak/>
        <w:t>uzbrojenia, budowy obiektu mostowego oraz budowy i przebudowy innych dróg publicznych i zjazdów.</w:t>
      </w:r>
      <w:r>
        <w:rPr>
          <w:rFonts w:ascii="Lato" w:eastAsia="Times New Roman" w:hAnsi="Lato" w:cs="Arial"/>
          <w:bCs/>
          <w:spacing w:val="4"/>
          <w:kern w:val="2"/>
          <w:lang w:eastAsia="pl-PL"/>
        </w:rPr>
        <w:t>”,</w:t>
      </w:r>
    </w:p>
    <w:p w14:paraId="382DFF9E" w14:textId="7E230108" w:rsidR="00EB5D8A" w:rsidRDefault="00EB5D8A" w:rsidP="00EB5D8A">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9C500A">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34, w wierszach 13-17, licząc od góry strony, </w:t>
      </w:r>
      <w:r w:rsidRPr="009C500A">
        <w:rPr>
          <w:rFonts w:ascii="Lato" w:eastAsia="Times New Roman" w:hAnsi="Lato" w:cs="Arial"/>
          <w:bCs/>
          <w:spacing w:val="4"/>
          <w:kern w:val="2"/>
          <w:lang w:eastAsia="pl-PL"/>
        </w:rPr>
        <w:t>zapis:</w:t>
      </w:r>
    </w:p>
    <w:p w14:paraId="1ECDE11C" w14:textId="0BD1B510" w:rsidR="009C500A" w:rsidRDefault="00EB5D8A" w:rsidP="00EB5D8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u w:val="single"/>
          <w:lang w:eastAsia="pl-PL"/>
        </w:rPr>
      </w:pPr>
      <w:r>
        <w:rPr>
          <w:rFonts w:ascii="Lato" w:eastAsia="Times New Roman" w:hAnsi="Lato" w:cs="Arial"/>
          <w:bCs/>
          <w:spacing w:val="4"/>
          <w:kern w:val="2"/>
          <w:lang w:eastAsia="pl-PL"/>
        </w:rPr>
        <w:t>„</w:t>
      </w:r>
      <w:r w:rsidRPr="00EB5D8A">
        <w:rPr>
          <w:rFonts w:ascii="Lato" w:eastAsia="Times New Roman" w:hAnsi="Lato" w:cs="Arial"/>
          <w:b/>
          <w:spacing w:val="4"/>
          <w:kern w:val="2"/>
          <w:lang w:eastAsia="pl-PL"/>
        </w:rPr>
        <w:t>IX. Określam granice pasa drogowego innych dróg publicznych na nieruchomościach:</w:t>
      </w:r>
    </w:p>
    <w:p w14:paraId="510B2C24" w14:textId="19C3FDC7" w:rsidR="00EB5D8A" w:rsidRPr="00EB5D8A" w:rsidRDefault="00EB5D8A" w:rsidP="00EB5D8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Zgodnie z art. 11f ust. 2a ustawy z dnia 10 kwietnia 2003 r., o szczególnych zasadach przygotowania i realizacji inwestycji w zakresie dróg publicznych, decyzja stanowi podstawę do przekazania wybudowanych i oddanych do użytkowania innych dróg publicznych właściwym zarządcom dróg.</w:t>
      </w:r>
      <w:r>
        <w:rPr>
          <w:rFonts w:ascii="Lato" w:eastAsia="Times New Roman" w:hAnsi="Lato" w:cs="Arial"/>
          <w:bCs/>
          <w:spacing w:val="4"/>
          <w:kern w:val="2"/>
          <w:lang w:eastAsia="pl-PL"/>
        </w:rPr>
        <w:t>”,</w:t>
      </w:r>
      <w:r w:rsidRPr="00EB5D8A">
        <w:rPr>
          <w:rFonts w:ascii="Lato" w:eastAsia="Times New Roman" w:hAnsi="Lato" w:cs="Arial"/>
          <w:bCs/>
          <w:spacing w:val="4"/>
          <w:kern w:val="2"/>
          <w:lang w:eastAsia="pl-PL"/>
        </w:rPr>
        <w:t xml:space="preserve"> </w:t>
      </w:r>
    </w:p>
    <w:p w14:paraId="64A685E1" w14:textId="0A8C652D" w:rsidR="00197EAB" w:rsidRPr="009C500A" w:rsidRDefault="00D11E66" w:rsidP="00D11E66">
      <w:pPr>
        <w:widowControl w:val="0"/>
        <w:tabs>
          <w:tab w:val="left" w:pos="284"/>
        </w:tabs>
        <w:suppressAutoHyphens/>
        <w:spacing w:after="240" w:line="240" w:lineRule="exact"/>
        <w:jc w:val="both"/>
        <w:textAlignment w:val="baseline"/>
        <w:rPr>
          <w:rFonts w:ascii="Lato" w:eastAsia="Times New Roman" w:hAnsi="Lato" w:cs="Arial"/>
          <w:spacing w:val="4"/>
          <w:kern w:val="2"/>
          <w:lang w:eastAsia="pl-PL"/>
        </w:rPr>
      </w:pPr>
      <w:r w:rsidRPr="009C500A">
        <w:rPr>
          <w:rFonts w:ascii="Lato" w:eastAsia="Times New Roman" w:hAnsi="Lato" w:cs="Arial"/>
          <w:b/>
          <w:spacing w:val="4"/>
          <w:kern w:val="2"/>
          <w:lang w:eastAsia="pl-PL"/>
        </w:rPr>
        <w:t xml:space="preserve">i orzekam w tym zakresie </w:t>
      </w:r>
      <w:r w:rsidR="00197EAB" w:rsidRPr="009C500A">
        <w:rPr>
          <w:rFonts w:ascii="Lato" w:eastAsia="Times New Roman" w:hAnsi="Lato" w:cs="Arial"/>
          <w:spacing w:val="4"/>
          <w:kern w:val="2"/>
          <w:lang w:eastAsia="pl-PL"/>
        </w:rPr>
        <w:t>poprzez:</w:t>
      </w:r>
    </w:p>
    <w:p w14:paraId="67A16320" w14:textId="2C89BBB4" w:rsidR="00F67761" w:rsidRDefault="00F67761" w:rsidP="00F67761">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sidR="009C500A">
        <w:rPr>
          <w:rFonts w:ascii="Lato" w:eastAsia="Times New Roman" w:hAnsi="Lato" w:cs="Arial"/>
          <w:bCs/>
          <w:spacing w:val="4"/>
          <w:kern w:val="2"/>
          <w:lang w:eastAsia="pl-PL"/>
        </w:rPr>
        <w:t xml:space="preserve">na stronie 9, </w:t>
      </w:r>
      <w:r w:rsidR="008D3B49">
        <w:rPr>
          <w:rFonts w:ascii="Lato" w:eastAsia="Times New Roman" w:hAnsi="Lato" w:cs="Arial"/>
          <w:bCs/>
          <w:spacing w:val="4"/>
          <w:kern w:val="2"/>
          <w:lang w:eastAsia="pl-PL"/>
        </w:rPr>
        <w:br/>
      </w:r>
      <w:r w:rsidR="009C500A">
        <w:rPr>
          <w:rFonts w:ascii="Lato" w:eastAsia="Times New Roman" w:hAnsi="Lato" w:cs="Arial"/>
          <w:bCs/>
          <w:spacing w:val="4"/>
          <w:kern w:val="2"/>
          <w:lang w:eastAsia="pl-PL"/>
        </w:rPr>
        <w:t>w wierszu 21, licząc od góry strony,</w:t>
      </w:r>
      <w:r w:rsidR="00A327CD" w:rsidRPr="009C500A">
        <w:rPr>
          <w:rFonts w:ascii="Lato" w:eastAsia="Times New Roman" w:hAnsi="Lato" w:cs="Arial"/>
          <w:bCs/>
          <w:spacing w:val="4"/>
          <w:kern w:val="2"/>
          <w:lang w:eastAsia="pl-PL"/>
        </w:rPr>
        <w:t xml:space="preserve"> </w:t>
      </w:r>
      <w:r w:rsidRPr="009C500A">
        <w:rPr>
          <w:rFonts w:ascii="Lato" w:eastAsia="Times New Roman" w:hAnsi="Lato" w:cs="Times New Roman"/>
          <w:bCs/>
          <w:iCs/>
          <w:lang w:eastAsia="pl-PL"/>
        </w:rPr>
        <w:t>nowego zapisu:</w:t>
      </w:r>
    </w:p>
    <w:p w14:paraId="40F5EFCE" w14:textId="63D5ACC6" w:rsidR="009C500A" w:rsidRDefault="009C500A" w:rsidP="009C500A">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„koloru ciemnoróżowego”,</w:t>
      </w:r>
    </w:p>
    <w:p w14:paraId="72F919E2" w14:textId="4717BFB3" w:rsidR="009C500A" w:rsidRDefault="009C500A" w:rsidP="009C500A">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 xml:space="preserve">na stronie 9, </w:t>
      </w:r>
      <w:r w:rsidR="008D3B49">
        <w:rPr>
          <w:rFonts w:ascii="Lato" w:eastAsia="Times New Roman" w:hAnsi="Lato" w:cs="Arial"/>
          <w:bCs/>
          <w:spacing w:val="4"/>
          <w:kern w:val="2"/>
          <w:lang w:eastAsia="pl-PL"/>
        </w:rPr>
        <w:br/>
      </w:r>
      <w:r>
        <w:rPr>
          <w:rFonts w:ascii="Lato" w:eastAsia="Times New Roman" w:hAnsi="Lato" w:cs="Arial"/>
          <w:bCs/>
          <w:spacing w:val="4"/>
          <w:kern w:val="2"/>
          <w:lang w:eastAsia="pl-PL"/>
        </w:rPr>
        <w:t>w wierszu 25, licząc od góry strony,</w:t>
      </w:r>
      <w:r w:rsidRPr="009C500A">
        <w:rPr>
          <w:rFonts w:ascii="Lato" w:eastAsia="Times New Roman" w:hAnsi="Lato" w:cs="Arial"/>
          <w:bCs/>
          <w:spacing w:val="4"/>
          <w:kern w:val="2"/>
          <w:lang w:eastAsia="pl-PL"/>
        </w:rPr>
        <w:t xml:space="preserve"> </w:t>
      </w:r>
      <w:r w:rsidRPr="009C500A">
        <w:rPr>
          <w:rFonts w:ascii="Lato" w:eastAsia="Times New Roman" w:hAnsi="Lato" w:cs="Times New Roman"/>
          <w:bCs/>
          <w:iCs/>
          <w:lang w:eastAsia="pl-PL"/>
        </w:rPr>
        <w:t>nowego zapisu:</w:t>
      </w:r>
    </w:p>
    <w:p w14:paraId="5962EC8F" w14:textId="38DFCAFE" w:rsidR="009C500A" w:rsidRDefault="009C500A" w:rsidP="009C500A">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„linią przerywaną”,</w:t>
      </w:r>
    </w:p>
    <w:p w14:paraId="2622B9C1" w14:textId="25CFFDD2" w:rsidR="006A6D95" w:rsidRDefault="006A6D95" w:rsidP="006A6D95">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na stronie 27,</w:t>
      </w:r>
      <w:r w:rsidRPr="009C500A">
        <w:rPr>
          <w:rFonts w:ascii="Lato" w:eastAsia="Times New Roman" w:hAnsi="Lato" w:cs="Arial"/>
          <w:bCs/>
          <w:spacing w:val="4"/>
          <w:kern w:val="2"/>
          <w:lang w:eastAsia="pl-PL"/>
        </w:rPr>
        <w:t xml:space="preserve"> </w:t>
      </w:r>
      <w:r w:rsidR="00E41F87">
        <w:rPr>
          <w:rFonts w:ascii="Lato" w:eastAsia="Times New Roman" w:hAnsi="Lato" w:cs="Arial"/>
          <w:bCs/>
          <w:spacing w:val="4"/>
          <w:kern w:val="2"/>
          <w:lang w:eastAsia="pl-PL"/>
        </w:rPr>
        <w:t xml:space="preserve">w wierszach 18-19, licząc od góry strony, </w:t>
      </w:r>
      <w:r w:rsidRPr="009C500A">
        <w:rPr>
          <w:rFonts w:ascii="Lato" w:eastAsia="Times New Roman" w:hAnsi="Lato" w:cs="Times New Roman"/>
          <w:bCs/>
          <w:iCs/>
          <w:lang w:eastAsia="pl-PL"/>
        </w:rPr>
        <w:t>nowego zapisu:</w:t>
      </w:r>
    </w:p>
    <w:p w14:paraId="66DF8EEC" w14:textId="2CB24374" w:rsidR="006A6D95" w:rsidRDefault="006A6D95" w:rsidP="006A6D95">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w:t>
      </w:r>
      <w:r w:rsidRPr="006A6D95">
        <w:rPr>
          <w:rFonts w:ascii="Lato" w:eastAsia="Times New Roman" w:hAnsi="Lato" w:cs="Times New Roman"/>
          <w:bCs/>
          <w:iCs/>
          <w:u w:val="single"/>
          <w:lang w:eastAsia="pl-PL"/>
        </w:rPr>
        <w:t xml:space="preserve">3. </w:t>
      </w:r>
      <w:r w:rsidR="00E804AE">
        <w:rPr>
          <w:rFonts w:ascii="Lato" w:eastAsia="Times New Roman" w:hAnsi="Lato" w:cs="Times New Roman"/>
          <w:bCs/>
          <w:iCs/>
          <w:u w:val="single"/>
          <w:lang w:eastAsia="pl-PL"/>
        </w:rPr>
        <w:t>nakładam</w:t>
      </w:r>
      <w:r w:rsidR="00E804AE" w:rsidRPr="006A6D95">
        <w:rPr>
          <w:rFonts w:ascii="Lato" w:eastAsia="Times New Roman" w:hAnsi="Lato" w:cs="Times New Roman"/>
          <w:bCs/>
          <w:iCs/>
          <w:u w:val="single"/>
          <w:lang w:eastAsia="pl-PL"/>
        </w:rPr>
        <w:t xml:space="preserve"> obowiąz</w:t>
      </w:r>
      <w:r w:rsidR="00E804AE">
        <w:rPr>
          <w:rFonts w:ascii="Lato" w:eastAsia="Times New Roman" w:hAnsi="Lato" w:cs="Times New Roman"/>
          <w:bCs/>
          <w:iCs/>
          <w:u w:val="single"/>
          <w:lang w:eastAsia="pl-PL"/>
        </w:rPr>
        <w:t>ek</w:t>
      </w:r>
      <w:r w:rsidR="00E804AE" w:rsidRPr="006A6D95">
        <w:rPr>
          <w:rFonts w:ascii="Lato" w:eastAsia="Times New Roman" w:hAnsi="Lato" w:cs="Times New Roman"/>
          <w:bCs/>
          <w:iCs/>
          <w:u w:val="single"/>
          <w:lang w:eastAsia="pl-PL"/>
        </w:rPr>
        <w:t xml:space="preserve"> </w:t>
      </w:r>
      <w:r w:rsidRPr="006A6D95">
        <w:rPr>
          <w:rFonts w:ascii="Lato" w:eastAsia="Times New Roman" w:hAnsi="Lato" w:cs="Times New Roman"/>
          <w:bCs/>
          <w:iCs/>
          <w:u w:val="single"/>
          <w:lang w:eastAsia="pl-PL"/>
        </w:rPr>
        <w:t xml:space="preserve">i </w:t>
      </w:r>
      <w:r w:rsidR="00E804AE">
        <w:rPr>
          <w:rFonts w:ascii="Lato" w:eastAsia="Times New Roman" w:hAnsi="Lato" w:cs="Times New Roman"/>
          <w:bCs/>
          <w:iCs/>
          <w:u w:val="single"/>
          <w:lang w:eastAsia="pl-PL"/>
        </w:rPr>
        <w:t xml:space="preserve">określam </w:t>
      </w:r>
      <w:r w:rsidRPr="006A6D95">
        <w:rPr>
          <w:rFonts w:ascii="Lato" w:eastAsia="Times New Roman" w:hAnsi="Lato" w:cs="Times New Roman"/>
          <w:bCs/>
          <w:iCs/>
          <w:u w:val="single"/>
          <w:lang w:eastAsia="pl-PL"/>
        </w:rPr>
        <w:t>termin rozbiórki istniejących obiektów budowlanych nieprzewidzianych do dalszego użytkowania</w:t>
      </w:r>
      <w:r>
        <w:rPr>
          <w:rFonts w:ascii="Lato" w:eastAsia="Times New Roman" w:hAnsi="Lato" w:cs="Times New Roman"/>
          <w:bCs/>
          <w:iCs/>
          <w:lang w:eastAsia="pl-PL"/>
        </w:rPr>
        <w:t>:</w:t>
      </w:r>
      <w:r w:rsidR="00E804AE">
        <w:rPr>
          <w:rFonts w:ascii="Lato" w:eastAsia="Times New Roman" w:hAnsi="Lato" w:cs="Times New Roman"/>
          <w:bCs/>
          <w:iCs/>
          <w:lang w:eastAsia="pl-PL"/>
        </w:rPr>
        <w:t>”,</w:t>
      </w:r>
    </w:p>
    <w:p w14:paraId="197E7A6C" w14:textId="113C2C18" w:rsidR="00904948" w:rsidRDefault="00904948" w:rsidP="00904948">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na stronie 30,</w:t>
      </w:r>
      <w:r w:rsidRPr="009C500A">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 xml:space="preserve">w wierszu 14, licząc od dołu strony, </w:t>
      </w:r>
      <w:r w:rsidRPr="009C500A">
        <w:rPr>
          <w:rFonts w:ascii="Lato" w:eastAsia="Times New Roman" w:hAnsi="Lato" w:cs="Times New Roman"/>
          <w:bCs/>
          <w:iCs/>
          <w:lang w:eastAsia="pl-PL"/>
        </w:rPr>
        <w:t>nowego zapisu:</w:t>
      </w:r>
    </w:p>
    <w:p w14:paraId="27824468" w14:textId="1A56AA9A" w:rsidR="00904948" w:rsidRDefault="00904948" w:rsidP="00904948">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w:t>
      </w:r>
      <w:r w:rsidR="006C182B">
        <w:rPr>
          <w:rFonts w:ascii="Lato" w:eastAsia="Times New Roman" w:hAnsi="Lato" w:cs="Times New Roman"/>
          <w:bCs/>
          <w:iCs/>
          <w:u w:val="single"/>
          <w:lang w:eastAsia="pl-PL"/>
        </w:rPr>
        <w:t>7</w:t>
      </w:r>
      <w:r>
        <w:rPr>
          <w:rFonts w:ascii="Lato" w:eastAsia="Times New Roman" w:hAnsi="Lato" w:cs="Times New Roman"/>
          <w:bCs/>
          <w:iCs/>
          <w:u w:val="single"/>
          <w:lang w:eastAsia="pl-PL"/>
        </w:rPr>
        <w:t>. nakładam obowiązek przebudowy innych dróg publicznych na działkach</w:t>
      </w:r>
      <w:r>
        <w:rPr>
          <w:rFonts w:ascii="Lato" w:eastAsia="Times New Roman" w:hAnsi="Lato" w:cs="Times New Roman"/>
          <w:bCs/>
          <w:iCs/>
          <w:lang w:eastAsia="pl-PL"/>
        </w:rPr>
        <w:t>:”,</w:t>
      </w:r>
    </w:p>
    <w:p w14:paraId="13CCFAEE" w14:textId="4EAB950F" w:rsidR="008774FA" w:rsidRDefault="008774FA" w:rsidP="008774FA">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na stronie 31, w wierszach 1-3, licząc od dołu strony,</w:t>
      </w:r>
      <w:r w:rsidRPr="009C500A">
        <w:rPr>
          <w:rFonts w:ascii="Lato" w:eastAsia="Times New Roman" w:hAnsi="Lato" w:cs="Arial"/>
          <w:bCs/>
          <w:spacing w:val="4"/>
          <w:kern w:val="2"/>
          <w:lang w:eastAsia="pl-PL"/>
        </w:rPr>
        <w:t xml:space="preserve"> </w:t>
      </w:r>
      <w:r w:rsidRPr="009C500A">
        <w:rPr>
          <w:rFonts w:ascii="Lato" w:eastAsia="Times New Roman" w:hAnsi="Lato" w:cs="Times New Roman"/>
          <w:bCs/>
          <w:iCs/>
          <w:lang w:eastAsia="pl-PL"/>
        </w:rPr>
        <w:t>nowego zapisu:</w:t>
      </w:r>
    </w:p>
    <w:p w14:paraId="39C338EE" w14:textId="10910C43" w:rsidR="008774FA" w:rsidRDefault="008774FA" w:rsidP="008774FA">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w:t>
      </w:r>
      <w:r>
        <w:rPr>
          <w:rFonts w:ascii="Lato" w:eastAsia="Times New Roman" w:hAnsi="Lato" w:cs="Arial"/>
          <w:bCs/>
          <w:spacing w:val="4"/>
          <w:kern w:val="2"/>
          <w:u w:val="single"/>
          <w:lang w:eastAsia="pl-PL"/>
        </w:rPr>
        <w:t>9</w:t>
      </w:r>
      <w:r w:rsidRPr="006A6D95">
        <w:rPr>
          <w:rFonts w:ascii="Lato" w:eastAsia="Times New Roman" w:hAnsi="Lato" w:cs="Arial"/>
          <w:bCs/>
          <w:spacing w:val="4"/>
          <w:kern w:val="2"/>
          <w:u w:val="single"/>
          <w:lang w:eastAsia="pl-PL"/>
        </w:rPr>
        <w:t xml:space="preserve">. </w:t>
      </w:r>
      <w:r>
        <w:rPr>
          <w:rFonts w:ascii="Lato" w:eastAsia="Times New Roman" w:hAnsi="Lato" w:cs="Arial"/>
          <w:bCs/>
          <w:spacing w:val="4"/>
          <w:kern w:val="2"/>
          <w:u w:val="single"/>
          <w:lang w:eastAsia="pl-PL"/>
        </w:rPr>
        <w:t xml:space="preserve">ograniczam sposób korzystania z nieruchomości wymienionych w punkcie </w:t>
      </w:r>
      <w:r w:rsidR="009F77FF">
        <w:rPr>
          <w:rFonts w:ascii="Lato" w:eastAsia="Times New Roman" w:hAnsi="Lato" w:cs="Arial"/>
          <w:bCs/>
          <w:spacing w:val="4"/>
          <w:kern w:val="2"/>
          <w:u w:val="single"/>
          <w:lang w:eastAsia="pl-PL"/>
        </w:rPr>
        <w:br/>
      </w:r>
      <w:r>
        <w:rPr>
          <w:rFonts w:ascii="Lato" w:eastAsia="Times New Roman" w:hAnsi="Lato" w:cs="Arial"/>
          <w:bCs/>
          <w:spacing w:val="4"/>
          <w:kern w:val="2"/>
          <w:u w:val="single"/>
          <w:lang w:eastAsia="pl-PL"/>
        </w:rPr>
        <w:t>VIII.</w:t>
      </w:r>
      <w:r w:rsidR="00796996">
        <w:rPr>
          <w:rFonts w:ascii="Lato" w:eastAsia="Times New Roman" w:hAnsi="Lato" w:cs="Arial"/>
          <w:bCs/>
          <w:spacing w:val="4"/>
          <w:kern w:val="2"/>
          <w:u w:val="single"/>
          <w:lang w:eastAsia="pl-PL"/>
        </w:rPr>
        <w:t xml:space="preserve"> </w:t>
      </w:r>
      <w:r>
        <w:rPr>
          <w:rFonts w:ascii="Lato" w:eastAsia="Times New Roman" w:hAnsi="Lato" w:cs="Arial"/>
          <w:bCs/>
          <w:spacing w:val="4"/>
          <w:kern w:val="2"/>
          <w:u w:val="single"/>
          <w:lang w:eastAsia="pl-PL"/>
        </w:rPr>
        <w:t xml:space="preserve">3, 5-8, zgodnie z art. 124 ust. 4-7 i art. 124a ustawy z dnia 21 sierpnia </w:t>
      </w:r>
      <w:r w:rsidR="00216A25">
        <w:rPr>
          <w:rFonts w:ascii="Lato" w:eastAsia="Times New Roman" w:hAnsi="Lato" w:cs="Arial"/>
          <w:bCs/>
          <w:spacing w:val="4"/>
          <w:kern w:val="2"/>
          <w:u w:val="single"/>
          <w:lang w:eastAsia="pl-PL"/>
        </w:rPr>
        <w:br/>
      </w:r>
      <w:r>
        <w:rPr>
          <w:rFonts w:ascii="Lato" w:eastAsia="Times New Roman" w:hAnsi="Lato" w:cs="Arial"/>
          <w:bCs/>
          <w:spacing w:val="4"/>
          <w:kern w:val="2"/>
          <w:u w:val="single"/>
          <w:lang w:eastAsia="pl-PL"/>
        </w:rPr>
        <w:t xml:space="preserve">1997 r. o gospodarce nieruchomościami (Dz. U. z 2021 r., poz. 1899 z </w:t>
      </w:r>
      <w:proofErr w:type="spellStart"/>
      <w:r>
        <w:rPr>
          <w:rFonts w:ascii="Lato" w:eastAsia="Times New Roman" w:hAnsi="Lato" w:cs="Arial"/>
          <w:bCs/>
          <w:spacing w:val="4"/>
          <w:kern w:val="2"/>
          <w:u w:val="single"/>
          <w:lang w:eastAsia="pl-PL"/>
        </w:rPr>
        <w:t>późn</w:t>
      </w:r>
      <w:proofErr w:type="spellEnd"/>
      <w:r>
        <w:rPr>
          <w:rFonts w:ascii="Lato" w:eastAsia="Times New Roman" w:hAnsi="Lato" w:cs="Arial"/>
          <w:bCs/>
          <w:spacing w:val="4"/>
          <w:kern w:val="2"/>
          <w:u w:val="single"/>
          <w:lang w:eastAsia="pl-PL"/>
        </w:rPr>
        <w:t>. zm.).</w:t>
      </w:r>
      <w:r>
        <w:rPr>
          <w:rFonts w:ascii="Lato" w:eastAsia="Times New Roman" w:hAnsi="Lato" w:cs="Arial"/>
          <w:bCs/>
          <w:spacing w:val="4"/>
          <w:kern w:val="2"/>
          <w:lang w:eastAsia="pl-PL"/>
        </w:rPr>
        <w:t>”,</w:t>
      </w:r>
    </w:p>
    <w:p w14:paraId="16EFB590" w14:textId="692DA5E5" w:rsidR="009F77FF" w:rsidRDefault="009F77FF" w:rsidP="009F77FF">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na stronie 32, w wierszach 21-23, licząc od góry strony,</w:t>
      </w:r>
      <w:r w:rsidRPr="009C500A">
        <w:rPr>
          <w:rFonts w:ascii="Lato" w:eastAsia="Times New Roman" w:hAnsi="Lato" w:cs="Arial"/>
          <w:bCs/>
          <w:spacing w:val="4"/>
          <w:kern w:val="2"/>
          <w:lang w:eastAsia="pl-PL"/>
        </w:rPr>
        <w:t xml:space="preserve"> </w:t>
      </w:r>
      <w:r w:rsidRPr="009C500A">
        <w:rPr>
          <w:rFonts w:ascii="Lato" w:eastAsia="Times New Roman" w:hAnsi="Lato" w:cs="Times New Roman"/>
          <w:bCs/>
          <w:iCs/>
          <w:lang w:eastAsia="pl-PL"/>
        </w:rPr>
        <w:t>nowego zapisu:</w:t>
      </w:r>
    </w:p>
    <w:p w14:paraId="051513CE" w14:textId="4A5B560E" w:rsidR="009F77FF" w:rsidRPr="00463EBB" w:rsidRDefault="009F77FF" w:rsidP="00463EBB">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u w:val="single"/>
          <w:lang w:eastAsia="pl-PL"/>
        </w:rPr>
      </w:pPr>
      <w:r>
        <w:rPr>
          <w:rFonts w:ascii="Lato" w:eastAsia="Times New Roman" w:hAnsi="Lato" w:cs="Times New Roman"/>
          <w:bCs/>
          <w:iCs/>
          <w:lang w:eastAsia="pl-PL"/>
        </w:rPr>
        <w:t>„</w:t>
      </w:r>
      <w:r>
        <w:rPr>
          <w:rFonts w:ascii="Lato" w:eastAsia="Times New Roman" w:hAnsi="Lato" w:cs="Arial"/>
          <w:bCs/>
          <w:spacing w:val="4"/>
          <w:kern w:val="2"/>
          <w:u w:val="single"/>
          <w:lang w:eastAsia="pl-PL"/>
        </w:rPr>
        <w:t>10</w:t>
      </w:r>
      <w:r w:rsidRPr="006A6D95">
        <w:rPr>
          <w:rFonts w:ascii="Lato" w:eastAsia="Times New Roman" w:hAnsi="Lato" w:cs="Arial"/>
          <w:bCs/>
          <w:spacing w:val="4"/>
          <w:kern w:val="2"/>
          <w:u w:val="single"/>
          <w:lang w:eastAsia="pl-PL"/>
        </w:rPr>
        <w:t>.</w:t>
      </w:r>
      <w:r>
        <w:rPr>
          <w:rFonts w:ascii="Lato" w:eastAsia="Times New Roman" w:hAnsi="Lato" w:cs="Arial"/>
          <w:bCs/>
          <w:spacing w:val="4"/>
          <w:kern w:val="2"/>
          <w:u w:val="single"/>
          <w:lang w:eastAsia="pl-PL"/>
        </w:rPr>
        <w:t xml:space="preserve"> udzielam zezwolenia na wykonanie obowiązków określonych w punkcie </w:t>
      </w:r>
      <w:r>
        <w:rPr>
          <w:rFonts w:ascii="Lato" w:eastAsia="Times New Roman" w:hAnsi="Lato" w:cs="Arial"/>
          <w:bCs/>
          <w:spacing w:val="4"/>
          <w:kern w:val="2"/>
          <w:u w:val="single"/>
          <w:lang w:eastAsia="pl-PL"/>
        </w:rPr>
        <w:br/>
        <w:t>VIII. 3, 5–8, tj. rozbiórki istniejących obiektów budowlanych nieprzewidzianych do dalszego użytkowania, budowy lub przebudowy sieci uzbrojenia terenu, b</w:t>
      </w:r>
      <w:r w:rsidRPr="009F77FF">
        <w:rPr>
          <w:rFonts w:ascii="Lato" w:eastAsia="Times New Roman" w:hAnsi="Lato" w:cs="Arial"/>
          <w:bCs/>
          <w:spacing w:val="4"/>
          <w:kern w:val="2"/>
          <w:u w:val="single"/>
          <w:lang w:eastAsia="pl-PL"/>
        </w:rPr>
        <w:t>udowy lub przebudowy urządzeń wodnych lub urządzeń melioracji wodnych szczegółowych</w:t>
      </w:r>
      <w:r>
        <w:rPr>
          <w:rFonts w:ascii="Lato" w:eastAsia="Times New Roman" w:hAnsi="Lato" w:cs="Arial"/>
          <w:bCs/>
          <w:spacing w:val="4"/>
          <w:kern w:val="2"/>
          <w:u w:val="single"/>
          <w:lang w:eastAsia="pl-PL"/>
        </w:rPr>
        <w:t xml:space="preserve">, </w:t>
      </w:r>
      <w:r w:rsidR="00463EBB" w:rsidRPr="00463EBB">
        <w:rPr>
          <w:rFonts w:ascii="Lato" w:eastAsia="Times New Roman" w:hAnsi="Lato" w:cs="Arial"/>
          <w:bCs/>
          <w:spacing w:val="4"/>
          <w:kern w:val="2"/>
          <w:u w:val="single"/>
          <w:lang w:eastAsia="pl-PL"/>
        </w:rPr>
        <w:t>przebudowy innych dróg publicznych</w:t>
      </w:r>
      <w:r w:rsidR="00463EBB">
        <w:rPr>
          <w:rFonts w:ascii="Lato" w:eastAsia="Times New Roman" w:hAnsi="Lato" w:cs="Arial"/>
          <w:bCs/>
          <w:spacing w:val="4"/>
          <w:kern w:val="2"/>
          <w:u w:val="single"/>
          <w:lang w:eastAsia="pl-PL"/>
        </w:rPr>
        <w:t>, b</w:t>
      </w:r>
      <w:r w:rsidR="00463EBB" w:rsidRPr="00463EBB">
        <w:rPr>
          <w:rFonts w:ascii="Lato" w:eastAsia="Times New Roman" w:hAnsi="Lato" w:cs="Arial"/>
          <w:bCs/>
          <w:spacing w:val="4"/>
          <w:kern w:val="2"/>
          <w:u w:val="single"/>
          <w:lang w:eastAsia="pl-PL"/>
        </w:rPr>
        <w:t>udowy lub przebudowy zjazdów</w:t>
      </w:r>
      <w:r w:rsidR="00463EBB">
        <w:rPr>
          <w:rFonts w:ascii="Lato" w:eastAsia="Times New Roman" w:hAnsi="Lato" w:cs="Arial"/>
          <w:bCs/>
          <w:spacing w:val="4"/>
          <w:kern w:val="2"/>
          <w:u w:val="single"/>
          <w:lang w:eastAsia="pl-PL"/>
        </w:rPr>
        <w:t>.</w:t>
      </w:r>
      <w:r>
        <w:rPr>
          <w:rFonts w:ascii="Lato" w:eastAsia="Times New Roman" w:hAnsi="Lato" w:cs="Arial"/>
          <w:bCs/>
          <w:spacing w:val="4"/>
          <w:kern w:val="2"/>
          <w:lang w:eastAsia="pl-PL"/>
        </w:rPr>
        <w:t>”,</w:t>
      </w:r>
    </w:p>
    <w:p w14:paraId="12571CF0" w14:textId="79373C16" w:rsidR="00EB5D8A" w:rsidRDefault="00EB5D8A" w:rsidP="00EB5D8A">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9C500A">
        <w:rPr>
          <w:rFonts w:ascii="Lato" w:eastAsia="Times New Roman" w:hAnsi="Lato" w:cs="Times New Roman"/>
          <w:bCs/>
          <w:iCs/>
          <w:lang w:eastAsia="pl-PL"/>
        </w:rPr>
        <w:t xml:space="preserve">ustalenie, w rozstrzygnięciu zaskarżonej decyzji, w miejsce uchylenia, </w:t>
      </w:r>
      <w:r>
        <w:rPr>
          <w:rFonts w:ascii="Lato" w:eastAsia="Times New Roman" w:hAnsi="Lato" w:cs="Arial"/>
          <w:bCs/>
          <w:spacing w:val="4"/>
          <w:kern w:val="2"/>
          <w:lang w:eastAsia="pl-PL"/>
        </w:rPr>
        <w:t xml:space="preserve">na stronie 34, </w:t>
      </w:r>
      <w:r w:rsidRPr="009C500A">
        <w:rPr>
          <w:rFonts w:ascii="Lato" w:eastAsia="Times New Roman" w:hAnsi="Lato" w:cs="Times New Roman"/>
          <w:bCs/>
          <w:iCs/>
          <w:lang w:eastAsia="pl-PL"/>
        </w:rPr>
        <w:lastRenderedPageBreak/>
        <w:t>nowego zapisu:</w:t>
      </w:r>
    </w:p>
    <w:p w14:paraId="6D47E1E5" w14:textId="6A1FB65D" w:rsidR="00EB5D8A" w:rsidRDefault="00EB5D8A" w:rsidP="00EB5D8A">
      <w:pPr>
        <w:widowControl w:val="0"/>
        <w:tabs>
          <w:tab w:val="left" w:pos="284"/>
        </w:tabs>
        <w:suppressAutoHyphens/>
        <w:spacing w:after="240" w:line="240" w:lineRule="exact"/>
        <w:ind w:left="720"/>
        <w:jc w:val="both"/>
        <w:textAlignment w:val="baseline"/>
        <w:rPr>
          <w:rFonts w:ascii="Lato" w:eastAsia="Times New Roman" w:hAnsi="Lato" w:cs="Arial"/>
          <w:b/>
          <w:spacing w:val="4"/>
          <w:kern w:val="2"/>
          <w:lang w:eastAsia="pl-PL"/>
        </w:rPr>
      </w:pPr>
      <w:r>
        <w:rPr>
          <w:rFonts w:ascii="Lato" w:eastAsia="Times New Roman" w:hAnsi="Lato" w:cs="Times New Roman"/>
          <w:bCs/>
          <w:iCs/>
          <w:lang w:eastAsia="pl-PL"/>
        </w:rPr>
        <w:t>„</w:t>
      </w:r>
      <w:r w:rsidRPr="00EB5D8A">
        <w:rPr>
          <w:rFonts w:ascii="Lato" w:eastAsia="Times New Roman" w:hAnsi="Lato" w:cs="Arial"/>
          <w:b/>
          <w:spacing w:val="4"/>
          <w:kern w:val="2"/>
          <w:lang w:eastAsia="pl-PL"/>
        </w:rPr>
        <w:t>IX. Określ</w:t>
      </w:r>
      <w:r>
        <w:rPr>
          <w:rFonts w:ascii="Lato" w:eastAsia="Times New Roman" w:hAnsi="Lato" w:cs="Arial"/>
          <w:b/>
          <w:spacing w:val="4"/>
          <w:kern w:val="2"/>
          <w:lang w:eastAsia="pl-PL"/>
        </w:rPr>
        <w:t>enie</w:t>
      </w:r>
      <w:r w:rsidRPr="00EB5D8A">
        <w:rPr>
          <w:rFonts w:ascii="Lato" w:eastAsia="Times New Roman" w:hAnsi="Lato" w:cs="Arial"/>
          <w:b/>
          <w:spacing w:val="4"/>
          <w:kern w:val="2"/>
          <w:lang w:eastAsia="pl-PL"/>
        </w:rPr>
        <w:t xml:space="preserve"> </w:t>
      </w:r>
      <w:r>
        <w:rPr>
          <w:rFonts w:ascii="Lato" w:eastAsia="Times New Roman" w:hAnsi="Lato" w:cs="Arial"/>
          <w:b/>
          <w:spacing w:val="4"/>
          <w:kern w:val="2"/>
          <w:lang w:eastAsia="pl-PL"/>
        </w:rPr>
        <w:t>obowiązku budowy innych dróg publicznych.</w:t>
      </w:r>
    </w:p>
    <w:p w14:paraId="31324DFA" w14:textId="31094C64" w:rsidR="00EB5D8A" w:rsidRPr="00EB5D8A" w:rsidRDefault="00EB5D8A" w:rsidP="004B7987">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 xml:space="preserve">Zgodnie z art. 11f ust. 1 pkt 8 lit. g, j ustawy z dnia 10 kwietnia 2003 r. </w:t>
      </w:r>
      <w:r w:rsidRPr="00EB5D8A">
        <w:rPr>
          <w:rFonts w:ascii="Lato" w:eastAsia="Times New Roman" w:hAnsi="Lato" w:cs="Arial"/>
          <w:bCs/>
          <w:spacing w:val="4"/>
          <w:kern w:val="2"/>
          <w:lang w:eastAsia="pl-PL"/>
        </w:rPr>
        <w:br/>
        <w:t>o szczególnych zasadach przygotowania i realizacji inwestycji w zakresie dróg publicznych, określam obowiązek budowy innych dróg publicznych (dróg gminnych</w:t>
      </w:r>
      <w:r>
        <w:rPr>
          <w:rFonts w:ascii="Lato" w:eastAsia="Times New Roman" w:hAnsi="Lato" w:cs="Arial"/>
          <w:bCs/>
          <w:spacing w:val="4"/>
          <w:kern w:val="2"/>
          <w:lang w:eastAsia="pl-PL"/>
        </w:rPr>
        <w:t xml:space="preserve">, dróg </w:t>
      </w:r>
      <w:r w:rsidRPr="00EB5D8A">
        <w:rPr>
          <w:rFonts w:ascii="Lato" w:eastAsia="Times New Roman" w:hAnsi="Lato" w:cs="Arial"/>
          <w:bCs/>
          <w:spacing w:val="4"/>
          <w:kern w:val="2"/>
          <w:lang w:eastAsia="pl-PL"/>
        </w:rPr>
        <w:t>powiatow</w:t>
      </w:r>
      <w:r>
        <w:rPr>
          <w:rFonts w:ascii="Lato" w:eastAsia="Times New Roman" w:hAnsi="Lato" w:cs="Arial"/>
          <w:bCs/>
          <w:spacing w:val="4"/>
          <w:kern w:val="2"/>
          <w:lang w:eastAsia="pl-PL"/>
        </w:rPr>
        <w:t>ych i drogi wojewódzkiej</w:t>
      </w:r>
      <w:r w:rsidRPr="00EB5D8A">
        <w:rPr>
          <w:rFonts w:ascii="Lato" w:eastAsia="Times New Roman" w:hAnsi="Lato" w:cs="Arial"/>
          <w:bCs/>
          <w:spacing w:val="4"/>
          <w:kern w:val="2"/>
          <w:lang w:eastAsia="pl-PL"/>
        </w:rPr>
        <w:t xml:space="preserve">) na </w:t>
      </w:r>
      <w:r w:rsidR="004B7987">
        <w:rPr>
          <w:rFonts w:ascii="Lato" w:eastAsia="Times New Roman" w:hAnsi="Lato" w:cs="Arial"/>
          <w:bCs/>
          <w:spacing w:val="4"/>
          <w:kern w:val="2"/>
          <w:lang w:eastAsia="pl-PL"/>
        </w:rPr>
        <w:t>nieruchomościach</w:t>
      </w:r>
      <w:r w:rsidRPr="00EB5D8A">
        <w:rPr>
          <w:rFonts w:ascii="Lato" w:eastAsia="Times New Roman" w:hAnsi="Lato" w:cs="Arial"/>
          <w:bCs/>
          <w:spacing w:val="4"/>
          <w:kern w:val="2"/>
          <w:lang w:eastAsia="pl-PL"/>
        </w:rPr>
        <w:t xml:space="preserve"> wymienionych </w:t>
      </w:r>
      <w:r w:rsidR="004B7987">
        <w:rPr>
          <w:rFonts w:ascii="Lato" w:eastAsia="Times New Roman" w:hAnsi="Lato" w:cs="Arial"/>
          <w:bCs/>
          <w:spacing w:val="4"/>
          <w:kern w:val="2"/>
          <w:lang w:eastAsia="pl-PL"/>
        </w:rPr>
        <w:t xml:space="preserve"> poniżej,  </w:t>
      </w:r>
      <w:r w:rsidRPr="00EB5D8A">
        <w:rPr>
          <w:rFonts w:ascii="Lato" w:eastAsia="Times New Roman" w:hAnsi="Lato" w:cs="Arial"/>
          <w:bCs/>
          <w:spacing w:val="4"/>
          <w:kern w:val="2"/>
          <w:lang w:eastAsia="pl-PL"/>
        </w:rPr>
        <w:t xml:space="preserve">jak również oznaczonych na mapie przedstawiającej proponowany przebieg drogi z zaznaczeniem terenu niezbędnego dla obiektów budowlanych oraz istniejące uzbrojenie terenu (stanowiącej załączniki nr </w:t>
      </w:r>
      <w:r w:rsidR="004B7987">
        <w:rPr>
          <w:rFonts w:ascii="Lato" w:eastAsia="Times New Roman" w:hAnsi="Lato" w:cs="Arial"/>
          <w:bCs/>
          <w:spacing w:val="4"/>
          <w:kern w:val="2"/>
          <w:lang w:eastAsia="pl-PL"/>
        </w:rPr>
        <w:t xml:space="preserve">M/1 – M/20 </w:t>
      </w:r>
      <w:r w:rsidRPr="00EB5D8A">
        <w:rPr>
          <w:rFonts w:ascii="Lato" w:eastAsia="Times New Roman" w:hAnsi="Lato" w:cs="Arial"/>
          <w:bCs/>
          <w:spacing w:val="4"/>
          <w:kern w:val="2"/>
          <w:lang w:eastAsia="pl-PL"/>
        </w:rPr>
        <w:t>do decyzji o zezwoleniu na realizację inwestycji drogowej):</w:t>
      </w:r>
    </w:p>
    <w:p w14:paraId="71E637E6" w14:textId="443FB14E" w:rsidR="00EB5D8A" w:rsidRPr="00EB5D8A" w:rsidRDefault="00EB5D8A" w:rsidP="00EB5D8A">
      <w:pPr>
        <w:widowControl w:val="0"/>
        <w:numPr>
          <w:ilvl w:val="0"/>
          <w:numId w:val="9"/>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 xml:space="preserve">linią przerywaną koloru </w:t>
      </w:r>
      <w:r w:rsidR="004B7987">
        <w:rPr>
          <w:rFonts w:ascii="Lato" w:eastAsia="Times New Roman" w:hAnsi="Lato" w:cs="Arial"/>
          <w:bCs/>
          <w:spacing w:val="4"/>
          <w:kern w:val="2"/>
          <w:lang w:eastAsia="pl-PL"/>
        </w:rPr>
        <w:t>ciemnoróżowego</w:t>
      </w:r>
      <w:r w:rsidRPr="00EB5D8A">
        <w:rPr>
          <w:rFonts w:ascii="Lato" w:eastAsia="Times New Roman" w:hAnsi="Lato" w:cs="Arial"/>
          <w:bCs/>
          <w:spacing w:val="4"/>
          <w:kern w:val="2"/>
          <w:lang w:eastAsia="pl-PL"/>
        </w:rPr>
        <w:t xml:space="preserve"> – określoną w legendzie jako: linia rozgraniczająca teren </w:t>
      </w:r>
      <w:r w:rsidR="004B7987">
        <w:rPr>
          <w:rFonts w:ascii="Lato" w:eastAsia="Times New Roman" w:hAnsi="Lato" w:cs="Arial"/>
          <w:bCs/>
          <w:spacing w:val="4"/>
          <w:kern w:val="2"/>
          <w:lang w:eastAsia="pl-PL"/>
        </w:rPr>
        <w:t>inwestycji – drogi innych kategorii</w:t>
      </w:r>
      <w:r w:rsidRPr="00EB5D8A">
        <w:rPr>
          <w:rFonts w:ascii="Lato" w:eastAsia="Times New Roman" w:hAnsi="Lato" w:cs="Arial"/>
          <w:bCs/>
          <w:spacing w:val="4"/>
          <w:kern w:val="2"/>
          <w:lang w:eastAsia="pl-PL"/>
        </w:rPr>
        <w:t>,</w:t>
      </w:r>
    </w:p>
    <w:p w14:paraId="0DE053B8" w14:textId="77777777" w:rsidR="00EB5D8A" w:rsidRPr="00EB5D8A" w:rsidRDefault="00EB5D8A" w:rsidP="00EB5D8A">
      <w:pPr>
        <w:widowControl w:val="0"/>
        <w:tabs>
          <w:tab w:val="left" w:pos="284"/>
        </w:tabs>
        <w:suppressAutoHyphens/>
        <w:spacing w:after="240" w:line="240" w:lineRule="exact"/>
        <w:ind w:left="720"/>
        <w:jc w:val="both"/>
        <w:textAlignment w:val="baseline"/>
        <w:rPr>
          <w:rFonts w:ascii="Lato" w:eastAsia="Times New Roman" w:hAnsi="Lato" w:cs="Arial"/>
          <w:bCs/>
          <w:iCs/>
          <w:spacing w:val="4"/>
          <w:kern w:val="2"/>
          <w:lang w:eastAsia="pl-PL"/>
        </w:rPr>
      </w:pPr>
      <w:r w:rsidRPr="00EB5D8A">
        <w:rPr>
          <w:rFonts w:ascii="Lato" w:eastAsia="Times New Roman" w:hAnsi="Lato" w:cs="Arial"/>
          <w:bCs/>
          <w:iCs/>
          <w:spacing w:val="4"/>
          <w:kern w:val="2"/>
          <w:lang w:eastAsia="pl-PL"/>
        </w:rPr>
        <w:t>i zezwalam na wykonanie tego obowiązku.</w:t>
      </w:r>
    </w:p>
    <w:p w14:paraId="0EA7B6EC" w14:textId="07C4C353" w:rsidR="00EB5D8A" w:rsidRPr="00EB5D8A" w:rsidRDefault="00EB5D8A" w:rsidP="00EB5D8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 xml:space="preserve">W myśl art. 11f ust. 2a ustawy z dnia 10 kwietnia 2003 r. o szczególnych zasadach przygotowania i realizacji inwestycji w zakresie dróg publicznych, decyzja </w:t>
      </w:r>
      <w:r w:rsidRPr="00EB5D8A">
        <w:rPr>
          <w:rFonts w:ascii="Lato" w:eastAsia="Times New Roman" w:hAnsi="Lato" w:cs="Arial"/>
          <w:bCs/>
          <w:spacing w:val="4"/>
          <w:kern w:val="2"/>
          <w:lang w:eastAsia="pl-PL"/>
        </w:rPr>
        <w:br/>
        <w:t>o zezwoleniu na realizację inwestycji drogowej stanowi podstawę do przekazania wybudowanych i oddanych do użytkowania innych dróg publicznych właściwym zarządcom dróg</w:t>
      </w:r>
      <w:r w:rsidR="004B7987">
        <w:rPr>
          <w:rFonts w:ascii="Lato" w:eastAsia="Times New Roman" w:hAnsi="Lato" w:cs="Arial"/>
          <w:bCs/>
          <w:spacing w:val="4"/>
          <w:kern w:val="2"/>
          <w:lang w:eastAsia="pl-PL"/>
        </w:rPr>
        <w:t>.”</w:t>
      </w:r>
      <w:r w:rsidR="00DB5B97">
        <w:rPr>
          <w:rFonts w:ascii="Lato" w:eastAsia="Times New Roman" w:hAnsi="Lato" w:cs="Arial"/>
          <w:bCs/>
          <w:spacing w:val="4"/>
          <w:kern w:val="2"/>
          <w:lang w:eastAsia="pl-PL"/>
        </w:rPr>
        <w:t>,</w:t>
      </w:r>
    </w:p>
    <w:p w14:paraId="4E5B7081" w14:textId="77777777" w:rsidR="00D11E66" w:rsidRPr="009C500A"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9C500A">
        <w:rPr>
          <w:rFonts w:ascii="Lato" w:eastAsia="Times New Roman" w:hAnsi="Lato" w:cs="Arial"/>
          <w:b/>
          <w:bCs/>
          <w:spacing w:val="4"/>
          <w:kern w:val="2"/>
          <w:lang w:eastAsia="pl-PL"/>
        </w:rPr>
        <w:t>W pozostałej części zaskarżoną decyzję utrzymuję w mocy.</w:t>
      </w:r>
    </w:p>
    <w:p w14:paraId="24F7EFCA" w14:textId="77777777" w:rsidR="00D11E66" w:rsidRP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1FE879BA" w:rsidR="00D11E66" w:rsidRPr="00D11E66" w:rsidRDefault="00D11E66" w:rsidP="00D11E66">
      <w:pPr>
        <w:tabs>
          <w:tab w:val="left" w:pos="851"/>
        </w:tabs>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Wnioskiem z dnia </w:t>
      </w:r>
      <w:r w:rsidR="00B945BA">
        <w:rPr>
          <w:rFonts w:ascii="Lato" w:eastAsia="Times New Roman" w:hAnsi="Lato" w:cs="Arial"/>
          <w:spacing w:val="4"/>
          <w:lang w:eastAsia="pl-PL"/>
        </w:rPr>
        <w:t>16 września 2021</w:t>
      </w:r>
      <w:r w:rsidRPr="00D11E66">
        <w:rPr>
          <w:rFonts w:ascii="Lato" w:eastAsia="Times New Roman" w:hAnsi="Lato" w:cs="Arial"/>
          <w:spacing w:val="4"/>
          <w:lang w:eastAsia="pl-PL"/>
        </w:rPr>
        <w:t xml:space="preserve"> r., uzupełnionym w trakcie prowadzonego postępowania, </w:t>
      </w:r>
      <w:r w:rsidR="007B47CD">
        <w:rPr>
          <w:rFonts w:ascii="Lato" w:eastAsia="Times New Roman" w:hAnsi="Lato" w:cs="Arial"/>
          <w:spacing w:val="4"/>
          <w:lang w:eastAsia="pl-PL"/>
        </w:rPr>
        <w:t xml:space="preserve">Zarząd Województwa </w:t>
      </w:r>
      <w:r w:rsidR="00B945BA">
        <w:rPr>
          <w:rFonts w:ascii="Lato" w:eastAsia="Times New Roman" w:hAnsi="Lato" w:cs="Arial"/>
          <w:spacing w:val="4"/>
          <w:lang w:eastAsia="pl-PL"/>
        </w:rPr>
        <w:t>Lubelskiego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Pana </w:t>
      </w:r>
      <w:r w:rsidR="005527FE">
        <w:rPr>
          <w:rFonts w:ascii="Lato" w:eastAsia="Times New Roman" w:hAnsi="Lato" w:cs="Arial"/>
          <w:spacing w:val="4"/>
          <w:lang w:eastAsia="pl-PL"/>
        </w:rPr>
        <w:t>J.P.</w:t>
      </w:r>
      <w:r w:rsidR="002E56C9">
        <w:rPr>
          <w:rFonts w:ascii="Lato" w:eastAsia="Times New Roman" w:hAnsi="Lato" w:cs="Arial"/>
          <w:spacing w:val="4"/>
          <w:lang w:eastAsia="pl-PL"/>
        </w:rPr>
        <w:t xml:space="preserve">, </w:t>
      </w:r>
      <w:r w:rsidR="00B945BA">
        <w:rPr>
          <w:rFonts w:ascii="Lato" w:eastAsia="Times New Roman" w:hAnsi="Lato" w:cs="Arial"/>
          <w:spacing w:val="4"/>
          <w:lang w:eastAsia="pl-PL"/>
        </w:rPr>
        <w:t xml:space="preserve">Zastępcę </w:t>
      </w:r>
      <w:r w:rsidR="002E56C9">
        <w:rPr>
          <w:rFonts w:ascii="Lato" w:eastAsia="Times New Roman" w:hAnsi="Lato" w:cs="Arial"/>
          <w:spacing w:val="4"/>
          <w:lang w:eastAsia="pl-PL"/>
        </w:rPr>
        <w:t xml:space="preserve">Dyrektora </w:t>
      </w:r>
      <w:r w:rsidR="00B945BA">
        <w:rPr>
          <w:rFonts w:ascii="Lato" w:eastAsia="Times New Roman" w:hAnsi="Lato" w:cs="Arial"/>
          <w:spacing w:val="4"/>
          <w:lang w:eastAsia="pl-PL"/>
        </w:rPr>
        <w:t xml:space="preserve">Lubelskiego </w:t>
      </w:r>
      <w:r w:rsidR="007B47CD">
        <w:rPr>
          <w:rFonts w:ascii="Lato" w:eastAsia="Times New Roman" w:hAnsi="Lato" w:cs="Arial"/>
          <w:spacing w:val="4"/>
          <w:lang w:eastAsia="pl-PL"/>
        </w:rPr>
        <w:t xml:space="preserve">Zarządu Dróg Wojewódzkich w </w:t>
      </w:r>
      <w:r w:rsidR="00B945BA">
        <w:rPr>
          <w:rFonts w:ascii="Lato" w:eastAsia="Times New Roman" w:hAnsi="Lato" w:cs="Arial"/>
          <w:spacing w:val="4"/>
          <w:lang w:eastAsia="pl-PL"/>
        </w:rPr>
        <w:t>Lublinie</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wystąpił do Wojewody </w:t>
      </w:r>
      <w:r w:rsidR="00B945BA">
        <w:rPr>
          <w:rFonts w:ascii="Lato" w:eastAsia="Times New Roman" w:hAnsi="Lato" w:cs="Arial"/>
          <w:spacing w:val="4"/>
          <w:lang w:eastAsia="pl-PL"/>
        </w:rPr>
        <w:t>Lubelskiego</w:t>
      </w:r>
      <w:r w:rsidRPr="00D11E66">
        <w:rPr>
          <w:rFonts w:ascii="Lato" w:eastAsia="Times New Roman" w:hAnsi="Lato" w:cs="Arial"/>
          <w:spacing w:val="4"/>
          <w:lang w:eastAsia="pl-PL"/>
        </w:rPr>
        <w:t xml:space="preserve"> o wydanie decyzji </w:t>
      </w:r>
      <w:r w:rsidR="000C4CC2">
        <w:rPr>
          <w:rFonts w:ascii="Lato" w:eastAsia="Times New Roman" w:hAnsi="Lato" w:cs="Arial"/>
          <w:spacing w:val="4"/>
          <w:lang w:eastAsia="pl-PL"/>
        </w:rPr>
        <w:br/>
      </w:r>
      <w:r w:rsidRPr="00D11E66">
        <w:rPr>
          <w:rFonts w:ascii="Lato" w:eastAsia="Times New Roman" w:hAnsi="Lato" w:cs="Arial"/>
          <w:spacing w:val="4"/>
          <w:lang w:eastAsia="pl-PL"/>
        </w:rPr>
        <w:t>o zezwoleniu na realizację inwestycji drogowej pn.: "</w:t>
      </w:r>
      <w:r w:rsidR="00B945BA" w:rsidRPr="004D1C24">
        <w:rPr>
          <w:rFonts w:ascii="Lato" w:hAnsi="Lato" w:cs="Arial"/>
          <w:bCs/>
          <w:iCs/>
          <w:spacing w:val="4"/>
        </w:rPr>
        <w:t xml:space="preserve">Rozbudowa drogi wojewódzkiej nr 833 Chodel – Kraśnik na odcinku od km 1+326 (po rozbudowie 1+000) do km 17+820 (po rozbudowie 17+207,70) oraz budowa ścieżki rowerowej od km 17+820 </w:t>
      </w:r>
      <w:r w:rsidR="008D3B49">
        <w:rPr>
          <w:rFonts w:ascii="Lato" w:hAnsi="Lato" w:cs="Arial"/>
          <w:bCs/>
          <w:iCs/>
          <w:spacing w:val="4"/>
        </w:rPr>
        <w:br/>
      </w:r>
      <w:r w:rsidR="00B945BA" w:rsidRPr="004D1C24">
        <w:rPr>
          <w:rFonts w:ascii="Lato" w:hAnsi="Lato" w:cs="Arial"/>
          <w:bCs/>
          <w:iCs/>
          <w:spacing w:val="4"/>
        </w:rPr>
        <w:t>(po rozbudowie 17+207,70) do skrzyżowania z ul. Fabryczną w m. Kraśnik</w:t>
      </w:r>
      <w:r w:rsidRPr="00D11E66">
        <w:rPr>
          <w:rFonts w:ascii="Lato" w:eastAsia="Times New Roman" w:hAnsi="Lato" w:cs="Arial"/>
          <w:spacing w:val="4"/>
          <w:lang w:eastAsia="pl-PL"/>
        </w:rPr>
        <w:t>".</w:t>
      </w:r>
      <w:r w:rsidRPr="00D11E66">
        <w:rPr>
          <w:rFonts w:ascii="Lato" w:eastAsia="Times New Roman" w:hAnsi="Lato" w:cs="Arial"/>
          <w:i/>
          <w:spacing w:val="4"/>
          <w:lang w:eastAsia="pl-PL"/>
        </w:rPr>
        <w:t xml:space="preserve"> Inwestor</w:t>
      </w:r>
      <w:r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6B09910F"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B945BA">
        <w:rPr>
          <w:rFonts w:ascii="Lato" w:eastAsia="Times New Roman" w:hAnsi="Lato" w:cs="Arial"/>
          <w:spacing w:val="4"/>
          <w:lang w:eastAsia="pl-PL"/>
        </w:rPr>
        <w:t>Lubelski</w:t>
      </w:r>
      <w:r w:rsidRPr="00D11E66">
        <w:rPr>
          <w:rFonts w:ascii="Lato" w:eastAsia="Times New Roman" w:hAnsi="Lato" w:cs="Arial"/>
          <w:spacing w:val="4"/>
          <w:lang w:eastAsia="pl-PL"/>
        </w:rPr>
        <w:t xml:space="preserve"> wydał w dniu </w:t>
      </w:r>
      <w:r w:rsidR="00B945BA">
        <w:rPr>
          <w:rFonts w:ascii="Lato" w:eastAsia="Times New Roman" w:hAnsi="Lato" w:cs="Arial"/>
          <w:spacing w:val="4"/>
          <w:lang w:eastAsia="pl-PL"/>
        </w:rPr>
        <w:t>7 lipca 2022</w:t>
      </w:r>
      <w:r w:rsidRPr="00D11E66">
        <w:rPr>
          <w:rFonts w:ascii="Lato" w:eastAsia="Times New Roman" w:hAnsi="Lato" w:cs="Arial"/>
          <w:spacing w:val="4"/>
          <w:lang w:eastAsia="pl-PL"/>
        </w:rPr>
        <w:t xml:space="preserve"> r. decyzję, znak: </w:t>
      </w:r>
      <w:r w:rsidR="00B945BA" w:rsidRPr="004D1C24">
        <w:rPr>
          <w:rFonts w:ascii="Lato" w:hAnsi="Lato" w:cs="Arial"/>
          <w:bCs/>
          <w:iCs/>
          <w:spacing w:val="4"/>
        </w:rPr>
        <w:t>IF-I.7820.16.2021.DS</w:t>
      </w:r>
      <w:r w:rsidRPr="00D11E66">
        <w:rPr>
          <w:rFonts w:ascii="Lato" w:eastAsia="Times New Roman" w:hAnsi="Lato" w:cs="Arial"/>
          <w:spacing w:val="4"/>
          <w:lang w:eastAsia="pl-PL"/>
        </w:rPr>
        <w:t>, o zezwoleniu na realizację inwestycji drogowej pn.: "</w:t>
      </w:r>
      <w:r w:rsidR="00B945BA" w:rsidRPr="004D1C24">
        <w:rPr>
          <w:rFonts w:ascii="Lato" w:hAnsi="Lato" w:cs="Arial"/>
          <w:bCs/>
          <w:iCs/>
          <w:spacing w:val="4"/>
        </w:rPr>
        <w:t>Rozbudowa drogi wojewódzkiej nr 833 Chodel – Kraśnik na odcinku od km 1+326 (po rozbudowie 1+000) do km 17+820 (po rozbudowie 17+207,70) oraz budowa ścieżki rowerowej od km 17+820 (po rozbudowie 17+207,70) do skrzyżowania z ul. Fabryczną w m. Kraśnik</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B945BA">
        <w:rPr>
          <w:rFonts w:ascii="Lato" w:eastAsia="Times New Roman" w:hAnsi="Lato" w:cs="Arial"/>
          <w:i/>
          <w:spacing w:val="4"/>
          <w:lang w:eastAsia="pl-PL"/>
        </w:rPr>
        <w:t>Lubelskiego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B945BA">
        <w:rPr>
          <w:rFonts w:ascii="Lato" w:eastAsia="Times New Roman" w:hAnsi="Lato" w:cs="Arial"/>
          <w:spacing w:val="4"/>
          <w:lang w:eastAsia="pl-PL"/>
        </w:rPr>
        <w:t xml:space="preserve"> </w:t>
      </w:r>
    </w:p>
    <w:p w14:paraId="6BC79DEA" w14:textId="577C3DC6" w:rsidR="00CB3384"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B945BA">
        <w:rPr>
          <w:rFonts w:ascii="Lato" w:eastAsia="Times New Roman" w:hAnsi="Lato" w:cs="Arial"/>
          <w:i/>
          <w:color w:val="000000"/>
          <w:spacing w:val="4"/>
          <w:kern w:val="2"/>
          <w:lang w:eastAsia="pl-PL"/>
        </w:rPr>
        <w:t>Lubelskiego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CB3384">
        <w:rPr>
          <w:rFonts w:ascii="Lato" w:eastAsia="Times New Roman" w:hAnsi="Lato" w:cs="Arial"/>
          <w:color w:val="000000"/>
          <w:spacing w:val="4"/>
          <w:kern w:val="2"/>
          <w:lang w:eastAsia="pl-PL"/>
        </w:rPr>
        <w:t xml:space="preserve">osła Pani </w:t>
      </w:r>
      <w:r w:rsidR="005527FE">
        <w:rPr>
          <w:rFonts w:ascii="Lato" w:eastAsia="Times New Roman" w:hAnsi="Lato" w:cs="Arial"/>
          <w:color w:val="000000"/>
          <w:spacing w:val="4"/>
          <w:kern w:val="2"/>
          <w:lang w:eastAsia="pl-PL"/>
        </w:rPr>
        <w:t>O.B.</w:t>
      </w:r>
      <w:r w:rsidR="00887CD9">
        <w:rPr>
          <w:rFonts w:ascii="Lato" w:eastAsia="Times New Roman" w:hAnsi="Lato" w:cs="Arial"/>
          <w:color w:val="000000"/>
          <w:spacing w:val="4"/>
          <w:kern w:val="2"/>
          <w:lang w:eastAsia="pl-PL"/>
        </w:rPr>
        <w:t xml:space="preserve">, reprezentowana przez adw. </w:t>
      </w:r>
      <w:r w:rsidR="005527FE">
        <w:rPr>
          <w:rFonts w:ascii="Lato" w:eastAsia="Times New Roman" w:hAnsi="Lato" w:cs="Arial"/>
          <w:color w:val="000000"/>
          <w:spacing w:val="4"/>
          <w:kern w:val="2"/>
          <w:lang w:eastAsia="pl-PL"/>
        </w:rPr>
        <w:t>P.B.</w:t>
      </w:r>
      <w:r w:rsidR="006373AC">
        <w:rPr>
          <w:rFonts w:ascii="Lato" w:eastAsia="Times New Roman" w:hAnsi="Lato" w:cs="Arial"/>
          <w:color w:val="000000"/>
          <w:spacing w:val="4"/>
          <w:kern w:val="2"/>
          <w:lang w:eastAsia="pl-PL"/>
        </w:rPr>
        <w:t xml:space="preserve"> (pismo </w:t>
      </w:r>
      <w:r w:rsidR="00CB3384">
        <w:rPr>
          <w:rFonts w:ascii="Lato" w:eastAsia="Times New Roman" w:hAnsi="Lato" w:cs="Arial"/>
          <w:color w:val="000000"/>
          <w:spacing w:val="4"/>
          <w:kern w:val="2"/>
          <w:lang w:eastAsia="pl-PL"/>
        </w:rPr>
        <w:t xml:space="preserve">z dnia </w:t>
      </w:r>
      <w:r w:rsidR="00B945BA">
        <w:rPr>
          <w:rFonts w:ascii="Lato" w:eastAsia="Times New Roman" w:hAnsi="Lato" w:cs="Arial"/>
          <w:color w:val="000000"/>
          <w:spacing w:val="4"/>
          <w:kern w:val="2"/>
          <w:lang w:eastAsia="pl-PL"/>
        </w:rPr>
        <w:t xml:space="preserve">9 </w:t>
      </w:r>
      <w:r w:rsidR="00887CD9">
        <w:rPr>
          <w:rFonts w:ascii="Lato" w:eastAsia="Times New Roman" w:hAnsi="Lato" w:cs="Arial"/>
          <w:color w:val="000000"/>
          <w:spacing w:val="4"/>
          <w:kern w:val="2"/>
          <w:lang w:eastAsia="pl-PL"/>
        </w:rPr>
        <w:t>sierpnia 2022</w:t>
      </w:r>
      <w:r w:rsidR="00CB3384">
        <w:rPr>
          <w:rFonts w:ascii="Lato" w:eastAsia="Times New Roman" w:hAnsi="Lato" w:cs="Arial"/>
          <w:color w:val="000000"/>
          <w:spacing w:val="4"/>
          <w:kern w:val="2"/>
          <w:lang w:eastAsia="pl-PL"/>
        </w:rPr>
        <w:t xml:space="preserve"> r. </w:t>
      </w:r>
      <w:r w:rsidR="00CB3384" w:rsidRPr="00CB3384">
        <w:rPr>
          <w:rFonts w:ascii="Lato" w:eastAsia="Times New Roman" w:hAnsi="Lato" w:cs="Arial"/>
          <w:color w:val="000000"/>
          <w:spacing w:val="4"/>
          <w:kern w:val="2"/>
          <w:lang w:eastAsia="pl-PL"/>
        </w:rPr>
        <w:t>nadan</w:t>
      </w:r>
      <w:r w:rsidR="00CB3384">
        <w:rPr>
          <w:rFonts w:ascii="Lato" w:eastAsia="Times New Roman" w:hAnsi="Lato" w:cs="Arial"/>
          <w:color w:val="000000"/>
          <w:spacing w:val="4"/>
          <w:kern w:val="2"/>
          <w:lang w:eastAsia="pl-PL"/>
        </w:rPr>
        <w:t>e</w:t>
      </w:r>
      <w:r w:rsidR="00CB3384" w:rsidRPr="00CB3384">
        <w:rPr>
          <w:rFonts w:ascii="Lato" w:eastAsia="Times New Roman" w:hAnsi="Lato" w:cs="Arial"/>
          <w:color w:val="000000"/>
          <w:spacing w:val="4"/>
          <w:kern w:val="2"/>
          <w:lang w:eastAsia="pl-PL"/>
        </w:rPr>
        <w:t xml:space="preserve"> w </w:t>
      </w:r>
      <w:r w:rsidR="00887CD9">
        <w:rPr>
          <w:rFonts w:ascii="Lato" w:eastAsia="Times New Roman" w:hAnsi="Lato" w:cs="Arial"/>
          <w:color w:val="000000"/>
          <w:spacing w:val="4"/>
          <w:kern w:val="2"/>
          <w:lang w:eastAsia="pl-PL"/>
        </w:rPr>
        <w:t>dniu 11 sierpnia 2022 r.</w:t>
      </w:r>
      <w:r w:rsidR="00CB3384" w:rsidRPr="00CB3384">
        <w:rPr>
          <w:rFonts w:ascii="Lato" w:eastAsia="Times New Roman" w:hAnsi="Lato" w:cs="Arial"/>
          <w:color w:val="000000"/>
          <w:spacing w:val="4"/>
          <w:kern w:val="2"/>
          <w:lang w:eastAsia="pl-PL"/>
        </w:rPr>
        <w:t xml:space="preserve"> w placówce pocztowej operatora wyznaczonego w rozumieniu ustawy z dnia 23 listopada 2012 r. - Prawo pocztowe (</w:t>
      </w:r>
      <w:proofErr w:type="spellStart"/>
      <w:r w:rsidR="00CB3384" w:rsidRPr="00CB3384">
        <w:rPr>
          <w:rFonts w:ascii="Lato" w:eastAsia="Times New Roman" w:hAnsi="Lato" w:cs="Arial"/>
          <w:color w:val="000000"/>
          <w:spacing w:val="4"/>
          <w:kern w:val="2"/>
          <w:lang w:eastAsia="pl-PL"/>
        </w:rPr>
        <w:t>t.j</w:t>
      </w:r>
      <w:proofErr w:type="spellEnd"/>
      <w:r w:rsidR="00CB3384" w:rsidRPr="00CB3384">
        <w:rPr>
          <w:rFonts w:ascii="Lato" w:eastAsia="Times New Roman" w:hAnsi="Lato" w:cs="Arial"/>
          <w:color w:val="000000"/>
          <w:spacing w:val="4"/>
          <w:kern w:val="2"/>
          <w:lang w:eastAsia="pl-PL"/>
        </w:rPr>
        <w:t>. Dz. U. z 202</w:t>
      </w:r>
      <w:r w:rsidR="00CB3384">
        <w:rPr>
          <w:rFonts w:ascii="Lato" w:eastAsia="Times New Roman" w:hAnsi="Lato" w:cs="Arial"/>
          <w:color w:val="000000"/>
          <w:spacing w:val="4"/>
          <w:kern w:val="2"/>
          <w:lang w:eastAsia="pl-PL"/>
        </w:rPr>
        <w:t>2</w:t>
      </w:r>
      <w:r w:rsidR="00CB3384" w:rsidRPr="00CB3384">
        <w:rPr>
          <w:rFonts w:ascii="Lato" w:eastAsia="Times New Roman" w:hAnsi="Lato" w:cs="Arial"/>
          <w:color w:val="000000"/>
          <w:spacing w:val="4"/>
          <w:kern w:val="2"/>
          <w:lang w:eastAsia="pl-PL"/>
        </w:rPr>
        <w:t xml:space="preserve"> r. poz. </w:t>
      </w:r>
      <w:r w:rsidR="00CB3384">
        <w:rPr>
          <w:rFonts w:ascii="Lato" w:eastAsia="Times New Roman" w:hAnsi="Lato" w:cs="Arial"/>
          <w:color w:val="000000"/>
          <w:spacing w:val="4"/>
          <w:kern w:val="2"/>
          <w:lang w:eastAsia="pl-PL"/>
        </w:rPr>
        <w:t xml:space="preserve">896, z </w:t>
      </w:r>
      <w:proofErr w:type="spellStart"/>
      <w:r w:rsidR="00CB3384">
        <w:rPr>
          <w:rFonts w:ascii="Lato" w:eastAsia="Times New Roman" w:hAnsi="Lato" w:cs="Arial"/>
          <w:color w:val="000000"/>
          <w:spacing w:val="4"/>
          <w:kern w:val="2"/>
          <w:lang w:eastAsia="pl-PL"/>
        </w:rPr>
        <w:t>późn</w:t>
      </w:r>
      <w:proofErr w:type="spellEnd"/>
      <w:r w:rsidR="00CB3384">
        <w:rPr>
          <w:rFonts w:ascii="Lato" w:eastAsia="Times New Roman" w:hAnsi="Lato" w:cs="Arial"/>
          <w:color w:val="000000"/>
          <w:spacing w:val="4"/>
          <w:kern w:val="2"/>
          <w:lang w:eastAsia="pl-PL"/>
        </w:rPr>
        <w:t>. zm.</w:t>
      </w:r>
      <w:r w:rsidR="00CB3384" w:rsidRPr="00CB3384">
        <w:rPr>
          <w:rFonts w:ascii="Lato" w:eastAsia="Times New Roman" w:hAnsi="Lato" w:cs="Arial"/>
          <w:color w:val="000000"/>
          <w:spacing w:val="4"/>
          <w:kern w:val="2"/>
          <w:lang w:eastAsia="pl-PL"/>
        </w:rPr>
        <w:t>)</w:t>
      </w:r>
      <w:r w:rsidR="00CB3384">
        <w:rPr>
          <w:rFonts w:ascii="Lato" w:eastAsia="Times New Roman" w:hAnsi="Lato" w:cs="Arial"/>
          <w:color w:val="000000"/>
          <w:spacing w:val="4"/>
          <w:kern w:val="2"/>
          <w:lang w:eastAsia="pl-PL"/>
        </w:rPr>
        <w:t>.</w:t>
      </w:r>
      <w:r w:rsidR="00CB3384" w:rsidRPr="00CB3384">
        <w:rPr>
          <w:rFonts w:ascii="Lato" w:eastAsia="Times New Roman" w:hAnsi="Lato" w:cs="Arial"/>
          <w:color w:val="000000"/>
          <w:spacing w:val="4"/>
          <w:kern w:val="2"/>
          <w:lang w:eastAsia="pl-PL"/>
        </w:rPr>
        <w:t xml:space="preserve"> </w:t>
      </w:r>
    </w:p>
    <w:p w14:paraId="2BCCE851" w14:textId="5A5EE66C" w:rsidR="00D11E66" w:rsidRPr="00D11E66"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lastRenderedPageBreak/>
        <w:t>We wniesiony</w:t>
      </w:r>
      <w:r w:rsidR="00354A6E">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354A6E">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 xml:space="preserve"> Stron</w:t>
      </w:r>
      <w:r w:rsidR="00354A6E">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podniosł</w:t>
      </w:r>
      <w:r w:rsidR="00354A6E">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zarzuty przemawiające – w ocenie Skarżąc</w:t>
      </w:r>
      <w:r w:rsidR="00354A6E">
        <w:rPr>
          <w:rFonts w:ascii="Lato" w:eastAsia="Times New Roman" w:hAnsi="Lato" w:cs="Arial"/>
          <w:color w:val="000000"/>
          <w:spacing w:val="4"/>
          <w:kern w:val="2"/>
          <w:lang w:eastAsia="pl-PL"/>
        </w:rPr>
        <w:t>ej</w:t>
      </w:r>
      <w:r w:rsidRPr="00D11E66">
        <w:rPr>
          <w:rFonts w:ascii="Lato" w:eastAsia="Times New Roman" w:hAnsi="Lato" w:cs="Arial"/>
          <w:color w:val="000000"/>
          <w:spacing w:val="4"/>
          <w:kern w:val="2"/>
          <w:lang w:eastAsia="pl-PL"/>
        </w:rPr>
        <w:t xml:space="preserve"> – za </w:t>
      </w:r>
      <w:r w:rsidR="00354A6E">
        <w:rPr>
          <w:rFonts w:ascii="Lato" w:eastAsia="Times New Roman" w:hAnsi="Lato" w:cs="Arial"/>
          <w:color w:val="000000"/>
          <w:spacing w:val="4"/>
          <w:kern w:val="2"/>
          <w:lang w:eastAsia="pl-PL"/>
        </w:rPr>
        <w:t>jego</w:t>
      </w:r>
      <w:r w:rsidRPr="00D11E66">
        <w:rPr>
          <w:rFonts w:ascii="Lato" w:eastAsia="Times New Roman" w:hAnsi="Lato" w:cs="Arial"/>
          <w:color w:val="000000"/>
          <w:spacing w:val="4"/>
          <w:kern w:val="2"/>
          <w:lang w:eastAsia="pl-PL"/>
        </w:rPr>
        <w:t xml:space="preserve"> wniesieniem. Powyższe odwołani</w:t>
      </w:r>
      <w:r w:rsidR="00354A6E">
        <w:rPr>
          <w:rFonts w:ascii="Lato" w:eastAsia="Times New Roman" w:hAnsi="Lato" w:cs="Arial"/>
          <w:color w:val="000000"/>
          <w:spacing w:val="4"/>
          <w:kern w:val="2"/>
          <w:lang w:eastAsia="pl-PL"/>
        </w:rPr>
        <w:t>e</w:t>
      </w:r>
      <w:r w:rsidRPr="00D11E66">
        <w:rPr>
          <w:rFonts w:ascii="Lato" w:eastAsia="Times New Roman" w:hAnsi="Lato" w:cs="Arial"/>
          <w:color w:val="000000"/>
          <w:spacing w:val="4"/>
          <w:kern w:val="2"/>
          <w:lang w:eastAsia="pl-PL"/>
        </w:rPr>
        <w:t xml:space="preserve"> wniesiono w terminie.</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0000BBC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47D78AF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887CD9">
        <w:rPr>
          <w:rFonts w:ascii="Lato" w:eastAsia="Times New Roman" w:hAnsi="Lato" w:cs="Arial"/>
          <w:color w:val="000000"/>
          <w:spacing w:val="4"/>
          <w:kern w:val="2"/>
          <w:lang w:eastAsia="pl-PL"/>
        </w:rPr>
        <w:t>Lubelskiego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887CD9">
        <w:rPr>
          <w:rFonts w:ascii="Lato" w:eastAsia="Times New Roman" w:hAnsi="Lato" w:cs="Arial"/>
          <w:i/>
          <w:iCs/>
          <w:color w:val="000000"/>
          <w:spacing w:val="4"/>
          <w:kern w:val="2"/>
          <w:lang w:eastAsia="pl-PL"/>
        </w:rPr>
        <w:t>Lubelskiego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354A6E">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354A6E">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1CC3C77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1:500, na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D08DFA6" w14:textId="0C6CA656"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należy wyjaśnić, iż w dniu 19 września 2020 r. weszła w życie ustawa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z dnia 13 lutego 2020 r. o zmianie ustawy Prawo budowlane oraz niektórych innych ustaw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2020 r. poz. 471), zwana dalej „</w:t>
      </w:r>
      <w:r w:rsidRPr="00D11E66">
        <w:rPr>
          <w:rFonts w:ascii="Lato" w:eastAsia="Times New Roman" w:hAnsi="Lato" w:cs="Arial"/>
          <w:i/>
          <w:color w:val="000000"/>
          <w:spacing w:val="4"/>
          <w:lang w:eastAsia="pl-PL"/>
        </w:rPr>
        <w:t>ustawą nowelizującą</w:t>
      </w:r>
      <w:r w:rsidRPr="00D11E66">
        <w:rPr>
          <w:rFonts w:ascii="Lato" w:eastAsia="Times New Roman" w:hAnsi="Lato" w:cs="Arial"/>
          <w:color w:val="000000"/>
          <w:spacing w:val="4"/>
          <w:lang w:eastAsia="pl-PL"/>
        </w:rPr>
        <w:t>”. Jednocześnie wydane zostało rozporządzenie Ministra Rozwoju z dnia 11 września 2020 r. 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5D6E7E">
        <w:rPr>
          <w:rFonts w:ascii="Lato" w:eastAsia="Times New Roman" w:hAnsi="Lato" w:cs="Arial"/>
          <w:color w:val="000000"/>
          <w:spacing w:val="4"/>
          <w:lang w:eastAsia="pl-PL"/>
        </w:rPr>
        <w:t>2</w:t>
      </w:r>
      <w:r w:rsidRPr="00D11E66">
        <w:rPr>
          <w:rFonts w:ascii="Lato" w:eastAsia="Times New Roman" w:hAnsi="Lato" w:cs="Arial"/>
          <w:color w:val="000000"/>
          <w:spacing w:val="4"/>
          <w:lang w:eastAsia="pl-PL"/>
        </w:rPr>
        <w:t xml:space="preserve"> r. poz. 16</w:t>
      </w:r>
      <w:r w:rsidR="005D6E7E">
        <w:rPr>
          <w:rFonts w:ascii="Lato" w:eastAsia="Times New Roman" w:hAnsi="Lato" w:cs="Arial"/>
          <w:color w:val="000000"/>
          <w:spacing w:val="4"/>
          <w:lang w:eastAsia="pl-PL"/>
        </w:rPr>
        <w:t>79</w:t>
      </w:r>
      <w:r w:rsidRPr="00D11E66">
        <w:rPr>
          <w:rFonts w:ascii="Lato" w:eastAsia="Times New Roman" w:hAnsi="Lato" w:cs="Arial"/>
          <w:color w:val="000000"/>
          <w:spacing w:val="4"/>
          <w:lang w:eastAsia="pl-PL"/>
        </w:rPr>
        <w:t xml:space="preserve">). Zgodnie z § 25 tego rozporządzenia, uchylone zostało dotychczasowe rozporządzenie Ministra Transportu, Budownictwa i Gospodarki Morskiej z dnia 25 kwietnia 2012 r. </w:t>
      </w:r>
      <w:r w:rsidRPr="00D11E66">
        <w:rPr>
          <w:rFonts w:ascii="Lato" w:eastAsia="Times New Roman" w:hAnsi="Lato" w:cs="Arial"/>
          <w:color w:val="000000"/>
          <w:spacing w:val="4"/>
          <w:lang w:eastAsia="pl-PL"/>
        </w:rPr>
        <w:br/>
        <w:t>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2018 r. poz. 1935), zwane dalej „</w:t>
      </w:r>
      <w:r w:rsidRPr="00D11E66">
        <w:rPr>
          <w:rFonts w:ascii="Lato" w:eastAsia="Times New Roman" w:hAnsi="Lato" w:cs="Arial"/>
          <w:i/>
          <w:iCs/>
          <w:color w:val="000000"/>
          <w:spacing w:val="4"/>
          <w:lang w:eastAsia="pl-PL"/>
        </w:rPr>
        <w:t>rozporządzeniem w sprawie szczegółowego zakresu i formy projektu budowlanego</w:t>
      </w:r>
      <w:r w:rsidRPr="00D11E66">
        <w:rPr>
          <w:rFonts w:ascii="Lato" w:eastAsia="Times New Roman" w:hAnsi="Lato" w:cs="Arial"/>
          <w:color w:val="000000"/>
          <w:spacing w:val="4"/>
          <w:lang w:eastAsia="pl-PL"/>
        </w:rPr>
        <w:t>”.</w:t>
      </w:r>
      <w:r w:rsidR="00EA697F">
        <w:rPr>
          <w:rFonts w:ascii="Lato" w:eastAsia="Times New Roman" w:hAnsi="Lato" w:cs="Arial"/>
          <w:color w:val="000000"/>
          <w:spacing w:val="4"/>
          <w:lang w:eastAsia="pl-PL"/>
        </w:rPr>
        <w:t xml:space="preserve"> </w:t>
      </w:r>
      <w:r w:rsidR="00887CD9" w:rsidRPr="00887CD9">
        <w:rPr>
          <w:rFonts w:ascii="Lato" w:eastAsia="Times New Roman" w:hAnsi="Lato" w:cs="Arial"/>
          <w:color w:val="000000"/>
          <w:spacing w:val="4"/>
          <w:lang w:eastAsia="pl-PL"/>
        </w:rPr>
        <w:t xml:space="preserve">Jednakże, zgodnie z art. 26 </w:t>
      </w:r>
      <w:r w:rsidR="00887CD9" w:rsidRPr="00887CD9">
        <w:rPr>
          <w:rFonts w:ascii="Lato" w:eastAsia="Times New Roman" w:hAnsi="Lato" w:cs="Arial"/>
          <w:i/>
          <w:color w:val="000000"/>
          <w:spacing w:val="4"/>
          <w:lang w:eastAsia="pl-PL"/>
        </w:rPr>
        <w:t>ustawy nowelizującej</w:t>
      </w:r>
      <w:r w:rsidR="00887CD9" w:rsidRPr="00887CD9">
        <w:rPr>
          <w:rFonts w:ascii="Lato" w:eastAsia="Times New Roman" w:hAnsi="Lato" w:cs="Arial"/>
          <w:color w:val="000000"/>
          <w:spacing w:val="4"/>
          <w:lang w:eastAsia="pl-PL"/>
        </w:rPr>
        <w:t xml:space="preserve">, w terminie 12 miesięcy od dnia wejścia w życie niniejszej ustawy inwestor do wniosku o wydanie decyzji </w:t>
      </w:r>
      <w:r w:rsidR="008D3B49">
        <w:rPr>
          <w:rFonts w:ascii="Lato" w:eastAsia="Times New Roman" w:hAnsi="Lato" w:cs="Arial"/>
          <w:color w:val="000000"/>
          <w:spacing w:val="4"/>
          <w:lang w:eastAsia="pl-PL"/>
        </w:rPr>
        <w:br/>
      </w:r>
      <w:r w:rsidR="00887CD9" w:rsidRPr="00887CD9">
        <w:rPr>
          <w:rFonts w:ascii="Lato" w:eastAsia="Times New Roman" w:hAnsi="Lato" w:cs="Arial"/>
          <w:color w:val="000000"/>
          <w:spacing w:val="4"/>
          <w:lang w:eastAsia="pl-PL"/>
        </w:rPr>
        <w:lastRenderedPageBreak/>
        <w:t>o pozwoleniu na budowę albo wniosku o zatwierdzenie projektu budowlanego, albo zgłoszenia budowy może dołączyć projekt budowlany sporządzony na podstawie przepisów ustawy zmienianej w </w:t>
      </w:r>
      <w:hyperlink r:id="rId8" w:history="1">
        <w:r w:rsidR="00887CD9" w:rsidRPr="00887CD9">
          <w:rPr>
            <w:rStyle w:val="Hipercze"/>
            <w:rFonts w:ascii="Lato" w:eastAsia="Times New Roman" w:hAnsi="Lato" w:cs="Arial"/>
            <w:color w:val="auto"/>
            <w:spacing w:val="4"/>
            <w:u w:val="none"/>
            <w:lang w:eastAsia="pl-PL"/>
          </w:rPr>
          <w:t>art. 1</w:t>
        </w:r>
      </w:hyperlink>
      <w:r w:rsidR="00887CD9" w:rsidRPr="00887CD9">
        <w:rPr>
          <w:rFonts w:ascii="Lato" w:eastAsia="Times New Roman" w:hAnsi="Lato" w:cs="Arial"/>
          <w:spacing w:val="4"/>
          <w:lang w:eastAsia="pl-PL"/>
        </w:rPr>
        <w:t> </w:t>
      </w:r>
      <w:r w:rsidR="00887CD9" w:rsidRPr="00887CD9">
        <w:rPr>
          <w:rFonts w:ascii="Lato" w:eastAsia="Times New Roman" w:hAnsi="Lato" w:cs="Arial"/>
          <w:color w:val="000000"/>
          <w:spacing w:val="4"/>
          <w:lang w:eastAsia="pl-PL"/>
        </w:rPr>
        <w:t xml:space="preserve">w brzmieniu dotychczasowym. W niniejszym postepowaniu </w:t>
      </w:r>
      <w:r w:rsidR="00887CD9" w:rsidRPr="00887CD9">
        <w:rPr>
          <w:rFonts w:ascii="Lato" w:eastAsia="Times New Roman" w:hAnsi="Lato" w:cs="Arial"/>
          <w:i/>
          <w:color w:val="000000"/>
          <w:spacing w:val="4"/>
          <w:lang w:eastAsia="pl-PL"/>
        </w:rPr>
        <w:t xml:space="preserve">inwestor </w:t>
      </w:r>
      <w:r w:rsidR="00887CD9" w:rsidRPr="00887CD9">
        <w:rPr>
          <w:rFonts w:ascii="Lato" w:eastAsia="Times New Roman" w:hAnsi="Lato" w:cs="Arial"/>
          <w:color w:val="000000"/>
          <w:spacing w:val="4"/>
          <w:lang w:eastAsia="pl-PL"/>
        </w:rPr>
        <w:t>zastosował powyższy przepis, a tym samym przedmiotowa sprawa podlega rozpatrzeniu w oparciu o przepisy</w:t>
      </w:r>
      <w:r w:rsidR="00887CD9">
        <w:rPr>
          <w:rFonts w:ascii="Lato" w:eastAsia="Times New Roman" w:hAnsi="Lato" w:cs="Arial"/>
          <w:color w:val="000000"/>
          <w:spacing w:val="4"/>
          <w:lang w:eastAsia="pl-PL"/>
        </w:rPr>
        <w:t xml:space="preserve"> </w:t>
      </w:r>
      <w:r w:rsidR="00EA697F" w:rsidRPr="00EA697F">
        <w:rPr>
          <w:rFonts w:ascii="Lato" w:eastAsia="Times New Roman" w:hAnsi="Lato" w:cs="Arial"/>
          <w:color w:val="000000"/>
          <w:spacing w:val="4"/>
          <w:lang w:eastAsia="pl-PL"/>
        </w:rPr>
        <w:t>ustawy z dnia 7 lipca 1994 r. - Prawo budowlane (</w:t>
      </w:r>
      <w:proofErr w:type="spellStart"/>
      <w:r w:rsidR="00EA697F" w:rsidRPr="00EA697F">
        <w:rPr>
          <w:rFonts w:ascii="Lato" w:eastAsia="Times New Roman" w:hAnsi="Lato" w:cs="Arial"/>
          <w:color w:val="000000"/>
          <w:spacing w:val="4"/>
          <w:lang w:eastAsia="pl-PL"/>
        </w:rPr>
        <w:t>t.j</w:t>
      </w:r>
      <w:proofErr w:type="spellEnd"/>
      <w:r w:rsidR="00EA697F" w:rsidRPr="00EA697F">
        <w:rPr>
          <w:rFonts w:ascii="Lato" w:eastAsia="Times New Roman" w:hAnsi="Lato" w:cs="Arial"/>
          <w:color w:val="000000"/>
          <w:spacing w:val="4"/>
          <w:lang w:eastAsia="pl-PL"/>
        </w:rPr>
        <w:t>. Dz. U. z 202</w:t>
      </w:r>
      <w:r w:rsidR="00EA697F">
        <w:rPr>
          <w:rFonts w:ascii="Lato" w:eastAsia="Times New Roman" w:hAnsi="Lato" w:cs="Arial"/>
          <w:color w:val="000000"/>
          <w:spacing w:val="4"/>
          <w:lang w:eastAsia="pl-PL"/>
        </w:rPr>
        <w:t>3</w:t>
      </w:r>
      <w:r w:rsidR="00EA697F" w:rsidRPr="00EA697F">
        <w:rPr>
          <w:rFonts w:ascii="Lato" w:eastAsia="Times New Roman" w:hAnsi="Lato" w:cs="Arial"/>
          <w:color w:val="000000"/>
          <w:spacing w:val="4"/>
          <w:lang w:eastAsia="pl-PL"/>
        </w:rPr>
        <w:t xml:space="preserve"> r. poz. </w:t>
      </w:r>
      <w:r w:rsidR="00EA697F">
        <w:rPr>
          <w:rFonts w:ascii="Lato" w:eastAsia="Times New Roman" w:hAnsi="Lato" w:cs="Arial"/>
          <w:color w:val="000000"/>
          <w:spacing w:val="4"/>
          <w:lang w:eastAsia="pl-PL"/>
        </w:rPr>
        <w:t>682</w:t>
      </w:r>
      <w:r w:rsidR="00EA697F" w:rsidRPr="00EA697F">
        <w:rPr>
          <w:rFonts w:ascii="Lato" w:eastAsia="Times New Roman" w:hAnsi="Lato" w:cs="Arial"/>
          <w:color w:val="000000"/>
          <w:spacing w:val="4"/>
          <w:lang w:eastAsia="pl-PL"/>
        </w:rPr>
        <w:t>), zwanej dalej „</w:t>
      </w:r>
      <w:r w:rsidR="00EA697F" w:rsidRPr="00EA697F">
        <w:rPr>
          <w:rFonts w:ascii="Lato" w:eastAsia="Times New Roman" w:hAnsi="Lato" w:cs="Arial"/>
          <w:i/>
          <w:iCs/>
          <w:color w:val="000000"/>
          <w:spacing w:val="4"/>
          <w:lang w:eastAsia="pl-PL"/>
        </w:rPr>
        <w:t>ustawą Prawo budowlane</w:t>
      </w:r>
      <w:r w:rsidR="00EA697F" w:rsidRPr="00EA697F">
        <w:rPr>
          <w:rFonts w:ascii="Lato" w:eastAsia="Times New Roman" w:hAnsi="Lato" w:cs="Arial"/>
          <w:color w:val="000000"/>
          <w:spacing w:val="4"/>
          <w:lang w:eastAsia="pl-PL"/>
        </w:rPr>
        <w:t xml:space="preserve">”, </w:t>
      </w:r>
      <w:r w:rsidR="008D3B49">
        <w:rPr>
          <w:rFonts w:ascii="Lato" w:eastAsia="Times New Roman" w:hAnsi="Lato" w:cs="Arial"/>
          <w:color w:val="000000"/>
          <w:spacing w:val="4"/>
          <w:lang w:eastAsia="pl-PL"/>
        </w:rPr>
        <w:br/>
      </w:r>
      <w:r w:rsidR="00EA697F" w:rsidRPr="00EA697F">
        <w:rPr>
          <w:rFonts w:ascii="Lato" w:eastAsia="Times New Roman" w:hAnsi="Lato" w:cs="Arial"/>
          <w:color w:val="000000"/>
          <w:spacing w:val="4"/>
          <w:lang w:eastAsia="pl-PL"/>
        </w:rPr>
        <w:t xml:space="preserve">w brzmieniu dotychczas obowiązującym, a także w oparciu o przepisy </w:t>
      </w:r>
      <w:r w:rsidR="00EA697F" w:rsidRPr="00EA697F">
        <w:rPr>
          <w:rFonts w:ascii="Lato" w:eastAsia="Times New Roman" w:hAnsi="Lato" w:cs="Arial"/>
          <w:i/>
          <w:iCs/>
          <w:color w:val="000000"/>
          <w:spacing w:val="4"/>
          <w:lang w:eastAsia="pl-PL"/>
        </w:rPr>
        <w:t xml:space="preserve">rozporządzenia </w:t>
      </w:r>
      <w:r w:rsidR="000C4CC2">
        <w:rPr>
          <w:rFonts w:ascii="Lato" w:eastAsia="Times New Roman" w:hAnsi="Lato" w:cs="Arial"/>
          <w:i/>
          <w:iCs/>
          <w:color w:val="000000"/>
          <w:spacing w:val="4"/>
          <w:lang w:eastAsia="pl-PL"/>
        </w:rPr>
        <w:br/>
      </w:r>
      <w:r w:rsidR="00EA697F" w:rsidRPr="00EA697F">
        <w:rPr>
          <w:rFonts w:ascii="Lato" w:eastAsia="Times New Roman" w:hAnsi="Lato" w:cs="Arial"/>
          <w:i/>
          <w:iCs/>
          <w:color w:val="000000"/>
          <w:spacing w:val="4"/>
          <w:lang w:eastAsia="pl-PL"/>
        </w:rPr>
        <w:t>w sprawie szczegółowego zakresu i formy projektu budowlanego</w:t>
      </w:r>
      <w:r w:rsidR="00EA697F" w:rsidRPr="00EA697F">
        <w:rPr>
          <w:rFonts w:ascii="Lato" w:eastAsia="Times New Roman" w:hAnsi="Lato" w:cs="Arial"/>
          <w:color w:val="000000"/>
          <w:spacing w:val="4"/>
          <w:lang w:eastAsia="pl-PL"/>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1ADC5C4C"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p>
    <w:p w14:paraId="6A9B98E9" w14:textId="3F35D74E" w:rsidR="00D11E66" w:rsidRP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w:t>
      </w:r>
      <w:r w:rsidR="00EA697F">
        <w:rPr>
          <w:rFonts w:ascii="Lato" w:eastAsia="Times New Roman" w:hAnsi="Lato" w:cs="Arial"/>
          <w:spacing w:val="4"/>
          <w:lang w:eastAsia="pl-PL"/>
        </w:rPr>
        <w:t xml:space="preserve">Burmistrza </w:t>
      </w:r>
      <w:r w:rsidR="00FF6524">
        <w:rPr>
          <w:rFonts w:ascii="Lato" w:eastAsia="Times New Roman" w:hAnsi="Lato" w:cs="Arial"/>
          <w:spacing w:val="4"/>
          <w:lang w:eastAsia="pl-PL"/>
        </w:rPr>
        <w:t>Urzędowa</w:t>
      </w:r>
      <w:r w:rsidRPr="00D11E66">
        <w:rPr>
          <w:rFonts w:ascii="Lato" w:eastAsia="Times New Roman" w:hAnsi="Lato" w:cs="Arial"/>
          <w:spacing w:val="4"/>
          <w:lang w:eastAsia="pl-PL"/>
        </w:rPr>
        <w:t xml:space="preserve"> z dnia </w:t>
      </w:r>
      <w:r w:rsidR="00FF6524">
        <w:rPr>
          <w:rFonts w:ascii="Lato" w:eastAsia="Times New Roman" w:hAnsi="Lato" w:cs="Arial"/>
          <w:spacing w:val="4"/>
          <w:lang w:eastAsia="pl-PL"/>
        </w:rPr>
        <w:t>12 grudnia 2017</w:t>
      </w:r>
      <w:r w:rsidRPr="00D11E66">
        <w:rPr>
          <w:rFonts w:ascii="Lato" w:eastAsia="Times New Roman" w:hAnsi="Lato" w:cs="Arial"/>
          <w:spacing w:val="4"/>
          <w:lang w:eastAsia="pl-PL"/>
        </w:rPr>
        <w:t xml:space="preserve"> r., znak: </w:t>
      </w:r>
      <w:r w:rsidR="00FF6524">
        <w:rPr>
          <w:rFonts w:ascii="Lato" w:eastAsia="Times New Roman" w:hAnsi="Lato" w:cs="Arial"/>
          <w:spacing w:val="4"/>
          <w:lang w:eastAsia="pl-PL"/>
        </w:rPr>
        <w:t>BŚ.6220.3.2017</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 xml:space="preserve">o środowiskowych uwarunkowaniach zgody na realizację przedsięwzięcia stwierdzającą brak potrzeby przeprowadzenia oceny oddziaływania przedsięwzięcia na środowisko, </w:t>
      </w:r>
    </w:p>
    <w:p w14:paraId="73C64A4D" w14:textId="0F91AFAB" w:rsidR="00FF6524" w:rsidRPr="00671C15" w:rsidRDefault="00FF6524" w:rsidP="00671C15">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w:t>
      </w:r>
      <w:r>
        <w:rPr>
          <w:rFonts w:ascii="Lato" w:eastAsia="Times New Roman" w:hAnsi="Lato" w:cs="Arial"/>
          <w:spacing w:val="4"/>
          <w:lang w:eastAsia="pl-PL"/>
        </w:rPr>
        <w:t>Burmistrza Urzędowa</w:t>
      </w:r>
      <w:r w:rsidRPr="00D11E66">
        <w:rPr>
          <w:rFonts w:ascii="Lato" w:eastAsia="Times New Roman" w:hAnsi="Lato" w:cs="Arial"/>
          <w:spacing w:val="4"/>
          <w:lang w:eastAsia="pl-PL"/>
        </w:rPr>
        <w:t xml:space="preserve"> z dnia </w:t>
      </w:r>
      <w:r>
        <w:rPr>
          <w:rFonts w:ascii="Lato" w:eastAsia="Times New Roman" w:hAnsi="Lato" w:cs="Arial"/>
          <w:spacing w:val="4"/>
          <w:lang w:eastAsia="pl-PL"/>
        </w:rPr>
        <w:t>29 grudnia 2020</w:t>
      </w:r>
      <w:r w:rsidRPr="00D11E66">
        <w:rPr>
          <w:rFonts w:ascii="Lato" w:eastAsia="Times New Roman" w:hAnsi="Lato" w:cs="Arial"/>
          <w:spacing w:val="4"/>
          <w:lang w:eastAsia="pl-PL"/>
        </w:rPr>
        <w:t xml:space="preserve"> r., znak: </w:t>
      </w:r>
      <w:r>
        <w:rPr>
          <w:rFonts w:ascii="Lato" w:eastAsia="Times New Roman" w:hAnsi="Lato" w:cs="Arial"/>
          <w:spacing w:val="4"/>
          <w:lang w:eastAsia="pl-PL"/>
        </w:rPr>
        <w:t>BŚ.6220.4.18.2020</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 xml:space="preserve">o środowiskowych uwarunkowaniach zgody na realizację przedsięwzięcia stwierdzającą brak potrzeby przeprowadzenia oceny oddziaływania przedsięwzięcia na środowisko, </w:t>
      </w:r>
    </w:p>
    <w:p w14:paraId="017AE48F" w14:textId="02365EE7" w:rsidR="00671C15" w:rsidRDefault="00D11E66" w:rsidP="00185C64">
      <w:pPr>
        <w:numPr>
          <w:ilvl w:val="0"/>
          <w:numId w:val="6"/>
        </w:numPr>
        <w:spacing w:before="240" w:after="240" w:line="240" w:lineRule="exact"/>
        <w:ind w:left="284" w:hanging="284"/>
        <w:jc w:val="both"/>
        <w:outlineLvl w:val="0"/>
        <w:rPr>
          <w:rFonts w:ascii="Lato" w:eastAsia="Times New Roman" w:hAnsi="Lato" w:cs="Arial"/>
          <w:spacing w:val="4"/>
          <w:lang w:eastAsia="pl-PL"/>
        </w:rPr>
      </w:pPr>
      <w:r w:rsidRPr="00671C15">
        <w:rPr>
          <w:rFonts w:ascii="Lato" w:eastAsia="Times New Roman" w:hAnsi="Lato" w:cs="Arial"/>
          <w:spacing w:val="4"/>
          <w:lang w:eastAsia="pl-PL"/>
        </w:rPr>
        <w:t xml:space="preserve">decyzją Dyrektora Zarządu Zlewni w </w:t>
      </w:r>
      <w:r w:rsidR="00671C15" w:rsidRPr="00671C15">
        <w:rPr>
          <w:rFonts w:ascii="Lato" w:eastAsia="Times New Roman" w:hAnsi="Lato" w:cs="Arial"/>
          <w:spacing w:val="4"/>
          <w:lang w:eastAsia="pl-PL"/>
        </w:rPr>
        <w:t>Radomiu</w:t>
      </w:r>
      <w:r w:rsidRPr="00671C15">
        <w:rPr>
          <w:rFonts w:ascii="Lato" w:eastAsia="Times New Roman" w:hAnsi="Lato" w:cs="Arial"/>
          <w:spacing w:val="4"/>
          <w:lang w:eastAsia="pl-PL"/>
        </w:rPr>
        <w:t xml:space="preserve"> Państwowego Gospodarstwa Wodnego Wody Polskie z dnia </w:t>
      </w:r>
      <w:r w:rsidR="00671C15" w:rsidRPr="00671C15">
        <w:rPr>
          <w:rFonts w:ascii="Lato" w:eastAsia="Times New Roman" w:hAnsi="Lato" w:cs="Arial"/>
          <w:spacing w:val="4"/>
          <w:lang w:eastAsia="pl-PL"/>
        </w:rPr>
        <w:t>11 sierpnia 2021</w:t>
      </w:r>
      <w:r w:rsidRPr="00671C15">
        <w:rPr>
          <w:rFonts w:ascii="Lato" w:eastAsia="Times New Roman" w:hAnsi="Lato" w:cs="Arial"/>
          <w:spacing w:val="4"/>
          <w:lang w:eastAsia="pl-PL"/>
        </w:rPr>
        <w:t xml:space="preserve"> r., znak: </w:t>
      </w:r>
      <w:r w:rsidR="00671C15" w:rsidRPr="00671C15">
        <w:rPr>
          <w:rFonts w:ascii="Lato" w:eastAsia="Times New Roman" w:hAnsi="Lato" w:cs="Arial"/>
          <w:spacing w:val="4"/>
          <w:lang w:eastAsia="pl-PL"/>
        </w:rPr>
        <w:t>WA.ZUZ.4.4210.87.2021.AK.ES.</w:t>
      </w:r>
      <w:r w:rsidRPr="00671C15">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671C15">
        <w:rPr>
          <w:rFonts w:ascii="Lato" w:eastAsia="Times New Roman" w:hAnsi="Lato" w:cs="Arial"/>
          <w:spacing w:val="4"/>
          <w:lang w:eastAsia="pl-PL"/>
        </w:rPr>
        <w:t xml:space="preserve">o udzieleniu </w:t>
      </w:r>
      <w:r w:rsidR="00671C15" w:rsidRPr="00671C15">
        <w:rPr>
          <w:rFonts w:ascii="Lato" w:eastAsia="Times New Roman" w:hAnsi="Lato" w:cs="Arial"/>
          <w:spacing w:val="4"/>
          <w:lang w:eastAsia="pl-PL"/>
        </w:rPr>
        <w:t>Województwu Lubelskiemu</w:t>
      </w:r>
      <w:r w:rsidRPr="00671C15">
        <w:rPr>
          <w:rFonts w:ascii="Lato" w:eastAsia="Times New Roman" w:hAnsi="Lato" w:cs="Arial"/>
          <w:spacing w:val="4"/>
          <w:lang w:eastAsia="pl-PL"/>
        </w:rPr>
        <w:t xml:space="preserve"> pozwolenia wodnoprawnego w związku </w:t>
      </w:r>
      <w:r w:rsidR="008D3B49">
        <w:rPr>
          <w:rFonts w:ascii="Lato" w:eastAsia="Times New Roman" w:hAnsi="Lato" w:cs="Arial"/>
          <w:spacing w:val="4"/>
          <w:lang w:eastAsia="pl-PL"/>
        </w:rPr>
        <w:br/>
      </w:r>
      <w:r w:rsidRPr="00671C15">
        <w:rPr>
          <w:rFonts w:ascii="Lato" w:eastAsia="Times New Roman" w:hAnsi="Lato" w:cs="Arial"/>
          <w:spacing w:val="4"/>
          <w:lang w:eastAsia="pl-PL"/>
        </w:rPr>
        <w:t>z przedmiotową inwestycją drogową</w:t>
      </w:r>
      <w:r w:rsidR="00671C15">
        <w:rPr>
          <w:rFonts w:ascii="Lato" w:eastAsia="Times New Roman" w:hAnsi="Lato" w:cs="Arial"/>
          <w:spacing w:val="4"/>
          <w:lang w:eastAsia="pl-PL"/>
        </w:rPr>
        <w:t>.</w:t>
      </w:r>
    </w:p>
    <w:p w14:paraId="6BB95646" w14:textId="1EB7852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D4C00" w:rsidRPr="00671C15">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1AF24AB2"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DD58E7">
        <w:rPr>
          <w:rFonts w:ascii="Lato" w:eastAsia="Times New Roman" w:hAnsi="Lato" w:cs="Arial"/>
          <w:color w:val="000000"/>
          <w:spacing w:val="4"/>
          <w:kern w:val="2"/>
          <w:lang w:eastAsia="pl-PL"/>
        </w:rPr>
        <w:t>Lubelskiego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42713D8D"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DD58E7">
        <w:rPr>
          <w:rFonts w:ascii="Lato" w:eastAsia="Times New Roman" w:hAnsi="Lato" w:cs="Arial"/>
          <w:bCs/>
          <w:color w:val="000000"/>
          <w:spacing w:val="4"/>
          <w:kern w:val="2"/>
          <w:lang w:eastAsia="pl-PL"/>
        </w:rPr>
        <w:t>Lubelski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3FB236FC" w14:textId="7AE379DD"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bCs/>
          <w:color w:val="000000"/>
          <w:spacing w:val="4"/>
          <w:kern w:val="2"/>
          <w:lang w:eastAsia="pl-PL"/>
        </w:rPr>
        <w:t xml:space="preserve">Wojewoda </w:t>
      </w:r>
      <w:r w:rsidR="00DD58E7">
        <w:rPr>
          <w:rFonts w:ascii="Lato" w:eastAsia="Times New Roman" w:hAnsi="Lato" w:cs="Arial"/>
          <w:bCs/>
          <w:color w:val="000000"/>
          <w:spacing w:val="4"/>
          <w:kern w:val="2"/>
          <w:lang w:eastAsia="pl-PL"/>
        </w:rPr>
        <w:t>Lubelski</w:t>
      </w:r>
      <w:r w:rsidRPr="00D11E66">
        <w:rPr>
          <w:rFonts w:ascii="Lato" w:eastAsia="Times New Roman" w:hAnsi="Lato" w:cs="Arial"/>
          <w:bCs/>
          <w:color w:val="000000"/>
          <w:spacing w:val="4"/>
          <w:kern w:val="2"/>
          <w:lang w:eastAsia="pl-PL"/>
        </w:rPr>
        <w:t xml:space="preserve"> pismem z dnia </w:t>
      </w:r>
      <w:r w:rsidR="00DD58E7">
        <w:rPr>
          <w:rFonts w:ascii="Lato" w:eastAsia="Times New Roman" w:hAnsi="Lato" w:cs="Arial"/>
          <w:bCs/>
          <w:color w:val="000000"/>
          <w:spacing w:val="4"/>
          <w:kern w:val="2"/>
          <w:lang w:eastAsia="pl-PL"/>
        </w:rPr>
        <w:t>14 stycznia 2022</w:t>
      </w:r>
      <w:r w:rsidRPr="00D11E66">
        <w:rPr>
          <w:rFonts w:ascii="Lato" w:eastAsia="Times New Roman" w:hAnsi="Lato" w:cs="Arial"/>
          <w:bCs/>
          <w:color w:val="000000"/>
          <w:spacing w:val="4"/>
          <w:kern w:val="2"/>
          <w:lang w:eastAsia="pl-PL"/>
        </w:rPr>
        <w:t xml:space="preserve"> r., znak: </w:t>
      </w:r>
      <w:r w:rsidR="00DD58E7" w:rsidRPr="004D1C24">
        <w:rPr>
          <w:rFonts w:ascii="Lato" w:hAnsi="Lato" w:cs="Arial"/>
          <w:bCs/>
          <w:iCs/>
          <w:spacing w:val="4"/>
        </w:rPr>
        <w:t>IF-I.7820.16.2021.DS</w:t>
      </w:r>
      <w:r w:rsidR="00DD58E7">
        <w:rPr>
          <w:rFonts w:ascii="Lato" w:hAnsi="Lato" w:cs="Arial"/>
          <w:bCs/>
          <w:iCs/>
          <w:spacing w:val="4"/>
        </w:rPr>
        <w:t>.8</w:t>
      </w:r>
      <w:r w:rsidRPr="00D11E66">
        <w:rPr>
          <w:rFonts w:ascii="Lato" w:eastAsia="Times New Roman" w:hAnsi="Lato" w:cs="Arial"/>
          <w:bCs/>
          <w:color w:val="000000"/>
          <w:spacing w:val="4"/>
          <w:kern w:val="2"/>
          <w:lang w:eastAsia="pl-PL"/>
        </w:rPr>
        <w:t xml:space="preserve">, zawiadomił wnioskodawcę oraz właścicieli i użytkowników wieczystych nieruchomości </w:t>
      </w:r>
      <w:r w:rsidRPr="00D11E66">
        <w:rPr>
          <w:rFonts w:ascii="Lato" w:eastAsia="Times New Roman" w:hAnsi="Lato" w:cs="Arial"/>
          <w:bCs/>
          <w:color w:val="000000"/>
          <w:spacing w:val="4"/>
          <w:kern w:val="2"/>
          <w:lang w:eastAsia="pl-PL"/>
        </w:rPr>
        <w:lastRenderedPageBreak/>
        <w:t xml:space="preserve">objętych wnioskiem o wszczęciu postępowania w sprawie wydania decyzji o zezwoleniu na realizację przedmiotowej inwestycji drogowej. Pozostałe strony postępowania zostały poinformowane o powyższym w drodze </w:t>
      </w:r>
      <w:proofErr w:type="spellStart"/>
      <w:r w:rsidRPr="00D11E66">
        <w:rPr>
          <w:rFonts w:ascii="Lato" w:eastAsia="Times New Roman" w:hAnsi="Lato" w:cs="Arial"/>
          <w:bCs/>
          <w:color w:val="000000"/>
          <w:spacing w:val="4"/>
          <w:kern w:val="2"/>
          <w:lang w:eastAsia="pl-PL"/>
        </w:rPr>
        <w:t>obwieszczeń</w:t>
      </w:r>
      <w:proofErr w:type="spellEnd"/>
      <w:r w:rsidRPr="00D11E66">
        <w:rPr>
          <w:rFonts w:ascii="Lato" w:eastAsia="Times New Roman" w:hAnsi="Lato" w:cs="Arial"/>
          <w:bCs/>
          <w:color w:val="000000"/>
          <w:spacing w:val="4"/>
          <w:kern w:val="2"/>
          <w:lang w:eastAsia="pl-PL"/>
        </w:rPr>
        <w:t xml:space="preserve"> w </w:t>
      </w:r>
      <w:r w:rsidR="00DD58E7">
        <w:rPr>
          <w:rFonts w:ascii="Lato" w:eastAsia="Times New Roman" w:hAnsi="Lato" w:cs="Arial"/>
          <w:bCs/>
          <w:color w:val="000000"/>
          <w:spacing w:val="4"/>
          <w:kern w:val="2"/>
          <w:lang w:eastAsia="pl-PL"/>
        </w:rPr>
        <w:t>Lubelskim</w:t>
      </w:r>
      <w:r w:rsidRPr="00D11E66">
        <w:rPr>
          <w:rFonts w:ascii="Lato" w:eastAsia="Times New Roman" w:hAnsi="Lato" w:cs="Arial"/>
          <w:bCs/>
          <w:color w:val="000000"/>
          <w:spacing w:val="4"/>
          <w:kern w:val="2"/>
          <w:lang w:eastAsia="pl-PL"/>
        </w:rPr>
        <w:t xml:space="preserve"> Urzędzie Wojewódzkim w </w:t>
      </w:r>
      <w:r w:rsidR="00DD58E7">
        <w:rPr>
          <w:rFonts w:ascii="Lato" w:eastAsia="Times New Roman" w:hAnsi="Lato" w:cs="Arial"/>
          <w:bCs/>
          <w:color w:val="000000"/>
          <w:spacing w:val="4"/>
          <w:kern w:val="2"/>
          <w:lang w:eastAsia="pl-PL"/>
        </w:rPr>
        <w:t>Lublinie</w:t>
      </w:r>
      <w:r w:rsidRPr="00D11E66">
        <w:rPr>
          <w:rFonts w:ascii="Lato" w:eastAsia="Times New Roman" w:hAnsi="Lato" w:cs="Arial"/>
          <w:bCs/>
          <w:color w:val="000000"/>
          <w:spacing w:val="4"/>
          <w:kern w:val="2"/>
          <w:lang w:eastAsia="pl-PL"/>
        </w:rPr>
        <w:t xml:space="preserve">, w </w:t>
      </w:r>
      <w:r w:rsidR="00DD58E7">
        <w:rPr>
          <w:rFonts w:ascii="Lato" w:eastAsia="Times New Roman" w:hAnsi="Lato" w:cs="Arial"/>
          <w:bCs/>
          <w:color w:val="000000"/>
          <w:spacing w:val="4"/>
          <w:kern w:val="2"/>
          <w:lang w:eastAsia="pl-PL"/>
        </w:rPr>
        <w:t>Urzędzie Gminy Chodel, Urzędzie Miejskim w Urzędowie, Urzędzie Miasta Kraśnik</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W przedmiotowym obwieszczeniu i zawiadomieniu organ I instancji poinformował strony o terminie </w:t>
      </w:r>
      <w:r w:rsidR="008D3B49">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i miejscu, w którym strony mogą zapoznać się z aktami sprawy.</w:t>
      </w:r>
    </w:p>
    <w:p w14:paraId="5FD62848" w14:textId="03C70B1A"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F27591">
        <w:rPr>
          <w:rFonts w:ascii="Lato" w:eastAsia="Times New Roman" w:hAnsi="Lato" w:cs="Arial"/>
          <w:color w:val="000000"/>
          <w:spacing w:val="4"/>
          <w:kern w:val="2"/>
          <w:lang w:eastAsia="pl-PL"/>
        </w:rPr>
        <w:t>Lubelski</w:t>
      </w:r>
      <w:r w:rsidRPr="00D11E66">
        <w:rPr>
          <w:rFonts w:ascii="Lato" w:eastAsia="Times New Roman" w:hAnsi="Lato" w:cs="Arial"/>
          <w:color w:val="000000"/>
          <w:spacing w:val="4"/>
          <w:kern w:val="2"/>
          <w:lang w:eastAsia="pl-PL"/>
        </w:rPr>
        <w:t xml:space="preserve"> w dniu </w:t>
      </w:r>
      <w:r w:rsidR="00F27591">
        <w:rPr>
          <w:rFonts w:ascii="Lato" w:eastAsia="Times New Roman" w:hAnsi="Lato" w:cs="Arial"/>
          <w:color w:val="000000"/>
          <w:spacing w:val="4"/>
          <w:lang w:eastAsia="pl-PL"/>
        </w:rPr>
        <w:t>7 lipca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F27591" w:rsidRPr="004D1C24">
        <w:rPr>
          <w:rFonts w:ascii="Lato" w:hAnsi="Lato" w:cs="Arial"/>
          <w:bCs/>
          <w:iCs/>
          <w:spacing w:val="4"/>
        </w:rPr>
        <w:t>IF-I.7820.16.2021.DS</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 xml:space="preserve">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F27591">
        <w:rPr>
          <w:rFonts w:ascii="Lato" w:eastAsia="Times New Roman" w:hAnsi="Lato" w:cs="Arial"/>
          <w:color w:val="000000"/>
          <w:spacing w:val="4"/>
          <w:kern w:val="2"/>
          <w:lang w:eastAsia="pl-PL"/>
        </w:rPr>
        <w:t>Lubelski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0601999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F27591">
        <w:rPr>
          <w:rFonts w:ascii="Lato" w:eastAsia="Times New Roman" w:hAnsi="Lato" w:cs="Arial"/>
          <w:color w:val="000000"/>
          <w:spacing w:val="4"/>
          <w:kern w:val="2"/>
          <w:lang w:eastAsia="pl-PL"/>
        </w:rPr>
        <w:t xml:space="preserve">Lubelski </w:t>
      </w:r>
      <w:r w:rsidRPr="00D11E66">
        <w:rPr>
          <w:rFonts w:ascii="Lato" w:eastAsia="Times New Roman" w:hAnsi="Lato" w:cs="Arial"/>
          <w:color w:val="000000"/>
          <w:spacing w:val="4"/>
          <w:kern w:val="2"/>
          <w:lang w:eastAsia="pl-PL"/>
        </w:rPr>
        <w:t xml:space="preserve">doręczył ww. decyzję wnioskodawcy oraz zawiadomił o jej wydaniu pozostałe strony w drodze </w:t>
      </w:r>
      <w:proofErr w:type="spellStart"/>
      <w:r w:rsidRPr="00D11E66">
        <w:rPr>
          <w:rFonts w:ascii="Lato" w:eastAsia="Times New Roman" w:hAnsi="Lato" w:cs="Arial"/>
          <w:color w:val="000000"/>
          <w:spacing w:val="4"/>
          <w:kern w:val="2"/>
          <w:lang w:eastAsia="pl-PL"/>
        </w:rPr>
        <w:t>obwieszczeń</w:t>
      </w:r>
      <w:proofErr w:type="spellEnd"/>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 xml:space="preserve">w </w:t>
      </w:r>
      <w:r w:rsidR="00F27591">
        <w:rPr>
          <w:rFonts w:ascii="Lato" w:eastAsia="Times New Roman" w:hAnsi="Lato" w:cs="Arial"/>
          <w:bCs/>
          <w:color w:val="000000"/>
          <w:spacing w:val="4"/>
          <w:kern w:val="2"/>
          <w:lang w:eastAsia="pl-PL"/>
        </w:rPr>
        <w:t>Lubelskim</w:t>
      </w:r>
      <w:r w:rsidR="00886932" w:rsidRPr="00D11E66">
        <w:rPr>
          <w:rFonts w:ascii="Lato" w:eastAsia="Times New Roman" w:hAnsi="Lato" w:cs="Arial"/>
          <w:bCs/>
          <w:color w:val="000000"/>
          <w:spacing w:val="4"/>
          <w:kern w:val="2"/>
          <w:lang w:eastAsia="pl-PL"/>
        </w:rPr>
        <w:t xml:space="preserve"> Urzędzie Wojewódzkim w </w:t>
      </w:r>
      <w:r w:rsidR="00F27591">
        <w:rPr>
          <w:rFonts w:ascii="Lato" w:eastAsia="Times New Roman" w:hAnsi="Lato" w:cs="Arial"/>
          <w:bCs/>
          <w:color w:val="000000"/>
          <w:spacing w:val="4"/>
          <w:kern w:val="2"/>
          <w:lang w:eastAsia="pl-PL"/>
        </w:rPr>
        <w:t>Lublinie</w:t>
      </w:r>
      <w:r w:rsidR="00886932" w:rsidRPr="00D11E66">
        <w:rPr>
          <w:rFonts w:ascii="Lato" w:eastAsia="Times New Roman" w:hAnsi="Lato" w:cs="Arial"/>
          <w:bCs/>
          <w:color w:val="000000"/>
          <w:spacing w:val="4"/>
          <w:kern w:val="2"/>
          <w:lang w:eastAsia="pl-PL"/>
        </w:rPr>
        <w:t xml:space="preserve">, </w:t>
      </w:r>
      <w:r w:rsidR="00F27591" w:rsidRPr="00D11E66">
        <w:rPr>
          <w:rFonts w:ascii="Lato" w:eastAsia="Times New Roman" w:hAnsi="Lato" w:cs="Arial"/>
          <w:bCs/>
          <w:color w:val="000000"/>
          <w:spacing w:val="4"/>
          <w:kern w:val="2"/>
          <w:lang w:eastAsia="pl-PL"/>
        </w:rPr>
        <w:t xml:space="preserve">w </w:t>
      </w:r>
      <w:r w:rsidR="00F27591">
        <w:rPr>
          <w:rFonts w:ascii="Lato" w:eastAsia="Times New Roman" w:hAnsi="Lato" w:cs="Arial"/>
          <w:bCs/>
          <w:color w:val="000000"/>
          <w:spacing w:val="4"/>
          <w:kern w:val="2"/>
          <w:lang w:eastAsia="pl-PL"/>
        </w:rPr>
        <w:t xml:space="preserve">Urzędzie Gminy Chodel, Urzędzie Miejskim w Urzędowie, Urzędzie Miasta Kraśnik,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B67630">
        <w:rPr>
          <w:rFonts w:ascii="Lato" w:eastAsia="Times New Roman" w:hAnsi="Lato" w:cs="Arial"/>
          <w:i/>
          <w:color w:val="000000"/>
          <w:spacing w:val="4"/>
          <w:kern w:val="2"/>
          <w:lang w:eastAsia="pl-PL"/>
        </w:rPr>
        <w:t>Lubelskiego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drodze zawiadomień z dnia </w:t>
      </w:r>
      <w:r w:rsidR="00B67630">
        <w:rPr>
          <w:rFonts w:ascii="Lato" w:eastAsia="Times New Roman" w:hAnsi="Lato" w:cs="Arial"/>
          <w:color w:val="000000"/>
          <w:spacing w:val="4"/>
          <w:kern w:val="2"/>
          <w:lang w:eastAsia="pl-PL"/>
        </w:rPr>
        <w:t>14 lipca 2022</w:t>
      </w:r>
      <w:r w:rsidRPr="00D11E66">
        <w:rPr>
          <w:rFonts w:ascii="Lato" w:eastAsia="Times New Roman" w:hAnsi="Lato" w:cs="Arial"/>
          <w:color w:val="000000"/>
          <w:spacing w:val="4"/>
          <w:kern w:val="2"/>
          <w:lang w:eastAsia="pl-PL"/>
        </w:rPr>
        <w:t xml:space="preserve"> r., znak: </w:t>
      </w:r>
      <w:r w:rsidR="00B67630" w:rsidRPr="004D1C24">
        <w:rPr>
          <w:rFonts w:ascii="Lato" w:hAnsi="Lato" w:cs="Arial"/>
          <w:bCs/>
          <w:iCs/>
          <w:spacing w:val="4"/>
        </w:rPr>
        <w:t>IF-I.7820.16.2021.DS</w:t>
      </w:r>
      <w:r w:rsidR="00B67630">
        <w:rPr>
          <w:rFonts w:ascii="Lato" w:hAnsi="Lato" w:cs="Arial"/>
          <w:bCs/>
          <w:iCs/>
          <w:spacing w:val="4"/>
        </w:rPr>
        <w:t>.20</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wysłanych na adresy wskazane w katastrze nieruchomości. W zawiadomieniach oraz </w:t>
      </w:r>
      <w:r w:rsidR="008D3B49">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78F5EA8D" w14:textId="2DBA3160" w:rsidR="00950395" w:rsidRDefault="00950395" w:rsidP="00D11E66">
      <w:pPr>
        <w:spacing w:after="240" w:line="240" w:lineRule="exact"/>
        <w:jc w:val="both"/>
        <w:textAlignment w:val="baseline"/>
        <w:rPr>
          <w:rFonts w:ascii="Lato" w:eastAsia="Times New Roman" w:hAnsi="Lato" w:cs="Arial"/>
          <w:spacing w:val="4"/>
          <w:kern w:val="2"/>
          <w:lang w:eastAsia="pl-PL"/>
        </w:rPr>
      </w:pPr>
      <w:r w:rsidRPr="00950395">
        <w:rPr>
          <w:rFonts w:ascii="Lato" w:eastAsia="Times New Roman" w:hAnsi="Lato" w:cs="Arial"/>
          <w:spacing w:val="4"/>
          <w:kern w:val="2"/>
          <w:lang w:eastAsia="pl-PL"/>
        </w:rPr>
        <w:t xml:space="preserve">Analizując </w:t>
      </w:r>
      <w:r w:rsidRPr="00950395">
        <w:rPr>
          <w:rFonts w:ascii="Lato" w:eastAsia="Times New Roman" w:hAnsi="Lato" w:cs="Arial"/>
          <w:i/>
          <w:iCs/>
          <w:spacing w:val="4"/>
          <w:kern w:val="2"/>
          <w:lang w:eastAsia="pl-PL"/>
        </w:rPr>
        <w:t>decyzję Wojewody Lubelskiego</w:t>
      </w:r>
      <w:r>
        <w:rPr>
          <w:rFonts w:ascii="Lato" w:eastAsia="Times New Roman" w:hAnsi="Lato" w:cs="Arial"/>
          <w:i/>
          <w:iCs/>
          <w:spacing w:val="4"/>
          <w:kern w:val="2"/>
          <w:lang w:eastAsia="pl-PL"/>
        </w:rPr>
        <w:t>,</w:t>
      </w:r>
      <w:r>
        <w:rPr>
          <w:rFonts w:ascii="Lato" w:eastAsia="Times New Roman" w:hAnsi="Lato" w:cs="Arial"/>
          <w:spacing w:val="4"/>
          <w:kern w:val="2"/>
          <w:lang w:eastAsia="pl-PL"/>
        </w:rPr>
        <w:t xml:space="preserve"> </w:t>
      </w:r>
      <w:r w:rsidRPr="00950395">
        <w:rPr>
          <w:rFonts w:ascii="Lato" w:eastAsia="Times New Roman" w:hAnsi="Lato" w:cs="Arial"/>
          <w:i/>
          <w:iCs/>
          <w:spacing w:val="4"/>
          <w:kern w:val="2"/>
          <w:lang w:eastAsia="pl-PL"/>
        </w:rPr>
        <w:t>Minister</w:t>
      </w:r>
      <w:r>
        <w:rPr>
          <w:rFonts w:ascii="Lato" w:eastAsia="Times New Roman" w:hAnsi="Lato" w:cs="Arial"/>
          <w:spacing w:val="4"/>
          <w:kern w:val="2"/>
          <w:lang w:eastAsia="pl-PL"/>
        </w:rPr>
        <w:t xml:space="preserve"> dostrzegł, iż organ I instancji błędnie oznaczył w pkt II skarżonej decyzji lini</w:t>
      </w:r>
      <w:r w:rsidR="006D7650">
        <w:rPr>
          <w:rFonts w:ascii="Lato" w:eastAsia="Times New Roman" w:hAnsi="Lato" w:cs="Arial"/>
          <w:spacing w:val="4"/>
          <w:kern w:val="2"/>
          <w:lang w:eastAsia="pl-PL"/>
        </w:rPr>
        <w:t>e</w:t>
      </w:r>
      <w:r>
        <w:rPr>
          <w:rFonts w:ascii="Lato" w:eastAsia="Times New Roman" w:hAnsi="Lato" w:cs="Arial"/>
          <w:spacing w:val="4"/>
          <w:kern w:val="2"/>
          <w:lang w:eastAsia="pl-PL"/>
        </w:rPr>
        <w:t xml:space="preserve"> </w:t>
      </w:r>
      <w:r w:rsidR="006D7650">
        <w:rPr>
          <w:rFonts w:ascii="Lato" w:eastAsia="Times New Roman" w:hAnsi="Lato" w:cs="Arial"/>
          <w:spacing w:val="4"/>
          <w:kern w:val="2"/>
          <w:lang w:eastAsia="pl-PL"/>
        </w:rPr>
        <w:t>oznaczającą zakres realizacji inwestycji</w:t>
      </w:r>
      <w:r>
        <w:rPr>
          <w:rFonts w:ascii="Lato" w:eastAsia="Times New Roman" w:hAnsi="Lato" w:cs="Arial"/>
          <w:spacing w:val="4"/>
          <w:kern w:val="2"/>
          <w:lang w:eastAsia="pl-PL"/>
        </w:rPr>
        <w:t xml:space="preserve">. Na mapie przedstawiającej proponowany przebieg drogi z zaznaczeniem terenu niezbędnego dla realizacji inwestycji drogowej oraz istniejące uzbrojenie terenu zakres realizacji inwestycji oznaczono </w:t>
      </w:r>
      <w:r w:rsidR="006D7650">
        <w:rPr>
          <w:rFonts w:ascii="Lato" w:eastAsia="Times New Roman" w:hAnsi="Lato" w:cs="Arial"/>
          <w:spacing w:val="4"/>
          <w:kern w:val="2"/>
          <w:lang w:eastAsia="pl-PL"/>
        </w:rPr>
        <w:t xml:space="preserve">bowiem </w:t>
      </w:r>
      <w:r>
        <w:rPr>
          <w:rFonts w:ascii="Lato" w:eastAsia="Times New Roman" w:hAnsi="Lato" w:cs="Arial"/>
          <w:spacing w:val="4"/>
          <w:kern w:val="2"/>
          <w:lang w:eastAsia="pl-PL"/>
        </w:rPr>
        <w:t>przerywaną linią koloru fioletowego, nie zaś jak wskazał Wojewoda Lubelski linią ciągłą koloru fioletowego</w:t>
      </w:r>
      <w:r w:rsidR="006D7650">
        <w:rPr>
          <w:rFonts w:ascii="Lato" w:eastAsia="Times New Roman" w:hAnsi="Lato" w:cs="Arial"/>
          <w:spacing w:val="4"/>
          <w:kern w:val="2"/>
          <w:lang w:eastAsia="pl-PL"/>
        </w:rPr>
        <w:t xml:space="preserve">. Ponadto,  </w:t>
      </w:r>
      <w:r>
        <w:rPr>
          <w:rFonts w:ascii="Lato" w:eastAsia="Times New Roman" w:hAnsi="Lato" w:cs="Arial"/>
          <w:spacing w:val="4"/>
          <w:kern w:val="2"/>
          <w:lang w:eastAsia="pl-PL"/>
        </w:rPr>
        <w:t>granice pasów drogowych innych dróg publicznych oznaczono linią przerywaną koloru ciemnoróżowego, a nie czerwonego</w:t>
      </w:r>
      <w:r w:rsidR="006D7650">
        <w:rPr>
          <w:rFonts w:ascii="Lato" w:eastAsia="Times New Roman" w:hAnsi="Lato" w:cs="Arial"/>
          <w:spacing w:val="4"/>
          <w:kern w:val="2"/>
          <w:lang w:eastAsia="pl-PL"/>
        </w:rPr>
        <w:t>, jak wskazał organ wojewódzki</w:t>
      </w:r>
      <w:r>
        <w:rPr>
          <w:rFonts w:ascii="Lato" w:eastAsia="Times New Roman" w:hAnsi="Lato" w:cs="Arial"/>
          <w:spacing w:val="4"/>
          <w:kern w:val="2"/>
          <w:lang w:eastAsia="pl-PL"/>
        </w:rPr>
        <w:t xml:space="preserve">. Powyższe zostało skorygowane przez Ministra w pkt I niniejszego rozstrzygnięcia. </w:t>
      </w:r>
    </w:p>
    <w:p w14:paraId="3B711B2E" w14:textId="77777777" w:rsidR="00950395" w:rsidRPr="00255BB2" w:rsidRDefault="00950395" w:rsidP="00950395">
      <w:pPr>
        <w:spacing w:after="240" w:line="240" w:lineRule="exact"/>
        <w:jc w:val="both"/>
        <w:textAlignment w:val="baseline"/>
        <w:rPr>
          <w:rFonts w:ascii="Lato" w:eastAsia="Times New Roman" w:hAnsi="Lato" w:cs="Arial"/>
          <w:color w:val="000000"/>
          <w:spacing w:val="4"/>
          <w:lang w:eastAsia="pl-PL"/>
        </w:rPr>
      </w:pPr>
      <w:r w:rsidRPr="00255BB2">
        <w:rPr>
          <w:rFonts w:ascii="Lato" w:eastAsia="Times New Roman" w:hAnsi="Lato" w:cs="Arial"/>
          <w:bCs/>
          <w:iCs/>
          <w:color w:val="000000"/>
          <w:spacing w:val="4"/>
          <w:lang w:eastAsia="pl-PL"/>
        </w:rPr>
        <w:t xml:space="preserve">Następnie trzeba podkreślić, iż </w:t>
      </w:r>
      <w:r w:rsidRPr="00255BB2">
        <w:rPr>
          <w:rFonts w:ascii="Lato" w:eastAsia="Times New Roman" w:hAnsi="Lato" w:cs="Arial"/>
          <w:color w:val="000000"/>
          <w:spacing w:val="4"/>
          <w:lang w:eastAsia="pl-PL"/>
        </w:rPr>
        <w:t xml:space="preserve">zgodnie z art. 11f ust. 1 pkt 8 lit. </w:t>
      </w:r>
      <w:r>
        <w:rPr>
          <w:rFonts w:ascii="Lato" w:eastAsia="Times New Roman" w:hAnsi="Lato" w:cs="Arial"/>
          <w:color w:val="000000"/>
          <w:spacing w:val="4"/>
          <w:lang w:eastAsia="pl-PL"/>
        </w:rPr>
        <w:t>b, c, e-h, i</w:t>
      </w:r>
      <w:r w:rsidRPr="00255BB2">
        <w:rPr>
          <w:rFonts w:ascii="Lato" w:eastAsia="Times New Roman" w:hAnsi="Lato" w:cs="Arial"/>
          <w:color w:val="000000"/>
          <w:spacing w:val="4"/>
          <w:lang w:eastAsia="pl-PL"/>
        </w:rPr>
        <w:t xml:space="preserve"> oraz j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 xml:space="preserve">, decyzja o zezwoleniu na realizację inwestycji drogowej zawiera </w:t>
      </w:r>
      <w:r>
        <w:rPr>
          <w:rFonts w:ascii="Lato" w:eastAsia="Times New Roman" w:hAnsi="Lato" w:cs="Arial"/>
          <w:color w:val="000000"/>
          <w:spacing w:val="4"/>
          <w:lang w:eastAsia="pl-PL"/>
        </w:rPr>
        <w:br/>
      </w:r>
      <w:r w:rsidRPr="00255BB2">
        <w:rPr>
          <w:rFonts w:ascii="Lato" w:eastAsia="Times New Roman" w:hAnsi="Lato" w:cs="Arial"/>
          <w:color w:val="000000"/>
          <w:spacing w:val="4"/>
          <w:lang w:eastAsia="pl-PL"/>
        </w:rPr>
        <w:t xml:space="preserve">w razie potrzeby ustalenia dotyczące określenia </w:t>
      </w:r>
      <w:r>
        <w:rPr>
          <w:rFonts w:ascii="Lato" w:eastAsia="Times New Roman" w:hAnsi="Lato" w:cs="Arial"/>
          <w:color w:val="000000"/>
          <w:spacing w:val="4"/>
          <w:lang w:eastAsia="pl-PL"/>
        </w:rPr>
        <w:t xml:space="preserve">obowiązków </w:t>
      </w:r>
      <w:r w:rsidRPr="00255BB2">
        <w:rPr>
          <w:rFonts w:ascii="Lato" w:eastAsia="Times New Roman" w:hAnsi="Lato" w:cs="Arial"/>
          <w:color w:val="000000"/>
          <w:spacing w:val="4"/>
          <w:lang w:eastAsia="pl-PL"/>
        </w:rPr>
        <w:t xml:space="preserve">w zakresie budowy tymczasowych obiektów budowlanych, rozbiórki istniejących obiektów budowlanych nieprzewidzianych do dalszego użytkowania oraz tymczasowych obiektów budowlanych, budowy lub przebudowy sieci uzbrojenia terenu, budowy lub przebudowy urządzeń wodnych lub urządzeń melioracji wodnych szczegółowych, budowy lub przebudowy </w:t>
      </w:r>
      <w:r w:rsidRPr="00255BB2">
        <w:rPr>
          <w:rFonts w:ascii="Lato" w:eastAsia="Times New Roman" w:hAnsi="Lato" w:cs="Arial"/>
          <w:color w:val="000000"/>
          <w:spacing w:val="4"/>
          <w:lang w:eastAsia="pl-PL"/>
        </w:rPr>
        <w:lastRenderedPageBreak/>
        <w:t>innych dróg publicznych, budowy lub przebudowy zjazdów</w:t>
      </w:r>
      <w:r>
        <w:rPr>
          <w:rFonts w:ascii="Lato" w:eastAsia="Times New Roman" w:hAnsi="Lato" w:cs="Arial"/>
          <w:color w:val="000000"/>
          <w:spacing w:val="4"/>
          <w:lang w:eastAsia="pl-PL"/>
        </w:rPr>
        <w:t xml:space="preserve">, </w:t>
      </w:r>
      <w:r w:rsidRPr="00255BB2">
        <w:rPr>
          <w:rFonts w:ascii="Lato" w:eastAsia="Times New Roman" w:hAnsi="Lato" w:cs="Arial"/>
          <w:color w:val="000000"/>
          <w:spacing w:val="4"/>
          <w:lang w:eastAsia="pl-PL"/>
        </w:rPr>
        <w:t xml:space="preserve">ograniczeń w korzystaniu </w:t>
      </w:r>
      <w:r>
        <w:rPr>
          <w:rFonts w:ascii="Lato" w:eastAsia="Times New Roman" w:hAnsi="Lato" w:cs="Arial"/>
          <w:color w:val="000000"/>
          <w:spacing w:val="4"/>
          <w:lang w:eastAsia="pl-PL"/>
        </w:rPr>
        <w:br/>
      </w:r>
      <w:r w:rsidRPr="00255BB2">
        <w:rPr>
          <w:rFonts w:ascii="Lato" w:eastAsia="Times New Roman" w:hAnsi="Lato" w:cs="Arial"/>
          <w:color w:val="000000"/>
          <w:spacing w:val="4"/>
          <w:lang w:eastAsia="pl-PL"/>
        </w:rPr>
        <w:t xml:space="preserve">z nieruchomości dla realizacji </w:t>
      </w:r>
      <w:r>
        <w:rPr>
          <w:rFonts w:ascii="Lato" w:eastAsia="Times New Roman" w:hAnsi="Lato" w:cs="Arial"/>
          <w:color w:val="000000"/>
          <w:spacing w:val="4"/>
          <w:lang w:eastAsia="pl-PL"/>
        </w:rPr>
        <w:t xml:space="preserve">ww. </w:t>
      </w:r>
      <w:r w:rsidRPr="00255BB2">
        <w:rPr>
          <w:rFonts w:ascii="Lato" w:eastAsia="Times New Roman" w:hAnsi="Lato" w:cs="Arial"/>
          <w:color w:val="000000"/>
          <w:spacing w:val="4"/>
          <w:lang w:eastAsia="pl-PL"/>
        </w:rPr>
        <w:t>obowiązków</w:t>
      </w:r>
      <w:r>
        <w:rPr>
          <w:rFonts w:ascii="Lato" w:eastAsia="Times New Roman" w:hAnsi="Lato" w:cs="Arial"/>
          <w:color w:val="000000"/>
          <w:spacing w:val="4"/>
          <w:lang w:eastAsia="pl-PL"/>
        </w:rPr>
        <w:t xml:space="preserve">, </w:t>
      </w:r>
      <w:r w:rsidRPr="00255BB2">
        <w:rPr>
          <w:rFonts w:ascii="Lato" w:eastAsia="Times New Roman" w:hAnsi="Lato" w:cs="Arial"/>
          <w:color w:val="000000"/>
          <w:spacing w:val="4"/>
          <w:lang w:eastAsia="pl-PL"/>
        </w:rPr>
        <w:t xml:space="preserve">jak również dotyczące zezwolenia na wykonanie tych obowiązków. </w:t>
      </w:r>
    </w:p>
    <w:p w14:paraId="7D2C7F4F" w14:textId="157B79F4" w:rsidR="00950395" w:rsidRPr="00255BB2" w:rsidRDefault="00950395" w:rsidP="00950395">
      <w:pPr>
        <w:spacing w:after="240" w:line="240" w:lineRule="exact"/>
        <w:jc w:val="both"/>
        <w:textAlignment w:val="baseline"/>
        <w:rPr>
          <w:rFonts w:ascii="Lato" w:eastAsia="Times New Roman" w:hAnsi="Lato" w:cs="Arial"/>
          <w:color w:val="000000"/>
          <w:spacing w:val="4"/>
          <w:lang w:eastAsia="pl-PL"/>
        </w:rPr>
      </w:pPr>
      <w:r w:rsidRPr="00255BB2">
        <w:rPr>
          <w:rFonts w:ascii="Lato" w:eastAsia="Times New Roman" w:hAnsi="Lato" w:cs="Arial"/>
          <w:color w:val="000000"/>
          <w:spacing w:val="4"/>
          <w:lang w:eastAsia="pl-PL"/>
        </w:rPr>
        <w:t xml:space="preserve">Wojewoda </w:t>
      </w:r>
      <w:r>
        <w:rPr>
          <w:rFonts w:ascii="Lato" w:eastAsia="Times New Roman" w:hAnsi="Lato" w:cs="Arial"/>
          <w:color w:val="000000"/>
          <w:spacing w:val="4"/>
          <w:lang w:eastAsia="pl-PL"/>
        </w:rPr>
        <w:t xml:space="preserve">Lubelski zezwalając w pkt </w:t>
      </w:r>
      <w:r w:rsidR="00B63F44">
        <w:rPr>
          <w:rFonts w:ascii="Lato" w:eastAsia="Times New Roman" w:hAnsi="Lato" w:cs="Arial"/>
          <w:color w:val="000000"/>
          <w:spacing w:val="4"/>
          <w:lang w:eastAsia="pl-PL"/>
        </w:rPr>
        <w:t>VIII</w:t>
      </w:r>
      <w:r>
        <w:rPr>
          <w:rFonts w:ascii="Lato" w:eastAsia="Times New Roman" w:hAnsi="Lato" w:cs="Arial"/>
          <w:color w:val="000000"/>
          <w:spacing w:val="4"/>
          <w:lang w:eastAsia="pl-PL"/>
        </w:rPr>
        <w:t>.</w:t>
      </w:r>
      <w:r w:rsidR="00B63F44">
        <w:rPr>
          <w:rFonts w:ascii="Lato" w:eastAsia="Times New Roman" w:hAnsi="Lato" w:cs="Arial"/>
          <w:color w:val="000000"/>
          <w:spacing w:val="4"/>
          <w:lang w:eastAsia="pl-PL"/>
        </w:rPr>
        <w:t>10</w:t>
      </w:r>
      <w:r>
        <w:rPr>
          <w:rFonts w:ascii="Lato" w:eastAsia="Times New Roman" w:hAnsi="Lato" w:cs="Arial"/>
          <w:color w:val="000000"/>
          <w:spacing w:val="4"/>
          <w:lang w:eastAsia="pl-PL"/>
        </w:rPr>
        <w:t xml:space="preserve"> zaskarżonej decyzji na wykonanie obowiązku rozbiórki istniejących obiektów budowlanych nieprzewidzianych do dalszego użytkowania </w:t>
      </w:r>
      <w:r w:rsidRPr="00255BB2">
        <w:rPr>
          <w:rFonts w:ascii="Lato" w:eastAsia="Times New Roman" w:hAnsi="Lato" w:cs="Arial"/>
          <w:color w:val="000000"/>
          <w:spacing w:val="4"/>
          <w:lang w:eastAsia="pl-PL"/>
        </w:rPr>
        <w:t xml:space="preserve">(art. 11f ust. 1 pkt 8 lit. j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nie ustalił </w:t>
      </w:r>
      <w:r w:rsidR="00B63F44">
        <w:rPr>
          <w:rFonts w:ascii="Lato" w:eastAsia="Times New Roman" w:hAnsi="Lato" w:cs="Arial"/>
          <w:color w:val="000000"/>
          <w:spacing w:val="4"/>
          <w:lang w:eastAsia="pl-PL"/>
        </w:rPr>
        <w:t xml:space="preserve">w pkt VIII.3 </w:t>
      </w:r>
      <w:r>
        <w:rPr>
          <w:rFonts w:ascii="Lato" w:eastAsia="Times New Roman" w:hAnsi="Lato" w:cs="Arial"/>
          <w:color w:val="000000"/>
          <w:spacing w:val="4"/>
          <w:lang w:eastAsia="pl-PL"/>
        </w:rPr>
        <w:t xml:space="preserve">wprost tego obowiązku </w:t>
      </w:r>
      <w:r w:rsidRPr="00255BB2">
        <w:rPr>
          <w:rFonts w:ascii="Lato" w:eastAsia="Times New Roman" w:hAnsi="Lato" w:cs="Arial"/>
          <w:color w:val="000000"/>
          <w:spacing w:val="4"/>
          <w:lang w:eastAsia="pl-PL"/>
        </w:rPr>
        <w:t xml:space="preserve">(art. 11f ust. 1 pkt 8 lit. </w:t>
      </w:r>
      <w:r>
        <w:rPr>
          <w:rFonts w:ascii="Lato" w:eastAsia="Times New Roman" w:hAnsi="Lato" w:cs="Arial"/>
          <w:color w:val="000000"/>
          <w:spacing w:val="4"/>
          <w:lang w:eastAsia="pl-PL"/>
        </w:rPr>
        <w:t>c</w:t>
      </w:r>
      <w:r w:rsidRPr="00255BB2">
        <w:rPr>
          <w:rFonts w:ascii="Lato" w:eastAsia="Times New Roman" w:hAnsi="Lato" w:cs="Arial"/>
          <w:color w:val="000000"/>
          <w:spacing w:val="4"/>
          <w:lang w:eastAsia="pl-PL"/>
        </w:rPr>
        <w:t xml:space="preserve"> </w:t>
      </w:r>
      <w:r w:rsidRPr="00255BB2">
        <w:rPr>
          <w:rFonts w:ascii="Lato" w:eastAsia="Times New Roman" w:hAnsi="Lato" w:cs="Arial"/>
          <w:i/>
          <w:color w:val="000000"/>
          <w:spacing w:val="4"/>
          <w:lang w:eastAsia="pl-PL"/>
        </w:rPr>
        <w:t>specustawy drogowej</w:t>
      </w:r>
      <w:r w:rsidRPr="00255BB2">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w:t>
      </w:r>
    </w:p>
    <w:p w14:paraId="2F1D0478" w14:textId="362CFE01" w:rsidR="00950395" w:rsidRDefault="00950395" w:rsidP="00950395">
      <w:pPr>
        <w:spacing w:after="240" w:line="240" w:lineRule="exact"/>
        <w:jc w:val="both"/>
        <w:textAlignment w:val="baseline"/>
        <w:rPr>
          <w:rFonts w:ascii="Lato" w:eastAsia="Times New Roman" w:hAnsi="Lato" w:cs="Arial"/>
          <w:bCs/>
          <w:i/>
          <w:iCs/>
          <w:color w:val="000000"/>
          <w:spacing w:val="4"/>
          <w:lang w:eastAsia="pl-PL" w:bidi="pl-PL"/>
        </w:rPr>
      </w:pPr>
      <w:r w:rsidRPr="00255BB2">
        <w:rPr>
          <w:rFonts w:ascii="Lato" w:eastAsia="Times New Roman" w:hAnsi="Lato" w:cs="Arial"/>
          <w:bCs/>
          <w:iCs/>
          <w:color w:val="000000"/>
          <w:spacing w:val="4"/>
          <w:lang w:eastAsia="pl-PL" w:bidi="pl-PL"/>
        </w:rPr>
        <w:t xml:space="preserve">Brak zatem orzeczenia w powyższym zakresie rodził po stronie organu odwoławczego obowiązek uzupełnienia </w:t>
      </w:r>
      <w:r w:rsidRPr="00255BB2">
        <w:rPr>
          <w:rFonts w:ascii="Lato" w:eastAsia="Times New Roman" w:hAnsi="Lato" w:cs="Arial"/>
          <w:bCs/>
          <w:i/>
          <w:iCs/>
          <w:color w:val="000000"/>
          <w:spacing w:val="4"/>
          <w:lang w:eastAsia="pl-PL" w:bidi="pl-PL"/>
        </w:rPr>
        <w:t xml:space="preserve">decyzji Wojewody </w:t>
      </w:r>
      <w:r w:rsidR="00B63F44">
        <w:rPr>
          <w:rFonts w:ascii="Lato" w:eastAsia="Times New Roman" w:hAnsi="Lato" w:cs="Arial"/>
          <w:bCs/>
          <w:i/>
          <w:iCs/>
          <w:color w:val="000000"/>
          <w:spacing w:val="4"/>
          <w:lang w:eastAsia="pl-PL" w:bidi="pl-PL"/>
        </w:rPr>
        <w:t>Lubelskiego</w:t>
      </w:r>
      <w:r w:rsidRPr="00255BB2">
        <w:rPr>
          <w:rFonts w:ascii="Lato" w:eastAsia="Times New Roman" w:hAnsi="Lato" w:cs="Arial"/>
          <w:bCs/>
          <w:i/>
          <w:iCs/>
          <w:color w:val="000000"/>
          <w:spacing w:val="4"/>
          <w:lang w:eastAsia="pl-PL" w:bidi="pl-PL"/>
        </w:rPr>
        <w:t xml:space="preserve">. </w:t>
      </w:r>
    </w:p>
    <w:p w14:paraId="25F4CAB0" w14:textId="5B04ECF1" w:rsidR="00950395" w:rsidRPr="00596220" w:rsidRDefault="0085016D" w:rsidP="00D11E66">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Ponadto, </w:t>
      </w:r>
      <w:r w:rsidRPr="004C615E">
        <w:rPr>
          <w:rFonts w:ascii="Lato" w:eastAsia="Times New Roman" w:hAnsi="Lato" w:cs="Arial"/>
          <w:i/>
          <w:iCs/>
          <w:spacing w:val="4"/>
          <w:kern w:val="2"/>
          <w:lang w:eastAsia="pl-PL"/>
        </w:rPr>
        <w:t>Minister</w:t>
      </w:r>
      <w:r>
        <w:rPr>
          <w:rFonts w:ascii="Lato" w:eastAsia="Times New Roman" w:hAnsi="Lato" w:cs="Arial"/>
          <w:spacing w:val="4"/>
          <w:kern w:val="2"/>
          <w:lang w:eastAsia="pl-PL"/>
        </w:rPr>
        <w:t xml:space="preserve"> dostrzegł błędny zapis w </w:t>
      </w:r>
      <w:r w:rsidRPr="004C615E">
        <w:rPr>
          <w:rFonts w:ascii="Lato" w:eastAsia="Times New Roman" w:hAnsi="Lato" w:cs="Arial"/>
          <w:i/>
          <w:iCs/>
          <w:spacing w:val="4"/>
          <w:kern w:val="2"/>
          <w:lang w:eastAsia="pl-PL"/>
        </w:rPr>
        <w:t>decyzji Wojewody Lubelskiego</w:t>
      </w:r>
      <w:r w:rsidR="004C615E">
        <w:rPr>
          <w:rFonts w:ascii="Lato" w:eastAsia="Times New Roman" w:hAnsi="Lato" w:cs="Arial"/>
          <w:spacing w:val="4"/>
          <w:kern w:val="2"/>
          <w:lang w:eastAsia="pl-PL"/>
        </w:rPr>
        <w:t xml:space="preserve"> znajdujący się na stronie 31, w zakresie określenia nieruchomości, z których korzystanie będzie ograniczone. Organ wojewódzki wskazał, iż ogranicza sposób korzystania </w:t>
      </w:r>
      <w:r w:rsidR="008D3B49">
        <w:rPr>
          <w:rFonts w:ascii="Lato" w:eastAsia="Times New Roman" w:hAnsi="Lato" w:cs="Arial"/>
          <w:spacing w:val="4"/>
          <w:kern w:val="2"/>
          <w:lang w:eastAsia="pl-PL"/>
        </w:rPr>
        <w:br/>
      </w:r>
      <w:r w:rsidR="004C615E">
        <w:rPr>
          <w:rFonts w:ascii="Lato" w:eastAsia="Times New Roman" w:hAnsi="Lato" w:cs="Arial"/>
          <w:spacing w:val="4"/>
          <w:kern w:val="2"/>
          <w:lang w:eastAsia="pl-PL"/>
        </w:rPr>
        <w:t xml:space="preserve">z nieruchomości wymienionych w pkt VIII.3 oraz 5-8, ale i w pkt 10 i 11. Godzi się zauważyć, że pkt VIII.3 oraz 5-8 kontrolowanej decyzji wskazują nieruchomości do ograniczonego sposobu korzystania z uwagi na rozbiórkę istniejących obiektów budowlanych nieprzewidzianych do dalszego użytkowania, </w:t>
      </w:r>
      <w:r w:rsidR="006A6A6D">
        <w:rPr>
          <w:rFonts w:ascii="Lato" w:eastAsia="Times New Roman" w:hAnsi="Lato" w:cs="Arial"/>
          <w:spacing w:val="4"/>
          <w:kern w:val="2"/>
          <w:lang w:eastAsia="pl-PL"/>
        </w:rPr>
        <w:t xml:space="preserve">budowę lub przebudowę sieci uzbrojenia terenu, budowę lub przebudowę urządzeń wodnych lub urządzeń melioracji wodnych szczegółowych, przebudowę innych dróg publicznych oraz budowę lub przebudowę zjazdów. Natomiast w pkt </w:t>
      </w:r>
      <w:r w:rsidR="00596220">
        <w:rPr>
          <w:rFonts w:ascii="Lato" w:eastAsia="Times New Roman" w:hAnsi="Lato" w:cs="Arial"/>
          <w:spacing w:val="4"/>
          <w:kern w:val="2"/>
          <w:lang w:eastAsia="pl-PL"/>
        </w:rPr>
        <w:t>VIII.</w:t>
      </w:r>
      <w:r w:rsidR="006A6A6D">
        <w:rPr>
          <w:rFonts w:ascii="Lato" w:eastAsia="Times New Roman" w:hAnsi="Lato" w:cs="Arial"/>
          <w:spacing w:val="4"/>
          <w:kern w:val="2"/>
          <w:lang w:eastAsia="pl-PL"/>
        </w:rPr>
        <w:t xml:space="preserve">10 nie określono żadnych nieruchomości. Wojewoda Lubelski zezwolił w nim na realizację obowiązków określonych w treści decyzji. Z kolei pkt </w:t>
      </w:r>
      <w:r w:rsidR="00596220">
        <w:rPr>
          <w:rFonts w:ascii="Lato" w:eastAsia="Times New Roman" w:hAnsi="Lato" w:cs="Arial"/>
          <w:spacing w:val="4"/>
          <w:kern w:val="2"/>
          <w:lang w:eastAsia="pl-PL"/>
        </w:rPr>
        <w:t>VIII.</w:t>
      </w:r>
      <w:r w:rsidR="006A6A6D">
        <w:rPr>
          <w:rFonts w:ascii="Lato" w:eastAsia="Times New Roman" w:hAnsi="Lato" w:cs="Arial"/>
          <w:spacing w:val="4"/>
          <w:kern w:val="2"/>
          <w:lang w:eastAsia="pl-PL"/>
        </w:rPr>
        <w:t xml:space="preserve">11 wskazuje, iż przedmiotowa inwestycja wymaga dokonania wycinki drzew i krzewów. </w:t>
      </w:r>
      <w:r w:rsidR="00596220">
        <w:rPr>
          <w:rFonts w:ascii="Lato" w:hAnsi="Lato" w:cs="Arial"/>
          <w:bCs/>
          <w:iCs/>
          <w:spacing w:val="4"/>
        </w:rPr>
        <w:t>W</w:t>
      </w:r>
      <w:r w:rsidR="00596220" w:rsidRPr="00E1601F">
        <w:rPr>
          <w:rFonts w:ascii="Lato" w:hAnsi="Lato" w:cs="Arial"/>
          <w:bCs/>
          <w:iCs/>
          <w:spacing w:val="4"/>
        </w:rPr>
        <w:t xml:space="preserve">skazać należy, że przepis art. 11f ust. 1 pkt 8 lit. b, c, e, f, g oraz h </w:t>
      </w:r>
      <w:r w:rsidR="00596220" w:rsidRPr="00E1601F">
        <w:rPr>
          <w:rFonts w:ascii="Lato" w:hAnsi="Lato" w:cs="Arial"/>
          <w:bCs/>
          <w:i/>
          <w:iCs/>
          <w:spacing w:val="4"/>
        </w:rPr>
        <w:t>specustawy drogowej</w:t>
      </w:r>
      <w:r w:rsidR="00596220" w:rsidRPr="00E1601F">
        <w:rPr>
          <w:rFonts w:ascii="Lato" w:hAnsi="Lato" w:cs="Arial"/>
          <w:bCs/>
          <w:iCs/>
          <w:spacing w:val="4"/>
        </w:rPr>
        <w:t xml:space="preserve"> stanowi katalog zamknięty prac, które mogą zostać wykonane na podstawie ograniczenia w korzystaniu z nieruchomości, i w katalogu tym nie ujęto wykonania </w:t>
      </w:r>
      <w:r w:rsidR="00596220">
        <w:rPr>
          <w:rFonts w:ascii="Lato" w:hAnsi="Lato" w:cs="Arial"/>
          <w:bCs/>
          <w:iCs/>
          <w:spacing w:val="4"/>
        </w:rPr>
        <w:t>prac, o których mowa w punkcie VIII.11 skarżonej decyzji</w:t>
      </w:r>
      <w:r w:rsidR="00596220" w:rsidRPr="00E1601F">
        <w:rPr>
          <w:rFonts w:ascii="Lato" w:hAnsi="Lato" w:cs="Arial"/>
          <w:bCs/>
          <w:iCs/>
          <w:spacing w:val="4"/>
        </w:rPr>
        <w:t xml:space="preserve">. </w:t>
      </w:r>
    </w:p>
    <w:p w14:paraId="47664A0A" w14:textId="334C7DB9" w:rsidR="00B07434" w:rsidRPr="00B07434" w:rsidRDefault="00596220" w:rsidP="00B07434">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color w:val="000000"/>
          <w:spacing w:val="4"/>
          <w:lang w:eastAsia="pl-PL" w:bidi="pl-PL"/>
        </w:rPr>
        <w:t>Dodatkowo,</w:t>
      </w:r>
      <w:r w:rsidR="0085016D">
        <w:rPr>
          <w:rFonts w:ascii="Lato" w:eastAsia="Times New Roman" w:hAnsi="Lato" w:cs="Arial"/>
          <w:bCs/>
          <w:color w:val="000000"/>
          <w:spacing w:val="4"/>
          <w:lang w:eastAsia="pl-PL" w:bidi="pl-PL"/>
        </w:rPr>
        <w:t xml:space="preserve"> organ I instancji </w:t>
      </w:r>
      <w:r w:rsidR="00B07434">
        <w:rPr>
          <w:rFonts w:ascii="Lato" w:eastAsia="Times New Roman" w:hAnsi="Lato" w:cs="Arial"/>
          <w:bCs/>
          <w:color w:val="000000"/>
          <w:spacing w:val="4"/>
          <w:lang w:eastAsia="pl-PL" w:bidi="pl-PL"/>
        </w:rPr>
        <w:t xml:space="preserve">powołał błędne przepisy </w:t>
      </w:r>
      <w:r w:rsidR="0085016D" w:rsidRPr="00D11E66">
        <w:rPr>
          <w:rFonts w:ascii="Lato" w:eastAsia="Times New Roman" w:hAnsi="Lato" w:cs="Arial"/>
          <w:color w:val="000000"/>
          <w:spacing w:val="4"/>
          <w:lang w:eastAsia="pl-PL"/>
        </w:rPr>
        <w:t xml:space="preserve">ustawy z dnia 21 sierpnia 1997 r. o gospodarce nieruchomościami </w:t>
      </w:r>
      <w:r w:rsidR="00633014">
        <w:rPr>
          <w:rFonts w:ascii="Lato" w:eastAsia="Times New Roman" w:hAnsi="Lato" w:cs="Arial"/>
          <w:color w:val="000000"/>
          <w:spacing w:val="4"/>
          <w:lang w:eastAsia="pl-PL"/>
        </w:rPr>
        <w:t>[</w:t>
      </w:r>
      <w:r w:rsidR="0085016D" w:rsidRPr="00D11E66">
        <w:rPr>
          <w:rFonts w:ascii="Lato" w:eastAsia="Times New Roman" w:hAnsi="Lato" w:cs="Arial"/>
          <w:color w:val="000000"/>
          <w:spacing w:val="4"/>
          <w:lang w:eastAsia="pl-PL"/>
        </w:rPr>
        <w:t>(</w:t>
      </w:r>
      <w:proofErr w:type="spellStart"/>
      <w:r w:rsidR="0085016D" w:rsidRPr="00D11E66">
        <w:rPr>
          <w:rFonts w:ascii="Lato" w:eastAsia="Times New Roman" w:hAnsi="Lato" w:cs="Arial"/>
          <w:color w:val="000000"/>
          <w:spacing w:val="4"/>
          <w:lang w:eastAsia="pl-PL"/>
        </w:rPr>
        <w:t>t.j</w:t>
      </w:r>
      <w:proofErr w:type="spellEnd"/>
      <w:r w:rsidR="0085016D" w:rsidRPr="00D11E66">
        <w:rPr>
          <w:rFonts w:ascii="Lato" w:eastAsia="Times New Roman" w:hAnsi="Lato" w:cs="Arial"/>
          <w:color w:val="000000"/>
          <w:spacing w:val="4"/>
          <w:lang w:eastAsia="pl-PL"/>
        </w:rPr>
        <w:t xml:space="preserve">. Dz. U. z 2021 r. poz. 1899, z </w:t>
      </w:r>
      <w:proofErr w:type="spellStart"/>
      <w:r w:rsidR="0085016D" w:rsidRPr="00D11E66">
        <w:rPr>
          <w:rFonts w:ascii="Lato" w:eastAsia="Times New Roman" w:hAnsi="Lato" w:cs="Arial"/>
          <w:color w:val="000000"/>
          <w:spacing w:val="4"/>
          <w:lang w:eastAsia="pl-PL"/>
        </w:rPr>
        <w:t>późn</w:t>
      </w:r>
      <w:proofErr w:type="spellEnd"/>
      <w:r w:rsidR="0085016D" w:rsidRPr="00D11E66">
        <w:rPr>
          <w:rFonts w:ascii="Lato" w:eastAsia="Times New Roman" w:hAnsi="Lato" w:cs="Arial"/>
          <w:color w:val="000000"/>
          <w:spacing w:val="4"/>
          <w:lang w:eastAsia="pl-PL"/>
        </w:rPr>
        <w:t>. zm.)</w:t>
      </w:r>
      <w:r w:rsidR="00633014">
        <w:rPr>
          <w:rFonts w:ascii="Lato" w:eastAsia="Times New Roman" w:hAnsi="Lato" w:cs="Arial"/>
          <w:color w:val="000000"/>
          <w:spacing w:val="4"/>
          <w:lang w:eastAsia="pl-PL"/>
        </w:rPr>
        <w:t>; obecnie – (</w:t>
      </w:r>
      <w:proofErr w:type="spellStart"/>
      <w:r w:rsidR="00633014">
        <w:rPr>
          <w:rFonts w:ascii="Lato" w:eastAsia="Times New Roman" w:hAnsi="Lato" w:cs="Arial"/>
          <w:color w:val="000000"/>
          <w:spacing w:val="4"/>
          <w:lang w:eastAsia="pl-PL"/>
        </w:rPr>
        <w:t>t.j</w:t>
      </w:r>
      <w:proofErr w:type="spellEnd"/>
      <w:r w:rsidR="00633014">
        <w:rPr>
          <w:rFonts w:ascii="Lato" w:eastAsia="Times New Roman" w:hAnsi="Lato" w:cs="Arial"/>
          <w:color w:val="000000"/>
          <w:spacing w:val="4"/>
          <w:lang w:eastAsia="pl-PL"/>
        </w:rPr>
        <w:t>. Dz. U. z 2023 r. poz. 344)]</w:t>
      </w:r>
      <w:r w:rsidR="0085016D" w:rsidRPr="00D11E66">
        <w:rPr>
          <w:rFonts w:ascii="Lato" w:eastAsia="Times New Roman" w:hAnsi="Lato" w:cs="Arial"/>
          <w:color w:val="000000"/>
          <w:spacing w:val="4"/>
          <w:lang w:eastAsia="pl-PL"/>
        </w:rPr>
        <w:t>, zwanej dalej „</w:t>
      </w:r>
      <w:r w:rsidR="0085016D" w:rsidRPr="00D11E66">
        <w:rPr>
          <w:rFonts w:ascii="Lato" w:eastAsia="Times New Roman" w:hAnsi="Lato" w:cs="Arial"/>
          <w:i/>
          <w:color w:val="000000"/>
          <w:spacing w:val="4"/>
          <w:lang w:eastAsia="pl-PL"/>
        </w:rPr>
        <w:t>ustawą o gospodarce nieruchomościami</w:t>
      </w:r>
      <w:r w:rsidR="0085016D" w:rsidRPr="00D11E66">
        <w:rPr>
          <w:rFonts w:ascii="Lato" w:eastAsia="Times New Roman" w:hAnsi="Lato" w:cs="Arial"/>
          <w:color w:val="000000"/>
          <w:spacing w:val="4"/>
          <w:lang w:eastAsia="pl-PL"/>
        </w:rPr>
        <w:t>”</w:t>
      </w:r>
      <w:r w:rsidR="00B07434">
        <w:rPr>
          <w:rFonts w:ascii="Lato" w:eastAsia="Times New Roman" w:hAnsi="Lato" w:cs="Arial"/>
          <w:color w:val="000000"/>
          <w:spacing w:val="4"/>
          <w:lang w:eastAsia="pl-PL"/>
        </w:rPr>
        <w:t xml:space="preserve"> </w:t>
      </w:r>
      <w:r w:rsidR="00633014">
        <w:rPr>
          <w:rFonts w:ascii="Lato" w:eastAsia="Times New Roman" w:hAnsi="Lato" w:cs="Arial"/>
          <w:color w:val="000000"/>
          <w:spacing w:val="4"/>
          <w:lang w:eastAsia="pl-PL"/>
        </w:rPr>
        <w:br/>
      </w:r>
      <w:r w:rsidR="00B07434">
        <w:rPr>
          <w:rFonts w:ascii="Lato" w:eastAsia="Times New Roman" w:hAnsi="Lato" w:cs="Arial"/>
          <w:color w:val="000000"/>
          <w:spacing w:val="4"/>
          <w:lang w:eastAsia="pl-PL"/>
        </w:rPr>
        <w:t>w kontekście o</w:t>
      </w:r>
      <w:r w:rsidR="00B07434" w:rsidRPr="00B07434">
        <w:rPr>
          <w:rFonts w:ascii="Lato" w:eastAsia="Times New Roman" w:hAnsi="Lato" w:cs="Arial"/>
          <w:color w:val="000000"/>
          <w:spacing w:val="4"/>
          <w:lang w:eastAsia="pl-PL"/>
        </w:rPr>
        <w:t>kreślenia ograniczeń w korzystaniu z nieruchomości</w:t>
      </w:r>
      <w:r w:rsidR="00B07434">
        <w:rPr>
          <w:rFonts w:ascii="Lato" w:eastAsia="Times New Roman" w:hAnsi="Lato" w:cs="Arial"/>
          <w:color w:val="000000"/>
          <w:spacing w:val="4"/>
          <w:lang w:eastAsia="pl-PL"/>
        </w:rPr>
        <w:t xml:space="preserve">. </w:t>
      </w:r>
      <w:r w:rsidR="00B07434" w:rsidRPr="00F0072B">
        <w:rPr>
          <w:rFonts w:ascii="Lato" w:eastAsia="Times New Roman" w:hAnsi="Lato" w:cs="Arial"/>
          <w:bCs/>
          <w:iCs/>
          <w:color w:val="000000"/>
          <w:spacing w:val="4"/>
          <w:lang w:eastAsia="pl-PL" w:bidi="pl-PL"/>
        </w:rPr>
        <w:t xml:space="preserve">W myśl bowiem </w:t>
      </w:r>
      <w:r w:rsidR="00633014">
        <w:rPr>
          <w:rFonts w:ascii="Lato" w:eastAsia="Times New Roman" w:hAnsi="Lato" w:cs="Arial"/>
          <w:bCs/>
          <w:iCs/>
          <w:color w:val="000000"/>
          <w:spacing w:val="4"/>
          <w:lang w:eastAsia="pl-PL" w:bidi="pl-PL"/>
        </w:rPr>
        <w:br/>
      </w:r>
      <w:r w:rsidR="00B07434" w:rsidRPr="00F0072B">
        <w:rPr>
          <w:rFonts w:ascii="Lato" w:eastAsia="Times New Roman" w:hAnsi="Lato" w:cs="Arial"/>
          <w:bCs/>
          <w:iCs/>
          <w:color w:val="000000"/>
          <w:spacing w:val="4"/>
          <w:lang w:eastAsia="pl-PL" w:bidi="pl-PL"/>
        </w:rPr>
        <w:t xml:space="preserve">art. 11f ust. 2 </w:t>
      </w:r>
      <w:r w:rsidR="00B07434" w:rsidRPr="00F0072B">
        <w:rPr>
          <w:rFonts w:ascii="Lato" w:eastAsia="Times New Roman" w:hAnsi="Lato" w:cs="Arial"/>
          <w:bCs/>
          <w:i/>
          <w:iCs/>
          <w:color w:val="000000"/>
          <w:spacing w:val="4"/>
          <w:lang w:eastAsia="pl-PL" w:bidi="pl-PL"/>
        </w:rPr>
        <w:t>specustawy drogowej,</w:t>
      </w:r>
      <w:r w:rsidR="00B07434" w:rsidRPr="00F0072B">
        <w:rPr>
          <w:rFonts w:ascii="Lato" w:eastAsia="Times New Roman" w:hAnsi="Lato" w:cs="Arial"/>
          <w:bCs/>
          <w:iCs/>
          <w:color w:val="000000"/>
          <w:spacing w:val="4"/>
          <w:lang w:eastAsia="pl-PL" w:bidi="pl-PL"/>
        </w:rPr>
        <w:t xml:space="preserve"> do ograniczeń, o których mowa w ust. 1 pkt 8 lit. i, stosuje się odpowiednio przepisy art. 124 ust. 4-7 i art. 124a </w:t>
      </w:r>
      <w:r w:rsidR="00B07434" w:rsidRPr="00F0072B">
        <w:rPr>
          <w:rFonts w:ascii="Lato" w:eastAsia="Times New Roman" w:hAnsi="Lato" w:cs="Arial"/>
          <w:bCs/>
          <w:i/>
          <w:color w:val="000000"/>
          <w:spacing w:val="4"/>
          <w:lang w:eastAsia="pl-PL" w:bidi="pl-PL"/>
        </w:rPr>
        <w:t>ustawy o gospodarce nieruchomościami</w:t>
      </w:r>
      <w:r w:rsidR="00B07434" w:rsidRPr="00F0072B">
        <w:rPr>
          <w:rFonts w:ascii="Lato" w:eastAsia="Times New Roman" w:hAnsi="Lato" w:cs="Arial"/>
          <w:bCs/>
          <w:iCs/>
          <w:color w:val="000000"/>
          <w:spacing w:val="4"/>
          <w:lang w:eastAsia="pl-PL" w:bidi="pl-PL"/>
        </w:rPr>
        <w:t xml:space="preserve">, a nie ust. 4-8 art. 124 [por. nowelizacja </w:t>
      </w:r>
      <w:r w:rsidR="00B07434" w:rsidRPr="00F0072B">
        <w:rPr>
          <w:rFonts w:ascii="Lato" w:eastAsia="Times New Roman" w:hAnsi="Lato" w:cs="Arial"/>
          <w:bCs/>
          <w:i/>
          <w:iCs/>
          <w:color w:val="000000"/>
          <w:spacing w:val="4"/>
          <w:lang w:eastAsia="pl-PL" w:bidi="pl-PL"/>
        </w:rPr>
        <w:t>specustawy drogowej</w:t>
      </w:r>
      <w:r w:rsidR="00B07434" w:rsidRPr="00F0072B">
        <w:rPr>
          <w:rFonts w:ascii="Lato" w:eastAsia="Times New Roman" w:hAnsi="Lato" w:cs="Arial"/>
          <w:bCs/>
          <w:iCs/>
          <w:color w:val="000000"/>
          <w:spacing w:val="4"/>
          <w:lang w:eastAsia="pl-PL" w:bidi="pl-PL"/>
        </w:rPr>
        <w:t xml:space="preserve"> dokonana ustawą z dnia 5 sierpnia 2015 r. (Dz.U. z 2015 r. poz. 1590)].</w:t>
      </w:r>
      <w:r w:rsidR="00B07434">
        <w:rPr>
          <w:rFonts w:ascii="Lato" w:eastAsia="Times New Roman" w:hAnsi="Lato" w:cs="Arial"/>
          <w:bCs/>
          <w:iCs/>
          <w:color w:val="000000"/>
          <w:spacing w:val="4"/>
          <w:lang w:eastAsia="pl-PL" w:bidi="pl-PL"/>
        </w:rPr>
        <w:t xml:space="preserve"> </w:t>
      </w:r>
    </w:p>
    <w:p w14:paraId="3B5DF452" w14:textId="205594F9" w:rsidR="00950395" w:rsidRPr="00F25DFB" w:rsidRDefault="00B07434" w:rsidP="00D11E66">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Analogicznie do błędu </w:t>
      </w:r>
      <w:r w:rsidR="001A26BF">
        <w:rPr>
          <w:rFonts w:ascii="Lato" w:eastAsia="Times New Roman" w:hAnsi="Lato" w:cs="Arial"/>
          <w:spacing w:val="4"/>
          <w:kern w:val="2"/>
          <w:lang w:eastAsia="pl-PL"/>
        </w:rPr>
        <w:t xml:space="preserve">w pkt VIII.9 kontrolowanej decyzji, Wojewoda Lubelski </w:t>
      </w:r>
      <w:r w:rsidR="008D3B49">
        <w:rPr>
          <w:rFonts w:ascii="Lato" w:eastAsia="Times New Roman" w:hAnsi="Lato" w:cs="Arial"/>
          <w:spacing w:val="4"/>
          <w:kern w:val="2"/>
          <w:lang w:eastAsia="pl-PL"/>
        </w:rPr>
        <w:br/>
      </w:r>
      <w:r w:rsidR="001A26BF">
        <w:rPr>
          <w:rFonts w:ascii="Lato" w:eastAsia="Times New Roman" w:hAnsi="Lato" w:cs="Arial"/>
          <w:spacing w:val="4"/>
          <w:kern w:val="2"/>
          <w:lang w:eastAsia="pl-PL"/>
        </w:rPr>
        <w:t xml:space="preserve">w pkt VIII.10 nieprawidłowo określił obowiązki, na wykonanie których udzielił zezwolenia. Pkt VIII.11 i VIII.12 nie dotyczą bowiem określenia obowiązków przewidzianych w </w:t>
      </w:r>
      <w:r w:rsidR="001A26BF" w:rsidRPr="00255BB2">
        <w:rPr>
          <w:rFonts w:ascii="Lato" w:eastAsia="Times New Roman" w:hAnsi="Lato" w:cs="Arial"/>
          <w:color w:val="000000"/>
          <w:spacing w:val="4"/>
          <w:lang w:eastAsia="pl-PL"/>
        </w:rPr>
        <w:t xml:space="preserve">art. 11f ust. 1 pkt 8 lit. </w:t>
      </w:r>
      <w:r w:rsidR="001A26BF">
        <w:rPr>
          <w:rFonts w:ascii="Lato" w:eastAsia="Times New Roman" w:hAnsi="Lato" w:cs="Arial"/>
          <w:color w:val="000000"/>
          <w:spacing w:val="4"/>
          <w:lang w:eastAsia="pl-PL"/>
        </w:rPr>
        <w:t xml:space="preserve">b, c, e-h </w:t>
      </w:r>
      <w:r w:rsidR="001A26BF" w:rsidRPr="001A26BF">
        <w:rPr>
          <w:rFonts w:ascii="Lato" w:eastAsia="Times New Roman" w:hAnsi="Lato" w:cs="Arial"/>
          <w:i/>
          <w:iCs/>
          <w:color w:val="000000"/>
          <w:spacing w:val="4"/>
          <w:lang w:eastAsia="pl-PL"/>
        </w:rPr>
        <w:t>specustawy drogowej</w:t>
      </w:r>
      <w:r w:rsidR="001A26BF">
        <w:rPr>
          <w:rFonts w:ascii="Lato" w:eastAsia="Times New Roman" w:hAnsi="Lato" w:cs="Arial"/>
          <w:color w:val="000000"/>
          <w:spacing w:val="4"/>
          <w:lang w:eastAsia="pl-PL"/>
        </w:rPr>
        <w:t xml:space="preserve">. </w:t>
      </w:r>
      <w:r w:rsidR="001A26BF" w:rsidRPr="001A26BF">
        <w:rPr>
          <w:rFonts w:ascii="Lato" w:eastAsia="Times New Roman" w:hAnsi="Lato" w:cs="Arial"/>
          <w:i/>
          <w:iCs/>
          <w:color w:val="000000"/>
          <w:spacing w:val="4"/>
          <w:lang w:eastAsia="pl-PL"/>
        </w:rPr>
        <w:t xml:space="preserve">Minister </w:t>
      </w:r>
      <w:r w:rsidR="001A26BF">
        <w:rPr>
          <w:rFonts w:ascii="Lato" w:eastAsia="Times New Roman" w:hAnsi="Lato" w:cs="Arial"/>
          <w:color w:val="000000"/>
          <w:spacing w:val="4"/>
          <w:lang w:eastAsia="pl-PL"/>
        </w:rPr>
        <w:t xml:space="preserve">dodatkowo skorygował brzmienie wymienionych przez Wojewodę Lubelskiego obowiązków </w:t>
      </w:r>
      <w:r w:rsidR="00F25DFB">
        <w:rPr>
          <w:rFonts w:ascii="Lato" w:eastAsia="Times New Roman" w:hAnsi="Lato" w:cs="Arial"/>
          <w:color w:val="000000"/>
          <w:spacing w:val="4"/>
          <w:lang w:eastAsia="pl-PL"/>
        </w:rPr>
        <w:t xml:space="preserve">w celu doprowadzenia ich do zgodności z treścią pkt VIII.3 oraz 5-8, a także z obowiązkami enumeratywnie wymienionymi w </w:t>
      </w:r>
      <w:r w:rsidR="00F25DFB" w:rsidRPr="00F25DFB">
        <w:rPr>
          <w:rFonts w:ascii="Lato" w:eastAsia="Times New Roman" w:hAnsi="Lato" w:cs="Arial"/>
          <w:i/>
          <w:iCs/>
          <w:color w:val="000000"/>
          <w:spacing w:val="4"/>
          <w:lang w:eastAsia="pl-PL"/>
        </w:rPr>
        <w:t>specustawie drogowej</w:t>
      </w:r>
      <w:r w:rsidR="00F25DFB">
        <w:rPr>
          <w:rFonts w:ascii="Lato" w:eastAsia="Times New Roman" w:hAnsi="Lato" w:cs="Arial"/>
          <w:color w:val="000000"/>
          <w:spacing w:val="4"/>
          <w:lang w:eastAsia="pl-PL"/>
        </w:rPr>
        <w:t xml:space="preserve">. </w:t>
      </w:r>
    </w:p>
    <w:p w14:paraId="5EBA4FBE" w14:textId="2C30ADF6" w:rsidR="00F25DFB" w:rsidRPr="0026788D" w:rsidRDefault="00F25DFB" w:rsidP="00F25DFB">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color w:val="000000"/>
          <w:spacing w:val="4"/>
          <w:lang w:eastAsia="pl-PL" w:bidi="pl-PL"/>
        </w:rPr>
        <w:t>Następnie wyjaśnienia wymaga, iż w</w:t>
      </w:r>
      <w:r w:rsidRPr="0026788D">
        <w:rPr>
          <w:rFonts w:ascii="Lato" w:eastAsia="Times New Roman" w:hAnsi="Lato" w:cs="Arial"/>
          <w:bCs/>
          <w:color w:val="000000"/>
          <w:spacing w:val="4"/>
          <w:lang w:eastAsia="pl-PL" w:bidi="pl-PL"/>
        </w:rPr>
        <w:t xml:space="preserve"> dniu 27 października 2015 r. weszła w życie ustawa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z dnia 5 sierpnia 2015 r. o zmianie ustawy o szczególnych zasadach przygotowania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i realizacji inwestycji w zakresie dróg publicznych oraz niektórych innych ustaw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(Dz. U. z 2015 r. poz. 1590), której art. 1 wprowadził zmiany w </w:t>
      </w:r>
      <w:r w:rsidRPr="0026788D">
        <w:rPr>
          <w:rFonts w:ascii="Lato" w:eastAsia="Times New Roman" w:hAnsi="Lato" w:cs="Arial"/>
          <w:bCs/>
          <w:i/>
          <w:color w:val="000000"/>
          <w:spacing w:val="4"/>
          <w:lang w:eastAsia="pl-PL" w:bidi="pl-PL"/>
        </w:rPr>
        <w:t>specustaw</w:t>
      </w:r>
      <w:r>
        <w:rPr>
          <w:rFonts w:ascii="Lato" w:eastAsia="Times New Roman" w:hAnsi="Lato" w:cs="Arial"/>
          <w:bCs/>
          <w:i/>
          <w:color w:val="000000"/>
          <w:spacing w:val="4"/>
          <w:lang w:eastAsia="pl-PL" w:bidi="pl-PL"/>
        </w:rPr>
        <w:t>ie</w:t>
      </w:r>
      <w:r w:rsidRPr="0026788D">
        <w:rPr>
          <w:rFonts w:ascii="Lato" w:eastAsia="Times New Roman" w:hAnsi="Lato" w:cs="Arial"/>
          <w:bCs/>
          <w:i/>
          <w:color w:val="000000"/>
          <w:spacing w:val="4"/>
          <w:lang w:eastAsia="pl-PL" w:bidi="pl-PL"/>
        </w:rPr>
        <w:t xml:space="preserve"> drogowej</w:t>
      </w:r>
      <w:r w:rsidRPr="0026788D">
        <w:rPr>
          <w:rFonts w:ascii="Lato" w:eastAsia="Times New Roman" w:hAnsi="Lato" w:cs="Arial"/>
          <w:bCs/>
          <w:color w:val="000000"/>
          <w:spacing w:val="4"/>
          <w:lang w:eastAsia="pl-PL" w:bidi="pl-PL"/>
        </w:rPr>
        <w:t xml:space="preserve">. Jednym z podstawowych skutków ww. nowelizacji jest możliwość określania w decyzji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o zezwoleniu na realizację inwestycji drogowej pasów drogowych innych dróg publicznych, które są niezbędne do budowy/rozbudowy w związku z planowanym przedsięwzięciem (art. 11f ust. 1 pkt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 xml:space="preserve">), oraz możliwość dokonania </w:t>
      </w:r>
      <w:r w:rsidRPr="0026788D">
        <w:rPr>
          <w:rFonts w:ascii="Lato" w:eastAsia="Times New Roman" w:hAnsi="Lato" w:cs="Arial"/>
          <w:bCs/>
          <w:color w:val="000000"/>
          <w:spacing w:val="4"/>
          <w:lang w:eastAsia="pl-PL" w:bidi="pl-PL"/>
        </w:rPr>
        <w:lastRenderedPageBreak/>
        <w:t xml:space="preserve">podziału działek niezbędnych do takiej rozbudowy (art. 12 ust. 1 i ust.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w:t>
      </w:r>
      <w:r w:rsidRPr="0026788D">
        <w:rPr>
          <w:rFonts w:ascii="Lato" w:eastAsia="Times New Roman" w:hAnsi="Lato" w:cs="Arial"/>
          <w:bCs/>
          <w:iCs/>
          <w:color w:val="000000"/>
          <w:spacing w:val="4"/>
          <w:lang w:eastAsia="pl-PL" w:bidi="pl-PL"/>
        </w:rPr>
        <w:t xml:space="preserve"> Inne drogi publiczne, wybudowane w związku z inwestycją główną i oddane do użytkowania powinny zostać przekazane właściwym do zarządzania nimi zarządcom (art. 11f ust. 2a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w:t>
      </w:r>
    </w:p>
    <w:p w14:paraId="2C920351" w14:textId="101EE10E" w:rsidR="00F25DFB" w:rsidRPr="0026788D" w:rsidRDefault="00F25DFB" w:rsidP="00F25DFB">
      <w:pPr>
        <w:spacing w:after="240" w:line="240" w:lineRule="exact"/>
        <w:jc w:val="both"/>
        <w:textAlignment w:val="baseline"/>
        <w:rPr>
          <w:rFonts w:ascii="Lato" w:eastAsia="Times New Roman" w:hAnsi="Lato" w:cs="Arial"/>
          <w:bCs/>
          <w:iCs/>
          <w:color w:val="000000"/>
          <w:spacing w:val="4"/>
          <w:lang w:eastAsia="pl-PL" w:bidi="pl-PL"/>
        </w:rPr>
      </w:pPr>
      <w:r w:rsidRPr="0026788D">
        <w:rPr>
          <w:rFonts w:ascii="Lato" w:eastAsia="Times New Roman" w:hAnsi="Lato" w:cs="Arial"/>
          <w:bCs/>
          <w:iCs/>
          <w:color w:val="000000"/>
          <w:spacing w:val="4"/>
          <w:lang w:eastAsia="pl-PL" w:bidi="pl-PL"/>
        </w:rPr>
        <w:t xml:space="preserve">Po dokonaniu nowelizacji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ww. ustawą z dnia 5 sierpnia 2015 r., </w:t>
      </w:r>
      <w:r>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myśl art. 11f ust. 1 pkt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Daje to możliwość dokonania podziału działek w zakresie niezbędnym zarówno dla budowy/rozbudowy drogi głównej</w:t>
      </w:r>
      <w:r>
        <w:rPr>
          <w:rFonts w:ascii="Lato" w:eastAsia="Times New Roman" w:hAnsi="Lato" w:cs="Arial"/>
          <w:bCs/>
          <w:iCs/>
          <w:color w:val="000000"/>
          <w:spacing w:val="4"/>
          <w:lang w:eastAsia="pl-PL" w:bidi="pl-PL"/>
        </w:rPr>
        <w:t xml:space="preserve">, </w:t>
      </w:r>
      <w:r w:rsidRPr="0026788D">
        <w:rPr>
          <w:rFonts w:ascii="Lato" w:eastAsia="Times New Roman" w:hAnsi="Lato" w:cs="Arial"/>
          <w:bCs/>
          <w:iCs/>
          <w:color w:val="000000"/>
          <w:spacing w:val="4"/>
          <w:lang w:eastAsia="pl-PL" w:bidi="pl-PL"/>
        </w:rPr>
        <w:t>jak i innych dróg publicznych</w:t>
      </w:r>
      <w:r>
        <w:rPr>
          <w:rFonts w:ascii="Lato" w:eastAsia="Times New Roman" w:hAnsi="Lato" w:cs="Arial"/>
          <w:bCs/>
          <w:iCs/>
          <w:color w:val="000000"/>
          <w:spacing w:val="4"/>
          <w:lang w:eastAsia="pl-PL" w:bidi="pl-PL"/>
        </w:rPr>
        <w:t>.</w:t>
      </w:r>
    </w:p>
    <w:p w14:paraId="7896055A" w14:textId="77777777" w:rsidR="00F25DFB" w:rsidRPr="0026788D" w:rsidRDefault="00F25DFB" w:rsidP="00F25DFB">
      <w:pPr>
        <w:spacing w:after="240" w:line="240" w:lineRule="exact"/>
        <w:jc w:val="both"/>
        <w:textAlignment w:val="baseline"/>
        <w:rPr>
          <w:rFonts w:ascii="Lato" w:eastAsia="Times New Roman" w:hAnsi="Lato" w:cs="Arial"/>
          <w:color w:val="000000"/>
          <w:spacing w:val="4"/>
          <w:lang w:eastAsia="pl-PL" w:bidi="pl-PL"/>
        </w:rPr>
      </w:pPr>
      <w:r w:rsidRPr="0026788D">
        <w:rPr>
          <w:rFonts w:ascii="Lato" w:eastAsia="Times New Roman" w:hAnsi="Lato" w:cs="Arial"/>
          <w:bCs/>
          <w:iCs/>
          <w:color w:val="000000"/>
          <w:spacing w:val="4"/>
          <w:lang w:eastAsia="pl-PL"/>
        </w:rPr>
        <w:t xml:space="preserve">Taka konstrukcja ma za zadanie ułatwienie przekazania przez </w:t>
      </w:r>
      <w:r w:rsidRPr="0026788D">
        <w:rPr>
          <w:rFonts w:ascii="Lato" w:eastAsia="Times New Roman" w:hAnsi="Lato" w:cs="Arial"/>
          <w:bCs/>
          <w:i/>
          <w:iCs/>
          <w:color w:val="000000"/>
          <w:spacing w:val="4"/>
          <w:lang w:eastAsia="pl-PL"/>
        </w:rPr>
        <w:t>inwestora</w:t>
      </w:r>
      <w:r w:rsidRPr="0026788D">
        <w:rPr>
          <w:rFonts w:ascii="Lato" w:eastAsia="Times New Roman" w:hAnsi="Lato" w:cs="Arial"/>
          <w:bCs/>
          <w:iCs/>
          <w:color w:val="000000"/>
          <w:spacing w:val="4"/>
          <w:lang w:eastAsia="pl-PL"/>
        </w:rPr>
        <w:t xml:space="preserve"> na rzecz właściwego zarządcy drogi, odcinków innych dróg publicznych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wybudowanych/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rozbudowanych w związku z inwestycją drogową, na co w szczególności wskazuje brzmienie art. 11f ust. 2a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Zgodnie</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z art. 11f ust. 2a </w:t>
      </w:r>
      <w:r w:rsidRPr="0026788D">
        <w:rPr>
          <w:rFonts w:ascii="Lato" w:eastAsia="Times New Roman" w:hAnsi="Lato" w:cs="Arial"/>
          <w:bCs/>
          <w:i/>
          <w:iCs/>
          <w:color w:val="000000"/>
          <w:spacing w:val="4"/>
          <w:lang w:eastAsia="pl-PL"/>
        </w:rPr>
        <w:t xml:space="preserve">specustawy drogowej, </w:t>
      </w:r>
      <w:r w:rsidRPr="0026788D">
        <w:rPr>
          <w:rFonts w:ascii="Lato" w:eastAsia="Times New Roman" w:hAnsi="Lato" w:cs="Arial"/>
          <w:bCs/>
          <w:iCs/>
          <w:color w:val="000000"/>
          <w:spacing w:val="4"/>
          <w:lang w:eastAsia="pl-PL"/>
        </w:rPr>
        <w:t xml:space="preserve">decyzja o zezwoleniu na realizację inwestycji drogowej stanowi podstawę do przekazania wybudowanych i oddanych do użytkowania dróg, o których mowa </w:t>
      </w:r>
      <w:r>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w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właściwym zarządcom dróg. Zgodnie zaś z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decyzja o zezwoleniu na realizację inwestycji drogowej zawiera ustalenia dotyczące </w:t>
      </w:r>
      <w:r w:rsidRPr="0026788D">
        <w:rPr>
          <w:rFonts w:ascii="Lato" w:eastAsia="Times New Roman" w:hAnsi="Lato" w:cs="Arial"/>
          <w:color w:val="000000"/>
          <w:spacing w:val="4"/>
          <w:lang w:eastAsia="pl-PL" w:bidi="pl-PL"/>
        </w:rPr>
        <w:t>obowiązku budowy lub przebudowy innych dróg publicznych.</w:t>
      </w:r>
    </w:p>
    <w:p w14:paraId="2E58401D" w14:textId="4B1043EC" w:rsidR="00F25DFB" w:rsidRPr="0026788D" w:rsidRDefault="00F25DFB" w:rsidP="00F25DFB">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Jak wynika z akt przedmiotowej sprawy, w związku z </w:t>
      </w:r>
      <w:r>
        <w:rPr>
          <w:rFonts w:ascii="Lato" w:eastAsia="Times New Roman" w:hAnsi="Lato" w:cs="Arial"/>
          <w:iCs/>
          <w:color w:val="000000"/>
          <w:spacing w:val="4"/>
          <w:lang w:eastAsia="pl-PL"/>
        </w:rPr>
        <w:t>roz</w:t>
      </w:r>
      <w:r w:rsidRPr="0026788D">
        <w:rPr>
          <w:rFonts w:ascii="Lato" w:eastAsia="Times New Roman" w:hAnsi="Lato" w:cs="Arial"/>
          <w:iCs/>
          <w:color w:val="000000"/>
          <w:spacing w:val="4"/>
          <w:lang w:eastAsia="pl-PL"/>
        </w:rPr>
        <w:t xml:space="preserve">budową </w:t>
      </w:r>
      <w:r>
        <w:rPr>
          <w:rFonts w:ascii="Lato" w:eastAsia="Times New Roman" w:hAnsi="Lato" w:cs="Arial"/>
          <w:iCs/>
          <w:color w:val="000000"/>
          <w:spacing w:val="4"/>
          <w:lang w:eastAsia="pl-PL"/>
        </w:rPr>
        <w:t xml:space="preserve">drogi wojewódzkiej </w:t>
      </w:r>
      <w:r>
        <w:rPr>
          <w:rFonts w:ascii="Lato" w:eastAsia="Times New Roman" w:hAnsi="Lato" w:cs="Arial"/>
          <w:iCs/>
          <w:color w:val="000000"/>
          <w:spacing w:val="4"/>
          <w:lang w:eastAsia="pl-PL"/>
        </w:rPr>
        <w:br/>
        <w:t>nr 833</w:t>
      </w:r>
      <w:r w:rsidRPr="0026788D">
        <w:rPr>
          <w:rFonts w:ascii="Lato" w:eastAsia="Times New Roman" w:hAnsi="Lato" w:cs="Arial"/>
          <w:iCs/>
          <w:color w:val="000000"/>
          <w:spacing w:val="4"/>
          <w:lang w:eastAsia="pl-PL" w:bidi="pl-PL"/>
        </w:rPr>
        <w:t xml:space="preserve">, </w:t>
      </w:r>
      <w:r w:rsidRPr="0026788D">
        <w:rPr>
          <w:rFonts w:ascii="Lato" w:eastAsia="Times New Roman" w:hAnsi="Lato" w:cs="Arial"/>
          <w:iCs/>
          <w:color w:val="000000"/>
          <w:spacing w:val="4"/>
          <w:lang w:eastAsia="pl-PL"/>
        </w:rPr>
        <w:t xml:space="preserve">zaszła konieczność budowy/rozbudowy </w:t>
      </w:r>
      <w:r w:rsidR="004F32DE">
        <w:rPr>
          <w:rFonts w:ascii="Lato" w:eastAsia="Times New Roman" w:hAnsi="Lato" w:cs="Arial"/>
          <w:iCs/>
          <w:color w:val="000000"/>
          <w:spacing w:val="4"/>
          <w:lang w:eastAsia="pl-PL"/>
        </w:rPr>
        <w:t>innych dróg publicznych (</w:t>
      </w:r>
      <w:r w:rsidRPr="0026788D">
        <w:rPr>
          <w:rFonts w:ascii="Lato" w:eastAsia="Times New Roman" w:hAnsi="Lato" w:cs="Arial"/>
          <w:iCs/>
          <w:color w:val="000000"/>
          <w:spacing w:val="4"/>
          <w:lang w:eastAsia="pl-PL"/>
        </w:rPr>
        <w:t>dróg gminnych</w:t>
      </w:r>
      <w:r w:rsidR="004F32DE">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t>dróg powiatowych</w:t>
      </w:r>
      <w:r w:rsidR="004F32DE">
        <w:rPr>
          <w:rFonts w:ascii="Lato" w:eastAsia="Times New Roman" w:hAnsi="Lato" w:cs="Arial"/>
          <w:iCs/>
          <w:color w:val="000000"/>
          <w:spacing w:val="4"/>
          <w:lang w:eastAsia="pl-PL"/>
        </w:rPr>
        <w:t>, drogi wojewódzkiej)</w:t>
      </w:r>
      <w:r w:rsidRPr="0026788D">
        <w:rPr>
          <w:rFonts w:ascii="Lato" w:eastAsia="Times New Roman" w:hAnsi="Lato" w:cs="Arial"/>
          <w:iCs/>
          <w:color w:val="000000"/>
          <w:spacing w:val="4"/>
          <w:lang w:eastAsia="pl-PL"/>
        </w:rPr>
        <w:t>. Znalazło to odzwierciedlenie w załączon</w:t>
      </w:r>
      <w:r>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do wniosku </w:t>
      </w:r>
      <w:r>
        <w:rPr>
          <w:rFonts w:ascii="Lato" w:eastAsia="Times New Roman" w:hAnsi="Lato" w:cs="Arial"/>
          <w:iCs/>
          <w:color w:val="000000"/>
          <w:spacing w:val="4"/>
          <w:lang w:eastAsia="pl-PL"/>
        </w:rPr>
        <w:t xml:space="preserve">arkuszach </w:t>
      </w:r>
      <w:r w:rsidRPr="0026788D">
        <w:rPr>
          <w:rFonts w:ascii="Lato" w:eastAsia="Times New Roman" w:hAnsi="Lato" w:cs="Arial"/>
          <w:iCs/>
          <w:color w:val="000000"/>
          <w:spacing w:val="4"/>
          <w:lang w:eastAsia="pl-PL"/>
        </w:rPr>
        <w:t>map</w:t>
      </w:r>
      <w:r>
        <w:rPr>
          <w:rFonts w:ascii="Lato" w:eastAsia="Times New Roman" w:hAnsi="Lato" w:cs="Arial"/>
          <w:iCs/>
          <w:color w:val="000000"/>
          <w:spacing w:val="4"/>
          <w:lang w:eastAsia="pl-PL"/>
        </w:rPr>
        <w:t>y</w:t>
      </w:r>
      <w:r w:rsidRPr="0026788D">
        <w:rPr>
          <w:rFonts w:ascii="Lato" w:eastAsia="Times New Roman" w:hAnsi="Lato" w:cs="Arial"/>
          <w:iCs/>
          <w:color w:val="000000"/>
          <w:spacing w:val="4"/>
          <w:lang w:eastAsia="pl-PL"/>
        </w:rPr>
        <w:t xml:space="preserve"> przedstawiającej proponowany przebieg drogi, z zaznaczeniem terenu niezbędnego dla obiektów budowlanych, oraz istniejące uzbrojenie terenu, która następnie została zatwierdzona jako załącznik</w:t>
      </w:r>
      <w:r>
        <w:rPr>
          <w:rFonts w:ascii="Lato" w:eastAsia="Times New Roman" w:hAnsi="Lato" w:cs="Arial"/>
          <w:iCs/>
          <w:color w:val="000000"/>
          <w:spacing w:val="4"/>
          <w:lang w:eastAsia="pl-PL"/>
        </w:rPr>
        <w:t xml:space="preserve"> nr </w:t>
      </w:r>
      <w:r w:rsidR="004F32DE">
        <w:rPr>
          <w:rFonts w:ascii="Lato" w:eastAsia="Times New Roman" w:hAnsi="Lato" w:cs="Arial"/>
          <w:iCs/>
          <w:color w:val="000000"/>
          <w:spacing w:val="4"/>
          <w:lang w:eastAsia="pl-PL"/>
        </w:rPr>
        <w:t xml:space="preserve">M/1 – M/20 </w:t>
      </w:r>
      <w:r w:rsidRPr="0026788D">
        <w:rPr>
          <w:rFonts w:ascii="Lato" w:eastAsia="Times New Roman" w:hAnsi="Lato" w:cs="Arial"/>
          <w:iCs/>
          <w:color w:val="000000"/>
          <w:spacing w:val="4"/>
          <w:lang w:eastAsia="pl-PL"/>
        </w:rPr>
        <w:t xml:space="preserve">do </w:t>
      </w:r>
      <w:r w:rsidRPr="0026788D">
        <w:rPr>
          <w:rFonts w:ascii="Lato" w:eastAsia="Times New Roman" w:hAnsi="Lato" w:cs="Arial"/>
          <w:i/>
          <w:iCs/>
          <w:color w:val="000000"/>
          <w:spacing w:val="4"/>
          <w:lang w:eastAsia="pl-PL"/>
        </w:rPr>
        <w:t xml:space="preserve">decyzji Wojewody </w:t>
      </w:r>
      <w:r w:rsidR="004F32DE">
        <w:rPr>
          <w:rFonts w:ascii="Lato" w:eastAsia="Times New Roman" w:hAnsi="Lato" w:cs="Arial"/>
          <w:i/>
          <w:iCs/>
          <w:color w:val="000000"/>
          <w:spacing w:val="4"/>
          <w:lang w:eastAsia="pl-PL"/>
        </w:rPr>
        <w:t>Lubelskiego</w:t>
      </w:r>
      <w:r w:rsidRPr="0026788D">
        <w:rPr>
          <w:rFonts w:ascii="Lato" w:eastAsia="Times New Roman" w:hAnsi="Lato" w:cs="Arial"/>
          <w:iCs/>
          <w:color w:val="000000"/>
          <w:spacing w:val="4"/>
          <w:lang w:eastAsia="pl-PL"/>
        </w:rPr>
        <w:t xml:space="preserve">, jak również w rozstrzygnięciu zaskarżonej decyzji. </w:t>
      </w:r>
    </w:p>
    <w:p w14:paraId="0AA05A1A" w14:textId="6702B4D0" w:rsidR="00F25DFB" w:rsidRPr="0026788D" w:rsidRDefault="00F25DFB" w:rsidP="00F25DFB">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Na ww. załączniku mapowym linią przerwaną koloru </w:t>
      </w:r>
      <w:r w:rsidR="004F32DE">
        <w:rPr>
          <w:rFonts w:ascii="Lato" w:eastAsia="Times New Roman" w:hAnsi="Lato" w:cs="Arial"/>
          <w:iCs/>
          <w:color w:val="000000"/>
          <w:spacing w:val="4"/>
          <w:lang w:eastAsia="pl-PL"/>
        </w:rPr>
        <w:t>czarnego</w:t>
      </w:r>
      <w:r w:rsidRPr="0026788D">
        <w:rPr>
          <w:rFonts w:ascii="Lato" w:eastAsia="Times New Roman" w:hAnsi="Lato" w:cs="Arial"/>
          <w:iCs/>
          <w:color w:val="000000"/>
          <w:spacing w:val="4"/>
          <w:lang w:eastAsia="pl-PL"/>
        </w:rPr>
        <w:t xml:space="preserve"> określono linie rozgraniczające pasa drogi </w:t>
      </w:r>
      <w:r>
        <w:rPr>
          <w:rFonts w:ascii="Lato" w:eastAsia="Times New Roman" w:hAnsi="Lato" w:cs="Arial"/>
          <w:iCs/>
          <w:color w:val="000000"/>
          <w:spacing w:val="4"/>
          <w:lang w:eastAsia="pl-PL"/>
        </w:rPr>
        <w:t>wojewódzkiej,</w:t>
      </w:r>
      <w:r w:rsidRPr="0026788D">
        <w:rPr>
          <w:rFonts w:ascii="Lato" w:eastAsia="Times New Roman" w:hAnsi="Lato" w:cs="Arial"/>
          <w:iCs/>
          <w:color w:val="000000"/>
          <w:spacing w:val="4"/>
          <w:lang w:eastAsia="pl-PL"/>
        </w:rPr>
        <w:t xml:space="preserve"> a projektowane pasy innych dróg publicznych określono linią przerywaną koloru </w:t>
      </w:r>
      <w:r w:rsidR="004F32DE">
        <w:rPr>
          <w:rFonts w:ascii="Lato" w:eastAsia="Times New Roman" w:hAnsi="Lato" w:cs="Arial"/>
          <w:iCs/>
          <w:color w:val="000000"/>
          <w:spacing w:val="4"/>
          <w:lang w:eastAsia="pl-PL"/>
        </w:rPr>
        <w:t>ciemnoróżowego. N</w:t>
      </w:r>
      <w:r w:rsidRPr="0026788D">
        <w:rPr>
          <w:rFonts w:ascii="Lato" w:eastAsia="Times New Roman" w:hAnsi="Lato" w:cs="Arial"/>
          <w:iCs/>
          <w:color w:val="000000"/>
          <w:spacing w:val="4"/>
          <w:lang w:eastAsia="pl-PL"/>
        </w:rPr>
        <w:t xml:space="preserve">a stronach </w:t>
      </w:r>
      <w:r w:rsidR="004F32DE">
        <w:rPr>
          <w:rFonts w:ascii="Lato" w:eastAsia="Times New Roman" w:hAnsi="Lato" w:cs="Arial"/>
          <w:iCs/>
          <w:color w:val="000000"/>
          <w:spacing w:val="4"/>
          <w:lang w:eastAsia="pl-PL"/>
        </w:rPr>
        <w:t>1-3</w:t>
      </w:r>
      <w:r w:rsidRPr="0026788D">
        <w:rPr>
          <w:rFonts w:ascii="Lato" w:eastAsia="Times New Roman" w:hAnsi="Lato" w:cs="Arial"/>
          <w:iCs/>
          <w:color w:val="000000"/>
          <w:spacing w:val="4"/>
          <w:lang w:eastAsia="pl-PL"/>
        </w:rPr>
        <w:t xml:space="preserve"> zaskarżonej decyzji Wojewoda </w:t>
      </w:r>
      <w:r w:rsidR="004F32DE">
        <w:rPr>
          <w:rFonts w:ascii="Lato" w:eastAsia="Times New Roman" w:hAnsi="Lato" w:cs="Arial"/>
          <w:iCs/>
          <w:color w:val="000000"/>
          <w:spacing w:val="4"/>
          <w:lang w:eastAsia="pl-PL"/>
        </w:rPr>
        <w:t>Lubelski</w:t>
      </w:r>
      <w:r w:rsidRPr="0026788D">
        <w:rPr>
          <w:rFonts w:ascii="Lato" w:eastAsia="Times New Roman" w:hAnsi="Lato" w:cs="Arial"/>
          <w:iCs/>
          <w:color w:val="000000"/>
          <w:spacing w:val="4"/>
          <w:lang w:eastAsia="pl-PL"/>
        </w:rPr>
        <w:t xml:space="preserve"> wskazał działki przeznaczone pod budowę drogi </w:t>
      </w:r>
      <w:r>
        <w:rPr>
          <w:rFonts w:ascii="Lato" w:eastAsia="Times New Roman" w:hAnsi="Lato" w:cs="Arial"/>
          <w:iCs/>
          <w:color w:val="000000"/>
          <w:spacing w:val="4"/>
          <w:lang w:eastAsia="pl-PL"/>
        </w:rPr>
        <w:t>wojewódzkiej,</w:t>
      </w:r>
      <w:r w:rsidRPr="0026788D">
        <w:rPr>
          <w:rFonts w:ascii="Lato" w:eastAsia="Times New Roman" w:hAnsi="Lato" w:cs="Arial"/>
          <w:iCs/>
          <w:color w:val="000000"/>
          <w:spacing w:val="4"/>
          <w:lang w:eastAsia="pl-PL"/>
        </w:rPr>
        <w:t xml:space="preserve"> </w:t>
      </w:r>
      <w:r w:rsidR="004F32DE">
        <w:rPr>
          <w:rFonts w:ascii="Lato" w:eastAsia="Times New Roman" w:hAnsi="Lato" w:cs="Arial"/>
          <w:iCs/>
          <w:color w:val="000000"/>
          <w:spacing w:val="4"/>
          <w:lang w:eastAsia="pl-PL"/>
        </w:rPr>
        <w:t>natomiast na stronach 34-35</w:t>
      </w:r>
      <w:r w:rsidRPr="0026788D">
        <w:rPr>
          <w:rFonts w:ascii="Lato" w:eastAsia="Times New Roman" w:hAnsi="Lato" w:cs="Arial"/>
          <w:iCs/>
          <w:color w:val="000000"/>
          <w:spacing w:val="4"/>
          <w:lang w:eastAsia="pl-PL"/>
        </w:rPr>
        <w:t xml:space="preserve"> przeznaczone pod budowę </w:t>
      </w:r>
      <w:r w:rsidR="004F32DE">
        <w:rPr>
          <w:rFonts w:ascii="Lato" w:eastAsia="Times New Roman" w:hAnsi="Lato" w:cs="Arial"/>
          <w:iCs/>
          <w:color w:val="000000"/>
          <w:spacing w:val="4"/>
          <w:lang w:eastAsia="pl-PL"/>
        </w:rPr>
        <w:t>innych dróg publicznych</w:t>
      </w:r>
      <w:r w:rsidRPr="0026788D">
        <w:rPr>
          <w:rFonts w:ascii="Lato" w:eastAsia="Times New Roman" w:hAnsi="Lato" w:cs="Arial"/>
          <w:iCs/>
          <w:color w:val="000000"/>
          <w:spacing w:val="4"/>
          <w:lang w:eastAsia="pl-PL"/>
        </w:rPr>
        <w:t xml:space="preserve">. </w:t>
      </w:r>
    </w:p>
    <w:p w14:paraId="7F12A17C" w14:textId="6DDF728A" w:rsidR="00F25DFB" w:rsidRPr="00F25DFB" w:rsidRDefault="00F25DFB" w:rsidP="00D11E66">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J</w:t>
      </w:r>
      <w:r w:rsidRPr="00CF4436">
        <w:rPr>
          <w:rFonts w:ascii="Lato" w:eastAsia="Times New Roman" w:hAnsi="Lato" w:cs="Arial"/>
          <w:bCs/>
          <w:iCs/>
          <w:color w:val="000000"/>
          <w:spacing w:val="4"/>
          <w:lang w:eastAsia="pl-PL" w:bidi="pl-PL"/>
        </w:rPr>
        <w:t xml:space="preserve">ednakże Wojewoda </w:t>
      </w:r>
      <w:r w:rsidR="004F32DE">
        <w:rPr>
          <w:rFonts w:ascii="Lato" w:eastAsia="Times New Roman" w:hAnsi="Lato" w:cs="Arial"/>
          <w:bCs/>
          <w:iCs/>
          <w:color w:val="000000"/>
          <w:spacing w:val="4"/>
          <w:lang w:eastAsia="pl-PL" w:bidi="pl-PL"/>
        </w:rPr>
        <w:t>Lubelski</w:t>
      </w:r>
      <w:r w:rsidRPr="00CF4436">
        <w:rPr>
          <w:rFonts w:ascii="Lato" w:eastAsia="Times New Roman" w:hAnsi="Lato" w:cs="Arial"/>
          <w:bCs/>
          <w:iCs/>
          <w:color w:val="000000"/>
          <w:spacing w:val="4"/>
          <w:lang w:eastAsia="pl-PL" w:bidi="pl-PL"/>
        </w:rPr>
        <w:t xml:space="preserve"> nie orzekł </w:t>
      </w:r>
      <w:r w:rsidR="004F32DE">
        <w:rPr>
          <w:rFonts w:ascii="Lato" w:eastAsia="Times New Roman" w:hAnsi="Lato" w:cs="Arial"/>
          <w:bCs/>
          <w:iCs/>
          <w:color w:val="000000"/>
          <w:spacing w:val="4"/>
          <w:lang w:eastAsia="pl-PL" w:bidi="pl-PL"/>
        </w:rPr>
        <w:t xml:space="preserve">wprost </w:t>
      </w:r>
      <w:r w:rsidRPr="00CF4436">
        <w:rPr>
          <w:rFonts w:ascii="Lato" w:eastAsia="Times New Roman" w:hAnsi="Lato" w:cs="Arial"/>
          <w:bCs/>
          <w:iCs/>
          <w:color w:val="000000"/>
          <w:spacing w:val="4"/>
          <w:lang w:eastAsia="pl-PL" w:bidi="pl-PL"/>
        </w:rPr>
        <w:t xml:space="preserve">w swoim rozstrzygnięciu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o obowiązku budowy </w:t>
      </w:r>
      <w:r w:rsidR="00B652C2">
        <w:rPr>
          <w:rFonts w:ascii="Lato" w:eastAsia="Times New Roman" w:hAnsi="Lato" w:cs="Arial"/>
          <w:bCs/>
          <w:iCs/>
          <w:color w:val="000000"/>
          <w:spacing w:val="4"/>
          <w:lang w:eastAsia="pl-PL" w:bidi="pl-PL"/>
        </w:rPr>
        <w:t xml:space="preserve">innych </w:t>
      </w:r>
      <w:r w:rsidRPr="00CF4436">
        <w:rPr>
          <w:rFonts w:ascii="Lato" w:eastAsia="Times New Roman" w:hAnsi="Lato" w:cs="Arial"/>
          <w:bCs/>
          <w:iCs/>
          <w:color w:val="000000"/>
          <w:spacing w:val="4"/>
          <w:lang w:eastAsia="pl-PL" w:bidi="pl-PL"/>
        </w:rPr>
        <w:t>dróg</w:t>
      </w:r>
      <w:r w:rsidR="00B652C2">
        <w:rPr>
          <w:rFonts w:ascii="Lato" w:eastAsia="Times New Roman" w:hAnsi="Lato" w:cs="Arial"/>
          <w:bCs/>
          <w:iCs/>
          <w:color w:val="000000"/>
          <w:spacing w:val="4"/>
          <w:lang w:eastAsia="pl-PL" w:bidi="pl-PL"/>
        </w:rPr>
        <w:t xml:space="preserve"> publicznych</w:t>
      </w:r>
      <w:r w:rsidRPr="00CF4436">
        <w:rPr>
          <w:rFonts w:ascii="Lato" w:eastAsia="Times New Roman" w:hAnsi="Lato" w:cs="Arial"/>
          <w:bCs/>
          <w:iCs/>
          <w:color w:val="000000"/>
          <w:spacing w:val="4"/>
          <w:lang w:eastAsia="pl-PL" w:bidi="pl-PL"/>
        </w:rPr>
        <w:t xml:space="preserve"> na działkach, które zostały wydzielone pod te drogi. W ocenie </w:t>
      </w:r>
      <w:r w:rsidRPr="00CF4436">
        <w:rPr>
          <w:rFonts w:ascii="Lato" w:eastAsia="Times New Roman" w:hAnsi="Lato" w:cs="Arial"/>
          <w:bCs/>
          <w:i/>
          <w:color w:val="000000"/>
          <w:spacing w:val="4"/>
          <w:lang w:eastAsia="pl-PL" w:bidi="pl-PL"/>
        </w:rPr>
        <w:t>Ministra</w:t>
      </w:r>
      <w:r w:rsidRPr="00CF4436">
        <w:rPr>
          <w:rFonts w:ascii="Lato" w:eastAsia="Times New Roman" w:hAnsi="Lato" w:cs="Arial"/>
          <w:bCs/>
          <w:iCs/>
          <w:color w:val="000000"/>
          <w:spacing w:val="4"/>
          <w:lang w:eastAsia="pl-PL" w:bidi="pl-PL"/>
        </w:rPr>
        <w:t xml:space="preserve">, w przypadku gdy mamy do czynienia z rozstrzyganiem w decyzji o zezwoleniu na realizację inwestycji drogowej o budowie innych dróg </w:t>
      </w:r>
      <w:r w:rsidR="00B652C2">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i wyznaczeniu </w:t>
      </w:r>
      <w:r>
        <w:rPr>
          <w:rFonts w:ascii="Lato" w:eastAsia="Times New Roman" w:hAnsi="Lato" w:cs="Arial"/>
          <w:bCs/>
          <w:iCs/>
          <w:color w:val="000000"/>
          <w:spacing w:val="4"/>
          <w:lang w:eastAsia="pl-PL" w:bidi="pl-PL"/>
        </w:rPr>
        <w:t>ich nowych</w:t>
      </w:r>
      <w:r w:rsidRPr="00CF4436">
        <w:rPr>
          <w:rFonts w:ascii="Lato" w:eastAsia="Times New Roman" w:hAnsi="Lato" w:cs="Arial"/>
          <w:bCs/>
          <w:iCs/>
          <w:color w:val="000000"/>
          <w:spacing w:val="4"/>
          <w:lang w:eastAsia="pl-PL" w:bidi="pl-PL"/>
        </w:rPr>
        <w:t xml:space="preserve"> pasów drogowych, to jednocześnie należy również orzec, na podstawie art. 11f ust. 1 pkt </w:t>
      </w:r>
      <w:r>
        <w:rPr>
          <w:rFonts w:ascii="Lato" w:eastAsia="Times New Roman" w:hAnsi="Lato" w:cs="Arial"/>
          <w:bCs/>
          <w:iCs/>
          <w:color w:val="000000"/>
          <w:spacing w:val="4"/>
          <w:lang w:eastAsia="pl-PL" w:bidi="pl-PL"/>
        </w:rPr>
        <w:t>8 lit.</w:t>
      </w:r>
      <w:r w:rsidRPr="00CF4436">
        <w:rPr>
          <w:rFonts w:ascii="Lato" w:eastAsia="Times New Roman" w:hAnsi="Lato" w:cs="Arial"/>
          <w:bCs/>
          <w:iCs/>
          <w:color w:val="000000"/>
          <w:spacing w:val="4"/>
          <w:lang w:eastAsia="pl-PL" w:bidi="pl-PL"/>
        </w:rPr>
        <w:t xml:space="preserve"> g </w:t>
      </w:r>
      <w:r w:rsidRPr="00CF4436">
        <w:rPr>
          <w:rFonts w:ascii="Lato" w:eastAsia="Times New Roman" w:hAnsi="Lato" w:cs="Arial"/>
          <w:bCs/>
          <w:i/>
          <w:color w:val="000000"/>
          <w:spacing w:val="4"/>
          <w:lang w:eastAsia="pl-PL" w:bidi="pl-PL"/>
        </w:rPr>
        <w:t>specustawy drogowej</w:t>
      </w:r>
      <w:r w:rsidRPr="00CF4436">
        <w:rPr>
          <w:rFonts w:ascii="Lato" w:eastAsia="Times New Roman" w:hAnsi="Lato" w:cs="Arial"/>
          <w:bCs/>
          <w:iCs/>
          <w:color w:val="000000"/>
          <w:spacing w:val="4"/>
          <w:lang w:eastAsia="pl-PL" w:bidi="pl-PL"/>
        </w:rPr>
        <w:t>, o obowiązku ich budowy. Wynika to bowiem z treści art. 11f ust. 2a ww. ustawy</w:t>
      </w:r>
      <w:r>
        <w:rPr>
          <w:rFonts w:ascii="Lato" w:eastAsia="Times New Roman" w:hAnsi="Lato" w:cs="Arial"/>
          <w:bCs/>
          <w:iCs/>
          <w:color w:val="000000"/>
          <w:spacing w:val="4"/>
          <w:lang w:eastAsia="pl-PL" w:bidi="pl-PL"/>
        </w:rPr>
        <w:t xml:space="preserve">. </w:t>
      </w:r>
      <w:r>
        <w:rPr>
          <w:rFonts w:ascii="Lato" w:eastAsia="Times New Roman" w:hAnsi="Lato" w:cs="Arial"/>
          <w:color w:val="000000"/>
          <w:spacing w:val="4"/>
          <w:lang w:eastAsia="pl-PL"/>
        </w:rPr>
        <w:t xml:space="preserve">Przy tym wyjaśnić należy, iż organ </w:t>
      </w:r>
      <w:r>
        <w:rPr>
          <w:rFonts w:ascii="Lato" w:eastAsia="Times New Roman" w:hAnsi="Lato" w:cs="Arial"/>
          <w:color w:val="000000"/>
          <w:spacing w:val="4"/>
          <w:lang w:eastAsia="pl-PL"/>
        </w:rPr>
        <w:br/>
        <w:t xml:space="preserve">I instancji w pkt </w:t>
      </w:r>
      <w:r w:rsidR="001211AA">
        <w:rPr>
          <w:rFonts w:ascii="Lato" w:eastAsia="Times New Roman" w:hAnsi="Lato" w:cs="Arial"/>
          <w:color w:val="000000"/>
          <w:spacing w:val="4"/>
          <w:lang w:eastAsia="pl-PL"/>
        </w:rPr>
        <w:t>VIII.6</w:t>
      </w:r>
      <w:r>
        <w:rPr>
          <w:rFonts w:ascii="Lato" w:eastAsia="Times New Roman" w:hAnsi="Lato" w:cs="Arial"/>
          <w:color w:val="000000"/>
          <w:spacing w:val="4"/>
          <w:lang w:eastAsia="pl-PL"/>
        </w:rPr>
        <w:t xml:space="preserve"> zaskarżonego rozstrzygnięcia </w:t>
      </w:r>
      <w:r>
        <w:rPr>
          <w:rFonts w:ascii="Lato" w:hAnsi="Lato" w:cs="Arial"/>
          <w:spacing w:val="4"/>
        </w:rPr>
        <w:t>nałożył</w:t>
      </w:r>
      <w:r>
        <w:rPr>
          <w:rFonts w:ascii="Lato" w:eastAsia="Times New Roman" w:hAnsi="Lato" w:cs="Arial"/>
          <w:color w:val="000000"/>
          <w:spacing w:val="4"/>
          <w:lang w:eastAsia="pl-PL"/>
        </w:rPr>
        <w:t>, co prawda, obowiązek „budowy i przebudowy innych dróg publicznych”, jednakże stwierdzenie to jest nieprecyzyjne, bowiem orzekając o tym pominął</w:t>
      </w:r>
      <w:r w:rsidR="001211AA">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 xml:space="preserve">nieruchomości przeznaczone pod budowę innych dróg publicznych, a które to nieruchomości zostały określone w </w:t>
      </w:r>
      <w:r w:rsidR="001211AA">
        <w:rPr>
          <w:rFonts w:ascii="Lato" w:eastAsia="Times New Roman" w:hAnsi="Lato" w:cs="Arial"/>
          <w:color w:val="000000"/>
          <w:spacing w:val="4"/>
          <w:lang w:eastAsia="pl-PL"/>
        </w:rPr>
        <w:t>pkt IX.</w:t>
      </w:r>
      <w:r>
        <w:rPr>
          <w:rFonts w:ascii="Lato" w:eastAsia="Times New Roman" w:hAnsi="Lato" w:cs="Arial"/>
          <w:color w:val="000000"/>
          <w:spacing w:val="4"/>
          <w:lang w:eastAsia="pl-PL"/>
        </w:rPr>
        <w:t xml:space="preserve"> </w:t>
      </w:r>
      <w:r w:rsidRPr="00CF4436">
        <w:rPr>
          <w:rFonts w:ascii="Lato" w:eastAsia="Times New Roman" w:hAnsi="Lato" w:cs="Arial"/>
          <w:color w:val="000000"/>
          <w:spacing w:val="4"/>
          <w:lang w:eastAsia="pl-PL"/>
        </w:rPr>
        <w:t>Powyższe zostało naprawione przez organ II instancji w pkt I niniejszej decyzji</w:t>
      </w:r>
      <w:r>
        <w:rPr>
          <w:rFonts w:ascii="Lato" w:eastAsia="Times New Roman" w:hAnsi="Lato" w:cs="Arial"/>
          <w:color w:val="000000"/>
          <w:spacing w:val="4"/>
          <w:lang w:eastAsia="pl-PL"/>
        </w:rPr>
        <w:t xml:space="preserve">, poprzez orzeczenie o nałożeniu obowiązku budowy innych dróg publicznych na działkach określonych </w:t>
      </w:r>
      <w:r w:rsidR="001211AA">
        <w:rPr>
          <w:rFonts w:ascii="Lato" w:eastAsia="Times New Roman" w:hAnsi="Lato" w:cs="Arial"/>
          <w:color w:val="000000"/>
          <w:spacing w:val="4"/>
          <w:lang w:eastAsia="pl-PL"/>
        </w:rPr>
        <w:t>na stronach 34-35 zaskarżonego rozstrzygnięcia</w:t>
      </w:r>
      <w:r>
        <w:rPr>
          <w:rFonts w:ascii="Lato" w:eastAsia="Times New Roman" w:hAnsi="Lato" w:cs="Arial"/>
          <w:color w:val="000000"/>
          <w:spacing w:val="4"/>
          <w:lang w:eastAsia="pl-PL"/>
        </w:rPr>
        <w:t>.</w:t>
      </w:r>
    </w:p>
    <w:p w14:paraId="1D3CBD06" w14:textId="730C6845"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lastRenderedPageBreak/>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05078549"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B67630">
        <w:rPr>
          <w:rFonts w:ascii="Lato" w:eastAsia="Times New Roman" w:hAnsi="Lato" w:cs="Arial"/>
          <w:i/>
          <w:iCs/>
          <w:color w:val="000000"/>
          <w:spacing w:val="4"/>
          <w:kern w:val="3"/>
          <w:lang w:eastAsia="zh-CN"/>
        </w:rPr>
        <w:t>Lubelskiego</w:t>
      </w:r>
      <w:r w:rsidRPr="00D11E66">
        <w:rPr>
          <w:rFonts w:ascii="Lato" w:eastAsia="Times New Roman" w:hAnsi="Lato" w:cs="Arial"/>
          <w:i/>
          <w:iCs/>
          <w:color w:val="000000"/>
          <w:spacing w:val="4"/>
          <w:kern w:val="3"/>
          <w:lang w:eastAsia="zh-CN"/>
        </w:rPr>
        <w:t>.</w:t>
      </w:r>
    </w:p>
    <w:p w14:paraId="43117830" w14:textId="6CD8390B"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AB276F">
        <w:rPr>
          <w:rFonts w:ascii="Lato" w:eastAsia="Times New Roman" w:hAnsi="Lato" w:cs="Arial"/>
          <w:color w:val="000000"/>
          <w:spacing w:val="4"/>
          <w:lang w:eastAsia="pl-PL"/>
        </w:rPr>
        <w:t xml:space="preserve">Pani </w:t>
      </w:r>
      <w:r w:rsidR="005527FE">
        <w:rPr>
          <w:rFonts w:ascii="Lato" w:eastAsia="Times New Roman" w:hAnsi="Lato" w:cs="Arial"/>
          <w:color w:val="000000"/>
          <w:spacing w:val="4"/>
          <w:lang w:eastAsia="pl-PL"/>
        </w:rPr>
        <w:t>O.B.</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08CB2C7D"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w:t>
      </w:r>
      <w:proofErr w:type="spellStart"/>
      <w:r w:rsidRPr="00D11E66">
        <w:rPr>
          <w:rFonts w:ascii="Lato" w:eastAsia="Times New Roman" w:hAnsi="Lato" w:cs="Arial"/>
          <w:color w:val="000000"/>
          <w:spacing w:val="4"/>
          <w:lang w:eastAsia="pl-PL"/>
        </w:rPr>
        <w:t>sądowoadministracyjnym</w:t>
      </w:r>
      <w:proofErr w:type="spellEnd"/>
      <w:r w:rsidRPr="00D11E66">
        <w:rPr>
          <w:rFonts w:ascii="Lato" w:eastAsia="Times New Roman" w:hAnsi="Lato" w:cs="Arial"/>
          <w:color w:val="000000"/>
          <w:spacing w:val="4"/>
          <w:lang w:eastAsia="pl-PL"/>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41130E2"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lastRenderedPageBreak/>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112 ust. 3 ustawy z dnia 21 sierpnia 1997 r. </w:t>
      </w:r>
      <w:r w:rsidRPr="00D11E66">
        <w:rPr>
          <w:rFonts w:ascii="Lato" w:eastAsia="Times New Roman" w:hAnsi="Lato" w:cs="Arial"/>
          <w:i/>
          <w:color w:val="000000"/>
          <w:spacing w:val="4"/>
          <w:lang w:eastAsia="pl-PL"/>
        </w:rPr>
        <w:t>ustaw</w:t>
      </w:r>
      <w:r w:rsidR="0006424C">
        <w:rPr>
          <w:rFonts w:ascii="Lato" w:eastAsia="Times New Roman" w:hAnsi="Lato" w:cs="Arial"/>
          <w:i/>
          <w:color w:val="000000"/>
          <w:spacing w:val="4"/>
          <w:lang w:eastAsia="pl-PL"/>
        </w:rPr>
        <w:t>y</w:t>
      </w:r>
      <w:r w:rsidRPr="00D11E66">
        <w:rPr>
          <w:rFonts w:ascii="Lato" w:eastAsia="Times New Roman" w:hAnsi="Lato" w:cs="Arial"/>
          <w:i/>
          <w:color w:val="000000"/>
          <w:spacing w:val="4"/>
          <w:lang w:eastAsia="pl-PL"/>
        </w:rPr>
        <w:t xml:space="preserve"> o gospodarce nieruchomościami</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75767F6A"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sprawach dotyczących zezwolenia na realizację inwestycji drogowej 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razie spełnienia wymagań określonych w art. 35 ust. 1 oraz art. 32 ust. 4 tej ustawy, właściwy organ nie może odmówić wydania decyzji o pozwoleniu na budowę. Tym samym, decyzja o pozwoleniu na budowę nie ma charakteru uznaniowego i w razie </w:t>
      </w:r>
      <w:r w:rsidRPr="00D11E66">
        <w:rPr>
          <w:rFonts w:ascii="Lato" w:eastAsia="Times New Roman" w:hAnsi="Lato" w:cs="Arial"/>
          <w:color w:val="000000"/>
          <w:spacing w:val="4"/>
          <w:lang w:eastAsia="pl-PL"/>
        </w:rPr>
        <w:lastRenderedPageBreak/>
        <w:t>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9465779" w14:textId="28C9413E" w:rsidR="00D11E66" w:rsidRPr="00D11E66" w:rsidRDefault="00D11E66" w:rsidP="00D11E66">
      <w:pPr>
        <w:spacing w:after="240" w:line="240" w:lineRule="exact"/>
        <w:jc w:val="both"/>
        <w:outlineLvl w:val="0"/>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Wobec powyższego, pismem </w:t>
      </w:r>
      <w:r w:rsidRPr="00D11E66">
        <w:rPr>
          <w:rFonts w:ascii="Lato" w:eastAsia="Times New Roman" w:hAnsi="Lato" w:cs="Arial"/>
          <w:bCs/>
          <w:iCs/>
          <w:color w:val="000000"/>
          <w:spacing w:val="4"/>
          <w:kern w:val="3"/>
          <w:lang w:eastAsia="zh-CN"/>
        </w:rPr>
        <w:t xml:space="preserve">z dnia </w:t>
      </w:r>
      <w:r w:rsidR="00B67630">
        <w:rPr>
          <w:rFonts w:ascii="Lato" w:eastAsia="Times New Roman" w:hAnsi="Lato" w:cs="Arial"/>
          <w:bCs/>
          <w:iCs/>
          <w:color w:val="000000"/>
          <w:spacing w:val="4"/>
          <w:kern w:val="3"/>
          <w:lang w:eastAsia="zh-CN"/>
        </w:rPr>
        <w:t>22 września 2022</w:t>
      </w:r>
      <w:r w:rsidR="00AB276F">
        <w:rPr>
          <w:rFonts w:ascii="Lato" w:eastAsia="Times New Roman" w:hAnsi="Lato" w:cs="Arial"/>
          <w:bCs/>
          <w:iCs/>
          <w:color w:val="000000"/>
          <w:spacing w:val="4"/>
          <w:kern w:val="3"/>
          <w:lang w:eastAsia="zh-CN"/>
        </w:rPr>
        <w:t xml:space="preserve"> </w:t>
      </w:r>
      <w:r w:rsidRPr="00D11E66">
        <w:rPr>
          <w:rFonts w:ascii="Lato" w:eastAsia="Times New Roman" w:hAnsi="Lato" w:cs="Arial"/>
          <w:bCs/>
          <w:iCs/>
          <w:color w:val="000000"/>
          <w:spacing w:val="4"/>
          <w:kern w:val="3"/>
          <w:lang w:eastAsia="zh-CN"/>
        </w:rPr>
        <w:t xml:space="preserve">r., znak: </w:t>
      </w:r>
      <w:r w:rsidR="008D3B49">
        <w:rPr>
          <w:rFonts w:ascii="Lato" w:eastAsia="Times New Roman" w:hAnsi="Lato" w:cs="Arial"/>
          <w:bCs/>
          <w:iCs/>
          <w:color w:val="000000"/>
          <w:spacing w:val="4"/>
          <w:kern w:val="3"/>
          <w:lang w:eastAsia="zh-CN"/>
        </w:rPr>
        <w:br/>
      </w:r>
      <w:r w:rsidRPr="00D11E66">
        <w:rPr>
          <w:rFonts w:ascii="Lato" w:eastAsia="Times New Roman" w:hAnsi="Lato" w:cs="Arial"/>
          <w:bCs/>
          <w:iCs/>
          <w:color w:val="000000"/>
          <w:spacing w:val="4"/>
          <w:kern w:val="3"/>
          <w:lang w:eastAsia="zh-CN"/>
        </w:rPr>
        <w:t>DLI-III.7621.</w:t>
      </w:r>
      <w:r w:rsidR="00B67630">
        <w:rPr>
          <w:rFonts w:ascii="Lato" w:eastAsia="Times New Roman" w:hAnsi="Lato" w:cs="Arial"/>
          <w:bCs/>
          <w:iCs/>
          <w:color w:val="000000"/>
          <w:spacing w:val="4"/>
          <w:kern w:val="3"/>
          <w:lang w:eastAsia="zh-CN"/>
        </w:rPr>
        <w:t>51</w:t>
      </w:r>
      <w:r w:rsidRPr="00D11E66">
        <w:rPr>
          <w:rFonts w:ascii="Lato" w:eastAsia="Times New Roman" w:hAnsi="Lato" w:cs="Arial"/>
          <w:bCs/>
          <w:iCs/>
          <w:color w:val="000000"/>
          <w:spacing w:val="4"/>
          <w:kern w:val="3"/>
          <w:lang w:eastAsia="zh-CN"/>
        </w:rPr>
        <w:t>.202</w:t>
      </w:r>
      <w:r w:rsidR="00B67630">
        <w:rPr>
          <w:rFonts w:ascii="Lato" w:eastAsia="Times New Roman" w:hAnsi="Lato" w:cs="Arial"/>
          <w:bCs/>
          <w:iCs/>
          <w:color w:val="000000"/>
          <w:spacing w:val="4"/>
          <w:kern w:val="3"/>
          <w:lang w:eastAsia="zh-CN"/>
        </w:rPr>
        <w:t>2</w:t>
      </w:r>
      <w:r w:rsidRPr="00D11E66">
        <w:rPr>
          <w:rFonts w:ascii="Lato" w:eastAsia="Times New Roman" w:hAnsi="Lato" w:cs="Arial"/>
          <w:bCs/>
          <w:iCs/>
          <w:color w:val="000000"/>
          <w:spacing w:val="4"/>
          <w:kern w:val="3"/>
          <w:lang w:eastAsia="zh-CN"/>
        </w:rPr>
        <w:t>.</w:t>
      </w:r>
      <w:r w:rsidR="00B67630">
        <w:rPr>
          <w:rFonts w:ascii="Lato" w:eastAsia="Times New Roman" w:hAnsi="Lato" w:cs="Arial"/>
          <w:bCs/>
          <w:iCs/>
          <w:color w:val="000000"/>
          <w:spacing w:val="4"/>
          <w:kern w:val="3"/>
          <w:lang w:eastAsia="zh-CN"/>
        </w:rPr>
        <w:t>AW</w:t>
      </w:r>
      <w:r w:rsidRPr="00D11E66">
        <w:rPr>
          <w:rFonts w:ascii="Lato" w:eastAsia="Times New Roman" w:hAnsi="Lato" w:cs="Arial"/>
          <w:bCs/>
          <w:iCs/>
          <w:color w:val="000000"/>
          <w:spacing w:val="4"/>
          <w:kern w:val="3"/>
          <w:lang w:eastAsia="zh-CN"/>
        </w:rPr>
        <w:t>.2</w:t>
      </w:r>
      <w:r w:rsidRPr="00D11E66">
        <w:rPr>
          <w:rFonts w:ascii="Lato" w:eastAsia="Times New Roman" w:hAnsi="Lato" w:cs="Arial"/>
          <w:color w:val="000000"/>
          <w:spacing w:val="4"/>
          <w:lang w:eastAsia="pl-PL"/>
        </w:rPr>
        <w:t xml:space="preserve">, organ odwoławczy wezwał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do wypowiedzenia się w sprawie zarzutów dotyczących przedmiotowej inwestycji drogowej, podniesionych </w:t>
      </w:r>
      <w:r w:rsidR="008D3B49">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odwołaniu Pani </w:t>
      </w:r>
      <w:r w:rsidR="005527FE">
        <w:rPr>
          <w:rFonts w:ascii="Lato" w:eastAsia="Times New Roman" w:hAnsi="Lato" w:cs="Arial"/>
          <w:color w:val="000000"/>
          <w:spacing w:val="4"/>
          <w:lang w:eastAsia="pl-PL"/>
        </w:rPr>
        <w:t>O.B.</w:t>
      </w:r>
      <w:r w:rsidRPr="00D11E66">
        <w:rPr>
          <w:rFonts w:ascii="Lato" w:eastAsia="Times New Roman" w:hAnsi="Lato" w:cs="Arial"/>
          <w:color w:val="000000"/>
          <w:spacing w:val="4"/>
          <w:lang w:eastAsia="pl-PL"/>
        </w:rPr>
        <w:t xml:space="preserve">. </w:t>
      </w:r>
    </w:p>
    <w:p w14:paraId="2A96A9FB" w14:textId="0011F8E4"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piśmie z dnia </w:t>
      </w:r>
      <w:r w:rsidR="00B67630">
        <w:rPr>
          <w:rFonts w:ascii="Lato" w:eastAsia="Times New Roman" w:hAnsi="Lato" w:cs="Arial"/>
          <w:bCs/>
          <w:iCs/>
          <w:color w:val="000000"/>
          <w:spacing w:val="4"/>
          <w:kern w:val="3"/>
          <w:lang w:eastAsia="zh-CN"/>
        </w:rPr>
        <w:t>12 października 2022</w:t>
      </w:r>
      <w:r w:rsidRPr="00D11E66">
        <w:rPr>
          <w:rFonts w:ascii="Lato" w:eastAsia="Times New Roman" w:hAnsi="Lato" w:cs="Arial"/>
          <w:bCs/>
          <w:iCs/>
          <w:color w:val="000000"/>
          <w:spacing w:val="4"/>
          <w:kern w:val="3"/>
          <w:lang w:eastAsia="zh-CN"/>
        </w:rPr>
        <w:t xml:space="preserve"> r., znak: </w:t>
      </w:r>
      <w:r w:rsidR="00B67630">
        <w:rPr>
          <w:rFonts w:ascii="Lato" w:eastAsia="Times New Roman" w:hAnsi="Lato" w:cs="Arial"/>
          <w:color w:val="000000"/>
          <w:spacing w:val="4"/>
          <w:lang w:eastAsia="pl-PL"/>
        </w:rPr>
        <w:t>IP.4131.78.7.1.2022.pp</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inwestor</w:t>
      </w:r>
      <w:r w:rsidRPr="00D11E66">
        <w:rPr>
          <w:rFonts w:ascii="Lato" w:eastAsia="Times New Roman" w:hAnsi="Lato" w:cs="Arial"/>
          <w:color w:val="000000"/>
          <w:spacing w:val="4"/>
          <w:lang w:eastAsia="pl-PL"/>
        </w:rPr>
        <w:t xml:space="preserve"> odniósł się do uwag podniesionych przez Skarżąc</w:t>
      </w:r>
      <w:r w:rsidR="00060659">
        <w:rPr>
          <w:rFonts w:ascii="Lato" w:eastAsia="Times New Roman" w:hAnsi="Lato" w:cs="Arial"/>
          <w:color w:val="000000"/>
          <w:spacing w:val="4"/>
          <w:lang w:eastAsia="pl-PL"/>
        </w:rPr>
        <w:t>ą</w:t>
      </w:r>
      <w:r w:rsidRPr="00D11E66">
        <w:rPr>
          <w:rFonts w:ascii="Lato" w:eastAsia="Times New Roman" w:hAnsi="Lato" w:cs="Arial"/>
          <w:color w:val="000000"/>
          <w:spacing w:val="4"/>
          <w:lang w:eastAsia="pl-PL"/>
        </w:rPr>
        <w:t xml:space="preserve">.  </w:t>
      </w:r>
    </w:p>
    <w:p w14:paraId="1DBDCCE7" w14:textId="48D744D9" w:rsidR="00060659"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Następnie, działając w oparciu o art. 9 </w:t>
      </w:r>
      <w:r w:rsidRPr="00D11E66">
        <w:rPr>
          <w:rFonts w:ascii="Lato" w:eastAsia="Times New Roman" w:hAnsi="Lato" w:cs="Arial"/>
          <w:i/>
          <w:iCs/>
          <w:color w:val="000000"/>
          <w:spacing w:val="4"/>
          <w:lang w:eastAsia="pl-PL"/>
        </w:rPr>
        <w:t>kpa</w:t>
      </w:r>
      <w:r w:rsidRPr="00D11E66">
        <w:rPr>
          <w:rFonts w:ascii="Lato" w:eastAsia="Times New Roman" w:hAnsi="Lato" w:cs="Arial"/>
          <w:color w:val="000000"/>
          <w:spacing w:val="4"/>
          <w:lang w:eastAsia="pl-PL"/>
        </w:rPr>
        <w:t xml:space="preserve">, organ odwoławczy przy piśmie z dnia </w:t>
      </w:r>
      <w:r w:rsidR="00BF0CFC">
        <w:rPr>
          <w:rFonts w:ascii="Lato" w:eastAsia="Times New Roman" w:hAnsi="Lato" w:cs="Arial"/>
          <w:color w:val="000000"/>
          <w:spacing w:val="4"/>
          <w:lang w:eastAsia="pl-PL"/>
        </w:rPr>
        <w:br/>
      </w:r>
      <w:r w:rsidR="00B67630">
        <w:rPr>
          <w:rFonts w:ascii="Lato" w:eastAsia="Times New Roman" w:hAnsi="Lato" w:cs="Arial"/>
          <w:color w:val="000000"/>
          <w:spacing w:val="4"/>
          <w:lang w:eastAsia="pl-PL"/>
        </w:rPr>
        <w:t>18 listopada 2022</w:t>
      </w:r>
      <w:r w:rsidRPr="00D11E66">
        <w:rPr>
          <w:rFonts w:ascii="Lato" w:eastAsia="Times New Roman" w:hAnsi="Lato" w:cs="Arial"/>
          <w:color w:val="000000"/>
          <w:spacing w:val="4"/>
          <w:lang w:eastAsia="pl-PL"/>
        </w:rPr>
        <w:t xml:space="preserve"> r., znak: </w:t>
      </w:r>
      <w:r w:rsidRPr="00D11E66">
        <w:rPr>
          <w:rFonts w:ascii="Lato" w:eastAsia="Times New Roman" w:hAnsi="Lato" w:cs="Arial"/>
          <w:bCs/>
          <w:iCs/>
          <w:color w:val="000000"/>
          <w:spacing w:val="4"/>
          <w:kern w:val="3"/>
          <w:lang w:eastAsia="zh-CN"/>
        </w:rPr>
        <w:t>DLI-III.7621.</w:t>
      </w:r>
      <w:r w:rsidR="00B67630">
        <w:rPr>
          <w:rFonts w:ascii="Lato" w:eastAsia="Times New Roman" w:hAnsi="Lato" w:cs="Arial"/>
          <w:bCs/>
          <w:iCs/>
          <w:color w:val="000000"/>
          <w:spacing w:val="4"/>
          <w:kern w:val="3"/>
          <w:lang w:eastAsia="zh-CN"/>
        </w:rPr>
        <w:t>51</w:t>
      </w:r>
      <w:r w:rsidRPr="00D11E66">
        <w:rPr>
          <w:rFonts w:ascii="Lato" w:eastAsia="Times New Roman" w:hAnsi="Lato" w:cs="Arial"/>
          <w:bCs/>
          <w:iCs/>
          <w:color w:val="000000"/>
          <w:spacing w:val="4"/>
          <w:kern w:val="3"/>
          <w:lang w:eastAsia="zh-CN"/>
        </w:rPr>
        <w:t>.202</w:t>
      </w:r>
      <w:r w:rsidR="00B67630">
        <w:rPr>
          <w:rFonts w:ascii="Lato" w:eastAsia="Times New Roman" w:hAnsi="Lato" w:cs="Arial"/>
          <w:bCs/>
          <w:iCs/>
          <w:color w:val="000000"/>
          <w:spacing w:val="4"/>
          <w:kern w:val="3"/>
          <w:lang w:eastAsia="zh-CN"/>
        </w:rPr>
        <w:t>2</w:t>
      </w:r>
      <w:r w:rsidRPr="00D11E66">
        <w:rPr>
          <w:rFonts w:ascii="Lato" w:eastAsia="Times New Roman" w:hAnsi="Lato" w:cs="Arial"/>
          <w:bCs/>
          <w:iCs/>
          <w:color w:val="000000"/>
          <w:spacing w:val="4"/>
          <w:kern w:val="3"/>
          <w:lang w:eastAsia="zh-CN"/>
        </w:rPr>
        <w:t>.</w:t>
      </w:r>
      <w:r w:rsidR="00B67630">
        <w:rPr>
          <w:rFonts w:ascii="Lato" w:eastAsia="Times New Roman" w:hAnsi="Lato" w:cs="Arial"/>
          <w:bCs/>
          <w:iCs/>
          <w:color w:val="000000"/>
          <w:spacing w:val="4"/>
          <w:kern w:val="3"/>
          <w:lang w:eastAsia="zh-CN"/>
        </w:rPr>
        <w:t>AW</w:t>
      </w:r>
      <w:r w:rsidRPr="00D11E66">
        <w:rPr>
          <w:rFonts w:ascii="Lato" w:eastAsia="Times New Roman" w:hAnsi="Lato" w:cs="Arial"/>
          <w:bCs/>
          <w:iCs/>
          <w:color w:val="000000"/>
          <w:spacing w:val="4"/>
          <w:kern w:val="3"/>
          <w:lang w:eastAsia="zh-CN"/>
        </w:rPr>
        <w:t>.</w:t>
      </w:r>
      <w:r w:rsidR="00060659">
        <w:rPr>
          <w:rFonts w:ascii="Lato" w:eastAsia="Times New Roman" w:hAnsi="Lato" w:cs="Arial"/>
          <w:bCs/>
          <w:iCs/>
          <w:color w:val="000000"/>
          <w:spacing w:val="4"/>
          <w:kern w:val="3"/>
          <w:lang w:eastAsia="zh-CN"/>
        </w:rPr>
        <w:t>3</w:t>
      </w:r>
      <w:r w:rsidRPr="00D11E66">
        <w:rPr>
          <w:rFonts w:ascii="Lato" w:eastAsia="Times New Roman" w:hAnsi="Lato" w:cs="Arial"/>
          <w:bCs/>
          <w:iCs/>
          <w:color w:val="000000"/>
          <w:spacing w:val="4"/>
          <w:kern w:val="3"/>
          <w:lang w:eastAsia="zh-CN"/>
        </w:rPr>
        <w:t>,</w:t>
      </w:r>
      <w:r w:rsidRPr="00D11E66">
        <w:rPr>
          <w:rFonts w:ascii="Lato" w:eastAsia="Times New Roman" w:hAnsi="Lato" w:cs="Arial"/>
          <w:color w:val="000000"/>
          <w:spacing w:val="4"/>
          <w:lang w:eastAsia="pl-PL"/>
        </w:rPr>
        <w:t xml:space="preserve"> przesłał Skarżąc</w:t>
      </w:r>
      <w:r w:rsidR="00060659">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stanowisko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 w ww. piśmie z dnia </w:t>
      </w:r>
      <w:r w:rsidR="00B67630">
        <w:rPr>
          <w:rFonts w:ascii="Lato" w:eastAsia="Times New Roman" w:hAnsi="Lato" w:cs="Arial"/>
          <w:color w:val="000000"/>
          <w:spacing w:val="4"/>
          <w:lang w:eastAsia="pl-PL"/>
        </w:rPr>
        <w:t>12 października 2022</w:t>
      </w:r>
      <w:r w:rsidR="005B0711">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r., zawiadamiając jednocześnie o prawie wypowiedzenia się co do zebranych dowodów i materiałów oraz zgłoszonych żądań</w:t>
      </w:r>
      <w:r w:rsidR="00060659">
        <w:rPr>
          <w:rFonts w:ascii="Lato" w:eastAsia="Times New Roman" w:hAnsi="Lato" w:cs="Arial"/>
          <w:color w:val="000000"/>
          <w:spacing w:val="4"/>
          <w:lang w:eastAsia="pl-PL"/>
        </w:rPr>
        <w:t xml:space="preserve">, z której to możliwości strona skarżąca </w:t>
      </w:r>
      <w:r w:rsidR="00B67630">
        <w:rPr>
          <w:rFonts w:ascii="Lato" w:eastAsia="Times New Roman" w:hAnsi="Lato" w:cs="Arial"/>
          <w:color w:val="000000"/>
          <w:spacing w:val="4"/>
          <w:lang w:eastAsia="pl-PL"/>
        </w:rPr>
        <w:t xml:space="preserve">nie </w:t>
      </w:r>
      <w:r w:rsidR="00060659">
        <w:rPr>
          <w:rFonts w:ascii="Lato" w:eastAsia="Times New Roman" w:hAnsi="Lato" w:cs="Arial"/>
          <w:color w:val="000000"/>
          <w:spacing w:val="4"/>
          <w:lang w:eastAsia="pl-PL"/>
        </w:rPr>
        <w:t>skorzystała</w:t>
      </w:r>
      <w:r w:rsidR="00B67630">
        <w:rPr>
          <w:rFonts w:ascii="Lato" w:eastAsia="Times New Roman" w:hAnsi="Lato" w:cs="Arial"/>
          <w:color w:val="000000"/>
          <w:spacing w:val="4"/>
          <w:lang w:eastAsia="pl-PL"/>
        </w:rPr>
        <w:t>.</w:t>
      </w:r>
    </w:p>
    <w:p w14:paraId="3012FC5D" w14:textId="49A00053" w:rsidR="00B67630" w:rsidRDefault="00167190" w:rsidP="00D11E66">
      <w:pPr>
        <w:tabs>
          <w:tab w:val="left" w:pos="9639"/>
        </w:tabs>
        <w:autoSpaceDE w:val="0"/>
        <w:autoSpaceDN w:val="0"/>
        <w:adjustRightInd w:val="0"/>
        <w:spacing w:after="240" w:line="240" w:lineRule="exact"/>
        <w:jc w:val="both"/>
        <w:rPr>
          <w:rFonts w:ascii="Lato" w:hAnsi="Lato" w:cs="Arial"/>
          <w:color w:val="000000"/>
          <w:spacing w:val="4"/>
        </w:rPr>
      </w:pPr>
      <w:r w:rsidRPr="00167190">
        <w:rPr>
          <w:rFonts w:ascii="Lato" w:hAnsi="Lato" w:cs="Arial"/>
          <w:color w:val="000000"/>
          <w:spacing w:val="4"/>
        </w:rPr>
        <w:t xml:space="preserve">Uznając, że zebrany w sprawie materiał dowodowy daje podstawę do wydania decyzji </w:t>
      </w:r>
      <w:r w:rsidR="008D3B49">
        <w:rPr>
          <w:rFonts w:ascii="Lato" w:hAnsi="Lato" w:cs="Arial"/>
          <w:color w:val="000000"/>
          <w:spacing w:val="4"/>
        </w:rPr>
        <w:br/>
      </w:r>
      <w:r w:rsidRPr="00167190">
        <w:rPr>
          <w:rFonts w:ascii="Lato" w:hAnsi="Lato" w:cs="Arial"/>
          <w:color w:val="000000"/>
          <w:spacing w:val="4"/>
        </w:rPr>
        <w:t xml:space="preserve">w przedmiotowej sprawie, działając na podstawie art. 10 </w:t>
      </w:r>
      <w:r w:rsidRPr="00167190">
        <w:rPr>
          <w:rFonts w:ascii="Lato" w:hAnsi="Lato" w:cs="Arial"/>
          <w:i/>
          <w:color w:val="000000"/>
          <w:spacing w:val="4"/>
        </w:rPr>
        <w:t>kpa</w:t>
      </w:r>
      <w:r w:rsidRPr="00167190">
        <w:rPr>
          <w:rFonts w:ascii="Lato" w:hAnsi="Lato" w:cs="Arial"/>
          <w:color w:val="000000"/>
          <w:spacing w:val="4"/>
        </w:rPr>
        <w:t xml:space="preserve">, pismem z dnia </w:t>
      </w:r>
      <w:r>
        <w:rPr>
          <w:rFonts w:ascii="Lato" w:hAnsi="Lato" w:cs="Arial"/>
          <w:color w:val="000000"/>
          <w:spacing w:val="4"/>
        </w:rPr>
        <w:t>27 kwietnia 2023</w:t>
      </w:r>
      <w:r w:rsidRPr="00167190">
        <w:rPr>
          <w:rFonts w:ascii="Lato" w:hAnsi="Lato" w:cs="Arial"/>
          <w:color w:val="000000"/>
          <w:spacing w:val="4"/>
        </w:rPr>
        <w:t> r., znak: DLI-III.7621.</w:t>
      </w:r>
      <w:r>
        <w:rPr>
          <w:rFonts w:ascii="Lato" w:hAnsi="Lato" w:cs="Arial"/>
          <w:color w:val="000000"/>
          <w:spacing w:val="4"/>
        </w:rPr>
        <w:t>51</w:t>
      </w:r>
      <w:r w:rsidRPr="00167190">
        <w:rPr>
          <w:rFonts w:ascii="Lato" w:hAnsi="Lato" w:cs="Arial"/>
          <w:color w:val="000000"/>
          <w:spacing w:val="4"/>
        </w:rPr>
        <w:t>.202</w:t>
      </w:r>
      <w:r>
        <w:rPr>
          <w:rFonts w:ascii="Lato" w:hAnsi="Lato" w:cs="Arial"/>
          <w:color w:val="000000"/>
          <w:spacing w:val="4"/>
        </w:rPr>
        <w:t>2</w:t>
      </w:r>
      <w:r w:rsidRPr="00167190">
        <w:rPr>
          <w:rFonts w:ascii="Lato" w:hAnsi="Lato" w:cs="Arial"/>
          <w:color w:val="000000"/>
          <w:spacing w:val="4"/>
        </w:rPr>
        <w:t>.AW.</w:t>
      </w:r>
      <w:r>
        <w:rPr>
          <w:rFonts w:ascii="Lato" w:hAnsi="Lato" w:cs="Arial"/>
          <w:color w:val="000000"/>
          <w:spacing w:val="4"/>
        </w:rPr>
        <w:t>11</w:t>
      </w:r>
      <w:r w:rsidRPr="00167190">
        <w:rPr>
          <w:rFonts w:ascii="Lato" w:hAnsi="Lato" w:cs="Arial"/>
          <w:color w:val="000000"/>
          <w:spacing w:val="4"/>
        </w:rPr>
        <w:t xml:space="preserve">, </w:t>
      </w:r>
      <w:r w:rsidRPr="00167190">
        <w:rPr>
          <w:rFonts w:ascii="Lato" w:hAnsi="Lato" w:cs="Arial"/>
          <w:i/>
          <w:color w:val="000000"/>
          <w:spacing w:val="4"/>
        </w:rPr>
        <w:t>Minister</w:t>
      </w:r>
      <w:r w:rsidRPr="00167190">
        <w:rPr>
          <w:rFonts w:ascii="Lato" w:hAnsi="Lato" w:cs="Arial"/>
          <w:color w:val="000000"/>
          <w:spacing w:val="4"/>
        </w:rPr>
        <w:t xml:space="preserve"> zawiadomił Strony o możliwości wypowiedzenia się, przed wydaniem rozstrzygnięcia, co do zebranych dowodów </w:t>
      </w:r>
      <w:r w:rsidR="008D3B49">
        <w:rPr>
          <w:rFonts w:ascii="Lato" w:hAnsi="Lato" w:cs="Arial"/>
          <w:color w:val="000000"/>
          <w:spacing w:val="4"/>
        </w:rPr>
        <w:br/>
      </w:r>
      <w:r w:rsidRPr="00167190">
        <w:rPr>
          <w:rFonts w:ascii="Lato" w:hAnsi="Lato" w:cs="Arial"/>
          <w:color w:val="000000"/>
          <w:spacing w:val="4"/>
        </w:rPr>
        <w:t xml:space="preserve">i materiałów oraz zgłoszonych żądań, a także o możliwości zapoznania się </w:t>
      </w:r>
      <w:r w:rsidR="008D3B49">
        <w:rPr>
          <w:rFonts w:ascii="Lato" w:hAnsi="Lato" w:cs="Arial"/>
          <w:color w:val="000000"/>
          <w:spacing w:val="4"/>
        </w:rPr>
        <w:br/>
      </w:r>
      <w:r w:rsidRPr="00167190">
        <w:rPr>
          <w:rFonts w:ascii="Lato" w:hAnsi="Lato" w:cs="Arial"/>
          <w:color w:val="000000"/>
          <w:spacing w:val="4"/>
        </w:rPr>
        <w:t>ze zgromadzonym w niniejszej sprawie materiałem dowodowym</w:t>
      </w:r>
      <w:r>
        <w:rPr>
          <w:rFonts w:ascii="Lato" w:hAnsi="Lato" w:cs="Arial"/>
          <w:color w:val="000000"/>
          <w:spacing w:val="4"/>
        </w:rPr>
        <w:t>.</w:t>
      </w:r>
    </w:p>
    <w:p w14:paraId="3ED9DC9C" w14:textId="4BE73C6A"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 </w:t>
      </w:r>
      <w:r w:rsidR="00044A4D">
        <w:rPr>
          <w:rFonts w:ascii="Lato" w:eastAsia="Times New Roman" w:hAnsi="Lato" w:cs="Arial"/>
          <w:color w:val="000000"/>
          <w:spacing w:val="4"/>
          <w:lang w:eastAsia="pl-PL"/>
        </w:rPr>
        <w:t>pi</w:t>
      </w:r>
      <w:r w:rsidR="00167190">
        <w:rPr>
          <w:rFonts w:ascii="Lato" w:eastAsia="Times New Roman" w:hAnsi="Lato" w:cs="Arial"/>
          <w:color w:val="000000"/>
          <w:spacing w:val="4"/>
          <w:lang w:eastAsia="pl-PL"/>
        </w:rPr>
        <w:t>śmie</w:t>
      </w:r>
      <w:r w:rsidR="00044A4D">
        <w:rPr>
          <w:rFonts w:ascii="Lato" w:eastAsia="Times New Roman" w:hAnsi="Lato" w:cs="Arial"/>
          <w:color w:val="000000"/>
          <w:spacing w:val="4"/>
          <w:lang w:eastAsia="pl-PL"/>
        </w:rPr>
        <w:t xml:space="preserve"> z dnia </w:t>
      </w:r>
      <w:r w:rsidR="00167190">
        <w:rPr>
          <w:rFonts w:ascii="Lato" w:eastAsia="Times New Roman" w:hAnsi="Lato" w:cs="Arial"/>
          <w:color w:val="000000"/>
          <w:spacing w:val="4"/>
          <w:lang w:eastAsia="pl-PL"/>
        </w:rPr>
        <w:t>12 października 2022 r.</w:t>
      </w:r>
      <w:r w:rsidR="00C61C7E">
        <w:rPr>
          <w:rFonts w:ascii="Lato" w:eastAsia="Times New Roman" w:hAnsi="Lato" w:cs="Arial"/>
          <w:color w:val="000000"/>
          <w:spacing w:val="4"/>
          <w:lang w:eastAsia="pl-PL"/>
        </w:rPr>
        <w:t>,</w:t>
      </w:r>
      <w:r w:rsidR="00044A4D">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jak również zarzutów Skarżąc</w:t>
      </w:r>
      <w:r w:rsidR="00044A4D">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lastRenderedPageBreak/>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07F7FC9D" w14:textId="080E0160" w:rsidR="00167190" w:rsidRDefault="00E72B50"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Za niezasadny należy uznać zarzut Skarżącej, iż </w:t>
      </w:r>
      <w:r w:rsidRPr="003E57E4">
        <w:rPr>
          <w:rFonts w:ascii="Lato" w:eastAsia="Times New Roman" w:hAnsi="Lato" w:cs="Arial"/>
          <w:bCs/>
          <w:i/>
          <w:color w:val="000000"/>
          <w:spacing w:val="4"/>
          <w:lang w:eastAsia="pl-PL" w:bidi="pl-PL"/>
        </w:rPr>
        <w:t>decyzja Wojewody Lubelskiego</w:t>
      </w:r>
      <w:r>
        <w:rPr>
          <w:rFonts w:ascii="Lato" w:eastAsia="Times New Roman" w:hAnsi="Lato" w:cs="Arial"/>
          <w:bCs/>
          <w:iCs/>
          <w:color w:val="000000"/>
          <w:spacing w:val="4"/>
          <w:lang w:eastAsia="pl-PL" w:bidi="pl-PL"/>
        </w:rPr>
        <w:t xml:space="preserve"> wydana została z naruszeniem art. 11d ust. 1 pkt 9 </w:t>
      </w:r>
      <w:r w:rsidRPr="003E57E4">
        <w:rPr>
          <w:rFonts w:ascii="Lato" w:eastAsia="Times New Roman" w:hAnsi="Lato" w:cs="Arial"/>
          <w:bCs/>
          <w:i/>
          <w:color w:val="000000"/>
          <w:spacing w:val="4"/>
          <w:lang w:eastAsia="pl-PL" w:bidi="pl-PL"/>
        </w:rPr>
        <w:t>specustawy drogowej</w:t>
      </w:r>
      <w:r>
        <w:rPr>
          <w:rFonts w:ascii="Lato" w:eastAsia="Times New Roman" w:hAnsi="Lato" w:cs="Arial"/>
          <w:bCs/>
          <w:iCs/>
          <w:color w:val="000000"/>
          <w:spacing w:val="4"/>
          <w:lang w:eastAsia="pl-PL" w:bidi="pl-PL"/>
        </w:rPr>
        <w:t xml:space="preserve"> poprzez nieuzyskanie przez </w:t>
      </w:r>
      <w:r w:rsidRPr="003E57E4">
        <w:rPr>
          <w:rFonts w:ascii="Lato" w:eastAsia="Times New Roman" w:hAnsi="Lato" w:cs="Arial"/>
          <w:bCs/>
          <w:i/>
          <w:color w:val="000000"/>
          <w:spacing w:val="4"/>
          <w:lang w:eastAsia="pl-PL" w:bidi="pl-PL"/>
        </w:rPr>
        <w:t xml:space="preserve">inwestora </w:t>
      </w:r>
      <w:r w:rsidR="003E57E4">
        <w:rPr>
          <w:rFonts w:ascii="Lato" w:eastAsia="Times New Roman" w:hAnsi="Lato" w:cs="Arial"/>
          <w:bCs/>
          <w:iCs/>
          <w:color w:val="000000"/>
          <w:spacing w:val="4"/>
          <w:lang w:eastAsia="pl-PL" w:bidi="pl-PL"/>
        </w:rPr>
        <w:t xml:space="preserve">decyzji administracyjnej wymaganej przez odrębne przepisy, </w:t>
      </w:r>
      <w:r w:rsidR="008D3B49">
        <w:rPr>
          <w:rFonts w:ascii="Lato" w:eastAsia="Times New Roman" w:hAnsi="Lato" w:cs="Arial"/>
          <w:bCs/>
          <w:iCs/>
          <w:color w:val="000000"/>
          <w:spacing w:val="4"/>
          <w:lang w:eastAsia="pl-PL" w:bidi="pl-PL"/>
        </w:rPr>
        <w:br/>
      </w:r>
      <w:r w:rsidR="003E57E4">
        <w:rPr>
          <w:rFonts w:ascii="Lato" w:eastAsia="Times New Roman" w:hAnsi="Lato" w:cs="Arial"/>
          <w:bCs/>
          <w:iCs/>
          <w:color w:val="000000"/>
          <w:spacing w:val="4"/>
          <w:lang w:eastAsia="pl-PL" w:bidi="pl-PL"/>
        </w:rPr>
        <w:t>tj. art. 36 ust. 1 pkt 1 i pkt 8 ustawy z dnia 23 lipca 2003 r. o ochronie zabytków i opiece nad zabytkami (Dz. U z  2022 r. poz. 840), zwanej dalej „</w:t>
      </w:r>
      <w:r w:rsidR="003E57E4" w:rsidRPr="003E57E4">
        <w:rPr>
          <w:rFonts w:ascii="Lato" w:eastAsia="Times New Roman" w:hAnsi="Lato" w:cs="Arial"/>
          <w:bCs/>
          <w:i/>
          <w:color w:val="000000"/>
          <w:spacing w:val="4"/>
          <w:lang w:eastAsia="pl-PL" w:bidi="pl-PL"/>
        </w:rPr>
        <w:t>ustawą o ochronie zabytków</w:t>
      </w:r>
      <w:r w:rsidR="008D3B49">
        <w:rPr>
          <w:rFonts w:ascii="Lato" w:eastAsia="Times New Roman" w:hAnsi="Lato" w:cs="Arial"/>
          <w:bCs/>
          <w:i/>
          <w:color w:val="000000"/>
          <w:spacing w:val="4"/>
          <w:lang w:eastAsia="pl-PL" w:bidi="pl-PL"/>
        </w:rPr>
        <w:br/>
      </w:r>
      <w:r w:rsidR="003E57E4" w:rsidRPr="003E57E4">
        <w:rPr>
          <w:rFonts w:ascii="Lato" w:eastAsia="Times New Roman" w:hAnsi="Lato" w:cs="Arial"/>
          <w:bCs/>
          <w:i/>
          <w:color w:val="000000"/>
          <w:spacing w:val="4"/>
          <w:lang w:eastAsia="pl-PL" w:bidi="pl-PL"/>
        </w:rPr>
        <w:t>i opiece nad zabytkami</w:t>
      </w:r>
      <w:r w:rsidR="003E57E4">
        <w:rPr>
          <w:rFonts w:ascii="Lato" w:eastAsia="Times New Roman" w:hAnsi="Lato" w:cs="Arial"/>
          <w:bCs/>
          <w:iCs/>
          <w:color w:val="000000"/>
          <w:spacing w:val="4"/>
          <w:lang w:eastAsia="pl-PL" w:bidi="pl-PL"/>
        </w:rPr>
        <w:t xml:space="preserve">”, który stanowi, że </w:t>
      </w:r>
      <w:r w:rsidR="003E57E4" w:rsidRPr="003E57E4">
        <w:rPr>
          <w:rFonts w:ascii="Lato" w:eastAsia="Times New Roman" w:hAnsi="Lato" w:cs="Arial"/>
          <w:bCs/>
          <w:iCs/>
          <w:color w:val="000000"/>
          <w:spacing w:val="4"/>
          <w:lang w:eastAsia="pl-PL" w:bidi="pl-PL"/>
        </w:rPr>
        <w:t>prowadzenie prac konserwatorskich, restauratorskich lub robót budowlanych przy zabytku wpisanym do rejestru, w tym prac polegających na usunięciu drzewa lub krzewu z nieruchomości lub jej części będącej wpisanym do rejestru parkiem, ogrodem lub inną formą zaprojektowanej zieleni</w:t>
      </w:r>
      <w:r w:rsidR="003E57E4">
        <w:rPr>
          <w:rFonts w:ascii="Lato" w:eastAsia="Times New Roman" w:hAnsi="Lato" w:cs="Arial"/>
          <w:bCs/>
          <w:iCs/>
          <w:color w:val="000000"/>
          <w:spacing w:val="4"/>
          <w:lang w:eastAsia="pl-PL" w:bidi="pl-PL"/>
        </w:rPr>
        <w:t xml:space="preserve"> oraz </w:t>
      </w:r>
      <w:r w:rsidR="003E57E4" w:rsidRPr="003E57E4">
        <w:rPr>
          <w:rFonts w:ascii="Lato" w:eastAsia="Times New Roman" w:hAnsi="Lato" w:cs="Arial"/>
          <w:bCs/>
          <w:iCs/>
          <w:color w:val="000000"/>
          <w:spacing w:val="4"/>
          <w:lang w:eastAsia="pl-PL" w:bidi="pl-PL"/>
        </w:rPr>
        <w:t>dokonywanie podziału zabytku nieruchomego wpisanego do rejestru</w:t>
      </w:r>
      <w:r w:rsidR="003E57E4">
        <w:rPr>
          <w:rFonts w:ascii="Lato" w:eastAsia="Times New Roman" w:hAnsi="Lato" w:cs="Arial"/>
          <w:bCs/>
          <w:iCs/>
          <w:color w:val="000000"/>
          <w:spacing w:val="4"/>
          <w:lang w:eastAsia="pl-PL" w:bidi="pl-PL"/>
        </w:rPr>
        <w:t xml:space="preserve"> wymagają p</w:t>
      </w:r>
      <w:r w:rsidR="003E57E4" w:rsidRPr="003E57E4">
        <w:rPr>
          <w:rFonts w:ascii="Lato" w:eastAsia="Times New Roman" w:hAnsi="Lato" w:cs="Arial"/>
          <w:bCs/>
          <w:iCs/>
          <w:color w:val="000000"/>
          <w:spacing w:val="4"/>
          <w:lang w:eastAsia="pl-PL" w:bidi="pl-PL"/>
        </w:rPr>
        <w:t>ozwolenia wojewódzkiego konserwatora zabytków</w:t>
      </w:r>
      <w:r w:rsidR="003E57E4">
        <w:rPr>
          <w:rFonts w:ascii="Lato" w:eastAsia="Times New Roman" w:hAnsi="Lato" w:cs="Arial"/>
          <w:bCs/>
          <w:iCs/>
          <w:color w:val="000000"/>
          <w:spacing w:val="4"/>
          <w:lang w:eastAsia="pl-PL" w:bidi="pl-PL"/>
        </w:rPr>
        <w:t xml:space="preserve">. </w:t>
      </w:r>
    </w:p>
    <w:p w14:paraId="22B1ECA0" w14:textId="60E2D9CF" w:rsidR="00324215" w:rsidRDefault="005C36A3"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Jak wyjaśnił </w:t>
      </w:r>
      <w:r w:rsidRPr="003F5743">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 </w:t>
      </w:r>
      <w:r w:rsidR="003F5743">
        <w:rPr>
          <w:rFonts w:ascii="Lato" w:eastAsia="Times New Roman" w:hAnsi="Lato" w:cs="Arial"/>
          <w:bCs/>
          <w:iCs/>
          <w:color w:val="000000"/>
          <w:spacing w:val="4"/>
          <w:lang w:eastAsia="pl-PL" w:bidi="pl-PL"/>
        </w:rPr>
        <w:t xml:space="preserve">ww. piśmie z dnia 12 października 2022 r., dla przedmiotowej inwestycji drogowej zgodnie z art. 11d ust. 1 pkt 8f </w:t>
      </w:r>
      <w:r w:rsidR="003F5743" w:rsidRPr="003F5743">
        <w:rPr>
          <w:rFonts w:ascii="Lato" w:eastAsia="Times New Roman" w:hAnsi="Lato" w:cs="Arial"/>
          <w:bCs/>
          <w:i/>
          <w:color w:val="000000"/>
          <w:spacing w:val="4"/>
          <w:lang w:eastAsia="pl-PL" w:bidi="pl-PL"/>
        </w:rPr>
        <w:t>specustawy drogowej</w:t>
      </w:r>
      <w:r w:rsidR="003F5743">
        <w:rPr>
          <w:rFonts w:ascii="Lato" w:eastAsia="Times New Roman" w:hAnsi="Lato" w:cs="Arial"/>
          <w:bCs/>
          <w:iCs/>
          <w:color w:val="000000"/>
          <w:spacing w:val="4"/>
          <w:lang w:eastAsia="pl-PL" w:bidi="pl-PL"/>
        </w:rPr>
        <w:t xml:space="preserve"> uzyskano pozytywną opinię Lubelskiego Wojewódzkiego Konserwatora Zabytków w Lublinie – pismo z dnia 7 września 2021 r., znak: IA.5183.79.2.2021. W powyższej opinii Lubelski Wojewódzki Konserwator Zabytków w Lublinie wskazał, że w przypadku zamiaru prowadzenia inwestycyjnych robót budowlanych w granicach zabytku </w:t>
      </w:r>
      <w:r w:rsidR="009A3EC6">
        <w:rPr>
          <w:rFonts w:ascii="Lato" w:eastAsia="Times New Roman" w:hAnsi="Lato" w:cs="Arial"/>
          <w:bCs/>
          <w:iCs/>
          <w:color w:val="000000"/>
          <w:spacing w:val="4"/>
          <w:lang w:eastAsia="pl-PL" w:bidi="pl-PL"/>
        </w:rPr>
        <w:t xml:space="preserve">zarejestrowanego pod nr A/192 </w:t>
      </w:r>
      <w:r w:rsidR="003F5743">
        <w:rPr>
          <w:rFonts w:ascii="Lato" w:eastAsia="Times New Roman" w:hAnsi="Lato" w:cs="Arial"/>
          <w:bCs/>
          <w:iCs/>
          <w:color w:val="000000"/>
          <w:spacing w:val="4"/>
          <w:lang w:eastAsia="pl-PL" w:bidi="pl-PL"/>
        </w:rPr>
        <w:t xml:space="preserve">– zgodnie z art. 36 ust. 1 pkt 1 </w:t>
      </w:r>
      <w:r w:rsidR="003F5743" w:rsidRPr="009A3EC6">
        <w:rPr>
          <w:rFonts w:ascii="Lato" w:eastAsia="Times New Roman" w:hAnsi="Lato" w:cs="Arial"/>
          <w:bCs/>
          <w:i/>
          <w:color w:val="000000"/>
          <w:spacing w:val="4"/>
          <w:lang w:eastAsia="pl-PL" w:bidi="pl-PL"/>
        </w:rPr>
        <w:t>ustawy o ochronie</w:t>
      </w:r>
      <w:r w:rsidR="003F5743">
        <w:rPr>
          <w:rFonts w:ascii="Lato" w:eastAsia="Times New Roman" w:hAnsi="Lato" w:cs="Arial"/>
          <w:bCs/>
          <w:iCs/>
          <w:color w:val="000000"/>
          <w:spacing w:val="4"/>
          <w:lang w:eastAsia="pl-PL" w:bidi="pl-PL"/>
        </w:rPr>
        <w:t xml:space="preserve"> </w:t>
      </w:r>
      <w:r w:rsidR="009A3EC6" w:rsidRPr="003E57E4">
        <w:rPr>
          <w:rFonts w:ascii="Lato" w:eastAsia="Times New Roman" w:hAnsi="Lato" w:cs="Arial"/>
          <w:bCs/>
          <w:i/>
          <w:color w:val="000000"/>
          <w:spacing w:val="4"/>
          <w:lang w:eastAsia="pl-PL" w:bidi="pl-PL"/>
        </w:rPr>
        <w:t>zabytków i opiece nad zabytkami</w:t>
      </w:r>
      <w:r w:rsidR="009A3EC6">
        <w:rPr>
          <w:rFonts w:ascii="Lato" w:eastAsia="Times New Roman" w:hAnsi="Lato" w:cs="Arial"/>
          <w:bCs/>
          <w:iCs/>
          <w:color w:val="000000"/>
          <w:spacing w:val="4"/>
          <w:lang w:eastAsia="pl-PL" w:bidi="pl-PL"/>
        </w:rPr>
        <w:t xml:space="preserve"> – wymagane jest uzyskanie odrębnego pozwolenia wojewódzkiego </w:t>
      </w:r>
      <w:r w:rsidR="009A3EC6">
        <w:rPr>
          <w:rFonts w:ascii="Lato" w:eastAsia="Times New Roman" w:hAnsi="Lato" w:cs="Arial"/>
          <w:bCs/>
          <w:iCs/>
          <w:color w:val="000000"/>
          <w:spacing w:val="4"/>
          <w:lang w:eastAsia="pl-PL" w:bidi="pl-PL"/>
        </w:rPr>
        <w:lastRenderedPageBreak/>
        <w:t xml:space="preserve">konserwatora zabytków. Mając na uwadze powyższe, </w:t>
      </w:r>
      <w:r w:rsidR="009A3EC6" w:rsidRPr="009A3EC6">
        <w:rPr>
          <w:rFonts w:ascii="Lato" w:eastAsia="Times New Roman" w:hAnsi="Lato" w:cs="Arial"/>
          <w:bCs/>
          <w:i/>
          <w:color w:val="000000"/>
          <w:spacing w:val="4"/>
          <w:lang w:eastAsia="pl-PL" w:bidi="pl-PL"/>
        </w:rPr>
        <w:t xml:space="preserve">inwestor </w:t>
      </w:r>
      <w:r w:rsidR="009A3EC6">
        <w:rPr>
          <w:rFonts w:ascii="Lato" w:eastAsia="Times New Roman" w:hAnsi="Lato" w:cs="Arial"/>
          <w:bCs/>
          <w:iCs/>
          <w:color w:val="000000"/>
          <w:spacing w:val="4"/>
          <w:lang w:eastAsia="pl-PL" w:bidi="pl-PL"/>
        </w:rPr>
        <w:t xml:space="preserve">w dniu 29 sierpnia </w:t>
      </w:r>
      <w:r w:rsidR="008D3B49">
        <w:rPr>
          <w:rFonts w:ascii="Lato" w:eastAsia="Times New Roman" w:hAnsi="Lato" w:cs="Arial"/>
          <w:bCs/>
          <w:iCs/>
          <w:color w:val="000000"/>
          <w:spacing w:val="4"/>
          <w:lang w:eastAsia="pl-PL" w:bidi="pl-PL"/>
        </w:rPr>
        <w:br/>
      </w:r>
      <w:r w:rsidR="009A3EC6">
        <w:rPr>
          <w:rFonts w:ascii="Lato" w:eastAsia="Times New Roman" w:hAnsi="Lato" w:cs="Arial"/>
          <w:bCs/>
          <w:iCs/>
          <w:color w:val="000000"/>
          <w:spacing w:val="4"/>
          <w:lang w:eastAsia="pl-PL" w:bidi="pl-PL"/>
        </w:rPr>
        <w:t xml:space="preserve">2022 r. wystąpił do Lubelskiego Wojewódzkiego Konserwatora Zabytków w Lublinie, na podstawie art. 21 ust. 2 </w:t>
      </w:r>
      <w:r w:rsidR="009A3EC6" w:rsidRPr="009A3EC6">
        <w:rPr>
          <w:rFonts w:ascii="Lato" w:eastAsia="Times New Roman" w:hAnsi="Lato" w:cs="Arial"/>
          <w:bCs/>
          <w:i/>
          <w:color w:val="000000"/>
          <w:spacing w:val="4"/>
          <w:lang w:eastAsia="pl-PL" w:bidi="pl-PL"/>
        </w:rPr>
        <w:t>specustawy drogowej</w:t>
      </w:r>
      <w:r w:rsidR="009A3EC6">
        <w:rPr>
          <w:rFonts w:ascii="Lato" w:eastAsia="Times New Roman" w:hAnsi="Lato" w:cs="Arial"/>
          <w:bCs/>
          <w:iCs/>
          <w:color w:val="000000"/>
          <w:spacing w:val="4"/>
          <w:lang w:eastAsia="pl-PL" w:bidi="pl-PL"/>
        </w:rPr>
        <w:t xml:space="preserve">, z wnioskiem o wydanie pozwolenia na usunięcie drzew i krzewów rosnących na terenie chronionego układu urbanistycznego Urzędowa, wpisanego do rejestru zabytków województwa lubelskiego pod nr A/192, obejmującego rynek, ulice i wały obronne. Ponadto, </w:t>
      </w:r>
      <w:r w:rsidR="009A3EC6" w:rsidRPr="009A3EC6">
        <w:rPr>
          <w:rFonts w:ascii="Lato" w:eastAsia="Times New Roman" w:hAnsi="Lato" w:cs="Arial"/>
          <w:bCs/>
          <w:i/>
          <w:color w:val="000000"/>
          <w:spacing w:val="4"/>
          <w:lang w:eastAsia="pl-PL" w:bidi="pl-PL"/>
        </w:rPr>
        <w:t>inwestor</w:t>
      </w:r>
      <w:r w:rsidR="009A3EC6">
        <w:rPr>
          <w:rFonts w:ascii="Lato" w:eastAsia="Times New Roman" w:hAnsi="Lato" w:cs="Arial"/>
          <w:bCs/>
          <w:iCs/>
          <w:color w:val="000000"/>
          <w:spacing w:val="4"/>
          <w:lang w:eastAsia="pl-PL" w:bidi="pl-PL"/>
        </w:rPr>
        <w:t xml:space="preserve"> wyjaśnił, że wykonawca robót budowlanych, który zostanie wyłoniony w przetargu nieograniczonym, wystąpi </w:t>
      </w:r>
      <w:r w:rsidR="008D3B49">
        <w:rPr>
          <w:rFonts w:ascii="Lato" w:eastAsia="Times New Roman" w:hAnsi="Lato" w:cs="Arial"/>
          <w:bCs/>
          <w:iCs/>
          <w:color w:val="000000"/>
          <w:spacing w:val="4"/>
          <w:lang w:eastAsia="pl-PL" w:bidi="pl-PL"/>
        </w:rPr>
        <w:br/>
      </w:r>
      <w:r w:rsidR="009A3EC6">
        <w:rPr>
          <w:rFonts w:ascii="Lato" w:eastAsia="Times New Roman" w:hAnsi="Lato" w:cs="Arial"/>
          <w:bCs/>
          <w:iCs/>
          <w:color w:val="000000"/>
          <w:spacing w:val="4"/>
          <w:lang w:eastAsia="pl-PL" w:bidi="pl-PL"/>
        </w:rPr>
        <w:t xml:space="preserve">i uzyska odrębne pozwolenie na prowadzenie robót budowlanych zgodnie </w:t>
      </w:r>
      <w:r w:rsidR="008D3B49">
        <w:rPr>
          <w:rFonts w:ascii="Lato" w:eastAsia="Times New Roman" w:hAnsi="Lato" w:cs="Arial"/>
          <w:bCs/>
          <w:iCs/>
          <w:color w:val="000000"/>
          <w:spacing w:val="4"/>
          <w:lang w:eastAsia="pl-PL" w:bidi="pl-PL"/>
        </w:rPr>
        <w:br/>
      </w:r>
      <w:r w:rsidR="009A3EC6">
        <w:rPr>
          <w:rFonts w:ascii="Lato" w:eastAsia="Times New Roman" w:hAnsi="Lato" w:cs="Arial"/>
          <w:bCs/>
          <w:iCs/>
          <w:color w:val="000000"/>
          <w:spacing w:val="4"/>
          <w:lang w:eastAsia="pl-PL" w:bidi="pl-PL"/>
        </w:rPr>
        <w:t xml:space="preserve">z art. 36 ust. 1 pkt 1 </w:t>
      </w:r>
      <w:r w:rsidR="009A3EC6" w:rsidRPr="009A3EC6">
        <w:rPr>
          <w:rFonts w:ascii="Lato" w:eastAsia="Times New Roman" w:hAnsi="Lato" w:cs="Arial"/>
          <w:bCs/>
          <w:i/>
          <w:color w:val="000000"/>
          <w:spacing w:val="4"/>
          <w:lang w:eastAsia="pl-PL" w:bidi="pl-PL"/>
        </w:rPr>
        <w:t>ustawy o ochronie</w:t>
      </w:r>
      <w:r w:rsidR="009A3EC6">
        <w:rPr>
          <w:rFonts w:ascii="Lato" w:eastAsia="Times New Roman" w:hAnsi="Lato" w:cs="Arial"/>
          <w:bCs/>
          <w:iCs/>
          <w:color w:val="000000"/>
          <w:spacing w:val="4"/>
          <w:lang w:eastAsia="pl-PL" w:bidi="pl-PL"/>
        </w:rPr>
        <w:t xml:space="preserve"> </w:t>
      </w:r>
      <w:r w:rsidR="009A3EC6" w:rsidRPr="003E57E4">
        <w:rPr>
          <w:rFonts w:ascii="Lato" w:eastAsia="Times New Roman" w:hAnsi="Lato" w:cs="Arial"/>
          <w:bCs/>
          <w:i/>
          <w:color w:val="000000"/>
          <w:spacing w:val="4"/>
          <w:lang w:eastAsia="pl-PL" w:bidi="pl-PL"/>
        </w:rPr>
        <w:t>zabytków i opiece nad zabytkami</w:t>
      </w:r>
      <w:r w:rsidR="009A3EC6">
        <w:rPr>
          <w:rFonts w:ascii="Lato" w:eastAsia="Times New Roman" w:hAnsi="Lato" w:cs="Arial"/>
          <w:bCs/>
          <w:i/>
          <w:color w:val="000000"/>
          <w:spacing w:val="4"/>
          <w:lang w:eastAsia="pl-PL" w:bidi="pl-PL"/>
        </w:rPr>
        <w:t xml:space="preserve">. </w:t>
      </w:r>
    </w:p>
    <w:p w14:paraId="3EE89CEC" w14:textId="6D6F9941"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Jednakże, dostrzec należy, iż zgodnie z art. 11d ust. 2 </w:t>
      </w:r>
      <w:r w:rsidRPr="00324215">
        <w:rPr>
          <w:rFonts w:ascii="Lato" w:eastAsia="Times New Roman" w:hAnsi="Lato" w:cs="Arial"/>
          <w:bCs/>
          <w:i/>
          <w:color w:val="000000"/>
          <w:spacing w:val="4"/>
          <w:lang w:eastAsia="pl-PL" w:bidi="pl-PL"/>
        </w:rPr>
        <w:t>specustawy drogowej</w:t>
      </w:r>
      <w:r>
        <w:rPr>
          <w:rFonts w:ascii="Lato" w:eastAsia="Times New Roman" w:hAnsi="Lato" w:cs="Arial"/>
          <w:bCs/>
          <w:iCs/>
          <w:color w:val="000000"/>
          <w:spacing w:val="4"/>
          <w:lang w:eastAsia="pl-PL" w:bidi="pl-PL"/>
        </w:rPr>
        <w:t xml:space="preserve"> </w:t>
      </w:r>
      <w:bookmarkStart w:id="0" w:name="mip66730790"/>
      <w:bookmarkEnd w:id="0"/>
      <w:r>
        <w:rPr>
          <w:rFonts w:ascii="Lato" w:eastAsia="Times New Roman" w:hAnsi="Lato" w:cs="Arial"/>
          <w:bCs/>
          <w:iCs/>
          <w:color w:val="000000"/>
          <w:spacing w:val="4"/>
          <w:lang w:eastAsia="pl-PL" w:bidi="pl-PL"/>
        </w:rPr>
        <w:t>w</w:t>
      </w:r>
      <w:r w:rsidRPr="00324215">
        <w:rPr>
          <w:rFonts w:ascii="Lato" w:eastAsia="Times New Roman" w:hAnsi="Lato" w:cs="Arial"/>
          <w:bCs/>
          <w:iCs/>
          <w:color w:val="000000"/>
          <w:spacing w:val="4"/>
          <w:lang w:eastAsia="pl-PL" w:bidi="pl-PL"/>
        </w:rPr>
        <w:t>łaściwy organ wydaje opinie, o których mowa w ust. 1 pkt 8, na wniosek właściwego zarządcy drogi, w terminie nie dłuższym niż 30 dni od dnia otrzymania wniosku o wydanie opinii. Niewydanie opinii w tym terminie traktuje się jako brak zastrzeżeń do wniosku.</w:t>
      </w:r>
    </w:p>
    <w:p w14:paraId="147AA11C" w14:textId="79CABB61"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W przedmiotowej sprawie wyjaśnienia wymaga, iż </w:t>
      </w:r>
      <w:r>
        <w:rPr>
          <w:rFonts w:ascii="Lato" w:eastAsia="Times New Roman" w:hAnsi="Lato" w:cs="Arial"/>
          <w:bCs/>
          <w:iCs/>
          <w:color w:val="000000"/>
          <w:spacing w:val="4"/>
          <w:lang w:eastAsia="pl-PL" w:bidi="pl-PL"/>
        </w:rPr>
        <w:t xml:space="preserve">dla przedmiotowej inwestycji zostały wydane dwie opinie Lubelskiego Wojewódzkiego Konserwatora Zabytków w Lublinie – pierwsza z dnia 25 marca 2021 r., znak: IA.5183.55.1.2021, druga zaś z dnia 7 września 2021 r., znak: IA.5183.79.2.2021. </w:t>
      </w:r>
      <w:r w:rsidR="00625FB6">
        <w:rPr>
          <w:rFonts w:ascii="Lato" w:eastAsia="Times New Roman" w:hAnsi="Lato" w:cs="Arial"/>
          <w:bCs/>
          <w:iCs/>
          <w:color w:val="000000"/>
          <w:spacing w:val="4"/>
          <w:lang w:eastAsia="pl-PL" w:bidi="pl-PL"/>
        </w:rPr>
        <w:t xml:space="preserve">Wojewódzki Urząd Ochrony Zabytków w Lublinie odebrał pierwszy wniosek o wydanie opinii dla omawianej inwestycji w dniu 3 lutego 2021 r. </w:t>
      </w:r>
      <w:r w:rsidRPr="00324215">
        <w:rPr>
          <w:rFonts w:ascii="Lato" w:eastAsia="Times New Roman" w:hAnsi="Lato" w:cs="Arial"/>
          <w:bCs/>
          <w:iCs/>
          <w:color w:val="000000"/>
          <w:spacing w:val="4"/>
          <w:lang w:eastAsia="pl-PL" w:bidi="pl-PL"/>
        </w:rPr>
        <w:t xml:space="preserve">Wobec powyższego termin na wydanie opinii upływał w dniu </w:t>
      </w:r>
      <w:r w:rsidR="00625FB6">
        <w:rPr>
          <w:rFonts w:ascii="Lato" w:eastAsia="Times New Roman" w:hAnsi="Lato" w:cs="Arial"/>
          <w:bCs/>
          <w:iCs/>
          <w:color w:val="000000"/>
          <w:spacing w:val="4"/>
          <w:lang w:eastAsia="pl-PL" w:bidi="pl-PL"/>
        </w:rPr>
        <w:t>5 marca</w:t>
      </w:r>
      <w:r w:rsidRPr="00324215">
        <w:rPr>
          <w:rFonts w:ascii="Lato" w:eastAsia="Times New Roman" w:hAnsi="Lato" w:cs="Arial"/>
          <w:bCs/>
          <w:iCs/>
          <w:color w:val="000000"/>
          <w:spacing w:val="4"/>
          <w:lang w:eastAsia="pl-PL" w:bidi="pl-PL"/>
        </w:rPr>
        <w:t xml:space="preserve"> 2021 r. </w:t>
      </w:r>
      <w:r w:rsidR="00625FB6">
        <w:rPr>
          <w:rFonts w:ascii="Lato" w:eastAsia="Times New Roman" w:hAnsi="Lato" w:cs="Arial"/>
          <w:bCs/>
          <w:iCs/>
          <w:color w:val="000000"/>
          <w:spacing w:val="4"/>
          <w:lang w:eastAsia="pl-PL" w:bidi="pl-PL"/>
        </w:rPr>
        <w:t xml:space="preserve">Natomiast kolejne pismo w sprawie wydania opinii konserwatorskiej wpłynęło do Wojewódzkiego Urzędu Ochrony Zabytków w Lublinie w dniu 21 lipca 2021 r. </w:t>
      </w:r>
      <w:r w:rsidR="00625FB6" w:rsidRPr="00324215">
        <w:rPr>
          <w:rFonts w:ascii="Lato" w:eastAsia="Times New Roman" w:hAnsi="Lato" w:cs="Arial"/>
          <w:bCs/>
          <w:iCs/>
          <w:color w:val="000000"/>
          <w:spacing w:val="4"/>
          <w:lang w:eastAsia="pl-PL" w:bidi="pl-PL"/>
        </w:rPr>
        <w:t>Wobec powyższego</w:t>
      </w:r>
      <w:r w:rsidR="004B16C9">
        <w:rPr>
          <w:rFonts w:ascii="Lato" w:eastAsia="Times New Roman" w:hAnsi="Lato" w:cs="Arial"/>
          <w:bCs/>
          <w:iCs/>
          <w:color w:val="000000"/>
          <w:spacing w:val="4"/>
          <w:lang w:eastAsia="pl-PL" w:bidi="pl-PL"/>
        </w:rPr>
        <w:t xml:space="preserve"> – nawet gdyby uznać ww. pismo za </w:t>
      </w:r>
      <w:r w:rsidR="001F1DE0">
        <w:rPr>
          <w:rFonts w:ascii="Lato" w:eastAsia="Times New Roman" w:hAnsi="Lato" w:cs="Arial"/>
          <w:bCs/>
          <w:iCs/>
          <w:color w:val="000000"/>
          <w:spacing w:val="4"/>
          <w:lang w:eastAsia="pl-PL" w:bidi="pl-PL"/>
        </w:rPr>
        <w:t>nowy</w:t>
      </w:r>
      <w:r w:rsidR="004B16C9">
        <w:rPr>
          <w:rFonts w:ascii="Lato" w:eastAsia="Times New Roman" w:hAnsi="Lato" w:cs="Arial"/>
          <w:bCs/>
          <w:iCs/>
          <w:color w:val="000000"/>
          <w:spacing w:val="4"/>
          <w:lang w:eastAsia="pl-PL" w:bidi="pl-PL"/>
        </w:rPr>
        <w:t xml:space="preserve"> wniosek o wydanie opinii –</w:t>
      </w:r>
      <w:r w:rsidR="00625FB6" w:rsidRPr="00324215">
        <w:rPr>
          <w:rFonts w:ascii="Lato" w:eastAsia="Times New Roman" w:hAnsi="Lato" w:cs="Arial"/>
          <w:bCs/>
          <w:iCs/>
          <w:color w:val="000000"/>
          <w:spacing w:val="4"/>
          <w:lang w:eastAsia="pl-PL" w:bidi="pl-PL"/>
        </w:rPr>
        <w:t xml:space="preserve"> termin na wydanie opinii upływał w dniu </w:t>
      </w:r>
      <w:r w:rsidR="00625FB6">
        <w:rPr>
          <w:rFonts w:ascii="Lato" w:eastAsia="Times New Roman" w:hAnsi="Lato" w:cs="Arial"/>
          <w:bCs/>
          <w:iCs/>
          <w:color w:val="000000"/>
          <w:spacing w:val="4"/>
          <w:lang w:eastAsia="pl-PL" w:bidi="pl-PL"/>
        </w:rPr>
        <w:t>20 sierpnia</w:t>
      </w:r>
      <w:r w:rsidR="00625FB6" w:rsidRPr="00324215">
        <w:rPr>
          <w:rFonts w:ascii="Lato" w:eastAsia="Times New Roman" w:hAnsi="Lato" w:cs="Arial"/>
          <w:bCs/>
          <w:iCs/>
          <w:color w:val="000000"/>
          <w:spacing w:val="4"/>
          <w:lang w:eastAsia="pl-PL" w:bidi="pl-PL"/>
        </w:rPr>
        <w:t xml:space="preserve"> 2021 r.</w:t>
      </w:r>
      <w:r w:rsidR="00625FB6">
        <w:rPr>
          <w:rFonts w:ascii="Lato" w:eastAsia="Times New Roman" w:hAnsi="Lato" w:cs="Arial"/>
          <w:bCs/>
          <w:iCs/>
          <w:color w:val="000000"/>
          <w:spacing w:val="4"/>
          <w:lang w:eastAsia="pl-PL" w:bidi="pl-PL"/>
        </w:rPr>
        <w:t xml:space="preserve"> </w:t>
      </w:r>
      <w:r w:rsidRPr="00324215">
        <w:rPr>
          <w:rFonts w:ascii="Lato" w:eastAsia="Times New Roman" w:hAnsi="Lato" w:cs="Arial"/>
          <w:bCs/>
          <w:iCs/>
          <w:color w:val="000000"/>
          <w:spacing w:val="4"/>
          <w:lang w:eastAsia="pl-PL" w:bidi="pl-PL"/>
        </w:rPr>
        <w:t xml:space="preserve">Uznać zatem należy, że analizie organu I instancji </w:t>
      </w:r>
      <w:r w:rsidR="00625FB6">
        <w:rPr>
          <w:rFonts w:ascii="Lato" w:eastAsia="Times New Roman" w:hAnsi="Lato" w:cs="Arial"/>
          <w:bCs/>
          <w:iCs/>
          <w:color w:val="000000"/>
          <w:spacing w:val="4"/>
          <w:lang w:eastAsia="pl-PL" w:bidi="pl-PL"/>
        </w:rPr>
        <w:t xml:space="preserve">nie </w:t>
      </w:r>
      <w:r w:rsidRPr="00324215">
        <w:rPr>
          <w:rFonts w:ascii="Lato" w:eastAsia="Times New Roman" w:hAnsi="Lato" w:cs="Arial"/>
          <w:bCs/>
          <w:iCs/>
          <w:color w:val="000000"/>
          <w:spacing w:val="4"/>
          <w:lang w:eastAsia="pl-PL" w:bidi="pl-PL"/>
        </w:rPr>
        <w:t xml:space="preserve">powinna podlegać </w:t>
      </w:r>
      <w:r w:rsidR="00625FB6">
        <w:rPr>
          <w:rFonts w:ascii="Lato" w:eastAsia="Times New Roman" w:hAnsi="Lato" w:cs="Arial"/>
          <w:bCs/>
          <w:iCs/>
          <w:color w:val="000000"/>
          <w:spacing w:val="4"/>
          <w:lang w:eastAsia="pl-PL" w:bidi="pl-PL"/>
        </w:rPr>
        <w:t>żadna z ww. opinii</w:t>
      </w:r>
      <w:r w:rsidRPr="00324215">
        <w:rPr>
          <w:rFonts w:ascii="Lato" w:eastAsia="Times New Roman" w:hAnsi="Lato" w:cs="Arial"/>
          <w:bCs/>
          <w:iCs/>
          <w:color w:val="000000"/>
          <w:spacing w:val="4"/>
          <w:lang w:eastAsia="pl-PL" w:bidi="pl-PL"/>
        </w:rPr>
        <w:t xml:space="preserve">. </w:t>
      </w:r>
      <w:r w:rsidR="00625FB6">
        <w:rPr>
          <w:rFonts w:ascii="Lato" w:eastAsia="Times New Roman" w:hAnsi="Lato" w:cs="Arial"/>
          <w:bCs/>
          <w:iCs/>
          <w:color w:val="000000"/>
          <w:spacing w:val="4"/>
          <w:lang w:eastAsia="pl-PL" w:bidi="pl-PL"/>
        </w:rPr>
        <w:t xml:space="preserve">Zarówno opinia z dnia </w:t>
      </w:r>
      <w:r w:rsidR="008D3B49">
        <w:rPr>
          <w:rFonts w:ascii="Lato" w:eastAsia="Times New Roman" w:hAnsi="Lato" w:cs="Arial"/>
          <w:bCs/>
          <w:iCs/>
          <w:color w:val="000000"/>
          <w:spacing w:val="4"/>
          <w:lang w:eastAsia="pl-PL" w:bidi="pl-PL"/>
        </w:rPr>
        <w:br/>
      </w:r>
      <w:r w:rsidR="00625FB6">
        <w:rPr>
          <w:rFonts w:ascii="Lato" w:eastAsia="Times New Roman" w:hAnsi="Lato" w:cs="Arial"/>
          <w:bCs/>
          <w:iCs/>
          <w:color w:val="000000"/>
          <w:spacing w:val="4"/>
          <w:lang w:eastAsia="pl-PL" w:bidi="pl-PL"/>
        </w:rPr>
        <w:t xml:space="preserve">25 marca 2021 r., jak i ta z 7 września 2021 r. </w:t>
      </w:r>
      <w:r w:rsidRPr="00324215">
        <w:rPr>
          <w:rFonts w:ascii="Lato" w:eastAsia="Times New Roman" w:hAnsi="Lato" w:cs="Arial"/>
          <w:bCs/>
          <w:iCs/>
          <w:color w:val="000000"/>
          <w:spacing w:val="4"/>
          <w:lang w:eastAsia="pl-PL" w:bidi="pl-PL"/>
        </w:rPr>
        <w:t>został</w:t>
      </w:r>
      <w:r w:rsidR="00625FB6">
        <w:rPr>
          <w:rFonts w:ascii="Lato" w:eastAsia="Times New Roman" w:hAnsi="Lato" w:cs="Arial"/>
          <w:bCs/>
          <w:iCs/>
          <w:color w:val="000000"/>
          <w:spacing w:val="4"/>
          <w:lang w:eastAsia="pl-PL" w:bidi="pl-PL"/>
        </w:rPr>
        <w:t>y</w:t>
      </w:r>
      <w:r w:rsidRPr="00324215">
        <w:rPr>
          <w:rFonts w:ascii="Lato" w:eastAsia="Times New Roman" w:hAnsi="Lato" w:cs="Arial"/>
          <w:bCs/>
          <w:iCs/>
          <w:color w:val="000000"/>
          <w:spacing w:val="4"/>
          <w:lang w:eastAsia="pl-PL" w:bidi="pl-PL"/>
        </w:rPr>
        <w:t xml:space="preserve"> bowiem sporządzon</w:t>
      </w:r>
      <w:r w:rsidR="00625FB6">
        <w:rPr>
          <w:rFonts w:ascii="Lato" w:eastAsia="Times New Roman" w:hAnsi="Lato" w:cs="Arial"/>
          <w:bCs/>
          <w:iCs/>
          <w:color w:val="000000"/>
          <w:spacing w:val="4"/>
          <w:lang w:eastAsia="pl-PL" w:bidi="pl-PL"/>
        </w:rPr>
        <w:t>e</w:t>
      </w:r>
      <w:r w:rsidRPr="00324215">
        <w:rPr>
          <w:rFonts w:ascii="Lato" w:eastAsia="Times New Roman" w:hAnsi="Lato" w:cs="Arial"/>
          <w:bCs/>
          <w:iCs/>
          <w:color w:val="000000"/>
          <w:spacing w:val="4"/>
          <w:lang w:eastAsia="pl-PL" w:bidi="pl-PL"/>
        </w:rPr>
        <w:t xml:space="preserve"> po upływie ustawowo określonego terminu. </w:t>
      </w:r>
    </w:p>
    <w:p w14:paraId="3F835C21" w14:textId="5951D402"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Naczelny Sąd Administracyjny w wyroku z dnia 26 maja 2020 r., sygn. akt </w:t>
      </w:r>
      <w:r w:rsidRPr="00324215">
        <w:rPr>
          <w:rFonts w:ascii="Lato" w:eastAsia="Times New Roman" w:hAnsi="Lato" w:cs="Arial"/>
          <w:bCs/>
          <w:iCs/>
          <w:color w:val="000000"/>
          <w:spacing w:val="4"/>
          <w:lang w:eastAsia="pl-PL" w:bidi="pl-PL"/>
        </w:rPr>
        <w:br/>
        <w:t xml:space="preserve">II OSK 1554/19, wskazał, że zajęcie stanowiska przez organ uzgadniający w trybie </w:t>
      </w:r>
      <w:r w:rsidRPr="00324215">
        <w:rPr>
          <w:rFonts w:ascii="Lato" w:eastAsia="Times New Roman" w:hAnsi="Lato" w:cs="Arial"/>
          <w:bCs/>
          <w:iCs/>
          <w:color w:val="000000"/>
          <w:spacing w:val="4"/>
          <w:lang w:eastAsia="pl-PL" w:bidi="pl-PL"/>
        </w:rPr>
        <w:br/>
        <w:t xml:space="preserve">art. 53 ust. 5 </w:t>
      </w:r>
      <w:r w:rsidR="00625FB6" w:rsidRPr="007F7DC7">
        <w:rPr>
          <w:rFonts w:ascii="Lato" w:eastAsia="Times New Roman" w:hAnsi="Lato" w:cs="Arial"/>
          <w:color w:val="000000"/>
          <w:spacing w:val="4"/>
          <w:lang w:eastAsia="pl-PL"/>
        </w:rPr>
        <w:t xml:space="preserve">ustawy z dnia 27 marca 2003 r. o planowaniu i zagospodarowaniu przestrzennym </w:t>
      </w:r>
      <w:r w:rsidR="00625FB6" w:rsidRPr="007F7DC7">
        <w:rPr>
          <w:rFonts w:ascii="Lato" w:eastAsia="Times New Roman" w:hAnsi="Lato" w:cs="Arial"/>
          <w:bCs/>
          <w:color w:val="000000"/>
          <w:spacing w:val="4"/>
          <w:lang w:eastAsia="pl-PL"/>
        </w:rPr>
        <w:t>(</w:t>
      </w:r>
      <w:proofErr w:type="spellStart"/>
      <w:r w:rsidR="00625FB6" w:rsidRPr="007F7DC7">
        <w:rPr>
          <w:rFonts w:ascii="Lato" w:eastAsia="Times New Roman" w:hAnsi="Lato" w:cs="Arial"/>
          <w:bCs/>
          <w:color w:val="000000"/>
          <w:spacing w:val="4"/>
          <w:lang w:eastAsia="pl-PL"/>
        </w:rPr>
        <w:t>t.j</w:t>
      </w:r>
      <w:proofErr w:type="spellEnd"/>
      <w:r w:rsidR="00625FB6" w:rsidRPr="007F7DC7">
        <w:rPr>
          <w:rFonts w:ascii="Lato" w:eastAsia="Times New Roman" w:hAnsi="Lato" w:cs="Arial"/>
          <w:bCs/>
          <w:color w:val="000000"/>
          <w:spacing w:val="4"/>
          <w:lang w:eastAsia="pl-PL"/>
        </w:rPr>
        <w:t xml:space="preserve">. </w:t>
      </w:r>
      <w:r w:rsidR="00625FB6" w:rsidRPr="007F7DC7">
        <w:rPr>
          <w:rFonts w:ascii="Lato" w:eastAsia="Times New Roman" w:hAnsi="Lato" w:cs="Arial"/>
          <w:color w:val="000000"/>
          <w:spacing w:val="4"/>
          <w:lang w:eastAsia="pl-PL"/>
        </w:rPr>
        <w:t>Dz. U. z 2022 r., poz. 503</w:t>
      </w:r>
      <w:r w:rsidR="00625FB6">
        <w:rPr>
          <w:rFonts w:ascii="Lato" w:eastAsia="Times New Roman" w:hAnsi="Lato" w:cs="Arial"/>
          <w:color w:val="000000"/>
          <w:spacing w:val="4"/>
          <w:lang w:eastAsia="pl-PL"/>
        </w:rPr>
        <w:t xml:space="preserve">, z </w:t>
      </w:r>
      <w:proofErr w:type="spellStart"/>
      <w:r w:rsidR="00625FB6">
        <w:rPr>
          <w:rFonts w:ascii="Lato" w:eastAsia="Times New Roman" w:hAnsi="Lato" w:cs="Arial"/>
          <w:color w:val="000000"/>
          <w:spacing w:val="4"/>
          <w:lang w:eastAsia="pl-PL"/>
        </w:rPr>
        <w:t>późn</w:t>
      </w:r>
      <w:proofErr w:type="spellEnd"/>
      <w:r w:rsidR="00625FB6">
        <w:rPr>
          <w:rFonts w:ascii="Lato" w:eastAsia="Times New Roman" w:hAnsi="Lato" w:cs="Arial"/>
          <w:color w:val="000000"/>
          <w:spacing w:val="4"/>
          <w:lang w:eastAsia="pl-PL"/>
        </w:rPr>
        <w:t>. zm.</w:t>
      </w:r>
      <w:r w:rsidR="00625FB6" w:rsidRPr="007F7DC7">
        <w:rPr>
          <w:rFonts w:ascii="Lato" w:eastAsia="Times New Roman" w:hAnsi="Lato" w:cs="Arial"/>
          <w:bCs/>
          <w:color w:val="000000"/>
          <w:spacing w:val="4"/>
          <w:lang w:eastAsia="pl-PL"/>
        </w:rPr>
        <w:t>)</w:t>
      </w:r>
      <w:r w:rsidR="00625FB6" w:rsidRPr="007F7DC7">
        <w:rPr>
          <w:rFonts w:ascii="Lato" w:eastAsia="Times New Roman" w:hAnsi="Lato" w:cs="Arial"/>
          <w:color w:val="000000"/>
          <w:spacing w:val="4"/>
          <w:lang w:eastAsia="pl-PL"/>
        </w:rPr>
        <w:t>, zwanej dalej „</w:t>
      </w:r>
      <w:r w:rsidR="00625FB6" w:rsidRPr="007F7DC7">
        <w:rPr>
          <w:rFonts w:ascii="Lato" w:eastAsia="Times New Roman" w:hAnsi="Lato" w:cs="Arial"/>
          <w:i/>
          <w:color w:val="000000"/>
          <w:spacing w:val="4"/>
          <w:lang w:eastAsia="pl-PL"/>
        </w:rPr>
        <w:t xml:space="preserve">ustawą </w:t>
      </w:r>
      <w:r w:rsidR="008D3B49">
        <w:rPr>
          <w:rFonts w:ascii="Lato" w:eastAsia="Times New Roman" w:hAnsi="Lato" w:cs="Arial"/>
          <w:i/>
          <w:color w:val="000000"/>
          <w:spacing w:val="4"/>
          <w:lang w:eastAsia="pl-PL"/>
        </w:rPr>
        <w:br/>
      </w:r>
      <w:r w:rsidR="00625FB6" w:rsidRPr="007F7DC7">
        <w:rPr>
          <w:rFonts w:ascii="Lato" w:eastAsia="Times New Roman" w:hAnsi="Lato" w:cs="Arial"/>
          <w:i/>
          <w:color w:val="000000"/>
          <w:spacing w:val="4"/>
          <w:lang w:eastAsia="pl-PL"/>
        </w:rPr>
        <w:t>o planowaniu i zagospodarowaniu przestrzennym</w:t>
      </w:r>
      <w:r w:rsidR="00625FB6" w:rsidRPr="007F7DC7">
        <w:rPr>
          <w:rFonts w:ascii="Lato" w:eastAsia="Times New Roman" w:hAnsi="Lato" w:cs="Arial"/>
          <w:color w:val="000000"/>
          <w:spacing w:val="4"/>
          <w:lang w:eastAsia="pl-PL"/>
        </w:rPr>
        <w:t>”,</w:t>
      </w:r>
      <w:r w:rsidR="00625FB6">
        <w:rPr>
          <w:rFonts w:ascii="Lato" w:eastAsia="Times New Roman" w:hAnsi="Lato" w:cs="Arial"/>
          <w:color w:val="000000"/>
          <w:spacing w:val="4"/>
          <w:lang w:eastAsia="pl-PL"/>
        </w:rPr>
        <w:t xml:space="preserve"> </w:t>
      </w:r>
      <w:r w:rsidRPr="00324215">
        <w:rPr>
          <w:rFonts w:ascii="Lato" w:eastAsia="Times New Roman" w:hAnsi="Lato" w:cs="Arial"/>
          <w:bCs/>
          <w:iCs/>
          <w:color w:val="000000"/>
          <w:spacing w:val="4"/>
          <w:lang w:eastAsia="pl-PL" w:bidi="pl-PL"/>
        </w:rPr>
        <w:t xml:space="preserve">następuje w dacie sporządzenia (podpisania) postanowienia i ta właśnie data jest miarodajna dla oceny zachowania dwutygodniowego terminu. Utrwalone orzecznictwo sądowoadministracyjne każe przyjąć stanowisko, że skoro przepis prawa wprost wskazuje, że niezajęcie stanowiska przez organ uzgadniający w terminie 2 tygodni od dnia doręczenia wystąpienia </w:t>
      </w:r>
      <w:r w:rsidR="008D3B49">
        <w:rPr>
          <w:rFonts w:ascii="Lato" w:eastAsia="Times New Roman" w:hAnsi="Lato" w:cs="Arial"/>
          <w:bCs/>
          <w:iCs/>
          <w:color w:val="000000"/>
          <w:spacing w:val="4"/>
          <w:lang w:eastAsia="pl-PL" w:bidi="pl-PL"/>
        </w:rPr>
        <w:br/>
      </w:r>
      <w:r w:rsidRPr="00324215">
        <w:rPr>
          <w:rFonts w:ascii="Lato" w:eastAsia="Times New Roman" w:hAnsi="Lato" w:cs="Arial"/>
          <w:bCs/>
          <w:iCs/>
          <w:color w:val="000000"/>
          <w:spacing w:val="4"/>
          <w:lang w:eastAsia="pl-PL" w:bidi="pl-PL"/>
        </w:rPr>
        <w:t>o uzgodnienie oznacza, że uzgodnienie uważa się za dokonane, to nie można wymagać przez organ wydający decyzję czynienia w tym zakresie dodatkowych analiz, czy ustaleń (vide wyrok Wojewódzkiego Sądu Administracyjnego w Łodzi z dnia 13 czerwca 2017 r., sygn. akt II SA/</w:t>
      </w:r>
      <w:proofErr w:type="spellStart"/>
      <w:r w:rsidRPr="00324215">
        <w:rPr>
          <w:rFonts w:ascii="Lato" w:eastAsia="Times New Roman" w:hAnsi="Lato" w:cs="Arial"/>
          <w:bCs/>
          <w:iCs/>
          <w:color w:val="000000"/>
          <w:spacing w:val="4"/>
          <w:lang w:eastAsia="pl-PL" w:bidi="pl-PL"/>
        </w:rPr>
        <w:t>Łd</w:t>
      </w:r>
      <w:proofErr w:type="spellEnd"/>
      <w:r w:rsidRPr="00324215">
        <w:rPr>
          <w:rFonts w:ascii="Lato" w:eastAsia="Times New Roman" w:hAnsi="Lato" w:cs="Arial"/>
          <w:bCs/>
          <w:iCs/>
          <w:color w:val="000000"/>
          <w:spacing w:val="4"/>
          <w:lang w:eastAsia="pl-PL" w:bidi="pl-PL"/>
        </w:rPr>
        <w:t xml:space="preserve"> 829/16). </w:t>
      </w:r>
    </w:p>
    <w:p w14:paraId="2D72373B" w14:textId="5290C95B"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Powyższe wyroki zapadły wprawdzie w odniesieniu do regulacji </w:t>
      </w:r>
      <w:r w:rsidRPr="00324215">
        <w:rPr>
          <w:rFonts w:ascii="Lato" w:eastAsia="Times New Roman" w:hAnsi="Lato" w:cs="Arial"/>
          <w:bCs/>
          <w:i/>
          <w:iCs/>
          <w:color w:val="000000"/>
          <w:spacing w:val="4"/>
          <w:lang w:eastAsia="pl-PL" w:bidi="pl-PL"/>
        </w:rPr>
        <w:t xml:space="preserve">ustawy o planowaniu </w:t>
      </w:r>
      <w:r w:rsidRPr="00324215">
        <w:rPr>
          <w:rFonts w:ascii="Lato" w:eastAsia="Times New Roman" w:hAnsi="Lato" w:cs="Arial"/>
          <w:bCs/>
          <w:i/>
          <w:iCs/>
          <w:color w:val="000000"/>
          <w:spacing w:val="4"/>
          <w:lang w:eastAsia="pl-PL" w:bidi="pl-PL"/>
        </w:rPr>
        <w:br/>
        <w:t>i zagospodarowaniu przestrzennym,</w:t>
      </w:r>
      <w:r w:rsidRPr="00324215">
        <w:rPr>
          <w:rFonts w:ascii="Lato" w:eastAsia="Times New Roman" w:hAnsi="Lato" w:cs="Arial"/>
          <w:bCs/>
          <w:iCs/>
          <w:color w:val="000000"/>
          <w:spacing w:val="4"/>
          <w:lang w:eastAsia="pl-PL" w:bidi="pl-PL"/>
        </w:rPr>
        <w:t xml:space="preserve"> czyli do instytucji uzgodnienia, ale należy je interpretować analogicznie wobec przepisu art. </w:t>
      </w:r>
      <w:r w:rsidR="004B16C9">
        <w:rPr>
          <w:rFonts w:ascii="Lato" w:eastAsia="Times New Roman" w:hAnsi="Lato" w:cs="Arial"/>
          <w:bCs/>
          <w:iCs/>
          <w:color w:val="000000"/>
          <w:spacing w:val="4"/>
          <w:lang w:eastAsia="pl-PL" w:bidi="pl-PL"/>
        </w:rPr>
        <w:t xml:space="preserve">11d ust. 2 </w:t>
      </w:r>
      <w:r w:rsidR="004B16C9" w:rsidRPr="00324215">
        <w:rPr>
          <w:rFonts w:ascii="Lato" w:eastAsia="Times New Roman" w:hAnsi="Lato" w:cs="Arial"/>
          <w:bCs/>
          <w:i/>
          <w:color w:val="000000"/>
          <w:spacing w:val="4"/>
          <w:lang w:eastAsia="pl-PL" w:bidi="pl-PL"/>
        </w:rPr>
        <w:t>specustawy drogowej</w:t>
      </w:r>
      <w:r w:rsidRPr="00324215">
        <w:rPr>
          <w:rFonts w:ascii="Lato" w:eastAsia="Times New Roman" w:hAnsi="Lato" w:cs="Arial"/>
          <w:bCs/>
          <w:iCs/>
          <w:color w:val="000000"/>
          <w:spacing w:val="4"/>
          <w:lang w:eastAsia="pl-PL" w:bidi="pl-PL"/>
        </w:rPr>
        <w:t xml:space="preserve">. </w:t>
      </w:r>
    </w:p>
    <w:p w14:paraId="11BD92BA" w14:textId="333F43BE"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Przenosząc zaprezentowane orzecznictwo na grunt przedmiotowej sprawy, stwierdzić należy, że ww. </w:t>
      </w:r>
      <w:r w:rsidR="004B16C9">
        <w:rPr>
          <w:rFonts w:ascii="Lato" w:eastAsia="Times New Roman" w:hAnsi="Lato" w:cs="Arial"/>
          <w:bCs/>
          <w:iCs/>
          <w:color w:val="000000"/>
          <w:spacing w:val="4"/>
          <w:lang w:eastAsia="pl-PL" w:bidi="pl-PL"/>
        </w:rPr>
        <w:t xml:space="preserve">opinie Lubelskiego Wojewódzkiego Konserwatora Zabytków w Lublinie </w:t>
      </w:r>
      <w:r w:rsidR="008D3B49">
        <w:rPr>
          <w:rFonts w:ascii="Lato" w:eastAsia="Times New Roman" w:hAnsi="Lato" w:cs="Arial"/>
          <w:bCs/>
          <w:iCs/>
          <w:color w:val="000000"/>
          <w:spacing w:val="4"/>
          <w:lang w:eastAsia="pl-PL" w:bidi="pl-PL"/>
        </w:rPr>
        <w:br/>
      </w:r>
      <w:r w:rsidR="004B16C9">
        <w:rPr>
          <w:rFonts w:ascii="Lato" w:eastAsia="Times New Roman" w:hAnsi="Lato" w:cs="Arial"/>
          <w:bCs/>
          <w:iCs/>
          <w:color w:val="000000"/>
          <w:spacing w:val="4"/>
          <w:lang w:eastAsia="pl-PL" w:bidi="pl-PL"/>
        </w:rPr>
        <w:t xml:space="preserve">z dnia 25 marca 2021 r. oraz z dnia 7 września 2021 r. </w:t>
      </w:r>
      <w:r w:rsidRPr="00324215">
        <w:rPr>
          <w:rFonts w:ascii="Lato" w:eastAsia="Times New Roman" w:hAnsi="Lato" w:cs="Arial"/>
          <w:bCs/>
          <w:iCs/>
          <w:color w:val="000000"/>
          <w:spacing w:val="4"/>
          <w:lang w:eastAsia="pl-PL" w:bidi="pl-PL"/>
        </w:rPr>
        <w:t>w ogóle nie powinn</w:t>
      </w:r>
      <w:r w:rsidR="004B16C9">
        <w:rPr>
          <w:rFonts w:ascii="Lato" w:eastAsia="Times New Roman" w:hAnsi="Lato" w:cs="Arial"/>
          <w:bCs/>
          <w:iCs/>
          <w:color w:val="000000"/>
          <w:spacing w:val="4"/>
          <w:lang w:eastAsia="pl-PL" w:bidi="pl-PL"/>
        </w:rPr>
        <w:t>y</w:t>
      </w:r>
      <w:r w:rsidRPr="00324215">
        <w:rPr>
          <w:rFonts w:ascii="Lato" w:eastAsia="Times New Roman" w:hAnsi="Lato" w:cs="Arial"/>
          <w:bCs/>
          <w:iCs/>
          <w:color w:val="000000"/>
          <w:spacing w:val="4"/>
          <w:lang w:eastAsia="pl-PL" w:bidi="pl-PL"/>
        </w:rPr>
        <w:t xml:space="preserve"> zostać uwzględnion</w:t>
      </w:r>
      <w:r w:rsidR="004B16C9">
        <w:rPr>
          <w:rFonts w:ascii="Lato" w:eastAsia="Times New Roman" w:hAnsi="Lato" w:cs="Arial"/>
          <w:bCs/>
          <w:iCs/>
          <w:color w:val="000000"/>
          <w:spacing w:val="4"/>
          <w:lang w:eastAsia="pl-PL" w:bidi="pl-PL"/>
        </w:rPr>
        <w:t>e</w:t>
      </w:r>
      <w:r w:rsidRPr="00324215">
        <w:rPr>
          <w:rFonts w:ascii="Lato" w:eastAsia="Times New Roman" w:hAnsi="Lato" w:cs="Arial"/>
          <w:bCs/>
          <w:iCs/>
          <w:color w:val="000000"/>
          <w:spacing w:val="4"/>
          <w:lang w:eastAsia="pl-PL" w:bidi="pl-PL"/>
        </w:rPr>
        <w:t xml:space="preserve"> przez Wojewodę </w:t>
      </w:r>
      <w:r w:rsidR="004B16C9">
        <w:rPr>
          <w:rFonts w:ascii="Lato" w:eastAsia="Times New Roman" w:hAnsi="Lato" w:cs="Arial"/>
          <w:bCs/>
          <w:iCs/>
          <w:color w:val="000000"/>
          <w:spacing w:val="4"/>
          <w:lang w:eastAsia="pl-PL" w:bidi="pl-PL"/>
        </w:rPr>
        <w:t>Lubelskiego</w:t>
      </w:r>
      <w:r w:rsidRPr="00324215">
        <w:rPr>
          <w:rFonts w:ascii="Lato" w:eastAsia="Times New Roman" w:hAnsi="Lato" w:cs="Arial"/>
          <w:bCs/>
          <w:iCs/>
          <w:color w:val="000000"/>
          <w:spacing w:val="4"/>
          <w:lang w:eastAsia="pl-PL" w:bidi="pl-PL"/>
        </w:rPr>
        <w:t xml:space="preserve"> przy analizie opinii załączonych przez </w:t>
      </w:r>
      <w:r w:rsidRPr="00324215">
        <w:rPr>
          <w:rFonts w:ascii="Lato" w:eastAsia="Times New Roman" w:hAnsi="Lato" w:cs="Arial"/>
          <w:bCs/>
          <w:i/>
          <w:iCs/>
          <w:color w:val="000000"/>
          <w:spacing w:val="4"/>
          <w:lang w:eastAsia="pl-PL" w:bidi="pl-PL"/>
        </w:rPr>
        <w:t xml:space="preserve">inwestora </w:t>
      </w:r>
      <w:r w:rsidRPr="00324215">
        <w:rPr>
          <w:rFonts w:ascii="Lato" w:eastAsia="Times New Roman" w:hAnsi="Lato" w:cs="Arial"/>
          <w:bCs/>
          <w:iCs/>
          <w:color w:val="000000"/>
          <w:spacing w:val="4"/>
          <w:lang w:eastAsia="pl-PL" w:bidi="pl-PL"/>
        </w:rPr>
        <w:t xml:space="preserve">do wniosku o wydanie decyzji o </w:t>
      </w:r>
      <w:r w:rsidR="004B16C9">
        <w:rPr>
          <w:rFonts w:ascii="Lato" w:eastAsia="Times New Roman" w:hAnsi="Lato" w:cs="Arial"/>
          <w:bCs/>
          <w:iCs/>
          <w:color w:val="000000"/>
          <w:spacing w:val="4"/>
          <w:lang w:eastAsia="pl-PL" w:bidi="pl-PL"/>
        </w:rPr>
        <w:t xml:space="preserve">zezwoleniu na realizację przedmiotowej inwestycji drogowej. </w:t>
      </w:r>
      <w:r w:rsidRPr="00324215">
        <w:rPr>
          <w:rFonts w:ascii="Lato" w:eastAsia="Times New Roman" w:hAnsi="Lato" w:cs="Arial"/>
          <w:bCs/>
          <w:iCs/>
          <w:color w:val="000000"/>
          <w:spacing w:val="4"/>
          <w:lang w:eastAsia="pl-PL" w:bidi="pl-PL"/>
        </w:rPr>
        <w:t>Z uwagi na fakt, iż powyższ</w:t>
      </w:r>
      <w:r w:rsidR="004B16C9">
        <w:rPr>
          <w:rFonts w:ascii="Lato" w:eastAsia="Times New Roman" w:hAnsi="Lato" w:cs="Arial"/>
          <w:bCs/>
          <w:iCs/>
          <w:color w:val="000000"/>
          <w:spacing w:val="4"/>
          <w:lang w:eastAsia="pl-PL" w:bidi="pl-PL"/>
        </w:rPr>
        <w:t xml:space="preserve">e </w:t>
      </w:r>
      <w:r w:rsidRPr="00324215">
        <w:rPr>
          <w:rFonts w:ascii="Lato" w:eastAsia="Times New Roman" w:hAnsi="Lato" w:cs="Arial"/>
          <w:bCs/>
          <w:iCs/>
          <w:color w:val="000000"/>
          <w:spacing w:val="4"/>
          <w:lang w:eastAsia="pl-PL" w:bidi="pl-PL"/>
        </w:rPr>
        <w:t>opini</w:t>
      </w:r>
      <w:r w:rsidR="004B16C9">
        <w:rPr>
          <w:rFonts w:ascii="Lato" w:eastAsia="Times New Roman" w:hAnsi="Lato" w:cs="Arial"/>
          <w:bCs/>
          <w:iCs/>
          <w:color w:val="000000"/>
          <w:spacing w:val="4"/>
          <w:lang w:eastAsia="pl-PL" w:bidi="pl-PL"/>
        </w:rPr>
        <w:t>e</w:t>
      </w:r>
      <w:r w:rsidRPr="00324215">
        <w:rPr>
          <w:rFonts w:ascii="Lato" w:eastAsia="Times New Roman" w:hAnsi="Lato" w:cs="Arial"/>
          <w:bCs/>
          <w:iCs/>
          <w:color w:val="000000"/>
          <w:spacing w:val="4"/>
          <w:lang w:eastAsia="pl-PL" w:bidi="pl-PL"/>
        </w:rPr>
        <w:t xml:space="preserve"> nie został</w:t>
      </w:r>
      <w:r w:rsidR="004B16C9">
        <w:rPr>
          <w:rFonts w:ascii="Lato" w:eastAsia="Times New Roman" w:hAnsi="Lato" w:cs="Arial"/>
          <w:bCs/>
          <w:iCs/>
          <w:color w:val="000000"/>
          <w:spacing w:val="4"/>
          <w:lang w:eastAsia="pl-PL" w:bidi="pl-PL"/>
        </w:rPr>
        <w:t>y</w:t>
      </w:r>
      <w:r w:rsidRPr="00324215">
        <w:rPr>
          <w:rFonts w:ascii="Lato" w:eastAsia="Times New Roman" w:hAnsi="Lato" w:cs="Arial"/>
          <w:bCs/>
          <w:iCs/>
          <w:color w:val="000000"/>
          <w:spacing w:val="4"/>
          <w:lang w:eastAsia="pl-PL" w:bidi="pl-PL"/>
        </w:rPr>
        <w:t xml:space="preserve"> wydan</w:t>
      </w:r>
      <w:r w:rsidR="004B16C9">
        <w:rPr>
          <w:rFonts w:ascii="Lato" w:eastAsia="Times New Roman" w:hAnsi="Lato" w:cs="Arial"/>
          <w:bCs/>
          <w:iCs/>
          <w:color w:val="000000"/>
          <w:spacing w:val="4"/>
          <w:lang w:eastAsia="pl-PL" w:bidi="pl-PL"/>
        </w:rPr>
        <w:t>e</w:t>
      </w:r>
      <w:r w:rsidRPr="00324215">
        <w:rPr>
          <w:rFonts w:ascii="Lato" w:eastAsia="Times New Roman" w:hAnsi="Lato" w:cs="Arial"/>
          <w:bCs/>
          <w:iCs/>
          <w:color w:val="000000"/>
          <w:spacing w:val="4"/>
          <w:lang w:eastAsia="pl-PL" w:bidi="pl-PL"/>
        </w:rPr>
        <w:t xml:space="preserve"> w terminie przewidzianym w ustawie, nie </w:t>
      </w:r>
      <w:r w:rsidR="008D3B49">
        <w:rPr>
          <w:rFonts w:ascii="Lato" w:eastAsia="Times New Roman" w:hAnsi="Lato" w:cs="Arial"/>
          <w:bCs/>
          <w:iCs/>
          <w:color w:val="000000"/>
          <w:spacing w:val="4"/>
          <w:lang w:eastAsia="pl-PL" w:bidi="pl-PL"/>
        </w:rPr>
        <w:t>powinny</w:t>
      </w:r>
      <w:r w:rsidRPr="00324215">
        <w:rPr>
          <w:rFonts w:ascii="Lato" w:eastAsia="Times New Roman" w:hAnsi="Lato" w:cs="Arial"/>
          <w:bCs/>
          <w:iCs/>
          <w:color w:val="000000"/>
          <w:spacing w:val="4"/>
          <w:lang w:eastAsia="pl-PL" w:bidi="pl-PL"/>
        </w:rPr>
        <w:t xml:space="preserve"> on</w:t>
      </w:r>
      <w:r w:rsidR="004B16C9">
        <w:rPr>
          <w:rFonts w:ascii="Lato" w:eastAsia="Times New Roman" w:hAnsi="Lato" w:cs="Arial"/>
          <w:bCs/>
          <w:iCs/>
          <w:color w:val="000000"/>
          <w:spacing w:val="4"/>
          <w:lang w:eastAsia="pl-PL" w:bidi="pl-PL"/>
        </w:rPr>
        <w:t>e</w:t>
      </w:r>
      <w:r w:rsidRPr="00324215">
        <w:rPr>
          <w:rFonts w:ascii="Lato" w:eastAsia="Times New Roman" w:hAnsi="Lato" w:cs="Arial"/>
          <w:bCs/>
          <w:iCs/>
          <w:color w:val="000000"/>
          <w:spacing w:val="4"/>
          <w:lang w:eastAsia="pl-PL" w:bidi="pl-PL"/>
        </w:rPr>
        <w:t xml:space="preserve"> podlegać merytorycznej ocenie organu </w:t>
      </w:r>
      <w:r w:rsidRPr="00324215">
        <w:rPr>
          <w:rFonts w:ascii="Lato" w:eastAsia="Times New Roman" w:hAnsi="Lato" w:cs="Arial"/>
          <w:bCs/>
          <w:iCs/>
          <w:color w:val="000000"/>
          <w:spacing w:val="4"/>
          <w:lang w:eastAsia="pl-PL" w:bidi="pl-PL"/>
        </w:rPr>
        <w:lastRenderedPageBreak/>
        <w:t xml:space="preserve">administracji. Ustawodawca jasno określił, że niewydanie opinii w terminie </w:t>
      </w:r>
      <w:r w:rsidR="004B16C9">
        <w:rPr>
          <w:rFonts w:ascii="Lato" w:eastAsia="Times New Roman" w:hAnsi="Lato" w:cs="Arial"/>
          <w:bCs/>
          <w:iCs/>
          <w:color w:val="000000"/>
          <w:spacing w:val="4"/>
          <w:lang w:eastAsia="pl-PL" w:bidi="pl-PL"/>
        </w:rPr>
        <w:t>30</w:t>
      </w:r>
      <w:r w:rsidRPr="00324215">
        <w:rPr>
          <w:rFonts w:ascii="Lato" w:eastAsia="Times New Roman" w:hAnsi="Lato" w:cs="Arial"/>
          <w:bCs/>
          <w:iCs/>
          <w:color w:val="000000"/>
          <w:spacing w:val="4"/>
          <w:lang w:eastAsia="pl-PL" w:bidi="pl-PL"/>
        </w:rPr>
        <w:t xml:space="preserve"> dni od dnia otrzymania wniosku o jej wydanie traktuje się jako brak zastrzeżeń do wniosku o wydanie decyzji </w:t>
      </w:r>
      <w:r w:rsidR="004B16C9">
        <w:rPr>
          <w:rFonts w:ascii="Lato" w:eastAsia="Times New Roman" w:hAnsi="Lato" w:cs="Arial"/>
          <w:bCs/>
          <w:iCs/>
          <w:color w:val="000000"/>
          <w:spacing w:val="4"/>
          <w:lang w:eastAsia="pl-PL" w:bidi="pl-PL"/>
        </w:rPr>
        <w:t>o zezwoleniu na realizację inwestycji drogowej</w:t>
      </w:r>
      <w:r w:rsidRPr="00324215">
        <w:rPr>
          <w:rFonts w:ascii="Lato" w:eastAsia="Times New Roman" w:hAnsi="Lato" w:cs="Arial"/>
          <w:bCs/>
          <w:iCs/>
          <w:color w:val="000000"/>
          <w:spacing w:val="4"/>
          <w:lang w:eastAsia="pl-PL" w:bidi="pl-PL"/>
        </w:rPr>
        <w:t xml:space="preserve">. </w:t>
      </w:r>
    </w:p>
    <w:p w14:paraId="30B29734" w14:textId="65569C8F"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Nawet gdyby przyjąć odmienną interpretację ww. zagadnienia, to zauważyć należy, </w:t>
      </w:r>
      <w:r w:rsidR="008D3B49">
        <w:rPr>
          <w:rFonts w:ascii="Lato" w:eastAsia="Times New Roman" w:hAnsi="Lato" w:cs="Arial"/>
          <w:bCs/>
          <w:iCs/>
          <w:color w:val="000000"/>
          <w:spacing w:val="4"/>
          <w:lang w:eastAsia="pl-PL" w:bidi="pl-PL"/>
        </w:rPr>
        <w:br/>
      </w:r>
      <w:r w:rsidRPr="00324215">
        <w:rPr>
          <w:rFonts w:ascii="Lato" w:eastAsia="Times New Roman" w:hAnsi="Lato" w:cs="Arial"/>
          <w:bCs/>
          <w:iCs/>
          <w:color w:val="000000"/>
          <w:spacing w:val="4"/>
          <w:lang w:eastAsia="pl-PL" w:bidi="pl-PL"/>
        </w:rPr>
        <w:t xml:space="preserve">że istotą opinii jest jej niewiążący charakter, inaczej niż w przypadku uzgodnień, zezwoleń, pozwoleń lub innych aktów determinujących dane rozstrzygnięcie </w:t>
      </w:r>
      <w:r w:rsidR="008D3B49">
        <w:rPr>
          <w:rFonts w:ascii="Lato" w:eastAsia="Times New Roman" w:hAnsi="Lato" w:cs="Arial"/>
          <w:bCs/>
          <w:iCs/>
          <w:color w:val="000000"/>
          <w:spacing w:val="4"/>
          <w:lang w:eastAsia="pl-PL" w:bidi="pl-PL"/>
        </w:rPr>
        <w:br/>
      </w:r>
      <w:r w:rsidRPr="00324215">
        <w:rPr>
          <w:rFonts w:ascii="Lato" w:eastAsia="Times New Roman" w:hAnsi="Lato" w:cs="Arial"/>
          <w:bCs/>
          <w:iCs/>
          <w:color w:val="000000"/>
          <w:spacing w:val="4"/>
          <w:lang w:eastAsia="pl-PL" w:bidi="pl-PL"/>
        </w:rPr>
        <w:t>(por. np. wyrok Wojewódzkiego Sądu Administracyjnego w Warszawie z dnia 10 marca 2015 r., sygn. akt IV SA/</w:t>
      </w:r>
      <w:proofErr w:type="spellStart"/>
      <w:r w:rsidRPr="00324215">
        <w:rPr>
          <w:rFonts w:ascii="Lato" w:eastAsia="Times New Roman" w:hAnsi="Lato" w:cs="Arial"/>
          <w:bCs/>
          <w:iCs/>
          <w:color w:val="000000"/>
          <w:spacing w:val="4"/>
          <w:lang w:eastAsia="pl-PL" w:bidi="pl-PL"/>
        </w:rPr>
        <w:t>Wa</w:t>
      </w:r>
      <w:proofErr w:type="spellEnd"/>
      <w:r w:rsidRPr="00324215">
        <w:rPr>
          <w:rFonts w:ascii="Lato" w:eastAsia="Times New Roman" w:hAnsi="Lato" w:cs="Arial"/>
          <w:bCs/>
          <w:iCs/>
          <w:color w:val="000000"/>
          <w:spacing w:val="4"/>
          <w:lang w:eastAsia="pl-PL" w:bidi="pl-PL"/>
        </w:rPr>
        <w:t xml:space="preserve"> 77/15).</w:t>
      </w:r>
    </w:p>
    <w:p w14:paraId="4E5F711E" w14:textId="46C1120F" w:rsidR="00324215" w:rsidRPr="00324215" w:rsidRDefault="00324215" w:rsidP="00324215">
      <w:pPr>
        <w:spacing w:after="240" w:line="240" w:lineRule="exact"/>
        <w:jc w:val="both"/>
        <w:outlineLvl w:val="0"/>
        <w:rPr>
          <w:rFonts w:ascii="Lato" w:eastAsia="Times New Roman" w:hAnsi="Lato" w:cs="Arial"/>
          <w:bCs/>
          <w:iCs/>
          <w:color w:val="000000"/>
          <w:spacing w:val="4"/>
          <w:lang w:eastAsia="pl-PL" w:bidi="pl-PL"/>
        </w:rPr>
      </w:pPr>
      <w:r w:rsidRPr="00324215">
        <w:rPr>
          <w:rFonts w:ascii="Lato" w:eastAsia="Times New Roman" w:hAnsi="Lato" w:cs="Arial"/>
          <w:bCs/>
          <w:iCs/>
          <w:color w:val="000000"/>
          <w:spacing w:val="4"/>
          <w:lang w:eastAsia="pl-PL" w:bidi="pl-PL"/>
        </w:rPr>
        <w:t xml:space="preserve">Opinia, jeżeli szczególny przepis prawa nie nadał jej innego charakteru, jest tylko oceną faktów z użyciem ustawowych lub subiektywnych kryteriów opiniującego, która nie wiąże organu rozstrzygającego sprawę. Trybunał Konstytucyjny w wyroku z dnia </w:t>
      </w:r>
      <w:r w:rsidR="008D3B49">
        <w:rPr>
          <w:rFonts w:ascii="Lato" w:eastAsia="Times New Roman" w:hAnsi="Lato" w:cs="Arial"/>
          <w:bCs/>
          <w:iCs/>
          <w:color w:val="000000"/>
          <w:spacing w:val="4"/>
          <w:lang w:eastAsia="pl-PL" w:bidi="pl-PL"/>
        </w:rPr>
        <w:br/>
      </w:r>
      <w:r w:rsidRPr="00324215">
        <w:rPr>
          <w:rFonts w:ascii="Lato" w:eastAsia="Times New Roman" w:hAnsi="Lato" w:cs="Arial"/>
          <w:bCs/>
          <w:iCs/>
          <w:color w:val="000000"/>
          <w:spacing w:val="4"/>
          <w:lang w:eastAsia="pl-PL" w:bidi="pl-PL"/>
        </w:rPr>
        <w:t>6 czerwca 2006 r., sygn. K 23/05, OTK-A 2006, Nr 6, poz. 62, stwierdził, iż: „(…)</w:t>
      </w:r>
      <w:r w:rsidRPr="00324215">
        <w:rPr>
          <w:rFonts w:ascii="Lato" w:eastAsia="Times New Roman" w:hAnsi="Lato" w:cs="Arial"/>
          <w:bCs/>
          <w:i/>
          <w:iCs/>
          <w:color w:val="000000"/>
          <w:spacing w:val="4"/>
          <w:lang w:eastAsia="pl-PL" w:bidi="pl-PL"/>
        </w:rPr>
        <w:t xml:space="preserve"> </w:t>
      </w:r>
      <w:r w:rsidRPr="00324215">
        <w:rPr>
          <w:rFonts w:ascii="Lato" w:eastAsia="Times New Roman" w:hAnsi="Lato" w:cs="Arial"/>
          <w:bCs/>
          <w:iCs/>
          <w:color w:val="000000"/>
          <w:spacing w:val="4"/>
          <w:lang w:eastAsia="pl-PL" w:bidi="pl-PL"/>
        </w:rPr>
        <w:t>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324215">
        <w:rPr>
          <w:rFonts w:ascii="Lato" w:eastAsia="Times New Roman" w:hAnsi="Lato" w:cs="Arial"/>
          <w:bCs/>
          <w:i/>
          <w:iCs/>
          <w:color w:val="000000"/>
          <w:spacing w:val="4"/>
          <w:lang w:eastAsia="pl-PL" w:bidi="pl-PL"/>
        </w:rPr>
        <w:t>.</w:t>
      </w:r>
      <w:r w:rsidRPr="00324215">
        <w:rPr>
          <w:rFonts w:ascii="Lato" w:eastAsia="Times New Roman" w:hAnsi="Lato" w:cs="Arial"/>
          <w:bCs/>
          <w:iCs/>
          <w:color w:val="000000"/>
          <w:spacing w:val="4"/>
          <w:lang w:eastAsia="pl-PL" w:bidi="pl-PL"/>
        </w:rPr>
        <w:t xml:space="preserve">” Z powyższego fragmentu orzeczenia jednoznacznie wynika, iż w ocenie Trybunału Konstytucyjnego opinie właściwych podmiotów nie są wiążące dla organu orzekającego w sprawie wydania decyzji lokalizacyjnej. </w:t>
      </w:r>
    </w:p>
    <w:p w14:paraId="18E76A08" w14:textId="77DEA9CE" w:rsidR="00324215" w:rsidRDefault="003A1043"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Wobec powyższego, stwierdzić należy, że dla </w:t>
      </w:r>
      <w:r w:rsidRPr="003A1043">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nie jest wiążąca opinia Lubelskiego Wojewódzkiego Konserwatora Zabytków w Lublinie z dnia 7 września </w:t>
      </w:r>
      <w:r w:rsidR="008D3B49">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2021 r, na którą powołał się w ww. piśmie z dnia 12 października 2022 r. </w:t>
      </w:r>
    </w:p>
    <w:p w14:paraId="6BC7E107" w14:textId="74EA5EBD" w:rsidR="00E72B50" w:rsidRDefault="003A1043"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Odnośnie zaś </w:t>
      </w:r>
      <w:r w:rsidR="0070077F">
        <w:rPr>
          <w:rFonts w:ascii="Lato" w:eastAsia="Times New Roman" w:hAnsi="Lato" w:cs="Arial"/>
          <w:bCs/>
          <w:iCs/>
          <w:color w:val="000000"/>
          <w:spacing w:val="4"/>
          <w:lang w:eastAsia="pl-PL" w:bidi="pl-PL"/>
        </w:rPr>
        <w:t xml:space="preserve">zarzutu nieuzyskania przez </w:t>
      </w:r>
      <w:r w:rsidR="0070077F" w:rsidRPr="003E57E4">
        <w:rPr>
          <w:rFonts w:ascii="Lato" w:eastAsia="Times New Roman" w:hAnsi="Lato" w:cs="Arial"/>
          <w:bCs/>
          <w:i/>
          <w:color w:val="000000"/>
          <w:spacing w:val="4"/>
          <w:lang w:eastAsia="pl-PL" w:bidi="pl-PL"/>
        </w:rPr>
        <w:t xml:space="preserve">inwestora </w:t>
      </w:r>
      <w:r w:rsidR="0070077F">
        <w:rPr>
          <w:rFonts w:ascii="Lato" w:eastAsia="Times New Roman" w:hAnsi="Lato" w:cs="Arial"/>
          <w:bCs/>
          <w:iCs/>
          <w:color w:val="000000"/>
          <w:spacing w:val="4"/>
          <w:lang w:eastAsia="pl-PL" w:bidi="pl-PL"/>
        </w:rPr>
        <w:t xml:space="preserve">decyzji administracyjnej wymaganej przez odrębne przepisy, tj. art. 36 ust. 1 pkt 1 i pkt 8 </w:t>
      </w:r>
      <w:r w:rsidR="0070077F" w:rsidRPr="003E57E4">
        <w:rPr>
          <w:rFonts w:ascii="Lato" w:eastAsia="Times New Roman" w:hAnsi="Lato" w:cs="Arial"/>
          <w:bCs/>
          <w:i/>
          <w:color w:val="000000"/>
          <w:spacing w:val="4"/>
          <w:lang w:eastAsia="pl-PL" w:bidi="pl-PL"/>
        </w:rPr>
        <w:t>ustaw</w:t>
      </w:r>
      <w:r w:rsidR="0070077F">
        <w:rPr>
          <w:rFonts w:ascii="Lato" w:eastAsia="Times New Roman" w:hAnsi="Lato" w:cs="Arial"/>
          <w:bCs/>
          <w:i/>
          <w:color w:val="000000"/>
          <w:spacing w:val="4"/>
          <w:lang w:eastAsia="pl-PL" w:bidi="pl-PL"/>
        </w:rPr>
        <w:t>y</w:t>
      </w:r>
      <w:r w:rsidR="0070077F" w:rsidRPr="003E57E4">
        <w:rPr>
          <w:rFonts w:ascii="Lato" w:eastAsia="Times New Roman" w:hAnsi="Lato" w:cs="Arial"/>
          <w:bCs/>
          <w:i/>
          <w:color w:val="000000"/>
          <w:spacing w:val="4"/>
          <w:lang w:eastAsia="pl-PL" w:bidi="pl-PL"/>
        </w:rPr>
        <w:t xml:space="preserve"> o ochronie zabytków i opiece nad zabytkami</w:t>
      </w:r>
      <w:r w:rsidR="0070077F">
        <w:rPr>
          <w:rFonts w:ascii="Lato" w:eastAsia="Times New Roman" w:hAnsi="Lato" w:cs="Arial"/>
          <w:bCs/>
          <w:i/>
          <w:color w:val="000000"/>
          <w:spacing w:val="4"/>
          <w:lang w:eastAsia="pl-PL" w:bidi="pl-PL"/>
        </w:rPr>
        <w:t xml:space="preserve"> </w:t>
      </w:r>
      <w:r w:rsidR="0070077F">
        <w:rPr>
          <w:rFonts w:ascii="Lato" w:eastAsia="Times New Roman" w:hAnsi="Lato" w:cs="Arial"/>
          <w:bCs/>
          <w:iCs/>
          <w:color w:val="000000"/>
          <w:spacing w:val="4"/>
          <w:lang w:eastAsia="pl-PL" w:bidi="pl-PL"/>
        </w:rPr>
        <w:t xml:space="preserve">oraz informacji o podjęciu przez </w:t>
      </w:r>
      <w:r w:rsidR="0070077F" w:rsidRPr="0070077F">
        <w:rPr>
          <w:rFonts w:ascii="Lato" w:eastAsia="Times New Roman" w:hAnsi="Lato" w:cs="Arial"/>
          <w:bCs/>
          <w:i/>
          <w:color w:val="000000"/>
          <w:spacing w:val="4"/>
          <w:lang w:eastAsia="pl-PL" w:bidi="pl-PL"/>
        </w:rPr>
        <w:t>inwestora</w:t>
      </w:r>
      <w:r w:rsidR="0070077F">
        <w:rPr>
          <w:rFonts w:ascii="Lato" w:eastAsia="Times New Roman" w:hAnsi="Lato" w:cs="Arial"/>
          <w:bCs/>
          <w:iCs/>
          <w:color w:val="000000"/>
          <w:spacing w:val="4"/>
          <w:lang w:eastAsia="pl-PL" w:bidi="pl-PL"/>
        </w:rPr>
        <w:t xml:space="preserve"> czynności zmierzających do uzyskania wspomnianych pozwoleń, wyjaśnić dodatkowo należy, co następuje.  </w:t>
      </w:r>
    </w:p>
    <w:p w14:paraId="1385D01C" w14:textId="6D344F12" w:rsidR="007E729E" w:rsidRPr="00C70574" w:rsidRDefault="00695607" w:rsidP="007E729E">
      <w:pPr>
        <w:spacing w:after="240" w:line="240" w:lineRule="exact"/>
        <w:jc w:val="both"/>
        <w:rPr>
          <w:rFonts w:ascii="Lato" w:hAnsi="Lato" w:cs="Arial"/>
          <w:bCs/>
          <w:spacing w:val="4"/>
          <w:lang w:bidi="pl-PL"/>
        </w:rPr>
      </w:pPr>
      <w:r w:rsidRPr="00C70574">
        <w:rPr>
          <w:rFonts w:ascii="Lato" w:hAnsi="Lato" w:cs="Arial"/>
          <w:bCs/>
          <w:spacing w:val="4"/>
          <w:lang w:bidi="pl-PL"/>
        </w:rPr>
        <w:t>Jak już wyżej wskazano, n</w:t>
      </w:r>
      <w:r w:rsidR="007E729E" w:rsidRPr="00C70574">
        <w:rPr>
          <w:rFonts w:ascii="Lato" w:hAnsi="Lato" w:cs="Arial"/>
          <w:bCs/>
          <w:spacing w:val="4"/>
          <w:lang w:bidi="pl-PL"/>
        </w:rPr>
        <w:t xml:space="preserve">a gruncie </w:t>
      </w:r>
      <w:r w:rsidR="007E729E" w:rsidRPr="00C70574">
        <w:rPr>
          <w:rFonts w:ascii="Lato" w:hAnsi="Lato" w:cs="Arial"/>
          <w:bCs/>
          <w:i/>
          <w:spacing w:val="4"/>
          <w:lang w:bidi="pl-PL"/>
        </w:rPr>
        <w:t>specustawy drogowej</w:t>
      </w:r>
      <w:r w:rsidR="007E729E" w:rsidRPr="00C70574">
        <w:rPr>
          <w:rFonts w:ascii="Lato" w:hAnsi="Lato" w:cs="Arial"/>
          <w:bCs/>
          <w:spacing w:val="4"/>
          <w:lang w:bidi="pl-PL"/>
        </w:rPr>
        <w:t xml:space="preserve"> organem właściwym </w:t>
      </w:r>
      <w:r w:rsidR="00DA7198">
        <w:rPr>
          <w:rFonts w:ascii="Lato" w:hAnsi="Lato" w:cs="Arial"/>
          <w:bCs/>
          <w:spacing w:val="4"/>
          <w:lang w:bidi="pl-PL"/>
        </w:rPr>
        <w:br/>
      </w:r>
      <w:r w:rsidR="007E729E" w:rsidRPr="00C70574">
        <w:rPr>
          <w:rFonts w:ascii="Lato" w:hAnsi="Lato" w:cs="Arial"/>
          <w:bCs/>
          <w:spacing w:val="4"/>
          <w:lang w:bidi="pl-PL"/>
        </w:rPr>
        <w:t xml:space="preserve">w odniesieniu do dóbr kultury chronionych na podstawie odrębnych przepisów jest właściwy wojewódzki konserwator zabytków, którego opinia w tym zakresie jest wymagana na podstawie art. 11d ust. 1 pkt 8 lit. f </w:t>
      </w:r>
      <w:r w:rsidR="007E729E" w:rsidRPr="00C70574">
        <w:rPr>
          <w:rFonts w:ascii="Lato" w:hAnsi="Lato" w:cs="Arial"/>
          <w:bCs/>
          <w:i/>
          <w:spacing w:val="4"/>
          <w:lang w:bidi="pl-PL"/>
        </w:rPr>
        <w:t>specustawy drogowej</w:t>
      </w:r>
      <w:r w:rsidR="007E729E" w:rsidRPr="00C70574">
        <w:rPr>
          <w:rFonts w:ascii="Lato" w:hAnsi="Lato" w:cs="Arial"/>
          <w:bCs/>
          <w:spacing w:val="4"/>
          <w:lang w:bidi="pl-PL"/>
        </w:rPr>
        <w:t>, przy czym opinia ta zastępuje „uzgodnienie, pozwolenie, opinię bądź stanowisko właściwego organu wymagane odrębnymi przepisami” (</w:t>
      </w:r>
      <w:hyperlink r:id="rId9" w:anchor="hiperlinkText.rpc?hiperlink=type=tresc:nro=Powszechny.1469378:part=a11%28d%29u3&amp;full=1" w:tgtFrame="_parent" w:history="1">
        <w:r w:rsidR="007E729E" w:rsidRPr="00C70574">
          <w:rPr>
            <w:rFonts w:ascii="Lato" w:hAnsi="Lato" w:cs="Arial"/>
            <w:bCs/>
            <w:spacing w:val="4"/>
            <w:lang w:bidi="pl-PL"/>
          </w:rPr>
          <w:t>art. 11d ust. 3</w:t>
        </w:r>
      </w:hyperlink>
      <w:r w:rsidR="007E729E" w:rsidRPr="00C70574">
        <w:rPr>
          <w:rFonts w:ascii="Lato" w:hAnsi="Lato" w:cs="Arial"/>
          <w:bCs/>
          <w:spacing w:val="4"/>
          <w:lang w:bidi="pl-PL"/>
        </w:rPr>
        <w:t xml:space="preserve"> </w:t>
      </w:r>
      <w:r w:rsidR="007E729E" w:rsidRPr="00C70574">
        <w:rPr>
          <w:rFonts w:ascii="Lato" w:hAnsi="Lato" w:cs="Arial"/>
          <w:bCs/>
          <w:i/>
          <w:spacing w:val="4"/>
          <w:lang w:bidi="pl-PL"/>
        </w:rPr>
        <w:t>specustawy drogowej</w:t>
      </w:r>
      <w:r w:rsidR="007E729E" w:rsidRPr="00C70574">
        <w:rPr>
          <w:rFonts w:ascii="Lato" w:hAnsi="Lato" w:cs="Arial"/>
          <w:bCs/>
          <w:spacing w:val="4"/>
          <w:lang w:bidi="pl-PL"/>
        </w:rPr>
        <w:t xml:space="preserve">) i </w:t>
      </w:r>
      <w:r w:rsidRPr="00C70574">
        <w:rPr>
          <w:rFonts w:ascii="Lato" w:hAnsi="Lato" w:cs="Arial"/>
          <w:bCs/>
          <w:spacing w:val="4"/>
          <w:lang w:bidi="pl-PL"/>
        </w:rPr>
        <w:t xml:space="preserve">– jak wyjaśniono powyżej – </w:t>
      </w:r>
      <w:r w:rsidR="007E729E" w:rsidRPr="00C70574">
        <w:rPr>
          <w:rFonts w:ascii="Lato" w:hAnsi="Lato" w:cs="Arial"/>
          <w:spacing w:val="4"/>
        </w:rPr>
        <w:t xml:space="preserve">nie </w:t>
      </w:r>
      <w:r w:rsidR="007E729E" w:rsidRPr="00C70574">
        <w:rPr>
          <w:rFonts w:ascii="Lato" w:hAnsi="Lato" w:cs="Arial"/>
          <w:bCs/>
          <w:spacing w:val="4"/>
        </w:rPr>
        <w:t>ma</w:t>
      </w:r>
      <w:r w:rsidR="007E729E" w:rsidRPr="00C70574">
        <w:rPr>
          <w:rFonts w:ascii="Lato" w:hAnsi="Lato" w:cs="Arial"/>
          <w:spacing w:val="4"/>
        </w:rPr>
        <w:t xml:space="preserve"> ona nawet charakteru wiążącego. Opinia, o której mowa </w:t>
      </w:r>
      <w:r w:rsidR="007E729E" w:rsidRPr="00C70574">
        <w:rPr>
          <w:rFonts w:ascii="Lato" w:hAnsi="Lato" w:cs="Arial"/>
          <w:bCs/>
          <w:spacing w:val="4"/>
        </w:rPr>
        <w:t>w</w:t>
      </w:r>
      <w:r w:rsidR="007E729E" w:rsidRPr="00C70574">
        <w:rPr>
          <w:rFonts w:ascii="Lato" w:hAnsi="Lato" w:cs="Arial"/>
          <w:b/>
          <w:spacing w:val="4"/>
        </w:rPr>
        <w:t xml:space="preserve"> </w:t>
      </w:r>
      <w:r w:rsidR="007E729E" w:rsidRPr="00C70574">
        <w:rPr>
          <w:rFonts w:ascii="Lato" w:hAnsi="Lato" w:cs="Arial"/>
          <w:spacing w:val="4"/>
        </w:rPr>
        <w:t xml:space="preserve">art. 11d </w:t>
      </w:r>
      <w:r w:rsidR="00DA7198">
        <w:rPr>
          <w:rFonts w:ascii="Lato" w:hAnsi="Lato" w:cs="Arial"/>
          <w:spacing w:val="4"/>
        </w:rPr>
        <w:br/>
      </w:r>
      <w:r w:rsidR="007E729E" w:rsidRPr="00C70574">
        <w:rPr>
          <w:rFonts w:ascii="Lato" w:hAnsi="Lato" w:cs="Arial"/>
          <w:spacing w:val="4"/>
        </w:rPr>
        <w:t xml:space="preserve">ust. 1 pkt 8 lit. f </w:t>
      </w:r>
      <w:r w:rsidR="007E729E" w:rsidRPr="00C70574">
        <w:rPr>
          <w:rFonts w:ascii="Lato" w:hAnsi="Lato" w:cs="Arial"/>
          <w:bCs/>
          <w:i/>
          <w:spacing w:val="4"/>
        </w:rPr>
        <w:t>specustawy</w:t>
      </w:r>
      <w:r w:rsidR="007E729E" w:rsidRPr="00C70574">
        <w:rPr>
          <w:rFonts w:ascii="Lato" w:hAnsi="Lato" w:cs="Arial"/>
          <w:b/>
          <w:i/>
          <w:spacing w:val="4"/>
        </w:rPr>
        <w:t xml:space="preserve"> </w:t>
      </w:r>
      <w:r w:rsidR="007E729E" w:rsidRPr="00C70574">
        <w:rPr>
          <w:rFonts w:ascii="Lato" w:hAnsi="Lato" w:cs="Arial"/>
          <w:bCs/>
          <w:i/>
          <w:spacing w:val="4"/>
        </w:rPr>
        <w:t>d</w:t>
      </w:r>
      <w:r w:rsidR="007E729E" w:rsidRPr="00C70574">
        <w:rPr>
          <w:rFonts w:ascii="Lato" w:hAnsi="Lato" w:cs="Arial"/>
          <w:bCs/>
          <w:spacing w:val="4"/>
        </w:rPr>
        <w:t>rogowej,</w:t>
      </w:r>
      <w:r w:rsidR="007E729E" w:rsidRPr="00C70574">
        <w:rPr>
          <w:rFonts w:ascii="Lato" w:hAnsi="Lato" w:cs="Arial"/>
          <w:spacing w:val="4"/>
        </w:rPr>
        <w:t xml:space="preserve"> zastępuje zarówno pozwolenie </w:t>
      </w:r>
      <w:r w:rsidR="007E729E" w:rsidRPr="00C70574">
        <w:rPr>
          <w:rFonts w:ascii="Lato" w:hAnsi="Lato" w:cs="Arial"/>
          <w:bCs/>
          <w:spacing w:val="4"/>
        </w:rPr>
        <w:t>na</w:t>
      </w:r>
      <w:r w:rsidR="007E729E" w:rsidRPr="00C70574">
        <w:rPr>
          <w:rFonts w:ascii="Lato" w:hAnsi="Lato" w:cs="Arial"/>
          <w:spacing w:val="4"/>
        </w:rPr>
        <w:t xml:space="preserve"> prowadzenie robót budowlanych przy obiekcie wpisanym </w:t>
      </w:r>
      <w:r w:rsidR="007E729E" w:rsidRPr="00C70574">
        <w:rPr>
          <w:rFonts w:ascii="Lato" w:hAnsi="Lato" w:cs="Arial"/>
          <w:bCs/>
          <w:spacing w:val="4"/>
        </w:rPr>
        <w:t>do</w:t>
      </w:r>
      <w:r w:rsidR="007E729E" w:rsidRPr="00C70574">
        <w:rPr>
          <w:rFonts w:ascii="Lato" w:hAnsi="Lato" w:cs="Arial"/>
          <w:spacing w:val="4"/>
        </w:rPr>
        <w:t xml:space="preserve"> rejestru </w:t>
      </w:r>
      <w:r w:rsidR="007E729E" w:rsidRPr="00C70574">
        <w:rPr>
          <w:rFonts w:ascii="Lato" w:hAnsi="Lato" w:cs="Arial"/>
          <w:bCs/>
          <w:spacing w:val="4"/>
        </w:rPr>
        <w:t>zabytków</w:t>
      </w:r>
      <w:r w:rsidR="007E729E" w:rsidRPr="00C70574">
        <w:rPr>
          <w:rFonts w:ascii="Lato" w:hAnsi="Lato" w:cs="Arial"/>
          <w:spacing w:val="4"/>
        </w:rPr>
        <w:t xml:space="preserve"> (art. 39 ust. 1 </w:t>
      </w:r>
      <w:r w:rsidR="007E729E" w:rsidRPr="00C70574">
        <w:rPr>
          <w:rFonts w:ascii="Lato" w:hAnsi="Lato" w:cs="Arial"/>
          <w:i/>
          <w:spacing w:val="4"/>
        </w:rPr>
        <w:t>ustawy Prawo budowlane</w:t>
      </w:r>
      <w:r w:rsidR="007E729E" w:rsidRPr="00C70574">
        <w:rPr>
          <w:rFonts w:ascii="Lato" w:hAnsi="Lato" w:cs="Arial"/>
          <w:spacing w:val="4"/>
        </w:rPr>
        <w:t xml:space="preserve">), jak i uzgodnienie robót budowlanych przy obiektach budowlanych niewpisanych </w:t>
      </w:r>
      <w:r w:rsidR="007E729E" w:rsidRPr="00C70574">
        <w:rPr>
          <w:rFonts w:ascii="Lato" w:hAnsi="Lato" w:cs="Arial"/>
          <w:bCs/>
          <w:spacing w:val="4"/>
        </w:rPr>
        <w:t>do</w:t>
      </w:r>
      <w:r w:rsidR="007E729E" w:rsidRPr="00C70574">
        <w:rPr>
          <w:rFonts w:ascii="Lato" w:hAnsi="Lato" w:cs="Arial"/>
          <w:spacing w:val="4"/>
        </w:rPr>
        <w:t xml:space="preserve"> rejestru </w:t>
      </w:r>
      <w:r w:rsidR="007E729E" w:rsidRPr="00C70574">
        <w:rPr>
          <w:rFonts w:ascii="Lato" w:hAnsi="Lato" w:cs="Arial"/>
          <w:bCs/>
          <w:spacing w:val="4"/>
        </w:rPr>
        <w:t>zabytków</w:t>
      </w:r>
      <w:r w:rsidR="007E729E" w:rsidRPr="00C70574">
        <w:rPr>
          <w:rFonts w:ascii="Lato" w:hAnsi="Lato" w:cs="Arial"/>
          <w:spacing w:val="4"/>
        </w:rPr>
        <w:t xml:space="preserve">, ale ujętych </w:t>
      </w:r>
      <w:r w:rsidR="007E729E" w:rsidRPr="00C70574">
        <w:rPr>
          <w:rFonts w:ascii="Lato" w:hAnsi="Lato" w:cs="Arial"/>
          <w:bCs/>
          <w:spacing w:val="4"/>
        </w:rPr>
        <w:t>w</w:t>
      </w:r>
      <w:r w:rsidR="007E729E" w:rsidRPr="00C70574">
        <w:rPr>
          <w:rFonts w:ascii="Lato" w:hAnsi="Lato" w:cs="Arial"/>
          <w:b/>
          <w:spacing w:val="4"/>
        </w:rPr>
        <w:t xml:space="preserve"> </w:t>
      </w:r>
      <w:r w:rsidR="007E729E" w:rsidRPr="00C70574">
        <w:rPr>
          <w:rFonts w:ascii="Lato" w:hAnsi="Lato" w:cs="Arial"/>
          <w:spacing w:val="4"/>
        </w:rPr>
        <w:t>np.</w:t>
      </w:r>
      <w:r w:rsidR="007E729E" w:rsidRPr="00C70574">
        <w:rPr>
          <w:rFonts w:ascii="Lato" w:hAnsi="Lato" w:cs="Arial"/>
          <w:b/>
          <w:spacing w:val="4"/>
        </w:rPr>
        <w:t xml:space="preserve"> </w:t>
      </w:r>
      <w:r w:rsidR="007E729E" w:rsidRPr="00C70574">
        <w:rPr>
          <w:rFonts w:ascii="Lato" w:hAnsi="Lato" w:cs="Arial"/>
          <w:spacing w:val="4"/>
        </w:rPr>
        <w:t xml:space="preserve">wojewódzkiej ewidencji </w:t>
      </w:r>
      <w:r w:rsidR="007E729E" w:rsidRPr="00C70574">
        <w:rPr>
          <w:rFonts w:ascii="Lato" w:hAnsi="Lato" w:cs="Arial"/>
          <w:bCs/>
          <w:spacing w:val="4"/>
        </w:rPr>
        <w:t>zabytków.</w:t>
      </w:r>
    </w:p>
    <w:p w14:paraId="150CF6A7" w14:textId="1837E778" w:rsidR="00E72B50" w:rsidRPr="00155902" w:rsidRDefault="00155902" w:rsidP="00D11E66">
      <w:pPr>
        <w:spacing w:after="240" w:line="240" w:lineRule="exact"/>
        <w:jc w:val="both"/>
        <w:outlineLvl w:val="0"/>
        <w:rPr>
          <w:rFonts w:ascii="Lato" w:eastAsia="Times New Roman" w:hAnsi="Lato" w:cs="Arial"/>
          <w:bCs/>
          <w:iCs/>
          <w:color w:val="000000"/>
          <w:spacing w:val="4"/>
          <w:lang w:eastAsia="pl-PL" w:bidi="pl-PL"/>
        </w:rPr>
      </w:pPr>
      <w:r w:rsidRPr="00155902">
        <w:rPr>
          <w:rFonts w:ascii="Lato" w:eastAsia="Times New Roman" w:hAnsi="Lato" w:cs="Arial"/>
          <w:bCs/>
          <w:iCs/>
          <w:color w:val="000000"/>
          <w:spacing w:val="4"/>
          <w:lang w:eastAsia="pl-PL" w:bidi="pl-PL"/>
        </w:rPr>
        <w:t xml:space="preserve">Znamienne jest wskazanie przez ustawodawcę na kolizyjny charakter </w:t>
      </w:r>
      <w:r w:rsidR="00DA7198">
        <w:rPr>
          <w:rFonts w:ascii="Lato" w:eastAsia="Times New Roman" w:hAnsi="Lato" w:cs="Arial"/>
          <w:bCs/>
          <w:iCs/>
          <w:color w:val="000000"/>
          <w:spacing w:val="4"/>
          <w:lang w:eastAsia="pl-PL" w:bidi="pl-PL"/>
        </w:rPr>
        <w:t xml:space="preserve">art. 11 d </w:t>
      </w:r>
      <w:r w:rsidRPr="00155902">
        <w:rPr>
          <w:rFonts w:ascii="Lato" w:eastAsia="Times New Roman" w:hAnsi="Lato" w:cs="Arial"/>
          <w:bCs/>
          <w:iCs/>
          <w:color w:val="000000"/>
          <w:spacing w:val="4"/>
          <w:lang w:eastAsia="pl-PL" w:bidi="pl-PL"/>
        </w:rPr>
        <w:t xml:space="preserve">ust. 3 </w:t>
      </w:r>
      <w:r w:rsidR="00DA7198" w:rsidRPr="00C70574">
        <w:rPr>
          <w:rFonts w:ascii="Lato" w:eastAsia="Times New Roman" w:hAnsi="Lato" w:cs="Arial"/>
          <w:bCs/>
          <w:i/>
          <w:color w:val="000000"/>
          <w:spacing w:val="4"/>
          <w:lang w:eastAsia="pl-PL" w:bidi="pl-PL"/>
        </w:rPr>
        <w:t>specustawy drogowej</w:t>
      </w:r>
      <w:r w:rsidRPr="00155902">
        <w:rPr>
          <w:rFonts w:ascii="Lato" w:eastAsia="Times New Roman" w:hAnsi="Lato" w:cs="Arial"/>
          <w:bCs/>
          <w:iCs/>
          <w:color w:val="000000"/>
          <w:spacing w:val="4"/>
          <w:lang w:eastAsia="pl-PL" w:bidi="pl-PL"/>
        </w:rPr>
        <w:t xml:space="preserve">, który wyłącza procesowy charakter wskazanych opinii, jeżeli według odrębnych przepisów organy te miałyby wypowiadać się w formie uzgodnień, pozwoleń lub w inny sposób. </w:t>
      </w:r>
      <w:r>
        <w:rPr>
          <w:rFonts w:ascii="Lato" w:eastAsia="Times New Roman" w:hAnsi="Lato" w:cs="Arial"/>
          <w:bCs/>
          <w:iCs/>
          <w:color w:val="000000"/>
          <w:spacing w:val="4"/>
          <w:lang w:eastAsia="pl-PL" w:bidi="pl-PL"/>
        </w:rPr>
        <w:t>W</w:t>
      </w:r>
      <w:r w:rsidRPr="00155902">
        <w:rPr>
          <w:rFonts w:ascii="Lato" w:eastAsia="Times New Roman" w:hAnsi="Lato" w:cs="Arial"/>
          <w:bCs/>
          <w:iCs/>
          <w:color w:val="000000"/>
          <w:spacing w:val="4"/>
          <w:lang w:eastAsia="pl-PL" w:bidi="pl-PL"/>
        </w:rPr>
        <w:t xml:space="preserve">ojewódzki konserwator zabytków, co do zasady, jest organem </w:t>
      </w:r>
      <w:r w:rsidRPr="00155902">
        <w:rPr>
          <w:rFonts w:ascii="Lato" w:eastAsia="Times New Roman" w:hAnsi="Lato" w:cs="Arial"/>
          <w:bCs/>
          <w:iCs/>
          <w:spacing w:val="4"/>
          <w:lang w:eastAsia="pl-PL" w:bidi="pl-PL"/>
        </w:rPr>
        <w:t xml:space="preserve">udzielającym pozwolenia na dokonywanie różnorakich czynności i robót określonych w </w:t>
      </w:r>
      <w:hyperlink r:id="rId10" w:history="1">
        <w:r w:rsidRPr="00155902">
          <w:rPr>
            <w:rStyle w:val="Hipercze"/>
            <w:rFonts w:ascii="Lato" w:eastAsia="Times New Roman" w:hAnsi="Lato" w:cs="Arial"/>
            <w:bCs/>
            <w:iCs/>
            <w:color w:val="auto"/>
            <w:spacing w:val="4"/>
            <w:u w:val="none"/>
            <w:lang w:eastAsia="pl-PL" w:bidi="pl-PL"/>
          </w:rPr>
          <w:t>art. 36 ust. 1</w:t>
        </w:r>
      </w:hyperlink>
      <w:r w:rsidRPr="00155902">
        <w:rPr>
          <w:rFonts w:ascii="Lato" w:eastAsia="Times New Roman" w:hAnsi="Lato" w:cs="Arial"/>
          <w:bCs/>
          <w:iCs/>
          <w:spacing w:val="4"/>
          <w:lang w:eastAsia="pl-PL" w:bidi="pl-PL"/>
        </w:rPr>
        <w:t xml:space="preserve"> </w:t>
      </w:r>
      <w:r w:rsidRPr="00155902">
        <w:rPr>
          <w:rFonts w:ascii="Lato" w:eastAsia="Times New Roman" w:hAnsi="Lato" w:cs="Arial"/>
          <w:bCs/>
          <w:i/>
          <w:spacing w:val="4"/>
          <w:lang w:eastAsia="pl-PL" w:bidi="pl-PL"/>
        </w:rPr>
        <w:t>ustawy o ochronie zabytków i opiece nad zabytkami</w:t>
      </w:r>
      <w:r>
        <w:rPr>
          <w:rFonts w:ascii="Lato" w:eastAsia="Times New Roman" w:hAnsi="Lato" w:cs="Arial"/>
          <w:bCs/>
          <w:iCs/>
          <w:spacing w:val="4"/>
          <w:lang w:eastAsia="pl-PL" w:bidi="pl-PL"/>
        </w:rPr>
        <w:t xml:space="preserve">. </w:t>
      </w:r>
      <w:r w:rsidR="00C70574">
        <w:rPr>
          <w:rFonts w:ascii="Lato" w:eastAsia="Times New Roman" w:hAnsi="Lato" w:cs="Arial"/>
          <w:bCs/>
          <w:iCs/>
          <w:spacing w:val="4"/>
          <w:lang w:eastAsia="pl-PL" w:bidi="pl-PL"/>
        </w:rPr>
        <w:br/>
      </w:r>
      <w:r w:rsidRPr="00155902">
        <w:rPr>
          <w:rFonts w:ascii="Lato" w:eastAsia="Times New Roman" w:hAnsi="Lato" w:cs="Arial"/>
          <w:bCs/>
          <w:iCs/>
          <w:color w:val="000000"/>
          <w:spacing w:val="4"/>
          <w:lang w:eastAsia="pl-PL" w:bidi="pl-PL"/>
        </w:rPr>
        <w:lastRenderedPageBreak/>
        <w:t xml:space="preserve">W przypadku realizacji inwestycji drogowej na podstawie </w:t>
      </w:r>
      <w:r w:rsidRPr="00155902">
        <w:rPr>
          <w:rFonts w:ascii="Lato" w:eastAsia="Times New Roman" w:hAnsi="Lato" w:cs="Arial"/>
          <w:bCs/>
          <w:i/>
          <w:color w:val="000000"/>
          <w:spacing w:val="4"/>
          <w:lang w:eastAsia="pl-PL" w:bidi="pl-PL"/>
        </w:rPr>
        <w:t>specustawy drogowej</w:t>
      </w:r>
      <w:r>
        <w:rPr>
          <w:rFonts w:ascii="Lato" w:eastAsia="Times New Roman" w:hAnsi="Lato" w:cs="Arial"/>
          <w:bCs/>
          <w:iCs/>
          <w:color w:val="000000"/>
          <w:spacing w:val="4"/>
          <w:lang w:eastAsia="pl-PL" w:bidi="pl-PL"/>
        </w:rPr>
        <w:t xml:space="preserve"> </w:t>
      </w:r>
      <w:r w:rsidRPr="00155902">
        <w:rPr>
          <w:rFonts w:ascii="Lato" w:eastAsia="Times New Roman" w:hAnsi="Lato" w:cs="Arial"/>
          <w:bCs/>
          <w:iCs/>
          <w:color w:val="000000"/>
          <w:spacing w:val="4"/>
          <w:lang w:eastAsia="pl-PL" w:bidi="pl-PL"/>
        </w:rPr>
        <w:t>władcze uprawnienia wojewódzkiego konserwatora zabytków w tym zakresie zastąpione zostały jego wypowiedzią w formie tylko opinii. Należy przy tym zwrócić uwagę, że wyrażanie opinii przez wojewódzkiego konserwatora zabytków nie zostało ograniczone jedynie do form ochrony ujętych w rejestrze zabytków, ale w szerszy sposób, do wszystkich form ochrony, w której właściwym organem jest ten organ</w:t>
      </w:r>
      <w:r>
        <w:rPr>
          <w:rFonts w:ascii="Lato" w:eastAsia="Times New Roman" w:hAnsi="Lato" w:cs="Arial"/>
          <w:bCs/>
          <w:iCs/>
          <w:color w:val="000000"/>
          <w:spacing w:val="4"/>
          <w:lang w:eastAsia="pl-PL" w:bidi="pl-PL"/>
        </w:rPr>
        <w:t xml:space="preserve"> (vide: </w:t>
      </w:r>
      <w:r w:rsidRPr="00155902">
        <w:rPr>
          <w:rFonts w:ascii="Lato" w:eastAsia="Times New Roman" w:hAnsi="Lato" w:cs="Arial"/>
          <w:bCs/>
          <w:iCs/>
          <w:color w:val="000000"/>
          <w:spacing w:val="4"/>
          <w:lang w:eastAsia="pl-PL" w:bidi="pl-PL"/>
        </w:rPr>
        <w:t>Ustawa o szczególnych zasadach przygotowania i realizacji inwestycji w zakresie dróg publicznych. Komentarz</w:t>
      </w:r>
      <w:r>
        <w:rPr>
          <w:rFonts w:ascii="Lato" w:eastAsia="Times New Roman" w:hAnsi="Lato" w:cs="Arial"/>
          <w:bCs/>
          <w:iCs/>
          <w:color w:val="000000"/>
          <w:spacing w:val="4"/>
          <w:lang w:eastAsia="pl-PL" w:bidi="pl-PL"/>
        </w:rPr>
        <w:t xml:space="preserve">, </w:t>
      </w:r>
      <w:r w:rsidR="008D3B49">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M. Wolanin, 2021, wyd. 3). </w:t>
      </w:r>
    </w:p>
    <w:p w14:paraId="226B4E2B" w14:textId="3DF9FF1B" w:rsidR="009A3EC6" w:rsidRDefault="009B3A5F" w:rsidP="00D11E66">
      <w:pPr>
        <w:spacing w:after="240" w:line="240" w:lineRule="exact"/>
        <w:jc w:val="both"/>
        <w:rPr>
          <w:rFonts w:ascii="Lato" w:eastAsia="Times New Roman" w:hAnsi="Lato" w:cs="Arial"/>
          <w:bCs/>
          <w:iCs/>
          <w:spacing w:val="4"/>
          <w:lang w:eastAsia="pl-PL" w:bidi="pl-PL"/>
        </w:rPr>
      </w:pPr>
      <w:r>
        <w:rPr>
          <w:rFonts w:ascii="Lato" w:eastAsia="Times New Roman" w:hAnsi="Lato" w:cs="Arial"/>
          <w:bCs/>
          <w:iCs/>
          <w:color w:val="000000"/>
          <w:spacing w:val="4"/>
          <w:lang w:eastAsia="pl-PL" w:bidi="pl-PL"/>
        </w:rPr>
        <w:t>Zatem zarówno p</w:t>
      </w:r>
      <w:r w:rsidRPr="009B3A5F">
        <w:rPr>
          <w:rFonts w:ascii="Lato" w:eastAsia="Times New Roman" w:hAnsi="Lato" w:cs="Arial"/>
          <w:bCs/>
          <w:iCs/>
          <w:color w:val="000000"/>
          <w:spacing w:val="4"/>
          <w:lang w:eastAsia="pl-PL" w:bidi="pl-PL"/>
        </w:rPr>
        <w:t>rowadzenie prac konserwatorskich, restauratorskich lub robót budowlanych przy zabytku wpisanym do rejestru, w tym prac polegających na usunięciu drzewa lub krzewu z nieruchomości lub jej części będącej wpisanym do rejestru parkiem, ogrodem lub inną formą zaprojektowanej zieleni</w:t>
      </w:r>
      <w:r>
        <w:rPr>
          <w:rFonts w:ascii="Lato" w:eastAsia="Times New Roman" w:hAnsi="Lato" w:cs="Arial"/>
          <w:bCs/>
          <w:iCs/>
          <w:color w:val="000000"/>
          <w:spacing w:val="4"/>
          <w:lang w:eastAsia="pl-PL" w:bidi="pl-PL"/>
        </w:rPr>
        <w:t xml:space="preserve">, jak i </w:t>
      </w:r>
      <w:r>
        <w:rPr>
          <w:rFonts w:ascii="Lato" w:eastAsia="Times New Roman" w:hAnsi="Lato" w:cs="Arial"/>
          <w:bCs/>
          <w:iCs/>
          <w:spacing w:val="4"/>
          <w:lang w:eastAsia="pl-PL" w:bidi="pl-PL"/>
        </w:rPr>
        <w:t>z</w:t>
      </w:r>
      <w:r w:rsidR="00155902" w:rsidRPr="00155902">
        <w:rPr>
          <w:rFonts w:ascii="Lato" w:eastAsia="Times New Roman" w:hAnsi="Lato" w:cs="Arial"/>
          <w:bCs/>
          <w:iCs/>
          <w:spacing w:val="4"/>
          <w:lang w:eastAsia="pl-PL" w:bidi="pl-PL"/>
        </w:rPr>
        <w:t xml:space="preserve">atwierdzenie podziału nieruchomości stanowiącej zabytek wpisany do rejestru zabytków nie wymaga uzyskania pozwolenia wojewódzkiego konserwatora zabytków, określonego w </w:t>
      </w:r>
      <w:hyperlink r:id="rId11" w:history="1">
        <w:r w:rsidR="00155902" w:rsidRPr="00155902">
          <w:rPr>
            <w:rStyle w:val="Hipercze"/>
            <w:rFonts w:ascii="Lato" w:eastAsia="Times New Roman" w:hAnsi="Lato" w:cs="Arial"/>
            <w:bCs/>
            <w:iCs/>
            <w:color w:val="auto"/>
            <w:spacing w:val="4"/>
            <w:u w:val="none"/>
            <w:lang w:eastAsia="pl-PL" w:bidi="pl-PL"/>
          </w:rPr>
          <w:t xml:space="preserve">art. 36 ust. 1 pkt </w:t>
        </w:r>
        <w:r>
          <w:rPr>
            <w:rStyle w:val="Hipercze"/>
            <w:rFonts w:ascii="Lato" w:eastAsia="Times New Roman" w:hAnsi="Lato" w:cs="Arial"/>
            <w:bCs/>
            <w:iCs/>
            <w:color w:val="auto"/>
            <w:spacing w:val="4"/>
            <w:u w:val="none"/>
            <w:lang w:eastAsia="pl-PL" w:bidi="pl-PL"/>
          </w:rPr>
          <w:t xml:space="preserve">1 </w:t>
        </w:r>
        <w:r w:rsidR="008D3B49">
          <w:rPr>
            <w:rStyle w:val="Hipercze"/>
            <w:rFonts w:ascii="Lato" w:eastAsia="Times New Roman" w:hAnsi="Lato" w:cs="Arial"/>
            <w:bCs/>
            <w:iCs/>
            <w:color w:val="auto"/>
            <w:spacing w:val="4"/>
            <w:u w:val="none"/>
            <w:lang w:eastAsia="pl-PL" w:bidi="pl-PL"/>
          </w:rPr>
          <w:br/>
        </w:r>
        <w:r>
          <w:rPr>
            <w:rStyle w:val="Hipercze"/>
            <w:rFonts w:ascii="Lato" w:eastAsia="Times New Roman" w:hAnsi="Lato" w:cs="Arial"/>
            <w:bCs/>
            <w:iCs/>
            <w:color w:val="auto"/>
            <w:spacing w:val="4"/>
            <w:u w:val="none"/>
            <w:lang w:eastAsia="pl-PL" w:bidi="pl-PL"/>
          </w:rPr>
          <w:t xml:space="preserve">i pkt </w:t>
        </w:r>
        <w:r w:rsidR="00155902" w:rsidRPr="00155902">
          <w:rPr>
            <w:rStyle w:val="Hipercze"/>
            <w:rFonts w:ascii="Lato" w:eastAsia="Times New Roman" w:hAnsi="Lato" w:cs="Arial"/>
            <w:bCs/>
            <w:iCs/>
            <w:color w:val="auto"/>
            <w:spacing w:val="4"/>
            <w:u w:val="none"/>
            <w:lang w:eastAsia="pl-PL" w:bidi="pl-PL"/>
          </w:rPr>
          <w:t>8</w:t>
        </w:r>
      </w:hyperlink>
      <w:r w:rsidR="00155902" w:rsidRPr="00155902">
        <w:rPr>
          <w:rFonts w:ascii="Lato" w:eastAsia="Times New Roman" w:hAnsi="Lato" w:cs="Arial"/>
          <w:bCs/>
          <w:iCs/>
          <w:spacing w:val="4"/>
          <w:lang w:eastAsia="pl-PL" w:bidi="pl-PL"/>
        </w:rPr>
        <w:t xml:space="preserve"> </w:t>
      </w:r>
      <w:r w:rsidRPr="00155902">
        <w:rPr>
          <w:rFonts w:ascii="Lato" w:eastAsia="Times New Roman" w:hAnsi="Lato" w:cs="Arial"/>
          <w:bCs/>
          <w:i/>
          <w:spacing w:val="4"/>
          <w:lang w:eastAsia="pl-PL" w:bidi="pl-PL"/>
        </w:rPr>
        <w:t>ustawy o ochronie zabytków i opiece nad zabytkami</w:t>
      </w:r>
      <w:r>
        <w:rPr>
          <w:rFonts w:ascii="Lato" w:eastAsia="Times New Roman" w:hAnsi="Lato" w:cs="Arial"/>
          <w:bCs/>
          <w:iCs/>
          <w:spacing w:val="4"/>
          <w:lang w:eastAsia="pl-PL" w:bidi="pl-PL"/>
        </w:rPr>
        <w:t xml:space="preserve">, </w:t>
      </w:r>
      <w:r w:rsidR="00155902" w:rsidRPr="00155902">
        <w:rPr>
          <w:rFonts w:ascii="Lato" w:eastAsia="Times New Roman" w:hAnsi="Lato" w:cs="Arial"/>
          <w:bCs/>
          <w:iCs/>
          <w:spacing w:val="4"/>
          <w:lang w:eastAsia="pl-PL" w:bidi="pl-PL"/>
        </w:rPr>
        <w:t>ponieważ pozwoleni</w:t>
      </w:r>
      <w:r>
        <w:rPr>
          <w:rFonts w:ascii="Lato" w:eastAsia="Times New Roman" w:hAnsi="Lato" w:cs="Arial"/>
          <w:bCs/>
          <w:iCs/>
          <w:spacing w:val="4"/>
          <w:lang w:eastAsia="pl-PL" w:bidi="pl-PL"/>
        </w:rPr>
        <w:t>a</w:t>
      </w:r>
      <w:r w:rsidR="00155902" w:rsidRPr="00155902">
        <w:rPr>
          <w:rFonts w:ascii="Lato" w:eastAsia="Times New Roman" w:hAnsi="Lato" w:cs="Arial"/>
          <w:bCs/>
          <w:iCs/>
          <w:spacing w:val="4"/>
          <w:lang w:eastAsia="pl-PL" w:bidi="pl-PL"/>
        </w:rPr>
        <w:t xml:space="preserve"> t</w:t>
      </w:r>
      <w:r>
        <w:rPr>
          <w:rFonts w:ascii="Lato" w:eastAsia="Times New Roman" w:hAnsi="Lato" w:cs="Arial"/>
          <w:bCs/>
          <w:iCs/>
          <w:spacing w:val="4"/>
          <w:lang w:eastAsia="pl-PL" w:bidi="pl-PL"/>
        </w:rPr>
        <w:t>e</w:t>
      </w:r>
      <w:r w:rsidR="00155902" w:rsidRPr="00155902">
        <w:rPr>
          <w:rFonts w:ascii="Lato" w:eastAsia="Times New Roman" w:hAnsi="Lato" w:cs="Arial"/>
          <w:bCs/>
          <w:iCs/>
          <w:spacing w:val="4"/>
          <w:lang w:eastAsia="pl-PL" w:bidi="pl-PL"/>
        </w:rPr>
        <w:t xml:space="preserve"> zastępowane </w:t>
      </w:r>
      <w:r>
        <w:rPr>
          <w:rFonts w:ascii="Lato" w:eastAsia="Times New Roman" w:hAnsi="Lato" w:cs="Arial"/>
          <w:bCs/>
          <w:iCs/>
          <w:spacing w:val="4"/>
          <w:lang w:eastAsia="pl-PL" w:bidi="pl-PL"/>
        </w:rPr>
        <w:t xml:space="preserve">są </w:t>
      </w:r>
      <w:r w:rsidR="00155902" w:rsidRPr="00155902">
        <w:rPr>
          <w:rFonts w:ascii="Lato" w:eastAsia="Times New Roman" w:hAnsi="Lato" w:cs="Arial"/>
          <w:bCs/>
          <w:iCs/>
          <w:spacing w:val="4"/>
          <w:lang w:eastAsia="pl-PL" w:bidi="pl-PL"/>
        </w:rPr>
        <w:t>opinią tego organu (</w:t>
      </w:r>
      <w:hyperlink r:id="rId12" w:history="1">
        <w:r w:rsidR="00155902" w:rsidRPr="00155902">
          <w:rPr>
            <w:rStyle w:val="Hipercze"/>
            <w:rFonts w:ascii="Lato" w:eastAsia="Times New Roman" w:hAnsi="Lato" w:cs="Arial"/>
            <w:bCs/>
            <w:iCs/>
            <w:color w:val="auto"/>
            <w:spacing w:val="4"/>
            <w:u w:val="none"/>
            <w:lang w:eastAsia="pl-PL" w:bidi="pl-PL"/>
          </w:rPr>
          <w:t>art. 11d ust. 1 pkt 8 lit. f i ust. 3</w:t>
        </w:r>
      </w:hyperlink>
      <w:r w:rsidR="00155902" w:rsidRPr="00155902">
        <w:rPr>
          <w:rFonts w:ascii="Lato" w:eastAsia="Times New Roman" w:hAnsi="Lato" w:cs="Arial"/>
          <w:bCs/>
          <w:iCs/>
          <w:spacing w:val="4"/>
          <w:lang w:eastAsia="pl-PL" w:bidi="pl-PL"/>
        </w:rPr>
        <w:t xml:space="preserve"> ustawy)</w:t>
      </w:r>
      <w:r w:rsidR="00F8137A">
        <w:rPr>
          <w:rFonts w:ascii="Lato" w:eastAsia="Times New Roman" w:hAnsi="Lato" w:cs="Arial"/>
          <w:bCs/>
          <w:iCs/>
          <w:spacing w:val="4"/>
          <w:lang w:eastAsia="pl-PL" w:bidi="pl-PL"/>
        </w:rPr>
        <w:t>.</w:t>
      </w:r>
    </w:p>
    <w:p w14:paraId="1BCDEA0A" w14:textId="2836BE88" w:rsidR="00F8137A" w:rsidRDefault="00F8137A" w:rsidP="00D11E66">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Jak uznał Naczelny Sąd Administracyjny w wyroku z dnia 30 lipca 2014 r., sygn. akt </w:t>
      </w:r>
      <w:r w:rsidR="008D3B49">
        <w:rPr>
          <w:rFonts w:ascii="Lato" w:eastAsia="Times New Roman" w:hAnsi="Lato" w:cs="Arial"/>
          <w:bCs/>
          <w:iCs/>
          <w:spacing w:val="4"/>
          <w:lang w:eastAsia="pl-PL" w:bidi="pl-PL"/>
        </w:rPr>
        <w:br/>
      </w:r>
      <w:r w:rsidRPr="00F8137A">
        <w:rPr>
          <w:rFonts w:ascii="Lato" w:eastAsia="Times New Roman" w:hAnsi="Lato" w:cs="Arial"/>
          <w:bCs/>
          <w:iCs/>
          <w:spacing w:val="4"/>
          <w:lang w:eastAsia="pl-PL" w:bidi="pl-PL"/>
        </w:rPr>
        <w:t>II OSK 1343/14</w:t>
      </w:r>
      <w:r>
        <w:rPr>
          <w:rFonts w:ascii="Lato" w:eastAsia="Times New Roman" w:hAnsi="Lato" w:cs="Arial"/>
          <w:bCs/>
          <w:iCs/>
          <w:spacing w:val="4"/>
          <w:lang w:eastAsia="pl-PL" w:bidi="pl-PL"/>
        </w:rPr>
        <w:t>, z</w:t>
      </w:r>
      <w:r w:rsidRPr="00F8137A">
        <w:rPr>
          <w:rFonts w:ascii="Lato" w:eastAsia="Times New Roman" w:hAnsi="Lato" w:cs="Arial"/>
          <w:bCs/>
          <w:iCs/>
          <w:spacing w:val="4"/>
          <w:lang w:eastAsia="pl-PL" w:bidi="pl-PL"/>
        </w:rPr>
        <w:t xml:space="preserve">godnie z treścią </w:t>
      </w:r>
      <w:hyperlink r:id="rId13" w:history="1">
        <w:r w:rsidRPr="00F8137A">
          <w:rPr>
            <w:rStyle w:val="Hipercze"/>
            <w:rFonts w:ascii="Lato" w:eastAsia="Times New Roman" w:hAnsi="Lato" w:cs="Arial"/>
            <w:bCs/>
            <w:iCs/>
            <w:color w:val="auto"/>
            <w:spacing w:val="4"/>
            <w:u w:val="none"/>
            <w:lang w:eastAsia="pl-PL" w:bidi="pl-PL"/>
          </w:rPr>
          <w:t>art. 11d ust. 3</w:t>
        </w:r>
      </w:hyperlink>
      <w:r w:rsidRPr="00F8137A">
        <w:rPr>
          <w:rFonts w:ascii="Lato" w:eastAsia="Times New Roman" w:hAnsi="Lato" w:cs="Arial"/>
          <w:bCs/>
          <w:iCs/>
          <w:spacing w:val="4"/>
          <w:lang w:eastAsia="pl-PL" w:bidi="pl-PL"/>
        </w:rPr>
        <w:t xml:space="preserve"> </w:t>
      </w:r>
      <w:r w:rsidRPr="00F8137A">
        <w:rPr>
          <w:rFonts w:ascii="Lato" w:eastAsia="Times New Roman" w:hAnsi="Lato" w:cs="Arial"/>
          <w:bCs/>
          <w:i/>
          <w:spacing w:val="4"/>
          <w:lang w:eastAsia="pl-PL" w:bidi="pl-PL"/>
        </w:rPr>
        <w:t>specustawy drogowej</w:t>
      </w:r>
      <w:r w:rsidRPr="00F8137A">
        <w:rPr>
          <w:rFonts w:ascii="Lato" w:eastAsia="Times New Roman" w:hAnsi="Lato" w:cs="Arial"/>
          <w:bCs/>
          <w:iCs/>
          <w:spacing w:val="4"/>
          <w:lang w:eastAsia="pl-PL" w:bidi="pl-PL"/>
        </w:rPr>
        <w:t xml:space="preserve"> opinie, o których mowa w ust. 1 pkt 8 tej ustawy, to jest m.in. opinia wojewódzkiego konserwatora zabytków, zastępują uzgodnienia, pozwolenia, opinie bądź stanowiska właściwych organów wymagane odrębnymi przepisami. Uzyskana w toku postępowania administracyjnego opinia Wojewódzkiego Konserwatora Zabytków zastępuje konieczność uzyskania pozwolenia na przemieszczenie zabytku nieruchomego wpisanego do rejestru zabytków, o którym mowa w </w:t>
      </w:r>
      <w:hyperlink r:id="rId14" w:history="1">
        <w:r w:rsidRPr="00F8137A">
          <w:rPr>
            <w:rStyle w:val="Hipercze"/>
            <w:rFonts w:ascii="Lato" w:eastAsia="Times New Roman" w:hAnsi="Lato" w:cs="Arial"/>
            <w:bCs/>
            <w:iCs/>
            <w:color w:val="auto"/>
            <w:spacing w:val="4"/>
            <w:u w:val="none"/>
            <w:lang w:eastAsia="pl-PL" w:bidi="pl-PL"/>
          </w:rPr>
          <w:t>art. 36 ust. 1 pkt 6</w:t>
        </w:r>
      </w:hyperlink>
      <w:r w:rsidRPr="00F8137A">
        <w:rPr>
          <w:rFonts w:ascii="Lato" w:eastAsia="Times New Roman" w:hAnsi="Lato" w:cs="Arial"/>
          <w:bCs/>
          <w:iCs/>
          <w:spacing w:val="4"/>
          <w:lang w:eastAsia="pl-PL" w:bidi="pl-PL"/>
        </w:rPr>
        <w:t xml:space="preserve"> </w:t>
      </w:r>
      <w:r w:rsidRPr="00155902">
        <w:rPr>
          <w:rFonts w:ascii="Lato" w:eastAsia="Times New Roman" w:hAnsi="Lato" w:cs="Arial"/>
          <w:bCs/>
          <w:i/>
          <w:spacing w:val="4"/>
          <w:lang w:eastAsia="pl-PL" w:bidi="pl-PL"/>
        </w:rPr>
        <w:t>ustawy o ochronie zabytków i opiece nad zabytkami</w:t>
      </w:r>
      <w:r w:rsidRPr="00F8137A">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(analogicznie pozwoleń, o których mowa </w:t>
      </w:r>
      <w:r w:rsidR="008D3B49">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w art. 36 ust. 1 pkt 1 i pkt 8 ww. ustawy). </w:t>
      </w:r>
      <w:r w:rsidRPr="00F8137A">
        <w:rPr>
          <w:rFonts w:ascii="Lato" w:eastAsia="Times New Roman" w:hAnsi="Lato" w:cs="Arial"/>
          <w:bCs/>
          <w:iCs/>
          <w:spacing w:val="4"/>
          <w:lang w:eastAsia="pl-PL" w:bidi="pl-PL"/>
        </w:rPr>
        <w:t xml:space="preserve">Zawarte w opinii zastrzeżenie Wojewódzkiego Konserwatora Zabytków, że przesunięcie zabytku będzie wymagało uzyskania pozwolenia, o którym mowa w </w:t>
      </w:r>
      <w:hyperlink r:id="rId15" w:history="1">
        <w:r w:rsidRPr="00F8137A">
          <w:rPr>
            <w:rStyle w:val="Hipercze"/>
            <w:rFonts w:ascii="Lato" w:eastAsia="Times New Roman" w:hAnsi="Lato" w:cs="Arial"/>
            <w:bCs/>
            <w:iCs/>
            <w:color w:val="auto"/>
            <w:spacing w:val="4"/>
            <w:u w:val="none"/>
            <w:lang w:eastAsia="pl-PL" w:bidi="pl-PL"/>
          </w:rPr>
          <w:t>art. 36 ust. 1 pkt 6</w:t>
        </w:r>
      </w:hyperlink>
      <w:r w:rsidRPr="00F8137A">
        <w:rPr>
          <w:rFonts w:ascii="Lato" w:eastAsia="Times New Roman" w:hAnsi="Lato" w:cs="Arial"/>
          <w:bCs/>
          <w:iCs/>
          <w:spacing w:val="4"/>
          <w:lang w:eastAsia="pl-PL" w:bidi="pl-PL"/>
        </w:rPr>
        <w:t xml:space="preserve"> </w:t>
      </w:r>
      <w:r w:rsidRPr="00F8137A">
        <w:rPr>
          <w:rFonts w:ascii="Lato" w:eastAsia="Times New Roman" w:hAnsi="Lato" w:cs="Arial"/>
          <w:bCs/>
          <w:i/>
          <w:spacing w:val="4"/>
          <w:lang w:eastAsia="pl-PL" w:bidi="pl-PL"/>
        </w:rPr>
        <w:t>ustawy o ochronie zabytków i opiece nad zabytkami</w:t>
      </w:r>
      <w:r w:rsidRPr="00F8137A">
        <w:rPr>
          <w:rFonts w:ascii="Lato" w:eastAsia="Times New Roman" w:hAnsi="Lato" w:cs="Arial"/>
          <w:bCs/>
          <w:iCs/>
          <w:spacing w:val="4"/>
          <w:lang w:eastAsia="pl-PL" w:bidi="pl-PL"/>
        </w:rPr>
        <w:t xml:space="preserve"> nie może być uznane za źródło obowiązku uzyskania takiego pozwolenia. Zastrzeżenie to, zdaniem Naczelnego Sądu Administracyjnego, jest jedynie wyrazem nietrafnej wykładni przepisów </w:t>
      </w:r>
      <w:r w:rsidRPr="00F8137A">
        <w:rPr>
          <w:rFonts w:ascii="Lato" w:eastAsia="Times New Roman" w:hAnsi="Lato" w:cs="Arial"/>
          <w:bCs/>
          <w:i/>
          <w:spacing w:val="4"/>
          <w:lang w:eastAsia="pl-PL" w:bidi="pl-PL"/>
        </w:rPr>
        <w:t>specustawy drogowej</w:t>
      </w:r>
      <w:r w:rsidRPr="00F8137A">
        <w:rPr>
          <w:rFonts w:ascii="Lato" w:eastAsia="Times New Roman" w:hAnsi="Lato" w:cs="Arial"/>
          <w:bCs/>
          <w:iCs/>
          <w:spacing w:val="4"/>
          <w:lang w:eastAsia="pl-PL" w:bidi="pl-PL"/>
        </w:rPr>
        <w:t xml:space="preserve"> oraz </w:t>
      </w:r>
      <w:r w:rsidRPr="00F8137A">
        <w:rPr>
          <w:rFonts w:ascii="Lato" w:eastAsia="Times New Roman" w:hAnsi="Lato" w:cs="Arial"/>
          <w:bCs/>
          <w:i/>
          <w:spacing w:val="4"/>
          <w:lang w:eastAsia="pl-PL" w:bidi="pl-PL"/>
        </w:rPr>
        <w:t>ustawy o ochronie zabytków</w:t>
      </w:r>
      <w:r w:rsidR="008D3B49">
        <w:rPr>
          <w:rFonts w:ascii="Lato" w:eastAsia="Times New Roman" w:hAnsi="Lato" w:cs="Arial"/>
          <w:bCs/>
          <w:i/>
          <w:spacing w:val="4"/>
          <w:lang w:eastAsia="pl-PL" w:bidi="pl-PL"/>
        </w:rPr>
        <w:br/>
      </w:r>
      <w:r w:rsidRPr="00F8137A">
        <w:rPr>
          <w:rFonts w:ascii="Lato" w:eastAsia="Times New Roman" w:hAnsi="Lato" w:cs="Arial"/>
          <w:bCs/>
          <w:i/>
          <w:spacing w:val="4"/>
          <w:lang w:eastAsia="pl-PL" w:bidi="pl-PL"/>
        </w:rPr>
        <w:t>i opiece nad zabytkami</w:t>
      </w:r>
      <w:r w:rsidRPr="00F8137A">
        <w:rPr>
          <w:rFonts w:ascii="Lato" w:eastAsia="Times New Roman" w:hAnsi="Lato" w:cs="Arial"/>
          <w:bCs/>
          <w:iCs/>
          <w:spacing w:val="4"/>
          <w:lang w:eastAsia="pl-PL" w:bidi="pl-PL"/>
        </w:rPr>
        <w:t>.</w:t>
      </w:r>
    </w:p>
    <w:p w14:paraId="5DB7B6C1" w14:textId="5F35C520" w:rsidR="00D64627" w:rsidRPr="009B3A5F" w:rsidRDefault="00D64627" w:rsidP="00D11E66">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Tym samym stwierdzić należy, iż w analizowanym przypadku </w:t>
      </w:r>
      <w:r>
        <w:rPr>
          <w:rFonts w:ascii="Lato" w:eastAsia="Times New Roman" w:hAnsi="Lato" w:cs="Arial"/>
          <w:bCs/>
          <w:iCs/>
          <w:color w:val="000000"/>
          <w:spacing w:val="4"/>
          <w:lang w:eastAsia="pl-PL" w:bidi="pl-PL"/>
        </w:rPr>
        <w:t xml:space="preserve">brak zastrzeżeń do wniosku na skutek niewydania przez właściwego konserwatora zabytków opinii w ustawowym terminie, </w:t>
      </w:r>
      <w:r w:rsidRPr="0070077F">
        <w:rPr>
          <w:rFonts w:ascii="Lato" w:eastAsia="Times New Roman" w:hAnsi="Lato" w:cs="Arial"/>
          <w:bCs/>
          <w:iCs/>
          <w:color w:val="000000"/>
          <w:spacing w:val="4"/>
          <w:lang w:eastAsia="pl-PL" w:bidi="pl-PL"/>
        </w:rPr>
        <w:t>zast</w:t>
      </w:r>
      <w:r>
        <w:rPr>
          <w:rFonts w:ascii="Lato" w:eastAsia="Times New Roman" w:hAnsi="Lato" w:cs="Arial"/>
          <w:bCs/>
          <w:iCs/>
          <w:color w:val="000000"/>
          <w:spacing w:val="4"/>
          <w:lang w:eastAsia="pl-PL" w:bidi="pl-PL"/>
        </w:rPr>
        <w:t xml:space="preserve">ąpiło </w:t>
      </w:r>
      <w:r w:rsidRPr="0070077F">
        <w:rPr>
          <w:rFonts w:ascii="Lato" w:eastAsia="Times New Roman" w:hAnsi="Lato" w:cs="Arial"/>
          <w:bCs/>
          <w:iCs/>
          <w:color w:val="000000"/>
          <w:spacing w:val="4"/>
          <w:lang w:eastAsia="pl-PL" w:bidi="pl-PL"/>
        </w:rPr>
        <w:t>pozwolenia, wymagane odrębnymi przepisami.</w:t>
      </w:r>
    </w:p>
    <w:p w14:paraId="5321D694" w14:textId="20B3A786"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Zasadności trzeba również</w:t>
      </w:r>
      <w:r>
        <w:rPr>
          <w:rFonts w:ascii="Lato" w:eastAsia="Times New Roman" w:hAnsi="Lato" w:cs="Arial"/>
          <w:bCs/>
          <w:iCs/>
          <w:spacing w:val="4"/>
          <w:lang w:eastAsia="pl-PL" w:bidi="pl-PL"/>
        </w:rPr>
        <w:t xml:space="preserve"> odmówić </w:t>
      </w:r>
      <w:r w:rsidRPr="004D71BD">
        <w:rPr>
          <w:rFonts w:ascii="Lato" w:eastAsia="Times New Roman" w:hAnsi="Lato" w:cs="Arial"/>
          <w:bCs/>
          <w:iCs/>
          <w:spacing w:val="4"/>
          <w:lang w:eastAsia="pl-PL" w:bidi="pl-PL"/>
        </w:rPr>
        <w:t xml:space="preserve">zarzutowi Skarżącej związanemu z naruszeniem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stanowiącego podstawę do nadania decyzji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o zezwoleniu na realizację inwestycji drogowej rygoru natychmiastowej wykonalności.</w:t>
      </w:r>
      <w:r>
        <w:rPr>
          <w:rFonts w:ascii="Lato" w:eastAsia="Times New Roman" w:hAnsi="Lato" w:cs="Arial"/>
          <w:bCs/>
          <w:iCs/>
          <w:spacing w:val="4"/>
          <w:lang w:eastAsia="pl-PL" w:bidi="pl-PL"/>
        </w:rPr>
        <w:t xml:space="preserve"> </w:t>
      </w:r>
    </w:p>
    <w:p w14:paraId="5431DBC8" w14:textId="272E7A20"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Przepisy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przewidują szczególną regulację w zakresie możliwości nadania decyzji o zezwoleniu na realizację inwestycji drogowej rygoru natychmiastowej wykonalności. Zgodnie z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wojewoda w odniesieniu do dróg krajowych i wojewódzkich albo starosta w odniesieniu do dróg powiatowych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i gminnych nadają decyzji o zezwoleniu na realizację inwestycji drogowej rygor natychmiastowej wykonalności na wniosek właściwego zarządcy drogi, uzasadniony interesem społecznym lub gospodarczym. </w:t>
      </w:r>
    </w:p>
    <w:p w14:paraId="17C976B4" w14:textId="77777777"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Treść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stanowi zatem podstawę do nadania decyzji zezwalającej na realizację inwestycji drogowej rygoru natychmiastowej wykonalności, jeżeli za takim rozwiązaniem przemawia interes społeczny lub gospodarczy. Podkreślić </w:t>
      </w:r>
      <w:r w:rsidRPr="004D71BD">
        <w:rPr>
          <w:rFonts w:ascii="Lato" w:eastAsia="Times New Roman" w:hAnsi="Lato" w:cs="Arial"/>
          <w:bCs/>
          <w:iCs/>
          <w:spacing w:val="4"/>
          <w:lang w:eastAsia="pl-PL" w:bidi="pl-PL"/>
        </w:rPr>
        <w:lastRenderedPageBreak/>
        <w:t xml:space="preserve">należy, że ocena, czy taki interes ma miejsce, została pozostawiona organowi wydającemu decyzję, przy czym ustawodawca nie wprowadził żadnych szczególnych kryteriów oceny takiego interesu. </w:t>
      </w:r>
    </w:p>
    <w:p w14:paraId="26DB9236" w14:textId="19DC17FA"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5084EBA5" w14:textId="26BDF71D"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Literalna wykładnia przepisu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w art. 108 </w:t>
      </w:r>
      <w:r w:rsidRPr="004D71BD">
        <w:rPr>
          <w:rFonts w:ascii="Lato" w:eastAsia="Times New Roman" w:hAnsi="Lato" w:cs="Arial"/>
          <w:bCs/>
          <w:i/>
          <w:iCs/>
          <w:spacing w:val="4"/>
          <w:lang w:eastAsia="pl-PL" w:bidi="pl-PL"/>
        </w:rPr>
        <w:t>kpa</w:t>
      </w:r>
      <w:r w:rsidRPr="004D71BD">
        <w:rPr>
          <w:rFonts w:ascii="Lato" w:eastAsia="Times New Roman" w:hAnsi="Lato" w:cs="Arial"/>
          <w:bCs/>
          <w:iCs/>
          <w:spacing w:val="4"/>
          <w:lang w:eastAsia="pl-PL"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10 listopada 2010 r., sygn. akt II SA/</w:t>
      </w:r>
      <w:proofErr w:type="spellStart"/>
      <w:r w:rsidRPr="004D71BD">
        <w:rPr>
          <w:rFonts w:ascii="Lato" w:eastAsia="Times New Roman" w:hAnsi="Lato" w:cs="Arial"/>
          <w:bCs/>
          <w:iCs/>
          <w:spacing w:val="4"/>
          <w:lang w:eastAsia="pl-PL" w:bidi="pl-PL"/>
        </w:rPr>
        <w:t>Ke</w:t>
      </w:r>
      <w:proofErr w:type="spellEnd"/>
      <w:r w:rsidRPr="004D71BD">
        <w:rPr>
          <w:rFonts w:ascii="Lato" w:eastAsia="Times New Roman" w:hAnsi="Lato" w:cs="Arial"/>
          <w:bCs/>
          <w:iCs/>
          <w:spacing w:val="4"/>
          <w:lang w:eastAsia="pl-PL" w:bidi="pl-PL"/>
        </w:rPr>
        <w:t xml:space="preserve"> 649/10).</w:t>
      </w:r>
    </w:p>
    <w:p w14:paraId="16510477" w14:textId="60BDDE3D"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Przytoczony przepis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jest jednym z instrumentów mających zapewnić realizację celu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jakim jest zapewnienie sprawnego przebiegu inwestycji drogowych, a tym samym szybkiej budowy i rozbudowy sieci dróg w kraju. Przez pryzmat takiego celu należy więc odczytywać regulację zawartą</w:t>
      </w:r>
      <w:r w:rsidR="00D81670">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 xml:space="preserve">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(vide: wyrok Wojewódzkiego Sądu Administracyjnego w Warszawie z dnia 15 października 2015 r., sygn. akt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1560/15). </w:t>
      </w:r>
    </w:p>
    <w:p w14:paraId="3D2515CF" w14:textId="6F03A7AB"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Wskazać trzeba, że charakter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1839/15). </w:t>
      </w:r>
    </w:p>
    <w:p w14:paraId="52C2721A" w14:textId="77777777"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Jak podkreśla się w orzecznictwie </w:t>
      </w:r>
      <w:proofErr w:type="spellStart"/>
      <w:r w:rsidRPr="004D71BD">
        <w:rPr>
          <w:rFonts w:ascii="Lato" w:eastAsia="Times New Roman" w:hAnsi="Lato" w:cs="Arial"/>
          <w:bCs/>
          <w:iCs/>
          <w:spacing w:val="4"/>
          <w:lang w:eastAsia="pl-PL" w:bidi="pl-PL"/>
        </w:rPr>
        <w:t>sądowoadministracyjnym</w:t>
      </w:r>
      <w:proofErr w:type="spellEnd"/>
      <w:r w:rsidRPr="004D71BD">
        <w:rPr>
          <w:rFonts w:ascii="Lato" w:eastAsia="Times New Roman" w:hAnsi="Lato" w:cs="Arial"/>
          <w:bCs/>
          <w:iCs/>
          <w:spacing w:val="4"/>
          <w:lang w:eastAsia="pl-PL" w:bidi="pl-PL"/>
        </w:rPr>
        <w:t xml:space="preserve">, przy ocenie zaistnienia przesłanki zawartej 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657/18).</w:t>
      </w:r>
    </w:p>
    <w:p w14:paraId="08A0295D" w14:textId="7FBD5795"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We wniosku o nadanie decyzji rygoru natychmiastowej wykonalności </w:t>
      </w:r>
      <w:r w:rsidRPr="004D71BD">
        <w:rPr>
          <w:rFonts w:ascii="Lato" w:eastAsia="Times New Roman" w:hAnsi="Lato" w:cs="Arial"/>
          <w:bCs/>
          <w:i/>
          <w:iCs/>
          <w:spacing w:val="4"/>
          <w:lang w:eastAsia="pl-PL" w:bidi="pl-PL"/>
        </w:rPr>
        <w:t>inwestor</w:t>
      </w:r>
      <w:r w:rsidRPr="004D71BD">
        <w:rPr>
          <w:rFonts w:ascii="Lato" w:eastAsia="Times New Roman" w:hAnsi="Lato" w:cs="Arial"/>
          <w:bCs/>
          <w:iCs/>
          <w:spacing w:val="4"/>
          <w:lang w:eastAsia="pl-PL" w:bidi="pl-PL"/>
        </w:rPr>
        <w:t xml:space="preserve"> przedstawił argumentację przemawiającą za nadaniem decyzji rygoru natychmiastowej wykonalności, która została następnie przedstawiona na stron</w:t>
      </w:r>
      <w:r w:rsidR="00D81670">
        <w:rPr>
          <w:rFonts w:ascii="Lato" w:eastAsia="Times New Roman" w:hAnsi="Lato" w:cs="Arial"/>
          <w:bCs/>
          <w:iCs/>
          <w:spacing w:val="4"/>
          <w:lang w:eastAsia="pl-PL" w:bidi="pl-PL"/>
        </w:rPr>
        <w:t xml:space="preserve">ie 39 </w:t>
      </w:r>
      <w:r w:rsidRPr="004D71BD">
        <w:rPr>
          <w:rFonts w:ascii="Lato" w:eastAsia="Times New Roman" w:hAnsi="Lato" w:cs="Arial"/>
          <w:bCs/>
          <w:i/>
          <w:iCs/>
          <w:spacing w:val="4"/>
          <w:lang w:eastAsia="pl-PL" w:bidi="pl-PL"/>
        </w:rPr>
        <w:t xml:space="preserve">decyzji Wojewody </w:t>
      </w:r>
      <w:r w:rsidR="00D81670">
        <w:rPr>
          <w:rFonts w:ascii="Lato" w:eastAsia="Times New Roman" w:hAnsi="Lato" w:cs="Arial"/>
          <w:bCs/>
          <w:i/>
          <w:iCs/>
          <w:spacing w:val="4"/>
          <w:lang w:eastAsia="pl-PL" w:bidi="pl-PL"/>
        </w:rPr>
        <w:t>Lubelskiego</w:t>
      </w:r>
      <w:r w:rsidRPr="004D71BD">
        <w:rPr>
          <w:rFonts w:ascii="Lato" w:eastAsia="Times New Roman" w:hAnsi="Lato" w:cs="Arial"/>
          <w:bCs/>
          <w:iCs/>
          <w:spacing w:val="4"/>
          <w:lang w:eastAsia="pl-PL" w:bidi="pl-PL"/>
        </w:rPr>
        <w:t>, w związku z czym nie ma potrzeby jej ponownego powtarzania.</w:t>
      </w:r>
    </w:p>
    <w:p w14:paraId="035F8711" w14:textId="77777777"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lastRenderedPageBreak/>
        <w:t xml:space="preserve">Zdaniem </w:t>
      </w:r>
      <w:r w:rsidRPr="004D71BD">
        <w:rPr>
          <w:rFonts w:ascii="Lato" w:eastAsia="Times New Roman" w:hAnsi="Lato" w:cs="Arial"/>
          <w:bCs/>
          <w:i/>
          <w:iCs/>
          <w:spacing w:val="4"/>
          <w:lang w:eastAsia="pl-PL" w:bidi="pl-PL"/>
        </w:rPr>
        <w:t>Ministra</w:t>
      </w:r>
      <w:r w:rsidRPr="004D71BD">
        <w:rPr>
          <w:rFonts w:ascii="Lato" w:eastAsia="Times New Roman" w:hAnsi="Lato" w:cs="Arial"/>
          <w:bCs/>
          <w:iCs/>
          <w:spacing w:val="4"/>
          <w:lang w:eastAsia="pl-PL" w:bidi="pl-PL"/>
        </w:rPr>
        <w:t xml:space="preserve"> wskazywana przez </w:t>
      </w:r>
      <w:r w:rsidRPr="004D71BD">
        <w:rPr>
          <w:rFonts w:ascii="Lato" w:eastAsia="Times New Roman" w:hAnsi="Lato" w:cs="Arial"/>
          <w:bCs/>
          <w:i/>
          <w:iCs/>
          <w:spacing w:val="4"/>
          <w:lang w:eastAsia="pl-PL" w:bidi="pl-PL"/>
        </w:rPr>
        <w:t>inwestora</w:t>
      </w:r>
      <w:r w:rsidRPr="004D71BD">
        <w:rPr>
          <w:rFonts w:ascii="Lato" w:eastAsia="Times New Roman" w:hAnsi="Lato" w:cs="Arial"/>
          <w:bCs/>
          <w:iCs/>
          <w:spacing w:val="4"/>
          <w:lang w:eastAsia="pl-PL" w:bidi="pl-PL"/>
        </w:rPr>
        <w:t xml:space="preserve"> w szczególności poprawa bezpieczeństwa ruchu drogowego uzasadnia nadanie przedmiotowej decyzji rygoru natychmiastowej wykonalności (por. wyrok Naczelnego Sądu Administracyjnego z dnia 28 lutego 2014 r., sygn. akt II OSK 93/14).</w:t>
      </w:r>
    </w:p>
    <w:p w14:paraId="02CD4616" w14:textId="273E9598"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Tak opisany i zakładany cel realizowanej inwestycji pozostaje w zgodzie z treścią </w:t>
      </w:r>
      <w:r w:rsidR="008D3B49">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a to przy pozostawieniu organom dużego marginesu władzy dyskrecjonalnej pozwala przyjąć, że w tym zakresie Wojewoda </w:t>
      </w:r>
      <w:r w:rsidR="00D81670">
        <w:rPr>
          <w:rFonts w:ascii="Lato" w:eastAsia="Times New Roman" w:hAnsi="Lato" w:cs="Arial"/>
          <w:bCs/>
          <w:iCs/>
          <w:spacing w:val="4"/>
          <w:lang w:eastAsia="pl-PL" w:bidi="pl-PL"/>
        </w:rPr>
        <w:t xml:space="preserve">Lubelski </w:t>
      </w:r>
      <w:r w:rsidRPr="004D71BD">
        <w:rPr>
          <w:rFonts w:ascii="Lato" w:eastAsia="Times New Roman" w:hAnsi="Lato" w:cs="Arial"/>
          <w:bCs/>
          <w:iCs/>
          <w:spacing w:val="4"/>
          <w:lang w:eastAsia="pl-PL" w:bidi="pl-PL"/>
        </w:rPr>
        <w:t>nie naruszył granic uznania przy orzekaniu o nadaniu rygoru natychmiastowej wykonalności decyzji o zezwoleniu na realizację przedmiotowej inwestycji drogowej.</w:t>
      </w:r>
      <w:r w:rsidRPr="004D71BD">
        <w:rPr>
          <w:rFonts w:ascii="Lato" w:eastAsia="Times New Roman" w:hAnsi="Lato" w:cs="Arial"/>
          <w:bCs/>
          <w:i/>
          <w:iCs/>
          <w:spacing w:val="4"/>
          <w:lang w:eastAsia="pl-PL" w:bidi="pl-PL"/>
        </w:rPr>
        <w:t xml:space="preserve"> </w:t>
      </w:r>
      <w:r w:rsidRPr="004D71BD">
        <w:rPr>
          <w:rFonts w:ascii="Lato" w:eastAsia="Times New Roman" w:hAnsi="Lato" w:cs="Arial"/>
          <w:bCs/>
          <w:iCs/>
          <w:spacing w:val="4"/>
          <w:lang w:eastAsia="pl-PL" w:bidi="pl-PL"/>
        </w:rPr>
        <w:t xml:space="preserve">Podkreślić również należy, że w przypadku drogi publicznej już sam przedmiot postępowania wskazuje, że jest nierozerwalnie związany z interesem społecznym. </w:t>
      </w:r>
    </w:p>
    <w:p w14:paraId="427698D3" w14:textId="29793FC6" w:rsidR="004D71BD" w:rsidRPr="004D71BD" w:rsidRDefault="004D71BD" w:rsidP="004D71BD">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 związku z powyższym, organ II instancji, wbrew zarzutom wyrażonym we wniesionym odwołaniu, nie ma zastrzeżeń do </w:t>
      </w:r>
      <w:r w:rsidRPr="004D71BD">
        <w:rPr>
          <w:rFonts w:ascii="Lato" w:eastAsia="Times New Roman" w:hAnsi="Lato" w:cs="Arial"/>
          <w:bCs/>
          <w:i/>
          <w:iCs/>
          <w:spacing w:val="4"/>
          <w:lang w:eastAsia="pl-PL" w:bidi="pl-PL"/>
        </w:rPr>
        <w:t xml:space="preserve">decyzji Wojewody </w:t>
      </w:r>
      <w:r w:rsidR="00D81670">
        <w:rPr>
          <w:rFonts w:ascii="Lato" w:eastAsia="Times New Roman" w:hAnsi="Lato" w:cs="Arial"/>
          <w:bCs/>
          <w:i/>
          <w:iCs/>
          <w:spacing w:val="4"/>
          <w:lang w:eastAsia="pl-PL" w:bidi="pl-PL"/>
        </w:rPr>
        <w:t>Lubelskiego</w:t>
      </w:r>
      <w:r w:rsidRPr="004D71BD">
        <w:rPr>
          <w:rFonts w:ascii="Lato" w:eastAsia="Times New Roman" w:hAnsi="Lato" w:cs="Arial"/>
          <w:bCs/>
          <w:iCs/>
          <w:spacing w:val="4"/>
          <w:lang w:eastAsia="pl-PL" w:bidi="pl-PL"/>
        </w:rPr>
        <w:t xml:space="preserve"> w zakresie nadanego decyzji rygoru natychmiastowej wykonalnośc</w:t>
      </w:r>
      <w:r w:rsidR="00D81670">
        <w:rPr>
          <w:rFonts w:ascii="Lato" w:eastAsia="Times New Roman" w:hAnsi="Lato" w:cs="Arial"/>
          <w:bCs/>
          <w:iCs/>
          <w:spacing w:val="4"/>
          <w:lang w:eastAsia="pl-PL" w:bidi="pl-PL"/>
        </w:rPr>
        <w:t xml:space="preserve">i. </w:t>
      </w:r>
    </w:p>
    <w:p w14:paraId="0E7DA5E3" w14:textId="231C76E8" w:rsidR="00CC061B" w:rsidRPr="00CC061B" w:rsidRDefault="00CC061B" w:rsidP="00CC061B">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Natomiast wniosek Skarżącej o wstrzymanie natychmiastowego wykonania zaskarżonej decyzji został rozpatrzony postanowieniem </w:t>
      </w:r>
      <w:r w:rsidRPr="009D2DDD">
        <w:rPr>
          <w:rFonts w:ascii="Lato" w:eastAsia="Times New Roman" w:hAnsi="Lato" w:cs="Arial"/>
          <w:bCs/>
          <w:i/>
          <w:color w:val="000000"/>
          <w:spacing w:val="4"/>
          <w:lang w:eastAsia="pl-PL" w:bidi="pl-PL"/>
        </w:rPr>
        <w:t>Ministra</w:t>
      </w:r>
      <w:r>
        <w:rPr>
          <w:rFonts w:ascii="Lato" w:eastAsia="Times New Roman" w:hAnsi="Lato" w:cs="Arial"/>
          <w:bCs/>
          <w:iCs/>
          <w:color w:val="000000"/>
          <w:spacing w:val="4"/>
          <w:lang w:eastAsia="pl-PL" w:bidi="pl-PL"/>
        </w:rPr>
        <w:t xml:space="preserve"> z dnia 23 listopada 2022 r., znak: </w:t>
      </w:r>
      <w:r>
        <w:rPr>
          <w:rFonts w:ascii="Lato" w:eastAsia="Times New Roman" w:hAnsi="Lato" w:cs="Arial"/>
          <w:bCs/>
          <w:iCs/>
          <w:color w:val="000000"/>
          <w:spacing w:val="4"/>
          <w:lang w:eastAsia="pl-PL" w:bidi="pl-PL"/>
        </w:rPr>
        <w:br/>
        <w:t>DLI-III.7621.51.2022.AW.4.</w:t>
      </w:r>
    </w:p>
    <w:p w14:paraId="3C57A3B3" w14:textId="1AFF64F4" w:rsidR="00CC061B" w:rsidRPr="005B1BFD" w:rsidRDefault="00CC061B" w:rsidP="00CC061B">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Odnosząc się </w:t>
      </w:r>
      <w:r w:rsidR="001F1DE0">
        <w:rPr>
          <w:rFonts w:ascii="Lato" w:hAnsi="Lato" w:cs="Arial"/>
          <w:bCs/>
          <w:iCs/>
          <w:color w:val="000000"/>
          <w:spacing w:val="4"/>
          <w:szCs w:val="20"/>
          <w:lang w:bidi="pl-PL"/>
        </w:rPr>
        <w:t>zaś</w:t>
      </w:r>
      <w:r>
        <w:rPr>
          <w:rFonts w:ascii="Lato" w:hAnsi="Lato" w:cs="Arial"/>
          <w:bCs/>
          <w:iCs/>
          <w:color w:val="000000"/>
          <w:spacing w:val="4"/>
          <w:szCs w:val="20"/>
          <w:lang w:bidi="pl-PL"/>
        </w:rPr>
        <w:t xml:space="preserve"> do twierdzeń Skarżącej, iż wywłaszczenie odbywa się wbrew woli domowników, wyjaśnić wypada, że b</w:t>
      </w:r>
      <w:r w:rsidRPr="005B1BFD">
        <w:rPr>
          <w:rFonts w:ascii="Lato" w:hAnsi="Lato" w:cs="Arial"/>
          <w:bCs/>
          <w:iCs/>
          <w:color w:val="000000"/>
          <w:spacing w:val="4"/>
          <w:szCs w:val="20"/>
          <w:lang w:bidi="pl-PL"/>
        </w:rPr>
        <w:t xml:space="preserve">rak zgody </w:t>
      </w:r>
      <w:r w:rsidR="001A34C1">
        <w:rPr>
          <w:rFonts w:ascii="Lato" w:hAnsi="Lato" w:cs="Arial"/>
          <w:bCs/>
          <w:iCs/>
          <w:color w:val="000000"/>
          <w:spacing w:val="4"/>
          <w:szCs w:val="20"/>
          <w:lang w:bidi="pl-PL"/>
        </w:rPr>
        <w:t>strony skarżącej</w:t>
      </w:r>
      <w:r w:rsidRPr="005B1BFD">
        <w:rPr>
          <w:rFonts w:ascii="Lato" w:hAnsi="Lato" w:cs="Arial"/>
          <w:bCs/>
          <w:iCs/>
          <w:color w:val="000000"/>
          <w:spacing w:val="4"/>
          <w:szCs w:val="20"/>
          <w:lang w:bidi="pl-PL"/>
        </w:rPr>
        <w:t xml:space="preserve"> na lokalizację przedmiotowej inwestycji w przebiegu ustalonym w zaskarżonym rozstrzygnięciu, nie stanowi o wadliwości </w:t>
      </w:r>
      <w:r w:rsidRPr="005B1BFD">
        <w:rPr>
          <w:rFonts w:ascii="Lato" w:hAnsi="Lato" w:cs="Arial"/>
          <w:bCs/>
          <w:i/>
          <w:iCs/>
          <w:color w:val="000000"/>
          <w:spacing w:val="4"/>
          <w:szCs w:val="20"/>
          <w:lang w:bidi="pl-PL"/>
        </w:rPr>
        <w:t xml:space="preserve">decyzji Wojewody </w:t>
      </w:r>
      <w:r w:rsidR="001A34C1">
        <w:rPr>
          <w:rFonts w:ascii="Lato" w:hAnsi="Lato" w:cs="Arial"/>
          <w:bCs/>
          <w:i/>
          <w:iCs/>
          <w:color w:val="000000"/>
          <w:spacing w:val="4"/>
          <w:szCs w:val="20"/>
          <w:lang w:bidi="pl-PL"/>
        </w:rPr>
        <w:t>Lubelskiego</w:t>
      </w:r>
      <w:r w:rsidRPr="005B1BFD">
        <w:rPr>
          <w:rFonts w:ascii="Lato" w:hAnsi="Lato" w:cs="Arial"/>
          <w:bCs/>
          <w:iCs/>
          <w:color w:val="000000"/>
          <w:spacing w:val="4"/>
          <w:szCs w:val="20"/>
          <w:lang w:bidi="pl-PL"/>
        </w:rPr>
        <w:t xml:space="preserve">, gdyż przepisy obowiązującego prawa, w tym przepisy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nie uzależniają wydania decyzji o zezwoleniu na realizację inwestycji drogowej na danej nieruchomości od wyrażenia na to zgody stron postępowania.</w:t>
      </w:r>
    </w:p>
    <w:p w14:paraId="092FDBB4" w14:textId="67093EB8" w:rsidR="00CC061B" w:rsidRPr="005B1BFD" w:rsidRDefault="00CC061B" w:rsidP="00CC061B">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Zaznaczenia </w:t>
      </w:r>
      <w:r w:rsidR="001A34C1">
        <w:rPr>
          <w:rFonts w:ascii="Lato" w:hAnsi="Lato" w:cs="Arial"/>
          <w:bCs/>
          <w:iCs/>
          <w:color w:val="000000"/>
          <w:spacing w:val="4"/>
          <w:szCs w:val="20"/>
          <w:lang w:bidi="pl-PL"/>
        </w:rPr>
        <w:t xml:space="preserve">ponowie </w:t>
      </w:r>
      <w:r w:rsidRPr="005B1BFD">
        <w:rPr>
          <w:rFonts w:ascii="Lato" w:hAnsi="Lato" w:cs="Arial"/>
          <w:bCs/>
          <w:iCs/>
          <w:color w:val="000000"/>
          <w:spacing w:val="4"/>
          <w:szCs w:val="20"/>
          <w:lang w:bidi="pl-PL"/>
        </w:rPr>
        <w:t xml:space="preserve">wymaga, iż celem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jest stworzenie warunków prawnych zapewniających sprawny przebieg realizacji inwestycji w zakresie dróg publicznych. Wyjątkowy charakter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tzw. „specustawy” i – w konsekwencji – określenie specjalnego trybu realizacji zamierzeń inwestycyjnych uzasadnione jest celem publicznym w postaci konieczności sprawnego i szybkiego stworzenia nowej oraz usprawnienia i udoskonalenia istniejącej infrastruktury drogowej w kraju.</w:t>
      </w:r>
    </w:p>
    <w:p w14:paraId="0C0C3B6C" w14:textId="2B342596" w:rsidR="00CC061B" w:rsidRPr="005B1BFD" w:rsidRDefault="00CC061B" w:rsidP="00CC061B">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W ocenie </w:t>
      </w:r>
      <w:r w:rsidRPr="005B1BFD">
        <w:rPr>
          <w:rFonts w:ascii="Lato" w:hAnsi="Lato" w:cs="Arial"/>
          <w:bCs/>
          <w:i/>
          <w:iCs/>
          <w:color w:val="000000"/>
          <w:spacing w:val="4"/>
          <w:szCs w:val="20"/>
          <w:lang w:bidi="pl-PL"/>
        </w:rPr>
        <w:t>Ministra,</w:t>
      </w:r>
      <w:r w:rsidRPr="005B1BFD">
        <w:rPr>
          <w:rFonts w:ascii="Lato" w:hAnsi="Lato" w:cs="Arial"/>
          <w:bCs/>
          <w:iCs/>
          <w:color w:val="000000"/>
          <w:spacing w:val="4"/>
          <w:szCs w:val="20"/>
          <w:lang w:bidi="pl-PL"/>
        </w:rPr>
        <w:t xml:space="preserve"> zatwierdzony projekt budowlany nie przewiduje rozwiązań, które wprowadzają nieuzasadnioną ingerencję w prawo własności skarżąc</w:t>
      </w:r>
      <w:r w:rsidR="001A34C1">
        <w:rPr>
          <w:rFonts w:ascii="Lato" w:hAnsi="Lato" w:cs="Arial"/>
          <w:bCs/>
          <w:iCs/>
          <w:color w:val="000000"/>
          <w:spacing w:val="4"/>
          <w:szCs w:val="20"/>
          <w:lang w:bidi="pl-PL"/>
        </w:rPr>
        <w:t>ej</w:t>
      </w:r>
      <w:r w:rsidRPr="005B1BFD">
        <w:rPr>
          <w:rFonts w:ascii="Lato" w:hAnsi="Lato" w:cs="Arial"/>
          <w:bCs/>
          <w:iCs/>
          <w:color w:val="000000"/>
          <w:spacing w:val="4"/>
          <w:szCs w:val="20"/>
          <w:lang w:bidi="pl-PL"/>
        </w:rPr>
        <w:t xml:space="preserve"> stron</w:t>
      </w:r>
      <w:r w:rsidR="001A34C1">
        <w:rPr>
          <w:rFonts w:ascii="Lato" w:hAnsi="Lato" w:cs="Arial"/>
          <w:bCs/>
          <w:iCs/>
          <w:color w:val="000000"/>
          <w:spacing w:val="4"/>
          <w:szCs w:val="20"/>
          <w:lang w:bidi="pl-PL"/>
        </w:rPr>
        <w:t>y</w:t>
      </w:r>
      <w:r w:rsidRPr="005B1BFD">
        <w:rPr>
          <w:rFonts w:ascii="Lato" w:hAnsi="Lato" w:cs="Arial"/>
          <w:bCs/>
          <w:iCs/>
          <w:color w:val="000000"/>
          <w:spacing w:val="4"/>
          <w:szCs w:val="20"/>
          <w:lang w:bidi="pl-PL"/>
        </w:rPr>
        <w:t>. Ingerencja we własność związana z realizacją inwestycji odpowiada tylko jej koniecznemu zakresowi. Teren będący własnością Skarżąc</w:t>
      </w:r>
      <w:r>
        <w:rPr>
          <w:rFonts w:ascii="Lato" w:hAnsi="Lato" w:cs="Arial"/>
          <w:bCs/>
          <w:iCs/>
          <w:color w:val="000000"/>
          <w:spacing w:val="4"/>
          <w:szCs w:val="20"/>
          <w:lang w:bidi="pl-PL"/>
        </w:rPr>
        <w:t>ej</w:t>
      </w:r>
      <w:r w:rsidRPr="005B1BFD">
        <w:rPr>
          <w:rFonts w:ascii="Lato" w:hAnsi="Lato" w:cs="Arial"/>
          <w:bCs/>
          <w:iCs/>
          <w:color w:val="000000"/>
          <w:spacing w:val="4"/>
          <w:szCs w:val="20"/>
          <w:lang w:bidi="pl-PL"/>
        </w:rPr>
        <w:t xml:space="preserve"> nie został zajęty w wymiarze większym, niż jest to wymagane dla realizacji inwestycji.</w:t>
      </w:r>
    </w:p>
    <w:p w14:paraId="2E8C8356" w14:textId="4553FB76" w:rsidR="000F5919" w:rsidRPr="000F5919" w:rsidRDefault="000F5919" w:rsidP="000F5919">
      <w:pPr>
        <w:spacing w:after="240" w:line="240" w:lineRule="exact"/>
        <w:jc w:val="both"/>
        <w:rPr>
          <w:rFonts w:ascii="Lato" w:hAnsi="Lato" w:cs="Arial"/>
          <w:bCs/>
          <w:iCs/>
          <w:color w:val="000000"/>
          <w:spacing w:val="4"/>
          <w:szCs w:val="20"/>
          <w:lang w:val="en-US" w:bidi="pl-PL"/>
        </w:rPr>
      </w:pPr>
      <w:r w:rsidRPr="000F5919">
        <w:rPr>
          <w:rFonts w:ascii="Lato" w:hAnsi="Lato" w:cs="Arial"/>
          <w:bCs/>
          <w:iCs/>
          <w:color w:val="000000"/>
          <w:spacing w:val="4"/>
          <w:szCs w:val="20"/>
          <w:lang w:val="en-US" w:bidi="pl-PL"/>
        </w:rPr>
        <w:t xml:space="preserve">W </w:t>
      </w:r>
      <w:proofErr w:type="spellStart"/>
      <w:r w:rsidRPr="000F5919">
        <w:rPr>
          <w:rFonts w:ascii="Lato" w:hAnsi="Lato" w:cs="Arial"/>
          <w:bCs/>
          <w:iCs/>
          <w:color w:val="000000"/>
          <w:spacing w:val="4"/>
          <w:szCs w:val="20"/>
          <w:lang w:val="en-US" w:bidi="pl-PL"/>
        </w:rPr>
        <w:t>związku</w:t>
      </w:r>
      <w:proofErr w:type="spellEnd"/>
      <w:r w:rsidRPr="000F5919">
        <w:rPr>
          <w:rFonts w:ascii="Lato" w:hAnsi="Lato" w:cs="Arial"/>
          <w:bCs/>
          <w:iCs/>
          <w:color w:val="000000"/>
          <w:spacing w:val="4"/>
          <w:szCs w:val="20"/>
          <w:lang w:val="en-US" w:bidi="pl-PL"/>
        </w:rPr>
        <w:t xml:space="preserve"> z </w:t>
      </w:r>
      <w:proofErr w:type="spellStart"/>
      <w:r w:rsidRPr="000F5919">
        <w:rPr>
          <w:rFonts w:ascii="Lato" w:hAnsi="Lato" w:cs="Arial"/>
          <w:bCs/>
          <w:iCs/>
          <w:color w:val="000000"/>
          <w:spacing w:val="4"/>
          <w:szCs w:val="20"/>
          <w:lang w:val="en-US" w:bidi="pl-PL"/>
        </w:rPr>
        <w:t>powyższym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mając</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uwadze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sprzeciw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Skarżące</w:t>
      </w:r>
      <w:r>
        <w:rPr>
          <w:rFonts w:ascii="Lato" w:hAnsi="Lato" w:cs="Arial"/>
          <w:bCs/>
          <w:iCs/>
          <w:color w:val="000000"/>
          <w:spacing w:val="4"/>
          <w:szCs w:val="20"/>
          <w:lang w:val="en-US" w:bidi="pl-PL"/>
        </w:rPr>
        <w:t>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wobec</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przejęcia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cześci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je</w:t>
      </w:r>
      <w:r>
        <w:rPr>
          <w:rFonts w:ascii="Lato" w:hAnsi="Lato" w:cs="Arial"/>
          <w:bCs/>
          <w:iCs/>
          <w:color w:val="000000"/>
          <w:spacing w:val="4"/>
          <w:szCs w:val="20"/>
          <w:lang w:val="en-US" w:bidi="pl-PL"/>
        </w:rPr>
        <w:t>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nieruchomości</w:t>
      </w:r>
      <w:proofErr w:type="spellEnd"/>
      <w:r w:rsidRPr="000F5919">
        <w:rPr>
          <w:rFonts w:ascii="Lato" w:hAnsi="Lato" w:cs="Arial"/>
          <w:bCs/>
          <w:iCs/>
          <w:color w:val="000000"/>
          <w:spacing w:val="4"/>
          <w:szCs w:val="20"/>
          <w:lang w:val="en-US" w:bidi="pl-PL"/>
        </w:rPr>
        <w:t xml:space="preserve"> pod </w:t>
      </w:r>
      <w:proofErr w:type="spellStart"/>
      <w:r w:rsidRPr="000F5919">
        <w:rPr>
          <w:rFonts w:ascii="Lato" w:hAnsi="Lato" w:cs="Arial"/>
          <w:bCs/>
          <w:iCs/>
          <w:color w:val="000000"/>
          <w:spacing w:val="4"/>
          <w:szCs w:val="20"/>
          <w:lang w:val="en-US" w:bidi="pl-PL"/>
        </w:rPr>
        <w:t>realizację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drogowej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wyjaśnić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należy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iż</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ochrona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osób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trzecich</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procesie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inwestycyjnym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może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prowadzić</w:t>
      </w:r>
      <w:proofErr w:type="spellEnd"/>
      <w:r w:rsidRPr="000F5919">
        <w:rPr>
          <w:rFonts w:ascii="Lato" w:hAnsi="Lato" w:cs="Arial"/>
          <w:bCs/>
          <w:iCs/>
          <w:color w:val="000000"/>
          <w:spacing w:val="4"/>
          <w:szCs w:val="20"/>
          <w:lang w:val="en-US" w:bidi="pl-PL"/>
        </w:rPr>
        <w:t xml:space="preserve"> do </w:t>
      </w:r>
      <w:proofErr w:type="spellStart"/>
      <w:r w:rsidRPr="000F5919">
        <w:rPr>
          <w:rFonts w:ascii="Lato" w:hAnsi="Lato" w:cs="Arial"/>
          <w:bCs/>
          <w:iCs/>
          <w:color w:val="000000"/>
          <w:spacing w:val="4"/>
          <w:szCs w:val="20"/>
          <w:lang w:val="en-US" w:bidi="pl-PL"/>
        </w:rPr>
        <w:t>sytuacji</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której</w:t>
      </w:r>
      <w:proofErr w:type="spellEnd"/>
      <w:r w:rsidRPr="000F5919">
        <w:rPr>
          <w:rFonts w:ascii="Lato" w:hAnsi="Lato" w:cs="Arial"/>
          <w:bCs/>
          <w:iCs/>
          <w:color w:val="000000"/>
          <w:spacing w:val="4"/>
          <w:szCs w:val="20"/>
          <w:lang w:val="en-US" w:bidi="pl-PL"/>
        </w:rPr>
        <w:t xml:space="preserve"> to </w:t>
      </w:r>
      <w:proofErr w:type="spellStart"/>
      <w:r w:rsidRPr="000F5919">
        <w:rPr>
          <w:rFonts w:ascii="Lato" w:hAnsi="Lato" w:cs="Arial"/>
          <w:bCs/>
          <w:iCs/>
          <w:color w:val="000000"/>
          <w:spacing w:val="4"/>
          <w:szCs w:val="20"/>
          <w:lang w:val="en-US" w:bidi="pl-PL"/>
        </w:rPr>
        <w:t>osoby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trzecie</w:t>
      </w:r>
      <w:proofErr w:type="spellEnd"/>
      <w:r w:rsidRPr="000F5919">
        <w:rPr>
          <w:rFonts w:ascii="Lato" w:hAnsi="Lato" w:cs="Arial"/>
          <w:bCs/>
          <w:iCs/>
          <w:color w:val="000000"/>
          <w:spacing w:val="4"/>
          <w:szCs w:val="20"/>
          <w:lang w:val="en-US" w:bidi="pl-PL"/>
        </w:rPr>
        <w:t xml:space="preserve">, a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inwestor</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decydować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będą</w:t>
      </w:r>
      <w:proofErr w:type="spellEnd"/>
      <w:r w:rsidRPr="000F5919">
        <w:rPr>
          <w:rFonts w:ascii="Lato" w:hAnsi="Lato" w:cs="Arial"/>
          <w:bCs/>
          <w:iCs/>
          <w:color w:val="000000"/>
          <w:spacing w:val="4"/>
          <w:szCs w:val="20"/>
          <w:lang w:val="en-US" w:bidi="pl-PL"/>
        </w:rPr>
        <w:t xml:space="preserve"> o </w:t>
      </w:r>
      <w:proofErr w:type="spellStart"/>
      <w:r w:rsidRPr="000F5919">
        <w:rPr>
          <w:rFonts w:ascii="Lato" w:hAnsi="Lato" w:cs="Arial"/>
          <w:bCs/>
          <w:iCs/>
          <w:color w:val="000000"/>
          <w:spacing w:val="4"/>
          <w:szCs w:val="20"/>
          <w:lang w:val="en-US" w:bidi="pl-PL"/>
        </w:rPr>
        <w:t>dopuszczalności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wybudowania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obiektów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budowlanych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miejscu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posadowienia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takich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obiektów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rodzaju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obiektu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budowlanego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w:t>
      </w:r>
      <w:proofErr w:type="spellEnd"/>
      <w:r w:rsidRPr="000F5919">
        <w:rPr>
          <w:rFonts w:ascii="Lato" w:hAnsi="Lato" w:cs="Arial"/>
          <w:bCs/>
          <w:iCs/>
          <w:color w:val="000000"/>
          <w:spacing w:val="4"/>
          <w:szCs w:val="20"/>
          <w:lang w:val="en-US" w:bidi="pl-PL"/>
        </w:rPr>
        <w:t xml:space="preserve"> to </w:t>
      </w:r>
      <w:proofErr w:type="spellStart"/>
      <w:r w:rsidRPr="000F5919">
        <w:rPr>
          <w:rFonts w:ascii="Lato" w:hAnsi="Lato" w:cs="Arial"/>
          <w:bCs/>
          <w:iCs/>
          <w:color w:val="000000"/>
          <w:spacing w:val="4"/>
          <w:szCs w:val="20"/>
          <w:lang w:val="en-US" w:bidi="pl-PL"/>
        </w:rPr>
        <w:t>nawet</w:t>
      </w:r>
      <w:proofErr w:type="spellEnd"/>
      <w:r w:rsidRPr="000F5919">
        <w:rPr>
          <w:rFonts w:ascii="Lato" w:hAnsi="Lato" w:cs="Arial"/>
          <w:bCs/>
          <w:iCs/>
          <w:color w:val="000000"/>
          <w:spacing w:val="4"/>
          <w:szCs w:val="20"/>
          <w:lang w:val="en-US" w:bidi="pl-PL"/>
        </w:rPr>
        <w:t xml:space="preserve"> z </w:t>
      </w:r>
      <w:proofErr w:type="spellStart"/>
      <w:r w:rsidRPr="000F5919">
        <w:rPr>
          <w:rFonts w:ascii="Lato" w:hAnsi="Lato" w:cs="Arial"/>
          <w:bCs/>
          <w:iCs/>
          <w:color w:val="000000"/>
          <w:spacing w:val="4"/>
          <w:szCs w:val="20"/>
          <w:lang w:val="en-US" w:bidi="pl-PL"/>
        </w:rPr>
        <w:t>naruszeniem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ogólnego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społecznego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Niedopuszczalna</w:t>
      </w:r>
      <w:proofErr w:type="spellEnd"/>
      <w:r w:rsidRPr="000F5919">
        <w:rPr>
          <w:rFonts w:ascii="Lato" w:hAnsi="Lato" w:cs="Arial"/>
          <w:bCs/>
          <w:iCs/>
          <w:color w:val="000000"/>
          <w:spacing w:val="4"/>
          <w:szCs w:val="20"/>
          <w:lang w:val="en-US" w:bidi="pl-PL"/>
        </w:rPr>
        <w:t xml:space="preserve"> </w:t>
      </w:r>
      <w:r w:rsidRPr="000F5919">
        <w:rPr>
          <w:rFonts w:ascii="Lato" w:hAnsi="Lato" w:cs="Arial"/>
          <w:bCs/>
          <w:iCs/>
          <w:color w:val="000000"/>
          <w:spacing w:val="4"/>
          <w:szCs w:val="20"/>
          <w:lang w:val="en-US" w:bidi="pl-PL"/>
        </w:rPr>
        <w:lastRenderedPageBreak/>
        <w:t xml:space="preserve">jest </w:t>
      </w:r>
      <w:proofErr w:type="spellStart"/>
      <w:r w:rsidRPr="000F5919">
        <w:rPr>
          <w:rFonts w:ascii="Lato" w:hAnsi="Lato" w:cs="Arial"/>
          <w:bCs/>
          <w:iCs/>
          <w:color w:val="000000"/>
          <w:spacing w:val="4"/>
          <w:szCs w:val="20"/>
          <w:lang w:val="en-US" w:bidi="pl-PL"/>
        </w:rPr>
        <w:t>zatem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sytuacja</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której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uprawnienia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właściciela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nieruchomości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sąsiedniej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całkowicie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ograniczają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uprawnienia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inwestora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Uzależnianie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funkcjonowania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dróg</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publicznych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od</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wyrażenia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zgody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przez</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osobę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prywatną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byłoby</w:t>
      </w:r>
      <w:proofErr w:type="spellEnd"/>
      <w:r w:rsidRPr="000F5919">
        <w:rPr>
          <w:rFonts w:ascii="Lato" w:hAnsi="Lato" w:cs="Arial"/>
          <w:bCs/>
          <w:iCs/>
          <w:color w:val="000000"/>
          <w:spacing w:val="4"/>
          <w:szCs w:val="20"/>
          <w:lang w:val="en-US" w:bidi="pl-PL"/>
        </w:rPr>
        <w:t xml:space="preserve"> do </w:t>
      </w:r>
      <w:proofErr w:type="spellStart"/>
      <w:r w:rsidRPr="000F5919">
        <w:rPr>
          <w:rFonts w:ascii="Lato" w:hAnsi="Lato" w:cs="Arial"/>
          <w:bCs/>
          <w:iCs/>
          <w:color w:val="000000"/>
          <w:spacing w:val="4"/>
          <w:szCs w:val="20"/>
          <w:lang w:val="en-US" w:bidi="pl-PL"/>
        </w:rPr>
        <w:t>pogodzenia</w:t>
      </w:r>
      <w:proofErr w:type="spellEnd"/>
      <w:r w:rsidRPr="000F5919">
        <w:rPr>
          <w:rFonts w:ascii="Lato" w:hAnsi="Lato" w:cs="Arial"/>
          <w:bCs/>
          <w:iCs/>
          <w:color w:val="000000"/>
          <w:spacing w:val="4"/>
          <w:szCs w:val="20"/>
          <w:lang w:bidi="pl-PL"/>
        </w:rPr>
        <w:t xml:space="preserve"> </w:t>
      </w:r>
      <w:r w:rsidR="008D3B49">
        <w:rPr>
          <w:rFonts w:ascii="Lato" w:hAnsi="Lato" w:cs="Arial"/>
          <w:bCs/>
          <w:iCs/>
          <w:color w:val="000000"/>
          <w:spacing w:val="4"/>
          <w:szCs w:val="20"/>
          <w:lang w:bidi="pl-PL"/>
        </w:rPr>
        <w:br/>
      </w:r>
      <w:r w:rsidRPr="000F5919">
        <w:rPr>
          <w:rFonts w:ascii="Lato" w:hAnsi="Lato" w:cs="Arial"/>
          <w:bCs/>
          <w:iCs/>
          <w:color w:val="000000"/>
          <w:spacing w:val="4"/>
          <w:szCs w:val="20"/>
          <w:lang w:val="en-US" w:bidi="pl-PL"/>
        </w:rPr>
        <w:t xml:space="preserve">z </w:t>
      </w:r>
      <w:proofErr w:type="spellStart"/>
      <w:r w:rsidRPr="000F5919">
        <w:rPr>
          <w:rFonts w:ascii="Lato" w:hAnsi="Lato" w:cs="Arial"/>
          <w:bCs/>
          <w:iCs/>
          <w:color w:val="000000"/>
          <w:spacing w:val="4"/>
          <w:szCs w:val="20"/>
          <w:lang w:val="en-US" w:bidi="pl-PL"/>
        </w:rPr>
        <w:t>charakterem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inwestycji</w:t>
      </w:r>
      <w:proofErr w:type="spellEnd"/>
      <w:r w:rsidRPr="000F5919">
        <w:rPr>
          <w:rFonts w:ascii="Lato" w:hAnsi="Lato" w:cs="Arial"/>
          <w:bCs/>
          <w:iCs/>
          <w:color w:val="000000"/>
          <w:spacing w:val="4"/>
          <w:szCs w:val="20"/>
          <w:lang w:val="en-US" w:bidi="pl-PL"/>
        </w:rPr>
        <w:t xml:space="preserve"> o </w:t>
      </w:r>
      <w:proofErr w:type="spellStart"/>
      <w:r w:rsidRPr="000F5919">
        <w:rPr>
          <w:rFonts w:ascii="Lato" w:hAnsi="Lato" w:cs="Arial"/>
          <w:bCs/>
          <w:iCs/>
          <w:color w:val="000000"/>
          <w:spacing w:val="4"/>
          <w:szCs w:val="20"/>
          <w:lang w:val="en-US" w:bidi="pl-PL"/>
        </w:rPr>
        <w:t>znaczeniu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ponadlokalnym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stanowiącej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realizację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celów</w:t>
      </w:r>
      <w:proofErr w:type="spellEnd"/>
      <w:r w:rsidRPr="000F5919">
        <w:rPr>
          <w:rFonts w:ascii="Lato" w:hAnsi="Lato" w:cs="Arial"/>
          <w:bCs/>
          <w:iCs/>
          <w:color w:val="000000"/>
          <w:spacing w:val="4"/>
          <w:szCs w:val="20"/>
          <w:lang w:val="en-US" w:bidi="pl-PL"/>
        </w:rPr>
        <w:t xml:space="preserve">, </w:t>
      </w:r>
      <w:r w:rsidR="008D3B49">
        <w:rPr>
          <w:rFonts w:ascii="Lato" w:hAnsi="Lato" w:cs="Arial"/>
          <w:bCs/>
          <w:iCs/>
          <w:color w:val="000000"/>
          <w:spacing w:val="4"/>
          <w:szCs w:val="20"/>
          <w:lang w:val="en-US" w:bidi="pl-PL"/>
        </w:rPr>
        <w:br/>
      </w:r>
      <w:r w:rsidRPr="000F5919">
        <w:rPr>
          <w:rFonts w:ascii="Lato" w:hAnsi="Lato" w:cs="Arial"/>
          <w:bCs/>
          <w:iCs/>
          <w:color w:val="000000"/>
          <w:spacing w:val="4"/>
          <w:szCs w:val="20"/>
          <w:lang w:val="en-US" w:bidi="pl-PL"/>
        </w:rPr>
        <w:t xml:space="preserve">o </w:t>
      </w:r>
      <w:proofErr w:type="spellStart"/>
      <w:r w:rsidRPr="000F5919">
        <w:rPr>
          <w:rFonts w:ascii="Lato" w:hAnsi="Lato" w:cs="Arial"/>
          <w:bCs/>
          <w:iCs/>
          <w:color w:val="000000"/>
          <w:spacing w:val="4"/>
          <w:szCs w:val="20"/>
          <w:lang w:val="en-US" w:bidi="pl-PL"/>
        </w:rPr>
        <w:t>których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mowa</w:t>
      </w:r>
      <w:proofErr w:type="spellEnd"/>
      <w:r w:rsidRPr="000F5919">
        <w:rPr>
          <w:rFonts w:ascii="Lato" w:hAnsi="Lato" w:cs="Arial"/>
          <w:bCs/>
          <w:iCs/>
          <w:color w:val="000000"/>
          <w:spacing w:val="4"/>
          <w:szCs w:val="20"/>
          <w:lang w:val="en-US" w:bidi="pl-PL"/>
        </w:rPr>
        <w:t xml:space="preserve"> w art. 6 </w:t>
      </w:r>
      <w:proofErr w:type="spellStart"/>
      <w:r w:rsidRPr="000F5919">
        <w:rPr>
          <w:rFonts w:ascii="Lato" w:hAnsi="Lato" w:cs="Arial"/>
          <w:bCs/>
          <w:i/>
          <w:iCs/>
          <w:color w:val="000000"/>
          <w:spacing w:val="4"/>
          <w:szCs w:val="20"/>
          <w:lang w:val="en-US" w:bidi="pl-PL"/>
        </w:rPr>
        <w:t>ustawy</w:t>
      </w:r>
      <w:proofErr w:type="spellEnd"/>
      <w:r w:rsidRPr="000F5919">
        <w:rPr>
          <w:rFonts w:ascii="Lato" w:hAnsi="Lato" w:cs="Arial"/>
          <w:bCs/>
          <w:i/>
          <w:iCs/>
          <w:color w:val="000000"/>
          <w:spacing w:val="4"/>
          <w:szCs w:val="20"/>
          <w:lang w:val="en-US" w:bidi="pl-PL"/>
        </w:rPr>
        <w:t xml:space="preserve"> o </w:t>
      </w:r>
      <w:proofErr w:type="spellStart"/>
      <w:r w:rsidRPr="000F5919">
        <w:rPr>
          <w:rFonts w:ascii="Lato" w:hAnsi="Lato" w:cs="Arial"/>
          <w:bCs/>
          <w:i/>
          <w:iCs/>
          <w:color w:val="000000"/>
          <w:spacing w:val="4"/>
          <w:szCs w:val="20"/>
          <w:lang w:val="en-US" w:bidi="pl-PL"/>
        </w:rPr>
        <w:t>gospodarce</w:t>
      </w:r>
      <w:proofErr w:type="spellEnd"/>
      <w:r w:rsidRPr="000F5919">
        <w:rPr>
          <w:rFonts w:ascii="Lato" w:hAnsi="Lato" w:cs="Arial"/>
          <w:bCs/>
          <w:i/>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nieruchomościami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ocenie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czy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decyzja</w:t>
      </w:r>
      <w:proofErr w:type="spellEnd"/>
      <w:r w:rsidRPr="000F5919">
        <w:rPr>
          <w:rFonts w:ascii="Lato" w:hAnsi="Lato" w:cs="Arial"/>
          <w:bCs/>
          <w:iCs/>
          <w:color w:val="000000"/>
          <w:spacing w:val="4"/>
          <w:szCs w:val="20"/>
          <w:lang w:val="en-US" w:bidi="pl-PL"/>
        </w:rPr>
        <w:t xml:space="preserve"> o </w:t>
      </w:r>
      <w:proofErr w:type="spellStart"/>
      <w:r w:rsidRPr="000F5919">
        <w:rPr>
          <w:rFonts w:ascii="Lato" w:hAnsi="Lato" w:cs="Arial"/>
          <w:bCs/>
          <w:iCs/>
          <w:color w:val="000000"/>
          <w:spacing w:val="4"/>
          <w:szCs w:val="20"/>
          <w:lang w:val="en-US" w:bidi="pl-PL"/>
        </w:rPr>
        <w:t>zezwoleniu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realizację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drogowej</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sposób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prawidłowy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zapewnia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poszanowanie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uzasadnionych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osób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trzecich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należy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mieć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względzie</w:t>
      </w:r>
      <w:proofErr w:type="spellEnd"/>
      <w:r w:rsidRPr="000F5919">
        <w:rPr>
          <w:rFonts w:ascii="Lato" w:hAnsi="Lato" w:cs="Arial"/>
          <w:bCs/>
          <w:iCs/>
          <w:color w:val="000000"/>
          <w:spacing w:val="4"/>
          <w:szCs w:val="20"/>
          <w:lang w:val="en-US" w:bidi="pl-PL"/>
        </w:rPr>
        <w:t xml:space="preserve">, </w:t>
      </w:r>
      <w:r w:rsidR="008D3B49">
        <w:rPr>
          <w:rFonts w:ascii="Lato" w:hAnsi="Lato" w:cs="Arial"/>
          <w:bCs/>
          <w:iCs/>
          <w:color w:val="000000"/>
          <w:spacing w:val="4"/>
          <w:szCs w:val="20"/>
          <w:lang w:val="en-US" w:bidi="pl-PL"/>
        </w:rPr>
        <w:br/>
      </w:r>
      <w:proofErr w:type="spellStart"/>
      <w:r w:rsidRPr="000F5919">
        <w:rPr>
          <w:rFonts w:ascii="Lato" w:hAnsi="Lato" w:cs="Arial"/>
          <w:bCs/>
          <w:iCs/>
          <w:color w:val="000000"/>
          <w:spacing w:val="4"/>
          <w:szCs w:val="20"/>
          <w:lang w:val="en-US" w:bidi="pl-PL"/>
        </w:rPr>
        <w:t>że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inwestor</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realizujący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drogową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działa</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interesie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publicznym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Zauważyć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należy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że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publiczny</w:t>
      </w:r>
      <w:proofErr w:type="spellEnd"/>
      <w:r w:rsidRPr="000F5919">
        <w:rPr>
          <w:rFonts w:ascii="Lato" w:hAnsi="Lato" w:cs="Arial"/>
          <w:bCs/>
          <w:iCs/>
          <w:color w:val="000000"/>
          <w:spacing w:val="4"/>
          <w:szCs w:val="20"/>
          <w:lang w:val="en-US" w:bidi="pl-PL"/>
        </w:rPr>
        <w:t xml:space="preserve"> ma </w:t>
      </w:r>
      <w:proofErr w:type="spellStart"/>
      <w:r w:rsidRPr="000F5919">
        <w:rPr>
          <w:rFonts w:ascii="Lato" w:hAnsi="Lato" w:cs="Arial"/>
          <w:bCs/>
          <w:iCs/>
          <w:color w:val="000000"/>
          <w:spacing w:val="4"/>
          <w:szCs w:val="20"/>
          <w:lang w:val="en-US" w:bidi="pl-PL"/>
        </w:rPr>
        <w:t>prymat</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nad</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interesem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prawnym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jednostki</w:t>
      </w:r>
      <w:proofErr w:type="spellEnd"/>
      <w:r w:rsidRPr="000F5919">
        <w:rPr>
          <w:rFonts w:ascii="Lato" w:hAnsi="Lato" w:cs="Arial"/>
          <w:bCs/>
          <w:iCs/>
          <w:color w:val="000000"/>
          <w:spacing w:val="4"/>
          <w:szCs w:val="20"/>
          <w:lang w:val="en-US" w:bidi="pl-PL"/>
        </w:rPr>
        <w:t xml:space="preserve">, o </w:t>
      </w:r>
      <w:proofErr w:type="spellStart"/>
      <w:r w:rsidRPr="000F5919">
        <w:rPr>
          <w:rFonts w:ascii="Lato" w:hAnsi="Lato" w:cs="Arial"/>
          <w:bCs/>
          <w:iCs/>
          <w:color w:val="000000"/>
          <w:spacing w:val="4"/>
          <w:szCs w:val="20"/>
          <w:lang w:val="en-US" w:bidi="pl-PL"/>
        </w:rPr>
        <w:t>ile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narusza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jego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prawnego</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sposób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niezgodny</w:t>
      </w:r>
      <w:proofErr w:type="spellEnd"/>
      <w:r w:rsidRPr="000F5919">
        <w:rPr>
          <w:rFonts w:ascii="Lato" w:hAnsi="Lato" w:cs="Arial"/>
          <w:bCs/>
          <w:iCs/>
          <w:color w:val="000000"/>
          <w:spacing w:val="4"/>
          <w:szCs w:val="20"/>
          <w:lang w:val="en-US" w:bidi="pl-PL"/>
        </w:rPr>
        <w:t xml:space="preserve"> z </w:t>
      </w:r>
      <w:proofErr w:type="spellStart"/>
      <w:r w:rsidRPr="000F5919">
        <w:rPr>
          <w:rFonts w:ascii="Lato" w:hAnsi="Lato" w:cs="Arial"/>
          <w:bCs/>
          <w:iCs/>
          <w:color w:val="000000"/>
          <w:spacing w:val="4"/>
          <w:szCs w:val="20"/>
          <w:lang w:val="en-US" w:bidi="pl-PL"/>
        </w:rPr>
        <w:t>prawem</w:t>
      </w:r>
      <w:proofErr w:type="spellEnd"/>
      <w:r w:rsidRPr="000F5919">
        <w:rPr>
          <w:rFonts w:ascii="Lato" w:hAnsi="Lato" w:cs="Arial"/>
          <w:bCs/>
          <w:iCs/>
          <w:color w:val="000000"/>
          <w:spacing w:val="4"/>
          <w:szCs w:val="20"/>
          <w:lang w:val="en-US" w:bidi="pl-PL"/>
        </w:rPr>
        <w:t xml:space="preserve">, co w </w:t>
      </w:r>
      <w:proofErr w:type="spellStart"/>
      <w:r w:rsidRPr="000F5919">
        <w:rPr>
          <w:rFonts w:ascii="Lato" w:hAnsi="Lato" w:cs="Arial"/>
          <w:bCs/>
          <w:iCs/>
          <w:color w:val="000000"/>
          <w:spacing w:val="4"/>
          <w:szCs w:val="20"/>
          <w:lang w:val="en-US" w:bidi="pl-PL"/>
        </w:rPr>
        <w:t>niniejszej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sprawie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miało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miejsca</w:t>
      </w:r>
      <w:proofErr w:type="spellEnd"/>
      <w:r w:rsidRPr="000F5919">
        <w:rPr>
          <w:rFonts w:ascii="Lato" w:hAnsi="Lato" w:cs="Arial"/>
          <w:bCs/>
          <w:iCs/>
          <w:color w:val="000000"/>
          <w:spacing w:val="4"/>
          <w:szCs w:val="20"/>
          <w:lang w:val="en-US" w:bidi="pl-PL"/>
        </w:rPr>
        <w:t xml:space="preserve"> (vide: </w:t>
      </w:r>
      <w:proofErr w:type="spellStart"/>
      <w:r w:rsidRPr="000F5919">
        <w:rPr>
          <w:rFonts w:ascii="Lato" w:hAnsi="Lato" w:cs="Arial"/>
          <w:bCs/>
          <w:iCs/>
          <w:color w:val="000000"/>
          <w:spacing w:val="4"/>
          <w:szCs w:val="20"/>
          <w:lang w:val="en-US" w:bidi="pl-PL"/>
        </w:rPr>
        <w:t>wyrok</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Naczelnego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Sądu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Administracyjnego</w:t>
      </w:r>
      <w:proofErr w:type="spellEnd"/>
      <w:r w:rsidRPr="000F5919">
        <w:rPr>
          <w:rFonts w:ascii="Lato" w:hAnsi="Lato" w:cs="Arial"/>
          <w:bCs/>
          <w:iCs/>
          <w:color w:val="000000"/>
          <w:spacing w:val="4"/>
          <w:szCs w:val="20"/>
          <w:lang w:val="en-US" w:bidi="pl-PL"/>
        </w:rPr>
        <w:t xml:space="preserve"> z </w:t>
      </w:r>
      <w:proofErr w:type="spellStart"/>
      <w:r w:rsidRPr="000F5919">
        <w:rPr>
          <w:rFonts w:ascii="Lato" w:hAnsi="Lato" w:cs="Arial"/>
          <w:bCs/>
          <w:iCs/>
          <w:color w:val="000000"/>
          <w:spacing w:val="4"/>
          <w:szCs w:val="20"/>
          <w:lang w:val="en-US" w:bidi="pl-PL"/>
        </w:rPr>
        <w:t>dnia</w:t>
      </w:r>
      <w:proofErr w:type="spellEnd"/>
      <w:r w:rsidRPr="000F5919">
        <w:rPr>
          <w:rFonts w:ascii="Lato" w:hAnsi="Lato" w:cs="Arial"/>
          <w:bCs/>
          <w:iCs/>
          <w:color w:val="000000"/>
          <w:spacing w:val="4"/>
          <w:szCs w:val="20"/>
          <w:lang w:val="en-US" w:bidi="pl-PL"/>
        </w:rPr>
        <w:t xml:space="preserve"> </w:t>
      </w:r>
      <w:r w:rsidR="008D3B49">
        <w:rPr>
          <w:rFonts w:ascii="Lato" w:hAnsi="Lato" w:cs="Arial"/>
          <w:bCs/>
          <w:iCs/>
          <w:color w:val="000000"/>
          <w:spacing w:val="4"/>
          <w:szCs w:val="20"/>
          <w:lang w:val="en-US" w:bidi="pl-PL"/>
        </w:rPr>
        <w:br/>
      </w:r>
      <w:r w:rsidRPr="000F5919">
        <w:rPr>
          <w:rFonts w:ascii="Lato" w:hAnsi="Lato" w:cs="Arial"/>
          <w:bCs/>
          <w:iCs/>
          <w:color w:val="000000"/>
          <w:spacing w:val="4"/>
          <w:szCs w:val="20"/>
          <w:lang w:val="en-US" w:bidi="pl-PL"/>
        </w:rPr>
        <w:t xml:space="preserve">26 </w:t>
      </w:r>
      <w:proofErr w:type="spellStart"/>
      <w:r w:rsidRPr="000F5919">
        <w:rPr>
          <w:rFonts w:ascii="Lato" w:hAnsi="Lato" w:cs="Arial"/>
          <w:bCs/>
          <w:iCs/>
          <w:color w:val="000000"/>
          <w:spacing w:val="4"/>
          <w:szCs w:val="20"/>
          <w:lang w:val="en-US" w:bidi="pl-PL"/>
        </w:rPr>
        <w:t>lipca</w:t>
      </w:r>
      <w:proofErr w:type="spellEnd"/>
      <w:r w:rsidRPr="000F5919">
        <w:rPr>
          <w:rFonts w:ascii="Lato" w:hAnsi="Lato" w:cs="Arial"/>
          <w:bCs/>
          <w:iCs/>
          <w:color w:val="000000"/>
          <w:spacing w:val="4"/>
          <w:szCs w:val="20"/>
          <w:lang w:val="en-US" w:bidi="pl-PL"/>
        </w:rPr>
        <w:t xml:space="preserve"> 2013 r., </w:t>
      </w:r>
      <w:proofErr w:type="spellStart"/>
      <w:r w:rsidRPr="000F5919">
        <w:rPr>
          <w:rFonts w:ascii="Lato" w:hAnsi="Lato" w:cs="Arial"/>
          <w:bCs/>
          <w:iCs/>
          <w:color w:val="000000"/>
          <w:spacing w:val="4"/>
          <w:szCs w:val="20"/>
          <w:lang w:val="en-US" w:bidi="pl-PL"/>
        </w:rPr>
        <w:t>sygn</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akt</w:t>
      </w:r>
      <w:proofErr w:type="spellEnd"/>
      <w:r w:rsidRPr="000F5919">
        <w:rPr>
          <w:rFonts w:ascii="Lato" w:hAnsi="Lato" w:cs="Arial"/>
          <w:bCs/>
          <w:iCs/>
          <w:color w:val="000000"/>
          <w:spacing w:val="4"/>
          <w:szCs w:val="20"/>
          <w:lang w:val="en-US" w:bidi="pl-PL"/>
        </w:rPr>
        <w:t xml:space="preserve"> II OSK 762/13).</w:t>
      </w:r>
    </w:p>
    <w:p w14:paraId="5F97561A" w14:textId="41E2B4C9" w:rsidR="000F5919" w:rsidRPr="000F5919" w:rsidRDefault="000F5919" w:rsidP="000F5919">
      <w:pPr>
        <w:spacing w:after="240" w:line="240" w:lineRule="exact"/>
        <w:jc w:val="both"/>
        <w:rPr>
          <w:rFonts w:ascii="Lato" w:hAnsi="Lato" w:cs="Arial"/>
          <w:bCs/>
          <w:iCs/>
          <w:color w:val="000000"/>
          <w:spacing w:val="4"/>
          <w:szCs w:val="20"/>
          <w:lang w:val="en-US" w:bidi="pl-PL"/>
        </w:rPr>
      </w:pPr>
      <w:r w:rsidRPr="000F5919">
        <w:rPr>
          <w:rFonts w:ascii="Lato" w:hAnsi="Lato" w:cs="Arial"/>
          <w:bCs/>
          <w:iCs/>
          <w:color w:val="000000"/>
          <w:spacing w:val="4"/>
          <w:szCs w:val="20"/>
          <w:lang w:val="pl" w:bidi="pl-PL"/>
        </w:rPr>
        <w:t>Dodać należy, iż zezwolenie na realizację inwestycji w zakresie dr</w:t>
      </w:r>
      <w:proofErr w:type="spellStart"/>
      <w:r w:rsidRPr="000F5919">
        <w:rPr>
          <w:rFonts w:ascii="Lato" w:hAnsi="Lato" w:cs="Arial"/>
          <w:bCs/>
          <w:iCs/>
          <w:color w:val="000000"/>
          <w:spacing w:val="4"/>
          <w:szCs w:val="20"/>
          <w:lang w:val="en-US" w:bidi="pl-PL"/>
        </w:rPr>
        <w:t>óg</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publicznych</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wielu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wypadkach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musi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uwzględniać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sprzeczne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interesy</w:t>
      </w:r>
      <w:proofErr w:type="spellEnd"/>
      <w:r w:rsidRPr="000F5919">
        <w:rPr>
          <w:rFonts w:ascii="Lato" w:hAnsi="Lato" w:cs="Arial"/>
          <w:bCs/>
          <w:iCs/>
          <w:color w:val="000000"/>
          <w:spacing w:val="4"/>
          <w:szCs w:val="20"/>
          <w:lang w:val="en-US" w:bidi="pl-PL"/>
        </w:rPr>
        <w:t xml:space="preserve">, z </w:t>
      </w:r>
      <w:proofErr w:type="spellStart"/>
      <w:r w:rsidRPr="000F5919">
        <w:rPr>
          <w:rFonts w:ascii="Lato" w:hAnsi="Lato" w:cs="Arial"/>
          <w:bCs/>
          <w:iCs/>
          <w:color w:val="000000"/>
          <w:spacing w:val="4"/>
          <w:szCs w:val="20"/>
          <w:lang w:val="en-US" w:bidi="pl-PL"/>
        </w:rPr>
        <w:t>jednej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strony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inwestora</w:t>
      </w:r>
      <w:proofErr w:type="spellEnd"/>
      <w:r w:rsidRPr="000F5919">
        <w:rPr>
          <w:rFonts w:ascii="Lato" w:hAnsi="Lato" w:cs="Arial"/>
          <w:bCs/>
          <w:iCs/>
          <w:color w:val="000000"/>
          <w:spacing w:val="4"/>
          <w:szCs w:val="20"/>
          <w:lang w:val="en-US" w:bidi="pl-PL"/>
        </w:rPr>
        <w:t xml:space="preserve">, a z </w:t>
      </w:r>
      <w:proofErr w:type="spellStart"/>
      <w:r w:rsidRPr="000F5919">
        <w:rPr>
          <w:rFonts w:ascii="Lato" w:hAnsi="Lato" w:cs="Arial"/>
          <w:bCs/>
          <w:iCs/>
          <w:color w:val="000000"/>
          <w:spacing w:val="4"/>
          <w:szCs w:val="20"/>
          <w:lang w:val="en-US" w:bidi="pl-PL"/>
        </w:rPr>
        <w:t>drugiej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strony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osób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których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lub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mogą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być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zagrożone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lub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naruszone</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związku</w:t>
      </w:r>
      <w:proofErr w:type="spellEnd"/>
      <w:r w:rsidRPr="000F5919">
        <w:rPr>
          <w:rFonts w:ascii="Lato" w:hAnsi="Lato" w:cs="Arial"/>
          <w:bCs/>
          <w:iCs/>
          <w:color w:val="000000"/>
          <w:spacing w:val="4"/>
          <w:szCs w:val="20"/>
          <w:lang w:val="en-US" w:bidi="pl-PL"/>
        </w:rPr>
        <w:t xml:space="preserve"> </w:t>
      </w:r>
      <w:r w:rsidR="008D3B49">
        <w:rPr>
          <w:rFonts w:ascii="Lato" w:hAnsi="Lato" w:cs="Arial"/>
          <w:bCs/>
          <w:iCs/>
          <w:color w:val="000000"/>
          <w:spacing w:val="4"/>
          <w:szCs w:val="20"/>
          <w:lang w:val="en-US" w:bidi="pl-PL"/>
        </w:rPr>
        <w:br/>
      </w:r>
      <w:r w:rsidRPr="000F5919">
        <w:rPr>
          <w:rFonts w:ascii="Lato" w:hAnsi="Lato" w:cs="Arial"/>
          <w:bCs/>
          <w:iCs/>
          <w:color w:val="000000"/>
          <w:spacing w:val="4"/>
          <w:szCs w:val="20"/>
          <w:lang w:val="en-US" w:bidi="pl-PL"/>
        </w:rPr>
        <w:t xml:space="preserve">z </w:t>
      </w:r>
      <w:proofErr w:type="spellStart"/>
      <w:r w:rsidRPr="000F5919">
        <w:rPr>
          <w:rFonts w:ascii="Lato" w:hAnsi="Lato" w:cs="Arial"/>
          <w:bCs/>
          <w:iCs/>
          <w:color w:val="000000"/>
          <w:spacing w:val="4"/>
          <w:szCs w:val="20"/>
          <w:lang w:val="en-US" w:bidi="pl-PL"/>
        </w:rPr>
        <w:t>realizacją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takiej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Granice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interesów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określają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przepisy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specustawy</w:t>
      </w:r>
      <w:proofErr w:type="spellEnd"/>
      <w:r w:rsidRPr="000F5919">
        <w:rPr>
          <w:rFonts w:ascii="Lato" w:hAnsi="Lato" w:cs="Arial"/>
          <w:bCs/>
          <w:i/>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drogowej</w:t>
      </w:r>
      <w:proofErr w:type="spellEnd"/>
      <w:r w:rsidRPr="000F5919">
        <w:rPr>
          <w:rFonts w:ascii="Lato" w:hAnsi="Lato" w:cs="Arial"/>
          <w:bCs/>
          <w:i/>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ustawy</w:t>
      </w:r>
      <w:proofErr w:type="spellEnd"/>
      <w:r w:rsidRPr="000F5919">
        <w:rPr>
          <w:rFonts w:ascii="Lato" w:hAnsi="Lato" w:cs="Arial"/>
          <w:bCs/>
          <w:i/>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Prawo</w:t>
      </w:r>
      <w:proofErr w:type="spellEnd"/>
      <w:r w:rsidRPr="000F5919">
        <w:rPr>
          <w:rFonts w:ascii="Lato" w:hAnsi="Lato" w:cs="Arial"/>
          <w:bCs/>
          <w:i/>
          <w:iCs/>
          <w:color w:val="000000"/>
          <w:spacing w:val="4"/>
          <w:szCs w:val="20"/>
          <w:lang w:val="en-US" w:bidi="pl-PL"/>
        </w:rPr>
        <w:t xml:space="preserve"> </w:t>
      </w:r>
      <w:proofErr w:type="spellStart"/>
      <w:r w:rsidRPr="000F5919">
        <w:rPr>
          <w:rFonts w:ascii="Lato" w:hAnsi="Lato" w:cs="Arial"/>
          <w:bCs/>
          <w:i/>
          <w:iCs/>
          <w:color w:val="000000"/>
          <w:spacing w:val="4"/>
          <w:szCs w:val="20"/>
          <w:lang w:val="en-US" w:bidi="pl-PL"/>
        </w:rPr>
        <w:t>budowlane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oraz</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aktów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wydanych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podstawie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wykonaniu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przepisów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tego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lub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przepisów</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wydanych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dla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ochrony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środowiska</w:t>
      </w:r>
      <w:proofErr w:type="spellEnd"/>
      <w:r w:rsidRPr="000F5919">
        <w:rPr>
          <w:rFonts w:ascii="Lato" w:hAnsi="Lato" w:cs="Arial"/>
          <w:bCs/>
          <w:iCs/>
          <w:color w:val="000000"/>
          <w:spacing w:val="4"/>
          <w:szCs w:val="20"/>
          <w:lang w:val="en-US" w:bidi="pl-PL"/>
        </w:rPr>
        <w:t xml:space="preserve">. Poza </w:t>
      </w:r>
      <w:proofErr w:type="spellStart"/>
      <w:r w:rsidRPr="000F5919">
        <w:rPr>
          <w:rFonts w:ascii="Lato" w:hAnsi="Lato" w:cs="Arial"/>
          <w:bCs/>
          <w:iCs/>
          <w:color w:val="000000"/>
          <w:spacing w:val="4"/>
          <w:szCs w:val="20"/>
          <w:lang w:val="en-US" w:bidi="pl-PL"/>
        </w:rPr>
        <w:t>tymi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granicami</w:t>
      </w:r>
      <w:proofErr w:type="spellEnd"/>
      <w:r w:rsidRPr="000F5919">
        <w:rPr>
          <w:rFonts w:ascii="Lato" w:hAnsi="Lato" w:cs="Arial"/>
          <w:bCs/>
          <w:iCs/>
          <w:color w:val="000000"/>
          <w:spacing w:val="4"/>
          <w:szCs w:val="20"/>
          <w:lang w:val="en-US" w:bidi="pl-PL"/>
        </w:rPr>
        <w:t xml:space="preserve">, a </w:t>
      </w:r>
      <w:proofErr w:type="spellStart"/>
      <w:r w:rsidRPr="000F5919">
        <w:rPr>
          <w:rFonts w:ascii="Lato" w:hAnsi="Lato" w:cs="Arial"/>
          <w:bCs/>
          <w:iCs/>
          <w:color w:val="000000"/>
          <w:spacing w:val="4"/>
          <w:szCs w:val="20"/>
          <w:lang w:val="en-US" w:bidi="pl-PL"/>
        </w:rPr>
        <w:t>zatem</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poza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ochroną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prawną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wynikającą</w:t>
      </w:r>
      <w:proofErr w:type="spellEnd"/>
      <w:r w:rsidRPr="000F5919">
        <w:rPr>
          <w:rFonts w:ascii="Lato" w:hAnsi="Lato" w:cs="Arial"/>
          <w:bCs/>
          <w:iCs/>
          <w:color w:val="000000"/>
          <w:spacing w:val="4"/>
          <w:szCs w:val="20"/>
          <w:lang w:val="en-US" w:bidi="pl-PL"/>
        </w:rPr>
        <w:t xml:space="preserve"> z norm </w:t>
      </w:r>
      <w:proofErr w:type="spellStart"/>
      <w:r w:rsidRPr="000F5919">
        <w:rPr>
          <w:rFonts w:ascii="Lato" w:hAnsi="Lato" w:cs="Arial"/>
          <w:bCs/>
          <w:iCs/>
          <w:color w:val="000000"/>
          <w:spacing w:val="4"/>
          <w:szCs w:val="20"/>
          <w:lang w:val="en-US" w:bidi="pl-PL"/>
        </w:rPr>
        <w:t>prawa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pozytywnego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pozostają</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natomiast</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protesty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obywateli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wyrażające</w:t>
      </w:r>
      <w:proofErr w:type="spellEnd"/>
      <w:r w:rsidRPr="000F5919">
        <w:rPr>
          <w:rFonts w:ascii="Lato" w:hAnsi="Lato" w:cs="Arial"/>
          <w:bCs/>
          <w:iCs/>
          <w:color w:val="000000"/>
          <w:spacing w:val="4"/>
          <w:szCs w:val="20"/>
          <w:lang w:val="en-US" w:bidi="pl-PL"/>
        </w:rPr>
        <w:t xml:space="preserve"> ich </w:t>
      </w:r>
      <w:proofErr w:type="spellStart"/>
      <w:r w:rsidRPr="000F5919">
        <w:rPr>
          <w:rFonts w:ascii="Lato" w:hAnsi="Lato" w:cs="Arial"/>
          <w:bCs/>
          <w:iCs/>
          <w:color w:val="000000"/>
          <w:spacing w:val="4"/>
          <w:szCs w:val="20"/>
          <w:lang w:val="en-US" w:bidi="pl-PL"/>
        </w:rPr>
        <w:t>osobiste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zapatrywania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oczekiwania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postulaty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życzenia</w:t>
      </w:r>
      <w:proofErr w:type="spellEnd"/>
      <w:r w:rsidRPr="000F5919">
        <w:rPr>
          <w:rFonts w:ascii="Lato" w:hAnsi="Lato" w:cs="Arial"/>
          <w:bCs/>
          <w:iCs/>
          <w:color w:val="000000"/>
          <w:spacing w:val="4"/>
          <w:szCs w:val="20"/>
          <w:lang w:val="en-US" w:bidi="pl-PL"/>
        </w:rPr>
        <w:t xml:space="preserve"> co do </w:t>
      </w:r>
      <w:proofErr w:type="spellStart"/>
      <w:r w:rsidRPr="000F5919">
        <w:rPr>
          <w:rFonts w:ascii="Lato" w:hAnsi="Lato" w:cs="Arial"/>
          <w:bCs/>
          <w:iCs/>
          <w:color w:val="000000"/>
          <w:spacing w:val="4"/>
          <w:szCs w:val="20"/>
          <w:lang w:val="en-US" w:bidi="pl-PL"/>
        </w:rPr>
        <w:t>określonej</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polityki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planowania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przestrzennego</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wzajemnych</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relacji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między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planowanymi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lub</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realizowanymi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inwestycjami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Nieuwzględnienie</w:t>
      </w:r>
      <w:proofErr w:type="spellEnd"/>
      <w:r w:rsidRPr="000F5919">
        <w:rPr>
          <w:rFonts w:ascii="Lato" w:hAnsi="Lato" w:cs="Arial"/>
          <w:bCs/>
          <w:iCs/>
          <w:color w:val="000000"/>
          <w:spacing w:val="4"/>
          <w:szCs w:val="20"/>
          <w:lang w:val="en-US" w:bidi="pl-PL"/>
        </w:rPr>
        <w:t xml:space="preserve"> ich </w:t>
      </w:r>
      <w:proofErr w:type="spellStart"/>
      <w:r w:rsidRPr="000F5919">
        <w:rPr>
          <w:rFonts w:ascii="Lato" w:hAnsi="Lato" w:cs="Arial"/>
          <w:bCs/>
          <w:iCs/>
          <w:color w:val="000000"/>
          <w:spacing w:val="4"/>
          <w:szCs w:val="20"/>
          <w:lang w:val="en-US" w:bidi="pl-PL"/>
        </w:rPr>
        <w:t>nie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może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jednak</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stanowić</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podstawy</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kwestionowania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legalności</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zezwolenia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na</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realizację</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inwestycji</w:t>
      </w:r>
      <w:proofErr w:type="spellEnd"/>
      <w:r w:rsidRPr="000F5919">
        <w:rPr>
          <w:rFonts w:ascii="Lato" w:hAnsi="Lato" w:cs="Arial"/>
          <w:bCs/>
          <w:iCs/>
          <w:color w:val="000000"/>
          <w:spacing w:val="4"/>
          <w:szCs w:val="20"/>
          <w:lang w:val="en-US" w:bidi="pl-PL"/>
        </w:rPr>
        <w:t xml:space="preserve"> w </w:t>
      </w:r>
      <w:proofErr w:type="spellStart"/>
      <w:r w:rsidRPr="000F5919">
        <w:rPr>
          <w:rFonts w:ascii="Lato" w:hAnsi="Lato" w:cs="Arial"/>
          <w:bCs/>
          <w:iCs/>
          <w:color w:val="000000"/>
          <w:spacing w:val="4"/>
          <w:szCs w:val="20"/>
          <w:lang w:val="en-US" w:bidi="pl-PL"/>
        </w:rPr>
        <w:t>zakresie</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dróg</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użytku</w:t>
      </w:r>
      <w:proofErr w:type="spellEnd"/>
      <w:r w:rsidRPr="000F5919">
        <w:rPr>
          <w:rFonts w:ascii="Lato" w:hAnsi="Lato" w:cs="Arial"/>
          <w:bCs/>
          <w:iCs/>
          <w:color w:val="000000"/>
          <w:spacing w:val="4"/>
          <w:szCs w:val="20"/>
          <w:lang w:val="en-US" w:bidi="pl-PL"/>
        </w:rPr>
        <w:t xml:space="preserve"> </w:t>
      </w:r>
      <w:proofErr w:type="spellStart"/>
      <w:r w:rsidRPr="000F5919">
        <w:rPr>
          <w:rFonts w:ascii="Lato" w:hAnsi="Lato" w:cs="Arial"/>
          <w:bCs/>
          <w:iCs/>
          <w:color w:val="000000"/>
          <w:spacing w:val="4"/>
          <w:szCs w:val="20"/>
          <w:lang w:val="en-US" w:bidi="pl-PL"/>
        </w:rPr>
        <w:t>publicznego</w:t>
      </w:r>
      <w:proofErr w:type="spellEnd"/>
      <w:r w:rsidRPr="000F5919">
        <w:rPr>
          <w:rFonts w:ascii="Lato" w:hAnsi="Lato" w:cs="Arial"/>
          <w:bCs/>
          <w:iCs/>
          <w:color w:val="000000"/>
          <w:spacing w:val="4"/>
          <w:szCs w:val="20"/>
          <w:lang w:val="en-US" w:bidi="pl-PL"/>
        </w:rPr>
        <w:t>.</w:t>
      </w:r>
    </w:p>
    <w:p w14:paraId="395FD31F" w14:textId="12394041" w:rsidR="002526F4" w:rsidRDefault="000F5919" w:rsidP="00D11E66">
      <w:pPr>
        <w:spacing w:after="240" w:line="240" w:lineRule="exact"/>
        <w:jc w:val="both"/>
        <w:rPr>
          <w:rFonts w:ascii="Lato" w:hAnsi="Lato" w:cs="Arial"/>
          <w:bCs/>
          <w:iCs/>
          <w:color w:val="000000"/>
          <w:spacing w:val="4"/>
          <w:szCs w:val="20"/>
          <w:lang w:bidi="pl-PL"/>
        </w:rPr>
      </w:pPr>
      <w:r w:rsidRPr="000F5919">
        <w:rPr>
          <w:rFonts w:ascii="Lato" w:hAnsi="Lato" w:cs="Arial"/>
          <w:bCs/>
          <w:iCs/>
          <w:color w:val="000000"/>
          <w:spacing w:val="4"/>
          <w:szCs w:val="20"/>
          <w:lang w:bidi="pl-PL"/>
        </w:rPr>
        <w:t xml:space="preserve">Nie wydaje się zatem możliwe zaprojektowanie inwestycji w zakresie dróg publicznych </w:t>
      </w:r>
      <w:r w:rsidR="008D3B49">
        <w:rPr>
          <w:rFonts w:ascii="Lato" w:hAnsi="Lato" w:cs="Arial"/>
          <w:bCs/>
          <w:iCs/>
          <w:color w:val="000000"/>
          <w:spacing w:val="4"/>
          <w:szCs w:val="20"/>
          <w:lang w:bidi="pl-PL"/>
        </w:rPr>
        <w:br/>
      </w:r>
      <w:r w:rsidRPr="000F5919">
        <w:rPr>
          <w:rFonts w:ascii="Lato" w:hAnsi="Lato" w:cs="Arial"/>
          <w:bCs/>
          <w:iCs/>
          <w:color w:val="000000"/>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8D3B49">
        <w:rPr>
          <w:rFonts w:ascii="Lato" w:hAnsi="Lato" w:cs="Arial"/>
          <w:bCs/>
          <w:iCs/>
          <w:color w:val="000000"/>
          <w:spacing w:val="4"/>
          <w:szCs w:val="20"/>
          <w:lang w:bidi="pl-PL"/>
        </w:rPr>
        <w:br/>
      </w:r>
      <w:r w:rsidRPr="000F5919">
        <w:rPr>
          <w:rFonts w:ascii="Lato" w:hAnsi="Lato" w:cs="Arial"/>
          <w:bCs/>
          <w:iCs/>
          <w:color w:val="000000"/>
          <w:spacing w:val="4"/>
          <w:szCs w:val="20"/>
          <w:lang w:bidi="pl-PL"/>
        </w:rPr>
        <w:t>z przyjętych rozwiązań lokalizacyjnych i projektowych, ponieważ to on samodzielnie dokonuje wyboru najbardziej korzystnych rozwiązań lokalizacyjnych</w:t>
      </w:r>
      <w:r w:rsidR="00512B91">
        <w:rPr>
          <w:rFonts w:ascii="Lato" w:hAnsi="Lato" w:cs="Arial"/>
          <w:bCs/>
          <w:iCs/>
          <w:color w:val="000000"/>
          <w:spacing w:val="4"/>
          <w:szCs w:val="20"/>
          <w:lang w:bidi="pl-PL"/>
        </w:rPr>
        <w:t>,</w:t>
      </w:r>
      <w:r w:rsidRPr="000F5919">
        <w:rPr>
          <w:rFonts w:ascii="Lato" w:hAnsi="Lato" w:cs="Arial"/>
          <w:bCs/>
          <w:iCs/>
          <w:color w:val="000000"/>
          <w:spacing w:val="4"/>
          <w:szCs w:val="20"/>
          <w:lang w:bidi="pl-PL"/>
        </w:rPr>
        <w:t xml:space="preserve"> a następnie techniczno-wykonawczych inwestycji.</w:t>
      </w:r>
    </w:p>
    <w:p w14:paraId="47E5048D" w14:textId="27CEFCFF" w:rsidR="004E3592" w:rsidRPr="004E3592" w:rsidRDefault="004E3592" w:rsidP="004E3592">
      <w:pPr>
        <w:widowControl w:val="0"/>
        <w:autoSpaceDE w:val="0"/>
        <w:autoSpaceDN w:val="0"/>
        <w:adjustRightInd w:val="0"/>
        <w:spacing w:after="240" w:line="240" w:lineRule="exact"/>
        <w:jc w:val="both"/>
        <w:rPr>
          <w:rFonts w:ascii="Lato" w:hAnsi="Lato" w:cs="Arial"/>
          <w:color w:val="000000"/>
        </w:rPr>
      </w:pPr>
      <w:r>
        <w:rPr>
          <w:rFonts w:ascii="Lato" w:hAnsi="Lato" w:cs="Arial"/>
          <w:color w:val="000000"/>
          <w:spacing w:val="4"/>
        </w:rPr>
        <w:t>Warto dodać, iż zgodnie z</w:t>
      </w:r>
      <w:r w:rsidRPr="004E3592">
        <w:rPr>
          <w:rFonts w:ascii="Lato" w:hAnsi="Lato" w:cs="Arial"/>
          <w:color w:val="000000"/>
          <w:spacing w:val="4"/>
        </w:rPr>
        <w:t xml:space="preserve"> orzecznictw</w:t>
      </w:r>
      <w:r>
        <w:rPr>
          <w:rFonts w:ascii="Lato" w:hAnsi="Lato" w:cs="Arial"/>
          <w:color w:val="000000"/>
          <w:spacing w:val="4"/>
        </w:rPr>
        <w:t>em</w:t>
      </w:r>
      <w:r w:rsidRPr="004E3592">
        <w:rPr>
          <w:rFonts w:ascii="Lato" w:hAnsi="Lato" w:cs="Arial"/>
          <w:color w:val="000000"/>
          <w:spacing w:val="4"/>
        </w:rPr>
        <w:t xml:space="preserve"> </w:t>
      </w:r>
      <w:proofErr w:type="spellStart"/>
      <w:r w:rsidRPr="004E3592">
        <w:rPr>
          <w:rFonts w:ascii="Lato" w:hAnsi="Lato" w:cs="Arial"/>
          <w:color w:val="000000"/>
          <w:spacing w:val="4"/>
        </w:rPr>
        <w:t>sądowoadministracyjn</w:t>
      </w:r>
      <w:r>
        <w:rPr>
          <w:rFonts w:ascii="Lato" w:hAnsi="Lato" w:cs="Arial"/>
          <w:color w:val="000000"/>
          <w:spacing w:val="4"/>
        </w:rPr>
        <w:t>ym</w:t>
      </w:r>
      <w:proofErr w:type="spellEnd"/>
      <w:r w:rsidRPr="004E3592">
        <w:rPr>
          <w:rFonts w:ascii="Lato" w:hAnsi="Lato" w:cs="Arial"/>
          <w:color w:val="000000"/>
          <w:spacing w:val="4"/>
        </w:rPr>
        <w:t xml:space="preserve"> dotycząc</w:t>
      </w:r>
      <w:r>
        <w:rPr>
          <w:rFonts w:ascii="Lato" w:hAnsi="Lato" w:cs="Arial"/>
          <w:color w:val="000000"/>
          <w:spacing w:val="4"/>
        </w:rPr>
        <w:t>ych</w:t>
      </w:r>
      <w:r w:rsidRPr="004E3592">
        <w:rPr>
          <w:rFonts w:ascii="Lato" w:hAnsi="Lato" w:cs="Arial"/>
          <w:color w:val="000000"/>
          <w:spacing w:val="4"/>
        </w:rPr>
        <w:t xml:space="preserve"> spraw z zakresu inwestycji drogowych prowadzonych na podstawie </w:t>
      </w:r>
      <w:r w:rsidRPr="004E3592">
        <w:rPr>
          <w:rFonts w:ascii="Lato" w:hAnsi="Lato" w:cs="Arial"/>
          <w:i/>
          <w:color w:val="000000"/>
          <w:spacing w:val="4"/>
        </w:rPr>
        <w:t>specustawy drogowej</w:t>
      </w:r>
      <w:r w:rsidRPr="004E3592">
        <w:rPr>
          <w:rFonts w:ascii="Lato" w:hAnsi="Lato" w:cs="Arial"/>
          <w:color w:val="000000"/>
          <w:spacing w:val="4"/>
        </w:rPr>
        <w:t xml:space="preserve">, </w:t>
      </w:r>
      <w:r>
        <w:rPr>
          <w:rFonts w:ascii="Lato" w:hAnsi="Lato" w:cs="Arial"/>
          <w:color w:val="000000"/>
          <w:spacing w:val="4"/>
        </w:rPr>
        <w:br/>
      </w:r>
      <w:r w:rsidRPr="004E3592">
        <w:rPr>
          <w:rFonts w:ascii="Lato" w:hAnsi="Lato" w:cs="Arial"/>
          <w:color w:val="000000"/>
          <w:spacing w:val="4"/>
        </w:rPr>
        <w:t xml:space="preserve">w przypadku realizacji tego typu przedsięwzięć </w:t>
      </w:r>
      <w:r w:rsidRPr="004E3592">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t>
      </w:r>
      <w:r>
        <w:rPr>
          <w:rFonts w:ascii="Lato" w:hAnsi="Lato" w:cs="Arial"/>
          <w:color w:val="000000"/>
        </w:rPr>
        <w:br/>
      </w:r>
      <w:r w:rsidRPr="004E3592">
        <w:rPr>
          <w:rFonts w:ascii="Lato" w:hAnsi="Lato" w:cs="Arial"/>
          <w:color w:val="000000"/>
        </w:rPr>
        <w:t xml:space="preserve">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t>
      </w:r>
      <w:r>
        <w:rPr>
          <w:rFonts w:ascii="Lato" w:hAnsi="Lato" w:cs="Arial"/>
          <w:color w:val="000000"/>
        </w:rPr>
        <w:br/>
      </w:r>
      <w:r w:rsidRPr="004E3592">
        <w:rPr>
          <w:rFonts w:ascii="Lato" w:hAnsi="Lato" w:cs="Arial"/>
          <w:color w:val="000000"/>
        </w:rPr>
        <w:t xml:space="preserve">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4E3592">
        <w:rPr>
          <w:rFonts w:ascii="Lato" w:hAnsi="Lato" w:cs="Arial"/>
          <w:color w:val="000000"/>
        </w:rPr>
        <w:t>W żadnym razie nie może być w takiej sytuacji mowy o niedopuszczalnej ingerencji.</w:t>
      </w:r>
      <w:r w:rsidRPr="004E3592">
        <w:rPr>
          <w:rFonts w:ascii="Lato" w:hAnsi="Lato" w:cs="Arial"/>
          <w:color w:val="000000"/>
          <w:spacing w:val="4"/>
        </w:rPr>
        <w:t xml:space="preserve"> Jak </w:t>
      </w:r>
      <w:r w:rsidRPr="004E3592">
        <w:rPr>
          <w:rFonts w:ascii="Lato" w:hAnsi="Lato" w:cs="Arial"/>
          <w:color w:val="000000"/>
          <w:spacing w:val="4"/>
        </w:rPr>
        <w:lastRenderedPageBreak/>
        <w:t xml:space="preserve">wyżej bowiem zasygnalizowano, </w:t>
      </w:r>
      <w:r w:rsidRPr="004E3592">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w:t>
      </w:r>
      <w:r w:rsidR="00C70574">
        <w:rPr>
          <w:rFonts w:ascii="Lato" w:hAnsi="Lato" w:cs="Arial"/>
          <w:color w:val="000000"/>
        </w:rPr>
        <w:br/>
      </w:r>
      <w:r w:rsidRPr="004E3592">
        <w:rPr>
          <w:rFonts w:ascii="Lato" w:hAnsi="Lato" w:cs="Arial"/>
          <w:color w:val="000000"/>
        </w:rPr>
        <w:t xml:space="preserve">II OSK 156/21, z dnia 20 lipca 2021 r., sygn. akt II OSK 852/21, z dnia 5 sierpnia 2021 r. sygn. akt II OSK 1235/21, z dnia 14 września 2021 r. sygn. akt II OSK 1332/21, z dnia </w:t>
      </w:r>
      <w:r w:rsidR="00C70574">
        <w:rPr>
          <w:rFonts w:ascii="Lato" w:hAnsi="Lato" w:cs="Arial"/>
          <w:color w:val="000000"/>
        </w:rPr>
        <w:br/>
      </w:r>
      <w:r w:rsidRPr="004E3592">
        <w:rPr>
          <w:rFonts w:ascii="Lato" w:hAnsi="Lato" w:cs="Arial"/>
          <w:color w:val="000000"/>
        </w:rPr>
        <w:t xml:space="preserve">30 września 2021 r. sygn. akt II OSK 193/21). </w:t>
      </w:r>
    </w:p>
    <w:p w14:paraId="4420398B" w14:textId="3BE7175E" w:rsidR="002526F4" w:rsidRPr="000417BB" w:rsidRDefault="002526F4" w:rsidP="002526F4">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rPr>
        <w:t xml:space="preserve">Zamierzonego </w:t>
      </w:r>
      <w:r>
        <w:rPr>
          <w:rFonts w:ascii="Lato" w:hAnsi="Lato" w:cs="Arial"/>
          <w:bCs/>
          <w:iCs/>
          <w:color w:val="000000"/>
          <w:spacing w:val="4"/>
        </w:rPr>
        <w:t>efektu</w:t>
      </w:r>
      <w:r w:rsidRPr="009F3EA4">
        <w:rPr>
          <w:rFonts w:ascii="Lato" w:hAnsi="Lato" w:cs="Arial"/>
          <w:bCs/>
          <w:iCs/>
          <w:color w:val="000000"/>
          <w:spacing w:val="4"/>
        </w:rPr>
        <w:t xml:space="preserve"> nie może również odnieść argument strony skarżącej, iż </w:t>
      </w:r>
      <w:r>
        <w:rPr>
          <w:rFonts w:ascii="Lato" w:hAnsi="Lato" w:cs="Arial"/>
          <w:bCs/>
          <w:iCs/>
          <w:color w:val="000000"/>
          <w:spacing w:val="4"/>
        </w:rPr>
        <w:t xml:space="preserve">przejęcie nieruchomości wbrew woli właściciela, a w konsekwencji rozbiórka domu mieszkalnego usytuowanego na działce nr 346, obręb 0019 Wodna, spowoduje szereg skutków natury prawnej i ekonomicznej, zważywszy na fakt, iż w budynku przewidzianym do rozbiórki został wyodrębniony lokal, w którym jest prowadzona działalność gospodarcza. </w:t>
      </w:r>
      <w:r w:rsidRPr="009F3EA4">
        <w:rPr>
          <w:rFonts w:ascii="Lato" w:hAnsi="Lato" w:cs="Arial"/>
          <w:bCs/>
          <w:iCs/>
          <w:color w:val="000000"/>
          <w:spacing w:val="4"/>
        </w:rPr>
        <w:t xml:space="preserve">Wyjaśnić </w:t>
      </w:r>
      <w:r>
        <w:rPr>
          <w:rFonts w:ascii="Lato" w:hAnsi="Lato" w:cs="Arial"/>
          <w:bCs/>
          <w:iCs/>
          <w:color w:val="000000"/>
          <w:spacing w:val="4"/>
        </w:rPr>
        <w:t xml:space="preserve">bowiem </w:t>
      </w:r>
      <w:r w:rsidRPr="009F3EA4">
        <w:rPr>
          <w:rFonts w:ascii="Lato" w:hAnsi="Lato" w:cs="Arial"/>
          <w:bCs/>
          <w:iCs/>
          <w:color w:val="000000"/>
          <w:spacing w:val="4"/>
        </w:rPr>
        <w:t xml:space="preserve">trzeba, że </w:t>
      </w:r>
      <w:r>
        <w:rPr>
          <w:rFonts w:ascii="Lato" w:hAnsi="Lato" w:cs="Arial"/>
          <w:bCs/>
          <w:iCs/>
          <w:color w:val="000000"/>
          <w:spacing w:val="4"/>
        </w:rPr>
        <w:t>powyższe</w:t>
      </w:r>
      <w:r w:rsidRPr="009F3EA4">
        <w:rPr>
          <w:rFonts w:ascii="Lato" w:hAnsi="Lato" w:cs="Arial"/>
          <w:bCs/>
          <w:iCs/>
          <w:color w:val="000000"/>
          <w:spacing w:val="4"/>
        </w:rPr>
        <w:t xml:space="preserve"> kwesti</w:t>
      </w:r>
      <w:r>
        <w:rPr>
          <w:rFonts w:ascii="Lato" w:hAnsi="Lato" w:cs="Arial"/>
          <w:bCs/>
          <w:iCs/>
          <w:color w:val="000000"/>
          <w:spacing w:val="4"/>
        </w:rPr>
        <w:t>e</w:t>
      </w:r>
      <w:r w:rsidRPr="009F3EA4">
        <w:rPr>
          <w:rFonts w:ascii="Lato" w:hAnsi="Lato" w:cs="Arial"/>
          <w:bCs/>
          <w:iCs/>
          <w:color w:val="000000"/>
          <w:spacing w:val="4"/>
        </w:rPr>
        <w:t xml:space="preserve"> nie </w:t>
      </w:r>
      <w:r>
        <w:rPr>
          <w:rFonts w:ascii="Lato" w:hAnsi="Lato" w:cs="Arial"/>
          <w:bCs/>
          <w:iCs/>
          <w:color w:val="000000"/>
          <w:spacing w:val="4"/>
        </w:rPr>
        <w:t>są</w:t>
      </w:r>
      <w:r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Pr>
          <w:rFonts w:ascii="Lato" w:hAnsi="Lato" w:cs="Arial"/>
          <w:bCs/>
          <w:iCs/>
          <w:color w:val="000000"/>
          <w:spacing w:val="4"/>
        </w:rPr>
        <w:br/>
      </w:r>
      <w:r w:rsidRPr="009F3EA4">
        <w:rPr>
          <w:rFonts w:ascii="Lato" w:hAnsi="Lato" w:cs="Arial"/>
          <w:bCs/>
          <w:iCs/>
          <w:color w:val="000000"/>
          <w:spacing w:val="4"/>
        </w:rPr>
        <w:t xml:space="preserve">w prawa przysługujące innym podmiotom w stosunku do nieruchomości objętych projektowaną inwestycją. Nie oznacza to jednak, że decyzja o </w:t>
      </w:r>
      <w:r w:rsidRPr="009F3EA4">
        <w:rPr>
          <w:rFonts w:ascii="Lato" w:hAnsi="Lato" w:cs="Arial"/>
          <w:bCs/>
          <w:iCs/>
          <w:color w:val="000000"/>
          <w:spacing w:val="4"/>
          <w:lang w:bidi="pl-PL"/>
        </w:rPr>
        <w:t>zezwoleniu na realizację przedmiotowej inwestycji drogowej</w:t>
      </w:r>
      <w:r w:rsidRPr="009F3EA4">
        <w:rPr>
          <w:rFonts w:ascii="Lato" w:hAnsi="Lato" w:cs="Arial"/>
          <w:bCs/>
          <w:iCs/>
          <w:color w:val="000000"/>
          <w:spacing w:val="4"/>
        </w:rPr>
        <w:t xml:space="preserve"> jest wadliwa. </w:t>
      </w:r>
    </w:p>
    <w:p w14:paraId="5D608AF7" w14:textId="4717FEEA" w:rsidR="00167190" w:rsidRPr="00F66AC8" w:rsidRDefault="002526F4" w:rsidP="00D11E66">
      <w:pPr>
        <w:spacing w:after="240" w:line="240" w:lineRule="exact"/>
        <w:jc w:val="both"/>
        <w:rPr>
          <w:rFonts w:ascii="Lato" w:hAnsi="Lato" w:cs="Arial"/>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Pr>
          <w:rFonts w:ascii="Lato" w:hAnsi="Lato" w:cs="Arial"/>
          <w:bCs/>
          <w:iCs/>
          <w:color w:val="000000"/>
          <w:spacing w:val="4"/>
        </w:rPr>
        <w:t>Lubelskiego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Skarżące</w:t>
      </w:r>
      <w:r>
        <w:rPr>
          <w:rFonts w:ascii="Lato" w:hAnsi="Lato" w:cs="Arial"/>
          <w:bCs/>
          <w:iCs/>
          <w:color w:val="000000"/>
          <w:spacing w:val="4"/>
        </w:rPr>
        <w:t>j</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Pr>
          <w:rFonts w:ascii="Lato" w:hAnsi="Lato" w:cs="Arial"/>
          <w:bCs/>
          <w:iCs/>
          <w:color w:val="000000"/>
          <w:spacing w:val="4"/>
        </w:rPr>
        <w:t>ą</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natomiast rekompensowana </w:t>
      </w:r>
      <w:r w:rsidRPr="00004860">
        <w:rPr>
          <w:rFonts w:ascii="Lato" w:hAnsi="Lato" w:cs="Arial"/>
          <w:bCs/>
          <w:iCs/>
          <w:color w:val="000000"/>
          <w:spacing w:val="4"/>
        </w:rPr>
        <w:t xml:space="preserve">na mocy </w:t>
      </w:r>
      <w:r w:rsidRPr="00004860">
        <w:rPr>
          <w:rFonts w:ascii="Lato" w:hAnsi="Lato" w:cs="Arial"/>
          <w:bCs/>
          <w:i/>
          <w:iCs/>
          <w:color w:val="000000"/>
          <w:spacing w:val="4"/>
        </w:rPr>
        <w:t xml:space="preserve">specustawy drogowej </w:t>
      </w:r>
      <w:r w:rsidRPr="00004860">
        <w:rPr>
          <w:rFonts w:ascii="Lato" w:hAnsi="Lato" w:cs="Arial"/>
          <w:bCs/>
          <w:iCs/>
          <w:color w:val="000000"/>
          <w:spacing w:val="4"/>
        </w:rPr>
        <w:t xml:space="preserve">stosownym odszkodowaniem. </w:t>
      </w:r>
    </w:p>
    <w:p w14:paraId="18983282" w14:textId="3A8F36C0"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167190" w:rsidRPr="00EB472D">
        <w:rPr>
          <w:rFonts w:ascii="Lato" w:eastAsia="Times New Roman" w:hAnsi="Lato" w:cs="Arial"/>
          <w:bCs/>
          <w:i/>
          <w:iCs/>
          <w:spacing w:val="4"/>
          <w:lang w:eastAsia="pl-PL"/>
        </w:rPr>
        <w:t>Lubelskiego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w:t>
      </w:r>
      <w:r w:rsidR="00D960FA" w:rsidRPr="00EB472D">
        <w:rPr>
          <w:rFonts w:ascii="Lato" w:eastAsia="Times New Roman" w:hAnsi="Lato" w:cs="Arial"/>
          <w:spacing w:val="4"/>
          <w:lang w:eastAsia="pl-PL"/>
        </w:rPr>
        <w:t>y</w:t>
      </w:r>
      <w:r w:rsidRPr="00EB472D">
        <w:rPr>
          <w:rFonts w:ascii="Lato" w:eastAsia="Times New Roman" w:hAnsi="Lato" w:cs="Arial"/>
          <w:spacing w:val="4"/>
          <w:lang w:eastAsia="pl-PL"/>
        </w:rPr>
        <w:t xml:space="preserve"> skarżąc</w:t>
      </w:r>
      <w:r w:rsidR="00D960FA" w:rsidRPr="00EB472D">
        <w:rPr>
          <w:rFonts w:ascii="Lato" w:eastAsia="Times New Roman" w:hAnsi="Lato" w:cs="Arial"/>
          <w:spacing w:val="4"/>
          <w:lang w:eastAsia="pl-PL"/>
        </w:rPr>
        <w:t>ej</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7EC766A0"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960FA">
        <w:rPr>
          <w:rFonts w:ascii="Lato" w:eastAsia="Times New Roman" w:hAnsi="Lato" w:cs="Arial"/>
          <w:spacing w:val="4"/>
          <w:lang w:eastAsia="pl-PL"/>
        </w:rPr>
        <w:t>259</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9F34F4">
        <w:rPr>
          <w:rFonts w:ascii="Lato" w:eastAsia="Times New Roman" w:hAnsi="Lato" w:cs="Arial"/>
          <w:spacing w:val="4"/>
          <w:lang w:eastAsia="pl-PL"/>
        </w:rPr>
        <w:br/>
      </w:r>
      <w:r w:rsidRPr="00D960FA">
        <w:rPr>
          <w:rFonts w:ascii="Lato" w:eastAsia="Times New Roman" w:hAnsi="Lato" w:cs="Arial"/>
          <w:spacing w:val="4"/>
          <w:lang w:eastAsia="pl-PL"/>
        </w:rPr>
        <w:t xml:space="preserve">w terminie 30 dni od dnia doręczenia decyzji. </w:t>
      </w:r>
    </w:p>
    <w:p w14:paraId="2B276621" w14:textId="2185CE5E" w:rsidR="00001CB8"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lastRenderedPageBreak/>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3269C8F8" w14:textId="397088B6" w:rsidR="00D960FA" w:rsidRDefault="00725D18"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r w:rsidRPr="00725D18">
        <w:rPr>
          <w:noProof/>
          <w:lang w:eastAsia="pl-PL"/>
        </w:rPr>
        <mc:AlternateContent>
          <mc:Choice Requires="wps">
            <w:drawing>
              <wp:anchor distT="0" distB="0" distL="114300" distR="114300" simplePos="0" relativeHeight="251659264" behindDoc="1" locked="0" layoutInCell="1" allowOverlap="1" wp14:anchorId="55DB8E9D" wp14:editId="06F7C95F">
                <wp:simplePos x="0" y="0"/>
                <wp:positionH relativeFrom="margin">
                  <wp:posOffset>1895475</wp:posOffset>
                </wp:positionH>
                <wp:positionV relativeFrom="paragraph">
                  <wp:posOffset>132715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2FFB0" w14:textId="77777777" w:rsidR="00725D18" w:rsidRDefault="00725D18" w:rsidP="00725D1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3697D848" w14:textId="77777777" w:rsidR="00725D18" w:rsidRPr="0076551B" w:rsidRDefault="00725D18" w:rsidP="00725D1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7A5117B9" w14:textId="77777777" w:rsidR="00725D18" w:rsidRDefault="00725D18" w:rsidP="00725D1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407FEAF" w14:textId="77777777" w:rsidR="00725D18" w:rsidRPr="0076551B" w:rsidRDefault="00725D18" w:rsidP="00725D1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1C23766" w14:textId="77777777" w:rsidR="00725D18" w:rsidRPr="0076551B" w:rsidRDefault="00725D18" w:rsidP="00725D1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DB8E9D" id="_x0000_t202" coordsize="21600,21600" o:spt="202" path="m,l,21600r21600,l21600,xe">
                <v:stroke joinstyle="miter"/>
                <v:path gradientshapeok="t" o:connecttype="rect"/>
              </v:shapetype>
              <v:shape id="Pole tekstowe 2" o:spid="_x0000_s1026" type="#_x0000_t202" style="position:absolute;left:0;text-align:left;margin-left:149.25pt;margin-top:10.4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" stroked="f">
                <v:textbox style="mso-fit-shape-to-text:t">
                  <w:txbxContent>
                    <w:p w14:paraId="4282FFB0" w14:textId="77777777" w:rsidR="00725D18" w:rsidRDefault="00725D18" w:rsidP="00725D1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3697D848" w14:textId="77777777" w:rsidR="00725D18" w:rsidRPr="0076551B" w:rsidRDefault="00725D18" w:rsidP="00725D1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 xml:space="preserve">Marta </w:t>
                      </w:r>
                      <w:proofErr w:type="spellStart"/>
                      <w:r w:rsidRPr="0076551B">
                        <w:rPr>
                          <w:rFonts w:cs="Calibri"/>
                          <w:color w:val="FF0000"/>
                          <w:sz w:val="18"/>
                          <w:szCs w:val="18"/>
                        </w:rPr>
                        <w:t>Maikowska</w:t>
                      </w:r>
                      <w:proofErr w:type="spellEnd"/>
                    </w:p>
                    <w:p w14:paraId="7A5117B9" w14:textId="77777777" w:rsidR="00725D18" w:rsidRDefault="00725D18" w:rsidP="00725D1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407FEAF" w14:textId="77777777" w:rsidR="00725D18" w:rsidRPr="0076551B" w:rsidRDefault="00725D18" w:rsidP="00725D1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1C23766" w14:textId="77777777" w:rsidR="00725D18" w:rsidRPr="0076551B" w:rsidRDefault="00725D18" w:rsidP="00725D1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23661E53" w14:textId="7565BABA" w:rsidR="00D960FA" w:rsidRPr="00D960FA" w:rsidRDefault="00D960FA" w:rsidP="00D960FA">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71712AA9" w14:textId="5E816D1B" w:rsidR="00D11E66" w:rsidRPr="00D960FA" w:rsidRDefault="00D11E66"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5900DCC7" w14:textId="77777777" w:rsidR="00B53B8F" w:rsidRDefault="00B53B8F"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3F5EE092" w14:textId="3E901B35" w:rsidR="00D11E66" w:rsidRPr="00D960FA" w:rsidRDefault="00D11E66" w:rsidP="00D61726">
      <w:pPr>
        <w:spacing w:line="260" w:lineRule="exact"/>
        <w:rPr>
          <w:rFonts w:ascii="Lato" w:hAnsi="Lato" w:cstheme="minorHAnsi"/>
        </w:rPr>
      </w:pPr>
    </w:p>
    <w:sectPr w:rsidR="00D11E66" w:rsidRPr="00D960FA" w:rsidSect="004116FD">
      <w:headerReference w:type="default" r:id="rId16"/>
      <w:footerReference w:type="default" r:id="rId17"/>
      <w:headerReference w:type="first" r:id="rId18"/>
      <w:footerReference w:type="first" r:id="rId19"/>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3EE1" w14:textId="77777777" w:rsidR="00A639F7" w:rsidRDefault="00A639F7" w:rsidP="009276B2">
      <w:pPr>
        <w:spacing w:after="0" w:line="240" w:lineRule="auto"/>
      </w:pPr>
      <w:r>
        <w:separator/>
      </w:r>
    </w:p>
  </w:endnote>
  <w:endnote w:type="continuationSeparator" w:id="0">
    <w:p w14:paraId="3D4D5AA0" w14:textId="77777777" w:rsidR="00A639F7" w:rsidRDefault="00A639F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6A53AFC2-C790-48FE-9E4D-86D0CB7C2444}"/>
    <w:embedBold r:id="rId2" w:fontKey="{ABE151D9-E722-4A6A-B6A4-7DC401758414}"/>
    <w:embedItalic r:id="rId3" w:fontKey="{91027A6A-9164-4DFD-B8A7-655CD3731935}"/>
    <w:embedBoldItalic r:id="rId4" w:fontKey="{3FC162EB-7A51-459B-8CA7-E3DFE7874F99}"/>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5" w:fontKey="{18456A66-FD72-46D5-9C59-24BB4F16CC03}"/>
    <w:embedBold r:id="rId6" w:fontKey="{0AEBF191-67FA-4639-9FEA-86F144BD598F}"/>
    <w:embedItalic r:id="rId7" w:fontKey="{EB266000-5C81-4998-9A78-60660F1843BC}"/>
    <w:embedBoldItalic r:id="rId8" w:fontKey="{5303C4B5-21D5-4061-B70B-D21EBECCA401}"/>
  </w:font>
  <w:font w:name="Calibri Light">
    <w:panose1 w:val="020F0302020204030204"/>
    <w:charset w:val="EE"/>
    <w:family w:val="swiss"/>
    <w:pitch w:val="variable"/>
    <w:sig w:usb0="E4002EFF" w:usb1="C000247B" w:usb2="00000009" w:usb3="00000000" w:csb0="000001FF" w:csb1="00000000"/>
    <w:embedRegular r:id="rId9" w:fontKey="{D292878D-0B55-481A-B26A-59A80A9CFF08}"/>
    <w:embedBold r:id="rId10" w:fontKey="{A47E2FC7-773D-475F-BAE6-2EE317C34168}"/>
  </w:font>
  <w:font w:name="Cambria">
    <w:panose1 w:val="02040503050406030204"/>
    <w:charset w:val="EE"/>
    <w:family w:val="roman"/>
    <w:pitch w:val="variable"/>
    <w:sig w:usb0="E00006FF" w:usb1="420024FF" w:usb2="02000000" w:usb3="00000000" w:csb0="0000019F" w:csb1="00000000"/>
    <w:embedBold r:id="rId11" w:fontKey="{0DBA782E-EF7F-4F36-8063-4854DC5B413A}"/>
  </w:font>
  <w:font w:name="Tahoma">
    <w:panose1 w:val="020B0604030504040204"/>
    <w:charset w:val="EE"/>
    <w:family w:val="swiss"/>
    <w:pitch w:val="variable"/>
    <w:sig w:usb0="E1002EFF" w:usb1="C000605B" w:usb2="00000029" w:usb3="00000000" w:csb0="000101FF" w:csb1="00000000"/>
    <w:embedRegular r:id="rId12" w:fontKey="{6685E0D3-BBFD-4EEF-81CE-DD1EE6A5F580}"/>
  </w:font>
  <w:font w:name="Microsoft Sans Serif">
    <w:panose1 w:val="020B0604020202020204"/>
    <w:charset w:val="EE"/>
    <w:family w:val="swiss"/>
    <w:pitch w:val="variable"/>
    <w:sig w:usb0="E5002EFF" w:usb1="C000605B" w:usb2="00000029" w:usb3="00000000" w:csb0="000101FF" w:csb1="00000000"/>
    <w:embedBold r:id="rId13" w:fontKey="{29D3165F-1DF4-47E9-BCCC-478B70F9DF19}"/>
  </w:font>
  <w:font w:name="Arial Narrow">
    <w:panose1 w:val="020B0606020202030204"/>
    <w:charset w:val="EE"/>
    <w:family w:val="swiss"/>
    <w:pitch w:val="variable"/>
    <w:sig w:usb0="00000287" w:usb1="00000800" w:usb2="00000000" w:usb3="00000000" w:csb0="0000009F" w:csb1="00000000"/>
    <w:embedItalic r:id="rId14" w:fontKey="{0CC47348-FDD8-4175-968D-647CE418BD8D}"/>
  </w:font>
  <w:font w:name="Segoe UI">
    <w:panose1 w:val="020B0502040204020203"/>
    <w:charset w:val="EE"/>
    <w:family w:val="swiss"/>
    <w:pitch w:val="variable"/>
    <w:sig w:usb0="E4002EFF" w:usb1="C000E47F" w:usb2="00000009" w:usb3="00000000" w:csb0="000001FF" w:csb1="00000000"/>
    <w:embedItalic r:id="rId15" w:fontKey="{F3620DA0-3E70-4C22-B5BB-5209BCECDD86}"/>
  </w:font>
  <w:font w:name="Corbel">
    <w:panose1 w:val="020B0503020204020204"/>
    <w:charset w:val="EE"/>
    <w:family w:val="swiss"/>
    <w:pitch w:val="variable"/>
    <w:sig w:usb0="A00002EF" w:usb1="4000A44B" w:usb2="00000000" w:usb3="00000000" w:csb0="0000019F" w:csb1="00000000"/>
    <w:embedBold r:id="rId16" w:fontKey="{6E09C212-6407-4A16-837F-35B37FF9F8CA}"/>
  </w:font>
  <w:font w:name="Trebuchet MS">
    <w:panose1 w:val="020B0603020202020204"/>
    <w:charset w:val="EE"/>
    <w:family w:val="swiss"/>
    <w:pitch w:val="variable"/>
    <w:sig w:usb0="00000687" w:usb1="00000000" w:usb2="00000000" w:usb3="00000000" w:csb0="0000009F" w:csb1="00000000"/>
    <w:embedItalic r:id="rId17" w:fontKey="{0A35DAE6-6BE2-4927-AF5F-9AF0AD8B42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852F2" w14:textId="77777777" w:rsidR="00A639F7" w:rsidRDefault="00A639F7" w:rsidP="009276B2">
      <w:pPr>
        <w:spacing w:after="0" w:line="240" w:lineRule="auto"/>
      </w:pPr>
      <w:r>
        <w:separator/>
      </w:r>
    </w:p>
  </w:footnote>
  <w:footnote w:type="continuationSeparator" w:id="0">
    <w:p w14:paraId="05E37946" w14:textId="77777777" w:rsidR="00A639F7" w:rsidRDefault="00A639F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9"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1"/>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7"/>
  </w:num>
  <w:num w:numId="5" w16cid:durableId="129058980">
    <w:abstractNumId w:val="14"/>
  </w:num>
  <w:num w:numId="6" w16cid:durableId="374935974">
    <w:abstractNumId w:val="12"/>
  </w:num>
  <w:num w:numId="7" w16cid:durableId="780414918">
    <w:abstractNumId w:val="10"/>
  </w:num>
  <w:num w:numId="8" w16cid:durableId="306130230">
    <w:abstractNumId w:val="20"/>
  </w:num>
  <w:num w:numId="9" w16cid:durableId="1609122370">
    <w:abstractNumId w:val="16"/>
  </w:num>
  <w:num w:numId="10" w16cid:durableId="2008361380">
    <w:abstractNumId w:val="6"/>
  </w:num>
  <w:num w:numId="11" w16cid:durableId="1896817439">
    <w:abstractNumId w:val="5"/>
  </w:num>
  <w:num w:numId="12" w16cid:durableId="1852794196">
    <w:abstractNumId w:val="8"/>
  </w:num>
  <w:num w:numId="13" w16cid:durableId="282074686">
    <w:abstractNumId w:val="13"/>
  </w:num>
  <w:num w:numId="14" w16cid:durableId="1909226449">
    <w:abstractNumId w:val="15"/>
  </w:num>
  <w:num w:numId="15" w16cid:durableId="946500353">
    <w:abstractNumId w:val="19"/>
  </w:num>
  <w:num w:numId="16" w16cid:durableId="1413087319">
    <w:abstractNumId w:val="17"/>
  </w:num>
  <w:num w:numId="17" w16cid:durableId="1376782647">
    <w:abstractNumId w:val="9"/>
  </w:num>
  <w:num w:numId="18" w16cid:durableId="1622147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4"/>
  </w:num>
  <w:num w:numId="21" w16cid:durableId="641272564">
    <w:abstractNumId w:val="18"/>
  </w:num>
  <w:num w:numId="22" w16cid:durableId="131938480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B8"/>
    <w:rsid w:val="000040F2"/>
    <w:rsid w:val="00004ADE"/>
    <w:rsid w:val="00005DB9"/>
    <w:rsid w:val="00007CCC"/>
    <w:rsid w:val="0001313E"/>
    <w:rsid w:val="00017CBA"/>
    <w:rsid w:val="00027B82"/>
    <w:rsid w:val="00032437"/>
    <w:rsid w:val="000417BB"/>
    <w:rsid w:val="00044A4D"/>
    <w:rsid w:val="00050D2E"/>
    <w:rsid w:val="00055F10"/>
    <w:rsid w:val="00060659"/>
    <w:rsid w:val="0006424C"/>
    <w:rsid w:val="00065CD4"/>
    <w:rsid w:val="000678B8"/>
    <w:rsid w:val="00070EEE"/>
    <w:rsid w:val="00086D77"/>
    <w:rsid w:val="000951E0"/>
    <w:rsid w:val="000A7007"/>
    <w:rsid w:val="000C2AE5"/>
    <w:rsid w:val="000C34D6"/>
    <w:rsid w:val="000C45D2"/>
    <w:rsid w:val="000C4CC2"/>
    <w:rsid w:val="000C51A4"/>
    <w:rsid w:val="000D59D7"/>
    <w:rsid w:val="000D5B5D"/>
    <w:rsid w:val="000E0D56"/>
    <w:rsid w:val="000E1EEB"/>
    <w:rsid w:val="000E1F53"/>
    <w:rsid w:val="000E4F5B"/>
    <w:rsid w:val="000E50DF"/>
    <w:rsid w:val="000F4F79"/>
    <w:rsid w:val="000F5919"/>
    <w:rsid w:val="00100315"/>
    <w:rsid w:val="00100AD1"/>
    <w:rsid w:val="00113528"/>
    <w:rsid w:val="001211AA"/>
    <w:rsid w:val="00123427"/>
    <w:rsid w:val="001236B0"/>
    <w:rsid w:val="00125E1F"/>
    <w:rsid w:val="00130E79"/>
    <w:rsid w:val="0013244D"/>
    <w:rsid w:val="00151276"/>
    <w:rsid w:val="001523F8"/>
    <w:rsid w:val="00155902"/>
    <w:rsid w:val="001619C8"/>
    <w:rsid w:val="00166A88"/>
    <w:rsid w:val="00167190"/>
    <w:rsid w:val="00167193"/>
    <w:rsid w:val="00167324"/>
    <w:rsid w:val="001765D4"/>
    <w:rsid w:val="00183B62"/>
    <w:rsid w:val="00197EAB"/>
    <w:rsid w:val="001A26BF"/>
    <w:rsid w:val="001A34C1"/>
    <w:rsid w:val="001A3F79"/>
    <w:rsid w:val="001A7BBE"/>
    <w:rsid w:val="001B1F44"/>
    <w:rsid w:val="001B70EB"/>
    <w:rsid w:val="001B7136"/>
    <w:rsid w:val="001C0DD9"/>
    <w:rsid w:val="001C10D3"/>
    <w:rsid w:val="001D14CD"/>
    <w:rsid w:val="001D1E58"/>
    <w:rsid w:val="001F1DE0"/>
    <w:rsid w:val="001F3108"/>
    <w:rsid w:val="00202BEC"/>
    <w:rsid w:val="00216A25"/>
    <w:rsid w:val="00223C39"/>
    <w:rsid w:val="00230418"/>
    <w:rsid w:val="00234032"/>
    <w:rsid w:val="00247741"/>
    <w:rsid w:val="002526F4"/>
    <w:rsid w:val="00252C99"/>
    <w:rsid w:val="0025364B"/>
    <w:rsid w:val="00255BB2"/>
    <w:rsid w:val="00261606"/>
    <w:rsid w:val="00261D3C"/>
    <w:rsid w:val="002675EA"/>
    <w:rsid w:val="0026788D"/>
    <w:rsid w:val="00274D44"/>
    <w:rsid w:val="00280704"/>
    <w:rsid w:val="002830CF"/>
    <w:rsid w:val="00290F20"/>
    <w:rsid w:val="002A27D3"/>
    <w:rsid w:val="002A62BA"/>
    <w:rsid w:val="002B0E61"/>
    <w:rsid w:val="002B3B74"/>
    <w:rsid w:val="002B4331"/>
    <w:rsid w:val="002D0E17"/>
    <w:rsid w:val="002D1DEF"/>
    <w:rsid w:val="002D3817"/>
    <w:rsid w:val="002E0C9D"/>
    <w:rsid w:val="002E56C9"/>
    <w:rsid w:val="002E7264"/>
    <w:rsid w:val="002F553B"/>
    <w:rsid w:val="0030252A"/>
    <w:rsid w:val="00307636"/>
    <w:rsid w:val="0031412D"/>
    <w:rsid w:val="00324215"/>
    <w:rsid w:val="003268E7"/>
    <w:rsid w:val="0032702F"/>
    <w:rsid w:val="00333733"/>
    <w:rsid w:val="00340D59"/>
    <w:rsid w:val="00343A14"/>
    <w:rsid w:val="00354A6E"/>
    <w:rsid w:val="00357B1E"/>
    <w:rsid w:val="00362CAD"/>
    <w:rsid w:val="00366692"/>
    <w:rsid w:val="00366C8F"/>
    <w:rsid w:val="00386FBB"/>
    <w:rsid w:val="00387E24"/>
    <w:rsid w:val="003A1043"/>
    <w:rsid w:val="003A1976"/>
    <w:rsid w:val="003A29C0"/>
    <w:rsid w:val="003A6534"/>
    <w:rsid w:val="003B2BA2"/>
    <w:rsid w:val="003B7930"/>
    <w:rsid w:val="003C123B"/>
    <w:rsid w:val="003C27E8"/>
    <w:rsid w:val="003D283E"/>
    <w:rsid w:val="003D2AD6"/>
    <w:rsid w:val="003D447E"/>
    <w:rsid w:val="003E57E4"/>
    <w:rsid w:val="003F0446"/>
    <w:rsid w:val="003F3116"/>
    <w:rsid w:val="003F3A8E"/>
    <w:rsid w:val="003F5743"/>
    <w:rsid w:val="003F6934"/>
    <w:rsid w:val="003F7006"/>
    <w:rsid w:val="003F72B4"/>
    <w:rsid w:val="00400B4E"/>
    <w:rsid w:val="0040148F"/>
    <w:rsid w:val="00402A26"/>
    <w:rsid w:val="004116FD"/>
    <w:rsid w:val="00415325"/>
    <w:rsid w:val="0041783F"/>
    <w:rsid w:val="00440F66"/>
    <w:rsid w:val="00444CD4"/>
    <w:rsid w:val="00444D52"/>
    <w:rsid w:val="00445338"/>
    <w:rsid w:val="004462EF"/>
    <w:rsid w:val="00447F11"/>
    <w:rsid w:val="00463EBB"/>
    <w:rsid w:val="00466945"/>
    <w:rsid w:val="00472487"/>
    <w:rsid w:val="00472575"/>
    <w:rsid w:val="00475A9A"/>
    <w:rsid w:val="004822DA"/>
    <w:rsid w:val="00487DF2"/>
    <w:rsid w:val="00491966"/>
    <w:rsid w:val="004944F3"/>
    <w:rsid w:val="004972FF"/>
    <w:rsid w:val="004A13C5"/>
    <w:rsid w:val="004A2223"/>
    <w:rsid w:val="004A741F"/>
    <w:rsid w:val="004A7706"/>
    <w:rsid w:val="004B16C9"/>
    <w:rsid w:val="004B7987"/>
    <w:rsid w:val="004C24B0"/>
    <w:rsid w:val="004C615E"/>
    <w:rsid w:val="004C6625"/>
    <w:rsid w:val="004D71BD"/>
    <w:rsid w:val="004E100A"/>
    <w:rsid w:val="004E3592"/>
    <w:rsid w:val="004E664A"/>
    <w:rsid w:val="004F25E9"/>
    <w:rsid w:val="004F32DE"/>
    <w:rsid w:val="004F5D02"/>
    <w:rsid w:val="00500909"/>
    <w:rsid w:val="005068F5"/>
    <w:rsid w:val="00512B91"/>
    <w:rsid w:val="0053134F"/>
    <w:rsid w:val="005334D1"/>
    <w:rsid w:val="00541B24"/>
    <w:rsid w:val="005527FE"/>
    <w:rsid w:val="00552FB7"/>
    <w:rsid w:val="00555847"/>
    <w:rsid w:val="00555BEB"/>
    <w:rsid w:val="005571DA"/>
    <w:rsid w:val="005572AA"/>
    <w:rsid w:val="00557D28"/>
    <w:rsid w:val="00565D32"/>
    <w:rsid w:val="00566FD4"/>
    <w:rsid w:val="0057178C"/>
    <w:rsid w:val="00574786"/>
    <w:rsid w:val="00575C12"/>
    <w:rsid w:val="00584CC7"/>
    <w:rsid w:val="00590C4E"/>
    <w:rsid w:val="0059434A"/>
    <w:rsid w:val="00596220"/>
    <w:rsid w:val="005B0711"/>
    <w:rsid w:val="005B4286"/>
    <w:rsid w:val="005C1D53"/>
    <w:rsid w:val="005C36A3"/>
    <w:rsid w:val="005C465F"/>
    <w:rsid w:val="005C5528"/>
    <w:rsid w:val="005D01A8"/>
    <w:rsid w:val="005D1166"/>
    <w:rsid w:val="005D5508"/>
    <w:rsid w:val="005D6E7E"/>
    <w:rsid w:val="005D78AA"/>
    <w:rsid w:val="005E4A72"/>
    <w:rsid w:val="005E56C6"/>
    <w:rsid w:val="005E661E"/>
    <w:rsid w:val="005F1323"/>
    <w:rsid w:val="005F332D"/>
    <w:rsid w:val="00601E07"/>
    <w:rsid w:val="00604D46"/>
    <w:rsid w:val="0061067D"/>
    <w:rsid w:val="00612230"/>
    <w:rsid w:val="00615BA0"/>
    <w:rsid w:val="00625B62"/>
    <w:rsid w:val="00625FB6"/>
    <w:rsid w:val="00633014"/>
    <w:rsid w:val="006357F0"/>
    <w:rsid w:val="006373AC"/>
    <w:rsid w:val="00637CF3"/>
    <w:rsid w:val="006410DE"/>
    <w:rsid w:val="006416A9"/>
    <w:rsid w:val="00647AF4"/>
    <w:rsid w:val="00671C15"/>
    <w:rsid w:val="00673E82"/>
    <w:rsid w:val="00680BEB"/>
    <w:rsid w:val="006811F1"/>
    <w:rsid w:val="00690994"/>
    <w:rsid w:val="0069514A"/>
    <w:rsid w:val="00695607"/>
    <w:rsid w:val="00697427"/>
    <w:rsid w:val="006A45A5"/>
    <w:rsid w:val="006A68F1"/>
    <w:rsid w:val="006A6A6D"/>
    <w:rsid w:val="006A6D95"/>
    <w:rsid w:val="006B02D6"/>
    <w:rsid w:val="006C182B"/>
    <w:rsid w:val="006C3296"/>
    <w:rsid w:val="006C492E"/>
    <w:rsid w:val="006D6183"/>
    <w:rsid w:val="006D7650"/>
    <w:rsid w:val="0070077F"/>
    <w:rsid w:val="00704724"/>
    <w:rsid w:val="0070631E"/>
    <w:rsid w:val="00716214"/>
    <w:rsid w:val="00725D18"/>
    <w:rsid w:val="00730D0F"/>
    <w:rsid w:val="0073333B"/>
    <w:rsid w:val="007475AB"/>
    <w:rsid w:val="007553CB"/>
    <w:rsid w:val="00771477"/>
    <w:rsid w:val="00790234"/>
    <w:rsid w:val="00793A09"/>
    <w:rsid w:val="007943CB"/>
    <w:rsid w:val="00796581"/>
    <w:rsid w:val="00796996"/>
    <w:rsid w:val="00797577"/>
    <w:rsid w:val="007A52BE"/>
    <w:rsid w:val="007A6630"/>
    <w:rsid w:val="007B3350"/>
    <w:rsid w:val="007B47CD"/>
    <w:rsid w:val="007C0044"/>
    <w:rsid w:val="007C031D"/>
    <w:rsid w:val="007C18CD"/>
    <w:rsid w:val="007E729E"/>
    <w:rsid w:val="007F0DAE"/>
    <w:rsid w:val="007F113E"/>
    <w:rsid w:val="008025BC"/>
    <w:rsid w:val="00841749"/>
    <w:rsid w:val="00844C53"/>
    <w:rsid w:val="0085016D"/>
    <w:rsid w:val="00850711"/>
    <w:rsid w:val="008774FA"/>
    <w:rsid w:val="008775B5"/>
    <w:rsid w:val="00881517"/>
    <w:rsid w:val="00882F8F"/>
    <w:rsid w:val="008864E6"/>
    <w:rsid w:val="00886932"/>
    <w:rsid w:val="00887CD9"/>
    <w:rsid w:val="008917A6"/>
    <w:rsid w:val="00891E78"/>
    <w:rsid w:val="008A1FF9"/>
    <w:rsid w:val="008B10E0"/>
    <w:rsid w:val="008B21CE"/>
    <w:rsid w:val="008B4558"/>
    <w:rsid w:val="008C73FB"/>
    <w:rsid w:val="008C7B2A"/>
    <w:rsid w:val="008C7B47"/>
    <w:rsid w:val="008D3B49"/>
    <w:rsid w:val="008D5992"/>
    <w:rsid w:val="008E115C"/>
    <w:rsid w:val="008F7FB6"/>
    <w:rsid w:val="00904948"/>
    <w:rsid w:val="00917F1B"/>
    <w:rsid w:val="00924570"/>
    <w:rsid w:val="009276B2"/>
    <w:rsid w:val="0093525C"/>
    <w:rsid w:val="00937E83"/>
    <w:rsid w:val="00942A9F"/>
    <w:rsid w:val="00947F4D"/>
    <w:rsid w:val="00950395"/>
    <w:rsid w:val="009503BE"/>
    <w:rsid w:val="009510A1"/>
    <w:rsid w:val="009534E2"/>
    <w:rsid w:val="00957A80"/>
    <w:rsid w:val="00966380"/>
    <w:rsid w:val="009673AD"/>
    <w:rsid w:val="00975E1D"/>
    <w:rsid w:val="00994B5D"/>
    <w:rsid w:val="009A020D"/>
    <w:rsid w:val="009A3EC6"/>
    <w:rsid w:val="009A7883"/>
    <w:rsid w:val="009B3A5F"/>
    <w:rsid w:val="009B4BEA"/>
    <w:rsid w:val="009C4A78"/>
    <w:rsid w:val="009C500A"/>
    <w:rsid w:val="009C5A8F"/>
    <w:rsid w:val="009D266E"/>
    <w:rsid w:val="009D2DDD"/>
    <w:rsid w:val="009E1F2C"/>
    <w:rsid w:val="009E404E"/>
    <w:rsid w:val="009E4630"/>
    <w:rsid w:val="009F34F4"/>
    <w:rsid w:val="009F77FF"/>
    <w:rsid w:val="00A01047"/>
    <w:rsid w:val="00A20677"/>
    <w:rsid w:val="00A208DA"/>
    <w:rsid w:val="00A3012D"/>
    <w:rsid w:val="00A327CD"/>
    <w:rsid w:val="00A4096B"/>
    <w:rsid w:val="00A45BF8"/>
    <w:rsid w:val="00A6004D"/>
    <w:rsid w:val="00A60C8A"/>
    <w:rsid w:val="00A61BE9"/>
    <w:rsid w:val="00A639F7"/>
    <w:rsid w:val="00A72CB4"/>
    <w:rsid w:val="00A74CBA"/>
    <w:rsid w:val="00A81E5E"/>
    <w:rsid w:val="00A841CF"/>
    <w:rsid w:val="00A8751B"/>
    <w:rsid w:val="00A933B5"/>
    <w:rsid w:val="00A936D6"/>
    <w:rsid w:val="00AA7ED6"/>
    <w:rsid w:val="00AB276F"/>
    <w:rsid w:val="00AB4178"/>
    <w:rsid w:val="00AD60DA"/>
    <w:rsid w:val="00AD6984"/>
    <w:rsid w:val="00AE6415"/>
    <w:rsid w:val="00AF08A5"/>
    <w:rsid w:val="00AF5C36"/>
    <w:rsid w:val="00B01EC8"/>
    <w:rsid w:val="00B06E81"/>
    <w:rsid w:val="00B07434"/>
    <w:rsid w:val="00B20AD8"/>
    <w:rsid w:val="00B26C94"/>
    <w:rsid w:val="00B32699"/>
    <w:rsid w:val="00B36262"/>
    <w:rsid w:val="00B3630B"/>
    <w:rsid w:val="00B41C25"/>
    <w:rsid w:val="00B53B8F"/>
    <w:rsid w:val="00B559BB"/>
    <w:rsid w:val="00B60E74"/>
    <w:rsid w:val="00B63F44"/>
    <w:rsid w:val="00B652C2"/>
    <w:rsid w:val="00B67630"/>
    <w:rsid w:val="00B84D3E"/>
    <w:rsid w:val="00B87744"/>
    <w:rsid w:val="00B9053B"/>
    <w:rsid w:val="00B945BA"/>
    <w:rsid w:val="00BA0500"/>
    <w:rsid w:val="00BA0BEF"/>
    <w:rsid w:val="00BA4996"/>
    <w:rsid w:val="00BB5139"/>
    <w:rsid w:val="00BB6439"/>
    <w:rsid w:val="00BC1528"/>
    <w:rsid w:val="00BC3467"/>
    <w:rsid w:val="00BC4DF6"/>
    <w:rsid w:val="00BD1152"/>
    <w:rsid w:val="00BE5D1D"/>
    <w:rsid w:val="00BE6444"/>
    <w:rsid w:val="00BE6B91"/>
    <w:rsid w:val="00BF0CFC"/>
    <w:rsid w:val="00BF138A"/>
    <w:rsid w:val="00C0792D"/>
    <w:rsid w:val="00C10AD7"/>
    <w:rsid w:val="00C23AD9"/>
    <w:rsid w:val="00C31165"/>
    <w:rsid w:val="00C4136B"/>
    <w:rsid w:val="00C437B9"/>
    <w:rsid w:val="00C441BD"/>
    <w:rsid w:val="00C44F50"/>
    <w:rsid w:val="00C45C5C"/>
    <w:rsid w:val="00C52239"/>
    <w:rsid w:val="00C53987"/>
    <w:rsid w:val="00C61C7E"/>
    <w:rsid w:val="00C70574"/>
    <w:rsid w:val="00C70A24"/>
    <w:rsid w:val="00C71FA9"/>
    <w:rsid w:val="00C8064A"/>
    <w:rsid w:val="00C824C8"/>
    <w:rsid w:val="00C82615"/>
    <w:rsid w:val="00C85D56"/>
    <w:rsid w:val="00C91207"/>
    <w:rsid w:val="00C954AC"/>
    <w:rsid w:val="00C956E5"/>
    <w:rsid w:val="00C95A9F"/>
    <w:rsid w:val="00CA106D"/>
    <w:rsid w:val="00CA107B"/>
    <w:rsid w:val="00CA63B3"/>
    <w:rsid w:val="00CB09B0"/>
    <w:rsid w:val="00CB3384"/>
    <w:rsid w:val="00CB6718"/>
    <w:rsid w:val="00CC061B"/>
    <w:rsid w:val="00CC26FE"/>
    <w:rsid w:val="00CC6409"/>
    <w:rsid w:val="00CD0073"/>
    <w:rsid w:val="00CD5243"/>
    <w:rsid w:val="00CD6FB6"/>
    <w:rsid w:val="00CF1D4C"/>
    <w:rsid w:val="00CF21C3"/>
    <w:rsid w:val="00CF4436"/>
    <w:rsid w:val="00D001E7"/>
    <w:rsid w:val="00D03B77"/>
    <w:rsid w:val="00D04AA9"/>
    <w:rsid w:val="00D05A0F"/>
    <w:rsid w:val="00D077AA"/>
    <w:rsid w:val="00D11E66"/>
    <w:rsid w:val="00D132C0"/>
    <w:rsid w:val="00D34CAE"/>
    <w:rsid w:val="00D40705"/>
    <w:rsid w:val="00D50422"/>
    <w:rsid w:val="00D53934"/>
    <w:rsid w:val="00D5410A"/>
    <w:rsid w:val="00D553E7"/>
    <w:rsid w:val="00D61726"/>
    <w:rsid w:val="00D62761"/>
    <w:rsid w:val="00D64627"/>
    <w:rsid w:val="00D723B5"/>
    <w:rsid w:val="00D73437"/>
    <w:rsid w:val="00D75EA6"/>
    <w:rsid w:val="00D805CE"/>
    <w:rsid w:val="00D80BAF"/>
    <w:rsid w:val="00D81670"/>
    <w:rsid w:val="00D86660"/>
    <w:rsid w:val="00D960FA"/>
    <w:rsid w:val="00DA46CC"/>
    <w:rsid w:val="00DA6115"/>
    <w:rsid w:val="00DA62CE"/>
    <w:rsid w:val="00DA7198"/>
    <w:rsid w:val="00DA71B3"/>
    <w:rsid w:val="00DB2AAB"/>
    <w:rsid w:val="00DB51B2"/>
    <w:rsid w:val="00DB5B97"/>
    <w:rsid w:val="00DC4C4A"/>
    <w:rsid w:val="00DD58E7"/>
    <w:rsid w:val="00DD6FD0"/>
    <w:rsid w:val="00DE7614"/>
    <w:rsid w:val="00DF1194"/>
    <w:rsid w:val="00DF5E20"/>
    <w:rsid w:val="00DF7578"/>
    <w:rsid w:val="00E02BAC"/>
    <w:rsid w:val="00E03E5C"/>
    <w:rsid w:val="00E05CD0"/>
    <w:rsid w:val="00E1601F"/>
    <w:rsid w:val="00E174A0"/>
    <w:rsid w:val="00E3400A"/>
    <w:rsid w:val="00E41F87"/>
    <w:rsid w:val="00E63EB7"/>
    <w:rsid w:val="00E71CB5"/>
    <w:rsid w:val="00E72B50"/>
    <w:rsid w:val="00E804AE"/>
    <w:rsid w:val="00EA1BB1"/>
    <w:rsid w:val="00EA2136"/>
    <w:rsid w:val="00EA3189"/>
    <w:rsid w:val="00EA4B64"/>
    <w:rsid w:val="00EA697F"/>
    <w:rsid w:val="00EB472D"/>
    <w:rsid w:val="00EB4EA7"/>
    <w:rsid w:val="00EB5D8A"/>
    <w:rsid w:val="00EC0BE0"/>
    <w:rsid w:val="00EC4C19"/>
    <w:rsid w:val="00ED19B5"/>
    <w:rsid w:val="00ED462C"/>
    <w:rsid w:val="00EE34A9"/>
    <w:rsid w:val="00EE7C15"/>
    <w:rsid w:val="00F0072B"/>
    <w:rsid w:val="00F05F16"/>
    <w:rsid w:val="00F06CEB"/>
    <w:rsid w:val="00F10CAD"/>
    <w:rsid w:val="00F13890"/>
    <w:rsid w:val="00F17886"/>
    <w:rsid w:val="00F25DFB"/>
    <w:rsid w:val="00F27591"/>
    <w:rsid w:val="00F321F5"/>
    <w:rsid w:val="00F33D9B"/>
    <w:rsid w:val="00F33FE5"/>
    <w:rsid w:val="00F341B5"/>
    <w:rsid w:val="00F40743"/>
    <w:rsid w:val="00F41A1F"/>
    <w:rsid w:val="00F51819"/>
    <w:rsid w:val="00F52E06"/>
    <w:rsid w:val="00F544E4"/>
    <w:rsid w:val="00F66AC8"/>
    <w:rsid w:val="00F67761"/>
    <w:rsid w:val="00F7156A"/>
    <w:rsid w:val="00F723A7"/>
    <w:rsid w:val="00F80AC2"/>
    <w:rsid w:val="00F8137A"/>
    <w:rsid w:val="00F85589"/>
    <w:rsid w:val="00F87AED"/>
    <w:rsid w:val="00F94609"/>
    <w:rsid w:val="00FA0A60"/>
    <w:rsid w:val="00FA6BD4"/>
    <w:rsid w:val="00FA7178"/>
    <w:rsid w:val="00FA76E5"/>
    <w:rsid w:val="00FB4787"/>
    <w:rsid w:val="00FC5F03"/>
    <w:rsid w:val="00FD2942"/>
    <w:rsid w:val="00FD4C00"/>
    <w:rsid w:val="00FD75EB"/>
    <w:rsid w:val="00FE6A55"/>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yperlink" Target="https://sip.legalis.pl/document-view.seam?documentId=mfrxilruguytemrug43s44dboaxdcmrrhaytinjr&amp;refSource=hypde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kmzuhaydkltqmfyc4njvgi3timjxge&amp;refSource=hypli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mrrge4dmltqmfyc4njygu4tmmzzgm&amp;refSource=hyplink"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uguytemzzgq3c44dboaxdeojsgiztgnjs&amp;refSource=hypdec" TargetMode="External"/><Relationship Id="rId10" Type="http://schemas.openxmlformats.org/officeDocument/2006/relationships/hyperlink" Target="https://sip.legalis.pl/document-view.seam?documentId=mfrxilrtg4ytmmrrge4dmltqmfyc4njygu4tmmzygq&amp;refSource=hyplin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ex/lex/index.rpc" TargetMode="External"/><Relationship Id="rId14" Type="http://schemas.openxmlformats.org/officeDocument/2006/relationships/hyperlink" Target="https://sip.legalis.pl/document-view.seam?documentId=mfrxilruguytemzzgq3c44dboaxdeojsgiztgnjs&amp;refSource=hypde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9740</Words>
  <Characters>58444</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2023-04-21T07:02:00Z</cp:lastPrinted>
  <dcterms:created xsi:type="dcterms:W3CDTF">2023-06-19T06:50:00Z</dcterms:created>
  <dcterms:modified xsi:type="dcterms:W3CDTF">2023-06-19T06:50:00Z</dcterms:modified>
</cp:coreProperties>
</file>