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1968" w14:textId="2C7D8E9B" w:rsidR="006F0D91" w:rsidRDefault="75ED291C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0CEBC07E">
        <w:rPr>
          <w:rFonts w:ascii="Times New Roman" w:hAnsi="Times New Roman" w:cs="Times New Roman"/>
          <w:b/>
          <w:bCs/>
        </w:rPr>
        <w:t xml:space="preserve"> </w:t>
      </w:r>
      <w:r w:rsidR="00B0FB70" w:rsidRPr="0CEBC07E">
        <w:rPr>
          <w:rFonts w:ascii="Times New Roman" w:hAnsi="Times New Roman" w:cs="Times New Roman"/>
          <w:b/>
          <w:bCs/>
        </w:rPr>
        <w:t>OGŁOSZENIE O WSTĘPNYCH KONSULTACJACH RYNKOWYCH</w:t>
      </w:r>
    </w:p>
    <w:p w14:paraId="7D38FE02" w14:textId="1AE48A52" w:rsidR="006F0D91" w:rsidRDefault="570C8F1E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277CE776">
        <w:rPr>
          <w:rFonts w:ascii="Times New Roman" w:hAnsi="Times New Roman" w:cs="Times New Roman"/>
          <w:b/>
          <w:bCs/>
        </w:rPr>
        <w:t>I. Zamawiający</w:t>
      </w:r>
    </w:p>
    <w:p w14:paraId="079E0DFE" w14:textId="589A05BB" w:rsidR="006F0D91" w:rsidRDefault="494ECE20" w:rsidP="277CE776">
      <w:pPr>
        <w:spacing w:after="300"/>
        <w:jc w:val="both"/>
        <w:rPr>
          <w:rFonts w:ascii="Times New Roman" w:hAnsi="Times New Roman" w:cs="Times New Roman"/>
        </w:rPr>
      </w:pPr>
      <w:r w:rsidRPr="35B576DB">
        <w:rPr>
          <w:rFonts w:ascii="Times New Roman" w:hAnsi="Times New Roman" w:cs="Times New Roman"/>
        </w:rPr>
        <w:t xml:space="preserve">Departament GovTech Polska w </w:t>
      </w:r>
      <w:r w:rsidR="570C8F1E" w:rsidRPr="35B576DB">
        <w:rPr>
          <w:rFonts w:ascii="Times New Roman" w:hAnsi="Times New Roman" w:cs="Times New Roman"/>
        </w:rPr>
        <w:t>Ministerstw</w:t>
      </w:r>
      <w:r w:rsidR="5509F33B" w:rsidRPr="35B576DB">
        <w:rPr>
          <w:rFonts w:ascii="Times New Roman" w:hAnsi="Times New Roman" w:cs="Times New Roman"/>
        </w:rPr>
        <w:t>ie</w:t>
      </w:r>
      <w:r w:rsidR="570C8F1E" w:rsidRPr="35B576DB">
        <w:rPr>
          <w:rFonts w:ascii="Times New Roman" w:hAnsi="Times New Roman" w:cs="Times New Roman"/>
        </w:rPr>
        <w:t xml:space="preserve"> Cyfryzacji </w:t>
      </w:r>
    </w:p>
    <w:p w14:paraId="538D4DDB" w14:textId="31566FCF" w:rsidR="006F0D91" w:rsidRDefault="570C8F1E" w:rsidP="277CE776">
      <w:p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>ul. Królewska 27</w:t>
      </w:r>
    </w:p>
    <w:p w14:paraId="5A336373" w14:textId="36856978" w:rsidR="006F0D91" w:rsidRDefault="570C8F1E" w:rsidP="277CE776">
      <w:p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>00-060 Warszawa</w:t>
      </w:r>
    </w:p>
    <w:p w14:paraId="2B6FFA4D" w14:textId="5F7CC64B" w:rsidR="006F0D91" w:rsidRPr="006F0D91" w:rsidRDefault="570C8F1E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277CE776">
        <w:rPr>
          <w:rFonts w:ascii="Times New Roman" w:hAnsi="Times New Roman" w:cs="Times New Roman"/>
          <w:b/>
          <w:bCs/>
        </w:rPr>
        <w:t>II. Dane kontaktowe Zamawiającego</w:t>
      </w:r>
    </w:p>
    <w:p w14:paraId="55258D54" w14:textId="24995FA8" w:rsidR="006F0D91" w:rsidRDefault="570C8F1E" w:rsidP="277CE776">
      <w:pPr>
        <w:pStyle w:val="Akapitzlist"/>
        <w:numPr>
          <w:ilvl w:val="0"/>
          <w:numId w:val="7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W postępowaniu Zamawiający dopuszcza możliwość przekazywania sobie przez strony postępowania oświadczeń, wniosków, zawiadomień oraz informacji </w:t>
      </w:r>
      <w:r w:rsidRPr="277CE776">
        <w:rPr>
          <w:rFonts w:ascii="Times New Roman" w:hAnsi="Times New Roman" w:cs="Times New Roman"/>
          <w:b/>
          <w:bCs/>
        </w:rPr>
        <w:t>przy użyciu środków komunikacji elektronicznej</w:t>
      </w:r>
      <w:r w:rsidRPr="277CE776">
        <w:rPr>
          <w:rFonts w:ascii="Times New Roman" w:hAnsi="Times New Roman" w:cs="Times New Roman"/>
        </w:rPr>
        <w:t xml:space="preserve">: </w:t>
      </w:r>
    </w:p>
    <w:p w14:paraId="546940A0" w14:textId="77777777" w:rsidR="006F0D91" w:rsidRDefault="570C8F1E" w:rsidP="277CE776">
      <w:pPr>
        <w:pStyle w:val="Akapitzlist"/>
        <w:numPr>
          <w:ilvl w:val="1"/>
          <w:numId w:val="7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na adres e-mail: </w:t>
      </w:r>
      <w:hyperlink r:id="rId8">
        <w:r w:rsidRPr="277CE776">
          <w:rPr>
            <w:rStyle w:val="Hipercze"/>
            <w:rFonts w:ascii="Times New Roman" w:hAnsi="Times New Roman" w:cs="Times New Roman"/>
          </w:rPr>
          <w:t>govtech@cyfra.gov.pl</w:t>
        </w:r>
      </w:hyperlink>
      <w:r w:rsidRPr="277CE776">
        <w:rPr>
          <w:rFonts w:ascii="Times New Roman" w:hAnsi="Times New Roman" w:cs="Times New Roman"/>
        </w:rPr>
        <w:t xml:space="preserve">; </w:t>
      </w:r>
    </w:p>
    <w:p w14:paraId="2B0961AD" w14:textId="2B6D2926" w:rsidR="006F0D91" w:rsidRDefault="57DC77D2" w:rsidP="277CE776">
      <w:pPr>
        <w:pStyle w:val="Akapitzlist"/>
        <w:numPr>
          <w:ilvl w:val="1"/>
          <w:numId w:val="7"/>
        </w:numPr>
        <w:spacing w:after="300"/>
        <w:jc w:val="both"/>
        <w:rPr>
          <w:rFonts w:ascii="Times New Roman" w:hAnsi="Times New Roman" w:cs="Times New Roman"/>
        </w:rPr>
      </w:pPr>
      <w:r w:rsidRPr="7EDA5DBA">
        <w:rPr>
          <w:rFonts w:ascii="Times New Roman" w:hAnsi="Times New Roman" w:cs="Times New Roman"/>
        </w:rPr>
        <w:t xml:space="preserve">osobą wyznaczoną do kontaktu: </w:t>
      </w:r>
      <w:r w:rsidR="5E750E77" w:rsidRPr="7EDA5DBA">
        <w:rPr>
          <w:rFonts w:ascii="Times New Roman" w:hAnsi="Times New Roman" w:cs="Times New Roman"/>
        </w:rPr>
        <w:t xml:space="preserve">Andrzej Nowakowski, </w:t>
      </w:r>
      <w:hyperlink r:id="rId9">
        <w:r w:rsidR="5E750E77" w:rsidRPr="7EDA5DBA">
          <w:rPr>
            <w:rStyle w:val="Hipercze"/>
            <w:rFonts w:ascii="Times New Roman" w:hAnsi="Times New Roman" w:cs="Times New Roman"/>
          </w:rPr>
          <w:t>andrzej.nowakowski@cyfra.gov.pl</w:t>
        </w:r>
      </w:hyperlink>
      <w:r w:rsidR="5E750E77" w:rsidRPr="7EDA5DBA">
        <w:rPr>
          <w:rFonts w:ascii="Times New Roman" w:hAnsi="Times New Roman" w:cs="Times New Roman"/>
        </w:rPr>
        <w:t xml:space="preserve"> </w:t>
      </w:r>
    </w:p>
    <w:p w14:paraId="45D10E03" w14:textId="7755785C" w:rsidR="006F0D91" w:rsidRDefault="570C8F1E" w:rsidP="277CE776">
      <w:pPr>
        <w:pStyle w:val="Akapitzlist"/>
        <w:numPr>
          <w:ilvl w:val="0"/>
          <w:numId w:val="7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Zgłoszenie do udziału w postępowaniu składa się pod rygorem nieważności w postaci elektronicznej opatrzonej kwalifikowanym podpisem elektronicznym, podpisem osobistym lub podpisem zaufanym. </w:t>
      </w:r>
    </w:p>
    <w:p w14:paraId="3FA5BD40" w14:textId="36F095EF" w:rsidR="006F0D91" w:rsidRDefault="570C8F1E" w:rsidP="277CE776">
      <w:pPr>
        <w:pStyle w:val="Akapitzlist"/>
        <w:numPr>
          <w:ilvl w:val="0"/>
          <w:numId w:val="7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>Zamawiający informuje, że korespondencja kierowana do Zamawiającego powinna być opatrzona zapisem „</w:t>
      </w:r>
      <w:r w:rsidRPr="277CE776">
        <w:rPr>
          <w:rFonts w:ascii="Times New Roman" w:hAnsi="Times New Roman" w:cs="Times New Roman"/>
          <w:b/>
          <w:bCs/>
        </w:rPr>
        <w:t>Wstępne konsultacje rynkowe – Cyfrowa Platforma GovTech</w:t>
      </w:r>
      <w:r w:rsidRPr="277CE776">
        <w:rPr>
          <w:rFonts w:ascii="Times New Roman" w:hAnsi="Times New Roman" w:cs="Times New Roman"/>
        </w:rPr>
        <w:t xml:space="preserve">”. </w:t>
      </w:r>
    </w:p>
    <w:p w14:paraId="1FCB17E2" w14:textId="10F8E08A" w:rsidR="006F0D91" w:rsidRPr="006F0D91" w:rsidRDefault="570C8F1E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277CE776">
        <w:rPr>
          <w:rFonts w:ascii="Times New Roman" w:hAnsi="Times New Roman" w:cs="Times New Roman"/>
          <w:b/>
          <w:bCs/>
        </w:rPr>
        <w:t xml:space="preserve">III. Podstawa prawna </w:t>
      </w:r>
    </w:p>
    <w:p w14:paraId="43FB729D" w14:textId="637EB644" w:rsidR="00414C66" w:rsidRDefault="570C8F1E" w:rsidP="277CE776">
      <w:p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Wstępne konsultacje rynkowe, zwane dalej „konsultacjami rynkowymi” lub „konsultacje”, prowadzone są na podstawie art. 84 ustawy z dnia 11 września 2019 r. Prawo zamówień publicznych zwanej dalej „ustawą PZP” lub „uPZP” oraz zgodnie z „Regulaminem przeprowadzania Wstępnych konsultacji rynkowych”, który stanowi Załącznik nr 2 do Ogłoszenia. </w:t>
      </w:r>
    </w:p>
    <w:p w14:paraId="57075DEE" w14:textId="73EE60FC" w:rsidR="006F0D91" w:rsidRPr="006F0D91" w:rsidRDefault="570C8F1E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277CE776">
        <w:rPr>
          <w:rFonts w:ascii="Times New Roman" w:hAnsi="Times New Roman" w:cs="Times New Roman"/>
          <w:b/>
          <w:bCs/>
        </w:rPr>
        <w:t xml:space="preserve">IV. Przedmiot zamówienia oraz cel prowadzenia </w:t>
      </w:r>
      <w:r w:rsidR="50070227" w:rsidRPr="277CE776">
        <w:rPr>
          <w:rFonts w:ascii="Times New Roman" w:hAnsi="Times New Roman" w:cs="Times New Roman"/>
          <w:b/>
          <w:bCs/>
        </w:rPr>
        <w:t xml:space="preserve">wstępnych </w:t>
      </w:r>
      <w:r w:rsidRPr="277CE776">
        <w:rPr>
          <w:rFonts w:ascii="Times New Roman" w:hAnsi="Times New Roman" w:cs="Times New Roman"/>
          <w:b/>
          <w:bCs/>
        </w:rPr>
        <w:t xml:space="preserve">konsultacji rynkowych </w:t>
      </w:r>
    </w:p>
    <w:p w14:paraId="5F46B45D" w14:textId="78E8E3B1" w:rsidR="006F0D91" w:rsidRDefault="570C8F1E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Zamawiający ogłasza prowadzenie konsultacji rynkowych, którego przedmiotem jest opracowanie techniczne Platformy WWW dla Departamentu GovTech Polska w Ministerstwie Cyfryzacji, dalej „Cyfrowa Platforma GovTech”. </w:t>
      </w:r>
    </w:p>
    <w:p w14:paraId="49A632AA" w14:textId="0878D3B1" w:rsidR="006F0D91" w:rsidRDefault="570C8F1E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Przeprowadzenie konsultacji rynkowych związane jest z planowanym postepowaniem o udzielenie zamówienia publicznego, którego przedmiotem ma być usługa </w:t>
      </w:r>
      <w:r w:rsidR="000A75F0" w:rsidRPr="000A75F0">
        <w:rPr>
          <w:rFonts w:ascii="Times New Roman" w:hAnsi="Times New Roman" w:cs="Times New Roman"/>
        </w:rPr>
        <w:t>zaprojektowani</w:t>
      </w:r>
      <w:r w:rsidR="000A75F0">
        <w:rPr>
          <w:rFonts w:ascii="Times New Roman" w:hAnsi="Times New Roman" w:cs="Times New Roman"/>
        </w:rPr>
        <w:t>a</w:t>
      </w:r>
      <w:r w:rsidR="000A75F0" w:rsidRPr="000A75F0">
        <w:rPr>
          <w:rFonts w:ascii="Times New Roman" w:hAnsi="Times New Roman" w:cs="Times New Roman"/>
        </w:rPr>
        <w:t>, wykonani</w:t>
      </w:r>
      <w:r w:rsidR="000A75F0">
        <w:rPr>
          <w:rFonts w:ascii="Times New Roman" w:hAnsi="Times New Roman" w:cs="Times New Roman"/>
        </w:rPr>
        <w:t>a</w:t>
      </w:r>
      <w:r w:rsidR="000A75F0" w:rsidRPr="000A75F0">
        <w:rPr>
          <w:rFonts w:ascii="Times New Roman" w:hAnsi="Times New Roman" w:cs="Times New Roman"/>
        </w:rPr>
        <w:t>, wdrożeni</w:t>
      </w:r>
      <w:r w:rsidR="000A75F0">
        <w:rPr>
          <w:rFonts w:ascii="Times New Roman" w:hAnsi="Times New Roman" w:cs="Times New Roman"/>
        </w:rPr>
        <w:t>a</w:t>
      </w:r>
      <w:r w:rsidR="000A75F0" w:rsidRPr="000A75F0">
        <w:rPr>
          <w:rFonts w:ascii="Times New Roman" w:hAnsi="Times New Roman" w:cs="Times New Roman"/>
        </w:rPr>
        <w:t xml:space="preserve"> i utrzymani</w:t>
      </w:r>
      <w:r w:rsidR="000A75F0">
        <w:rPr>
          <w:rFonts w:ascii="Times New Roman" w:hAnsi="Times New Roman" w:cs="Times New Roman"/>
        </w:rPr>
        <w:t>a</w:t>
      </w:r>
      <w:r w:rsidR="000A75F0" w:rsidRPr="000A75F0">
        <w:rPr>
          <w:rFonts w:ascii="Times New Roman" w:hAnsi="Times New Roman" w:cs="Times New Roman"/>
        </w:rPr>
        <w:t xml:space="preserve"> przez okres do 6 miesięcy nowoczesnej platformy WWW</w:t>
      </w:r>
      <w:r w:rsidRPr="277CE776">
        <w:rPr>
          <w:rFonts w:ascii="Times New Roman" w:hAnsi="Times New Roman" w:cs="Times New Roman"/>
        </w:rPr>
        <w:t xml:space="preserve">. </w:t>
      </w:r>
    </w:p>
    <w:p w14:paraId="1319BBA0" w14:textId="037DEA40" w:rsidR="003F60CB" w:rsidRDefault="50070227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Zastrzega się, że przeprowadzenie wstępnych konsultacji rynkowych nie zobowiązuje Zamawiającego do przeprowadzenia postepowania ani udzielenie zamówienia. </w:t>
      </w:r>
    </w:p>
    <w:p w14:paraId="09F65798" w14:textId="7B4D731D" w:rsidR="003F60CB" w:rsidRDefault="50070227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Celem prowadzenia wstępnych konsultacji rynkowych jest uzyskanie informacji/doradztwa w zakresie: </w:t>
      </w:r>
    </w:p>
    <w:p w14:paraId="4CDAD73D" w14:textId="0506B2E2" w:rsidR="003F60CB" w:rsidRPr="003F60CB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Rozpoznania możliwości technologicznych rynku</w:t>
      </w:r>
    </w:p>
    <w:p w14:paraId="65857B8F" w14:textId="28EDC0BA" w:rsidR="571F15D3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Lepszego przygotowania docelowego opisu przedmiotu zamówienia (OPZ)</w:t>
      </w:r>
    </w:p>
    <w:p w14:paraId="66C0B7DA" w14:textId="1445700B" w:rsidR="571F15D3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Oszacowania wartości zamówienia</w:t>
      </w:r>
    </w:p>
    <w:p w14:paraId="616379AA" w14:textId="1E38EABD" w:rsidR="2680FE16" w:rsidRDefault="1E59B669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Pozy</w:t>
      </w:r>
      <w:r w:rsidR="682A1B05" w:rsidRPr="7329B74C">
        <w:rPr>
          <w:rFonts w:ascii="Times New Roman" w:hAnsi="Times New Roman" w:cs="Times New Roman"/>
        </w:rPr>
        <w:t>s</w:t>
      </w:r>
      <w:r w:rsidRPr="7329B74C">
        <w:rPr>
          <w:rFonts w:ascii="Times New Roman" w:hAnsi="Times New Roman" w:cs="Times New Roman"/>
        </w:rPr>
        <w:t>kania informacji dotyczących możliwych modeli architektury systemu</w:t>
      </w:r>
    </w:p>
    <w:p w14:paraId="4A30225A" w14:textId="167BA982" w:rsidR="571F15D3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lastRenderedPageBreak/>
        <w:t>Wyb</w:t>
      </w:r>
      <w:r w:rsidR="70495008" w:rsidRPr="7329B74C">
        <w:rPr>
          <w:rFonts w:ascii="Times New Roman" w:hAnsi="Times New Roman" w:cs="Times New Roman"/>
        </w:rPr>
        <w:t>o</w:t>
      </w:r>
      <w:r w:rsidRPr="7329B74C">
        <w:rPr>
          <w:rFonts w:ascii="Times New Roman" w:hAnsi="Times New Roman" w:cs="Times New Roman"/>
        </w:rPr>
        <w:t>r</w:t>
      </w:r>
      <w:r w:rsidR="6D613A11" w:rsidRPr="7329B74C">
        <w:rPr>
          <w:rFonts w:ascii="Times New Roman" w:hAnsi="Times New Roman" w:cs="Times New Roman"/>
        </w:rPr>
        <w:t>u</w:t>
      </w:r>
      <w:r w:rsidRPr="7329B74C">
        <w:rPr>
          <w:rFonts w:ascii="Times New Roman" w:hAnsi="Times New Roman" w:cs="Times New Roman"/>
        </w:rPr>
        <w:t xml:space="preserve"> optymalnej procedury zamówienia</w:t>
      </w:r>
    </w:p>
    <w:p w14:paraId="26B6059E" w14:textId="689FD9F4" w:rsidR="6A07E938" w:rsidRDefault="223C96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Określeni</w:t>
      </w:r>
      <w:r w:rsidR="382FF2EF" w:rsidRPr="7329B74C">
        <w:rPr>
          <w:rFonts w:ascii="Times New Roman" w:hAnsi="Times New Roman" w:cs="Times New Roman"/>
        </w:rPr>
        <w:t>a</w:t>
      </w:r>
      <w:r w:rsidRPr="7329B74C">
        <w:rPr>
          <w:rFonts w:ascii="Times New Roman" w:hAnsi="Times New Roman" w:cs="Times New Roman"/>
        </w:rPr>
        <w:t xml:space="preserve"> optymalnego zakresu funk</w:t>
      </w:r>
      <w:r w:rsidR="46372F92" w:rsidRPr="7329B74C">
        <w:rPr>
          <w:rFonts w:ascii="Times New Roman" w:hAnsi="Times New Roman" w:cs="Times New Roman"/>
        </w:rPr>
        <w:t>c</w:t>
      </w:r>
      <w:r w:rsidRPr="7329B74C">
        <w:rPr>
          <w:rFonts w:ascii="Times New Roman" w:hAnsi="Times New Roman" w:cs="Times New Roman"/>
        </w:rPr>
        <w:t>jonalnego platformy</w:t>
      </w:r>
    </w:p>
    <w:p w14:paraId="15D0FA4F" w14:textId="66C5ABF7" w:rsidR="571F15D3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Identyfikacj</w:t>
      </w:r>
      <w:r w:rsidR="3C28D850" w:rsidRPr="7329B74C">
        <w:rPr>
          <w:rFonts w:ascii="Times New Roman" w:hAnsi="Times New Roman" w:cs="Times New Roman"/>
        </w:rPr>
        <w:t>i</w:t>
      </w:r>
      <w:r w:rsidRPr="7329B74C">
        <w:rPr>
          <w:rFonts w:ascii="Times New Roman" w:hAnsi="Times New Roman" w:cs="Times New Roman"/>
        </w:rPr>
        <w:t xml:space="preserve"> ryzyk </w:t>
      </w:r>
      <w:r w:rsidR="7F141D3B" w:rsidRPr="7329B74C">
        <w:rPr>
          <w:rFonts w:ascii="Times New Roman" w:hAnsi="Times New Roman" w:cs="Times New Roman"/>
        </w:rPr>
        <w:t>technologicznych</w:t>
      </w:r>
      <w:r w:rsidR="2349C86A" w:rsidRPr="7329B74C">
        <w:rPr>
          <w:rFonts w:ascii="Times New Roman" w:hAnsi="Times New Roman" w:cs="Times New Roman"/>
        </w:rPr>
        <w:t xml:space="preserve">, </w:t>
      </w:r>
      <w:r w:rsidR="7F141D3B" w:rsidRPr="7329B74C">
        <w:rPr>
          <w:rFonts w:ascii="Times New Roman" w:hAnsi="Times New Roman" w:cs="Times New Roman"/>
        </w:rPr>
        <w:t>organizacyjnych</w:t>
      </w:r>
      <w:r w:rsidR="75894961" w:rsidRPr="7329B74C">
        <w:rPr>
          <w:rFonts w:ascii="Times New Roman" w:hAnsi="Times New Roman" w:cs="Times New Roman"/>
        </w:rPr>
        <w:t xml:space="preserve"> i wdrożeniowych.</w:t>
      </w:r>
    </w:p>
    <w:p w14:paraId="1F185EA4" w14:textId="61AFEEAA" w:rsidR="571F15D3" w:rsidRDefault="1A691B88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Zapewnieni</w:t>
      </w:r>
      <w:r w:rsidR="7AEDC2DD" w:rsidRPr="7329B74C">
        <w:rPr>
          <w:rFonts w:ascii="Times New Roman" w:hAnsi="Times New Roman" w:cs="Times New Roman"/>
        </w:rPr>
        <w:t>a</w:t>
      </w:r>
      <w:r w:rsidRPr="7329B74C">
        <w:rPr>
          <w:rFonts w:ascii="Times New Roman" w:hAnsi="Times New Roman" w:cs="Times New Roman"/>
        </w:rPr>
        <w:t xml:space="preserve"> konkurencyjności </w:t>
      </w:r>
      <w:r w:rsidR="69274CC6" w:rsidRPr="7329B74C">
        <w:rPr>
          <w:rFonts w:ascii="Times New Roman" w:hAnsi="Times New Roman" w:cs="Times New Roman"/>
        </w:rPr>
        <w:t xml:space="preserve">przyszłego </w:t>
      </w:r>
      <w:r w:rsidRPr="7329B74C">
        <w:rPr>
          <w:rFonts w:ascii="Times New Roman" w:hAnsi="Times New Roman" w:cs="Times New Roman"/>
        </w:rPr>
        <w:t>postępowania</w:t>
      </w:r>
      <w:r w:rsidR="673A09EE" w:rsidRPr="7329B74C">
        <w:rPr>
          <w:rFonts w:ascii="Times New Roman" w:hAnsi="Times New Roman" w:cs="Times New Roman"/>
        </w:rPr>
        <w:t xml:space="preserve"> o udzielenie zamówienia publicznego</w:t>
      </w:r>
    </w:p>
    <w:p w14:paraId="0151E8E9" w14:textId="5A1C23EA" w:rsidR="003F60CB" w:rsidRDefault="69EA0AA5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 xml:space="preserve">W toku prowadzenia wstępnych konsultacji rynkowych Zamawiający w szczególności będzie starał się pozyskać wiedzę z zakresu: </w:t>
      </w:r>
    </w:p>
    <w:p w14:paraId="078E6427" w14:textId="17441AE6" w:rsidR="003F60CB" w:rsidRDefault="7408A455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 xml:space="preserve">Jakie modele technologiczne rekomendowane są dla budowy </w:t>
      </w:r>
      <w:r w:rsidR="6EADE5F3" w:rsidRPr="7329B74C">
        <w:rPr>
          <w:rFonts w:ascii="Times New Roman" w:hAnsi="Times New Roman" w:cs="Times New Roman"/>
        </w:rPr>
        <w:t>C</w:t>
      </w:r>
      <w:r w:rsidRPr="7329B74C">
        <w:rPr>
          <w:rFonts w:ascii="Times New Roman" w:hAnsi="Times New Roman" w:cs="Times New Roman"/>
        </w:rPr>
        <w:t xml:space="preserve">yfrowej </w:t>
      </w:r>
      <w:r w:rsidR="5BDB71A6" w:rsidRPr="7329B74C">
        <w:rPr>
          <w:rFonts w:ascii="Times New Roman" w:hAnsi="Times New Roman" w:cs="Times New Roman"/>
        </w:rPr>
        <w:t>Pl</w:t>
      </w:r>
      <w:r w:rsidRPr="7329B74C">
        <w:rPr>
          <w:rFonts w:ascii="Times New Roman" w:hAnsi="Times New Roman" w:cs="Times New Roman"/>
        </w:rPr>
        <w:t xml:space="preserve">atformy </w:t>
      </w:r>
      <w:r w:rsidR="45C1E51F" w:rsidRPr="7329B74C">
        <w:rPr>
          <w:rFonts w:ascii="Times New Roman" w:hAnsi="Times New Roman" w:cs="Times New Roman"/>
        </w:rPr>
        <w:t>G</w:t>
      </w:r>
      <w:r w:rsidRPr="7329B74C">
        <w:rPr>
          <w:rFonts w:ascii="Times New Roman" w:hAnsi="Times New Roman" w:cs="Times New Roman"/>
        </w:rPr>
        <w:t>ov</w:t>
      </w:r>
      <w:r w:rsidR="09586A93" w:rsidRPr="7329B74C">
        <w:rPr>
          <w:rFonts w:ascii="Times New Roman" w:hAnsi="Times New Roman" w:cs="Times New Roman"/>
        </w:rPr>
        <w:t>T</w:t>
      </w:r>
      <w:r w:rsidRPr="7329B74C">
        <w:rPr>
          <w:rFonts w:ascii="Times New Roman" w:hAnsi="Times New Roman" w:cs="Times New Roman"/>
        </w:rPr>
        <w:t>ech wspierającej współpracę administracji publicznej z sektorem innowacji?</w:t>
      </w:r>
    </w:p>
    <w:p w14:paraId="185FD8B7" w14:textId="0836F9EE" w:rsidR="34B565E3" w:rsidRDefault="3AB224BC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 xml:space="preserve">Czy na rynku istnieją gotowe rozwiązania lub platformy, które mogłyby zostać dostosowane do potrzeb realizacji </w:t>
      </w:r>
      <w:r w:rsidR="03F0EFB0" w:rsidRPr="7329B74C">
        <w:rPr>
          <w:rFonts w:ascii="Times New Roman" w:hAnsi="Times New Roman" w:cs="Times New Roman"/>
        </w:rPr>
        <w:t>P</w:t>
      </w:r>
      <w:r w:rsidRPr="7329B74C">
        <w:rPr>
          <w:rFonts w:ascii="Times New Roman" w:hAnsi="Times New Roman" w:cs="Times New Roman"/>
        </w:rPr>
        <w:t>latformy GovTech?</w:t>
      </w:r>
    </w:p>
    <w:p w14:paraId="75A7473C" w14:textId="1C88B2AB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podejście do budowy platformy rekomenduje rynek – stworzenie rozwiązania dedykowanego czy wykorzystania istniejących komponentów?</w:t>
      </w:r>
    </w:p>
    <w:p w14:paraId="14FF9B0C" w14:textId="58F76192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 model architektury systemu byłby najbardziej odpowiedni dla platformy tego typu?</w:t>
      </w:r>
    </w:p>
    <w:p w14:paraId="11CB702A" w14:textId="61A5C8CA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Czy rekomendowane jest wykorzystanie rozwiązań chmurowych, a jeśli tak to w jakim modelu?</w:t>
      </w:r>
    </w:p>
    <w:p w14:paraId="28C97715" w14:textId="2DDBB7C8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 xml:space="preserve">Jakie standardy integracyjne powinny zostać zastosowane w celu umożliwienia </w:t>
      </w:r>
      <w:r w:rsidR="2E04B01B" w:rsidRPr="7329B74C">
        <w:rPr>
          <w:rFonts w:ascii="Times New Roman" w:hAnsi="Times New Roman" w:cs="Times New Roman"/>
        </w:rPr>
        <w:t xml:space="preserve">przyszłej </w:t>
      </w:r>
      <w:r w:rsidRPr="7329B74C">
        <w:rPr>
          <w:rFonts w:ascii="Times New Roman" w:hAnsi="Times New Roman" w:cs="Times New Roman"/>
        </w:rPr>
        <w:t>integracji z systemami administracji publicznej?</w:t>
      </w:r>
    </w:p>
    <w:p w14:paraId="61F4DE0E" w14:textId="27538AE0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kluczowe funkcjonalności powinna posiadać platforma wspierająca realizację wyzwań technologicznych sektora publicznego?</w:t>
      </w:r>
    </w:p>
    <w:p w14:paraId="00CF0323" w14:textId="74984E53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rozwiązania umożliwiają efektywne prowadzenie konkursów innowacyjnych oraz naborów rozwiązań technologicznych?</w:t>
      </w:r>
    </w:p>
    <w:p w14:paraId="090E3D51" w14:textId="1162A0CA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funkcjonalności wspierające budowę społeczności innowatorów i administracji publicznej mogą zostać zastosowane na platformie?</w:t>
      </w:r>
    </w:p>
    <w:p w14:paraId="6AD412A1" w14:textId="64ACEC2D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podejście do realizacji projektu jest rekomendowane?</w:t>
      </w:r>
    </w:p>
    <w:p w14:paraId="6AE8B683" w14:textId="2F0D760B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elementy powinny zostać zrealizowane w pierwszym etapie projektu (MVP)?</w:t>
      </w:r>
    </w:p>
    <w:p w14:paraId="5EC33671" w14:textId="030DD0A1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są rekomendowane modele utrzymania i dalszego rozwoju platformy po jej wdrożeniu?</w:t>
      </w:r>
    </w:p>
    <w:p w14:paraId="79620C8D" w14:textId="52FA6EEC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są orientacyjne koszty zaprojektowania i wdrożenia platformy bazując na dwóch modułach - informacyjnym i konkursowym?</w:t>
      </w:r>
    </w:p>
    <w:p w14:paraId="2F686FE9" w14:textId="703797F1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czynniki mają największy wpływ na koszty realizacji projektu?</w:t>
      </w:r>
    </w:p>
    <w:p w14:paraId="6DC114FD" w14:textId="3A82EF7E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są orientacyjne koszty utrzymania i rozwoju platformy w skali 6 miesięcy oraz jednego roku?</w:t>
      </w:r>
    </w:p>
    <w:p w14:paraId="5C65E87E" w14:textId="39BACC50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ryzyka technologiczne mogą wystąpić przy realizacji platformy?</w:t>
      </w:r>
    </w:p>
    <w:p w14:paraId="7F256583" w14:textId="1EFD4182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działania mogą ograniczyć ryzyko niepowodzenia projektu?</w:t>
      </w:r>
    </w:p>
    <w:p w14:paraId="5B820135" w14:textId="05F45DEE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Jakie mechanizmy należy zastosować, aby zapewnić skalowalność rozwiązań oraz rozwój platformy w przyszłości?</w:t>
      </w:r>
    </w:p>
    <w:p w14:paraId="14CCC076" w14:textId="336DCCAB" w:rsidR="1EA87B62" w:rsidRDefault="0F2342B1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 xml:space="preserve">Czy firmy realizowały projekty o podobnym charakterze – cyfrowe platformy dla administracji publicznej lub platformy współpracy z </w:t>
      </w:r>
      <w:r w:rsidR="274F2D79" w:rsidRPr="7329B74C">
        <w:rPr>
          <w:rFonts w:ascii="Times New Roman" w:hAnsi="Times New Roman" w:cs="Times New Roman"/>
        </w:rPr>
        <w:t xml:space="preserve">sektorem innowacji? </w:t>
      </w:r>
    </w:p>
    <w:p w14:paraId="19D42FDC" w14:textId="31029EDB" w:rsidR="51D796DD" w:rsidRDefault="39323950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 jest orientacyjny czas wdrożenia platformy w o</w:t>
      </w:r>
      <w:r w:rsidR="786F55F1" w:rsidRPr="7329B74C">
        <w:rPr>
          <w:rFonts w:ascii="Times New Roman" w:hAnsi="Times New Roman" w:cs="Times New Roman"/>
        </w:rPr>
        <w:t>pa</w:t>
      </w:r>
      <w:r w:rsidRPr="7329B74C">
        <w:rPr>
          <w:rFonts w:ascii="Times New Roman" w:hAnsi="Times New Roman" w:cs="Times New Roman"/>
        </w:rPr>
        <w:t>rciu o moduł konkursowy i informacyjny?</w:t>
      </w:r>
      <w:r w:rsidR="558D175D" w:rsidRPr="7329B74C">
        <w:rPr>
          <w:rFonts w:ascii="Times New Roman" w:hAnsi="Times New Roman" w:cs="Times New Roman"/>
        </w:rPr>
        <w:t xml:space="preserve"> </w:t>
      </w:r>
    </w:p>
    <w:p w14:paraId="6C590F7D" w14:textId="61381C5B" w:rsidR="558D175D" w:rsidRDefault="558D175D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 jest czas opracowania makiety platformy?</w:t>
      </w:r>
    </w:p>
    <w:p w14:paraId="50F16EE4" w14:textId="0BA34A4B" w:rsidR="558D175D" w:rsidRDefault="558D175D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Jaki jest czas trwania testów?</w:t>
      </w:r>
    </w:p>
    <w:p w14:paraId="02BC24D9" w14:textId="5B4FD225" w:rsidR="4E0EE3DC" w:rsidRDefault="4E0EE3DC" w:rsidP="7329B74C">
      <w:pPr>
        <w:pStyle w:val="Akapitzlist"/>
        <w:numPr>
          <w:ilvl w:val="1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7329B74C">
        <w:rPr>
          <w:rFonts w:ascii="Times New Roman" w:hAnsi="Times New Roman" w:cs="Times New Roman"/>
        </w:rPr>
        <w:t>Czy w Państwa opinii zaproponowany zakres funkcjonalny platformy jest optymalny czy wymaga modyfikacji? Jeśli tak, prosimy o wskazanie rekomendowanych zmian.</w:t>
      </w:r>
    </w:p>
    <w:p w14:paraId="400B6735" w14:textId="0BD55938" w:rsidR="7EDA5DBA" w:rsidRDefault="7EDA5DBA" w:rsidP="7329B74C">
      <w:pPr>
        <w:pStyle w:val="Akapitzlist"/>
        <w:spacing w:after="300"/>
        <w:ind w:left="1440"/>
        <w:jc w:val="both"/>
        <w:rPr>
          <w:rFonts w:ascii="Times New Roman" w:hAnsi="Times New Roman" w:cs="Times New Roman"/>
        </w:rPr>
      </w:pPr>
    </w:p>
    <w:p w14:paraId="5BF5BC09" w14:textId="0DB2CD00" w:rsidR="003F60CB" w:rsidRDefault="50070227" w:rsidP="277CE776">
      <w:pPr>
        <w:pStyle w:val="Akapitzlist"/>
        <w:numPr>
          <w:ilvl w:val="0"/>
          <w:numId w:val="9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lastRenderedPageBreak/>
        <w:t>Zamawiający dołącza do ogłoszenia propozycję rozwiązania, tj. wstępny projekt opisu przedmiotu zamówienia, dalej „OPZ</w:t>
      </w:r>
      <w:r w:rsidR="0A4B98F5" w:rsidRPr="277CE776">
        <w:rPr>
          <w:rFonts w:ascii="Times New Roman" w:hAnsi="Times New Roman" w:cs="Times New Roman"/>
        </w:rPr>
        <w:t>”</w:t>
      </w:r>
      <w:r w:rsidRPr="277CE776">
        <w:rPr>
          <w:rFonts w:ascii="Times New Roman" w:hAnsi="Times New Roman" w:cs="Times New Roman"/>
        </w:rPr>
        <w:t xml:space="preserve"> oraz projekt formularza cenowego (Załączniki nr 3 i 4 do Ogłoszenia). </w:t>
      </w:r>
    </w:p>
    <w:p w14:paraId="786E32E3" w14:textId="67AB8699" w:rsidR="003F60CB" w:rsidRPr="0077256E" w:rsidRDefault="50070227" w:rsidP="277CE776">
      <w:pPr>
        <w:spacing w:after="300"/>
        <w:jc w:val="both"/>
        <w:rPr>
          <w:rFonts w:ascii="Times New Roman" w:hAnsi="Times New Roman" w:cs="Times New Roman"/>
          <w:b/>
          <w:bCs/>
        </w:rPr>
      </w:pPr>
      <w:r w:rsidRPr="277CE776">
        <w:rPr>
          <w:rFonts w:ascii="Times New Roman" w:hAnsi="Times New Roman" w:cs="Times New Roman"/>
          <w:b/>
          <w:bCs/>
        </w:rPr>
        <w:t xml:space="preserve">V. Zasady prowadzenia wstępnych </w:t>
      </w:r>
      <w:r w:rsidR="0C6486C2" w:rsidRPr="277CE776">
        <w:rPr>
          <w:rFonts w:ascii="Times New Roman" w:hAnsi="Times New Roman" w:cs="Times New Roman"/>
          <w:b/>
          <w:bCs/>
        </w:rPr>
        <w:t>konsultacji rynkowych</w:t>
      </w:r>
    </w:p>
    <w:p w14:paraId="4890FE49" w14:textId="21B3B68A" w:rsidR="0077256E" w:rsidRDefault="0C6486C2" w:rsidP="277CE776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Konsultacje rynkowe prowadzone będą w sposób zapewniający zachowanie uczciwej konkurencji oraz równe traktowanie potencjalnych Wykonawców. </w:t>
      </w:r>
    </w:p>
    <w:p w14:paraId="3AF6D793" w14:textId="35A3E64B" w:rsidR="0077256E" w:rsidRDefault="0C6486C2" w:rsidP="277CE776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 xml:space="preserve">Konsultacje rynkowe prowadzone będą zgodnie z postanowieniami „Regulaminu przeprowadzania wstępnych konsultacji rynkowych”, który stanowi Załącznik nr 2 do Ogłoszenia. </w:t>
      </w:r>
    </w:p>
    <w:p w14:paraId="22DAB134" w14:textId="0A16C963" w:rsidR="0077256E" w:rsidRDefault="0C6486C2" w:rsidP="277CE776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hAnsi="Times New Roman" w:cs="Times New Roman"/>
        </w:rPr>
      </w:pPr>
      <w:r w:rsidRPr="277CE776">
        <w:rPr>
          <w:rFonts w:ascii="Times New Roman" w:hAnsi="Times New Roman" w:cs="Times New Roman"/>
        </w:rPr>
        <w:t>Warunkiem udziału we wstępnych konsultacjach rynkowych jest spełnienie wymagań określonych w Ogłoszeniu oraz złożenie Zgłoszenia, którego wzór stanowi Załącznik nr 1 do Ogłoszenia wraz z dokumentem, który poświadcza należyte umocowanie do reprezentacji Wykonawcy, w terminie określonym w niniejszym Ogłoszeniu.</w:t>
      </w:r>
    </w:p>
    <w:p w14:paraId="3F449C28" w14:textId="1A7CA9AA" w:rsidR="0077256E" w:rsidRPr="0077256E" w:rsidRDefault="7EAB0142" w:rsidP="35B576DB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hAnsi="Times New Roman" w:cs="Times New Roman"/>
        </w:rPr>
        <w:t>Konsultacje rynkowe prowadzone będą w języku polskim i mają charakter jawny z zastrzeżeniem</w:t>
      </w:r>
      <w:r w:rsidRPr="35B576DB">
        <w:rPr>
          <w:rFonts w:ascii="Times New Roman" w:eastAsia="Times New Roman" w:hAnsi="Times New Roman" w:cs="Times New Roman"/>
        </w:rPr>
        <w:t xml:space="preserve"> </w:t>
      </w:r>
      <w:r w:rsidRPr="35B576DB">
        <w:rPr>
          <w:rFonts w:ascii="Times New Roman" w:eastAsia="Times New Roman" w:hAnsi="Times New Roman" w:cs="Times New Roman"/>
          <w:color w:val="001D35"/>
        </w:rPr>
        <w:t>§6 ust. 9 “Regulaminu przeprowadzania konsul</w:t>
      </w:r>
      <w:r w:rsidR="39CD8398" w:rsidRPr="35B576DB">
        <w:rPr>
          <w:rFonts w:ascii="Times New Roman" w:eastAsia="Times New Roman" w:hAnsi="Times New Roman" w:cs="Times New Roman"/>
          <w:color w:val="001D35"/>
        </w:rPr>
        <w:t xml:space="preserve">tacji rynkowych”. Do dokumentów sporządzonych w innych językach niż polski powinny być dołączone tłumaczenia na język polski. </w:t>
      </w:r>
    </w:p>
    <w:p w14:paraId="6F2E8DE9" w14:textId="2832CBA9" w:rsidR="39CD8398" w:rsidRDefault="39CD8398" w:rsidP="35B576DB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Konsultacje rynkowe prowadzone będą w formie</w:t>
      </w:r>
      <w:r w:rsidR="687423DA" w:rsidRPr="35B576DB">
        <w:rPr>
          <w:rFonts w:ascii="Times New Roman" w:eastAsia="Times New Roman" w:hAnsi="Times New Roman" w:cs="Times New Roman"/>
          <w:color w:val="001D35"/>
        </w:rPr>
        <w:t>:</w:t>
      </w:r>
    </w:p>
    <w:p w14:paraId="08195069" w14:textId="4209BD95" w:rsidR="39CD8398" w:rsidRDefault="39CD8398" w:rsidP="35B576DB">
      <w:pPr>
        <w:pStyle w:val="Akapitzlist"/>
        <w:numPr>
          <w:ilvl w:val="1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spotkań indywidualnych z Uczestnikami lub spotkań grupowych z Uczestnikami przy użyciu wideokonferencji i ogólnie dostępnych medium wybra</w:t>
      </w:r>
      <w:r w:rsidR="24E7934D" w:rsidRPr="35B576DB">
        <w:rPr>
          <w:rFonts w:ascii="Times New Roman" w:eastAsia="Times New Roman" w:hAnsi="Times New Roman" w:cs="Times New Roman"/>
          <w:color w:val="001D35"/>
        </w:rPr>
        <w:t xml:space="preserve">nych </w:t>
      </w:r>
      <w:r w:rsidRPr="35B576DB">
        <w:rPr>
          <w:rFonts w:ascii="Times New Roman" w:eastAsia="Times New Roman" w:hAnsi="Times New Roman" w:cs="Times New Roman"/>
          <w:color w:val="001D35"/>
        </w:rPr>
        <w:t>o przez Zama</w:t>
      </w:r>
      <w:r w:rsidR="10A423ED" w:rsidRPr="35B576DB">
        <w:rPr>
          <w:rFonts w:ascii="Times New Roman" w:eastAsia="Times New Roman" w:hAnsi="Times New Roman" w:cs="Times New Roman"/>
          <w:color w:val="001D35"/>
        </w:rPr>
        <w:t>wiającego</w:t>
      </w:r>
      <w:r w:rsidR="1F063ED2" w:rsidRPr="35B576DB">
        <w:rPr>
          <w:rFonts w:ascii="Times New Roman" w:eastAsia="Times New Roman" w:hAnsi="Times New Roman" w:cs="Times New Roman"/>
          <w:color w:val="001D35"/>
        </w:rPr>
        <w:t xml:space="preserve">, </w:t>
      </w:r>
    </w:p>
    <w:p w14:paraId="10916A7A" w14:textId="6F727030" w:rsidR="1F063ED2" w:rsidRDefault="1F063ED2" w:rsidP="35B576DB">
      <w:pPr>
        <w:pStyle w:val="Akapitzlist"/>
        <w:numPr>
          <w:ilvl w:val="1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Wymiany korespondencji w formie elektronicznej. </w:t>
      </w:r>
    </w:p>
    <w:p w14:paraId="3988C889" w14:textId="29EAD74F" w:rsidR="1F063ED2" w:rsidRDefault="1F063ED2" w:rsidP="35B576DB">
      <w:pPr>
        <w:pStyle w:val="Akapitzlist"/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O sposobie przeprowadzania każdego spotkania Zamawiający każdorazowo poinformuje Uczestników.</w:t>
      </w:r>
    </w:p>
    <w:p w14:paraId="3729CEFC" w14:textId="558CE60E" w:rsidR="1F063ED2" w:rsidRDefault="36783D25" w:rsidP="7EDA5DBA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7EDA5DBA">
        <w:rPr>
          <w:rFonts w:ascii="Times New Roman" w:eastAsia="Times New Roman" w:hAnsi="Times New Roman" w:cs="Times New Roman"/>
          <w:color w:val="001D35"/>
        </w:rPr>
        <w:t xml:space="preserve">Termin zakończenia wstępnych konsultacji rynkowych przewidziany jest na </w:t>
      </w:r>
      <w:r w:rsidR="0D237102" w:rsidRPr="7EDA5DBA">
        <w:rPr>
          <w:rFonts w:ascii="Times New Roman" w:eastAsia="Times New Roman" w:hAnsi="Times New Roman" w:cs="Times New Roman"/>
          <w:color w:val="001D35"/>
        </w:rPr>
        <w:t>30.0</w:t>
      </w:r>
      <w:r w:rsidR="158116C1" w:rsidRPr="7EDA5DBA">
        <w:rPr>
          <w:rFonts w:ascii="Times New Roman" w:eastAsia="Times New Roman" w:hAnsi="Times New Roman" w:cs="Times New Roman"/>
          <w:color w:val="001D35"/>
        </w:rPr>
        <w:t>5</w:t>
      </w:r>
      <w:r w:rsidR="0D237102" w:rsidRPr="7EDA5DBA">
        <w:rPr>
          <w:rFonts w:ascii="Times New Roman" w:eastAsia="Times New Roman" w:hAnsi="Times New Roman" w:cs="Times New Roman"/>
          <w:color w:val="001D35"/>
        </w:rPr>
        <w:t>.2026</w:t>
      </w:r>
      <w:r w:rsidRPr="7EDA5DBA">
        <w:rPr>
          <w:rFonts w:ascii="Times New Roman" w:eastAsia="Times New Roman" w:hAnsi="Times New Roman" w:cs="Times New Roman"/>
          <w:color w:val="001D35"/>
        </w:rPr>
        <w:t xml:space="preserve">. Zamawiający zastrzega sobie prawo do przedłużenia konsultacji. </w:t>
      </w:r>
    </w:p>
    <w:p w14:paraId="7D951C0F" w14:textId="20CA0812" w:rsidR="1F063ED2" w:rsidRDefault="1F063ED2" w:rsidP="35B576DB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Koszty uczestnictwa we wstępnych konsultacjach rynkowych nie podlega zwrotowi.</w:t>
      </w:r>
      <w:r w:rsidR="418948FB" w:rsidRPr="35B576DB">
        <w:rPr>
          <w:rFonts w:ascii="Times New Roman" w:eastAsia="Times New Roman" w:hAnsi="Times New Roman" w:cs="Times New Roman"/>
          <w:color w:val="001D35"/>
        </w:rPr>
        <w:t xml:space="preserve"> Uczestnictwo w konsultacjach jest nieodpłatne. 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</w:p>
    <w:p w14:paraId="1AE843FE" w14:textId="7F289202" w:rsidR="1F063ED2" w:rsidRDefault="1F063ED2" w:rsidP="35B576DB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Przeprowadzenie wstępnych konsultacji rynkowych nie zobowiązuje do przeprowadzenia postępowania ani do udzielenia zamówienia. </w:t>
      </w:r>
    </w:p>
    <w:p w14:paraId="2D92AA93" w14:textId="72166B7D" w:rsidR="1F063ED2" w:rsidRDefault="1F063ED2" w:rsidP="35B576DB">
      <w:pPr>
        <w:pStyle w:val="Akapitzlist"/>
        <w:numPr>
          <w:ilvl w:val="0"/>
          <w:numId w:val="10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O zakończeniu prowadzenia wstępnych konsultacji rynkowych Zamawiający poinformuje wszystkie podmioty, które przed ich zakończeniem zgłosiły wolę udziału w konsultacjach oraz opublikuje stosowną informację na Biuletynie Informacji Publi</w:t>
      </w:r>
      <w:r w:rsidR="4CA4433C" w:rsidRPr="35B576DB">
        <w:rPr>
          <w:rFonts w:ascii="Times New Roman" w:eastAsia="Times New Roman" w:hAnsi="Times New Roman" w:cs="Times New Roman"/>
          <w:color w:val="001D35"/>
        </w:rPr>
        <w:t>cznej Zamawiającego. Zamawiający zastrzega sobie prawo do zakończenia konsultacji na każdym jego etapie lub odwołania konsultacji bez podania przyczyny.</w:t>
      </w:r>
    </w:p>
    <w:p w14:paraId="3042735F" w14:textId="646AAE67" w:rsidR="537C26BF" w:rsidRDefault="537C26BF" w:rsidP="35B576DB">
      <w:pPr>
        <w:spacing w:after="300"/>
        <w:jc w:val="both"/>
        <w:rPr>
          <w:rFonts w:ascii="Times New Roman" w:eastAsia="Times New Roman" w:hAnsi="Times New Roman" w:cs="Times New Roman"/>
          <w:b/>
          <w:bCs/>
          <w:color w:val="001D35"/>
        </w:rPr>
      </w:pPr>
      <w:r w:rsidRPr="35B576DB">
        <w:rPr>
          <w:rFonts w:ascii="Times New Roman" w:eastAsia="Times New Roman" w:hAnsi="Times New Roman" w:cs="Times New Roman"/>
          <w:b/>
          <w:bCs/>
          <w:color w:val="001D35"/>
        </w:rPr>
        <w:t>VI. Zgłoszenie się do udziału we wstępnych konsultacjach rynkowych</w:t>
      </w:r>
    </w:p>
    <w:p w14:paraId="32F2EE16" w14:textId="06D01373" w:rsidR="537C26BF" w:rsidRDefault="537C26BF" w:rsidP="35B576DB">
      <w:pPr>
        <w:pStyle w:val="Akapitzlist"/>
        <w:numPr>
          <w:ilvl w:val="0"/>
          <w:numId w:val="5"/>
        </w:numPr>
        <w:spacing w:after="300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Wykonawcy zainteresowani udziałem w konsultacjach rynkowych, spełniający wymagania określone w niniejszym Ogłoszeniu oraz w “Regulaminie przeprowadzenia konsultacji rynkowych” składają prawidłowo wypełnione i podpisane Zgłoszenie, którego wzór zawiera Załącznik nr 1 do Ogłoszenia. </w:t>
      </w:r>
    </w:p>
    <w:p w14:paraId="491A7BF7" w14:textId="5A610260" w:rsidR="537C26BF" w:rsidRDefault="537C26BF" w:rsidP="35B576DB">
      <w:pPr>
        <w:pStyle w:val="Akapitzlist"/>
        <w:numPr>
          <w:ilvl w:val="0"/>
          <w:numId w:val="5"/>
        </w:numPr>
        <w:spacing w:after="300" w:line="259" w:lineRule="auto"/>
        <w:jc w:val="both"/>
        <w:rPr>
          <w:rFonts w:ascii="Times New Roman" w:eastAsia="Times New Roman" w:hAnsi="Times New Roman" w:cs="Times New Roman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Zgłoszenia można składać za pośrednictwem poczty elektronicznej na adres: </w:t>
      </w:r>
      <w:hyperlink r:id="rId10">
        <w:r w:rsidRPr="35B576DB">
          <w:rPr>
            <w:rStyle w:val="Hipercze"/>
            <w:rFonts w:ascii="Times New Roman" w:eastAsia="Times New Roman" w:hAnsi="Times New Roman" w:cs="Times New Roman"/>
          </w:rPr>
          <w:t>govtech@cyfra.gov.pl</w:t>
        </w:r>
      </w:hyperlink>
      <w:r w:rsidRPr="35B576DB">
        <w:rPr>
          <w:rFonts w:ascii="Times New Roman" w:eastAsia="Times New Roman" w:hAnsi="Times New Roman" w:cs="Times New Roman"/>
          <w:color w:val="001D35"/>
        </w:rPr>
        <w:t xml:space="preserve">. </w:t>
      </w:r>
    </w:p>
    <w:p w14:paraId="079B5B5E" w14:textId="06EA9BFC" w:rsidR="537C26BF" w:rsidRDefault="6AD7B828" w:rsidP="7EDA5DBA">
      <w:pPr>
        <w:pStyle w:val="Akapitzlist"/>
        <w:numPr>
          <w:ilvl w:val="0"/>
          <w:numId w:val="5"/>
        </w:numPr>
        <w:spacing w:after="300" w:line="259" w:lineRule="auto"/>
        <w:jc w:val="both"/>
        <w:rPr>
          <w:rFonts w:ascii="Times New Roman" w:eastAsia="Times New Roman" w:hAnsi="Times New Roman" w:cs="Times New Roman"/>
        </w:rPr>
      </w:pPr>
      <w:r w:rsidRPr="7EDA5DBA">
        <w:rPr>
          <w:rFonts w:ascii="Times New Roman" w:eastAsia="Times New Roman" w:hAnsi="Times New Roman" w:cs="Times New Roman"/>
          <w:color w:val="001D35"/>
        </w:rPr>
        <w:t xml:space="preserve">Termin składania zgłoszeń </w:t>
      </w:r>
      <w:r w:rsidR="2CE365D6" w:rsidRPr="7EDA5DBA">
        <w:rPr>
          <w:rFonts w:ascii="Times New Roman" w:eastAsia="Times New Roman" w:hAnsi="Times New Roman" w:cs="Times New Roman"/>
          <w:color w:val="001D35"/>
        </w:rPr>
        <w:t xml:space="preserve">upływa w dniu </w:t>
      </w:r>
      <w:r w:rsidR="002C4F24">
        <w:rPr>
          <w:rFonts w:ascii="Times New Roman" w:eastAsia="Times New Roman" w:hAnsi="Times New Roman" w:cs="Times New Roman"/>
          <w:color w:val="001D35"/>
        </w:rPr>
        <w:t>01.</w:t>
      </w:r>
      <w:r w:rsidR="2CE365D6" w:rsidRPr="7EDA5DBA">
        <w:rPr>
          <w:rFonts w:ascii="Times New Roman" w:eastAsia="Times New Roman" w:hAnsi="Times New Roman" w:cs="Times New Roman"/>
          <w:color w:val="001D35"/>
        </w:rPr>
        <w:t>0</w:t>
      </w:r>
      <w:r w:rsidR="002C4F24">
        <w:rPr>
          <w:rFonts w:ascii="Times New Roman" w:eastAsia="Times New Roman" w:hAnsi="Times New Roman" w:cs="Times New Roman"/>
          <w:color w:val="001D35"/>
        </w:rPr>
        <w:t>4</w:t>
      </w:r>
      <w:r w:rsidR="2CE365D6" w:rsidRPr="7EDA5DBA">
        <w:rPr>
          <w:rFonts w:ascii="Times New Roman" w:eastAsia="Times New Roman" w:hAnsi="Times New Roman" w:cs="Times New Roman"/>
          <w:color w:val="001D35"/>
        </w:rPr>
        <w:t>.2026</w:t>
      </w:r>
      <w:r w:rsidRPr="7EDA5DBA">
        <w:rPr>
          <w:rFonts w:ascii="Times New Roman" w:eastAsia="Times New Roman" w:hAnsi="Times New Roman" w:cs="Times New Roman"/>
          <w:color w:val="001D35"/>
        </w:rPr>
        <w:t xml:space="preserve">. O ważności Zgłoszenia decyduje data wpływu do Zamawiającego. </w:t>
      </w:r>
    </w:p>
    <w:p w14:paraId="08D4D7CE" w14:textId="4A349F05" w:rsidR="537C26BF" w:rsidRDefault="537C26BF" w:rsidP="35B576DB">
      <w:pPr>
        <w:pStyle w:val="Akapitzlist"/>
        <w:numPr>
          <w:ilvl w:val="0"/>
          <w:numId w:val="5"/>
        </w:numPr>
        <w:spacing w:after="300" w:line="259" w:lineRule="auto"/>
        <w:jc w:val="both"/>
        <w:rPr>
          <w:rFonts w:ascii="Times New Roman" w:eastAsia="Times New Roman" w:hAnsi="Times New Roman" w:cs="Times New Roman"/>
        </w:rPr>
      </w:pPr>
      <w:r w:rsidRPr="35B576DB">
        <w:rPr>
          <w:rFonts w:ascii="Times New Roman" w:eastAsia="Times New Roman" w:hAnsi="Times New Roman" w:cs="Times New Roman"/>
          <w:color w:val="001D35"/>
        </w:rPr>
        <w:lastRenderedPageBreak/>
        <w:t xml:space="preserve">Maksymalny rekomendowany rozmiar plików przesyłanych za pośrednictwem poczty elektronicznej nie powinien przekroczyć 20MB, aby uniknąć ryzyka niedostarczania emaila do Zamawiającego. </w:t>
      </w:r>
    </w:p>
    <w:p w14:paraId="412EB3FD" w14:textId="302814AC" w:rsidR="537C26BF" w:rsidRDefault="537C26BF" w:rsidP="35B576DB">
      <w:pPr>
        <w:pStyle w:val="Akapitzlist"/>
        <w:numPr>
          <w:ilvl w:val="0"/>
          <w:numId w:val="5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Zamawiający nie dopuszcza do wstępnych konsultacji rynkowych podmiotów, które złożą Zgłoszenie po wyznaczonym terminie oraz nie spełnią </w:t>
      </w:r>
      <w:r w:rsidR="1A32D872" w:rsidRPr="35B576DB">
        <w:rPr>
          <w:rFonts w:ascii="Times New Roman" w:eastAsia="Times New Roman" w:hAnsi="Times New Roman" w:cs="Times New Roman"/>
          <w:color w:val="001D35"/>
        </w:rPr>
        <w:t>warunków udziału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. </w:t>
      </w:r>
    </w:p>
    <w:p w14:paraId="77A963A8" w14:textId="6E6E2FDC" w:rsidR="537C26BF" w:rsidRDefault="537C26BF" w:rsidP="35B576DB">
      <w:pPr>
        <w:spacing w:after="300" w:line="259" w:lineRule="auto"/>
        <w:jc w:val="both"/>
        <w:rPr>
          <w:rFonts w:ascii="Times New Roman" w:eastAsia="Times New Roman" w:hAnsi="Times New Roman" w:cs="Times New Roman"/>
          <w:b/>
          <w:bCs/>
          <w:color w:val="001D35"/>
        </w:rPr>
      </w:pPr>
      <w:r w:rsidRPr="35B576DB">
        <w:rPr>
          <w:rFonts w:ascii="Times New Roman" w:eastAsia="Times New Roman" w:hAnsi="Times New Roman" w:cs="Times New Roman"/>
          <w:b/>
          <w:bCs/>
          <w:color w:val="001D35"/>
        </w:rPr>
        <w:t>VII. Warunki udziału we wstępnych konsultacjach rynkowych</w:t>
      </w:r>
    </w:p>
    <w:p w14:paraId="09AC4EDB" w14:textId="20953463" w:rsidR="040FE977" w:rsidRDefault="040FE977" w:rsidP="35B576DB">
      <w:pPr>
        <w:pStyle w:val="Akapitzlist"/>
        <w:numPr>
          <w:ilvl w:val="0"/>
          <w:numId w:val="4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Zainteresowane udziałem we wstępnych konsultacjach rynkowych podmioty składają Zgłoszenie do udziału w konsultacjach w terminie i miejscu określonym w Ogłoszeniu. Zgłoszenie musi być podpisane przez osobę uprawnioną do reprezentowania Uczestnika. </w:t>
      </w:r>
    </w:p>
    <w:p w14:paraId="3B12249E" w14:textId="52DA26A4" w:rsidR="040FE977" w:rsidRDefault="040FE977" w:rsidP="35B576DB">
      <w:pPr>
        <w:pStyle w:val="Akapitzlist"/>
        <w:numPr>
          <w:ilvl w:val="0"/>
          <w:numId w:val="4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Zamawiający zastrzega sobie prawo do wykluczenia Wykonawcy z udziału w konsultacjach, jeżeli jego dalszy udział w istotny sposób utrudni jego prowadzenie. </w:t>
      </w:r>
    </w:p>
    <w:p w14:paraId="0EAD387D" w14:textId="2E39494A" w:rsidR="040FE977" w:rsidRDefault="462E1C3F" w:rsidP="35B576DB">
      <w:pPr>
        <w:pStyle w:val="Akapitzlist"/>
        <w:numPr>
          <w:ilvl w:val="0"/>
          <w:numId w:val="4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209B9117">
        <w:rPr>
          <w:rFonts w:ascii="Times New Roman" w:eastAsia="Times New Roman" w:hAnsi="Times New Roman" w:cs="Times New Roman"/>
          <w:color w:val="001D35"/>
        </w:rPr>
        <w:t>Zamawiający zastrzega sobie możliwość wystąpienia do Uczestnika z prośbą o podsumowanie przeprowadzonych wstępnych konsultacji rynkowych, które można w szczególności zawierać wycenę przedmiotu zamówienia zgodną z omówionymi założeniami, a także sugestie, komentarze i uwagi dotyczące działań, które pozwolą</w:t>
      </w:r>
      <w:r w:rsidR="097C3238" w:rsidRPr="209B9117">
        <w:rPr>
          <w:rFonts w:ascii="Times New Roman" w:eastAsia="Times New Roman" w:hAnsi="Times New Roman" w:cs="Times New Roman"/>
          <w:color w:val="001D35"/>
        </w:rPr>
        <w:t xml:space="preserve"> na lepsze przygotowanie opisu przedmiotu zamówienia. </w:t>
      </w:r>
    </w:p>
    <w:p w14:paraId="0013510C" w14:textId="7F53CDED" w:rsidR="3F87DD06" w:rsidRDefault="3F87DD06" w:rsidP="35B576DB">
      <w:pPr>
        <w:spacing w:after="300" w:line="259" w:lineRule="auto"/>
        <w:jc w:val="both"/>
        <w:rPr>
          <w:rFonts w:ascii="Times New Roman" w:eastAsia="Times New Roman" w:hAnsi="Times New Roman" w:cs="Times New Roman"/>
          <w:b/>
          <w:bCs/>
          <w:color w:val="001D35"/>
        </w:rPr>
      </w:pPr>
      <w:r w:rsidRPr="35B576DB">
        <w:rPr>
          <w:rFonts w:ascii="Times New Roman" w:eastAsia="Times New Roman" w:hAnsi="Times New Roman" w:cs="Times New Roman"/>
          <w:b/>
          <w:bCs/>
          <w:color w:val="001D35"/>
        </w:rPr>
        <w:t>VIII. Klauzula informacyjna Zamawiającego</w:t>
      </w:r>
    </w:p>
    <w:p w14:paraId="4681A03F" w14:textId="6CBDCA1A" w:rsidR="4AE16D68" w:rsidRDefault="4AE16D68" w:rsidP="35B576DB">
      <w:p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Klauzula informacyjna wynikająca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</w:r>
      <w:r w:rsidRPr="35B576DB">
        <w:rPr>
          <w:rFonts w:ascii="Times New Roman" w:eastAsia="Times New Roman" w:hAnsi="Times New Roman" w:cs="Times New Roman"/>
          <w:b/>
          <w:bCs/>
          <w:color w:val="001D35"/>
        </w:rPr>
        <w:t>RODO</w:t>
      </w:r>
      <w:r w:rsidRPr="35B576DB">
        <w:rPr>
          <w:rFonts w:ascii="Times New Roman" w:eastAsia="Times New Roman" w:hAnsi="Times New Roman" w:cs="Times New Roman"/>
          <w:color w:val="001D35"/>
        </w:rPr>
        <w:t>”.</w:t>
      </w:r>
    </w:p>
    <w:p w14:paraId="7C0D8D3C" w14:textId="5A847228" w:rsidR="4AE16D68" w:rsidRDefault="4AE16D68" w:rsidP="35B576DB">
      <w:p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Zgodnie z art. 13 ust. 1 - 3 ww. rozporządzenia informuję, że:</w:t>
      </w:r>
    </w:p>
    <w:p w14:paraId="5CFA12CD" w14:textId="7599534C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Administratorem Pani/Pana danych osobowych jest Minister Cyfryzacji z siedzibą w (00-060) Warszawie przy ul. Królewskiej 27 i Prezes Urzędu Zamówień Publicznych z siedzibą w (02-676) Warszawie przy ul. Postępu 17A;</w:t>
      </w:r>
    </w:p>
    <w:p w14:paraId="0E292CFA" w14:textId="38C1D1BA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Dane kontaktowe do Inspektora Ochrony Danych: Inspektor Ochrony Danych, Ministerstwo Cyfryzacji, ul. Królewska 27, 00-060 Warszawa przy, adres e-mail </w:t>
      </w:r>
      <w:hyperlink r:id="rId11">
        <w:r w:rsidR="0B95501C" w:rsidRPr="35B576DB">
          <w:rPr>
            <w:rStyle w:val="Hipercze"/>
            <w:rFonts w:ascii="Times New Roman" w:eastAsia="Times New Roman" w:hAnsi="Times New Roman" w:cs="Times New Roman"/>
          </w:rPr>
          <w:t>iod.mc@cyfra.gov.pl;</w:t>
        </w:r>
      </w:hyperlink>
      <w:r w:rsidR="0B95501C" w:rsidRPr="35B576DB">
        <w:rPr>
          <w:rFonts w:ascii="Times New Roman" w:eastAsia="Times New Roman" w:hAnsi="Times New Roman" w:cs="Times New Roman"/>
          <w:color w:val="001D35"/>
        </w:rPr>
        <w:t xml:space="preserve">  </w:t>
      </w:r>
    </w:p>
    <w:p w14:paraId="25EAA570" w14:textId="06B98F70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 obowiązku prawnego ciążącego na Administratorze, wynikającego z przepisów o archiwizacji;</w:t>
      </w:r>
    </w:p>
    <w:p w14:paraId="1D1B012E" w14:textId="20466542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Odbiorcami Pani lub Pana danych osobowych będą osoby lub podmioty, </w:t>
      </w:r>
      <w:r w:rsidR="1CB7102E" w:rsidRPr="35B576DB">
        <w:rPr>
          <w:rFonts w:ascii="Times New Roman" w:eastAsia="Times New Roman" w:hAnsi="Times New Roman" w:cs="Times New Roman"/>
          <w:color w:val="001D35"/>
        </w:rPr>
        <w:t>którym udostępniona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str. 5</w:t>
      </w:r>
      <w:r w:rsidR="25F53C73"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w </w:t>
      </w:r>
      <w:r w:rsidRPr="35B576DB">
        <w:rPr>
          <w:rFonts w:ascii="Times New Roman" w:eastAsia="Times New Roman" w:hAnsi="Times New Roman" w:cs="Times New Roman"/>
          <w:color w:val="001D35"/>
        </w:rPr>
        <w:lastRenderedPageBreak/>
        <w:t>ramach sprawowania władzy publicznej, w szczególności do podmiotów prowadzących działalność kontrolną wobec Ministerstwa Cyfryzacji;</w:t>
      </w:r>
    </w:p>
    <w:p w14:paraId="6DF4648D" w14:textId="0B79E7E4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Pani lub Pana dane osobowe będą przechowywane, zgodnie z art. 78 ustawy pzp, przez okres 4 lat od dnia zakończenia postępowania o udzielenie zamówienia, a jeżeli</w:t>
      </w:r>
      <w:r w:rsidR="0DB135C3"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czas trwania umowy przekracza 4 lata, okres przechowywania obejmuje cały </w:t>
      </w:r>
      <w:r w:rsidR="56B3B64C" w:rsidRPr="35B576DB">
        <w:rPr>
          <w:rFonts w:ascii="Times New Roman" w:eastAsia="Times New Roman" w:hAnsi="Times New Roman" w:cs="Times New Roman"/>
          <w:color w:val="001D35"/>
        </w:rPr>
        <w:t>czas trwania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 umowy oraz po jej zakończeniu zgodnie z przepisami dotyczącymi</w:t>
      </w:r>
      <w:r w:rsidR="02A89C30"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Pr="35B576DB">
        <w:rPr>
          <w:rFonts w:ascii="Times New Roman" w:eastAsia="Times New Roman" w:hAnsi="Times New Roman" w:cs="Times New Roman"/>
          <w:color w:val="001D35"/>
        </w:rPr>
        <w:t>archiwizacji;</w:t>
      </w:r>
    </w:p>
    <w:p w14:paraId="20628372" w14:textId="6DBA2041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Obowiązek podania przez Panią lub Pana danych osobowych bezpośrednio Pani lub Pana dotyczących jest wymogiem ustawowym określonym w przepisach ustawy pzp, </w:t>
      </w:r>
      <w:r w:rsidR="60448572"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Pr="35B576DB">
        <w:rPr>
          <w:rFonts w:ascii="Times New Roman" w:eastAsia="Times New Roman" w:hAnsi="Times New Roman" w:cs="Times New Roman"/>
          <w:color w:val="001D35"/>
        </w:rPr>
        <w:t>związanym z udziałem w postępowaniu o udzielenie zamówienia publicznego; konsekwencje niepodania określonych danych wynikają z ustawy pzp;</w:t>
      </w:r>
    </w:p>
    <w:p w14:paraId="5A052A91" w14:textId="3CA1907B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W odniesieniu do Pani lub Pana danych osobowych decyzje nie będą </w:t>
      </w:r>
      <w:r w:rsidR="5C5E40DC" w:rsidRPr="35B576DB">
        <w:rPr>
          <w:rFonts w:ascii="Times New Roman" w:eastAsia="Times New Roman" w:hAnsi="Times New Roman" w:cs="Times New Roman"/>
          <w:color w:val="001D35"/>
        </w:rPr>
        <w:t>podejmowane w</w:t>
      </w:r>
      <w:r w:rsidRPr="35B576DB">
        <w:rPr>
          <w:rFonts w:ascii="Times New Roman" w:eastAsia="Times New Roman" w:hAnsi="Times New Roman" w:cs="Times New Roman"/>
          <w:color w:val="001D35"/>
        </w:rPr>
        <w:t xml:space="preserve"> sposób zautomatyzowany, stosowanie do art. 22 RODO;</w:t>
      </w:r>
    </w:p>
    <w:p w14:paraId="6011F693" w14:textId="5C32F1A9" w:rsidR="4AE16D68" w:rsidRDefault="4AE16D68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Posiada Pani lub Pan:</w:t>
      </w:r>
    </w:p>
    <w:p w14:paraId="4109FF9E" w14:textId="0E4F1E84" w:rsidR="2D602496" w:rsidRDefault="2D602496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>na podstawie art. 15 RODO prawo dostępu do danych osobowych Pani lub Pana dotyczących,</w:t>
      </w:r>
    </w:p>
    <w:p w14:paraId="232578D3" w14:textId="55BC59B2" w:rsidR="4B9F8AC1" w:rsidRDefault="4B9F8AC1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>na podstawie art. 16 RODO prawo do sprostowania Pani lub Pana danych osobowych,</w:t>
      </w:r>
    </w:p>
    <w:p w14:paraId="5CBFA92F" w14:textId="224AA91D" w:rsidR="1A7E2373" w:rsidRDefault="1A7E2373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 xml:space="preserve">na podstawie art. 18 RODO prawo żądania od administratora </w:t>
      </w:r>
      <w:r w:rsidR="18A7C565" w:rsidRPr="35B576DB">
        <w:rPr>
          <w:rFonts w:ascii="Times New Roman" w:eastAsia="Times New Roman" w:hAnsi="Times New Roman" w:cs="Times New Roman"/>
          <w:color w:val="001D35"/>
        </w:rPr>
        <w:t>ograniczenia przetwarzania</w:t>
      </w:r>
      <w:r w:rsidR="4AE16D68" w:rsidRPr="35B576DB">
        <w:rPr>
          <w:rFonts w:ascii="Times New Roman" w:eastAsia="Times New Roman" w:hAnsi="Times New Roman" w:cs="Times New Roman"/>
          <w:color w:val="001D35"/>
        </w:rPr>
        <w:t xml:space="preserve"> danych osobowych z zastrzeżeniem przypadków, o których mowa w art. 18 ust. 2 RODO, </w:t>
      </w:r>
    </w:p>
    <w:p w14:paraId="5C6BC6E3" w14:textId="359DF55E" w:rsidR="1F583513" w:rsidRDefault="1F583513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>prawo do wniesienia skargi do Prezesa Urzędu Ochrony Danych Osobowych, gdy uzna Pani lub Pan, że przetwarzanie danych osobowych Pani lub Pana dotyczących narusza przepisy RODO;</w:t>
      </w:r>
    </w:p>
    <w:p w14:paraId="07DC577D" w14:textId="073CD8B4" w:rsidR="46A20BEC" w:rsidRDefault="46A20BEC" w:rsidP="35B576DB">
      <w:pPr>
        <w:pStyle w:val="Akapitzlist"/>
        <w:numPr>
          <w:ilvl w:val="0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Nie przysługuje Pani lub Panu: </w:t>
      </w:r>
    </w:p>
    <w:p w14:paraId="7E24CEEC" w14:textId="3655AFF0" w:rsidR="327FD288" w:rsidRDefault="327FD288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>w związku z art. 17 ust. 3 lit. b, d lub e RODO prawo do usunięcia danych osobowych,</w:t>
      </w:r>
    </w:p>
    <w:p w14:paraId="368DE13A" w14:textId="54783F3A" w:rsidR="4AE16D68" w:rsidRDefault="4AE16D68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prawo do przenoszenia danych osobowych, o którym mowa w art. 20 RODO,</w:t>
      </w:r>
    </w:p>
    <w:p w14:paraId="456ECFF4" w14:textId="679DB1AF" w:rsidR="770C4918" w:rsidRDefault="770C4918" w:rsidP="35B576DB">
      <w:pPr>
        <w:pStyle w:val="Akapitzlist"/>
        <w:numPr>
          <w:ilvl w:val="1"/>
          <w:numId w:val="3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 </w:t>
      </w:r>
      <w:r w:rsidR="4AE16D68" w:rsidRPr="35B576DB">
        <w:rPr>
          <w:rFonts w:ascii="Times New Roman" w:eastAsia="Times New Roman" w:hAnsi="Times New Roman" w:cs="Times New Roman"/>
          <w:color w:val="001D35"/>
        </w:rPr>
        <w:t>na podstawie art. 21 RODO prawo sprzeciwu, wobec przetwarzania danych osobowych, gdyż podstawą prawną przetwarzania Pani lub Pana danych osobowych jest art. 6 ust. 1 lit. c RODO.</w:t>
      </w:r>
    </w:p>
    <w:p w14:paraId="182C0164" w14:textId="08FC9926" w:rsidR="0E43928B" w:rsidRDefault="0E43928B" w:rsidP="35B576DB">
      <w:pPr>
        <w:spacing w:after="300" w:line="259" w:lineRule="auto"/>
        <w:jc w:val="both"/>
        <w:rPr>
          <w:rFonts w:ascii="Times New Roman" w:eastAsia="Times New Roman" w:hAnsi="Times New Roman" w:cs="Times New Roman"/>
          <w:b/>
          <w:bCs/>
          <w:color w:val="001D35"/>
        </w:rPr>
      </w:pPr>
      <w:r w:rsidRPr="35B576DB">
        <w:rPr>
          <w:rFonts w:ascii="Times New Roman" w:eastAsia="Times New Roman" w:hAnsi="Times New Roman" w:cs="Times New Roman"/>
          <w:b/>
          <w:bCs/>
          <w:color w:val="001D35"/>
        </w:rPr>
        <w:t>IX. Zastrzeżenie prawne</w:t>
      </w:r>
    </w:p>
    <w:p w14:paraId="4F82B5EB" w14:textId="538D4CA4" w:rsidR="0E43928B" w:rsidRDefault="0E43928B" w:rsidP="35B576DB">
      <w:pPr>
        <w:pStyle w:val="Akapitzlist"/>
        <w:numPr>
          <w:ilvl w:val="0"/>
          <w:numId w:val="1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Niniejsze Ogłoszenie nie stanowi zaproszenia do złożenia oferty ani zaproszenia do negocjacji w celu zawarcia umowy w rozumieniu ustawy z dnia 23 kwietnia 1964 r. Kodeks cywilny (Dz. U. z 2018 r., poz. 1025 ze zm.). </w:t>
      </w:r>
    </w:p>
    <w:p w14:paraId="2975591B" w14:textId="4D92FEFB" w:rsidR="0E43928B" w:rsidRDefault="0E43928B" w:rsidP="35B576DB">
      <w:pPr>
        <w:pStyle w:val="Akapitzlist"/>
        <w:numPr>
          <w:ilvl w:val="0"/>
          <w:numId w:val="1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Udział w konsultacjach rynkowych nie jest warunkiem ubiegania się przez Uczestników w przyszłości o jakiekolwiek zamówienie publiczne ani nie gwarantuje dopuszczenia do udziału w takim postępowaniu. </w:t>
      </w:r>
    </w:p>
    <w:p w14:paraId="305CA378" w14:textId="2BCF64DF" w:rsidR="0E43928B" w:rsidRDefault="0E43928B" w:rsidP="35B576DB">
      <w:pPr>
        <w:pStyle w:val="Akapitzlist"/>
        <w:numPr>
          <w:ilvl w:val="0"/>
          <w:numId w:val="1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>Udział we wstępnych konsultacjach rynkowych nieuprawniania Uczestników do dochodzenia jakichkolwiek roszczeń do Zamawiającego, w szczególności w zakresie dopuszczenia Wykonawcy do postępowania, zawarcia umowy w sprawie zamówienia publicznego albo dopuszczenia w postępowaniu rozwiązań oferowanych przez Wykonaw</w:t>
      </w:r>
      <w:r w:rsidR="6B688158" w:rsidRPr="35B576DB">
        <w:rPr>
          <w:rFonts w:ascii="Times New Roman" w:eastAsia="Times New Roman" w:hAnsi="Times New Roman" w:cs="Times New Roman"/>
          <w:color w:val="001D35"/>
        </w:rPr>
        <w:t xml:space="preserve">cę. </w:t>
      </w:r>
    </w:p>
    <w:p w14:paraId="2D63A445" w14:textId="3E0FD883" w:rsidR="6B688158" w:rsidRDefault="6B688158" w:rsidP="35B576DB">
      <w:pPr>
        <w:pStyle w:val="Akapitzlist"/>
        <w:numPr>
          <w:ilvl w:val="0"/>
          <w:numId w:val="1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t xml:space="preserve">Udział we wstępnych konsultacjach rynkowych nie jest warunkiem ubiegania się o udzielenie zamówienia publicznego, jak również nie stanowi podstawy wykluczenia Wykonawcy z postępowania, będącego przedmiotem niniejszych konsultacji. </w:t>
      </w:r>
    </w:p>
    <w:p w14:paraId="36D52EE7" w14:textId="2024BA96" w:rsidR="6B688158" w:rsidRDefault="6B688158" w:rsidP="35B576DB">
      <w:pPr>
        <w:pStyle w:val="Akapitzlist"/>
        <w:numPr>
          <w:ilvl w:val="0"/>
          <w:numId w:val="1"/>
        </w:numPr>
        <w:spacing w:after="300" w:line="259" w:lineRule="auto"/>
        <w:jc w:val="both"/>
        <w:rPr>
          <w:rFonts w:ascii="Times New Roman" w:eastAsia="Times New Roman" w:hAnsi="Times New Roman" w:cs="Times New Roman"/>
          <w:color w:val="001D35"/>
        </w:rPr>
      </w:pPr>
      <w:r w:rsidRPr="35B576DB">
        <w:rPr>
          <w:rFonts w:ascii="Times New Roman" w:eastAsia="Times New Roman" w:hAnsi="Times New Roman" w:cs="Times New Roman"/>
          <w:color w:val="001D35"/>
        </w:rPr>
        <w:lastRenderedPageBreak/>
        <w:t>Zamawiający zastrzega sobie prawo do zakończenia konsultacji w każdym czasie bez podania przyczyn.</w:t>
      </w:r>
    </w:p>
    <w:sectPr w:rsidR="6B688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52AC"/>
    <w:multiLevelType w:val="hybridMultilevel"/>
    <w:tmpl w:val="1CB014D6"/>
    <w:lvl w:ilvl="0" w:tplc="BBC89582">
      <w:start w:val="1"/>
      <w:numFmt w:val="decimal"/>
      <w:lvlText w:val="%1."/>
      <w:lvlJc w:val="left"/>
      <w:pPr>
        <w:ind w:left="720" w:hanging="360"/>
      </w:pPr>
    </w:lvl>
    <w:lvl w:ilvl="1" w:tplc="427624B6">
      <w:start w:val="1"/>
      <w:numFmt w:val="lowerRoman"/>
      <w:lvlText w:val="%2."/>
      <w:lvlJc w:val="right"/>
      <w:pPr>
        <w:ind w:left="1440" w:hanging="360"/>
      </w:pPr>
    </w:lvl>
    <w:lvl w:ilvl="2" w:tplc="D0221EE2">
      <w:start w:val="1"/>
      <w:numFmt w:val="lowerRoman"/>
      <w:lvlText w:val="%3."/>
      <w:lvlJc w:val="right"/>
      <w:pPr>
        <w:ind w:left="2160" w:hanging="180"/>
      </w:pPr>
    </w:lvl>
    <w:lvl w:ilvl="3" w:tplc="24123724">
      <w:start w:val="1"/>
      <w:numFmt w:val="decimal"/>
      <w:lvlText w:val="%4."/>
      <w:lvlJc w:val="left"/>
      <w:pPr>
        <w:ind w:left="2880" w:hanging="360"/>
      </w:pPr>
    </w:lvl>
    <w:lvl w:ilvl="4" w:tplc="F14EE184">
      <w:start w:val="1"/>
      <w:numFmt w:val="lowerLetter"/>
      <w:lvlText w:val="%5."/>
      <w:lvlJc w:val="left"/>
      <w:pPr>
        <w:ind w:left="3600" w:hanging="360"/>
      </w:pPr>
    </w:lvl>
    <w:lvl w:ilvl="5" w:tplc="24B483B8">
      <w:start w:val="1"/>
      <w:numFmt w:val="lowerRoman"/>
      <w:lvlText w:val="%6."/>
      <w:lvlJc w:val="right"/>
      <w:pPr>
        <w:ind w:left="4320" w:hanging="180"/>
      </w:pPr>
    </w:lvl>
    <w:lvl w:ilvl="6" w:tplc="88E2B860">
      <w:start w:val="1"/>
      <w:numFmt w:val="decimal"/>
      <w:lvlText w:val="%7."/>
      <w:lvlJc w:val="left"/>
      <w:pPr>
        <w:ind w:left="5040" w:hanging="360"/>
      </w:pPr>
    </w:lvl>
    <w:lvl w:ilvl="7" w:tplc="CAA23D50">
      <w:start w:val="1"/>
      <w:numFmt w:val="lowerLetter"/>
      <w:lvlText w:val="%8."/>
      <w:lvlJc w:val="left"/>
      <w:pPr>
        <w:ind w:left="5760" w:hanging="360"/>
      </w:pPr>
    </w:lvl>
    <w:lvl w:ilvl="8" w:tplc="9CD2D4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A1D"/>
    <w:multiLevelType w:val="hybridMultilevel"/>
    <w:tmpl w:val="FA809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0C82"/>
    <w:multiLevelType w:val="hybridMultilevel"/>
    <w:tmpl w:val="AC364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657F"/>
    <w:multiLevelType w:val="hybridMultilevel"/>
    <w:tmpl w:val="F262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B112E"/>
    <w:multiLevelType w:val="hybridMultilevel"/>
    <w:tmpl w:val="3366248E"/>
    <w:lvl w:ilvl="0" w:tplc="C8109D6C">
      <w:start w:val="1"/>
      <w:numFmt w:val="decimal"/>
      <w:lvlText w:val="%1."/>
      <w:lvlJc w:val="left"/>
      <w:pPr>
        <w:ind w:left="720" w:hanging="360"/>
      </w:pPr>
    </w:lvl>
    <w:lvl w:ilvl="1" w:tplc="DB68E56A">
      <w:start w:val="1"/>
      <w:numFmt w:val="lowerLetter"/>
      <w:lvlText w:val="%2."/>
      <w:lvlJc w:val="left"/>
      <w:pPr>
        <w:ind w:left="1440" w:hanging="360"/>
      </w:pPr>
    </w:lvl>
    <w:lvl w:ilvl="2" w:tplc="B3288982">
      <w:start w:val="1"/>
      <w:numFmt w:val="lowerRoman"/>
      <w:lvlText w:val="%3."/>
      <w:lvlJc w:val="right"/>
      <w:pPr>
        <w:ind w:left="2160" w:hanging="180"/>
      </w:pPr>
    </w:lvl>
    <w:lvl w:ilvl="3" w:tplc="A94EAAEC">
      <w:start w:val="1"/>
      <w:numFmt w:val="decimal"/>
      <w:lvlText w:val="%4."/>
      <w:lvlJc w:val="left"/>
      <w:pPr>
        <w:ind w:left="2880" w:hanging="360"/>
      </w:pPr>
    </w:lvl>
    <w:lvl w:ilvl="4" w:tplc="C6A2C7D2">
      <w:start w:val="1"/>
      <w:numFmt w:val="lowerLetter"/>
      <w:lvlText w:val="%5."/>
      <w:lvlJc w:val="left"/>
      <w:pPr>
        <w:ind w:left="3600" w:hanging="360"/>
      </w:pPr>
    </w:lvl>
    <w:lvl w:ilvl="5" w:tplc="6ACCA2D8">
      <w:start w:val="1"/>
      <w:numFmt w:val="lowerRoman"/>
      <w:lvlText w:val="%6."/>
      <w:lvlJc w:val="right"/>
      <w:pPr>
        <w:ind w:left="4320" w:hanging="180"/>
      </w:pPr>
    </w:lvl>
    <w:lvl w:ilvl="6" w:tplc="A3F6839C">
      <w:start w:val="1"/>
      <w:numFmt w:val="decimal"/>
      <w:lvlText w:val="%7."/>
      <w:lvlJc w:val="left"/>
      <w:pPr>
        <w:ind w:left="5040" w:hanging="360"/>
      </w:pPr>
    </w:lvl>
    <w:lvl w:ilvl="7" w:tplc="8DB26A6A">
      <w:start w:val="1"/>
      <w:numFmt w:val="lowerLetter"/>
      <w:lvlText w:val="%8."/>
      <w:lvlJc w:val="left"/>
      <w:pPr>
        <w:ind w:left="5760" w:hanging="360"/>
      </w:pPr>
    </w:lvl>
    <w:lvl w:ilvl="8" w:tplc="F684B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9EA41"/>
    <w:multiLevelType w:val="hybridMultilevel"/>
    <w:tmpl w:val="E90AAED2"/>
    <w:lvl w:ilvl="0" w:tplc="1AB04B74">
      <w:start w:val="1"/>
      <w:numFmt w:val="decimal"/>
      <w:lvlText w:val="%1."/>
      <w:lvlJc w:val="left"/>
      <w:pPr>
        <w:ind w:left="720" w:hanging="360"/>
      </w:pPr>
    </w:lvl>
    <w:lvl w:ilvl="1" w:tplc="1E807296">
      <w:start w:val="1"/>
      <w:numFmt w:val="lowerLetter"/>
      <w:lvlText w:val="%2."/>
      <w:lvlJc w:val="left"/>
      <w:pPr>
        <w:ind w:left="1440" w:hanging="360"/>
      </w:pPr>
    </w:lvl>
    <w:lvl w:ilvl="2" w:tplc="7396B82C">
      <w:start w:val="1"/>
      <w:numFmt w:val="lowerRoman"/>
      <w:lvlText w:val="%3."/>
      <w:lvlJc w:val="right"/>
      <w:pPr>
        <w:ind w:left="2160" w:hanging="180"/>
      </w:pPr>
    </w:lvl>
    <w:lvl w:ilvl="3" w:tplc="0D749150">
      <w:start w:val="1"/>
      <w:numFmt w:val="decimal"/>
      <w:lvlText w:val="%4."/>
      <w:lvlJc w:val="left"/>
      <w:pPr>
        <w:ind w:left="2880" w:hanging="360"/>
      </w:pPr>
    </w:lvl>
    <w:lvl w:ilvl="4" w:tplc="422AC010">
      <w:start w:val="1"/>
      <w:numFmt w:val="lowerLetter"/>
      <w:lvlText w:val="%5."/>
      <w:lvlJc w:val="left"/>
      <w:pPr>
        <w:ind w:left="3600" w:hanging="360"/>
      </w:pPr>
    </w:lvl>
    <w:lvl w:ilvl="5" w:tplc="DCF2D3E6">
      <w:start w:val="1"/>
      <w:numFmt w:val="lowerRoman"/>
      <w:lvlText w:val="%6."/>
      <w:lvlJc w:val="right"/>
      <w:pPr>
        <w:ind w:left="4320" w:hanging="180"/>
      </w:pPr>
    </w:lvl>
    <w:lvl w:ilvl="6" w:tplc="960A783A">
      <w:start w:val="1"/>
      <w:numFmt w:val="decimal"/>
      <w:lvlText w:val="%7."/>
      <w:lvlJc w:val="left"/>
      <w:pPr>
        <w:ind w:left="5040" w:hanging="360"/>
      </w:pPr>
    </w:lvl>
    <w:lvl w:ilvl="7" w:tplc="DC8C837A">
      <w:start w:val="1"/>
      <w:numFmt w:val="lowerLetter"/>
      <w:lvlText w:val="%8."/>
      <w:lvlJc w:val="left"/>
      <w:pPr>
        <w:ind w:left="5760" w:hanging="360"/>
      </w:pPr>
    </w:lvl>
    <w:lvl w:ilvl="8" w:tplc="5F1E76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C53EB"/>
    <w:multiLevelType w:val="hybridMultilevel"/>
    <w:tmpl w:val="4A2278F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B9238"/>
    <w:multiLevelType w:val="multilevel"/>
    <w:tmpl w:val="2346B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7DE74A01"/>
    <w:multiLevelType w:val="hybridMultilevel"/>
    <w:tmpl w:val="37F08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8B2C2"/>
    <w:multiLevelType w:val="hybridMultilevel"/>
    <w:tmpl w:val="B1325D6C"/>
    <w:lvl w:ilvl="0" w:tplc="5D8E9052">
      <w:start w:val="1"/>
      <w:numFmt w:val="decimal"/>
      <w:lvlText w:val="%1."/>
      <w:lvlJc w:val="left"/>
      <w:pPr>
        <w:ind w:left="720" w:hanging="360"/>
      </w:pPr>
    </w:lvl>
    <w:lvl w:ilvl="1" w:tplc="1624C194">
      <w:start w:val="1"/>
      <w:numFmt w:val="lowerRoman"/>
      <w:lvlText w:val="%2."/>
      <w:lvlJc w:val="right"/>
      <w:pPr>
        <w:ind w:left="1440" w:hanging="360"/>
      </w:pPr>
    </w:lvl>
    <w:lvl w:ilvl="2" w:tplc="DB526B6C">
      <w:start w:val="1"/>
      <w:numFmt w:val="lowerRoman"/>
      <w:lvlText w:val="%3."/>
      <w:lvlJc w:val="right"/>
      <w:pPr>
        <w:ind w:left="2160" w:hanging="180"/>
      </w:pPr>
    </w:lvl>
    <w:lvl w:ilvl="3" w:tplc="AA8E9600">
      <w:start w:val="1"/>
      <w:numFmt w:val="decimal"/>
      <w:lvlText w:val="%4."/>
      <w:lvlJc w:val="left"/>
      <w:pPr>
        <w:ind w:left="2880" w:hanging="360"/>
      </w:pPr>
    </w:lvl>
    <w:lvl w:ilvl="4" w:tplc="ED846F46">
      <w:start w:val="1"/>
      <w:numFmt w:val="lowerLetter"/>
      <w:lvlText w:val="%5."/>
      <w:lvlJc w:val="left"/>
      <w:pPr>
        <w:ind w:left="3600" w:hanging="360"/>
      </w:pPr>
    </w:lvl>
    <w:lvl w:ilvl="5" w:tplc="5636EC16">
      <w:start w:val="1"/>
      <w:numFmt w:val="lowerRoman"/>
      <w:lvlText w:val="%6."/>
      <w:lvlJc w:val="right"/>
      <w:pPr>
        <w:ind w:left="4320" w:hanging="180"/>
      </w:pPr>
    </w:lvl>
    <w:lvl w:ilvl="6" w:tplc="B29A3E0E">
      <w:start w:val="1"/>
      <w:numFmt w:val="decimal"/>
      <w:lvlText w:val="%7."/>
      <w:lvlJc w:val="left"/>
      <w:pPr>
        <w:ind w:left="5040" w:hanging="360"/>
      </w:pPr>
    </w:lvl>
    <w:lvl w:ilvl="7" w:tplc="F62EDA02">
      <w:start w:val="1"/>
      <w:numFmt w:val="lowerLetter"/>
      <w:lvlText w:val="%8."/>
      <w:lvlJc w:val="left"/>
      <w:pPr>
        <w:ind w:left="5760" w:hanging="360"/>
      </w:pPr>
    </w:lvl>
    <w:lvl w:ilvl="8" w:tplc="FBA4650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89204">
    <w:abstractNumId w:val="5"/>
  </w:num>
  <w:num w:numId="2" w16cid:durableId="1023088591">
    <w:abstractNumId w:val="4"/>
  </w:num>
  <w:num w:numId="3" w16cid:durableId="1311786241">
    <w:abstractNumId w:val="7"/>
  </w:num>
  <w:num w:numId="4" w16cid:durableId="920530949">
    <w:abstractNumId w:val="0"/>
  </w:num>
  <w:num w:numId="5" w16cid:durableId="949243250">
    <w:abstractNumId w:val="9"/>
  </w:num>
  <w:num w:numId="6" w16cid:durableId="1047606162">
    <w:abstractNumId w:val="3"/>
  </w:num>
  <w:num w:numId="7" w16cid:durableId="2028361610">
    <w:abstractNumId w:val="1"/>
  </w:num>
  <w:num w:numId="8" w16cid:durableId="1414888318">
    <w:abstractNumId w:val="6"/>
  </w:num>
  <w:num w:numId="9" w16cid:durableId="797265565">
    <w:abstractNumId w:val="2"/>
  </w:num>
  <w:num w:numId="10" w16cid:durableId="84929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66"/>
    <w:rsid w:val="000A75F0"/>
    <w:rsid w:val="001EF293"/>
    <w:rsid w:val="00204287"/>
    <w:rsid w:val="002C4F24"/>
    <w:rsid w:val="002F569E"/>
    <w:rsid w:val="003F60CB"/>
    <w:rsid w:val="00414C66"/>
    <w:rsid w:val="004D67B8"/>
    <w:rsid w:val="006552F5"/>
    <w:rsid w:val="006BAC31"/>
    <w:rsid w:val="006F0D91"/>
    <w:rsid w:val="0077256E"/>
    <w:rsid w:val="009C1D52"/>
    <w:rsid w:val="00B0FB70"/>
    <w:rsid w:val="00B446F5"/>
    <w:rsid w:val="00CAF3A5"/>
    <w:rsid w:val="02A89C30"/>
    <w:rsid w:val="031435BB"/>
    <w:rsid w:val="03F0EFB0"/>
    <w:rsid w:val="040FE977"/>
    <w:rsid w:val="0448D07E"/>
    <w:rsid w:val="046D84F1"/>
    <w:rsid w:val="0684A84F"/>
    <w:rsid w:val="06A9A554"/>
    <w:rsid w:val="0737498B"/>
    <w:rsid w:val="090D2DF0"/>
    <w:rsid w:val="09586A93"/>
    <w:rsid w:val="097C3238"/>
    <w:rsid w:val="09F392DF"/>
    <w:rsid w:val="0A4B98F5"/>
    <w:rsid w:val="0A7646C7"/>
    <w:rsid w:val="0B44300E"/>
    <w:rsid w:val="0B95501C"/>
    <w:rsid w:val="0C303C73"/>
    <w:rsid w:val="0C6486C2"/>
    <w:rsid w:val="0CEBC07E"/>
    <w:rsid w:val="0D237102"/>
    <w:rsid w:val="0DB135C3"/>
    <w:rsid w:val="0E1C71A0"/>
    <w:rsid w:val="0E43928B"/>
    <w:rsid w:val="0E9F717F"/>
    <w:rsid w:val="0F2342B1"/>
    <w:rsid w:val="0FE98506"/>
    <w:rsid w:val="10A423ED"/>
    <w:rsid w:val="11430E38"/>
    <w:rsid w:val="133D72B5"/>
    <w:rsid w:val="14C4052D"/>
    <w:rsid w:val="153FC81A"/>
    <w:rsid w:val="158116C1"/>
    <w:rsid w:val="15B57AC1"/>
    <w:rsid w:val="16469723"/>
    <w:rsid w:val="16E9CBF8"/>
    <w:rsid w:val="16F7D78B"/>
    <w:rsid w:val="17CAAD1B"/>
    <w:rsid w:val="18A7C565"/>
    <w:rsid w:val="1A32D872"/>
    <w:rsid w:val="1A691B88"/>
    <w:rsid w:val="1A7E2373"/>
    <w:rsid w:val="1CB7102E"/>
    <w:rsid w:val="1E35DC33"/>
    <w:rsid w:val="1E59B669"/>
    <w:rsid w:val="1EA87B62"/>
    <w:rsid w:val="1F063ED2"/>
    <w:rsid w:val="1F583513"/>
    <w:rsid w:val="209B9117"/>
    <w:rsid w:val="20C30603"/>
    <w:rsid w:val="20DA0819"/>
    <w:rsid w:val="20EE5FDE"/>
    <w:rsid w:val="213F84F7"/>
    <w:rsid w:val="223C96B1"/>
    <w:rsid w:val="224A83C0"/>
    <w:rsid w:val="2260FF6B"/>
    <w:rsid w:val="2349C86A"/>
    <w:rsid w:val="24E7934D"/>
    <w:rsid w:val="24EDC401"/>
    <w:rsid w:val="25F53C73"/>
    <w:rsid w:val="26684E42"/>
    <w:rsid w:val="2680FE16"/>
    <w:rsid w:val="274F2D79"/>
    <w:rsid w:val="277CE776"/>
    <w:rsid w:val="283AD9EC"/>
    <w:rsid w:val="290D78F3"/>
    <w:rsid w:val="29B304B4"/>
    <w:rsid w:val="2A810940"/>
    <w:rsid w:val="2A8F817B"/>
    <w:rsid w:val="2BA0398F"/>
    <w:rsid w:val="2CE365D6"/>
    <w:rsid w:val="2D602496"/>
    <w:rsid w:val="2E04B01B"/>
    <w:rsid w:val="3078E21C"/>
    <w:rsid w:val="312BF930"/>
    <w:rsid w:val="31899DBF"/>
    <w:rsid w:val="327FD288"/>
    <w:rsid w:val="349C2B1C"/>
    <w:rsid w:val="34B565E3"/>
    <w:rsid w:val="35B576DB"/>
    <w:rsid w:val="36783D25"/>
    <w:rsid w:val="3746710D"/>
    <w:rsid w:val="382FF2EF"/>
    <w:rsid w:val="38C611B2"/>
    <w:rsid w:val="39323950"/>
    <w:rsid w:val="3962A3F2"/>
    <w:rsid w:val="39CD8398"/>
    <w:rsid w:val="39D919CF"/>
    <w:rsid w:val="3AB224BC"/>
    <w:rsid w:val="3BAE5C67"/>
    <w:rsid w:val="3BE30884"/>
    <w:rsid w:val="3C28D850"/>
    <w:rsid w:val="3C7CB7A6"/>
    <w:rsid w:val="3D4DF50F"/>
    <w:rsid w:val="3DFF16CF"/>
    <w:rsid w:val="3E776CEC"/>
    <w:rsid w:val="3E7C295F"/>
    <w:rsid w:val="3EEA8085"/>
    <w:rsid w:val="3F76309A"/>
    <w:rsid w:val="3F87DD06"/>
    <w:rsid w:val="4028A4DC"/>
    <w:rsid w:val="408C3D02"/>
    <w:rsid w:val="418948FB"/>
    <w:rsid w:val="44CB1173"/>
    <w:rsid w:val="4526D6C1"/>
    <w:rsid w:val="45C1E51F"/>
    <w:rsid w:val="462E1C3F"/>
    <w:rsid w:val="46372F92"/>
    <w:rsid w:val="46A20BEC"/>
    <w:rsid w:val="4897FD01"/>
    <w:rsid w:val="4940536B"/>
    <w:rsid w:val="494ECE20"/>
    <w:rsid w:val="49A29B0D"/>
    <w:rsid w:val="4A0DD1FE"/>
    <w:rsid w:val="4A2F2BD7"/>
    <w:rsid w:val="4A88933E"/>
    <w:rsid w:val="4AE16D68"/>
    <w:rsid w:val="4B9F8AC1"/>
    <w:rsid w:val="4CA4433C"/>
    <w:rsid w:val="4E0EE3DC"/>
    <w:rsid w:val="4F610E5B"/>
    <w:rsid w:val="4F82DAE5"/>
    <w:rsid w:val="4FA2341D"/>
    <w:rsid w:val="4FB2DB40"/>
    <w:rsid w:val="50070227"/>
    <w:rsid w:val="51B4086A"/>
    <w:rsid w:val="51D796DD"/>
    <w:rsid w:val="52409557"/>
    <w:rsid w:val="537C26BF"/>
    <w:rsid w:val="5509F33B"/>
    <w:rsid w:val="558D175D"/>
    <w:rsid w:val="562022B0"/>
    <w:rsid w:val="56B3B64C"/>
    <w:rsid w:val="56DE7402"/>
    <w:rsid w:val="570C8F1E"/>
    <w:rsid w:val="571F15D3"/>
    <w:rsid w:val="57DC77D2"/>
    <w:rsid w:val="584D753C"/>
    <w:rsid w:val="59828278"/>
    <w:rsid w:val="5A57A4FD"/>
    <w:rsid w:val="5B6E301A"/>
    <w:rsid w:val="5BDB71A6"/>
    <w:rsid w:val="5C4D959B"/>
    <w:rsid w:val="5C5E40DC"/>
    <w:rsid w:val="5CABA805"/>
    <w:rsid w:val="5CB0468C"/>
    <w:rsid w:val="5CC61251"/>
    <w:rsid w:val="5CF79736"/>
    <w:rsid w:val="5D000DA9"/>
    <w:rsid w:val="5DC6B204"/>
    <w:rsid w:val="5E750E77"/>
    <w:rsid w:val="5EB3D229"/>
    <w:rsid w:val="5F2E590F"/>
    <w:rsid w:val="60448572"/>
    <w:rsid w:val="60F217DB"/>
    <w:rsid w:val="61A5629C"/>
    <w:rsid w:val="63C33ED0"/>
    <w:rsid w:val="63F88A18"/>
    <w:rsid w:val="6445CCEE"/>
    <w:rsid w:val="648180E4"/>
    <w:rsid w:val="64D6873F"/>
    <w:rsid w:val="6645B2AB"/>
    <w:rsid w:val="666A5A5A"/>
    <w:rsid w:val="6681CE47"/>
    <w:rsid w:val="673A09EE"/>
    <w:rsid w:val="67609E52"/>
    <w:rsid w:val="68166DE4"/>
    <w:rsid w:val="682A1B05"/>
    <w:rsid w:val="687423DA"/>
    <w:rsid w:val="69274CC6"/>
    <w:rsid w:val="69545F2D"/>
    <w:rsid w:val="69A18682"/>
    <w:rsid w:val="69EA0AA5"/>
    <w:rsid w:val="6A07E938"/>
    <w:rsid w:val="6AD7B828"/>
    <w:rsid w:val="6B688158"/>
    <w:rsid w:val="6B7FA49F"/>
    <w:rsid w:val="6CD2319A"/>
    <w:rsid w:val="6D38E977"/>
    <w:rsid w:val="6D613A11"/>
    <w:rsid w:val="6D66150B"/>
    <w:rsid w:val="6E6C277D"/>
    <w:rsid w:val="6EADE5F3"/>
    <w:rsid w:val="6F4C1017"/>
    <w:rsid w:val="70495008"/>
    <w:rsid w:val="71EB337B"/>
    <w:rsid w:val="7329B74C"/>
    <w:rsid w:val="7408A455"/>
    <w:rsid w:val="75894961"/>
    <w:rsid w:val="75ED291C"/>
    <w:rsid w:val="7638E109"/>
    <w:rsid w:val="76B05A18"/>
    <w:rsid w:val="770C4918"/>
    <w:rsid w:val="780C3632"/>
    <w:rsid w:val="786F55F1"/>
    <w:rsid w:val="7878818D"/>
    <w:rsid w:val="7A732A9C"/>
    <w:rsid w:val="7A91188D"/>
    <w:rsid w:val="7AEDC2DD"/>
    <w:rsid w:val="7B5C1698"/>
    <w:rsid w:val="7E4384DA"/>
    <w:rsid w:val="7EAB0142"/>
    <w:rsid w:val="7EDA5DBA"/>
    <w:rsid w:val="7F1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7D85"/>
  <w15:chartTrackingRefBased/>
  <w15:docId w15:val="{9674DAC8-EDE1-4154-BD71-18E7F39F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C6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C6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C6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C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C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0D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tech@cyfra.gov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mc@cyfra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govtech@cyfra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drzej.nowakowski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d5c3e-a6b8-4ef4-85e5-0f2a8ccff53f">
      <Terms xmlns="http://schemas.microsoft.com/office/infopath/2007/PartnerControls"/>
    </lcf76f155ced4ddcb4097134ff3c332f>
    <TaxCatchAll xmlns="35f2c72f-64af-4401-a0f7-74338d1b59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BF0312504FF44B181D9FD05FE51CD" ma:contentTypeVersion="15" ma:contentTypeDescription="Utwórz nowy dokument." ma:contentTypeScope="" ma:versionID="90995ca1260a839232cc30d83d4e50e9">
  <xsd:schema xmlns:xsd="http://www.w3.org/2001/XMLSchema" xmlns:xs="http://www.w3.org/2001/XMLSchema" xmlns:p="http://schemas.microsoft.com/office/2006/metadata/properties" xmlns:ns2="728d5c3e-a6b8-4ef4-85e5-0f2a8ccff53f" xmlns:ns3="35f2c72f-64af-4401-a0f7-74338d1b59f8" targetNamespace="http://schemas.microsoft.com/office/2006/metadata/properties" ma:root="true" ma:fieldsID="85e291a89141c9169fc731410bd6ce8c" ns2:_="" ns3:_="">
    <xsd:import namespace="728d5c3e-a6b8-4ef4-85e5-0f2a8ccff53f"/>
    <xsd:import namespace="35f2c72f-64af-4401-a0f7-74338d1b5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c3e-a6b8-4ef4-85e5-0f2a8ccff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72f-64af-4401-a0f7-74338d1b5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64a5-a2bd-4fd9-8b2d-b8773e309884}" ma:internalName="TaxCatchAll" ma:showField="CatchAllData" ma:web="35f2c72f-64af-4401-a0f7-74338d1b5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9C8A4-9A3B-463D-809F-CC0B605156AE}">
  <ds:schemaRefs>
    <ds:schemaRef ds:uri="http://schemas.microsoft.com/office/2006/metadata/properties"/>
    <ds:schemaRef ds:uri="http://schemas.microsoft.com/office/infopath/2007/PartnerControls"/>
    <ds:schemaRef ds:uri="728d5c3e-a6b8-4ef4-85e5-0f2a8ccff53f"/>
    <ds:schemaRef ds:uri="35f2c72f-64af-4401-a0f7-74338d1b59f8"/>
  </ds:schemaRefs>
</ds:datastoreItem>
</file>

<file path=customXml/itemProps2.xml><?xml version="1.0" encoding="utf-8"?>
<ds:datastoreItem xmlns:ds="http://schemas.openxmlformats.org/officeDocument/2006/customXml" ds:itemID="{9831859F-9463-4F4A-B26F-AB71EF251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d5c3e-a6b8-4ef4-85e5-0f2a8ccff53f"/>
    <ds:schemaRef ds:uri="35f2c72f-64af-4401-a0f7-74338d1b5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23375-7C4D-4DAD-9ED4-52B3F242E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11692</Characters>
  <Application>Microsoft Office Word</Application>
  <DocSecurity>0</DocSecurity>
  <Lines>97</Lines>
  <Paragraphs>27</Paragraphs>
  <ScaleCrop>false</ScaleCrop>
  <Company>COI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Tran Vinh</dc:creator>
  <cp:keywords/>
  <dc:description/>
  <cp:lastModifiedBy>Kalita-Kopacz Izabela</cp:lastModifiedBy>
  <cp:revision>3</cp:revision>
  <dcterms:created xsi:type="dcterms:W3CDTF">2026-03-17T13:42:00Z</dcterms:created>
  <dcterms:modified xsi:type="dcterms:W3CDTF">2026-03-30T05:21:00Z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0x010100F52BF0312504FF44B181D9FD05FE51CD</vt:lpwstr>
  </property>
  <property fmtid="{D5CDD505-2E9C-101B-9397-08002B2CF9AE}" pid="3" name="MediaServiceImageTags">
    <vt:lpwstr/>
  </property>
</Properties>
</file>