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58" w:rsidRDefault="003C6458">
      <w:pPr>
        <w:rPr>
          <w:rStyle w:val="jlqj4b"/>
          <w:color w:val="000000" w:themeColor="text1"/>
        </w:rPr>
      </w:pPr>
    </w:p>
    <w:p w:rsidR="003C6458" w:rsidRDefault="003C6458">
      <w:pPr>
        <w:rPr>
          <w:rStyle w:val="jlqj4b"/>
          <w:color w:val="000000" w:themeColor="text1"/>
        </w:rPr>
      </w:pPr>
    </w:p>
    <w:p w:rsidR="00FB2F57" w:rsidRDefault="00FB2F57" w:rsidP="003C6458">
      <w:pPr>
        <w:jc w:val="center"/>
        <w:rPr>
          <w:rStyle w:val="jlqj4b"/>
          <w:b/>
          <w:color w:val="000000" w:themeColor="text1"/>
          <w:sz w:val="36"/>
          <w:szCs w:val="36"/>
        </w:rPr>
      </w:pPr>
    </w:p>
    <w:p w:rsidR="00FB2F57" w:rsidRDefault="00FB2F57" w:rsidP="003C6458">
      <w:pPr>
        <w:jc w:val="center"/>
        <w:rPr>
          <w:rStyle w:val="jlqj4b"/>
          <w:b/>
          <w:color w:val="000000" w:themeColor="text1"/>
          <w:sz w:val="36"/>
          <w:szCs w:val="36"/>
        </w:rPr>
      </w:pPr>
    </w:p>
    <w:p w:rsidR="001D3356" w:rsidRPr="009A0EE7" w:rsidRDefault="003C6458" w:rsidP="003C6458">
      <w:pPr>
        <w:jc w:val="center"/>
        <w:rPr>
          <w:rStyle w:val="jlqj4b"/>
          <w:b/>
          <w:color w:val="000000" w:themeColor="text1"/>
          <w:sz w:val="36"/>
          <w:szCs w:val="36"/>
        </w:rPr>
      </w:pPr>
      <w:r w:rsidRPr="009A0EE7">
        <w:rPr>
          <w:rStyle w:val="jlqj4b"/>
          <w:b/>
          <w:color w:val="000000" w:themeColor="text1"/>
          <w:sz w:val="36"/>
          <w:szCs w:val="36"/>
        </w:rPr>
        <w:t xml:space="preserve">Komitet Stron </w:t>
      </w:r>
    </w:p>
    <w:p w:rsidR="001D3356" w:rsidRPr="009A0EE7" w:rsidRDefault="001D3356" w:rsidP="003C6458">
      <w:pPr>
        <w:jc w:val="center"/>
        <w:rPr>
          <w:rStyle w:val="jlqj4b"/>
          <w:b/>
          <w:color w:val="000000" w:themeColor="text1"/>
          <w:sz w:val="36"/>
          <w:szCs w:val="36"/>
        </w:rPr>
      </w:pPr>
    </w:p>
    <w:p w:rsidR="003C6458" w:rsidRPr="009A0EE7" w:rsidRDefault="003C6458" w:rsidP="003C6458">
      <w:pPr>
        <w:jc w:val="center"/>
        <w:rPr>
          <w:b/>
          <w:sz w:val="36"/>
          <w:szCs w:val="36"/>
        </w:rPr>
      </w:pPr>
      <w:r w:rsidRPr="009A0EE7">
        <w:rPr>
          <w:b/>
          <w:sz w:val="36"/>
          <w:szCs w:val="36"/>
        </w:rPr>
        <w:t>Konwencj</w:t>
      </w:r>
      <w:r w:rsidR="001D3356" w:rsidRPr="009A0EE7">
        <w:rPr>
          <w:b/>
          <w:sz w:val="36"/>
          <w:szCs w:val="36"/>
        </w:rPr>
        <w:t>a</w:t>
      </w:r>
      <w:r w:rsidRPr="009A0EE7">
        <w:rPr>
          <w:b/>
          <w:sz w:val="36"/>
          <w:szCs w:val="36"/>
        </w:rPr>
        <w:t xml:space="preserve"> Rady Europy o zap</w:t>
      </w:r>
      <w:r w:rsidR="009A0EE7">
        <w:rPr>
          <w:b/>
          <w:sz w:val="36"/>
          <w:szCs w:val="36"/>
        </w:rPr>
        <w:t xml:space="preserve">obieganiu i zwalczaniu przemocy </w:t>
      </w:r>
      <w:r w:rsidRPr="009A0EE7">
        <w:rPr>
          <w:b/>
          <w:sz w:val="36"/>
          <w:szCs w:val="36"/>
        </w:rPr>
        <w:t xml:space="preserve">wobec kobiet i przemocy domowej </w:t>
      </w:r>
    </w:p>
    <w:p w:rsidR="003C6458" w:rsidRPr="009A0EE7" w:rsidRDefault="003C6458" w:rsidP="003C6458">
      <w:pPr>
        <w:jc w:val="center"/>
        <w:rPr>
          <w:b/>
          <w:sz w:val="36"/>
          <w:szCs w:val="36"/>
        </w:rPr>
      </w:pPr>
      <w:r w:rsidRPr="009A0EE7">
        <w:rPr>
          <w:b/>
          <w:sz w:val="36"/>
          <w:szCs w:val="36"/>
        </w:rPr>
        <w:t>(konwencja stambulska)</w:t>
      </w:r>
    </w:p>
    <w:p w:rsidR="003C6458" w:rsidRDefault="003C6458" w:rsidP="003C6458">
      <w:pPr>
        <w:jc w:val="center"/>
        <w:rPr>
          <w:b/>
          <w:sz w:val="28"/>
        </w:rPr>
      </w:pPr>
    </w:p>
    <w:p w:rsidR="009A0EE7" w:rsidRPr="001D3356" w:rsidRDefault="009A0EE7" w:rsidP="003C6458">
      <w:pPr>
        <w:jc w:val="center"/>
        <w:rPr>
          <w:b/>
          <w:sz w:val="28"/>
        </w:rPr>
      </w:pPr>
    </w:p>
    <w:p w:rsidR="009A0EE7" w:rsidRDefault="001D3356" w:rsidP="003C6458">
      <w:pPr>
        <w:jc w:val="center"/>
        <w:rPr>
          <w:b/>
          <w:sz w:val="32"/>
        </w:rPr>
      </w:pPr>
      <w:r w:rsidRPr="009A0EE7">
        <w:rPr>
          <w:b/>
          <w:sz w:val="32"/>
        </w:rPr>
        <w:t>Z</w:t>
      </w:r>
      <w:r w:rsidR="003C6458" w:rsidRPr="009A0EE7">
        <w:rPr>
          <w:b/>
          <w:sz w:val="32"/>
        </w:rPr>
        <w:t>alece</w:t>
      </w:r>
      <w:r w:rsidRPr="009A0EE7">
        <w:rPr>
          <w:b/>
          <w:sz w:val="32"/>
        </w:rPr>
        <w:t>nia</w:t>
      </w:r>
      <w:r w:rsidR="003C6458" w:rsidRPr="009A0EE7">
        <w:rPr>
          <w:b/>
          <w:sz w:val="32"/>
        </w:rPr>
        <w:t xml:space="preserve"> dotycząc</w:t>
      </w:r>
      <w:r w:rsidRPr="009A0EE7">
        <w:rPr>
          <w:b/>
          <w:sz w:val="32"/>
        </w:rPr>
        <w:t>e</w:t>
      </w:r>
      <w:r w:rsidR="003C6458" w:rsidRPr="009A0EE7">
        <w:rPr>
          <w:b/>
          <w:sz w:val="32"/>
        </w:rPr>
        <w:t xml:space="preserve"> wdrażania </w:t>
      </w:r>
    </w:p>
    <w:p w:rsidR="003C6458" w:rsidRPr="009A0EE7" w:rsidRDefault="003C6458" w:rsidP="003C6458">
      <w:pPr>
        <w:jc w:val="center"/>
        <w:rPr>
          <w:rStyle w:val="jlqj4b"/>
          <w:b/>
          <w:color w:val="000000" w:themeColor="text1"/>
          <w:sz w:val="32"/>
        </w:rPr>
      </w:pPr>
      <w:r w:rsidRPr="009A0EE7">
        <w:rPr>
          <w:b/>
          <w:sz w:val="32"/>
        </w:rPr>
        <w:t>Konwencji Rady Europy o zapobieganiu i zwalczaniu przemocy wobec kobiet i przemocy domowej przez Polskę</w:t>
      </w:r>
    </w:p>
    <w:p w:rsidR="001D3356" w:rsidRDefault="001D3356" w:rsidP="001D3356">
      <w:pPr>
        <w:jc w:val="center"/>
        <w:rPr>
          <w:rStyle w:val="jlqj4b"/>
          <w:color w:val="000000" w:themeColor="text1"/>
        </w:rPr>
      </w:pPr>
    </w:p>
    <w:p w:rsidR="001D3356" w:rsidRDefault="001D3356" w:rsidP="001D3356">
      <w:pPr>
        <w:jc w:val="center"/>
        <w:rPr>
          <w:rStyle w:val="jlqj4b"/>
          <w:color w:val="000000" w:themeColor="text1"/>
        </w:rPr>
      </w:pPr>
      <w:proofErr w:type="spellStart"/>
      <w:r>
        <w:rPr>
          <w:rStyle w:val="jlqj4b"/>
          <w:color w:val="000000" w:themeColor="text1"/>
        </w:rPr>
        <w:t>IC-CP</w:t>
      </w:r>
      <w:proofErr w:type="spellEnd"/>
      <w:r>
        <w:rPr>
          <w:rStyle w:val="jlqj4b"/>
          <w:color w:val="000000" w:themeColor="text1"/>
        </w:rPr>
        <w:t>(2021)17</w:t>
      </w:r>
    </w:p>
    <w:p w:rsidR="003C6458" w:rsidRDefault="003C6458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FB2F57" w:rsidRDefault="00FB2F57">
      <w:pPr>
        <w:rPr>
          <w:rStyle w:val="jlqj4b"/>
          <w:color w:val="000000" w:themeColor="text1"/>
        </w:rPr>
      </w:pPr>
    </w:p>
    <w:p w:rsidR="00FB2F57" w:rsidRDefault="00FB2F5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3C6458" w:rsidRDefault="009A0EE7">
      <w:pPr>
        <w:rPr>
          <w:rStyle w:val="jlqj4b"/>
          <w:color w:val="000000" w:themeColor="text1"/>
        </w:rPr>
      </w:pPr>
      <w:r>
        <w:rPr>
          <w:rStyle w:val="jlqj4b"/>
          <w:color w:val="000000" w:themeColor="text1"/>
        </w:rPr>
        <w:t>Przyjęte 7 grudnia 2021 r.</w:t>
      </w: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  <w:r>
        <w:rPr>
          <w:rStyle w:val="jlqj4b"/>
          <w:color w:val="000000" w:themeColor="text1"/>
        </w:rPr>
        <w:t>Opublikowane 9 grudnia 2021 r.</w:t>
      </w: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>
      <w:pPr>
        <w:rPr>
          <w:rStyle w:val="jlqj4b"/>
          <w:color w:val="000000" w:themeColor="text1"/>
        </w:rPr>
      </w:pPr>
    </w:p>
    <w:p w:rsidR="009A0EE7" w:rsidRDefault="009A0EE7" w:rsidP="009A0EE7">
      <w:pPr>
        <w:jc w:val="center"/>
        <w:rPr>
          <w:rStyle w:val="jlqj4b"/>
          <w:color w:val="000000" w:themeColor="text1"/>
        </w:rPr>
      </w:pPr>
      <w:r>
        <w:rPr>
          <w:rStyle w:val="jlqj4b"/>
          <w:color w:val="000000" w:themeColor="text1"/>
        </w:rPr>
        <w:t xml:space="preserve">Sekretariat Konwencji Rady Europy o zapobieganiu i zwalczaniu przemocy wobec kobiet </w:t>
      </w:r>
      <w:r w:rsidR="00F13CED">
        <w:rPr>
          <w:rStyle w:val="jlqj4b"/>
          <w:color w:val="000000" w:themeColor="text1"/>
        </w:rPr>
        <w:br/>
      </w:r>
      <w:r>
        <w:rPr>
          <w:rStyle w:val="jlqj4b"/>
          <w:color w:val="000000" w:themeColor="text1"/>
        </w:rPr>
        <w:t>i przemocy domowej</w:t>
      </w:r>
    </w:p>
    <w:p w:rsidR="00FB2F57" w:rsidRDefault="00FB2F57">
      <w:pPr>
        <w:rPr>
          <w:rStyle w:val="jlqj4b"/>
          <w:color w:val="000000" w:themeColor="text1"/>
        </w:rPr>
      </w:pPr>
      <w:r>
        <w:rPr>
          <w:rStyle w:val="jlqj4b"/>
          <w:color w:val="000000" w:themeColor="text1"/>
        </w:rPr>
        <w:br w:type="page"/>
      </w:r>
    </w:p>
    <w:p w:rsidR="005610F5" w:rsidRDefault="00EA7CBF">
      <w:pPr>
        <w:rPr>
          <w:rStyle w:val="jlqj4b"/>
          <w:color w:val="000000" w:themeColor="text1"/>
        </w:rPr>
      </w:pPr>
      <w:r w:rsidRPr="005610F5">
        <w:rPr>
          <w:rStyle w:val="jlqj4b"/>
          <w:color w:val="000000" w:themeColor="text1"/>
        </w:rPr>
        <w:lastRenderedPageBreak/>
        <w:t xml:space="preserve">Komitet Stron </w:t>
      </w:r>
      <w:r w:rsidR="008D13E8" w:rsidRPr="005C5EE0">
        <w:t xml:space="preserve">Konwencji Rady Europy o zapobieganiu i zwalczaniu przemocy wobec kobiet i przemocy domowej </w:t>
      </w:r>
      <w:r w:rsidRPr="005610F5">
        <w:rPr>
          <w:rStyle w:val="jlqj4b"/>
          <w:color w:val="000000" w:themeColor="text1"/>
        </w:rPr>
        <w:t>(dalej „</w:t>
      </w:r>
      <w:r w:rsidR="005610F5">
        <w:rPr>
          <w:rStyle w:val="jlqj4b"/>
          <w:color w:val="000000" w:themeColor="text1"/>
        </w:rPr>
        <w:t>k</w:t>
      </w:r>
      <w:r w:rsidRPr="005610F5">
        <w:rPr>
          <w:rStyle w:val="jlqj4b"/>
          <w:color w:val="000000" w:themeColor="text1"/>
        </w:rPr>
        <w:t>onwencj</w:t>
      </w:r>
      <w:r w:rsidR="008D13E8">
        <w:rPr>
          <w:rStyle w:val="jlqj4b"/>
          <w:color w:val="000000" w:themeColor="text1"/>
        </w:rPr>
        <w:t>a</w:t>
      </w:r>
      <w:r w:rsidRPr="005610F5">
        <w:rPr>
          <w:rStyle w:val="jlqj4b"/>
          <w:color w:val="000000" w:themeColor="text1"/>
        </w:rPr>
        <w:t>”)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działający na podstawie </w:t>
      </w:r>
      <w:r w:rsidR="008D13E8">
        <w:rPr>
          <w:rStyle w:val="jlqj4b"/>
          <w:color w:val="000000" w:themeColor="text1"/>
        </w:rPr>
        <w:t>art.</w:t>
      </w:r>
      <w:r w:rsidRPr="005610F5">
        <w:rPr>
          <w:rStyle w:val="jlqj4b"/>
          <w:color w:val="000000" w:themeColor="text1"/>
        </w:rPr>
        <w:t xml:space="preserve"> 68 (12) </w:t>
      </w:r>
      <w:r w:rsidR="005610F5">
        <w:rPr>
          <w:rStyle w:val="jlqj4b"/>
          <w:color w:val="000000" w:themeColor="text1"/>
        </w:rPr>
        <w:t>k</w:t>
      </w:r>
      <w:r w:rsidRPr="005610F5">
        <w:rPr>
          <w:rStyle w:val="jlqj4b"/>
          <w:color w:val="000000" w:themeColor="text1"/>
        </w:rPr>
        <w:t>onwencji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</w:t>
      </w:r>
    </w:p>
    <w:p w:rsidR="008D13E8" w:rsidRDefault="008D13E8">
      <w:pPr>
        <w:rPr>
          <w:rStyle w:val="jlqj4b"/>
          <w:color w:val="000000" w:themeColor="text1"/>
        </w:rPr>
      </w:pPr>
    </w:p>
    <w:p w:rsidR="005610F5" w:rsidRDefault="001D3356">
      <w:pPr>
        <w:rPr>
          <w:rStyle w:val="jlqj4b"/>
          <w:color w:val="000000" w:themeColor="text1"/>
        </w:rPr>
      </w:pPr>
      <w:r>
        <w:rPr>
          <w:rStyle w:val="jlqj4b"/>
          <w:color w:val="000000" w:themeColor="text1"/>
        </w:rPr>
        <w:t xml:space="preserve">Zważywszy </w:t>
      </w:r>
      <w:r w:rsidR="00EA7CBF" w:rsidRPr="005610F5">
        <w:rPr>
          <w:rStyle w:val="jlqj4b"/>
          <w:color w:val="000000" w:themeColor="text1"/>
        </w:rPr>
        <w:t xml:space="preserve">cele </w:t>
      </w:r>
      <w:r w:rsidR="005610F5">
        <w:rPr>
          <w:rStyle w:val="jlqj4b"/>
          <w:color w:val="000000" w:themeColor="text1"/>
        </w:rPr>
        <w:t>k</w:t>
      </w:r>
      <w:r w:rsidR="00EA7CBF" w:rsidRPr="005610F5">
        <w:rPr>
          <w:rStyle w:val="jlqj4b"/>
          <w:color w:val="000000" w:themeColor="text1"/>
        </w:rPr>
        <w:t>onwencji, którymi są ochrona kobiet przed wsz</w:t>
      </w:r>
      <w:r w:rsidR="005D71FA">
        <w:rPr>
          <w:rStyle w:val="jlqj4b"/>
          <w:color w:val="000000" w:themeColor="text1"/>
        </w:rPr>
        <w:t>ystkimi</w:t>
      </w:r>
      <w:r w:rsidR="00EA7CBF" w:rsidRPr="005610F5">
        <w:rPr>
          <w:rStyle w:val="jlqj4b"/>
          <w:color w:val="000000" w:themeColor="text1"/>
        </w:rPr>
        <w:t xml:space="preserve"> formami przemocy oraz zapobieganie, ściganie i </w:t>
      </w:r>
      <w:r w:rsidR="005D71FA">
        <w:rPr>
          <w:rStyle w:val="jlqj4b"/>
          <w:color w:val="000000" w:themeColor="text1"/>
        </w:rPr>
        <w:t>wykorzenie</w:t>
      </w:r>
      <w:r w:rsidR="008D13E8">
        <w:rPr>
          <w:rStyle w:val="jlqj4b"/>
          <w:color w:val="000000" w:themeColor="text1"/>
        </w:rPr>
        <w:t xml:space="preserve">nie </w:t>
      </w:r>
      <w:r w:rsidR="00EA7CBF" w:rsidRPr="005610F5">
        <w:rPr>
          <w:rStyle w:val="jlqj4b"/>
          <w:color w:val="000000" w:themeColor="text1"/>
        </w:rPr>
        <w:t>przemocy wobec kobiet i przemocy domowej</w:t>
      </w:r>
      <w:r w:rsidR="008D13E8">
        <w:rPr>
          <w:rStyle w:val="jlqj4b"/>
          <w:color w:val="000000" w:themeColor="text1"/>
        </w:rPr>
        <w:t xml:space="preserve">, przyczynianie się do </w:t>
      </w:r>
      <w:r w:rsidR="005D71FA">
        <w:rPr>
          <w:rStyle w:val="jlqj4b"/>
          <w:color w:val="000000" w:themeColor="text1"/>
        </w:rPr>
        <w:t xml:space="preserve">wykorzenienia </w:t>
      </w:r>
      <w:r w:rsidR="00EA7CBF" w:rsidRPr="005610F5">
        <w:rPr>
          <w:rStyle w:val="jlqj4b"/>
          <w:color w:val="000000" w:themeColor="text1"/>
        </w:rPr>
        <w:t>wsz</w:t>
      </w:r>
      <w:r w:rsidR="005D71FA">
        <w:rPr>
          <w:rStyle w:val="jlqj4b"/>
          <w:color w:val="000000" w:themeColor="text1"/>
        </w:rPr>
        <w:t>ystkich</w:t>
      </w:r>
      <w:r w:rsidR="00EA7CBF" w:rsidRPr="005610F5">
        <w:rPr>
          <w:rStyle w:val="jlqj4b"/>
          <w:color w:val="000000" w:themeColor="text1"/>
        </w:rPr>
        <w:t xml:space="preserve"> form dyskryminacji kobiet i </w:t>
      </w:r>
      <w:r w:rsidR="005D71FA">
        <w:rPr>
          <w:rStyle w:val="jlqj4b"/>
          <w:color w:val="000000" w:themeColor="text1"/>
        </w:rPr>
        <w:t xml:space="preserve">wspieranie rzeczywistej </w:t>
      </w:r>
      <w:r w:rsidR="00EA7CBF" w:rsidRPr="005610F5">
        <w:rPr>
          <w:rStyle w:val="jlqj4b"/>
          <w:color w:val="000000" w:themeColor="text1"/>
        </w:rPr>
        <w:t>równoś</w:t>
      </w:r>
      <w:r w:rsidR="008D13E8">
        <w:rPr>
          <w:rStyle w:val="jlqj4b"/>
          <w:color w:val="000000" w:themeColor="text1"/>
        </w:rPr>
        <w:t>ci</w:t>
      </w:r>
      <w:r w:rsidR="00EA7CBF" w:rsidRPr="005610F5">
        <w:rPr>
          <w:rStyle w:val="jlqj4b"/>
          <w:color w:val="000000" w:themeColor="text1"/>
        </w:rPr>
        <w:t xml:space="preserve"> kobiet i mężczyzn, w tym poprzez </w:t>
      </w:r>
      <w:r>
        <w:rPr>
          <w:rStyle w:val="jlqj4b"/>
          <w:color w:val="000000" w:themeColor="text1"/>
        </w:rPr>
        <w:t>wzm</w:t>
      </w:r>
      <w:r w:rsidR="008D13E8">
        <w:rPr>
          <w:rStyle w:val="jlqj4b"/>
          <w:color w:val="000000" w:themeColor="text1"/>
        </w:rPr>
        <w:t xml:space="preserve">acnianie samodzielnej pozycji </w:t>
      </w:r>
      <w:r w:rsidR="00EA7CBF" w:rsidRPr="005610F5">
        <w:rPr>
          <w:rStyle w:val="jlqj4b"/>
          <w:color w:val="000000" w:themeColor="text1"/>
        </w:rPr>
        <w:t>kobiet</w:t>
      </w:r>
      <w:r w:rsidR="008D13E8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</w:t>
      </w:r>
      <w:r w:rsidR="005D71FA">
        <w:rPr>
          <w:rStyle w:val="jlqj4b"/>
          <w:color w:val="000000" w:themeColor="text1"/>
        </w:rPr>
        <w:t xml:space="preserve">stworzenie </w:t>
      </w:r>
      <w:r w:rsidR="00EA7CBF" w:rsidRPr="005610F5">
        <w:rPr>
          <w:rStyle w:val="jlqj4b"/>
          <w:color w:val="000000" w:themeColor="text1"/>
        </w:rPr>
        <w:t>kompleksowych ram polityk</w:t>
      </w:r>
      <w:r w:rsidR="008D13E8">
        <w:rPr>
          <w:rStyle w:val="jlqj4b"/>
          <w:color w:val="000000" w:themeColor="text1"/>
        </w:rPr>
        <w:t>i</w:t>
      </w:r>
      <w:r w:rsidR="00EA7CBF" w:rsidRPr="005610F5">
        <w:rPr>
          <w:rStyle w:val="jlqj4b"/>
          <w:color w:val="000000" w:themeColor="text1"/>
        </w:rPr>
        <w:t xml:space="preserve"> i</w:t>
      </w:r>
      <w:r w:rsidR="00FF3550">
        <w:rPr>
          <w:rStyle w:val="jlqj4b"/>
          <w:color w:val="000000" w:themeColor="text1"/>
        </w:rPr>
        <w:t xml:space="preserve"> rozwiązań na rzecz </w:t>
      </w:r>
      <w:r w:rsidR="00EA7CBF" w:rsidRPr="005610F5">
        <w:rPr>
          <w:rStyle w:val="jlqj4b"/>
          <w:color w:val="000000" w:themeColor="text1"/>
        </w:rPr>
        <w:t xml:space="preserve">ochrony i </w:t>
      </w:r>
      <w:r w:rsidR="005D71FA">
        <w:rPr>
          <w:rStyle w:val="jlqj4b"/>
          <w:color w:val="000000" w:themeColor="text1"/>
        </w:rPr>
        <w:t xml:space="preserve">wsparcia </w:t>
      </w:r>
      <w:r w:rsidR="00EA7CBF" w:rsidRPr="005610F5">
        <w:rPr>
          <w:rStyle w:val="jlqj4b"/>
          <w:color w:val="000000" w:themeColor="text1"/>
        </w:rPr>
        <w:t>wszystki</w:t>
      </w:r>
      <w:r w:rsidR="005D71FA">
        <w:rPr>
          <w:rStyle w:val="jlqj4b"/>
          <w:color w:val="000000" w:themeColor="text1"/>
        </w:rPr>
        <w:t>ch</w:t>
      </w:r>
      <w:r w:rsidR="00EA7CBF" w:rsidRPr="005610F5">
        <w:rPr>
          <w:rStyle w:val="jlqj4b"/>
          <w:color w:val="000000" w:themeColor="text1"/>
        </w:rPr>
        <w:t xml:space="preserve"> ofiar przemocy wobec kobiet i przemocy domowej</w:t>
      </w:r>
      <w:r w:rsidR="008D13E8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promowanie współpracy międzynarodowej </w:t>
      </w:r>
      <w:r w:rsidR="005D71FA">
        <w:rPr>
          <w:rStyle w:val="jlqj4b"/>
          <w:color w:val="000000" w:themeColor="text1"/>
        </w:rPr>
        <w:t xml:space="preserve">mającej na </w:t>
      </w:r>
      <w:r w:rsidR="00EA7CBF" w:rsidRPr="005610F5">
        <w:rPr>
          <w:rStyle w:val="jlqj4b"/>
          <w:color w:val="000000" w:themeColor="text1"/>
        </w:rPr>
        <w:t xml:space="preserve">celu </w:t>
      </w:r>
      <w:r w:rsidR="008D13E8">
        <w:rPr>
          <w:rStyle w:val="jlqj4b"/>
          <w:color w:val="000000" w:themeColor="text1"/>
        </w:rPr>
        <w:t>wykorzeni</w:t>
      </w:r>
      <w:r w:rsidR="005D71FA">
        <w:rPr>
          <w:rStyle w:val="jlqj4b"/>
          <w:color w:val="000000" w:themeColor="text1"/>
        </w:rPr>
        <w:t>e</w:t>
      </w:r>
      <w:r w:rsidR="008D13E8">
        <w:rPr>
          <w:rStyle w:val="jlqj4b"/>
          <w:color w:val="000000" w:themeColor="text1"/>
        </w:rPr>
        <w:t>ni</w:t>
      </w:r>
      <w:r w:rsidR="005D71FA">
        <w:rPr>
          <w:rStyle w:val="jlqj4b"/>
          <w:color w:val="000000" w:themeColor="text1"/>
        </w:rPr>
        <w:t>e</w:t>
      </w:r>
      <w:r w:rsidR="008D13E8">
        <w:rPr>
          <w:rStyle w:val="jlqj4b"/>
          <w:color w:val="000000" w:themeColor="text1"/>
        </w:rPr>
        <w:t xml:space="preserve"> </w:t>
      </w:r>
      <w:r w:rsidR="00EA7CBF" w:rsidRPr="005610F5">
        <w:rPr>
          <w:rStyle w:val="jlqj4b"/>
          <w:color w:val="000000" w:themeColor="text1"/>
        </w:rPr>
        <w:t>przemocy wobec kobiet i przemocy domowej</w:t>
      </w:r>
      <w:r w:rsidR="008D13E8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wspieranie i pomoc organizacjom i </w:t>
      </w:r>
      <w:r w:rsidR="008D13E8">
        <w:rPr>
          <w:rStyle w:val="jlqj4b"/>
          <w:color w:val="000000" w:themeColor="text1"/>
        </w:rPr>
        <w:t xml:space="preserve">organom </w:t>
      </w:r>
      <w:r w:rsidR="00EA7CBF" w:rsidRPr="005610F5">
        <w:rPr>
          <w:rStyle w:val="jlqj4b"/>
          <w:color w:val="000000" w:themeColor="text1"/>
        </w:rPr>
        <w:t>ścigania w skutecznej współpracy w celu przyjęcia zintegrowanego podejścia</w:t>
      </w:r>
      <w:r w:rsidR="005D71FA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mającego na celu wy</w:t>
      </w:r>
      <w:r w:rsidR="005D71FA">
        <w:rPr>
          <w:rStyle w:val="jlqj4b"/>
          <w:color w:val="000000" w:themeColor="text1"/>
        </w:rPr>
        <w:t xml:space="preserve">korzenienie </w:t>
      </w:r>
      <w:r w:rsidR="00EA7CBF" w:rsidRPr="005610F5">
        <w:rPr>
          <w:rStyle w:val="jlqj4b"/>
          <w:color w:val="000000" w:themeColor="text1"/>
        </w:rPr>
        <w:t>przemocy wobec kobiet i przemocy domowej</w:t>
      </w:r>
      <w:r w:rsidR="008D13E8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</w:t>
      </w:r>
    </w:p>
    <w:p w:rsidR="005610F5" w:rsidRDefault="005610F5">
      <w:pPr>
        <w:rPr>
          <w:rStyle w:val="jlqj4b"/>
          <w:color w:val="000000" w:themeColor="text1"/>
        </w:rPr>
      </w:pPr>
    </w:p>
    <w:p w:rsidR="0063193E" w:rsidRPr="005610F5" w:rsidRDefault="00EA7CBF">
      <w:pPr>
        <w:rPr>
          <w:rStyle w:val="jlqj4b"/>
          <w:color w:val="000000" w:themeColor="text1"/>
        </w:rPr>
      </w:pPr>
      <w:r w:rsidRPr="005610F5">
        <w:rPr>
          <w:rStyle w:val="jlqj4b"/>
          <w:color w:val="000000" w:themeColor="text1"/>
        </w:rPr>
        <w:t xml:space="preserve">Mając na </w:t>
      </w:r>
      <w:r w:rsidR="00C83318">
        <w:rPr>
          <w:rStyle w:val="jlqj4b"/>
          <w:color w:val="000000" w:themeColor="text1"/>
        </w:rPr>
        <w:t xml:space="preserve">względzie </w:t>
      </w:r>
      <w:r w:rsidRPr="005610F5">
        <w:rPr>
          <w:rStyle w:val="jlqj4b"/>
          <w:color w:val="000000" w:themeColor="text1"/>
        </w:rPr>
        <w:t xml:space="preserve">art. 66 ust. 1 </w:t>
      </w:r>
      <w:r w:rsidR="008D13E8">
        <w:rPr>
          <w:rStyle w:val="jlqj4b"/>
          <w:color w:val="000000" w:themeColor="text1"/>
        </w:rPr>
        <w:t>k</w:t>
      </w:r>
      <w:r w:rsidRPr="005610F5">
        <w:rPr>
          <w:rStyle w:val="jlqj4b"/>
          <w:color w:val="000000" w:themeColor="text1"/>
        </w:rPr>
        <w:t>onwencji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dotycząc</w:t>
      </w:r>
      <w:r w:rsidR="008D13E8">
        <w:rPr>
          <w:rStyle w:val="jlqj4b"/>
          <w:color w:val="000000" w:themeColor="text1"/>
        </w:rPr>
        <w:t>y</w:t>
      </w:r>
      <w:r w:rsidRPr="005610F5">
        <w:rPr>
          <w:rStyle w:val="jlqj4b"/>
          <w:color w:val="000000" w:themeColor="text1"/>
        </w:rPr>
        <w:t xml:space="preserve"> </w:t>
      </w:r>
      <w:r w:rsidR="00E81B7B">
        <w:rPr>
          <w:rStyle w:val="jlqj4b"/>
          <w:color w:val="000000" w:themeColor="text1"/>
        </w:rPr>
        <w:t xml:space="preserve">wykonywania przez </w:t>
      </w:r>
      <w:r w:rsidR="00E81B7B" w:rsidRPr="008D13E8">
        <w:t>Grup</w:t>
      </w:r>
      <w:r w:rsidR="00E81B7B">
        <w:t>ę</w:t>
      </w:r>
      <w:r w:rsidR="00E81B7B" w:rsidRPr="008D13E8">
        <w:t xml:space="preserve"> ekspertów do spraw przeciwdziałania przemocy wobec kobiet i przemocy domowej</w:t>
      </w:r>
      <w:r w:rsidR="00E81B7B" w:rsidRPr="005C5EE0">
        <w:rPr>
          <w:b/>
          <w:sz w:val="28"/>
          <w:szCs w:val="28"/>
        </w:rPr>
        <w:t xml:space="preserve"> </w:t>
      </w:r>
      <w:r w:rsidR="00E81B7B" w:rsidRPr="005610F5">
        <w:rPr>
          <w:rStyle w:val="jlqj4b"/>
          <w:color w:val="000000" w:themeColor="text1"/>
        </w:rPr>
        <w:t>(dalej „GREVIO”)</w:t>
      </w:r>
      <w:r w:rsidR="00E81B7B">
        <w:rPr>
          <w:rStyle w:val="jlqj4b"/>
          <w:color w:val="000000" w:themeColor="text1"/>
        </w:rPr>
        <w:t xml:space="preserve"> zadania </w:t>
      </w:r>
      <w:r w:rsidRPr="005610F5">
        <w:rPr>
          <w:rStyle w:val="jlqj4b"/>
          <w:color w:val="000000" w:themeColor="text1"/>
        </w:rPr>
        <w:t>monitor</w:t>
      </w:r>
      <w:r w:rsidR="00E81B7B">
        <w:rPr>
          <w:rStyle w:val="jlqj4b"/>
          <w:color w:val="000000" w:themeColor="text1"/>
        </w:rPr>
        <w:t>owania wdrażania konwencji,</w:t>
      </w:r>
    </w:p>
    <w:p w:rsidR="00EA7CBF" w:rsidRPr="005610F5" w:rsidRDefault="00EA7CBF">
      <w:pPr>
        <w:rPr>
          <w:color w:val="000000" w:themeColor="text1"/>
        </w:rPr>
      </w:pPr>
    </w:p>
    <w:p w:rsidR="005610F5" w:rsidRDefault="00154A6D">
      <w:pPr>
        <w:rPr>
          <w:rStyle w:val="jlqj4b"/>
          <w:color w:val="000000" w:themeColor="text1"/>
        </w:rPr>
      </w:pPr>
      <w:r>
        <w:rPr>
          <w:rStyle w:val="jlqj4b"/>
          <w:color w:val="000000" w:themeColor="text1"/>
        </w:rPr>
        <w:t>Zważywszy</w:t>
      </w:r>
      <w:r w:rsidR="00EA7CBF" w:rsidRPr="005610F5">
        <w:rPr>
          <w:rStyle w:val="jlqj4b"/>
          <w:color w:val="000000" w:themeColor="text1"/>
        </w:rPr>
        <w:t xml:space="preserve"> regulamin wewnętrzny Komitetu Stron</w:t>
      </w:r>
      <w:r w:rsidR="008D13E8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</w:t>
      </w:r>
    </w:p>
    <w:p w:rsidR="005610F5" w:rsidRDefault="005610F5">
      <w:pPr>
        <w:rPr>
          <w:rStyle w:val="jlqj4b"/>
          <w:color w:val="000000" w:themeColor="text1"/>
        </w:rPr>
      </w:pPr>
    </w:p>
    <w:p w:rsidR="005610F5" w:rsidRDefault="00154A6D">
      <w:pPr>
        <w:rPr>
          <w:rStyle w:val="jlqj4b"/>
          <w:color w:val="000000" w:themeColor="text1"/>
        </w:rPr>
      </w:pPr>
      <w:r>
        <w:rPr>
          <w:rStyle w:val="jlqj4b"/>
          <w:color w:val="000000" w:themeColor="text1"/>
        </w:rPr>
        <w:t>Zważywszy</w:t>
      </w:r>
      <w:r w:rsidR="00EA7CBF" w:rsidRPr="005610F5">
        <w:rPr>
          <w:rStyle w:val="jlqj4b"/>
          <w:color w:val="000000" w:themeColor="text1"/>
        </w:rPr>
        <w:t xml:space="preserve"> dokument ratyfikacyjny złożony przez Polskę 27 kwietnia 2015 r.</w:t>
      </w:r>
      <w:r w:rsidR="008D13E8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</w:t>
      </w:r>
    </w:p>
    <w:p w:rsidR="005610F5" w:rsidRDefault="005610F5">
      <w:pPr>
        <w:rPr>
          <w:rStyle w:val="jlqj4b"/>
          <w:color w:val="000000" w:themeColor="text1"/>
        </w:rPr>
      </w:pPr>
    </w:p>
    <w:p w:rsidR="005610F5" w:rsidRDefault="00EA7CBF">
      <w:pPr>
        <w:rPr>
          <w:rStyle w:val="jlqj4b"/>
          <w:color w:val="000000" w:themeColor="text1"/>
        </w:rPr>
      </w:pPr>
      <w:r w:rsidRPr="005610F5">
        <w:rPr>
          <w:rStyle w:val="jlqj4b"/>
          <w:color w:val="000000" w:themeColor="text1"/>
        </w:rPr>
        <w:t>Po zapoznaniu się z raportem</w:t>
      </w:r>
      <w:r w:rsidR="00FF3550">
        <w:rPr>
          <w:rStyle w:val="jlqj4b"/>
          <w:color w:val="000000" w:themeColor="text1"/>
        </w:rPr>
        <w:t xml:space="preserve"> – </w:t>
      </w:r>
      <w:r w:rsidR="008D13E8">
        <w:rPr>
          <w:rStyle w:val="jlqj4b"/>
          <w:color w:val="000000" w:themeColor="text1"/>
        </w:rPr>
        <w:t>oceną</w:t>
      </w:r>
      <w:r w:rsidR="00FF3550">
        <w:rPr>
          <w:rStyle w:val="jlqj4b"/>
          <w:color w:val="000000" w:themeColor="text1"/>
        </w:rPr>
        <w:t xml:space="preserve"> </w:t>
      </w:r>
      <w:r w:rsidR="008D13E8">
        <w:rPr>
          <w:rStyle w:val="jlqj4b"/>
          <w:color w:val="000000" w:themeColor="text1"/>
        </w:rPr>
        <w:t>w</w:t>
      </w:r>
      <w:r w:rsidR="00FF3550">
        <w:rPr>
          <w:rStyle w:val="jlqj4b"/>
          <w:color w:val="000000" w:themeColor="text1"/>
        </w:rPr>
        <w:t>yjściową</w:t>
      </w:r>
      <w:r w:rsidR="008D13E8">
        <w:rPr>
          <w:rStyle w:val="jlqj4b"/>
          <w:color w:val="000000" w:themeColor="text1"/>
        </w:rPr>
        <w:t xml:space="preserve">, </w:t>
      </w:r>
      <w:r w:rsidRPr="005610F5">
        <w:rPr>
          <w:rStyle w:val="jlqj4b"/>
          <w:color w:val="000000" w:themeColor="text1"/>
        </w:rPr>
        <w:t xml:space="preserve">dotyczącym wdrażania </w:t>
      </w:r>
      <w:r w:rsidR="005610F5">
        <w:rPr>
          <w:rStyle w:val="jlqj4b"/>
          <w:color w:val="000000" w:themeColor="text1"/>
        </w:rPr>
        <w:t>k</w:t>
      </w:r>
      <w:r w:rsidRPr="005610F5">
        <w:rPr>
          <w:rStyle w:val="jlqj4b"/>
          <w:color w:val="000000" w:themeColor="text1"/>
        </w:rPr>
        <w:t xml:space="preserve">onwencji przez Polskę, przyjętym przez GREVIO na 24. posiedzeniu (21-23 czerwca 2021 r.) oraz </w:t>
      </w:r>
      <w:r w:rsidR="00154A6D">
        <w:rPr>
          <w:rStyle w:val="jlqj4b"/>
          <w:color w:val="000000" w:themeColor="text1"/>
        </w:rPr>
        <w:t xml:space="preserve">z </w:t>
      </w:r>
      <w:r w:rsidRPr="005610F5">
        <w:rPr>
          <w:rStyle w:val="jlqj4b"/>
          <w:color w:val="000000" w:themeColor="text1"/>
        </w:rPr>
        <w:t>uwagami Rządu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otrzymanymi 8 września 2021 r.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</w:t>
      </w:r>
    </w:p>
    <w:p w:rsidR="005610F5" w:rsidRDefault="005610F5">
      <w:pPr>
        <w:rPr>
          <w:rStyle w:val="jlqj4b"/>
          <w:color w:val="000000" w:themeColor="text1"/>
        </w:rPr>
      </w:pPr>
    </w:p>
    <w:p w:rsidR="005610F5" w:rsidRDefault="00EA7CBF">
      <w:pPr>
        <w:rPr>
          <w:rStyle w:val="jlqj4b"/>
          <w:color w:val="000000" w:themeColor="text1"/>
        </w:rPr>
      </w:pPr>
      <w:r w:rsidRPr="005610F5">
        <w:rPr>
          <w:rStyle w:val="jlqj4b"/>
          <w:color w:val="000000" w:themeColor="text1"/>
        </w:rPr>
        <w:t xml:space="preserve">Uwzględniając główne priorytety określone w </w:t>
      </w:r>
      <w:r w:rsidR="005610F5">
        <w:rPr>
          <w:rStyle w:val="jlqj4b"/>
          <w:color w:val="000000" w:themeColor="text1"/>
        </w:rPr>
        <w:t>r</w:t>
      </w:r>
      <w:r w:rsidRPr="005610F5">
        <w:rPr>
          <w:rStyle w:val="jlqj4b"/>
          <w:color w:val="000000" w:themeColor="text1"/>
        </w:rPr>
        <w:t xml:space="preserve">ozdziale I </w:t>
      </w:r>
      <w:r w:rsidR="005610F5">
        <w:rPr>
          <w:rStyle w:val="jlqj4b"/>
          <w:color w:val="000000" w:themeColor="text1"/>
        </w:rPr>
        <w:t>k</w:t>
      </w:r>
      <w:r w:rsidRPr="005610F5">
        <w:rPr>
          <w:rStyle w:val="jlqj4b"/>
          <w:color w:val="000000" w:themeColor="text1"/>
        </w:rPr>
        <w:t xml:space="preserve">onwencji (cele i zakres </w:t>
      </w:r>
      <w:r w:rsidR="00154A6D">
        <w:rPr>
          <w:rStyle w:val="jlqj4b"/>
          <w:color w:val="000000" w:themeColor="text1"/>
        </w:rPr>
        <w:t xml:space="preserve">stosowania </w:t>
      </w:r>
      <w:r w:rsidR="005610F5">
        <w:rPr>
          <w:rStyle w:val="jlqj4b"/>
          <w:color w:val="000000" w:themeColor="text1"/>
        </w:rPr>
        <w:t>k</w:t>
      </w:r>
      <w:r w:rsidRPr="005610F5">
        <w:rPr>
          <w:rStyle w:val="jlqj4b"/>
          <w:color w:val="000000" w:themeColor="text1"/>
        </w:rPr>
        <w:t>onwencji, definicje, równość i niedyskryminacja, należyta staranność i polityk</w:t>
      </w:r>
      <w:r w:rsidR="008D13E8">
        <w:rPr>
          <w:rStyle w:val="jlqj4b"/>
          <w:color w:val="000000" w:themeColor="text1"/>
        </w:rPr>
        <w:t>a</w:t>
      </w:r>
      <w:r w:rsidRPr="005610F5">
        <w:rPr>
          <w:rStyle w:val="jlqj4b"/>
          <w:color w:val="000000" w:themeColor="text1"/>
        </w:rPr>
        <w:t xml:space="preserve"> uwzględniając</w:t>
      </w:r>
      <w:r w:rsidR="008D13E8">
        <w:rPr>
          <w:rStyle w:val="jlqj4b"/>
          <w:color w:val="000000" w:themeColor="text1"/>
        </w:rPr>
        <w:t>a</w:t>
      </w:r>
      <w:r w:rsidRPr="005610F5">
        <w:rPr>
          <w:rStyle w:val="jlqj4b"/>
          <w:color w:val="000000" w:themeColor="text1"/>
        </w:rPr>
        <w:t xml:space="preserve"> </w:t>
      </w:r>
      <w:r w:rsidR="00154A6D">
        <w:rPr>
          <w:rStyle w:val="jlqj4b"/>
          <w:color w:val="000000" w:themeColor="text1"/>
        </w:rPr>
        <w:t>aspekt</w:t>
      </w:r>
      <w:r w:rsidR="008D13E8">
        <w:rPr>
          <w:rStyle w:val="jlqj4b"/>
          <w:color w:val="000000" w:themeColor="text1"/>
        </w:rPr>
        <w:t xml:space="preserve"> </w:t>
      </w:r>
      <w:r w:rsidRPr="005610F5">
        <w:rPr>
          <w:rStyle w:val="jlqj4b"/>
          <w:color w:val="000000" w:themeColor="text1"/>
        </w:rPr>
        <w:t>płci</w:t>
      </w:r>
      <w:r w:rsidR="008D13E8">
        <w:rPr>
          <w:rStyle w:val="jlqj4b"/>
          <w:color w:val="000000" w:themeColor="text1"/>
        </w:rPr>
        <w:t xml:space="preserve"> społeczno-kulturowej</w:t>
      </w:r>
      <w:r w:rsidRPr="005610F5">
        <w:rPr>
          <w:rStyle w:val="jlqj4b"/>
          <w:color w:val="000000" w:themeColor="text1"/>
        </w:rPr>
        <w:t>)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</w:t>
      </w:r>
    </w:p>
    <w:p w:rsidR="005610F5" w:rsidRDefault="005610F5">
      <w:pPr>
        <w:rPr>
          <w:rStyle w:val="jlqj4b"/>
          <w:color w:val="000000" w:themeColor="text1"/>
        </w:rPr>
      </w:pPr>
    </w:p>
    <w:p w:rsidR="00057C39" w:rsidRDefault="00EA7CBF">
      <w:pPr>
        <w:rPr>
          <w:rStyle w:val="jlqj4b"/>
          <w:color w:val="000000" w:themeColor="text1"/>
        </w:rPr>
      </w:pPr>
      <w:r w:rsidRPr="005610F5">
        <w:rPr>
          <w:rStyle w:val="jlqj4b"/>
          <w:color w:val="000000" w:themeColor="text1"/>
        </w:rPr>
        <w:t xml:space="preserve">Mając na uwadze nadrzędne znaczenie postanowień zawartych w rozdziale II </w:t>
      </w:r>
      <w:r w:rsidR="008D13E8">
        <w:rPr>
          <w:rStyle w:val="jlqj4b"/>
          <w:color w:val="000000" w:themeColor="text1"/>
        </w:rPr>
        <w:t>k</w:t>
      </w:r>
      <w:r w:rsidRPr="005610F5">
        <w:rPr>
          <w:rStyle w:val="jlqj4b"/>
          <w:color w:val="000000" w:themeColor="text1"/>
        </w:rPr>
        <w:t>onwencji, w szczególności obowiązki 1) kompleksowe</w:t>
      </w:r>
      <w:r w:rsidR="00766BD1">
        <w:rPr>
          <w:rStyle w:val="jlqj4b"/>
          <w:color w:val="000000" w:themeColor="text1"/>
        </w:rPr>
        <w:t>go zmierzenia się z problem</w:t>
      </w:r>
      <w:r w:rsidRPr="005610F5">
        <w:rPr>
          <w:rStyle w:val="jlqj4b"/>
          <w:color w:val="000000" w:themeColor="text1"/>
        </w:rPr>
        <w:t xml:space="preserve"> przemoc</w:t>
      </w:r>
      <w:r w:rsidR="00766BD1">
        <w:rPr>
          <w:rStyle w:val="jlqj4b"/>
          <w:color w:val="000000" w:themeColor="text1"/>
        </w:rPr>
        <w:t>y</w:t>
      </w:r>
      <w:r w:rsidRPr="005610F5">
        <w:rPr>
          <w:rStyle w:val="jlqj4b"/>
          <w:color w:val="000000" w:themeColor="text1"/>
        </w:rPr>
        <w:t xml:space="preserve"> wobec kobiet</w:t>
      </w:r>
      <w:r w:rsidR="00873451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poprzez </w:t>
      </w:r>
      <w:proofErr w:type="spellStart"/>
      <w:r w:rsidRPr="005610F5">
        <w:rPr>
          <w:rStyle w:val="jlqj4b"/>
          <w:color w:val="000000" w:themeColor="text1"/>
        </w:rPr>
        <w:t>opracowanie</w:t>
      </w:r>
      <w:proofErr w:type="spellEnd"/>
      <w:r w:rsidRPr="005610F5">
        <w:rPr>
          <w:rStyle w:val="jlqj4b"/>
          <w:color w:val="000000" w:themeColor="text1"/>
        </w:rPr>
        <w:t xml:space="preserve"> </w:t>
      </w:r>
      <w:r w:rsidR="00766BD1">
        <w:rPr>
          <w:rStyle w:val="jlqj4b"/>
          <w:color w:val="000000" w:themeColor="text1"/>
        </w:rPr>
        <w:t xml:space="preserve">zintegrowanej </w:t>
      </w:r>
      <w:r w:rsidRPr="005610F5">
        <w:rPr>
          <w:rStyle w:val="jlqj4b"/>
          <w:color w:val="000000" w:themeColor="text1"/>
        </w:rPr>
        <w:t>i skoordynowan</w:t>
      </w:r>
      <w:r w:rsidR="00873451">
        <w:rPr>
          <w:rStyle w:val="jlqj4b"/>
          <w:color w:val="000000" w:themeColor="text1"/>
        </w:rPr>
        <w:t>ej</w:t>
      </w:r>
      <w:r w:rsidRPr="005610F5">
        <w:rPr>
          <w:rStyle w:val="jlqj4b"/>
          <w:color w:val="000000" w:themeColor="text1"/>
        </w:rPr>
        <w:t xml:space="preserve"> polityk</w:t>
      </w:r>
      <w:r w:rsidR="00873451">
        <w:rPr>
          <w:rStyle w:val="jlqj4b"/>
          <w:color w:val="000000" w:themeColor="text1"/>
        </w:rPr>
        <w:t>i,</w:t>
      </w:r>
      <w:r w:rsidRPr="005610F5">
        <w:rPr>
          <w:rStyle w:val="jlqj4b"/>
          <w:color w:val="000000" w:themeColor="text1"/>
        </w:rPr>
        <w:t xml:space="preserve"> realizowan</w:t>
      </w:r>
      <w:r w:rsidR="00873451">
        <w:rPr>
          <w:rStyle w:val="jlqj4b"/>
          <w:color w:val="000000" w:themeColor="text1"/>
        </w:rPr>
        <w:t>ej</w:t>
      </w:r>
      <w:r w:rsidRPr="005610F5">
        <w:rPr>
          <w:rStyle w:val="jlqj4b"/>
          <w:color w:val="000000" w:themeColor="text1"/>
        </w:rPr>
        <w:t xml:space="preserve"> </w:t>
      </w:r>
      <w:r w:rsidR="00FA08F3">
        <w:rPr>
          <w:rStyle w:val="jlqj4b"/>
          <w:color w:val="000000" w:themeColor="text1"/>
        </w:rPr>
        <w:t xml:space="preserve">poprzez </w:t>
      </w:r>
      <w:r w:rsidRPr="005610F5">
        <w:rPr>
          <w:rStyle w:val="jlqj4b"/>
          <w:color w:val="000000" w:themeColor="text1"/>
        </w:rPr>
        <w:t>skuteczn</w:t>
      </w:r>
      <w:r w:rsidR="00FA08F3">
        <w:rPr>
          <w:rStyle w:val="jlqj4b"/>
          <w:color w:val="000000" w:themeColor="text1"/>
        </w:rPr>
        <w:t>ą</w:t>
      </w:r>
      <w:r w:rsidRPr="005610F5">
        <w:rPr>
          <w:rStyle w:val="jlqj4b"/>
          <w:color w:val="000000" w:themeColor="text1"/>
        </w:rPr>
        <w:t xml:space="preserve"> współprac</w:t>
      </w:r>
      <w:r w:rsidR="00FA08F3">
        <w:rPr>
          <w:rStyle w:val="jlqj4b"/>
          <w:color w:val="000000" w:themeColor="text1"/>
        </w:rPr>
        <w:t>ę</w:t>
      </w:r>
      <w:r w:rsidRPr="005610F5">
        <w:rPr>
          <w:rStyle w:val="jlqj4b"/>
          <w:color w:val="000000" w:themeColor="text1"/>
        </w:rPr>
        <w:t xml:space="preserve"> międzyinstytucjonaln</w:t>
      </w:r>
      <w:r w:rsidR="00FA08F3">
        <w:rPr>
          <w:rStyle w:val="jlqj4b"/>
          <w:color w:val="000000" w:themeColor="text1"/>
        </w:rPr>
        <w:t>ą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2) </w:t>
      </w:r>
      <w:r w:rsidR="002C48ED">
        <w:rPr>
          <w:rStyle w:val="jlqj4b"/>
          <w:color w:val="000000" w:themeColor="text1"/>
        </w:rPr>
        <w:t xml:space="preserve">wyznaczenia </w:t>
      </w:r>
      <w:r w:rsidRPr="005610F5">
        <w:rPr>
          <w:rStyle w:val="jlqj4b"/>
          <w:color w:val="000000" w:themeColor="text1"/>
        </w:rPr>
        <w:t>jed</w:t>
      </w:r>
      <w:r w:rsidR="00057C39">
        <w:rPr>
          <w:rStyle w:val="jlqj4b"/>
          <w:color w:val="000000" w:themeColor="text1"/>
        </w:rPr>
        <w:t xml:space="preserve">nego </w:t>
      </w:r>
      <w:r w:rsidRPr="005610F5">
        <w:rPr>
          <w:rStyle w:val="jlqj4b"/>
          <w:color w:val="000000" w:themeColor="text1"/>
        </w:rPr>
        <w:t>lub więcej organów koordynujących i powierz</w:t>
      </w:r>
      <w:r w:rsidR="00057C39">
        <w:rPr>
          <w:rStyle w:val="jlqj4b"/>
          <w:color w:val="000000" w:themeColor="text1"/>
        </w:rPr>
        <w:t>enia</w:t>
      </w:r>
      <w:r w:rsidRPr="005610F5">
        <w:rPr>
          <w:rStyle w:val="jlqj4b"/>
          <w:color w:val="000000" w:themeColor="text1"/>
        </w:rPr>
        <w:t xml:space="preserve"> im wszystki</w:t>
      </w:r>
      <w:r w:rsidR="00766BD1">
        <w:rPr>
          <w:rStyle w:val="jlqj4b"/>
          <w:color w:val="000000" w:themeColor="text1"/>
        </w:rPr>
        <w:t>ch</w:t>
      </w:r>
      <w:r w:rsidRPr="005610F5">
        <w:rPr>
          <w:rStyle w:val="jlqj4b"/>
          <w:color w:val="000000" w:themeColor="text1"/>
        </w:rPr>
        <w:t xml:space="preserve"> odpowiedni</w:t>
      </w:r>
      <w:r w:rsidR="00057C39">
        <w:rPr>
          <w:rStyle w:val="jlqj4b"/>
          <w:color w:val="000000" w:themeColor="text1"/>
        </w:rPr>
        <w:t>ch</w:t>
      </w:r>
      <w:r w:rsidRPr="005610F5">
        <w:rPr>
          <w:rStyle w:val="jlqj4b"/>
          <w:color w:val="000000" w:themeColor="text1"/>
        </w:rPr>
        <w:t xml:space="preserve"> obowiązk</w:t>
      </w:r>
      <w:r w:rsidR="00057C39">
        <w:rPr>
          <w:rStyle w:val="jlqj4b"/>
          <w:color w:val="000000" w:themeColor="text1"/>
        </w:rPr>
        <w:t>ów</w:t>
      </w:r>
      <w:r w:rsidRPr="005610F5">
        <w:rPr>
          <w:rStyle w:val="jlqj4b"/>
          <w:color w:val="000000" w:themeColor="text1"/>
        </w:rPr>
        <w:t xml:space="preserve">, zgodnie z wymogami art. 10 </w:t>
      </w:r>
      <w:r w:rsidR="00057C39">
        <w:rPr>
          <w:rStyle w:val="jlqj4b"/>
          <w:color w:val="000000" w:themeColor="text1"/>
        </w:rPr>
        <w:t>k</w:t>
      </w:r>
      <w:r w:rsidRPr="005610F5">
        <w:rPr>
          <w:rStyle w:val="jlqj4b"/>
          <w:color w:val="000000" w:themeColor="text1"/>
        </w:rPr>
        <w:t>onwencji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3) przeznacz</w:t>
      </w:r>
      <w:r w:rsidR="00057C39">
        <w:rPr>
          <w:rStyle w:val="jlqj4b"/>
          <w:color w:val="000000" w:themeColor="text1"/>
        </w:rPr>
        <w:t>ani</w:t>
      </w:r>
      <w:r w:rsidR="00FA08F3">
        <w:rPr>
          <w:rStyle w:val="jlqj4b"/>
          <w:color w:val="000000" w:themeColor="text1"/>
        </w:rPr>
        <w:t>a</w:t>
      </w:r>
      <w:r w:rsidRPr="005610F5">
        <w:rPr>
          <w:rStyle w:val="jlqj4b"/>
          <w:color w:val="000000" w:themeColor="text1"/>
        </w:rPr>
        <w:t xml:space="preserve"> odpowiedni</w:t>
      </w:r>
      <w:r w:rsidR="00057C39">
        <w:rPr>
          <w:rStyle w:val="jlqj4b"/>
          <w:color w:val="000000" w:themeColor="text1"/>
        </w:rPr>
        <w:t>ch</w:t>
      </w:r>
      <w:r w:rsidRPr="005610F5">
        <w:rPr>
          <w:rStyle w:val="jlqj4b"/>
          <w:color w:val="000000" w:themeColor="text1"/>
        </w:rPr>
        <w:t xml:space="preserve"> </w:t>
      </w:r>
      <w:r w:rsidR="00CA53F5">
        <w:rPr>
          <w:rStyle w:val="jlqj4b"/>
          <w:color w:val="000000" w:themeColor="text1"/>
        </w:rPr>
        <w:t>środków</w:t>
      </w:r>
      <w:r w:rsidRPr="005610F5">
        <w:rPr>
          <w:rStyle w:val="jlqj4b"/>
          <w:color w:val="000000" w:themeColor="text1"/>
        </w:rPr>
        <w:t xml:space="preserve"> na </w:t>
      </w:r>
      <w:r w:rsidR="00766BD1">
        <w:rPr>
          <w:rStyle w:val="jlqj4b"/>
          <w:color w:val="000000" w:themeColor="text1"/>
        </w:rPr>
        <w:t xml:space="preserve">realizację </w:t>
      </w:r>
      <w:r w:rsidRPr="005610F5">
        <w:rPr>
          <w:rStyle w:val="jlqj4b"/>
          <w:color w:val="000000" w:themeColor="text1"/>
        </w:rPr>
        <w:t>polityk</w:t>
      </w:r>
      <w:r w:rsidR="00766BD1">
        <w:rPr>
          <w:rStyle w:val="jlqj4b"/>
          <w:color w:val="000000" w:themeColor="text1"/>
        </w:rPr>
        <w:t>i</w:t>
      </w:r>
      <w:r w:rsidRPr="005610F5">
        <w:rPr>
          <w:rStyle w:val="jlqj4b"/>
          <w:color w:val="000000" w:themeColor="text1"/>
        </w:rPr>
        <w:t xml:space="preserve">, </w:t>
      </w:r>
      <w:r w:rsidR="00057C39">
        <w:rPr>
          <w:rStyle w:val="jlqj4b"/>
          <w:color w:val="000000" w:themeColor="text1"/>
        </w:rPr>
        <w:t>działa</w:t>
      </w:r>
      <w:r w:rsidR="00766BD1">
        <w:rPr>
          <w:rStyle w:val="jlqj4b"/>
          <w:color w:val="000000" w:themeColor="text1"/>
        </w:rPr>
        <w:t>ń</w:t>
      </w:r>
      <w:r w:rsidR="00057C39">
        <w:rPr>
          <w:rStyle w:val="jlqj4b"/>
          <w:color w:val="000000" w:themeColor="text1"/>
        </w:rPr>
        <w:t xml:space="preserve"> </w:t>
      </w:r>
      <w:r w:rsidRPr="005610F5">
        <w:rPr>
          <w:rStyle w:val="jlqj4b"/>
          <w:color w:val="000000" w:themeColor="text1"/>
        </w:rPr>
        <w:t xml:space="preserve">i </w:t>
      </w:r>
      <w:r w:rsidR="00057C39">
        <w:rPr>
          <w:rStyle w:val="jlqj4b"/>
          <w:color w:val="000000" w:themeColor="text1"/>
        </w:rPr>
        <w:t>zada</w:t>
      </w:r>
      <w:r w:rsidR="00766BD1">
        <w:rPr>
          <w:rStyle w:val="jlqj4b"/>
          <w:color w:val="000000" w:themeColor="text1"/>
        </w:rPr>
        <w:t>ń</w:t>
      </w:r>
      <w:r w:rsidR="00057C39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</w:t>
      </w:r>
      <w:r w:rsidR="0044054A">
        <w:rPr>
          <w:rStyle w:val="jlqj4b"/>
          <w:color w:val="000000" w:themeColor="text1"/>
        </w:rPr>
        <w:t xml:space="preserve">których celem jest </w:t>
      </w:r>
      <w:r w:rsidRPr="005610F5">
        <w:rPr>
          <w:rStyle w:val="jlqj4b"/>
          <w:color w:val="000000" w:themeColor="text1"/>
        </w:rPr>
        <w:t>zapobieganie i zwalczanie wsz</w:t>
      </w:r>
      <w:r w:rsidR="00057C39">
        <w:rPr>
          <w:rStyle w:val="jlqj4b"/>
          <w:color w:val="000000" w:themeColor="text1"/>
        </w:rPr>
        <w:t xml:space="preserve">ystkich </w:t>
      </w:r>
      <w:r w:rsidRPr="005610F5">
        <w:rPr>
          <w:rStyle w:val="jlqj4b"/>
          <w:color w:val="000000" w:themeColor="text1"/>
        </w:rPr>
        <w:t xml:space="preserve">form przemocy wobec kobiet, w tym </w:t>
      </w:r>
      <w:r w:rsidR="00057C39">
        <w:rPr>
          <w:rStyle w:val="jlqj4b"/>
          <w:color w:val="000000" w:themeColor="text1"/>
        </w:rPr>
        <w:t xml:space="preserve">na </w:t>
      </w:r>
      <w:r w:rsidRPr="005610F5">
        <w:rPr>
          <w:rStyle w:val="jlqj4b"/>
          <w:color w:val="000000" w:themeColor="text1"/>
        </w:rPr>
        <w:t xml:space="preserve">wyspecjalizowane </w:t>
      </w:r>
      <w:r w:rsidR="00FA08F3">
        <w:rPr>
          <w:rStyle w:val="jlqj4b"/>
          <w:color w:val="000000" w:themeColor="text1"/>
        </w:rPr>
        <w:t xml:space="preserve">służby </w:t>
      </w:r>
      <w:r w:rsidRPr="005610F5">
        <w:rPr>
          <w:rStyle w:val="jlqj4b"/>
          <w:color w:val="000000" w:themeColor="text1"/>
        </w:rPr>
        <w:t>wsparcia</w:t>
      </w:r>
      <w:r w:rsidR="00057C39">
        <w:rPr>
          <w:rStyle w:val="jlqj4b"/>
          <w:color w:val="000000" w:themeColor="text1"/>
        </w:rPr>
        <w:t xml:space="preserve">, </w:t>
      </w:r>
      <w:r w:rsidR="00FA08F3">
        <w:rPr>
          <w:rStyle w:val="jlqj4b"/>
          <w:color w:val="000000" w:themeColor="text1"/>
        </w:rPr>
        <w:t xml:space="preserve">publiczne i </w:t>
      </w:r>
      <w:r w:rsidR="00766BD1">
        <w:rPr>
          <w:rStyle w:val="jlqj4b"/>
          <w:color w:val="000000" w:themeColor="text1"/>
        </w:rPr>
        <w:t>niepubliczne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oraz 4) </w:t>
      </w:r>
      <w:r w:rsidR="00057C39">
        <w:rPr>
          <w:rStyle w:val="jlqj4b"/>
          <w:color w:val="000000" w:themeColor="text1"/>
        </w:rPr>
        <w:t xml:space="preserve">zbierania odpowiednich danych </w:t>
      </w:r>
      <w:r w:rsidRPr="005610F5">
        <w:rPr>
          <w:rStyle w:val="jlqj4b"/>
          <w:color w:val="000000" w:themeColor="text1"/>
        </w:rPr>
        <w:t>statystyczn</w:t>
      </w:r>
      <w:r w:rsidR="00057C39">
        <w:rPr>
          <w:rStyle w:val="jlqj4b"/>
          <w:color w:val="000000" w:themeColor="text1"/>
        </w:rPr>
        <w:t xml:space="preserve">ych, </w:t>
      </w:r>
      <w:proofErr w:type="spellStart"/>
      <w:r w:rsidRPr="005610F5">
        <w:rPr>
          <w:rStyle w:val="jlqj4b"/>
          <w:color w:val="000000" w:themeColor="text1"/>
        </w:rPr>
        <w:t>dezagregowan</w:t>
      </w:r>
      <w:r w:rsidR="00057C39">
        <w:rPr>
          <w:rStyle w:val="jlqj4b"/>
          <w:color w:val="000000" w:themeColor="text1"/>
        </w:rPr>
        <w:t>ch</w:t>
      </w:r>
      <w:proofErr w:type="spellEnd"/>
      <w:r w:rsidRPr="005610F5">
        <w:rPr>
          <w:rStyle w:val="jlqj4b"/>
          <w:color w:val="000000" w:themeColor="text1"/>
        </w:rPr>
        <w:t xml:space="preserve"> co najmniej według płci, wieku, rodzaju przemocy i </w:t>
      </w:r>
      <w:r w:rsidR="0044054A">
        <w:rPr>
          <w:rStyle w:val="jlqj4b"/>
          <w:color w:val="000000" w:themeColor="text1"/>
        </w:rPr>
        <w:t xml:space="preserve">relacji </w:t>
      </w:r>
      <w:r w:rsidRPr="005610F5">
        <w:rPr>
          <w:rStyle w:val="jlqj4b"/>
          <w:color w:val="000000" w:themeColor="text1"/>
        </w:rPr>
        <w:t>między sprawcą a ofiarą oraz lokalizacji geograficznej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</w:t>
      </w:r>
    </w:p>
    <w:p w:rsidR="00057C39" w:rsidRDefault="00057C39">
      <w:pPr>
        <w:rPr>
          <w:rStyle w:val="jlqj4b"/>
          <w:color w:val="000000" w:themeColor="text1"/>
        </w:rPr>
      </w:pPr>
    </w:p>
    <w:p w:rsidR="00EA7CBF" w:rsidRPr="005610F5" w:rsidRDefault="00CA53F5">
      <w:pPr>
        <w:rPr>
          <w:rStyle w:val="jlqj4b"/>
          <w:color w:val="000000" w:themeColor="text1"/>
          <w:shd w:val="clear" w:color="auto" w:fill="D2E3FC"/>
        </w:rPr>
      </w:pPr>
      <w:r>
        <w:rPr>
          <w:rStyle w:val="jlqj4b"/>
          <w:color w:val="000000" w:themeColor="text1"/>
        </w:rPr>
        <w:t>Odnotowując z</w:t>
      </w:r>
      <w:r w:rsidR="00EA7CBF" w:rsidRPr="005610F5">
        <w:rPr>
          <w:rStyle w:val="jlqj4b"/>
          <w:color w:val="000000" w:themeColor="text1"/>
        </w:rPr>
        <w:t xml:space="preserve"> zadowoleniem </w:t>
      </w:r>
      <w:r w:rsidR="00057C39" w:rsidRPr="005610F5">
        <w:rPr>
          <w:rStyle w:val="jlqj4b"/>
          <w:color w:val="000000" w:themeColor="text1"/>
        </w:rPr>
        <w:t>p</w:t>
      </w:r>
      <w:r w:rsidR="00FF3550">
        <w:rPr>
          <w:rStyle w:val="jlqj4b"/>
          <w:color w:val="000000" w:themeColor="text1"/>
        </w:rPr>
        <w:t>rzyjęte</w:t>
      </w:r>
      <w:r w:rsidR="00057C39" w:rsidRPr="005610F5">
        <w:rPr>
          <w:rStyle w:val="jlqj4b"/>
          <w:color w:val="000000" w:themeColor="text1"/>
        </w:rPr>
        <w:t xml:space="preserve"> przez </w:t>
      </w:r>
      <w:r w:rsidR="00FF3550" w:rsidRPr="005610F5">
        <w:rPr>
          <w:rStyle w:val="jlqj4b"/>
          <w:color w:val="000000" w:themeColor="text1"/>
        </w:rPr>
        <w:t xml:space="preserve">władze </w:t>
      </w:r>
      <w:r w:rsidR="00057C39" w:rsidRPr="005610F5">
        <w:rPr>
          <w:rStyle w:val="jlqj4b"/>
          <w:color w:val="000000" w:themeColor="text1"/>
        </w:rPr>
        <w:t xml:space="preserve">polskie </w:t>
      </w:r>
      <w:r w:rsidR="00FF3550">
        <w:rPr>
          <w:rStyle w:val="jlqj4b"/>
          <w:color w:val="000000" w:themeColor="text1"/>
        </w:rPr>
        <w:t>rozwiązania</w:t>
      </w:r>
      <w:r w:rsidR="00057C39">
        <w:rPr>
          <w:rStyle w:val="jlqj4b"/>
          <w:color w:val="000000" w:themeColor="text1"/>
        </w:rPr>
        <w:t xml:space="preserve">, mające na </w:t>
      </w:r>
      <w:r w:rsidR="00EA7CBF" w:rsidRPr="005610F5">
        <w:rPr>
          <w:rStyle w:val="jlqj4b"/>
          <w:color w:val="000000" w:themeColor="text1"/>
        </w:rPr>
        <w:t>celu wdrożeni</w:t>
      </w:r>
      <w:r w:rsidR="00057C39">
        <w:rPr>
          <w:rStyle w:val="jlqj4b"/>
          <w:color w:val="000000" w:themeColor="text1"/>
        </w:rPr>
        <w:t>e</w:t>
      </w:r>
      <w:r w:rsidR="00EA7CBF" w:rsidRPr="005610F5">
        <w:rPr>
          <w:rStyle w:val="jlqj4b"/>
          <w:color w:val="000000" w:themeColor="text1"/>
        </w:rPr>
        <w:t xml:space="preserve"> </w:t>
      </w:r>
      <w:r w:rsidR="00057C39">
        <w:rPr>
          <w:rStyle w:val="jlqj4b"/>
          <w:color w:val="000000" w:themeColor="text1"/>
        </w:rPr>
        <w:t>k</w:t>
      </w:r>
      <w:r w:rsidR="00EA7CBF" w:rsidRPr="005610F5">
        <w:rPr>
          <w:rStyle w:val="jlqj4b"/>
          <w:color w:val="000000" w:themeColor="text1"/>
        </w:rPr>
        <w:t>onwencji</w:t>
      </w:r>
      <w:r w:rsidR="00057C39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</w:t>
      </w:r>
      <w:r w:rsidR="00101660">
        <w:rPr>
          <w:rStyle w:val="jlqj4b"/>
          <w:color w:val="000000" w:themeColor="text1"/>
        </w:rPr>
        <w:t>zwłaszcza</w:t>
      </w:r>
      <w:r w:rsidR="005610F5" w:rsidRPr="005610F5">
        <w:rPr>
          <w:rStyle w:val="jlqj4b"/>
          <w:color w:val="000000" w:themeColor="text1"/>
        </w:rPr>
        <w:t>:</w:t>
      </w:r>
    </w:p>
    <w:p w:rsidR="005610F5" w:rsidRDefault="00766BD1" w:rsidP="00101660">
      <w:pPr>
        <w:numPr>
          <w:ilvl w:val="0"/>
          <w:numId w:val="1"/>
        </w:numPr>
        <w:rPr>
          <w:rStyle w:val="jlqj4b"/>
          <w:color w:val="000000" w:themeColor="text1"/>
        </w:rPr>
      </w:pPr>
      <w:r>
        <w:rPr>
          <w:rStyle w:val="jlqj4b"/>
          <w:color w:val="000000" w:themeColor="text1"/>
        </w:rPr>
        <w:t>s</w:t>
      </w:r>
      <w:r w:rsidR="005610F5">
        <w:rPr>
          <w:rStyle w:val="jlqj4b"/>
          <w:color w:val="000000" w:themeColor="text1"/>
        </w:rPr>
        <w:t>zereg</w:t>
      </w:r>
      <w:r>
        <w:rPr>
          <w:rStyle w:val="jlqj4b"/>
          <w:color w:val="000000" w:themeColor="text1"/>
        </w:rPr>
        <w:t xml:space="preserve"> rozwiązań</w:t>
      </w:r>
      <w:r w:rsidR="00101660">
        <w:rPr>
          <w:rStyle w:val="jlqj4b"/>
          <w:color w:val="000000" w:themeColor="text1"/>
        </w:rPr>
        <w:t>,</w:t>
      </w:r>
      <w:r w:rsidR="005610F5">
        <w:rPr>
          <w:rStyle w:val="jlqj4b"/>
          <w:color w:val="000000" w:themeColor="text1"/>
        </w:rPr>
        <w:t xml:space="preserve"> p</w:t>
      </w:r>
      <w:r>
        <w:rPr>
          <w:rStyle w:val="jlqj4b"/>
          <w:color w:val="000000" w:themeColor="text1"/>
        </w:rPr>
        <w:t xml:space="preserve">rzyjętych </w:t>
      </w:r>
      <w:r w:rsidR="00EA7CBF" w:rsidRPr="005610F5">
        <w:rPr>
          <w:rStyle w:val="jlqj4b"/>
          <w:color w:val="000000" w:themeColor="text1"/>
        </w:rPr>
        <w:t>na szczeblu lokalnym i krajowym</w:t>
      </w:r>
      <w:r w:rsidR="00101660">
        <w:rPr>
          <w:rStyle w:val="jlqj4b"/>
          <w:color w:val="000000" w:themeColor="text1"/>
        </w:rPr>
        <w:t xml:space="preserve">, </w:t>
      </w:r>
      <w:r w:rsidR="00834048">
        <w:rPr>
          <w:rStyle w:val="jlqj4b"/>
          <w:color w:val="000000" w:themeColor="text1"/>
        </w:rPr>
        <w:t xml:space="preserve">w celu wprowadzenia w życie </w:t>
      </w:r>
      <w:r w:rsidR="00057C39" w:rsidRPr="005610F5">
        <w:rPr>
          <w:rStyle w:val="jlqj4b"/>
          <w:color w:val="000000" w:themeColor="text1"/>
        </w:rPr>
        <w:t xml:space="preserve">globalnej </w:t>
      </w:r>
      <w:r w:rsidR="00101660" w:rsidRPr="005610F5">
        <w:rPr>
          <w:rStyle w:val="jlqj4b"/>
          <w:color w:val="000000" w:themeColor="text1"/>
        </w:rPr>
        <w:t xml:space="preserve">polityki </w:t>
      </w:r>
      <w:r w:rsidR="00057C39" w:rsidRPr="005610F5">
        <w:rPr>
          <w:rStyle w:val="jlqj4b"/>
          <w:color w:val="000000" w:themeColor="text1"/>
        </w:rPr>
        <w:t xml:space="preserve">i wielosektorowej </w:t>
      </w:r>
      <w:r w:rsidR="00EA7CBF" w:rsidRPr="005610F5">
        <w:rPr>
          <w:rStyle w:val="jlqj4b"/>
          <w:color w:val="000000" w:themeColor="text1"/>
        </w:rPr>
        <w:t xml:space="preserve">reakcji na przemoc domową, o silnym wymiarze społecznym, </w:t>
      </w:r>
      <w:r w:rsidR="00101660">
        <w:rPr>
          <w:rStyle w:val="jlqj4b"/>
          <w:color w:val="000000" w:themeColor="text1"/>
        </w:rPr>
        <w:t xml:space="preserve">w szczególności </w:t>
      </w:r>
      <w:r w:rsidR="00EA7CBF" w:rsidRPr="005610F5">
        <w:rPr>
          <w:rStyle w:val="jlqj4b"/>
          <w:color w:val="000000" w:themeColor="text1"/>
        </w:rPr>
        <w:t xml:space="preserve">nacisk </w:t>
      </w:r>
      <w:r w:rsidR="00834048">
        <w:rPr>
          <w:rStyle w:val="jlqj4b"/>
          <w:color w:val="000000" w:themeColor="text1"/>
        </w:rPr>
        <w:t xml:space="preserve">kładziony </w:t>
      </w:r>
      <w:r w:rsidR="00EA7CBF" w:rsidRPr="005610F5">
        <w:rPr>
          <w:rStyle w:val="jlqj4b"/>
          <w:color w:val="000000" w:themeColor="text1"/>
        </w:rPr>
        <w:t>na współpracę międzyinstytucjonalną w obszarze przemocy domowej</w:t>
      </w:r>
      <w:r w:rsidR="007638EC">
        <w:rPr>
          <w:rStyle w:val="jlqj4b"/>
          <w:color w:val="000000" w:themeColor="text1"/>
        </w:rPr>
        <w:t xml:space="preserve">, </w:t>
      </w:r>
      <w:r w:rsidR="00FA08F3">
        <w:rPr>
          <w:rStyle w:val="jlqj4b"/>
          <w:color w:val="000000" w:themeColor="text1"/>
        </w:rPr>
        <w:t xml:space="preserve">poprzez </w:t>
      </w:r>
      <w:r w:rsidR="007638EC">
        <w:rPr>
          <w:rStyle w:val="jlqj4b"/>
          <w:color w:val="000000" w:themeColor="text1"/>
        </w:rPr>
        <w:t>procedur</w:t>
      </w:r>
      <w:r w:rsidR="00FA08F3">
        <w:rPr>
          <w:rStyle w:val="jlqj4b"/>
          <w:color w:val="000000" w:themeColor="text1"/>
        </w:rPr>
        <w:t>ę</w:t>
      </w:r>
      <w:r w:rsidR="00EA7CBF" w:rsidRPr="005610F5">
        <w:rPr>
          <w:rStyle w:val="jlqj4b"/>
          <w:color w:val="000000" w:themeColor="text1"/>
        </w:rPr>
        <w:t xml:space="preserve"> „Niebiesk</w:t>
      </w:r>
      <w:r w:rsidR="007638EC">
        <w:rPr>
          <w:rStyle w:val="jlqj4b"/>
          <w:color w:val="000000" w:themeColor="text1"/>
        </w:rPr>
        <w:t>ie</w:t>
      </w:r>
      <w:r w:rsidR="00EA7CBF" w:rsidRPr="005610F5">
        <w:rPr>
          <w:rStyle w:val="jlqj4b"/>
          <w:color w:val="000000" w:themeColor="text1"/>
        </w:rPr>
        <w:t xml:space="preserve"> Kart</w:t>
      </w:r>
      <w:r w:rsidR="007638EC">
        <w:rPr>
          <w:rStyle w:val="jlqj4b"/>
          <w:color w:val="000000" w:themeColor="text1"/>
        </w:rPr>
        <w:t>y</w:t>
      </w:r>
      <w:r w:rsidR="00EA7CBF" w:rsidRPr="005610F5">
        <w:rPr>
          <w:rStyle w:val="jlqj4b"/>
          <w:color w:val="000000" w:themeColor="text1"/>
        </w:rPr>
        <w:t>”</w:t>
      </w:r>
      <w:r w:rsidR="008D13E8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</w:t>
      </w:r>
    </w:p>
    <w:p w:rsidR="005610F5" w:rsidRDefault="007638EC" w:rsidP="00101660">
      <w:pPr>
        <w:numPr>
          <w:ilvl w:val="0"/>
          <w:numId w:val="1"/>
        </w:numPr>
        <w:rPr>
          <w:rStyle w:val="jlqj4b"/>
          <w:color w:val="000000" w:themeColor="text1"/>
        </w:rPr>
      </w:pPr>
      <w:r>
        <w:rPr>
          <w:rStyle w:val="jlqj4b"/>
          <w:color w:val="000000" w:themeColor="text1"/>
        </w:rPr>
        <w:t xml:space="preserve">działania dotyczące przemocy domowej, podejmowane odpowiednio do </w:t>
      </w:r>
      <w:r w:rsidR="002C48ED">
        <w:rPr>
          <w:rStyle w:val="jlqj4b"/>
          <w:color w:val="000000" w:themeColor="text1"/>
        </w:rPr>
        <w:t>kompleksowego</w:t>
      </w:r>
      <w:r w:rsidR="00EA7CBF" w:rsidRPr="005610F5">
        <w:rPr>
          <w:rStyle w:val="jlqj4b"/>
          <w:color w:val="000000" w:themeColor="text1"/>
        </w:rPr>
        <w:t xml:space="preserve"> podejści</w:t>
      </w:r>
      <w:r>
        <w:rPr>
          <w:rStyle w:val="jlqj4b"/>
          <w:color w:val="000000" w:themeColor="text1"/>
        </w:rPr>
        <w:t xml:space="preserve">a, </w:t>
      </w:r>
      <w:r w:rsidR="00FF3550">
        <w:rPr>
          <w:rStyle w:val="jlqj4b"/>
          <w:color w:val="000000" w:themeColor="text1"/>
        </w:rPr>
        <w:t>określonego</w:t>
      </w:r>
      <w:r>
        <w:rPr>
          <w:rStyle w:val="jlqj4b"/>
          <w:color w:val="000000" w:themeColor="text1"/>
        </w:rPr>
        <w:t xml:space="preserve"> w ustawie o przeciwdziałaniu </w:t>
      </w:r>
      <w:r w:rsidR="00EA7CBF" w:rsidRPr="005610F5">
        <w:rPr>
          <w:rStyle w:val="jlqj4b"/>
          <w:color w:val="000000" w:themeColor="text1"/>
        </w:rPr>
        <w:t>przemocy w rodzinie, któr</w:t>
      </w:r>
      <w:r>
        <w:rPr>
          <w:rStyle w:val="jlqj4b"/>
          <w:color w:val="000000" w:themeColor="text1"/>
        </w:rPr>
        <w:t xml:space="preserve">a nakłada </w:t>
      </w:r>
      <w:r>
        <w:rPr>
          <w:rStyle w:val="jlqj4b"/>
          <w:color w:val="000000" w:themeColor="text1"/>
        </w:rPr>
        <w:lastRenderedPageBreak/>
        <w:t xml:space="preserve">obowiązek </w:t>
      </w:r>
      <w:r w:rsidR="00EA7CBF" w:rsidRPr="005610F5">
        <w:rPr>
          <w:rStyle w:val="jlqj4b"/>
          <w:color w:val="000000" w:themeColor="text1"/>
        </w:rPr>
        <w:t>przyjęcia krajowego programu</w:t>
      </w:r>
      <w:r w:rsidR="00FA08F3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</w:t>
      </w:r>
      <w:r w:rsidR="00FA08F3">
        <w:rPr>
          <w:rStyle w:val="jlqj4b"/>
          <w:color w:val="000000" w:themeColor="text1"/>
        </w:rPr>
        <w:t xml:space="preserve">ustanawiającego </w:t>
      </w:r>
      <w:r w:rsidR="00EA7CBF" w:rsidRPr="005610F5">
        <w:rPr>
          <w:rStyle w:val="jlqj4b"/>
          <w:color w:val="000000" w:themeColor="text1"/>
        </w:rPr>
        <w:t xml:space="preserve">działania na </w:t>
      </w:r>
      <w:r w:rsidR="00CA53F5">
        <w:rPr>
          <w:rStyle w:val="jlqj4b"/>
          <w:color w:val="000000" w:themeColor="text1"/>
        </w:rPr>
        <w:t xml:space="preserve">rzecz ochrony i wsparcia ofiar, </w:t>
      </w:r>
      <w:r>
        <w:rPr>
          <w:rStyle w:val="jlqj4b"/>
          <w:color w:val="000000" w:themeColor="text1"/>
        </w:rPr>
        <w:t xml:space="preserve">działania wobec </w:t>
      </w:r>
      <w:r w:rsidR="00EA7CBF" w:rsidRPr="005610F5">
        <w:rPr>
          <w:rStyle w:val="jlqj4b"/>
          <w:color w:val="000000" w:themeColor="text1"/>
        </w:rPr>
        <w:t>sprawców przemocy oraz kampanie uświadamiające</w:t>
      </w:r>
      <w:r w:rsidR="008D13E8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</w:t>
      </w:r>
    </w:p>
    <w:p w:rsidR="005610F5" w:rsidRDefault="00CA53F5" w:rsidP="00101660">
      <w:pPr>
        <w:numPr>
          <w:ilvl w:val="0"/>
          <w:numId w:val="1"/>
        </w:numPr>
        <w:rPr>
          <w:rStyle w:val="jlqj4b"/>
          <w:color w:val="000000" w:themeColor="text1"/>
        </w:rPr>
      </w:pPr>
      <w:r>
        <w:rPr>
          <w:rStyle w:val="jlqj4b"/>
          <w:color w:val="000000" w:themeColor="text1"/>
        </w:rPr>
        <w:t xml:space="preserve">działania na rzecz </w:t>
      </w:r>
      <w:r w:rsidR="007638EC">
        <w:rPr>
          <w:rStyle w:val="jlqj4b"/>
          <w:color w:val="000000" w:themeColor="text1"/>
        </w:rPr>
        <w:t xml:space="preserve">oceny </w:t>
      </w:r>
      <w:r w:rsidR="00EA7CBF" w:rsidRPr="005610F5">
        <w:rPr>
          <w:rStyle w:val="jlqj4b"/>
          <w:color w:val="000000" w:themeColor="text1"/>
        </w:rPr>
        <w:t xml:space="preserve">jakości </w:t>
      </w:r>
      <w:r w:rsidR="00FF3550">
        <w:rPr>
          <w:rStyle w:val="jlqj4b"/>
          <w:color w:val="000000" w:themeColor="text1"/>
        </w:rPr>
        <w:t xml:space="preserve">rozwiązań przyjmowanych </w:t>
      </w:r>
      <w:r w:rsidR="00EA7CBF" w:rsidRPr="005610F5">
        <w:rPr>
          <w:rStyle w:val="jlqj4b"/>
          <w:color w:val="000000" w:themeColor="text1"/>
        </w:rPr>
        <w:t xml:space="preserve">w celu zapobiegania i zwalczania przemocy </w:t>
      </w:r>
      <w:r w:rsidR="007638EC">
        <w:rPr>
          <w:rStyle w:val="jlqj4b"/>
          <w:color w:val="000000" w:themeColor="text1"/>
        </w:rPr>
        <w:t>domowej</w:t>
      </w:r>
      <w:r w:rsidR="00EA7CBF" w:rsidRPr="005610F5">
        <w:rPr>
          <w:rStyle w:val="jlqj4b"/>
          <w:color w:val="000000" w:themeColor="text1"/>
        </w:rPr>
        <w:t xml:space="preserve">, w tym skuteczności procedury „Niebieskie Karty”, usług wsparcia ofiar przemocy </w:t>
      </w:r>
      <w:r w:rsidR="007638EC">
        <w:rPr>
          <w:rStyle w:val="jlqj4b"/>
          <w:color w:val="000000" w:themeColor="text1"/>
        </w:rPr>
        <w:t>domowej</w:t>
      </w:r>
      <w:r w:rsidR="00EA7CBF" w:rsidRPr="005610F5">
        <w:rPr>
          <w:rStyle w:val="jlqj4b"/>
          <w:color w:val="000000" w:themeColor="text1"/>
        </w:rPr>
        <w:t xml:space="preserve"> oraz programów</w:t>
      </w:r>
      <w:r w:rsidR="00834048">
        <w:rPr>
          <w:rStyle w:val="jlqj4b"/>
          <w:color w:val="000000" w:themeColor="text1"/>
        </w:rPr>
        <w:t xml:space="preserve"> adresowanych do </w:t>
      </w:r>
      <w:r w:rsidR="00EA7CBF" w:rsidRPr="005610F5">
        <w:rPr>
          <w:rStyle w:val="jlqj4b"/>
          <w:color w:val="000000" w:themeColor="text1"/>
        </w:rPr>
        <w:t xml:space="preserve">sprawców przemocy </w:t>
      </w:r>
      <w:r w:rsidR="007638EC">
        <w:rPr>
          <w:rStyle w:val="jlqj4b"/>
          <w:color w:val="000000" w:themeColor="text1"/>
        </w:rPr>
        <w:t>domowej</w:t>
      </w:r>
      <w:r w:rsidR="008D13E8">
        <w:rPr>
          <w:rStyle w:val="jlqj4b"/>
          <w:color w:val="000000" w:themeColor="text1"/>
        </w:rPr>
        <w:t>,</w:t>
      </w:r>
      <w:r w:rsidR="00EA7CBF" w:rsidRPr="005610F5">
        <w:rPr>
          <w:rStyle w:val="jlqj4b"/>
          <w:color w:val="000000" w:themeColor="text1"/>
        </w:rPr>
        <w:t xml:space="preserve"> </w:t>
      </w:r>
    </w:p>
    <w:p w:rsidR="00730841" w:rsidRDefault="00EA7CBF" w:rsidP="00101660">
      <w:pPr>
        <w:numPr>
          <w:ilvl w:val="0"/>
          <w:numId w:val="1"/>
        </w:numPr>
        <w:rPr>
          <w:rStyle w:val="jlqj4b"/>
          <w:color w:val="000000" w:themeColor="text1"/>
        </w:rPr>
      </w:pPr>
      <w:r w:rsidRPr="005610F5">
        <w:rPr>
          <w:rStyle w:val="jlqj4b"/>
          <w:color w:val="000000" w:themeColor="text1"/>
        </w:rPr>
        <w:t xml:space="preserve">wysiłki organów ścigania, w </w:t>
      </w:r>
      <w:r w:rsidR="00834048">
        <w:rPr>
          <w:rStyle w:val="jlqj4b"/>
          <w:color w:val="000000" w:themeColor="text1"/>
        </w:rPr>
        <w:t xml:space="preserve">związku z </w:t>
      </w:r>
      <w:r w:rsidRPr="005610F5">
        <w:rPr>
          <w:rStyle w:val="jlqj4b"/>
          <w:color w:val="000000" w:themeColor="text1"/>
        </w:rPr>
        <w:t>pandemi</w:t>
      </w:r>
      <w:r w:rsidR="00834048">
        <w:rPr>
          <w:rStyle w:val="jlqj4b"/>
          <w:color w:val="000000" w:themeColor="text1"/>
        </w:rPr>
        <w:t>ą</w:t>
      </w:r>
      <w:r w:rsidRPr="005610F5">
        <w:rPr>
          <w:rStyle w:val="jlqj4b"/>
          <w:color w:val="000000" w:themeColor="text1"/>
        </w:rPr>
        <w:t xml:space="preserve"> </w:t>
      </w:r>
      <w:proofErr w:type="spellStart"/>
      <w:r w:rsidRPr="005610F5">
        <w:rPr>
          <w:rStyle w:val="jlqj4b"/>
          <w:color w:val="000000" w:themeColor="text1"/>
        </w:rPr>
        <w:t>COVID-19</w:t>
      </w:r>
      <w:proofErr w:type="spellEnd"/>
      <w:r w:rsidRPr="005610F5">
        <w:rPr>
          <w:rStyle w:val="jlqj4b"/>
          <w:color w:val="000000" w:themeColor="text1"/>
        </w:rPr>
        <w:t xml:space="preserve">, mające na celu </w:t>
      </w:r>
      <w:r w:rsidR="00834048">
        <w:rPr>
          <w:rStyle w:val="jlqj4b"/>
          <w:color w:val="000000" w:themeColor="text1"/>
        </w:rPr>
        <w:t xml:space="preserve">nawiązanie </w:t>
      </w:r>
      <w:r w:rsidRPr="005610F5">
        <w:rPr>
          <w:rStyle w:val="jlqj4b"/>
          <w:color w:val="000000" w:themeColor="text1"/>
        </w:rPr>
        <w:t>kontakt</w:t>
      </w:r>
      <w:r w:rsidR="00834048">
        <w:rPr>
          <w:rStyle w:val="jlqj4b"/>
          <w:color w:val="000000" w:themeColor="text1"/>
        </w:rPr>
        <w:t>u</w:t>
      </w:r>
      <w:r w:rsidRPr="005610F5">
        <w:rPr>
          <w:rStyle w:val="jlqj4b"/>
          <w:color w:val="000000" w:themeColor="text1"/>
        </w:rPr>
        <w:t xml:space="preserve"> się z rodzinami, </w:t>
      </w:r>
      <w:r w:rsidR="00834048">
        <w:rPr>
          <w:rStyle w:val="jlqj4b"/>
          <w:color w:val="000000" w:themeColor="text1"/>
        </w:rPr>
        <w:t>w których wcześniej występowała przemoc</w:t>
      </w:r>
      <w:r w:rsidRPr="005610F5">
        <w:rPr>
          <w:rStyle w:val="jlqj4b"/>
          <w:color w:val="000000" w:themeColor="text1"/>
        </w:rPr>
        <w:t xml:space="preserve">, </w:t>
      </w:r>
      <w:r w:rsidR="00D519F5">
        <w:rPr>
          <w:rStyle w:val="jlqj4b"/>
          <w:color w:val="000000" w:themeColor="text1"/>
        </w:rPr>
        <w:t xml:space="preserve">by </w:t>
      </w:r>
      <w:r w:rsidR="00730841">
        <w:rPr>
          <w:rStyle w:val="jlqj4b"/>
          <w:color w:val="000000" w:themeColor="text1"/>
        </w:rPr>
        <w:t>upewni</w:t>
      </w:r>
      <w:r w:rsidR="00D519F5">
        <w:rPr>
          <w:rStyle w:val="jlqj4b"/>
          <w:color w:val="000000" w:themeColor="text1"/>
        </w:rPr>
        <w:t>ć</w:t>
      </w:r>
      <w:r w:rsidR="00730841">
        <w:rPr>
          <w:rStyle w:val="jlqj4b"/>
          <w:color w:val="000000" w:themeColor="text1"/>
        </w:rPr>
        <w:t xml:space="preserve"> się, że są one bezpieczne </w:t>
      </w:r>
      <w:r w:rsidRPr="005610F5">
        <w:rPr>
          <w:rStyle w:val="jlqj4b"/>
          <w:color w:val="000000" w:themeColor="text1"/>
        </w:rPr>
        <w:t>i unikn</w:t>
      </w:r>
      <w:r w:rsidR="00D519F5">
        <w:rPr>
          <w:rStyle w:val="jlqj4b"/>
          <w:color w:val="000000" w:themeColor="text1"/>
        </w:rPr>
        <w:t>ąć</w:t>
      </w:r>
      <w:r w:rsidRPr="005610F5">
        <w:rPr>
          <w:rStyle w:val="jlqj4b"/>
          <w:color w:val="000000" w:themeColor="text1"/>
        </w:rPr>
        <w:t xml:space="preserve"> w</w:t>
      </w:r>
      <w:r w:rsidR="00730841">
        <w:rPr>
          <w:rStyle w:val="jlqj4b"/>
          <w:color w:val="000000" w:themeColor="text1"/>
        </w:rPr>
        <w:t>zywania organów ścigania</w:t>
      </w:r>
      <w:r w:rsidRPr="005610F5">
        <w:rPr>
          <w:rStyle w:val="jlqj4b"/>
          <w:color w:val="000000" w:themeColor="text1"/>
        </w:rPr>
        <w:t xml:space="preserve"> </w:t>
      </w:r>
      <w:r w:rsidR="00834048">
        <w:rPr>
          <w:rStyle w:val="jlqj4b"/>
          <w:color w:val="000000" w:themeColor="text1"/>
        </w:rPr>
        <w:t xml:space="preserve">dopiero gdy </w:t>
      </w:r>
      <w:r w:rsidRPr="005610F5">
        <w:rPr>
          <w:rStyle w:val="jlqj4b"/>
          <w:color w:val="000000" w:themeColor="text1"/>
        </w:rPr>
        <w:t>przemoc osiągn</w:t>
      </w:r>
      <w:r w:rsidR="00834048">
        <w:rPr>
          <w:rStyle w:val="jlqj4b"/>
          <w:color w:val="000000" w:themeColor="text1"/>
        </w:rPr>
        <w:t xml:space="preserve">ie </w:t>
      </w:r>
      <w:r w:rsidRPr="005610F5">
        <w:rPr>
          <w:rStyle w:val="jlqj4b"/>
          <w:color w:val="000000" w:themeColor="text1"/>
        </w:rPr>
        <w:t xml:space="preserve">pewien </w:t>
      </w:r>
      <w:r w:rsidR="00730841">
        <w:rPr>
          <w:rStyle w:val="jlqj4b"/>
          <w:color w:val="000000" w:themeColor="text1"/>
        </w:rPr>
        <w:t>poziom nasilenia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</w:t>
      </w:r>
    </w:p>
    <w:p w:rsidR="005610F5" w:rsidRDefault="00EA7CBF" w:rsidP="00101660">
      <w:pPr>
        <w:numPr>
          <w:ilvl w:val="0"/>
          <w:numId w:val="1"/>
        </w:numPr>
        <w:rPr>
          <w:rStyle w:val="jlqj4b"/>
          <w:color w:val="000000" w:themeColor="text1"/>
        </w:rPr>
      </w:pPr>
      <w:r w:rsidRPr="005610F5">
        <w:rPr>
          <w:rStyle w:val="jlqj4b"/>
          <w:color w:val="000000" w:themeColor="text1"/>
        </w:rPr>
        <w:t xml:space="preserve">szereg </w:t>
      </w:r>
      <w:r w:rsidR="00730841">
        <w:rPr>
          <w:rStyle w:val="jlqj4b"/>
          <w:color w:val="000000" w:themeColor="text1"/>
        </w:rPr>
        <w:t xml:space="preserve">rozwiązań </w:t>
      </w:r>
      <w:r w:rsidRPr="005610F5">
        <w:rPr>
          <w:rStyle w:val="jlqj4b"/>
          <w:color w:val="000000" w:themeColor="text1"/>
        </w:rPr>
        <w:t>p</w:t>
      </w:r>
      <w:r w:rsidR="00730841">
        <w:rPr>
          <w:rStyle w:val="jlqj4b"/>
          <w:color w:val="000000" w:themeColor="text1"/>
        </w:rPr>
        <w:t xml:space="preserve">rzyjętych aby poprawić </w:t>
      </w:r>
      <w:r w:rsidRPr="005610F5">
        <w:rPr>
          <w:rStyle w:val="jlqj4b"/>
          <w:color w:val="000000" w:themeColor="text1"/>
        </w:rPr>
        <w:t>rea</w:t>
      </w:r>
      <w:r w:rsidR="002C48ED">
        <w:rPr>
          <w:rStyle w:val="jlqj4b"/>
          <w:color w:val="000000" w:themeColor="text1"/>
        </w:rPr>
        <w:t xml:space="preserve">kcję </w:t>
      </w:r>
      <w:r w:rsidRPr="005610F5">
        <w:rPr>
          <w:rStyle w:val="jlqj4b"/>
          <w:color w:val="000000" w:themeColor="text1"/>
        </w:rPr>
        <w:t xml:space="preserve">wymiaru sprawiedliwości w sprawach karnych na </w:t>
      </w:r>
      <w:r w:rsidR="00730841">
        <w:rPr>
          <w:rStyle w:val="jlqj4b"/>
          <w:color w:val="000000" w:themeColor="text1"/>
        </w:rPr>
        <w:t xml:space="preserve">przypadki </w:t>
      </w:r>
      <w:r w:rsidRPr="005610F5">
        <w:rPr>
          <w:rStyle w:val="jlqj4b"/>
          <w:color w:val="000000" w:themeColor="text1"/>
        </w:rPr>
        <w:t>zgwałcenia, w tym wszcz</w:t>
      </w:r>
      <w:r w:rsidR="00730841">
        <w:rPr>
          <w:rStyle w:val="jlqj4b"/>
          <w:color w:val="000000" w:themeColor="text1"/>
        </w:rPr>
        <w:t xml:space="preserve">ynanie </w:t>
      </w:r>
      <w:r w:rsidRPr="005610F5">
        <w:rPr>
          <w:rStyle w:val="jlqj4b"/>
          <w:color w:val="000000" w:themeColor="text1"/>
        </w:rPr>
        <w:t xml:space="preserve">postępowania z urzędu i </w:t>
      </w:r>
      <w:r w:rsidR="00730841">
        <w:rPr>
          <w:rStyle w:val="jlqj4b"/>
          <w:color w:val="000000" w:themeColor="text1"/>
        </w:rPr>
        <w:t>zasad</w:t>
      </w:r>
      <w:r w:rsidR="00FF3550">
        <w:rPr>
          <w:rStyle w:val="jlqj4b"/>
          <w:color w:val="000000" w:themeColor="text1"/>
        </w:rPr>
        <w:t>a</w:t>
      </w:r>
      <w:r w:rsidR="00730841">
        <w:rPr>
          <w:rStyle w:val="jlqj4b"/>
          <w:color w:val="000000" w:themeColor="text1"/>
        </w:rPr>
        <w:t xml:space="preserve"> jednorazowego przesłuchania, </w:t>
      </w:r>
      <w:r w:rsidRPr="005610F5">
        <w:rPr>
          <w:rStyle w:val="jlqj4b"/>
          <w:color w:val="000000" w:themeColor="text1"/>
        </w:rPr>
        <w:t>organizowane</w:t>
      </w:r>
      <w:r w:rsidR="00730841">
        <w:rPr>
          <w:rStyle w:val="jlqj4b"/>
          <w:color w:val="000000" w:themeColor="text1"/>
        </w:rPr>
        <w:t>go</w:t>
      </w:r>
      <w:r w:rsidRPr="005610F5">
        <w:rPr>
          <w:rStyle w:val="jlqj4b"/>
          <w:color w:val="000000" w:themeColor="text1"/>
        </w:rPr>
        <w:t xml:space="preserve"> w odpowiednim </w:t>
      </w:r>
      <w:r w:rsidR="00D519F5">
        <w:rPr>
          <w:rStyle w:val="jlqj4b"/>
          <w:color w:val="000000" w:themeColor="text1"/>
        </w:rPr>
        <w:t>terminie</w:t>
      </w:r>
      <w:r w:rsidRPr="005610F5">
        <w:rPr>
          <w:rStyle w:val="jlqj4b"/>
          <w:color w:val="000000" w:themeColor="text1"/>
        </w:rPr>
        <w:t>, a także wysiłki podjęte w celu zapobieżenia</w:t>
      </w:r>
      <w:r w:rsidR="00C45EFB">
        <w:rPr>
          <w:rStyle w:val="jlqj4b"/>
          <w:color w:val="000000" w:themeColor="text1"/>
        </w:rPr>
        <w:t xml:space="preserve">, że ofiara będzie się czuła osądzana </w:t>
      </w:r>
      <w:r w:rsidRPr="005610F5">
        <w:rPr>
          <w:rStyle w:val="jlqj4b"/>
          <w:color w:val="000000" w:themeColor="text1"/>
        </w:rPr>
        <w:t>przez przesłuchującego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</w:t>
      </w:r>
    </w:p>
    <w:p w:rsidR="005610F5" w:rsidRDefault="00EA7CBF" w:rsidP="00101660">
      <w:pPr>
        <w:numPr>
          <w:ilvl w:val="0"/>
          <w:numId w:val="1"/>
        </w:numPr>
        <w:rPr>
          <w:rStyle w:val="jlqj4b"/>
          <w:color w:val="000000" w:themeColor="text1"/>
        </w:rPr>
      </w:pPr>
      <w:r w:rsidRPr="005610F5">
        <w:rPr>
          <w:rStyle w:val="jlqj4b"/>
          <w:color w:val="000000" w:themeColor="text1"/>
        </w:rPr>
        <w:t xml:space="preserve">wprowadzenie nowatorskich przepisów </w:t>
      </w:r>
      <w:r w:rsidR="00C45EFB">
        <w:rPr>
          <w:rStyle w:val="jlqj4b"/>
          <w:color w:val="000000" w:themeColor="text1"/>
        </w:rPr>
        <w:t>penalizują</w:t>
      </w:r>
      <w:r w:rsidR="003E7355">
        <w:rPr>
          <w:rStyle w:val="jlqj4b"/>
          <w:color w:val="000000" w:themeColor="text1"/>
        </w:rPr>
        <w:t>cych</w:t>
      </w:r>
      <w:r w:rsidR="00C45EFB">
        <w:rPr>
          <w:rStyle w:val="jlqj4b"/>
          <w:color w:val="000000" w:themeColor="text1"/>
        </w:rPr>
        <w:t xml:space="preserve"> nękanie (</w:t>
      </w:r>
      <w:r w:rsidRPr="005610F5">
        <w:rPr>
          <w:rStyle w:val="jlqj4b"/>
          <w:color w:val="000000" w:themeColor="text1"/>
        </w:rPr>
        <w:t xml:space="preserve">molestowanie seksualne </w:t>
      </w:r>
      <w:r w:rsidR="00C45EFB">
        <w:rPr>
          <w:rStyle w:val="jlqj4b"/>
          <w:color w:val="000000" w:themeColor="text1"/>
        </w:rPr>
        <w:t xml:space="preserve">i nękanie) </w:t>
      </w:r>
      <w:r w:rsidRPr="005610F5">
        <w:rPr>
          <w:rStyle w:val="jlqj4b"/>
          <w:color w:val="000000" w:themeColor="text1"/>
        </w:rPr>
        <w:t xml:space="preserve">w Internecie, w tym kradzież tożsamości w sieci, i które precyzują, że jeżeli </w:t>
      </w:r>
      <w:r w:rsidR="003E7355">
        <w:rPr>
          <w:rStyle w:val="jlqj4b"/>
          <w:color w:val="000000" w:themeColor="text1"/>
        </w:rPr>
        <w:t xml:space="preserve">z powodu </w:t>
      </w:r>
      <w:r w:rsidRPr="005610F5">
        <w:rPr>
          <w:rStyle w:val="jlqj4b"/>
          <w:color w:val="000000" w:themeColor="text1"/>
        </w:rPr>
        <w:t>przestępstw</w:t>
      </w:r>
      <w:r w:rsidR="003E7355">
        <w:rPr>
          <w:rStyle w:val="jlqj4b"/>
          <w:color w:val="000000" w:themeColor="text1"/>
        </w:rPr>
        <w:t>a</w:t>
      </w:r>
      <w:r w:rsidRPr="005610F5">
        <w:rPr>
          <w:rStyle w:val="jlqj4b"/>
          <w:color w:val="000000" w:themeColor="text1"/>
        </w:rPr>
        <w:t xml:space="preserve"> ofiar</w:t>
      </w:r>
      <w:r w:rsidR="003E7355">
        <w:rPr>
          <w:rStyle w:val="jlqj4b"/>
          <w:color w:val="000000" w:themeColor="text1"/>
        </w:rPr>
        <w:t xml:space="preserve">a popełniła </w:t>
      </w:r>
      <w:r w:rsidRPr="005610F5">
        <w:rPr>
          <w:rStyle w:val="jlqj4b"/>
          <w:color w:val="000000" w:themeColor="text1"/>
        </w:rPr>
        <w:t>samobójstw</w:t>
      </w:r>
      <w:r w:rsidR="003E7355">
        <w:rPr>
          <w:rStyle w:val="jlqj4b"/>
          <w:color w:val="000000" w:themeColor="text1"/>
        </w:rPr>
        <w:t>o</w:t>
      </w:r>
      <w:r w:rsidRPr="005610F5">
        <w:rPr>
          <w:rStyle w:val="jlqj4b"/>
          <w:color w:val="000000" w:themeColor="text1"/>
        </w:rPr>
        <w:t xml:space="preserve">, stanowi </w:t>
      </w:r>
      <w:r w:rsidR="00CA53F5">
        <w:rPr>
          <w:rStyle w:val="jlqj4b"/>
          <w:color w:val="000000" w:themeColor="text1"/>
        </w:rPr>
        <w:t>to</w:t>
      </w:r>
      <w:r w:rsidRPr="005610F5">
        <w:rPr>
          <w:rStyle w:val="jlqj4b"/>
          <w:color w:val="000000" w:themeColor="text1"/>
        </w:rPr>
        <w:t xml:space="preserve"> okoliczność obciążającą</w:t>
      </w:r>
      <w:r w:rsidR="008D13E8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</w:t>
      </w:r>
    </w:p>
    <w:p w:rsidR="00EA7CBF" w:rsidRPr="005610F5" w:rsidRDefault="00EA7CBF" w:rsidP="00101660">
      <w:pPr>
        <w:numPr>
          <w:ilvl w:val="0"/>
          <w:numId w:val="1"/>
        </w:numPr>
        <w:rPr>
          <w:rStyle w:val="jlqj4b"/>
          <w:color w:val="000000" w:themeColor="text1"/>
        </w:rPr>
      </w:pPr>
      <w:r w:rsidRPr="005610F5">
        <w:rPr>
          <w:rStyle w:val="jlqj4b"/>
          <w:color w:val="000000" w:themeColor="text1"/>
        </w:rPr>
        <w:t>wprowadzenie na</w:t>
      </w:r>
      <w:r w:rsidR="00F84C23">
        <w:rPr>
          <w:rStyle w:val="jlqj4b"/>
          <w:color w:val="000000" w:themeColor="text1"/>
        </w:rPr>
        <w:t xml:space="preserve">kazów doraźnych </w:t>
      </w:r>
      <w:r w:rsidRPr="005610F5">
        <w:rPr>
          <w:rStyle w:val="jlqj4b"/>
          <w:color w:val="000000" w:themeColor="text1"/>
        </w:rPr>
        <w:t xml:space="preserve">oraz szeroko zakrojonych programów </w:t>
      </w:r>
      <w:r w:rsidR="00C45EFB">
        <w:rPr>
          <w:rStyle w:val="jlqj4b"/>
          <w:color w:val="000000" w:themeColor="text1"/>
        </w:rPr>
        <w:t>s</w:t>
      </w:r>
      <w:r w:rsidRPr="005610F5">
        <w:rPr>
          <w:rStyle w:val="jlqj4b"/>
          <w:color w:val="000000" w:themeColor="text1"/>
        </w:rPr>
        <w:t>zkoleni</w:t>
      </w:r>
      <w:r w:rsidR="00C45EFB">
        <w:rPr>
          <w:rStyle w:val="jlqj4b"/>
          <w:color w:val="000000" w:themeColor="text1"/>
        </w:rPr>
        <w:t>a</w:t>
      </w:r>
      <w:r w:rsidRPr="005610F5">
        <w:rPr>
          <w:rStyle w:val="jlqj4b"/>
          <w:color w:val="000000" w:themeColor="text1"/>
        </w:rPr>
        <w:t xml:space="preserve"> </w:t>
      </w:r>
      <w:r w:rsidR="009A0EE7">
        <w:rPr>
          <w:rStyle w:val="jlqj4b"/>
          <w:color w:val="000000" w:themeColor="text1"/>
        </w:rPr>
        <w:t>właściwych specjalistów</w:t>
      </w:r>
      <w:r w:rsidR="009A0EE7" w:rsidRPr="005610F5">
        <w:rPr>
          <w:rStyle w:val="jlqj4b"/>
          <w:color w:val="000000" w:themeColor="text1"/>
        </w:rPr>
        <w:t xml:space="preserve">, takich jak </w:t>
      </w:r>
      <w:r w:rsidR="009A0EE7">
        <w:rPr>
          <w:rStyle w:val="jlqj4b"/>
          <w:color w:val="000000" w:themeColor="text1"/>
        </w:rPr>
        <w:t xml:space="preserve">funkcjonariusze </w:t>
      </w:r>
      <w:r w:rsidR="009A0EE7" w:rsidRPr="005610F5">
        <w:rPr>
          <w:rStyle w:val="jlqj4b"/>
          <w:color w:val="000000" w:themeColor="text1"/>
        </w:rPr>
        <w:t xml:space="preserve">organów ścigania, pracownicy służb </w:t>
      </w:r>
      <w:r w:rsidR="009A0EE7">
        <w:rPr>
          <w:rStyle w:val="jlqj4b"/>
          <w:color w:val="000000" w:themeColor="text1"/>
        </w:rPr>
        <w:t>pomocy społecznej*</w:t>
      </w:r>
      <w:r w:rsidR="009A0EE7" w:rsidRPr="005610F5">
        <w:rPr>
          <w:rStyle w:val="jlqj4b"/>
          <w:color w:val="000000" w:themeColor="text1"/>
        </w:rPr>
        <w:t>, sędziowie i prokurator</w:t>
      </w:r>
      <w:r w:rsidR="009A0EE7">
        <w:rPr>
          <w:rStyle w:val="jlqj4b"/>
          <w:color w:val="000000" w:themeColor="text1"/>
        </w:rPr>
        <w:t xml:space="preserve">zy, </w:t>
      </w:r>
      <w:r w:rsidR="00CA53F5">
        <w:rPr>
          <w:rStyle w:val="jlqj4b"/>
          <w:color w:val="000000" w:themeColor="text1"/>
        </w:rPr>
        <w:t xml:space="preserve">dotyczących </w:t>
      </w:r>
      <w:r w:rsidR="00C45EFB" w:rsidRPr="005610F5">
        <w:rPr>
          <w:rStyle w:val="jlqj4b"/>
          <w:color w:val="000000" w:themeColor="text1"/>
        </w:rPr>
        <w:t>korzystania z tego narzędzia</w:t>
      </w:r>
      <w:r w:rsidR="005610F5" w:rsidRPr="005610F5">
        <w:rPr>
          <w:rStyle w:val="jlqj4b"/>
          <w:color w:val="000000" w:themeColor="text1"/>
        </w:rPr>
        <w:t>.</w:t>
      </w:r>
    </w:p>
    <w:p w:rsidR="005610F5" w:rsidRPr="005610F5" w:rsidRDefault="005610F5">
      <w:pPr>
        <w:rPr>
          <w:rStyle w:val="jlqj4b"/>
          <w:color w:val="000000" w:themeColor="text1"/>
          <w:shd w:val="clear" w:color="auto" w:fill="D2E3FC"/>
        </w:rPr>
      </w:pPr>
    </w:p>
    <w:p w:rsidR="005610F5" w:rsidRPr="005610F5" w:rsidRDefault="00EA7CBF">
      <w:pPr>
        <w:rPr>
          <w:color w:val="000000" w:themeColor="text1"/>
        </w:rPr>
      </w:pPr>
      <w:r w:rsidRPr="005610F5">
        <w:rPr>
          <w:color w:val="000000" w:themeColor="text1"/>
        </w:rPr>
        <w:t xml:space="preserve">A. Zaleca Rządowi polskiemu, w świetle </w:t>
      </w:r>
      <w:r w:rsidR="00F84C23">
        <w:rPr>
          <w:color w:val="000000" w:themeColor="text1"/>
        </w:rPr>
        <w:t>uwag przedstawionych w powyższej preambule</w:t>
      </w:r>
      <w:r w:rsidRPr="005610F5">
        <w:rPr>
          <w:color w:val="000000" w:themeColor="text1"/>
        </w:rPr>
        <w:t>, podjęcie następujących</w:t>
      </w:r>
      <w:r w:rsidR="00C45EFB">
        <w:rPr>
          <w:color w:val="000000" w:themeColor="text1"/>
        </w:rPr>
        <w:t xml:space="preserve"> działań, odpowiednio do </w:t>
      </w:r>
      <w:r w:rsidRPr="005610F5">
        <w:rPr>
          <w:color w:val="000000" w:themeColor="text1"/>
        </w:rPr>
        <w:t>problem</w:t>
      </w:r>
      <w:r w:rsidR="00C45EFB">
        <w:rPr>
          <w:color w:val="000000" w:themeColor="text1"/>
        </w:rPr>
        <w:t>ów</w:t>
      </w:r>
      <w:r w:rsidRPr="005610F5">
        <w:rPr>
          <w:color w:val="000000" w:themeColor="text1"/>
        </w:rPr>
        <w:t xml:space="preserve"> zidentyfikowany</w:t>
      </w:r>
      <w:r w:rsidR="00C45EFB">
        <w:rPr>
          <w:color w:val="000000" w:themeColor="text1"/>
        </w:rPr>
        <w:t>ch</w:t>
      </w:r>
      <w:r w:rsidRPr="005610F5">
        <w:rPr>
          <w:color w:val="000000" w:themeColor="text1"/>
        </w:rPr>
        <w:t xml:space="preserve"> w raporcie </w:t>
      </w:r>
      <w:r w:rsidR="00FC10C8" w:rsidRPr="005610F5">
        <w:rPr>
          <w:color w:val="000000" w:themeColor="text1"/>
        </w:rPr>
        <w:t>GREVIO</w:t>
      </w:r>
      <w:r w:rsidR="00FC10C8">
        <w:rPr>
          <w:color w:val="000000" w:themeColor="text1"/>
        </w:rPr>
        <w:t xml:space="preserve"> </w:t>
      </w:r>
      <w:r w:rsidR="00C45EFB">
        <w:rPr>
          <w:color w:val="000000" w:themeColor="text1"/>
        </w:rPr>
        <w:t>– ocenie w</w:t>
      </w:r>
      <w:r w:rsidR="00FC10C8">
        <w:rPr>
          <w:color w:val="000000" w:themeColor="text1"/>
        </w:rPr>
        <w:t>yjściowej</w:t>
      </w:r>
      <w:r w:rsidR="00164BBD">
        <w:rPr>
          <w:rStyle w:val="Odwoanieprzypisudolnego"/>
          <w:color w:val="000000" w:themeColor="text1"/>
        </w:rPr>
        <w:footnoteReference w:id="1"/>
      </w:r>
      <w:r w:rsidRPr="005610F5">
        <w:rPr>
          <w:color w:val="000000" w:themeColor="text1"/>
        </w:rPr>
        <w:t xml:space="preserve"> jako wymagając</w:t>
      </w:r>
      <w:r w:rsidR="00F84C23">
        <w:rPr>
          <w:color w:val="000000" w:themeColor="text1"/>
        </w:rPr>
        <w:t>ych</w:t>
      </w:r>
      <w:r w:rsidRPr="005610F5">
        <w:rPr>
          <w:color w:val="000000" w:themeColor="text1"/>
        </w:rPr>
        <w:t xml:space="preserve"> natychmiastowe</w:t>
      </w:r>
      <w:r w:rsidR="00C45EFB">
        <w:rPr>
          <w:color w:val="000000" w:themeColor="text1"/>
        </w:rPr>
        <w:t>j reakcji</w:t>
      </w:r>
      <w:r w:rsidRPr="005610F5">
        <w:rPr>
          <w:color w:val="000000" w:themeColor="text1"/>
        </w:rPr>
        <w:t xml:space="preserve">: </w:t>
      </w:r>
    </w:p>
    <w:p w:rsidR="005610F5" w:rsidRDefault="005610F5">
      <w:pPr>
        <w:rPr>
          <w:color w:val="000000" w:themeColor="text1"/>
        </w:rPr>
      </w:pPr>
    </w:p>
    <w:p w:rsidR="00DA1B47" w:rsidRPr="00403455" w:rsidRDefault="00164BBD" w:rsidP="00403455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1.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wzmocni</w:t>
      </w:r>
      <w:r w:rsidR="006906F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wdrażani</w:t>
      </w:r>
      <w:r w:rsidR="006906F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a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konwencji </w:t>
      </w:r>
      <w:r w:rsidR="00EC59D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odnośnie do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wszystkich form przemocy wobec kobiet, w tym form innych niż przemoc domowa, zwłaszcza takich jak zgwałcenie i przemoc seksualna, nękanie, okaleczanie żeńskich narządów płciowych, przymusowe małżeństwa i molestowanie seksualne, </w:t>
      </w:r>
      <w:r w:rsidR="0040345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zapewniając, </w:t>
      </w:r>
      <w:r w:rsidR="00DA1B47" w:rsidRPr="0040345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z jednej strony, </w:t>
      </w:r>
      <w:r w:rsidR="00A637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że </w:t>
      </w:r>
      <w:r w:rsidR="00DA1B47" w:rsidRPr="0040345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wszystkie stosowane definicje przemocy domowej o</w:t>
      </w:r>
      <w:r w:rsidR="00C758E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dnosić się </w:t>
      </w:r>
      <w:r w:rsidR="00DA1B47" w:rsidRPr="0040345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będą również byłych partnerów i małżonków, niezależnie od tego, czy ofiara mieszkała ze sprawcą, oraz, z drugiej strony, że ekonomiczny wymiar przemocy domowej, w tym jego związek z przemocą psychiczną, będzie, w sposób systematyczny,</w:t>
      </w:r>
      <w:r w:rsidR="00DA1B47" w:rsidRPr="00403455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pl-PL"/>
        </w:rPr>
        <w:t xml:space="preserve"> </w:t>
      </w:r>
      <w:r w:rsidR="00DA1B47" w:rsidRPr="0040345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uwzględniany w przepisach prawa i polityce (paragraf</w:t>
      </w:r>
      <w:r w:rsidR="00C4203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</w:t>
      </w:r>
      <w:r w:rsidR="00DA1B47" w:rsidRPr="0040345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6177EB" w:rsidRPr="0040345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8 i </w:t>
      </w:r>
      <w:r w:rsidR="00DA1B47" w:rsidRPr="0040345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9)</w:t>
      </w:r>
      <w:r w:rsidR="00A637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</w:p>
    <w:p w:rsidR="00DA1B47" w:rsidRPr="003B089F" w:rsidRDefault="00DA1B47" w:rsidP="00DA1B47">
      <w:pPr>
        <w:pStyle w:val="Tekstpodstawowy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DA1B47" w:rsidRPr="003B089F" w:rsidRDefault="00C758EE" w:rsidP="00C758EE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2. zapewnienie, że </w:t>
      </w:r>
      <w:r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postanowienia konwencji będą wdrażane bez dyskryminacji z jakiejkolwiek przyczyny, wskazanej w art. 4 ust. 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oraz zwalczanie </w:t>
      </w:r>
      <w:r w:rsidR="00834C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wielorakich form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dyskryminacji </w:t>
      </w:r>
      <w:r w:rsidRPr="002B3AE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w dostępie do ochrony i wsparcia, której doświadczają niektóre grupy kobiet-ofiar przemocy, w szczególności kobiety niepełnosprawne, </w:t>
      </w:r>
      <w:proofErr w:type="spellStart"/>
      <w:r w:rsidRPr="002B3AE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migrantki</w:t>
      </w:r>
      <w:proofErr w:type="spellEnd"/>
      <w:r w:rsidRPr="002B3AE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, kobiety romskie, kobiety starsze, kobiety </w:t>
      </w:r>
      <w:proofErr w:type="spellStart"/>
      <w:r w:rsidRPr="002B3AE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LBTI</w:t>
      </w:r>
      <w:proofErr w:type="spellEnd"/>
      <w:r w:rsidRPr="002B3AE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i kobiety zajmujące się prostytucją, poprzez </w:t>
      </w:r>
      <w:proofErr w:type="spellStart"/>
      <w:r w:rsidRPr="002B3AE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opracowanie</w:t>
      </w:r>
      <w:proofErr w:type="spellEnd"/>
      <w:r w:rsidRPr="002B3AE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wytycznych i rozwiązań, odpowiednio do barier, na które napotykają te kobiety i w celu ich usunięcia</w:t>
      </w:r>
      <w:r w:rsidR="00834C4E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(paragraf 22),</w:t>
      </w:r>
    </w:p>
    <w:p w:rsidR="00DA1B47" w:rsidRPr="00E04815" w:rsidRDefault="00DA1B47" w:rsidP="00DA1B47">
      <w:pPr>
        <w:pStyle w:val="Nagwek3"/>
        <w:ind w:left="0" w:firstLine="72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DA1B47" w:rsidRPr="003B2071" w:rsidRDefault="00834C4E" w:rsidP="003B2071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3.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realizowa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skuteczn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ej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 kompleksow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ej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i skoordynowan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ej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polityk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i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krajow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ej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 mając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ej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na celu zapobieganie i zwalczanie wszystkich form przemocy objętych ko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nwencją, zwłaszcza </w:t>
      </w:r>
      <w:proofErr w:type="spellStart"/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lastRenderedPageBreak/>
        <w:t>opracowa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</w:t>
      </w:r>
      <w:proofErr w:type="spellEnd"/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i realizowa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kompleksow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ej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polityk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i</w:t>
      </w:r>
      <w:r w:rsid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</w:t>
      </w:r>
      <w:r w:rsidR="00DA1B47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wzmacni</w:t>
      </w:r>
      <w:r w:rsidR="003B2071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anie</w:t>
      </w:r>
      <w:r w:rsidR="00DA1B47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mechanizm</w:t>
      </w:r>
      <w:r w:rsidR="003B2071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ów</w:t>
      </w:r>
      <w:r w:rsidR="00DA1B47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współpracy między odpowiednimi lokalnymi a krajowymi instytucjami publicznymi, w toku opracowywania, wdrażania i monitorowania realizacji działań, </w:t>
      </w:r>
      <w:r w:rsidR="00EC59D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zwłaszcza </w:t>
      </w:r>
      <w:r w:rsidR="00DA1B47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w celu zwiększenia zdolności zapewniania kobietom-ofiarom przemocy dostępu do odpowiednich ochrony i wsparcia w całym kraju,</w:t>
      </w:r>
      <w:r w:rsidR="003B2071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oraz przeprowadzanie </w:t>
      </w:r>
      <w:r w:rsidR="00DA1B47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niezależn</w:t>
      </w:r>
      <w:r w:rsidR="003B2071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ych</w:t>
      </w:r>
      <w:r w:rsidR="00DA1B47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analiz porównawcz</w:t>
      </w:r>
      <w:r w:rsidR="003B2071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ych</w:t>
      </w:r>
      <w:r w:rsidR="00DA1B47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3B2071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istniejących rozwiązań </w:t>
      </w:r>
      <w:r w:rsidR="00DA1B47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i programów</w:t>
      </w:r>
      <w:r w:rsidR="00B21CD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36)</w:t>
      </w:r>
      <w:r w:rsidR="00DA1B47" w:rsidRPr="003B207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</w:t>
      </w:r>
    </w:p>
    <w:p w:rsidR="006177EB" w:rsidRDefault="006177EB" w:rsidP="00DA1B47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</w:p>
    <w:p w:rsidR="00B21CD6" w:rsidRPr="002B3AE9" w:rsidRDefault="00B21CD6" w:rsidP="003509A0">
      <w:p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4. </w:t>
      </w:r>
      <w:r w:rsidR="00DA1B47" w:rsidRPr="00B21CD6">
        <w:rPr>
          <w:bCs/>
          <w:color w:val="000000" w:themeColor="text1"/>
        </w:rPr>
        <w:t>zwiększ</w:t>
      </w:r>
      <w:r>
        <w:rPr>
          <w:bCs/>
          <w:color w:val="000000" w:themeColor="text1"/>
        </w:rPr>
        <w:t>enie</w:t>
      </w:r>
      <w:r w:rsidR="00DA1B47" w:rsidRPr="00B21CD6">
        <w:rPr>
          <w:bCs/>
          <w:color w:val="000000" w:themeColor="text1"/>
        </w:rPr>
        <w:t xml:space="preserve"> środk</w:t>
      </w:r>
      <w:r>
        <w:rPr>
          <w:bCs/>
          <w:color w:val="000000" w:themeColor="text1"/>
        </w:rPr>
        <w:t>ów</w:t>
      </w:r>
      <w:r w:rsidR="00DA1B47" w:rsidRPr="00B21CD6">
        <w:rPr>
          <w:bCs/>
          <w:color w:val="000000" w:themeColor="text1"/>
        </w:rPr>
        <w:t xml:space="preserve"> finansow</w:t>
      </w:r>
      <w:r>
        <w:rPr>
          <w:bCs/>
          <w:color w:val="000000" w:themeColor="text1"/>
        </w:rPr>
        <w:t>ych</w:t>
      </w:r>
      <w:r w:rsidR="00DA1B47" w:rsidRPr="00B21CD6">
        <w:rPr>
          <w:bCs/>
          <w:color w:val="000000" w:themeColor="text1"/>
        </w:rPr>
        <w:t xml:space="preserve"> przeznaczan</w:t>
      </w:r>
      <w:r>
        <w:rPr>
          <w:bCs/>
          <w:color w:val="000000" w:themeColor="text1"/>
        </w:rPr>
        <w:t>ych</w:t>
      </w:r>
      <w:r w:rsidR="00DA1B47" w:rsidRPr="00B21CD6">
        <w:rPr>
          <w:bCs/>
          <w:color w:val="000000" w:themeColor="text1"/>
        </w:rPr>
        <w:t xml:space="preserve"> na działania w zakresie zapobiegania i zwalczania wszystkich form przemocy wobec kobiet, </w:t>
      </w:r>
      <w:r w:rsidR="003509A0">
        <w:rPr>
          <w:bCs/>
          <w:color w:val="000000" w:themeColor="text1"/>
        </w:rPr>
        <w:t xml:space="preserve">dokonanie przeglądu poziomu </w:t>
      </w:r>
      <w:r w:rsidR="00DA1B47" w:rsidRPr="002B3AE9">
        <w:rPr>
          <w:bCs/>
          <w:color w:val="000000" w:themeColor="text1"/>
        </w:rPr>
        <w:t xml:space="preserve">wydatków, tak by zaradzić obecnym niedostatkom w zakresie świadczenia specjalistycznych usług wsparcia i udzielania schronienia ofiarom </w:t>
      </w:r>
      <w:r w:rsidR="00DA1B47" w:rsidRPr="002B3AE9">
        <w:rPr>
          <w:color w:val="000000" w:themeColor="text1"/>
        </w:rPr>
        <w:t>przemocy,</w:t>
      </w:r>
      <w:r>
        <w:rPr>
          <w:color w:val="000000" w:themeColor="text1"/>
        </w:rPr>
        <w:t xml:space="preserve"> </w:t>
      </w:r>
      <w:r w:rsidR="00DA1B47" w:rsidRPr="002B3AE9">
        <w:rPr>
          <w:bCs/>
          <w:color w:val="000000" w:themeColor="text1"/>
        </w:rPr>
        <w:t>zapewni</w:t>
      </w:r>
      <w:r>
        <w:rPr>
          <w:bCs/>
          <w:color w:val="000000" w:themeColor="text1"/>
        </w:rPr>
        <w:t>enie</w:t>
      </w:r>
      <w:r w:rsidR="00DA1B47" w:rsidRPr="002B3AE9">
        <w:rPr>
          <w:bCs/>
          <w:color w:val="000000" w:themeColor="text1"/>
        </w:rPr>
        <w:t>, że wszystkie właściwe centralne organy administracji rządowej będą regularnie przeznaczały, z wyodrębnionych pozycji budżetowych</w:t>
      </w:r>
      <w:r w:rsidR="00DA1B47" w:rsidRPr="002B3AE9">
        <w:rPr>
          <w:bCs/>
          <w:i/>
          <w:color w:val="000000" w:themeColor="text1"/>
        </w:rPr>
        <w:t xml:space="preserve">, </w:t>
      </w:r>
      <w:r w:rsidR="00DA1B47" w:rsidRPr="002B3AE9">
        <w:rPr>
          <w:bCs/>
          <w:color w:val="000000" w:themeColor="text1"/>
        </w:rPr>
        <w:t xml:space="preserve">środki na działania w zakresie zapobiegania i zwalczania wszystkich form przemocy wobec kobiet, </w:t>
      </w:r>
      <w:r>
        <w:rPr>
          <w:bCs/>
          <w:color w:val="000000" w:themeColor="text1"/>
        </w:rPr>
        <w:t xml:space="preserve">oraz </w:t>
      </w:r>
      <w:r w:rsidR="00DA1B47" w:rsidRPr="002B3AE9">
        <w:rPr>
          <w:bCs/>
          <w:color w:val="000000" w:themeColor="text1"/>
        </w:rPr>
        <w:t>zapewni</w:t>
      </w:r>
      <w:r w:rsidR="00A637B4">
        <w:rPr>
          <w:bCs/>
          <w:color w:val="000000" w:themeColor="text1"/>
        </w:rPr>
        <w:t xml:space="preserve">enie </w:t>
      </w:r>
      <w:r w:rsidR="00DA1B47" w:rsidRPr="002B3AE9">
        <w:rPr>
          <w:bCs/>
          <w:color w:val="000000" w:themeColor="text1"/>
        </w:rPr>
        <w:t>niezależnym kobiecym organizacjom pozarządowym, oferującym specjalistyczne usługi wsparcia i prowadzącym działalność na rzecz zapobiegania przemocy wobec kobiet, równ</w:t>
      </w:r>
      <w:r w:rsidR="00A637B4">
        <w:rPr>
          <w:bCs/>
          <w:color w:val="000000" w:themeColor="text1"/>
        </w:rPr>
        <w:t>ego</w:t>
      </w:r>
      <w:r w:rsidR="00DA1B47" w:rsidRPr="002B3AE9">
        <w:rPr>
          <w:bCs/>
          <w:color w:val="000000" w:themeColor="text1"/>
        </w:rPr>
        <w:t xml:space="preserve"> dostęp</w:t>
      </w:r>
      <w:r w:rsidR="00A637B4">
        <w:rPr>
          <w:bCs/>
          <w:color w:val="000000" w:themeColor="text1"/>
        </w:rPr>
        <w:t>u</w:t>
      </w:r>
      <w:r w:rsidR="00DA1B47" w:rsidRPr="002B3AE9">
        <w:rPr>
          <w:bCs/>
          <w:color w:val="000000" w:themeColor="text1"/>
        </w:rPr>
        <w:t xml:space="preserve"> do stabilnych źródeł finansowania, jednocześnie gwarantując przejrzystość kryteriów wyboru, </w:t>
      </w:r>
      <w:r>
        <w:rPr>
          <w:bCs/>
          <w:color w:val="000000" w:themeColor="text1"/>
        </w:rPr>
        <w:t xml:space="preserve">zgodnie z </w:t>
      </w:r>
      <w:r w:rsidR="00DA1B47" w:rsidRPr="002B3AE9">
        <w:rPr>
          <w:bCs/>
          <w:color w:val="000000" w:themeColor="text1"/>
        </w:rPr>
        <w:t xml:space="preserve">art. 4 ust. 4 konwencji </w:t>
      </w:r>
      <w:r w:rsidR="003509A0"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(paragraf 42)</w:t>
      </w:r>
      <w:r>
        <w:rPr>
          <w:b/>
          <w:color w:val="000000" w:themeColor="text1"/>
        </w:rPr>
        <w:t>,</w:t>
      </w:r>
    </w:p>
    <w:p w:rsidR="00DA1B47" w:rsidRPr="003B089F" w:rsidRDefault="00DA1B47" w:rsidP="00DA1B47">
      <w:pPr>
        <w:pStyle w:val="Tekstpodstawowy"/>
        <w:ind w:left="720" w:hanging="720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3509A0" w:rsidRPr="002B3AE9" w:rsidRDefault="006177EB" w:rsidP="003509A0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5.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DA1B47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uzna</w:t>
      </w:r>
      <w:r w:rsidR="003509A0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nie </w:t>
      </w:r>
      <w:r w:rsidR="00DA1B47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niezależn</w:t>
      </w:r>
      <w:r w:rsidR="003509A0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ych</w:t>
      </w:r>
      <w:r w:rsidR="00DA1B47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kobiec</w:t>
      </w:r>
      <w:r w:rsidR="003509A0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ych</w:t>
      </w:r>
      <w:r w:rsidR="00DA1B47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organizacj</w:t>
      </w:r>
      <w:r w:rsidR="003509A0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i</w:t>
      </w:r>
      <w:r w:rsidR="00DA1B47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pozarządow</w:t>
      </w:r>
      <w:r w:rsidR="003509A0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ych</w:t>
      </w:r>
      <w:r w:rsidR="00DA1B47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za kluczowych partnerów w zapobieganiu i zwalczaniu przemocy wobec kobiet, aktywne przyczynia</w:t>
      </w:r>
      <w:r w:rsidR="003509A0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</w:t>
      </w:r>
      <w:r w:rsidR="00DA1B47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się do tworzenia środowiska sprzyjającego ich pracy, nawiąz</w:t>
      </w:r>
      <w:r w:rsidR="003509A0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ując</w:t>
      </w:r>
      <w:r w:rsidR="00DA1B47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dialog z organizacjami kobiecymi, tak by brać pod uwagę ich opinie i doświadczenia w toku wypracowywania polityki i rozwiązań w zakresie zapobiegania i zwalczania wszystkich form przemocy wobec kobiet, a także tworz</w:t>
      </w:r>
      <w:r w:rsidR="00A637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enie ram</w:t>
      </w:r>
      <w:r w:rsidR="00DA1B47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udziału tych organizacji we wdr</w:t>
      </w:r>
      <w:r w:rsidR="003509A0" w:rsidRP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ażaniu i monitorowaniu polityki</w:t>
      </w:r>
      <w:r w:rsidR="003509A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(paragraf 46),</w:t>
      </w:r>
    </w:p>
    <w:p w:rsidR="00DA1B47" w:rsidRPr="003B089F" w:rsidRDefault="00DA1B47" w:rsidP="00DA1B47">
      <w:pPr>
        <w:pStyle w:val="Tekstpodstawowy"/>
        <w:ind w:left="720" w:hanging="720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DA1B47" w:rsidRPr="002B3AE9" w:rsidRDefault="006177EB" w:rsidP="00DA1B47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6. </w:t>
      </w:r>
      <w:r w:rsid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powierzenie zadania koordynowania jednemu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lub 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kilk</w:t>
      </w:r>
      <w:r w:rsid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organ</w:t>
      </w:r>
      <w:r w:rsid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om rządowym, jasne określenie zadań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 uprawnie</w:t>
      </w:r>
      <w:r w:rsid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ń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i kompetencj</w:t>
      </w:r>
      <w:r w:rsidR="003509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i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przyznanie tym organom niezbędnych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zasob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ów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ludzki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ch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i finansowy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ch</w:t>
      </w:r>
      <w:r w:rsidR="00FC011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jak również 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utworzen</w:t>
      </w:r>
      <w:r w:rsidR="00C4203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i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 odrębnych organów koordynujący</w:t>
      </w:r>
      <w:r w:rsidR="00C4203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c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h i wdrażających </w:t>
      </w:r>
      <w:r w:rsidR="00A637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politykę i rozwiązania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oraz </w:t>
      </w:r>
      <w:r w:rsidR="00A637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organów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monitor</w:t>
      </w:r>
      <w:r w:rsidR="00A637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ujących i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ocen</w:t>
      </w:r>
      <w:r w:rsidR="00A637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iających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polityk</w:t>
      </w:r>
      <w:r w:rsidR="00A637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ę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i rozwiąza</w:t>
      </w:r>
      <w:r w:rsidR="00A637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nia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 na podstawie wcześniej określonych wskaźników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czuwając, by organy te wykonywały funkcje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w ścisłym porozumieniu z organizacjami pozarządowymi i podmiotami społeczeństwa obywatelskiego, zwłaszcza z niezależnymi kobiecymi organizacjami pozarządowymi, oraz w oparciu o wystarczające odpowiednie dane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49)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</w:p>
    <w:p w:rsidR="00DA1B47" w:rsidRPr="003B089F" w:rsidRDefault="00DA1B47" w:rsidP="00DA1B47">
      <w:pPr>
        <w:pStyle w:val="Tekstpodstawowy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DA1B47" w:rsidRPr="002B3AE9" w:rsidRDefault="006177EB" w:rsidP="00315B92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7.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rozszerz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enie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zakres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danych gromadzonych przez organy ścigania i sądy, tak by obejmowały wszystkie formy przemocy wobec kobiet, 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zapewniając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że dane te będą </w:t>
      </w:r>
      <w:proofErr w:type="spellStart"/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dezagregowane</w:t>
      </w:r>
      <w:proofErr w:type="spellEnd"/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według płci, wieku i 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relacji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między ofiarą a sprawcą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oraz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zharmonizowani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gromadzenia 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takich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danych przez organy ścigania i sądy, tak aby możliwe było, między innymi, szacowanie wskaźnika umorzeń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54)</w:t>
      </w:r>
      <w:r w:rsidR="00315B92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pl-PL"/>
        </w:rPr>
        <w:t xml:space="preserve">, </w:t>
      </w:r>
      <w:r w:rsidR="00C34963" w:rsidRPr="00C3496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zapewnienie</w:t>
      </w:r>
      <w:r w:rsidR="00C3496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pl-PL"/>
        </w:rPr>
        <w:t xml:space="preserve"> </w:t>
      </w:r>
      <w:r w:rsidR="00315B92" w:rsidRP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zbierani</w:t>
      </w:r>
      <w:r w:rsidR="00C3496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a</w:t>
      </w:r>
      <w:r w:rsidR="00315B92" w:rsidRP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C4203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zharmoniz</w:t>
      </w:r>
      <w:r w:rsidR="00315B92" w:rsidRP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owanych danych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dotyczących konsultacji pacjentek w placówkach opieki zdrowotnej z powodów związanych z przemocą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 przy czym d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ane te powinny być </w:t>
      </w:r>
      <w:proofErr w:type="spellStart"/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dezagregowane</w:t>
      </w:r>
      <w:proofErr w:type="spellEnd"/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co najmniej według płci, wieku i 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relacji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między ofiarą a sprawcą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58)</w:t>
      </w:r>
      <w:r w:rsidR="00315B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</w:p>
    <w:p w:rsidR="00DA1B47" w:rsidRDefault="00DA1B47" w:rsidP="00DA1B47">
      <w:pPr>
        <w:pStyle w:val="Tekstpodstawowy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DA1B47" w:rsidRPr="002B3AE9" w:rsidRDefault="006177EB" w:rsidP="00C42039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8.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podję</w:t>
      </w:r>
      <w:r w:rsidR="00315B9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cie działań 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na rzecz zapobiegania wszystkim formom przemocy wobec kobiet objętym zakresem konwencji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co obejmuje, w szczególności, promowanie 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zmian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y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indywidualnych 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mentalności </w:t>
      </w:r>
      <w:r w:rsidR="00707B8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postaw, zlikwidowani</w:t>
      </w:r>
      <w:r w:rsidR="00C349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źródła przemocy, to jest nierówności strukturalnych między kobietami a mężczyznami, oraz promowa</w:t>
      </w:r>
      <w:r w:rsidR="00C349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nie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program</w:t>
      </w:r>
      <w:r w:rsidR="00C349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ów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 działa</w:t>
      </w:r>
      <w:r w:rsidR="00C349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ń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na rzecz wzmacniania samodzielnej pozycji kobiet</w:t>
      </w:r>
      <w:r w:rsidR="00DA1B4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(paragraf 70)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w ramach 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kompleksow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ej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lastRenderedPageBreak/>
        <w:t>krajow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ej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polityk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lub strategi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</w:t>
      </w:r>
      <w:r w:rsidR="00C349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której celem jest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skuteczne wdrożeni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zasady równości kobiet i mężczyzn </w:t>
      </w:r>
      <w:r w:rsidR="00DA1B4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(paragraf 15)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uwzględniając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przy opracowywaniu prawa, polityki i rozwiązań mających na celu zapobieganie i zwalczanie wszystkich form przemocy wobec kobiet, że zjawisko przemocy wobec kobiet jest uwarunkowane płcią społeczno-kulturową </w:t>
      </w:r>
      <w:r w:rsidR="00DA1B4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(paragraf </w:t>
      </w:r>
      <w:r w:rsidR="003B078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DA1B4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27)</w:t>
      </w:r>
      <w:r w:rsidR="004F4B9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</w:p>
    <w:p w:rsidR="00DA1B47" w:rsidRDefault="00DA1B47" w:rsidP="00C42039">
      <w:pPr>
        <w:pStyle w:val="Nagwek3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DA1B47" w:rsidRPr="002B3AE9" w:rsidRDefault="003B0787" w:rsidP="00DA1B47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 w:rsidRPr="003B078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9.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zapewni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że wszyscy specjaliści mający kontakt z ofiarami i sprawcami wszystkich form przemocy objętych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konwencją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będą przechodzili systematyczne i obowiązkowe szkolenia wstępne i ustawiczne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dotyczące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metod rozpoznawania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i reagowania na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wszystki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form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 przemocy wobec kobiet</w:t>
      </w:r>
      <w:r w:rsidR="00707B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;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s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zkolenia </w:t>
      </w:r>
      <w:r w:rsidR="00707B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te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powinny być kształtowane w oparciu o zasadę niedyskryminacji i równości kobiet i mężczyzn oraz przygotowywane w ścisłej współpracy z władzami województw i lokalnymi</w:t>
      </w:r>
      <w:r w:rsidR="00C3496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jak również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odpowiednimi zainteresowanymi stronami, w tym niezależnymi kobiecymi organizacjami pozarządowymi, które udzielają specjalistycznego wsparcia kobietom-ofiarom przemocy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97)</w:t>
      </w:r>
      <w:r w:rsidR="00F8667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</w:p>
    <w:p w:rsidR="00DA1B47" w:rsidRPr="003B089F" w:rsidRDefault="00DA1B47" w:rsidP="00DA1B47">
      <w:pPr>
        <w:pStyle w:val="Tekstpodstawowy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DA1B47" w:rsidRPr="002B3AE9" w:rsidRDefault="00021B27" w:rsidP="00C42039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F8667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10.</w:t>
      </w:r>
      <w:r w:rsidR="00F8667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zapewnienie 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współpracy wszystkich właściwych instytucji, w tym organów ścigania, sądów, prokuratury, kuratorów sądowych i służb wsparcia kobiet-ofiar przemocy, w celu </w:t>
      </w:r>
      <w:r w:rsidR="006070C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prowadzenia 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zinstytucjonalizowanej współpracy w zakresie wszystkich form przemocy wobec kobiet objętych konwencją, na podstawie procedur i wytycznych adresowa</w:t>
      </w:r>
      <w:r w:rsidR="00F8667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nych do właściwych specjalistów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DA1B4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(paragraf 121)</w:t>
      </w:r>
      <w:r w:rsidR="00F86675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</w:p>
    <w:p w:rsidR="00DA1B47" w:rsidRPr="002B3AE9" w:rsidRDefault="00DA1B47" w:rsidP="00DA1B47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DA1B47" w:rsidRDefault="00021B27" w:rsidP="00DA1B47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11.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zapewni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enie lub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rozwin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ięcie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w całym kraju odpowiedni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ch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specjalistyczn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ych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usług wsparcia, adresowan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ych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do kobiet-ofiar wszystkich form przemocy objętych konwencją, 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(paragraf 143)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 co obejmuje</w:t>
      </w:r>
      <w:r w:rsidR="006070C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zwłaszcza</w:t>
      </w:r>
      <w:r w:rsidR="006070C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stworz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ośrodk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ów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kryzysow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ych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dla ofiar zgwałcenia lub przemocy seksualnej, zapewniając</w:t>
      </w:r>
      <w:r w:rsidR="006070C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ych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wysokiej jakości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opiekę medyczną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i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badania z zakresu medycyny sądowej</w:t>
      </w:r>
      <w:r w:rsidR="00DA1B47" w:rsidRPr="002B3AE9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pl-PL"/>
        </w:rPr>
        <w:t xml:space="preserve">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oraz wsparcie w związku z traumatycznymi przeżyciami, udzielane przez przeszkolonych specjalistów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zapewniając, </w:t>
      </w:r>
      <w:r w:rsidR="006070C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że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usługi 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te b</w:t>
      </w:r>
      <w:r w:rsidR="006070C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ędą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dostępne 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wszystkim ofiarom i że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wybory prokreacyjne kobiet-ofiar zgwałcenia nie będą stanowiły przeszkody w dostępie do wymienionych informacji i usług wsparcia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161)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</w:p>
    <w:p w:rsidR="00CD048C" w:rsidRPr="002B3AE9" w:rsidRDefault="00CD048C" w:rsidP="00DA1B47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</w:p>
    <w:p w:rsidR="00DA1B47" w:rsidRPr="002B3AE9" w:rsidRDefault="00021B27" w:rsidP="00C42039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12.</w:t>
      </w:r>
      <w:r w:rsidR="00DA1B47" w:rsidRPr="002B3AE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564051" w:rsidRPr="00564051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ustanowienie</w:t>
      </w:r>
      <w:r w:rsidR="00DA1B47" w:rsidRPr="00564051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jasnych i jednolitych standardów dotyczących miejsc schronienia dla kobiet-ofiar przemocy, w szczególności w zakresie bezpieczeństwa, promowani</w:t>
      </w:r>
      <w:r w:rsidR="00707B82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a</w:t>
      </w:r>
      <w:r w:rsidR="00DA1B47" w:rsidRPr="00564051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usamodzielniania </w:t>
      </w:r>
      <w:r w:rsidR="00707B82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kobiet </w:t>
      </w:r>
      <w:r w:rsidR="00DA1B47" w:rsidRPr="00564051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i szkole</w:t>
      </w:r>
      <w:r w:rsidR="00707B82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ń</w:t>
      </w:r>
      <w:r w:rsidR="00DA1B47" w:rsidRPr="00564051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personelu pracującego w placówkach, </w:t>
      </w:r>
      <w:r w:rsidR="00DA1B47" w:rsidRPr="002B3AE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zwiększen</w:t>
      </w:r>
      <w:r w:rsidR="006070CF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ie</w:t>
      </w:r>
      <w:r w:rsidR="00DA1B47" w:rsidRPr="002B3AE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liczby specjalistycznych schronisk dla kobiet i ich dzieci lub liczby miejsc w t</w:t>
      </w:r>
      <w:r w:rsidR="00707B82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akich</w:t>
      </w:r>
      <w:r w:rsidR="00DA1B47" w:rsidRPr="002B3AE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ośrodkach, jednocześnie kontrolując jakość świadczonych usług i zapewniając stabilne finansowanie ich działania</w:t>
      </w:r>
      <w:r w:rsidR="00564051" w:rsidRPr="00564051">
        <w:rPr>
          <w:color w:val="000000" w:themeColor="text1"/>
          <w:lang w:val="pl-PL"/>
        </w:rPr>
        <w:t xml:space="preserve"> </w:t>
      </w:r>
      <w:r w:rsidR="0056405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(paragraf 150),</w:t>
      </w:r>
    </w:p>
    <w:p w:rsidR="00DA1B47" w:rsidRPr="003B089F" w:rsidRDefault="00DA1B47" w:rsidP="00DA1B47">
      <w:pPr>
        <w:pStyle w:val="Tekstpodstawowy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564051" w:rsidRPr="002B3AE9" w:rsidRDefault="00021B27" w:rsidP="00564051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1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3.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ab/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zapewni</w:t>
      </w:r>
      <w:r w:rsidR="00CD048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że wszyscy odpowiedni specjaliści, 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gdy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podejmują decyzje w sprawie opieki i kontaktów</w:t>
      </w:r>
      <w:r w:rsidR="006070C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DA1B47" w:rsidRP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będą w pełni świadomi negatywnego wpływu, jaki na dzieci ma bycie świadkiem przemocy jednego rodzica wobec drugiego, i będą brać to pod uwagę,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DA1B47" w:rsidRPr="00C4203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będą powstrzymywać się od stosowania pojęcia „alienacji rodzicielskiej” lub powiązanych z nim</w:t>
      </w:r>
      <w:r w:rsidR="00DA1B47" w:rsidRPr="00C42039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pl-PL"/>
        </w:rPr>
        <w:t xml:space="preserve"> </w:t>
      </w:r>
      <w:r w:rsidR="00DA1B47" w:rsidRPr="00C4203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innych</w:t>
      </w:r>
      <w:r w:rsidR="00DA1B47" w:rsidRPr="00C42039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pl-PL"/>
        </w:rPr>
        <w:t xml:space="preserve"> </w:t>
      </w:r>
      <w:r w:rsidR="00DA1B47" w:rsidRPr="00C4203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pojęć, będą sprawdzać każdy przypadek pod kątem ewentualnej przemocy jednego rodzica wobec drugiego,</w:t>
      </w:r>
      <w:r w:rsidR="00DC5A2D" w:rsidRPr="00C4203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DA1B47" w:rsidRPr="00C4203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będą dokładać starań, by procedury i decyzje nie skutkowały zagrożeniem bezpieczeństwa kobiet-ofiar przemocy ze strony partnera</w:t>
      </w:r>
      <w:r w:rsidR="00DC5A2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56405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(paragraf 195)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</w:p>
    <w:p w:rsidR="00DA1B47" w:rsidRDefault="00DA1B47" w:rsidP="00DA1B47">
      <w:pPr>
        <w:pStyle w:val="Tekstpodstawowy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DA1B47" w:rsidRPr="002B3AE9" w:rsidRDefault="00021B27" w:rsidP="00DA1B47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 w:rsidRPr="00C4203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l-PL"/>
        </w:rPr>
        <w:t>14.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pl-PL"/>
        </w:rPr>
        <w:t xml:space="preserve">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zapewni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enie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że przepisy Kodeksu karnego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będą miały zastosowanie do wszystkich form przemocy między partnerami, a także że przemoc między partnerami, którzy nie mieszkają razem, w tym przemoc wobec byłych partnerek lub małżonek, będzie spotykała się z odpowiednią reakcją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</w:t>
      </w:r>
      <w:r w:rsidR="00D56B7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jak również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zidentyfikowa</w:t>
      </w:r>
      <w:r w:rsidR="006070C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i rozwiąza</w:t>
      </w:r>
      <w:r w:rsidR="006070C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problem</w:t>
      </w:r>
      <w:r w:rsidR="006070C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elementów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lastRenderedPageBreak/>
        <w:t>procedur, które utrudniają udowodnienie w sądzie przemocy domowej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212)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zapewnienie, że </w:t>
      </w:r>
      <w:r w:rsidR="00DC5A2D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regularn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a</w:t>
      </w:r>
      <w:r w:rsidR="00DC5A2D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i uwzględniając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a</w:t>
      </w:r>
      <w:r w:rsidR="00DC5A2D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aspekt płci społeczno-kulturowej ocena ryzyka i zarządzanie bezpieczeństwem 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będzie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standardow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ą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procedurą stosowaną przez wszystkie odpowiednie służby, w tym w ramach „Niebieski</w:t>
      </w:r>
      <w:r w:rsidR="00D56B7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ej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Kart</w:t>
      </w:r>
      <w:r w:rsidR="00D56B7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”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oraz że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w toku oceny ryzyka stosowane będzie efektywne podejście </w:t>
      </w:r>
      <w:proofErr w:type="spellStart"/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multiinstytucjonalne</w:t>
      </w:r>
      <w:proofErr w:type="spellEnd"/>
      <w:r w:rsidR="00D56B7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oraz należycie uwzględniane będą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praw</w:t>
      </w:r>
      <w:r w:rsidR="00D56B7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a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i potrzeb</w:t>
      </w:r>
      <w:r w:rsidR="00D56B7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dzieci, które są świadkami przemocy </w:t>
      </w:r>
      <w:r w:rsidR="00D56B7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między partnerami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281)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.</w:t>
      </w:r>
    </w:p>
    <w:p w:rsidR="00DA1B47" w:rsidRPr="003B089F" w:rsidRDefault="00DA1B47" w:rsidP="00DA1B47">
      <w:pPr>
        <w:pStyle w:val="Tekstpodstawowy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DA1B47" w:rsidRPr="002B3AE9" w:rsidRDefault="00021B27" w:rsidP="00DA1B47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 w:rsidRPr="00C4203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l-PL"/>
        </w:rPr>
        <w:t xml:space="preserve">15. </w:t>
      </w:r>
      <w:r w:rsidR="00DA1B47" w:rsidRPr="00C4203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d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okona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przeglądu wszystkich przepisów dotyczących przestępstw seksualnych, przewidzianych w dziale XXV Kodeksu karnego, w celu pełnego uwzględnienia pojęcia dobrowolnej zgod</w:t>
      </w:r>
      <w:r w:rsidR="00D56B7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oraz </w:t>
      </w:r>
      <w:r w:rsidR="006070C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wprowadzeni</w:t>
      </w:r>
      <w:r w:rsidR="003C44A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a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odpowiednich sankcji za wszystkie czyny o charakterze seksualnym popełnione bez zgody ofiary, w tym gdy okoliczności wyłączają wyrażenie ważnej zgody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220)</w:t>
      </w:r>
      <w:r w:rsidR="00DC5A2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</w:p>
    <w:p w:rsidR="00DA1B47" w:rsidRPr="002B3AE9" w:rsidRDefault="00DA1B47" w:rsidP="00DA1B47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DA1B47" w:rsidRPr="002B3AE9" w:rsidRDefault="00021B27" w:rsidP="00DA1B47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16.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uzna</w:t>
      </w:r>
      <w:r w:rsidR="003874C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nierównowag</w:t>
      </w:r>
      <w:r w:rsidR="003874C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i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sił w związkach naznaczonych przemocą oraz zapewni</w:t>
      </w:r>
      <w:r w:rsidR="003874C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 że wszystkie propozycje mediacji będą akceptowane na zasadzie pełnej dobrowolności, wykorzystując w tym celu wsz</w:t>
      </w:r>
      <w:r w:rsidR="003874C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ystkie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dostępne środki, takie jak przyjęcie bardziej szczegółowych wytycznych i organizacja szkoleń mediatorów oraz sędziów i prokuratorów zajmujących się sprawami karnymi, w toku których zwracana będzie uwaga na dynamikę uwarunkowania zjawiska przemocy domowej płcią społeczno-kulturową oraz na jej wpływ na zdolność ofiar przejścia procesu mediacji na równych zasadach ze sprawcą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248)</w:t>
      </w:r>
      <w:r w:rsidR="000B061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</w:p>
    <w:p w:rsidR="00DA1B47" w:rsidRPr="003B089F" w:rsidRDefault="00DA1B47" w:rsidP="00DA1B47">
      <w:pPr>
        <w:pStyle w:val="Tekstpodstawowy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DA1B47" w:rsidRPr="00E25F0C" w:rsidRDefault="00021B27" w:rsidP="000B0613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17.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zainicjowa</w:t>
      </w:r>
      <w:r w:rsidR="000B061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proces</w:t>
      </w:r>
      <w:r w:rsidR="000B061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przeglądu obowiązujących zakazów i nakazów ochronnych, a także ich stosowania, tak by zapewnić, że </w:t>
      </w:r>
      <w:r w:rsidR="00DA1B47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nakazy ochronne będą zapewniać natychmiastową ochronę, bez zbędnej zwłoki, i będą mieć zastosowanie również do sprawców, którzy nie mieszkają na stałe z ofiarą, już z nią nie mieszkają lub nigdy z nią nie mieszkali,</w:t>
      </w:r>
      <w:r w:rsidR="000B0613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i że </w:t>
      </w:r>
      <w:r w:rsidR="00DA1B47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nakazy ochronne będą dostępne dla ofiar wszystkich form przemocy objętych konwencją</w:t>
      </w:r>
      <w:r w:rsidR="00E0225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;</w:t>
      </w:r>
      <w:r w:rsidR="00DA1B47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0B0613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należałoby również zapewnić, że </w:t>
      </w:r>
      <w:r w:rsidR="00DA1B47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nakazy ochronne będą przestrzegane, a ich naruszenia będą prowadziły do nałożenia skutecznych, proporcjonalnych i odstraszających sankcji karnych lub innych kar</w:t>
      </w:r>
      <w:r w:rsidR="000B0613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 294)</w:t>
      </w:r>
      <w:r w:rsidR="00DA1B47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.</w:t>
      </w:r>
    </w:p>
    <w:p w:rsidR="00DA1B47" w:rsidRPr="009F5951" w:rsidRDefault="00DA1B47" w:rsidP="00DA1B47">
      <w:pPr>
        <w:pStyle w:val="Tekstpodstawowy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DA1B47" w:rsidRPr="003B089F" w:rsidRDefault="00021B27" w:rsidP="00E25F0C">
      <w:pPr>
        <w:pStyle w:val="Nagwek3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18. 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podję</w:t>
      </w:r>
      <w:r w:rsidR="000B061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cie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działa</w:t>
      </w:r>
      <w:r w:rsidR="000B061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ń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w celu zapewnienia kobietom ubiegającym się o 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ochronę międzynarodową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szybkiego dostępu do procedury 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uchodźczej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, niezależnie od tego, czy składają wniosek po przybyciu na granicę, po wjeździe do Polski czy w miejscu pozbawienia wolności, zapewniając jednocześnie, że wszystkie procedury </w:t>
      </w:r>
      <w:r w:rsidR="00DA1B4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uchodźcze</w:t>
      </w:r>
      <w:r w:rsidR="00DA1B47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będą uwzględniały aspekt płci </w:t>
      </w:r>
      <w:r w:rsidR="00DA1B47" w:rsidRPr="002B3AE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l-PL"/>
        </w:rPr>
        <w:t>społeczno-kulturowej</w:t>
      </w:r>
      <w:r w:rsidR="000B061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l-PL"/>
        </w:rPr>
        <w:t xml:space="preserve">, co oznacza, w szczególności </w:t>
      </w:r>
      <w:r w:rsidR="000B0613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systematyczne bada</w:t>
      </w:r>
      <w:r w:rsidR="000B061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nie narażenia</w:t>
      </w:r>
      <w:r w:rsidR="000B0613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3C44A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wszczynających procedurę uchodźczą </w:t>
      </w:r>
      <w:r w:rsidR="000B0613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kobiet i dziewcząt na zagrożenia</w:t>
      </w:r>
      <w:r w:rsidR="003C44A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,</w:t>
      </w:r>
      <w:r w:rsidR="000B061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w celu </w:t>
      </w:r>
      <w:r w:rsid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określenia ich potrzeb w zakresie </w:t>
      </w:r>
      <w:r w:rsidR="000B061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ochron</w:t>
      </w:r>
      <w:r w:rsid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y</w:t>
      </w:r>
      <w:r w:rsidR="000B061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międzynarodow</w:t>
      </w:r>
      <w:r w:rsid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ej</w:t>
      </w:r>
      <w:r w:rsidR="00E0225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;</w:t>
      </w:r>
      <w:r w:rsidR="000B061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</w:t>
      </w:r>
      <w:r w:rsid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należałoby </w:t>
      </w:r>
      <w:r w:rsidR="003C44A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również </w:t>
      </w:r>
      <w:r w:rsidR="00E25F0C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przestrzegać zasady non-refoulement ofiar przemocy, proponowa</w:t>
      </w:r>
      <w:r w:rsid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ć</w:t>
      </w:r>
      <w:r w:rsidR="00E25F0C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kierowanie ich do</w:t>
      </w:r>
      <w:r w:rsidR="00E25F0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DA1B47" w:rsidRP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wyspecjalizowanych służb, aby umożliwić kobietom </w:t>
      </w:r>
      <w:r w:rsid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opowiedzenie o ich doświadczeniu związanym z prześladowaniem motywowanym płcią społeczno-kulturową oraz </w:t>
      </w:r>
      <w:r w:rsidR="003C44A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należycie brać pod </w:t>
      </w:r>
      <w:r w:rsid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uwagę </w:t>
      </w:r>
      <w:r w:rsidR="00E25F0C" w:rsidRPr="002B3AE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szczególną sytuację w kraju pochodzenia, która może uniemożliwiać kobietom zgłaszanie władzom tego kraju przypadków doświadczonej przemocy</w:t>
      </w:r>
      <w:r w:rsidR="00E25F0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 xml:space="preserve"> (paragrafy 329, 338 i 342)</w:t>
      </w:r>
      <w:r w:rsidR="00CD048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l-PL"/>
        </w:rPr>
        <w:t>.</w:t>
      </w:r>
    </w:p>
    <w:p w:rsidR="00EA7CBF" w:rsidRPr="005610F5" w:rsidRDefault="00EA7CBF">
      <w:pPr>
        <w:rPr>
          <w:rStyle w:val="jlqj4b"/>
          <w:color w:val="000000" w:themeColor="text1"/>
        </w:rPr>
      </w:pPr>
    </w:p>
    <w:p w:rsidR="00EA7CBF" w:rsidRPr="005610F5" w:rsidRDefault="00EA7CBF">
      <w:pPr>
        <w:rPr>
          <w:rStyle w:val="jlqj4b"/>
          <w:color w:val="000000" w:themeColor="text1"/>
        </w:rPr>
      </w:pPr>
      <w:r w:rsidRPr="005610F5">
        <w:rPr>
          <w:rStyle w:val="jlqj4b"/>
          <w:color w:val="000000" w:themeColor="text1"/>
        </w:rPr>
        <w:t xml:space="preserve">B. Zwraca się do Rządu RP o poinformowanie Komitetu Stron o </w:t>
      </w:r>
      <w:r w:rsidR="00743E3C">
        <w:rPr>
          <w:rStyle w:val="jlqj4b"/>
          <w:color w:val="000000" w:themeColor="text1"/>
        </w:rPr>
        <w:t xml:space="preserve">działaniach </w:t>
      </w:r>
      <w:r w:rsidRPr="005610F5">
        <w:rPr>
          <w:rStyle w:val="jlqj4b"/>
          <w:color w:val="000000" w:themeColor="text1"/>
        </w:rPr>
        <w:t xml:space="preserve">podjętych w celu </w:t>
      </w:r>
      <w:r w:rsidR="00743E3C">
        <w:rPr>
          <w:rStyle w:val="jlqj4b"/>
          <w:color w:val="000000" w:themeColor="text1"/>
        </w:rPr>
        <w:t xml:space="preserve">poprawy </w:t>
      </w:r>
      <w:r w:rsidRPr="005610F5">
        <w:rPr>
          <w:rStyle w:val="jlqj4b"/>
          <w:color w:val="000000" w:themeColor="text1"/>
        </w:rPr>
        <w:t xml:space="preserve">wdrażania </w:t>
      </w:r>
      <w:r w:rsidR="0010440A">
        <w:rPr>
          <w:rStyle w:val="jlqj4b"/>
          <w:color w:val="000000" w:themeColor="text1"/>
        </w:rPr>
        <w:t>k</w:t>
      </w:r>
      <w:r w:rsidRPr="005610F5">
        <w:rPr>
          <w:rStyle w:val="jlqj4b"/>
          <w:color w:val="000000" w:themeColor="text1"/>
        </w:rPr>
        <w:t>onwencji w</w:t>
      </w:r>
      <w:r w:rsidR="00743E3C">
        <w:rPr>
          <w:rStyle w:val="jlqj4b"/>
          <w:color w:val="000000" w:themeColor="text1"/>
        </w:rPr>
        <w:t>e wskazanych</w:t>
      </w:r>
      <w:r w:rsidRPr="005610F5">
        <w:rPr>
          <w:rStyle w:val="jlqj4b"/>
          <w:color w:val="000000" w:themeColor="text1"/>
        </w:rPr>
        <w:t xml:space="preserve"> obszarach</w:t>
      </w:r>
      <w:r w:rsidR="00743E3C">
        <w:rPr>
          <w:rStyle w:val="jlqj4b"/>
          <w:color w:val="000000" w:themeColor="text1"/>
        </w:rPr>
        <w:t>,</w:t>
      </w:r>
      <w:r w:rsidRPr="005610F5">
        <w:rPr>
          <w:rStyle w:val="jlqj4b"/>
          <w:color w:val="000000" w:themeColor="text1"/>
        </w:rPr>
        <w:t xml:space="preserve"> do 8 grudnia 2024 r. </w:t>
      </w:r>
    </w:p>
    <w:p w:rsidR="0010440A" w:rsidRDefault="0010440A">
      <w:pPr>
        <w:rPr>
          <w:rStyle w:val="jlqj4b"/>
          <w:color w:val="000000" w:themeColor="text1"/>
        </w:rPr>
      </w:pPr>
    </w:p>
    <w:p w:rsidR="00EA7CBF" w:rsidRPr="005610F5" w:rsidRDefault="003C6458">
      <w:pPr>
        <w:rPr>
          <w:color w:val="000000" w:themeColor="text1"/>
        </w:rPr>
      </w:pPr>
      <w:r>
        <w:rPr>
          <w:rStyle w:val="jlqj4b"/>
          <w:color w:val="000000" w:themeColor="text1"/>
        </w:rPr>
        <w:t xml:space="preserve">C. Zaleca, </w:t>
      </w:r>
      <w:r w:rsidR="00EA7CBF" w:rsidRPr="005610F5">
        <w:rPr>
          <w:rStyle w:val="jlqj4b"/>
          <w:color w:val="000000" w:themeColor="text1"/>
        </w:rPr>
        <w:t xml:space="preserve">by Rząd Polski podjął działania w celu wdrożenia innych </w:t>
      </w:r>
      <w:r w:rsidR="00743E3C">
        <w:rPr>
          <w:rStyle w:val="jlqj4b"/>
          <w:color w:val="000000" w:themeColor="text1"/>
        </w:rPr>
        <w:t>uwag</w:t>
      </w:r>
      <w:r w:rsidR="00EA7CBF" w:rsidRPr="005610F5">
        <w:rPr>
          <w:rStyle w:val="jlqj4b"/>
          <w:color w:val="000000" w:themeColor="text1"/>
        </w:rPr>
        <w:t xml:space="preserve"> zawartych w raporcie </w:t>
      </w:r>
      <w:r w:rsidR="00743E3C">
        <w:rPr>
          <w:rStyle w:val="jlqj4b"/>
          <w:color w:val="000000" w:themeColor="text1"/>
        </w:rPr>
        <w:t xml:space="preserve">– </w:t>
      </w:r>
      <w:r w:rsidR="00EA7CBF" w:rsidRPr="005610F5">
        <w:rPr>
          <w:rStyle w:val="jlqj4b"/>
          <w:color w:val="000000" w:themeColor="text1"/>
        </w:rPr>
        <w:t>ocen</w:t>
      </w:r>
      <w:r w:rsidR="00743E3C">
        <w:rPr>
          <w:rStyle w:val="jlqj4b"/>
          <w:color w:val="000000" w:themeColor="text1"/>
        </w:rPr>
        <w:t xml:space="preserve">ie </w:t>
      </w:r>
      <w:r w:rsidR="00EA7CBF" w:rsidRPr="005610F5">
        <w:rPr>
          <w:rStyle w:val="jlqj4b"/>
          <w:color w:val="000000" w:themeColor="text1"/>
        </w:rPr>
        <w:t>wyjściowe</w:t>
      </w:r>
      <w:r w:rsidR="00743E3C">
        <w:rPr>
          <w:rStyle w:val="jlqj4b"/>
          <w:color w:val="000000" w:themeColor="text1"/>
        </w:rPr>
        <w:t>j</w:t>
      </w:r>
      <w:r w:rsidR="00EA7CBF" w:rsidRPr="005610F5">
        <w:rPr>
          <w:rStyle w:val="jlqj4b"/>
          <w:color w:val="000000" w:themeColor="text1"/>
        </w:rPr>
        <w:t xml:space="preserve"> GREVIO.</w:t>
      </w:r>
    </w:p>
    <w:sectPr w:rsidR="00EA7CBF" w:rsidRPr="005610F5" w:rsidSect="00F0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EE9" w:rsidRDefault="000A6EE9" w:rsidP="00766BD1">
      <w:r>
        <w:separator/>
      </w:r>
    </w:p>
  </w:endnote>
  <w:endnote w:type="continuationSeparator" w:id="0">
    <w:p w:rsidR="000A6EE9" w:rsidRDefault="000A6EE9" w:rsidP="00766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EE9" w:rsidRDefault="000A6EE9" w:rsidP="00766BD1">
      <w:r>
        <w:separator/>
      </w:r>
    </w:p>
  </w:footnote>
  <w:footnote w:type="continuationSeparator" w:id="0">
    <w:p w:rsidR="000A6EE9" w:rsidRDefault="000A6EE9" w:rsidP="00766BD1">
      <w:r>
        <w:continuationSeparator/>
      </w:r>
    </w:p>
  </w:footnote>
  <w:footnote w:id="1">
    <w:p w:rsidR="00164BBD" w:rsidRDefault="00164BBD">
      <w:pPr>
        <w:pStyle w:val="Tekstprzypisudolnego"/>
        <w:pBdr>
          <w:bottom w:val="single" w:sz="6" w:space="1" w:color="auto"/>
        </w:pBdr>
      </w:pPr>
      <w:r>
        <w:rPr>
          <w:rStyle w:val="Odwoanieprzypisudolnego"/>
        </w:rPr>
        <w:footnoteRef/>
      </w:r>
      <w:r w:rsidRPr="00403455">
        <w:t xml:space="preserve"> Numer paragrafu raportu, </w:t>
      </w:r>
      <w:r w:rsidR="00403455" w:rsidRPr="00403455">
        <w:t>kt</w:t>
      </w:r>
      <w:r w:rsidR="00403455">
        <w:t>óry</w:t>
      </w:r>
      <w:r w:rsidR="00403455" w:rsidRPr="00403455">
        <w:t xml:space="preserve"> </w:t>
      </w:r>
      <w:r w:rsidRPr="00403455">
        <w:t>zawiera propozycje i sugestie GREVIO, wskazany jest w nawiasie.</w:t>
      </w:r>
    </w:p>
    <w:p w:rsidR="00C42039" w:rsidRDefault="00C42039">
      <w:pPr>
        <w:pStyle w:val="Tekstprzypisudolnego"/>
        <w:pBdr>
          <w:bottom w:val="single" w:sz="6" w:space="1" w:color="auto"/>
        </w:pBdr>
      </w:pPr>
    </w:p>
    <w:p w:rsidR="00C42039" w:rsidRDefault="00C42039" w:rsidP="00C42039">
      <w:pPr>
        <w:pStyle w:val="Tekstprzypisudolnego"/>
      </w:pPr>
    </w:p>
    <w:p w:rsidR="00C42039" w:rsidRPr="002C48ED" w:rsidRDefault="00C42039" w:rsidP="00C42039">
      <w:pPr>
        <w:pStyle w:val="Tekstprzypisudolnego"/>
        <w:rPr>
          <w:i/>
        </w:rPr>
      </w:pPr>
      <w:r w:rsidRPr="002C48ED">
        <w:rPr>
          <w:i/>
        </w:rPr>
        <w:t>* Jednostki organizacyjne pomocy społecznej w rozumieniu ustawy o pomocy społecznej oraz inne podmioty świadczące pomoc, w tym instytucjonalną, w związku z występowaniem przemocy w rodzinie [przyp. tłum]</w:t>
      </w:r>
    </w:p>
    <w:p w:rsidR="00C42039" w:rsidRPr="00403455" w:rsidRDefault="00C42039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7A4E"/>
    <w:multiLevelType w:val="hybridMultilevel"/>
    <w:tmpl w:val="BE0A309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200B7F"/>
    <w:multiLevelType w:val="hybridMultilevel"/>
    <w:tmpl w:val="67BCF560"/>
    <w:lvl w:ilvl="0" w:tplc="04150019">
      <w:start w:val="1"/>
      <w:numFmt w:val="lowerLetter"/>
      <w:lvlText w:val="%1."/>
      <w:lvlJc w:val="left"/>
      <w:pPr>
        <w:ind w:left="721" w:hanging="721"/>
      </w:pPr>
      <w:rPr>
        <w:rFonts w:hint="default"/>
        <w:spacing w:val="-1"/>
        <w:w w:val="100"/>
        <w:sz w:val="22"/>
        <w:szCs w:val="22"/>
        <w:lang w:val="fr-FR" w:eastAsia="fr-FR" w:bidi="fr-FR"/>
      </w:rPr>
    </w:lvl>
    <w:lvl w:ilvl="1" w:tplc="FEA00220">
      <w:start w:val="1"/>
      <w:numFmt w:val="lowerLetter"/>
      <w:lvlText w:val="%2."/>
      <w:lvlJc w:val="left"/>
      <w:pPr>
        <w:ind w:left="2140" w:hanging="69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2" w:tplc="DB0255CC">
      <w:numFmt w:val="bullet"/>
      <w:lvlText w:val="•"/>
      <w:lvlJc w:val="left"/>
      <w:pPr>
        <w:ind w:left="3187" w:hanging="699"/>
      </w:pPr>
      <w:rPr>
        <w:rFonts w:hint="default"/>
        <w:lang w:val="fr-FR" w:eastAsia="fr-FR" w:bidi="fr-FR"/>
      </w:rPr>
    </w:lvl>
    <w:lvl w:ilvl="3" w:tplc="DECCDB00">
      <w:numFmt w:val="bullet"/>
      <w:lvlText w:val="•"/>
      <w:lvlJc w:val="left"/>
      <w:pPr>
        <w:ind w:left="4225" w:hanging="699"/>
      </w:pPr>
      <w:rPr>
        <w:rFonts w:hint="default"/>
        <w:lang w:val="fr-FR" w:eastAsia="fr-FR" w:bidi="fr-FR"/>
      </w:rPr>
    </w:lvl>
    <w:lvl w:ilvl="4" w:tplc="3D0EC922">
      <w:numFmt w:val="bullet"/>
      <w:lvlText w:val="•"/>
      <w:lvlJc w:val="left"/>
      <w:pPr>
        <w:ind w:left="5264" w:hanging="699"/>
      </w:pPr>
      <w:rPr>
        <w:rFonts w:hint="default"/>
        <w:lang w:val="fr-FR" w:eastAsia="fr-FR" w:bidi="fr-FR"/>
      </w:rPr>
    </w:lvl>
    <w:lvl w:ilvl="5" w:tplc="BBCAC8B4">
      <w:numFmt w:val="bullet"/>
      <w:lvlText w:val="•"/>
      <w:lvlJc w:val="left"/>
      <w:pPr>
        <w:ind w:left="6302" w:hanging="699"/>
      </w:pPr>
      <w:rPr>
        <w:rFonts w:hint="default"/>
        <w:lang w:val="fr-FR" w:eastAsia="fr-FR" w:bidi="fr-FR"/>
      </w:rPr>
    </w:lvl>
    <w:lvl w:ilvl="6" w:tplc="46CC517A">
      <w:numFmt w:val="bullet"/>
      <w:lvlText w:val="•"/>
      <w:lvlJc w:val="left"/>
      <w:pPr>
        <w:ind w:left="7340" w:hanging="699"/>
      </w:pPr>
      <w:rPr>
        <w:rFonts w:hint="default"/>
        <w:lang w:val="fr-FR" w:eastAsia="fr-FR" w:bidi="fr-FR"/>
      </w:rPr>
    </w:lvl>
    <w:lvl w:ilvl="7" w:tplc="4148C05E">
      <w:numFmt w:val="bullet"/>
      <w:lvlText w:val="•"/>
      <w:lvlJc w:val="left"/>
      <w:pPr>
        <w:ind w:left="8379" w:hanging="699"/>
      </w:pPr>
      <w:rPr>
        <w:rFonts w:hint="default"/>
        <w:lang w:val="fr-FR" w:eastAsia="fr-FR" w:bidi="fr-FR"/>
      </w:rPr>
    </w:lvl>
    <w:lvl w:ilvl="8" w:tplc="6CDE0890">
      <w:numFmt w:val="bullet"/>
      <w:lvlText w:val="•"/>
      <w:lvlJc w:val="left"/>
      <w:pPr>
        <w:ind w:left="9417" w:hanging="699"/>
      </w:pPr>
      <w:rPr>
        <w:rFonts w:hint="default"/>
        <w:lang w:val="fr-FR" w:eastAsia="fr-FR" w:bidi="fr-FR"/>
      </w:rPr>
    </w:lvl>
  </w:abstractNum>
  <w:abstractNum w:abstractNumId="2">
    <w:nsid w:val="2604145F"/>
    <w:multiLevelType w:val="hybridMultilevel"/>
    <w:tmpl w:val="67FA64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A475D"/>
    <w:multiLevelType w:val="hybridMultilevel"/>
    <w:tmpl w:val="FE7A38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B018F2"/>
    <w:multiLevelType w:val="hybridMultilevel"/>
    <w:tmpl w:val="B6B0140E"/>
    <w:lvl w:ilvl="0" w:tplc="D1CC12F4">
      <w:start w:val="1"/>
      <w:numFmt w:val="lowerLetter"/>
      <w:lvlText w:val="%1."/>
      <w:lvlJc w:val="left"/>
      <w:pPr>
        <w:ind w:left="339" w:hanging="339"/>
      </w:pPr>
      <w:rPr>
        <w:rFonts w:hint="default"/>
        <w:spacing w:val="-16"/>
        <w:w w:val="99"/>
        <w:sz w:val="24"/>
        <w:szCs w:val="24"/>
        <w:lang w:val="fr-FR" w:eastAsia="fr-FR" w:bidi="fr-FR"/>
      </w:rPr>
    </w:lvl>
    <w:lvl w:ilvl="1" w:tplc="04150019">
      <w:start w:val="1"/>
      <w:numFmt w:val="lowerLetter"/>
      <w:lvlText w:val="%2."/>
      <w:lvlJc w:val="left"/>
      <w:pPr>
        <w:ind w:left="1473" w:hanging="360"/>
      </w:pPr>
      <w:rPr>
        <w:rFonts w:hint="default"/>
        <w:b/>
        <w:bCs/>
        <w:spacing w:val="-1"/>
        <w:w w:val="100"/>
        <w:sz w:val="24"/>
        <w:szCs w:val="24"/>
        <w:lang w:val="fr-FR" w:eastAsia="fr-FR" w:bidi="fr-FR"/>
      </w:rPr>
    </w:lvl>
    <w:lvl w:ilvl="2" w:tplc="0D000B96">
      <w:numFmt w:val="bullet"/>
      <w:lvlText w:val="•"/>
      <w:lvlJc w:val="left"/>
      <w:pPr>
        <w:ind w:left="2538" w:hanging="360"/>
      </w:pPr>
      <w:rPr>
        <w:rFonts w:hint="default"/>
        <w:lang w:val="fr-FR" w:eastAsia="fr-FR" w:bidi="fr-FR"/>
      </w:rPr>
    </w:lvl>
    <w:lvl w:ilvl="3" w:tplc="BD8662AC">
      <w:numFmt w:val="bullet"/>
      <w:lvlText w:val="•"/>
      <w:lvlJc w:val="left"/>
      <w:pPr>
        <w:ind w:left="3610" w:hanging="360"/>
      </w:pPr>
      <w:rPr>
        <w:rFonts w:hint="default"/>
        <w:lang w:val="fr-FR" w:eastAsia="fr-FR" w:bidi="fr-FR"/>
      </w:rPr>
    </w:lvl>
    <w:lvl w:ilvl="4" w:tplc="DD0EEE7E">
      <w:numFmt w:val="bullet"/>
      <w:lvlText w:val="•"/>
      <w:lvlJc w:val="left"/>
      <w:pPr>
        <w:ind w:left="4682" w:hanging="360"/>
      </w:pPr>
      <w:rPr>
        <w:rFonts w:hint="default"/>
        <w:lang w:val="fr-FR" w:eastAsia="fr-FR" w:bidi="fr-FR"/>
      </w:rPr>
    </w:lvl>
    <w:lvl w:ilvl="5" w:tplc="E970F8D0">
      <w:numFmt w:val="bullet"/>
      <w:lvlText w:val="•"/>
      <w:lvlJc w:val="left"/>
      <w:pPr>
        <w:ind w:left="5753" w:hanging="360"/>
      </w:pPr>
      <w:rPr>
        <w:rFonts w:hint="default"/>
        <w:lang w:val="fr-FR" w:eastAsia="fr-FR" w:bidi="fr-FR"/>
      </w:rPr>
    </w:lvl>
    <w:lvl w:ilvl="6" w:tplc="EF7267E4">
      <w:numFmt w:val="bullet"/>
      <w:lvlText w:val="•"/>
      <w:lvlJc w:val="left"/>
      <w:pPr>
        <w:ind w:left="6825" w:hanging="360"/>
      </w:pPr>
      <w:rPr>
        <w:rFonts w:hint="default"/>
        <w:lang w:val="fr-FR" w:eastAsia="fr-FR" w:bidi="fr-FR"/>
      </w:rPr>
    </w:lvl>
    <w:lvl w:ilvl="7" w:tplc="340AD134">
      <w:numFmt w:val="bullet"/>
      <w:lvlText w:val="•"/>
      <w:lvlJc w:val="left"/>
      <w:pPr>
        <w:ind w:left="7897" w:hanging="360"/>
      </w:pPr>
      <w:rPr>
        <w:rFonts w:hint="default"/>
        <w:lang w:val="fr-FR" w:eastAsia="fr-FR" w:bidi="fr-FR"/>
      </w:rPr>
    </w:lvl>
    <w:lvl w:ilvl="8" w:tplc="4DFE8CF8">
      <w:numFmt w:val="bullet"/>
      <w:lvlText w:val="•"/>
      <w:lvlJc w:val="left"/>
      <w:pPr>
        <w:ind w:left="8969" w:hanging="360"/>
      </w:pPr>
      <w:rPr>
        <w:rFonts w:hint="default"/>
        <w:lang w:val="fr-FR" w:eastAsia="fr-FR" w:bidi="fr-FR"/>
      </w:rPr>
    </w:lvl>
  </w:abstractNum>
  <w:abstractNum w:abstractNumId="5">
    <w:nsid w:val="3F071E80"/>
    <w:multiLevelType w:val="hybridMultilevel"/>
    <w:tmpl w:val="9E2EE25E"/>
    <w:lvl w:ilvl="0" w:tplc="C00039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9823B3"/>
    <w:multiLevelType w:val="hybridMultilevel"/>
    <w:tmpl w:val="80E453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572E1"/>
    <w:multiLevelType w:val="hybridMultilevel"/>
    <w:tmpl w:val="F528B724"/>
    <w:lvl w:ilvl="0" w:tplc="04150019">
      <w:start w:val="1"/>
      <w:numFmt w:val="lowerLetter"/>
      <w:lvlText w:val="%1."/>
      <w:lvlJc w:val="left"/>
      <w:pPr>
        <w:ind w:left="721" w:hanging="721"/>
      </w:pPr>
      <w:rPr>
        <w:rFonts w:hint="default"/>
        <w:spacing w:val="-1"/>
        <w:w w:val="100"/>
        <w:sz w:val="24"/>
        <w:szCs w:val="24"/>
        <w:lang w:val="fr-FR" w:eastAsia="fr-FR" w:bidi="fr-FR"/>
      </w:rPr>
    </w:lvl>
    <w:lvl w:ilvl="1" w:tplc="04150019">
      <w:start w:val="1"/>
      <w:numFmt w:val="lowerLetter"/>
      <w:lvlText w:val="%2."/>
      <w:lvlJc w:val="left"/>
      <w:pPr>
        <w:ind w:left="1278" w:hanging="504"/>
      </w:pPr>
      <w:rPr>
        <w:rFonts w:hint="default"/>
        <w:b/>
        <w:bCs/>
        <w:spacing w:val="-1"/>
        <w:w w:val="100"/>
        <w:sz w:val="24"/>
        <w:szCs w:val="22"/>
        <w:lang w:val="fr-FR" w:eastAsia="fr-FR" w:bidi="fr-FR"/>
      </w:rPr>
    </w:lvl>
    <w:lvl w:ilvl="2" w:tplc="EAAA39C0">
      <w:numFmt w:val="bullet"/>
      <w:lvlText w:val="•"/>
      <w:lvlJc w:val="left"/>
      <w:pPr>
        <w:ind w:left="2341" w:hanging="504"/>
      </w:pPr>
      <w:rPr>
        <w:rFonts w:hint="default"/>
        <w:lang w:val="fr-FR" w:eastAsia="fr-FR" w:bidi="fr-FR"/>
      </w:rPr>
    </w:lvl>
    <w:lvl w:ilvl="3" w:tplc="0E8A4A40">
      <w:numFmt w:val="bullet"/>
      <w:lvlText w:val="•"/>
      <w:lvlJc w:val="left"/>
      <w:pPr>
        <w:ind w:left="3395" w:hanging="504"/>
      </w:pPr>
      <w:rPr>
        <w:rFonts w:hint="default"/>
        <w:lang w:val="fr-FR" w:eastAsia="fr-FR" w:bidi="fr-FR"/>
      </w:rPr>
    </w:lvl>
    <w:lvl w:ilvl="4" w:tplc="E348E49E">
      <w:numFmt w:val="bullet"/>
      <w:lvlText w:val="•"/>
      <w:lvlJc w:val="left"/>
      <w:pPr>
        <w:ind w:left="4449" w:hanging="504"/>
      </w:pPr>
      <w:rPr>
        <w:rFonts w:hint="default"/>
        <w:lang w:val="fr-FR" w:eastAsia="fr-FR" w:bidi="fr-FR"/>
      </w:rPr>
    </w:lvl>
    <w:lvl w:ilvl="5" w:tplc="14789574">
      <w:numFmt w:val="bullet"/>
      <w:lvlText w:val="•"/>
      <w:lvlJc w:val="left"/>
      <w:pPr>
        <w:ind w:left="5503" w:hanging="504"/>
      </w:pPr>
      <w:rPr>
        <w:rFonts w:hint="default"/>
        <w:lang w:val="fr-FR" w:eastAsia="fr-FR" w:bidi="fr-FR"/>
      </w:rPr>
    </w:lvl>
    <w:lvl w:ilvl="6" w:tplc="0A222030">
      <w:numFmt w:val="bullet"/>
      <w:lvlText w:val="•"/>
      <w:lvlJc w:val="left"/>
      <w:pPr>
        <w:ind w:left="6557" w:hanging="504"/>
      </w:pPr>
      <w:rPr>
        <w:rFonts w:hint="default"/>
        <w:lang w:val="fr-FR" w:eastAsia="fr-FR" w:bidi="fr-FR"/>
      </w:rPr>
    </w:lvl>
    <w:lvl w:ilvl="7" w:tplc="178A4C64">
      <w:numFmt w:val="bullet"/>
      <w:lvlText w:val="•"/>
      <w:lvlJc w:val="left"/>
      <w:pPr>
        <w:ind w:left="7611" w:hanging="504"/>
      </w:pPr>
      <w:rPr>
        <w:rFonts w:hint="default"/>
        <w:lang w:val="fr-FR" w:eastAsia="fr-FR" w:bidi="fr-FR"/>
      </w:rPr>
    </w:lvl>
    <w:lvl w:ilvl="8" w:tplc="0FE87246">
      <w:numFmt w:val="bullet"/>
      <w:lvlText w:val="•"/>
      <w:lvlJc w:val="left"/>
      <w:pPr>
        <w:ind w:left="8665" w:hanging="504"/>
      </w:pPr>
      <w:rPr>
        <w:rFonts w:hint="default"/>
        <w:lang w:val="fr-FR" w:eastAsia="fr-FR" w:bidi="fr-FR"/>
      </w:rPr>
    </w:lvl>
  </w:abstractNum>
  <w:abstractNum w:abstractNumId="8">
    <w:nsid w:val="63D528AE"/>
    <w:multiLevelType w:val="hybridMultilevel"/>
    <w:tmpl w:val="F7122908"/>
    <w:lvl w:ilvl="0" w:tplc="089CB4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84843"/>
    <w:multiLevelType w:val="hybridMultilevel"/>
    <w:tmpl w:val="E87A579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733AAC"/>
    <w:multiLevelType w:val="hybridMultilevel"/>
    <w:tmpl w:val="5156E73A"/>
    <w:lvl w:ilvl="0" w:tplc="04150019">
      <w:start w:val="1"/>
      <w:numFmt w:val="lowerLetter"/>
      <w:lvlText w:val="%1."/>
      <w:lvlJc w:val="left"/>
      <w:pPr>
        <w:ind w:left="721" w:hanging="721"/>
      </w:pPr>
      <w:rPr>
        <w:rFonts w:hint="default"/>
        <w:spacing w:val="-1"/>
        <w:w w:val="100"/>
        <w:sz w:val="24"/>
        <w:szCs w:val="22"/>
        <w:lang w:val="pl-PL" w:eastAsia="fr-FR" w:bidi="fr-FR"/>
      </w:rPr>
    </w:lvl>
    <w:lvl w:ilvl="1" w:tplc="04150019">
      <w:start w:val="1"/>
      <w:numFmt w:val="lowerLetter"/>
      <w:lvlText w:val="%2."/>
      <w:lvlJc w:val="left"/>
      <w:pPr>
        <w:ind w:left="1855" w:hanging="360"/>
      </w:pPr>
      <w:rPr>
        <w:rFonts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2" w:tplc="AB2AE60C">
      <w:numFmt w:val="bullet"/>
      <w:lvlText w:val="•"/>
      <w:lvlJc w:val="left"/>
      <w:pPr>
        <w:ind w:left="2920" w:hanging="360"/>
      </w:pPr>
      <w:rPr>
        <w:rFonts w:hint="default"/>
        <w:lang w:val="fr-FR" w:eastAsia="fr-FR" w:bidi="fr-FR"/>
      </w:rPr>
    </w:lvl>
    <w:lvl w:ilvl="3" w:tplc="D7403662">
      <w:numFmt w:val="bullet"/>
      <w:lvlText w:val="•"/>
      <w:lvlJc w:val="left"/>
      <w:pPr>
        <w:ind w:left="3992" w:hanging="360"/>
      </w:pPr>
      <w:rPr>
        <w:rFonts w:hint="default"/>
        <w:lang w:val="fr-FR" w:eastAsia="fr-FR" w:bidi="fr-FR"/>
      </w:rPr>
    </w:lvl>
    <w:lvl w:ilvl="4" w:tplc="B2D296AE">
      <w:numFmt w:val="bullet"/>
      <w:lvlText w:val="•"/>
      <w:lvlJc w:val="left"/>
      <w:pPr>
        <w:ind w:left="5064" w:hanging="360"/>
      </w:pPr>
      <w:rPr>
        <w:rFonts w:hint="default"/>
        <w:lang w:val="fr-FR" w:eastAsia="fr-FR" w:bidi="fr-FR"/>
      </w:rPr>
    </w:lvl>
    <w:lvl w:ilvl="5" w:tplc="FF9A68A0">
      <w:numFmt w:val="bullet"/>
      <w:lvlText w:val="•"/>
      <w:lvlJc w:val="left"/>
      <w:pPr>
        <w:ind w:left="6135" w:hanging="360"/>
      </w:pPr>
      <w:rPr>
        <w:rFonts w:hint="default"/>
        <w:lang w:val="fr-FR" w:eastAsia="fr-FR" w:bidi="fr-FR"/>
      </w:rPr>
    </w:lvl>
    <w:lvl w:ilvl="6" w:tplc="34923B4E">
      <w:numFmt w:val="bullet"/>
      <w:lvlText w:val="•"/>
      <w:lvlJc w:val="left"/>
      <w:pPr>
        <w:ind w:left="7207" w:hanging="360"/>
      </w:pPr>
      <w:rPr>
        <w:rFonts w:hint="default"/>
        <w:lang w:val="fr-FR" w:eastAsia="fr-FR" w:bidi="fr-FR"/>
      </w:rPr>
    </w:lvl>
    <w:lvl w:ilvl="7" w:tplc="A8683574">
      <w:numFmt w:val="bullet"/>
      <w:lvlText w:val="•"/>
      <w:lvlJc w:val="left"/>
      <w:pPr>
        <w:ind w:left="8279" w:hanging="360"/>
      </w:pPr>
      <w:rPr>
        <w:rFonts w:hint="default"/>
        <w:lang w:val="fr-FR" w:eastAsia="fr-FR" w:bidi="fr-FR"/>
      </w:rPr>
    </w:lvl>
    <w:lvl w:ilvl="8" w:tplc="0718803E">
      <w:numFmt w:val="bullet"/>
      <w:lvlText w:val="•"/>
      <w:lvlJc w:val="left"/>
      <w:pPr>
        <w:ind w:left="9351" w:hanging="360"/>
      </w:pPr>
      <w:rPr>
        <w:rFonts w:hint="default"/>
        <w:lang w:val="fr-FR" w:eastAsia="fr-FR" w:bidi="fr-FR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stylePaneFormatFilter w:val="10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CBF"/>
    <w:rsid w:val="00021B27"/>
    <w:rsid w:val="0002719E"/>
    <w:rsid w:val="00031A45"/>
    <w:rsid w:val="000326C2"/>
    <w:rsid w:val="00057C39"/>
    <w:rsid w:val="00066C33"/>
    <w:rsid w:val="00082F73"/>
    <w:rsid w:val="0008619C"/>
    <w:rsid w:val="000A1FB5"/>
    <w:rsid w:val="000A6EE9"/>
    <w:rsid w:val="000B0613"/>
    <w:rsid w:val="000D131A"/>
    <w:rsid w:val="00101660"/>
    <w:rsid w:val="0010440A"/>
    <w:rsid w:val="00120B23"/>
    <w:rsid w:val="00133D5A"/>
    <w:rsid w:val="00154A6D"/>
    <w:rsid w:val="00164BBD"/>
    <w:rsid w:val="001C6943"/>
    <w:rsid w:val="001D3356"/>
    <w:rsid w:val="001D3DA8"/>
    <w:rsid w:val="002376BD"/>
    <w:rsid w:val="0026425E"/>
    <w:rsid w:val="00272D40"/>
    <w:rsid w:val="0029142A"/>
    <w:rsid w:val="002C48ED"/>
    <w:rsid w:val="003075EC"/>
    <w:rsid w:val="00315B92"/>
    <w:rsid w:val="00335848"/>
    <w:rsid w:val="003509A0"/>
    <w:rsid w:val="003874CE"/>
    <w:rsid w:val="003B0787"/>
    <w:rsid w:val="003B2071"/>
    <w:rsid w:val="003C44A1"/>
    <w:rsid w:val="003C6458"/>
    <w:rsid w:val="003E7355"/>
    <w:rsid w:val="00403455"/>
    <w:rsid w:val="0044054A"/>
    <w:rsid w:val="00460EDF"/>
    <w:rsid w:val="00466AA4"/>
    <w:rsid w:val="004808BD"/>
    <w:rsid w:val="00490F63"/>
    <w:rsid w:val="004E5DE8"/>
    <w:rsid w:val="004F4B9C"/>
    <w:rsid w:val="004F5B55"/>
    <w:rsid w:val="0054117C"/>
    <w:rsid w:val="005561E4"/>
    <w:rsid w:val="005610F5"/>
    <w:rsid w:val="00564051"/>
    <w:rsid w:val="00572BE6"/>
    <w:rsid w:val="005D71FA"/>
    <w:rsid w:val="005D750D"/>
    <w:rsid w:val="005E0F5E"/>
    <w:rsid w:val="006070CF"/>
    <w:rsid w:val="00611A2A"/>
    <w:rsid w:val="006177EB"/>
    <w:rsid w:val="0063193E"/>
    <w:rsid w:val="00631A5B"/>
    <w:rsid w:val="00656C0C"/>
    <w:rsid w:val="006625D5"/>
    <w:rsid w:val="006906FC"/>
    <w:rsid w:val="006C015C"/>
    <w:rsid w:val="006D3B09"/>
    <w:rsid w:val="00705F00"/>
    <w:rsid w:val="00707B82"/>
    <w:rsid w:val="00712E65"/>
    <w:rsid w:val="00722BBD"/>
    <w:rsid w:val="00730841"/>
    <w:rsid w:val="00743E3C"/>
    <w:rsid w:val="007638EC"/>
    <w:rsid w:val="00766BD1"/>
    <w:rsid w:val="00793C26"/>
    <w:rsid w:val="007950D0"/>
    <w:rsid w:val="00834048"/>
    <w:rsid w:val="00834C4E"/>
    <w:rsid w:val="008474EC"/>
    <w:rsid w:val="00873451"/>
    <w:rsid w:val="008844DD"/>
    <w:rsid w:val="008B3944"/>
    <w:rsid w:val="008C3221"/>
    <w:rsid w:val="008D13E8"/>
    <w:rsid w:val="00986685"/>
    <w:rsid w:val="009A0EE7"/>
    <w:rsid w:val="009A6392"/>
    <w:rsid w:val="009F499B"/>
    <w:rsid w:val="00A02E3C"/>
    <w:rsid w:val="00A238D1"/>
    <w:rsid w:val="00A637B4"/>
    <w:rsid w:val="00AD1421"/>
    <w:rsid w:val="00B167DF"/>
    <w:rsid w:val="00B21CD6"/>
    <w:rsid w:val="00B860D7"/>
    <w:rsid w:val="00C34963"/>
    <w:rsid w:val="00C42039"/>
    <w:rsid w:val="00C45EFB"/>
    <w:rsid w:val="00C52C85"/>
    <w:rsid w:val="00C758EE"/>
    <w:rsid w:val="00C77BAE"/>
    <w:rsid w:val="00C83318"/>
    <w:rsid w:val="00CA2695"/>
    <w:rsid w:val="00CA53F5"/>
    <w:rsid w:val="00CA68DC"/>
    <w:rsid w:val="00CC017C"/>
    <w:rsid w:val="00CD048C"/>
    <w:rsid w:val="00D519F5"/>
    <w:rsid w:val="00D56B75"/>
    <w:rsid w:val="00D87B39"/>
    <w:rsid w:val="00D9218D"/>
    <w:rsid w:val="00DA1B47"/>
    <w:rsid w:val="00DB4FCC"/>
    <w:rsid w:val="00DC44AB"/>
    <w:rsid w:val="00DC5A2D"/>
    <w:rsid w:val="00DD7915"/>
    <w:rsid w:val="00E02256"/>
    <w:rsid w:val="00E25F0C"/>
    <w:rsid w:val="00E36C56"/>
    <w:rsid w:val="00E81B7B"/>
    <w:rsid w:val="00EA7CBF"/>
    <w:rsid w:val="00EB6C48"/>
    <w:rsid w:val="00EC44A5"/>
    <w:rsid w:val="00EC59D0"/>
    <w:rsid w:val="00F03A80"/>
    <w:rsid w:val="00F13CED"/>
    <w:rsid w:val="00F26AD7"/>
    <w:rsid w:val="00F33DC4"/>
    <w:rsid w:val="00F84C23"/>
    <w:rsid w:val="00F86675"/>
    <w:rsid w:val="00F86EDE"/>
    <w:rsid w:val="00FA08F3"/>
    <w:rsid w:val="00FB2F57"/>
    <w:rsid w:val="00FC0119"/>
    <w:rsid w:val="00FC10C8"/>
    <w:rsid w:val="00FF3550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7DF"/>
  </w:style>
  <w:style w:type="paragraph" w:styleId="Nagwek3">
    <w:name w:val="heading 3"/>
    <w:basedOn w:val="Normalny"/>
    <w:link w:val="Nagwek3Znak"/>
    <w:uiPriority w:val="9"/>
    <w:unhideWhenUsed/>
    <w:qFormat/>
    <w:rsid w:val="00DA1B47"/>
    <w:pPr>
      <w:widowControl w:val="0"/>
      <w:autoSpaceDE w:val="0"/>
      <w:autoSpaceDN w:val="0"/>
      <w:ind w:left="872"/>
      <w:outlineLvl w:val="2"/>
    </w:pPr>
    <w:rPr>
      <w:rFonts w:ascii="Arial" w:eastAsia="Arial" w:hAnsi="Arial" w:cs="Arial"/>
      <w:b/>
      <w:bCs/>
      <w:sz w:val="22"/>
      <w:szCs w:val="22"/>
      <w:lang w:val="fr-FR" w:eastAsia="fr-FR" w:bidi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EA7CB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6B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6B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BD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A1B47"/>
    <w:rPr>
      <w:rFonts w:ascii="Arial" w:eastAsia="Arial" w:hAnsi="Arial" w:cs="Arial"/>
      <w:b/>
      <w:bCs/>
      <w:sz w:val="22"/>
      <w:szCs w:val="22"/>
      <w:lang w:val="fr-FR" w:eastAsia="fr-FR" w:bidi="fr-FR"/>
    </w:rPr>
  </w:style>
  <w:style w:type="paragraph" w:styleId="Tekstpodstawowy">
    <w:name w:val="Body Text"/>
    <w:basedOn w:val="Normalny"/>
    <w:link w:val="TekstpodstawowyZnak"/>
    <w:uiPriority w:val="1"/>
    <w:qFormat/>
    <w:rsid w:val="00DA1B47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fr-FR" w:eastAsia="fr-FR" w:bidi="fr-FR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1B47"/>
    <w:rPr>
      <w:rFonts w:ascii="Arial" w:eastAsia="Arial" w:hAnsi="Arial" w:cs="Arial"/>
      <w:sz w:val="22"/>
      <w:szCs w:val="22"/>
      <w:lang w:val="fr-FR" w:eastAsia="fr-FR" w:bidi="fr-FR"/>
    </w:rPr>
  </w:style>
  <w:style w:type="paragraph" w:styleId="Akapitzlist">
    <w:name w:val="List Paragraph"/>
    <w:basedOn w:val="Normalny"/>
    <w:uiPriority w:val="1"/>
    <w:qFormat/>
    <w:rsid w:val="00DA1B47"/>
    <w:pPr>
      <w:widowControl w:val="0"/>
      <w:autoSpaceDE w:val="0"/>
      <w:autoSpaceDN w:val="0"/>
      <w:ind w:left="872"/>
    </w:pPr>
    <w:rPr>
      <w:rFonts w:ascii="Arial" w:eastAsia="Arial" w:hAnsi="Arial" w:cs="Arial"/>
      <w:sz w:val="22"/>
      <w:szCs w:val="22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A27C8-B2B8-4AB1-802F-5C7EA73D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2479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Maciejewska</dc:creator>
  <cp:keywords/>
  <dc:description/>
  <cp:lastModifiedBy>johanna</cp:lastModifiedBy>
  <cp:revision>32</cp:revision>
  <dcterms:created xsi:type="dcterms:W3CDTF">2021-11-26T14:01:00Z</dcterms:created>
  <dcterms:modified xsi:type="dcterms:W3CDTF">2022-02-01T11:38:00Z</dcterms:modified>
</cp:coreProperties>
</file>