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D999" w14:textId="4B0B6F84" w:rsidR="0061026C" w:rsidRDefault="0061026C" w:rsidP="00DF0697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>Katowice,</w:t>
      </w:r>
      <w:bookmarkStart w:id="0" w:name="EZDDataPodpisu_2"/>
      <w:r>
        <w:rPr>
          <w:rFonts w:ascii="Arial" w:hAnsi="Arial" w:cs="Arial"/>
        </w:rPr>
        <w:t xml:space="preserve"> </w:t>
      </w:r>
      <w:r w:rsidRPr="00B06013">
        <w:rPr>
          <w:rFonts w:ascii="Arial" w:hAnsi="Arial" w:cs="Arial"/>
        </w:rPr>
        <w:t>25 października 2023</w:t>
      </w:r>
      <w:bookmarkEnd w:id="0"/>
      <w:r w:rsidRPr="00B06013">
        <w:rPr>
          <w:rFonts w:ascii="Arial" w:hAnsi="Arial" w:cs="Arial"/>
        </w:rPr>
        <w:t xml:space="preserve"> </w:t>
      </w:r>
      <w:r w:rsidRPr="00A73867">
        <w:rPr>
          <w:rFonts w:ascii="Arial" w:hAnsi="Arial" w:cs="Arial"/>
        </w:rPr>
        <w:t xml:space="preserve"> </w:t>
      </w:r>
    </w:p>
    <w:p w14:paraId="266FBF37" w14:textId="02D58891" w:rsidR="00000000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28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3867">
        <w:rPr>
          <w:rFonts w:ascii="Arial" w:hAnsi="Arial" w:cs="Arial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13773E" w14:paraId="1DDA9F61" w14:textId="77777777" w:rsidTr="00066F3B">
        <w:tc>
          <w:tcPr>
            <w:tcW w:w="5147" w:type="dxa"/>
          </w:tcPr>
          <w:p w14:paraId="2807743A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4102A758" w14:textId="77777777"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67211FDB" w14:textId="77777777" w:rsidR="00000000" w:rsidRPr="009F2C1A" w:rsidRDefault="00000000" w:rsidP="0061026C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7CD009AB" w14:textId="77777777" w:rsidR="00000000" w:rsidRPr="0045647C" w:rsidRDefault="00000000" w:rsidP="0042164D">
      <w:pPr>
        <w:autoSpaceDE w:val="0"/>
        <w:autoSpaceDN w:val="0"/>
        <w:adjustRightInd w:val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</w:t>
      </w:r>
      <w:bookmarkStart w:id="1" w:name="_Hlk520289827"/>
      <w:r>
        <w:rPr>
          <w:rFonts w:ascii="Arial" w:hAnsi="Arial" w:cs="Arial"/>
        </w:rPr>
        <w:t xml:space="preserve"> postanowieniem z 24 października 2023 r. znak WOOŚ.420.28.2023.JB.24 sprostował błąd pisarski zaistniały w postanowieniu Regionalnego Dyrektora Ochrony Środowiska w Katowicach z 22 września 2023 r., znak: WOOŚ.420.28.2023.JB.18 , w którym</w:t>
      </w:r>
      <w:r w:rsidRPr="007A489B">
        <w:rPr>
          <w:rFonts w:ascii="Arial" w:hAnsi="Arial" w:cs="Arial"/>
        </w:rPr>
        <w:t xml:space="preserve"> </w:t>
      </w:r>
      <w:r w:rsidRPr="00803748">
        <w:rPr>
          <w:rFonts w:ascii="Arial" w:hAnsi="Arial" w:cs="Arial"/>
        </w:rPr>
        <w:t>dopu</w:t>
      </w:r>
      <w:r>
        <w:rPr>
          <w:rFonts w:ascii="Arial" w:hAnsi="Arial" w:cs="Arial"/>
        </w:rPr>
        <w:t>szczono</w:t>
      </w:r>
      <w:r w:rsidRPr="00803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Stowarzyszenie na Rzecz Zrównoważonego Rozwoju Nowej Wsi Tworoskiej Villa Nova </w:t>
      </w:r>
      <w:r w:rsidRPr="00803748">
        <w:rPr>
          <w:rFonts w:ascii="Arial" w:hAnsi="Arial" w:cs="Arial"/>
        </w:rPr>
        <w:t>do udziału w postępowaniu w sprawie wydania decyzji o</w:t>
      </w:r>
      <w:r>
        <w:rPr>
          <w:rFonts w:ascii="Arial" w:hAnsi="Arial" w:cs="Arial"/>
        </w:rPr>
        <w:t> </w:t>
      </w:r>
      <w:r w:rsidRPr="00803748">
        <w:rPr>
          <w:rFonts w:ascii="Arial" w:hAnsi="Arial" w:cs="Arial"/>
        </w:rPr>
        <w:t>środowiskowych uwarunkowaniach dla przedsięwzięcia pn.: „</w:t>
      </w:r>
      <w:r w:rsidRPr="00803748">
        <w:rPr>
          <w:rFonts w:ascii="Arial" w:eastAsia="Andale Sans UI" w:hAnsi="Arial" w:cs="Arial"/>
          <w:kern w:val="3"/>
          <w:lang w:eastAsia="ja-JP" w:bidi="fa-IR"/>
        </w:rPr>
        <w:t>Budowa drogi S 11 w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803748">
        <w:rPr>
          <w:rFonts w:ascii="Arial" w:eastAsia="Andale Sans UI" w:hAnsi="Arial" w:cs="Arial"/>
          <w:kern w:val="3"/>
          <w:lang w:eastAsia="ja-JP" w:bidi="fa-IR"/>
        </w:rPr>
        <w:t>województwie śląskim, odcinek 1, od granicy wo</w:t>
      </w:r>
      <w:r w:rsidRPr="00803748">
        <w:rPr>
          <w:rFonts w:ascii="Arial" w:eastAsia="Andale Sans UI" w:hAnsi="Arial" w:cs="Arial"/>
          <w:kern w:val="3"/>
          <w:lang w:eastAsia="ja-JP" w:bidi="fa-IR"/>
        </w:rPr>
        <w:t>jewództwa opolskiego do obwodnicy Tarnowskich Gór, wg wariantu C</w:t>
      </w:r>
      <w:r w:rsidRPr="00803748">
        <w:rPr>
          <w:rFonts w:ascii="Arial" w:hAnsi="Arial" w:cs="Arial"/>
        </w:rPr>
        <w:t>” na prawach strony</w:t>
      </w:r>
      <w:r w:rsidRPr="0045647C">
        <w:rPr>
          <w:rFonts w:ascii="Arial" w:hAnsi="Arial" w:cs="Arial"/>
        </w:rPr>
        <w:t>.</w:t>
      </w:r>
    </w:p>
    <w:p w14:paraId="540FE1A7" w14:textId="77777777" w:rsidR="00000000" w:rsidRDefault="00000000" w:rsidP="000A5E0A">
      <w:pPr>
        <w:pStyle w:val="Bezodstpw"/>
        <w:spacing w:before="24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postanowienie służy stronom zażalenie do Generalnego Dyrektora Ochrony Środowiska za pośrednictwem Regionalnego Dyrektora Ochrony Środowiska w Katowicach, w terminie 7 dni od dnia doręczenia postanowienia (art. 113 § 3, art. 141 § 2 i art. 144 w związku z art. 129 § 1 Kpa). </w:t>
      </w:r>
    </w:p>
    <w:p w14:paraId="00509951" w14:textId="77777777" w:rsidR="00000000" w:rsidRDefault="00000000" w:rsidP="000A5E0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treścią ww. postanowi</w:t>
      </w:r>
      <w:r>
        <w:rPr>
          <w:rFonts w:ascii="Arial" w:hAnsi="Arial" w:cs="Arial"/>
        </w:rPr>
        <w:t>enia można zapoznać się w siedzibie Regionalnej Dyrekcji Ochrony Środowiska w Katowicach; 40-127 Katowice, Plac Grunwaldzki 8-10, w godzinach od 8:00 do 14:30, po uprzednim umówieniu się z pracownikiem tutejszej Dyrekcji (nr telefonu do kontaktu: 32 42 06 818 lub 32 42 06 801) lub w sposób wskazany w art. 49b § 1 k.p.a.</w:t>
      </w:r>
    </w:p>
    <w:p w14:paraId="2F165D24" w14:textId="77777777" w:rsidR="00000000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08000812" w14:textId="77777777" w:rsidR="00000000" w:rsidRDefault="00000000" w:rsidP="0042164D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</w:t>
      </w:r>
      <w:r>
        <w:rPr>
          <w:rFonts w:ascii="Arial" w:hAnsi="Arial" w:cs="Arial"/>
        </w:rPr>
        <w:t xml:space="preserve">. </w:t>
      </w:r>
    </w:p>
    <w:bookmarkEnd w:id="1"/>
    <w:p w14:paraId="0442622D" w14:textId="77777777" w:rsidR="00000000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01BCFE57" w14:textId="77777777" w:rsidR="00000000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4A76069A" w14:textId="77777777" w:rsidR="00000000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2CE8283A" w14:textId="7350EE2A" w:rsidR="00000000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</w:t>
      </w:r>
      <w:r w:rsidR="0061026C">
        <w:rPr>
          <w:rFonts w:ascii="Arial" w:eastAsia="Times New Roman" w:hAnsi="Arial" w:cs="Arial"/>
        </w:rPr>
        <w:t>d 26.10.2023 r.</w:t>
      </w:r>
      <w:r w:rsidRPr="002959F3">
        <w:rPr>
          <w:rFonts w:ascii="Arial" w:eastAsia="Times New Roman" w:hAnsi="Arial" w:cs="Arial"/>
        </w:rPr>
        <w:t xml:space="preserve"> do </w:t>
      </w:r>
      <w:r w:rsidR="0061026C">
        <w:rPr>
          <w:rFonts w:ascii="Arial" w:eastAsia="Times New Roman" w:hAnsi="Arial" w:cs="Arial"/>
        </w:rPr>
        <w:t>09.11.2023 r.</w:t>
      </w:r>
    </w:p>
    <w:p w14:paraId="615C0139" w14:textId="77777777" w:rsidR="00000000" w:rsidRPr="000C5035" w:rsidRDefault="00000000" w:rsidP="003C774C">
      <w:pPr>
        <w:spacing w:before="168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21A7E4D7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lastRenderedPageBreak/>
        <w:t>Generalna Dyrekcja Dróg Krajowych i Autostrad</w:t>
      </w:r>
    </w:p>
    <w:p w14:paraId="4102CC9E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2370B24D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14:paraId="3574F2D7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6294E4CA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051A0C8D" w14:textId="77777777" w:rsidR="00000000" w:rsidRDefault="00000000" w:rsidP="0009795D">
      <w:pPr>
        <w:spacing w:after="0"/>
        <w:rPr>
          <w:rFonts w:ascii="Arial" w:hAnsi="Arial" w:cs="Arial"/>
          <w:sz w:val="20"/>
          <w:szCs w:val="20"/>
        </w:rPr>
      </w:pPr>
    </w:p>
    <w:p w14:paraId="536037AA" w14:textId="77777777" w:rsidR="00000000" w:rsidRPr="0083136B" w:rsidRDefault="00000000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2D4468AC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34706840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62AD4" w:rsidRPr="0083136B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87B3" w14:textId="77777777" w:rsidR="00034461" w:rsidRDefault="00034461">
      <w:pPr>
        <w:spacing w:after="0" w:line="240" w:lineRule="auto"/>
      </w:pPr>
      <w:r>
        <w:separator/>
      </w:r>
    </w:p>
  </w:endnote>
  <w:endnote w:type="continuationSeparator" w:id="0">
    <w:p w14:paraId="0CE10762" w14:textId="77777777" w:rsidR="00034461" w:rsidRDefault="0003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607D" w14:textId="77777777" w:rsidR="00000000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E68E" w14:textId="77777777" w:rsidR="00034461" w:rsidRDefault="00034461">
      <w:pPr>
        <w:spacing w:after="0" w:line="240" w:lineRule="auto"/>
      </w:pPr>
      <w:r>
        <w:separator/>
      </w:r>
    </w:p>
  </w:footnote>
  <w:footnote w:type="continuationSeparator" w:id="0">
    <w:p w14:paraId="5229BD42" w14:textId="77777777" w:rsidR="00034461" w:rsidRDefault="0003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A09A" w14:textId="3D9049FA" w:rsidR="00000000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  <w:p w14:paraId="26A0391F" w14:textId="2EC35301" w:rsidR="00000000" w:rsidRPr="0061026C" w:rsidRDefault="00000000" w:rsidP="0061026C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REGIONALNY DYREKTOROCHRONY ŚRODOWISKA</w:t>
    </w:r>
    <w:r w:rsidR="0061026C">
      <w:rPr>
        <w:rFonts w:ascii="Times New Roman" w:hAnsi="Times New Roman" w:cs="Times New Roman"/>
        <w:b/>
        <w:sz w:val="28"/>
        <w:szCs w:val="28"/>
      </w:rPr>
      <w:t xml:space="preserve"> </w:t>
    </w:r>
    <w:r w:rsidRPr="00507D3E">
      <w:rPr>
        <w:rFonts w:ascii="Times New Roman" w:hAnsi="Times New Roman" w:cs="Times New Roman"/>
        <w:b/>
        <w:sz w:val="28"/>
        <w:szCs w:val="28"/>
      </w:rPr>
      <w:t>W</w:t>
    </w:r>
    <w:r w:rsidR="0061026C">
      <w:rPr>
        <w:rFonts w:ascii="Times New Roman" w:hAnsi="Times New Roman" w:cs="Times New Roman"/>
        <w:b/>
        <w:sz w:val="28"/>
        <w:szCs w:val="28"/>
      </w:rPr>
      <w:t> </w:t>
    </w:r>
    <w:r>
      <w:rPr>
        <w:rFonts w:ascii="Times New Roman" w:hAnsi="Times New Roman" w:cs="Times New Roman"/>
        <w:b/>
        <w:sz w:val="28"/>
        <w:szCs w:val="28"/>
      </w:rPr>
      <w:t>KATOWICACH</w:t>
    </w:r>
  </w:p>
  <w:p w14:paraId="6BBC13C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C184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D0B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EA6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40B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48F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080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4A8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EA8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8A6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125CCC4C">
      <w:start w:val="1"/>
      <w:numFmt w:val="decimal"/>
      <w:lvlText w:val="%1."/>
      <w:lvlJc w:val="left"/>
      <w:pPr>
        <w:ind w:left="360" w:hanging="360"/>
      </w:pPr>
    </w:lvl>
    <w:lvl w:ilvl="1" w:tplc="1164669A" w:tentative="1">
      <w:start w:val="1"/>
      <w:numFmt w:val="lowerLetter"/>
      <w:lvlText w:val="%2."/>
      <w:lvlJc w:val="left"/>
      <w:pPr>
        <w:ind w:left="1080" w:hanging="360"/>
      </w:pPr>
    </w:lvl>
    <w:lvl w:ilvl="2" w:tplc="89A2AE04" w:tentative="1">
      <w:start w:val="1"/>
      <w:numFmt w:val="lowerRoman"/>
      <w:lvlText w:val="%3."/>
      <w:lvlJc w:val="right"/>
      <w:pPr>
        <w:ind w:left="1800" w:hanging="180"/>
      </w:pPr>
    </w:lvl>
    <w:lvl w:ilvl="3" w:tplc="422267BE" w:tentative="1">
      <w:start w:val="1"/>
      <w:numFmt w:val="decimal"/>
      <w:lvlText w:val="%4."/>
      <w:lvlJc w:val="left"/>
      <w:pPr>
        <w:ind w:left="2520" w:hanging="360"/>
      </w:pPr>
    </w:lvl>
    <w:lvl w:ilvl="4" w:tplc="56D46052" w:tentative="1">
      <w:start w:val="1"/>
      <w:numFmt w:val="lowerLetter"/>
      <w:lvlText w:val="%5."/>
      <w:lvlJc w:val="left"/>
      <w:pPr>
        <w:ind w:left="3240" w:hanging="360"/>
      </w:pPr>
    </w:lvl>
    <w:lvl w:ilvl="5" w:tplc="993874C4" w:tentative="1">
      <w:start w:val="1"/>
      <w:numFmt w:val="lowerRoman"/>
      <w:lvlText w:val="%6."/>
      <w:lvlJc w:val="right"/>
      <w:pPr>
        <w:ind w:left="3960" w:hanging="180"/>
      </w:pPr>
    </w:lvl>
    <w:lvl w:ilvl="6" w:tplc="28860ABE" w:tentative="1">
      <w:start w:val="1"/>
      <w:numFmt w:val="decimal"/>
      <w:lvlText w:val="%7."/>
      <w:lvlJc w:val="left"/>
      <w:pPr>
        <w:ind w:left="4680" w:hanging="360"/>
      </w:pPr>
    </w:lvl>
    <w:lvl w:ilvl="7" w:tplc="7DF8367A" w:tentative="1">
      <w:start w:val="1"/>
      <w:numFmt w:val="lowerLetter"/>
      <w:lvlText w:val="%8."/>
      <w:lvlJc w:val="left"/>
      <w:pPr>
        <w:ind w:left="5400" w:hanging="360"/>
      </w:pPr>
    </w:lvl>
    <w:lvl w:ilvl="8" w:tplc="77D0F9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C9FEAB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0F835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6EA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C24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0F4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A24C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CED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12D6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E474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28327CF0">
      <w:start w:val="1"/>
      <w:numFmt w:val="decimal"/>
      <w:lvlText w:val="%1."/>
      <w:lvlJc w:val="left"/>
      <w:pPr>
        <w:ind w:left="360" w:hanging="360"/>
      </w:pPr>
    </w:lvl>
    <w:lvl w:ilvl="1" w:tplc="A1248A48" w:tentative="1">
      <w:start w:val="1"/>
      <w:numFmt w:val="lowerLetter"/>
      <w:lvlText w:val="%2."/>
      <w:lvlJc w:val="left"/>
      <w:pPr>
        <w:ind w:left="1080" w:hanging="360"/>
      </w:pPr>
    </w:lvl>
    <w:lvl w:ilvl="2" w:tplc="7026BA5A" w:tentative="1">
      <w:start w:val="1"/>
      <w:numFmt w:val="lowerRoman"/>
      <w:lvlText w:val="%3."/>
      <w:lvlJc w:val="right"/>
      <w:pPr>
        <w:ind w:left="1800" w:hanging="180"/>
      </w:pPr>
    </w:lvl>
    <w:lvl w:ilvl="3" w:tplc="948C60C6" w:tentative="1">
      <w:start w:val="1"/>
      <w:numFmt w:val="decimal"/>
      <w:lvlText w:val="%4."/>
      <w:lvlJc w:val="left"/>
      <w:pPr>
        <w:ind w:left="2520" w:hanging="360"/>
      </w:pPr>
    </w:lvl>
    <w:lvl w:ilvl="4" w:tplc="29C603EC" w:tentative="1">
      <w:start w:val="1"/>
      <w:numFmt w:val="lowerLetter"/>
      <w:lvlText w:val="%5."/>
      <w:lvlJc w:val="left"/>
      <w:pPr>
        <w:ind w:left="3240" w:hanging="360"/>
      </w:pPr>
    </w:lvl>
    <w:lvl w:ilvl="5" w:tplc="DAE04FC0" w:tentative="1">
      <w:start w:val="1"/>
      <w:numFmt w:val="lowerRoman"/>
      <w:lvlText w:val="%6."/>
      <w:lvlJc w:val="right"/>
      <w:pPr>
        <w:ind w:left="3960" w:hanging="180"/>
      </w:pPr>
    </w:lvl>
    <w:lvl w:ilvl="6" w:tplc="07383C5A" w:tentative="1">
      <w:start w:val="1"/>
      <w:numFmt w:val="decimal"/>
      <w:lvlText w:val="%7."/>
      <w:lvlJc w:val="left"/>
      <w:pPr>
        <w:ind w:left="4680" w:hanging="360"/>
      </w:pPr>
    </w:lvl>
    <w:lvl w:ilvl="7" w:tplc="9AC28690" w:tentative="1">
      <w:start w:val="1"/>
      <w:numFmt w:val="lowerLetter"/>
      <w:lvlText w:val="%8."/>
      <w:lvlJc w:val="left"/>
      <w:pPr>
        <w:ind w:left="5400" w:hanging="360"/>
      </w:pPr>
    </w:lvl>
    <w:lvl w:ilvl="8" w:tplc="DD62B0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150AA1D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AFE282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A346AA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5BECEC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49E59A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3809C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EC64C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134A3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730D6E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57E744C">
      <w:start w:val="1"/>
      <w:numFmt w:val="upperRoman"/>
      <w:lvlText w:val="%1."/>
      <w:lvlJc w:val="right"/>
      <w:pPr>
        <w:ind w:left="720" w:hanging="360"/>
      </w:pPr>
    </w:lvl>
    <w:lvl w:ilvl="1" w:tplc="08D2DC88" w:tentative="1">
      <w:start w:val="1"/>
      <w:numFmt w:val="lowerLetter"/>
      <w:lvlText w:val="%2."/>
      <w:lvlJc w:val="left"/>
      <w:pPr>
        <w:ind w:left="1440" w:hanging="360"/>
      </w:pPr>
    </w:lvl>
    <w:lvl w:ilvl="2" w:tplc="053C14E8" w:tentative="1">
      <w:start w:val="1"/>
      <w:numFmt w:val="lowerRoman"/>
      <w:lvlText w:val="%3."/>
      <w:lvlJc w:val="right"/>
      <w:pPr>
        <w:ind w:left="2160" w:hanging="180"/>
      </w:pPr>
    </w:lvl>
    <w:lvl w:ilvl="3" w:tplc="4FBAFB2A" w:tentative="1">
      <w:start w:val="1"/>
      <w:numFmt w:val="decimal"/>
      <w:lvlText w:val="%4."/>
      <w:lvlJc w:val="left"/>
      <w:pPr>
        <w:ind w:left="2880" w:hanging="360"/>
      </w:pPr>
    </w:lvl>
    <w:lvl w:ilvl="4" w:tplc="22103FCA" w:tentative="1">
      <w:start w:val="1"/>
      <w:numFmt w:val="lowerLetter"/>
      <w:lvlText w:val="%5."/>
      <w:lvlJc w:val="left"/>
      <w:pPr>
        <w:ind w:left="3600" w:hanging="360"/>
      </w:pPr>
    </w:lvl>
    <w:lvl w:ilvl="5" w:tplc="71E01AAA" w:tentative="1">
      <w:start w:val="1"/>
      <w:numFmt w:val="lowerRoman"/>
      <w:lvlText w:val="%6."/>
      <w:lvlJc w:val="right"/>
      <w:pPr>
        <w:ind w:left="4320" w:hanging="180"/>
      </w:pPr>
    </w:lvl>
    <w:lvl w:ilvl="6" w:tplc="47562B86" w:tentative="1">
      <w:start w:val="1"/>
      <w:numFmt w:val="decimal"/>
      <w:lvlText w:val="%7."/>
      <w:lvlJc w:val="left"/>
      <w:pPr>
        <w:ind w:left="5040" w:hanging="360"/>
      </w:pPr>
    </w:lvl>
    <w:lvl w:ilvl="7" w:tplc="12FCA1C4" w:tentative="1">
      <w:start w:val="1"/>
      <w:numFmt w:val="lowerLetter"/>
      <w:lvlText w:val="%8."/>
      <w:lvlJc w:val="left"/>
      <w:pPr>
        <w:ind w:left="5760" w:hanging="360"/>
      </w:pPr>
    </w:lvl>
    <w:lvl w:ilvl="8" w:tplc="5830C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61CEBAA4">
      <w:start w:val="1"/>
      <w:numFmt w:val="upperRoman"/>
      <w:lvlText w:val="%1."/>
      <w:lvlJc w:val="right"/>
      <w:pPr>
        <w:ind w:left="360" w:hanging="360"/>
      </w:pPr>
    </w:lvl>
    <w:lvl w:ilvl="1" w:tplc="D8084C80" w:tentative="1">
      <w:start w:val="1"/>
      <w:numFmt w:val="lowerLetter"/>
      <w:lvlText w:val="%2."/>
      <w:lvlJc w:val="left"/>
      <w:pPr>
        <w:ind w:left="1080" w:hanging="360"/>
      </w:pPr>
    </w:lvl>
    <w:lvl w:ilvl="2" w:tplc="4F68CB4A" w:tentative="1">
      <w:start w:val="1"/>
      <w:numFmt w:val="lowerRoman"/>
      <w:lvlText w:val="%3."/>
      <w:lvlJc w:val="right"/>
      <w:pPr>
        <w:ind w:left="1800" w:hanging="180"/>
      </w:pPr>
    </w:lvl>
    <w:lvl w:ilvl="3" w:tplc="947A8A02" w:tentative="1">
      <w:start w:val="1"/>
      <w:numFmt w:val="decimal"/>
      <w:lvlText w:val="%4."/>
      <w:lvlJc w:val="left"/>
      <w:pPr>
        <w:ind w:left="2520" w:hanging="360"/>
      </w:pPr>
    </w:lvl>
    <w:lvl w:ilvl="4" w:tplc="E8F8012C" w:tentative="1">
      <w:start w:val="1"/>
      <w:numFmt w:val="lowerLetter"/>
      <w:lvlText w:val="%5."/>
      <w:lvlJc w:val="left"/>
      <w:pPr>
        <w:ind w:left="3240" w:hanging="360"/>
      </w:pPr>
    </w:lvl>
    <w:lvl w:ilvl="5" w:tplc="7646C62E" w:tentative="1">
      <w:start w:val="1"/>
      <w:numFmt w:val="lowerRoman"/>
      <w:lvlText w:val="%6."/>
      <w:lvlJc w:val="right"/>
      <w:pPr>
        <w:ind w:left="3960" w:hanging="180"/>
      </w:pPr>
    </w:lvl>
    <w:lvl w:ilvl="6" w:tplc="78027E76" w:tentative="1">
      <w:start w:val="1"/>
      <w:numFmt w:val="decimal"/>
      <w:lvlText w:val="%7."/>
      <w:lvlJc w:val="left"/>
      <w:pPr>
        <w:ind w:left="4680" w:hanging="360"/>
      </w:pPr>
    </w:lvl>
    <w:lvl w:ilvl="7" w:tplc="F0685698" w:tentative="1">
      <w:start w:val="1"/>
      <w:numFmt w:val="lowerLetter"/>
      <w:lvlText w:val="%8."/>
      <w:lvlJc w:val="left"/>
      <w:pPr>
        <w:ind w:left="5400" w:hanging="360"/>
      </w:pPr>
    </w:lvl>
    <w:lvl w:ilvl="8" w:tplc="9F1C91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45FE6ED0">
      <w:start w:val="1"/>
      <w:numFmt w:val="decimal"/>
      <w:lvlText w:val="%1."/>
      <w:lvlJc w:val="left"/>
      <w:pPr>
        <w:ind w:left="1287" w:hanging="360"/>
      </w:pPr>
    </w:lvl>
    <w:lvl w:ilvl="1" w:tplc="969EAB32" w:tentative="1">
      <w:start w:val="1"/>
      <w:numFmt w:val="lowerLetter"/>
      <w:lvlText w:val="%2."/>
      <w:lvlJc w:val="left"/>
      <w:pPr>
        <w:ind w:left="2007" w:hanging="360"/>
      </w:pPr>
    </w:lvl>
    <w:lvl w:ilvl="2" w:tplc="33E8B154" w:tentative="1">
      <w:start w:val="1"/>
      <w:numFmt w:val="lowerRoman"/>
      <w:lvlText w:val="%3."/>
      <w:lvlJc w:val="right"/>
      <w:pPr>
        <w:ind w:left="2727" w:hanging="180"/>
      </w:pPr>
    </w:lvl>
    <w:lvl w:ilvl="3" w:tplc="6DCA3D9C" w:tentative="1">
      <w:start w:val="1"/>
      <w:numFmt w:val="decimal"/>
      <w:lvlText w:val="%4."/>
      <w:lvlJc w:val="left"/>
      <w:pPr>
        <w:ind w:left="3447" w:hanging="360"/>
      </w:pPr>
    </w:lvl>
    <w:lvl w:ilvl="4" w:tplc="F4A2A9D6" w:tentative="1">
      <w:start w:val="1"/>
      <w:numFmt w:val="lowerLetter"/>
      <w:lvlText w:val="%5."/>
      <w:lvlJc w:val="left"/>
      <w:pPr>
        <w:ind w:left="4167" w:hanging="360"/>
      </w:pPr>
    </w:lvl>
    <w:lvl w:ilvl="5" w:tplc="FF40D78E" w:tentative="1">
      <w:start w:val="1"/>
      <w:numFmt w:val="lowerRoman"/>
      <w:lvlText w:val="%6."/>
      <w:lvlJc w:val="right"/>
      <w:pPr>
        <w:ind w:left="4887" w:hanging="180"/>
      </w:pPr>
    </w:lvl>
    <w:lvl w:ilvl="6" w:tplc="1E5E854A" w:tentative="1">
      <w:start w:val="1"/>
      <w:numFmt w:val="decimal"/>
      <w:lvlText w:val="%7."/>
      <w:lvlJc w:val="left"/>
      <w:pPr>
        <w:ind w:left="5607" w:hanging="360"/>
      </w:pPr>
    </w:lvl>
    <w:lvl w:ilvl="7" w:tplc="FD0C5492" w:tentative="1">
      <w:start w:val="1"/>
      <w:numFmt w:val="lowerLetter"/>
      <w:lvlText w:val="%8."/>
      <w:lvlJc w:val="left"/>
      <w:pPr>
        <w:ind w:left="6327" w:hanging="360"/>
      </w:pPr>
    </w:lvl>
    <w:lvl w:ilvl="8" w:tplc="BE9AC4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5583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16EFBF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11A6A1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AF8DE8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CAAA2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A20DC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8AE6F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08620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B6250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7248A10">
      <w:start w:val="1"/>
      <w:numFmt w:val="decimal"/>
      <w:lvlText w:val="%1."/>
      <w:lvlJc w:val="left"/>
      <w:pPr>
        <w:ind w:left="360" w:hanging="360"/>
      </w:pPr>
    </w:lvl>
    <w:lvl w:ilvl="1" w:tplc="25F2216A" w:tentative="1">
      <w:start w:val="1"/>
      <w:numFmt w:val="lowerLetter"/>
      <w:lvlText w:val="%2."/>
      <w:lvlJc w:val="left"/>
      <w:pPr>
        <w:ind w:left="1080" w:hanging="360"/>
      </w:pPr>
    </w:lvl>
    <w:lvl w:ilvl="2" w:tplc="2B829496" w:tentative="1">
      <w:start w:val="1"/>
      <w:numFmt w:val="lowerRoman"/>
      <w:lvlText w:val="%3."/>
      <w:lvlJc w:val="right"/>
      <w:pPr>
        <w:ind w:left="1800" w:hanging="180"/>
      </w:pPr>
    </w:lvl>
    <w:lvl w:ilvl="3" w:tplc="C9EE4910" w:tentative="1">
      <w:start w:val="1"/>
      <w:numFmt w:val="decimal"/>
      <w:lvlText w:val="%4."/>
      <w:lvlJc w:val="left"/>
      <w:pPr>
        <w:ind w:left="2520" w:hanging="360"/>
      </w:pPr>
    </w:lvl>
    <w:lvl w:ilvl="4" w:tplc="7396B8EE" w:tentative="1">
      <w:start w:val="1"/>
      <w:numFmt w:val="lowerLetter"/>
      <w:lvlText w:val="%5."/>
      <w:lvlJc w:val="left"/>
      <w:pPr>
        <w:ind w:left="3240" w:hanging="360"/>
      </w:pPr>
    </w:lvl>
    <w:lvl w:ilvl="5" w:tplc="119A8926" w:tentative="1">
      <w:start w:val="1"/>
      <w:numFmt w:val="lowerRoman"/>
      <w:lvlText w:val="%6."/>
      <w:lvlJc w:val="right"/>
      <w:pPr>
        <w:ind w:left="3960" w:hanging="180"/>
      </w:pPr>
    </w:lvl>
    <w:lvl w:ilvl="6" w:tplc="0FA44714" w:tentative="1">
      <w:start w:val="1"/>
      <w:numFmt w:val="decimal"/>
      <w:lvlText w:val="%7."/>
      <w:lvlJc w:val="left"/>
      <w:pPr>
        <w:ind w:left="4680" w:hanging="360"/>
      </w:pPr>
    </w:lvl>
    <w:lvl w:ilvl="7" w:tplc="604482B2" w:tentative="1">
      <w:start w:val="1"/>
      <w:numFmt w:val="lowerLetter"/>
      <w:lvlText w:val="%8."/>
      <w:lvlJc w:val="left"/>
      <w:pPr>
        <w:ind w:left="5400" w:hanging="360"/>
      </w:pPr>
    </w:lvl>
    <w:lvl w:ilvl="8" w:tplc="89EEF6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79F058D6">
      <w:start w:val="1"/>
      <w:numFmt w:val="upperRoman"/>
      <w:lvlText w:val="%1."/>
      <w:lvlJc w:val="right"/>
      <w:pPr>
        <w:ind w:left="360" w:hanging="360"/>
      </w:pPr>
    </w:lvl>
    <w:lvl w:ilvl="1" w:tplc="705E3F24" w:tentative="1">
      <w:start w:val="1"/>
      <w:numFmt w:val="lowerLetter"/>
      <w:lvlText w:val="%2."/>
      <w:lvlJc w:val="left"/>
      <w:pPr>
        <w:ind w:left="1080" w:hanging="360"/>
      </w:pPr>
    </w:lvl>
    <w:lvl w:ilvl="2" w:tplc="BD8E83EA" w:tentative="1">
      <w:start w:val="1"/>
      <w:numFmt w:val="lowerRoman"/>
      <w:lvlText w:val="%3."/>
      <w:lvlJc w:val="right"/>
      <w:pPr>
        <w:ind w:left="1800" w:hanging="180"/>
      </w:pPr>
    </w:lvl>
    <w:lvl w:ilvl="3" w:tplc="2098C8AC" w:tentative="1">
      <w:start w:val="1"/>
      <w:numFmt w:val="decimal"/>
      <w:lvlText w:val="%4."/>
      <w:lvlJc w:val="left"/>
      <w:pPr>
        <w:ind w:left="2520" w:hanging="360"/>
      </w:pPr>
    </w:lvl>
    <w:lvl w:ilvl="4" w:tplc="E160B1D4" w:tentative="1">
      <w:start w:val="1"/>
      <w:numFmt w:val="lowerLetter"/>
      <w:lvlText w:val="%5."/>
      <w:lvlJc w:val="left"/>
      <w:pPr>
        <w:ind w:left="3240" w:hanging="360"/>
      </w:pPr>
    </w:lvl>
    <w:lvl w:ilvl="5" w:tplc="7DF81F7C" w:tentative="1">
      <w:start w:val="1"/>
      <w:numFmt w:val="lowerRoman"/>
      <w:lvlText w:val="%6."/>
      <w:lvlJc w:val="right"/>
      <w:pPr>
        <w:ind w:left="3960" w:hanging="180"/>
      </w:pPr>
    </w:lvl>
    <w:lvl w:ilvl="6" w:tplc="189672EE" w:tentative="1">
      <w:start w:val="1"/>
      <w:numFmt w:val="decimal"/>
      <w:lvlText w:val="%7."/>
      <w:lvlJc w:val="left"/>
      <w:pPr>
        <w:ind w:left="4680" w:hanging="360"/>
      </w:pPr>
    </w:lvl>
    <w:lvl w:ilvl="7" w:tplc="937C609C" w:tentative="1">
      <w:start w:val="1"/>
      <w:numFmt w:val="lowerLetter"/>
      <w:lvlText w:val="%8."/>
      <w:lvlJc w:val="left"/>
      <w:pPr>
        <w:ind w:left="5400" w:hanging="360"/>
      </w:pPr>
    </w:lvl>
    <w:lvl w:ilvl="8" w:tplc="93B896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08504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A3C089C" w:tentative="1">
      <w:start w:val="1"/>
      <w:numFmt w:val="lowerLetter"/>
      <w:lvlText w:val="%2."/>
      <w:lvlJc w:val="left"/>
      <w:pPr>
        <w:ind w:left="1440" w:hanging="360"/>
      </w:pPr>
    </w:lvl>
    <w:lvl w:ilvl="2" w:tplc="BDE0CE26" w:tentative="1">
      <w:start w:val="1"/>
      <w:numFmt w:val="lowerRoman"/>
      <w:lvlText w:val="%3."/>
      <w:lvlJc w:val="right"/>
      <w:pPr>
        <w:ind w:left="2160" w:hanging="180"/>
      </w:pPr>
    </w:lvl>
    <w:lvl w:ilvl="3" w:tplc="28A6E3A8" w:tentative="1">
      <w:start w:val="1"/>
      <w:numFmt w:val="decimal"/>
      <w:lvlText w:val="%4."/>
      <w:lvlJc w:val="left"/>
      <w:pPr>
        <w:ind w:left="2880" w:hanging="360"/>
      </w:pPr>
    </w:lvl>
    <w:lvl w:ilvl="4" w:tplc="3C68AF40" w:tentative="1">
      <w:start w:val="1"/>
      <w:numFmt w:val="lowerLetter"/>
      <w:lvlText w:val="%5."/>
      <w:lvlJc w:val="left"/>
      <w:pPr>
        <w:ind w:left="3600" w:hanging="360"/>
      </w:pPr>
    </w:lvl>
    <w:lvl w:ilvl="5" w:tplc="B050787A" w:tentative="1">
      <w:start w:val="1"/>
      <w:numFmt w:val="lowerRoman"/>
      <w:lvlText w:val="%6."/>
      <w:lvlJc w:val="right"/>
      <w:pPr>
        <w:ind w:left="4320" w:hanging="180"/>
      </w:pPr>
    </w:lvl>
    <w:lvl w:ilvl="6" w:tplc="3D4A9256" w:tentative="1">
      <w:start w:val="1"/>
      <w:numFmt w:val="decimal"/>
      <w:lvlText w:val="%7."/>
      <w:lvlJc w:val="left"/>
      <w:pPr>
        <w:ind w:left="5040" w:hanging="360"/>
      </w:pPr>
    </w:lvl>
    <w:lvl w:ilvl="7" w:tplc="8506BC2C" w:tentative="1">
      <w:start w:val="1"/>
      <w:numFmt w:val="lowerLetter"/>
      <w:lvlText w:val="%8."/>
      <w:lvlJc w:val="left"/>
      <w:pPr>
        <w:ind w:left="5760" w:hanging="360"/>
      </w:pPr>
    </w:lvl>
    <w:lvl w:ilvl="8" w:tplc="94586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86F4BDF8">
      <w:start w:val="1"/>
      <w:numFmt w:val="decimal"/>
      <w:lvlText w:val="%1."/>
      <w:lvlJc w:val="left"/>
      <w:pPr>
        <w:ind w:left="720" w:hanging="360"/>
      </w:pPr>
    </w:lvl>
    <w:lvl w:ilvl="1" w:tplc="483ECA68" w:tentative="1">
      <w:start w:val="1"/>
      <w:numFmt w:val="lowerLetter"/>
      <w:lvlText w:val="%2."/>
      <w:lvlJc w:val="left"/>
      <w:pPr>
        <w:ind w:left="1440" w:hanging="360"/>
      </w:pPr>
    </w:lvl>
    <w:lvl w:ilvl="2" w:tplc="AFF6050E" w:tentative="1">
      <w:start w:val="1"/>
      <w:numFmt w:val="lowerRoman"/>
      <w:lvlText w:val="%3."/>
      <w:lvlJc w:val="right"/>
      <w:pPr>
        <w:ind w:left="2160" w:hanging="180"/>
      </w:pPr>
    </w:lvl>
    <w:lvl w:ilvl="3" w:tplc="231C3FA2" w:tentative="1">
      <w:start w:val="1"/>
      <w:numFmt w:val="decimal"/>
      <w:lvlText w:val="%4."/>
      <w:lvlJc w:val="left"/>
      <w:pPr>
        <w:ind w:left="2880" w:hanging="360"/>
      </w:pPr>
    </w:lvl>
    <w:lvl w:ilvl="4" w:tplc="855CA032" w:tentative="1">
      <w:start w:val="1"/>
      <w:numFmt w:val="lowerLetter"/>
      <w:lvlText w:val="%5."/>
      <w:lvlJc w:val="left"/>
      <w:pPr>
        <w:ind w:left="3600" w:hanging="360"/>
      </w:pPr>
    </w:lvl>
    <w:lvl w:ilvl="5" w:tplc="348A0B1E" w:tentative="1">
      <w:start w:val="1"/>
      <w:numFmt w:val="lowerRoman"/>
      <w:lvlText w:val="%6."/>
      <w:lvlJc w:val="right"/>
      <w:pPr>
        <w:ind w:left="4320" w:hanging="180"/>
      </w:pPr>
    </w:lvl>
    <w:lvl w:ilvl="6" w:tplc="FA6A69CA" w:tentative="1">
      <w:start w:val="1"/>
      <w:numFmt w:val="decimal"/>
      <w:lvlText w:val="%7."/>
      <w:lvlJc w:val="left"/>
      <w:pPr>
        <w:ind w:left="5040" w:hanging="360"/>
      </w:pPr>
    </w:lvl>
    <w:lvl w:ilvl="7" w:tplc="08840650" w:tentative="1">
      <w:start w:val="1"/>
      <w:numFmt w:val="lowerLetter"/>
      <w:lvlText w:val="%8."/>
      <w:lvlJc w:val="left"/>
      <w:pPr>
        <w:ind w:left="5760" w:hanging="360"/>
      </w:pPr>
    </w:lvl>
    <w:lvl w:ilvl="8" w:tplc="63BCA9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921753">
    <w:abstractNumId w:val="0"/>
  </w:num>
  <w:num w:numId="2" w16cid:durableId="1742681221">
    <w:abstractNumId w:val="8"/>
  </w:num>
  <w:num w:numId="3" w16cid:durableId="1510487594">
    <w:abstractNumId w:val="1"/>
  </w:num>
  <w:num w:numId="4" w16cid:durableId="1451826828">
    <w:abstractNumId w:val="10"/>
  </w:num>
  <w:num w:numId="5" w16cid:durableId="883559801">
    <w:abstractNumId w:val="4"/>
  </w:num>
  <w:num w:numId="6" w16cid:durableId="650447487">
    <w:abstractNumId w:val="11"/>
  </w:num>
  <w:num w:numId="7" w16cid:durableId="1823691547">
    <w:abstractNumId w:val="13"/>
  </w:num>
  <w:num w:numId="8" w16cid:durableId="1598751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7286431">
    <w:abstractNumId w:val="7"/>
  </w:num>
  <w:num w:numId="10" w16cid:durableId="1505822925">
    <w:abstractNumId w:val="3"/>
  </w:num>
  <w:num w:numId="11" w16cid:durableId="1871993241">
    <w:abstractNumId w:val="5"/>
  </w:num>
  <w:num w:numId="12" w16cid:durableId="1584215362">
    <w:abstractNumId w:val="2"/>
  </w:num>
  <w:num w:numId="13" w16cid:durableId="1789854150">
    <w:abstractNumId w:val="6"/>
  </w:num>
  <w:num w:numId="14" w16cid:durableId="1290235302">
    <w:abstractNumId w:val="12"/>
  </w:num>
  <w:num w:numId="15" w16cid:durableId="853107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3E"/>
    <w:rsid w:val="00034461"/>
    <w:rsid w:val="0013773E"/>
    <w:rsid w:val="006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A0B48"/>
  <w15:docId w15:val="{8AC1B1C6-468C-4662-BA2A-FDF06852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Bezodstpw">
    <w:name w:val="No Spacing"/>
    <w:aliases w:val="1."/>
    <w:link w:val="BezodstpwZnak"/>
    <w:qFormat/>
    <w:rsid w:val="000A5E0A"/>
    <w:pPr>
      <w:widowControl w:val="0"/>
      <w:suppressAutoHyphens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Andale Sans UI" w:hAnsi="Times New Roman" w:cs="Tahoma"/>
      <w:kern w:val="3"/>
      <w:sz w:val="26"/>
      <w:lang w:eastAsia="ja-JP" w:bidi="fa-IR"/>
    </w:rPr>
  </w:style>
  <w:style w:type="character" w:customStyle="1" w:styleId="BezodstpwZnak">
    <w:name w:val="Bez odstępów Znak"/>
    <w:aliases w:val="1. Znak"/>
    <w:link w:val="Bezodstpw"/>
    <w:rsid w:val="000A5E0A"/>
    <w:rPr>
      <w:rFonts w:ascii="Times New Roman" w:eastAsia="Andale Sans UI" w:hAnsi="Times New Roman" w:cs="Tahoma"/>
      <w:kern w:val="3"/>
      <w:sz w:val="2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11</cp:revision>
  <dcterms:created xsi:type="dcterms:W3CDTF">2023-10-25T08:00:00Z</dcterms:created>
  <dcterms:modified xsi:type="dcterms:W3CDTF">2023-10-26T10:56:00Z</dcterms:modified>
</cp:coreProperties>
</file>