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FF8" w:rsidRDefault="00266429">
      <w:pPr>
        <w:pStyle w:val="Nagwek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B85FF8" w:rsidRDefault="00B85FF8">
      <w:pPr>
        <w:pStyle w:val="Nagwek"/>
        <w:jc w:val="both"/>
        <w:rPr>
          <w:rFonts w:ascii="Arial" w:hAnsi="Arial" w:cs="Arial"/>
          <w:sz w:val="16"/>
          <w:szCs w:val="16"/>
        </w:rPr>
      </w:pPr>
    </w:p>
    <w:p w:rsidR="00B85FF8" w:rsidRDefault="00B85FF8">
      <w:pPr>
        <w:pStyle w:val="Nagwek"/>
        <w:jc w:val="both"/>
        <w:rPr>
          <w:rFonts w:ascii="Arial" w:hAnsi="Arial" w:cs="Arial"/>
          <w:sz w:val="24"/>
          <w:szCs w:val="24"/>
        </w:rPr>
      </w:pPr>
    </w:p>
    <w:p w:rsidR="00B85FF8" w:rsidRDefault="0026642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Zezwolenie na pobyt czasowy – inne okoliczności  - pobyt rodzinny - nielegalnie-</w:t>
      </w:r>
      <w:r>
        <w:rPr>
          <w:rFonts w:ascii="Arial" w:hAnsi="Arial" w:cs="Arial"/>
          <w:sz w:val="24"/>
          <w:szCs w:val="24"/>
        </w:rPr>
        <w:t xml:space="preserve"> Karta informacyjna</w:t>
      </w:r>
    </w:p>
    <w:p w:rsidR="00B85FF8" w:rsidRDefault="002664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187 pkt 6</w:t>
      </w:r>
    </w:p>
    <w:p w:rsidR="00B85FF8" w:rsidRDefault="0026642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czasowy można udzielić  cudzoziemcowi,  jeżeli jego pobyt na terytorium Rzeczypospolitej Polskiej jest niezbędny z uwagi na konieczność poszanowania prawa do życia rodzinnego w rozumieniu Konwencji o ochronie praw człowieka i podstawowych wolności, sporządzonej w Rzymie dnia 4 listopada 1950 r., a cudzoziemiec przebywa na terytorium Rzeczypospolitej Polskiej nielegalnie.</w:t>
      </w:r>
    </w:p>
    <w:p w:rsidR="00B85FF8" w:rsidRDefault="002664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Wyżej wymienionego zezwolenia udziela się jeśli okoliczności, które są podstawą ubiegania się o to zezwolenie, uzasadniają pobyt cudzoziemca na terytorium Rzeczypospolitej Polskiej przez okres dłuższy niż 3 miesiące.</w:t>
      </w:r>
    </w:p>
    <w:p w:rsidR="00B85FF8" w:rsidRDefault="0026642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Podstawa prawna:</w:t>
      </w:r>
      <w:r>
        <w:rPr>
          <w:rFonts w:ascii="Arial" w:hAnsi="Arial" w:cs="Arial"/>
        </w:rPr>
        <w:t xml:space="preserve"> Ustawa z dnia 12 grudnia 2013 r. o cudzoziemcach   (tj. Dz. U. z 2021 r. </w:t>
      </w:r>
      <w:r>
        <w:rPr>
          <w:rFonts w:ascii="Arial" w:hAnsi="Arial" w:cs="Arial"/>
        </w:rPr>
        <w:br/>
        <w:t>poz. 2354 z późn. zm.) wraz z aktami wykonawczymi.</w:t>
      </w:r>
      <w:bookmarkStart w:id="0" w:name="_Hlk531795814"/>
      <w:bookmarkEnd w:id="0"/>
    </w:p>
    <w:p w:rsidR="00B85FF8" w:rsidRDefault="0026642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Sposób składania wniosku:</w:t>
      </w:r>
    </w:p>
    <w:p w:rsidR="00B85FF8" w:rsidRDefault="002664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Wniosek składa cudzoziemiec ubiegający się o zezwolenie do wojewody właściwego ze względu na miejsce pobytu cudzoziemca, podczas nielegalnego pobytu</w:t>
      </w:r>
    </w:p>
    <w:p w:rsidR="00B85FF8" w:rsidRDefault="002664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B85FF8" w:rsidRPr="008D6C52" w:rsidRDefault="00266429" w:rsidP="008D6C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nie zostanie złożony osobiście lub zostanie wysłany pocztą – po doręczeniu wniosku do wojewody cudzoziemiec zostanie wezwany do osobistego stawiennictwa w terminie 14 dni od doręczenia wezwania pod rygorem pozostawienia wniosku bez rozpoznania.</w:t>
      </w:r>
      <w:bookmarkStart w:id="1" w:name="_Hlk531795821"/>
      <w:bookmarkEnd w:id="1"/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</w:rPr>
        <w:tab/>
      </w:r>
    </w:p>
    <w:p w:rsidR="00B85FF8" w:rsidRDefault="0026642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Czas załatwienia sprawy </w:t>
      </w:r>
    </w:p>
    <w:p w:rsidR="00B85FF8" w:rsidRDefault="00266429">
      <w:pPr>
        <w:widowControl w:val="0"/>
        <w:jc w:val="both"/>
      </w:pPr>
      <w:r>
        <w:rPr>
          <w:rFonts w:ascii="Arial" w:hAnsi="Arial" w:cs="Arial"/>
        </w:rPr>
        <w:t xml:space="preserve">Decyzję w sprawie udzielenia zezwolenia na pobyt czasowy </w:t>
      </w:r>
      <w:r>
        <w:rPr>
          <w:rFonts w:ascii="Arial" w:eastAsia="Times New Roman" w:hAnsi="Arial" w:cs="Arial"/>
          <w:szCs w:val="22"/>
          <w:lang w:eastAsia="pl-PL"/>
        </w:rPr>
        <w:t xml:space="preserve">wydaje się </w:t>
      </w:r>
      <w:r>
        <w:rPr>
          <w:rFonts w:ascii="Arial" w:hAnsi="Arial" w:cs="Arial"/>
        </w:rPr>
        <w:t xml:space="preserve">w terminie 60 dni od dnia, </w:t>
      </w:r>
      <w:r>
        <w:rPr>
          <w:rFonts w:ascii="Arial" w:hAnsi="Arial" w:cs="Arial"/>
        </w:rPr>
        <w:br/>
        <w:t xml:space="preserve">w którym nastąpiło </w:t>
      </w:r>
      <w:r>
        <w:rPr>
          <w:rFonts w:ascii="Arial" w:hAnsi="Arial" w:cs="Arial"/>
          <w:b/>
          <w:bCs/>
        </w:rPr>
        <w:t>ostatnie z następujących zdarzeń:</w:t>
      </w:r>
    </w:p>
    <w:p w:rsidR="00B85FF8" w:rsidRDefault="00266429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 osobiście lub nastąpiło jego osobiste stawiennictwo w Urzędzie Wojewódzkim po złożeniu tego wniosku,</w:t>
      </w:r>
    </w:p>
    <w:p w:rsidR="00B85FF8" w:rsidRDefault="00266429">
      <w:pPr>
        <w:widowControl w:val="0"/>
        <w:numPr>
          <w:ilvl w:val="0"/>
          <w:numId w:val="4"/>
        </w:numPr>
        <w:jc w:val="both"/>
      </w:pPr>
      <w:r>
        <w:rPr>
          <w:rFonts w:ascii="Arial" w:hAnsi="Arial" w:cs="Arial"/>
        </w:rPr>
        <w:t>cudzoziemiec złożył  wniosek o udzielenie zezwolenia na pobyt czasowy, który nie zawiera braków formalnych lub zostały one uzupełnione,</w:t>
      </w:r>
    </w:p>
    <w:p w:rsidR="00B85FF8" w:rsidRDefault="00266429">
      <w:pPr>
        <w:widowControl w:val="0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cudzoziemiec przedłożył dokumenty do których uzupełnienia był wzywany lub termin do uzupełnienia dokumentów upłynął bezskutecznie.   </w:t>
      </w:r>
      <w:r>
        <w:br w:type="page"/>
      </w:r>
    </w:p>
    <w:p w:rsidR="00B85FF8" w:rsidRDefault="00B85FF8">
      <w:pPr>
        <w:jc w:val="both"/>
        <w:rPr>
          <w:rFonts w:ascii="Arial" w:hAnsi="Arial" w:cs="Arial"/>
          <w:b/>
        </w:rPr>
      </w:pPr>
    </w:p>
    <w:p w:rsidR="00B85FF8" w:rsidRDefault="0026642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Niezbędne dokumenty:</w:t>
      </w:r>
    </w:p>
    <w:p w:rsidR="00B85FF8" w:rsidRDefault="002664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B85FF8" w:rsidRDefault="002664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B85FF8" w:rsidRDefault="00266429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B85FF8" w:rsidRDefault="00266429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B85FF8" w:rsidRDefault="00266429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B85FF8" w:rsidRDefault="00266429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przedstawiające wizerunek twarzy cudzoziemca od wierzchołka głowy do górnej części barków, tak aby twarz zajmowała 70-80% fotografii, na jednolitym jasnym tle, </w:t>
      </w:r>
      <w:r>
        <w:rPr>
          <w:rFonts w:ascii="Arial" w:hAnsi="Arial" w:cs="Arial"/>
        </w:rPr>
        <w:br/>
        <w:t>w pozycji frontalnej, patrzącego na wprost z otwartymi oczami, nieprzesłoniętymi włosami, z naturalnym wyrazem twarzy i zamkniętymi ustami, a także odwzorowują naturalny kolor jego skóry;</w:t>
      </w:r>
    </w:p>
    <w:p w:rsidR="00B85FF8" w:rsidRDefault="00266429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wyraźnie oczy cudzoziemca, a zwłaszcza źrenice, linia oczu cudzoziemca jest równoległa do górnej krawędzi fotografii;</w:t>
      </w:r>
    </w:p>
    <w:p w:rsidR="00B85FF8" w:rsidRDefault="00266429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Uwaga: Cudzoziemiec noszący nakrycie głowy zgodnie z zasadami swojego wyznania może dołączyć do wniosku fotografię przedstawiającą go w nakryciu głowy, o ile wizerunek twarzy jest w pełni widoczny. W takim przypadku do wniosku dołącza się oświadczenie cudzoziemca o przynależności do wspólnoty wyznaniowej.</w:t>
      </w:r>
    </w:p>
    <w:p w:rsidR="00B85FF8" w:rsidRDefault="002664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</w:t>
      </w:r>
      <w:r>
        <w:rPr>
          <w:rFonts w:ascii="Arial" w:hAnsi="Arial" w:cs="Arial"/>
        </w:rPr>
        <w:br/>
        <w:t>w szczególnie uzasadnionym przypadku, gdy cudzoziemiec nie posiada ważnego dokumentu podróży i nie ma możliwości jego uzyskania, może przedstawić inny dokument potwierdzający tożsamość.</w:t>
      </w:r>
    </w:p>
    <w:p w:rsidR="00B85FF8" w:rsidRDefault="00266429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Uwaga: Brak, któregokolwiek z ww. dokumentów spowoduje wezwanie cudzoziemca do jego uzupełnienia w terminie 14 dni od doręczenia wezwania pod rygorem pozostawienia wniosku bez rozpoznania.</w:t>
      </w:r>
    </w:p>
    <w:p w:rsidR="00B85FF8" w:rsidRDefault="0026642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Typowe dokumenty potwierdzające okoliczności wskazane we wniosku:</w:t>
      </w:r>
    </w:p>
    <w:p w:rsidR="00B85FF8" w:rsidRDefault="0026642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B85FF8" w:rsidRDefault="0026642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 prowadzenie życia rodzinnego w rozumieniu Konwencji o ochronie praw człowieka i podstawowych wolności, sporządzonej w Rzymie dnia 4 listopada 1950 r.</w:t>
      </w:r>
    </w:p>
    <w:p w:rsidR="00B85FF8" w:rsidRDefault="0026642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 w sprawie w trakcie postępowania cudzoziemiec może być wzywany do dostarczenia innych dokumentów lub do składania zeznań potwierdzających okoliczności, o których mowa we wniosku.</w:t>
      </w:r>
    </w:p>
    <w:p w:rsidR="00B85FF8" w:rsidRDefault="00B85FF8">
      <w:pPr>
        <w:jc w:val="center"/>
      </w:pPr>
      <w:bookmarkStart w:id="2" w:name="_GoBack"/>
      <w:bookmarkEnd w:id="2"/>
    </w:p>
    <w:sectPr w:rsidR="00B85FF8">
      <w:footerReference w:type="default" r:id="rId7"/>
      <w:pgSz w:w="11906" w:h="16838"/>
      <w:pgMar w:top="284" w:right="1417" w:bottom="539" w:left="1417" w:header="0" w:footer="227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429" w:rsidRDefault="00266429">
      <w:pPr>
        <w:spacing w:before="0" w:after="0" w:line="240" w:lineRule="auto"/>
      </w:pPr>
      <w:r>
        <w:separator/>
      </w:r>
    </w:p>
  </w:endnote>
  <w:endnote w:type="continuationSeparator" w:id="0">
    <w:p w:rsidR="00266429" w:rsidRDefault="0026642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FF8" w:rsidRDefault="00266429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8D6C52">
      <w:rPr>
        <w:noProof/>
      </w:rPr>
      <w:t>2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B85FF8" w:rsidRDefault="00B85F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429" w:rsidRDefault="00266429">
      <w:pPr>
        <w:spacing w:before="0" w:after="0" w:line="240" w:lineRule="auto"/>
      </w:pPr>
      <w:r>
        <w:separator/>
      </w:r>
    </w:p>
  </w:footnote>
  <w:footnote w:type="continuationSeparator" w:id="0">
    <w:p w:rsidR="00266429" w:rsidRDefault="0026642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34538"/>
    <w:multiLevelType w:val="multilevel"/>
    <w:tmpl w:val="7A3A60E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18204572"/>
    <w:multiLevelType w:val="multilevel"/>
    <w:tmpl w:val="B352DEC8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96510B3"/>
    <w:multiLevelType w:val="multilevel"/>
    <w:tmpl w:val="BC6E71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12066D7"/>
    <w:multiLevelType w:val="multilevel"/>
    <w:tmpl w:val="15A80B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7CE05BC"/>
    <w:multiLevelType w:val="multilevel"/>
    <w:tmpl w:val="38B62D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F8"/>
    <w:rsid w:val="00266429"/>
    <w:rsid w:val="008D6C52"/>
    <w:rsid w:val="00B85FF8"/>
    <w:rsid w:val="00C2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E2CDD-0ECD-4C63-ACBE-EE006A63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1AF"/>
    <w:pPr>
      <w:spacing w:before="200" w:after="200" w:line="276" w:lineRule="auto"/>
    </w:pPr>
    <w:rPr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F501AF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link w:val="Nagwek2Znak"/>
    <w:uiPriority w:val="99"/>
    <w:qFormat/>
    <w:rsid w:val="00F501AF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link w:val="Nagwek3Znak"/>
    <w:uiPriority w:val="99"/>
    <w:qFormat/>
    <w:rsid w:val="00F501AF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link w:val="Nagwek4Znak"/>
    <w:uiPriority w:val="99"/>
    <w:qFormat/>
    <w:rsid w:val="00F501AF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link w:val="Nagwek5Znak"/>
    <w:uiPriority w:val="99"/>
    <w:qFormat/>
    <w:rsid w:val="00F501AF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link w:val="Nagwek6Znak"/>
    <w:uiPriority w:val="99"/>
    <w:qFormat/>
    <w:rsid w:val="00F501AF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link w:val="Nagwek7Znak"/>
    <w:uiPriority w:val="99"/>
    <w:qFormat/>
    <w:rsid w:val="00F501AF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link w:val="Nagwek8Znak"/>
    <w:uiPriority w:val="99"/>
    <w:qFormat/>
    <w:rsid w:val="00F501A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link w:val="Nagwek9Znak"/>
    <w:uiPriority w:val="99"/>
    <w:qFormat/>
    <w:rsid w:val="00F501A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F501AF"/>
    <w:rPr>
      <w:rFonts w:cs="Times New Roman"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qFormat/>
    <w:locked/>
    <w:rsid w:val="00F501AF"/>
    <w:rPr>
      <w:rFonts w:cs="Times New Roman"/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semiHidden/>
    <w:qFormat/>
    <w:locked/>
    <w:rsid w:val="00F501AF"/>
    <w:rPr>
      <w:rFonts w:cs="Times New Roman"/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semiHidden/>
    <w:qFormat/>
    <w:locked/>
    <w:rsid w:val="00F501AF"/>
    <w:rPr>
      <w:rFonts w:cs="Times New Roman"/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qFormat/>
    <w:locked/>
    <w:rsid w:val="00F501AF"/>
    <w:rPr>
      <w:rFonts w:cs="Times New Roman"/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qFormat/>
    <w:locked/>
    <w:rsid w:val="00F501AF"/>
    <w:rPr>
      <w:rFonts w:cs="Times New Roman"/>
      <w:i/>
      <w:caps/>
      <w:spacing w:val="10"/>
      <w:sz w:val="18"/>
      <w:szCs w:val="18"/>
    </w:rPr>
  </w:style>
  <w:style w:type="character" w:styleId="Odwoaniedokomentarza">
    <w:name w:val="annotation reference"/>
    <w:uiPriority w:val="99"/>
    <w:semiHidden/>
    <w:qFormat/>
    <w:rsid w:val="007961CA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7961CA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7961CA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7961CA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uiPriority w:val="99"/>
    <w:qFormat/>
    <w:locked/>
    <w:rsid w:val="00F501AF"/>
    <w:rPr>
      <w:rFonts w:cs="Times New Roman"/>
      <w:caps/>
      <w:color w:val="4F81BD"/>
      <w:spacing w:val="10"/>
      <w:kern w:val="2"/>
      <w:sz w:val="52"/>
      <w:szCs w:val="52"/>
    </w:rPr>
  </w:style>
  <w:style w:type="character" w:customStyle="1" w:styleId="PodtytuZnak">
    <w:name w:val="Podtytuł Znak"/>
    <w:link w:val="Podtytu"/>
    <w:uiPriority w:val="99"/>
    <w:qFormat/>
    <w:locked/>
    <w:rsid w:val="00F501AF"/>
    <w:rPr>
      <w:rFonts w:cs="Times New Roman"/>
      <w:caps/>
      <w:color w:val="595959"/>
      <w:spacing w:val="10"/>
      <w:sz w:val="24"/>
      <w:szCs w:val="24"/>
    </w:rPr>
  </w:style>
  <w:style w:type="character" w:styleId="Pogrubienie">
    <w:name w:val="Strong"/>
    <w:uiPriority w:val="99"/>
    <w:qFormat/>
    <w:rsid w:val="00F501AF"/>
    <w:rPr>
      <w:rFonts w:cs="Times New Roman"/>
      <w:b/>
    </w:rPr>
  </w:style>
  <w:style w:type="character" w:customStyle="1" w:styleId="Wyrnienie">
    <w:name w:val="Wyróżnienie"/>
    <w:uiPriority w:val="99"/>
    <w:qFormat/>
    <w:rsid w:val="00F501AF"/>
    <w:rPr>
      <w:rFonts w:cs="Times New Roman"/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F501AF"/>
    <w:rPr>
      <w:rFonts w:cs="Times New Roman"/>
      <w:sz w:val="20"/>
      <w:szCs w:val="20"/>
    </w:rPr>
  </w:style>
  <w:style w:type="character" w:customStyle="1" w:styleId="CytatZnak">
    <w:name w:val="Cytat Znak"/>
    <w:link w:val="Cytat"/>
    <w:uiPriority w:val="99"/>
    <w:qFormat/>
    <w:locked/>
    <w:rsid w:val="00F501AF"/>
    <w:rPr>
      <w:rFonts w:cs="Times New Roman"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99"/>
    <w:qFormat/>
    <w:locked/>
    <w:rsid w:val="00F501AF"/>
    <w:rPr>
      <w:rFonts w:cs="Times New Roman"/>
      <w:i/>
      <w:iCs/>
      <w:color w:val="4F81BD"/>
      <w:sz w:val="20"/>
      <w:szCs w:val="20"/>
    </w:rPr>
  </w:style>
  <w:style w:type="character" w:styleId="Wyrnieniedelikatne">
    <w:name w:val="Subtle Emphasis"/>
    <w:uiPriority w:val="99"/>
    <w:qFormat/>
    <w:rsid w:val="00F501AF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F501AF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F501AF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F501AF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F501AF"/>
    <w:rPr>
      <w:rFonts w:cs="Times New Roman"/>
      <w:b/>
      <w:i/>
      <w:spacing w:val="9"/>
    </w:rPr>
  </w:style>
  <w:style w:type="character" w:customStyle="1" w:styleId="NagwekZnak">
    <w:name w:val="Nagłówek Znak"/>
    <w:link w:val="Nagwek"/>
    <w:uiPriority w:val="99"/>
    <w:qFormat/>
    <w:locked/>
    <w:rsid w:val="00F501AF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F501AF"/>
    <w:rPr>
      <w:rFonts w:cs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rsid w:val="00F501AF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uiPriority w:val="99"/>
    <w:qFormat/>
    <w:rsid w:val="00F501AF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F501A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7961CA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961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7961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F501AF"/>
    <w:pPr>
      <w:spacing w:before="720"/>
    </w:pPr>
    <w:rPr>
      <w:caps/>
      <w:color w:val="4F81BD"/>
      <w:spacing w:val="10"/>
      <w:kern w:val="2"/>
      <w:sz w:val="52"/>
      <w:szCs w:val="52"/>
    </w:rPr>
  </w:style>
  <w:style w:type="paragraph" w:styleId="Podtytu">
    <w:name w:val="Subtitle"/>
    <w:basedOn w:val="Normalny"/>
    <w:link w:val="PodtytuZnak"/>
    <w:uiPriority w:val="99"/>
    <w:qFormat/>
    <w:rsid w:val="00F501AF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F501AF"/>
    <w:pPr>
      <w:spacing w:before="0" w:after="0" w:line="240" w:lineRule="auto"/>
    </w:pPr>
  </w:style>
  <w:style w:type="paragraph" w:styleId="Cytat">
    <w:name w:val="Quote"/>
    <w:basedOn w:val="Normalny"/>
    <w:link w:val="CytatZnak"/>
    <w:uiPriority w:val="99"/>
    <w:qFormat/>
    <w:rsid w:val="00F501AF"/>
    <w:rPr>
      <w:i/>
      <w:iCs/>
    </w:rPr>
  </w:style>
  <w:style w:type="paragraph" w:styleId="Cytatintensywny">
    <w:name w:val="Intense Quote"/>
    <w:basedOn w:val="Normalny"/>
    <w:link w:val="CytatintensywnyZnak"/>
    <w:uiPriority w:val="99"/>
    <w:qFormat/>
    <w:rsid w:val="00F501AF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uiPriority w:val="99"/>
    <w:qFormat/>
    <w:rsid w:val="00F501AF"/>
    <w:pPr>
      <w:outlineLvl w:val="9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F501AF"/>
    <w:pPr>
      <w:tabs>
        <w:tab w:val="center" w:pos="4536"/>
        <w:tab w:val="right" w:pos="9072"/>
      </w:tabs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cp:lastPrinted>2018-02-13T07:40:00Z</cp:lastPrinted>
  <dcterms:created xsi:type="dcterms:W3CDTF">2022-10-24T05:37:00Z</dcterms:created>
  <dcterms:modified xsi:type="dcterms:W3CDTF">2022-10-24T05:37:00Z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