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95CFC" w:rsidRPr="00731D28" w:rsidP="00595CFC">
      <w:pPr>
        <w:jc w:val="right"/>
      </w:pPr>
    </w:p>
    <w:p w:rsidR="00595CFC" w:rsidRPr="00731D28" w:rsidP="00595CFC">
      <w:pPr>
        <w:jc w:val="right"/>
      </w:pPr>
    </w:p>
    <w:p w:rsidR="00595CFC" w:rsidRPr="00731D28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24 września 2021</w:t>
      </w:r>
      <w:bookmarkEnd w:id="0"/>
      <w:r w:rsidRPr="00731D28">
        <w:t xml:space="preserve"> r.</w:t>
      </w:r>
    </w:p>
    <w:p w:rsidR="009971D0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111BCB" w:rsidRPr="00690697" w:rsidP="00111BCB">
      <w:pPr>
        <w:jc w:val="both"/>
        <w:rPr>
          <w:b/>
        </w:rPr>
      </w:pPr>
      <w:r w:rsidRPr="00690697">
        <w:rPr>
          <w:b/>
        </w:rPr>
        <w:t>Oferenci zainteresowani złożeniem oferty</w:t>
      </w:r>
      <w:r>
        <w:rPr>
          <w:b/>
        </w:rPr>
        <w:t xml:space="preserve"> </w:t>
      </w:r>
      <w:r w:rsidRPr="00690697">
        <w:rPr>
          <w:b/>
        </w:rPr>
        <w:t>w otwartym konkursie ofert</w:t>
      </w:r>
    </w:p>
    <w:p w:rsidR="00111BCB" w:rsidRPr="00690697" w:rsidP="00111BCB">
      <w:pPr>
        <w:jc w:val="both"/>
      </w:pPr>
    </w:p>
    <w:p w:rsidR="00111BCB" w:rsidRPr="00690697" w:rsidP="00111BCB">
      <w:pPr>
        <w:jc w:val="both"/>
      </w:pPr>
    </w:p>
    <w:p w:rsidR="00111BCB" w:rsidRPr="00333495" w:rsidP="00111BCB">
      <w:pPr>
        <w:ind w:left="709" w:hanging="709"/>
        <w:jc w:val="both"/>
        <w:rPr>
          <w:sz w:val="22"/>
          <w:szCs w:val="22"/>
        </w:rPr>
      </w:pPr>
      <w:r w:rsidRPr="00333495">
        <w:rPr>
          <w:sz w:val="22"/>
          <w:szCs w:val="22"/>
        </w:rPr>
        <w:t>Dotyczy:</w:t>
      </w:r>
      <w:r w:rsidRPr="00333495">
        <w:rPr>
          <w:sz w:val="22"/>
          <w:szCs w:val="22"/>
        </w:rPr>
        <w:tab/>
        <w:t xml:space="preserve">otwartego konkursu ofert na realizację zadania z zakresu zdrowia publicznego pn. </w:t>
      </w:r>
      <w:r w:rsidRPr="00333495"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 w:rsidRPr="00333495">
        <w:rPr>
          <w:sz w:val="22"/>
          <w:szCs w:val="22"/>
        </w:rPr>
        <w:t>.</w:t>
      </w:r>
    </w:p>
    <w:p w:rsidR="00111BCB" w:rsidRPr="00690697" w:rsidP="00111BCB">
      <w:pPr>
        <w:jc w:val="both"/>
      </w:pPr>
    </w:p>
    <w:p w:rsidR="00111BCB" w:rsidRPr="00690697" w:rsidP="00090893">
      <w:pPr>
        <w:spacing w:before="120"/>
        <w:jc w:val="both"/>
      </w:pPr>
      <w:r w:rsidRPr="00690697">
        <w:t xml:space="preserve">Ministerstwo Edukacji </w:t>
      </w:r>
      <w:r>
        <w:t xml:space="preserve">i Nauki </w:t>
      </w:r>
      <w:r w:rsidRPr="00690697">
        <w:t>przekazuje poniżej treść odpowiedzi na pytanie dotyczące otwartego konkursu ofert:</w:t>
      </w:r>
    </w:p>
    <w:p w:rsidR="00111BCB" w:rsidRPr="00690697" w:rsidP="00090893">
      <w:pPr>
        <w:spacing w:before="120"/>
        <w:jc w:val="both"/>
        <w:rPr>
          <w:b/>
        </w:rPr>
      </w:pPr>
      <w:r w:rsidRPr="00690697">
        <w:rPr>
          <w:b/>
        </w:rPr>
        <w:t xml:space="preserve">Pytanie </w:t>
      </w:r>
      <w:r>
        <w:rPr>
          <w:b/>
        </w:rPr>
        <w:t xml:space="preserve">nr </w:t>
      </w:r>
      <w:r w:rsidR="00333495">
        <w:rPr>
          <w:b/>
        </w:rPr>
        <w:t>2</w:t>
      </w:r>
    </w:p>
    <w:p w:rsidR="00111BCB" w:rsidRPr="00690697" w:rsidP="00090893">
      <w:pPr>
        <w:spacing w:before="120"/>
        <w:jc w:val="both"/>
      </w:pPr>
      <w:r w:rsidRPr="00690697">
        <w:t>Czy można składać projekty w zakresie działalności w obszarze aktywności fizycznej? Jakie to mogą być działania? Czy jako organizacja pozarządowa możemy wnioskować o grant w ramach programu? Czy musimy mieć podpisane umowy ze szkołami, przedszkolami, placówkami przed złożeniem wniosku?</w:t>
      </w:r>
    </w:p>
    <w:p w:rsidR="00111BCB" w:rsidRPr="00690697" w:rsidP="00090893">
      <w:pPr>
        <w:pStyle w:val="menfont"/>
        <w:spacing w:before="120"/>
        <w:jc w:val="both"/>
        <w:rPr>
          <w:b/>
        </w:rPr>
      </w:pPr>
      <w:r w:rsidRPr="00690697">
        <w:rPr>
          <w:b/>
        </w:rPr>
        <w:t>Odpowiedź</w:t>
      </w:r>
      <w:r w:rsidR="00333495">
        <w:rPr>
          <w:b/>
        </w:rPr>
        <w:t xml:space="preserve"> na pytanie nr 2</w:t>
      </w:r>
    </w:p>
    <w:p w:rsidR="00111BCB" w:rsidP="00090893">
      <w:pPr>
        <w:shd w:val="clear" w:color="auto" w:fill="FFFFFF"/>
        <w:spacing w:before="120"/>
        <w:jc w:val="both"/>
      </w:pPr>
      <w:r>
        <w:t xml:space="preserve">Zgodnie z ogłoszeniem - oferty mogą składać podmioty, których cele statutowe </w:t>
      </w:r>
      <w:r>
        <w:br/>
        <w:t>lub przedmiot działalności dotyczą spraw objętych zadaniami określonymi w art. 2 ustawy z dnia 11 września 2015 r. o zdrowiu publicznym, w tym organizacje pozarządowe i podmioty, o których mowa w art. 3 ust. 2 i 3 ustawy z dnia 24 kwietnia 2003 r. o działalności pożytku publicznego i o wolontariacie, spełniające kryteria wyboru wskazane w ogłoszeniu o konkursie ofert.</w:t>
      </w:r>
      <w:bookmarkStart w:id="3" w:name="_GoBack"/>
      <w:bookmarkEnd w:id="3"/>
    </w:p>
    <w:p w:rsidR="00111BCB" w:rsidRPr="00690697" w:rsidP="00090893">
      <w:pPr>
        <w:spacing w:before="120"/>
        <w:jc w:val="both"/>
      </w:pPr>
      <w:r>
        <w:t xml:space="preserve">Ogłoszenie w części I. </w:t>
      </w:r>
      <w:r w:rsidRPr="00706034">
        <w:rPr>
          <w:i/>
        </w:rPr>
        <w:t>Określenie zadania z zakresu zdrowia publicznego</w:t>
      </w:r>
      <w:r>
        <w:t xml:space="preserve"> zawiera opis i warunki realizacji pięciu modułów, które są przedmiotem konkursu.</w:t>
      </w:r>
    </w:p>
    <w:p w:rsidR="00595CFC" w:rsidRPr="00731D28" w:rsidP="00090893">
      <w:pPr>
        <w:pStyle w:val="menfont"/>
        <w:spacing w:before="120"/>
      </w:pPr>
    </w:p>
    <w:p w:rsidR="00595CFC" w:rsidRPr="00731D28" w:rsidP="00595CFC">
      <w:pPr>
        <w:pStyle w:val="menfont"/>
        <w:ind w:right="707"/>
        <w:jc w:val="right"/>
        <w:rPr>
          <w:i/>
        </w:rPr>
      </w:pPr>
    </w:p>
    <w:p w:rsidR="00595CFC" w:rsidRPr="00731D28" w:rsidP="00595CFC">
      <w:pPr>
        <w:pStyle w:val="menfont"/>
        <w:ind w:right="707"/>
        <w:jc w:val="right"/>
        <w:rPr>
          <w:i/>
        </w:rPr>
      </w:pPr>
    </w:p>
    <w:p w:rsidR="00595CFC" w:rsidRPr="00731D28" w:rsidP="00595CFC">
      <w:pPr>
        <w:pStyle w:val="menfont"/>
        <w:ind w:right="-285"/>
        <w:rPr>
          <w:sz w:val="20"/>
        </w:rPr>
      </w:pPr>
    </w:p>
    <w:p w:rsidR="00087592" w:rsidRPr="00731D28" w:rsidP="00595CFC"/>
    <w:p w:rsidR="00595CFC" w:rsidRPr="00731D28" w:rsidP="00595CFC"/>
    <w:p w:rsidR="00731D28"/>
    <w:p w:rsidR="00595CFC" w:rsidRPr="00731D28" w:rsidP="00595CFC"/>
    <w:sectPr w:rsidSect="001F3BFE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132599" w:rsidP="00132599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E920A2" w:rsidP="00E920A2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28" w:rsidRPr="004E0DF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Nawrocka Beata</cp:lastModifiedBy>
  <cp:revision>11</cp:revision>
  <dcterms:created xsi:type="dcterms:W3CDTF">2021-01-05T14:05:00Z</dcterms:created>
  <dcterms:modified xsi:type="dcterms:W3CDTF">2021-09-24T13:38:00Z</dcterms:modified>
</cp:coreProperties>
</file>