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E28F3" w14:textId="77777777" w:rsidR="00E56930" w:rsidRDefault="00E56930" w:rsidP="00E56930"/>
    <w:p w14:paraId="76E6F828" w14:textId="77777777" w:rsidR="00737F13" w:rsidRDefault="00737F13" w:rsidP="00E56930"/>
    <w:p w14:paraId="54F5FDF0" w14:textId="77777777" w:rsidR="00737F13" w:rsidRDefault="00737F13" w:rsidP="00E56930"/>
    <w:p w14:paraId="0ADE9A57" w14:textId="77777777" w:rsidR="00737F13" w:rsidRDefault="00737F13" w:rsidP="00737F13">
      <w:pPr>
        <w:pStyle w:val="Normalny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Powiatowa Stacja Sanitarno-Epidemiologiczna w Zgorzelcu udziela odpowiedzi na zadane pytania  do Zaproszenia do złożenia oferty na  „ </w:t>
      </w:r>
      <w:r>
        <w:rPr>
          <w:rFonts w:ascii="Times New Roman" w:hAnsi="Times New Roman" w:cs="Times New Roman"/>
          <w:b/>
          <w:bCs/>
        </w:rPr>
        <w:t>Zakup i dostawę materiałów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bCs/>
        </w:rPr>
        <w:t>laboratoryjnych”</w:t>
      </w:r>
      <w:r>
        <w:rPr>
          <w:rFonts w:ascii="Times New Roman" w:hAnsi="Times New Roman" w:cs="Times New Roman"/>
        </w:rPr>
        <w:t xml:space="preserve">. w związku </w:t>
      </w:r>
    </w:p>
    <w:p w14:paraId="4DA74E18" w14:textId="63B75256" w:rsidR="00737F13" w:rsidRDefault="00737F13" w:rsidP="00737F13">
      <w:pPr>
        <w:pStyle w:val="Normalny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prowadzonym postępowaniem  ADM.272.6.2023.MS</w:t>
      </w:r>
    </w:p>
    <w:p w14:paraId="4FDEC327" w14:textId="77777777" w:rsidR="00737F13" w:rsidRDefault="00737F13" w:rsidP="00E56930"/>
    <w:p w14:paraId="3F50A014" w14:textId="500F17E5" w:rsidR="00E56930" w:rsidRDefault="00E56930" w:rsidP="00E56930">
      <w:r>
        <w:t>Pytania do poszczególne pozycje z załącznika nr 1.</w:t>
      </w:r>
    </w:p>
    <w:p w14:paraId="3DBB41ED" w14:textId="77777777" w:rsidR="00E56930" w:rsidRDefault="00E56930" w:rsidP="00E56930"/>
    <w:p w14:paraId="1319F882" w14:textId="5F759AA9" w:rsidR="00E56930" w:rsidRDefault="00E56930" w:rsidP="00E56930">
      <w:r>
        <w:t>Poz. 66</w:t>
      </w:r>
    </w:p>
    <w:p w14:paraId="665F5383" w14:textId="77777777" w:rsidR="00E56930" w:rsidRDefault="00E56930" w:rsidP="00E56930">
      <w:r>
        <w:t xml:space="preserve">Czy chodzi o pipetę jednokanałową czy wielokanałową (jeśli </w:t>
      </w:r>
      <w:proofErr w:type="spellStart"/>
      <w:r>
        <w:t>wielo</w:t>
      </w:r>
      <w:proofErr w:type="spellEnd"/>
      <w:r>
        <w:t>- to ile kanałowa)?</w:t>
      </w:r>
    </w:p>
    <w:p w14:paraId="7213C2F2" w14:textId="77777777" w:rsidR="00E56930" w:rsidRDefault="00E56930" w:rsidP="00E56930">
      <w:r>
        <w:t>Pipeta o zmiennej objętości 100-1000ul µL czy stałej objętości 1000 µL?</w:t>
      </w:r>
    </w:p>
    <w:p w14:paraId="3A36A6CC" w14:textId="77777777" w:rsidR="00737F13" w:rsidRDefault="00737F13" w:rsidP="00E56930"/>
    <w:p w14:paraId="7B2AAF81" w14:textId="36CB8EEB" w:rsidR="00E56930" w:rsidRDefault="00E56930" w:rsidP="00E56930">
      <w:r w:rsidRPr="00737F13">
        <w:rPr>
          <w:b/>
          <w:bCs/>
        </w:rPr>
        <w:t>Odpowiedz.</w:t>
      </w:r>
      <w:r>
        <w:t xml:space="preserve"> Pipeta jednokanałowa, </w:t>
      </w:r>
      <w:r w:rsidR="00D917D3">
        <w:t xml:space="preserve">o </w:t>
      </w:r>
      <w:r w:rsidR="009A3704">
        <w:t xml:space="preserve">stałej </w:t>
      </w:r>
      <w:r w:rsidR="00D917D3">
        <w:t>objętości 1000ul.</w:t>
      </w:r>
    </w:p>
    <w:p w14:paraId="21BDB02E" w14:textId="77777777" w:rsidR="009E581B" w:rsidRDefault="009E581B" w:rsidP="00E56930"/>
    <w:p w14:paraId="2F9BCFCA" w14:textId="56915D86" w:rsidR="00E56930" w:rsidRDefault="00E56930" w:rsidP="00E56930">
      <w:r>
        <w:t>Poz. 71</w:t>
      </w:r>
    </w:p>
    <w:p w14:paraId="077F4FD4" w14:textId="77777777" w:rsidR="00E56930" w:rsidRDefault="00E56930" w:rsidP="00E56930">
      <w:r>
        <w:t xml:space="preserve">Czy Zamawiający zgodzi się na zaoferowanie produktu rurki </w:t>
      </w:r>
      <w:proofErr w:type="spellStart"/>
      <w:r>
        <w:t>Browne`a</w:t>
      </w:r>
      <w:proofErr w:type="spellEnd"/>
      <w:r>
        <w:t xml:space="preserve"> do kontroli sterylizacji suchym powietrzem, typ 5 w opakowaniach 100szt.?</w:t>
      </w:r>
    </w:p>
    <w:p w14:paraId="4BD1E7A6" w14:textId="77777777" w:rsidR="00850BDE" w:rsidRDefault="00850BDE" w:rsidP="00E56930"/>
    <w:p w14:paraId="6C51705E" w14:textId="45C8D524" w:rsidR="00850BDE" w:rsidRDefault="00850BDE" w:rsidP="00E56930">
      <w:r w:rsidRPr="00737F13">
        <w:rPr>
          <w:b/>
          <w:bCs/>
        </w:rPr>
        <w:t>Odpowiedz</w:t>
      </w:r>
      <w:r>
        <w:t xml:space="preserve">. Zamawiający zgodzi się na </w:t>
      </w:r>
      <w:r w:rsidR="00F1401C">
        <w:t xml:space="preserve">zmianę wielkości opakowania. Sumaryczna ilość testów zgodna z zamówieniem. </w:t>
      </w:r>
    </w:p>
    <w:p w14:paraId="3A262A85" w14:textId="77777777" w:rsidR="00E56930" w:rsidRDefault="00E56930" w:rsidP="00E56930"/>
    <w:p w14:paraId="6539F420" w14:textId="77777777" w:rsidR="00E56930" w:rsidRDefault="00E56930" w:rsidP="00E56930">
      <w:r>
        <w:t>Poz. 72</w:t>
      </w:r>
    </w:p>
    <w:p w14:paraId="7B575839" w14:textId="77777777" w:rsidR="00E56930" w:rsidRDefault="00E56930" w:rsidP="00E56930">
      <w:r>
        <w:t>Czy Zamawiający zgodzi się na zaoferowanie produktu Testy chemiczne do sterylizacji parowej TST BROWN’A, typ 6 w opakowaniach 200szt.?</w:t>
      </w:r>
    </w:p>
    <w:p w14:paraId="216D72E1" w14:textId="77777777" w:rsidR="00F1401C" w:rsidRDefault="00F1401C" w:rsidP="00F1401C"/>
    <w:p w14:paraId="02103503" w14:textId="7F5600E6" w:rsidR="00F1401C" w:rsidRDefault="00F1401C" w:rsidP="00F1401C">
      <w:r w:rsidRPr="00737F13">
        <w:rPr>
          <w:b/>
          <w:bCs/>
        </w:rPr>
        <w:t>Odpowiedz.</w:t>
      </w:r>
      <w:r>
        <w:t xml:space="preserve"> Zamawiający zgodzi się na zmianę wielkości opakowania. Sumaryczna ilość testów zgodna z zamówieniem. </w:t>
      </w:r>
    </w:p>
    <w:p w14:paraId="60E0726C" w14:textId="77777777" w:rsidR="00E56930" w:rsidRDefault="00E56930" w:rsidP="00E56930"/>
    <w:p w14:paraId="128F8381" w14:textId="77777777" w:rsidR="008F7999" w:rsidRPr="008F7999" w:rsidRDefault="008F7999" w:rsidP="008F7999">
      <w:pPr>
        <w:rPr>
          <w:rFonts w:eastAsia="Calibri"/>
        </w:rPr>
      </w:pPr>
      <w:r w:rsidRPr="008F7999">
        <w:rPr>
          <w:rFonts w:eastAsia="Calibri"/>
        </w:rPr>
        <w:t>Poz. 67</w:t>
      </w:r>
    </w:p>
    <w:p w14:paraId="26B4B3A5" w14:textId="77777777" w:rsidR="008F7999" w:rsidRPr="008F7999" w:rsidRDefault="008F7999" w:rsidP="008F7999">
      <w:pPr>
        <w:rPr>
          <w:rFonts w:eastAsia="Calibri"/>
        </w:rPr>
      </w:pPr>
      <w:r w:rsidRPr="008F7999">
        <w:rPr>
          <w:rFonts w:eastAsia="Calibri"/>
        </w:rPr>
        <w:t xml:space="preserve">Czy Zamawiający zaakceptuje </w:t>
      </w:r>
      <w:proofErr w:type="spellStart"/>
      <w:r w:rsidRPr="008F7999">
        <w:rPr>
          <w:rFonts w:eastAsia="Calibri"/>
        </w:rPr>
        <w:t>termohigrometr</w:t>
      </w:r>
      <w:proofErr w:type="spellEnd"/>
      <w:r w:rsidRPr="008F7999">
        <w:rPr>
          <w:rFonts w:eastAsia="Calibri"/>
        </w:rPr>
        <w:t xml:space="preserve"> z zakresem pomiaru wilgotności 15-95%?</w:t>
      </w:r>
    </w:p>
    <w:p w14:paraId="7D5C9B3A" w14:textId="77777777" w:rsidR="008F7999" w:rsidRPr="008F7999" w:rsidRDefault="008F7999" w:rsidP="008F7999">
      <w:pPr>
        <w:rPr>
          <w:rFonts w:eastAsia="Calibri"/>
        </w:rPr>
      </w:pPr>
      <w:r w:rsidRPr="008F7999">
        <w:rPr>
          <w:rFonts w:eastAsia="Calibri"/>
        </w:rPr>
        <w:t>Dla jakich punktów wilgotności przy punktach temperatury:</w:t>
      </w:r>
    </w:p>
    <w:p w14:paraId="64BBFB8D" w14:textId="77777777" w:rsidR="008F7999" w:rsidRPr="008F7999" w:rsidRDefault="008F7999" w:rsidP="008F7999">
      <w:pPr>
        <w:rPr>
          <w:rFonts w:eastAsia="Calibri"/>
        </w:rPr>
      </w:pPr>
      <w:r w:rsidRPr="008F7999">
        <w:rPr>
          <w:rFonts w:eastAsia="Calibri"/>
        </w:rPr>
        <w:t>5,0 C ?</w:t>
      </w:r>
    </w:p>
    <w:p w14:paraId="1AAE3740" w14:textId="77777777" w:rsidR="008F7999" w:rsidRPr="008F7999" w:rsidRDefault="008F7999" w:rsidP="008F7999">
      <w:pPr>
        <w:rPr>
          <w:rFonts w:eastAsia="Calibri"/>
        </w:rPr>
      </w:pPr>
      <w:r w:rsidRPr="008F7999">
        <w:rPr>
          <w:rFonts w:eastAsia="Calibri"/>
        </w:rPr>
        <w:t>22,0 C ?</w:t>
      </w:r>
    </w:p>
    <w:p w14:paraId="288A62BA" w14:textId="77777777" w:rsidR="008F7999" w:rsidRPr="008F7999" w:rsidRDefault="008F7999" w:rsidP="008F7999">
      <w:pPr>
        <w:rPr>
          <w:rFonts w:eastAsia="Calibri"/>
        </w:rPr>
      </w:pPr>
      <w:r w:rsidRPr="008F7999">
        <w:rPr>
          <w:rFonts w:eastAsia="Calibri"/>
        </w:rPr>
        <w:t>37,00 C ?</w:t>
      </w:r>
    </w:p>
    <w:p w14:paraId="5FFA3031" w14:textId="77777777" w:rsidR="008F7999" w:rsidRPr="008F7999" w:rsidRDefault="008F7999" w:rsidP="008F7999">
      <w:pPr>
        <w:rPr>
          <w:rFonts w:eastAsia="Calibri"/>
        </w:rPr>
      </w:pPr>
      <w:r w:rsidRPr="008F7999">
        <w:rPr>
          <w:rFonts w:eastAsia="Calibri"/>
        </w:rPr>
        <w:t>44,0 C ?</w:t>
      </w:r>
    </w:p>
    <w:p w14:paraId="1C17B19A" w14:textId="77777777" w:rsidR="008F7999" w:rsidRPr="008F7999" w:rsidRDefault="008F7999" w:rsidP="008F7999">
      <w:pPr>
        <w:rPr>
          <w:rFonts w:eastAsia="Calibri"/>
        </w:rPr>
      </w:pPr>
      <w:r w:rsidRPr="008F7999">
        <w:rPr>
          <w:rFonts w:eastAsia="Calibri"/>
        </w:rPr>
        <w:t>wymagane jest wzorcowanie PCA?</w:t>
      </w:r>
    </w:p>
    <w:p w14:paraId="540526B4" w14:textId="77777777" w:rsidR="008F7999" w:rsidRPr="008F7999" w:rsidRDefault="008F7999" w:rsidP="008F7999">
      <w:pPr>
        <w:rPr>
          <w:rFonts w:eastAsia="Calibri"/>
        </w:rPr>
      </w:pPr>
    </w:p>
    <w:p w14:paraId="64AAA559" w14:textId="77777777" w:rsidR="008F7999" w:rsidRPr="008F7999" w:rsidRDefault="008F7999" w:rsidP="008F7999">
      <w:pPr>
        <w:rPr>
          <w:rFonts w:eastAsia="Calibri"/>
        </w:rPr>
      </w:pPr>
      <w:r w:rsidRPr="008F7999">
        <w:rPr>
          <w:rFonts w:eastAsia="Calibri"/>
          <w:b/>
          <w:bCs/>
        </w:rPr>
        <w:t>Odpowiedz</w:t>
      </w:r>
      <w:r w:rsidRPr="008F7999">
        <w:rPr>
          <w:rFonts w:eastAsia="Calibri"/>
        </w:rPr>
        <w:t xml:space="preserve">. Zamawiający akceptuje proponowany zakres wilgotności. Wzorcowanie przy wilgotności 35 %. </w:t>
      </w:r>
    </w:p>
    <w:p w14:paraId="53C825E1" w14:textId="77777777" w:rsidR="00CF7025" w:rsidRDefault="00CF7025"/>
    <w:sectPr w:rsidR="00CF7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EEF"/>
    <w:rsid w:val="00610EEF"/>
    <w:rsid w:val="00737F13"/>
    <w:rsid w:val="00850BDE"/>
    <w:rsid w:val="008F7999"/>
    <w:rsid w:val="009A3704"/>
    <w:rsid w:val="009E581B"/>
    <w:rsid w:val="00A67C77"/>
    <w:rsid w:val="00CF7025"/>
    <w:rsid w:val="00D917D3"/>
    <w:rsid w:val="00DE566F"/>
    <w:rsid w:val="00E56930"/>
    <w:rsid w:val="00F1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FE4C"/>
  <w15:chartTrackingRefBased/>
  <w15:docId w15:val="{8332A4F2-43AC-4E60-A562-9F0E7E44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01C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7F13"/>
    <w:pPr>
      <w:spacing w:before="100" w:beforeAutospacing="1" w:after="100" w:afterAutospacing="1"/>
    </w:pPr>
    <w:rPr>
      <w:rFonts w:eastAsia="Calibri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7131f88-b40b-4d57-87de-2b5462c6720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14D71FA00844409F7C80B3D4CDFD09" ma:contentTypeVersion="4" ma:contentTypeDescription="Create a new document." ma:contentTypeScope="" ma:versionID="2fdb53045d9b574a3cc59c44f4624108">
  <xsd:schema xmlns:xsd="http://www.w3.org/2001/XMLSchema" xmlns:xs="http://www.w3.org/2001/XMLSchema" xmlns:p="http://schemas.microsoft.com/office/2006/metadata/properties" xmlns:ns3="e7131f88-b40b-4d57-87de-2b5462c6720c" targetNamespace="http://schemas.microsoft.com/office/2006/metadata/properties" ma:root="true" ma:fieldsID="1075098d7858fdc245329fd0e01c0b92" ns3:_="">
    <xsd:import namespace="e7131f88-b40b-4d57-87de-2b5462c672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31f88-b40b-4d57-87de-2b5462c672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47B056-1127-4D52-A420-32A17C1090B3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e7131f88-b40b-4d57-87de-2b5462c6720c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A8B049E-DAE2-45A7-A3E8-8F758677F0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FFC16A-5126-41BF-BD1F-7E1721B5A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31f88-b40b-4d57-87de-2b5462c672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Zgorzelec - Grażyna Moskalska</dc:creator>
  <cp:keywords/>
  <dc:description/>
  <cp:lastModifiedBy>PSSE Zgorzelec - Maria Starczewska</cp:lastModifiedBy>
  <cp:revision>3</cp:revision>
  <dcterms:created xsi:type="dcterms:W3CDTF">2023-12-19T08:14:00Z</dcterms:created>
  <dcterms:modified xsi:type="dcterms:W3CDTF">2023-12-19T08:36:00Z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0x0101007914D71FA00844409F7C80B3D4CDFD09</vt:lpwstr>
  </property>
</Properties>
</file>