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04691" w14:textId="4E9F2D83" w:rsidR="007A3A3C" w:rsidRDefault="00E0739C" w:rsidP="007A3A3C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</w:t>
      </w:r>
      <w:r w:rsidR="007A3A3C">
        <w:rPr>
          <w:rFonts w:asciiTheme="minorHAnsi" w:hAnsiTheme="minorHAnsi" w:cstheme="minorHAnsi"/>
          <w:i/>
          <w:sz w:val="20"/>
        </w:rPr>
        <w:t>ałącznik nr 1 – Formularz ofertowy</w:t>
      </w:r>
    </w:p>
    <w:p w14:paraId="11BFDA5B" w14:textId="77777777" w:rsidR="007A3A3C" w:rsidRDefault="007A3A3C" w:rsidP="007A3A3C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…………………………………………….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082898F3" w14:textId="7777777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/pieczątka firmowa/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1880451F" w14:textId="0A389E3C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BOR05.2305.7.2022.MS</w:t>
      </w:r>
    </w:p>
    <w:p w14:paraId="391B134D" w14:textId="77777777" w:rsidR="004E6AB7" w:rsidRDefault="004E6AB7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0BE87B80" w14:textId="77777777" w:rsidR="007A3A3C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70D68AAE" w14:textId="77777777" w:rsidR="007A3A3C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7193235A" w14:textId="77777777" w:rsidR="007A3A3C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p w14:paraId="34C03480" w14:textId="5EC050F4" w:rsidR="007A3A3C" w:rsidRDefault="007A3A3C" w:rsidP="007A3A3C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12EE94A2" w14:textId="77777777" w:rsidR="004E6AB7" w:rsidRDefault="004E6AB7" w:rsidP="007A3A3C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4CAACF44" w14:textId="77777777" w:rsidR="007A3A3C" w:rsidRDefault="007A3A3C" w:rsidP="007A3A3C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FDE4975" w14:textId="77777777" w:rsidR="007A3A3C" w:rsidRDefault="007A3A3C" w:rsidP="007A3A3C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B4DA9C" w14:textId="77777777" w:rsidR="007A3A3C" w:rsidRDefault="007A3A3C" w:rsidP="007A3A3C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Dotyczy zamówienia publicznego o wartości nie przekraczającej kwoty 130 000,00 zł </w:t>
      </w:r>
    </w:p>
    <w:p w14:paraId="3E3342A0" w14:textId="77777777" w:rsidR="007A3A3C" w:rsidRDefault="007A3A3C" w:rsidP="007A3A3C">
      <w:pPr>
        <w:spacing w:after="100"/>
        <w:jc w:val="center"/>
        <w:rPr>
          <w:rFonts w:cs="Calibri"/>
          <w:color w:val="000000"/>
          <w:sz w:val="10"/>
          <w:szCs w:val="10"/>
        </w:rPr>
      </w:pPr>
    </w:p>
    <w:p w14:paraId="4F8FD78E" w14:textId="77777777" w:rsidR="007A3A3C" w:rsidRDefault="007A3A3C" w:rsidP="007A3A3C">
      <w:pPr>
        <w:spacing w:after="100"/>
        <w:jc w:val="both"/>
        <w:rPr>
          <w:rFonts w:cs="Calibri"/>
          <w:sz w:val="20"/>
        </w:rPr>
      </w:pPr>
      <w:r>
        <w:rPr>
          <w:rFonts w:cs="Calibri"/>
          <w:sz w:val="20"/>
        </w:rPr>
        <w:t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2021 r. poz. 1129 ze zm.) zgodnie z art. 2 ust. 1 pkt) 1. 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7A3A3C" w14:paraId="23658595" w14:textId="77777777" w:rsidTr="007A3A3C">
        <w:trPr>
          <w:trHeight w:val="62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4D3DD9" w14:textId="77777777" w:rsidR="007A3A3C" w:rsidRDefault="007A3A3C">
            <w:pPr>
              <w:spacing w:after="8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1A4A90D1" w14:textId="77777777" w:rsidR="007A3A3C" w:rsidRDefault="007A3A3C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„Ochrona mienia 21 placówek ARiMR w województwie łódzkim”</w:t>
            </w:r>
          </w:p>
          <w:p w14:paraId="39A25361" w14:textId="77777777" w:rsidR="007A3A3C" w:rsidRDefault="007A3A3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27E9E924" w14:textId="77777777" w:rsidR="007A3A3C" w:rsidRDefault="007A3A3C" w:rsidP="007A3A3C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Ja/my* niżej podpisany/i*…………………………………………………………………………………………………………………………………</w:t>
      </w:r>
    </w:p>
    <w:p w14:paraId="7A6B9E05" w14:textId="6242E24A" w:rsidR="00E0739C" w:rsidRDefault="007A3A3C" w:rsidP="007A3A3C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Wykonawcę/Wykonawców*………………………………………………………………………………………………………</w:t>
      </w:r>
    </w:p>
    <w:p w14:paraId="7F959AE2" w14:textId="4C51E44C" w:rsidR="007A3A3C" w:rsidRDefault="007A3A3C" w:rsidP="007A3A3C">
      <w:pPr>
        <w:pStyle w:val="Akapitzlist"/>
        <w:widowControl w:val="0"/>
        <w:numPr>
          <w:ilvl w:val="0"/>
          <w:numId w:val="7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Oferuję/-jemy realizację usługi za poniższą kwotę</w:t>
      </w:r>
      <w:r w:rsidR="004C774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1177"/>
        <w:gridCol w:w="1168"/>
        <w:gridCol w:w="1110"/>
        <w:gridCol w:w="855"/>
        <w:gridCol w:w="931"/>
        <w:gridCol w:w="901"/>
      </w:tblGrid>
      <w:tr w:rsidR="007A3A3C" w14:paraId="407C80EA" w14:textId="77777777" w:rsidTr="001C6B9E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CB23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BB14" w14:textId="77777777" w:rsidR="007A3A3C" w:rsidRDefault="007A3A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Świadczenie usługi ochrony mienia zgodnie z warunkami                i wymogami określonym                     w Zaproszeniu i we wzorze umowy stanowiącym załącznik nr 2 do zaproszenia                                  w następujących placówkach: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9E567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Okres realizacji usługi w miesiącach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7310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Cena jedn. netto </w:t>
            </w:r>
          </w:p>
          <w:p w14:paraId="51A51410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F8F57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  <w:p w14:paraId="1B2ADB2B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6BCF0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Stawka VAT</w:t>
            </w:r>
          </w:p>
          <w:p w14:paraId="272B257F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(%)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389A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Wartość Podatku VAT</w:t>
            </w:r>
          </w:p>
          <w:p w14:paraId="636A4003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ABA5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  <w:p w14:paraId="2C93E31C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7A3A3C" w14:paraId="3B0AB7D4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5F63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0C4B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5CFC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EAD1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2166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5 = 3 x 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3F37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DEFCE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7= 5x6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8EF9" w14:textId="77777777" w:rsidR="007A3A3C" w:rsidRDefault="007A3A3C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8=5+7</w:t>
            </w:r>
          </w:p>
        </w:tc>
      </w:tr>
      <w:tr w:rsidR="007A3A3C" w14:paraId="62989A95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23E6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E6E6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Bełchatowie, ul. 1 Maja 9,              97-400 Bełchatów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F62B" w14:textId="77777777" w:rsidR="007A3A3C" w:rsidRDefault="007A3A3C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D00D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C4315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67DF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E74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C53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FE8456D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F2A9C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6C67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Rogowie, ul. Wojska Polskiego 9, 95-063 Rogów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7B10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83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6B7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A0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12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03D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595EDF26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2218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AEBC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Biuro Powiatowe ARiMR w Kutnie, ul.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Łąkoszyńska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127,                99-300 Kutno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04F18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71BA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D41B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E03B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146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4488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9AEC966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38907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8B50" w14:textId="1F08F374" w:rsidR="007A3A3C" w:rsidRDefault="007A3A3C" w:rsidP="00E0739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Łasku, ul. Narutowicza 17,   98-100 Łask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57A1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6D9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0DB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895C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6BAD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B029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165A049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11B89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333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Łęczycy, ul. Zachodnia 8,                      99-100 Łęczyca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B0B8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D4528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DFD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A39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B636D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2189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C960CA4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E50A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8647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Łowiczu, ul. Świętojańska 5/7,   99-400 Łowicz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11CE0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710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4EC9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EDD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604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D56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EF3631E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FADD8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0F23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Koluszkach, ul 11-go Listopada 65, 95-040 Koluszki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A7920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781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344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DD37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76AD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247B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E59D631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E46F8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8676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Opocznie,  ul. Piotrkowska 49,    26-300 Opoczno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4C23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AA6F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6EB7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04F3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B46F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D8F9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5824B0D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ADCD6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B8B6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Pajęcznie, ul.1 Maja 58A, 98-330 Pajęczno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F615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66E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C5F8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CA65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5487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E65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59AC1152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1035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9CF7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Piotrkowie Tryb., ul. Kostromska 63, 97-300 Piotrków Tryb.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9628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61FD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D82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9D8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5B2E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718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66BF8AF6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695B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977B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Poddębicach, Bałdrzychów 80A, 99-200 Poddębice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73834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F9A8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D88E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A152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B6AF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623D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799A23C4" w14:textId="77777777" w:rsidTr="008948CA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E02C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49A9F" w14:textId="198B6BE4" w:rsidR="007A3A3C" w:rsidRDefault="007A3A3C" w:rsidP="00E0739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Biuro Powiatowe ARiMR w Rawie Mazowieckiej, </w:t>
            </w:r>
            <w:r w:rsidR="008948CA">
              <w:rPr>
                <w:rFonts w:asciiTheme="minorHAnsi" w:hAnsiTheme="minorHAnsi" w:cstheme="minorHAnsi"/>
                <w:i/>
                <w:iCs/>
              </w:rPr>
              <w:t xml:space="preserve">                       </w:t>
            </w:r>
            <w:r>
              <w:rPr>
                <w:rFonts w:asciiTheme="minorHAnsi" w:hAnsiTheme="minorHAnsi" w:cstheme="minorHAnsi"/>
                <w:i/>
                <w:iCs/>
              </w:rPr>
              <w:t>ul. J.</w:t>
            </w:r>
            <w:r w:rsidR="008948C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Sobieskiego 1,</w:t>
            </w:r>
            <w:r w:rsidR="00E0739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96-200 Rawa Mazowiecka</w:t>
            </w:r>
          </w:p>
          <w:p w14:paraId="14B6D595" w14:textId="77777777" w:rsidR="008948CA" w:rsidRDefault="008948CA" w:rsidP="00E0739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0CCB052" w14:textId="4027805F" w:rsidR="008948CA" w:rsidRDefault="008948CA" w:rsidP="00E0739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047F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334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E455F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1CC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52B9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91F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CC42BA0" w14:textId="77777777" w:rsidTr="008948CA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B0626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A1AB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Radomsku, ul. Prymasa Wyszyńskiego 142, 97-500 Radomsko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E9FF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C36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2F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B5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CB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7F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5C8A70FA" w14:textId="77777777" w:rsidTr="008948CA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A5DC3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C400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Sieradzu, ul. Warneńczyka 1, 98 - 200 Sieradz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1CC0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90B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5E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12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6A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B6F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53C90E9B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D14BD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8268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Skierniewicach, ul. Lelewela 5,</w:t>
            </w:r>
          </w:p>
          <w:p w14:paraId="08E4B144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96-100 Skierniewice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3D3E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74E9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DB86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7922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E69A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85887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4635D8D4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228CC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07CD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Tomaszowie Mazowieckim,</w:t>
            </w:r>
          </w:p>
          <w:p w14:paraId="0D4C40AE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ul. Spalska 103/105, 97-200 Tomaszów Mazowiecki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1AC5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1BCF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A97C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CD36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0B4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B70DF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2BFAD26D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C113D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1665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Wieluniu, ul. Sieradzka 70,               98-300 Wieluń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F43D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F8FF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1EAD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B0F3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E4B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D0D9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069E6012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5EE9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FD24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Wieruszowie, ul. Kępińska 1,</w:t>
            </w:r>
          </w:p>
          <w:p w14:paraId="28EC2885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98-400 Wieruszów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3303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B283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1CD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72D8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994D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DF6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7C24A789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559B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BE39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Zduńskiej Woli, Pl. Wolności 20,</w:t>
            </w:r>
          </w:p>
          <w:p w14:paraId="39868346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98-220 Zduńska Wola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E3ED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2F09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47D24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8EF7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7F1C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25DE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5FF4AE50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C3692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4600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Biuro Powiatowe ARiMR w Aleksandrowie Łódzkim, ul. Ściegiennego 4, 95-070 Aleksandrów Łódzki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2201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361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0CCE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16468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9CE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05F4B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DD40BDA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2CBF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74A0" w14:textId="77777777" w:rsidR="007A3A3C" w:rsidRDefault="007A3A3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Łódzki Oddział Regionalny ARiMR, Al. Piłsudskiego 84, 92-202 Łódź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04C7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cy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81A70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B13DB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571E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E9CD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453EA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F4A0A15" w14:textId="77777777" w:rsidTr="001C6B9E">
        <w:trPr>
          <w:trHeight w:val="284"/>
          <w:jc w:val="center"/>
        </w:trPr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8DDA" w14:textId="77777777" w:rsidR="007A3A3C" w:rsidRDefault="007A3A3C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RAZEM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9AE01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50C9F" w14:textId="77777777" w:rsidR="007A3A3C" w:rsidRDefault="007A3A3C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E256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4EE62" w14:textId="77777777" w:rsidR="007A3A3C" w:rsidRDefault="007A3A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6719170" w14:textId="77777777" w:rsidR="007A3A3C" w:rsidRDefault="007A3A3C" w:rsidP="007A3A3C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1DE525F2" w14:textId="77777777" w:rsidR="007A3A3C" w:rsidRDefault="007A3A3C" w:rsidP="007A3A3C">
      <w:pPr>
        <w:pStyle w:val="Akapitzlist"/>
        <w:widowControl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A8178E" w14:textId="48C1F47A" w:rsidR="007A3A3C" w:rsidRPr="004C7741" w:rsidRDefault="007A3A3C" w:rsidP="007A3A3C">
      <w:pPr>
        <w:pStyle w:val="Akapitzlist"/>
        <w:numPr>
          <w:ilvl w:val="0"/>
          <w:numId w:val="7"/>
        </w:numPr>
        <w:tabs>
          <w:tab w:val="left" w:pos="1470"/>
        </w:tabs>
        <w:suppressAutoHyphens w:val="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Akceptujemy warunki realizacji usługi określone w Zaproszeniu i we wzorze umowy stanowiącej załącznik nr 2 do Zaproszenia oraz nie wnosimy uwag do niniejszych </w:t>
      </w:r>
      <w:r>
        <w:rPr>
          <w:rFonts w:asciiTheme="minorHAnsi" w:hAnsiTheme="minorHAnsi" w:cstheme="minorHAnsi"/>
          <w:sz w:val="22"/>
          <w:szCs w:val="22"/>
        </w:rPr>
        <w:lastRenderedPageBreak/>
        <w:t>dokumentów. W przypadku udzielenia zamówienia zobowiązujemy się do zawarcia umowy  w terminie i miejscu wskazanym przez Zamawiającego.</w:t>
      </w:r>
    </w:p>
    <w:p w14:paraId="4B9C60DA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Oświadczam/-my, że jesteśmy* / nie jesteśmy* czynnym* / zwolnionym* podatnikiem podatku od towarów i usług VAT oraz zobowiązujemy się do poinformowania Zamawiającego o każdej zmianie statusu VAT najpóźniej z doręczeniem faktury.</w:t>
      </w:r>
    </w:p>
    <w:p w14:paraId="493C62DD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34648810"/>
      <w:r>
        <w:rPr>
          <w:rFonts w:asciiTheme="minorHAnsi" w:hAnsiTheme="minorHAnsi" w:cstheme="minorHAnsi"/>
          <w:sz w:val="22"/>
          <w:szCs w:val="22"/>
        </w:rPr>
        <w:t>Oferuję/-jemy następujące ceny za części do realizacji napraw:</w:t>
      </w:r>
    </w:p>
    <w:p w14:paraId="0C9232C4" w14:textId="77777777" w:rsidR="004C7741" w:rsidRPr="004C7741" w:rsidRDefault="004C7741" w:rsidP="007A3A3C">
      <w:pPr>
        <w:ind w:firstLine="284"/>
        <w:jc w:val="center"/>
        <w:rPr>
          <w:rFonts w:asciiTheme="minorHAnsi" w:hAnsiTheme="minorHAnsi" w:cstheme="minorHAnsi"/>
          <w:sz w:val="16"/>
          <w:szCs w:val="16"/>
        </w:rPr>
      </w:pPr>
    </w:p>
    <w:p w14:paraId="2CA98B28" w14:textId="32694BEB" w:rsidR="007A3A3C" w:rsidRDefault="007A3A3C" w:rsidP="007A3A3C">
      <w:pPr>
        <w:ind w:firstLine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CENNIK CZĘŚCI*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53"/>
        <w:gridCol w:w="2306"/>
        <w:gridCol w:w="2340"/>
      </w:tblGrid>
      <w:tr w:rsidR="007A3A3C" w14:paraId="62416E7B" w14:textId="77777777" w:rsidTr="004C7741">
        <w:trPr>
          <w:trHeight w:val="6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352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 części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702B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netto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F35E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Stawka VAT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3D82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</w:t>
            </w:r>
          </w:p>
        </w:tc>
      </w:tr>
      <w:tr w:rsidR="007A3A3C" w14:paraId="1D7C42A7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EC0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dualna czujka ruchu PIR+MW współpracująca z centralą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(przewodowa)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BF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FC2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BD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2638C6C4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3F4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czujka ruchu PIR współpracująca z centralą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(przewodowa)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5D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5D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31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72DCB0D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0C84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czujka zalania współpracująca z centralą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(przewodowa)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07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63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F0A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3DA3EC7E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94F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manipulatory do centrali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1A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78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60F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4BE41C5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F1B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płyta główna do centrali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6C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D35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DF2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08357449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FFF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płyta główna do centrali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62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C56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B9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353964BF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496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płyta główna do centrali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128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9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4B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DB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1F2627FF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240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płyta główna do centrali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256 plus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A4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8ED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47A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3D4C8C4" w14:textId="77777777" w:rsidTr="004C7741">
        <w:trPr>
          <w:trHeight w:val="51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15CA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akumulator żelowy 12V 17-18Ah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A0B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2A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F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BC64F18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06E2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akumulator żelowy 12V 7Ah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35D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04B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F3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6E3B633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3BD1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zasilacz buforowy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inpulsowy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12v DC / 4A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A35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6A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2B1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3274C78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C3EE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zasilacz buforowy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inpulsowy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12v DC / 3+3A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F9D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ED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E6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3ED86F98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95FF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Sygnalizator wewnętrzny akustyczno-optyczny (przewodowe)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1F6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A8B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79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4C884DAC" w14:textId="77777777" w:rsidTr="007A3A3C">
        <w:trPr>
          <w:trHeight w:val="21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DE7B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przewodowa czujka dymu i ciepła (CNBOP),                       z wymaganiami:             EN 54-7 - detekcja dymu,                                     EN 54-5 - detekcja ciepła </w:t>
            </w:r>
            <w:r>
              <w:rPr>
                <w:rFonts w:asciiTheme="minorHAnsi" w:hAnsiTheme="minorHAnsi" w:cstheme="minorHAnsi"/>
                <w:color w:val="000000"/>
              </w:rPr>
              <w:t xml:space="preserve">współpracująca                          z centralą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A5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F2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D7F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6CE65F14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A5D7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bezprzewodowa czujka dymu i ciepła </w:t>
            </w:r>
            <w:r>
              <w:rPr>
                <w:rFonts w:asciiTheme="minorHAnsi" w:hAnsiTheme="minorHAnsi" w:cstheme="minorHAnsi"/>
                <w:color w:val="000000"/>
              </w:rPr>
              <w:t xml:space="preserve">współpracująca z centralą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13A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C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416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60AA2DCC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8038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bezprzewodowa czujka </w:t>
            </w:r>
            <w:r>
              <w:rPr>
                <w:rStyle w:val="highlight"/>
                <w:rFonts w:asciiTheme="minorHAnsi" w:hAnsiTheme="minorHAnsi" w:cstheme="minorHAnsi"/>
              </w:rPr>
              <w:t>dymu</w:t>
            </w:r>
            <w:r>
              <w:rPr>
                <w:rFonts w:asciiTheme="minorHAnsi" w:hAnsiTheme="minorHAnsi" w:cstheme="minorHAnsi"/>
              </w:rPr>
              <w:t xml:space="preserve"> wg normy EN 14604 </w:t>
            </w:r>
            <w:r>
              <w:rPr>
                <w:rFonts w:asciiTheme="minorHAnsi" w:hAnsiTheme="minorHAnsi" w:cstheme="minorHAnsi"/>
                <w:color w:val="000000"/>
              </w:rPr>
              <w:t xml:space="preserve">współpracująca                  z centralą SATEL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Integra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B3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C3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BC1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540A38CE" w14:textId="77777777" w:rsidTr="007A3A3C">
        <w:trPr>
          <w:trHeight w:val="10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DE45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ręczny ostrzegacz pożarowy ROP współpracujący z centralą SATEL </w:t>
            </w:r>
            <w:proofErr w:type="spellStart"/>
            <w:r>
              <w:rPr>
                <w:rFonts w:asciiTheme="minorHAnsi" w:hAnsiTheme="minorHAnsi" w:cstheme="minorHAnsi"/>
              </w:rPr>
              <w:t>Integra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43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5B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0E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</w:tbl>
    <w:p w14:paraId="27321459" w14:textId="4701D2AF" w:rsidR="007A3A3C" w:rsidRDefault="007A3A3C" w:rsidP="004C774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*W przypadku gdy w trakcie realizacji usługi uszkodzeniu ulegnie część, która nie została uwzględniona </w:t>
      </w:r>
      <w:r w:rsidR="004C77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Cenniku części, koszt niniejszej części zostanie uzgodniony zgodnie z procedurą określoną we wzorze umowy stanowiącym załącznik nr 2 do Zaproszenia. Zamawiający zastrzega sobie prawo zakupu części              do naprawy systemu alarmowo - przeciwpożarowego u innego podmiotu i nie korzystania z części oferowanych przez Wykonawcę.</w:t>
      </w:r>
      <w:bookmarkEnd w:id="0"/>
    </w:p>
    <w:p w14:paraId="4743682F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spacing w:before="60" w:after="60"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WSZELKĄ KORESPONDENCJĘ</w:t>
      </w:r>
      <w:r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do:</w:t>
      </w:r>
    </w:p>
    <w:p w14:paraId="0000A25A" w14:textId="0B74D8BC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  <w:noProof/>
        </w:rPr>
        <w:drawing>
          <wp:inline distT="0" distB="0" distL="0" distR="0" wp14:anchorId="1378C167" wp14:editId="1A27FF2B">
            <wp:extent cx="4238625" cy="28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10EA" w14:textId="77777777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Adres: …………………………………………………………………………………………………</w:t>
      </w:r>
    </w:p>
    <w:p w14:paraId="2DD2C005" w14:textId="77777777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 ……………………………………………………………………….</w:t>
      </w:r>
    </w:p>
    <w:p w14:paraId="091D4D5F" w14:textId="77777777" w:rsidR="007A3A3C" w:rsidRDefault="007A3A3C" w:rsidP="007A3A3C">
      <w:pPr>
        <w:spacing w:before="60" w:after="60"/>
        <w:ind w:left="708" w:right="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e-mail:……………………………………………………………….</w:t>
      </w:r>
    </w:p>
    <w:p w14:paraId="442DE8EA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before="60" w:after="60"/>
        <w:ind w:right="51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ZAMIERZAMY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powierzyć podwykonawcom następujący zakres zamówienia:</w:t>
      </w:r>
    </w:p>
    <w:p w14:paraId="304D23B6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1A5FDAA1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6A532056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lastRenderedPageBreak/>
        <w:t>…………………………………………………………………………………………</w:t>
      </w:r>
    </w:p>
    <w:p w14:paraId="120C78E2" w14:textId="77777777" w:rsidR="007A3A3C" w:rsidRDefault="007A3A3C" w:rsidP="007A3A3C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 xml:space="preserve">                                                         (wypełnić jeśli dotyczy)</w:t>
      </w:r>
    </w:p>
    <w:p w14:paraId="03863053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DF898CC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Zapoznaliśmy się z Klauzulą informacyjną stanowiącą Załącznik nr 3 do Zaproszenia oraz</w:t>
      </w:r>
      <w:r>
        <w:rPr>
          <w:rFonts w:asciiTheme="minorHAnsi" w:hAnsiTheme="minorHAnsi" w:cs="Arial"/>
          <w:i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Theme="minorHAnsi" w:hAnsiTheme="minorHAnsi" w:cstheme="minorHAnsi"/>
          <w:sz w:val="22"/>
          <w:szCs w:val="22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550AB03C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</w:rPr>
        <w:t>Do oferty załączamy:</w:t>
      </w:r>
    </w:p>
    <w:p w14:paraId="1617DDBE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1)………………………………</w:t>
      </w:r>
    </w:p>
    <w:p w14:paraId="2CA283BD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2)………………………………</w:t>
      </w:r>
    </w:p>
    <w:p w14:paraId="71A4A899" w14:textId="7777777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4E4E599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6C490DB3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99F742D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538CEC6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F612F09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</w:t>
      </w:r>
    </w:p>
    <w:p w14:paraId="7E565371" w14:textId="77777777" w:rsidR="007A3A3C" w:rsidRDefault="007A3A3C" w:rsidP="007A3A3C">
      <w:pPr>
        <w:widowControl w:val="0"/>
        <w:autoSpaceDE w:val="0"/>
        <w:spacing w:after="0" w:line="240" w:lineRule="auto"/>
        <w:ind w:left="6804" w:firstLine="276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  (podpis)</w:t>
      </w:r>
    </w:p>
    <w:p w14:paraId="50CC1AE6" w14:textId="77777777" w:rsidR="007A3A3C" w:rsidRDefault="007A3A3C" w:rsidP="007A3A3C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71D525D2" w14:textId="4657E958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359FAC7C" w14:textId="49A8F0E1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12DCDCA" w14:textId="053CA75C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2ED3A56" w14:textId="61E39469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2C16F90" w14:textId="01E1DBFB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0C0D89E" w14:textId="1142F43B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0A022D8" w14:textId="2A65A724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18C9CE6C" w14:textId="1100BD82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6472E783" w14:textId="27286AC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4951422" w14:textId="76322CE6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348BE44" w14:textId="28B80EE5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sectPr w:rsidR="007A3A3C" w:rsidSect="008D642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F3EE9" w14:textId="77777777" w:rsidR="00D306C9" w:rsidRDefault="00D306C9" w:rsidP="00087F00">
      <w:pPr>
        <w:spacing w:after="0" w:line="240" w:lineRule="auto"/>
      </w:pPr>
      <w:r>
        <w:separator/>
      </w:r>
    </w:p>
  </w:endnote>
  <w:endnote w:type="continuationSeparator" w:id="0">
    <w:p w14:paraId="7FE6B9A8" w14:textId="77777777" w:rsidR="00D306C9" w:rsidRDefault="00D306C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03BA1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E00505" w:rsidRPr="0009487B" w:rsidRDefault="00E00505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A115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E00505" w:rsidRPr="00CE0F46" w:rsidRDefault="00E00505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669E7" w14:textId="77777777" w:rsidR="00D306C9" w:rsidRDefault="00D306C9" w:rsidP="00087F00">
      <w:pPr>
        <w:spacing w:after="0" w:line="240" w:lineRule="auto"/>
      </w:pPr>
      <w:r>
        <w:separator/>
      </w:r>
    </w:p>
  </w:footnote>
  <w:footnote w:type="continuationSeparator" w:id="0">
    <w:p w14:paraId="622DB556" w14:textId="77777777" w:rsidR="00D306C9" w:rsidRDefault="00D306C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9292" w14:textId="77777777" w:rsidR="00E00505" w:rsidRDefault="00E00505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E00505" w:rsidRDefault="00E00505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E00505" w:rsidRDefault="00E00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92C00" w14:textId="5E1DC457" w:rsidR="00E00505" w:rsidRDefault="00E00505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E00505" w:rsidRDefault="00E0050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E00505" w:rsidRDefault="00E00505">
    <w:pPr>
      <w:pStyle w:val="Nagwek"/>
    </w:pPr>
  </w:p>
  <w:p w14:paraId="3E003BA4" w14:textId="12D8DC92" w:rsidR="00E00505" w:rsidRDefault="00E005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757F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B70EC"/>
    <w:multiLevelType w:val="multilevel"/>
    <w:tmpl w:val="927AEE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F7C"/>
    <w:multiLevelType w:val="multilevel"/>
    <w:tmpl w:val="4526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C5CF2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05ED"/>
    <w:multiLevelType w:val="hybridMultilevel"/>
    <w:tmpl w:val="6FA69254"/>
    <w:lvl w:ilvl="0" w:tplc="4EF21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3576D"/>
    <w:multiLevelType w:val="multilevel"/>
    <w:tmpl w:val="2AF4250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1113D"/>
    <w:rsid w:val="00013800"/>
    <w:rsid w:val="00017E0A"/>
    <w:rsid w:val="0003390E"/>
    <w:rsid w:val="00036C37"/>
    <w:rsid w:val="00042B55"/>
    <w:rsid w:val="000452C8"/>
    <w:rsid w:val="00046A3B"/>
    <w:rsid w:val="000510DE"/>
    <w:rsid w:val="000516C6"/>
    <w:rsid w:val="00051730"/>
    <w:rsid w:val="000677EF"/>
    <w:rsid w:val="00087F00"/>
    <w:rsid w:val="00090CE6"/>
    <w:rsid w:val="0009487B"/>
    <w:rsid w:val="0009506C"/>
    <w:rsid w:val="000A5DA9"/>
    <w:rsid w:val="000D5727"/>
    <w:rsid w:val="000D6D85"/>
    <w:rsid w:val="000E158A"/>
    <w:rsid w:val="000F20FB"/>
    <w:rsid w:val="0010058B"/>
    <w:rsid w:val="00102BD6"/>
    <w:rsid w:val="001175CF"/>
    <w:rsid w:val="00127B16"/>
    <w:rsid w:val="00134C98"/>
    <w:rsid w:val="00135C14"/>
    <w:rsid w:val="001513FF"/>
    <w:rsid w:val="001568E1"/>
    <w:rsid w:val="0018180E"/>
    <w:rsid w:val="001835F8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C6B9E"/>
    <w:rsid w:val="001E19F4"/>
    <w:rsid w:val="001E259D"/>
    <w:rsid w:val="001E2CBA"/>
    <w:rsid w:val="001F4F2C"/>
    <w:rsid w:val="00202762"/>
    <w:rsid w:val="00211146"/>
    <w:rsid w:val="00232560"/>
    <w:rsid w:val="00252C2A"/>
    <w:rsid w:val="00273354"/>
    <w:rsid w:val="00275CAF"/>
    <w:rsid w:val="0027621E"/>
    <w:rsid w:val="00276880"/>
    <w:rsid w:val="00277E42"/>
    <w:rsid w:val="00292E0B"/>
    <w:rsid w:val="002A0388"/>
    <w:rsid w:val="002B4019"/>
    <w:rsid w:val="002C021F"/>
    <w:rsid w:val="002C129F"/>
    <w:rsid w:val="002C25ED"/>
    <w:rsid w:val="002C3B8F"/>
    <w:rsid w:val="002C59BA"/>
    <w:rsid w:val="002E4802"/>
    <w:rsid w:val="002F3BE6"/>
    <w:rsid w:val="00306D8A"/>
    <w:rsid w:val="003105AC"/>
    <w:rsid w:val="00323486"/>
    <w:rsid w:val="003407C6"/>
    <w:rsid w:val="00347543"/>
    <w:rsid w:val="0035296C"/>
    <w:rsid w:val="00355ECB"/>
    <w:rsid w:val="003702AD"/>
    <w:rsid w:val="00394262"/>
    <w:rsid w:val="003D36DD"/>
    <w:rsid w:val="003E136C"/>
    <w:rsid w:val="003E67EE"/>
    <w:rsid w:val="003E7AE4"/>
    <w:rsid w:val="00456082"/>
    <w:rsid w:val="00462444"/>
    <w:rsid w:val="00465665"/>
    <w:rsid w:val="00466C49"/>
    <w:rsid w:val="00470189"/>
    <w:rsid w:val="00475AA7"/>
    <w:rsid w:val="004775D3"/>
    <w:rsid w:val="00482C7C"/>
    <w:rsid w:val="004A4C52"/>
    <w:rsid w:val="004A667B"/>
    <w:rsid w:val="004B4D41"/>
    <w:rsid w:val="004C3416"/>
    <w:rsid w:val="004C7741"/>
    <w:rsid w:val="004D15A9"/>
    <w:rsid w:val="004E4213"/>
    <w:rsid w:val="004E6AB7"/>
    <w:rsid w:val="004F013B"/>
    <w:rsid w:val="00503393"/>
    <w:rsid w:val="005047AD"/>
    <w:rsid w:val="00507B75"/>
    <w:rsid w:val="00510614"/>
    <w:rsid w:val="00511D80"/>
    <w:rsid w:val="00524409"/>
    <w:rsid w:val="00551D38"/>
    <w:rsid w:val="0055342D"/>
    <w:rsid w:val="00560CE5"/>
    <w:rsid w:val="00563685"/>
    <w:rsid w:val="0056394D"/>
    <w:rsid w:val="00577AE9"/>
    <w:rsid w:val="00581342"/>
    <w:rsid w:val="00582B9D"/>
    <w:rsid w:val="005A292E"/>
    <w:rsid w:val="005B2E10"/>
    <w:rsid w:val="005C6202"/>
    <w:rsid w:val="005C6ECF"/>
    <w:rsid w:val="005D0B67"/>
    <w:rsid w:val="005D0E73"/>
    <w:rsid w:val="005D1371"/>
    <w:rsid w:val="005F1592"/>
    <w:rsid w:val="00620730"/>
    <w:rsid w:val="00621740"/>
    <w:rsid w:val="00637391"/>
    <w:rsid w:val="00641255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7811"/>
    <w:rsid w:val="006D7E09"/>
    <w:rsid w:val="006E1BA5"/>
    <w:rsid w:val="00707E61"/>
    <w:rsid w:val="00707EE1"/>
    <w:rsid w:val="0072466B"/>
    <w:rsid w:val="0075510F"/>
    <w:rsid w:val="00781B92"/>
    <w:rsid w:val="0078590B"/>
    <w:rsid w:val="00793C67"/>
    <w:rsid w:val="007A3A3C"/>
    <w:rsid w:val="007A43F7"/>
    <w:rsid w:val="007A60CE"/>
    <w:rsid w:val="007B38F0"/>
    <w:rsid w:val="007B522A"/>
    <w:rsid w:val="007B6B92"/>
    <w:rsid w:val="007B75A6"/>
    <w:rsid w:val="007D0230"/>
    <w:rsid w:val="007D188A"/>
    <w:rsid w:val="007D279C"/>
    <w:rsid w:val="007D6B43"/>
    <w:rsid w:val="007E6202"/>
    <w:rsid w:val="00806B8E"/>
    <w:rsid w:val="00827A2B"/>
    <w:rsid w:val="008342B5"/>
    <w:rsid w:val="00854991"/>
    <w:rsid w:val="008948CA"/>
    <w:rsid w:val="008A25AF"/>
    <w:rsid w:val="008A2ED6"/>
    <w:rsid w:val="008A710C"/>
    <w:rsid w:val="008A7972"/>
    <w:rsid w:val="008B60A0"/>
    <w:rsid w:val="008D642E"/>
    <w:rsid w:val="008E3CF7"/>
    <w:rsid w:val="008E66B8"/>
    <w:rsid w:val="008E71BA"/>
    <w:rsid w:val="00926BC6"/>
    <w:rsid w:val="0096215B"/>
    <w:rsid w:val="00965F8F"/>
    <w:rsid w:val="00966B09"/>
    <w:rsid w:val="00975BD8"/>
    <w:rsid w:val="00976492"/>
    <w:rsid w:val="00982DBC"/>
    <w:rsid w:val="009855D2"/>
    <w:rsid w:val="00986762"/>
    <w:rsid w:val="00992008"/>
    <w:rsid w:val="00992B87"/>
    <w:rsid w:val="009B0BAC"/>
    <w:rsid w:val="009C5329"/>
    <w:rsid w:val="009F4F86"/>
    <w:rsid w:val="00A03D0D"/>
    <w:rsid w:val="00A15418"/>
    <w:rsid w:val="00A269D2"/>
    <w:rsid w:val="00A33F0B"/>
    <w:rsid w:val="00A3486B"/>
    <w:rsid w:val="00A35ABA"/>
    <w:rsid w:val="00A46DDE"/>
    <w:rsid w:val="00A63008"/>
    <w:rsid w:val="00A65DA0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F3F"/>
    <w:rsid w:val="00B42DF9"/>
    <w:rsid w:val="00B44A47"/>
    <w:rsid w:val="00B4512C"/>
    <w:rsid w:val="00B51E6C"/>
    <w:rsid w:val="00B60A8A"/>
    <w:rsid w:val="00B6507C"/>
    <w:rsid w:val="00B65CAD"/>
    <w:rsid w:val="00B75659"/>
    <w:rsid w:val="00B81865"/>
    <w:rsid w:val="00B87E01"/>
    <w:rsid w:val="00B94483"/>
    <w:rsid w:val="00BA0391"/>
    <w:rsid w:val="00BD11B0"/>
    <w:rsid w:val="00BD7436"/>
    <w:rsid w:val="00BD7C0A"/>
    <w:rsid w:val="00BE0EAD"/>
    <w:rsid w:val="00BE2C21"/>
    <w:rsid w:val="00BE5625"/>
    <w:rsid w:val="00BE6A2A"/>
    <w:rsid w:val="00BF0E5C"/>
    <w:rsid w:val="00BF4612"/>
    <w:rsid w:val="00BF7831"/>
    <w:rsid w:val="00C0012F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306C9"/>
    <w:rsid w:val="00D30C06"/>
    <w:rsid w:val="00D335C0"/>
    <w:rsid w:val="00D33A5C"/>
    <w:rsid w:val="00D40BE6"/>
    <w:rsid w:val="00D44029"/>
    <w:rsid w:val="00D565F8"/>
    <w:rsid w:val="00D7169D"/>
    <w:rsid w:val="00D72C97"/>
    <w:rsid w:val="00D913BA"/>
    <w:rsid w:val="00D92CE6"/>
    <w:rsid w:val="00DB4742"/>
    <w:rsid w:val="00DC75C8"/>
    <w:rsid w:val="00DE75A3"/>
    <w:rsid w:val="00E00505"/>
    <w:rsid w:val="00E0739C"/>
    <w:rsid w:val="00E07BF1"/>
    <w:rsid w:val="00E07F6D"/>
    <w:rsid w:val="00E13B67"/>
    <w:rsid w:val="00E22BB0"/>
    <w:rsid w:val="00E374F0"/>
    <w:rsid w:val="00E42E48"/>
    <w:rsid w:val="00E733BB"/>
    <w:rsid w:val="00E76536"/>
    <w:rsid w:val="00E76B7E"/>
    <w:rsid w:val="00E94218"/>
    <w:rsid w:val="00E95E81"/>
    <w:rsid w:val="00EA0D2B"/>
    <w:rsid w:val="00EA3CC9"/>
    <w:rsid w:val="00EA7F76"/>
    <w:rsid w:val="00EB3C49"/>
    <w:rsid w:val="00ED0EF6"/>
    <w:rsid w:val="00F06A9E"/>
    <w:rsid w:val="00F269B7"/>
    <w:rsid w:val="00F3442F"/>
    <w:rsid w:val="00F45A98"/>
    <w:rsid w:val="00F92C1B"/>
    <w:rsid w:val="00F955AF"/>
    <w:rsid w:val="00F96ADF"/>
    <w:rsid w:val="00F96DB2"/>
    <w:rsid w:val="00FA603A"/>
    <w:rsid w:val="00FA6398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51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510F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75510F"/>
  </w:style>
  <w:style w:type="paragraph" w:customStyle="1" w:styleId="Default">
    <w:name w:val="Default"/>
    <w:rsid w:val="007A3A3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5CA14F-1555-4053-8815-4E22EF111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2</cp:revision>
  <cp:lastPrinted>2020-06-24T09:18:00Z</cp:lastPrinted>
  <dcterms:created xsi:type="dcterms:W3CDTF">2022-01-14T09:45:00Z</dcterms:created>
  <dcterms:modified xsi:type="dcterms:W3CDTF">2022-01-14T09:45:00Z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</Properties>
</file>