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36" w14:textId="6D109706" w:rsidR="004E530C" w:rsidRPr="00FA0C9A" w:rsidRDefault="00431C46" w:rsidP="00D71E8F">
      <w:pPr>
        <w:spacing w:after="0" w:line="240" w:lineRule="auto"/>
        <w:jc w:val="both"/>
        <w:rPr>
          <w:rFonts w:ascii="Lato" w:hAnsi="Lato" w:cs="Arial"/>
        </w:rPr>
      </w:pPr>
      <w:bookmarkStart w:id="0" w:name="ezdSprawaZnak"/>
      <w:r w:rsidRPr="00FA0C9A">
        <w:rPr>
          <w:rFonts w:ascii="Lato" w:hAnsi="Lato" w:cs="Arial"/>
        </w:rPr>
        <w:t>BKG-V.033</w:t>
      </w:r>
      <w:r w:rsidR="00923600" w:rsidRPr="00FA0C9A">
        <w:rPr>
          <w:rFonts w:ascii="Lato" w:hAnsi="Lato" w:cs="Arial"/>
        </w:rPr>
        <w:t>0</w:t>
      </w:r>
      <w:r w:rsidRPr="00FA0C9A">
        <w:rPr>
          <w:rFonts w:ascii="Lato" w:hAnsi="Lato" w:cs="Arial"/>
        </w:rPr>
        <w:t>.</w:t>
      </w:r>
      <w:r w:rsidR="00923600" w:rsidRPr="00FA0C9A">
        <w:rPr>
          <w:rFonts w:ascii="Lato" w:hAnsi="Lato" w:cs="Arial"/>
        </w:rPr>
        <w:t>1</w:t>
      </w:r>
      <w:r w:rsidRPr="00FA0C9A">
        <w:rPr>
          <w:rFonts w:ascii="Lato" w:hAnsi="Lato" w:cs="Arial"/>
        </w:rPr>
        <w:t>.202</w:t>
      </w:r>
      <w:bookmarkEnd w:id="0"/>
      <w:r w:rsidR="00FA0C9A" w:rsidRPr="00FA0C9A">
        <w:rPr>
          <w:rFonts w:ascii="Lato" w:hAnsi="Lato" w:cs="Arial"/>
        </w:rPr>
        <w:t>6</w:t>
      </w:r>
    </w:p>
    <w:p w14:paraId="6EAE2B7B" w14:textId="5A4D78D2" w:rsidR="004E530C" w:rsidRPr="00FA0C9A" w:rsidRDefault="00431C46" w:rsidP="006E775B">
      <w:pPr>
        <w:spacing w:after="0" w:line="240" w:lineRule="auto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 xml:space="preserve">Warszawa, </w:t>
      </w:r>
      <w:r w:rsidR="00B0405A" w:rsidRPr="00B0405A">
        <w:rPr>
          <w:rFonts w:ascii="Lato" w:hAnsi="Lato" w:cs="Arial"/>
        </w:rPr>
        <w:t>14-04-2026 r.</w:t>
      </w:r>
    </w:p>
    <w:p w14:paraId="2AC6F6BC" w14:textId="77777777" w:rsidR="004E530C" w:rsidRPr="00FA0C9A" w:rsidRDefault="004E530C" w:rsidP="006E775B">
      <w:pPr>
        <w:spacing w:after="0" w:line="240" w:lineRule="auto"/>
        <w:jc w:val="both"/>
        <w:rPr>
          <w:rFonts w:ascii="Lato" w:hAnsi="Lato" w:cs="Arial"/>
        </w:rPr>
      </w:pPr>
    </w:p>
    <w:p w14:paraId="2DF45740" w14:textId="77777777" w:rsidR="004E530C" w:rsidRPr="00FA0C9A" w:rsidRDefault="004E530C" w:rsidP="006E775B">
      <w:pPr>
        <w:spacing w:after="0" w:line="240" w:lineRule="auto"/>
        <w:jc w:val="both"/>
        <w:rPr>
          <w:rFonts w:ascii="Lato" w:hAnsi="Lato" w:cs="Arial"/>
        </w:rPr>
      </w:pPr>
    </w:p>
    <w:p w14:paraId="3F2DCB8F" w14:textId="6D83A12D" w:rsidR="00D31E7D" w:rsidRDefault="00D31E7D" w:rsidP="00D31E7D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2908DE5A" w14:textId="77777777" w:rsidR="00D31E7D" w:rsidRDefault="00D31E7D" w:rsidP="00D31E7D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51427A72" w14:textId="77777777" w:rsidR="00D31E7D" w:rsidRDefault="00D31E7D" w:rsidP="00D31E7D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4F82F777" w14:textId="77777777" w:rsidR="00D31E7D" w:rsidRDefault="00D31E7D" w:rsidP="00D31E7D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689D9A62" w14:textId="77777777" w:rsidR="00D31E7D" w:rsidRPr="00D31E7D" w:rsidRDefault="00D31E7D" w:rsidP="00D31E7D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46752C9C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7D86C699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13BEF2B5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683080B8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162D9ED8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2133DF85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112B392A" w14:textId="77777777" w:rsidR="00923600" w:rsidRPr="00FA0C9A" w:rsidRDefault="00923600" w:rsidP="00923600">
      <w:pPr>
        <w:spacing w:after="0" w:line="240" w:lineRule="auto"/>
        <w:jc w:val="both"/>
        <w:rPr>
          <w:rFonts w:ascii="Lato" w:hAnsi="Lato"/>
          <w:sz w:val="18"/>
          <w:szCs w:val="18"/>
        </w:rPr>
      </w:pPr>
    </w:p>
    <w:p w14:paraId="1AFF1BCE" w14:textId="77777777" w:rsidR="00923600" w:rsidRPr="00FA0C9A" w:rsidRDefault="00923600" w:rsidP="00923600">
      <w:pPr>
        <w:suppressAutoHyphens/>
        <w:autoSpaceDN w:val="0"/>
        <w:spacing w:after="0" w:line="276" w:lineRule="auto"/>
        <w:jc w:val="center"/>
        <w:textAlignment w:val="baseline"/>
        <w:rPr>
          <w:rFonts w:ascii="Lato" w:eastAsia="Calibri" w:hAnsi="Lato" w:cs="Times New Roman"/>
          <w:b/>
          <w:sz w:val="36"/>
          <w:szCs w:val="36"/>
        </w:rPr>
      </w:pPr>
      <w:r w:rsidRPr="00FA0C9A">
        <w:rPr>
          <w:rFonts w:ascii="Lato" w:eastAsia="Calibri" w:hAnsi="Lato" w:cs="Times New Roman"/>
          <w:b/>
          <w:sz w:val="36"/>
          <w:szCs w:val="36"/>
        </w:rPr>
        <w:t xml:space="preserve">SPRAWOZDANIE </w:t>
      </w:r>
    </w:p>
    <w:p w14:paraId="47DA7671" w14:textId="7B8446BA" w:rsidR="00923600" w:rsidRPr="00FA0C9A" w:rsidRDefault="00923600" w:rsidP="00923600">
      <w:pPr>
        <w:suppressAutoHyphens/>
        <w:autoSpaceDN w:val="0"/>
        <w:spacing w:after="0" w:line="276" w:lineRule="auto"/>
        <w:jc w:val="center"/>
        <w:textAlignment w:val="baseline"/>
        <w:rPr>
          <w:rFonts w:ascii="Lato" w:eastAsia="Calibri" w:hAnsi="Lato" w:cs="Times New Roman"/>
          <w:b/>
          <w:sz w:val="18"/>
          <w:szCs w:val="18"/>
        </w:rPr>
      </w:pPr>
      <w:r w:rsidRPr="00FA0C9A">
        <w:rPr>
          <w:rFonts w:ascii="Lato" w:eastAsia="Calibri" w:hAnsi="Lato" w:cs="Times New Roman"/>
          <w:b/>
          <w:sz w:val="36"/>
          <w:szCs w:val="36"/>
        </w:rPr>
        <w:t>Z DZIAŁALNOŚCI ARCHIWALNEJ</w:t>
      </w:r>
      <w:r w:rsidRPr="00FA0C9A">
        <w:rPr>
          <w:rFonts w:ascii="Lato" w:eastAsia="Calibri" w:hAnsi="Lato" w:cs="Times New Roman"/>
          <w:b/>
          <w:sz w:val="28"/>
          <w:szCs w:val="28"/>
        </w:rPr>
        <w:br/>
      </w:r>
      <w:r w:rsidRPr="00FA0C9A">
        <w:rPr>
          <w:rFonts w:ascii="Lato" w:eastAsia="Calibri" w:hAnsi="Lato" w:cs="Times New Roman"/>
          <w:b/>
          <w:sz w:val="36"/>
          <w:szCs w:val="36"/>
        </w:rPr>
        <w:t>PAŃSTWOWEJ STRAŻY POŻARNEJ</w:t>
      </w:r>
    </w:p>
    <w:p w14:paraId="22FEA744" w14:textId="25500DF5" w:rsidR="00923600" w:rsidRPr="00FA0C9A" w:rsidRDefault="00B15165" w:rsidP="00923600">
      <w:pPr>
        <w:suppressAutoHyphens/>
        <w:autoSpaceDN w:val="0"/>
        <w:spacing w:after="0" w:line="276" w:lineRule="auto"/>
        <w:jc w:val="center"/>
        <w:textAlignment w:val="baseline"/>
        <w:rPr>
          <w:rFonts w:ascii="Lato" w:eastAsia="Calibri" w:hAnsi="Lato" w:cs="Times New Roman"/>
          <w:b/>
          <w:sz w:val="36"/>
          <w:szCs w:val="36"/>
        </w:rPr>
      </w:pPr>
      <w:r w:rsidRPr="00FA0C9A">
        <w:rPr>
          <w:rFonts w:ascii="Lato" w:eastAsia="Calibri" w:hAnsi="Lato" w:cs="Times New Roman"/>
          <w:b/>
          <w:sz w:val="36"/>
          <w:szCs w:val="36"/>
        </w:rPr>
        <w:t>ZA 202</w:t>
      </w:r>
      <w:r w:rsidR="00FA0C9A" w:rsidRPr="00FA0C9A">
        <w:rPr>
          <w:rFonts w:ascii="Lato" w:eastAsia="Calibri" w:hAnsi="Lato" w:cs="Times New Roman"/>
          <w:b/>
          <w:sz w:val="36"/>
          <w:szCs w:val="36"/>
        </w:rPr>
        <w:t>5</w:t>
      </w:r>
      <w:r w:rsidRPr="00FA0C9A">
        <w:rPr>
          <w:rFonts w:ascii="Lato" w:eastAsia="Calibri" w:hAnsi="Lato" w:cs="Times New Roman"/>
          <w:b/>
          <w:sz w:val="36"/>
          <w:szCs w:val="36"/>
        </w:rPr>
        <w:t xml:space="preserve"> ROK</w:t>
      </w:r>
    </w:p>
    <w:p w14:paraId="62F370CE" w14:textId="77777777" w:rsidR="004E530C" w:rsidRPr="00FA0C9A" w:rsidRDefault="004E530C" w:rsidP="006E775B">
      <w:pPr>
        <w:spacing w:after="0" w:line="240" w:lineRule="auto"/>
        <w:jc w:val="both"/>
        <w:rPr>
          <w:rFonts w:ascii="Lato" w:hAnsi="Lato" w:cs="Arial"/>
        </w:rPr>
      </w:pPr>
    </w:p>
    <w:p w14:paraId="303B6980" w14:textId="77777777" w:rsidR="004E530C" w:rsidRPr="00FA0C9A" w:rsidRDefault="004E530C" w:rsidP="006E775B">
      <w:pPr>
        <w:spacing w:after="0" w:line="240" w:lineRule="auto"/>
        <w:jc w:val="both"/>
        <w:rPr>
          <w:rFonts w:ascii="Lato" w:hAnsi="Lato" w:cs="Arial"/>
        </w:rPr>
      </w:pPr>
    </w:p>
    <w:p w14:paraId="54FB9FFE" w14:textId="77777777" w:rsidR="004E530C" w:rsidRPr="00FA0C9A" w:rsidRDefault="004E530C" w:rsidP="000763CD">
      <w:pPr>
        <w:spacing w:after="0" w:line="240" w:lineRule="auto"/>
        <w:jc w:val="both"/>
        <w:rPr>
          <w:rFonts w:ascii="Lato" w:hAnsi="Lato" w:cs="Arial"/>
        </w:rPr>
      </w:pPr>
    </w:p>
    <w:p w14:paraId="2565EEDF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0348EEA1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6C8FBDE5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16C7EA28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7A5A88DC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2495F033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764173CD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7112D10A" w14:textId="77777777" w:rsidR="00923600" w:rsidRPr="00FA0C9A" w:rsidRDefault="00923600" w:rsidP="000763CD">
      <w:pPr>
        <w:spacing w:after="0" w:line="240" w:lineRule="auto"/>
        <w:jc w:val="both"/>
        <w:rPr>
          <w:rFonts w:ascii="Lato" w:hAnsi="Lato" w:cs="Arial"/>
        </w:rPr>
      </w:pPr>
    </w:p>
    <w:p w14:paraId="1B839F6C" w14:textId="77777777" w:rsidR="00923600" w:rsidRPr="00FA0C9A" w:rsidRDefault="00923600" w:rsidP="003D0317">
      <w:pPr>
        <w:spacing w:after="0" w:line="240" w:lineRule="auto"/>
        <w:rPr>
          <w:rFonts w:ascii="Lato" w:hAnsi="Lato" w:cs="Arial"/>
        </w:rPr>
      </w:pPr>
    </w:p>
    <w:p w14:paraId="626F8199" w14:textId="77777777" w:rsidR="00923600" w:rsidRPr="00FA0C9A" w:rsidRDefault="00923600" w:rsidP="003D0317">
      <w:pPr>
        <w:spacing w:after="0" w:line="240" w:lineRule="auto"/>
        <w:rPr>
          <w:rFonts w:ascii="Lato" w:hAnsi="Lato" w:cs="Arial"/>
        </w:rPr>
      </w:pPr>
    </w:p>
    <w:p w14:paraId="28B68AB3" w14:textId="769E6FAA" w:rsidR="00923600" w:rsidRPr="00FA0C9A" w:rsidRDefault="00923600" w:rsidP="003D0317">
      <w:pPr>
        <w:spacing w:after="0" w:line="240" w:lineRule="auto"/>
        <w:rPr>
          <w:rFonts w:ascii="Lato" w:hAnsi="Lato" w:cs="Arial"/>
        </w:rPr>
      </w:pPr>
      <w:r w:rsidRPr="00FA0C9A">
        <w:rPr>
          <w:rFonts w:ascii="Lato" w:hAnsi="Lato" w:cs="Arial"/>
        </w:rPr>
        <w:t>AKCEPTUJĘ:</w:t>
      </w:r>
    </w:p>
    <w:p w14:paraId="2E7212D7" w14:textId="77777777" w:rsidR="004E530C" w:rsidRPr="00FA0C9A" w:rsidRDefault="004E530C" w:rsidP="003D0317">
      <w:pPr>
        <w:spacing w:after="0" w:line="240" w:lineRule="auto"/>
        <w:rPr>
          <w:rFonts w:ascii="Lato" w:hAnsi="Lato" w:cs="Arial"/>
        </w:rPr>
      </w:pPr>
    </w:p>
    <w:p w14:paraId="694994C0" w14:textId="1FC47523" w:rsidR="004E530C" w:rsidRPr="00B0405A" w:rsidRDefault="00431C46" w:rsidP="003D0317">
      <w:pPr>
        <w:pStyle w:val="dane1"/>
        <w:spacing w:line="240" w:lineRule="auto"/>
        <w:rPr>
          <w:rFonts w:cs="Arial"/>
          <w:color w:val="000000"/>
        </w:rPr>
      </w:pPr>
      <w:r w:rsidRPr="00FA0C9A">
        <w:rPr>
          <w:rFonts w:cs="Arial"/>
          <w:sz w:val="22"/>
        </w:rPr>
        <w:br/>
      </w:r>
      <w:r w:rsidR="00B0405A" w:rsidRPr="00B0405A">
        <w:rPr>
          <w:rFonts w:cs="Arial"/>
          <w:color w:val="000000"/>
        </w:rPr>
        <w:t>Komendant Główny</w:t>
      </w:r>
    </w:p>
    <w:p w14:paraId="46DC7100" w14:textId="53DA4388" w:rsidR="004E530C" w:rsidRPr="00B0405A" w:rsidRDefault="00B0405A" w:rsidP="003D0317">
      <w:pPr>
        <w:pStyle w:val="dane1"/>
        <w:spacing w:line="240" w:lineRule="auto"/>
        <w:rPr>
          <w:rFonts w:cs="Arial"/>
          <w:sz w:val="22"/>
        </w:rPr>
      </w:pPr>
      <w:r w:rsidRPr="00B0405A">
        <w:rPr>
          <w:rFonts w:cs="Arial"/>
          <w:color w:val="000000"/>
        </w:rPr>
        <w:t>Państwowej Straży Pożarnej</w:t>
      </w:r>
      <w:bookmarkStart w:id="1" w:name="ezdPracownikAtrybut2"/>
      <w:bookmarkEnd w:id="1"/>
    </w:p>
    <w:p w14:paraId="2D14C36C" w14:textId="77777777" w:rsidR="00B0405A" w:rsidRDefault="00B0405A" w:rsidP="003D0317">
      <w:pPr>
        <w:pStyle w:val="dane4"/>
        <w:spacing w:line="240" w:lineRule="auto"/>
        <w:rPr>
          <w:rFonts w:cs="Arial"/>
          <w:sz w:val="22"/>
          <w:vertAlign w:val="superscript"/>
        </w:rPr>
      </w:pPr>
      <w:r w:rsidRPr="00B0405A">
        <w:rPr>
          <w:rFonts w:cs="Arial"/>
          <w:color w:val="000000"/>
        </w:rPr>
        <w:t>nadbryg. Wojciech Kruczek</w:t>
      </w:r>
      <w:r w:rsidRPr="00FA0C9A">
        <w:rPr>
          <w:rFonts w:cs="Arial"/>
          <w:sz w:val="22"/>
          <w:vertAlign w:val="superscript"/>
        </w:rPr>
        <w:t xml:space="preserve"> </w:t>
      </w:r>
    </w:p>
    <w:p w14:paraId="0A4A43DD" w14:textId="705CA437" w:rsidR="004E530C" w:rsidRPr="00FA0C9A" w:rsidRDefault="00431C46" w:rsidP="003D0317">
      <w:pPr>
        <w:pStyle w:val="dane4"/>
        <w:spacing w:line="240" w:lineRule="auto"/>
        <w:rPr>
          <w:rFonts w:cs="Arial"/>
          <w:sz w:val="22"/>
          <w:vertAlign w:val="superscript"/>
        </w:rPr>
      </w:pPr>
      <w:r w:rsidRPr="00FA0C9A">
        <w:rPr>
          <w:rFonts w:cs="Arial"/>
          <w:sz w:val="22"/>
          <w:vertAlign w:val="superscript"/>
        </w:rPr>
        <w:t>(podpisano kwalifikowanym podpisem elektronicznym)</w:t>
      </w:r>
    </w:p>
    <w:p w14:paraId="5E1A39D8" w14:textId="77777777" w:rsidR="004E530C" w:rsidRPr="00FA0C9A" w:rsidRDefault="004E530C" w:rsidP="003D0317">
      <w:pPr>
        <w:pStyle w:val="dane4"/>
        <w:spacing w:line="240" w:lineRule="auto"/>
        <w:rPr>
          <w:rFonts w:cs="Arial"/>
          <w:sz w:val="22"/>
          <w:u w:val="single"/>
        </w:rPr>
      </w:pPr>
    </w:p>
    <w:p w14:paraId="2F29F507" w14:textId="77777777" w:rsidR="004E530C" w:rsidRPr="00FA0C9A" w:rsidRDefault="004E530C" w:rsidP="003D0317">
      <w:pPr>
        <w:pStyle w:val="dane4"/>
        <w:spacing w:line="240" w:lineRule="auto"/>
        <w:rPr>
          <w:rFonts w:cs="Arial"/>
          <w:sz w:val="22"/>
          <w:u w:val="single"/>
        </w:rPr>
      </w:pPr>
    </w:p>
    <w:p w14:paraId="567B2048" w14:textId="77777777" w:rsidR="004E530C" w:rsidRPr="00FA0C9A" w:rsidRDefault="004E530C" w:rsidP="003D0317">
      <w:pPr>
        <w:pStyle w:val="Tekstpodstawowy2"/>
        <w:spacing w:after="0" w:line="240" w:lineRule="auto"/>
        <w:jc w:val="both"/>
        <w:rPr>
          <w:rFonts w:ascii="Lato" w:hAnsi="Lato"/>
          <w:sz w:val="22"/>
          <w:szCs w:val="22"/>
          <w:u w:val="single"/>
        </w:rPr>
      </w:pPr>
    </w:p>
    <w:p w14:paraId="4C926138" w14:textId="77777777" w:rsidR="004E530C" w:rsidRPr="00FA0C9A" w:rsidRDefault="004E530C" w:rsidP="005D45B1">
      <w:pPr>
        <w:spacing w:after="0" w:line="240" w:lineRule="auto"/>
        <w:jc w:val="both"/>
        <w:rPr>
          <w:rFonts w:ascii="Lato" w:hAnsi="Lato" w:cs="Arial"/>
          <w:u w:val="single"/>
          <w:lang w:val="pt-BR"/>
        </w:rPr>
      </w:pPr>
    </w:p>
    <w:p w14:paraId="26A86CE0" w14:textId="77777777" w:rsidR="004E530C" w:rsidRPr="00FA0C9A" w:rsidRDefault="004E530C" w:rsidP="00E22399">
      <w:pPr>
        <w:rPr>
          <w:rFonts w:ascii="Lato" w:hAnsi="Lato" w:cs="Arial"/>
          <w:lang w:val="pt-BR"/>
        </w:rPr>
      </w:pPr>
    </w:p>
    <w:p w14:paraId="295A40EB" w14:textId="77777777" w:rsidR="00464DFE" w:rsidRPr="007E5699" w:rsidRDefault="00464DFE" w:rsidP="00DD1892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7E5699">
        <w:rPr>
          <w:rFonts w:ascii="Lato" w:hAnsi="Lato" w:cs="Arial"/>
          <w:b/>
          <w:sz w:val="24"/>
          <w:szCs w:val="24"/>
        </w:rPr>
        <w:lastRenderedPageBreak/>
        <w:t>Podstawy prawne</w:t>
      </w:r>
    </w:p>
    <w:p w14:paraId="0679333E" w14:textId="294CBDA1" w:rsidR="00464DFE" w:rsidRPr="00FA0C9A" w:rsidRDefault="007E5699" w:rsidP="00EC1F68">
      <w:pPr>
        <w:spacing w:line="240" w:lineRule="auto"/>
        <w:jc w:val="both"/>
        <w:rPr>
          <w:rFonts w:ascii="Lato" w:hAnsi="Lato" w:cs="Arial"/>
          <w:color w:val="FF0000"/>
        </w:rPr>
      </w:pPr>
      <w:r w:rsidRPr="007E5699">
        <w:rPr>
          <w:rFonts w:ascii="Lato" w:eastAsia="Times New Roman" w:hAnsi="Lato" w:cs="Times New Roman"/>
          <w:lang w:eastAsia="pl-PL"/>
        </w:rPr>
        <w:t>Regulacje prawne dotyczące działalności archiwalnej zostały określone w ustawie z dnia 14 lipca 1983 r. o narodowym zasobie archiwalnym oraz w rozporządzeniu Ministra Kultury i Dziedzictwa Narodowego z 20 października 2015 r.</w:t>
      </w:r>
      <w:r>
        <w:rPr>
          <w:rStyle w:val="Odwoanieprzypisudolnego"/>
          <w:rFonts w:ascii="Lato" w:eastAsia="Times New Roman" w:hAnsi="Lato" w:cs="Times New Roman"/>
          <w:lang w:eastAsia="pl-PL"/>
        </w:rPr>
        <w:footnoteReference w:id="1"/>
      </w:r>
      <w:r w:rsidR="00464DFE" w:rsidRPr="00FA0C9A">
        <w:rPr>
          <w:rFonts w:ascii="Lato" w:hAnsi="Lato" w:cs="Arial"/>
          <w:color w:val="FF0000"/>
        </w:rPr>
        <w:t xml:space="preserve"> </w:t>
      </w:r>
    </w:p>
    <w:p w14:paraId="4D3FC84A" w14:textId="22EF1E2F" w:rsidR="007E5699" w:rsidRDefault="007E5699" w:rsidP="00EC1F68">
      <w:pPr>
        <w:spacing w:after="12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967A68">
        <w:rPr>
          <w:rFonts w:ascii="Lato" w:eastAsia="Times New Roman" w:hAnsi="Lato" w:cs="Times New Roman"/>
          <w:lang w:eastAsia="pl-PL"/>
        </w:rPr>
        <w:t xml:space="preserve">Zgodnie z przepisami </w:t>
      </w:r>
      <w:r>
        <w:rPr>
          <w:rFonts w:ascii="Lato" w:eastAsia="Times New Roman" w:hAnsi="Lato" w:cs="Times New Roman"/>
          <w:lang w:eastAsia="pl-PL"/>
        </w:rPr>
        <w:t>ww.</w:t>
      </w:r>
      <w:r w:rsidRPr="00967A68">
        <w:rPr>
          <w:rFonts w:ascii="Lato" w:eastAsia="Times New Roman" w:hAnsi="Lato" w:cs="Times New Roman"/>
          <w:lang w:eastAsia="pl-PL"/>
        </w:rPr>
        <w:t xml:space="preserve"> </w:t>
      </w:r>
      <w:r w:rsidR="00D96098">
        <w:rPr>
          <w:rFonts w:ascii="Lato" w:eastAsia="Times New Roman" w:hAnsi="Lato" w:cs="Times New Roman"/>
          <w:lang w:eastAsia="pl-PL"/>
        </w:rPr>
        <w:t xml:space="preserve">ustawy </w:t>
      </w:r>
      <w:r w:rsidRPr="00967A68">
        <w:rPr>
          <w:rFonts w:ascii="Lato" w:eastAsia="Times New Roman" w:hAnsi="Lato" w:cs="Times New Roman"/>
          <w:lang w:eastAsia="pl-PL"/>
        </w:rPr>
        <w:t xml:space="preserve">organy państwowe, jednostki organizacyjne administracji rządowej, organy samorządu terytorialnego oraz samorządowe jednostki organizacyjne mają obowiązek prowadzenia właściwej ewidencji, przechowywania oraz ochrony dokumentacji. Powinno to być realizowane </w:t>
      </w:r>
      <w:r w:rsidR="00D96098">
        <w:rPr>
          <w:rFonts w:ascii="Lato" w:eastAsia="Times New Roman" w:hAnsi="Lato" w:cs="Times New Roman"/>
          <w:lang w:eastAsia="pl-PL"/>
        </w:rPr>
        <w:br/>
      </w:r>
      <w:r w:rsidRPr="00967A68">
        <w:rPr>
          <w:rFonts w:ascii="Lato" w:eastAsia="Times New Roman" w:hAnsi="Lato" w:cs="Times New Roman"/>
          <w:lang w:eastAsia="pl-PL"/>
        </w:rPr>
        <w:t xml:space="preserve">w sposób zapewniający zabezpieczenie przed uszkodzeniem, zniszczeniem lub utratą, a zarazem odzwierciedlający przebieg załatwiania i rozstrzygania spraw oraz dotyczący dokumentów nadsyłanych i składanych do tych jednostek. </w:t>
      </w:r>
    </w:p>
    <w:p w14:paraId="7E5FA8DC" w14:textId="3F30D08E" w:rsidR="007E5699" w:rsidRPr="008A187B" w:rsidRDefault="007E5699" w:rsidP="00EC1F68">
      <w:pPr>
        <w:spacing w:after="12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967A68">
        <w:rPr>
          <w:rFonts w:ascii="Lato" w:eastAsia="Times New Roman" w:hAnsi="Lato" w:cs="Times New Roman"/>
          <w:lang w:eastAsia="pl-PL"/>
        </w:rPr>
        <w:t xml:space="preserve">W strukturze archiwów wyodrębnionych funkcjonujących w resorcie spraw wewnętrznych i administracji znajduje się również archiwum Komendy Głównej Państwowej Straży Pożarnej. </w:t>
      </w:r>
    </w:p>
    <w:p w14:paraId="0E42B0A0" w14:textId="5D20ECE2" w:rsidR="00464DFE" w:rsidRPr="00264030" w:rsidRDefault="00464DFE" w:rsidP="00EC1F68">
      <w:pPr>
        <w:spacing w:line="240" w:lineRule="auto"/>
        <w:jc w:val="both"/>
        <w:rPr>
          <w:rFonts w:ascii="Lato" w:hAnsi="Lato" w:cs="Arial"/>
        </w:rPr>
      </w:pPr>
      <w:r w:rsidRPr="00264030">
        <w:rPr>
          <w:rFonts w:ascii="Lato" w:hAnsi="Lato" w:cs="Arial"/>
        </w:rPr>
        <w:t>Zakres działania archiwum oraz zasady postępowania z dokumentacją wchodzącą w skład zasobu archiwalnego określa zarządzenie Nr 43 Ministra Spraw Wewnętrznych i Administracji z dnia 28 września 2017 r</w:t>
      </w:r>
      <w:r w:rsidR="00205392">
        <w:rPr>
          <w:rFonts w:ascii="Lato" w:hAnsi="Lato" w:cs="Arial"/>
        </w:rPr>
        <w:t>oku</w:t>
      </w:r>
      <w:r w:rsidR="007E5699" w:rsidRPr="00264030">
        <w:rPr>
          <w:rStyle w:val="Odwoanieprzypisudolnego"/>
          <w:rFonts w:ascii="Lato" w:hAnsi="Lato" w:cs="Arial"/>
        </w:rPr>
        <w:footnoteReference w:id="2"/>
      </w:r>
      <w:r w:rsidR="00205392">
        <w:rPr>
          <w:rFonts w:ascii="Lato" w:hAnsi="Lato" w:cs="Arial"/>
        </w:rPr>
        <w:t>.</w:t>
      </w:r>
      <w:r w:rsidRPr="00264030">
        <w:rPr>
          <w:rFonts w:ascii="Lato" w:hAnsi="Lato" w:cs="Arial"/>
        </w:rPr>
        <w:t xml:space="preserve"> </w:t>
      </w:r>
    </w:p>
    <w:p w14:paraId="7C46273C" w14:textId="6619000D" w:rsidR="00264030" w:rsidRPr="008A187B" w:rsidRDefault="00264030" w:rsidP="00EC1F6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967A68">
        <w:rPr>
          <w:rFonts w:ascii="Lato" w:eastAsia="Times New Roman" w:hAnsi="Lato" w:cs="Times New Roman"/>
          <w:lang w:eastAsia="pl-PL"/>
        </w:rPr>
        <w:t>W oparciu o powyższe zarządzenie Komendant Główny Państwowej Straży Pożarnej wydał decyzję, dotyczącą zasad brakowania dokumentacji niearchiwalnej w strukturach Państwowej Straży Pożarnej</w:t>
      </w:r>
      <w:r>
        <w:rPr>
          <w:rStyle w:val="Odwoanieprzypisudolnego"/>
          <w:rFonts w:ascii="Lato" w:eastAsia="Times New Roman" w:hAnsi="Lato" w:cs="Times New Roman"/>
          <w:lang w:eastAsia="pl-PL"/>
        </w:rPr>
        <w:footnoteReference w:id="3"/>
      </w:r>
      <w:r w:rsidR="00205392">
        <w:rPr>
          <w:rFonts w:ascii="Lato" w:eastAsia="Times New Roman" w:hAnsi="Lato" w:cs="Times New Roman"/>
          <w:lang w:eastAsia="pl-PL"/>
        </w:rPr>
        <w:t>.</w:t>
      </w:r>
    </w:p>
    <w:p w14:paraId="2A5C2A59" w14:textId="77777777" w:rsidR="00264030" w:rsidRDefault="00264030" w:rsidP="00264030">
      <w:pPr>
        <w:spacing w:after="0" w:line="276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70A8EEC" w14:textId="77777777" w:rsidR="00567046" w:rsidRPr="00FA0C9A" w:rsidRDefault="00567046" w:rsidP="00464DFE">
      <w:pPr>
        <w:jc w:val="both"/>
        <w:rPr>
          <w:rFonts w:ascii="Lato" w:hAnsi="Lato" w:cs="Arial"/>
          <w:color w:val="FF0000"/>
        </w:rPr>
      </w:pPr>
    </w:p>
    <w:p w14:paraId="6FF02091" w14:textId="77777777" w:rsidR="00567046" w:rsidRDefault="00567046" w:rsidP="00464DFE">
      <w:pPr>
        <w:jc w:val="both"/>
        <w:rPr>
          <w:rFonts w:ascii="Lato" w:hAnsi="Lato" w:cs="Arial"/>
          <w:color w:val="FF0000"/>
        </w:rPr>
      </w:pPr>
    </w:p>
    <w:p w14:paraId="091BCF6D" w14:textId="77777777" w:rsidR="00A35998" w:rsidRPr="00FA0C9A" w:rsidRDefault="00A35998" w:rsidP="00464DFE">
      <w:pPr>
        <w:jc w:val="both"/>
        <w:rPr>
          <w:rFonts w:ascii="Lato" w:hAnsi="Lato" w:cs="Arial"/>
          <w:color w:val="FF0000"/>
        </w:rPr>
      </w:pPr>
    </w:p>
    <w:p w14:paraId="28EA82FD" w14:textId="77777777" w:rsidR="00567046" w:rsidRDefault="00567046" w:rsidP="00464DFE">
      <w:pPr>
        <w:jc w:val="both"/>
        <w:rPr>
          <w:rFonts w:ascii="Lato" w:hAnsi="Lato" w:cs="Arial"/>
          <w:color w:val="FF0000"/>
        </w:rPr>
      </w:pPr>
    </w:p>
    <w:p w14:paraId="69FCC9DE" w14:textId="77777777" w:rsidR="00EC1F68" w:rsidRDefault="00EC1F68" w:rsidP="00464DFE">
      <w:pPr>
        <w:jc w:val="both"/>
        <w:rPr>
          <w:rFonts w:ascii="Lato" w:hAnsi="Lato" w:cs="Arial"/>
          <w:color w:val="FF0000"/>
        </w:rPr>
      </w:pPr>
    </w:p>
    <w:p w14:paraId="2657F45D" w14:textId="77777777" w:rsidR="00EC1F68" w:rsidRDefault="00EC1F68" w:rsidP="00464DFE">
      <w:pPr>
        <w:jc w:val="both"/>
        <w:rPr>
          <w:rFonts w:ascii="Lato" w:hAnsi="Lato" w:cs="Arial"/>
          <w:color w:val="FF0000"/>
        </w:rPr>
      </w:pPr>
    </w:p>
    <w:p w14:paraId="28D3030C" w14:textId="77777777" w:rsidR="00205392" w:rsidRPr="00FA0C9A" w:rsidRDefault="00205392" w:rsidP="00464DFE">
      <w:pPr>
        <w:jc w:val="both"/>
        <w:rPr>
          <w:rFonts w:ascii="Lato" w:hAnsi="Lato" w:cs="Arial"/>
          <w:color w:val="FF0000"/>
        </w:rPr>
      </w:pPr>
    </w:p>
    <w:p w14:paraId="34205053" w14:textId="77777777" w:rsidR="00205392" w:rsidRDefault="00205392" w:rsidP="00B608A5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4B95E8F0" w14:textId="45E31819" w:rsidR="00464DFE" w:rsidRPr="00BB5F53" w:rsidRDefault="00464DFE" w:rsidP="00B608A5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BB5F53">
        <w:rPr>
          <w:rFonts w:ascii="Lato" w:hAnsi="Lato" w:cs="Arial"/>
          <w:b/>
          <w:sz w:val="24"/>
          <w:szCs w:val="24"/>
        </w:rPr>
        <w:lastRenderedPageBreak/>
        <w:t>Przepisy kancelaryjno-archiwalne</w:t>
      </w:r>
    </w:p>
    <w:p w14:paraId="45F3A919" w14:textId="47067F54" w:rsidR="00BB5F53" w:rsidRDefault="00BB5F53" w:rsidP="00B608A5">
      <w:pPr>
        <w:spacing w:line="240" w:lineRule="auto"/>
        <w:jc w:val="both"/>
        <w:rPr>
          <w:rFonts w:ascii="Lato" w:hAnsi="Lato"/>
        </w:rPr>
      </w:pPr>
      <w:r w:rsidRPr="00967A68">
        <w:rPr>
          <w:rFonts w:ascii="Lato" w:hAnsi="Lato"/>
        </w:rPr>
        <w:t>Działalność archiwów prowadzonych przez jednostki organizacyjne Państwowej Straży Pożarnej opiera się na Instrukcji dotyczącej organizacji i zakresu funkcjonowania tych archiwów oraz zasad postępowania z materiałami archiwalnymi i dokumentacją niearchiwalną w jednostkach PSP.</w:t>
      </w:r>
      <w:r>
        <w:rPr>
          <w:rStyle w:val="Odwoanieprzypisudolnego"/>
          <w:rFonts w:ascii="Lato" w:hAnsi="Lato"/>
        </w:rPr>
        <w:footnoteReference w:id="4"/>
      </w:r>
      <w:r>
        <w:rPr>
          <w:rFonts w:ascii="Lato" w:hAnsi="Lato"/>
        </w:rPr>
        <w:t xml:space="preserve"> </w:t>
      </w:r>
      <w:r w:rsidRPr="00967A68">
        <w:rPr>
          <w:rFonts w:ascii="Lato" w:hAnsi="Lato"/>
        </w:rPr>
        <w:t xml:space="preserve">Jej przepisy obowiązują w Komendzie Głównej PSP, komendach wojewódzkich oraz powiatowych/miejskich PSP, Centralnej Szkole PSP w Częstochowie, szkołach aspirantów w Krakowie i Poznaniu, Szkole Podoficerskiej PSP w Bydgoszczy, </w:t>
      </w:r>
      <w:r>
        <w:rPr>
          <w:rFonts w:ascii="Lato" w:hAnsi="Lato"/>
        </w:rPr>
        <w:br/>
      </w:r>
      <w:r w:rsidRPr="00967A68">
        <w:rPr>
          <w:rFonts w:ascii="Lato" w:hAnsi="Lato"/>
        </w:rPr>
        <w:t>a także w Centralnym Muzeum Pożarnictwa w Mysłowicach.</w:t>
      </w:r>
    </w:p>
    <w:p w14:paraId="59E19B29" w14:textId="77777777" w:rsidR="00464DFE" w:rsidRPr="00BB5F53" w:rsidRDefault="00464DFE" w:rsidP="00205392">
      <w:pPr>
        <w:spacing w:line="240" w:lineRule="auto"/>
        <w:jc w:val="both"/>
        <w:rPr>
          <w:rFonts w:ascii="Lato" w:hAnsi="Lato" w:cs="Arial"/>
        </w:rPr>
      </w:pPr>
      <w:r w:rsidRPr="00BB5F53">
        <w:rPr>
          <w:rFonts w:ascii="Lato" w:hAnsi="Lato" w:cs="Arial"/>
        </w:rPr>
        <w:t xml:space="preserve">Zarządzeniem Nr 1 Ministra Spraw Wewnętrznych i Administracji z dnia </w:t>
      </w:r>
      <w:r w:rsidRPr="00BB5F53">
        <w:rPr>
          <w:rFonts w:ascii="Lato" w:hAnsi="Lato" w:cs="Arial"/>
        </w:rPr>
        <w:br/>
        <w:t xml:space="preserve">4 stycznia 2022 r. w sprawie instrukcji kancelaryjnej oraz jednolitego rzeczowego wykazu akt dla Państwowej Straży Pożarnej wprowadzono do użytku służbowego </w:t>
      </w:r>
      <w:r w:rsidRPr="00BB5F53">
        <w:rPr>
          <w:rFonts w:ascii="Lato" w:hAnsi="Lato" w:cs="Arial"/>
        </w:rPr>
        <w:br/>
        <w:t xml:space="preserve">w Komendzie Głównej PSP, komendach wojewódzkich i powiatowych/miejskich PSP, szkołach aspirantów PSP w Krakowie i Poznaniu, Centralnej Szkole PSP </w:t>
      </w:r>
      <w:r w:rsidRPr="00BB5F53">
        <w:rPr>
          <w:rFonts w:ascii="Lato" w:hAnsi="Lato" w:cs="Arial"/>
        </w:rPr>
        <w:br/>
        <w:t>w Częstochowie, Szkole Podoficerskiej PSP w Bydgoszczy oraz Centralnym Muzeum Pożarnictwa:</w:t>
      </w:r>
    </w:p>
    <w:p w14:paraId="3F0A4E09" w14:textId="77777777" w:rsidR="00464DFE" w:rsidRPr="00BB5F53" w:rsidRDefault="00464DFE" w:rsidP="00A859CF">
      <w:pPr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Lato" w:hAnsi="Lato" w:cs="Arial"/>
        </w:rPr>
      </w:pPr>
      <w:r w:rsidRPr="00BB5F53">
        <w:rPr>
          <w:rFonts w:ascii="Lato" w:hAnsi="Lato" w:cs="Arial"/>
        </w:rPr>
        <w:t xml:space="preserve">instrukcję kancelaryjną, ustalającą szczegółowe zasady i tryb wykonywania czynności kancelaryjnych, stanowiącą załącznik nr 1 do zarządzenia, </w:t>
      </w:r>
    </w:p>
    <w:p w14:paraId="09607674" w14:textId="0670B507" w:rsidR="00464DFE" w:rsidRPr="00BB5F53" w:rsidRDefault="00464DFE" w:rsidP="00B608A5">
      <w:pPr>
        <w:numPr>
          <w:ilvl w:val="0"/>
          <w:numId w:val="11"/>
        </w:numPr>
        <w:spacing w:line="240" w:lineRule="auto"/>
        <w:ind w:left="568" w:hanging="284"/>
        <w:jc w:val="both"/>
        <w:rPr>
          <w:rFonts w:ascii="Lato" w:hAnsi="Lato" w:cs="Arial"/>
        </w:rPr>
      </w:pPr>
      <w:r w:rsidRPr="00BB5F53">
        <w:rPr>
          <w:rFonts w:ascii="Lato" w:hAnsi="Lato" w:cs="Arial"/>
        </w:rPr>
        <w:t xml:space="preserve">jednolity rzeczowy wykaz akt, określający sposób klasyfikowania </w:t>
      </w:r>
      <w:r w:rsidR="00F93D74" w:rsidRPr="00BB5F53">
        <w:rPr>
          <w:rFonts w:ascii="Lato" w:hAnsi="Lato" w:cs="Arial"/>
        </w:rPr>
        <w:br/>
      </w:r>
      <w:r w:rsidRPr="00BB5F53">
        <w:rPr>
          <w:rFonts w:ascii="Lato" w:hAnsi="Lato" w:cs="Arial"/>
        </w:rPr>
        <w:t>i kwalifikowania dokumentacji, stanowiący załącznik nr 2 do zarządzenia.</w:t>
      </w:r>
    </w:p>
    <w:p w14:paraId="15C9B7A3" w14:textId="64B1D5AC" w:rsidR="00937CFD" w:rsidRDefault="00937CFD" w:rsidP="00B608A5">
      <w:pPr>
        <w:spacing w:line="240" w:lineRule="auto"/>
        <w:jc w:val="both"/>
        <w:rPr>
          <w:rFonts w:ascii="Lato" w:hAnsi="Lato"/>
        </w:rPr>
      </w:pPr>
      <w:r w:rsidRPr="008A187B">
        <w:rPr>
          <w:rFonts w:ascii="Lato" w:hAnsi="Lato"/>
        </w:rPr>
        <w:t xml:space="preserve">Instrukcja kancelaryjna określa szczegółowe zasady i procedury dotyczące realizacji czynności kancelaryjnych w danym podmiocie, regulując sposób postępowania </w:t>
      </w:r>
      <w:r>
        <w:rPr>
          <w:rFonts w:ascii="Lato" w:hAnsi="Lato"/>
        </w:rPr>
        <w:br/>
      </w:r>
      <w:r w:rsidRPr="008A187B">
        <w:rPr>
          <w:rFonts w:ascii="Lato" w:hAnsi="Lato"/>
        </w:rPr>
        <w:t>z dokumentacją w każdym przypadku, jeśli odrębne przepisy nie stanowią inaczej. Dotyczy to dokumentów bez względu na sposób ich tworzenia, formę fizyczną czy zawarte w nich informacje. Zakres ten obejmuje cały cykl istnienia dokumentacji</w:t>
      </w:r>
      <w:r>
        <w:rPr>
          <w:rFonts w:ascii="Lato" w:hAnsi="Lato"/>
        </w:rPr>
        <w:t xml:space="preserve">, </w:t>
      </w:r>
      <w:r w:rsidRPr="008A187B">
        <w:rPr>
          <w:rFonts w:ascii="Lato" w:hAnsi="Lato"/>
        </w:rPr>
        <w:t xml:space="preserve">od momentu jej wpływu lub wytworzenia wewnątrz jednostki, aż do uznania za część zasobów archiwalnych. </w:t>
      </w:r>
    </w:p>
    <w:p w14:paraId="5895DC19" w14:textId="75385B8D" w:rsidR="00BB5F53" w:rsidRDefault="00BB5F53" w:rsidP="00B608A5">
      <w:pPr>
        <w:spacing w:line="240" w:lineRule="auto"/>
        <w:jc w:val="both"/>
        <w:rPr>
          <w:rFonts w:ascii="Lato" w:hAnsi="Lato"/>
        </w:rPr>
      </w:pPr>
      <w:r w:rsidRPr="008A187B">
        <w:rPr>
          <w:rFonts w:ascii="Lato" w:hAnsi="Lato"/>
        </w:rPr>
        <w:t xml:space="preserve">Jednolity rzeczowy wykaz akt </w:t>
      </w:r>
      <w:r>
        <w:rPr>
          <w:rFonts w:ascii="Lato" w:hAnsi="Lato"/>
        </w:rPr>
        <w:t>stanowi</w:t>
      </w:r>
      <w:r w:rsidRPr="008A187B">
        <w:rPr>
          <w:rFonts w:ascii="Lato" w:hAnsi="Lato"/>
        </w:rPr>
        <w:t xml:space="preserve"> ustawowy obowiązek prowadzenia odpowiedniej ewidencji, przechowywania oraz ochrony dokumentacji </w:t>
      </w:r>
      <w:r>
        <w:rPr>
          <w:rFonts w:ascii="Lato" w:hAnsi="Lato"/>
        </w:rPr>
        <w:br/>
      </w:r>
      <w:r w:rsidRPr="008A187B">
        <w:rPr>
          <w:rFonts w:ascii="Lato" w:hAnsi="Lato"/>
        </w:rPr>
        <w:t xml:space="preserve">w jednostkach i komórkach organizacyjnych PSP. Jest to jednolita klasyfikacja dokumentów powstających w toku działalności, niezależna od struktury organizacyjnej podmiotu, która zawiera również kwalifikację archiwalną. </w:t>
      </w:r>
      <w:r w:rsidR="00DA6F5E">
        <w:rPr>
          <w:rFonts w:ascii="Lato" w:hAnsi="Lato"/>
        </w:rPr>
        <w:t>O</w:t>
      </w:r>
      <w:r w:rsidRPr="008A187B">
        <w:rPr>
          <w:rFonts w:ascii="Lato" w:hAnsi="Lato"/>
        </w:rPr>
        <w:t xml:space="preserve">bejmuje </w:t>
      </w:r>
      <w:r w:rsidR="00DA6F5E">
        <w:rPr>
          <w:rFonts w:ascii="Lato" w:hAnsi="Lato"/>
        </w:rPr>
        <w:t xml:space="preserve">także </w:t>
      </w:r>
      <w:r w:rsidRPr="008A187B">
        <w:rPr>
          <w:rFonts w:ascii="Lato" w:hAnsi="Lato"/>
        </w:rPr>
        <w:t xml:space="preserve">wszystkie sprawy i zagadnienia związane z funkcjonowaniem jednostek PSP, uwzględniając dokumentację zarówno jawną, jak i zawierającą informacje niejawne. Wszystkie pozycje </w:t>
      </w:r>
      <w:r w:rsidR="00DA6F5E">
        <w:rPr>
          <w:rFonts w:ascii="Lato" w:hAnsi="Lato"/>
        </w:rPr>
        <w:t>JRWA</w:t>
      </w:r>
      <w:r w:rsidRPr="008A187B">
        <w:rPr>
          <w:rFonts w:ascii="Lato" w:hAnsi="Lato"/>
        </w:rPr>
        <w:t xml:space="preserve"> są oznaczone odpowiednimi symbolami, hasłami oraz kategoriami archiwalnymi. Celem jednolitego rzeczowego wykazu akt jest przyporządkowanie dokumentacji do określonych grup rzeczowych oznaczonych symbolami klasyfikacyjnymi oraz nadanie im właściwej kategorii archiwalnej, </w:t>
      </w:r>
      <w:r w:rsidR="000B5372">
        <w:rPr>
          <w:rFonts w:ascii="Lato" w:hAnsi="Lato"/>
        </w:rPr>
        <w:br/>
      </w:r>
      <w:r w:rsidRPr="008A187B">
        <w:rPr>
          <w:rFonts w:ascii="Lato" w:hAnsi="Lato"/>
        </w:rPr>
        <w:t xml:space="preserve">co dotyczy całości dokumentacji wytwarzanej przez </w:t>
      </w:r>
      <w:r w:rsidR="00CE298D">
        <w:rPr>
          <w:rFonts w:ascii="Lato" w:hAnsi="Lato"/>
        </w:rPr>
        <w:t>jednostki organizacyjne PSP</w:t>
      </w:r>
      <w:r w:rsidRPr="008A187B">
        <w:rPr>
          <w:rFonts w:ascii="Lato" w:hAnsi="Lato"/>
        </w:rPr>
        <w:t>.</w:t>
      </w:r>
    </w:p>
    <w:p w14:paraId="79051571" w14:textId="64E11205" w:rsidR="005717A8" w:rsidRPr="00597A89" w:rsidRDefault="005717A8" w:rsidP="00205392">
      <w:pPr>
        <w:spacing w:line="240" w:lineRule="auto"/>
        <w:jc w:val="both"/>
        <w:rPr>
          <w:rFonts w:ascii="Lato" w:hAnsi="Lato"/>
        </w:rPr>
      </w:pPr>
      <w:r w:rsidRPr="00597A89">
        <w:rPr>
          <w:rFonts w:ascii="Lato" w:hAnsi="Lato"/>
        </w:rPr>
        <w:t xml:space="preserve">Procedura ewakuacji i ochrony zasobów przechowywanych w archiwum i składzie chronologicznym Komendy Głównej Państwowej Straży Pożarnej, podpisana przez </w:t>
      </w:r>
      <w:r w:rsidRPr="00597A89">
        <w:rPr>
          <w:rFonts w:ascii="Lato" w:hAnsi="Lato"/>
        </w:rPr>
        <w:lastRenderedPageBreak/>
        <w:t>Komendanta Głównego Państwowej Straży Pożarnej 9 czerwca 2025 r.</w:t>
      </w:r>
      <w:r w:rsidR="00597A89" w:rsidRPr="00597A89">
        <w:rPr>
          <w:rFonts w:ascii="Lato" w:hAnsi="Lato"/>
        </w:rPr>
        <w:t>, określająca</w:t>
      </w:r>
      <w:r w:rsidRPr="00597A89">
        <w:rPr>
          <w:rFonts w:ascii="Lato" w:hAnsi="Lato"/>
        </w:rPr>
        <w:t xml:space="preserve"> zasady i tryb</w:t>
      </w:r>
      <w:r w:rsidR="00597A89" w:rsidRPr="00597A89">
        <w:rPr>
          <w:rFonts w:ascii="Lato" w:hAnsi="Lato"/>
        </w:rPr>
        <w:t>:</w:t>
      </w:r>
    </w:p>
    <w:p w14:paraId="101A4F98" w14:textId="4C5F825D" w:rsidR="00597A89" w:rsidRPr="00597A89" w:rsidRDefault="005717A8" w:rsidP="00597A8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Lato" w:hAnsi="Lato"/>
        </w:rPr>
      </w:pPr>
      <w:r w:rsidRPr="00597A89">
        <w:rPr>
          <w:rFonts w:ascii="Lato" w:hAnsi="Lato"/>
        </w:rPr>
        <w:t xml:space="preserve">ewakuacji składu chronologicznego i zasobu archiwalnego na wypadek zagrożenia bezpieczeństwa państwa lub wojny, a także innego zagrożenia, </w:t>
      </w:r>
    </w:p>
    <w:p w14:paraId="0D036386" w14:textId="781D97BB" w:rsidR="000B5372" w:rsidRPr="00597A89" w:rsidRDefault="005717A8" w:rsidP="00597A8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Lato" w:hAnsi="Lato"/>
        </w:rPr>
      </w:pPr>
      <w:r w:rsidRPr="00597A89">
        <w:rPr>
          <w:rFonts w:ascii="Lato" w:hAnsi="Lato"/>
        </w:rPr>
        <w:t>zabezpieczenia składu chronologicznego i zasobu archiwalnego zgromadzonego w archiwum KG PSP w Warszawie.</w:t>
      </w:r>
    </w:p>
    <w:p w14:paraId="31EED42D" w14:textId="100413A4" w:rsidR="00CE4A96" w:rsidRPr="00CE4A96" w:rsidRDefault="00CE4A96" w:rsidP="00DD1892">
      <w:pPr>
        <w:spacing w:before="160" w:line="240" w:lineRule="auto"/>
        <w:jc w:val="both"/>
        <w:rPr>
          <w:rFonts w:ascii="Lato" w:hAnsi="Lato"/>
          <w:b/>
          <w:bCs/>
        </w:rPr>
      </w:pPr>
      <w:r w:rsidRPr="00CE4A96">
        <w:rPr>
          <w:rFonts w:ascii="Lato" w:hAnsi="Lato"/>
          <w:b/>
          <w:bCs/>
        </w:rPr>
        <w:t xml:space="preserve">Usytuowanie archiwum </w:t>
      </w:r>
      <w:r w:rsidR="00C07EC9">
        <w:rPr>
          <w:rFonts w:ascii="Lato" w:hAnsi="Lato"/>
          <w:b/>
          <w:bCs/>
        </w:rPr>
        <w:t xml:space="preserve">wyodrębnionego </w:t>
      </w:r>
      <w:r w:rsidRPr="00CE4A96">
        <w:rPr>
          <w:rFonts w:ascii="Lato" w:hAnsi="Lato"/>
          <w:b/>
          <w:bCs/>
        </w:rPr>
        <w:t xml:space="preserve">w strukturze organizacyjnej </w:t>
      </w:r>
      <w:r w:rsidRPr="00CE4A96">
        <w:rPr>
          <w:rFonts w:ascii="Lato" w:hAnsi="Lato" w:cs="Arial"/>
          <w:b/>
          <w:bCs/>
        </w:rPr>
        <w:t>Komendy Głównej PSP</w:t>
      </w:r>
    </w:p>
    <w:p w14:paraId="6B14A432" w14:textId="77777777" w:rsidR="00205392" w:rsidRDefault="00BC2B30" w:rsidP="00EC1F68">
      <w:pPr>
        <w:spacing w:line="240" w:lineRule="auto"/>
        <w:jc w:val="both"/>
        <w:rPr>
          <w:rFonts w:ascii="Lato" w:hAnsi="Lato"/>
        </w:rPr>
      </w:pPr>
      <w:r w:rsidRPr="00AB7C5A">
        <w:rPr>
          <w:rFonts w:ascii="Lato" w:hAnsi="Lato"/>
        </w:rPr>
        <w:t xml:space="preserve">Zgodnie z zarządzeniem nr 8 Komendanta Głównego Państwowej Straży Pożarnej z dnia 12 września 2024 r. w sprawie ustalenia regulaminu organizacyjnego Komendy Głównej Państwowej Straży Pożarnej </w:t>
      </w:r>
      <w:r w:rsidR="00597A89" w:rsidRPr="00AB7C5A">
        <w:rPr>
          <w:rFonts w:ascii="Lato" w:hAnsi="Lato"/>
        </w:rPr>
        <w:t xml:space="preserve">archiwum zostało usytuowane </w:t>
      </w:r>
      <w:r w:rsidR="00597A89" w:rsidRPr="00597A89">
        <w:rPr>
          <w:rFonts w:ascii="Lato" w:hAnsi="Lato"/>
        </w:rPr>
        <w:t>w</w:t>
      </w:r>
      <w:r>
        <w:rPr>
          <w:rFonts w:ascii="Lato" w:hAnsi="Lato"/>
        </w:rPr>
        <w:t> </w:t>
      </w:r>
      <w:r w:rsidR="00597A89" w:rsidRPr="00597A89">
        <w:rPr>
          <w:rFonts w:ascii="Lato" w:hAnsi="Lato"/>
        </w:rPr>
        <w:t xml:space="preserve">Biurze Komendanta Głównego. </w:t>
      </w:r>
    </w:p>
    <w:p w14:paraId="0BA34BC2" w14:textId="51BA1717" w:rsidR="00CE4A96" w:rsidRDefault="00597A89" w:rsidP="00EC1F68">
      <w:pPr>
        <w:spacing w:line="240" w:lineRule="auto"/>
        <w:jc w:val="both"/>
        <w:rPr>
          <w:rFonts w:ascii="Lato" w:hAnsi="Lato"/>
          <w:color w:val="EE0000"/>
        </w:rPr>
      </w:pPr>
      <w:r w:rsidRPr="00597A89">
        <w:rPr>
          <w:rFonts w:ascii="Lato" w:hAnsi="Lato"/>
        </w:rPr>
        <w:t>Na podstawie wewnętrznego regulaminu organizacyjnego Biura Komendanta Głównego archiwum funkcjonuje w ramach Wydziału Kancelaryjno-Archiwalnego.</w:t>
      </w:r>
    </w:p>
    <w:p w14:paraId="53A1C944" w14:textId="12D65DAA" w:rsidR="00CE4A96" w:rsidRPr="00CE4A96" w:rsidRDefault="00CE4A96" w:rsidP="00DD1892">
      <w:pPr>
        <w:spacing w:before="160" w:line="240" w:lineRule="auto"/>
        <w:jc w:val="both"/>
        <w:rPr>
          <w:rFonts w:ascii="Lato" w:hAnsi="Lato"/>
          <w:b/>
          <w:bCs/>
        </w:rPr>
      </w:pPr>
      <w:r w:rsidRPr="00CE4A96">
        <w:rPr>
          <w:rFonts w:ascii="Lato" w:hAnsi="Lato"/>
          <w:b/>
          <w:bCs/>
          <w:color w:val="000000" w:themeColor="text1"/>
        </w:rPr>
        <w:t xml:space="preserve">Opis </w:t>
      </w:r>
      <w:r w:rsidR="00D022DC">
        <w:rPr>
          <w:rFonts w:ascii="Lato" w:hAnsi="Lato"/>
          <w:b/>
          <w:bCs/>
          <w:color w:val="000000" w:themeColor="text1"/>
        </w:rPr>
        <w:t>lokalu</w:t>
      </w:r>
      <w:r w:rsidRPr="00CE4A96">
        <w:rPr>
          <w:rFonts w:ascii="Lato" w:hAnsi="Lato"/>
          <w:b/>
          <w:bCs/>
          <w:color w:val="000000" w:themeColor="text1"/>
        </w:rPr>
        <w:t xml:space="preserve"> archiw</w:t>
      </w:r>
      <w:r w:rsidR="00DD689B">
        <w:rPr>
          <w:rFonts w:ascii="Lato" w:hAnsi="Lato"/>
          <w:b/>
          <w:bCs/>
          <w:color w:val="000000" w:themeColor="text1"/>
        </w:rPr>
        <w:t>aln</w:t>
      </w:r>
      <w:r w:rsidR="00D022DC">
        <w:rPr>
          <w:rFonts w:ascii="Lato" w:hAnsi="Lato"/>
          <w:b/>
          <w:bCs/>
          <w:color w:val="000000" w:themeColor="text1"/>
        </w:rPr>
        <w:t>ego</w:t>
      </w:r>
      <w:r w:rsidRPr="00CE4A96">
        <w:rPr>
          <w:rFonts w:ascii="Lato" w:hAnsi="Lato"/>
          <w:b/>
          <w:bCs/>
          <w:color w:val="000000" w:themeColor="text1"/>
        </w:rPr>
        <w:t xml:space="preserve"> </w:t>
      </w:r>
      <w:r w:rsidRPr="00CE4A96">
        <w:rPr>
          <w:rFonts w:ascii="Lato" w:hAnsi="Lato" w:cs="Arial"/>
          <w:b/>
          <w:bCs/>
        </w:rPr>
        <w:t>Komendy Głównej PSP</w:t>
      </w:r>
    </w:p>
    <w:p w14:paraId="02F48669" w14:textId="2F4E7071" w:rsidR="00592233" w:rsidRPr="00AB7C5A" w:rsidRDefault="00DD689B" w:rsidP="00205392">
      <w:pPr>
        <w:spacing w:line="240" w:lineRule="auto"/>
        <w:jc w:val="both"/>
        <w:rPr>
          <w:rFonts w:ascii="Lato" w:hAnsi="Lato"/>
        </w:rPr>
      </w:pPr>
      <w:r w:rsidRPr="00AB7C5A">
        <w:rPr>
          <w:rFonts w:ascii="Lato" w:hAnsi="Lato"/>
        </w:rPr>
        <w:t>Pomieszczenia</w:t>
      </w:r>
      <w:r w:rsidR="00CE4A96" w:rsidRPr="00AB7C5A">
        <w:rPr>
          <w:rFonts w:ascii="Lato" w:hAnsi="Lato"/>
        </w:rPr>
        <w:t xml:space="preserve"> archiw</w:t>
      </w:r>
      <w:r w:rsidRPr="00AB7C5A">
        <w:rPr>
          <w:rFonts w:ascii="Lato" w:hAnsi="Lato"/>
        </w:rPr>
        <w:t>alne</w:t>
      </w:r>
      <w:r w:rsidR="00CE4A96" w:rsidRPr="00AB7C5A">
        <w:rPr>
          <w:rFonts w:ascii="Lato" w:hAnsi="Lato"/>
        </w:rPr>
        <w:t xml:space="preserve"> </w:t>
      </w:r>
      <w:r w:rsidRPr="00AB7C5A">
        <w:rPr>
          <w:rFonts w:ascii="Lato" w:hAnsi="Lato"/>
        </w:rPr>
        <w:t xml:space="preserve">zlokalizowane zostały w budynku nr 3 </w:t>
      </w:r>
      <w:r w:rsidR="00B74443" w:rsidRPr="00AB7C5A">
        <w:rPr>
          <w:rFonts w:ascii="Lato" w:hAnsi="Lato" w:cs="Arial"/>
        </w:rPr>
        <w:t>Komendy Głównej PSP</w:t>
      </w:r>
      <w:r w:rsidRPr="00AB7C5A">
        <w:rPr>
          <w:rFonts w:ascii="Lato" w:hAnsi="Lato" w:cs="Arial"/>
        </w:rPr>
        <w:t>. W ich skład wchodzą</w:t>
      </w:r>
      <w:r w:rsidRPr="00AB7C5A">
        <w:rPr>
          <w:rFonts w:ascii="Lato" w:hAnsi="Lato"/>
        </w:rPr>
        <w:t>:</w:t>
      </w:r>
    </w:p>
    <w:p w14:paraId="38080831" w14:textId="2C600A89" w:rsidR="00DD689B" w:rsidRPr="00AB7C5A" w:rsidRDefault="00DD689B" w:rsidP="00DD689B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Lato" w:hAnsi="Lato" w:cs="Arial"/>
        </w:rPr>
      </w:pPr>
      <w:r w:rsidRPr="00AB7C5A">
        <w:rPr>
          <w:rFonts w:ascii="Lato" w:hAnsi="Lato" w:cs="Arial"/>
        </w:rPr>
        <w:t>stałe miejsca pracy dla archiwistów, które są jednocześnie miejscem korzystania z dokumentacji,</w:t>
      </w:r>
    </w:p>
    <w:p w14:paraId="56BE8111" w14:textId="656BBD6D" w:rsidR="00CE4A96" w:rsidRPr="00AB7C5A" w:rsidRDefault="00592233" w:rsidP="00EC1F68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Lato" w:hAnsi="Lato"/>
        </w:rPr>
      </w:pPr>
      <w:r w:rsidRPr="00AB7C5A">
        <w:rPr>
          <w:rFonts w:ascii="Lato" w:hAnsi="Lato"/>
        </w:rPr>
        <w:t>trzy pomieszczenia</w:t>
      </w:r>
      <w:r w:rsidR="00B608A5" w:rsidRPr="00AB7C5A">
        <w:rPr>
          <w:rFonts w:ascii="Lato" w:hAnsi="Lato"/>
        </w:rPr>
        <w:t xml:space="preserve"> </w:t>
      </w:r>
      <w:r w:rsidRPr="00AB7C5A">
        <w:rPr>
          <w:rFonts w:ascii="Lato" w:hAnsi="Lato"/>
        </w:rPr>
        <w:t>służą</w:t>
      </w:r>
      <w:r w:rsidR="0074299A" w:rsidRPr="00AB7C5A">
        <w:rPr>
          <w:rFonts w:ascii="Lato" w:hAnsi="Lato"/>
        </w:rPr>
        <w:t>ce</w:t>
      </w:r>
      <w:r w:rsidRPr="00AB7C5A">
        <w:rPr>
          <w:rFonts w:ascii="Lato" w:hAnsi="Lato"/>
        </w:rPr>
        <w:t xml:space="preserve"> </w:t>
      </w:r>
      <w:r w:rsidR="00597A89" w:rsidRPr="00AB7C5A">
        <w:rPr>
          <w:rFonts w:ascii="Lato" w:hAnsi="Lato"/>
        </w:rPr>
        <w:t>do przechowywania dokumentacji jawnej</w:t>
      </w:r>
      <w:r w:rsidR="0074299A" w:rsidRPr="00AB7C5A">
        <w:rPr>
          <w:rFonts w:ascii="Lato" w:hAnsi="Lato"/>
        </w:rPr>
        <w:t xml:space="preserve"> </w:t>
      </w:r>
      <w:r w:rsidRPr="00AB7C5A">
        <w:rPr>
          <w:rFonts w:ascii="Lato" w:hAnsi="Lato"/>
        </w:rPr>
        <w:t xml:space="preserve">wyposażone w </w:t>
      </w:r>
      <w:r w:rsidR="00CE4A96" w:rsidRPr="00AB7C5A">
        <w:rPr>
          <w:rFonts w:ascii="Lato" w:hAnsi="Lato"/>
        </w:rPr>
        <w:t>rega</w:t>
      </w:r>
      <w:r w:rsidR="00CE4A96" w:rsidRPr="00AB7C5A">
        <w:rPr>
          <w:rFonts w:ascii="Lato" w:hAnsi="Lato" w:cs="Lato"/>
        </w:rPr>
        <w:t>ł</w:t>
      </w:r>
      <w:r w:rsidR="00CE4A96" w:rsidRPr="00AB7C5A">
        <w:rPr>
          <w:rFonts w:ascii="Lato" w:hAnsi="Lato"/>
        </w:rPr>
        <w:t>y przesuwne</w:t>
      </w:r>
      <w:r w:rsidRPr="00AB7C5A">
        <w:rPr>
          <w:rFonts w:ascii="Lato" w:hAnsi="Lato"/>
        </w:rPr>
        <w:t>,</w:t>
      </w:r>
      <w:r w:rsidR="00CE4A96" w:rsidRPr="00AB7C5A">
        <w:rPr>
          <w:rFonts w:ascii="Lato" w:hAnsi="Lato"/>
        </w:rPr>
        <w:t xml:space="preserve"> drzwi </w:t>
      </w:r>
      <w:r w:rsidRPr="00AB7C5A">
        <w:rPr>
          <w:rFonts w:ascii="Lato" w:hAnsi="Lato"/>
        </w:rPr>
        <w:t>antyw</w:t>
      </w:r>
      <w:r w:rsidRPr="00AB7C5A">
        <w:rPr>
          <w:rFonts w:ascii="Lato" w:hAnsi="Lato" w:cs="Lato"/>
        </w:rPr>
        <w:t>ł</w:t>
      </w:r>
      <w:r w:rsidRPr="00AB7C5A">
        <w:rPr>
          <w:rFonts w:ascii="Lato" w:hAnsi="Lato"/>
        </w:rPr>
        <w:t>amaniowe</w:t>
      </w:r>
      <w:r w:rsidR="00DD689B" w:rsidRPr="00AB7C5A">
        <w:rPr>
          <w:rFonts w:ascii="Lato" w:hAnsi="Lato"/>
        </w:rPr>
        <w:t>,</w:t>
      </w:r>
      <w:r w:rsidR="00CE4A96" w:rsidRPr="00AB7C5A">
        <w:rPr>
          <w:rFonts w:ascii="Lato" w:hAnsi="Lato"/>
        </w:rPr>
        <w:t xml:space="preserve"> okna</w:t>
      </w:r>
      <w:r w:rsidR="00DD689B" w:rsidRPr="00AB7C5A">
        <w:rPr>
          <w:rFonts w:ascii="Lato" w:hAnsi="Lato"/>
        </w:rPr>
        <w:t xml:space="preserve"> okratowane i</w:t>
      </w:r>
      <w:r w:rsidR="00CE4A96" w:rsidRPr="00AB7C5A">
        <w:rPr>
          <w:rFonts w:ascii="Lato" w:hAnsi="Lato"/>
        </w:rPr>
        <w:t xml:space="preserve"> </w:t>
      </w:r>
      <w:r w:rsidR="00DD689B" w:rsidRPr="00AB7C5A">
        <w:rPr>
          <w:rFonts w:ascii="Lato" w:hAnsi="Lato"/>
        </w:rPr>
        <w:t>zabezpieczone</w:t>
      </w:r>
      <w:r w:rsidR="0074299A" w:rsidRPr="00AB7C5A">
        <w:rPr>
          <w:rFonts w:ascii="Lato" w:hAnsi="Lato"/>
        </w:rPr>
        <w:t xml:space="preserve"> </w:t>
      </w:r>
      <w:r w:rsidR="00F36CB9" w:rsidRPr="00AB7C5A">
        <w:rPr>
          <w:rFonts w:ascii="Lato" w:hAnsi="Lato"/>
        </w:rPr>
        <w:t>wertikal</w:t>
      </w:r>
      <w:r w:rsidR="00DD689B" w:rsidRPr="00AB7C5A">
        <w:rPr>
          <w:rFonts w:ascii="Lato" w:hAnsi="Lato"/>
        </w:rPr>
        <w:t>ami</w:t>
      </w:r>
      <w:r w:rsidR="0074299A" w:rsidRPr="00AB7C5A">
        <w:rPr>
          <w:rFonts w:ascii="Lato" w:hAnsi="Lato"/>
        </w:rPr>
        <w:t xml:space="preserve"> </w:t>
      </w:r>
      <w:r w:rsidR="00DD689B" w:rsidRPr="00AB7C5A">
        <w:rPr>
          <w:rFonts w:ascii="Lato" w:hAnsi="Lato"/>
        </w:rPr>
        <w:t>przeciwsłonecznymi wykluczającymi</w:t>
      </w:r>
      <w:r w:rsidR="0074299A" w:rsidRPr="00AB7C5A">
        <w:rPr>
          <w:rFonts w:ascii="Lato" w:hAnsi="Lato"/>
        </w:rPr>
        <w:t xml:space="preserve"> dostęp światła dziennego</w:t>
      </w:r>
      <w:r w:rsidR="00476EDE" w:rsidRPr="00AB7C5A">
        <w:rPr>
          <w:rFonts w:ascii="Lato" w:hAnsi="Lato"/>
        </w:rPr>
        <w:t xml:space="preserve">, </w:t>
      </w:r>
      <w:r w:rsidR="00F36CB9" w:rsidRPr="00AB7C5A">
        <w:rPr>
          <w:rFonts w:ascii="Lato" w:hAnsi="Lato"/>
        </w:rPr>
        <w:t>usytuowane w piwnicy</w:t>
      </w:r>
      <w:r w:rsidR="00476EDE" w:rsidRPr="00AB7C5A">
        <w:rPr>
          <w:rFonts w:ascii="Lato" w:hAnsi="Lato"/>
        </w:rPr>
        <w:t>,</w:t>
      </w:r>
    </w:p>
    <w:p w14:paraId="1DD448D0" w14:textId="3F353189" w:rsidR="00CE4A96" w:rsidRPr="00AB7C5A" w:rsidRDefault="00592233" w:rsidP="00205392">
      <w:pPr>
        <w:pStyle w:val="Akapitzlist"/>
        <w:numPr>
          <w:ilvl w:val="0"/>
          <w:numId w:val="19"/>
        </w:numPr>
        <w:spacing w:line="240" w:lineRule="auto"/>
        <w:ind w:left="765" w:hanging="357"/>
        <w:jc w:val="both"/>
        <w:rPr>
          <w:rFonts w:ascii="Lato" w:hAnsi="Lato"/>
        </w:rPr>
      </w:pPr>
      <w:r w:rsidRPr="00AB7C5A">
        <w:rPr>
          <w:rFonts w:ascii="Lato" w:hAnsi="Lato"/>
        </w:rPr>
        <w:t>jedno pomieszczenie</w:t>
      </w:r>
      <w:r w:rsidR="00B608A5" w:rsidRPr="00AB7C5A">
        <w:rPr>
          <w:rFonts w:ascii="Lato" w:hAnsi="Lato"/>
        </w:rPr>
        <w:t xml:space="preserve"> </w:t>
      </w:r>
      <w:r w:rsidR="00F36CB9" w:rsidRPr="00AB7C5A">
        <w:rPr>
          <w:rFonts w:ascii="Lato" w:hAnsi="Lato"/>
        </w:rPr>
        <w:t>służące</w:t>
      </w:r>
      <w:r w:rsidRPr="00AB7C5A">
        <w:rPr>
          <w:rFonts w:ascii="Lato" w:hAnsi="Lato"/>
        </w:rPr>
        <w:t xml:space="preserve"> do przechowywania dokumentacji niejawnej wyposażone w </w:t>
      </w:r>
      <w:r w:rsidR="00CE4A96" w:rsidRPr="00AB7C5A">
        <w:rPr>
          <w:rFonts w:ascii="Lato" w:hAnsi="Lato"/>
        </w:rPr>
        <w:t>rega</w:t>
      </w:r>
      <w:r w:rsidR="00CE4A96" w:rsidRPr="00AB7C5A">
        <w:rPr>
          <w:rFonts w:ascii="Lato" w:hAnsi="Lato" w:cs="Lato"/>
        </w:rPr>
        <w:t>ł</w:t>
      </w:r>
      <w:r w:rsidR="00CE4A96" w:rsidRPr="00AB7C5A">
        <w:rPr>
          <w:rFonts w:ascii="Lato" w:hAnsi="Lato"/>
        </w:rPr>
        <w:t>y stacjonarne metalowe</w:t>
      </w:r>
      <w:r w:rsidR="00476EDE" w:rsidRPr="00AB7C5A">
        <w:rPr>
          <w:rFonts w:ascii="Lato" w:hAnsi="Lato"/>
        </w:rPr>
        <w:t xml:space="preserve">, </w:t>
      </w:r>
      <w:r w:rsidR="00F36CB9" w:rsidRPr="00AB7C5A">
        <w:rPr>
          <w:rFonts w:ascii="Lato" w:hAnsi="Lato"/>
        </w:rPr>
        <w:t>usytuowane na pierwszym piętrze w strefie</w:t>
      </w:r>
      <w:r w:rsidR="00DD1892" w:rsidRPr="00AB7C5A">
        <w:rPr>
          <w:rFonts w:ascii="Lato" w:hAnsi="Lato"/>
        </w:rPr>
        <w:t xml:space="preserve"> ochronnej.</w:t>
      </w:r>
    </w:p>
    <w:p w14:paraId="1282D1E7" w14:textId="57B0E8BB" w:rsidR="002564F3" w:rsidRDefault="00476EDE" w:rsidP="00D022DC">
      <w:pPr>
        <w:spacing w:line="240" w:lineRule="auto"/>
        <w:jc w:val="both"/>
        <w:rPr>
          <w:rFonts w:ascii="Lato" w:hAnsi="Lato" w:cs="Arial"/>
        </w:rPr>
      </w:pPr>
      <w:r w:rsidRPr="00AB7C5A">
        <w:rPr>
          <w:rFonts w:ascii="Lato" w:hAnsi="Lato"/>
        </w:rPr>
        <w:t>Wszystkie pomieszczenia wyposa</w:t>
      </w:r>
      <w:r w:rsidRPr="00AB7C5A">
        <w:rPr>
          <w:rFonts w:ascii="Lato" w:hAnsi="Lato" w:cs="Lato"/>
        </w:rPr>
        <w:t>ż</w:t>
      </w:r>
      <w:r w:rsidRPr="00AB7C5A">
        <w:rPr>
          <w:rFonts w:ascii="Lato" w:hAnsi="Lato"/>
        </w:rPr>
        <w:t xml:space="preserve">one </w:t>
      </w:r>
      <w:r w:rsidR="002564F3" w:rsidRPr="00AB7C5A">
        <w:rPr>
          <w:rFonts w:ascii="Lato" w:hAnsi="Lato"/>
        </w:rPr>
        <w:t xml:space="preserve">są </w:t>
      </w:r>
      <w:r w:rsidRPr="00AB7C5A">
        <w:rPr>
          <w:rFonts w:ascii="Lato" w:hAnsi="Lato"/>
        </w:rPr>
        <w:t xml:space="preserve">w </w:t>
      </w:r>
      <w:r w:rsidR="002564F3" w:rsidRPr="00AB7C5A">
        <w:rPr>
          <w:rFonts w:ascii="Lato" w:hAnsi="Lato"/>
        </w:rPr>
        <w:t xml:space="preserve">worki ewakuacyjne i gaśnicę proszkową a także </w:t>
      </w:r>
      <w:r w:rsidRPr="00AB7C5A">
        <w:rPr>
          <w:rFonts w:ascii="Lato" w:hAnsi="Lato"/>
        </w:rPr>
        <w:t>aparatur</w:t>
      </w:r>
      <w:r w:rsidRPr="00AB7C5A">
        <w:rPr>
          <w:rFonts w:ascii="Lato" w:hAnsi="Lato" w:cs="Lato"/>
        </w:rPr>
        <w:t>ę</w:t>
      </w:r>
      <w:r w:rsidRPr="00AB7C5A">
        <w:rPr>
          <w:rFonts w:ascii="Lato" w:hAnsi="Lato"/>
        </w:rPr>
        <w:t xml:space="preserve"> do pomiaru wilgotno</w:t>
      </w:r>
      <w:r w:rsidRPr="00AB7C5A">
        <w:rPr>
          <w:rFonts w:ascii="Lato" w:hAnsi="Lato" w:cs="Lato"/>
        </w:rPr>
        <w:t>ść</w:t>
      </w:r>
      <w:r w:rsidRPr="00AB7C5A">
        <w:rPr>
          <w:rFonts w:ascii="Lato" w:hAnsi="Lato"/>
        </w:rPr>
        <w:t xml:space="preserve"> i temperatury powietrza.</w:t>
      </w:r>
      <w:r w:rsidR="002564F3" w:rsidRPr="00AB7C5A">
        <w:rPr>
          <w:rFonts w:ascii="Lato" w:hAnsi="Lato"/>
        </w:rPr>
        <w:t xml:space="preserve"> </w:t>
      </w:r>
      <w:r w:rsidR="002564F3" w:rsidRPr="002564F3">
        <w:rPr>
          <w:rFonts w:ascii="Lato" w:hAnsi="Lato" w:cs="Arial"/>
        </w:rPr>
        <w:t>Zamykane są zamkiem tradycyjnym na klucz oraz zamkiem szyfrowym na kod. Kod</w:t>
      </w:r>
      <w:r w:rsidR="00B608A5">
        <w:rPr>
          <w:rFonts w:ascii="Lato" w:hAnsi="Lato" w:cs="Arial"/>
        </w:rPr>
        <w:t> </w:t>
      </w:r>
      <w:r w:rsidR="002564F3" w:rsidRPr="002564F3">
        <w:rPr>
          <w:rFonts w:ascii="Lato" w:hAnsi="Lato" w:cs="Arial"/>
        </w:rPr>
        <w:t xml:space="preserve">wejścia posiadają pracownicy </w:t>
      </w:r>
      <w:r w:rsidR="002564F3">
        <w:rPr>
          <w:rFonts w:ascii="Lato" w:hAnsi="Lato" w:cs="Arial"/>
        </w:rPr>
        <w:t>a</w:t>
      </w:r>
      <w:r w:rsidR="002564F3" w:rsidRPr="002564F3">
        <w:rPr>
          <w:rFonts w:ascii="Lato" w:hAnsi="Lato" w:cs="Arial"/>
        </w:rPr>
        <w:t>rchiwum. Zabezpieczenie przed kradzieżą i</w:t>
      </w:r>
      <w:r w:rsidR="002564F3">
        <w:rPr>
          <w:rFonts w:ascii="Lato" w:hAnsi="Lato" w:cs="Arial"/>
        </w:rPr>
        <w:t> </w:t>
      </w:r>
      <w:r w:rsidR="002564F3" w:rsidRPr="002564F3">
        <w:rPr>
          <w:rFonts w:ascii="Lato" w:hAnsi="Lato" w:cs="Arial"/>
        </w:rPr>
        <w:t>włamaniem we wszystkich pomieszczeniach zapewnia system antywłamaniowy.</w:t>
      </w:r>
      <w:r w:rsidR="002564F3">
        <w:rPr>
          <w:rFonts w:ascii="Lato" w:hAnsi="Lato" w:cs="Arial"/>
        </w:rPr>
        <w:t xml:space="preserve"> </w:t>
      </w:r>
      <w:r w:rsidR="002564F3" w:rsidRPr="002564F3">
        <w:rPr>
          <w:rFonts w:ascii="Lato" w:eastAsia="Times New Roman" w:hAnsi="Lato" w:cs="Arial"/>
        </w:rPr>
        <w:t xml:space="preserve">W pomieszczeniach występuje wentylacja grawitacyjna. </w:t>
      </w:r>
      <w:r w:rsidR="002564F3" w:rsidRPr="002564F3">
        <w:rPr>
          <w:rFonts w:ascii="Lato" w:hAnsi="Lato" w:cs="Arial"/>
        </w:rPr>
        <w:t>Ustawienie regałów pozwala na swobodną cyrkulację powietrza.</w:t>
      </w:r>
    </w:p>
    <w:p w14:paraId="1229A0C2" w14:textId="77777777" w:rsidR="00205392" w:rsidRDefault="00205392" w:rsidP="00D022DC">
      <w:pPr>
        <w:spacing w:line="240" w:lineRule="auto"/>
        <w:jc w:val="both"/>
        <w:rPr>
          <w:rFonts w:ascii="Lato" w:hAnsi="Lato" w:cs="Arial"/>
        </w:rPr>
      </w:pPr>
    </w:p>
    <w:p w14:paraId="0CD1B7A4" w14:textId="77777777" w:rsidR="00205392" w:rsidRDefault="00205392" w:rsidP="00D022DC">
      <w:pPr>
        <w:spacing w:line="240" w:lineRule="auto"/>
        <w:jc w:val="both"/>
        <w:rPr>
          <w:rFonts w:ascii="Lato" w:hAnsi="Lato" w:cs="Arial"/>
        </w:rPr>
      </w:pPr>
    </w:p>
    <w:p w14:paraId="6DE764C1" w14:textId="77777777" w:rsidR="00205392" w:rsidRDefault="00205392" w:rsidP="00D022DC">
      <w:pPr>
        <w:spacing w:line="240" w:lineRule="auto"/>
        <w:jc w:val="both"/>
        <w:rPr>
          <w:rFonts w:ascii="Lato" w:hAnsi="Lato" w:cs="Arial"/>
        </w:rPr>
      </w:pPr>
    </w:p>
    <w:p w14:paraId="6DCBF5F2" w14:textId="77777777" w:rsidR="00205392" w:rsidRPr="00D022DC" w:rsidRDefault="00205392" w:rsidP="00D022DC">
      <w:pPr>
        <w:spacing w:line="240" w:lineRule="auto"/>
        <w:jc w:val="both"/>
        <w:rPr>
          <w:rFonts w:ascii="Lato" w:hAnsi="Lato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5"/>
        <w:gridCol w:w="1585"/>
        <w:gridCol w:w="1585"/>
        <w:gridCol w:w="1585"/>
        <w:gridCol w:w="1586"/>
      </w:tblGrid>
      <w:tr w:rsidR="0058402B" w14:paraId="7BF6C50F" w14:textId="77777777" w:rsidTr="0058402B">
        <w:tc>
          <w:tcPr>
            <w:tcW w:w="1585" w:type="dxa"/>
            <w:shd w:val="clear" w:color="auto" w:fill="C5E0B3" w:themeFill="accent6" w:themeFillTint="66"/>
            <w:vAlign w:val="center"/>
          </w:tcPr>
          <w:p w14:paraId="0A4121FA" w14:textId="7C02272B" w:rsidR="0058402B" w:rsidRPr="00B15ED0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15ED0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Pomieszczenia archiw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alne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7FC11D67" w14:textId="07992401" w:rsidR="0058402B" w:rsidRPr="0058402B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15ED0">
              <w:rPr>
                <w:rFonts w:ascii="Lato" w:hAnsi="Lato"/>
                <w:b/>
                <w:bCs/>
                <w:sz w:val="20"/>
                <w:szCs w:val="20"/>
              </w:rPr>
              <w:t>Powierzchnia całkowita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58402B">
              <w:rPr>
                <w:rFonts w:ascii="Lato" w:hAnsi="Lato"/>
                <w:sz w:val="20"/>
                <w:szCs w:val="20"/>
              </w:rPr>
              <w:t>(m</w:t>
            </w:r>
            <w:r w:rsidRPr="0058402B">
              <w:rPr>
                <w:rFonts w:ascii="Lato" w:hAnsi="Lato"/>
                <w:sz w:val="20"/>
                <w:szCs w:val="20"/>
                <w:vertAlign w:val="superscript"/>
              </w:rPr>
              <w:t>2</w:t>
            </w:r>
            <w:r w:rsidRPr="0058402B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2E91F15B" w14:textId="364DD663" w:rsidR="0058402B" w:rsidRPr="00B15ED0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15ED0">
              <w:rPr>
                <w:rFonts w:ascii="Lato" w:hAnsi="Lato"/>
                <w:b/>
                <w:bCs/>
                <w:sz w:val="20"/>
                <w:szCs w:val="20"/>
              </w:rPr>
              <w:t>Powierzchnia użytkowa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58402B">
              <w:rPr>
                <w:rFonts w:ascii="Lato" w:hAnsi="Lato"/>
                <w:sz w:val="20"/>
                <w:szCs w:val="20"/>
              </w:rPr>
              <w:t>(m</w:t>
            </w:r>
            <w:r w:rsidRPr="0058402B">
              <w:rPr>
                <w:rFonts w:ascii="Lato" w:hAnsi="Lato"/>
                <w:sz w:val="20"/>
                <w:szCs w:val="20"/>
                <w:vertAlign w:val="superscript"/>
              </w:rPr>
              <w:t>2</w:t>
            </w:r>
            <w:r w:rsidRPr="0058402B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57C6375E" w14:textId="5EBBA282" w:rsidR="0058402B" w:rsidRPr="0058402B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8402B">
              <w:rPr>
                <w:rFonts w:ascii="Lato" w:hAnsi="Lato"/>
                <w:b/>
                <w:bCs/>
                <w:sz w:val="20"/>
                <w:szCs w:val="20"/>
              </w:rPr>
              <w:t>Pojemność magazynowa</w:t>
            </w:r>
            <w:r w:rsidRPr="0058402B">
              <w:rPr>
                <w:rFonts w:ascii="Lato" w:hAnsi="Lato"/>
                <w:sz w:val="20"/>
                <w:szCs w:val="20"/>
              </w:rPr>
              <w:t xml:space="preserve"> (m.b.)</w:t>
            </w:r>
          </w:p>
        </w:tc>
        <w:tc>
          <w:tcPr>
            <w:tcW w:w="1586" w:type="dxa"/>
            <w:shd w:val="clear" w:color="auto" w:fill="C5E0B3" w:themeFill="accent6" w:themeFillTint="66"/>
            <w:vAlign w:val="center"/>
          </w:tcPr>
          <w:p w14:paraId="3AE79847" w14:textId="77777777" w:rsidR="0058402B" w:rsidRPr="0058402B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8402B">
              <w:rPr>
                <w:rFonts w:ascii="Lato" w:hAnsi="Lato"/>
                <w:b/>
                <w:bCs/>
                <w:sz w:val="20"/>
                <w:szCs w:val="20"/>
              </w:rPr>
              <w:t>Rezerwa magazynowa</w:t>
            </w:r>
          </w:p>
          <w:p w14:paraId="2FE4EA21" w14:textId="61C9BBB3" w:rsidR="0058402B" w:rsidRPr="0058402B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8402B">
              <w:rPr>
                <w:rFonts w:ascii="Lato" w:hAnsi="Lato"/>
                <w:sz w:val="20"/>
                <w:szCs w:val="20"/>
              </w:rPr>
              <w:t>(m.b.)</w:t>
            </w:r>
          </w:p>
        </w:tc>
      </w:tr>
      <w:tr w:rsidR="0058402B" w14:paraId="06A7EE6C" w14:textId="77777777" w:rsidTr="00A35998">
        <w:trPr>
          <w:trHeight w:val="452"/>
        </w:trPr>
        <w:tc>
          <w:tcPr>
            <w:tcW w:w="1585" w:type="dxa"/>
            <w:vAlign w:val="center"/>
          </w:tcPr>
          <w:p w14:paraId="44F2BED2" w14:textId="4B931F42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014</w:t>
            </w:r>
          </w:p>
        </w:tc>
        <w:tc>
          <w:tcPr>
            <w:tcW w:w="1585" w:type="dxa"/>
            <w:vAlign w:val="center"/>
          </w:tcPr>
          <w:p w14:paraId="2F8F4732" w14:textId="330C65BC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</w:t>
            </w:r>
            <w:r w:rsidRPr="00D65941">
              <w:rPr>
                <w:rFonts w:ascii="Lato" w:hAnsi="Lato"/>
                <w:sz w:val="20"/>
                <w:szCs w:val="20"/>
              </w:rPr>
              <w:t>,</w:t>
            </w:r>
            <w:r>
              <w:rPr>
                <w:rFonts w:ascii="Lato" w:hAnsi="Lato"/>
                <w:sz w:val="20"/>
                <w:szCs w:val="20"/>
              </w:rPr>
              <w:t>75</w:t>
            </w:r>
            <w:r w:rsidRPr="00D65941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vAlign w:val="center"/>
          </w:tcPr>
          <w:p w14:paraId="26AB18E4" w14:textId="7039AC0E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26,94</w:t>
            </w:r>
          </w:p>
        </w:tc>
        <w:tc>
          <w:tcPr>
            <w:tcW w:w="1585" w:type="dxa"/>
            <w:vAlign w:val="center"/>
          </w:tcPr>
          <w:p w14:paraId="41215602" w14:textId="379C6864" w:rsidR="0058402B" w:rsidRPr="00A35998" w:rsidRDefault="00A35998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229</w:t>
            </w:r>
          </w:p>
        </w:tc>
        <w:tc>
          <w:tcPr>
            <w:tcW w:w="1586" w:type="dxa"/>
            <w:vAlign w:val="center"/>
          </w:tcPr>
          <w:p w14:paraId="0CE6A07F" w14:textId="3FA5AADF" w:rsidR="0058402B" w:rsidRPr="00A35998" w:rsidRDefault="00205392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117</w:t>
            </w:r>
          </w:p>
        </w:tc>
      </w:tr>
      <w:tr w:rsidR="0058402B" w14:paraId="6A032ADE" w14:textId="77777777" w:rsidTr="00A35998">
        <w:trPr>
          <w:trHeight w:val="429"/>
        </w:trPr>
        <w:tc>
          <w:tcPr>
            <w:tcW w:w="1585" w:type="dxa"/>
            <w:shd w:val="clear" w:color="auto" w:fill="C5E0B3" w:themeFill="accent6" w:themeFillTint="66"/>
            <w:vAlign w:val="center"/>
          </w:tcPr>
          <w:p w14:paraId="7372673E" w14:textId="2B3FCF9F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015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06EFB6B4" w14:textId="5AEC198E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D65941">
              <w:rPr>
                <w:rFonts w:ascii="Lato" w:hAnsi="Lato"/>
                <w:sz w:val="20"/>
                <w:szCs w:val="20"/>
              </w:rPr>
              <w:t>,</w:t>
            </w:r>
            <w:r>
              <w:rPr>
                <w:rFonts w:ascii="Lato" w:hAnsi="Lato"/>
                <w:sz w:val="20"/>
                <w:szCs w:val="20"/>
              </w:rPr>
              <w:t>66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3540D090" w14:textId="10999B65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C3E7A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2C3E7A">
              <w:rPr>
                <w:rFonts w:ascii="Lato" w:hAnsi="Lato"/>
                <w:sz w:val="20"/>
                <w:szCs w:val="20"/>
              </w:rPr>
              <w:t>,</w:t>
            </w:r>
            <w:r>
              <w:rPr>
                <w:rFonts w:ascii="Lato" w:hAnsi="Lato"/>
                <w:sz w:val="20"/>
                <w:szCs w:val="20"/>
              </w:rPr>
              <w:t>81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4CE45896" w14:textId="51DFB9E7" w:rsidR="0058402B" w:rsidRPr="00A35998" w:rsidRDefault="00A35998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220</w:t>
            </w:r>
          </w:p>
        </w:tc>
        <w:tc>
          <w:tcPr>
            <w:tcW w:w="1586" w:type="dxa"/>
            <w:shd w:val="clear" w:color="auto" w:fill="C5E0B3" w:themeFill="accent6" w:themeFillTint="66"/>
            <w:vAlign w:val="center"/>
          </w:tcPr>
          <w:p w14:paraId="128DEE7F" w14:textId="2A479EE9" w:rsidR="0058402B" w:rsidRPr="00A35998" w:rsidRDefault="00205392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38</w:t>
            </w:r>
          </w:p>
        </w:tc>
      </w:tr>
      <w:tr w:rsidR="0058402B" w14:paraId="7C82A9D8" w14:textId="77777777" w:rsidTr="00A35998">
        <w:trPr>
          <w:trHeight w:val="393"/>
        </w:trPr>
        <w:tc>
          <w:tcPr>
            <w:tcW w:w="1585" w:type="dxa"/>
            <w:vAlign w:val="center"/>
          </w:tcPr>
          <w:p w14:paraId="16907159" w14:textId="21519419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019</w:t>
            </w:r>
          </w:p>
        </w:tc>
        <w:tc>
          <w:tcPr>
            <w:tcW w:w="1585" w:type="dxa"/>
            <w:vAlign w:val="center"/>
          </w:tcPr>
          <w:p w14:paraId="3E592FFC" w14:textId="0798FF22" w:rsidR="0058402B" w:rsidRPr="00DD689B" w:rsidRDefault="0058402B" w:rsidP="00205392">
            <w:pPr>
              <w:jc w:val="center"/>
              <w:rPr>
                <w:rFonts w:ascii="Lato" w:hAnsi="Lato"/>
                <w:sz w:val="20"/>
                <w:szCs w:val="20"/>
                <w:vertAlign w:val="superscript"/>
              </w:rPr>
            </w:pPr>
            <w:r>
              <w:rPr>
                <w:rFonts w:ascii="Lato" w:hAnsi="Lato"/>
                <w:sz w:val="20"/>
                <w:szCs w:val="20"/>
              </w:rPr>
              <w:t>38,28</w:t>
            </w:r>
          </w:p>
        </w:tc>
        <w:tc>
          <w:tcPr>
            <w:tcW w:w="1585" w:type="dxa"/>
            <w:vAlign w:val="center"/>
          </w:tcPr>
          <w:p w14:paraId="7E92A96A" w14:textId="7DB2F990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37</w:t>
            </w:r>
            <w:r w:rsidRPr="002C3E7A">
              <w:rPr>
                <w:rFonts w:ascii="Lato" w:hAnsi="Lato"/>
                <w:sz w:val="20"/>
                <w:szCs w:val="20"/>
              </w:rPr>
              <w:t>,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2C3E7A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585" w:type="dxa"/>
            <w:vAlign w:val="center"/>
          </w:tcPr>
          <w:p w14:paraId="54C74699" w14:textId="037D3293" w:rsidR="0058402B" w:rsidRPr="00A35998" w:rsidRDefault="00A35998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450</w:t>
            </w:r>
          </w:p>
        </w:tc>
        <w:tc>
          <w:tcPr>
            <w:tcW w:w="1586" w:type="dxa"/>
            <w:vAlign w:val="center"/>
          </w:tcPr>
          <w:p w14:paraId="5B7A43AA" w14:textId="432E4371" w:rsidR="0058402B" w:rsidRPr="00A35998" w:rsidRDefault="00205392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195</w:t>
            </w:r>
          </w:p>
        </w:tc>
      </w:tr>
      <w:tr w:rsidR="0058402B" w14:paraId="109BA397" w14:textId="77777777" w:rsidTr="00A35998">
        <w:trPr>
          <w:trHeight w:val="413"/>
        </w:trPr>
        <w:tc>
          <w:tcPr>
            <w:tcW w:w="1585" w:type="dxa"/>
            <w:shd w:val="clear" w:color="auto" w:fill="C5E0B3" w:themeFill="accent6" w:themeFillTint="66"/>
            <w:vAlign w:val="center"/>
          </w:tcPr>
          <w:p w14:paraId="3BBAC28C" w14:textId="4E470914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112A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06C6511A" w14:textId="7D282CA1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14,29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0121F691" w14:textId="72841697" w:rsidR="0058402B" w:rsidRPr="008B6A2D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</w:t>
            </w:r>
            <w:r w:rsidRPr="002C3E7A">
              <w:rPr>
                <w:rFonts w:ascii="Lato" w:hAnsi="Lato"/>
                <w:sz w:val="20"/>
                <w:szCs w:val="20"/>
              </w:rPr>
              <w:t>,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Pr="002C3E7A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308239A1" w14:textId="15F210AF" w:rsidR="0058402B" w:rsidRPr="00A35998" w:rsidRDefault="00A35998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586" w:type="dxa"/>
            <w:shd w:val="clear" w:color="auto" w:fill="C5E0B3" w:themeFill="accent6" w:themeFillTint="66"/>
            <w:vAlign w:val="center"/>
          </w:tcPr>
          <w:p w14:paraId="0EFCBAEC" w14:textId="7F58AA39" w:rsidR="0058402B" w:rsidRPr="00A35998" w:rsidRDefault="0058402B" w:rsidP="002053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35998">
              <w:rPr>
                <w:rFonts w:ascii="Lato" w:hAnsi="Lato"/>
                <w:sz w:val="20"/>
                <w:szCs w:val="20"/>
              </w:rPr>
              <w:t>8</w:t>
            </w:r>
          </w:p>
        </w:tc>
      </w:tr>
      <w:tr w:rsidR="0058402B" w:rsidRPr="00DD1892" w14:paraId="1B94677C" w14:textId="77777777" w:rsidTr="00A35998">
        <w:trPr>
          <w:trHeight w:val="413"/>
        </w:trPr>
        <w:tc>
          <w:tcPr>
            <w:tcW w:w="1585" w:type="dxa"/>
            <w:shd w:val="clear" w:color="auto" w:fill="C5E0B3" w:themeFill="accent6" w:themeFillTint="66"/>
            <w:vAlign w:val="center"/>
          </w:tcPr>
          <w:p w14:paraId="2E120BC2" w14:textId="0E9EA0F6" w:rsidR="0058402B" w:rsidRPr="00DD1892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DD1892">
              <w:rPr>
                <w:rFonts w:ascii="Lato" w:hAnsi="Lato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0559DDC2" w14:textId="4CD1A85E" w:rsidR="0058402B" w:rsidRPr="00DD1892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DD189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09</w:t>
            </w:r>
            <w:r w:rsidRPr="00DD1892">
              <w:rPr>
                <w:rFonts w:ascii="Lato" w:hAnsi="Lato"/>
                <w:b/>
                <w:bCs/>
                <w:sz w:val="20"/>
                <w:szCs w:val="20"/>
              </w:rPr>
              <w:t>,9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639D0B81" w14:textId="1EEF56DF" w:rsidR="0058402B" w:rsidRPr="00DD1892" w:rsidRDefault="0058402B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DD1892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07</w:t>
            </w:r>
            <w:r w:rsidRPr="00DD1892">
              <w:rPr>
                <w:rFonts w:ascii="Lato" w:hAnsi="Lato"/>
                <w:b/>
                <w:bCs/>
                <w:sz w:val="20"/>
                <w:szCs w:val="20"/>
              </w:rPr>
              <w:t>,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585" w:type="dxa"/>
            <w:shd w:val="clear" w:color="auto" w:fill="C5E0B3" w:themeFill="accent6" w:themeFillTint="66"/>
            <w:vAlign w:val="center"/>
          </w:tcPr>
          <w:p w14:paraId="36A4736E" w14:textId="2039ADA8" w:rsidR="0058402B" w:rsidRPr="00A35998" w:rsidRDefault="00A35998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35998">
              <w:rPr>
                <w:rFonts w:ascii="Lato" w:hAnsi="Lato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1586" w:type="dxa"/>
            <w:shd w:val="clear" w:color="auto" w:fill="C5E0B3" w:themeFill="accent6" w:themeFillTint="66"/>
            <w:vAlign w:val="center"/>
          </w:tcPr>
          <w:p w14:paraId="1ACF3E44" w14:textId="69A49ABC" w:rsidR="0058402B" w:rsidRPr="00A35998" w:rsidRDefault="00A35998" w:rsidP="0020539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35998">
              <w:rPr>
                <w:rFonts w:ascii="Lato" w:hAnsi="Lato"/>
                <w:b/>
                <w:bCs/>
                <w:sz w:val="20"/>
                <w:szCs w:val="20"/>
              </w:rPr>
              <w:t>358</w:t>
            </w:r>
          </w:p>
        </w:tc>
      </w:tr>
    </w:tbl>
    <w:p w14:paraId="252FBD36" w14:textId="0F2039E3" w:rsidR="00C07EC9" w:rsidRPr="00081CE4" w:rsidRDefault="008B6A2D" w:rsidP="00EC1F68">
      <w:pPr>
        <w:spacing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081CE4">
        <w:rPr>
          <w:rFonts w:ascii="Lato" w:hAnsi="Lato"/>
          <w:b/>
          <w:bCs/>
          <w:sz w:val="20"/>
          <w:szCs w:val="20"/>
        </w:rPr>
        <w:t>Rys</w:t>
      </w:r>
      <w:r w:rsidR="00476EDE">
        <w:rPr>
          <w:rFonts w:ascii="Lato" w:hAnsi="Lato"/>
          <w:b/>
          <w:bCs/>
          <w:sz w:val="20"/>
          <w:szCs w:val="20"/>
        </w:rPr>
        <w:t>.</w:t>
      </w:r>
      <w:r w:rsidRPr="00081CE4">
        <w:rPr>
          <w:rFonts w:ascii="Lato" w:hAnsi="Lato"/>
          <w:b/>
          <w:bCs/>
          <w:sz w:val="20"/>
          <w:szCs w:val="20"/>
        </w:rPr>
        <w:t xml:space="preserve"> nr</w:t>
      </w:r>
      <w:r w:rsidR="00C07EC9" w:rsidRPr="00081CE4">
        <w:rPr>
          <w:rFonts w:ascii="Lato" w:hAnsi="Lato"/>
          <w:b/>
          <w:bCs/>
          <w:sz w:val="20"/>
          <w:szCs w:val="20"/>
        </w:rPr>
        <w:t xml:space="preserve"> 1. </w:t>
      </w:r>
      <w:r w:rsidR="00476EDE">
        <w:rPr>
          <w:rFonts w:ascii="Lato" w:hAnsi="Lato"/>
          <w:b/>
          <w:bCs/>
          <w:sz w:val="20"/>
          <w:szCs w:val="20"/>
        </w:rPr>
        <w:t>P</w:t>
      </w:r>
      <w:r w:rsidR="00C07EC9" w:rsidRPr="00081CE4">
        <w:rPr>
          <w:rFonts w:ascii="Lato" w:hAnsi="Lato"/>
          <w:b/>
          <w:bCs/>
          <w:sz w:val="20"/>
          <w:szCs w:val="20"/>
        </w:rPr>
        <w:t>omieszczenia archiwalne według stanu na 31 grudnia 202</w:t>
      </w:r>
      <w:r w:rsidR="00081CE4" w:rsidRPr="00081CE4">
        <w:rPr>
          <w:rFonts w:ascii="Lato" w:hAnsi="Lato"/>
          <w:b/>
          <w:bCs/>
          <w:sz w:val="20"/>
          <w:szCs w:val="20"/>
        </w:rPr>
        <w:t>5</w:t>
      </w:r>
      <w:r w:rsidR="00C07EC9" w:rsidRPr="00081CE4">
        <w:rPr>
          <w:rFonts w:ascii="Lato" w:hAnsi="Lato"/>
          <w:b/>
          <w:bCs/>
          <w:sz w:val="20"/>
          <w:szCs w:val="20"/>
        </w:rPr>
        <w:t xml:space="preserve"> r.</w:t>
      </w:r>
    </w:p>
    <w:p w14:paraId="521A8B70" w14:textId="77777777" w:rsidR="00D022DC" w:rsidRDefault="00D022DC" w:rsidP="00205392">
      <w:pPr>
        <w:tabs>
          <w:tab w:val="left" w:pos="360"/>
        </w:tabs>
        <w:spacing w:line="240" w:lineRule="auto"/>
        <w:jc w:val="both"/>
        <w:rPr>
          <w:rFonts w:ascii="Lato" w:eastAsia="Times New Roman" w:hAnsi="Lato" w:cs="Arial"/>
        </w:rPr>
      </w:pPr>
      <w:bookmarkStart w:id="2" w:name="_Hlk1475596"/>
      <w:r w:rsidRPr="00D022DC">
        <w:rPr>
          <w:rFonts w:ascii="Lato" w:eastAsia="Times New Roman" w:hAnsi="Lato" w:cs="Arial"/>
        </w:rPr>
        <w:t>Dokumentacja archiwalna przechowywana jest w następujący sposób: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098"/>
      </w:tblGrid>
      <w:tr w:rsidR="004B4FE9" w14:paraId="39889F1E" w14:textId="77777777" w:rsidTr="00A35998">
        <w:trPr>
          <w:trHeight w:val="7056"/>
        </w:trPr>
        <w:tc>
          <w:tcPr>
            <w:tcW w:w="3828" w:type="dxa"/>
          </w:tcPr>
          <w:p w14:paraId="51DCFBAB" w14:textId="77777777" w:rsidR="00AE5A9B" w:rsidRDefault="00AE5A9B" w:rsidP="00205392">
            <w:pPr>
              <w:tabs>
                <w:tab w:val="left" w:pos="360"/>
              </w:tabs>
              <w:jc w:val="both"/>
              <w:rPr>
                <w:rFonts w:ascii="Lato" w:hAnsi="Lato"/>
              </w:rPr>
            </w:pPr>
            <w:r w:rsidRPr="00D31E7D">
              <w:rPr>
                <w:rFonts w:ascii="Lato" w:hAnsi="Lato"/>
                <w:noProof/>
                <w:sz w:val="18"/>
                <w:szCs w:val="18"/>
              </w:rPr>
              <w:drawing>
                <wp:inline distT="0" distB="0" distL="0" distR="0" wp14:anchorId="6DE0F1E7" wp14:editId="59AD0883">
                  <wp:extent cx="2282343" cy="2729865"/>
                  <wp:effectExtent l="0" t="0" r="3810" b="0"/>
                  <wp:docPr id="181843010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937" cy="283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F6BBD" w14:textId="77777777" w:rsidR="00AE5A9B" w:rsidRPr="00AE5A9B" w:rsidRDefault="00AE5A9B" w:rsidP="00205392">
            <w:pPr>
              <w:tabs>
                <w:tab w:val="left" w:pos="360"/>
              </w:tabs>
              <w:jc w:val="both"/>
              <w:rPr>
                <w:rFonts w:ascii="Lato" w:hAnsi="Lato"/>
                <w:sz w:val="6"/>
                <w:szCs w:val="6"/>
              </w:rPr>
            </w:pPr>
          </w:p>
          <w:p w14:paraId="162B0F70" w14:textId="67461E60" w:rsidR="00AE5A9B" w:rsidRDefault="00AE5A9B" w:rsidP="00205392">
            <w:pPr>
              <w:tabs>
                <w:tab w:val="left" w:pos="360"/>
              </w:tabs>
              <w:jc w:val="both"/>
              <w:rPr>
                <w:rFonts w:ascii="Lato" w:hAnsi="Lato"/>
              </w:rPr>
            </w:pPr>
            <w:r w:rsidRPr="00AE5A9B">
              <w:rPr>
                <w:rFonts w:ascii="Lato" w:hAnsi="Lato"/>
                <w:noProof/>
              </w:rPr>
              <w:drawing>
                <wp:inline distT="0" distB="0" distL="0" distR="0" wp14:anchorId="77BC5E61" wp14:editId="54BC5F9E">
                  <wp:extent cx="2282190" cy="2719705"/>
                  <wp:effectExtent l="0" t="0" r="3810" b="4445"/>
                  <wp:docPr id="6651030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497" cy="277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8" w:type="dxa"/>
          </w:tcPr>
          <w:p w14:paraId="541A32B0" w14:textId="77777777" w:rsidR="00AE5A9B" w:rsidRPr="00D022DC" w:rsidRDefault="00AE5A9B" w:rsidP="00AE5A9B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567"/>
              </w:tabs>
              <w:suppressAutoHyphens/>
              <w:autoSpaceDN w:val="0"/>
              <w:spacing w:line="276" w:lineRule="auto"/>
              <w:ind w:left="317" w:hanging="284"/>
              <w:contextualSpacing w:val="0"/>
              <w:jc w:val="both"/>
              <w:textAlignment w:val="baseline"/>
              <w:rPr>
                <w:rFonts w:ascii="Lato" w:hAnsi="Lato" w:cs="Arial"/>
              </w:rPr>
            </w:pPr>
            <w:r w:rsidRPr="00D022DC">
              <w:rPr>
                <w:rFonts w:ascii="Lato" w:hAnsi="Lato" w:cs="Arial"/>
              </w:rPr>
              <w:t>w teczkach oraz pudłach archiwalnych o różnej grubości, ustawiane pionowo</w:t>
            </w:r>
            <w:r>
              <w:rPr>
                <w:rFonts w:ascii="Lato" w:hAnsi="Lato" w:cs="Arial"/>
              </w:rPr>
              <w:t>,</w:t>
            </w:r>
          </w:p>
          <w:p w14:paraId="0C176235" w14:textId="77777777" w:rsidR="00AE5A9B" w:rsidRPr="00D022DC" w:rsidRDefault="00AE5A9B" w:rsidP="00AE5A9B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709"/>
              </w:tabs>
              <w:suppressAutoHyphens/>
              <w:autoSpaceDN w:val="0"/>
              <w:spacing w:line="276" w:lineRule="auto"/>
              <w:ind w:left="317" w:hanging="284"/>
              <w:contextualSpacing w:val="0"/>
              <w:jc w:val="both"/>
              <w:textAlignment w:val="baseline"/>
              <w:rPr>
                <w:rFonts w:ascii="Lato" w:hAnsi="Lato" w:cs="Arial"/>
              </w:rPr>
            </w:pPr>
            <w:r w:rsidRPr="00D022DC">
              <w:rPr>
                <w:rFonts w:ascii="Lato" w:hAnsi="Lato" w:cs="Arial"/>
              </w:rPr>
              <w:t>dostęp do całości przechowywanej dokumentacji jest łatwy i swobodny</w:t>
            </w:r>
            <w:r>
              <w:rPr>
                <w:rFonts w:ascii="Lato" w:hAnsi="Lato" w:cs="Arial"/>
              </w:rPr>
              <w:t>,</w:t>
            </w:r>
          </w:p>
          <w:p w14:paraId="781F3DAD" w14:textId="77777777" w:rsidR="00AE5A9B" w:rsidRPr="00D022DC" w:rsidRDefault="00AE5A9B" w:rsidP="00AE5A9B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709"/>
              </w:tabs>
              <w:suppressAutoHyphens/>
              <w:autoSpaceDN w:val="0"/>
              <w:spacing w:line="276" w:lineRule="auto"/>
              <w:ind w:left="317" w:hanging="284"/>
              <w:contextualSpacing w:val="0"/>
              <w:jc w:val="both"/>
              <w:textAlignment w:val="baseline"/>
              <w:rPr>
                <w:rFonts w:ascii="Lato" w:hAnsi="Lato"/>
              </w:rPr>
            </w:pPr>
            <w:r w:rsidRPr="00D022DC">
              <w:rPr>
                <w:rFonts w:ascii="Lato" w:eastAsia="Times New Roman" w:hAnsi="Lato" w:cs="Arial"/>
              </w:rPr>
              <w:t>teczki i pudła archiwalne poukładane zgodnie z kolejnością wpływu spisów zdawczo-odbiorczych</w:t>
            </w:r>
            <w:r>
              <w:rPr>
                <w:rFonts w:ascii="Lato" w:eastAsia="Times New Roman" w:hAnsi="Lato" w:cs="Arial"/>
              </w:rPr>
              <w:t>,</w:t>
            </w:r>
          </w:p>
          <w:p w14:paraId="618E1F6A" w14:textId="46B47BF6" w:rsidR="00AE5A9B" w:rsidRPr="00D022DC" w:rsidRDefault="00AE5A9B" w:rsidP="00AE5A9B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709"/>
              </w:tabs>
              <w:suppressAutoHyphens/>
              <w:autoSpaceDN w:val="0"/>
              <w:spacing w:line="276" w:lineRule="auto"/>
              <w:ind w:left="317" w:hanging="284"/>
              <w:contextualSpacing w:val="0"/>
              <w:jc w:val="both"/>
              <w:textAlignment w:val="baseline"/>
              <w:rPr>
                <w:rFonts w:ascii="Lato" w:hAnsi="Lato"/>
              </w:rPr>
            </w:pPr>
            <w:r w:rsidRPr="00D022DC">
              <w:rPr>
                <w:rFonts w:ascii="Lato" w:eastAsia="Times New Roman" w:hAnsi="Lato" w:cs="Arial"/>
              </w:rPr>
              <w:t xml:space="preserve">dokumentacja osobowa i płacowa pracowników oraz teczki kat. „A” </w:t>
            </w:r>
            <w:r>
              <w:rPr>
                <w:rFonts w:ascii="Lato" w:eastAsia="Times New Roman" w:hAnsi="Lato" w:cs="Arial"/>
              </w:rPr>
              <w:t xml:space="preserve">             </w:t>
            </w:r>
            <w:r w:rsidRPr="00D022DC">
              <w:rPr>
                <w:rFonts w:ascii="Lato" w:eastAsia="Times New Roman" w:hAnsi="Lato" w:cs="Arial"/>
              </w:rPr>
              <w:t>i</w:t>
            </w:r>
            <w:r>
              <w:rPr>
                <w:rFonts w:ascii="Lato" w:eastAsia="Times New Roman" w:hAnsi="Lato" w:cs="Arial"/>
              </w:rPr>
              <w:t xml:space="preserve"> </w:t>
            </w:r>
            <w:r w:rsidRPr="00D022DC">
              <w:rPr>
                <w:rFonts w:ascii="Lato" w:eastAsia="Times New Roman" w:hAnsi="Lato" w:cs="Arial"/>
              </w:rPr>
              <w:t>„B-50” zostały wydzielone i znajdują się w archiwum nr 015,</w:t>
            </w:r>
          </w:p>
          <w:p w14:paraId="2458123B" w14:textId="77777777" w:rsidR="00AE5A9B" w:rsidRPr="00D022DC" w:rsidRDefault="00AE5A9B" w:rsidP="00AE5A9B">
            <w:pPr>
              <w:pStyle w:val="Akapitzlist"/>
              <w:widowControl w:val="0"/>
              <w:numPr>
                <w:ilvl w:val="0"/>
                <w:numId w:val="22"/>
              </w:numPr>
              <w:tabs>
                <w:tab w:val="left" w:pos="709"/>
              </w:tabs>
              <w:suppressAutoHyphens/>
              <w:autoSpaceDN w:val="0"/>
              <w:spacing w:line="276" w:lineRule="auto"/>
              <w:ind w:left="317" w:hanging="284"/>
              <w:contextualSpacing w:val="0"/>
              <w:jc w:val="both"/>
              <w:textAlignment w:val="baseline"/>
              <w:rPr>
                <w:rFonts w:ascii="Lato" w:hAnsi="Lato"/>
              </w:rPr>
            </w:pPr>
            <w:r w:rsidRPr="00D022DC">
              <w:rPr>
                <w:rFonts w:ascii="Lato" w:eastAsia="Times New Roman" w:hAnsi="Lato" w:cs="Arial"/>
              </w:rPr>
              <w:t xml:space="preserve">w magazynie archiwalnym nr 014 regał nr II, znajduje się także dokumentacja </w:t>
            </w:r>
            <w:r w:rsidRPr="00D022DC">
              <w:rPr>
                <w:rFonts w:ascii="Lato" w:hAnsi="Lato" w:cs="Arial"/>
              </w:rPr>
              <w:t>zespołu archiwalnego zamkniętego:</w:t>
            </w:r>
          </w:p>
          <w:p w14:paraId="61C02A69" w14:textId="77777777" w:rsidR="00AE5A9B" w:rsidRPr="00D022DC" w:rsidRDefault="00AE5A9B" w:rsidP="00AE5A9B">
            <w:pPr>
              <w:pStyle w:val="Standard"/>
              <w:numPr>
                <w:ilvl w:val="0"/>
                <w:numId w:val="25"/>
              </w:numPr>
              <w:spacing w:line="276" w:lineRule="auto"/>
              <w:ind w:left="317" w:hanging="284"/>
              <w:jc w:val="both"/>
              <w:rPr>
                <w:rFonts w:ascii="Lato" w:hAnsi="Lato" w:cs="Arial"/>
                <w:sz w:val="22"/>
                <w:szCs w:val="22"/>
              </w:rPr>
            </w:pPr>
            <w:r w:rsidRPr="00D022DC">
              <w:rPr>
                <w:rFonts w:ascii="Lato" w:hAnsi="Lato" w:cs="Arial"/>
                <w:sz w:val="22"/>
                <w:szCs w:val="22"/>
              </w:rPr>
              <w:t xml:space="preserve"> zlikwidowanej Szkoły Podoficerskiej PSP w Opolu,</w:t>
            </w:r>
          </w:p>
          <w:p w14:paraId="0CFBF8E8" w14:textId="1F18BDB9" w:rsidR="00AE5A9B" w:rsidRPr="00AE5A9B" w:rsidRDefault="00AE5A9B" w:rsidP="00AE5A9B">
            <w:pPr>
              <w:pStyle w:val="Standard"/>
              <w:numPr>
                <w:ilvl w:val="0"/>
                <w:numId w:val="25"/>
              </w:numPr>
              <w:spacing w:after="120" w:line="276" w:lineRule="auto"/>
              <w:ind w:left="317" w:hanging="284"/>
              <w:jc w:val="both"/>
              <w:rPr>
                <w:rFonts w:ascii="Lato" w:hAnsi="Lato" w:cs="Arial"/>
                <w:sz w:val="22"/>
                <w:szCs w:val="22"/>
              </w:rPr>
            </w:pPr>
            <w:r w:rsidRPr="00D022DC">
              <w:rPr>
                <w:rFonts w:ascii="Lato" w:hAnsi="Lato" w:cs="Arial"/>
                <w:sz w:val="22"/>
                <w:szCs w:val="22"/>
              </w:rPr>
              <w:t xml:space="preserve"> zlikwidowanej Szkoły Podoficerskiej PSP w Supraślu.</w:t>
            </w:r>
          </w:p>
        </w:tc>
      </w:tr>
    </w:tbl>
    <w:bookmarkEnd w:id="2"/>
    <w:p w14:paraId="7E5D07AC" w14:textId="44A6FA4A" w:rsidR="00464DFE" w:rsidRPr="00FA0C9A" w:rsidRDefault="00464DFE" w:rsidP="00EC1F68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FA0C9A">
        <w:rPr>
          <w:rFonts w:ascii="Lato" w:hAnsi="Lato" w:cs="Arial"/>
          <w:b/>
          <w:sz w:val="24"/>
          <w:szCs w:val="24"/>
        </w:rPr>
        <w:lastRenderedPageBreak/>
        <w:t>Ewidencja zasobu archiwalnego</w:t>
      </w:r>
    </w:p>
    <w:p w14:paraId="51FC6039" w14:textId="3DC4EEB6" w:rsidR="00464DFE" w:rsidRPr="00FA0C9A" w:rsidRDefault="00464DFE" w:rsidP="00AB7C5A">
      <w:pPr>
        <w:spacing w:after="120" w:line="240" w:lineRule="auto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Do zakresu działania archiwów należy gromadzenie, ewidencjonowanie, przechowywanie, opracowanie, zabezpieczenie</w:t>
      </w:r>
      <w:r w:rsidR="005F36F6">
        <w:rPr>
          <w:rFonts w:ascii="Lato" w:hAnsi="Lato" w:cs="Arial"/>
        </w:rPr>
        <w:t>, brakowanie</w:t>
      </w:r>
      <w:r w:rsidRPr="00FA0C9A">
        <w:rPr>
          <w:rFonts w:ascii="Lato" w:hAnsi="Lato" w:cs="Arial"/>
        </w:rPr>
        <w:t xml:space="preserve"> oraz udostępnianie akt.</w:t>
      </w:r>
    </w:p>
    <w:p w14:paraId="5A044598" w14:textId="77777777" w:rsidR="00464DFE" w:rsidRPr="00FA0C9A" w:rsidRDefault="00464DFE" w:rsidP="00205392">
      <w:pPr>
        <w:spacing w:line="240" w:lineRule="auto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Ewidencja zasobu archiwalnego Komendy Głównej PSP zawarta jest w:</w:t>
      </w:r>
    </w:p>
    <w:p w14:paraId="70EEBEB8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spisach zdawczo-odbiorczych KG PSP (ułożone numerycznie jak również oddzielnie dla każdej komórki organizacyjnej),</w:t>
      </w:r>
    </w:p>
    <w:p w14:paraId="12178545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spisach zdawczo-odbiorczych byłej Szkoły Podoficerskiej PSP w Opolu (ułożone numerycznie jak również oddzielnie dla każdej komórki organizacyjnej),</w:t>
      </w:r>
    </w:p>
    <w:p w14:paraId="2B605540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spisach zdawczo-odbiorczych byłej Szkoły Podoficerskiej PSP w Supraślu (ułożone numerycznie jak również oddzielnie dla każdej komórki organizacyjnej),</w:t>
      </w:r>
    </w:p>
    <w:p w14:paraId="29B34008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rejestrach spisów zdawczo-odbiorczych KG PSP,</w:t>
      </w:r>
    </w:p>
    <w:p w14:paraId="5CAC4D32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rejestrach spisów zdawczo-odbiorczych byłej Szkoły Podoficerskiej PSP w Opolu,</w:t>
      </w:r>
    </w:p>
    <w:p w14:paraId="591A4C48" w14:textId="77777777" w:rsidR="00464DFE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rejestrach spisów zdawczo-odbiorczych byłej Szkoły Podoficerskiej PSP w Supraślu,</w:t>
      </w:r>
    </w:p>
    <w:p w14:paraId="3FB63C98" w14:textId="3C4D8E4E" w:rsidR="00A12DB0" w:rsidRDefault="00A12DB0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>
        <w:rPr>
          <w:rFonts w:ascii="Lato" w:hAnsi="Lato" w:cs="Arial"/>
        </w:rPr>
        <w:t>kartach udostępniania akt,</w:t>
      </w:r>
    </w:p>
    <w:p w14:paraId="20827A92" w14:textId="19336847" w:rsidR="00A12DB0" w:rsidRDefault="00A12DB0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>
        <w:rPr>
          <w:rFonts w:ascii="Lato" w:hAnsi="Lato" w:cs="Arial"/>
        </w:rPr>
        <w:t>protokołach brakowania akt kat. „BC”,</w:t>
      </w:r>
    </w:p>
    <w:p w14:paraId="433816D8" w14:textId="5FEF7D11" w:rsidR="00A12DB0" w:rsidRPr="00FA0C9A" w:rsidRDefault="00A12DB0" w:rsidP="00A47A5D">
      <w:pPr>
        <w:numPr>
          <w:ilvl w:val="0"/>
          <w:numId w:val="8"/>
        </w:numPr>
        <w:tabs>
          <w:tab w:val="clear" w:pos="720"/>
          <w:tab w:val="num" w:pos="709"/>
        </w:tabs>
        <w:spacing w:after="0" w:line="240" w:lineRule="auto"/>
        <w:ind w:left="714" w:hanging="357"/>
        <w:jc w:val="both"/>
        <w:rPr>
          <w:rFonts w:ascii="Lato" w:hAnsi="Lato" w:cs="Arial"/>
        </w:rPr>
      </w:pPr>
      <w:r>
        <w:rPr>
          <w:rFonts w:ascii="Lato" w:hAnsi="Lato" w:cs="Arial"/>
        </w:rPr>
        <w:t>protokołach oceny dokumentacji niearchiwalnej przeznaczonej do zniszczenia,</w:t>
      </w:r>
    </w:p>
    <w:p w14:paraId="60ED4D2E" w14:textId="77777777" w:rsidR="00464DFE" w:rsidRPr="00FA0C9A" w:rsidRDefault="00464DFE" w:rsidP="00A47A5D">
      <w:pPr>
        <w:numPr>
          <w:ilvl w:val="0"/>
          <w:numId w:val="8"/>
        </w:numPr>
        <w:tabs>
          <w:tab w:val="clear" w:pos="720"/>
          <w:tab w:val="num" w:pos="709"/>
        </w:tabs>
        <w:spacing w:line="240" w:lineRule="auto"/>
        <w:ind w:left="714" w:hanging="357"/>
        <w:jc w:val="both"/>
        <w:rPr>
          <w:rFonts w:ascii="Lato" w:hAnsi="Lato" w:cs="Arial"/>
        </w:rPr>
      </w:pPr>
      <w:r w:rsidRPr="00FA0C9A">
        <w:rPr>
          <w:rFonts w:ascii="Lato" w:hAnsi="Lato" w:cs="Arial"/>
        </w:rPr>
        <w:t>elektronicznej bazie danych „Archiwum ISA”.</w:t>
      </w:r>
    </w:p>
    <w:p w14:paraId="2304DBD9" w14:textId="1F215F3E" w:rsidR="00464DFE" w:rsidRPr="00FA0C9A" w:rsidRDefault="00464DFE" w:rsidP="00EC1F68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FA0C9A">
        <w:rPr>
          <w:rFonts w:ascii="Lato" w:hAnsi="Lato" w:cs="Arial"/>
          <w:b/>
          <w:sz w:val="24"/>
          <w:szCs w:val="24"/>
        </w:rPr>
        <w:t>Zasób archiwalny</w:t>
      </w:r>
      <w:r w:rsidR="00692B28" w:rsidRPr="00FA0C9A">
        <w:rPr>
          <w:rFonts w:ascii="Lato" w:hAnsi="Lato" w:cs="Arial"/>
          <w:b/>
          <w:sz w:val="24"/>
          <w:szCs w:val="24"/>
        </w:rPr>
        <w:t xml:space="preserve"> Komendy Głównej PSP</w:t>
      </w:r>
    </w:p>
    <w:p w14:paraId="0C72D745" w14:textId="20940A8A" w:rsidR="00464DFE" w:rsidRPr="002E674E" w:rsidRDefault="00464DFE" w:rsidP="00205392">
      <w:pPr>
        <w:spacing w:line="240" w:lineRule="auto"/>
        <w:jc w:val="both"/>
        <w:rPr>
          <w:rFonts w:ascii="Lato" w:hAnsi="Lato" w:cs="Arial"/>
        </w:rPr>
      </w:pPr>
      <w:r w:rsidRPr="002E674E">
        <w:rPr>
          <w:rFonts w:ascii="Lato" w:hAnsi="Lato" w:cs="Arial"/>
        </w:rPr>
        <w:t xml:space="preserve">Aktualny zasób archiwalny </w:t>
      </w:r>
      <w:r w:rsidR="00692B28" w:rsidRPr="002E674E">
        <w:rPr>
          <w:rFonts w:ascii="Lato" w:hAnsi="Lato" w:cs="Arial"/>
        </w:rPr>
        <w:t>w Komendzie</w:t>
      </w:r>
      <w:r w:rsidRPr="002E674E">
        <w:rPr>
          <w:rFonts w:ascii="Lato" w:hAnsi="Lato" w:cs="Arial"/>
        </w:rPr>
        <w:t xml:space="preserve"> Głównej PSP</w:t>
      </w:r>
      <w:r w:rsidR="00DB2C17">
        <w:rPr>
          <w:rFonts w:ascii="Lato" w:hAnsi="Lato" w:cs="Arial"/>
        </w:rPr>
        <w:t xml:space="preserve"> </w:t>
      </w:r>
      <w:r w:rsidR="005F65CB">
        <w:rPr>
          <w:rFonts w:ascii="Lato" w:hAnsi="Lato" w:cs="Arial"/>
        </w:rPr>
        <w:t>to dokumentacja w postaci tradycyjnej</w:t>
      </w:r>
      <w:r w:rsidR="00DB2C17">
        <w:rPr>
          <w:rFonts w:ascii="Lato" w:hAnsi="Lato" w:cs="Arial"/>
        </w:rPr>
        <w:t xml:space="preserve"> i </w:t>
      </w:r>
      <w:r w:rsidRPr="002E674E">
        <w:rPr>
          <w:rFonts w:ascii="Lato" w:hAnsi="Lato" w:cs="Arial"/>
        </w:rPr>
        <w:t>stanowi:</w:t>
      </w:r>
    </w:p>
    <w:p w14:paraId="233D99C3" w14:textId="231FD9D0" w:rsidR="00CA6255" w:rsidRPr="002E674E" w:rsidRDefault="00CA6255" w:rsidP="00B30B98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Lato" w:hAnsi="Lato" w:cs="Arial"/>
        </w:rPr>
      </w:pPr>
      <w:r w:rsidRPr="002E674E">
        <w:rPr>
          <w:rFonts w:ascii="Lato" w:hAnsi="Lato" w:cs="Arial"/>
        </w:rPr>
        <w:t xml:space="preserve">zespół archiwalny otwarty, w którym znajdują się akta przekazane według </w:t>
      </w:r>
      <w:r w:rsidRPr="002E674E">
        <w:rPr>
          <w:rFonts w:ascii="Lato" w:hAnsi="Lato" w:cs="Arial"/>
        </w:rPr>
        <w:br/>
      </w:r>
      <w:r w:rsidR="002E674E" w:rsidRPr="002E674E">
        <w:rPr>
          <w:rFonts w:ascii="Lato" w:hAnsi="Lato" w:cs="Arial"/>
        </w:rPr>
        <w:t>2000</w:t>
      </w:r>
      <w:r w:rsidRPr="002E674E">
        <w:rPr>
          <w:rFonts w:ascii="Lato" w:hAnsi="Lato" w:cs="Arial"/>
        </w:rPr>
        <w:t xml:space="preserve"> spisów zdawczo-odbiorczych, wytworzone przez poszczególne komórki organizacyjne KG PSP. Otwarty zasób archiwalny zawiera obecnie </w:t>
      </w:r>
      <w:r w:rsidR="002E674E" w:rsidRPr="002E674E">
        <w:rPr>
          <w:rFonts w:ascii="Lato" w:hAnsi="Lato" w:cs="Arial"/>
        </w:rPr>
        <w:t>16 191</w:t>
      </w:r>
      <w:r w:rsidRPr="002E674E">
        <w:rPr>
          <w:rFonts w:ascii="Lato" w:hAnsi="Lato" w:cs="Arial"/>
        </w:rPr>
        <w:t xml:space="preserve"> teczek, w tym materiały o charakterze niejawnym,</w:t>
      </w:r>
    </w:p>
    <w:p w14:paraId="11143DFA" w14:textId="6E218A7C" w:rsidR="00CA6255" w:rsidRPr="00A35998" w:rsidRDefault="00CA6255" w:rsidP="00B30B98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Lato" w:hAnsi="Lato" w:cs="Arial"/>
        </w:rPr>
      </w:pPr>
      <w:r w:rsidRPr="002E674E">
        <w:rPr>
          <w:rFonts w:ascii="Lato" w:hAnsi="Lato" w:cs="Arial"/>
        </w:rPr>
        <w:t xml:space="preserve">zespół archiwalny zamknięty byłej Szkoły Podoficerskiej PSP w Opolu </w:t>
      </w:r>
      <w:r w:rsidRPr="002E674E">
        <w:rPr>
          <w:rFonts w:ascii="Lato" w:hAnsi="Lato" w:cs="Arial"/>
        </w:rPr>
        <w:br/>
      </w:r>
      <w:r w:rsidRPr="00A35998">
        <w:rPr>
          <w:rFonts w:ascii="Lato" w:hAnsi="Lato" w:cs="Arial"/>
        </w:rPr>
        <w:t>(92 spisy zdawczo-odbiorcze)</w:t>
      </w:r>
      <w:r w:rsidR="00910F7C" w:rsidRPr="00A35998">
        <w:rPr>
          <w:rFonts w:ascii="Lato" w:hAnsi="Lato" w:cs="Arial"/>
        </w:rPr>
        <w:t>.</w:t>
      </w:r>
      <w:r w:rsidRPr="00A35998">
        <w:rPr>
          <w:rFonts w:ascii="Lato" w:hAnsi="Lato" w:cs="Arial"/>
        </w:rPr>
        <w:t xml:space="preserve"> </w:t>
      </w:r>
      <w:r w:rsidR="00910F7C" w:rsidRPr="00A35998">
        <w:rPr>
          <w:rFonts w:ascii="Lato" w:hAnsi="Lato" w:cs="Arial"/>
        </w:rPr>
        <w:t xml:space="preserve">Zamknięty zasób archiwalny zawiera obecnie </w:t>
      </w:r>
      <w:r w:rsidR="00A35998" w:rsidRPr="00A35998">
        <w:rPr>
          <w:rFonts w:ascii="Lato" w:hAnsi="Lato" w:cs="Arial"/>
        </w:rPr>
        <w:t>362</w:t>
      </w:r>
      <w:r w:rsidR="00910F7C" w:rsidRPr="00A35998">
        <w:rPr>
          <w:rFonts w:ascii="Lato" w:hAnsi="Lato" w:cs="Arial"/>
        </w:rPr>
        <w:t xml:space="preserve"> teczk</w:t>
      </w:r>
      <w:r w:rsidR="00A35998" w:rsidRPr="00A35998">
        <w:rPr>
          <w:rFonts w:ascii="Lato" w:hAnsi="Lato" w:cs="Arial"/>
        </w:rPr>
        <w:t>i</w:t>
      </w:r>
      <w:r w:rsidR="00910F7C" w:rsidRPr="00A35998">
        <w:rPr>
          <w:rFonts w:ascii="Lato" w:hAnsi="Lato" w:cs="Arial"/>
        </w:rPr>
        <w:t>, w tym materiały o charakterze niejawnym,</w:t>
      </w:r>
    </w:p>
    <w:p w14:paraId="058D77E6" w14:textId="5F62B70D" w:rsidR="00CA6255" w:rsidRPr="00A35998" w:rsidRDefault="00CA6255" w:rsidP="00205392">
      <w:pPr>
        <w:numPr>
          <w:ilvl w:val="0"/>
          <w:numId w:val="12"/>
        </w:numPr>
        <w:spacing w:line="240" w:lineRule="auto"/>
        <w:ind w:left="714" w:hanging="357"/>
        <w:jc w:val="both"/>
        <w:rPr>
          <w:rFonts w:ascii="Lato" w:hAnsi="Lato" w:cs="Arial"/>
        </w:rPr>
      </w:pPr>
      <w:r w:rsidRPr="00A35998">
        <w:rPr>
          <w:rFonts w:ascii="Lato" w:hAnsi="Lato" w:cs="Arial"/>
        </w:rPr>
        <w:t>zespół archiwalny zamknięty byłej Szkoły Podoficerskiej PSP w Supraślu (81 spisów zdawczo-odbiorczych).</w:t>
      </w:r>
      <w:r w:rsidR="00910F7C" w:rsidRPr="00A35998">
        <w:rPr>
          <w:rFonts w:ascii="Lato" w:hAnsi="Lato" w:cs="Arial"/>
        </w:rPr>
        <w:t xml:space="preserve"> Zamknięty zasób archiwalny zawiera obecnie </w:t>
      </w:r>
      <w:r w:rsidR="00A35998" w:rsidRPr="00A35998">
        <w:rPr>
          <w:rFonts w:ascii="Lato" w:hAnsi="Lato" w:cs="Arial"/>
        </w:rPr>
        <w:t>391</w:t>
      </w:r>
      <w:r w:rsidR="00910F7C" w:rsidRPr="00A35998">
        <w:rPr>
          <w:rFonts w:ascii="Lato" w:hAnsi="Lato" w:cs="Arial"/>
        </w:rPr>
        <w:t xml:space="preserve"> teczek, w tym materiały o charakterze niejawnym.</w:t>
      </w:r>
    </w:p>
    <w:p w14:paraId="0472FB31" w14:textId="0B8442C2" w:rsidR="00FA0C9A" w:rsidRDefault="00FA0C9A" w:rsidP="00EC1F68">
      <w:pPr>
        <w:spacing w:after="120" w:line="240" w:lineRule="auto"/>
        <w:jc w:val="both"/>
        <w:rPr>
          <w:rFonts w:ascii="Lato" w:hAnsi="Lato" w:cs="Arial"/>
          <w:color w:val="FF0000"/>
        </w:rPr>
      </w:pPr>
      <w:r>
        <w:rPr>
          <w:noProof/>
        </w:rPr>
        <w:lastRenderedPageBreak/>
        <w:drawing>
          <wp:inline distT="0" distB="0" distL="0" distR="0" wp14:anchorId="6C01B0E4" wp14:editId="63571CC4">
            <wp:extent cx="5039360" cy="3490623"/>
            <wp:effectExtent l="0" t="0" r="8890" b="14605"/>
            <wp:docPr id="55554330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0F271B" w14:textId="506F3E39" w:rsidR="002E674E" w:rsidRPr="002E674E" w:rsidRDefault="002E674E" w:rsidP="00205392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2E674E">
        <w:rPr>
          <w:rFonts w:ascii="Lato" w:hAnsi="Lato" w:cs="Arial"/>
          <w:b/>
          <w:bCs/>
          <w:sz w:val="18"/>
          <w:szCs w:val="18"/>
        </w:rPr>
        <w:t xml:space="preserve">Wykres nr 1 – Stan zasobu archiwalnego KG PSP na dzień 31 grudnia 2025 r. </w:t>
      </w:r>
    </w:p>
    <w:p w14:paraId="5299699B" w14:textId="56A755E6" w:rsidR="00464DFE" w:rsidRPr="00190B2E" w:rsidRDefault="00464DFE" w:rsidP="00205392">
      <w:pPr>
        <w:spacing w:before="160"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>W 202</w:t>
      </w:r>
      <w:r w:rsidR="002E674E" w:rsidRPr="00190B2E">
        <w:rPr>
          <w:rFonts w:ascii="Lato" w:hAnsi="Lato" w:cs="Arial"/>
        </w:rPr>
        <w:t>5</w:t>
      </w:r>
      <w:r w:rsidRPr="00190B2E">
        <w:rPr>
          <w:rFonts w:ascii="Lato" w:hAnsi="Lato" w:cs="Arial"/>
        </w:rPr>
        <w:t xml:space="preserve"> roku </w:t>
      </w:r>
      <w:r w:rsidR="00F93D74" w:rsidRPr="00190B2E">
        <w:rPr>
          <w:rFonts w:ascii="Lato" w:hAnsi="Lato" w:cs="Arial"/>
        </w:rPr>
        <w:t xml:space="preserve">z poszczególnych komórek organizacyjnych </w:t>
      </w:r>
      <w:r w:rsidRPr="00190B2E">
        <w:rPr>
          <w:rFonts w:ascii="Lato" w:hAnsi="Lato" w:cs="Arial"/>
        </w:rPr>
        <w:t xml:space="preserve">Komendy Głównej PSP przyjęto </w:t>
      </w:r>
      <w:r w:rsidR="00F93D74" w:rsidRPr="00190B2E">
        <w:rPr>
          <w:rFonts w:ascii="Lato" w:hAnsi="Lato" w:cs="Arial"/>
        </w:rPr>
        <w:t xml:space="preserve">do archiwum </w:t>
      </w:r>
      <w:r w:rsidR="00190B2E" w:rsidRPr="00190B2E">
        <w:rPr>
          <w:rFonts w:ascii="Lato" w:hAnsi="Lato" w:cs="Arial"/>
          <w:b/>
          <w:bCs/>
        </w:rPr>
        <w:t>643</w:t>
      </w:r>
      <w:r w:rsidRPr="00190B2E">
        <w:rPr>
          <w:rFonts w:ascii="Lato" w:hAnsi="Lato" w:cs="Arial"/>
        </w:rPr>
        <w:t xml:space="preserve"> tecz</w:t>
      </w:r>
      <w:r w:rsidR="00F93D74" w:rsidRPr="00190B2E">
        <w:rPr>
          <w:rFonts w:ascii="Lato" w:hAnsi="Lato" w:cs="Arial"/>
        </w:rPr>
        <w:t>ki</w:t>
      </w:r>
      <w:r w:rsidRPr="00190B2E">
        <w:rPr>
          <w:rFonts w:ascii="Lato" w:hAnsi="Lato" w:cs="Arial"/>
        </w:rPr>
        <w:t xml:space="preserve"> akt, w tym z: </w:t>
      </w:r>
    </w:p>
    <w:p w14:paraId="41EF3A01" w14:textId="06AA2435" w:rsidR="00534B7E" w:rsidRPr="00190B2E" w:rsidRDefault="00534B7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 xml:space="preserve">Biura Kadr - </w:t>
      </w:r>
      <w:r w:rsidR="00190B2E" w:rsidRPr="00190B2E">
        <w:rPr>
          <w:rFonts w:ascii="Lato" w:hAnsi="Lato" w:cs="Arial"/>
        </w:rPr>
        <w:t>351</w:t>
      </w:r>
      <w:r w:rsidRPr="00190B2E">
        <w:rPr>
          <w:rFonts w:ascii="Lato" w:hAnsi="Lato" w:cs="Arial"/>
        </w:rPr>
        <w:t xml:space="preserve"> tecz</w:t>
      </w:r>
      <w:r w:rsidR="00190B2E" w:rsidRPr="00190B2E">
        <w:rPr>
          <w:rFonts w:ascii="Lato" w:hAnsi="Lato" w:cs="Arial"/>
        </w:rPr>
        <w:t>ek</w:t>
      </w:r>
      <w:r w:rsidRPr="00190B2E">
        <w:rPr>
          <w:rFonts w:ascii="Lato" w:hAnsi="Lato" w:cs="Arial"/>
        </w:rPr>
        <w:t>,</w:t>
      </w:r>
    </w:p>
    <w:p w14:paraId="0D50071E" w14:textId="53CD5C30" w:rsidR="00534B7E" w:rsidRDefault="00464DF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 xml:space="preserve">Biura Finansów </w:t>
      </w:r>
      <w:bookmarkStart w:id="3" w:name="_Hlk135123765"/>
      <w:r w:rsidRPr="00190B2E">
        <w:rPr>
          <w:rFonts w:ascii="Lato" w:hAnsi="Lato" w:cs="Arial"/>
        </w:rPr>
        <w:t>-</w:t>
      </w:r>
      <w:bookmarkEnd w:id="3"/>
      <w:r w:rsidRPr="00190B2E">
        <w:rPr>
          <w:rFonts w:ascii="Lato" w:hAnsi="Lato" w:cs="Arial"/>
        </w:rPr>
        <w:t xml:space="preserve"> </w:t>
      </w:r>
      <w:r w:rsidR="00190B2E" w:rsidRPr="00190B2E">
        <w:rPr>
          <w:rFonts w:ascii="Lato" w:hAnsi="Lato" w:cs="Arial"/>
        </w:rPr>
        <w:t>105</w:t>
      </w:r>
      <w:r w:rsidRPr="00190B2E">
        <w:rPr>
          <w:rFonts w:ascii="Lato" w:hAnsi="Lato" w:cs="Arial"/>
        </w:rPr>
        <w:t xml:space="preserve"> teczek,</w:t>
      </w:r>
    </w:p>
    <w:p w14:paraId="7B91A947" w14:textId="73D04CE0" w:rsidR="00190B2E" w:rsidRPr="00190B2E" w:rsidRDefault="00190B2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 xml:space="preserve">Biura Logistyki - </w:t>
      </w:r>
      <w:r>
        <w:rPr>
          <w:rFonts w:ascii="Lato" w:hAnsi="Lato" w:cs="Arial"/>
        </w:rPr>
        <w:t>75</w:t>
      </w:r>
      <w:r w:rsidRPr="00190B2E">
        <w:rPr>
          <w:rFonts w:ascii="Lato" w:hAnsi="Lato" w:cs="Arial"/>
        </w:rPr>
        <w:t xml:space="preserve"> teczek</w:t>
      </w:r>
      <w:r>
        <w:rPr>
          <w:rFonts w:ascii="Lato" w:hAnsi="Lato" w:cs="Arial"/>
        </w:rPr>
        <w:t>,</w:t>
      </w:r>
    </w:p>
    <w:p w14:paraId="08A25D49" w14:textId="5E456C23" w:rsidR="00534B7E" w:rsidRPr="00190B2E" w:rsidRDefault="00190B2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>Biura Kontroli, Skargi i Wniosków/</w:t>
      </w:r>
      <w:r w:rsidR="00534B7E" w:rsidRPr="00190B2E">
        <w:rPr>
          <w:rFonts w:ascii="Lato" w:hAnsi="Lato" w:cs="Arial"/>
        </w:rPr>
        <w:t xml:space="preserve">Biura Nadzoru - </w:t>
      </w:r>
      <w:r w:rsidRPr="00190B2E">
        <w:rPr>
          <w:rFonts w:ascii="Lato" w:hAnsi="Lato" w:cs="Arial"/>
        </w:rPr>
        <w:t>44</w:t>
      </w:r>
      <w:r w:rsidR="00534B7E" w:rsidRPr="00190B2E">
        <w:rPr>
          <w:rFonts w:ascii="Lato" w:hAnsi="Lato" w:cs="Arial"/>
        </w:rPr>
        <w:t xml:space="preserve"> tecz</w:t>
      </w:r>
      <w:r w:rsidRPr="00190B2E">
        <w:rPr>
          <w:rFonts w:ascii="Lato" w:hAnsi="Lato" w:cs="Arial"/>
        </w:rPr>
        <w:t>ki</w:t>
      </w:r>
      <w:r w:rsidR="00534B7E" w:rsidRPr="00190B2E">
        <w:rPr>
          <w:rFonts w:ascii="Lato" w:hAnsi="Lato" w:cs="Arial"/>
        </w:rPr>
        <w:t>,</w:t>
      </w:r>
    </w:p>
    <w:p w14:paraId="72B49DDB" w14:textId="6F71EC69" w:rsidR="00534B7E" w:rsidRDefault="00190B2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>Biura Informatyki i Łączności/</w:t>
      </w:r>
      <w:r w:rsidR="00534B7E" w:rsidRPr="00190B2E">
        <w:rPr>
          <w:rFonts w:ascii="Lato" w:hAnsi="Lato" w:cs="Arial"/>
        </w:rPr>
        <w:t xml:space="preserve">Biura Bezpieczeństwa Informacji - </w:t>
      </w:r>
      <w:r w:rsidRPr="00190B2E">
        <w:rPr>
          <w:rFonts w:ascii="Lato" w:hAnsi="Lato" w:cs="Arial"/>
        </w:rPr>
        <w:t>16</w:t>
      </w:r>
      <w:r w:rsidR="00534B7E" w:rsidRPr="00190B2E">
        <w:rPr>
          <w:rFonts w:ascii="Lato" w:hAnsi="Lato" w:cs="Arial"/>
        </w:rPr>
        <w:t xml:space="preserve"> te</w:t>
      </w:r>
      <w:r w:rsidRPr="00190B2E">
        <w:rPr>
          <w:rFonts w:ascii="Lato" w:hAnsi="Lato" w:cs="Arial"/>
        </w:rPr>
        <w:t>czek</w:t>
      </w:r>
      <w:r w:rsidR="00534B7E" w:rsidRPr="00190B2E">
        <w:rPr>
          <w:rFonts w:ascii="Lato" w:hAnsi="Lato" w:cs="Arial"/>
        </w:rPr>
        <w:t>,</w:t>
      </w:r>
    </w:p>
    <w:p w14:paraId="3C03D902" w14:textId="785602B8" w:rsidR="00190B2E" w:rsidRPr="00190B2E" w:rsidRDefault="00190B2E" w:rsidP="00B30B98">
      <w:pPr>
        <w:pStyle w:val="Akapitzlist"/>
        <w:numPr>
          <w:ilvl w:val="0"/>
          <w:numId w:val="7"/>
        </w:numPr>
        <w:spacing w:after="0" w:line="240" w:lineRule="auto"/>
        <w:ind w:left="357" w:hanging="357"/>
        <w:rPr>
          <w:rFonts w:ascii="Lato" w:hAnsi="Lato" w:cs="Arial"/>
        </w:rPr>
      </w:pPr>
      <w:r w:rsidRPr="00190B2E">
        <w:rPr>
          <w:rFonts w:ascii="Lato" w:hAnsi="Lato" w:cs="Arial"/>
        </w:rPr>
        <w:t xml:space="preserve">Biura Prawnego - </w:t>
      </w:r>
      <w:r>
        <w:rPr>
          <w:rFonts w:ascii="Lato" w:hAnsi="Lato" w:cs="Arial"/>
        </w:rPr>
        <w:t>13</w:t>
      </w:r>
      <w:r w:rsidRPr="00190B2E">
        <w:rPr>
          <w:rFonts w:ascii="Lato" w:hAnsi="Lato" w:cs="Arial"/>
        </w:rPr>
        <w:t xml:space="preserve"> teczek,</w:t>
      </w:r>
    </w:p>
    <w:p w14:paraId="68ECD6F8" w14:textId="6A674887" w:rsidR="00190B2E" w:rsidRDefault="00190B2E" w:rsidP="00B30B98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Lato" w:hAnsi="Lato" w:cs="Arial"/>
        </w:rPr>
      </w:pPr>
      <w:r w:rsidRPr="00190B2E">
        <w:rPr>
          <w:rFonts w:ascii="Lato" w:hAnsi="Lato" w:cs="Arial"/>
        </w:rPr>
        <w:t>Inspektorat</w:t>
      </w:r>
      <w:r>
        <w:rPr>
          <w:rFonts w:ascii="Lato" w:hAnsi="Lato" w:cs="Arial"/>
        </w:rPr>
        <w:t>u</w:t>
      </w:r>
      <w:r w:rsidRPr="00190B2E">
        <w:rPr>
          <w:rFonts w:ascii="Lato" w:hAnsi="Lato" w:cs="Arial"/>
        </w:rPr>
        <w:t xml:space="preserve"> Ochrony Informacji Niejawnych i Spraw Obronnych</w:t>
      </w:r>
      <w:r>
        <w:rPr>
          <w:rFonts w:ascii="Lato" w:hAnsi="Lato" w:cs="Arial"/>
        </w:rPr>
        <w:t xml:space="preserve"> </w:t>
      </w:r>
      <w:r w:rsidR="00BB3C3E" w:rsidRPr="00190B2E">
        <w:rPr>
          <w:rFonts w:ascii="Lato" w:hAnsi="Lato" w:cs="Arial"/>
        </w:rPr>
        <w:t>-</w:t>
      </w:r>
      <w:r>
        <w:rPr>
          <w:rFonts w:ascii="Lato" w:hAnsi="Lato" w:cs="Arial"/>
        </w:rPr>
        <w:t xml:space="preserve"> 8 teczek,</w:t>
      </w:r>
    </w:p>
    <w:p w14:paraId="4E96CF0B" w14:textId="77777777" w:rsidR="00190B2E" w:rsidRPr="00190B2E" w:rsidRDefault="00190B2E" w:rsidP="00B30B98">
      <w:pPr>
        <w:pStyle w:val="Akapitzlist"/>
        <w:numPr>
          <w:ilvl w:val="0"/>
          <w:numId w:val="7"/>
        </w:numPr>
        <w:spacing w:after="0" w:line="240" w:lineRule="auto"/>
        <w:rPr>
          <w:rFonts w:ascii="Lato" w:hAnsi="Lato" w:cs="Arial"/>
        </w:rPr>
      </w:pPr>
      <w:r w:rsidRPr="00190B2E">
        <w:rPr>
          <w:rFonts w:ascii="Lato" w:hAnsi="Lato" w:cs="Arial"/>
        </w:rPr>
        <w:t>Biura Komendanta Głównego/Gabinetu Komendanta - 7 teczek,</w:t>
      </w:r>
    </w:p>
    <w:p w14:paraId="37F0B4B4" w14:textId="638FAE95" w:rsidR="00190B2E" w:rsidRPr="0059524D" w:rsidRDefault="0059524D" w:rsidP="00B30B98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Lato" w:hAnsi="Lato" w:cs="Arial"/>
        </w:rPr>
      </w:pPr>
      <w:r w:rsidRPr="0059524D">
        <w:rPr>
          <w:rFonts w:ascii="Lato" w:hAnsi="Lato" w:cs="Arial"/>
        </w:rPr>
        <w:t xml:space="preserve">Biura ds. Ochrony Ludności i Obrony Cywilnej/Biura Ochrony Ludności </w:t>
      </w:r>
      <w:r w:rsidRPr="0059524D">
        <w:rPr>
          <w:rFonts w:ascii="Lato" w:hAnsi="Lato" w:cs="Arial"/>
        </w:rPr>
        <w:br/>
      </w:r>
      <w:r w:rsidR="00BB3C3E" w:rsidRPr="00190B2E">
        <w:rPr>
          <w:rFonts w:ascii="Lato" w:hAnsi="Lato" w:cs="Arial"/>
        </w:rPr>
        <w:t>-</w:t>
      </w:r>
      <w:r w:rsidRPr="0059524D">
        <w:rPr>
          <w:rFonts w:ascii="Lato" w:hAnsi="Lato" w:cs="Arial"/>
        </w:rPr>
        <w:t xml:space="preserve"> 6 teczek,</w:t>
      </w:r>
    </w:p>
    <w:p w14:paraId="1A658C1B" w14:textId="3607C38E" w:rsidR="00534B7E" w:rsidRDefault="0059524D" w:rsidP="00B30B98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Lato" w:hAnsi="Lato" w:cs="Arial"/>
        </w:rPr>
      </w:pPr>
      <w:r w:rsidRPr="009611F3">
        <w:rPr>
          <w:rFonts w:ascii="Lato" w:hAnsi="Lato" w:cs="Arial"/>
        </w:rPr>
        <w:t>Krajowego Centrum Koordynacji Ratownictwa</w:t>
      </w:r>
      <w:r w:rsidR="00534B7E" w:rsidRPr="009611F3">
        <w:rPr>
          <w:rFonts w:ascii="Lato" w:hAnsi="Lato" w:cs="Arial"/>
        </w:rPr>
        <w:t xml:space="preserve"> - </w:t>
      </w:r>
      <w:r w:rsidR="009611F3" w:rsidRPr="009611F3">
        <w:rPr>
          <w:rFonts w:ascii="Lato" w:hAnsi="Lato" w:cs="Arial"/>
        </w:rPr>
        <w:t>5</w:t>
      </w:r>
      <w:r w:rsidR="00534B7E" w:rsidRPr="009611F3">
        <w:rPr>
          <w:rFonts w:ascii="Lato" w:hAnsi="Lato" w:cs="Arial"/>
        </w:rPr>
        <w:t xml:space="preserve"> tecz</w:t>
      </w:r>
      <w:r w:rsidR="00CA6255" w:rsidRPr="009611F3">
        <w:rPr>
          <w:rFonts w:ascii="Lato" w:hAnsi="Lato" w:cs="Arial"/>
        </w:rPr>
        <w:t>e</w:t>
      </w:r>
      <w:r w:rsidR="00534B7E" w:rsidRPr="009611F3">
        <w:rPr>
          <w:rFonts w:ascii="Lato" w:hAnsi="Lato" w:cs="Arial"/>
        </w:rPr>
        <w:t>k,</w:t>
      </w:r>
    </w:p>
    <w:p w14:paraId="2BAEDCD0" w14:textId="411AF0B2" w:rsidR="009611F3" w:rsidRPr="009611F3" w:rsidRDefault="009611F3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Pracowniczej Kasy Zapomogowo-Pożyczkowej </w:t>
      </w:r>
      <w:r w:rsidR="00BB3C3E" w:rsidRPr="00190B2E">
        <w:rPr>
          <w:rFonts w:ascii="Lato" w:hAnsi="Lato" w:cs="Arial"/>
        </w:rPr>
        <w:t>-</w:t>
      </w:r>
      <w:r>
        <w:rPr>
          <w:rFonts w:ascii="Lato" w:hAnsi="Lato" w:cs="Arial"/>
        </w:rPr>
        <w:t xml:space="preserve"> 4 teczki,</w:t>
      </w:r>
    </w:p>
    <w:p w14:paraId="3343DBFE" w14:textId="12BAD691" w:rsidR="00534B7E" w:rsidRPr="009611F3" w:rsidRDefault="00464DF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9611F3">
        <w:rPr>
          <w:rFonts w:ascii="Lato" w:hAnsi="Lato" w:cs="Arial"/>
        </w:rPr>
        <w:t xml:space="preserve">Biura Przeciwdziałania Zagrożeniom - </w:t>
      </w:r>
      <w:r w:rsidR="009611F3" w:rsidRPr="009611F3">
        <w:rPr>
          <w:rFonts w:ascii="Lato" w:hAnsi="Lato" w:cs="Arial"/>
        </w:rPr>
        <w:t>3</w:t>
      </w:r>
      <w:r w:rsidRPr="009611F3">
        <w:rPr>
          <w:rFonts w:ascii="Lato" w:hAnsi="Lato" w:cs="Arial"/>
        </w:rPr>
        <w:t xml:space="preserve"> tecz</w:t>
      </w:r>
      <w:r w:rsidR="00F93D74" w:rsidRPr="009611F3">
        <w:rPr>
          <w:rFonts w:ascii="Lato" w:hAnsi="Lato" w:cs="Arial"/>
        </w:rPr>
        <w:t>ki</w:t>
      </w:r>
      <w:r w:rsidRPr="009611F3">
        <w:rPr>
          <w:rFonts w:ascii="Lato" w:hAnsi="Lato" w:cs="Arial"/>
        </w:rPr>
        <w:t xml:space="preserve">, </w:t>
      </w:r>
    </w:p>
    <w:p w14:paraId="456D58AF" w14:textId="51FA5153" w:rsidR="00464DFE" w:rsidRDefault="00464DFE" w:rsidP="00B30B98">
      <w:pPr>
        <w:numPr>
          <w:ilvl w:val="0"/>
          <w:numId w:val="7"/>
        </w:numPr>
        <w:spacing w:after="0" w:line="240" w:lineRule="auto"/>
        <w:jc w:val="both"/>
        <w:rPr>
          <w:rFonts w:ascii="Lato" w:hAnsi="Lato" w:cs="Arial"/>
        </w:rPr>
      </w:pPr>
      <w:r w:rsidRPr="009611F3">
        <w:rPr>
          <w:rFonts w:ascii="Lato" w:hAnsi="Lato" w:cs="Arial"/>
        </w:rPr>
        <w:t xml:space="preserve">Biura Edukacji - </w:t>
      </w:r>
      <w:r w:rsidR="009611F3" w:rsidRPr="009611F3">
        <w:rPr>
          <w:rFonts w:ascii="Lato" w:hAnsi="Lato" w:cs="Arial"/>
        </w:rPr>
        <w:t>3</w:t>
      </w:r>
      <w:r w:rsidRPr="009611F3">
        <w:rPr>
          <w:rFonts w:ascii="Lato" w:hAnsi="Lato" w:cs="Arial"/>
        </w:rPr>
        <w:t xml:space="preserve"> tecz</w:t>
      </w:r>
      <w:r w:rsidR="00F93D74" w:rsidRPr="009611F3">
        <w:rPr>
          <w:rFonts w:ascii="Lato" w:hAnsi="Lato" w:cs="Arial"/>
        </w:rPr>
        <w:t>ki</w:t>
      </w:r>
      <w:r w:rsidR="009611F3" w:rsidRPr="009611F3">
        <w:rPr>
          <w:rFonts w:ascii="Lato" w:hAnsi="Lato" w:cs="Arial"/>
        </w:rPr>
        <w:t>,</w:t>
      </w:r>
    </w:p>
    <w:p w14:paraId="50FBE403" w14:textId="6942F2B0" w:rsidR="009611F3" w:rsidRPr="009611F3" w:rsidRDefault="009611F3" w:rsidP="00205392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Głównej Komisji Inwentaryzacyjnej </w:t>
      </w:r>
      <w:r w:rsidR="00BB3C3E" w:rsidRPr="00190B2E">
        <w:rPr>
          <w:rFonts w:ascii="Lato" w:hAnsi="Lato" w:cs="Arial"/>
        </w:rPr>
        <w:t>-</w:t>
      </w:r>
      <w:r>
        <w:rPr>
          <w:rFonts w:ascii="Lato" w:hAnsi="Lato" w:cs="Arial"/>
        </w:rPr>
        <w:t xml:space="preserve"> 3 teczki.</w:t>
      </w:r>
    </w:p>
    <w:p w14:paraId="0B7E852A" w14:textId="544921A5" w:rsidR="009B4611" w:rsidRPr="00FA0C9A" w:rsidRDefault="00EE3C17" w:rsidP="00EC1F68">
      <w:pPr>
        <w:spacing w:after="0" w:line="240" w:lineRule="auto"/>
        <w:jc w:val="both"/>
        <w:rPr>
          <w:rFonts w:ascii="Lato" w:hAnsi="Lato" w:cs="Arial"/>
          <w:b/>
          <w:color w:val="FF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49C932E" wp14:editId="1F0642D1">
            <wp:extent cx="5039360" cy="2994025"/>
            <wp:effectExtent l="0" t="0" r="8890" b="15875"/>
            <wp:docPr id="143592127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6DA0EFE" w14:textId="00502E20" w:rsidR="00DA6644" w:rsidRPr="00EE3C17" w:rsidRDefault="00DA6644" w:rsidP="00EC1F68">
      <w:pPr>
        <w:spacing w:after="0" w:line="240" w:lineRule="auto"/>
        <w:jc w:val="both"/>
        <w:rPr>
          <w:rFonts w:ascii="Lato" w:hAnsi="Lato" w:cs="Arial"/>
          <w:b/>
          <w:sz w:val="18"/>
          <w:szCs w:val="18"/>
        </w:rPr>
      </w:pPr>
      <w:r w:rsidRPr="00EE3C17">
        <w:rPr>
          <w:rFonts w:ascii="Lato" w:hAnsi="Lato" w:cs="Arial"/>
          <w:b/>
          <w:sz w:val="18"/>
          <w:szCs w:val="18"/>
        </w:rPr>
        <w:t>Wykres nr 2 – Liczba teczek przyjętych z komórek organizacyjnych KG PSP w 202</w:t>
      </w:r>
      <w:r w:rsidR="00EE3C17" w:rsidRPr="00EE3C17">
        <w:rPr>
          <w:rFonts w:ascii="Lato" w:hAnsi="Lato" w:cs="Arial"/>
          <w:b/>
          <w:sz w:val="18"/>
          <w:szCs w:val="18"/>
        </w:rPr>
        <w:t>5</w:t>
      </w:r>
      <w:r w:rsidRPr="00EE3C17">
        <w:rPr>
          <w:rFonts w:ascii="Lato" w:hAnsi="Lato" w:cs="Arial"/>
          <w:b/>
          <w:sz w:val="18"/>
          <w:szCs w:val="18"/>
        </w:rPr>
        <w:t xml:space="preserve"> r.</w:t>
      </w:r>
    </w:p>
    <w:p w14:paraId="599AE326" w14:textId="481BBD97" w:rsidR="009A35FE" w:rsidRPr="00525DF2" w:rsidRDefault="009A35FE" w:rsidP="00205392">
      <w:pPr>
        <w:spacing w:before="160" w:after="0" w:line="240" w:lineRule="auto"/>
        <w:jc w:val="both"/>
        <w:rPr>
          <w:rFonts w:ascii="Lato" w:hAnsi="Lato" w:cs="Arial"/>
          <w:bCs/>
        </w:rPr>
      </w:pPr>
      <w:r w:rsidRPr="00525DF2">
        <w:rPr>
          <w:rFonts w:ascii="Lato" w:hAnsi="Lato" w:cs="Arial"/>
          <w:bCs/>
        </w:rPr>
        <w:t>W porównaniu do roku 202</w:t>
      </w:r>
      <w:r w:rsidR="00525DF2" w:rsidRPr="00525DF2">
        <w:rPr>
          <w:rFonts w:ascii="Lato" w:hAnsi="Lato" w:cs="Arial"/>
          <w:bCs/>
        </w:rPr>
        <w:t>4</w:t>
      </w:r>
      <w:r w:rsidRPr="00525DF2">
        <w:rPr>
          <w:rFonts w:ascii="Lato" w:hAnsi="Lato" w:cs="Arial"/>
          <w:bCs/>
        </w:rPr>
        <w:t xml:space="preserve"> </w:t>
      </w:r>
      <w:r w:rsidR="00D6066E">
        <w:rPr>
          <w:rFonts w:ascii="Lato" w:hAnsi="Lato" w:cs="Arial"/>
          <w:bCs/>
        </w:rPr>
        <w:t>a</w:t>
      </w:r>
      <w:r w:rsidRPr="00525DF2">
        <w:rPr>
          <w:rFonts w:ascii="Lato" w:hAnsi="Lato" w:cs="Arial"/>
          <w:bCs/>
        </w:rPr>
        <w:t xml:space="preserve">rchiwum Komendy Głównej przyjęło na stan zasobu o </w:t>
      </w:r>
      <w:r w:rsidR="00525DF2" w:rsidRPr="00525DF2">
        <w:rPr>
          <w:rFonts w:ascii="Lato" w:hAnsi="Lato" w:cs="Arial"/>
          <w:bCs/>
        </w:rPr>
        <w:t>1689</w:t>
      </w:r>
      <w:r w:rsidRPr="00525DF2">
        <w:rPr>
          <w:rFonts w:ascii="Lato" w:hAnsi="Lato" w:cs="Arial"/>
          <w:bCs/>
        </w:rPr>
        <w:t xml:space="preserve"> tecz</w:t>
      </w:r>
      <w:r w:rsidR="007E0EBA">
        <w:rPr>
          <w:rFonts w:ascii="Lato" w:hAnsi="Lato" w:cs="Arial"/>
          <w:bCs/>
        </w:rPr>
        <w:t>ek</w:t>
      </w:r>
      <w:r w:rsidRPr="00525DF2">
        <w:rPr>
          <w:rFonts w:ascii="Lato" w:hAnsi="Lato" w:cs="Arial"/>
          <w:bCs/>
        </w:rPr>
        <w:t xml:space="preserve"> </w:t>
      </w:r>
      <w:r w:rsidR="00525DF2" w:rsidRPr="00525DF2">
        <w:rPr>
          <w:rFonts w:ascii="Lato" w:hAnsi="Lato" w:cs="Arial"/>
          <w:bCs/>
        </w:rPr>
        <w:t>mniej</w:t>
      </w:r>
      <w:r w:rsidRPr="00525DF2">
        <w:rPr>
          <w:rFonts w:ascii="Lato" w:hAnsi="Lato" w:cs="Arial"/>
          <w:bCs/>
        </w:rPr>
        <w:t xml:space="preserve">, co stanowi </w:t>
      </w:r>
      <w:r w:rsidR="00525DF2" w:rsidRPr="00525DF2">
        <w:rPr>
          <w:rFonts w:ascii="Lato" w:hAnsi="Lato" w:cs="Arial"/>
          <w:bCs/>
        </w:rPr>
        <w:t>spadek</w:t>
      </w:r>
      <w:r w:rsidRPr="00525DF2">
        <w:rPr>
          <w:rFonts w:ascii="Lato" w:hAnsi="Lato" w:cs="Arial"/>
          <w:bCs/>
        </w:rPr>
        <w:t xml:space="preserve"> liczby przyjętych akt o </w:t>
      </w:r>
      <w:r w:rsidR="00525DF2" w:rsidRPr="00525DF2">
        <w:rPr>
          <w:rFonts w:ascii="Lato" w:hAnsi="Lato" w:cs="Arial"/>
          <w:bCs/>
        </w:rPr>
        <w:t>28</w:t>
      </w:r>
      <w:r w:rsidRPr="00525DF2">
        <w:rPr>
          <w:rFonts w:ascii="Lato" w:hAnsi="Lato" w:cs="Arial"/>
          <w:bCs/>
        </w:rPr>
        <w:t>%.</w:t>
      </w:r>
      <w:r w:rsidR="00525DF2" w:rsidRPr="00525DF2">
        <w:rPr>
          <w:rFonts w:ascii="Lato" w:hAnsi="Lato" w:cs="Arial"/>
          <w:bCs/>
        </w:rPr>
        <w:t xml:space="preserve"> Powyższe jest spowodowane tym, że większość prowadzonych spraw w Komendzie Głównej PSP prowadzona jest w formie elektronicznej.</w:t>
      </w:r>
    </w:p>
    <w:p w14:paraId="6782A0D2" w14:textId="77777777" w:rsidR="009A6468" w:rsidRPr="00525DF2" w:rsidRDefault="009A6468" w:rsidP="00EC1F68">
      <w:pPr>
        <w:spacing w:after="0" w:line="240" w:lineRule="auto"/>
        <w:jc w:val="both"/>
        <w:rPr>
          <w:rFonts w:ascii="Lato" w:hAnsi="Lato" w:cs="Arial"/>
          <w:bCs/>
        </w:rPr>
      </w:pPr>
    </w:p>
    <w:p w14:paraId="1DA6B3D1" w14:textId="3E88E505" w:rsidR="009A35FE" w:rsidRPr="00FA0C9A" w:rsidRDefault="00EE3C17" w:rsidP="00EC1F68">
      <w:pPr>
        <w:spacing w:after="0" w:line="240" w:lineRule="auto"/>
        <w:jc w:val="both"/>
        <w:rPr>
          <w:rFonts w:ascii="Lato" w:hAnsi="Lato" w:cs="Arial"/>
          <w:bCs/>
          <w:color w:val="FF0000"/>
        </w:rPr>
      </w:pPr>
      <w:r>
        <w:rPr>
          <w:noProof/>
        </w:rPr>
        <w:drawing>
          <wp:inline distT="0" distB="0" distL="0" distR="0" wp14:anchorId="24C6B6F4" wp14:editId="4E73177A">
            <wp:extent cx="4921250" cy="2695492"/>
            <wp:effectExtent l="0" t="0" r="12700" b="10160"/>
            <wp:docPr id="32042976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9EF9ABE-BF42-F150-F444-AC9AE616B4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B02146D" w14:textId="2CB4417F" w:rsidR="00F17F03" w:rsidRPr="00525DF2" w:rsidRDefault="009A6468" w:rsidP="00B30B98">
      <w:pPr>
        <w:spacing w:line="240" w:lineRule="auto"/>
        <w:jc w:val="both"/>
        <w:rPr>
          <w:rFonts w:ascii="Lato" w:hAnsi="Lato" w:cs="Arial"/>
          <w:b/>
          <w:sz w:val="18"/>
          <w:szCs w:val="18"/>
        </w:rPr>
      </w:pPr>
      <w:r w:rsidRPr="00525DF2">
        <w:rPr>
          <w:rFonts w:ascii="Lato" w:hAnsi="Lato" w:cs="Arial"/>
          <w:b/>
          <w:sz w:val="18"/>
          <w:szCs w:val="18"/>
        </w:rPr>
        <w:t>Wykres nr 3 – Liczba teczek przyjętych z komórek organizacyjnych KG PSP w latach 202</w:t>
      </w:r>
      <w:r w:rsidR="00525DF2" w:rsidRPr="00525DF2">
        <w:rPr>
          <w:rFonts w:ascii="Lato" w:hAnsi="Lato" w:cs="Arial"/>
          <w:b/>
          <w:sz w:val="18"/>
          <w:szCs w:val="18"/>
        </w:rPr>
        <w:t>3</w:t>
      </w:r>
      <w:r w:rsidRPr="00525DF2">
        <w:rPr>
          <w:rFonts w:ascii="Lato" w:hAnsi="Lato" w:cs="Arial"/>
          <w:b/>
          <w:sz w:val="18"/>
          <w:szCs w:val="18"/>
        </w:rPr>
        <w:t>-202</w:t>
      </w:r>
      <w:r w:rsidR="00525DF2" w:rsidRPr="00525DF2">
        <w:rPr>
          <w:rFonts w:ascii="Lato" w:hAnsi="Lato" w:cs="Arial"/>
          <w:b/>
          <w:sz w:val="18"/>
          <w:szCs w:val="18"/>
        </w:rPr>
        <w:t>5</w:t>
      </w:r>
    </w:p>
    <w:p w14:paraId="7A32301D" w14:textId="3E7A5505" w:rsidR="00464DFE" w:rsidRPr="00BB3C3E" w:rsidRDefault="00464DFE" w:rsidP="001B0BCE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BB3C3E">
        <w:rPr>
          <w:rFonts w:ascii="Lato" w:hAnsi="Lato" w:cs="Arial"/>
          <w:b/>
          <w:sz w:val="24"/>
          <w:szCs w:val="24"/>
        </w:rPr>
        <w:t>Brakowanie dokumentacji niearchiwalnej</w:t>
      </w:r>
    </w:p>
    <w:p w14:paraId="1056AA8E" w14:textId="7194BA7A" w:rsidR="00822D46" w:rsidRPr="00BB3C3E" w:rsidRDefault="00822D46" w:rsidP="001B0BCE">
      <w:pPr>
        <w:spacing w:line="240" w:lineRule="auto"/>
        <w:ind w:firstLine="567"/>
        <w:jc w:val="both"/>
        <w:rPr>
          <w:rFonts w:ascii="Lato" w:eastAsia="Times New Roman" w:hAnsi="Lato" w:cs="Arial"/>
          <w:bCs/>
          <w:lang w:eastAsia="pl-PL"/>
        </w:rPr>
      </w:pPr>
      <w:r w:rsidRPr="00BB3C3E">
        <w:rPr>
          <w:rFonts w:ascii="Lato" w:eastAsia="Times New Roman" w:hAnsi="Lato" w:cs="Arial"/>
          <w:bCs/>
          <w:lang w:eastAsia="pl-PL"/>
        </w:rPr>
        <w:t xml:space="preserve">Brakowanie dokumentacji niearchiwalnej polega na wydzieleniu </w:t>
      </w:r>
      <w:r w:rsidRPr="00BB3C3E">
        <w:rPr>
          <w:rFonts w:ascii="Lato" w:eastAsia="Times New Roman" w:hAnsi="Lato" w:cs="Arial"/>
          <w:bCs/>
          <w:lang w:eastAsia="pl-PL"/>
        </w:rPr>
        <w:br/>
        <w:t>i przekazaniu do zniszczenia tej części dokumentacji niearchiwalnej, której okres przechowywania, zgodnie z obowiązującymi przepisami, upłynął oraz uznano ją za</w:t>
      </w:r>
      <w:r w:rsidR="001B0BCE">
        <w:rPr>
          <w:rFonts w:ascii="Lato" w:eastAsia="Times New Roman" w:hAnsi="Lato" w:cs="Arial"/>
          <w:bCs/>
          <w:lang w:eastAsia="pl-PL"/>
        </w:rPr>
        <w:t> </w:t>
      </w:r>
      <w:r w:rsidRPr="00BB3C3E">
        <w:rPr>
          <w:rFonts w:ascii="Lato" w:eastAsia="Times New Roman" w:hAnsi="Lato" w:cs="Arial"/>
          <w:bCs/>
          <w:lang w:eastAsia="pl-PL"/>
        </w:rPr>
        <w:t>nieprzydatną do celów służbowych podmiotu.</w:t>
      </w:r>
    </w:p>
    <w:p w14:paraId="67D9CFF1" w14:textId="48A13BAD" w:rsidR="00822D46" w:rsidRPr="00BB3C3E" w:rsidRDefault="00822D46" w:rsidP="001B0BCE">
      <w:pPr>
        <w:spacing w:line="240" w:lineRule="auto"/>
        <w:ind w:firstLine="567"/>
        <w:jc w:val="both"/>
        <w:rPr>
          <w:rFonts w:ascii="Lato" w:eastAsia="Times New Roman" w:hAnsi="Lato" w:cs="Arial"/>
          <w:bCs/>
          <w:lang w:eastAsia="pl-PL"/>
        </w:rPr>
      </w:pPr>
      <w:r w:rsidRPr="00BB3C3E">
        <w:rPr>
          <w:rFonts w:ascii="Lato" w:eastAsia="Times New Roman" w:hAnsi="Lato" w:cs="Arial"/>
          <w:bCs/>
          <w:lang w:eastAsia="pl-PL"/>
        </w:rPr>
        <w:lastRenderedPageBreak/>
        <w:t>Brakowanie w 2025 r. w Komendzie Głównej PSP przeprowadzono w dwóch etapach:</w:t>
      </w:r>
    </w:p>
    <w:p w14:paraId="2A0B4B66" w14:textId="6030E76C" w:rsidR="00822D46" w:rsidRPr="00BB3C3E" w:rsidRDefault="00822D46" w:rsidP="00EC1F68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993" w:hanging="426"/>
        <w:jc w:val="both"/>
        <w:rPr>
          <w:rFonts w:ascii="Lato" w:eastAsia="Times New Roman" w:hAnsi="Lato" w:cs="Arial"/>
          <w:bCs/>
          <w:lang w:eastAsia="pl-PL"/>
        </w:rPr>
      </w:pPr>
      <w:r w:rsidRPr="00BB3C3E">
        <w:rPr>
          <w:rFonts w:ascii="Lato" w:eastAsia="Times New Roman" w:hAnsi="Lato" w:cs="Arial"/>
          <w:bCs/>
          <w:lang w:eastAsia="pl-PL"/>
        </w:rPr>
        <w:t>brakowanie dokumentacji niearchiwalnej jawnej Komendy Głównej PSP - przekazano do zniszczenia 1586 teczek,</w:t>
      </w:r>
    </w:p>
    <w:p w14:paraId="0E5846FF" w14:textId="42ECF482" w:rsidR="00822D46" w:rsidRPr="00BB3C3E" w:rsidRDefault="00822D46" w:rsidP="001B0BCE">
      <w:pPr>
        <w:numPr>
          <w:ilvl w:val="0"/>
          <w:numId w:val="16"/>
        </w:numPr>
        <w:tabs>
          <w:tab w:val="left" w:pos="993"/>
        </w:tabs>
        <w:spacing w:line="240" w:lineRule="auto"/>
        <w:ind w:left="992" w:hanging="425"/>
        <w:jc w:val="both"/>
        <w:rPr>
          <w:rFonts w:ascii="Lato" w:eastAsia="Times New Roman" w:hAnsi="Lato" w:cs="Arial"/>
          <w:bCs/>
          <w:lang w:eastAsia="pl-PL"/>
        </w:rPr>
      </w:pPr>
      <w:r w:rsidRPr="00BB3C3E">
        <w:rPr>
          <w:rFonts w:ascii="Lato" w:eastAsia="Times New Roman" w:hAnsi="Lato" w:cs="Arial"/>
          <w:bCs/>
          <w:lang w:eastAsia="pl-PL"/>
        </w:rPr>
        <w:t>brakowanie dokumentacji niearchiwalnej niejawnej</w:t>
      </w:r>
      <w:r w:rsidRPr="00BB3C3E">
        <w:rPr>
          <w:rFonts w:ascii="Lato" w:eastAsia="Times New Roman" w:hAnsi="Lato" w:cs="Arial"/>
          <w:b/>
          <w:bCs/>
          <w:lang w:eastAsia="pl-PL"/>
        </w:rPr>
        <w:t xml:space="preserve"> </w:t>
      </w:r>
      <w:r w:rsidRPr="00BB3C3E">
        <w:rPr>
          <w:rFonts w:ascii="Lato" w:eastAsia="Times New Roman" w:hAnsi="Lato" w:cs="Arial"/>
          <w:bCs/>
          <w:lang w:eastAsia="pl-PL"/>
        </w:rPr>
        <w:t>o klauzuli „tajne”, „poufne” i „zastrzeżone”</w:t>
      </w:r>
      <w:r w:rsidRPr="00BB3C3E">
        <w:rPr>
          <w:rFonts w:ascii="Lato" w:eastAsia="Times New Roman" w:hAnsi="Lato" w:cs="Arial"/>
          <w:b/>
          <w:bCs/>
          <w:lang w:eastAsia="pl-PL"/>
        </w:rPr>
        <w:t xml:space="preserve"> </w:t>
      </w:r>
      <w:r w:rsidRPr="00BB3C3E">
        <w:rPr>
          <w:rFonts w:ascii="Lato" w:eastAsia="Times New Roman" w:hAnsi="Lato" w:cs="Arial"/>
          <w:bCs/>
          <w:lang w:eastAsia="pl-PL"/>
        </w:rPr>
        <w:t>Komendy Głównej PSP - przekazano do zniszczenia 30 teczek.</w:t>
      </w:r>
    </w:p>
    <w:p w14:paraId="05B07CA0" w14:textId="27AD794E" w:rsidR="00464DFE" w:rsidRPr="00DE4DE5" w:rsidRDefault="00464DFE" w:rsidP="001B0BCE">
      <w:pPr>
        <w:spacing w:line="240" w:lineRule="auto"/>
        <w:ind w:firstLine="567"/>
        <w:jc w:val="both"/>
        <w:rPr>
          <w:rFonts w:ascii="Lato" w:hAnsi="Lato" w:cs="Arial"/>
        </w:rPr>
      </w:pPr>
      <w:r w:rsidRPr="00DE4DE5">
        <w:rPr>
          <w:rFonts w:ascii="Lato" w:hAnsi="Lato" w:cs="Arial"/>
        </w:rPr>
        <w:t>W 202</w:t>
      </w:r>
      <w:r w:rsidR="00DE4DE5" w:rsidRPr="00DE4DE5">
        <w:rPr>
          <w:rFonts w:ascii="Lato" w:hAnsi="Lato" w:cs="Arial"/>
        </w:rPr>
        <w:t>5</w:t>
      </w:r>
      <w:r w:rsidRPr="00DE4DE5">
        <w:rPr>
          <w:rFonts w:ascii="Lato" w:hAnsi="Lato" w:cs="Arial"/>
        </w:rPr>
        <w:t xml:space="preserve"> roku wydano </w:t>
      </w:r>
      <w:r w:rsidR="001646DE" w:rsidRPr="00DE4DE5">
        <w:rPr>
          <w:rFonts w:ascii="Lato" w:hAnsi="Lato" w:cs="Arial"/>
        </w:rPr>
        <w:t>36</w:t>
      </w:r>
      <w:r w:rsidR="002C2371">
        <w:rPr>
          <w:rFonts w:ascii="Lato" w:hAnsi="Lato" w:cs="Arial"/>
        </w:rPr>
        <w:t>6</w:t>
      </w:r>
      <w:r w:rsidRPr="00DE4DE5">
        <w:rPr>
          <w:rFonts w:ascii="Lato" w:hAnsi="Lato" w:cs="Arial"/>
        </w:rPr>
        <w:t xml:space="preserve"> zezwole</w:t>
      </w:r>
      <w:r w:rsidR="00DE4DE5" w:rsidRPr="00DE4DE5">
        <w:rPr>
          <w:rFonts w:ascii="Lato" w:hAnsi="Lato" w:cs="Arial"/>
        </w:rPr>
        <w:t>ń</w:t>
      </w:r>
      <w:r w:rsidRPr="00DE4DE5">
        <w:rPr>
          <w:rFonts w:ascii="Lato" w:hAnsi="Lato" w:cs="Arial"/>
        </w:rPr>
        <w:t xml:space="preserve"> jednorazow</w:t>
      </w:r>
      <w:r w:rsidR="00DE4DE5" w:rsidRPr="00DE4DE5">
        <w:rPr>
          <w:rFonts w:ascii="Lato" w:hAnsi="Lato" w:cs="Arial"/>
        </w:rPr>
        <w:t>ych</w:t>
      </w:r>
      <w:r w:rsidRPr="00DE4DE5">
        <w:rPr>
          <w:rFonts w:ascii="Lato" w:hAnsi="Lato" w:cs="Arial"/>
        </w:rPr>
        <w:t xml:space="preserve"> na wybrakowanie </w:t>
      </w:r>
      <w:r w:rsidRPr="00DE4DE5">
        <w:rPr>
          <w:rFonts w:ascii="Lato" w:hAnsi="Lato" w:cs="Arial"/>
        </w:rPr>
        <w:br/>
        <w:t>dokumentacji niearchiwalnej wytworzonej przez jednostki organizacyjne Państwowej Straży Pożarnej, co obrazuje poniższy wykres.</w:t>
      </w:r>
    </w:p>
    <w:p w14:paraId="30EBB2FD" w14:textId="42B387F3" w:rsidR="00464DFE" w:rsidRPr="00FA0C9A" w:rsidRDefault="00122FBA" w:rsidP="00EC1F68">
      <w:pPr>
        <w:spacing w:after="0" w:line="240" w:lineRule="auto"/>
        <w:jc w:val="both"/>
        <w:rPr>
          <w:rFonts w:ascii="Lato" w:hAnsi="Lato" w:cs="Arial"/>
          <w:b/>
          <w:color w:val="FF0000"/>
        </w:rPr>
      </w:pPr>
      <w:r>
        <w:rPr>
          <w:noProof/>
        </w:rPr>
        <w:drawing>
          <wp:inline distT="0" distB="0" distL="0" distR="0" wp14:anchorId="7C7347B2" wp14:editId="6285012D">
            <wp:extent cx="5039360" cy="3562184"/>
            <wp:effectExtent l="0" t="0" r="8890" b="635"/>
            <wp:docPr id="191589155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174693" w14:textId="6AFB75C1" w:rsidR="001E23F4" w:rsidRDefault="003F50FC" w:rsidP="005362EC">
      <w:pPr>
        <w:spacing w:after="120" w:line="240" w:lineRule="auto"/>
        <w:jc w:val="both"/>
        <w:rPr>
          <w:rFonts w:ascii="Lato" w:hAnsi="Lato" w:cs="Arial"/>
          <w:b/>
          <w:sz w:val="18"/>
          <w:szCs w:val="18"/>
        </w:rPr>
      </w:pPr>
      <w:r w:rsidRPr="00122FBA">
        <w:rPr>
          <w:rFonts w:ascii="Lato" w:hAnsi="Lato" w:cs="Arial"/>
          <w:b/>
          <w:sz w:val="18"/>
          <w:szCs w:val="18"/>
        </w:rPr>
        <w:t xml:space="preserve">Wykres nr </w:t>
      </w:r>
      <w:r w:rsidR="005D74D6" w:rsidRPr="00122FBA">
        <w:rPr>
          <w:rFonts w:ascii="Lato" w:hAnsi="Lato" w:cs="Arial"/>
          <w:b/>
          <w:sz w:val="18"/>
          <w:szCs w:val="18"/>
        </w:rPr>
        <w:t xml:space="preserve">4 – Zezwolenia jednorazowe na wybrakowanie dokumentacji niearchiwalnej </w:t>
      </w:r>
      <w:r w:rsidR="005D74D6" w:rsidRPr="00122FBA">
        <w:rPr>
          <w:rFonts w:ascii="Lato" w:hAnsi="Lato" w:cs="Arial"/>
          <w:b/>
          <w:sz w:val="18"/>
          <w:szCs w:val="18"/>
        </w:rPr>
        <w:br/>
        <w:t>w jednostkach organizacyjnych PSP z podziałem na województwa</w:t>
      </w:r>
    </w:p>
    <w:p w14:paraId="1D4C064D" w14:textId="355F73FE" w:rsidR="001E23F4" w:rsidRPr="001E23F4" w:rsidRDefault="005362EC" w:rsidP="001E23F4">
      <w:pPr>
        <w:spacing w:line="240" w:lineRule="auto"/>
        <w:jc w:val="both"/>
        <w:rPr>
          <w:rFonts w:ascii="Lato" w:hAnsi="Lato" w:cs="Arial"/>
          <w:bCs/>
        </w:rPr>
      </w:pPr>
      <w:r>
        <w:rPr>
          <w:rFonts w:ascii="Lato" w:hAnsi="Lato" w:cs="Arial"/>
          <w:bCs/>
        </w:rPr>
        <w:t>P</w:t>
      </w:r>
      <w:r w:rsidR="001E23F4">
        <w:rPr>
          <w:rFonts w:ascii="Lato" w:hAnsi="Lato" w:cs="Arial"/>
          <w:bCs/>
        </w:rPr>
        <w:t>owyższ</w:t>
      </w:r>
      <w:r>
        <w:rPr>
          <w:rFonts w:ascii="Lato" w:hAnsi="Lato" w:cs="Arial"/>
          <w:bCs/>
        </w:rPr>
        <w:t>e</w:t>
      </w:r>
      <w:r w:rsidR="001E23F4">
        <w:rPr>
          <w:rFonts w:ascii="Lato" w:hAnsi="Lato" w:cs="Arial"/>
          <w:bCs/>
        </w:rPr>
        <w:t xml:space="preserve"> </w:t>
      </w:r>
      <w:r>
        <w:rPr>
          <w:rFonts w:ascii="Lato" w:hAnsi="Lato" w:cs="Arial"/>
          <w:bCs/>
        </w:rPr>
        <w:t>skutkowało</w:t>
      </w:r>
      <w:r w:rsidR="001E23F4">
        <w:rPr>
          <w:rFonts w:ascii="Lato" w:hAnsi="Lato" w:cs="Arial"/>
          <w:bCs/>
        </w:rPr>
        <w:t xml:space="preserve"> </w:t>
      </w:r>
      <w:r>
        <w:rPr>
          <w:rFonts w:ascii="Lato" w:hAnsi="Lato" w:cs="Arial"/>
          <w:bCs/>
        </w:rPr>
        <w:t xml:space="preserve">także </w:t>
      </w:r>
      <w:r w:rsidR="001E23F4">
        <w:rPr>
          <w:rFonts w:ascii="Lato" w:hAnsi="Lato" w:cs="Arial"/>
          <w:bCs/>
        </w:rPr>
        <w:t>wydanie</w:t>
      </w:r>
      <w:r>
        <w:rPr>
          <w:rFonts w:ascii="Lato" w:hAnsi="Lato" w:cs="Arial"/>
          <w:bCs/>
        </w:rPr>
        <w:t>m</w:t>
      </w:r>
      <w:r w:rsidR="001E23F4">
        <w:rPr>
          <w:rFonts w:ascii="Lato" w:hAnsi="Lato" w:cs="Arial"/>
          <w:bCs/>
        </w:rPr>
        <w:t xml:space="preserve"> 189 opinii </w:t>
      </w:r>
      <w:r>
        <w:rPr>
          <w:rFonts w:ascii="Lato" w:hAnsi="Lato" w:cs="Arial"/>
          <w:bCs/>
        </w:rPr>
        <w:t>na temat brakowanej dokumentacji niearchiwalnej a w dalszej kolejności</w:t>
      </w:r>
      <w:r w:rsidR="001E23F4">
        <w:rPr>
          <w:rFonts w:ascii="Lato" w:hAnsi="Lato" w:cs="Arial"/>
          <w:bCs/>
        </w:rPr>
        <w:t xml:space="preserve"> zniszczenie</w:t>
      </w:r>
      <w:r>
        <w:rPr>
          <w:rFonts w:ascii="Lato" w:hAnsi="Lato" w:cs="Arial"/>
          <w:bCs/>
        </w:rPr>
        <w:t>m 54 830 jednostek archiwalnych tj. 1 288 m.b. akt.</w:t>
      </w:r>
    </w:p>
    <w:p w14:paraId="5D3E6056" w14:textId="62FA693C" w:rsidR="00464DFE" w:rsidRPr="00FA0C9A" w:rsidRDefault="00DE4DE5" w:rsidP="00EC1F68">
      <w:pPr>
        <w:spacing w:after="0" w:line="240" w:lineRule="auto"/>
        <w:jc w:val="both"/>
        <w:rPr>
          <w:rFonts w:ascii="Lato" w:hAnsi="Lato" w:cs="Arial"/>
          <w:color w:val="FF0000"/>
        </w:rPr>
      </w:pPr>
      <w:r>
        <w:rPr>
          <w:noProof/>
        </w:rPr>
        <w:lastRenderedPageBreak/>
        <w:drawing>
          <wp:inline distT="0" distB="0" distL="0" distR="0" wp14:anchorId="3BA42147" wp14:editId="47E38C87">
            <wp:extent cx="5039360" cy="3721211"/>
            <wp:effectExtent l="0" t="0" r="8890" b="12700"/>
            <wp:docPr id="7335478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8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BC8F2C3" w14:textId="0CC5EDF0" w:rsidR="001646DE" w:rsidRPr="00DE4DE5" w:rsidRDefault="001646DE" w:rsidP="001E23F4">
      <w:pPr>
        <w:spacing w:after="12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DE4DE5">
        <w:rPr>
          <w:rFonts w:ascii="Lato" w:hAnsi="Lato" w:cs="Arial"/>
          <w:b/>
          <w:bCs/>
          <w:sz w:val="18"/>
          <w:szCs w:val="18"/>
        </w:rPr>
        <w:t>Wykres nr 5 – Liczba wydanych zezwoleń jednorazowych na wybrakowanie dokumentacji niearchiwalnej dla jednostek organizacyjnych PSP w latach 202</w:t>
      </w:r>
      <w:r w:rsidR="00DE4DE5" w:rsidRPr="00DE4DE5">
        <w:rPr>
          <w:rFonts w:ascii="Lato" w:hAnsi="Lato" w:cs="Arial"/>
          <w:b/>
          <w:bCs/>
          <w:sz w:val="18"/>
          <w:szCs w:val="18"/>
        </w:rPr>
        <w:t>3</w:t>
      </w:r>
      <w:r w:rsidRPr="00DE4DE5">
        <w:rPr>
          <w:rFonts w:ascii="Lato" w:hAnsi="Lato" w:cs="Arial"/>
          <w:b/>
          <w:bCs/>
          <w:sz w:val="18"/>
          <w:szCs w:val="18"/>
        </w:rPr>
        <w:t>-202</w:t>
      </w:r>
      <w:r w:rsidR="00DE4DE5" w:rsidRPr="00DE4DE5">
        <w:rPr>
          <w:rFonts w:ascii="Lato" w:hAnsi="Lato" w:cs="Arial"/>
          <w:b/>
          <w:bCs/>
          <w:sz w:val="18"/>
          <w:szCs w:val="18"/>
        </w:rPr>
        <w:t>5</w:t>
      </w:r>
    </w:p>
    <w:p w14:paraId="15074C0F" w14:textId="10404807" w:rsidR="00464DFE" w:rsidRPr="00DE4DE5" w:rsidRDefault="00464DFE" w:rsidP="005110E1">
      <w:pPr>
        <w:spacing w:line="240" w:lineRule="auto"/>
        <w:ind w:firstLine="709"/>
        <w:jc w:val="both"/>
        <w:rPr>
          <w:rFonts w:ascii="Lato" w:hAnsi="Lato" w:cs="Arial"/>
        </w:rPr>
      </w:pPr>
      <w:r w:rsidRPr="00DE4DE5">
        <w:rPr>
          <w:rFonts w:ascii="Lato" w:hAnsi="Lato" w:cs="Arial"/>
        </w:rPr>
        <w:t>W 202</w:t>
      </w:r>
      <w:r w:rsidR="00DE4DE5" w:rsidRPr="00DE4DE5">
        <w:rPr>
          <w:rFonts w:ascii="Lato" w:hAnsi="Lato" w:cs="Arial"/>
        </w:rPr>
        <w:t>5</w:t>
      </w:r>
      <w:r w:rsidRPr="00DE4DE5">
        <w:rPr>
          <w:rFonts w:ascii="Lato" w:hAnsi="Lato" w:cs="Arial"/>
        </w:rPr>
        <w:t xml:space="preserve"> r. po dokonaniu weryfikacji przysyłanych protokołów oceny dokumentacji niearchiwalnej kategorii archiwalnej „B” oznaczonej symbolem „B” </w:t>
      </w:r>
      <w:r w:rsidRPr="00DE4DE5">
        <w:rPr>
          <w:rFonts w:ascii="Lato" w:hAnsi="Lato" w:cs="Arial"/>
        </w:rPr>
        <w:br/>
        <w:t xml:space="preserve">lub „BE” przeznaczonej do zniszczenia, w związku z nieprawidłowościami </w:t>
      </w:r>
      <w:r w:rsidRPr="00DE4DE5">
        <w:rPr>
          <w:rFonts w:ascii="Lato" w:hAnsi="Lato" w:cs="Arial"/>
        </w:rPr>
        <w:br/>
        <w:t xml:space="preserve">w ich sporządzaniu, w </w:t>
      </w:r>
      <w:r w:rsidR="00DE4DE5" w:rsidRPr="00DE4DE5">
        <w:rPr>
          <w:rFonts w:ascii="Lato" w:hAnsi="Lato" w:cs="Arial"/>
        </w:rPr>
        <w:t>1</w:t>
      </w:r>
      <w:r w:rsidRPr="00DE4DE5">
        <w:rPr>
          <w:rFonts w:ascii="Lato" w:hAnsi="Lato" w:cs="Arial"/>
        </w:rPr>
        <w:t xml:space="preserve"> przypadk</w:t>
      </w:r>
      <w:r w:rsidR="00DE4DE5" w:rsidRPr="00DE4DE5">
        <w:rPr>
          <w:rFonts w:ascii="Lato" w:hAnsi="Lato" w:cs="Arial"/>
        </w:rPr>
        <w:t>u</w:t>
      </w:r>
      <w:r w:rsidRPr="00DE4DE5">
        <w:rPr>
          <w:rFonts w:ascii="Lato" w:hAnsi="Lato" w:cs="Arial"/>
        </w:rPr>
        <w:t xml:space="preserve"> odmówiono wydania zezwolenia </w:t>
      </w:r>
      <w:r w:rsidRPr="00DE4DE5">
        <w:rPr>
          <w:rFonts w:ascii="Lato" w:hAnsi="Lato" w:cs="Arial"/>
        </w:rPr>
        <w:br/>
        <w:t>na wybrakowanie dokumentacji niearchiwalnej.</w:t>
      </w:r>
    </w:p>
    <w:p w14:paraId="3B42464D" w14:textId="4F5C5718" w:rsidR="005110E1" w:rsidRPr="004E06AA" w:rsidRDefault="005110E1" w:rsidP="005110E1">
      <w:pPr>
        <w:spacing w:line="240" w:lineRule="auto"/>
        <w:ind w:firstLine="709"/>
        <w:jc w:val="both"/>
        <w:rPr>
          <w:rFonts w:ascii="Lato" w:hAnsi="Lato" w:cs="Arial"/>
        </w:rPr>
      </w:pPr>
      <w:r w:rsidRPr="004E06AA">
        <w:rPr>
          <w:rFonts w:ascii="Lato" w:hAnsi="Lato" w:cs="Arial"/>
        </w:rPr>
        <w:t>Ponadto</w:t>
      </w:r>
      <w:r>
        <w:rPr>
          <w:rFonts w:ascii="Lato" w:hAnsi="Lato" w:cs="Arial"/>
        </w:rPr>
        <w:t>,</w:t>
      </w:r>
      <w:r w:rsidRPr="004E06AA">
        <w:rPr>
          <w:rFonts w:ascii="Lato" w:hAnsi="Lato" w:cs="Arial"/>
        </w:rPr>
        <w:t xml:space="preserve"> </w:t>
      </w:r>
      <w:r>
        <w:rPr>
          <w:rFonts w:ascii="Lato" w:hAnsi="Lato" w:cs="Arial"/>
        </w:rPr>
        <w:t xml:space="preserve">na wniosek komórki organizacyjnej </w:t>
      </w:r>
      <w:r w:rsidRPr="00BB3C3E">
        <w:rPr>
          <w:rFonts w:ascii="Lato" w:eastAsia="Times New Roman" w:hAnsi="Lato" w:cs="Arial"/>
          <w:bCs/>
          <w:lang w:eastAsia="pl-PL"/>
        </w:rPr>
        <w:t>Komendy Głównej PSP</w:t>
      </w:r>
      <w:r>
        <w:rPr>
          <w:rFonts w:ascii="Lato" w:eastAsia="Times New Roman" w:hAnsi="Lato" w:cs="Arial"/>
          <w:bCs/>
          <w:lang w:eastAsia="pl-PL"/>
        </w:rPr>
        <w:t>,</w:t>
      </w:r>
      <w:r w:rsidRPr="00BB3C3E">
        <w:rPr>
          <w:rFonts w:ascii="Lato" w:eastAsia="Times New Roman" w:hAnsi="Lato" w:cs="Arial"/>
          <w:bCs/>
          <w:lang w:eastAsia="pl-PL"/>
        </w:rPr>
        <w:t xml:space="preserve"> </w:t>
      </w:r>
      <w:r w:rsidRPr="004E06AA">
        <w:rPr>
          <w:rFonts w:ascii="Lato" w:hAnsi="Lato" w:cs="Arial"/>
        </w:rPr>
        <w:t>wydano 1 zgodę jednorazową na zniszczenie dokumentacji niearchiwalnej kategorii archiwalnej „B” oznaczonej symbolem „BC”.</w:t>
      </w:r>
    </w:p>
    <w:p w14:paraId="41BFC781" w14:textId="4667C01F" w:rsidR="00464DFE" w:rsidRPr="00FA0C9A" w:rsidRDefault="00F50B44" w:rsidP="00EC1F68">
      <w:pPr>
        <w:spacing w:after="0" w:line="240" w:lineRule="auto"/>
        <w:jc w:val="both"/>
        <w:rPr>
          <w:rFonts w:ascii="Lato" w:hAnsi="Lato" w:cs="Arial"/>
          <w:b/>
          <w:color w:val="FF0000"/>
        </w:rPr>
      </w:pPr>
      <w:r w:rsidRPr="00FA0C9A">
        <w:rPr>
          <w:rFonts w:ascii="Lato" w:hAnsi="Lato"/>
          <w:noProof/>
          <w:color w:val="FF0000"/>
          <w:sz w:val="14"/>
          <w:szCs w:val="14"/>
        </w:rPr>
        <w:lastRenderedPageBreak/>
        <w:drawing>
          <wp:inline distT="0" distB="0" distL="0" distR="0" wp14:anchorId="15423AAF" wp14:editId="32E21D77">
            <wp:extent cx="5039360" cy="3190875"/>
            <wp:effectExtent l="0" t="0" r="8890" b="9525"/>
            <wp:docPr id="80277335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20C761" w14:textId="756DA561" w:rsidR="00F50B44" w:rsidRPr="00F81B7A" w:rsidRDefault="00F50B44" w:rsidP="00EC1F68">
      <w:pPr>
        <w:spacing w:after="0" w:line="240" w:lineRule="auto"/>
        <w:jc w:val="both"/>
        <w:rPr>
          <w:rFonts w:ascii="Lato" w:hAnsi="Lato" w:cs="Arial"/>
          <w:b/>
          <w:sz w:val="18"/>
          <w:szCs w:val="18"/>
        </w:rPr>
      </w:pPr>
      <w:r w:rsidRPr="00F81B7A">
        <w:rPr>
          <w:rFonts w:ascii="Lato" w:hAnsi="Lato" w:cs="Arial"/>
          <w:b/>
          <w:sz w:val="18"/>
          <w:szCs w:val="18"/>
        </w:rPr>
        <w:t xml:space="preserve">Wykres nr </w:t>
      </w:r>
      <w:r w:rsidR="00B42F76" w:rsidRPr="00F81B7A">
        <w:rPr>
          <w:rFonts w:ascii="Lato" w:hAnsi="Lato" w:cs="Arial"/>
          <w:b/>
          <w:sz w:val="18"/>
          <w:szCs w:val="18"/>
        </w:rPr>
        <w:t>6</w:t>
      </w:r>
      <w:r w:rsidRPr="00F81B7A">
        <w:rPr>
          <w:rFonts w:ascii="Lato" w:hAnsi="Lato" w:cs="Arial"/>
          <w:b/>
          <w:sz w:val="18"/>
          <w:szCs w:val="18"/>
        </w:rPr>
        <w:t xml:space="preserve"> – Brakowanie akt w jednostkach organizacyjnych PSP</w:t>
      </w:r>
    </w:p>
    <w:p w14:paraId="5BACAFAA" w14:textId="77777777" w:rsidR="00F50B44" w:rsidRPr="00FA0C9A" w:rsidRDefault="00F50B44" w:rsidP="00EC1F68">
      <w:pPr>
        <w:spacing w:after="0" w:line="240" w:lineRule="auto"/>
        <w:jc w:val="both"/>
        <w:rPr>
          <w:rFonts w:ascii="Lato" w:hAnsi="Lato" w:cs="Arial"/>
          <w:b/>
          <w:color w:val="FF0000"/>
          <w:sz w:val="18"/>
          <w:szCs w:val="18"/>
        </w:rPr>
      </w:pPr>
    </w:p>
    <w:p w14:paraId="75556458" w14:textId="40334893" w:rsidR="00464DFE" w:rsidRPr="00FA0C9A" w:rsidRDefault="008123EB" w:rsidP="00EC1F68">
      <w:pPr>
        <w:spacing w:after="0" w:line="240" w:lineRule="auto"/>
        <w:jc w:val="both"/>
        <w:rPr>
          <w:rFonts w:ascii="Lato" w:hAnsi="Lato" w:cs="Arial"/>
          <w:b/>
          <w:color w:val="FF0000"/>
        </w:rPr>
      </w:pPr>
      <w:r w:rsidRPr="00FA0C9A">
        <w:rPr>
          <w:rFonts w:ascii="Lato" w:hAnsi="Lato"/>
          <w:noProof/>
          <w:color w:val="FF0000"/>
          <w:shd w:val="clear" w:color="auto" w:fill="8496B0" w:themeFill="text2" w:themeFillTint="99"/>
        </w:rPr>
        <w:drawing>
          <wp:inline distT="0" distB="0" distL="0" distR="0" wp14:anchorId="0A741349" wp14:editId="459D3E5E">
            <wp:extent cx="5039360" cy="2818130"/>
            <wp:effectExtent l="0" t="0" r="8890" b="1270"/>
            <wp:docPr id="90827255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7F784EB" w14:textId="6FD83F55" w:rsidR="00464DFE" w:rsidRPr="007C0EA0" w:rsidRDefault="008123EB" w:rsidP="001E23F4">
      <w:pPr>
        <w:spacing w:after="120" w:line="240" w:lineRule="auto"/>
        <w:jc w:val="both"/>
        <w:rPr>
          <w:rFonts w:ascii="Lato" w:hAnsi="Lato" w:cs="Arial"/>
          <w:b/>
          <w:sz w:val="18"/>
          <w:szCs w:val="18"/>
        </w:rPr>
      </w:pPr>
      <w:r w:rsidRPr="007C0EA0">
        <w:rPr>
          <w:rFonts w:ascii="Lato" w:hAnsi="Lato" w:cs="Arial"/>
          <w:b/>
          <w:sz w:val="18"/>
          <w:szCs w:val="18"/>
        </w:rPr>
        <w:t xml:space="preserve">Wykres nr </w:t>
      </w:r>
      <w:r w:rsidR="00B42F76" w:rsidRPr="007C0EA0">
        <w:rPr>
          <w:rFonts w:ascii="Lato" w:hAnsi="Lato" w:cs="Arial"/>
          <w:b/>
          <w:sz w:val="18"/>
          <w:szCs w:val="18"/>
        </w:rPr>
        <w:t>7</w:t>
      </w:r>
      <w:r w:rsidRPr="007C0EA0">
        <w:rPr>
          <w:rFonts w:ascii="Lato" w:hAnsi="Lato" w:cs="Arial"/>
          <w:b/>
          <w:sz w:val="18"/>
          <w:szCs w:val="18"/>
        </w:rPr>
        <w:t xml:space="preserve"> – Zestawienie procentowe przeprowadzonego brakowania akt w latach 202</w:t>
      </w:r>
      <w:r w:rsidR="007C0EA0" w:rsidRPr="007C0EA0">
        <w:rPr>
          <w:rFonts w:ascii="Lato" w:hAnsi="Lato" w:cs="Arial"/>
          <w:b/>
          <w:sz w:val="18"/>
          <w:szCs w:val="18"/>
        </w:rPr>
        <w:t>3</w:t>
      </w:r>
      <w:r w:rsidRPr="007C0EA0">
        <w:rPr>
          <w:rFonts w:ascii="Lato" w:hAnsi="Lato" w:cs="Arial"/>
          <w:b/>
          <w:sz w:val="18"/>
          <w:szCs w:val="18"/>
        </w:rPr>
        <w:t>-202</w:t>
      </w:r>
      <w:r w:rsidR="007C0EA0" w:rsidRPr="007C0EA0">
        <w:rPr>
          <w:rFonts w:ascii="Lato" w:hAnsi="Lato" w:cs="Arial"/>
          <w:b/>
          <w:sz w:val="18"/>
          <w:szCs w:val="18"/>
        </w:rPr>
        <w:t>5</w:t>
      </w:r>
    </w:p>
    <w:p w14:paraId="4C1836B2" w14:textId="66A15171" w:rsidR="00EE7229" w:rsidRPr="007C0EA0" w:rsidRDefault="00EE7229" w:rsidP="00DD1892">
      <w:pPr>
        <w:spacing w:line="240" w:lineRule="auto"/>
        <w:jc w:val="both"/>
        <w:rPr>
          <w:rFonts w:ascii="Lato" w:hAnsi="Lato" w:cs="Arial"/>
          <w:bCs/>
        </w:rPr>
      </w:pPr>
      <w:r w:rsidRPr="007C0EA0">
        <w:rPr>
          <w:rFonts w:ascii="Lato" w:hAnsi="Lato" w:cs="Arial"/>
          <w:bCs/>
        </w:rPr>
        <w:t xml:space="preserve">Przeprowadzany proces brakowania utrzymuje się na stałym poziomie. Dzięki temu, jednostki organizacyjne PSP mogą efektywnie zarządzać swoimi zasobami archiwalnymi, eliminując niepotrzebne zbiory. Proces ten jest istotny dla zachowania ciągłości, porządku i poprawy organizacji pracy. </w:t>
      </w:r>
    </w:p>
    <w:p w14:paraId="19924D99" w14:textId="77777777" w:rsidR="001E23F4" w:rsidRDefault="001E23F4" w:rsidP="00EC1F68">
      <w:pPr>
        <w:spacing w:line="240" w:lineRule="auto"/>
        <w:jc w:val="both"/>
        <w:rPr>
          <w:rFonts w:ascii="Lato" w:hAnsi="Lato" w:cs="Arial"/>
          <w:b/>
          <w:bCs/>
        </w:rPr>
      </w:pPr>
    </w:p>
    <w:p w14:paraId="4E415938" w14:textId="77777777" w:rsidR="001E23F4" w:rsidRDefault="001E23F4" w:rsidP="00EC1F68">
      <w:pPr>
        <w:spacing w:line="240" w:lineRule="auto"/>
        <w:jc w:val="both"/>
        <w:rPr>
          <w:rFonts w:ascii="Lato" w:hAnsi="Lato" w:cs="Arial"/>
          <w:b/>
          <w:bCs/>
        </w:rPr>
      </w:pPr>
    </w:p>
    <w:p w14:paraId="31117797" w14:textId="77777777" w:rsidR="001E23F4" w:rsidRDefault="001E23F4" w:rsidP="00EC1F68">
      <w:pPr>
        <w:spacing w:line="240" w:lineRule="auto"/>
        <w:jc w:val="both"/>
        <w:rPr>
          <w:rFonts w:ascii="Lato" w:hAnsi="Lato" w:cs="Arial"/>
          <w:b/>
          <w:bCs/>
        </w:rPr>
      </w:pPr>
    </w:p>
    <w:p w14:paraId="023ACC33" w14:textId="3C089A3A" w:rsidR="00B60DBD" w:rsidRPr="007E0EBA" w:rsidRDefault="00B60DBD" w:rsidP="00EC1F68">
      <w:pPr>
        <w:spacing w:line="240" w:lineRule="auto"/>
        <w:jc w:val="both"/>
        <w:rPr>
          <w:rFonts w:ascii="Lato" w:hAnsi="Lato" w:cs="Arial"/>
          <w:b/>
          <w:bCs/>
        </w:rPr>
      </w:pPr>
      <w:r w:rsidRPr="007E0EBA">
        <w:rPr>
          <w:rFonts w:ascii="Lato" w:hAnsi="Lato" w:cs="Arial"/>
          <w:b/>
          <w:bCs/>
        </w:rPr>
        <w:lastRenderedPageBreak/>
        <w:t>Udostępnianie dokumentacji</w:t>
      </w:r>
    </w:p>
    <w:p w14:paraId="24B880F8" w14:textId="598DB1C5" w:rsidR="00B60DBD" w:rsidRPr="007E0EBA" w:rsidRDefault="00B60DBD" w:rsidP="00EC1F68">
      <w:pPr>
        <w:spacing w:line="240" w:lineRule="auto"/>
        <w:jc w:val="both"/>
        <w:rPr>
          <w:rFonts w:ascii="Lato" w:hAnsi="Lato" w:cs="Arial"/>
          <w:bCs/>
        </w:rPr>
      </w:pPr>
      <w:r w:rsidRPr="007E0EBA">
        <w:rPr>
          <w:rFonts w:ascii="Lato" w:hAnsi="Lato" w:cs="Arial"/>
          <w:bCs/>
        </w:rPr>
        <w:t xml:space="preserve">Do stałych i podstawowych zadań realizowanych przez </w:t>
      </w:r>
      <w:r w:rsidR="00D6066E">
        <w:rPr>
          <w:rFonts w:ascii="Lato" w:hAnsi="Lato" w:cs="Arial"/>
          <w:bCs/>
        </w:rPr>
        <w:t>a</w:t>
      </w:r>
      <w:r w:rsidRPr="007E0EBA">
        <w:rPr>
          <w:rFonts w:ascii="Lato" w:hAnsi="Lato" w:cs="Arial"/>
          <w:bCs/>
        </w:rPr>
        <w:t>rchiwum Komendy Głównej należy udostępnianie i wypożyczanie przechowywanej dokumentacji do celów służbowych, naukowo-badawczych i publicystycznych.</w:t>
      </w:r>
    </w:p>
    <w:p w14:paraId="553865AA" w14:textId="586601ED" w:rsidR="00B60DBD" w:rsidRDefault="00B60DBD" w:rsidP="00196FC8">
      <w:pPr>
        <w:spacing w:line="240" w:lineRule="auto"/>
        <w:jc w:val="both"/>
        <w:rPr>
          <w:rFonts w:ascii="Lato" w:hAnsi="Lato" w:cs="Arial"/>
          <w:bCs/>
        </w:rPr>
      </w:pPr>
      <w:r w:rsidRPr="007E0EBA">
        <w:rPr>
          <w:rFonts w:ascii="Lato" w:hAnsi="Lato" w:cs="Arial"/>
          <w:bCs/>
        </w:rPr>
        <w:t>Dla potrzeb służbowych wytworzone dokumenty udostępnia się na podstawie karty udostępniania akt. Karty udostępniania akt otrzymują kolejne numery porządkowe w obrębie jednego roku kalendarzowego. W roku 202</w:t>
      </w:r>
      <w:r w:rsidR="007E0EBA" w:rsidRPr="007E0EBA">
        <w:rPr>
          <w:rFonts w:ascii="Lato" w:hAnsi="Lato" w:cs="Arial"/>
          <w:bCs/>
        </w:rPr>
        <w:t>5</w:t>
      </w:r>
      <w:r w:rsidRPr="007E0EBA">
        <w:rPr>
          <w:rFonts w:ascii="Lato" w:hAnsi="Lato" w:cs="Arial"/>
          <w:bCs/>
        </w:rPr>
        <w:t xml:space="preserve"> </w:t>
      </w:r>
      <w:r w:rsidR="00D6066E">
        <w:rPr>
          <w:rFonts w:ascii="Lato" w:hAnsi="Lato" w:cs="Arial"/>
          <w:bCs/>
        </w:rPr>
        <w:t>a</w:t>
      </w:r>
      <w:r w:rsidRPr="007E0EBA">
        <w:rPr>
          <w:rFonts w:ascii="Lato" w:hAnsi="Lato" w:cs="Arial"/>
          <w:bCs/>
        </w:rPr>
        <w:t xml:space="preserve">rchiwum Komendy Głównej udostępniło lub wypożyczyło akta na podstawie </w:t>
      </w:r>
      <w:r w:rsidR="007E0EBA" w:rsidRPr="007E0EBA">
        <w:rPr>
          <w:rFonts w:ascii="Lato" w:hAnsi="Lato" w:cs="Arial"/>
          <w:bCs/>
        </w:rPr>
        <w:t>67</w:t>
      </w:r>
      <w:r w:rsidR="00A702D5" w:rsidRPr="007E0EBA">
        <w:rPr>
          <w:rFonts w:ascii="Lato" w:hAnsi="Lato" w:cs="Arial"/>
          <w:bCs/>
        </w:rPr>
        <w:t> </w:t>
      </w:r>
      <w:r w:rsidRPr="007E0EBA">
        <w:rPr>
          <w:rFonts w:ascii="Lato" w:hAnsi="Lato" w:cs="Arial"/>
          <w:bCs/>
        </w:rPr>
        <w:t>kart zgodnie z obowiązującymi przepisami prawa.</w:t>
      </w:r>
    </w:p>
    <w:p w14:paraId="5D43431A" w14:textId="60175BA1" w:rsidR="00F16C98" w:rsidRPr="001F4988" w:rsidRDefault="00F16C98" w:rsidP="00196FC8">
      <w:pPr>
        <w:spacing w:line="240" w:lineRule="auto"/>
        <w:jc w:val="both"/>
        <w:rPr>
          <w:rFonts w:ascii="Lato" w:hAnsi="Lato"/>
        </w:rPr>
      </w:pPr>
      <w:r w:rsidRPr="001F4988">
        <w:rPr>
          <w:rFonts w:ascii="Lato" w:hAnsi="Lato"/>
        </w:rPr>
        <w:t>Archiw</w:t>
      </w:r>
      <w:r w:rsidR="003D1773" w:rsidRPr="001F4988">
        <w:rPr>
          <w:rFonts w:ascii="Lato" w:hAnsi="Lato"/>
        </w:rPr>
        <w:t>um</w:t>
      </w:r>
      <w:r w:rsidRPr="001F4988">
        <w:rPr>
          <w:rFonts w:ascii="Lato" w:hAnsi="Lato"/>
        </w:rPr>
        <w:t xml:space="preserve"> </w:t>
      </w:r>
      <w:r w:rsidR="003D1773" w:rsidRPr="001F4988">
        <w:rPr>
          <w:rFonts w:ascii="Lato" w:hAnsi="Lato"/>
        </w:rPr>
        <w:t>Komendy Głównej PSP</w:t>
      </w:r>
      <w:r w:rsidRPr="001F4988">
        <w:rPr>
          <w:rFonts w:ascii="Lato" w:hAnsi="Lato"/>
        </w:rPr>
        <w:t xml:space="preserve"> w roku sprawozdawczym zrealizował</w:t>
      </w:r>
      <w:r w:rsidR="003D1773" w:rsidRPr="001F4988">
        <w:rPr>
          <w:rFonts w:ascii="Lato" w:hAnsi="Lato"/>
        </w:rPr>
        <w:t>o</w:t>
      </w:r>
      <w:r w:rsidRPr="001F4988">
        <w:rPr>
          <w:rFonts w:ascii="Lato" w:hAnsi="Lato"/>
        </w:rPr>
        <w:t xml:space="preserve"> </w:t>
      </w:r>
      <w:r w:rsidR="00622AC4">
        <w:rPr>
          <w:rFonts w:ascii="Lato" w:hAnsi="Lato"/>
        </w:rPr>
        <w:t>7</w:t>
      </w:r>
      <w:r w:rsidR="00EB1568" w:rsidRPr="001F4988">
        <w:rPr>
          <w:rFonts w:ascii="Lato" w:hAnsi="Lato"/>
        </w:rPr>
        <w:t> </w:t>
      </w:r>
      <w:r w:rsidRPr="001F4988">
        <w:rPr>
          <w:rFonts w:ascii="Lato" w:hAnsi="Lato"/>
        </w:rPr>
        <w:t>kwerend, czyli przeprowadzi</w:t>
      </w:r>
      <w:r w:rsidRPr="001F4988">
        <w:rPr>
          <w:rFonts w:ascii="Lato" w:hAnsi="Lato" w:cs="Aptos"/>
        </w:rPr>
        <w:t>ł</w:t>
      </w:r>
      <w:r w:rsidR="003D1773" w:rsidRPr="001F4988">
        <w:rPr>
          <w:rFonts w:ascii="Lato" w:hAnsi="Lato" w:cs="Aptos"/>
        </w:rPr>
        <w:t>o</w:t>
      </w:r>
      <w:r w:rsidRPr="001F4988">
        <w:rPr>
          <w:rFonts w:ascii="Lato" w:hAnsi="Lato"/>
        </w:rPr>
        <w:t xml:space="preserve"> na zlecenie zainteresowanych os</w:t>
      </w:r>
      <w:r w:rsidRPr="001F4988">
        <w:rPr>
          <w:rFonts w:ascii="Lato" w:hAnsi="Lato" w:cs="Aptos"/>
        </w:rPr>
        <w:t>ó</w:t>
      </w:r>
      <w:r w:rsidRPr="001F4988">
        <w:rPr>
          <w:rFonts w:ascii="Lato" w:hAnsi="Lato"/>
        </w:rPr>
        <w:t>b i instytucji poszukiwania dokument</w:t>
      </w:r>
      <w:r w:rsidRPr="001F4988">
        <w:rPr>
          <w:rFonts w:ascii="Lato" w:hAnsi="Lato" w:cs="Aptos"/>
        </w:rPr>
        <w:t>ó</w:t>
      </w:r>
      <w:r w:rsidRPr="001F4988">
        <w:rPr>
          <w:rFonts w:ascii="Lato" w:hAnsi="Lato"/>
        </w:rPr>
        <w:t xml:space="preserve">w lub informacji. </w:t>
      </w:r>
      <w:r w:rsidR="00EB1568" w:rsidRPr="001F4988">
        <w:rPr>
          <w:rFonts w:ascii="Lato" w:hAnsi="Lato"/>
        </w:rPr>
        <w:t>Przedmiotowe</w:t>
      </w:r>
      <w:r w:rsidRPr="001F4988">
        <w:rPr>
          <w:rFonts w:ascii="Lato" w:hAnsi="Lato"/>
        </w:rPr>
        <w:t xml:space="preserve"> kwerend</w:t>
      </w:r>
      <w:r w:rsidR="00EB1568" w:rsidRPr="001F4988">
        <w:rPr>
          <w:rFonts w:ascii="Lato" w:hAnsi="Lato"/>
        </w:rPr>
        <w:t>y</w:t>
      </w:r>
      <w:r w:rsidRPr="001F4988">
        <w:rPr>
          <w:rFonts w:ascii="Lato" w:hAnsi="Lato"/>
        </w:rPr>
        <w:t xml:space="preserve"> </w:t>
      </w:r>
      <w:r w:rsidR="00EB1568" w:rsidRPr="001F4988">
        <w:rPr>
          <w:rFonts w:ascii="Lato" w:hAnsi="Lato"/>
        </w:rPr>
        <w:t xml:space="preserve">zostały wykorzystane w celach </w:t>
      </w:r>
      <w:r w:rsidR="001F4988" w:rsidRPr="001F4988">
        <w:rPr>
          <w:rFonts w:ascii="Lato" w:hAnsi="Lato"/>
        </w:rPr>
        <w:t xml:space="preserve">służbowych i </w:t>
      </w:r>
      <w:r w:rsidRPr="001F4988">
        <w:rPr>
          <w:rFonts w:ascii="Lato" w:hAnsi="Lato"/>
        </w:rPr>
        <w:t>publicystycznych</w:t>
      </w:r>
      <w:r w:rsidR="00EB1568" w:rsidRPr="001F4988">
        <w:rPr>
          <w:rFonts w:ascii="Lato" w:hAnsi="Lato"/>
        </w:rPr>
        <w:t>.</w:t>
      </w:r>
    </w:p>
    <w:p w14:paraId="4457EEBB" w14:textId="485F0579" w:rsidR="00B60DBD" w:rsidRPr="00FA0C9A" w:rsidRDefault="007E0EBA" w:rsidP="00EC1F68">
      <w:pPr>
        <w:spacing w:after="0" w:line="240" w:lineRule="auto"/>
        <w:jc w:val="both"/>
        <w:rPr>
          <w:rFonts w:ascii="Lato" w:hAnsi="Lato" w:cs="Arial"/>
          <w:bCs/>
          <w:color w:val="FF0000"/>
        </w:rPr>
      </w:pPr>
      <w:r w:rsidRPr="007E0EBA">
        <w:rPr>
          <w:rFonts w:ascii="Lato" w:hAnsi="Lato"/>
          <w:b/>
          <w:bCs/>
          <w:noProof/>
          <w:sz w:val="14"/>
          <w:szCs w:val="14"/>
        </w:rPr>
        <w:drawing>
          <wp:inline distT="0" distB="0" distL="0" distR="0" wp14:anchorId="31DD4FD9" wp14:editId="7261A43B">
            <wp:extent cx="5056505" cy="3277210"/>
            <wp:effectExtent l="0" t="0" r="10795" b="0"/>
            <wp:docPr id="193332155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87D79B8-A42C-71C2-1868-F95F5178BC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F23F053" w14:textId="77777777" w:rsidR="00DE6FC6" w:rsidRDefault="00DE6FC6" w:rsidP="00EC1F68">
      <w:pPr>
        <w:spacing w:after="0" w:line="240" w:lineRule="auto"/>
        <w:jc w:val="both"/>
        <w:rPr>
          <w:rFonts w:ascii="Lato" w:hAnsi="Lato" w:cs="Arial"/>
          <w:b/>
          <w:sz w:val="18"/>
          <w:szCs w:val="18"/>
        </w:rPr>
      </w:pPr>
    </w:p>
    <w:p w14:paraId="199A99D3" w14:textId="50C78A40" w:rsidR="00476AFD" w:rsidRPr="001E23F4" w:rsidRDefault="00476AFD" w:rsidP="00EC1F68">
      <w:pPr>
        <w:spacing w:after="0" w:line="240" w:lineRule="auto"/>
        <w:jc w:val="both"/>
        <w:rPr>
          <w:rFonts w:ascii="Lato" w:hAnsi="Lato" w:cs="Arial"/>
          <w:b/>
          <w:sz w:val="18"/>
          <w:szCs w:val="18"/>
        </w:rPr>
      </w:pPr>
      <w:r w:rsidRPr="001E23F4">
        <w:rPr>
          <w:rFonts w:ascii="Lato" w:hAnsi="Lato" w:cs="Arial"/>
          <w:b/>
          <w:sz w:val="18"/>
          <w:szCs w:val="18"/>
        </w:rPr>
        <w:t xml:space="preserve">Wykres nr 8 </w:t>
      </w:r>
      <w:r w:rsidR="00FE2E96" w:rsidRPr="001E23F4">
        <w:rPr>
          <w:rFonts w:ascii="Lato" w:hAnsi="Lato" w:cs="Arial"/>
          <w:b/>
          <w:sz w:val="18"/>
          <w:szCs w:val="18"/>
        </w:rPr>
        <w:t>–</w:t>
      </w:r>
      <w:r w:rsidRPr="001E23F4">
        <w:rPr>
          <w:rFonts w:ascii="Lato" w:hAnsi="Lato" w:cs="Arial"/>
          <w:b/>
          <w:sz w:val="18"/>
          <w:szCs w:val="18"/>
        </w:rPr>
        <w:t xml:space="preserve"> </w:t>
      </w:r>
      <w:r w:rsidR="00FE2E96" w:rsidRPr="001E23F4">
        <w:rPr>
          <w:rFonts w:ascii="Lato" w:hAnsi="Lato" w:cs="Arial"/>
          <w:b/>
          <w:sz w:val="18"/>
          <w:szCs w:val="18"/>
        </w:rPr>
        <w:t>Ilość kart udostępnian</w:t>
      </w:r>
      <w:r w:rsidR="001B0BCE" w:rsidRPr="001E23F4">
        <w:rPr>
          <w:rFonts w:ascii="Lato" w:hAnsi="Lato" w:cs="Arial"/>
          <w:b/>
          <w:sz w:val="18"/>
          <w:szCs w:val="18"/>
        </w:rPr>
        <w:t>i</w:t>
      </w:r>
      <w:r w:rsidR="00FE2E96" w:rsidRPr="001E23F4">
        <w:rPr>
          <w:rFonts w:ascii="Lato" w:hAnsi="Lato" w:cs="Arial"/>
          <w:b/>
          <w:sz w:val="18"/>
          <w:szCs w:val="18"/>
        </w:rPr>
        <w:t xml:space="preserve">a akt w latach </w:t>
      </w:r>
      <w:r w:rsidR="007E0EBA" w:rsidRPr="001E23F4">
        <w:rPr>
          <w:rFonts w:ascii="Lato" w:hAnsi="Lato" w:cs="Arial"/>
          <w:b/>
          <w:sz w:val="18"/>
          <w:szCs w:val="18"/>
        </w:rPr>
        <w:t>2023</w:t>
      </w:r>
      <w:r w:rsidR="00FE2E96" w:rsidRPr="001E23F4">
        <w:rPr>
          <w:rFonts w:ascii="Lato" w:hAnsi="Lato" w:cs="Arial"/>
          <w:b/>
          <w:sz w:val="18"/>
          <w:szCs w:val="18"/>
        </w:rPr>
        <w:t>-202</w:t>
      </w:r>
      <w:r w:rsidR="007E0EBA" w:rsidRPr="001E23F4">
        <w:rPr>
          <w:rFonts w:ascii="Lato" w:hAnsi="Lato" w:cs="Arial"/>
          <w:b/>
          <w:sz w:val="18"/>
          <w:szCs w:val="18"/>
        </w:rPr>
        <w:t>5</w:t>
      </w:r>
    </w:p>
    <w:p w14:paraId="3F1BF60B" w14:textId="5F4F90BB" w:rsidR="00464DFE" w:rsidRPr="00964337" w:rsidRDefault="00464DFE" w:rsidP="001B0BCE">
      <w:pPr>
        <w:spacing w:before="160" w:line="240" w:lineRule="auto"/>
        <w:jc w:val="both"/>
        <w:rPr>
          <w:rFonts w:ascii="Lato" w:hAnsi="Lato" w:cs="Arial"/>
          <w:b/>
        </w:rPr>
      </w:pPr>
      <w:r w:rsidRPr="00964337">
        <w:rPr>
          <w:rFonts w:ascii="Lato" w:hAnsi="Lato" w:cs="Arial"/>
          <w:b/>
        </w:rPr>
        <w:t>Nadzór nad archiwami w jednostkach organizacyjnych Państwowej Straży Pożarnej</w:t>
      </w:r>
    </w:p>
    <w:p w14:paraId="32DF54CC" w14:textId="6CEB18A2" w:rsidR="007E08FF" w:rsidRDefault="007E08FF" w:rsidP="008A6E9B">
      <w:pPr>
        <w:spacing w:line="240" w:lineRule="auto"/>
        <w:ind w:firstLine="567"/>
        <w:jc w:val="both"/>
        <w:rPr>
          <w:rFonts w:ascii="Lato" w:eastAsia="Calibri" w:hAnsi="Lato" w:cs="Arial"/>
        </w:rPr>
      </w:pPr>
      <w:r>
        <w:rPr>
          <w:rFonts w:ascii="Lato" w:eastAsia="Calibri" w:hAnsi="Lato" w:cs="Arial"/>
        </w:rPr>
        <w:t>Komendant Główny Państwowej Straży Pożarnej lub osoba przez niego upoważniona sprawuje nadzór nad działalnością archiwów w jednostkach organizacyjnych PSP</w:t>
      </w:r>
      <w:r w:rsidR="005F65CB" w:rsidRPr="00964337">
        <w:rPr>
          <w:rFonts w:ascii="Lato" w:hAnsi="Lato" w:cs="Arial"/>
        </w:rPr>
        <w:t>.</w:t>
      </w:r>
      <w:r>
        <w:rPr>
          <w:rFonts w:ascii="Lato" w:eastAsia="Calibri" w:hAnsi="Lato" w:cs="Arial"/>
        </w:rPr>
        <w:t xml:space="preserve"> Za funkcjonowanie archiwów w poszczególnych jednostkach organizacyjnych PSP odpowiedzialni są kierownicy tych jednostek.</w:t>
      </w:r>
    </w:p>
    <w:p w14:paraId="016B0991" w14:textId="77777777" w:rsidR="00DE6FC6" w:rsidRDefault="00DE6FC6" w:rsidP="001B0BCE">
      <w:pPr>
        <w:spacing w:line="240" w:lineRule="auto"/>
        <w:ind w:firstLine="567"/>
        <w:jc w:val="both"/>
        <w:rPr>
          <w:rFonts w:ascii="Lato" w:eastAsia="Calibri" w:hAnsi="Lato" w:cs="Arial"/>
        </w:rPr>
      </w:pPr>
    </w:p>
    <w:p w14:paraId="48809DDF" w14:textId="7BB59D93" w:rsidR="008A6E9B" w:rsidRDefault="007E08FF" w:rsidP="001B0BCE">
      <w:pPr>
        <w:spacing w:line="240" w:lineRule="auto"/>
        <w:ind w:firstLine="567"/>
        <w:jc w:val="both"/>
        <w:rPr>
          <w:rFonts w:ascii="Lato" w:eastAsia="Calibri" w:hAnsi="Lato" w:cs="Arial"/>
        </w:rPr>
      </w:pPr>
      <w:r>
        <w:rPr>
          <w:rFonts w:ascii="Lato" w:eastAsia="Calibri" w:hAnsi="Lato" w:cs="Arial"/>
        </w:rPr>
        <w:lastRenderedPageBreak/>
        <w:t>Archiwum Komendy Głównej PSP</w:t>
      </w:r>
      <w:r w:rsidR="0075799E">
        <w:rPr>
          <w:rFonts w:ascii="Lato" w:eastAsia="Calibri" w:hAnsi="Lato" w:cs="Arial"/>
        </w:rPr>
        <w:t xml:space="preserve"> w 2025 r. </w:t>
      </w:r>
      <w:r w:rsidR="008A6E9B" w:rsidRPr="008A6E9B">
        <w:rPr>
          <w:rFonts w:ascii="Lato" w:eastAsia="Calibri" w:hAnsi="Lato" w:cs="Arial"/>
        </w:rPr>
        <w:t>nadzor</w:t>
      </w:r>
      <w:r w:rsidR="0075799E">
        <w:rPr>
          <w:rFonts w:ascii="Lato" w:eastAsia="Calibri" w:hAnsi="Lato" w:cs="Arial"/>
        </w:rPr>
        <w:t>owało działania</w:t>
      </w:r>
      <w:r w:rsidR="008A6E9B" w:rsidRPr="008A6E9B">
        <w:rPr>
          <w:rFonts w:ascii="Lato" w:eastAsia="Calibri" w:hAnsi="Lato" w:cs="Arial"/>
        </w:rPr>
        <w:t xml:space="preserve"> organizacyjno-merytoryczn</w:t>
      </w:r>
      <w:r w:rsidR="0075799E">
        <w:rPr>
          <w:rFonts w:ascii="Lato" w:eastAsia="Calibri" w:hAnsi="Lato" w:cs="Arial"/>
        </w:rPr>
        <w:t>e</w:t>
      </w:r>
      <w:r w:rsidR="008A6E9B" w:rsidRPr="008A6E9B">
        <w:rPr>
          <w:rFonts w:ascii="Lato" w:eastAsia="Calibri" w:hAnsi="Lato" w:cs="Arial"/>
        </w:rPr>
        <w:t xml:space="preserve"> </w:t>
      </w:r>
      <w:r w:rsidR="0075799E">
        <w:rPr>
          <w:rFonts w:ascii="Lato" w:eastAsia="Calibri" w:hAnsi="Lato" w:cs="Arial"/>
        </w:rPr>
        <w:t>w</w:t>
      </w:r>
      <w:r w:rsidR="008A6E9B" w:rsidRPr="008A6E9B">
        <w:rPr>
          <w:rFonts w:ascii="Lato" w:eastAsia="Calibri" w:hAnsi="Lato" w:cs="Arial"/>
        </w:rPr>
        <w:t xml:space="preserve"> </w:t>
      </w:r>
      <w:r>
        <w:rPr>
          <w:rFonts w:ascii="Lato" w:eastAsia="Calibri" w:hAnsi="Lato" w:cs="Arial"/>
        </w:rPr>
        <w:t xml:space="preserve">356 </w:t>
      </w:r>
      <w:r w:rsidR="008A6E9B" w:rsidRPr="008A6E9B">
        <w:rPr>
          <w:rFonts w:ascii="Lato" w:eastAsia="Calibri" w:hAnsi="Lato" w:cs="Arial"/>
        </w:rPr>
        <w:t>archiwami działającymi w jednostkach organizacyjnych PSP</w:t>
      </w:r>
      <w:r w:rsidR="008A6E9B" w:rsidRPr="008A6E9B">
        <w:rPr>
          <w:rStyle w:val="Odwoanieprzypisudolnego"/>
          <w:rFonts w:ascii="Lato" w:eastAsia="Calibri" w:hAnsi="Lato" w:cs="Arial"/>
        </w:rPr>
        <w:footnoteReference w:id="5"/>
      </w:r>
      <w:r>
        <w:rPr>
          <w:rFonts w:ascii="Lato" w:eastAsia="Calibri" w:hAnsi="Lato" w:cs="Arial"/>
        </w:rPr>
        <w:t xml:space="preserve">, poprzez </w:t>
      </w:r>
      <w:r w:rsidR="008A6E9B" w:rsidRPr="008A6E9B">
        <w:rPr>
          <w:rFonts w:ascii="Lato" w:eastAsia="Calibri" w:hAnsi="Lato" w:cs="Arial"/>
        </w:rPr>
        <w:t>analizę rocznych sprawozdań oraz spisów zdawczo-odbiorczych z</w:t>
      </w:r>
      <w:r>
        <w:rPr>
          <w:rFonts w:ascii="Lato" w:eastAsia="Calibri" w:hAnsi="Lato" w:cs="Arial"/>
        </w:rPr>
        <w:t> </w:t>
      </w:r>
      <w:r w:rsidR="008A6E9B" w:rsidRPr="008A6E9B">
        <w:rPr>
          <w:rFonts w:ascii="Lato" w:eastAsia="Calibri" w:hAnsi="Lato" w:cs="Arial"/>
        </w:rPr>
        <w:t>wykonanych prac archiwalnych, stanowiących ewidencję zasobu archiwalnego.</w:t>
      </w:r>
    </w:p>
    <w:p w14:paraId="6CAF42EF" w14:textId="05580C0A" w:rsidR="00BC2B30" w:rsidRDefault="00BC2B30" w:rsidP="005F65CB">
      <w:pPr>
        <w:spacing w:line="240" w:lineRule="auto"/>
        <w:jc w:val="both"/>
        <w:rPr>
          <w:rFonts w:ascii="Lato" w:eastAsia="Calibri" w:hAnsi="Lato" w:cs="Arial"/>
        </w:rPr>
      </w:pPr>
      <w:r>
        <w:rPr>
          <w:noProof/>
        </w:rPr>
        <w:drawing>
          <wp:inline distT="0" distB="0" distL="0" distR="0" wp14:anchorId="1DD28884" wp14:editId="6684A2CF">
            <wp:extent cx="5161915" cy="3967701"/>
            <wp:effectExtent l="38100" t="0" r="38735" b="0"/>
            <wp:docPr id="88818440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64D4F43C" w14:textId="45778583" w:rsidR="00BC2B30" w:rsidRPr="00DE6FC6" w:rsidRDefault="00AF011A" w:rsidP="005F65CB">
      <w:pPr>
        <w:spacing w:line="240" w:lineRule="auto"/>
        <w:jc w:val="both"/>
        <w:rPr>
          <w:rFonts w:ascii="Lato" w:eastAsia="Calibri" w:hAnsi="Lato" w:cs="Arial"/>
          <w:b/>
          <w:bCs/>
          <w:sz w:val="18"/>
          <w:szCs w:val="18"/>
        </w:rPr>
      </w:pPr>
      <w:r w:rsidRPr="00DE6FC6">
        <w:rPr>
          <w:rFonts w:ascii="Lato" w:eastAsia="Calibri" w:hAnsi="Lato" w:cs="Arial"/>
          <w:b/>
          <w:bCs/>
          <w:sz w:val="18"/>
          <w:szCs w:val="18"/>
        </w:rPr>
        <w:t xml:space="preserve">Rys. nr </w:t>
      </w:r>
      <w:r w:rsidR="00DE6FC6" w:rsidRPr="00DE6FC6">
        <w:rPr>
          <w:rFonts w:ascii="Lato" w:eastAsia="Calibri" w:hAnsi="Lato" w:cs="Arial"/>
          <w:b/>
          <w:bCs/>
          <w:sz w:val="18"/>
          <w:szCs w:val="18"/>
        </w:rPr>
        <w:t xml:space="preserve">2 - </w:t>
      </w:r>
      <w:r w:rsidR="00BC2B30" w:rsidRPr="00DE6FC6">
        <w:rPr>
          <w:rFonts w:ascii="Lato" w:eastAsia="Calibri" w:hAnsi="Lato" w:cs="Arial"/>
          <w:b/>
          <w:bCs/>
          <w:sz w:val="18"/>
          <w:szCs w:val="18"/>
        </w:rPr>
        <w:t>Sieć archiwów nadzorowanych przez Komendanta Głównego Państwowej Straży Pożarnej</w:t>
      </w:r>
    </w:p>
    <w:p w14:paraId="52056A9A" w14:textId="6CA64DC0" w:rsidR="00464DFE" w:rsidRPr="00964337" w:rsidRDefault="00464DFE" w:rsidP="001B0BCE">
      <w:pPr>
        <w:spacing w:before="160" w:line="240" w:lineRule="auto"/>
        <w:jc w:val="both"/>
        <w:rPr>
          <w:rFonts w:ascii="Lato" w:hAnsi="Lato" w:cs="Arial"/>
        </w:rPr>
      </w:pPr>
      <w:r w:rsidRPr="00964337">
        <w:rPr>
          <w:rFonts w:ascii="Lato" w:hAnsi="Lato" w:cs="Arial"/>
        </w:rPr>
        <w:t xml:space="preserve">Poniższe wykresy przedstawiają procentowy rozkład przyjętych akt kategorii archiwalnej „A” i „B” przez archiwa w jednostkach organizacyjnych PSP </w:t>
      </w:r>
      <w:r w:rsidR="00D5323D" w:rsidRPr="00964337">
        <w:rPr>
          <w:rFonts w:ascii="Lato" w:hAnsi="Lato" w:cs="Arial"/>
        </w:rPr>
        <w:br/>
      </w:r>
      <w:r w:rsidRPr="00964337">
        <w:rPr>
          <w:rFonts w:ascii="Lato" w:hAnsi="Lato" w:cs="Arial"/>
        </w:rPr>
        <w:t>w 202</w:t>
      </w:r>
      <w:r w:rsidR="00964337">
        <w:rPr>
          <w:rFonts w:ascii="Lato" w:hAnsi="Lato" w:cs="Arial"/>
        </w:rPr>
        <w:t>5</w:t>
      </w:r>
      <w:r w:rsidRPr="00964337">
        <w:rPr>
          <w:rFonts w:ascii="Lato" w:hAnsi="Lato" w:cs="Arial"/>
        </w:rPr>
        <w:t xml:space="preserve"> roku.</w:t>
      </w:r>
    </w:p>
    <w:p w14:paraId="48ED39FA" w14:textId="0BC82F3F" w:rsidR="00B11E99" w:rsidRPr="00EC034F" w:rsidRDefault="008A5568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FA0C9A">
        <w:rPr>
          <w:noProof/>
          <w:color w:val="FF0000"/>
        </w:rPr>
        <w:lastRenderedPageBreak/>
        <w:drawing>
          <wp:inline distT="0" distB="0" distL="0" distR="0" wp14:anchorId="6969F0F0" wp14:editId="4D3C0DDE">
            <wp:extent cx="5039360" cy="3152775"/>
            <wp:effectExtent l="0" t="0" r="8890" b="9525"/>
            <wp:docPr id="54263627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B11E99" w:rsidRPr="00EC034F">
        <w:rPr>
          <w:rFonts w:ascii="Lato" w:hAnsi="Lato" w:cs="Arial"/>
          <w:b/>
          <w:bCs/>
          <w:sz w:val="18"/>
          <w:szCs w:val="18"/>
        </w:rPr>
        <w:t xml:space="preserve">Wykres nr </w:t>
      </w:r>
      <w:r w:rsidR="00476AFD" w:rsidRPr="00EC034F">
        <w:rPr>
          <w:rFonts w:ascii="Lato" w:hAnsi="Lato" w:cs="Arial"/>
          <w:b/>
          <w:bCs/>
          <w:sz w:val="18"/>
          <w:szCs w:val="18"/>
        </w:rPr>
        <w:t>9</w:t>
      </w:r>
      <w:r w:rsidR="00B11E99" w:rsidRPr="00EC034F">
        <w:rPr>
          <w:rFonts w:ascii="Lato" w:hAnsi="Lato" w:cs="Arial"/>
          <w:b/>
          <w:bCs/>
          <w:sz w:val="18"/>
          <w:szCs w:val="18"/>
        </w:rPr>
        <w:t xml:space="preserve"> – Akta kategorii archiwalnej „A” przyjęte przez archiwa</w:t>
      </w:r>
      <w:r w:rsidRPr="00EC034F">
        <w:rPr>
          <w:rFonts w:ascii="Lato" w:hAnsi="Lato" w:cs="Arial"/>
          <w:b/>
          <w:bCs/>
          <w:sz w:val="18"/>
          <w:szCs w:val="18"/>
        </w:rPr>
        <w:t xml:space="preserve"> w jednostkach organizacyjnych PSP</w:t>
      </w:r>
    </w:p>
    <w:p w14:paraId="3D6A4E91" w14:textId="77777777" w:rsidR="00E33B8B" w:rsidRPr="00EC034F" w:rsidRDefault="00E33B8B" w:rsidP="00EC1F68">
      <w:pPr>
        <w:spacing w:after="0" w:line="240" w:lineRule="auto"/>
        <w:jc w:val="both"/>
        <w:rPr>
          <w:rFonts w:ascii="Lato" w:hAnsi="Lato" w:cs="Arial"/>
          <w:b/>
          <w:bCs/>
          <w:sz w:val="12"/>
          <w:szCs w:val="12"/>
        </w:rPr>
      </w:pPr>
    </w:p>
    <w:p w14:paraId="1AAAD0D4" w14:textId="26127856" w:rsidR="00171694" w:rsidRPr="00EC034F" w:rsidRDefault="00464DFE" w:rsidP="00EC1F68">
      <w:pPr>
        <w:spacing w:after="0" w:line="240" w:lineRule="auto"/>
        <w:jc w:val="both"/>
        <w:rPr>
          <w:rFonts w:ascii="Lato" w:hAnsi="Lato" w:cs="Arial"/>
          <w:b/>
          <w:sz w:val="18"/>
          <w:szCs w:val="18"/>
        </w:rPr>
      </w:pPr>
      <w:r w:rsidRPr="00EC034F">
        <w:rPr>
          <w:rFonts w:ascii="Lato" w:hAnsi="Lato" w:cs="Arial"/>
          <w:noProof/>
          <w:sz w:val="18"/>
          <w:szCs w:val="18"/>
        </w:rPr>
        <w:drawing>
          <wp:inline distT="0" distB="0" distL="0" distR="0" wp14:anchorId="4FB4B712" wp14:editId="62D32031">
            <wp:extent cx="5057775" cy="3257550"/>
            <wp:effectExtent l="0" t="0" r="9525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171694" w:rsidRPr="00EC034F">
        <w:rPr>
          <w:rFonts w:ascii="Lato" w:hAnsi="Lato" w:cs="Arial"/>
          <w:b/>
          <w:sz w:val="18"/>
          <w:szCs w:val="18"/>
        </w:rPr>
        <w:t xml:space="preserve">Wykres nr </w:t>
      </w:r>
      <w:r w:rsidR="00476AFD" w:rsidRPr="00EC034F">
        <w:rPr>
          <w:rFonts w:ascii="Lato" w:hAnsi="Lato" w:cs="Arial"/>
          <w:b/>
          <w:sz w:val="18"/>
          <w:szCs w:val="18"/>
        </w:rPr>
        <w:t>10</w:t>
      </w:r>
      <w:r w:rsidR="00171694" w:rsidRPr="00EC034F">
        <w:rPr>
          <w:rFonts w:ascii="Lato" w:hAnsi="Lato" w:cs="Arial"/>
          <w:b/>
          <w:sz w:val="18"/>
          <w:szCs w:val="18"/>
        </w:rPr>
        <w:t xml:space="preserve"> – Zestawienie procentowe akt kategorii archiwalnej „A” przyjętych przez archiwa </w:t>
      </w:r>
      <w:r w:rsidR="00E33B8B" w:rsidRPr="00EC034F">
        <w:rPr>
          <w:rFonts w:ascii="Lato" w:hAnsi="Lato" w:cs="Arial"/>
          <w:b/>
          <w:sz w:val="18"/>
          <w:szCs w:val="18"/>
        </w:rPr>
        <w:br/>
      </w:r>
      <w:r w:rsidR="00171694" w:rsidRPr="00EC034F">
        <w:rPr>
          <w:rFonts w:ascii="Lato" w:hAnsi="Lato" w:cs="Arial"/>
          <w:b/>
          <w:sz w:val="18"/>
          <w:szCs w:val="18"/>
        </w:rPr>
        <w:t>w latach 202</w:t>
      </w:r>
      <w:r w:rsidR="00EC034F" w:rsidRPr="00EC034F">
        <w:rPr>
          <w:rFonts w:ascii="Lato" w:hAnsi="Lato" w:cs="Arial"/>
          <w:b/>
          <w:sz w:val="18"/>
          <w:szCs w:val="18"/>
        </w:rPr>
        <w:t>3</w:t>
      </w:r>
      <w:r w:rsidR="00171694" w:rsidRPr="00EC034F">
        <w:rPr>
          <w:rFonts w:ascii="Lato" w:hAnsi="Lato" w:cs="Arial"/>
          <w:b/>
          <w:sz w:val="18"/>
          <w:szCs w:val="18"/>
        </w:rPr>
        <w:t>-202</w:t>
      </w:r>
      <w:r w:rsidR="00EC034F" w:rsidRPr="00EC034F">
        <w:rPr>
          <w:rFonts w:ascii="Lato" w:hAnsi="Lato" w:cs="Arial"/>
          <w:b/>
          <w:sz w:val="18"/>
          <w:szCs w:val="18"/>
        </w:rPr>
        <w:t>5</w:t>
      </w:r>
    </w:p>
    <w:p w14:paraId="7E616DE4" w14:textId="77777777" w:rsidR="00B42F76" w:rsidRPr="00FA0C9A" w:rsidRDefault="00B42F76" w:rsidP="00EC1F68">
      <w:pPr>
        <w:spacing w:after="0" w:line="240" w:lineRule="auto"/>
        <w:jc w:val="both"/>
        <w:rPr>
          <w:rFonts w:ascii="Lato" w:hAnsi="Lato" w:cs="Arial"/>
          <w:b/>
          <w:color w:val="FF0000"/>
          <w:sz w:val="18"/>
          <w:szCs w:val="18"/>
        </w:rPr>
      </w:pPr>
    </w:p>
    <w:p w14:paraId="53FC48DF" w14:textId="741F55D1" w:rsidR="00464DFE" w:rsidRDefault="00C64422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FA0C9A">
        <w:rPr>
          <w:noProof/>
          <w:color w:val="FF0000"/>
        </w:rPr>
        <w:lastRenderedPageBreak/>
        <w:drawing>
          <wp:inline distT="0" distB="0" distL="0" distR="0" wp14:anchorId="7FFA1A0B" wp14:editId="5D9E184E">
            <wp:extent cx="5039360" cy="3333750"/>
            <wp:effectExtent l="0" t="0" r="8890" b="0"/>
            <wp:docPr id="130022138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A56977">
        <w:rPr>
          <w:rFonts w:ascii="Lato" w:hAnsi="Lato" w:cs="Arial"/>
          <w:b/>
          <w:bCs/>
          <w:sz w:val="18"/>
          <w:szCs w:val="18"/>
        </w:rPr>
        <w:t>Wykres nr</w:t>
      </w:r>
      <w:r w:rsidR="00B42F76" w:rsidRPr="00A56977">
        <w:rPr>
          <w:rFonts w:ascii="Lato" w:hAnsi="Lato" w:cs="Arial"/>
          <w:b/>
          <w:bCs/>
          <w:sz w:val="18"/>
          <w:szCs w:val="18"/>
        </w:rPr>
        <w:t xml:space="preserve"> 1</w:t>
      </w:r>
      <w:r w:rsidR="00476AFD" w:rsidRPr="00A56977">
        <w:rPr>
          <w:rFonts w:ascii="Lato" w:hAnsi="Lato" w:cs="Arial"/>
          <w:b/>
          <w:bCs/>
          <w:sz w:val="18"/>
          <w:szCs w:val="18"/>
        </w:rPr>
        <w:t>1</w:t>
      </w:r>
      <w:r w:rsidRPr="00A56977">
        <w:rPr>
          <w:rFonts w:ascii="Lato" w:hAnsi="Lato" w:cs="Arial"/>
          <w:b/>
          <w:bCs/>
          <w:sz w:val="18"/>
          <w:szCs w:val="18"/>
        </w:rPr>
        <w:t xml:space="preserve"> – Akta kategorii archiwalnej „B” przyjęte przez archiwa w jednostkach organizacyjnych PSP</w:t>
      </w:r>
    </w:p>
    <w:p w14:paraId="53580458" w14:textId="77777777" w:rsidR="008B3610" w:rsidRPr="00A56977" w:rsidRDefault="008B3610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56637FB1" w14:textId="12D942A8" w:rsidR="007740DC" w:rsidRPr="00A56977" w:rsidRDefault="00464DFE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FA0C9A">
        <w:rPr>
          <w:rFonts w:ascii="Lato" w:hAnsi="Lato" w:cs="Arial"/>
          <w:noProof/>
          <w:color w:val="FF0000"/>
          <w:shd w:val="clear" w:color="auto" w:fill="FFD966" w:themeFill="accent4" w:themeFillTint="99"/>
        </w:rPr>
        <w:drawing>
          <wp:inline distT="0" distB="0" distL="0" distR="0" wp14:anchorId="114109CA" wp14:editId="67BD8F56">
            <wp:extent cx="5019675" cy="2933700"/>
            <wp:effectExtent l="0" t="0" r="9525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7740DC" w:rsidRPr="00A56977">
        <w:rPr>
          <w:rFonts w:ascii="Lato" w:hAnsi="Lato" w:cs="Arial"/>
          <w:b/>
          <w:bCs/>
          <w:sz w:val="18"/>
          <w:szCs w:val="18"/>
        </w:rPr>
        <w:t>Wykres nr 1</w:t>
      </w:r>
      <w:r w:rsidR="00476AFD" w:rsidRPr="00A56977">
        <w:rPr>
          <w:rFonts w:ascii="Lato" w:hAnsi="Lato" w:cs="Arial"/>
          <w:b/>
          <w:bCs/>
          <w:sz w:val="18"/>
          <w:szCs w:val="18"/>
        </w:rPr>
        <w:t>2</w:t>
      </w:r>
      <w:r w:rsidR="007740DC" w:rsidRPr="00A56977">
        <w:rPr>
          <w:rFonts w:ascii="Lato" w:hAnsi="Lato" w:cs="Arial"/>
          <w:b/>
          <w:bCs/>
          <w:sz w:val="18"/>
          <w:szCs w:val="18"/>
        </w:rPr>
        <w:t xml:space="preserve"> – Zestawienie procentowe akt kategorii archiwalnej „B” przyjętych przez archiwa </w:t>
      </w:r>
      <w:r w:rsidR="007740DC" w:rsidRPr="00A56977">
        <w:rPr>
          <w:rFonts w:ascii="Lato" w:hAnsi="Lato" w:cs="Arial"/>
          <w:b/>
          <w:bCs/>
          <w:sz w:val="18"/>
          <w:szCs w:val="18"/>
        </w:rPr>
        <w:br/>
        <w:t>w latach 202</w:t>
      </w:r>
      <w:r w:rsidR="00A56977" w:rsidRPr="00A56977">
        <w:rPr>
          <w:rFonts w:ascii="Lato" w:hAnsi="Lato" w:cs="Arial"/>
          <w:b/>
          <w:bCs/>
          <w:sz w:val="18"/>
          <w:szCs w:val="18"/>
        </w:rPr>
        <w:t>3</w:t>
      </w:r>
      <w:r w:rsidR="007740DC" w:rsidRPr="00A56977">
        <w:rPr>
          <w:rFonts w:ascii="Lato" w:hAnsi="Lato" w:cs="Arial"/>
          <w:b/>
          <w:bCs/>
          <w:sz w:val="18"/>
          <w:szCs w:val="18"/>
        </w:rPr>
        <w:t>-202</w:t>
      </w:r>
      <w:r w:rsidR="00A56977" w:rsidRPr="00A56977">
        <w:rPr>
          <w:rFonts w:ascii="Lato" w:hAnsi="Lato" w:cs="Arial"/>
          <w:b/>
          <w:bCs/>
          <w:sz w:val="18"/>
          <w:szCs w:val="18"/>
        </w:rPr>
        <w:t>5</w:t>
      </w:r>
    </w:p>
    <w:p w14:paraId="71A89318" w14:textId="77777777" w:rsidR="007740DC" w:rsidRDefault="007740DC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325DF3E2" w14:textId="77777777" w:rsidR="00DE5563" w:rsidRDefault="00DE5563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1CF77253" w14:textId="77777777" w:rsidR="00DE5563" w:rsidRDefault="00DE5563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2AD400B0" w14:textId="77777777" w:rsidR="00DE5563" w:rsidRDefault="00DE5563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6B3B282B" w14:textId="77777777" w:rsidR="00DE5563" w:rsidRDefault="00DE5563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5E251204" w14:textId="77777777" w:rsidR="00425A37" w:rsidRDefault="00425A37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p w14:paraId="283C40E2" w14:textId="77777777" w:rsidR="00425A37" w:rsidRDefault="00425A37" w:rsidP="008A6E9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  <w:sectPr w:rsidR="00425A37" w:rsidSect="006F50A0">
          <w:headerReference w:type="default" r:id="rId30"/>
          <w:headerReference w:type="first" r:id="rId31"/>
          <w:pgSz w:w="11906" w:h="16838"/>
          <w:pgMar w:top="2268" w:right="1985" w:bottom="1985" w:left="1985" w:header="709" w:footer="357" w:gutter="0"/>
          <w:cols w:space="708"/>
          <w:titlePg/>
          <w:docGrid w:linePitch="360"/>
        </w:sectPr>
      </w:pPr>
    </w:p>
    <w:p w14:paraId="2ED63210" w14:textId="77777777" w:rsidR="00425A37" w:rsidRDefault="00425A37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tbl>
      <w:tblPr>
        <w:tblW w:w="12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863"/>
        <w:gridCol w:w="862"/>
        <w:gridCol w:w="1042"/>
        <w:gridCol w:w="1313"/>
        <w:gridCol w:w="894"/>
        <w:gridCol w:w="1126"/>
        <w:gridCol w:w="945"/>
        <w:gridCol w:w="1015"/>
        <w:gridCol w:w="945"/>
        <w:gridCol w:w="1155"/>
      </w:tblGrid>
      <w:tr w:rsidR="00425A37" w:rsidRPr="004E2DCF" w14:paraId="55630115" w14:textId="77777777" w:rsidTr="005A101B">
        <w:trPr>
          <w:trHeight w:val="540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F353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F6F81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Wpłynęło akt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54BC1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Ubyło akt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8138E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Ogółem akt - stan na dzień 31.12.2025 r.</w:t>
            </w:r>
          </w:p>
        </w:tc>
      </w:tr>
      <w:tr w:rsidR="00425A37" w:rsidRPr="004E2DCF" w14:paraId="5A294EE2" w14:textId="77777777" w:rsidTr="005A101B">
        <w:trPr>
          <w:trHeight w:val="54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5BF1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center"/>
            <w:hideMark/>
          </w:tcPr>
          <w:p w14:paraId="312D1A2C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kat. A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center"/>
            <w:hideMark/>
          </w:tcPr>
          <w:p w14:paraId="2A51D9DC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kat. B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center"/>
            <w:hideMark/>
          </w:tcPr>
          <w:p w14:paraId="211F9887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wybrakowano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center"/>
            <w:hideMark/>
          </w:tcPr>
          <w:p w14:paraId="542B3115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kat. A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F2D0"/>
            <w:noWrap/>
            <w:vAlign w:val="center"/>
            <w:hideMark/>
          </w:tcPr>
          <w:p w14:paraId="1806DBC2" w14:textId="77777777" w:rsidR="00425A37" w:rsidRPr="001B0BCE" w:rsidRDefault="00425A37" w:rsidP="005A101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kat. B</w:t>
            </w:r>
          </w:p>
        </w:tc>
      </w:tr>
      <w:tr w:rsidR="00425A37" w:rsidRPr="004E2DCF" w14:paraId="79703C3C" w14:textId="77777777" w:rsidTr="005A101B">
        <w:trPr>
          <w:trHeight w:val="30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10C9" w14:textId="77777777" w:rsidR="00425A37" w:rsidRPr="008B6A2D" w:rsidRDefault="00425A37" w:rsidP="005A101B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4E34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j.a</w:t>
            </w:r>
            <w:proofErr w:type="spellEnd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123F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m.b.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CB10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j.a</w:t>
            </w:r>
            <w:proofErr w:type="spellEnd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F9F7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m.b.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5C79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j.a</w:t>
            </w:r>
            <w:proofErr w:type="spellEnd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5BAA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m.b.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65C4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j.a</w:t>
            </w:r>
            <w:proofErr w:type="spellEnd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DFD5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m.b.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B956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j.a</w:t>
            </w:r>
            <w:proofErr w:type="spellEnd"/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FFBE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m.b.</w:t>
            </w:r>
          </w:p>
        </w:tc>
      </w:tr>
      <w:tr w:rsidR="00425A37" w:rsidRPr="004E2DCF" w14:paraId="000C0D03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1C3D04B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01AA8E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9CDC59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1,55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620E88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4 635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8533E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128,73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C24C28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4 630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947122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115,09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68F3D1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14 168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027E25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245,35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523F46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78 745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6425D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1 582,39</w:t>
            </w:r>
          </w:p>
        </w:tc>
      </w:tr>
      <w:tr w:rsidR="00425A37" w:rsidRPr="004E2DCF" w14:paraId="138F376D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BDB25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2F6F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9C8D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98DE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2 303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6D06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75,92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603D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2 182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D413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70,37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ACD9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7 865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DFD0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125,70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2152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38 029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301F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1 244,76</w:t>
            </w:r>
          </w:p>
        </w:tc>
      </w:tr>
      <w:tr w:rsidR="00425A37" w:rsidRPr="004E2DCF" w14:paraId="350F2A6D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84E0A24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4E7F41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8C480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1,56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DB3684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1 346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6B3D5F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52,81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C252A4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1 406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8D461D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47,07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BAC38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9 732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5EC225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215,21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EEED0C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29 758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ACB51D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1 214,93</w:t>
            </w:r>
          </w:p>
        </w:tc>
      </w:tr>
      <w:tr w:rsidR="00425A37" w:rsidRPr="004E2DCF" w14:paraId="6281F33B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6D78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34E3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C619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0,51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9580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1 352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364A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32,77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93F8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2 770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6C96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55,18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8CB0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5 523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2CE1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147,19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9723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22 106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F9FC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528,23</w:t>
            </w:r>
          </w:p>
        </w:tc>
      </w:tr>
      <w:tr w:rsidR="00425A37" w:rsidRPr="004E2DCF" w14:paraId="6F2734A3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2E5CF906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CA25C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9194CB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1,98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AA1E6F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3 201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027938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101,05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953D2D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2 944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FCDA8A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79,29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FCAE66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11 560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F4F26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170,27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1051B9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57 185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C010B9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1 433,85</w:t>
            </w:r>
          </w:p>
        </w:tc>
      </w:tr>
      <w:tr w:rsidR="00425A37" w:rsidRPr="004E2DCF" w14:paraId="605384A6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B50AB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288E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B35D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2,57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DB28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3 256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7BA9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110,97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D235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2 893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2AD0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89,08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5DF1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15 857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CF3A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292,60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C86F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63 326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2932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1 395,18</w:t>
            </w:r>
          </w:p>
        </w:tc>
      </w:tr>
      <w:tr w:rsidR="00425A37" w:rsidRPr="004E2DCF" w14:paraId="3CA0D0F9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F14B376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835A9E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C4F73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3,86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84DA89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8 567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64982F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262,38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D3337D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6 383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0F13C3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249,28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19F19E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19 783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FB0FD8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362,80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3F9C2E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102 489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FB6387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2 497,03</w:t>
            </w:r>
          </w:p>
        </w:tc>
      </w:tr>
      <w:tr w:rsidR="00425A37" w:rsidRPr="004E2DCF" w14:paraId="5ECDBA29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ACAA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59ED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AA67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0,61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045C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1 104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2698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36,03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7C97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1 269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7ED1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50,38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E3FB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4 733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E9B6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105,10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CB56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19 639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81B5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611,46</w:t>
            </w:r>
          </w:p>
        </w:tc>
      </w:tr>
      <w:tr w:rsidR="00425A37" w:rsidRPr="004E2DCF" w14:paraId="430243D1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156BA3EB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D7C2CD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FD1E07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2,53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9E232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3 930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AB87AA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92,17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245EB1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3 139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59122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68,84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719FD2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12 981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B1136E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215,97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E741A2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58 507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71D1D8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1 001,78</w:t>
            </w:r>
          </w:p>
        </w:tc>
      </w:tr>
      <w:tr w:rsidR="00425A37" w:rsidRPr="004E2DCF" w14:paraId="30C6F587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09439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32CB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84D4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9E8A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2 516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FF1C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61,76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AB98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3 370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C5B4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32,84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616C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5 401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5FF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96,30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1EC0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31 041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9BBC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856,30</w:t>
            </w:r>
          </w:p>
        </w:tc>
      </w:tr>
      <w:tr w:rsidR="00425A37" w:rsidRPr="004E2DCF" w14:paraId="50234639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5BC6034C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7970D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BEB007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2,22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17C86B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1 965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4976B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80,29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A5B5E6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1 981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E42A50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62,22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DC1320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6 755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A899B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198,34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0A1D1E3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31 158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A1C70E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1 362,79</w:t>
            </w:r>
          </w:p>
        </w:tc>
      </w:tr>
      <w:tr w:rsidR="00425A37" w:rsidRPr="004E2DCF" w14:paraId="6B716D85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D46B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6F34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0902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4,52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66D4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5 634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AF91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131,30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3897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5 419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DF32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114,48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CCF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12 003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45F7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212,22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E5D4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84 236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D1D7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1 878,49</w:t>
            </w:r>
          </w:p>
        </w:tc>
      </w:tr>
      <w:tr w:rsidR="00425A37" w:rsidRPr="004E2DCF" w14:paraId="1898D364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79838618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BC2D7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F28497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796B53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2 235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BB2E32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65,38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8C1701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1 853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FF6E8A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47,52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E48C3C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5 896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88AC8F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87,64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F4B626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27 218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A0ABA4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743,28</w:t>
            </w:r>
          </w:p>
        </w:tc>
      </w:tr>
      <w:tr w:rsidR="00425A37" w:rsidRPr="004E2DCF" w14:paraId="42145EBE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27381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DCF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B36BE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2,12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FDB4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2 112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C453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66,17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7B30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1 738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C1D5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38,97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E478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6 527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A02D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134,24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BF05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31 120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0D5B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918,77</w:t>
            </w:r>
          </w:p>
        </w:tc>
      </w:tr>
      <w:tr w:rsidR="00425A37" w:rsidRPr="004E2DCF" w14:paraId="770A9D41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28389E0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B4D0A9A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59C809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3,97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FFD5DF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4 357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609DEE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143,04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3B8795D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4 182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6714C8E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109,62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36BA01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13 676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2E9038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268,77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038E08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60 084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10990F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1 695,93</w:t>
            </w:r>
          </w:p>
        </w:tc>
      </w:tr>
      <w:tr w:rsidR="00425A37" w:rsidRPr="004E2DCF" w14:paraId="0196ACB0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FC4CA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D7517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1C8FF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2,22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8D01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1 965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3696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80,29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F81F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1 981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9A9A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62,22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DA203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6 755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D381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198,34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D8C8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31 158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48CB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1 362,79</w:t>
            </w:r>
          </w:p>
        </w:tc>
      </w:tr>
      <w:tr w:rsidR="00425A37" w:rsidRPr="004E2DCF" w14:paraId="76FFC6F8" w14:textId="77777777" w:rsidTr="005A101B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0C6B8082" w14:textId="77777777" w:rsidR="00425A37" w:rsidRPr="001B0BCE" w:rsidRDefault="00425A37" w:rsidP="005A101B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1B0BCE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32DA0E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883245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1,13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A16BC7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2 369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5491E1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51,41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11316D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2 130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445F22F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35,94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CC81A6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13 633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09667B8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190,68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515A9F9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48 767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B26B52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>949,95</w:t>
            </w:r>
          </w:p>
        </w:tc>
      </w:tr>
      <w:tr w:rsidR="00425A37" w:rsidRPr="004E2DCF" w14:paraId="1CBE0956" w14:textId="77777777" w:rsidTr="001B0BCE">
        <w:trPr>
          <w:trHeight w:val="57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D810E55" w14:textId="77777777" w:rsidR="00425A37" w:rsidRPr="008B6A2D" w:rsidRDefault="00425A37" w:rsidP="006117DC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6B0F9EA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2 394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14578D4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35,06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71393E0C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52 847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C0E34D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1 572,45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080D037B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50 270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764B3915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1 328,38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ED9CBB2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172 848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44684940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3 266,72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6FCEF11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814 566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71030AB1" w14:textId="77777777" w:rsidR="00425A37" w:rsidRPr="008B6A2D" w:rsidRDefault="00425A37" w:rsidP="005A101B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6A2D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21 277,88</w:t>
            </w:r>
          </w:p>
        </w:tc>
      </w:tr>
    </w:tbl>
    <w:p w14:paraId="0ADB95C0" w14:textId="48AAC6DC" w:rsidR="008A6E9B" w:rsidRDefault="008A6E9B" w:rsidP="0074299A">
      <w:pPr>
        <w:rPr>
          <w:rFonts w:ascii="Lato" w:hAnsi="Lato" w:cs="Arial"/>
          <w:b/>
          <w:bCs/>
          <w:sz w:val="18"/>
          <w:szCs w:val="18"/>
        </w:rPr>
        <w:sectPr w:rsidR="008A6E9B" w:rsidSect="00425A37">
          <w:pgSz w:w="16838" w:h="11906" w:orient="landscape"/>
          <w:pgMar w:top="1985" w:right="2268" w:bottom="1985" w:left="1985" w:header="709" w:footer="357" w:gutter="0"/>
          <w:cols w:space="708"/>
          <w:titlePg/>
          <w:docGrid w:linePitch="360"/>
        </w:sectPr>
      </w:pPr>
      <w:r>
        <w:rPr>
          <w:rFonts w:ascii="Lato" w:hAnsi="Lato" w:cs="Arial"/>
          <w:b/>
          <w:bCs/>
          <w:sz w:val="18"/>
          <w:szCs w:val="18"/>
        </w:rPr>
        <w:t xml:space="preserve">Rys. nr </w:t>
      </w:r>
      <w:r w:rsidR="00DE6FC6">
        <w:rPr>
          <w:rFonts w:ascii="Lato" w:hAnsi="Lato" w:cs="Arial"/>
          <w:b/>
          <w:bCs/>
          <w:sz w:val="18"/>
          <w:szCs w:val="18"/>
        </w:rPr>
        <w:t>3</w:t>
      </w:r>
      <w:r>
        <w:rPr>
          <w:rFonts w:ascii="Lato" w:hAnsi="Lato" w:cs="Arial"/>
          <w:b/>
          <w:bCs/>
          <w:sz w:val="18"/>
          <w:szCs w:val="18"/>
        </w:rPr>
        <w:t xml:space="preserve"> - </w:t>
      </w:r>
      <w:r w:rsidRPr="008A6E9B">
        <w:rPr>
          <w:rFonts w:ascii="Lato" w:hAnsi="Lato" w:cs="Arial"/>
          <w:b/>
          <w:bCs/>
          <w:sz w:val="18"/>
          <w:szCs w:val="18"/>
        </w:rPr>
        <w:t>Wykaz ilościowy posiadanego zasobu archiwalnego w PSP wg stanu na 31 grudnia 2025 rok</w:t>
      </w:r>
      <w:r>
        <w:rPr>
          <w:rFonts w:ascii="Lato" w:hAnsi="Lato" w:cs="Arial"/>
          <w:b/>
          <w:bCs/>
          <w:sz w:val="18"/>
          <w:szCs w:val="18"/>
        </w:rPr>
        <w:t>u</w:t>
      </w:r>
      <w:r w:rsidR="0074299A">
        <w:rPr>
          <w:rFonts w:ascii="Lato" w:hAnsi="Lato" w:cs="Arial"/>
          <w:b/>
          <w:bCs/>
          <w:sz w:val="18"/>
          <w:szCs w:val="18"/>
        </w:rPr>
        <w:t xml:space="preserve">, opracowany na podstawie rocznych sprawozdań z działalności archiwalnej jednostek organizacyjnych PSP </w:t>
      </w:r>
    </w:p>
    <w:p w14:paraId="360A38AB" w14:textId="4A9262F4" w:rsidR="00464DFE" w:rsidRPr="00964337" w:rsidRDefault="00464DFE" w:rsidP="00EC1F68">
      <w:pPr>
        <w:spacing w:line="240" w:lineRule="auto"/>
        <w:jc w:val="both"/>
        <w:rPr>
          <w:rFonts w:ascii="Lato" w:hAnsi="Lato" w:cs="Arial"/>
        </w:rPr>
      </w:pPr>
      <w:r w:rsidRPr="00964337">
        <w:rPr>
          <w:rFonts w:ascii="Lato" w:hAnsi="Lato" w:cs="Arial"/>
        </w:rPr>
        <w:lastRenderedPageBreak/>
        <w:t>Ponadto komendy wojewódzkie PSP zobligowane są do nadzoru podległych jednostek organizacyjnych PSP w zakresie postępowania z materiałami archiwalnymi i</w:t>
      </w:r>
      <w:r w:rsidR="00D6066E">
        <w:rPr>
          <w:rFonts w:ascii="Lato" w:hAnsi="Lato" w:cs="Arial"/>
        </w:rPr>
        <w:t xml:space="preserve"> </w:t>
      </w:r>
      <w:r w:rsidRPr="00964337">
        <w:rPr>
          <w:rFonts w:ascii="Lato" w:hAnsi="Lato" w:cs="Arial"/>
        </w:rPr>
        <w:t xml:space="preserve">dokumentacją niearchiwalną oraz organizacji archiwów. Zadanie to realizowane jest poprzez bieżącą weryfikację dokumentacji oraz działalność kontrolną. </w:t>
      </w:r>
    </w:p>
    <w:p w14:paraId="412CBB1B" w14:textId="083AF815" w:rsidR="00464DFE" w:rsidRPr="004E3614" w:rsidRDefault="00464DFE" w:rsidP="00EC1F68">
      <w:pPr>
        <w:spacing w:line="240" w:lineRule="auto"/>
        <w:jc w:val="both"/>
        <w:rPr>
          <w:rFonts w:ascii="Lato" w:hAnsi="Lato" w:cs="Arial"/>
        </w:rPr>
      </w:pPr>
      <w:r w:rsidRPr="004E3614">
        <w:rPr>
          <w:rFonts w:ascii="Lato" w:hAnsi="Lato" w:cs="Arial"/>
        </w:rPr>
        <w:t xml:space="preserve">Zagadnienia dotyczące archiwum stanowią </w:t>
      </w:r>
      <w:r w:rsidR="004E3614" w:rsidRPr="004E3614">
        <w:rPr>
          <w:rFonts w:ascii="Lato" w:hAnsi="Lato" w:cs="Arial"/>
        </w:rPr>
        <w:t>8</w:t>
      </w:r>
      <w:r w:rsidRPr="004E3614">
        <w:rPr>
          <w:rFonts w:ascii="Lato" w:hAnsi="Lato" w:cs="Arial"/>
        </w:rPr>
        <w:t>% ogólnej liczby kontroli prowadzonych przez jednostki organizacyjne Państwowej Straży Pożarnej.</w:t>
      </w:r>
    </w:p>
    <w:p w14:paraId="46EA11C9" w14:textId="3909FBD1" w:rsidR="008F3D6A" w:rsidRPr="00FA0C9A" w:rsidRDefault="008F3D6A" w:rsidP="00EC1F68">
      <w:pPr>
        <w:spacing w:after="0" w:line="240" w:lineRule="auto"/>
        <w:jc w:val="both"/>
        <w:rPr>
          <w:rFonts w:ascii="Lato" w:hAnsi="Lato" w:cs="Arial"/>
          <w:color w:val="FF0000"/>
          <w:sz w:val="18"/>
          <w:szCs w:val="18"/>
        </w:rPr>
      </w:pPr>
      <w:r w:rsidRPr="00FA0C9A">
        <w:rPr>
          <w:noProof/>
          <w:color w:val="FF0000"/>
        </w:rPr>
        <w:drawing>
          <wp:inline distT="0" distB="0" distL="0" distR="0" wp14:anchorId="4F0E51FF" wp14:editId="0E4BC67E">
            <wp:extent cx="5039360" cy="2818130"/>
            <wp:effectExtent l="0" t="0" r="8890" b="1270"/>
            <wp:docPr id="103645307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13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29B38AD" w14:textId="6BFA360A" w:rsidR="00465F03" w:rsidRPr="004E3614" w:rsidRDefault="00465F03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4E3614">
        <w:rPr>
          <w:rFonts w:ascii="Lato" w:hAnsi="Lato" w:cs="Arial"/>
          <w:b/>
          <w:bCs/>
          <w:sz w:val="18"/>
          <w:szCs w:val="18"/>
        </w:rPr>
        <w:t>Wykres nr 1</w:t>
      </w:r>
      <w:r w:rsidR="00476AFD" w:rsidRPr="004E3614">
        <w:rPr>
          <w:rFonts w:ascii="Lato" w:hAnsi="Lato" w:cs="Arial"/>
          <w:b/>
          <w:bCs/>
          <w:sz w:val="18"/>
          <w:szCs w:val="18"/>
        </w:rPr>
        <w:t>3</w:t>
      </w:r>
      <w:r w:rsidRPr="004E3614">
        <w:rPr>
          <w:rFonts w:ascii="Lato" w:hAnsi="Lato" w:cs="Arial"/>
          <w:b/>
          <w:bCs/>
          <w:sz w:val="18"/>
          <w:szCs w:val="18"/>
        </w:rPr>
        <w:t xml:space="preserve"> – Zestawienie procentowe przeprowadzonych kontroli w zakresie działalności archiwalnej w latach 202</w:t>
      </w:r>
      <w:r w:rsidR="004E3614" w:rsidRPr="004E3614">
        <w:rPr>
          <w:rFonts w:ascii="Lato" w:hAnsi="Lato" w:cs="Arial"/>
          <w:b/>
          <w:bCs/>
          <w:sz w:val="18"/>
          <w:szCs w:val="18"/>
        </w:rPr>
        <w:t>3</w:t>
      </w:r>
      <w:r w:rsidRPr="004E3614">
        <w:rPr>
          <w:rFonts w:ascii="Lato" w:hAnsi="Lato" w:cs="Arial"/>
          <w:b/>
          <w:bCs/>
          <w:sz w:val="18"/>
          <w:szCs w:val="18"/>
        </w:rPr>
        <w:t>-202</w:t>
      </w:r>
      <w:r w:rsidR="004E3614" w:rsidRPr="004E3614">
        <w:rPr>
          <w:rFonts w:ascii="Lato" w:hAnsi="Lato" w:cs="Arial"/>
          <w:b/>
          <w:bCs/>
          <w:sz w:val="18"/>
          <w:szCs w:val="18"/>
        </w:rPr>
        <w:t>5</w:t>
      </w:r>
    </w:p>
    <w:p w14:paraId="1739F136" w14:textId="77777777" w:rsidR="00476AFD" w:rsidRPr="00582816" w:rsidRDefault="00476AFD" w:rsidP="00EC1F68">
      <w:pPr>
        <w:spacing w:after="0" w:line="240" w:lineRule="auto"/>
        <w:jc w:val="both"/>
        <w:rPr>
          <w:rFonts w:ascii="Lato" w:hAnsi="Lato" w:cs="Arial"/>
          <w:b/>
          <w:bCs/>
          <w:sz w:val="18"/>
          <w:szCs w:val="18"/>
        </w:rPr>
      </w:pPr>
    </w:p>
    <w:tbl>
      <w:tblPr>
        <w:tblStyle w:val="Jasnasiatkaakcent11"/>
        <w:tblW w:w="7938" w:type="dxa"/>
        <w:tblInd w:w="-10" w:type="dxa"/>
        <w:tblLook w:val="04A0" w:firstRow="1" w:lastRow="0" w:firstColumn="1" w:lastColumn="0" w:noHBand="0" w:noVBand="1"/>
      </w:tblPr>
      <w:tblGrid>
        <w:gridCol w:w="1134"/>
        <w:gridCol w:w="3901"/>
        <w:gridCol w:w="2903"/>
      </w:tblGrid>
      <w:tr w:rsidR="00582816" w:rsidRPr="00582816" w14:paraId="1F1ED2A2" w14:textId="77777777" w:rsidTr="00523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5E0B3" w:themeFill="accent6" w:themeFillTint="66"/>
            <w:vAlign w:val="center"/>
          </w:tcPr>
          <w:p w14:paraId="789A4E50" w14:textId="77777777" w:rsidR="00120AB0" w:rsidRPr="00582816" w:rsidRDefault="00120AB0" w:rsidP="00EC1F68">
            <w:pPr>
              <w:jc w:val="center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Lp.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5E0B3" w:themeFill="accent6" w:themeFillTint="66"/>
            <w:vAlign w:val="center"/>
          </w:tcPr>
          <w:p w14:paraId="52BB4747" w14:textId="344F7F56" w:rsidR="00120AB0" w:rsidRPr="00582816" w:rsidRDefault="00120AB0" w:rsidP="00EC1F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Jednostka organizacyjna PSP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5E0B3" w:themeFill="accent6" w:themeFillTint="66"/>
            <w:vAlign w:val="center"/>
          </w:tcPr>
          <w:p w14:paraId="75AA3E24" w14:textId="639FE7E2" w:rsidR="00120AB0" w:rsidRPr="00582816" w:rsidRDefault="00120AB0" w:rsidP="00EC1F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Arial" w:hAnsi="Arial" w:cs="Arial"/>
                <w:szCs w:val="24"/>
              </w:rPr>
              <w:t>Liczba zrealizowanych kontroli</w:t>
            </w:r>
          </w:p>
        </w:tc>
      </w:tr>
      <w:tr w:rsidR="00582816" w:rsidRPr="00582816" w14:paraId="58926F4A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11923E8B" w14:textId="1799D4D3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1.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32761850" w14:textId="6177FA6C" w:rsidR="00B04D9B" w:rsidRPr="00582816" w:rsidRDefault="00B04D9B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KW PSP w Lublinie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78F8947" w14:textId="2503675C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2</w:t>
            </w:r>
          </w:p>
        </w:tc>
      </w:tr>
      <w:tr w:rsidR="00582816" w:rsidRPr="00582816" w14:paraId="3BD06525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3BD0B398" w14:textId="5615A577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2.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50869C12" w14:textId="31D7ABDF" w:rsidR="00B04D9B" w:rsidRPr="00582816" w:rsidRDefault="00B04D9B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KW PSP w Łodzi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571E2DD0" w14:textId="39E94A00" w:rsidR="00B04D9B" w:rsidRPr="00582816" w:rsidRDefault="00B04D9B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2</w:t>
            </w:r>
          </w:p>
        </w:tc>
      </w:tr>
      <w:tr w:rsidR="00582816" w:rsidRPr="00582816" w14:paraId="252C7FF0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485888FF" w14:textId="3345FE73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3.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078C83F2" w14:textId="54D7009D" w:rsidR="00B04D9B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KW PSP w Warszawie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34AE7E35" w14:textId="573F5C87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2</w:t>
            </w:r>
          </w:p>
        </w:tc>
      </w:tr>
      <w:tr w:rsidR="00582816" w:rsidRPr="00582816" w14:paraId="0592BB24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6936C3CA" w14:textId="5A7CE729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4.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75021A26" w14:textId="189E07E8" w:rsidR="00B04D9B" w:rsidRPr="00582816" w:rsidRDefault="00582816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KW PSP w Białymstoku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6CB20C67" w14:textId="01A1FDD1" w:rsidR="00B04D9B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2</w:t>
            </w:r>
          </w:p>
        </w:tc>
      </w:tr>
      <w:tr w:rsidR="00582816" w:rsidRPr="00582816" w14:paraId="5F5F8FD1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398CBF88" w14:textId="5D62AE59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5.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679C9328" w14:textId="20EA6775" w:rsidR="00B04D9B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KW PSP w Poznaniu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CC652B3" w14:textId="5B8FC746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82816">
              <w:rPr>
                <w:rFonts w:ascii="Lato" w:hAnsi="Lato"/>
              </w:rPr>
              <w:t>2</w:t>
            </w:r>
          </w:p>
        </w:tc>
      </w:tr>
      <w:tr w:rsidR="00582816" w:rsidRPr="00582816" w14:paraId="4825F43A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7C834586" w14:textId="58311A6D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6.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530F1A1E" w14:textId="5F63EAFB" w:rsidR="00B04D9B" w:rsidRPr="00582816" w:rsidRDefault="00582816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Szczecinie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0569D53B" w14:textId="40F46582" w:rsidR="00B04D9B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2</w:t>
            </w:r>
          </w:p>
        </w:tc>
      </w:tr>
      <w:tr w:rsidR="00582816" w:rsidRPr="00582816" w14:paraId="067FC76A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676B7A53" w14:textId="32876849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7.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2140B339" w14:textId="402AB1D1" w:rsidR="00B04D9B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we Wrocławiu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4A2848DB" w14:textId="7AE70A1C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67FA33CD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6F11D66B" w14:textId="3632AC56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8.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1A5BA775" w14:textId="6CBA44AE" w:rsidR="00B04D9B" w:rsidRPr="00582816" w:rsidRDefault="00582816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Gorzowie Wlkp.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4933EC39" w14:textId="40E9CA1C" w:rsidR="00B04D9B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45996AD4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04A22B4C" w14:textId="10426C0C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9.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5C63C4B2" w14:textId="6F87D7E0" w:rsidR="00B04D9B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Opolu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A7DC271" w14:textId="4971B26C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15D32D95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23E6B5B7" w14:textId="19060A95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10.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64D5F8B5" w14:textId="6B94B6A5" w:rsidR="00B04D9B" w:rsidRPr="00582816" w:rsidRDefault="00582816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Rzeszowie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FB31FAD" w14:textId="432FD4FF" w:rsidR="00B04D9B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1211AF1F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57120BDD" w14:textId="11001C41" w:rsidR="00B04D9B" w:rsidRPr="00582816" w:rsidRDefault="00B04D9B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11.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6A5E0A3B" w14:textId="1087414C" w:rsidR="00B04D9B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Katowicach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34BB5752" w14:textId="2FE0AE78" w:rsidR="00B04D9B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4A92B4D3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3663A29C" w14:textId="3D781072" w:rsidR="00582816" w:rsidRPr="00582816" w:rsidRDefault="00582816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12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2762188F" w14:textId="6200B6B8" w:rsidR="00582816" w:rsidRPr="00582816" w:rsidRDefault="00582816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Kielcach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954F046" w14:textId="506E99E4" w:rsidR="00582816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325A1421" w14:textId="77777777" w:rsidTr="00523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</w:tcPr>
          <w:p w14:paraId="4BDD15FC" w14:textId="08601F6B" w:rsidR="00582816" w:rsidRPr="00582816" w:rsidRDefault="00582816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582816">
              <w:rPr>
                <w:rFonts w:ascii="Lato" w:hAnsi="Lato" w:cs="Arial"/>
                <w:b w:val="0"/>
                <w:bCs w:val="0"/>
              </w:rPr>
              <w:t>13</w:t>
            </w:r>
          </w:p>
        </w:tc>
        <w:tc>
          <w:tcPr>
            <w:tcW w:w="390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center"/>
          </w:tcPr>
          <w:p w14:paraId="7BA13B63" w14:textId="73E6FC7E" w:rsidR="00582816" w:rsidRPr="00582816" w:rsidRDefault="00582816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KW PSP w Olsztynie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E2EFD9" w:themeFill="accent6" w:themeFillTint="33"/>
            <w:vAlign w:val="bottom"/>
          </w:tcPr>
          <w:p w14:paraId="737032CF" w14:textId="7F7151F3" w:rsidR="00582816" w:rsidRPr="00582816" w:rsidRDefault="00582816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1</w:t>
            </w:r>
          </w:p>
        </w:tc>
      </w:tr>
      <w:tr w:rsidR="00582816" w:rsidRPr="00582816" w14:paraId="1B9B137F" w14:textId="77777777" w:rsidTr="00523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5E0B3" w:themeFill="accent6" w:themeFillTint="66"/>
          </w:tcPr>
          <w:p w14:paraId="3D32F2F7" w14:textId="77777777" w:rsidR="00B04D9B" w:rsidRPr="00582816" w:rsidRDefault="00B04D9B" w:rsidP="00EC1F68">
            <w:pPr>
              <w:jc w:val="center"/>
              <w:rPr>
                <w:rFonts w:ascii="Lato" w:hAnsi="Lato" w:cs="Arial"/>
              </w:rPr>
            </w:pPr>
            <w:r w:rsidRPr="00582816">
              <w:rPr>
                <w:rFonts w:ascii="Lato" w:hAnsi="Lato" w:cs="Arial"/>
              </w:rPr>
              <w:t>Razem</w:t>
            </w:r>
          </w:p>
        </w:tc>
        <w:tc>
          <w:tcPr>
            <w:tcW w:w="290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C5E0B3" w:themeFill="accent6" w:themeFillTint="66"/>
          </w:tcPr>
          <w:p w14:paraId="669FCD7D" w14:textId="78BFA4FF" w:rsidR="00B04D9B" w:rsidRPr="00582816" w:rsidRDefault="00582816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  <w:b/>
                <w:bCs/>
              </w:rPr>
            </w:pPr>
            <w:r w:rsidRPr="00582816">
              <w:rPr>
                <w:rFonts w:ascii="Lato" w:hAnsi="Lato" w:cs="Arial"/>
                <w:b/>
                <w:bCs/>
              </w:rPr>
              <w:t>19</w:t>
            </w:r>
          </w:p>
        </w:tc>
      </w:tr>
    </w:tbl>
    <w:p w14:paraId="16272637" w14:textId="259F5BED" w:rsidR="00465F03" w:rsidRPr="00582816" w:rsidRDefault="00120AB0" w:rsidP="00EC1F68">
      <w:pPr>
        <w:spacing w:line="240" w:lineRule="auto"/>
        <w:jc w:val="both"/>
        <w:rPr>
          <w:rFonts w:ascii="Lato" w:hAnsi="Lato" w:cs="Arial"/>
          <w:b/>
          <w:bCs/>
          <w:sz w:val="18"/>
          <w:szCs w:val="18"/>
        </w:rPr>
      </w:pPr>
      <w:r w:rsidRPr="00582816">
        <w:rPr>
          <w:rFonts w:ascii="Lato" w:hAnsi="Lato" w:cs="Arial"/>
          <w:b/>
          <w:bCs/>
          <w:sz w:val="18"/>
          <w:szCs w:val="18"/>
        </w:rPr>
        <w:t xml:space="preserve">Rys. nr </w:t>
      </w:r>
      <w:r w:rsidR="00DE6FC6">
        <w:rPr>
          <w:rFonts w:ascii="Lato" w:hAnsi="Lato" w:cs="Arial"/>
          <w:b/>
          <w:bCs/>
          <w:sz w:val="18"/>
          <w:szCs w:val="18"/>
        </w:rPr>
        <w:t>4</w:t>
      </w:r>
      <w:r w:rsidRPr="00582816">
        <w:rPr>
          <w:rFonts w:ascii="Lato" w:hAnsi="Lato" w:cs="Arial"/>
          <w:b/>
          <w:bCs/>
          <w:sz w:val="18"/>
          <w:szCs w:val="18"/>
        </w:rPr>
        <w:t xml:space="preserve"> – Wykaz kontroli przeprowadzonych przez Komendy Wojewódzkie PSP w podległych </w:t>
      </w:r>
      <w:r w:rsidRPr="00582816">
        <w:rPr>
          <w:rFonts w:ascii="Lato" w:hAnsi="Lato" w:cs="Arial"/>
          <w:b/>
          <w:bCs/>
          <w:sz w:val="18"/>
          <w:szCs w:val="18"/>
        </w:rPr>
        <w:br/>
        <w:t xml:space="preserve">w jednostkach organizacyjnych PSP w </w:t>
      </w:r>
      <w:r w:rsidR="00FC6C10" w:rsidRPr="00582816">
        <w:rPr>
          <w:rFonts w:ascii="Lato" w:hAnsi="Lato" w:cs="Arial"/>
          <w:b/>
          <w:bCs/>
          <w:sz w:val="18"/>
          <w:szCs w:val="18"/>
        </w:rPr>
        <w:t>202</w:t>
      </w:r>
      <w:r w:rsidR="00582816" w:rsidRPr="00582816">
        <w:rPr>
          <w:rFonts w:ascii="Lato" w:hAnsi="Lato" w:cs="Arial"/>
          <w:b/>
          <w:bCs/>
          <w:sz w:val="18"/>
          <w:szCs w:val="18"/>
        </w:rPr>
        <w:t>5</w:t>
      </w:r>
      <w:r w:rsidRPr="00582816">
        <w:rPr>
          <w:rFonts w:ascii="Lato" w:hAnsi="Lato" w:cs="Arial"/>
          <w:b/>
          <w:bCs/>
          <w:sz w:val="18"/>
          <w:szCs w:val="18"/>
        </w:rPr>
        <w:t xml:space="preserve"> roku z zakresu działalności archiwalnej</w:t>
      </w:r>
    </w:p>
    <w:p w14:paraId="4BF80D3D" w14:textId="29D0DE33" w:rsidR="000E765E" w:rsidRPr="00D6066E" w:rsidRDefault="000527E1" w:rsidP="00EC1F68">
      <w:pPr>
        <w:spacing w:line="240" w:lineRule="auto"/>
        <w:jc w:val="both"/>
        <w:rPr>
          <w:rFonts w:ascii="Lato" w:hAnsi="Lato" w:cs="Arial"/>
          <w:bCs/>
        </w:rPr>
      </w:pPr>
      <w:r w:rsidRPr="00D6066E">
        <w:rPr>
          <w:rFonts w:ascii="Lato" w:hAnsi="Lato" w:cs="Arial"/>
          <w:bCs/>
        </w:rPr>
        <w:lastRenderedPageBreak/>
        <w:t>Dodatkowo</w:t>
      </w:r>
      <w:r w:rsidR="000E765E" w:rsidRPr="00D6066E">
        <w:rPr>
          <w:rFonts w:ascii="Lato" w:hAnsi="Lato" w:cs="Arial"/>
          <w:bCs/>
        </w:rPr>
        <w:t xml:space="preserve"> w 2025 r., </w:t>
      </w:r>
      <w:r w:rsidR="00D6066E" w:rsidRPr="00D6066E">
        <w:rPr>
          <w:rFonts w:ascii="Lato" w:hAnsi="Lato" w:cs="Arial"/>
          <w:bCs/>
        </w:rPr>
        <w:t>a</w:t>
      </w:r>
      <w:r w:rsidR="000E765E" w:rsidRPr="00D6066E">
        <w:rPr>
          <w:rFonts w:ascii="Lato" w:hAnsi="Lato" w:cs="Arial"/>
          <w:bCs/>
        </w:rPr>
        <w:t xml:space="preserve">rchiwum Komendy Głównej, we współpracy </w:t>
      </w:r>
      <w:r w:rsidR="00B85486" w:rsidRPr="00D6066E">
        <w:rPr>
          <w:rFonts w:ascii="Lato" w:hAnsi="Lato" w:cs="Arial"/>
          <w:bCs/>
        </w:rPr>
        <w:br/>
      </w:r>
      <w:r w:rsidR="000E765E" w:rsidRPr="00D6066E">
        <w:rPr>
          <w:rFonts w:ascii="Lato" w:hAnsi="Lato" w:cs="Arial"/>
          <w:bCs/>
        </w:rPr>
        <w:t xml:space="preserve">z jednostkami organizacyjnym PSP, opracowało </w:t>
      </w:r>
      <w:r w:rsidR="000E765E" w:rsidRPr="00D6066E">
        <w:rPr>
          <w:rFonts w:ascii="Lato" w:hAnsi="Lato" w:cs="Arial"/>
          <w:bCs/>
          <w:i/>
          <w:iCs/>
        </w:rPr>
        <w:t>Informację o przygotowaniu jednostek organizacyjnych PSP do ewakuacji zasobu archiwalnego.</w:t>
      </w:r>
    </w:p>
    <w:p w14:paraId="0620AE16" w14:textId="368F12CC" w:rsidR="000E765E" w:rsidRPr="00D6066E" w:rsidRDefault="000E765E" w:rsidP="00EC1F68">
      <w:pPr>
        <w:spacing w:line="240" w:lineRule="auto"/>
        <w:jc w:val="both"/>
        <w:rPr>
          <w:rFonts w:ascii="Lato" w:hAnsi="Lato" w:cs="Arial"/>
          <w:bCs/>
        </w:rPr>
      </w:pPr>
      <w:r w:rsidRPr="00D6066E">
        <w:rPr>
          <w:rFonts w:ascii="Lato" w:hAnsi="Lato" w:cs="Arial"/>
          <w:bCs/>
        </w:rPr>
        <w:t>Powyższy materiał został przekazany do MSWiA w celu dokonania oceny przygotowania jednostek organizacyjnych Państwowej Straży Pożarnej do</w:t>
      </w:r>
      <w:r w:rsidR="00CE4A96">
        <w:rPr>
          <w:rFonts w:ascii="Lato" w:hAnsi="Lato" w:cs="Arial"/>
          <w:bCs/>
        </w:rPr>
        <w:t> </w:t>
      </w:r>
      <w:r w:rsidRPr="00D6066E">
        <w:rPr>
          <w:rFonts w:ascii="Lato" w:hAnsi="Lato" w:cs="Arial"/>
          <w:bCs/>
        </w:rPr>
        <w:t>ewakuacji dokumentacji znajdującej się w zasobach archiwalnych na czas wystąpienia sytuacji kryzysowych i innych szczególnych zagrożeń bezpieczeństwa państwa.</w:t>
      </w:r>
    </w:p>
    <w:p w14:paraId="2B4AFF64" w14:textId="1AFDC20E" w:rsidR="00CE298D" w:rsidRDefault="000527E1" w:rsidP="00EC1F68">
      <w:pPr>
        <w:spacing w:line="240" w:lineRule="auto"/>
        <w:jc w:val="both"/>
        <w:rPr>
          <w:rFonts w:ascii="Lato" w:hAnsi="Lato" w:cs="Arial"/>
          <w:bCs/>
        </w:rPr>
      </w:pPr>
      <w:r w:rsidRPr="00D6066E">
        <w:rPr>
          <w:rFonts w:ascii="Lato" w:hAnsi="Lato" w:cs="Arial"/>
          <w:bCs/>
        </w:rPr>
        <w:t>Ponadto, decyzją nr 55 z dnia 15 października 2025 r., Komendant Główny PSP powołał Zespół do opracowania propozycji zmian przepisów kancelaryjno-</w:t>
      </w:r>
      <w:r w:rsidRPr="00DE6FC6">
        <w:rPr>
          <w:rFonts w:ascii="Lato" w:hAnsi="Lato" w:cs="Arial"/>
          <w:bCs/>
        </w:rPr>
        <w:t>archiwalnych Państwowej Straży Pożarnej</w:t>
      </w:r>
      <w:r w:rsidR="00DE6FC6" w:rsidRPr="00DE6FC6">
        <w:rPr>
          <w:rFonts w:ascii="Lato" w:hAnsi="Lato" w:cs="Arial"/>
          <w:bCs/>
        </w:rPr>
        <w:t xml:space="preserve"> </w:t>
      </w:r>
      <w:r w:rsidR="00DE6FC6" w:rsidRPr="00DE6FC6">
        <w:rPr>
          <w:rFonts w:ascii="Lato" w:hAnsi="Lato"/>
        </w:rPr>
        <w:t xml:space="preserve">tj. </w:t>
      </w:r>
      <w:r w:rsidR="00DE6FC6" w:rsidRPr="00DE6FC6">
        <w:rPr>
          <w:rFonts w:ascii="Lato" w:hAnsi="Lato" w:cstheme="minorHAnsi"/>
        </w:rPr>
        <w:t xml:space="preserve">zmiany </w:t>
      </w:r>
      <w:r w:rsidR="00DE6FC6" w:rsidRPr="00DE6FC6">
        <w:rPr>
          <w:rFonts w:ascii="Lato" w:hAnsi="Lato" w:cstheme="minorHAnsi"/>
          <w:i/>
          <w:iCs/>
        </w:rPr>
        <w:t>Zarządzenia MSWiA w sprawie instrukcji kancelaryjnej oraz jednolitego rzeczowego wykazu akt dla jednostek organizacyjnych PSP</w:t>
      </w:r>
      <w:r w:rsidR="00DE6FC6" w:rsidRPr="00DE6FC6">
        <w:rPr>
          <w:rFonts w:ascii="Lato" w:hAnsi="Lato" w:cstheme="minorHAnsi"/>
        </w:rPr>
        <w:t>.</w:t>
      </w:r>
    </w:p>
    <w:p w14:paraId="6901DCA4" w14:textId="3CED9BB1" w:rsidR="00BA5FAF" w:rsidRPr="007F62AE" w:rsidRDefault="00BA5FAF" w:rsidP="00EC1F68">
      <w:pPr>
        <w:spacing w:line="240" w:lineRule="auto"/>
        <w:jc w:val="both"/>
        <w:rPr>
          <w:rFonts w:ascii="Lato" w:hAnsi="Lato" w:cs="Arial"/>
          <w:b/>
          <w:sz w:val="24"/>
          <w:szCs w:val="24"/>
        </w:rPr>
      </w:pPr>
      <w:r w:rsidRPr="007F62AE">
        <w:rPr>
          <w:rFonts w:ascii="Lato" w:hAnsi="Lato" w:cs="Arial"/>
          <w:b/>
          <w:sz w:val="24"/>
          <w:szCs w:val="24"/>
        </w:rPr>
        <w:t>Narady i szkolenia</w:t>
      </w:r>
    </w:p>
    <w:p w14:paraId="4A9CE038" w14:textId="7778DDB8" w:rsidR="00F9342A" w:rsidRPr="007F62AE" w:rsidRDefault="00BA5FAF" w:rsidP="008B3610">
      <w:pPr>
        <w:spacing w:after="120" w:line="240" w:lineRule="auto"/>
        <w:jc w:val="both"/>
        <w:rPr>
          <w:rFonts w:ascii="Lato" w:eastAsia="Times New Roman" w:hAnsi="Lato" w:cs="Arial"/>
          <w:bCs/>
          <w:lang w:eastAsia="pl-PL"/>
        </w:rPr>
      </w:pPr>
      <w:r w:rsidRPr="007F62AE">
        <w:rPr>
          <w:rFonts w:ascii="Lato" w:hAnsi="Lato" w:cs="Arial"/>
        </w:rPr>
        <w:t xml:space="preserve">Z uwagi na </w:t>
      </w:r>
      <w:bookmarkStart w:id="4" w:name="_Hlk164163912"/>
      <w:r w:rsidRPr="007F62AE">
        <w:rPr>
          <w:rFonts w:ascii="Lato" w:hAnsi="Lato" w:cs="Arial"/>
        </w:rPr>
        <w:t xml:space="preserve">dużą fluktuację </w:t>
      </w:r>
      <w:bookmarkEnd w:id="4"/>
      <w:r w:rsidRPr="007F62AE">
        <w:rPr>
          <w:rFonts w:ascii="Lato" w:hAnsi="Lato" w:cs="Arial"/>
        </w:rPr>
        <w:t xml:space="preserve">kadry w komendach powiatowych/miejskich PSP pracowników odpowiedzialnych za prowadzenie archiwów, przy współpracy </w:t>
      </w:r>
      <w:r w:rsidRPr="007F62AE">
        <w:rPr>
          <w:rFonts w:ascii="Lato" w:hAnsi="Lato" w:cs="Arial"/>
        </w:rPr>
        <w:br/>
        <w:t xml:space="preserve">z Krajowym Centrum Edukacji Archiwalnej Stowarzyszenia Archiwistów Polskich </w:t>
      </w:r>
      <w:r w:rsidR="00D6066E">
        <w:rPr>
          <w:rFonts w:ascii="Lato" w:hAnsi="Lato" w:cs="Arial"/>
        </w:rPr>
        <w:t>a</w:t>
      </w:r>
      <w:r w:rsidR="00D64BB4" w:rsidRPr="007F62AE">
        <w:rPr>
          <w:rFonts w:ascii="Lato" w:hAnsi="Lato" w:cs="Arial"/>
        </w:rPr>
        <w:t xml:space="preserve">rchiwum Komendy Głównej </w:t>
      </w:r>
      <w:r w:rsidR="00EA2640">
        <w:rPr>
          <w:rFonts w:ascii="Lato" w:hAnsi="Lato" w:cs="Arial"/>
        </w:rPr>
        <w:t xml:space="preserve">PSP </w:t>
      </w:r>
      <w:r w:rsidRPr="007F62AE">
        <w:rPr>
          <w:rFonts w:ascii="Lato" w:hAnsi="Lato" w:cs="Arial"/>
        </w:rPr>
        <w:t xml:space="preserve">przeprowadziło tygodniowy </w:t>
      </w:r>
      <w:r w:rsidR="00AF099F" w:rsidRPr="007F62AE">
        <w:rPr>
          <w:rFonts w:ascii="Lato" w:eastAsia="Times New Roman" w:hAnsi="Lato" w:cs="Arial"/>
          <w:lang w:eastAsia="pl-PL"/>
        </w:rPr>
        <w:t xml:space="preserve">kurs kancelaryjno-archiwalny I stopnia dla pracowników odpowiedzialnych za prowadzenie archiwów zakładowych w jednostkach organizacyjnych PSP. </w:t>
      </w:r>
      <w:r w:rsidR="00F9342A" w:rsidRPr="007F62AE">
        <w:rPr>
          <w:rFonts w:ascii="Lato" w:eastAsia="Times New Roman" w:hAnsi="Lato" w:cs="Arial"/>
          <w:bCs/>
          <w:lang w:eastAsia="pl-PL"/>
        </w:rPr>
        <w:t xml:space="preserve">Podczas kursu omawiane były </w:t>
      </w:r>
      <w:r w:rsidR="00A15D29" w:rsidRPr="007F62AE">
        <w:rPr>
          <w:rFonts w:ascii="Lato" w:eastAsia="Times New Roman" w:hAnsi="Lato" w:cs="Arial"/>
          <w:bCs/>
          <w:lang w:eastAsia="pl-PL"/>
        </w:rPr>
        <w:t xml:space="preserve">m.in. </w:t>
      </w:r>
      <w:r w:rsidR="00F9342A" w:rsidRPr="007F62AE">
        <w:rPr>
          <w:rFonts w:ascii="Lato" w:eastAsia="Times New Roman" w:hAnsi="Lato" w:cs="Arial"/>
          <w:bCs/>
          <w:lang w:eastAsia="pl-PL"/>
        </w:rPr>
        <w:t>niżej przedstawione tematy:</w:t>
      </w:r>
    </w:p>
    <w:p w14:paraId="20239BE5" w14:textId="12FEAC3A" w:rsidR="00F9342A" w:rsidRPr="007F62AE" w:rsidRDefault="00682310" w:rsidP="008B3610">
      <w:pPr>
        <w:numPr>
          <w:ilvl w:val="0"/>
          <w:numId w:val="14"/>
        </w:numPr>
        <w:spacing w:after="120" w:line="240" w:lineRule="auto"/>
        <w:contextualSpacing/>
        <w:jc w:val="both"/>
        <w:rPr>
          <w:rFonts w:ascii="Lato" w:eastAsia="Times New Roman" w:hAnsi="Lato" w:cs="Arial"/>
          <w:bCs/>
          <w:lang w:eastAsia="pl-PL"/>
        </w:rPr>
      </w:pPr>
      <w:r w:rsidRPr="007F62AE">
        <w:rPr>
          <w:rFonts w:ascii="Lato" w:eastAsia="Times New Roman" w:hAnsi="Lato" w:cs="Arial"/>
          <w:bCs/>
          <w:lang w:eastAsia="pl-PL"/>
        </w:rPr>
        <w:t>podstawy prawne postępowania z dokumentacją</w:t>
      </w:r>
      <w:r w:rsidR="00F9342A" w:rsidRPr="007F62AE">
        <w:rPr>
          <w:rFonts w:ascii="Lato" w:eastAsia="Times New Roman" w:hAnsi="Lato" w:cs="Arial"/>
          <w:bCs/>
          <w:lang w:eastAsia="pl-PL"/>
        </w:rPr>
        <w:t>,</w:t>
      </w:r>
    </w:p>
    <w:p w14:paraId="699A0445" w14:textId="5DCE6B80" w:rsidR="00C75CBD" w:rsidRPr="007F62AE" w:rsidRDefault="005236CB" w:rsidP="008B3610">
      <w:pPr>
        <w:numPr>
          <w:ilvl w:val="0"/>
          <w:numId w:val="14"/>
        </w:numPr>
        <w:spacing w:after="120" w:line="240" w:lineRule="auto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 xml:space="preserve">rodzaje i </w:t>
      </w:r>
      <w:r w:rsidR="00C75CBD" w:rsidRPr="007F62AE">
        <w:rPr>
          <w:rFonts w:ascii="Lato" w:eastAsia="Times New Roman" w:hAnsi="Lato" w:cs="Arial"/>
          <w:lang w:eastAsia="pl-PL"/>
        </w:rPr>
        <w:t>kwalifikacja archiwalna dokumentacji współczesnej,</w:t>
      </w:r>
    </w:p>
    <w:p w14:paraId="762C3B26" w14:textId="19E60942" w:rsidR="00C75CBD" w:rsidRPr="007F62AE" w:rsidRDefault="00C75CBD" w:rsidP="008B3610">
      <w:pPr>
        <w:numPr>
          <w:ilvl w:val="0"/>
          <w:numId w:val="14"/>
        </w:numPr>
        <w:spacing w:after="120" w:line="240" w:lineRule="auto"/>
        <w:ind w:left="1139" w:hanging="357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 xml:space="preserve">organizacja pracy kancelaryjnej i obieg dokumentacji, </w:t>
      </w:r>
    </w:p>
    <w:p w14:paraId="458FA1E6" w14:textId="77777777" w:rsidR="00C75CBD" w:rsidRPr="007F62AE" w:rsidRDefault="00C75CBD" w:rsidP="008B3610">
      <w:pPr>
        <w:numPr>
          <w:ilvl w:val="0"/>
          <w:numId w:val="15"/>
        </w:numPr>
        <w:spacing w:after="120" w:line="240" w:lineRule="auto"/>
        <w:ind w:left="1139" w:hanging="357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>organizacja i zakres działania archiwistów zakładowych i składnic akt,</w:t>
      </w:r>
    </w:p>
    <w:p w14:paraId="543166AD" w14:textId="0794D1A0" w:rsidR="00F9342A" w:rsidRPr="007F62AE" w:rsidRDefault="00C75CBD" w:rsidP="008B3610">
      <w:pPr>
        <w:numPr>
          <w:ilvl w:val="0"/>
          <w:numId w:val="15"/>
        </w:numPr>
        <w:spacing w:after="120" w:line="240" w:lineRule="auto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>brakowanie dokumentacji,</w:t>
      </w:r>
    </w:p>
    <w:p w14:paraId="077DF8F9" w14:textId="3167E83A" w:rsidR="00C75CBD" w:rsidRPr="007F62AE" w:rsidRDefault="00C75CBD" w:rsidP="008B3610">
      <w:pPr>
        <w:numPr>
          <w:ilvl w:val="0"/>
          <w:numId w:val="15"/>
        </w:numPr>
        <w:spacing w:after="120" w:line="240" w:lineRule="auto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>postępowanie z dokumentacja w razie likwidacji lub przekształcenia jednostki organizacyjnej,</w:t>
      </w:r>
    </w:p>
    <w:p w14:paraId="39B8B038" w14:textId="27A04ACD" w:rsidR="00C75CBD" w:rsidRPr="007F62AE" w:rsidRDefault="00C75CBD" w:rsidP="008B3610">
      <w:pPr>
        <w:numPr>
          <w:ilvl w:val="0"/>
          <w:numId w:val="15"/>
        </w:numPr>
        <w:spacing w:after="120" w:line="240" w:lineRule="auto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>komputerowe zarządzanie dokumentacją w archiwum zakładowym,</w:t>
      </w:r>
    </w:p>
    <w:p w14:paraId="10D66E64" w14:textId="4DEB1808" w:rsidR="00C75CBD" w:rsidRDefault="00C75CBD" w:rsidP="008B3610">
      <w:pPr>
        <w:numPr>
          <w:ilvl w:val="0"/>
          <w:numId w:val="15"/>
        </w:numPr>
        <w:spacing w:after="120" w:line="240" w:lineRule="auto"/>
        <w:ind w:left="1139" w:hanging="357"/>
        <w:contextualSpacing/>
        <w:jc w:val="both"/>
        <w:rPr>
          <w:rFonts w:ascii="Lato" w:eastAsia="Times New Roman" w:hAnsi="Lato" w:cs="Arial"/>
          <w:lang w:eastAsia="pl-PL"/>
        </w:rPr>
      </w:pPr>
      <w:r w:rsidRPr="007F62AE">
        <w:rPr>
          <w:rFonts w:ascii="Lato" w:eastAsia="Times New Roman" w:hAnsi="Lato" w:cs="Arial"/>
          <w:lang w:eastAsia="pl-PL"/>
        </w:rPr>
        <w:t>specyfika postępowania z dokumentacją PSP.</w:t>
      </w:r>
    </w:p>
    <w:p w14:paraId="47BBE4CB" w14:textId="77777777" w:rsidR="00B833E8" w:rsidRPr="00B833E8" w:rsidRDefault="00B833E8" w:rsidP="00EC1F68">
      <w:pPr>
        <w:spacing w:after="0" w:line="240" w:lineRule="auto"/>
        <w:ind w:left="1139"/>
        <w:contextualSpacing/>
        <w:jc w:val="both"/>
        <w:rPr>
          <w:rFonts w:ascii="Lato" w:eastAsia="Times New Roman" w:hAnsi="Lato" w:cs="Arial"/>
          <w:sz w:val="2"/>
          <w:szCs w:val="2"/>
          <w:lang w:eastAsia="pl-PL"/>
        </w:rPr>
      </w:pPr>
    </w:p>
    <w:p w14:paraId="05121FA4" w14:textId="77777777" w:rsidR="00E10BC8" w:rsidRDefault="00AF099F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  <w:r w:rsidRPr="000117FB">
        <w:rPr>
          <w:rFonts w:ascii="Lato" w:eastAsia="Times New Roman" w:hAnsi="Lato" w:cs="Arial"/>
          <w:lang w:eastAsia="pl-PL"/>
        </w:rPr>
        <w:t xml:space="preserve">Kurs pozwolił uczestnikom zdobyć wiedzę na temat podstaw teorii i metodyki archiwalnej oraz umożliwił zdobycie kwalifikacji zawodowych do pracy na stanowisku archiwisty i referenta kancelaryjnego. </w:t>
      </w:r>
    </w:p>
    <w:p w14:paraId="66E57852" w14:textId="77777777" w:rsidR="00E97106" w:rsidRDefault="00E97106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6C7A8C54" w14:textId="77777777" w:rsidR="000527E1" w:rsidRDefault="000527E1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58F8726A" w14:textId="77777777" w:rsidR="000527E1" w:rsidRDefault="000527E1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105CF719" w14:textId="77777777" w:rsidR="000527E1" w:rsidRDefault="000527E1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272F63CD" w14:textId="77777777" w:rsidR="000527E1" w:rsidRDefault="000527E1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75F73AC1" w14:textId="77777777" w:rsidR="00EC1F68" w:rsidRDefault="00EC1F68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p w14:paraId="190E8C02" w14:textId="77777777" w:rsidR="00EC1F68" w:rsidRDefault="00EC1F68" w:rsidP="00EC1F68">
      <w:pPr>
        <w:spacing w:before="120" w:after="120" w:line="240" w:lineRule="auto"/>
        <w:jc w:val="both"/>
        <w:rPr>
          <w:rFonts w:ascii="Lato" w:eastAsia="Times New Roman" w:hAnsi="Lato" w:cs="Arial"/>
          <w:lang w:eastAsia="pl-PL"/>
        </w:rPr>
      </w:pPr>
    </w:p>
    <w:tbl>
      <w:tblPr>
        <w:tblStyle w:val="Jasnasiatkaakcent11"/>
        <w:tblW w:w="0" w:type="auto"/>
        <w:tblInd w:w="1198" w:type="dxa"/>
        <w:tblLook w:val="04A0" w:firstRow="1" w:lastRow="0" w:firstColumn="1" w:lastColumn="0" w:noHBand="0" w:noVBand="1"/>
      </w:tblPr>
      <w:tblGrid>
        <w:gridCol w:w="692"/>
        <w:gridCol w:w="3056"/>
        <w:gridCol w:w="1665"/>
      </w:tblGrid>
      <w:tr w:rsidR="00E10BC8" w:rsidRPr="007B3697" w14:paraId="3BA43310" w14:textId="77777777" w:rsidTr="00E10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E599" w:themeFill="accent4" w:themeFillTint="66"/>
          </w:tcPr>
          <w:p w14:paraId="414F71A5" w14:textId="77777777" w:rsidR="00E10BC8" w:rsidRPr="00E10BC8" w:rsidRDefault="00E10BC8" w:rsidP="00EC1F68">
            <w:pPr>
              <w:jc w:val="center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lastRenderedPageBreak/>
              <w:t>Lp.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E599" w:themeFill="accent4" w:themeFillTint="66"/>
          </w:tcPr>
          <w:p w14:paraId="1FC7A2BB" w14:textId="77777777" w:rsidR="00E10BC8" w:rsidRPr="00E10BC8" w:rsidRDefault="00E10BC8" w:rsidP="00EC1F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Województwo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E599" w:themeFill="accent4" w:themeFillTint="66"/>
          </w:tcPr>
          <w:p w14:paraId="48BAA6F7" w14:textId="77777777" w:rsidR="00E10BC8" w:rsidRPr="00E10BC8" w:rsidRDefault="00E10BC8" w:rsidP="00EC1F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Liczba osób</w:t>
            </w:r>
          </w:p>
        </w:tc>
      </w:tr>
      <w:tr w:rsidR="00E10BC8" w:rsidRPr="007B3697" w14:paraId="60F7BFCA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547C4C8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D54E993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dolnośląskie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D9179BA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2</w:t>
            </w:r>
          </w:p>
        </w:tc>
      </w:tr>
      <w:tr w:rsidR="00E10BC8" w:rsidRPr="007B3697" w14:paraId="4D191F07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B85A5D1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2.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7136F8F2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kujawsko-pomorskie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4F95AB1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2</w:t>
            </w:r>
          </w:p>
        </w:tc>
      </w:tr>
      <w:tr w:rsidR="00E10BC8" w:rsidRPr="007B3697" w14:paraId="52A94D8E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57C82A81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3.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35138456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lubelskie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8C8992E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7</w:t>
            </w:r>
          </w:p>
        </w:tc>
      </w:tr>
      <w:tr w:rsidR="00E10BC8" w:rsidRPr="007B3697" w14:paraId="1B0BF24B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411243E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4.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0A82853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lubuskie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E1FF522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4</w:t>
            </w:r>
          </w:p>
        </w:tc>
      </w:tr>
      <w:tr w:rsidR="00E10BC8" w:rsidRPr="007B3697" w14:paraId="4B047846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345AF207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5.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003B4A9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łódzkie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9368120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5</w:t>
            </w:r>
          </w:p>
        </w:tc>
      </w:tr>
      <w:tr w:rsidR="00E10BC8" w:rsidRPr="007B3697" w14:paraId="5C6E48AA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586F27F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6.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511962E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małopolskie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EBB2459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3</w:t>
            </w:r>
          </w:p>
        </w:tc>
      </w:tr>
      <w:tr w:rsidR="00E10BC8" w:rsidRPr="007B3697" w14:paraId="3CFA24C3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DE695E6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7.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21160DC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mazowieckie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FBDBCA0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12</w:t>
            </w:r>
          </w:p>
        </w:tc>
      </w:tr>
      <w:tr w:rsidR="00E10BC8" w:rsidRPr="007B3697" w14:paraId="55FA9FF7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3611020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8.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DB479D0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opolskie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FB1E067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1</w:t>
            </w:r>
          </w:p>
        </w:tc>
      </w:tr>
      <w:tr w:rsidR="00E10BC8" w:rsidRPr="007B3697" w14:paraId="6F69B9D3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AD7AAB0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9.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EBBE141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podkarpackie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58BD40BF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1</w:t>
            </w:r>
          </w:p>
        </w:tc>
      </w:tr>
      <w:tr w:rsidR="00E10BC8" w:rsidRPr="007B3697" w14:paraId="64FE6BC8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60AB6B5" w14:textId="77777777" w:rsidR="00E10BC8" w:rsidRPr="00E10BC8" w:rsidRDefault="00E10BC8" w:rsidP="00EC1F68">
            <w:pPr>
              <w:jc w:val="center"/>
              <w:rPr>
                <w:rFonts w:ascii="Lato" w:hAnsi="Lato" w:cs="Arial"/>
              </w:rPr>
            </w:pPr>
            <w:r w:rsidRPr="00ED59E3">
              <w:rPr>
                <w:rFonts w:ascii="Lato" w:hAnsi="Lato" w:cs="Arial"/>
                <w:b w:val="0"/>
                <w:bCs w:val="0"/>
              </w:rPr>
              <w:t>10</w:t>
            </w:r>
            <w:r w:rsidRPr="00E10BC8">
              <w:rPr>
                <w:rFonts w:ascii="Lato" w:hAnsi="Lato" w:cs="Arial"/>
              </w:rPr>
              <w:t>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24101CB1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podlaskie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9296B19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2</w:t>
            </w:r>
          </w:p>
        </w:tc>
      </w:tr>
      <w:tr w:rsidR="00E10BC8" w:rsidRPr="007B3697" w14:paraId="580BE097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F79BF5C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11.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CAEEEE2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pomorskie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E0F325C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3</w:t>
            </w:r>
          </w:p>
        </w:tc>
      </w:tr>
      <w:tr w:rsidR="00E10BC8" w:rsidRPr="007B3697" w14:paraId="04D234CE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5AB3F3B8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12.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4499C524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śląskie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5A2CD41D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4</w:t>
            </w:r>
          </w:p>
        </w:tc>
      </w:tr>
      <w:tr w:rsidR="00E10BC8" w:rsidRPr="007B3697" w14:paraId="14A1A854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F407544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13.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36DF6E8C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świętokrzyskie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34A0B738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2</w:t>
            </w:r>
          </w:p>
        </w:tc>
      </w:tr>
      <w:tr w:rsidR="00E10BC8" w:rsidRPr="007B3697" w14:paraId="5BE11D0B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8C34ED9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14.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7B49461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warmińsko-mazurskie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05AD13E6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4</w:t>
            </w:r>
          </w:p>
        </w:tc>
      </w:tr>
      <w:tr w:rsidR="00E10BC8" w:rsidRPr="007B3697" w14:paraId="04B0EA7A" w14:textId="77777777" w:rsidTr="00E1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6241B91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15.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2426B16" w14:textId="77777777" w:rsidR="00E10BC8" w:rsidRPr="00E10BC8" w:rsidRDefault="00E10BC8" w:rsidP="00EC1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wielkopolskie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912E391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2</w:t>
            </w:r>
          </w:p>
        </w:tc>
      </w:tr>
      <w:tr w:rsidR="00E10BC8" w:rsidRPr="007B3697" w14:paraId="57EDCFCF" w14:textId="77777777" w:rsidTr="00E10B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121FF1A9" w14:textId="77777777" w:rsidR="00E10BC8" w:rsidRPr="00E10BC8" w:rsidRDefault="00E10BC8" w:rsidP="00EC1F68">
            <w:pPr>
              <w:jc w:val="center"/>
              <w:rPr>
                <w:rFonts w:ascii="Lato" w:hAnsi="Lato" w:cs="Arial"/>
                <w:b w:val="0"/>
                <w:bCs w:val="0"/>
              </w:rPr>
            </w:pPr>
            <w:r w:rsidRPr="00E10BC8">
              <w:rPr>
                <w:rFonts w:ascii="Lato" w:hAnsi="Lato" w:cs="Arial"/>
                <w:b w:val="0"/>
                <w:bCs w:val="0"/>
              </w:rPr>
              <w:t>16.</w:t>
            </w:r>
          </w:p>
        </w:tc>
        <w:tc>
          <w:tcPr>
            <w:tcW w:w="305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6E86A1BB" w14:textId="77777777" w:rsidR="00E10BC8" w:rsidRPr="00E10BC8" w:rsidRDefault="00E10BC8" w:rsidP="00EC1F6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zachodniopomorskie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F2CC" w:themeFill="accent4" w:themeFillTint="33"/>
          </w:tcPr>
          <w:p w14:paraId="3DF76BC2" w14:textId="77777777" w:rsidR="00E10BC8" w:rsidRPr="00E10BC8" w:rsidRDefault="00E10BC8" w:rsidP="00EC1F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4</w:t>
            </w:r>
          </w:p>
        </w:tc>
      </w:tr>
      <w:tr w:rsidR="00E10BC8" w:rsidRPr="007B3697" w14:paraId="7A4F4858" w14:textId="77777777" w:rsidTr="00484D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8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D966" w:themeFill="accent4" w:themeFillTint="99"/>
          </w:tcPr>
          <w:p w14:paraId="594A2C56" w14:textId="77777777" w:rsidR="00E10BC8" w:rsidRPr="00E10BC8" w:rsidRDefault="00E10BC8" w:rsidP="00EC1F68">
            <w:pPr>
              <w:jc w:val="center"/>
              <w:rPr>
                <w:rFonts w:ascii="Lato" w:hAnsi="Lato" w:cs="Arial"/>
              </w:rPr>
            </w:pPr>
            <w:r w:rsidRPr="00E10BC8">
              <w:rPr>
                <w:rFonts w:ascii="Lato" w:hAnsi="Lato" w:cs="Arial"/>
              </w:rPr>
              <w:t>Razem</w:t>
            </w:r>
          </w:p>
        </w:tc>
        <w:tc>
          <w:tcPr>
            <w:tcW w:w="166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FFD966" w:themeFill="accent4" w:themeFillTint="99"/>
          </w:tcPr>
          <w:p w14:paraId="0D93CDEA" w14:textId="77777777" w:rsidR="00E10BC8" w:rsidRPr="00E10BC8" w:rsidRDefault="00E10BC8" w:rsidP="00EC1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Arial"/>
                <w:b/>
              </w:rPr>
            </w:pPr>
            <w:r w:rsidRPr="00E10BC8">
              <w:rPr>
                <w:rFonts w:ascii="Lato" w:hAnsi="Lato" w:cs="Arial"/>
                <w:b/>
              </w:rPr>
              <w:t>58</w:t>
            </w:r>
          </w:p>
        </w:tc>
      </w:tr>
    </w:tbl>
    <w:p w14:paraId="7BFF1B3D" w14:textId="3B4BEDFC" w:rsidR="00E10BC8" w:rsidRPr="00184099" w:rsidRDefault="00E10BC8" w:rsidP="00EC1F68">
      <w:pPr>
        <w:spacing w:before="120" w:after="120" w:line="240" w:lineRule="auto"/>
        <w:jc w:val="both"/>
        <w:rPr>
          <w:rFonts w:ascii="Lato" w:eastAsia="Times New Roman" w:hAnsi="Lato" w:cs="Arial"/>
          <w:b/>
          <w:bCs/>
          <w:sz w:val="18"/>
          <w:szCs w:val="18"/>
          <w:lang w:eastAsia="pl-PL"/>
        </w:rPr>
      </w:pPr>
      <w:r w:rsidRPr="00E10BC8">
        <w:rPr>
          <w:rFonts w:ascii="Lato" w:eastAsia="Times New Roman" w:hAnsi="Lato" w:cs="Arial"/>
          <w:lang w:eastAsia="pl-PL"/>
        </w:rPr>
        <w:t xml:space="preserve">           </w:t>
      </w:r>
      <w:r w:rsidR="00184099">
        <w:rPr>
          <w:rFonts w:ascii="Lato" w:eastAsia="Times New Roman" w:hAnsi="Lato" w:cs="Arial"/>
          <w:lang w:eastAsia="pl-PL"/>
        </w:rPr>
        <w:t xml:space="preserve">         </w:t>
      </w:r>
      <w:r w:rsidRPr="00184099">
        <w:rPr>
          <w:rFonts w:ascii="Lato" w:eastAsia="Times New Roman" w:hAnsi="Lato" w:cs="Arial"/>
          <w:b/>
          <w:bCs/>
          <w:sz w:val="18"/>
          <w:szCs w:val="18"/>
          <w:lang w:eastAsia="pl-PL"/>
        </w:rPr>
        <w:t xml:space="preserve">Rys. nr </w:t>
      </w:r>
      <w:r w:rsidR="00DE6FC6">
        <w:rPr>
          <w:rFonts w:ascii="Lato" w:eastAsia="Times New Roman" w:hAnsi="Lato" w:cs="Arial"/>
          <w:b/>
          <w:bCs/>
          <w:sz w:val="18"/>
          <w:szCs w:val="18"/>
          <w:lang w:eastAsia="pl-PL"/>
        </w:rPr>
        <w:t>5</w:t>
      </w:r>
      <w:r w:rsidRPr="00184099">
        <w:rPr>
          <w:rFonts w:ascii="Lato" w:eastAsia="Times New Roman" w:hAnsi="Lato" w:cs="Arial"/>
          <w:b/>
          <w:bCs/>
          <w:sz w:val="18"/>
          <w:szCs w:val="18"/>
          <w:lang w:eastAsia="pl-PL"/>
        </w:rPr>
        <w:t xml:space="preserve"> – Liczba przeszkolonych osób z podziałem na województwa</w:t>
      </w:r>
    </w:p>
    <w:p w14:paraId="4AE320E5" w14:textId="04C4F41E" w:rsidR="00D64BB4" w:rsidRDefault="00AF099F" w:rsidP="00EA2640">
      <w:pPr>
        <w:spacing w:before="120" w:line="240" w:lineRule="auto"/>
        <w:jc w:val="both"/>
        <w:rPr>
          <w:rFonts w:ascii="Lato" w:eastAsia="Times New Roman" w:hAnsi="Lato" w:cs="Arial"/>
          <w:lang w:eastAsia="pl-PL"/>
        </w:rPr>
      </w:pPr>
      <w:r w:rsidRPr="000117FB">
        <w:rPr>
          <w:rFonts w:ascii="Lato" w:eastAsia="Times New Roman" w:hAnsi="Lato" w:cs="Arial"/>
          <w:lang w:eastAsia="pl-PL"/>
        </w:rPr>
        <w:t>Kurs obejmował 39 godzin zajęć i zakończył się egzaminem, na podstawie którego wystawion</w:t>
      </w:r>
      <w:r w:rsidR="00A15D29" w:rsidRPr="000117FB">
        <w:rPr>
          <w:rFonts w:ascii="Lato" w:eastAsia="Times New Roman" w:hAnsi="Lato" w:cs="Arial"/>
          <w:lang w:eastAsia="pl-PL"/>
        </w:rPr>
        <w:t>o</w:t>
      </w:r>
      <w:r w:rsidRPr="000117FB">
        <w:rPr>
          <w:rFonts w:ascii="Lato" w:eastAsia="Times New Roman" w:hAnsi="Lato" w:cs="Arial"/>
          <w:lang w:eastAsia="pl-PL"/>
        </w:rPr>
        <w:t xml:space="preserve"> zaświadczenia uprawniające do prowadzenia archiwum. Ogółem kurs ukończyło </w:t>
      </w:r>
      <w:r w:rsidR="000117FB" w:rsidRPr="000117FB">
        <w:rPr>
          <w:rFonts w:ascii="Lato" w:eastAsia="Times New Roman" w:hAnsi="Lato" w:cs="Arial"/>
          <w:lang w:eastAsia="pl-PL"/>
        </w:rPr>
        <w:t>58</w:t>
      </w:r>
      <w:r w:rsidRPr="000117FB">
        <w:rPr>
          <w:rFonts w:ascii="Lato" w:eastAsia="Times New Roman" w:hAnsi="Lato" w:cs="Arial"/>
          <w:lang w:eastAsia="pl-PL"/>
        </w:rPr>
        <w:t xml:space="preserve"> osób.</w:t>
      </w:r>
    </w:p>
    <w:p w14:paraId="69341226" w14:textId="601F3E4C" w:rsidR="00144F54" w:rsidRDefault="00144F54" w:rsidP="00DE6FC6">
      <w:pPr>
        <w:spacing w:before="120" w:line="240" w:lineRule="auto"/>
        <w:jc w:val="center"/>
        <w:rPr>
          <w:rFonts w:ascii="Lato" w:eastAsia="Times New Roman" w:hAnsi="Lato" w:cs="Arial"/>
          <w:lang w:eastAsia="pl-PL"/>
        </w:rPr>
      </w:pPr>
      <w:r w:rsidRPr="00144F54">
        <w:rPr>
          <w:rFonts w:ascii="Lato" w:eastAsia="Times New Roman" w:hAnsi="Lato" w:cs="Arial"/>
          <w:noProof/>
          <w:lang w:eastAsia="pl-PL"/>
        </w:rPr>
        <w:drawing>
          <wp:inline distT="0" distB="0" distL="0" distR="0" wp14:anchorId="3CDF9A6D" wp14:editId="6BBA9E76">
            <wp:extent cx="5039360" cy="2551430"/>
            <wp:effectExtent l="0" t="0" r="8890" b="1270"/>
            <wp:docPr id="207819787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643D" w14:textId="1947BAA5" w:rsidR="00144F54" w:rsidRPr="00144F54" w:rsidRDefault="00144F54" w:rsidP="00144F54">
      <w:pPr>
        <w:spacing w:before="120" w:line="240" w:lineRule="auto"/>
        <w:jc w:val="center"/>
        <w:rPr>
          <w:rFonts w:ascii="Lato" w:eastAsia="Times New Roman" w:hAnsi="Lato" w:cs="Arial"/>
          <w:lang w:eastAsia="pl-PL"/>
        </w:rPr>
      </w:pPr>
      <w:r w:rsidRPr="00144F54">
        <w:rPr>
          <w:rFonts w:ascii="Lato" w:eastAsia="Times New Roman" w:hAnsi="Lato" w:cs="Arial"/>
          <w:noProof/>
          <w:lang w:eastAsia="pl-PL"/>
        </w:rPr>
        <w:lastRenderedPageBreak/>
        <w:drawing>
          <wp:inline distT="0" distB="0" distL="0" distR="0" wp14:anchorId="61DF52DA" wp14:editId="3CBE4DC7">
            <wp:extent cx="4194048" cy="3145536"/>
            <wp:effectExtent l="0" t="0" r="0" b="0"/>
            <wp:docPr id="177372594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55" cy="318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E2EFA" w14:textId="249888A6" w:rsidR="00EA2640" w:rsidRPr="00EA2640" w:rsidRDefault="00EA2640" w:rsidP="00144F54">
      <w:pPr>
        <w:pStyle w:val="Tekstpodstawowy"/>
        <w:spacing w:before="160" w:after="0" w:line="240" w:lineRule="auto"/>
        <w:jc w:val="both"/>
        <w:rPr>
          <w:rFonts w:ascii="Lato" w:hAnsi="Lato" w:cs="Arial"/>
        </w:rPr>
      </w:pPr>
      <w:r w:rsidRPr="00EA2640">
        <w:rPr>
          <w:rFonts w:ascii="Lato" w:hAnsi="Lato" w:cs="Arial"/>
          <w:bCs/>
        </w:rPr>
        <w:t xml:space="preserve">Przedstawiciele archiwum </w:t>
      </w:r>
      <w:r>
        <w:rPr>
          <w:rFonts w:ascii="Lato" w:hAnsi="Lato" w:cs="Arial"/>
          <w:bCs/>
        </w:rPr>
        <w:t xml:space="preserve">KG PSP, </w:t>
      </w:r>
      <w:r w:rsidRPr="00EA2640">
        <w:rPr>
          <w:rFonts w:ascii="Lato" w:hAnsi="Lato" w:cs="Arial"/>
          <w:bCs/>
        </w:rPr>
        <w:t xml:space="preserve">uczestniczyli </w:t>
      </w:r>
      <w:r>
        <w:rPr>
          <w:rFonts w:ascii="Lato" w:hAnsi="Lato" w:cs="Arial"/>
          <w:bCs/>
        </w:rPr>
        <w:t xml:space="preserve">także </w:t>
      </w:r>
      <w:r w:rsidRPr="00EA2640">
        <w:rPr>
          <w:rFonts w:ascii="Lato" w:hAnsi="Lato" w:cs="Arial"/>
          <w:bCs/>
        </w:rPr>
        <w:t xml:space="preserve">w </w:t>
      </w:r>
      <w:r w:rsidRPr="00EA2640">
        <w:rPr>
          <w:rFonts w:ascii="Lato" w:eastAsia="Times New Roman" w:hAnsi="Lato" w:cs="Times New Roman"/>
          <w:lang w:eastAsia="pl-PL"/>
        </w:rPr>
        <w:t>naradzie szkoleniowej pionu organizacyjnego Państwowej Straży Pożarnej</w:t>
      </w:r>
      <w:r>
        <w:rPr>
          <w:rFonts w:ascii="Lato" w:eastAsia="Times New Roman" w:hAnsi="Lato" w:cs="Times New Roman"/>
          <w:lang w:eastAsia="pl-PL"/>
        </w:rPr>
        <w:t>,</w:t>
      </w:r>
      <w:r w:rsidRPr="00EA2640">
        <w:rPr>
          <w:rFonts w:ascii="Lato" w:eastAsia="Times New Roman" w:hAnsi="Lato" w:cs="Times New Roman"/>
          <w:lang w:eastAsia="pl-PL"/>
        </w:rPr>
        <w:t xml:space="preserve"> przeznaczon</w:t>
      </w:r>
      <w:r>
        <w:rPr>
          <w:rFonts w:ascii="Lato" w:eastAsia="Times New Roman" w:hAnsi="Lato" w:cs="Times New Roman"/>
          <w:lang w:eastAsia="pl-PL"/>
        </w:rPr>
        <w:t>ej</w:t>
      </w:r>
      <w:r w:rsidRPr="00EA2640">
        <w:rPr>
          <w:rFonts w:ascii="Lato" w:eastAsia="Times New Roman" w:hAnsi="Lato" w:cs="Times New Roman"/>
          <w:lang w:eastAsia="pl-PL"/>
        </w:rPr>
        <w:t xml:space="preserve"> dla kadry nadzorującej i realizującej przedmiotowe zadania w komendach wojewódzkich i</w:t>
      </w:r>
      <w:r>
        <w:rPr>
          <w:rFonts w:ascii="Lato" w:eastAsia="Times New Roman" w:hAnsi="Lato" w:cs="Times New Roman"/>
          <w:lang w:eastAsia="pl-PL"/>
        </w:rPr>
        <w:t> </w:t>
      </w:r>
      <w:r w:rsidRPr="00EA2640">
        <w:rPr>
          <w:rFonts w:ascii="Lato" w:eastAsia="Times New Roman" w:hAnsi="Lato" w:cs="Times New Roman"/>
          <w:lang w:eastAsia="pl-PL"/>
        </w:rPr>
        <w:t>szkołach pożarniczych</w:t>
      </w:r>
      <w:r w:rsidRPr="00EA2640">
        <w:rPr>
          <w:rFonts w:ascii="Lato" w:hAnsi="Lato" w:cs="Arial"/>
        </w:rPr>
        <w:t>.</w:t>
      </w:r>
    </w:p>
    <w:p w14:paraId="64ECF593" w14:textId="77777777" w:rsidR="00EA2640" w:rsidRPr="00EA2640" w:rsidRDefault="00EA2640" w:rsidP="00EA2640">
      <w:pPr>
        <w:pStyle w:val="Tekstpodstawowy"/>
        <w:spacing w:after="0" w:line="240" w:lineRule="auto"/>
        <w:rPr>
          <w:rFonts w:ascii="Lato" w:hAnsi="Lato" w:cs="Arial"/>
        </w:rPr>
      </w:pPr>
      <w:r w:rsidRPr="00EA2640">
        <w:rPr>
          <w:rFonts w:ascii="Lato" w:hAnsi="Lato" w:cs="Arial"/>
        </w:rPr>
        <w:t>W trakcie narady:</w:t>
      </w:r>
    </w:p>
    <w:p w14:paraId="2A3AF4F2" w14:textId="6618E83A" w:rsidR="00EA2640" w:rsidRPr="00DE6FC6" w:rsidRDefault="00EA2640" w:rsidP="00EA2640">
      <w:pPr>
        <w:pStyle w:val="Tekstpodstawowywcity"/>
        <w:numPr>
          <w:ilvl w:val="0"/>
          <w:numId w:val="26"/>
        </w:numPr>
        <w:spacing w:after="0" w:line="240" w:lineRule="auto"/>
        <w:jc w:val="both"/>
        <w:rPr>
          <w:rFonts w:ascii="Lato" w:hAnsi="Lato" w:cs="Arial"/>
        </w:rPr>
      </w:pPr>
      <w:r w:rsidRPr="00DE6FC6">
        <w:rPr>
          <w:rFonts w:ascii="Lato" w:hAnsi="Lato" w:cs="Arial"/>
        </w:rPr>
        <w:t>podsumowano działalność archiwów w jednostkach organizacyjnych PSP za</w:t>
      </w:r>
      <w:r w:rsidR="001B0BCE" w:rsidRPr="00DE6FC6">
        <w:rPr>
          <w:rFonts w:ascii="Lato" w:hAnsi="Lato" w:cs="Arial"/>
        </w:rPr>
        <w:t> </w:t>
      </w:r>
      <w:r w:rsidRPr="00DE6FC6">
        <w:rPr>
          <w:rFonts w:ascii="Lato" w:hAnsi="Lato" w:cs="Arial"/>
        </w:rPr>
        <w:t>2024 rok,</w:t>
      </w:r>
    </w:p>
    <w:p w14:paraId="72406A5A" w14:textId="1DA41940" w:rsidR="00DE6FC6" w:rsidRPr="00DE6FC6" w:rsidRDefault="00DE6FC6" w:rsidP="00DE6FC6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Lato" w:hAnsi="Lato"/>
        </w:rPr>
      </w:pPr>
      <w:r w:rsidRPr="00DE6FC6">
        <w:rPr>
          <w:rFonts w:ascii="Lato" w:hAnsi="Lato"/>
        </w:rPr>
        <w:t>zaprezentowano wykład nt. „Problematyka zbiorów archiwalnych i</w:t>
      </w:r>
      <w:r>
        <w:rPr>
          <w:rFonts w:ascii="Lato" w:hAnsi="Lato"/>
        </w:rPr>
        <w:t> </w:t>
      </w:r>
      <w:r w:rsidRPr="00DE6FC6">
        <w:rPr>
          <w:rFonts w:ascii="Lato" w:hAnsi="Lato"/>
        </w:rPr>
        <w:t>prowadzenia kancelarii wraz z obiegiem dokumentacji",</w:t>
      </w:r>
    </w:p>
    <w:p w14:paraId="203A3D7F" w14:textId="005B1F30" w:rsidR="00EA2640" w:rsidRPr="00DE6FC6" w:rsidRDefault="00EA2640" w:rsidP="00DE6FC6">
      <w:pPr>
        <w:pStyle w:val="Tekstpodstawowywcity"/>
        <w:numPr>
          <w:ilvl w:val="0"/>
          <w:numId w:val="26"/>
        </w:numPr>
        <w:spacing w:line="240" w:lineRule="auto"/>
        <w:ind w:left="357" w:hanging="357"/>
        <w:jc w:val="both"/>
        <w:rPr>
          <w:rFonts w:ascii="Lato" w:hAnsi="Lato" w:cs="Arial"/>
        </w:rPr>
      </w:pPr>
      <w:r w:rsidRPr="00DE6FC6">
        <w:rPr>
          <w:rFonts w:ascii="Lato" w:eastAsia="Times New Roman" w:hAnsi="Lato" w:cs="Times New Roman"/>
          <w:lang w:eastAsia="pl-PL"/>
        </w:rPr>
        <w:t>omówiono bieżące sprawy w zakresie kancelaryjno-organizacyjnym</w:t>
      </w:r>
      <w:r w:rsidRPr="00DE6FC6">
        <w:rPr>
          <w:rFonts w:ascii="Lato" w:hAnsi="Lato" w:cs="Arial"/>
        </w:rPr>
        <w:t>.</w:t>
      </w:r>
    </w:p>
    <w:p w14:paraId="3F970EB7" w14:textId="0719F9F4" w:rsidR="00196FC8" w:rsidRDefault="00EA2640" w:rsidP="00DE6FC6">
      <w:pPr>
        <w:spacing w:line="240" w:lineRule="auto"/>
        <w:jc w:val="center"/>
        <w:rPr>
          <w:rFonts w:ascii="Lato" w:hAnsi="Lato" w:cs="Arial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A96AEEE" wp14:editId="3BE4C20E">
            <wp:extent cx="5039360" cy="2951204"/>
            <wp:effectExtent l="0" t="0" r="8890" b="1905"/>
            <wp:docPr id="2" name="Obraz 1" descr="Narada szkoleniowo-służbowa pionu organizacyjnego Państwowej Straży Pożar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rada szkoleniowo-służbowa pionu organizacyjnego Państwowej Straży Pożarnej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95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08C49" w14:textId="35F2BC2A" w:rsidR="00EA2640" w:rsidRDefault="00EA2640" w:rsidP="00DE6FC6">
      <w:pPr>
        <w:spacing w:line="240" w:lineRule="auto"/>
        <w:jc w:val="center"/>
        <w:rPr>
          <w:rFonts w:ascii="Lato" w:hAnsi="Lato" w:cs="Arial"/>
          <w:b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297A8A" wp14:editId="3909607C">
            <wp:extent cx="4754880" cy="3169920"/>
            <wp:effectExtent l="0" t="0" r="7620" b="0"/>
            <wp:docPr id="4" name="Obraz 3" descr="Narada szkoleniowo-służbowa pionu organizacyjnego Państwowej Straży Pożar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rada szkoleniowo-służbowa pionu organizacyjnego Państwowej Straży Pożarnej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77" cy="317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B622" w14:textId="77777777" w:rsidR="00F83860" w:rsidRDefault="00F83860" w:rsidP="001B0BCE">
      <w:pPr>
        <w:spacing w:before="16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3908833F" w14:textId="77777777" w:rsidR="00F83860" w:rsidRDefault="00F83860" w:rsidP="001B0BCE">
      <w:pPr>
        <w:spacing w:before="16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CD782F0" w14:textId="77777777" w:rsidR="00F83860" w:rsidRDefault="00F83860" w:rsidP="001B0BCE">
      <w:pPr>
        <w:spacing w:before="16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6441D3CA" w14:textId="77777777" w:rsidR="00F83860" w:rsidRDefault="00F83860" w:rsidP="001B0BCE">
      <w:pPr>
        <w:spacing w:before="160" w:line="240" w:lineRule="auto"/>
        <w:jc w:val="both"/>
        <w:rPr>
          <w:rFonts w:ascii="Lato" w:hAnsi="Lato" w:cs="Arial"/>
          <w:b/>
          <w:sz w:val="24"/>
          <w:szCs w:val="24"/>
        </w:rPr>
      </w:pPr>
    </w:p>
    <w:p w14:paraId="07694749" w14:textId="42C6EB68" w:rsidR="00464DFE" w:rsidRPr="00C45530" w:rsidRDefault="00464DFE" w:rsidP="001B0BCE">
      <w:pPr>
        <w:spacing w:before="160" w:line="240" w:lineRule="auto"/>
        <w:jc w:val="both"/>
        <w:rPr>
          <w:rFonts w:ascii="Lato" w:hAnsi="Lato" w:cs="Arial"/>
          <w:b/>
          <w:sz w:val="24"/>
          <w:szCs w:val="24"/>
        </w:rPr>
      </w:pPr>
      <w:r w:rsidRPr="00C45530">
        <w:rPr>
          <w:rFonts w:ascii="Lato" w:hAnsi="Lato" w:cs="Arial"/>
          <w:b/>
          <w:sz w:val="24"/>
          <w:szCs w:val="24"/>
        </w:rPr>
        <w:t>Wnioski</w:t>
      </w:r>
    </w:p>
    <w:p w14:paraId="7ABB4B09" w14:textId="2A5FEBBE" w:rsidR="00464DFE" w:rsidRPr="00C45530" w:rsidRDefault="007740DC" w:rsidP="00EC1F68">
      <w:pPr>
        <w:numPr>
          <w:ilvl w:val="0"/>
          <w:numId w:val="9"/>
        </w:numPr>
        <w:tabs>
          <w:tab w:val="clear" w:pos="3196"/>
          <w:tab w:val="num" w:pos="284"/>
          <w:tab w:val="num" w:pos="426"/>
        </w:tabs>
        <w:spacing w:after="120" w:line="240" w:lineRule="auto"/>
        <w:ind w:left="0" w:firstLine="0"/>
        <w:jc w:val="both"/>
        <w:rPr>
          <w:rFonts w:ascii="Lato" w:hAnsi="Lato" w:cs="Arial"/>
        </w:rPr>
      </w:pPr>
      <w:r w:rsidRPr="00C45530">
        <w:rPr>
          <w:rFonts w:ascii="Lato" w:hAnsi="Lato" w:cs="Arial"/>
        </w:rPr>
        <w:t>Na</w:t>
      </w:r>
      <w:r w:rsidR="00464DFE" w:rsidRPr="00C45530">
        <w:rPr>
          <w:rFonts w:ascii="Lato" w:hAnsi="Lato" w:cs="Arial"/>
        </w:rPr>
        <w:t xml:space="preserve"> bieżąc</w:t>
      </w:r>
      <w:r w:rsidRPr="00C45530">
        <w:rPr>
          <w:rFonts w:ascii="Lato" w:hAnsi="Lato" w:cs="Arial"/>
        </w:rPr>
        <w:t>o</w:t>
      </w:r>
      <w:r w:rsidR="00464DFE" w:rsidRPr="00C45530">
        <w:rPr>
          <w:rFonts w:ascii="Lato" w:hAnsi="Lato" w:cs="Arial"/>
        </w:rPr>
        <w:t xml:space="preserve"> </w:t>
      </w:r>
      <w:r w:rsidRPr="00C45530">
        <w:rPr>
          <w:rFonts w:ascii="Lato" w:hAnsi="Lato" w:cs="Arial"/>
        </w:rPr>
        <w:t>monitorować</w:t>
      </w:r>
      <w:r w:rsidR="00464DFE" w:rsidRPr="00C45530">
        <w:rPr>
          <w:rFonts w:ascii="Lato" w:hAnsi="Lato" w:cs="Arial"/>
        </w:rPr>
        <w:t xml:space="preserve"> terminow</w:t>
      </w:r>
      <w:r w:rsidRPr="00C45530">
        <w:rPr>
          <w:rFonts w:ascii="Lato" w:hAnsi="Lato" w:cs="Arial"/>
        </w:rPr>
        <w:t>e</w:t>
      </w:r>
      <w:r w:rsidR="00464DFE" w:rsidRPr="00C45530">
        <w:rPr>
          <w:rFonts w:ascii="Lato" w:hAnsi="Lato" w:cs="Arial"/>
        </w:rPr>
        <w:t xml:space="preserve"> przekazywanie akt do archiwum oraz systematyczn</w:t>
      </w:r>
      <w:r w:rsidRPr="00C45530">
        <w:rPr>
          <w:rFonts w:ascii="Lato" w:hAnsi="Lato" w:cs="Arial"/>
        </w:rPr>
        <w:t>e</w:t>
      </w:r>
      <w:r w:rsidR="00464DFE" w:rsidRPr="00C45530">
        <w:rPr>
          <w:rFonts w:ascii="Lato" w:hAnsi="Lato" w:cs="Arial"/>
        </w:rPr>
        <w:t xml:space="preserve"> przeprowadzanie procesu brakowania dokumentacji niearchiwalnej, której okres przechowywania już minął.</w:t>
      </w:r>
    </w:p>
    <w:p w14:paraId="28E12CBD" w14:textId="45A3B767" w:rsidR="00464DFE" w:rsidRPr="00CE298D" w:rsidRDefault="00464DFE" w:rsidP="00EC1F68">
      <w:pPr>
        <w:numPr>
          <w:ilvl w:val="0"/>
          <w:numId w:val="9"/>
        </w:numPr>
        <w:tabs>
          <w:tab w:val="clear" w:pos="3196"/>
          <w:tab w:val="num" w:pos="284"/>
          <w:tab w:val="num" w:pos="426"/>
        </w:tabs>
        <w:spacing w:after="120" w:line="240" w:lineRule="auto"/>
        <w:ind w:left="0" w:firstLine="0"/>
        <w:jc w:val="both"/>
        <w:rPr>
          <w:rFonts w:ascii="Lato" w:hAnsi="Lato" w:cs="Arial"/>
        </w:rPr>
      </w:pPr>
      <w:r w:rsidRPr="00CE298D">
        <w:rPr>
          <w:rFonts w:ascii="Lato" w:hAnsi="Lato" w:cs="Arial"/>
        </w:rPr>
        <w:t>W ramach zgłaszanych potrzeb przez komórki organizacyjne KG PSP, udzielać instruktażu pracownikom, w zakresie trybu i metod porządkowania oraz ewidencjonowania akt podlegających przekazaniu do archiwum.</w:t>
      </w:r>
    </w:p>
    <w:p w14:paraId="617E29B2" w14:textId="33DCE472" w:rsidR="00464DFE" w:rsidRPr="00CE298D" w:rsidRDefault="00464DFE" w:rsidP="00EC1F68">
      <w:pPr>
        <w:numPr>
          <w:ilvl w:val="0"/>
          <w:numId w:val="9"/>
        </w:numPr>
        <w:tabs>
          <w:tab w:val="clear" w:pos="3196"/>
          <w:tab w:val="num" w:pos="284"/>
          <w:tab w:val="num" w:pos="426"/>
        </w:tabs>
        <w:spacing w:after="120" w:line="240" w:lineRule="auto"/>
        <w:ind w:left="0" w:firstLine="0"/>
        <w:jc w:val="both"/>
        <w:rPr>
          <w:rFonts w:ascii="Lato" w:hAnsi="Lato" w:cs="Arial"/>
        </w:rPr>
      </w:pPr>
      <w:r w:rsidRPr="00CE298D">
        <w:rPr>
          <w:rFonts w:ascii="Lato" w:hAnsi="Lato" w:cs="Arial"/>
        </w:rPr>
        <w:t>Rozpoznać potrzeby w zakresie organizacji szkoleń i warsztatów dotyczących działalności archiwalnej w jednostkach organizacyjnych PSP</w:t>
      </w:r>
      <w:r w:rsidR="007740DC" w:rsidRPr="00CE298D">
        <w:rPr>
          <w:rFonts w:ascii="Lato" w:hAnsi="Lato" w:cs="Arial"/>
        </w:rPr>
        <w:t>, w celu zorganizowania kursu kancelaryjno-archiwalnego I stopnia</w:t>
      </w:r>
      <w:r w:rsidR="00CE298D" w:rsidRPr="00CE298D">
        <w:rPr>
          <w:rFonts w:ascii="Lato" w:hAnsi="Lato" w:cs="Arial"/>
        </w:rPr>
        <w:t xml:space="preserve"> oraz narady szkoleniowej dla archiwistów PSP.</w:t>
      </w:r>
    </w:p>
    <w:p w14:paraId="013964F8" w14:textId="2F7B3D1E" w:rsidR="00CE298D" w:rsidRPr="00CE298D" w:rsidRDefault="00CE298D" w:rsidP="00EC1F68">
      <w:pPr>
        <w:numPr>
          <w:ilvl w:val="0"/>
          <w:numId w:val="9"/>
        </w:numPr>
        <w:tabs>
          <w:tab w:val="clear" w:pos="3196"/>
          <w:tab w:val="num" w:pos="284"/>
          <w:tab w:val="num" w:pos="426"/>
        </w:tabs>
        <w:spacing w:after="120" w:line="240" w:lineRule="auto"/>
        <w:ind w:left="0" w:firstLine="0"/>
        <w:jc w:val="both"/>
        <w:rPr>
          <w:rFonts w:ascii="Lato" w:hAnsi="Lato" w:cs="Arial"/>
        </w:rPr>
      </w:pPr>
      <w:r w:rsidRPr="00CE298D">
        <w:rPr>
          <w:rFonts w:ascii="Lato" w:hAnsi="Lato" w:cs="Arial"/>
        </w:rPr>
        <w:t>Kontynuować prace nad nowelizacją instrukcji kancelaryjnej oraz jednolitego rzeczowego wykazu akt.</w:t>
      </w:r>
    </w:p>
    <w:p w14:paraId="4012861A" w14:textId="77777777" w:rsidR="00464DFE" w:rsidRPr="00FA0C9A" w:rsidRDefault="00464DFE" w:rsidP="00EC1F68">
      <w:pPr>
        <w:spacing w:line="240" w:lineRule="auto"/>
        <w:jc w:val="both"/>
        <w:rPr>
          <w:rFonts w:ascii="Lato" w:hAnsi="Lato" w:cs="Arial"/>
          <w:color w:val="FF0000"/>
        </w:rPr>
      </w:pPr>
    </w:p>
    <w:p w14:paraId="21AF77A0" w14:textId="77777777" w:rsidR="00464DFE" w:rsidRPr="00FA0C9A" w:rsidRDefault="00464DFE" w:rsidP="00EC1F68">
      <w:pPr>
        <w:spacing w:line="240" w:lineRule="auto"/>
        <w:jc w:val="both"/>
        <w:rPr>
          <w:rFonts w:ascii="Lato" w:hAnsi="Lato" w:cs="Arial"/>
          <w:color w:val="FF0000"/>
        </w:rPr>
      </w:pPr>
    </w:p>
    <w:sectPr w:rsidR="00464DFE" w:rsidRPr="00FA0C9A" w:rsidSect="005556C3">
      <w:pgSz w:w="11906" w:h="16838"/>
      <w:pgMar w:top="2268" w:right="1985" w:bottom="1985" w:left="1985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97EE1" w14:textId="77777777" w:rsidR="00924CBB" w:rsidRDefault="00924CBB">
      <w:pPr>
        <w:spacing w:after="0" w:line="240" w:lineRule="auto"/>
      </w:pPr>
      <w:r>
        <w:separator/>
      </w:r>
    </w:p>
  </w:endnote>
  <w:endnote w:type="continuationSeparator" w:id="0">
    <w:p w14:paraId="48932444" w14:textId="77777777" w:rsidR="00924CBB" w:rsidRDefault="0092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FB13FC5-3450-4311-B1B9-9E2C6ACA22B4}"/>
    <w:embedBold r:id="rId2" w:fontKey="{1556DBF2-F1CD-4267-ACAF-C392DC78F0DC}"/>
    <w:embedItalic r:id="rId3" w:fontKey="{D25F9712-8DFC-4567-9BD1-A6DCC01061C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1F7D6C93-DCDA-4889-AE08-663181EC208E}"/>
    <w:embedBold r:id="rId5" w:fontKey="{546A74B5-E48E-49F6-AC96-109277C8AF97}"/>
    <w:embedItalic r:id="rId6" w:fontKey="{3DC5762D-F525-4DBA-B0B6-1B76D7FD91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7" w:fontKey="{39B9C305-64A0-4378-8EFF-E18B7A9BAF3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077AE0A8-B7FE-4991-A5C3-A7CF230610CE}"/>
    <w:embedBold r:id="rId9" w:fontKey="{BF81FA23-4AC2-47DC-AE50-A7A3D9F80A7C}"/>
  </w:font>
  <w:font w:name="Droid Sans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543A7D6E-6B5F-45B4-BBF0-28E97898A60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FB96" w14:textId="77777777" w:rsidR="00924CBB" w:rsidRDefault="00924CBB">
      <w:pPr>
        <w:spacing w:after="0" w:line="240" w:lineRule="auto"/>
      </w:pPr>
      <w:r>
        <w:separator/>
      </w:r>
    </w:p>
  </w:footnote>
  <w:footnote w:type="continuationSeparator" w:id="0">
    <w:p w14:paraId="1F51F5F6" w14:textId="77777777" w:rsidR="00924CBB" w:rsidRDefault="00924CBB">
      <w:pPr>
        <w:spacing w:after="0" w:line="240" w:lineRule="auto"/>
      </w:pPr>
      <w:r>
        <w:continuationSeparator/>
      </w:r>
    </w:p>
  </w:footnote>
  <w:footnote w:id="1">
    <w:p w14:paraId="11C88688" w14:textId="7139CEA9" w:rsidR="007E5699" w:rsidRPr="007E5699" w:rsidRDefault="007E5699" w:rsidP="007E5699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E5699">
        <w:rPr>
          <w:rStyle w:val="Odwoanieprzypisudolnego"/>
          <w:rFonts w:ascii="Lato" w:hAnsi="Lato"/>
          <w:sz w:val="18"/>
          <w:szCs w:val="18"/>
        </w:rPr>
        <w:footnoteRef/>
      </w:r>
      <w:r w:rsidRPr="007E5699">
        <w:rPr>
          <w:rFonts w:ascii="Lato" w:hAnsi="Lato"/>
          <w:sz w:val="18"/>
          <w:szCs w:val="18"/>
        </w:rPr>
        <w:t>w sprawie klasyfikowania i kwalifikowania dokumentacji, przekazywania materiałów archiwalnych do</w:t>
      </w:r>
      <w:r w:rsidR="00205392">
        <w:rPr>
          <w:rFonts w:ascii="Lato" w:hAnsi="Lato"/>
          <w:sz w:val="18"/>
          <w:szCs w:val="18"/>
        </w:rPr>
        <w:t> </w:t>
      </w:r>
      <w:r w:rsidRPr="007E5699">
        <w:rPr>
          <w:rFonts w:ascii="Lato" w:hAnsi="Lato"/>
          <w:sz w:val="18"/>
          <w:szCs w:val="18"/>
        </w:rPr>
        <w:t>archiwów państwowych i brakowania dokumentacji niearchiwalnej</w:t>
      </w:r>
    </w:p>
  </w:footnote>
  <w:footnote w:id="2">
    <w:p w14:paraId="1E4DBA22" w14:textId="0C09928E" w:rsidR="007E5699" w:rsidRDefault="007E5699" w:rsidP="00264030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7E5699">
        <w:rPr>
          <w:rStyle w:val="Odwoanieprzypisudolnego"/>
        </w:rPr>
        <w:footnoteRef/>
      </w:r>
      <w:r w:rsidRPr="007E5699">
        <w:t xml:space="preserve"> </w:t>
      </w:r>
      <w:r w:rsidRPr="007E5699">
        <w:rPr>
          <w:rFonts w:ascii="Lato" w:hAnsi="Lato" w:cs="Arial"/>
          <w:sz w:val="18"/>
          <w:szCs w:val="18"/>
        </w:rPr>
        <w:t>w sprawie trybu brakowania dokumentacji niearchiwalnej oraz sposobu postępowania z materiałami archiwalnymi i dokumentacją niearchiwalną w przypadku trwałego zaprzestania działalności przez ministra właściwego do spraw wewnętrznych oraz organy i jednostki organizacyjne podległe temu ministrowi lub przez niego nadzorowane.</w:t>
      </w:r>
    </w:p>
    <w:p w14:paraId="7739773D" w14:textId="70569D72" w:rsidR="007E5699" w:rsidRPr="00205392" w:rsidRDefault="00BB5F53" w:rsidP="00205392">
      <w:pPr>
        <w:spacing w:line="240" w:lineRule="auto"/>
        <w:jc w:val="both"/>
        <w:rPr>
          <w:rFonts w:ascii="Lato" w:hAnsi="Lato" w:cs="Arial"/>
          <w:sz w:val="18"/>
          <w:szCs w:val="18"/>
        </w:rPr>
      </w:pPr>
      <w:r w:rsidRPr="00BB5F53">
        <w:rPr>
          <w:rFonts w:ascii="Lato" w:hAnsi="Lato" w:cs="Arial"/>
          <w:sz w:val="18"/>
          <w:szCs w:val="18"/>
          <w:vertAlign w:val="superscript"/>
        </w:rPr>
        <w:t xml:space="preserve">3 </w:t>
      </w:r>
      <w:r w:rsidRPr="00BB5F53">
        <w:rPr>
          <w:rFonts w:ascii="Lato" w:hAnsi="Lato" w:cs="Arial"/>
          <w:sz w:val="18"/>
          <w:szCs w:val="18"/>
        </w:rPr>
        <w:t>Decyzja nr 26 z dnia 22 czerwca 2018 r. w sprawie trybu brakowania dokumentacji niearchiwalnej w Państwowej Straży Pożarnej.</w:t>
      </w:r>
    </w:p>
  </w:footnote>
  <w:footnote w:id="3">
    <w:p w14:paraId="193F1A4E" w14:textId="532C94D5" w:rsidR="00264030" w:rsidRPr="00BB5F53" w:rsidRDefault="00264030">
      <w:pPr>
        <w:pStyle w:val="Tekstprzypisudolnego"/>
        <w:rPr>
          <w:color w:val="FFFFFF" w:themeColor="background1"/>
        </w:rPr>
      </w:pPr>
    </w:p>
  </w:footnote>
  <w:footnote w:id="4">
    <w:p w14:paraId="6F5FE2DF" w14:textId="479904F5" w:rsidR="00BB5F53" w:rsidRDefault="00BB5F53" w:rsidP="00D6066E">
      <w:pPr>
        <w:pStyle w:val="Tekstprzypisudolnego"/>
        <w:jc w:val="both"/>
      </w:pPr>
      <w:r w:rsidRPr="00BB5F53">
        <w:rPr>
          <w:rStyle w:val="Odwoanieprzypisudolnego"/>
        </w:rPr>
        <w:footnoteRef/>
      </w:r>
      <w:r w:rsidRPr="00BB5F53">
        <w:rPr>
          <w:rFonts w:ascii="Lato" w:hAnsi="Lato" w:cs="Arial"/>
          <w:sz w:val="18"/>
          <w:szCs w:val="18"/>
        </w:rPr>
        <w:t xml:space="preserve">załącznik do decyzji Nr 17 Komendanta Głównego Państwowej Straży Pożarnej z dnia 22 kwietnia </w:t>
      </w:r>
      <w:r w:rsidRPr="00BB5F53">
        <w:rPr>
          <w:rFonts w:ascii="Lato" w:hAnsi="Lato" w:cs="Arial"/>
          <w:sz w:val="18"/>
          <w:szCs w:val="18"/>
        </w:rPr>
        <w:br/>
        <w:t xml:space="preserve">2009 r. </w:t>
      </w:r>
      <w:r w:rsidRPr="00BB5F53">
        <w:rPr>
          <w:sz w:val="18"/>
          <w:szCs w:val="18"/>
        </w:rPr>
        <w:t xml:space="preserve"> </w:t>
      </w:r>
    </w:p>
  </w:footnote>
  <w:footnote w:id="5">
    <w:p w14:paraId="093547A3" w14:textId="48E05A5A" w:rsidR="008A6E9B" w:rsidRPr="008A6E9B" w:rsidRDefault="008A6E9B" w:rsidP="00D6066E">
      <w:pPr>
        <w:pStyle w:val="Tekstprzypisudolnego"/>
        <w:jc w:val="both"/>
        <w:rPr>
          <w:rFonts w:ascii="Lato" w:hAnsi="Lato"/>
        </w:rPr>
      </w:pPr>
      <w:r w:rsidRPr="008A6E9B">
        <w:rPr>
          <w:rStyle w:val="Odwoanieprzypisudolnego"/>
          <w:rFonts w:ascii="Lato" w:hAnsi="Lato"/>
          <w:sz w:val="18"/>
          <w:szCs w:val="18"/>
        </w:rPr>
        <w:footnoteRef/>
      </w:r>
      <w:r w:rsidRPr="008A6E9B">
        <w:rPr>
          <w:rFonts w:ascii="Lato" w:hAnsi="Lato"/>
          <w:sz w:val="18"/>
          <w:szCs w:val="18"/>
        </w:rPr>
        <w:t>Bez Akademii Pożarniczej w Warszawie i Centrum Naukowo-Badawczego Ochrony</w:t>
      </w:r>
      <w:r>
        <w:rPr>
          <w:rFonts w:ascii="Lato" w:hAnsi="Lato"/>
          <w:sz w:val="18"/>
          <w:szCs w:val="18"/>
        </w:rPr>
        <w:t xml:space="preserve"> </w:t>
      </w:r>
      <w:r w:rsidRPr="008A6E9B">
        <w:rPr>
          <w:rFonts w:ascii="Lato" w:hAnsi="Lato"/>
          <w:sz w:val="18"/>
          <w:szCs w:val="18"/>
        </w:rPr>
        <w:t>Przeciwpożarowej - Państwowy Instytut Badawczy w Józefowie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8EDA" w14:textId="77777777" w:rsidR="004E530C" w:rsidRDefault="00431C46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B7388E3" wp14:editId="6A572675">
          <wp:simplePos x="0" y="0"/>
          <wp:positionH relativeFrom="column">
            <wp:posOffset>-923290</wp:posOffset>
          </wp:positionH>
          <wp:positionV relativeFrom="paragraph">
            <wp:posOffset>83820</wp:posOffset>
          </wp:positionV>
          <wp:extent cx="4017010" cy="743585"/>
          <wp:effectExtent l="0" t="0" r="0" b="0"/>
          <wp:wrapThrough wrapText="bothSides">
            <wp:wrapPolygon edited="0">
              <wp:start x="2356" y="0"/>
              <wp:lineTo x="1332" y="1107"/>
              <wp:lineTo x="615" y="4980"/>
              <wp:lineTo x="615" y="8854"/>
              <wp:lineTo x="1024" y="17708"/>
              <wp:lineTo x="1024" y="19368"/>
              <wp:lineTo x="1844" y="21028"/>
              <wp:lineTo x="2458" y="21028"/>
              <wp:lineTo x="20897" y="21028"/>
              <wp:lineTo x="21101" y="17708"/>
              <wp:lineTo x="19975" y="16601"/>
              <wp:lineTo x="19975" y="8854"/>
              <wp:lineTo x="14546" y="7747"/>
              <wp:lineTo x="14546" y="2213"/>
              <wp:lineTo x="3278" y="0"/>
              <wp:lineTo x="2356" y="0"/>
            </wp:wrapPolygon>
          </wp:wrapThrough>
          <wp:docPr id="1698774075" name="Obraz 1698774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636796" name="Obraz 16106367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70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0C2B" w14:textId="7C8672C8" w:rsidR="004E530C" w:rsidRDefault="005556C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CEE5200" wp14:editId="3F2E87E1">
          <wp:simplePos x="0" y="0"/>
          <wp:positionH relativeFrom="column">
            <wp:posOffset>-847725</wp:posOffset>
          </wp:positionH>
          <wp:positionV relativeFrom="paragraph">
            <wp:posOffset>46990</wp:posOffset>
          </wp:positionV>
          <wp:extent cx="4017010" cy="743585"/>
          <wp:effectExtent l="0" t="0" r="0" b="0"/>
          <wp:wrapThrough wrapText="bothSides">
            <wp:wrapPolygon edited="0">
              <wp:start x="2356" y="0"/>
              <wp:lineTo x="1332" y="1107"/>
              <wp:lineTo x="615" y="4980"/>
              <wp:lineTo x="615" y="8854"/>
              <wp:lineTo x="1024" y="17708"/>
              <wp:lineTo x="1024" y="19368"/>
              <wp:lineTo x="1844" y="21028"/>
              <wp:lineTo x="2458" y="21028"/>
              <wp:lineTo x="20897" y="21028"/>
              <wp:lineTo x="21101" y="17708"/>
              <wp:lineTo x="19975" y="16601"/>
              <wp:lineTo x="19975" y="8854"/>
              <wp:lineTo x="14546" y="7747"/>
              <wp:lineTo x="14546" y="2213"/>
              <wp:lineTo x="3278" y="0"/>
              <wp:lineTo x="2356" y="0"/>
            </wp:wrapPolygon>
          </wp:wrapThrough>
          <wp:docPr id="1172478905" name="Obraz 1172478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636796" name="Obraz 16106367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70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4CA"/>
    <w:multiLevelType w:val="hybridMultilevel"/>
    <w:tmpl w:val="47C84AE2"/>
    <w:lvl w:ilvl="0" w:tplc="EA72C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CAC"/>
    <w:multiLevelType w:val="multilevel"/>
    <w:tmpl w:val="103C0E0C"/>
    <w:lvl w:ilvl="0">
      <w:start w:val="1"/>
      <w:numFmt w:val="bullet"/>
      <w:lvlText w:val=""/>
      <w:lvlJc w:val="left"/>
      <w:pPr>
        <w:ind w:left="1116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83A392D"/>
    <w:multiLevelType w:val="hybridMultilevel"/>
    <w:tmpl w:val="F560E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1C4A"/>
    <w:multiLevelType w:val="hybridMultilevel"/>
    <w:tmpl w:val="111E1FC4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C750CB"/>
    <w:multiLevelType w:val="multilevel"/>
    <w:tmpl w:val="95EE339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5A04AD7"/>
    <w:multiLevelType w:val="hybridMultilevel"/>
    <w:tmpl w:val="983A5DAC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21BB0"/>
    <w:multiLevelType w:val="hybridMultilevel"/>
    <w:tmpl w:val="634604F6"/>
    <w:lvl w:ilvl="0" w:tplc="5254EFA6"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33E03"/>
    <w:multiLevelType w:val="hybridMultilevel"/>
    <w:tmpl w:val="96420EA8"/>
    <w:lvl w:ilvl="0" w:tplc="CA0A5E44">
      <w:start w:val="1"/>
      <w:numFmt w:val="decimal"/>
      <w:lvlText w:val="%1."/>
      <w:lvlJc w:val="left"/>
      <w:pPr>
        <w:ind w:left="1440" w:hanging="360"/>
      </w:pPr>
    </w:lvl>
    <w:lvl w:ilvl="1" w:tplc="D74C3CFC" w:tentative="1">
      <w:start w:val="1"/>
      <w:numFmt w:val="lowerLetter"/>
      <w:lvlText w:val="%2."/>
      <w:lvlJc w:val="left"/>
      <w:pPr>
        <w:ind w:left="2160" w:hanging="360"/>
      </w:pPr>
    </w:lvl>
    <w:lvl w:ilvl="2" w:tplc="E6C8194A" w:tentative="1">
      <w:start w:val="1"/>
      <w:numFmt w:val="lowerRoman"/>
      <w:lvlText w:val="%3."/>
      <w:lvlJc w:val="right"/>
      <w:pPr>
        <w:ind w:left="2880" w:hanging="180"/>
      </w:pPr>
    </w:lvl>
    <w:lvl w:ilvl="3" w:tplc="8EDE86E8" w:tentative="1">
      <w:start w:val="1"/>
      <w:numFmt w:val="decimal"/>
      <w:lvlText w:val="%4."/>
      <w:lvlJc w:val="left"/>
      <w:pPr>
        <w:ind w:left="3600" w:hanging="360"/>
      </w:pPr>
    </w:lvl>
    <w:lvl w:ilvl="4" w:tplc="D74E8616" w:tentative="1">
      <w:start w:val="1"/>
      <w:numFmt w:val="lowerLetter"/>
      <w:lvlText w:val="%5."/>
      <w:lvlJc w:val="left"/>
      <w:pPr>
        <w:ind w:left="4320" w:hanging="360"/>
      </w:pPr>
    </w:lvl>
    <w:lvl w:ilvl="5" w:tplc="5A5CF3B0" w:tentative="1">
      <w:start w:val="1"/>
      <w:numFmt w:val="lowerRoman"/>
      <w:lvlText w:val="%6."/>
      <w:lvlJc w:val="right"/>
      <w:pPr>
        <w:ind w:left="5040" w:hanging="180"/>
      </w:pPr>
    </w:lvl>
    <w:lvl w:ilvl="6" w:tplc="4F528FEA" w:tentative="1">
      <w:start w:val="1"/>
      <w:numFmt w:val="decimal"/>
      <w:lvlText w:val="%7."/>
      <w:lvlJc w:val="left"/>
      <w:pPr>
        <w:ind w:left="5760" w:hanging="360"/>
      </w:pPr>
    </w:lvl>
    <w:lvl w:ilvl="7" w:tplc="A65A4DA2" w:tentative="1">
      <w:start w:val="1"/>
      <w:numFmt w:val="lowerLetter"/>
      <w:lvlText w:val="%8."/>
      <w:lvlJc w:val="left"/>
      <w:pPr>
        <w:ind w:left="6480" w:hanging="360"/>
      </w:pPr>
    </w:lvl>
    <w:lvl w:ilvl="8" w:tplc="C9E4DD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184788"/>
    <w:multiLevelType w:val="hybridMultilevel"/>
    <w:tmpl w:val="96420EA8"/>
    <w:lvl w:ilvl="0" w:tplc="913E9BFE">
      <w:start w:val="1"/>
      <w:numFmt w:val="decimal"/>
      <w:lvlText w:val="%1."/>
      <w:lvlJc w:val="left"/>
      <w:pPr>
        <w:ind w:left="720" w:hanging="360"/>
      </w:pPr>
    </w:lvl>
    <w:lvl w:ilvl="1" w:tplc="C8C83C10">
      <w:start w:val="1"/>
      <w:numFmt w:val="lowerLetter"/>
      <w:lvlText w:val="%2."/>
      <w:lvlJc w:val="left"/>
      <w:pPr>
        <w:ind w:left="1440" w:hanging="360"/>
      </w:pPr>
    </w:lvl>
    <w:lvl w:ilvl="2" w:tplc="ADB446C0">
      <w:start w:val="1"/>
      <w:numFmt w:val="lowerRoman"/>
      <w:lvlText w:val="%3."/>
      <w:lvlJc w:val="right"/>
      <w:pPr>
        <w:ind w:left="2160" w:hanging="180"/>
      </w:pPr>
    </w:lvl>
    <w:lvl w:ilvl="3" w:tplc="CB5C2EBA">
      <w:start w:val="1"/>
      <w:numFmt w:val="decimal"/>
      <w:lvlText w:val="%4."/>
      <w:lvlJc w:val="left"/>
      <w:pPr>
        <w:ind w:left="2880" w:hanging="360"/>
      </w:pPr>
    </w:lvl>
    <w:lvl w:ilvl="4" w:tplc="1D78D006">
      <w:start w:val="1"/>
      <w:numFmt w:val="lowerLetter"/>
      <w:lvlText w:val="%5."/>
      <w:lvlJc w:val="left"/>
      <w:pPr>
        <w:ind w:left="3600" w:hanging="360"/>
      </w:pPr>
    </w:lvl>
    <w:lvl w:ilvl="5" w:tplc="EC7E3006">
      <w:start w:val="1"/>
      <w:numFmt w:val="lowerRoman"/>
      <w:lvlText w:val="%6."/>
      <w:lvlJc w:val="right"/>
      <w:pPr>
        <w:ind w:left="4320" w:hanging="180"/>
      </w:pPr>
    </w:lvl>
    <w:lvl w:ilvl="6" w:tplc="9C58561E">
      <w:start w:val="1"/>
      <w:numFmt w:val="decimal"/>
      <w:lvlText w:val="%7."/>
      <w:lvlJc w:val="left"/>
      <w:pPr>
        <w:ind w:left="5040" w:hanging="360"/>
      </w:pPr>
    </w:lvl>
    <w:lvl w:ilvl="7" w:tplc="279AB8F6">
      <w:start w:val="1"/>
      <w:numFmt w:val="lowerLetter"/>
      <w:lvlText w:val="%8."/>
      <w:lvlJc w:val="left"/>
      <w:pPr>
        <w:ind w:left="5760" w:hanging="360"/>
      </w:pPr>
    </w:lvl>
    <w:lvl w:ilvl="8" w:tplc="3502EA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493B"/>
    <w:multiLevelType w:val="multilevel"/>
    <w:tmpl w:val="1E38A024"/>
    <w:lvl w:ilvl="0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A3578A8"/>
    <w:multiLevelType w:val="hybridMultilevel"/>
    <w:tmpl w:val="4EBCD2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A92162"/>
    <w:multiLevelType w:val="hybridMultilevel"/>
    <w:tmpl w:val="59D6CDD6"/>
    <w:lvl w:ilvl="0" w:tplc="EA72C1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DB23AD6">
      <w:start w:val="4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0A3D91"/>
    <w:multiLevelType w:val="hybridMultilevel"/>
    <w:tmpl w:val="065087FC"/>
    <w:lvl w:ilvl="0" w:tplc="635E618A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78C48088" w:tentative="1">
      <w:start w:val="1"/>
      <w:numFmt w:val="lowerLetter"/>
      <w:lvlText w:val="%2."/>
      <w:lvlJc w:val="left"/>
      <w:pPr>
        <w:ind w:left="1440" w:hanging="360"/>
      </w:pPr>
    </w:lvl>
    <w:lvl w:ilvl="2" w:tplc="5F8CF454" w:tentative="1">
      <w:start w:val="1"/>
      <w:numFmt w:val="lowerRoman"/>
      <w:lvlText w:val="%3."/>
      <w:lvlJc w:val="right"/>
      <w:pPr>
        <w:ind w:left="2160" w:hanging="180"/>
      </w:pPr>
    </w:lvl>
    <w:lvl w:ilvl="3" w:tplc="F7C86DD8" w:tentative="1">
      <w:start w:val="1"/>
      <w:numFmt w:val="decimal"/>
      <w:lvlText w:val="%4."/>
      <w:lvlJc w:val="left"/>
      <w:pPr>
        <w:ind w:left="2880" w:hanging="360"/>
      </w:pPr>
    </w:lvl>
    <w:lvl w:ilvl="4" w:tplc="76341E64" w:tentative="1">
      <w:start w:val="1"/>
      <w:numFmt w:val="lowerLetter"/>
      <w:lvlText w:val="%5."/>
      <w:lvlJc w:val="left"/>
      <w:pPr>
        <w:ind w:left="3600" w:hanging="360"/>
      </w:pPr>
    </w:lvl>
    <w:lvl w:ilvl="5" w:tplc="33E8C7C8" w:tentative="1">
      <w:start w:val="1"/>
      <w:numFmt w:val="lowerRoman"/>
      <w:lvlText w:val="%6."/>
      <w:lvlJc w:val="right"/>
      <w:pPr>
        <w:ind w:left="4320" w:hanging="180"/>
      </w:pPr>
    </w:lvl>
    <w:lvl w:ilvl="6" w:tplc="D616C3D0" w:tentative="1">
      <w:start w:val="1"/>
      <w:numFmt w:val="decimal"/>
      <w:lvlText w:val="%7."/>
      <w:lvlJc w:val="left"/>
      <w:pPr>
        <w:ind w:left="5040" w:hanging="360"/>
      </w:pPr>
    </w:lvl>
    <w:lvl w:ilvl="7" w:tplc="8C0E9148" w:tentative="1">
      <w:start w:val="1"/>
      <w:numFmt w:val="lowerLetter"/>
      <w:lvlText w:val="%8."/>
      <w:lvlJc w:val="left"/>
      <w:pPr>
        <w:ind w:left="5760" w:hanging="360"/>
      </w:pPr>
    </w:lvl>
    <w:lvl w:ilvl="8" w:tplc="FD344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D5896"/>
    <w:multiLevelType w:val="hybridMultilevel"/>
    <w:tmpl w:val="7B7A95BE"/>
    <w:lvl w:ilvl="0" w:tplc="7652C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D615B"/>
    <w:multiLevelType w:val="hybridMultilevel"/>
    <w:tmpl w:val="3710EA80"/>
    <w:lvl w:ilvl="0" w:tplc="EA72C1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86252"/>
    <w:multiLevelType w:val="hybridMultilevel"/>
    <w:tmpl w:val="96420EA8"/>
    <w:lvl w:ilvl="0" w:tplc="7C9E5D52">
      <w:start w:val="1"/>
      <w:numFmt w:val="decimal"/>
      <w:lvlText w:val="%1."/>
      <w:lvlJc w:val="left"/>
      <w:pPr>
        <w:ind w:left="720" w:hanging="360"/>
      </w:pPr>
    </w:lvl>
    <w:lvl w:ilvl="1" w:tplc="72B6385C" w:tentative="1">
      <w:start w:val="1"/>
      <w:numFmt w:val="lowerLetter"/>
      <w:lvlText w:val="%2."/>
      <w:lvlJc w:val="left"/>
      <w:pPr>
        <w:ind w:left="1440" w:hanging="360"/>
      </w:pPr>
    </w:lvl>
    <w:lvl w:ilvl="2" w:tplc="9B92D6B2" w:tentative="1">
      <w:start w:val="1"/>
      <w:numFmt w:val="lowerRoman"/>
      <w:lvlText w:val="%3."/>
      <w:lvlJc w:val="right"/>
      <w:pPr>
        <w:ind w:left="2160" w:hanging="180"/>
      </w:pPr>
    </w:lvl>
    <w:lvl w:ilvl="3" w:tplc="29D4FC1E" w:tentative="1">
      <w:start w:val="1"/>
      <w:numFmt w:val="decimal"/>
      <w:lvlText w:val="%4."/>
      <w:lvlJc w:val="left"/>
      <w:pPr>
        <w:ind w:left="2880" w:hanging="360"/>
      </w:pPr>
    </w:lvl>
    <w:lvl w:ilvl="4" w:tplc="8D6A98B2" w:tentative="1">
      <w:start w:val="1"/>
      <w:numFmt w:val="lowerLetter"/>
      <w:lvlText w:val="%5."/>
      <w:lvlJc w:val="left"/>
      <w:pPr>
        <w:ind w:left="3600" w:hanging="360"/>
      </w:pPr>
    </w:lvl>
    <w:lvl w:ilvl="5" w:tplc="4EDCD924" w:tentative="1">
      <w:start w:val="1"/>
      <w:numFmt w:val="lowerRoman"/>
      <w:lvlText w:val="%6."/>
      <w:lvlJc w:val="right"/>
      <w:pPr>
        <w:ind w:left="4320" w:hanging="180"/>
      </w:pPr>
    </w:lvl>
    <w:lvl w:ilvl="6" w:tplc="B42A6136" w:tentative="1">
      <w:start w:val="1"/>
      <w:numFmt w:val="decimal"/>
      <w:lvlText w:val="%7."/>
      <w:lvlJc w:val="left"/>
      <w:pPr>
        <w:ind w:left="5040" w:hanging="360"/>
      </w:pPr>
    </w:lvl>
    <w:lvl w:ilvl="7" w:tplc="DE5E676A" w:tentative="1">
      <w:start w:val="1"/>
      <w:numFmt w:val="lowerLetter"/>
      <w:lvlText w:val="%8."/>
      <w:lvlJc w:val="left"/>
      <w:pPr>
        <w:ind w:left="5760" w:hanging="360"/>
      </w:pPr>
    </w:lvl>
    <w:lvl w:ilvl="8" w:tplc="ECBA3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11C9"/>
    <w:multiLevelType w:val="hybridMultilevel"/>
    <w:tmpl w:val="3F1A3B7E"/>
    <w:lvl w:ilvl="0" w:tplc="7652C36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49A342EC"/>
    <w:multiLevelType w:val="hybridMultilevel"/>
    <w:tmpl w:val="5D0E76E4"/>
    <w:lvl w:ilvl="0" w:tplc="0415000F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C5268E"/>
    <w:multiLevelType w:val="multilevel"/>
    <w:tmpl w:val="C2165E24"/>
    <w:lvl w:ilvl="0">
      <w:numFmt w:val="bullet"/>
      <w:lvlText w:val=""/>
      <w:lvlJc w:val="left"/>
      <w:pPr>
        <w:ind w:left="111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25C5485"/>
    <w:multiLevelType w:val="multilevel"/>
    <w:tmpl w:val="56F0D018"/>
    <w:lvl w:ilvl="0"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0" w15:restartNumberingAfterBreak="0">
    <w:nsid w:val="5E687BFE"/>
    <w:multiLevelType w:val="hybridMultilevel"/>
    <w:tmpl w:val="2D80D0D6"/>
    <w:lvl w:ilvl="0" w:tplc="EA72C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24D2"/>
    <w:multiLevelType w:val="hybridMultilevel"/>
    <w:tmpl w:val="7778A812"/>
    <w:lvl w:ilvl="0" w:tplc="8A1E1D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6EEE7E4B"/>
    <w:multiLevelType w:val="hybridMultilevel"/>
    <w:tmpl w:val="180CEDCC"/>
    <w:lvl w:ilvl="0" w:tplc="EA72C1D8">
      <w:start w:val="1"/>
      <w:numFmt w:val="bullet"/>
      <w:lvlText w:val="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F1DA9"/>
    <w:multiLevelType w:val="hybridMultilevel"/>
    <w:tmpl w:val="443C0622"/>
    <w:lvl w:ilvl="0" w:tplc="303E49A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7466E3"/>
    <w:multiLevelType w:val="hybridMultilevel"/>
    <w:tmpl w:val="C9229D54"/>
    <w:lvl w:ilvl="0" w:tplc="7652C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87796"/>
    <w:multiLevelType w:val="multilevel"/>
    <w:tmpl w:val="06042BD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4461012">
    <w:abstractNumId w:val="12"/>
  </w:num>
  <w:num w:numId="2" w16cid:durableId="1422993303">
    <w:abstractNumId w:val="7"/>
  </w:num>
  <w:num w:numId="3" w16cid:durableId="1810778326">
    <w:abstractNumId w:val="15"/>
  </w:num>
  <w:num w:numId="4" w16cid:durableId="739980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57931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0177216">
    <w:abstractNumId w:val="22"/>
  </w:num>
  <w:num w:numId="7" w16cid:durableId="1657953784">
    <w:abstractNumId w:val="11"/>
  </w:num>
  <w:num w:numId="8" w16cid:durableId="881097673">
    <w:abstractNumId w:val="14"/>
  </w:num>
  <w:num w:numId="9" w16cid:durableId="1509177598">
    <w:abstractNumId w:val="17"/>
  </w:num>
  <w:num w:numId="10" w16cid:durableId="599064661">
    <w:abstractNumId w:val="0"/>
  </w:num>
  <w:num w:numId="11" w16cid:durableId="2032795668">
    <w:abstractNumId w:val="10"/>
  </w:num>
  <w:num w:numId="12" w16cid:durableId="61832913">
    <w:abstractNumId w:val="20"/>
  </w:num>
  <w:num w:numId="13" w16cid:durableId="437917542">
    <w:abstractNumId w:val="11"/>
  </w:num>
  <w:num w:numId="14" w16cid:durableId="710376908">
    <w:abstractNumId w:val="21"/>
  </w:num>
  <w:num w:numId="15" w16cid:durableId="423452047">
    <w:abstractNumId w:val="3"/>
  </w:num>
  <w:num w:numId="16" w16cid:durableId="747189611">
    <w:abstractNumId w:val="5"/>
  </w:num>
  <w:num w:numId="17" w16cid:durableId="1454714912">
    <w:abstractNumId w:val="24"/>
  </w:num>
  <w:num w:numId="18" w16cid:durableId="492374363">
    <w:abstractNumId w:val="6"/>
  </w:num>
  <w:num w:numId="19" w16cid:durableId="477263684">
    <w:abstractNumId w:val="16"/>
  </w:num>
  <w:num w:numId="20" w16cid:durableId="741681723">
    <w:abstractNumId w:val="19"/>
  </w:num>
  <w:num w:numId="21" w16cid:durableId="1940596132">
    <w:abstractNumId w:val="25"/>
  </w:num>
  <w:num w:numId="22" w16cid:durableId="2112889480">
    <w:abstractNumId w:val="4"/>
  </w:num>
  <w:num w:numId="23" w16cid:durableId="1928882776">
    <w:abstractNumId w:val="18"/>
  </w:num>
  <w:num w:numId="24" w16cid:durableId="537476516">
    <w:abstractNumId w:val="9"/>
  </w:num>
  <w:num w:numId="25" w16cid:durableId="42141669">
    <w:abstractNumId w:val="1"/>
  </w:num>
  <w:num w:numId="26" w16cid:durableId="1272973958">
    <w:abstractNumId w:val="23"/>
  </w:num>
  <w:num w:numId="27" w16cid:durableId="1544711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253746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CB"/>
    <w:rsid w:val="000117FB"/>
    <w:rsid w:val="00025161"/>
    <w:rsid w:val="00026B4E"/>
    <w:rsid w:val="00046B10"/>
    <w:rsid w:val="000527E1"/>
    <w:rsid w:val="000540F8"/>
    <w:rsid w:val="000574E9"/>
    <w:rsid w:val="00072DFF"/>
    <w:rsid w:val="00081CE4"/>
    <w:rsid w:val="00093CDE"/>
    <w:rsid w:val="000B03F3"/>
    <w:rsid w:val="000B5372"/>
    <w:rsid w:val="000E6066"/>
    <w:rsid w:val="000E765E"/>
    <w:rsid w:val="000F7D9A"/>
    <w:rsid w:val="001035B0"/>
    <w:rsid w:val="001206E4"/>
    <w:rsid w:val="00120AB0"/>
    <w:rsid w:val="001225D5"/>
    <w:rsid w:val="00122FBA"/>
    <w:rsid w:val="00143A70"/>
    <w:rsid w:val="00144F54"/>
    <w:rsid w:val="00151618"/>
    <w:rsid w:val="001524C9"/>
    <w:rsid w:val="00155E65"/>
    <w:rsid w:val="001646DE"/>
    <w:rsid w:val="00171694"/>
    <w:rsid w:val="00184099"/>
    <w:rsid w:val="00190B2E"/>
    <w:rsid w:val="00196FC8"/>
    <w:rsid w:val="001A14CB"/>
    <w:rsid w:val="001B0BCE"/>
    <w:rsid w:val="001B2337"/>
    <w:rsid w:val="001C7008"/>
    <w:rsid w:val="001E2377"/>
    <w:rsid w:val="001E23F4"/>
    <w:rsid w:val="001F4988"/>
    <w:rsid w:val="001F7347"/>
    <w:rsid w:val="00205392"/>
    <w:rsid w:val="00215B75"/>
    <w:rsid w:val="002244CA"/>
    <w:rsid w:val="002347F9"/>
    <w:rsid w:val="002403EA"/>
    <w:rsid w:val="0025179A"/>
    <w:rsid w:val="002564F3"/>
    <w:rsid w:val="00264030"/>
    <w:rsid w:val="002926DB"/>
    <w:rsid w:val="002A50CA"/>
    <w:rsid w:val="002C2371"/>
    <w:rsid w:val="002D0858"/>
    <w:rsid w:val="002E674E"/>
    <w:rsid w:val="002F1677"/>
    <w:rsid w:val="002F5F1E"/>
    <w:rsid w:val="00321588"/>
    <w:rsid w:val="0032765C"/>
    <w:rsid w:val="00332A0B"/>
    <w:rsid w:val="00364831"/>
    <w:rsid w:val="00367BA8"/>
    <w:rsid w:val="00371BED"/>
    <w:rsid w:val="00393C15"/>
    <w:rsid w:val="003D1773"/>
    <w:rsid w:val="003F1C6C"/>
    <w:rsid w:val="003F50FC"/>
    <w:rsid w:val="0040320A"/>
    <w:rsid w:val="00415756"/>
    <w:rsid w:val="00420737"/>
    <w:rsid w:val="00423071"/>
    <w:rsid w:val="00425A37"/>
    <w:rsid w:val="00431C46"/>
    <w:rsid w:val="00444571"/>
    <w:rsid w:val="00446358"/>
    <w:rsid w:val="00457526"/>
    <w:rsid w:val="00461266"/>
    <w:rsid w:val="00464DFE"/>
    <w:rsid w:val="00465F03"/>
    <w:rsid w:val="00476AFD"/>
    <w:rsid w:val="00476EDE"/>
    <w:rsid w:val="00487455"/>
    <w:rsid w:val="004924C1"/>
    <w:rsid w:val="00493EC3"/>
    <w:rsid w:val="004B4FE9"/>
    <w:rsid w:val="004B7BFF"/>
    <w:rsid w:val="004C1E85"/>
    <w:rsid w:val="004D2DC2"/>
    <w:rsid w:val="004E06AA"/>
    <w:rsid w:val="004E2DCF"/>
    <w:rsid w:val="004E3614"/>
    <w:rsid w:val="004E530C"/>
    <w:rsid w:val="004F5DA5"/>
    <w:rsid w:val="00503EC1"/>
    <w:rsid w:val="005066A4"/>
    <w:rsid w:val="0051017F"/>
    <w:rsid w:val="005110E1"/>
    <w:rsid w:val="005209C6"/>
    <w:rsid w:val="00520A61"/>
    <w:rsid w:val="005236CB"/>
    <w:rsid w:val="00525DF2"/>
    <w:rsid w:val="00533C3E"/>
    <w:rsid w:val="00534B7E"/>
    <w:rsid w:val="005362EC"/>
    <w:rsid w:val="005504AE"/>
    <w:rsid w:val="00553965"/>
    <w:rsid w:val="005556C3"/>
    <w:rsid w:val="00567046"/>
    <w:rsid w:val="005717A8"/>
    <w:rsid w:val="00572CB4"/>
    <w:rsid w:val="00582816"/>
    <w:rsid w:val="0058402B"/>
    <w:rsid w:val="00592233"/>
    <w:rsid w:val="0059524D"/>
    <w:rsid w:val="00597A89"/>
    <w:rsid w:val="005A030C"/>
    <w:rsid w:val="005B0491"/>
    <w:rsid w:val="005B4CF5"/>
    <w:rsid w:val="005C52D7"/>
    <w:rsid w:val="005D74D6"/>
    <w:rsid w:val="005F36F6"/>
    <w:rsid w:val="005F65CB"/>
    <w:rsid w:val="00606A2B"/>
    <w:rsid w:val="00606A2C"/>
    <w:rsid w:val="006117DC"/>
    <w:rsid w:val="00622AC4"/>
    <w:rsid w:val="00624CDB"/>
    <w:rsid w:val="00654A87"/>
    <w:rsid w:val="0066449E"/>
    <w:rsid w:val="00675810"/>
    <w:rsid w:val="00682310"/>
    <w:rsid w:val="0068420E"/>
    <w:rsid w:val="00692B28"/>
    <w:rsid w:val="006A4D7D"/>
    <w:rsid w:val="006B3BA2"/>
    <w:rsid w:val="006B4138"/>
    <w:rsid w:val="006D567A"/>
    <w:rsid w:val="006D749C"/>
    <w:rsid w:val="006E78BF"/>
    <w:rsid w:val="00710729"/>
    <w:rsid w:val="007135B8"/>
    <w:rsid w:val="007235DB"/>
    <w:rsid w:val="007322EB"/>
    <w:rsid w:val="0074299A"/>
    <w:rsid w:val="00756FCD"/>
    <w:rsid w:val="0075799E"/>
    <w:rsid w:val="007740DC"/>
    <w:rsid w:val="007841F5"/>
    <w:rsid w:val="007B34D9"/>
    <w:rsid w:val="007B3697"/>
    <w:rsid w:val="007B636A"/>
    <w:rsid w:val="007C0E55"/>
    <w:rsid w:val="007C0EA0"/>
    <w:rsid w:val="007C13C6"/>
    <w:rsid w:val="007C6201"/>
    <w:rsid w:val="007D1592"/>
    <w:rsid w:val="007E08FF"/>
    <w:rsid w:val="007E0EBA"/>
    <w:rsid w:val="007E5699"/>
    <w:rsid w:val="007E5B16"/>
    <w:rsid w:val="007F62AE"/>
    <w:rsid w:val="0080479A"/>
    <w:rsid w:val="00805217"/>
    <w:rsid w:val="008123EB"/>
    <w:rsid w:val="00822D46"/>
    <w:rsid w:val="00824D21"/>
    <w:rsid w:val="00846CDF"/>
    <w:rsid w:val="00856E65"/>
    <w:rsid w:val="00865AA5"/>
    <w:rsid w:val="00882E18"/>
    <w:rsid w:val="00884DBA"/>
    <w:rsid w:val="008A5568"/>
    <w:rsid w:val="008A5FD4"/>
    <w:rsid w:val="008A6E9B"/>
    <w:rsid w:val="008B3610"/>
    <w:rsid w:val="008B62AD"/>
    <w:rsid w:val="008B6A2D"/>
    <w:rsid w:val="008F3D6A"/>
    <w:rsid w:val="00910F7C"/>
    <w:rsid w:val="00913015"/>
    <w:rsid w:val="00923600"/>
    <w:rsid w:val="00924CBB"/>
    <w:rsid w:val="00927051"/>
    <w:rsid w:val="00937CFD"/>
    <w:rsid w:val="00953752"/>
    <w:rsid w:val="009545F5"/>
    <w:rsid w:val="009572B3"/>
    <w:rsid w:val="009611F3"/>
    <w:rsid w:val="00964337"/>
    <w:rsid w:val="00987533"/>
    <w:rsid w:val="009A35FE"/>
    <w:rsid w:val="009A6468"/>
    <w:rsid w:val="009B4611"/>
    <w:rsid w:val="009C3706"/>
    <w:rsid w:val="009C6823"/>
    <w:rsid w:val="009E0663"/>
    <w:rsid w:val="009E5279"/>
    <w:rsid w:val="00A12DB0"/>
    <w:rsid w:val="00A15D29"/>
    <w:rsid w:val="00A35998"/>
    <w:rsid w:val="00A47A5D"/>
    <w:rsid w:val="00A56977"/>
    <w:rsid w:val="00A5773D"/>
    <w:rsid w:val="00A637DA"/>
    <w:rsid w:val="00A702D5"/>
    <w:rsid w:val="00A83ABE"/>
    <w:rsid w:val="00A8419C"/>
    <w:rsid w:val="00A859CF"/>
    <w:rsid w:val="00AA4322"/>
    <w:rsid w:val="00AA78CD"/>
    <w:rsid w:val="00AB3037"/>
    <w:rsid w:val="00AB7C5A"/>
    <w:rsid w:val="00AD7D2D"/>
    <w:rsid w:val="00AE5A9B"/>
    <w:rsid w:val="00AF011A"/>
    <w:rsid w:val="00AF0444"/>
    <w:rsid w:val="00AF099F"/>
    <w:rsid w:val="00B0405A"/>
    <w:rsid w:val="00B04D9B"/>
    <w:rsid w:val="00B11E99"/>
    <w:rsid w:val="00B15165"/>
    <w:rsid w:val="00B15ED0"/>
    <w:rsid w:val="00B26019"/>
    <w:rsid w:val="00B30B98"/>
    <w:rsid w:val="00B42F76"/>
    <w:rsid w:val="00B608A5"/>
    <w:rsid w:val="00B60DBD"/>
    <w:rsid w:val="00B74443"/>
    <w:rsid w:val="00B7444A"/>
    <w:rsid w:val="00B776D8"/>
    <w:rsid w:val="00B77E90"/>
    <w:rsid w:val="00B833E8"/>
    <w:rsid w:val="00B85486"/>
    <w:rsid w:val="00B961F5"/>
    <w:rsid w:val="00BA5FAF"/>
    <w:rsid w:val="00BB3C3E"/>
    <w:rsid w:val="00BB5F53"/>
    <w:rsid w:val="00BC2B30"/>
    <w:rsid w:val="00BC7049"/>
    <w:rsid w:val="00BF53A9"/>
    <w:rsid w:val="00C07EC9"/>
    <w:rsid w:val="00C133EF"/>
    <w:rsid w:val="00C15283"/>
    <w:rsid w:val="00C4359C"/>
    <w:rsid w:val="00C45530"/>
    <w:rsid w:val="00C64422"/>
    <w:rsid w:val="00C669E3"/>
    <w:rsid w:val="00C75CBD"/>
    <w:rsid w:val="00C859F2"/>
    <w:rsid w:val="00C9018E"/>
    <w:rsid w:val="00CA046D"/>
    <w:rsid w:val="00CA6255"/>
    <w:rsid w:val="00CA679C"/>
    <w:rsid w:val="00CD3EA8"/>
    <w:rsid w:val="00CE298D"/>
    <w:rsid w:val="00CE29BA"/>
    <w:rsid w:val="00CE4A96"/>
    <w:rsid w:val="00CF1191"/>
    <w:rsid w:val="00CF3B7C"/>
    <w:rsid w:val="00D022DC"/>
    <w:rsid w:val="00D11A4D"/>
    <w:rsid w:val="00D25020"/>
    <w:rsid w:val="00D31E7D"/>
    <w:rsid w:val="00D44ED7"/>
    <w:rsid w:val="00D5323D"/>
    <w:rsid w:val="00D6066E"/>
    <w:rsid w:val="00D6232D"/>
    <w:rsid w:val="00D64BB4"/>
    <w:rsid w:val="00D94791"/>
    <w:rsid w:val="00D96098"/>
    <w:rsid w:val="00DA6644"/>
    <w:rsid w:val="00DA6F5E"/>
    <w:rsid w:val="00DB1CCC"/>
    <w:rsid w:val="00DB2C17"/>
    <w:rsid w:val="00DB3600"/>
    <w:rsid w:val="00DD0B77"/>
    <w:rsid w:val="00DD1892"/>
    <w:rsid w:val="00DD689B"/>
    <w:rsid w:val="00DE049E"/>
    <w:rsid w:val="00DE464B"/>
    <w:rsid w:val="00DE4DE5"/>
    <w:rsid w:val="00DE5563"/>
    <w:rsid w:val="00DE6FC6"/>
    <w:rsid w:val="00E02BC1"/>
    <w:rsid w:val="00E10BC8"/>
    <w:rsid w:val="00E253FA"/>
    <w:rsid w:val="00E33B8B"/>
    <w:rsid w:val="00E552F2"/>
    <w:rsid w:val="00E56187"/>
    <w:rsid w:val="00E61C46"/>
    <w:rsid w:val="00E65B65"/>
    <w:rsid w:val="00E80B05"/>
    <w:rsid w:val="00E8538C"/>
    <w:rsid w:val="00E97106"/>
    <w:rsid w:val="00EA2640"/>
    <w:rsid w:val="00EB1568"/>
    <w:rsid w:val="00EB62A0"/>
    <w:rsid w:val="00EC034F"/>
    <w:rsid w:val="00EC1F68"/>
    <w:rsid w:val="00ED59E3"/>
    <w:rsid w:val="00EE3C17"/>
    <w:rsid w:val="00EE7229"/>
    <w:rsid w:val="00F01FF3"/>
    <w:rsid w:val="00F11F16"/>
    <w:rsid w:val="00F16C98"/>
    <w:rsid w:val="00F17F03"/>
    <w:rsid w:val="00F36CB9"/>
    <w:rsid w:val="00F43503"/>
    <w:rsid w:val="00F50B44"/>
    <w:rsid w:val="00F71285"/>
    <w:rsid w:val="00F81B7A"/>
    <w:rsid w:val="00F83860"/>
    <w:rsid w:val="00F86A5A"/>
    <w:rsid w:val="00F92F7F"/>
    <w:rsid w:val="00F9342A"/>
    <w:rsid w:val="00F93D74"/>
    <w:rsid w:val="00F96C89"/>
    <w:rsid w:val="00FA0C9A"/>
    <w:rsid w:val="00FC6C10"/>
    <w:rsid w:val="00FD6A97"/>
    <w:rsid w:val="00FE2E96"/>
    <w:rsid w:val="00FF0022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B4438"/>
  <w15:docId w15:val="{8C0DB759-0C08-497F-8925-711FF563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29E4"/>
    <w:pPr>
      <w:ind w:left="720"/>
      <w:contextualSpacing/>
    </w:pPr>
  </w:style>
  <w:style w:type="character" w:styleId="Pogrubienie">
    <w:name w:val="Strong"/>
    <w:qFormat/>
    <w:rsid w:val="004E038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03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03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0380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916E02"/>
    <w:pPr>
      <w:spacing w:after="120" w:line="48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6E02"/>
    <w:rPr>
      <w:rFonts w:ascii="Calibri" w:eastAsia="Calibri" w:hAnsi="Calibri" w:cs="Calibri"/>
      <w:sz w:val="20"/>
      <w:szCs w:val="20"/>
      <w:lang w:eastAsia="pl-PL"/>
    </w:rPr>
  </w:style>
  <w:style w:type="paragraph" w:customStyle="1" w:styleId="Default">
    <w:name w:val="Default"/>
    <w:rsid w:val="00170BB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E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1">
    <w:name w:val="dane1"/>
    <w:basedOn w:val="Normalny"/>
    <w:link w:val="dane1Znak"/>
    <w:qFormat/>
    <w:rsid w:val="003D0317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3D0317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3D0317"/>
    <w:pPr>
      <w:spacing w:after="0" w:line="276" w:lineRule="auto"/>
    </w:pPr>
    <w:rPr>
      <w:rFonts w:ascii="Lato" w:hAnsi="Lato"/>
      <w:sz w:val="24"/>
    </w:rPr>
  </w:style>
  <w:style w:type="character" w:customStyle="1" w:styleId="dane4Znak">
    <w:name w:val="dane4 Znak"/>
    <w:basedOn w:val="Domylnaczcionkaakapitu"/>
    <w:link w:val="dane4"/>
    <w:rsid w:val="003D0317"/>
    <w:rPr>
      <w:rFonts w:ascii="Lato" w:hAnsi="Lato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4D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4DFE"/>
  </w:style>
  <w:style w:type="paragraph" w:styleId="Tekstpodstawowywcity">
    <w:name w:val="Body Text Indent"/>
    <w:basedOn w:val="Normalny"/>
    <w:link w:val="TekstpodstawowywcityZnak"/>
    <w:uiPriority w:val="99"/>
    <w:unhideWhenUsed/>
    <w:rsid w:val="00464D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64DFE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4DF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4DFE"/>
    <w:rPr>
      <w:sz w:val="16"/>
      <w:szCs w:val="16"/>
    </w:rPr>
  </w:style>
  <w:style w:type="table" w:customStyle="1" w:styleId="Jasnasiatkaakcent11">
    <w:name w:val="Jasna siatka — akcent 11"/>
    <w:basedOn w:val="Standardowy"/>
    <w:next w:val="Jasnasiatkaakcent1"/>
    <w:uiPriority w:val="62"/>
    <w:rsid w:val="00BA5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A5FA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7E56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E56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E5699"/>
    <w:rPr>
      <w:vertAlign w:val="superscript"/>
    </w:rPr>
  </w:style>
  <w:style w:type="paragraph" w:customStyle="1" w:styleId="Standard">
    <w:name w:val="Standard"/>
    <w:rsid w:val="00D022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9.xml"/><Relationship Id="rId21" Type="http://schemas.openxmlformats.org/officeDocument/2006/relationships/diagramData" Target="diagrams/data1.xml"/><Relationship Id="rId34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chart" Target="charts/chart5.xml"/><Relationship Id="rId25" Type="http://schemas.microsoft.com/office/2007/relationships/diagramDrawing" Target="diagrams/drawing1.xml"/><Relationship Id="rId33" Type="http://schemas.openxmlformats.org/officeDocument/2006/relationships/image" Target="media/image4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diagramColors" Target="diagrams/colors1.xml"/><Relationship Id="rId32" Type="http://schemas.openxmlformats.org/officeDocument/2006/relationships/chart" Target="charts/chart13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diagramQuickStyle" Target="diagrams/quickStyle1.xml"/><Relationship Id="rId28" Type="http://schemas.openxmlformats.org/officeDocument/2006/relationships/chart" Target="charts/chart11.xml"/><Relationship Id="rId36" Type="http://schemas.openxmlformats.org/officeDocument/2006/relationships/image" Target="media/image7.jpeg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diagramLayout" Target="diagrams/layout1.xml"/><Relationship Id="rId27" Type="http://schemas.openxmlformats.org/officeDocument/2006/relationships/chart" Target="charts/chart10.xml"/><Relationship Id="rId30" Type="http://schemas.openxmlformats.org/officeDocument/2006/relationships/header" Target="header1.xml"/><Relationship Id="rId35" Type="http://schemas.openxmlformats.org/officeDocument/2006/relationships/image" Target="media/image6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8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zasob\bkg\BKG-V\Archiwum\00000%20ARCHIWUM\Sprawozdawczo&#347;&#263;\Sprawozdanie%20roczne%20z%20dzia&#322;alno&#347;ci%20archiwalnej\KG%20PSP\Wykres%20liczba%20teczek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zasob\bkg\BKG-V\Archiwum\00000%20ARCHIWUM\Sprawozdawczo&#347;&#263;\Sprawozdanie%20roczne%20z%20dzia&#322;alno&#347;ci%20archiwalnej\KG%20PSP\Wykres%20liczba%20teczek%202025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3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4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49246231155779"/>
          <c:y val="0.13991058204338633"/>
          <c:w val="0.74067098396620024"/>
          <c:h val="0.69404454364464285"/>
        </c:manualLayout>
      </c:layout>
      <c:bar3DChart>
        <c:barDir val="col"/>
        <c:grouping val="clustered"/>
        <c:varyColors val="1"/>
        <c:ser>
          <c:idx val="0"/>
          <c:order val="0"/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gradFill flip="none" rotWithShape="1">
                <a:gsLst>
                  <a:gs pos="0">
                    <a:schemeClr val="accent5">
                      <a:lumMod val="60000"/>
                      <a:lumOff val="40000"/>
                      <a:shade val="30000"/>
                      <a:satMod val="115000"/>
                    </a:schemeClr>
                  </a:gs>
                  <a:gs pos="50000">
                    <a:schemeClr val="accent5">
                      <a:lumMod val="60000"/>
                      <a:lumOff val="40000"/>
                      <a:shade val="67500"/>
                      <a:satMod val="115000"/>
                    </a:schemeClr>
                  </a:gs>
                  <a:gs pos="100000">
                    <a:schemeClr val="accent5">
                      <a:lumMod val="60000"/>
                      <a:lumOff val="40000"/>
                      <a:shade val="100000"/>
                      <a:satMod val="115000"/>
                    </a:schemeClr>
                  </a:gs>
                </a:gsLst>
                <a:lin ang="10800000" scaled="1"/>
                <a:tileRect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A79-4397-9B65-19CE449E3C06}"/>
              </c:ext>
            </c:extLst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chemeClr val="accent6">
                      <a:lumMod val="60000"/>
                      <a:lumOff val="40000"/>
                      <a:shade val="30000"/>
                      <a:satMod val="115000"/>
                    </a:schemeClr>
                  </a:gs>
                  <a:gs pos="50000">
                    <a:schemeClr val="accent6">
                      <a:lumMod val="60000"/>
                      <a:lumOff val="40000"/>
                      <a:shade val="67500"/>
                      <a:satMod val="115000"/>
                    </a:schemeClr>
                  </a:gs>
                  <a:gs pos="100000">
                    <a:schemeClr val="accent6">
                      <a:lumMod val="60000"/>
                      <a:lumOff val="40000"/>
                      <a:shade val="100000"/>
                      <a:satMod val="115000"/>
                    </a:schemeClr>
                  </a:gs>
                </a:gsLst>
                <a:lin ang="10800000" scaled="1"/>
                <a:tileRect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A79-4397-9B65-19CE449E3C06}"/>
              </c:ext>
            </c:extLst>
          </c:dPt>
          <c:dPt>
            <c:idx val="2"/>
            <c:invertIfNegative val="0"/>
            <c:bubble3D val="0"/>
            <c:spPr>
              <a:gradFill flip="none" rotWithShape="1">
                <a:gsLst>
                  <a:gs pos="0">
                    <a:schemeClr val="accent4">
                      <a:lumMod val="40000"/>
                      <a:lumOff val="60000"/>
                      <a:shade val="30000"/>
                      <a:satMod val="115000"/>
                    </a:schemeClr>
                  </a:gs>
                  <a:gs pos="50000">
                    <a:schemeClr val="accent4">
                      <a:lumMod val="40000"/>
                      <a:lumOff val="60000"/>
                      <a:shade val="67500"/>
                      <a:satMod val="115000"/>
                    </a:schemeClr>
                  </a:gs>
                  <a:gs pos="100000">
                    <a:schemeClr val="accent4">
                      <a:lumMod val="40000"/>
                      <a:lumOff val="60000"/>
                      <a:shade val="100000"/>
                      <a:satMod val="115000"/>
                    </a:schemeClr>
                  </a:gs>
                </a:gsLst>
                <a:lin ang="10800000" scaled="1"/>
                <a:tileRect/>
              </a:gra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A79-4397-9B65-19CE449E3C06}"/>
              </c:ext>
            </c:extLst>
          </c:dPt>
          <c:dLbls>
            <c:dLbl>
              <c:idx val="0"/>
              <c:layout>
                <c:manualLayout>
                  <c:x val="1.8079373244173625E-2"/>
                  <c:y val="-2.0117412859624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79-4397-9B65-19CE449E3C06}"/>
                </c:ext>
              </c:extLst>
            </c:dLbl>
            <c:dLbl>
              <c:idx val="1"/>
              <c:layout>
                <c:manualLayout>
                  <c:x val="1.8109790605546124E-2"/>
                  <c:y val="-2.3427241566475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79-4397-9B65-19CE449E3C06}"/>
                </c:ext>
              </c:extLst>
            </c:dLbl>
            <c:dLbl>
              <c:idx val="2"/>
              <c:layout>
                <c:manualLayout>
                  <c:x val="2.0282514936889172E-2"/>
                  <c:y val="-2.42602351871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79-4397-9B65-19CE449E3C06}"/>
                </c:ext>
              </c:extLst>
            </c:dLbl>
            <c:dLbl>
              <c:idx val="3"/>
              <c:layout>
                <c:manualLayout>
                  <c:x val="1.3582345375157949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79-4397-9B65-19CE449E3C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'Stan zasobu'!$A$1:$A$3</c:f>
              <c:strCache>
                <c:ptCount val="3"/>
                <c:pt idx="0">
                  <c:v>A</c:v>
                </c:pt>
                <c:pt idx="1">
                  <c:v>BE</c:v>
                </c:pt>
                <c:pt idx="2">
                  <c:v>B</c:v>
                </c:pt>
              </c:strCache>
            </c:strRef>
          </c:cat>
          <c:val>
            <c:numRef>
              <c:f>'Stan zasobu'!$B$1:$B$3</c:f>
              <c:numCache>
                <c:formatCode>General</c:formatCode>
                <c:ptCount val="3"/>
                <c:pt idx="0">
                  <c:v>6577</c:v>
                </c:pt>
                <c:pt idx="1">
                  <c:v>5605</c:v>
                </c:pt>
                <c:pt idx="2">
                  <c:v>4009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A79-4397-9B65-19CE449E3C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034624"/>
        <c:axId val="55043200"/>
        <c:axId val="0"/>
      </c:bar3DChart>
      <c:catAx>
        <c:axId val="55034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cap="all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r>
                  <a:rPr lang="en-US"/>
                  <a:t>Kategoria archiwalna</a:t>
                </a:r>
              </a:p>
            </c:rich>
          </c:tx>
          <c:layout>
            <c:manualLayout>
              <c:xMode val="edge"/>
              <c:yMode val="edge"/>
              <c:x val="0.36332968429197604"/>
              <c:y val="0.90593277289614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1" i="0" u="none" strike="noStrike" kern="1200" cap="all" baseline="0">
                  <a:solidFill>
                    <a:sysClr val="windowText" lastClr="000000"/>
                  </a:solidFill>
                  <a:latin typeface="Lato" panose="020F0502020204030203" pitchFamily="34" charset="0"/>
                  <a:ea typeface="Lato" panose="020F0502020204030203" pitchFamily="34" charset="0"/>
                  <a:cs typeface="Lato" panose="020F0502020204030203" pitchFamily="34" charset="0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55043200"/>
        <c:crosses val="autoZero"/>
        <c:auto val="1"/>
        <c:lblAlgn val="ctr"/>
        <c:lblOffset val="150"/>
        <c:noMultiLvlLbl val="0"/>
      </c:catAx>
      <c:valAx>
        <c:axId val="5504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1" i="0" u="none" strike="noStrike" kern="1200" cap="all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r>
                  <a:rPr lang="pl-PL"/>
                  <a:t>Liczba teczek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159581811067586E-2"/>
              <c:y val="0.379564329821091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1" i="0" u="none" strike="noStrike" kern="1200" cap="all" baseline="0">
                  <a:solidFill>
                    <a:sysClr val="windowText" lastClr="000000"/>
                  </a:solidFill>
                  <a:latin typeface="Lato" panose="020F0502020204030203" pitchFamily="34" charset="0"/>
                  <a:ea typeface="Lato" panose="020F0502020204030203" pitchFamily="34" charset="0"/>
                  <a:cs typeface="Lato" panose="020F0502020204030203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55034624"/>
        <c:crosses val="autoZero"/>
        <c:crossBetween val="between"/>
        <c:majorUnit val="6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460288920577842"/>
          <c:y val="0.94382404007874954"/>
          <c:w val="0.13211994957323248"/>
          <c:h val="4.9678489332229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solidFill>
            <a:sysClr val="windowText" lastClr="000000"/>
          </a:solidFill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3571679246308905E-2"/>
          <c:y val="3.5411026105963889E-2"/>
          <c:w val="0.91234327347499644"/>
          <c:h val="0.87908790580988105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3">
                <a:lumMod val="60000"/>
                <a:lumOff val="40000"/>
              </a:schemeClr>
            </a:solidFill>
            <a:ln w="9525" cap="flat" cmpd="sng" algn="ctr">
              <a:solidFill>
                <a:schemeClr val="accent3">
                  <a:lumMod val="60000"/>
                  <a:lumOff val="40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60000"/>
                  <a:lumOff val="40000"/>
                </a:schemeClr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4">
                    <a:lumMod val="40000"/>
                    <a:lumOff val="60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40000"/>
                    <a:lumOff val="6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6FA-436F-882F-99EF574A0307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9525" cap="flat" cmpd="sng" algn="ctr">
                <a:solidFill>
                  <a:schemeClr val="tx2">
                    <a:lumMod val="40000"/>
                    <a:lumOff val="60000"/>
                  </a:schemeClr>
                </a:solidFill>
                <a:round/>
              </a:ln>
              <a:effectLst/>
              <a:sp3d contourW="9525">
                <a:contourClr>
                  <a:schemeClr val="tx2">
                    <a:lumMod val="40000"/>
                    <a:lumOff val="6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6FA-436F-882F-99EF574A0307}"/>
              </c:ext>
            </c:extLst>
          </c:dPt>
          <c:dPt>
            <c:idx val="2"/>
            <c:invertIfNegative val="0"/>
            <c:bubble3D val="0"/>
            <c:spPr>
              <a:solidFill>
                <a:srgbClr val="D8BACA"/>
              </a:solidFill>
              <a:ln w="9525" cap="flat" cmpd="sng" algn="ctr">
                <a:solidFill>
                  <a:srgbClr val="D8BACA"/>
                </a:solidFill>
                <a:round/>
              </a:ln>
              <a:effectLst/>
              <a:sp3d contourW="9525">
                <a:contourClr>
                  <a:srgbClr val="D8BACA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36FA-436F-882F-99EF574A0307}"/>
              </c:ext>
            </c:extLst>
          </c:dPt>
          <c:dLbls>
            <c:dLbl>
              <c:idx val="0"/>
              <c:layout>
                <c:manualLayout>
                  <c:x val="1.0896873833438956E-2"/>
                  <c:y val="-4.032235028192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FA-436F-882F-99EF574A0307}"/>
                </c:ext>
              </c:extLst>
            </c:dLbl>
            <c:dLbl>
              <c:idx val="1"/>
              <c:layout>
                <c:manualLayout>
                  <c:x val="1.1602323138494127E-2"/>
                  <c:y val="-4.1199483345338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FA-436F-882F-99EF574A0307}"/>
                </c:ext>
              </c:extLst>
            </c:dLbl>
            <c:dLbl>
              <c:idx val="2"/>
              <c:layout>
                <c:manualLayout>
                  <c:x val="8.5502956011424703E-3"/>
                  <c:y val="-3.6860080975682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6FA-436F-882F-99EF574A0307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FA-436F-882F-99EF574A0307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6FA-436F-882F-99EF574A0307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FA-436F-882F-99EF574A0307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6FA-436F-882F-99EF574A0307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6FA-436F-882F-99EF574A0307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FA-436F-882F-99EF574A0307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FA-436F-882F-99EF574A0307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FA-436F-882F-99EF574A0307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FA-436F-882F-99EF574A0307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FA-436F-882F-99EF574A03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0.81</c:v>
                </c:pt>
                <c:pt idx="1">
                  <c:v>0.78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36FA-436F-882F-99EF574A03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074430086360164E-2"/>
          <c:y val="6.5443915318968385E-2"/>
          <c:w val="0.91036064103378211"/>
          <c:h val="0.67988684049224368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ED7D31">
                <a:lumMod val="60000"/>
                <a:lumOff val="40000"/>
              </a:srgb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28-4F1A-81E5-60B729400009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28-4F1A-81E5-60B729400009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28-4F1A-81E5-60B729400009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28-4F1A-81E5-60B729400009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28-4F1A-81E5-60B729400009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28-4F1A-81E5-60B729400009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328-4F1A-81E5-60B729400009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328-4F1A-81E5-60B729400009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328-4F1A-81E5-60B729400009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328-4F1A-81E5-60B729400009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328-4F1A-81E5-60B729400009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328-4F1A-81E5-60B729400009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328-4F1A-81E5-60B7294000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słupki'!$A$2:$A$17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lubuskie</c:v>
                </c:pt>
                <c:pt idx="3">
                  <c:v>łódzkie</c:v>
                </c:pt>
                <c:pt idx="4">
                  <c:v>mazowieckie</c:v>
                </c:pt>
                <c:pt idx="5">
                  <c:v>opolskie</c:v>
                </c:pt>
                <c:pt idx="6">
                  <c:v>podkarpackie</c:v>
                </c:pt>
                <c:pt idx="7">
                  <c:v>świętokrzyskie</c:v>
                </c:pt>
                <c:pt idx="8">
                  <c:v>warmińsko-mazurskie</c:v>
                </c:pt>
                <c:pt idx="9">
                  <c:v>wielkopolskie</c:v>
                </c:pt>
                <c:pt idx="10">
                  <c:v>śląskie</c:v>
                </c:pt>
                <c:pt idx="11">
                  <c:v>małopolskie</c:v>
                </c:pt>
                <c:pt idx="12">
                  <c:v>pomorskie</c:v>
                </c:pt>
                <c:pt idx="13">
                  <c:v>podlaskie</c:v>
                </c:pt>
                <c:pt idx="14">
                  <c:v>lubelskie</c:v>
                </c:pt>
                <c:pt idx="15">
                  <c:v>zachodniopomorskie</c:v>
                </c:pt>
              </c:strCache>
            </c:strRef>
          </c:cat>
          <c:val>
            <c:numRef>
              <c:f>'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0.97</c:v>
                </c:pt>
                <c:pt idx="11">
                  <c:v>0.95</c:v>
                </c:pt>
                <c:pt idx="12">
                  <c:v>0.95</c:v>
                </c:pt>
                <c:pt idx="13">
                  <c:v>0.93</c:v>
                </c:pt>
                <c:pt idx="14">
                  <c:v>0.9</c:v>
                </c:pt>
                <c:pt idx="15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328-4F1A-81E5-60B729400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725960391314726E-2"/>
          <c:y val="3.5411026105963889E-2"/>
          <c:w val="0.91318499960232247"/>
          <c:h val="0.88303112347549617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  <a:ln w="9525" cap="flat" cmpd="sng" algn="ctr">
              <a:solidFill>
                <a:schemeClr val="accent1">
                  <a:lumMod val="40000"/>
                  <a:lumOff val="60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40000"/>
                  <a:lumOff val="60000"/>
                </a:schemeClr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1">
                    <a:lumMod val="40000"/>
                    <a:lumOff val="60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40000"/>
                    <a:lumOff val="6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FBE-4BE9-B69C-E255BC60A93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1">
                    <a:lumMod val="40000"/>
                    <a:lumOff val="60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40000"/>
                    <a:lumOff val="6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FBE-4BE9-B69C-E255BC60A93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9525" cap="flat" cmpd="sng" algn="ctr">
                <a:solidFill>
                  <a:schemeClr val="accent1">
                    <a:lumMod val="40000"/>
                    <a:lumOff val="60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40000"/>
                    <a:lumOff val="6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FBE-4BE9-B69C-E255BC60A93E}"/>
              </c:ext>
            </c:extLst>
          </c:dPt>
          <c:dLbls>
            <c:dLbl>
              <c:idx val="0"/>
              <c:layout>
                <c:manualLayout>
                  <c:x val="1.0896873833438956E-2"/>
                  <c:y val="-4.032235028192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BE-4BE9-B69C-E255BC60A93E}"/>
                </c:ext>
              </c:extLst>
            </c:dLbl>
            <c:dLbl>
              <c:idx val="1"/>
              <c:layout>
                <c:manualLayout>
                  <c:x val="1.1602323138494127E-2"/>
                  <c:y val="-4.1199483345338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BE-4BE9-B69C-E255BC60A93E}"/>
                </c:ext>
              </c:extLst>
            </c:dLbl>
            <c:dLbl>
              <c:idx val="2"/>
              <c:layout>
                <c:manualLayout>
                  <c:x val="8.5502956011424703E-3"/>
                  <c:y val="-3.6860080975682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BE-4BE9-B69C-E255BC60A93E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FBE-4BE9-B69C-E255BC60A93E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BE-4BE9-B69C-E255BC60A93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FBE-4BE9-B69C-E255BC60A93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FBE-4BE9-B69C-E255BC60A93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FBE-4BE9-B69C-E255BC60A93E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FBE-4BE9-B69C-E255BC60A93E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FBE-4BE9-B69C-E255BC60A93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FBE-4BE9-B69C-E255BC60A93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FBE-4BE9-B69C-E255BC60A93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FBE-4BE9-B69C-E255BC60A9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0.99</c:v>
                </c:pt>
                <c:pt idx="1">
                  <c:v>0.99</c:v>
                </c:pt>
                <c:pt idx="2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FBE-4BE9-B69C-E255BC60A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9473623634747258E-2"/>
          <c:y val="4.048074432336337E-2"/>
          <c:w val="0.93556225393700809"/>
          <c:h val="0.86218840152867326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70AD47">
                <a:lumMod val="60000"/>
                <a:lumOff val="40000"/>
              </a:srgbClr>
            </a:solidFill>
            <a:ln w="9525" cap="flat" cmpd="sng" algn="ctr">
              <a:solidFill>
                <a:srgbClr val="70AD47">
                  <a:lumMod val="60000"/>
                  <a:lumOff val="40000"/>
                </a:srgb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rgbClr val="70AD47">
                  <a:lumMod val="60000"/>
                  <a:lumOff val="40000"/>
                </a:srgbClr>
              </a:contourClr>
            </a:sp3d>
          </c:spPr>
          <c:invertIfNegative val="0"/>
          <c:dPt>
            <c:idx val="1"/>
            <c:invertIfNegative val="0"/>
            <c:bubble3D val="0"/>
            <c:spPr>
              <a:solidFill>
                <a:srgbClr val="5B9BD5">
                  <a:lumMod val="60000"/>
                  <a:lumOff val="40000"/>
                </a:srgbClr>
              </a:solidFill>
              <a:ln w="9525" cap="flat" cmpd="sng" algn="ctr">
                <a:solidFill>
                  <a:srgbClr val="5B9BD5">
                    <a:lumMod val="60000"/>
                    <a:lumOff val="40000"/>
                  </a:srgb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5B9BD5">
                    <a:lumMod val="60000"/>
                    <a:lumOff val="4000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757-47B5-84C2-451E3B27167E}"/>
              </c:ext>
            </c:extLst>
          </c:dPt>
          <c:dPt>
            <c:idx val="2"/>
            <c:invertIfNegative val="0"/>
            <c:bubble3D val="0"/>
            <c:spPr>
              <a:solidFill>
                <a:srgbClr val="FFC000">
                  <a:lumMod val="60000"/>
                  <a:lumOff val="40000"/>
                </a:srgbClr>
              </a:solidFill>
              <a:ln w="9525" cap="flat" cmpd="sng" algn="ctr">
                <a:solidFill>
                  <a:srgbClr val="FFC000">
                    <a:lumMod val="60000"/>
                    <a:lumOff val="40000"/>
                  </a:srgb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FFC000">
                    <a:lumMod val="60000"/>
                    <a:lumOff val="4000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757-47B5-84C2-451E3B27167E}"/>
              </c:ext>
            </c:extLst>
          </c:dPt>
          <c:dLbls>
            <c:dLbl>
              <c:idx val="0"/>
              <c:layout>
                <c:manualLayout>
                  <c:x val="1.3732100901701804E-2"/>
                  <c:y val="-3.8069216111393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57-47B5-84C2-451E3B27167E}"/>
                </c:ext>
              </c:extLst>
            </c:dLbl>
            <c:dLbl>
              <c:idx val="1"/>
              <c:layout>
                <c:manualLayout>
                  <c:x val="1.1602368604225425E-2"/>
                  <c:y val="-3.331299539991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57-47B5-84C2-451E3B27167E}"/>
                </c:ext>
              </c:extLst>
            </c:dLbl>
            <c:dLbl>
              <c:idx val="2"/>
              <c:layout>
                <c:manualLayout>
                  <c:x val="8.5503313309971095E-3"/>
                  <c:y val="-3.29168778019924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757-47B5-84C2-451E3B27167E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57-47B5-84C2-451E3B27167E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57-47B5-84C2-451E3B27167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57-47B5-84C2-451E3B27167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57-47B5-84C2-451E3B27167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57-47B5-84C2-451E3B27167E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757-47B5-84C2-451E3B27167E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757-47B5-84C2-451E3B27167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757-47B5-84C2-451E3B27167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757-47B5-84C2-451E3B27167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757-47B5-84C2-451E3B27167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 słupki'!$B$2:$B$4</c:f>
              <c:numCache>
                <c:formatCode>0.0%</c:formatCode>
                <c:ptCount val="3"/>
                <c:pt idx="0" formatCode="0.00%">
                  <c:v>5.5E-2</c:v>
                </c:pt>
                <c:pt idx="1">
                  <c:v>6.25E-2</c:v>
                </c:pt>
                <c:pt idx="2" formatCode="0.00%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757-47B5-84C2-451E3B2716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ax val="7.0000000000000007E-2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137499637764619E-2"/>
          <c:y val="7.8081512345421294E-2"/>
          <c:w val="0.88729752270294882"/>
          <c:h val="0.67986372859278066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4166625326809987E-3"/>
                  <c:y val="-1.2437844875689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93-4E0B-B2A1-3BF3BAF8D1D4}"/>
                </c:ext>
              </c:extLst>
            </c:dLbl>
            <c:dLbl>
              <c:idx val="1"/>
              <c:layout>
                <c:manualLayout>
                  <c:x val="5.2150843161167977E-3"/>
                  <c:y val="-7.87401574803154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93-4E0B-B2A1-3BF3BAF8D1D4}"/>
                </c:ext>
              </c:extLst>
            </c:dLbl>
            <c:dLbl>
              <c:idx val="2"/>
              <c:layout>
                <c:manualLayout>
                  <c:x val="5.3941145469306954E-3"/>
                  <c:y val="-6.9905139810279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93-4E0B-B2A1-3BF3BAF8D1D4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93-4E0B-B2A1-3BF3BAF8D1D4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E93-4E0B-B2A1-3BF3BAF8D1D4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93-4E0B-B2A1-3BF3BAF8D1D4}"/>
                </c:ext>
              </c:extLst>
            </c:dLbl>
            <c:dLbl>
              <c:idx val="6"/>
              <c:layout>
                <c:manualLayout>
                  <c:x val="6.23781599818071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E93-4E0B-B2A1-3BF3BAF8D1D4}"/>
                </c:ext>
              </c:extLst>
            </c:dLbl>
            <c:dLbl>
              <c:idx val="7"/>
              <c:layout>
                <c:manualLayout>
                  <c:x val="3.11890799909030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93-4E0B-B2A1-3BF3BAF8D1D4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E93-4E0B-B2A1-3BF3BAF8D1D4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E93-4E0B-B2A1-3BF3BAF8D1D4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E93-4E0B-B2A1-3BF3BAF8D1D4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E93-4E0B-B2A1-3BF3BAF8D1D4}"/>
                </c:ext>
              </c:extLst>
            </c:dLbl>
            <c:dLbl>
              <c:idx val="12"/>
              <c:layout>
                <c:manualLayout>
                  <c:x val="5.394114546930724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E93-4E0B-B2A1-3BF3BAF8D1D4}"/>
                </c:ext>
              </c:extLst>
            </c:dLbl>
            <c:dLbl>
              <c:idx val="13"/>
              <c:layout>
                <c:manualLayout>
                  <c:x val="3.8346605473854301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E93-4E0B-B2A1-3BF3BAF8D1D4}"/>
                </c:ext>
              </c:extLst>
            </c:dLbl>
            <c:dLbl>
              <c:idx val="14"/>
              <c:layout>
                <c:manualLayout>
                  <c:x val="4.678361998635425E-3"/>
                  <c:y val="-9.623685851731647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E93-4E0B-B2A1-3BF3BAF8D1D4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E93-4E0B-B2A1-3BF3BAF8D1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'teczki-biura'!$A$2:$A$15</c:f>
              <c:strCache>
                <c:ptCount val="14"/>
                <c:pt idx="0">
                  <c:v>BK</c:v>
                </c:pt>
                <c:pt idx="1">
                  <c:v>BF</c:v>
                </c:pt>
                <c:pt idx="2">
                  <c:v>BT/BL</c:v>
                </c:pt>
                <c:pt idx="3">
                  <c:v>BKSW/BN</c:v>
                </c:pt>
                <c:pt idx="4">
                  <c:v>BIŁ/BBI</c:v>
                </c:pt>
                <c:pt idx="5">
                  <c:v>BP</c:v>
                </c:pt>
                <c:pt idx="6">
                  <c:v>IO</c:v>
                </c:pt>
                <c:pt idx="7">
                  <c:v>BKG/GK</c:v>
                </c:pt>
                <c:pt idx="8">
                  <c:v>BL/BOL</c:v>
                </c:pt>
                <c:pt idx="9">
                  <c:v>KCKR</c:v>
                </c:pt>
                <c:pt idx="10">
                  <c:v>PKZP</c:v>
                </c:pt>
                <c:pt idx="11">
                  <c:v>BPZ</c:v>
                </c:pt>
                <c:pt idx="12">
                  <c:v>BE</c:v>
                </c:pt>
                <c:pt idx="13">
                  <c:v>GKI</c:v>
                </c:pt>
              </c:strCache>
            </c:strRef>
          </c:cat>
          <c:val>
            <c:numRef>
              <c:f>'teczki-biura'!$B$2:$B$15</c:f>
              <c:numCache>
                <c:formatCode>General</c:formatCode>
                <c:ptCount val="14"/>
                <c:pt idx="0">
                  <c:v>351</c:v>
                </c:pt>
                <c:pt idx="1">
                  <c:v>105</c:v>
                </c:pt>
                <c:pt idx="2">
                  <c:v>75</c:v>
                </c:pt>
                <c:pt idx="3">
                  <c:v>44</c:v>
                </c:pt>
                <c:pt idx="4">
                  <c:v>16</c:v>
                </c:pt>
                <c:pt idx="5">
                  <c:v>13</c:v>
                </c:pt>
                <c:pt idx="6">
                  <c:v>8</c:v>
                </c:pt>
                <c:pt idx="7">
                  <c:v>7</c:v>
                </c:pt>
                <c:pt idx="8">
                  <c:v>6</c:v>
                </c:pt>
                <c:pt idx="9">
                  <c:v>5</c:v>
                </c:pt>
                <c:pt idx="10">
                  <c:v>4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E93-4E0B-B2A1-3BF3BAF8D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r>
                  <a:rPr lang="pl-PL"/>
                  <a:t>LICZBA TECZEK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2188972425415116E-2"/>
              <c:y val="0.411531285021904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1" i="0" u="none" strike="noStrike" kern="1200" baseline="0">
                  <a:solidFill>
                    <a:sysClr val="windowText" lastClr="000000"/>
                  </a:solidFill>
                  <a:latin typeface="Lato" panose="020F0502020204030203" pitchFamily="34" charset="0"/>
                  <a:ea typeface="Lato" panose="020F0502020204030203" pitchFamily="34" charset="0"/>
                  <a:cs typeface="Lato" panose="020F0502020204030203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solidFill>
            <a:sysClr val="windowText" lastClr="000000"/>
          </a:solidFill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'teczki ogółem'!$B$1:$B$3</c:f>
              <c:strCache>
                <c:ptCount val="3"/>
                <c:pt idx="0">
                  <c:v>1329</c:v>
                </c:pt>
                <c:pt idx="1">
                  <c:v>2332</c:v>
                </c:pt>
                <c:pt idx="2">
                  <c:v>643</c:v>
                </c:pt>
              </c:strCache>
            </c:strRef>
          </c:tx>
          <c:spPr>
            <a:solidFill>
              <a:srgbClr val="ED7D31">
                <a:lumMod val="75000"/>
              </a:srgb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5555555555555558E-3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61-4730-BE12-4B4E772D362A}"/>
                </c:ext>
              </c:extLst>
            </c:dLbl>
            <c:dLbl>
              <c:idx val="1"/>
              <c:layout>
                <c:manualLayout>
                  <c:x val="1.3888888888888888E-2"/>
                  <c:y val="-3.2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61-4730-BE12-4B4E772D362A}"/>
                </c:ext>
              </c:extLst>
            </c:dLbl>
            <c:dLbl>
              <c:idx val="2"/>
              <c:layout>
                <c:manualLayout>
                  <c:x val="1.6666666666666566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61-4730-BE12-4B4E772D36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'teczki ogółem'!$C$1:$C$3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'teczki ogółem'!$B$1:$B$3</c:f>
              <c:numCache>
                <c:formatCode>General</c:formatCode>
                <c:ptCount val="3"/>
                <c:pt idx="0">
                  <c:v>1329</c:v>
                </c:pt>
                <c:pt idx="1">
                  <c:v>2332</c:v>
                </c:pt>
                <c:pt idx="2">
                  <c:v>643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61-4730-BE12-4B4E772D36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gapDepth val="0"/>
        <c:shape val="box"/>
        <c:axId val="1285392416"/>
        <c:axId val="1285394816"/>
        <c:axId val="0"/>
      </c:bar3DChart>
      <c:catAx>
        <c:axId val="128539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1285394816"/>
        <c:crosses val="autoZero"/>
        <c:auto val="1"/>
        <c:lblAlgn val="ctr"/>
        <c:lblOffset val="100"/>
        <c:noMultiLvlLbl val="0"/>
      </c:catAx>
      <c:valAx>
        <c:axId val="128539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128539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solidFill>
            <a:sysClr val="windowText" lastClr="000000"/>
          </a:solidFill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137499637764619E-2"/>
          <c:y val="5.0850427018202415E-2"/>
          <c:w val="0.88729752270294882"/>
          <c:h val="0.70709522117210666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flip="none" rotWithShape="1">
              <a:gsLst>
                <a:gs pos="0">
                  <a:schemeClr val="tx2">
                    <a:lumMod val="60000"/>
                    <a:lumOff val="40000"/>
                  </a:schemeClr>
                </a:gs>
                <a:gs pos="61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16200000" scaled="1"/>
              <a:tileRect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4166625326809987E-3"/>
                  <c:y val="-1.24378448756897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CB-434A-B6C4-F6BE324D6A87}"/>
                </c:ext>
              </c:extLst>
            </c:dLbl>
            <c:dLbl>
              <c:idx val="1"/>
              <c:layout>
                <c:manualLayout>
                  <c:x val="5.2150843161167977E-3"/>
                  <c:y val="-7.87401574803154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CB-434A-B6C4-F6BE324D6A87}"/>
                </c:ext>
              </c:extLst>
            </c:dLbl>
            <c:dLbl>
              <c:idx val="2"/>
              <c:layout>
                <c:manualLayout>
                  <c:x val="5.3941145469306954E-3"/>
                  <c:y val="-6.9905139810279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9CB-434A-B6C4-F6BE324D6A87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9CB-434A-B6C4-F6BE324D6A87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9CB-434A-B6C4-F6BE324D6A87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9CB-434A-B6C4-F6BE324D6A87}"/>
                </c:ext>
              </c:extLst>
            </c:dLbl>
            <c:dLbl>
              <c:idx val="6"/>
              <c:layout>
                <c:manualLayout>
                  <c:x val="6.237815998180718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9CB-434A-B6C4-F6BE324D6A87}"/>
                </c:ext>
              </c:extLst>
            </c:dLbl>
            <c:dLbl>
              <c:idx val="7"/>
              <c:layout>
                <c:manualLayout>
                  <c:x val="3.118907999090302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9CB-434A-B6C4-F6BE324D6A87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9CB-434A-B6C4-F6BE324D6A87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9CB-434A-B6C4-F6BE324D6A87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9CB-434A-B6C4-F6BE324D6A87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9CB-434A-B6C4-F6BE324D6A87}"/>
                </c:ext>
              </c:extLst>
            </c:dLbl>
            <c:dLbl>
              <c:idx val="12"/>
              <c:layout>
                <c:manualLayout>
                  <c:x val="5.394114546930724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9CB-434A-B6C4-F6BE324D6A87}"/>
                </c:ext>
              </c:extLst>
            </c:dLbl>
            <c:dLbl>
              <c:idx val="13"/>
              <c:layout>
                <c:manualLayout>
                  <c:x val="3.8346605473854301E-3"/>
                  <c:y val="-1.5016843367020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9CB-434A-B6C4-F6BE324D6A87}"/>
                </c:ext>
              </c:extLst>
            </c:dLbl>
            <c:dLbl>
              <c:idx val="14"/>
              <c:layout>
                <c:manualLayout>
                  <c:x val="4.678361998635425E-3"/>
                  <c:y val="-9.623685851731647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9CB-434A-B6C4-F6BE324D6A87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9CB-434A-B6C4-F6BE324D6A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zezwolenia!$A$2:$A$17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wielkopolskie</c:v>
                </c:pt>
                <c:pt idx="3">
                  <c:v>dolnośląskie</c:v>
                </c:pt>
                <c:pt idx="4">
                  <c:v>łódzkie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małopolskie</c:v>
                </c:pt>
                <c:pt idx="9">
                  <c:v>opolskie</c:v>
                </c:pt>
                <c:pt idx="10">
                  <c:v>pomorskie</c:v>
                </c:pt>
                <c:pt idx="11">
                  <c:v>warmińsko-mazurskie</c:v>
                </c:pt>
                <c:pt idx="12">
                  <c:v>zachodniopomorskie</c:v>
                </c:pt>
                <c:pt idx="13">
                  <c:v>podlaskie</c:v>
                </c:pt>
                <c:pt idx="14">
                  <c:v>świętokrzyskie</c:v>
                </c:pt>
                <c:pt idx="15">
                  <c:v>lubuskie</c:v>
                </c:pt>
              </c:strCache>
            </c:strRef>
          </c:cat>
          <c:val>
            <c:numRef>
              <c:f>zezwolenia!$B$2:$B$17</c:f>
              <c:numCache>
                <c:formatCode>General</c:formatCode>
                <c:ptCount val="16"/>
                <c:pt idx="0">
                  <c:v>43</c:v>
                </c:pt>
                <c:pt idx="1">
                  <c:v>34</c:v>
                </c:pt>
                <c:pt idx="2">
                  <c:v>33</c:v>
                </c:pt>
                <c:pt idx="3">
                  <c:v>28</c:v>
                </c:pt>
                <c:pt idx="4">
                  <c:v>24</c:v>
                </c:pt>
                <c:pt idx="5">
                  <c:v>22</c:v>
                </c:pt>
                <c:pt idx="6">
                  <c:v>21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20</c:v>
                </c:pt>
                <c:pt idx="11">
                  <c:v>20</c:v>
                </c:pt>
                <c:pt idx="12">
                  <c:v>19</c:v>
                </c:pt>
                <c:pt idx="13">
                  <c:v>15</c:v>
                </c:pt>
                <c:pt idx="14">
                  <c:v>14</c:v>
                </c:pt>
                <c:pt idx="1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9CB-434A-B6C4-F6BE324D6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r>
                  <a:rPr lang="pl-PL"/>
                  <a:t>LICZBA ZEZWOLEŃ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2188972425415116E-2"/>
              <c:y val="0.411531285021904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Lato" panose="020F0502020204030203" pitchFamily="34" charset="0"/>
                  <a:ea typeface="Lato" panose="020F0502020204030203" pitchFamily="34" charset="0"/>
                  <a:cs typeface="Lato" panose="020F0502020204030203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="1"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06923101346215E-2"/>
          <c:y val="6.512219581042937E-2"/>
          <c:w val="0.90448152146304295"/>
          <c:h val="0.80008277267228389"/>
        </c:manualLayout>
      </c:layout>
      <c:bar3DChart>
        <c:barDir val="col"/>
        <c:grouping val="clustered"/>
        <c:varyColors val="1"/>
        <c:ser>
          <c:idx val="0"/>
          <c:order val="0"/>
          <c:spPr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BA7-4093-AF08-713B416DFBC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BA7-4093-AF08-713B416DFBC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9525" cap="flat" cmpd="sng" algn="ctr">
                <a:noFill/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ABA7-4093-AF08-713B416DFBC1}"/>
              </c:ext>
            </c:extLst>
          </c:dPt>
          <c:dLbls>
            <c:dLbl>
              <c:idx val="0"/>
              <c:layout>
                <c:manualLayout>
                  <c:x val="1.807940149213624E-2"/>
                  <c:y val="-3.1345544964774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A7-4093-AF08-713B416DFBC1}"/>
                </c:ext>
              </c:extLst>
            </c:dLbl>
            <c:dLbl>
              <c:idx val="1"/>
              <c:layout>
                <c:manualLayout>
                  <c:x val="1.8109790605546124E-2"/>
                  <c:y val="-2.34272415664756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A7-4093-AF08-713B416DFBC1}"/>
                </c:ext>
              </c:extLst>
            </c:dLbl>
            <c:dLbl>
              <c:idx val="2"/>
              <c:layout>
                <c:manualLayout>
                  <c:x val="2.0282514936889172E-2"/>
                  <c:y val="-2.42602351871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BA7-4093-AF08-713B416DFBC1}"/>
                </c:ext>
              </c:extLst>
            </c:dLbl>
            <c:dLbl>
              <c:idx val="3"/>
              <c:layout>
                <c:manualLayout>
                  <c:x val="1.3582345375157949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A7-4093-AF08-713B416DFB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'Stan zasobu'!$A$1:$A$3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'Stan zasobu'!$B$1:$B$3</c:f>
              <c:numCache>
                <c:formatCode>General</c:formatCode>
                <c:ptCount val="3"/>
                <c:pt idx="0">
                  <c:v>345</c:v>
                </c:pt>
                <c:pt idx="1">
                  <c:v>362</c:v>
                </c:pt>
                <c:pt idx="2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BA7-4093-AF08-713B416DFB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5034624"/>
        <c:axId val="55043200"/>
        <c:axId val="0"/>
      </c:bar3DChart>
      <c:catAx>
        <c:axId val="5503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55043200"/>
        <c:crossesAt val="0"/>
        <c:auto val="1"/>
        <c:lblAlgn val="ctr"/>
        <c:lblOffset val="150"/>
        <c:noMultiLvlLbl val="0"/>
      </c:catAx>
      <c:valAx>
        <c:axId val="55043200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5503462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75586216469585E-2"/>
          <c:y val="5.3872997218631251E-2"/>
          <c:w val="0.88767926978430289"/>
          <c:h val="0.63020958201120381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4">
                    <a:tint val="50000"/>
                    <a:satMod val="300000"/>
                  </a:schemeClr>
                </a:gs>
                <a:gs pos="35000">
                  <a:schemeClr val="accent4">
                    <a:tint val="37000"/>
                    <a:satMod val="300000"/>
                  </a:schemeClr>
                </a:gs>
                <a:gs pos="100000">
                  <a:schemeClr val="accent4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4">
                  <a:shade val="9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988-47A5-8439-66198FAFE9FE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88-47A5-8439-66198FAFE9FE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88-47A5-8439-66198FAFE9FE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88-47A5-8439-66198FAFE9FE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88-47A5-8439-66198FAFE9FE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88-47A5-8439-66198FAFE9FE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988-47A5-8439-66198FAFE9FE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88-47A5-8439-66198FAFE9FE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88-47A5-8439-66198FAFE9FE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88-47A5-8439-66198FAFE9FE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988-47A5-8439-66198FAFE9FE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988-47A5-8439-66198FAFE9FE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88-47A5-8439-66198FAFE9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'Brakowanie słupki'!$A$2:$A$17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mazowieckie</c:v>
                </c:pt>
                <c:pt idx="6">
                  <c:v>opolskie</c:v>
                </c:pt>
                <c:pt idx="7">
                  <c:v>podlaskie</c:v>
                </c:pt>
                <c:pt idx="8">
                  <c:v>świętokrzyskie</c:v>
                </c:pt>
                <c:pt idx="9">
                  <c:v>warmińsko-mazurskie</c:v>
                </c:pt>
                <c:pt idx="10">
                  <c:v>wielkopolskie</c:v>
                </c:pt>
                <c:pt idx="11">
                  <c:v>śląskie</c:v>
                </c:pt>
                <c:pt idx="12">
                  <c:v>podkarpackie</c:v>
                </c:pt>
                <c:pt idx="13">
                  <c:v>pomorskie</c:v>
                </c:pt>
                <c:pt idx="14">
                  <c:v>małopolskie</c:v>
                </c:pt>
                <c:pt idx="15">
                  <c:v>zachodniopomorskie</c:v>
                </c:pt>
              </c:strCache>
            </c:strRef>
          </c:cat>
          <c:val>
            <c:numRef>
              <c:f>'Brakowanie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0.97</c:v>
                </c:pt>
                <c:pt idx="12">
                  <c:v>0.95</c:v>
                </c:pt>
                <c:pt idx="13">
                  <c:v>0.95</c:v>
                </c:pt>
                <c:pt idx="14">
                  <c:v>0.86</c:v>
                </c:pt>
                <c:pt idx="15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988-47A5-8439-66198FAFE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114752667005335E-2"/>
          <c:y val="3.5974209848374628E-2"/>
          <c:w val="0.90532031845313687"/>
          <c:h val="0.8486687981037071"/>
        </c:manualLayout>
      </c:layout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6">
                    <a:tint val="50000"/>
                    <a:satMod val="300000"/>
                  </a:schemeClr>
                </a:gs>
                <a:gs pos="35000">
                  <a:schemeClr val="accent6">
                    <a:tint val="37000"/>
                    <a:satMod val="300000"/>
                  </a:schemeClr>
                </a:gs>
                <a:gs pos="100000">
                  <a:schemeClr val="accent6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ED7D31">
                  <a:lumMod val="60000"/>
                  <a:lumOff val="40000"/>
                </a:srgbClr>
              </a:soli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chemeClr val="accent6">
                    <a:shade val="9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611D-415E-917F-5D631D1FA813}"/>
              </c:ext>
            </c:extLst>
          </c:dPt>
          <c:dPt>
            <c:idx val="1"/>
            <c:invertIfNegative val="0"/>
            <c:bubble3D val="0"/>
            <c:spPr>
              <a:solidFill>
                <a:srgbClr val="44546A">
                  <a:lumMod val="60000"/>
                  <a:lumOff val="40000"/>
                </a:srgbClr>
              </a:solidFill>
              <a:ln w="9525" cap="flat" cmpd="sng" algn="ctr">
                <a:solidFill>
                  <a:srgbClr val="44546A">
                    <a:lumMod val="60000"/>
                    <a:lumOff val="40000"/>
                  </a:srgb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44546A">
                    <a:lumMod val="60000"/>
                    <a:lumOff val="4000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11D-415E-917F-5D631D1FA813}"/>
              </c:ext>
            </c:extLst>
          </c:dPt>
          <c:dPt>
            <c:idx val="2"/>
            <c:invertIfNegative val="0"/>
            <c:bubble3D val="0"/>
            <c:spPr>
              <a:solidFill>
                <a:srgbClr val="70AD47">
                  <a:lumMod val="60000"/>
                  <a:lumOff val="40000"/>
                </a:srgbClr>
              </a:solidFill>
              <a:ln w="9525" cap="flat" cmpd="sng" algn="ctr">
                <a:solidFill>
                  <a:srgbClr val="70AD47">
                    <a:lumMod val="60000"/>
                    <a:lumOff val="40000"/>
                  </a:srgbClr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 contourW="9525">
                <a:contourClr>
                  <a:srgbClr val="70AD47">
                    <a:lumMod val="60000"/>
                    <a:lumOff val="40000"/>
                  </a:srgb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611D-415E-917F-5D631D1FA813}"/>
              </c:ext>
            </c:extLst>
          </c:dPt>
          <c:dLbls>
            <c:dLbl>
              <c:idx val="0"/>
              <c:layout>
                <c:manualLayout>
                  <c:x val="8.691778321056642E-3"/>
                  <c:y val="-4.25757505863817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11D-415E-917F-5D631D1FA813}"/>
                </c:ext>
              </c:extLst>
            </c:dLbl>
            <c:dLbl>
              <c:idx val="1"/>
              <c:layout>
                <c:manualLayout>
                  <c:x val="1.1602467823173861E-2"/>
                  <c:y val="-2.65531936874270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037901638303274E-2"/>
                      <c:h val="6.48940964398377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11D-415E-917F-5D631D1FA813}"/>
                </c:ext>
              </c:extLst>
            </c:dLbl>
            <c:dLbl>
              <c:idx val="2"/>
              <c:layout>
                <c:manualLayout>
                  <c:x val="8.5503313309971095E-3"/>
                  <c:y val="-3.29168778019924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11D-415E-917F-5D631D1FA813}"/>
                </c:ext>
              </c:extLst>
            </c:dLbl>
            <c:dLbl>
              <c:idx val="3"/>
              <c:layout>
                <c:manualLayout>
                  <c:x val="9.8639873180897102E-3"/>
                  <c:y val="-3.6168099539271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1D-415E-917F-5D631D1FA813}"/>
                </c:ext>
              </c:extLst>
            </c:dLbl>
            <c:dLbl>
              <c:idx val="4"/>
              <c:layout>
                <c:manualLayout>
                  <c:x val="1.0005562417770768E-2"/>
                  <c:y val="-3.426124967233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11D-415E-917F-5D631D1FA813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11D-415E-917F-5D631D1FA813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11D-415E-917F-5D631D1FA813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11D-415E-917F-5D631D1FA813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11D-415E-917F-5D631D1FA813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11D-415E-917F-5D631D1FA813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11D-415E-917F-5D631D1FA813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11D-415E-917F-5D631D1FA813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11D-415E-917F-5D631D1FA8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 słupki'!$A$2:$A$4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 słupki'!$B$2:$B$4</c:f>
              <c:numCache>
                <c:formatCode>0%</c:formatCode>
                <c:ptCount val="3"/>
                <c:pt idx="0">
                  <c:v>0.96</c:v>
                </c:pt>
                <c:pt idx="1">
                  <c:v>0.98</c:v>
                </c:pt>
                <c:pt idx="2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11D-415E-917F-5D631D1FA8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90CD-4595-B011-C77A794DC09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90CD-4595-B011-C77A794DC092}"/>
              </c:ext>
            </c:extLst>
          </c:dPt>
          <c:dLbls>
            <c:dLbl>
              <c:idx val="0"/>
              <c:layout>
                <c:manualLayout>
                  <c:x val="-5.0925337632079971E-17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0CD-4595-B011-C77A794DC092}"/>
                </c:ext>
              </c:extLst>
            </c:dLbl>
            <c:dLbl>
              <c:idx val="1"/>
              <c:layout>
                <c:manualLayout>
                  <c:x val="1.1111111111111009E-2"/>
                  <c:y val="-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CD-4595-B011-C77A794DC092}"/>
                </c:ext>
              </c:extLst>
            </c:dLbl>
            <c:dLbl>
              <c:idx val="2"/>
              <c:layout>
                <c:manualLayout>
                  <c:x val="2.5000000000000001E-2"/>
                  <c:y val="-4.62962962962962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CD-4595-B011-C77A794DC0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Arkusz1!$A$1:$A$3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Arkusz1!$B$1:$B$3</c:f>
              <c:numCache>
                <c:formatCode>General</c:formatCode>
                <c:ptCount val="3"/>
                <c:pt idx="0">
                  <c:v>52</c:v>
                </c:pt>
                <c:pt idx="1">
                  <c:v>53</c:v>
                </c:pt>
                <c:pt idx="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CD-4595-B011-C77A794DC09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43253024"/>
        <c:axId val="643253504"/>
        <c:axId val="0"/>
      </c:bar3DChart>
      <c:catAx>
        <c:axId val="643253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643253504"/>
        <c:crosses val="autoZero"/>
        <c:auto val="1"/>
        <c:lblAlgn val="ctr"/>
        <c:lblOffset val="100"/>
        <c:noMultiLvlLbl val="0"/>
      </c:catAx>
      <c:valAx>
        <c:axId val="64325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643253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755881699263383E-2"/>
          <c:y val="6.3122081086569054E-2"/>
          <c:w val="0.88767926978430289"/>
          <c:h val="0.69229760320074607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70AD47">
                <a:lumMod val="60000"/>
                <a:lumOff val="40000"/>
              </a:srgb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0949745114527469E-3"/>
                  <c:y val="-4.5639295088113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A3-40B4-9C69-3F199B759243}"/>
                </c:ext>
              </c:extLst>
            </c:dLbl>
            <c:dLbl>
              <c:idx val="1"/>
              <c:layout>
                <c:manualLayout>
                  <c:x val="5.2151438584067651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A3-40B4-9C69-3F199B759243}"/>
                </c:ext>
              </c:extLst>
            </c:dLbl>
            <c:dLbl>
              <c:idx val="2"/>
              <c:layout>
                <c:manualLayout>
                  <c:x val="6.953525144542394E-3"/>
                  <c:y val="-4.36576677915260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A3-40B4-9C69-3F199B759243}"/>
                </c:ext>
              </c:extLst>
            </c:dLbl>
            <c:dLbl>
              <c:idx val="3"/>
              <c:layout>
                <c:manualLayout>
                  <c:x val="5.0735687587258552E-3"/>
                  <c:y val="-4.76190476190476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A3-40B4-9C69-3F199B759243}"/>
                </c:ext>
              </c:extLst>
            </c:dLbl>
            <c:dLbl>
              <c:idx val="4"/>
              <c:layout>
                <c:manualLayout>
                  <c:x val="5.2151238591916574E-3"/>
                  <c:y val="4.728076808421339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A3-40B4-9C69-3F199B759243}"/>
                </c:ext>
              </c:extLst>
            </c:dLbl>
            <c:dLbl>
              <c:idx val="5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2A3-40B4-9C69-3F199B759243}"/>
                </c:ext>
              </c:extLst>
            </c:dLbl>
            <c:dLbl>
              <c:idx val="8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A3-40B4-9C69-3F199B759243}"/>
                </c:ext>
              </c:extLst>
            </c:dLbl>
            <c:dLbl>
              <c:idx val="9"/>
              <c:layout>
                <c:manualLayout>
                  <c:x val="5.21512385919165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2A3-40B4-9C69-3F199B759243}"/>
                </c:ext>
              </c:extLst>
            </c:dLbl>
            <c:dLbl>
              <c:idx val="10"/>
              <c:layout>
                <c:manualLayout>
                  <c:x val="7.9840309322732894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2A3-40B4-9C69-3F199B759243}"/>
                </c:ext>
              </c:extLst>
            </c:dLbl>
            <c:dLbl>
              <c:idx val="11"/>
              <c:layout>
                <c:manualLayout>
                  <c:x val="5.2151438584067946E-3"/>
                  <c:y val="-9.5238095238095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2A3-40B4-9C69-3F199B759243}"/>
                </c:ext>
              </c:extLst>
            </c:dLbl>
            <c:dLbl>
              <c:idx val="12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2A3-40B4-9C69-3F199B759243}"/>
                </c:ext>
              </c:extLst>
            </c:dLbl>
            <c:dLbl>
              <c:idx val="13"/>
              <c:layout>
                <c:manualLayout>
                  <c:x val="6.9535251445423975E-3"/>
                  <c:y val="-7.14285714285714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2A3-40B4-9C69-3F199B759243}"/>
                </c:ext>
              </c:extLst>
            </c:dLbl>
            <c:dLbl>
              <c:idx val="15"/>
              <c:layout>
                <c:manualLayout>
                  <c:x val="6.95349847892221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2A3-40B4-9C69-3F199B7592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0"/>
                    <a:ea typeface="Lato" panose="020F0502020204030203" pitchFamily="34" charset="0"/>
                    <a:cs typeface="Lato" panose="020F0502020204030203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 słupki'!$A$2:$A$17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śląskie</c:v>
                </c:pt>
                <c:pt idx="3">
                  <c:v>łódzkie</c:v>
                </c:pt>
                <c:pt idx="4">
                  <c:v>podkarpackie</c:v>
                </c:pt>
                <c:pt idx="5">
                  <c:v>wielkopolskie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małopolskie</c:v>
                </c:pt>
                <c:pt idx="9">
                  <c:v>zachodniopomorskie</c:v>
                </c:pt>
                <c:pt idx="10">
                  <c:v>dolnośląskie</c:v>
                </c:pt>
                <c:pt idx="11">
                  <c:v>mazowieckie</c:v>
                </c:pt>
                <c:pt idx="12">
                  <c:v>lubuskie</c:v>
                </c:pt>
                <c:pt idx="13">
                  <c:v>warmińsko-mazurskie</c:v>
                </c:pt>
                <c:pt idx="14">
                  <c:v>pomorskie</c:v>
                </c:pt>
                <c:pt idx="15">
                  <c:v>podlaskie</c:v>
                </c:pt>
              </c:strCache>
            </c:strRef>
          </c:cat>
          <c:val>
            <c:numRef>
              <c:f>' słupki'!$B$2:$B$17</c:f>
              <c:numCache>
                <c:formatCode>0%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0.97</c:v>
                </c:pt>
                <c:pt idx="3">
                  <c:v>0.87</c:v>
                </c:pt>
                <c:pt idx="4">
                  <c:v>0.86</c:v>
                </c:pt>
                <c:pt idx="5">
                  <c:v>0.79</c:v>
                </c:pt>
                <c:pt idx="6">
                  <c:v>0.76</c:v>
                </c:pt>
                <c:pt idx="7">
                  <c:v>0.71</c:v>
                </c:pt>
                <c:pt idx="8">
                  <c:v>0.71</c:v>
                </c:pt>
                <c:pt idx="9">
                  <c:v>0.67</c:v>
                </c:pt>
                <c:pt idx="10">
                  <c:v>0.63</c:v>
                </c:pt>
                <c:pt idx="11">
                  <c:v>0.63</c:v>
                </c:pt>
                <c:pt idx="12">
                  <c:v>0.62</c:v>
                </c:pt>
                <c:pt idx="13">
                  <c:v>0.6</c:v>
                </c:pt>
                <c:pt idx="14">
                  <c:v>0.55000000000000004</c:v>
                </c:pt>
                <c:pt idx="15">
                  <c:v>0.53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2A3-40B4-9C69-3F199B7592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86944"/>
        <c:axId val="42388480"/>
        <c:axId val="0"/>
      </c:bar3DChart>
      <c:catAx>
        <c:axId val="4238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8480"/>
        <c:crosses val="autoZero"/>
        <c:auto val="1"/>
        <c:lblAlgn val="ctr"/>
        <c:lblOffset val="100"/>
        <c:noMultiLvlLbl val="0"/>
      </c:catAx>
      <c:valAx>
        <c:axId val="42388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0"/>
                <a:ea typeface="Lato" panose="020F0502020204030203" pitchFamily="34" charset="0"/>
                <a:cs typeface="Lato" panose="020F0502020204030203" pitchFamily="34" charset="0"/>
              </a:defRPr>
            </a:pPr>
            <a:endParaRPr lang="pl-PL"/>
          </a:p>
        </c:txPr>
        <c:crossAx val="4238694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Lato" panose="020F0502020204030203" pitchFamily="34" charset="0"/>
          <a:ea typeface="Lato" panose="020F0502020204030203" pitchFamily="34" charset="0"/>
          <a:cs typeface="Lato" panose="020F0502020204030203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3E36C5-5546-417B-8CCA-47E3764FB595}" type="doc">
      <dgm:prSet loTypeId="urn:microsoft.com/office/officeart/2005/8/layout/hierarchy6" loCatId="hierarchy" qsTypeId="urn:microsoft.com/office/officeart/2005/8/quickstyle/3d4" qsCatId="3D" csTypeId="urn:microsoft.com/office/officeart/2005/8/colors/accent3_5" csCatId="accent3" phldr="1"/>
      <dgm:spPr/>
      <dgm:t>
        <a:bodyPr/>
        <a:lstStyle/>
        <a:p>
          <a:endParaRPr lang="pl-PL"/>
        </a:p>
      </dgm:t>
    </dgm:pt>
    <dgm:pt modelId="{EAEADEA5-A8A5-4BC3-ADB0-D808508713A2}">
      <dgm:prSet phldrT="[Tekst]" custT="1"/>
      <dgm:spPr>
        <a:solidFill>
          <a:schemeClr val="accent6">
            <a:lumMod val="75000"/>
            <a:alpha val="70000"/>
          </a:schemeClr>
        </a:solidFill>
      </dgm:spPr>
      <dgm:t>
        <a:bodyPr/>
        <a:lstStyle/>
        <a:p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Centralne Muzeum Pożarnictwa </a:t>
          </a:r>
          <a:b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w Mysłowicach</a:t>
          </a:r>
        </a:p>
      </dgm:t>
    </dgm:pt>
    <dgm:pt modelId="{2CD55B85-3F87-42B4-B5E2-7715823C0650}" type="parTrans" cxnId="{F1F42AB7-7611-4822-B88B-ACD139A368FF}">
      <dgm:prSet/>
      <dgm:spPr/>
      <dgm:t>
        <a:bodyPr/>
        <a:lstStyle/>
        <a:p>
          <a:endParaRPr lang="pl-PL"/>
        </a:p>
      </dgm:t>
    </dgm:pt>
    <dgm:pt modelId="{63C045E4-D836-477A-B6F1-7364267DF6D9}" type="sibTrans" cxnId="{F1F42AB7-7611-4822-B88B-ACD139A368FF}">
      <dgm:prSet/>
      <dgm:spPr/>
      <dgm:t>
        <a:bodyPr/>
        <a:lstStyle/>
        <a:p>
          <a:endParaRPr lang="pl-PL"/>
        </a:p>
      </dgm:t>
    </dgm:pt>
    <dgm:pt modelId="{FE345C91-4A74-46AB-A55C-A615567F06E1}">
      <dgm:prSet phldrT="[Tekst]" custT="1"/>
      <dgm:spPr>
        <a:solidFill>
          <a:schemeClr val="accent6">
            <a:lumMod val="75000"/>
            <a:alpha val="80000"/>
          </a:schemeClr>
        </a:solidFill>
      </dgm:spPr>
      <dgm:t>
        <a:bodyPr/>
        <a:lstStyle/>
        <a:p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Komenda Główna</a:t>
          </a:r>
          <a:b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 Państwowej Straży Pożarnej</a:t>
          </a:r>
        </a:p>
      </dgm:t>
    </dgm:pt>
    <dgm:pt modelId="{91CA5C0A-1314-4065-95CD-0CD0EF027752}" type="sibTrans" cxnId="{063B8125-6F60-4E51-8FCF-427A5EBFF8FD}">
      <dgm:prSet/>
      <dgm:spPr/>
      <dgm:t>
        <a:bodyPr/>
        <a:lstStyle/>
        <a:p>
          <a:endParaRPr lang="pl-PL"/>
        </a:p>
      </dgm:t>
    </dgm:pt>
    <dgm:pt modelId="{EEB031BC-B4C1-46D0-B6C9-D62112D3474E}" type="parTrans" cxnId="{063B8125-6F60-4E51-8FCF-427A5EBFF8FD}">
      <dgm:prSet/>
      <dgm:spPr/>
      <dgm:t>
        <a:bodyPr/>
        <a:lstStyle/>
        <a:p>
          <a:endParaRPr lang="pl-PL"/>
        </a:p>
      </dgm:t>
    </dgm:pt>
    <dgm:pt modelId="{B93AD096-B3E3-47A5-A081-A128FEDD078B}">
      <dgm:prSet custT="1"/>
      <dgm:spPr>
        <a:solidFill>
          <a:schemeClr val="accent6">
            <a:lumMod val="75000"/>
            <a:alpha val="70000"/>
          </a:schemeClr>
        </a:solidFill>
      </dgm:spPr>
      <dgm:t>
        <a:bodyPr/>
        <a:lstStyle/>
        <a:p>
          <a:pPr algn="ctr"/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Szkoły </a:t>
          </a:r>
          <a:b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Państwowej Straży Pożarnej</a:t>
          </a:r>
          <a:b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(4)</a:t>
          </a:r>
        </a:p>
        <a:p>
          <a:pPr algn="l"/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Centralna Szkoła w Częstochowie,</a:t>
          </a:r>
        </a:p>
        <a:p>
          <a:pPr algn="l"/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Podoficerska w Bydgoszczy,</a:t>
          </a:r>
        </a:p>
        <a:p>
          <a:pPr algn="l"/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Aspirantów w Poznaniu,</a:t>
          </a:r>
        </a:p>
        <a:p>
          <a:pPr algn="l"/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Aspirantów w Krakowie.</a:t>
          </a:r>
        </a:p>
      </dgm:t>
    </dgm:pt>
    <dgm:pt modelId="{0480E80C-FF90-4817-BB65-5B2102A5D0B8}" type="parTrans" cxnId="{EC3B5E73-F91A-490E-AE30-BFC32317189E}">
      <dgm:prSet/>
      <dgm:spPr/>
      <dgm:t>
        <a:bodyPr/>
        <a:lstStyle/>
        <a:p>
          <a:endParaRPr lang="pl-PL"/>
        </a:p>
      </dgm:t>
    </dgm:pt>
    <dgm:pt modelId="{55CF3EF2-74C0-472C-A32A-BBD13E8A3428}" type="sibTrans" cxnId="{EC3B5E73-F91A-490E-AE30-BFC32317189E}">
      <dgm:prSet/>
      <dgm:spPr/>
      <dgm:t>
        <a:bodyPr/>
        <a:lstStyle/>
        <a:p>
          <a:endParaRPr lang="pl-PL"/>
        </a:p>
      </dgm:t>
    </dgm:pt>
    <dgm:pt modelId="{4F1F8BA8-D225-42BB-85CC-DAB5EAFAC8F7}">
      <dgm:prSet custT="1"/>
      <dgm:spPr>
        <a:solidFill>
          <a:schemeClr val="accent6">
            <a:lumMod val="75000"/>
            <a:alpha val="70000"/>
          </a:schemeClr>
        </a:solidFill>
      </dgm:spPr>
      <dgm:t>
        <a:bodyPr/>
        <a:lstStyle/>
        <a:p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Komendy Wojewódzkie </a:t>
          </a:r>
          <a:b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Państwowej Straży Pożarnej</a:t>
          </a:r>
          <a:b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(16)</a:t>
          </a:r>
        </a:p>
      </dgm:t>
    </dgm:pt>
    <dgm:pt modelId="{1F1F3EA8-34CB-480A-9C3F-4C9FC650B7A2}" type="parTrans" cxnId="{B57AE555-BA35-4FCF-82B8-FA234F4AC787}">
      <dgm:prSet/>
      <dgm:spPr/>
      <dgm:t>
        <a:bodyPr/>
        <a:lstStyle/>
        <a:p>
          <a:endParaRPr lang="pl-PL"/>
        </a:p>
      </dgm:t>
    </dgm:pt>
    <dgm:pt modelId="{FC932934-AC25-494F-B81E-EDAA344BE589}" type="sibTrans" cxnId="{B57AE555-BA35-4FCF-82B8-FA234F4AC787}">
      <dgm:prSet/>
      <dgm:spPr/>
      <dgm:t>
        <a:bodyPr/>
        <a:lstStyle/>
        <a:p>
          <a:endParaRPr lang="pl-PL"/>
        </a:p>
      </dgm:t>
    </dgm:pt>
    <dgm:pt modelId="{305C412D-198D-43F5-A351-59A8BB6C8DD6}">
      <dgm:prSet custT="1"/>
      <dgm:spPr>
        <a:solidFill>
          <a:schemeClr val="accent6">
            <a:lumMod val="75000"/>
            <a:alpha val="50000"/>
          </a:schemeClr>
        </a:solidFill>
      </dgm:spPr>
      <dgm:t>
        <a:bodyPr/>
        <a:lstStyle/>
        <a:p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Komendy Powiatowe/Miejskie Państwowej Straży Pożarnej</a:t>
          </a:r>
          <a:b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(335)</a:t>
          </a:r>
        </a:p>
      </dgm:t>
    </dgm:pt>
    <dgm:pt modelId="{FCC4477F-AF7B-4D69-B559-9FC3B8DD02C8}" type="parTrans" cxnId="{72677E58-C590-41A0-92F8-5A6094B036F6}">
      <dgm:prSet/>
      <dgm:spPr/>
      <dgm:t>
        <a:bodyPr/>
        <a:lstStyle/>
        <a:p>
          <a:endParaRPr lang="pl-PL"/>
        </a:p>
      </dgm:t>
    </dgm:pt>
    <dgm:pt modelId="{B860BF76-545C-4167-A2D9-D80FB70A284B}" type="sibTrans" cxnId="{72677E58-C590-41A0-92F8-5A6094B036F6}">
      <dgm:prSet/>
      <dgm:spPr/>
      <dgm:t>
        <a:bodyPr/>
        <a:lstStyle/>
        <a:p>
          <a:endParaRPr lang="pl-PL"/>
        </a:p>
      </dgm:t>
    </dgm:pt>
    <dgm:pt modelId="{04907A37-4D65-46E7-B681-13E24F2E3E80}" type="pres">
      <dgm:prSet presAssocID="{873E36C5-5546-417B-8CCA-47E3764FB595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D549C80-F889-472B-BF1B-4046560F8376}" type="pres">
      <dgm:prSet presAssocID="{873E36C5-5546-417B-8CCA-47E3764FB595}" presName="hierFlow" presStyleCnt="0"/>
      <dgm:spPr/>
    </dgm:pt>
    <dgm:pt modelId="{E29C51C8-4660-48F2-A5BD-0CB94EF90C71}" type="pres">
      <dgm:prSet presAssocID="{873E36C5-5546-417B-8CCA-47E3764FB595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34B69C22-F490-429A-9D63-8A3656E2BBAB}" type="pres">
      <dgm:prSet presAssocID="{FE345C91-4A74-46AB-A55C-A615567F06E1}" presName="Name14" presStyleCnt="0"/>
      <dgm:spPr/>
    </dgm:pt>
    <dgm:pt modelId="{1C41FC85-7542-41C4-B986-C582A5D583D9}" type="pres">
      <dgm:prSet presAssocID="{FE345C91-4A74-46AB-A55C-A615567F06E1}" presName="level1Shape" presStyleLbl="node0" presStyleIdx="0" presStyleCnt="1" custScaleX="131369">
        <dgm:presLayoutVars>
          <dgm:chPref val="3"/>
        </dgm:presLayoutVars>
      </dgm:prSet>
      <dgm:spPr/>
    </dgm:pt>
    <dgm:pt modelId="{B5A521F4-089A-41D6-A13D-994EF88D3CC0}" type="pres">
      <dgm:prSet presAssocID="{FE345C91-4A74-46AB-A55C-A615567F06E1}" presName="hierChild2" presStyleCnt="0"/>
      <dgm:spPr/>
    </dgm:pt>
    <dgm:pt modelId="{49133CFD-45C8-47E7-B893-B4BE21507012}" type="pres">
      <dgm:prSet presAssocID="{1F1F3EA8-34CB-480A-9C3F-4C9FC650B7A2}" presName="Name19" presStyleLbl="parChTrans1D2" presStyleIdx="0" presStyleCnt="3"/>
      <dgm:spPr/>
    </dgm:pt>
    <dgm:pt modelId="{2921B0F2-0F80-4764-9FF2-069D4715D9A9}" type="pres">
      <dgm:prSet presAssocID="{4F1F8BA8-D225-42BB-85CC-DAB5EAFAC8F7}" presName="Name21" presStyleCnt="0"/>
      <dgm:spPr/>
    </dgm:pt>
    <dgm:pt modelId="{913CD206-F0CA-4547-8F77-44E7B7D7C42E}" type="pres">
      <dgm:prSet presAssocID="{4F1F8BA8-D225-42BB-85CC-DAB5EAFAC8F7}" presName="level2Shape" presStyleLbl="node2" presStyleIdx="0" presStyleCnt="3" custScaleX="122376"/>
      <dgm:spPr/>
    </dgm:pt>
    <dgm:pt modelId="{1000722F-6A9B-42E1-8CCB-0F32123807D8}" type="pres">
      <dgm:prSet presAssocID="{4F1F8BA8-D225-42BB-85CC-DAB5EAFAC8F7}" presName="hierChild3" presStyleCnt="0"/>
      <dgm:spPr/>
    </dgm:pt>
    <dgm:pt modelId="{4941DB2C-0534-45CF-A0F7-BB6D999A847B}" type="pres">
      <dgm:prSet presAssocID="{FCC4477F-AF7B-4D69-B559-9FC3B8DD02C8}" presName="Name19" presStyleLbl="parChTrans1D3" presStyleIdx="0" presStyleCnt="1"/>
      <dgm:spPr/>
    </dgm:pt>
    <dgm:pt modelId="{C039D22E-FE78-4B2F-B5A7-4F3E308554D4}" type="pres">
      <dgm:prSet presAssocID="{305C412D-198D-43F5-A351-59A8BB6C8DD6}" presName="Name21" presStyleCnt="0"/>
      <dgm:spPr/>
    </dgm:pt>
    <dgm:pt modelId="{E26D8F62-7C5D-4D4A-B5C2-AD52D934894D}" type="pres">
      <dgm:prSet presAssocID="{305C412D-198D-43F5-A351-59A8BB6C8DD6}" presName="level2Shape" presStyleLbl="node3" presStyleIdx="0" presStyleCnt="1" custScaleX="126882"/>
      <dgm:spPr/>
    </dgm:pt>
    <dgm:pt modelId="{8FA7362C-87E3-4C31-976E-81B3A8BE3356}" type="pres">
      <dgm:prSet presAssocID="{305C412D-198D-43F5-A351-59A8BB6C8DD6}" presName="hierChild3" presStyleCnt="0"/>
      <dgm:spPr/>
    </dgm:pt>
    <dgm:pt modelId="{1B32B47F-F88F-4E82-A8AB-75EE77C9AA85}" type="pres">
      <dgm:prSet presAssocID="{0480E80C-FF90-4817-BB65-5B2102A5D0B8}" presName="Name19" presStyleLbl="parChTrans1D2" presStyleIdx="1" presStyleCnt="3"/>
      <dgm:spPr/>
    </dgm:pt>
    <dgm:pt modelId="{1CB9653B-30AD-4D10-8C50-8BC9B73AB0BE}" type="pres">
      <dgm:prSet presAssocID="{B93AD096-B3E3-47A5-A081-A128FEDD078B}" presName="Name21" presStyleCnt="0"/>
      <dgm:spPr/>
    </dgm:pt>
    <dgm:pt modelId="{E673D64E-2D2C-44A7-93BF-AC2176B5A7CB}" type="pres">
      <dgm:prSet presAssocID="{B93AD096-B3E3-47A5-A081-A128FEDD078B}" presName="level2Shape" presStyleLbl="node2" presStyleIdx="1" presStyleCnt="3" custScaleX="117159" custScaleY="267309"/>
      <dgm:spPr/>
    </dgm:pt>
    <dgm:pt modelId="{1D5A9C8B-5854-438D-8097-149E89DA5EA5}" type="pres">
      <dgm:prSet presAssocID="{B93AD096-B3E3-47A5-A081-A128FEDD078B}" presName="hierChild3" presStyleCnt="0"/>
      <dgm:spPr/>
    </dgm:pt>
    <dgm:pt modelId="{AABAE1A5-5C10-44BF-B289-B025589AF3B6}" type="pres">
      <dgm:prSet presAssocID="{2CD55B85-3F87-42B4-B5E2-7715823C0650}" presName="Name19" presStyleLbl="parChTrans1D2" presStyleIdx="2" presStyleCnt="3"/>
      <dgm:spPr/>
    </dgm:pt>
    <dgm:pt modelId="{9CB2A94B-2670-4E24-BD14-4355D610DF99}" type="pres">
      <dgm:prSet presAssocID="{EAEADEA5-A8A5-4BC3-ADB0-D808508713A2}" presName="Name21" presStyleCnt="0"/>
      <dgm:spPr/>
    </dgm:pt>
    <dgm:pt modelId="{AE7D1672-4E5D-4C76-AB10-C72034C96A87}" type="pres">
      <dgm:prSet presAssocID="{EAEADEA5-A8A5-4BC3-ADB0-D808508713A2}" presName="level2Shape" presStyleLbl="node2" presStyleIdx="2" presStyleCnt="3" custScaleX="118575" custLinFactNeighborX="205"/>
      <dgm:spPr/>
    </dgm:pt>
    <dgm:pt modelId="{45816EF5-4028-42E7-94BB-D9F652088DF4}" type="pres">
      <dgm:prSet presAssocID="{EAEADEA5-A8A5-4BC3-ADB0-D808508713A2}" presName="hierChild3" presStyleCnt="0"/>
      <dgm:spPr/>
    </dgm:pt>
    <dgm:pt modelId="{27F9A8AD-07AA-4CD6-9024-7558FFC315ED}" type="pres">
      <dgm:prSet presAssocID="{873E36C5-5546-417B-8CCA-47E3764FB595}" presName="bgShapesFlow" presStyleCnt="0"/>
      <dgm:spPr/>
    </dgm:pt>
  </dgm:ptLst>
  <dgm:cxnLst>
    <dgm:cxn modelId="{25A4F607-6EE0-4C2B-81A8-0CA26B122F15}" type="presOf" srcId="{4F1F8BA8-D225-42BB-85CC-DAB5EAFAC8F7}" destId="{913CD206-F0CA-4547-8F77-44E7B7D7C42E}" srcOrd="0" destOrd="0" presId="urn:microsoft.com/office/officeart/2005/8/layout/hierarchy6"/>
    <dgm:cxn modelId="{063B8125-6F60-4E51-8FCF-427A5EBFF8FD}" srcId="{873E36C5-5546-417B-8CCA-47E3764FB595}" destId="{FE345C91-4A74-46AB-A55C-A615567F06E1}" srcOrd="0" destOrd="0" parTransId="{EEB031BC-B4C1-46D0-B6C9-D62112D3474E}" sibTransId="{91CA5C0A-1314-4065-95CD-0CD0EF027752}"/>
    <dgm:cxn modelId="{DAAC772D-0B83-46FB-8832-E80F57E77FBE}" type="presOf" srcId="{0480E80C-FF90-4817-BB65-5B2102A5D0B8}" destId="{1B32B47F-F88F-4E82-A8AB-75EE77C9AA85}" srcOrd="0" destOrd="0" presId="urn:microsoft.com/office/officeart/2005/8/layout/hierarchy6"/>
    <dgm:cxn modelId="{11FCAE34-9A7F-45F8-B868-8F8D3B933302}" type="presOf" srcId="{2CD55B85-3F87-42B4-B5E2-7715823C0650}" destId="{AABAE1A5-5C10-44BF-B289-B025589AF3B6}" srcOrd="0" destOrd="0" presId="urn:microsoft.com/office/officeart/2005/8/layout/hierarchy6"/>
    <dgm:cxn modelId="{B081C13D-5D07-4FD0-B580-86889EE01B3A}" type="presOf" srcId="{B93AD096-B3E3-47A5-A081-A128FEDD078B}" destId="{E673D64E-2D2C-44A7-93BF-AC2176B5A7CB}" srcOrd="0" destOrd="0" presId="urn:microsoft.com/office/officeart/2005/8/layout/hierarchy6"/>
    <dgm:cxn modelId="{EB143573-175B-49BD-B746-7E175DC8AD7E}" type="presOf" srcId="{305C412D-198D-43F5-A351-59A8BB6C8DD6}" destId="{E26D8F62-7C5D-4D4A-B5C2-AD52D934894D}" srcOrd="0" destOrd="0" presId="urn:microsoft.com/office/officeart/2005/8/layout/hierarchy6"/>
    <dgm:cxn modelId="{EC3B5E73-F91A-490E-AE30-BFC32317189E}" srcId="{FE345C91-4A74-46AB-A55C-A615567F06E1}" destId="{B93AD096-B3E3-47A5-A081-A128FEDD078B}" srcOrd="1" destOrd="0" parTransId="{0480E80C-FF90-4817-BB65-5B2102A5D0B8}" sibTransId="{55CF3EF2-74C0-472C-A32A-BBD13E8A3428}"/>
    <dgm:cxn modelId="{B57AE555-BA35-4FCF-82B8-FA234F4AC787}" srcId="{FE345C91-4A74-46AB-A55C-A615567F06E1}" destId="{4F1F8BA8-D225-42BB-85CC-DAB5EAFAC8F7}" srcOrd="0" destOrd="0" parTransId="{1F1F3EA8-34CB-480A-9C3F-4C9FC650B7A2}" sibTransId="{FC932934-AC25-494F-B81E-EDAA344BE589}"/>
    <dgm:cxn modelId="{72677E58-C590-41A0-92F8-5A6094B036F6}" srcId="{4F1F8BA8-D225-42BB-85CC-DAB5EAFAC8F7}" destId="{305C412D-198D-43F5-A351-59A8BB6C8DD6}" srcOrd="0" destOrd="0" parTransId="{FCC4477F-AF7B-4D69-B559-9FC3B8DD02C8}" sibTransId="{B860BF76-545C-4167-A2D9-D80FB70A284B}"/>
    <dgm:cxn modelId="{926FCC84-E938-4592-831A-29DED9B9F7DE}" type="presOf" srcId="{1F1F3EA8-34CB-480A-9C3F-4C9FC650B7A2}" destId="{49133CFD-45C8-47E7-B893-B4BE21507012}" srcOrd="0" destOrd="0" presId="urn:microsoft.com/office/officeart/2005/8/layout/hierarchy6"/>
    <dgm:cxn modelId="{B7A895A7-4EE9-465F-A4D7-F5536914822F}" type="presOf" srcId="{873E36C5-5546-417B-8CCA-47E3764FB595}" destId="{04907A37-4D65-46E7-B681-13E24F2E3E80}" srcOrd="0" destOrd="0" presId="urn:microsoft.com/office/officeart/2005/8/layout/hierarchy6"/>
    <dgm:cxn modelId="{F1F42AB7-7611-4822-B88B-ACD139A368FF}" srcId="{FE345C91-4A74-46AB-A55C-A615567F06E1}" destId="{EAEADEA5-A8A5-4BC3-ADB0-D808508713A2}" srcOrd="2" destOrd="0" parTransId="{2CD55B85-3F87-42B4-B5E2-7715823C0650}" sibTransId="{63C045E4-D836-477A-B6F1-7364267DF6D9}"/>
    <dgm:cxn modelId="{E7DB5DBA-D994-4244-979F-509DE9D8E4B7}" type="presOf" srcId="{EAEADEA5-A8A5-4BC3-ADB0-D808508713A2}" destId="{AE7D1672-4E5D-4C76-AB10-C72034C96A87}" srcOrd="0" destOrd="0" presId="urn:microsoft.com/office/officeart/2005/8/layout/hierarchy6"/>
    <dgm:cxn modelId="{7B0922D3-1C0F-41F8-8508-10E4132F3F17}" type="presOf" srcId="{FE345C91-4A74-46AB-A55C-A615567F06E1}" destId="{1C41FC85-7542-41C4-B986-C582A5D583D9}" srcOrd="0" destOrd="0" presId="urn:microsoft.com/office/officeart/2005/8/layout/hierarchy6"/>
    <dgm:cxn modelId="{86C136EA-2411-4559-B375-0F000FF0A933}" type="presOf" srcId="{FCC4477F-AF7B-4D69-B559-9FC3B8DD02C8}" destId="{4941DB2C-0534-45CF-A0F7-BB6D999A847B}" srcOrd="0" destOrd="0" presId="urn:microsoft.com/office/officeart/2005/8/layout/hierarchy6"/>
    <dgm:cxn modelId="{F7BB5FE4-8509-4F20-9613-83991DCBFD10}" type="presParOf" srcId="{04907A37-4D65-46E7-B681-13E24F2E3E80}" destId="{5D549C80-F889-472B-BF1B-4046560F8376}" srcOrd="0" destOrd="0" presId="urn:microsoft.com/office/officeart/2005/8/layout/hierarchy6"/>
    <dgm:cxn modelId="{7E21E4B2-C318-407F-A2A1-4020C0DFC41A}" type="presParOf" srcId="{5D549C80-F889-472B-BF1B-4046560F8376}" destId="{E29C51C8-4660-48F2-A5BD-0CB94EF90C71}" srcOrd="0" destOrd="0" presId="urn:microsoft.com/office/officeart/2005/8/layout/hierarchy6"/>
    <dgm:cxn modelId="{D0A3F86D-85B0-4C09-A9CF-C5F35A83AA63}" type="presParOf" srcId="{E29C51C8-4660-48F2-A5BD-0CB94EF90C71}" destId="{34B69C22-F490-429A-9D63-8A3656E2BBAB}" srcOrd="0" destOrd="0" presId="urn:microsoft.com/office/officeart/2005/8/layout/hierarchy6"/>
    <dgm:cxn modelId="{2205BA65-7AD6-49B2-9B81-148D66312605}" type="presParOf" srcId="{34B69C22-F490-429A-9D63-8A3656E2BBAB}" destId="{1C41FC85-7542-41C4-B986-C582A5D583D9}" srcOrd="0" destOrd="0" presId="urn:microsoft.com/office/officeart/2005/8/layout/hierarchy6"/>
    <dgm:cxn modelId="{898BAEA0-4C86-4710-A3FA-935675C0D142}" type="presParOf" srcId="{34B69C22-F490-429A-9D63-8A3656E2BBAB}" destId="{B5A521F4-089A-41D6-A13D-994EF88D3CC0}" srcOrd="1" destOrd="0" presId="urn:microsoft.com/office/officeart/2005/8/layout/hierarchy6"/>
    <dgm:cxn modelId="{BCB99406-F664-44BC-A5FE-A722DD178BFA}" type="presParOf" srcId="{B5A521F4-089A-41D6-A13D-994EF88D3CC0}" destId="{49133CFD-45C8-47E7-B893-B4BE21507012}" srcOrd="0" destOrd="0" presId="urn:microsoft.com/office/officeart/2005/8/layout/hierarchy6"/>
    <dgm:cxn modelId="{EB1D143E-0E2F-457F-A848-E005E9D56A98}" type="presParOf" srcId="{B5A521F4-089A-41D6-A13D-994EF88D3CC0}" destId="{2921B0F2-0F80-4764-9FF2-069D4715D9A9}" srcOrd="1" destOrd="0" presId="urn:microsoft.com/office/officeart/2005/8/layout/hierarchy6"/>
    <dgm:cxn modelId="{CACF6189-EB66-4594-B3F9-D4D5DB1F8934}" type="presParOf" srcId="{2921B0F2-0F80-4764-9FF2-069D4715D9A9}" destId="{913CD206-F0CA-4547-8F77-44E7B7D7C42E}" srcOrd="0" destOrd="0" presId="urn:microsoft.com/office/officeart/2005/8/layout/hierarchy6"/>
    <dgm:cxn modelId="{3473824C-F7CA-407F-924C-CD5C88D93787}" type="presParOf" srcId="{2921B0F2-0F80-4764-9FF2-069D4715D9A9}" destId="{1000722F-6A9B-42E1-8CCB-0F32123807D8}" srcOrd="1" destOrd="0" presId="urn:microsoft.com/office/officeart/2005/8/layout/hierarchy6"/>
    <dgm:cxn modelId="{A0C51308-6001-4DFB-AC0E-B6D46FE4A049}" type="presParOf" srcId="{1000722F-6A9B-42E1-8CCB-0F32123807D8}" destId="{4941DB2C-0534-45CF-A0F7-BB6D999A847B}" srcOrd="0" destOrd="0" presId="urn:microsoft.com/office/officeart/2005/8/layout/hierarchy6"/>
    <dgm:cxn modelId="{3E09B837-7040-4182-8D83-F7FEB5E3D32C}" type="presParOf" srcId="{1000722F-6A9B-42E1-8CCB-0F32123807D8}" destId="{C039D22E-FE78-4B2F-B5A7-4F3E308554D4}" srcOrd="1" destOrd="0" presId="urn:microsoft.com/office/officeart/2005/8/layout/hierarchy6"/>
    <dgm:cxn modelId="{5E7C7F04-003E-4CBC-9D95-85175A859833}" type="presParOf" srcId="{C039D22E-FE78-4B2F-B5A7-4F3E308554D4}" destId="{E26D8F62-7C5D-4D4A-B5C2-AD52D934894D}" srcOrd="0" destOrd="0" presId="urn:microsoft.com/office/officeart/2005/8/layout/hierarchy6"/>
    <dgm:cxn modelId="{4405879A-BFB8-4A29-BFA6-53C0EDB40F07}" type="presParOf" srcId="{C039D22E-FE78-4B2F-B5A7-4F3E308554D4}" destId="{8FA7362C-87E3-4C31-976E-81B3A8BE3356}" srcOrd="1" destOrd="0" presId="urn:microsoft.com/office/officeart/2005/8/layout/hierarchy6"/>
    <dgm:cxn modelId="{4DA9BBD9-F553-444B-9093-2FC74907A12F}" type="presParOf" srcId="{B5A521F4-089A-41D6-A13D-994EF88D3CC0}" destId="{1B32B47F-F88F-4E82-A8AB-75EE77C9AA85}" srcOrd="2" destOrd="0" presId="urn:microsoft.com/office/officeart/2005/8/layout/hierarchy6"/>
    <dgm:cxn modelId="{905FA7FA-FE7E-4057-933F-5191176E39F2}" type="presParOf" srcId="{B5A521F4-089A-41D6-A13D-994EF88D3CC0}" destId="{1CB9653B-30AD-4D10-8C50-8BC9B73AB0BE}" srcOrd="3" destOrd="0" presId="urn:microsoft.com/office/officeart/2005/8/layout/hierarchy6"/>
    <dgm:cxn modelId="{57897379-87EC-4E59-92C4-B069396F761D}" type="presParOf" srcId="{1CB9653B-30AD-4D10-8C50-8BC9B73AB0BE}" destId="{E673D64E-2D2C-44A7-93BF-AC2176B5A7CB}" srcOrd="0" destOrd="0" presId="urn:microsoft.com/office/officeart/2005/8/layout/hierarchy6"/>
    <dgm:cxn modelId="{81333F38-F080-43A5-BA51-55F7B7136D81}" type="presParOf" srcId="{1CB9653B-30AD-4D10-8C50-8BC9B73AB0BE}" destId="{1D5A9C8B-5854-438D-8097-149E89DA5EA5}" srcOrd="1" destOrd="0" presId="urn:microsoft.com/office/officeart/2005/8/layout/hierarchy6"/>
    <dgm:cxn modelId="{F955C357-72CD-41C4-A1BB-19EF98C490F1}" type="presParOf" srcId="{B5A521F4-089A-41D6-A13D-994EF88D3CC0}" destId="{AABAE1A5-5C10-44BF-B289-B025589AF3B6}" srcOrd="4" destOrd="0" presId="urn:microsoft.com/office/officeart/2005/8/layout/hierarchy6"/>
    <dgm:cxn modelId="{938904A9-A94B-4F47-8F68-7C313C29C1B8}" type="presParOf" srcId="{B5A521F4-089A-41D6-A13D-994EF88D3CC0}" destId="{9CB2A94B-2670-4E24-BD14-4355D610DF99}" srcOrd="5" destOrd="0" presId="urn:microsoft.com/office/officeart/2005/8/layout/hierarchy6"/>
    <dgm:cxn modelId="{EFC2EE8D-FAEA-4F53-9490-44EE32F9E0CD}" type="presParOf" srcId="{9CB2A94B-2670-4E24-BD14-4355D610DF99}" destId="{AE7D1672-4E5D-4C76-AB10-C72034C96A87}" srcOrd="0" destOrd="0" presId="urn:microsoft.com/office/officeart/2005/8/layout/hierarchy6"/>
    <dgm:cxn modelId="{5D8B4D27-CC49-4FAC-A182-F3DC270BE3C9}" type="presParOf" srcId="{9CB2A94B-2670-4E24-BD14-4355D610DF99}" destId="{45816EF5-4028-42E7-94BB-D9F652088DF4}" srcOrd="1" destOrd="0" presId="urn:microsoft.com/office/officeart/2005/8/layout/hierarchy6"/>
    <dgm:cxn modelId="{05415A9D-3F49-4DEA-9AB8-AF4CAC840102}" type="presParOf" srcId="{04907A37-4D65-46E7-B681-13E24F2E3E80}" destId="{27F9A8AD-07AA-4CD6-9024-7558FFC315ED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41FC85-7542-41C4-B986-C582A5D583D9}">
      <dsp:nvSpPr>
        <dsp:cNvPr id="0" name=""/>
        <dsp:cNvSpPr/>
      </dsp:nvSpPr>
      <dsp:spPr>
        <a:xfrm>
          <a:off x="1792597" y="325877"/>
          <a:ext cx="1604233" cy="814110"/>
        </a:xfrm>
        <a:prstGeom prst="roundRect">
          <a:avLst>
            <a:gd name="adj" fmla="val 10000"/>
          </a:avLst>
        </a:prstGeom>
        <a:solidFill>
          <a:schemeClr val="accent6">
            <a:lumMod val="75000"/>
            <a:alpha val="8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Komenda Główna</a:t>
          </a:r>
          <a:b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 Państwowej Straży Pożarnej</a:t>
          </a:r>
        </a:p>
      </dsp:txBody>
      <dsp:txXfrm>
        <a:off x="1816441" y="349721"/>
        <a:ext cx="1556545" cy="766422"/>
      </dsp:txXfrm>
    </dsp:sp>
    <dsp:sp modelId="{49133CFD-45C8-47E7-B893-B4BE21507012}">
      <dsp:nvSpPr>
        <dsp:cNvPr id="0" name=""/>
        <dsp:cNvSpPr/>
      </dsp:nvSpPr>
      <dsp:spPr>
        <a:xfrm>
          <a:off x="775256" y="1139988"/>
          <a:ext cx="1819457" cy="325644"/>
        </a:xfrm>
        <a:custGeom>
          <a:avLst/>
          <a:gdLst/>
          <a:ahLst/>
          <a:cxnLst/>
          <a:rect l="0" t="0" r="0" b="0"/>
          <a:pathLst>
            <a:path>
              <a:moveTo>
                <a:pt x="1819457" y="0"/>
              </a:moveTo>
              <a:lnTo>
                <a:pt x="1819457" y="162822"/>
              </a:lnTo>
              <a:lnTo>
                <a:pt x="0" y="162822"/>
              </a:lnTo>
              <a:lnTo>
                <a:pt x="0" y="32564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3CD206-F0CA-4547-8F77-44E7B7D7C42E}">
      <dsp:nvSpPr>
        <dsp:cNvPr id="0" name=""/>
        <dsp:cNvSpPr/>
      </dsp:nvSpPr>
      <dsp:spPr>
        <a:xfrm>
          <a:off x="28049" y="1465632"/>
          <a:ext cx="1494414" cy="814110"/>
        </a:xfrm>
        <a:prstGeom prst="roundRect">
          <a:avLst>
            <a:gd name="adj" fmla="val 10000"/>
          </a:avLst>
        </a:prstGeom>
        <a:solidFill>
          <a:schemeClr val="accent6">
            <a:lumMod val="75000"/>
            <a:alpha val="7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Komendy Wojewódzkie </a:t>
          </a:r>
          <a:b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Państwowej Straży Pożarnej</a:t>
          </a:r>
          <a:b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(16)</a:t>
          </a:r>
        </a:p>
      </dsp:txBody>
      <dsp:txXfrm>
        <a:off x="51893" y="1489476"/>
        <a:ext cx="1446726" cy="766422"/>
      </dsp:txXfrm>
    </dsp:sp>
    <dsp:sp modelId="{4941DB2C-0534-45CF-A0F7-BB6D999A847B}">
      <dsp:nvSpPr>
        <dsp:cNvPr id="0" name=""/>
        <dsp:cNvSpPr/>
      </dsp:nvSpPr>
      <dsp:spPr>
        <a:xfrm>
          <a:off x="729536" y="2279743"/>
          <a:ext cx="91440" cy="3256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5644"/>
              </a:lnTo>
            </a:path>
          </a:pathLst>
        </a:custGeom>
        <a:noFill/>
        <a:ln w="12700" cap="flat" cmpd="sng" algn="ctr">
          <a:solidFill>
            <a:schemeClr val="accent3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6D8F62-7C5D-4D4A-B5C2-AD52D934894D}">
      <dsp:nvSpPr>
        <dsp:cNvPr id="0" name=""/>
        <dsp:cNvSpPr/>
      </dsp:nvSpPr>
      <dsp:spPr>
        <a:xfrm>
          <a:off x="536" y="2605387"/>
          <a:ext cx="1549439" cy="814110"/>
        </a:xfrm>
        <a:prstGeom prst="roundRect">
          <a:avLst>
            <a:gd name="adj" fmla="val 10000"/>
          </a:avLst>
        </a:prstGeom>
        <a:solidFill>
          <a:schemeClr val="accent6">
            <a:lumMod val="75000"/>
            <a:alpha val="5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Komendy Powiatowe/Miejskie Państwowej Straży Pożarnej</a:t>
          </a:r>
          <a:b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(335)</a:t>
          </a:r>
        </a:p>
      </dsp:txBody>
      <dsp:txXfrm>
        <a:off x="24380" y="2629231"/>
        <a:ext cx="1501751" cy="766422"/>
      </dsp:txXfrm>
    </dsp:sp>
    <dsp:sp modelId="{1B32B47F-F88F-4E82-A8AB-75EE77C9AA85}">
      <dsp:nvSpPr>
        <dsp:cNvPr id="0" name=""/>
        <dsp:cNvSpPr/>
      </dsp:nvSpPr>
      <dsp:spPr>
        <a:xfrm>
          <a:off x="2548993" y="1139988"/>
          <a:ext cx="91440" cy="3256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2822"/>
              </a:lnTo>
              <a:lnTo>
                <a:pt x="82684" y="162822"/>
              </a:lnTo>
              <a:lnTo>
                <a:pt x="82684" y="32564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73D64E-2D2C-44A7-93BF-AC2176B5A7CB}">
      <dsp:nvSpPr>
        <dsp:cNvPr id="0" name=""/>
        <dsp:cNvSpPr/>
      </dsp:nvSpPr>
      <dsp:spPr>
        <a:xfrm>
          <a:off x="1916325" y="1465632"/>
          <a:ext cx="1430705" cy="2176190"/>
        </a:xfrm>
        <a:prstGeom prst="roundRect">
          <a:avLst>
            <a:gd name="adj" fmla="val 10000"/>
          </a:avLst>
        </a:prstGeom>
        <a:solidFill>
          <a:schemeClr val="accent6">
            <a:lumMod val="75000"/>
            <a:alpha val="7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Szkoły </a:t>
          </a:r>
          <a:b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Państwowej Straży Pożarnej</a:t>
          </a:r>
          <a:b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(4)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Centralna Szkoła w Częstochowie,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Podoficerska w Bydgoszczy,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Aspirantów w Poznaniu,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chemeClr val="bg1"/>
              </a:solidFill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Szkoła Aspirantów w Krakowie.</a:t>
          </a:r>
        </a:p>
      </dsp:txBody>
      <dsp:txXfrm>
        <a:off x="1958229" y="1507536"/>
        <a:ext cx="1346897" cy="2092382"/>
      </dsp:txXfrm>
    </dsp:sp>
    <dsp:sp modelId="{AABAE1A5-5C10-44BF-B289-B025589AF3B6}">
      <dsp:nvSpPr>
        <dsp:cNvPr id="0" name=""/>
        <dsp:cNvSpPr/>
      </dsp:nvSpPr>
      <dsp:spPr>
        <a:xfrm>
          <a:off x="2594713" y="1139988"/>
          <a:ext cx="1843202" cy="3256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822"/>
              </a:lnTo>
              <a:lnTo>
                <a:pt x="1843202" y="162822"/>
              </a:lnTo>
              <a:lnTo>
                <a:pt x="1843202" y="325644"/>
              </a:lnTo>
            </a:path>
          </a:pathLst>
        </a:custGeom>
        <a:noFill/>
        <a:ln w="127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7D1672-4E5D-4C76-AB10-C72034C96A87}">
      <dsp:nvSpPr>
        <dsp:cNvPr id="0" name=""/>
        <dsp:cNvSpPr/>
      </dsp:nvSpPr>
      <dsp:spPr>
        <a:xfrm>
          <a:off x="3713917" y="1465632"/>
          <a:ext cx="1447997" cy="814110"/>
        </a:xfrm>
        <a:prstGeom prst="roundRect">
          <a:avLst>
            <a:gd name="adj" fmla="val 10000"/>
          </a:avLst>
        </a:prstGeom>
        <a:solidFill>
          <a:schemeClr val="accent6">
            <a:lumMod val="75000"/>
            <a:alpha val="7000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Centralne Muzeum Pożarnictwa </a:t>
          </a:r>
          <a:b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</a:br>
          <a:r>
            <a:rPr lang="pl-PL" sz="1000" kern="1200">
              <a:latin typeface="Lato" panose="020F0502020204030203" pitchFamily="34" charset="0"/>
              <a:ea typeface="Lato" panose="020F0502020204030203" pitchFamily="34" charset="0"/>
              <a:cs typeface="Lato" panose="020F0502020204030203" pitchFamily="34" charset="0"/>
            </a:rPr>
            <a:t>w Mysłowicach</a:t>
          </a:r>
        </a:p>
      </dsp:txBody>
      <dsp:txXfrm>
        <a:off x="3737761" y="1489476"/>
        <a:ext cx="1400309" cy="7664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83CEE792F79B4CAD42F7F99F657D0C" ma:contentTypeVersion="13" ma:contentTypeDescription="Utwórz nowy dokument." ma:contentTypeScope="" ma:versionID="5364bef239fcc3d8cf0912c6344d1484">
  <xsd:schema xmlns:xsd="http://www.w3.org/2001/XMLSchema" xmlns:xs="http://www.w3.org/2001/XMLSchema" xmlns:p="http://schemas.microsoft.com/office/2006/metadata/properties" xmlns:ns3="3df471ab-ca35-4142-9686-6a78004257a3" xmlns:ns4="94d280f3-665f-4b74-a235-55040d5e184b" targetNamespace="http://schemas.microsoft.com/office/2006/metadata/properties" ma:root="true" ma:fieldsID="58e05da1b802d8226da59a873307b96d" ns3:_="" ns4:_="">
    <xsd:import namespace="3df471ab-ca35-4142-9686-6a78004257a3"/>
    <xsd:import namespace="94d280f3-665f-4b74-a235-55040d5e18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471ab-ca35-4142-9686-6a7800425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80f3-665f-4b74-a235-55040d5e1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f471ab-ca35-4142-9686-6a78004257a3" xsi:nil="true"/>
  </documentManagement>
</p:properties>
</file>

<file path=customXml/itemProps1.xml><?xml version="1.0" encoding="utf-8"?>
<ds:datastoreItem xmlns:ds="http://schemas.openxmlformats.org/officeDocument/2006/customXml" ds:itemID="{D2FFF934-D767-47FC-8201-D814355938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A0EB4-ECE1-4F9E-8D88-ABF7D839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471ab-ca35-4142-9686-6a78004257a3"/>
    <ds:schemaRef ds:uri="94d280f3-665f-4b74-a235-55040d5e1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5A4F30-6E47-4D29-B255-65EBA05380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4B00E-12C7-4177-9C13-5D01F054FD3A}">
  <ds:schemaRefs>
    <ds:schemaRef ds:uri="http://schemas.microsoft.com/office/2006/metadata/properties"/>
    <ds:schemaRef ds:uri="http://schemas.microsoft.com/office/infopath/2007/PartnerControls"/>
    <ds:schemaRef ds:uri="3df471ab-ca35-4142-9686-6a78004257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3125</Words>
  <Characters>18756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A.Strachowska (KG PSP)</cp:lastModifiedBy>
  <cp:revision>2</cp:revision>
  <cp:lastPrinted>2025-03-06T12:31:00Z</cp:lastPrinted>
  <dcterms:created xsi:type="dcterms:W3CDTF">2026-04-15T06:40:00Z</dcterms:created>
  <dcterms:modified xsi:type="dcterms:W3CDTF">2026-04-15T06:40:00Z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0x0101009883CEE792F79B4CAD42F7F99F657D0C</vt:lpwstr>
  </property>
</Properties>
</file>