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18CC" w14:textId="70C99A39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NR </w:t>
      </w:r>
      <w:r w:rsidR="00C60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1E0679" w14:textId="123FF89F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reprezentowanym przez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120E8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Zastępcę Dyrektora Biura Administracyjnego, na podstawie upoważnienia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…………………….. z dnia ……………..</w:t>
      </w:r>
      <w:r w:rsidR="0012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14:paraId="213FE7E0" w14:textId="77777777" w:rsidR="00387AB9" w:rsidRDefault="00387AB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4EB2021" w14:textId="605B14F5" w:rsidR="007B6E28" w:rsidRDefault="009C6A3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25CEF6A" w14:textId="77777777" w:rsidR="009C6A37" w:rsidRPr="00AF54D3" w:rsidRDefault="009C6A3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B3C7978" w14:textId="4888EB45" w:rsidR="007B6E28" w:rsidRPr="00AF54D3" w:rsidRDefault="0039736E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="007B6E2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Panią/Pana ……………………..…… ,</w:t>
      </w:r>
    </w:p>
    <w:p w14:paraId="2A0C9E27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1B1C2898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siedziby Kupującego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eksploatacyjne do drukarek i urządzeń wielofunkcyjnych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produktami</w:t>
      </w:r>
      <w:r w:rsidR="001B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określa załącznik nr 1 do umowy, a Kupujący zobowiązuje się odebrać produkty i zapłacić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E45B1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0A21F971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z cenami jednostkowymi 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5027B341" w:rsidR="004A5331" w:rsidRPr="00AF54D3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365C8A6E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6B573098" w:rsidR="00AF54D3" w:rsidRDefault="008C343E" w:rsidP="009C6A37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okresie, o którym mowa w ust. 1, kwoty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przeznaczonej na realizację umowy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istnieje 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06C3E5" w14:textId="77777777" w:rsidR="009C6A37" w:rsidRPr="009C6A37" w:rsidRDefault="009C6A37" w:rsidP="009C6A37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E04D0" w14:textId="77777777" w:rsidR="00166289" w:rsidRDefault="0016628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88633" w14:textId="77777777" w:rsidR="00166289" w:rsidRDefault="0016628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703045F4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181E9ECD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9:00 – 15:00, bezpośrednio do magazynu w siedzibie Kupującego.</w:t>
      </w:r>
    </w:p>
    <w:p w14:paraId="70FA9436" w14:textId="2A316817" w:rsidR="007B6E28" w:rsidRDefault="007B6E28" w:rsidP="006811FD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Kupującemu przysługuje prawo zgłoszenia uwag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Sprzedawca jest zobowiązany do ich uwzględnienia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84B10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ponownego dostarczenia produktów</w:t>
      </w:r>
      <w:r w:rsidR="0002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>bez dodatkowego wynagrodzenia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Kupującego zostaną przesłane Sprzedawcy</w:t>
      </w:r>
      <w:r w:rsidR="006811FD" w:rsidRPr="006811FD">
        <w:t xml:space="preserve"> </w:t>
      </w:r>
      <w:r w:rsidR="006811FD" w:rsidRP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</w:t>
      </w:r>
      <w:r w:rsid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wskazany w § 7 ust. 2. </w:t>
      </w:r>
    </w:p>
    <w:p w14:paraId="425238F4" w14:textId="0DE0076C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gwarantuje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Kupującemu sprzedaż innych, nieujętych w wykazie,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cenową, natomiast Kupujący poinformuje </w:t>
      </w:r>
      <w:r w:rsidR="00E45B1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336E1023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</w:t>
      </w:r>
      <w:r w:rsidR="003C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cenowej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akceptacji Kupującego </w:t>
      </w:r>
      <w:r w:rsidR="00C22F3C" w:rsidRP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 wskazany w § 7 ust. 2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22F3C" w:rsidRP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 w ust. 1.</w:t>
      </w:r>
      <w:r w:rsidR="009259C8" w:rsidRPr="009259C8"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st. 2 stosuje się odpowiednio.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62042A17" w:rsidR="0021576D" w:rsidRPr="00AF54D3" w:rsidRDefault="00E45B14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5060CAD1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…………..……………..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7D4DA368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22882772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przez Kupującego </w:t>
      </w:r>
      <w:r w:rsidR="00777262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, w tym 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>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6F8B1A98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C5211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>wyszczególnioną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cen jednostkowych brutto wynikających z załącznika nr 1 lub z przyjętej oferty cenowej, o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której mowa w § 3 ust. 3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F69234" w14:textId="366B67B6" w:rsidR="00B1731C" w:rsidRPr="000D4224" w:rsidRDefault="009D735A" w:rsidP="00AA5C8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potrącenia kar umownych z wynagrodzenia objętego fakturą bez uprzedniego wezwania Sprzedawcy do zapłaty, na co Sprzedawca wyraża zgodę.</w:t>
      </w:r>
      <w:r w:rsid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fakcie naliczenia kar, ich podstawie, wartości oraz potrącenia ich z należnego 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poinformowany </w:t>
      </w:r>
      <w:r w:rsid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pisemnej. O ile kary umowne nie zostaną potrącone 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należnego  wynagrodzenia, zostaną zapłacone w terminie 14 dni od daty otrzymania przez 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noty obciążeniowej.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12C490" w14:textId="006170AB" w:rsidR="00B1731C" w:rsidRPr="00AF54D3" w:rsidRDefault="009D735A" w:rsidP="000D4224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pisemnej zgody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639B37A2" w:rsidR="00BC3C6E" w:rsidRPr="00AA5C88" w:rsidRDefault="00BC3C6E" w:rsidP="001C33C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1C33CE" w:rsidRPr="001C33CE">
        <w:t xml:space="preserve"> 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7948F286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 płatności wynikających z faktur wystawionych po wejściu w życie przepisów zmieniających stawki p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odatku od towarów i usług i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5144C319" w:rsidR="00BC3C6E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powodują zmiany wartości maksymalnego wynagrodzenia o którym mowa w § 4 ust.</w:t>
      </w:r>
      <w:r w:rsidR="00CD0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1, a mają wpływ jedynie na ceny jednostkowe brutto produktów.</w:t>
      </w:r>
    </w:p>
    <w:p w14:paraId="4137CA87" w14:textId="4D632267" w:rsidR="00D3020C" w:rsidRPr="00313B00" w:rsidRDefault="0084206B" w:rsidP="00D3020C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 oświadcza, że:</w:t>
      </w:r>
    </w:p>
    <w:p w14:paraId="14616ECB" w14:textId="77777777" w:rsidR="00D3020C" w:rsidRPr="00313B00" w:rsidRDefault="00D3020C" w:rsidP="00D3020C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78E41BBD" w14:textId="77777777" w:rsidR="00D3020C" w:rsidRPr="00313B00" w:rsidRDefault="00D3020C" w:rsidP="00D3020C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3, jest rachunkiem rozliczeniowym, w rozumieniu art. 49 ust. 1 pkt 1 ustawy z dnia 29 sierpnia 1997 r. – Prawo bankowe (Dz. U. z 2023 r. poz. 2488,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. zm.) oraz jest zawarty i uwidoczniony w wykazie, o którym mowa w art. 96b ust. 1 ustawy z dnia 11 marca 2004 r. o podatku od towarów i usług (Dz. U. z 2023 r. poz. 1570,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zm.), prowadzonym przez Szefa Krajowej Administracji Skarbowej.</w:t>
      </w:r>
    </w:p>
    <w:p w14:paraId="55FD74DE" w14:textId="46FA79FA" w:rsidR="00D3020C" w:rsidRPr="001B00D9" w:rsidRDefault="0084206B" w:rsidP="001B00D9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Sprzedawca 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 o utracie statusu czynnego podatnika od towarów i usług lub o wykreśleniu z wykazu jego rachunku bankowego, o 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lastRenderedPageBreak/>
        <w:t>którym mowa w ust. 10, w terminie 24 godzin od chwili odpowiednio utraty statusu czynnego podatnika podatku od towarów i usług lub wykreślenia jego rachunku z wykazu.</w:t>
      </w:r>
    </w:p>
    <w:p w14:paraId="04F22740" w14:textId="540D1BFF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554A5B6E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83DEF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zapłaci na rzecz Kupujące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go karę umowną  w wysokości 5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5% wartości wynagrodzenia brutto niewykonanej części zamówienia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stwierdzony przypadek niewykonania zamówienia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2A429700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zrealizowania</w:t>
      </w:r>
      <w:r w:rsidR="00592F2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92F2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obejmującej poszczególną partię produktów, w tym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5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F2B" w:rsidRP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albo 5% wartości wynagrodzenia brutto nienależycie zrealizowanej części zamówienia,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stwierdzony przypadek nienależ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yt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wykonania zamówienia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części, 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1FB28C09" w14:textId="5E6C74AA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produktów dodatkowych</w:t>
      </w:r>
      <w:r w:rsidR="009078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terminach o których mowa w </w:t>
      </w:r>
      <w:r w:rsidR="00D65A9A" w:rsidRP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D65A9A" w:rsidRP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1 lub 2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78F4">
        <w:rPr>
          <w:rFonts w:ascii="Times New Roman" w:eastAsia="Times New Roman" w:hAnsi="Times New Roman" w:cs="Times New Roman"/>
          <w:sz w:val="24"/>
          <w:szCs w:val="24"/>
          <w:lang w:eastAsia="pl-PL"/>
        </w:rPr>
        <w:t>lub 4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na rzecz Kupującego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1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żnego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niż 5 % tej wartości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1C14317D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5E8C6072" w14:textId="14E13C44" w:rsidR="007B6E28" w:rsidRPr="00AA5C88" w:rsidRDefault="007B6E28" w:rsidP="00AA5C88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upoważnia Kupującego do potrącania naliczonych kar umo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wnych z wynagrodzenia określonego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fakturach wystawionych przez Sprzedawcę.</w:t>
      </w:r>
    </w:p>
    <w:p w14:paraId="33BAFAC8" w14:textId="2C650EF3" w:rsidR="001C33CE" w:rsidRDefault="001C33CE" w:rsidP="006B169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wysokość szkody poniesionej przez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większa od kary umownej, a także w przypadku gdy szkoda powstała z przyczyn, dla których nie zastrzeżono kary umownej,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uprawniony do żądania odszkodowania na zasadach ogólnych, wynikających z przepisów kodeksu cywilnego – niezależnie od tego, czy realizuje uprawnienia do otrzymania kary umownej. W przypadku, gdy wysokość poniesionej szkody przekroczy wysokość kary umownej,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odszkodowania w części przewyższającej wysokość zastrzeżonej kary umownej.</w:t>
      </w:r>
    </w:p>
    <w:p w14:paraId="7EA42AEB" w14:textId="319546E9" w:rsidR="00F96C4C" w:rsidRPr="001C33CE" w:rsidRDefault="00F96C4C" w:rsidP="006B169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 umownych, o których mowa w niniejszym paragrafie,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dochodzić niezależnie od kary umownej zastrzeżonej na wypadek odstąpienia od umowy.</w:t>
      </w:r>
    </w:p>
    <w:p w14:paraId="6F89B509" w14:textId="77777777" w:rsidR="008852C7" w:rsidRDefault="008852C7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2332D107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15FAA68C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5D3DD2BA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D2A638" w14:textId="204F7278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4F63703F" w14:textId="6C7B05B3" w:rsidR="00377ACF" w:rsidRPr="00377ACF" w:rsidRDefault="00451364" w:rsidP="00377ACF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określonych w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 w terminie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obowiązywania umowy, o którym mowa w </w:t>
      </w:r>
      <w:r w:rsidR="00377ACF" w:rsidRP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1.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Uprawnienie, o którym mowa w zdaniu pierwszym, </w:t>
      </w:r>
      <w:r w:rsidR="00CF17F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ie wyłącza ani nie ogranicza prawa Kupującego do odstąpienia od umowy na podstawie kodeksu cywilnego.</w:t>
      </w:r>
    </w:p>
    <w:p w14:paraId="6FE3DBEC" w14:textId="4887B9A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wykonane i odebrane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33CE" w:rsidRPr="001C33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zachowuje prawo dochodzenia roszczeń odszkodowawczych, w tym o zapłatę kar umownych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okoliczności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miejsce 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odstąpieniem przez Kupującego od umowy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130F0C0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18D2468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liczonym od pierwszego dnia miesiąca następującego po miesiącu, w którym dokonano wypowiedzenia umowy. Wypowiedzenie wymaga formy pisemnej, pod rygorem nieważności.</w:t>
      </w:r>
    </w:p>
    <w:p w14:paraId="56A7895A" w14:textId="2B83890F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płatnych po podpisa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niu protokołu odbioru zamówienia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zastrzeżeń.</w:t>
      </w:r>
    </w:p>
    <w:p w14:paraId="332E2A35" w14:textId="77777777" w:rsidR="007B6E28" w:rsidRPr="00D50738" w:rsidRDefault="007B6E28" w:rsidP="00D507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2B706F0B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Kupującego uprawnionymi do współpracy w sprawach związanych z wykonaniem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6EE7ED1E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…………..…..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……..…………….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5A9FBB8F" w14:textId="4F72D0FA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CEB30DF" w14:textId="7E27B47F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………………,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 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BE9F46" w14:textId="05FC84DC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Sprzedawcy do współpracy w sprawach związanych z w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ykonaniem umowy  jest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FB35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F1061E" w14:textId="2F665336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jednostronnie dokonać zmian w zakresie danych teleadresowych oraz osób będących przedstawicielami Stron, zawiadamiając niezwłocznie o tym na piśmie lub </w:t>
      </w:r>
      <w:r w:rsidR="007B180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e-maila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3C81EA09" w14:textId="72D5D946" w:rsidR="00166289" w:rsidRDefault="00166289" w:rsidP="007B18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6455B" w14:textId="77777777" w:rsidR="00166289" w:rsidRDefault="00166289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04D977" w14:textId="4E4E9B3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03FEE053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  <w:r w:rsidR="006B1694">
        <w:rPr>
          <w:rFonts w:ascii="Times New Roman" w:hAnsi="Times New Roman" w:cs="Times New Roman"/>
          <w:sz w:val="24"/>
          <w:szCs w:val="24"/>
        </w:rPr>
        <w:t xml:space="preserve"> Sprzedawca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 będzie zwolniony z obowiązku zachowania w poufności uzyskanych informacji za zgodą </w:t>
      </w:r>
      <w:r w:rsidR="00B8555D">
        <w:rPr>
          <w:rFonts w:ascii="Times New Roman" w:hAnsi="Times New Roman" w:cs="Times New Roman"/>
          <w:sz w:val="24"/>
          <w:szCs w:val="24"/>
        </w:rPr>
        <w:t>Kupującego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 wyrażoną pod rygorem nieważności w formie pisemnej albo, jeżeli obowiązek ich ujawnienia wynikać będzie z bezwzględnie obowiązujących przepisów prawa</w:t>
      </w:r>
      <w:r w:rsidR="006B1694">
        <w:rPr>
          <w:rFonts w:ascii="Times New Roman" w:hAnsi="Times New Roman" w:cs="Times New Roman"/>
          <w:sz w:val="24"/>
          <w:szCs w:val="24"/>
        </w:rPr>
        <w:t>.</w:t>
      </w:r>
    </w:p>
    <w:p w14:paraId="35EE1D55" w14:textId="4A6435C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AE82258" w14:textId="1587784C" w:rsidR="0011322D" w:rsidRPr="008E039B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W przypadku realizacji obowiązków wynikających z umowy przez </w:t>
      </w:r>
      <w:r w:rsidR="006B16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i podmioty zaangażowane do realizacji zamówień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F5CCC9B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D94914B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</w:t>
      </w:r>
    </w:p>
    <w:p w14:paraId="6796ADD4" w14:textId="20EF1AF0" w:rsidR="0011322D" w:rsidRPr="00D50738" w:rsidRDefault="00793BFB" w:rsidP="00D50738">
      <w:pPr>
        <w:tabs>
          <w:tab w:val="left" w:pos="426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Osobą wyznaczoną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do kontaktu z </w:t>
      </w:r>
      <w:r w:rsidR="00451364">
        <w:rPr>
          <w:rFonts w:ascii="Times New Roman" w:hAnsi="Times New Roman" w:cs="Times New Roman"/>
          <w:sz w:val="24"/>
          <w:szCs w:val="24"/>
        </w:rPr>
        <w:t>Kupującym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Sprzedawcy</w:t>
      </w:r>
      <w:r w:rsidR="009C6A37">
        <w:rPr>
          <w:rFonts w:ascii="Times New Roman" w:hAnsi="Times New Roman" w:cs="Times New Roman"/>
          <w:sz w:val="24"/>
          <w:szCs w:val="24"/>
        </w:rPr>
        <w:t xml:space="preserve"> jest </w:t>
      </w:r>
      <w:r w:rsidR="00CF20AD">
        <w:rPr>
          <w:rFonts w:ascii="Times New Roman" w:hAnsi="Times New Roman" w:cs="Times New Roman"/>
          <w:sz w:val="24"/>
          <w:szCs w:val="24"/>
        </w:rPr>
        <w:t>Pan/Pani………….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, tel. </w:t>
      </w:r>
      <w:r w:rsidR="00CF20AD">
        <w:rPr>
          <w:rFonts w:ascii="Times New Roman" w:hAnsi="Times New Roman" w:cs="Times New Roman"/>
          <w:sz w:val="24"/>
          <w:szCs w:val="24"/>
        </w:rPr>
        <w:t>……………..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, e-mail: </w:t>
      </w:r>
      <w:r w:rsidR="00CF20AD">
        <w:rPr>
          <w:rFonts w:ascii="Times New Roman" w:hAnsi="Times New Roman" w:cs="Times New Roman"/>
          <w:sz w:val="24"/>
          <w:szCs w:val="24"/>
        </w:rPr>
        <w:t>……………….. .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79814" w14:textId="56204218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3. </w:t>
      </w:r>
      <w:r w:rsidR="00451364">
        <w:rPr>
          <w:rFonts w:ascii="Times New Roman" w:hAnsi="Times New Roman" w:cs="Times New Roman"/>
          <w:sz w:val="24"/>
          <w:szCs w:val="24"/>
        </w:rPr>
        <w:tab/>
        <w:t>Osob</w:t>
      </w:r>
      <w:r w:rsidR="00793BFB">
        <w:rPr>
          <w:rFonts w:ascii="Times New Roman" w:hAnsi="Times New Roman" w:cs="Times New Roman"/>
          <w:sz w:val="24"/>
          <w:szCs w:val="24"/>
        </w:rPr>
        <w:t>ą wyznaczoną</w:t>
      </w:r>
      <w:r w:rsidR="00451364">
        <w:rPr>
          <w:rFonts w:ascii="Times New Roman" w:hAnsi="Times New Roman" w:cs="Times New Roman"/>
          <w:sz w:val="24"/>
          <w:szCs w:val="24"/>
        </w:rPr>
        <w:t xml:space="preserve"> do kontaktu ze Sprzedawcą </w:t>
      </w:r>
      <w:r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71C5A939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4.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 w:rsidR="00793BFB">
        <w:rPr>
          <w:rFonts w:ascii="Times New Roman" w:hAnsi="Times New Roman" w:cs="Times New Roman"/>
          <w:sz w:val="24"/>
          <w:szCs w:val="24"/>
        </w:rPr>
        <w:t>wyznaczonych</w:t>
      </w:r>
      <w:r w:rsidRPr="00D50738">
        <w:rPr>
          <w:rFonts w:ascii="Times New Roman" w:hAnsi="Times New Roman" w:cs="Times New Roman"/>
          <w:sz w:val="24"/>
          <w:szCs w:val="24"/>
        </w:rPr>
        <w:t xml:space="preserve"> osób do kontaktu w zakresie ochrony danych osobowych </w:t>
      </w:r>
      <w:r w:rsidR="00793BFB">
        <w:rPr>
          <w:rFonts w:ascii="Times New Roman" w:hAnsi="Times New Roman" w:cs="Times New Roman"/>
          <w:sz w:val="24"/>
          <w:szCs w:val="24"/>
        </w:rPr>
        <w:t xml:space="preserve">oraz ich danych teleadresowych </w:t>
      </w:r>
      <w:r w:rsidRPr="00D50738">
        <w:rPr>
          <w:rFonts w:ascii="Times New Roman" w:hAnsi="Times New Roman" w:cs="Times New Roman"/>
          <w:sz w:val="24"/>
          <w:szCs w:val="24"/>
        </w:rPr>
        <w:t>nie stanowi zmiany treści umowy. Każda ze Stron umowy może jednostronnie dokonać zmian w zakres</w:t>
      </w:r>
      <w:r w:rsidR="00793BFB">
        <w:rPr>
          <w:rFonts w:ascii="Times New Roman" w:hAnsi="Times New Roman" w:cs="Times New Roman"/>
          <w:sz w:val="24"/>
          <w:szCs w:val="24"/>
        </w:rPr>
        <w:t>ie, o którym mowa w zdaniu pierwszym</w:t>
      </w:r>
      <w:r w:rsidR="00FF6F35">
        <w:rPr>
          <w:rFonts w:ascii="Times New Roman" w:hAnsi="Times New Roman" w:cs="Times New Roman"/>
          <w:sz w:val="24"/>
          <w:szCs w:val="24"/>
        </w:rPr>
        <w:t>,</w:t>
      </w:r>
      <w:r w:rsidRPr="00D50738">
        <w:rPr>
          <w:rFonts w:ascii="Times New Roman" w:hAnsi="Times New Roman" w:cs="Times New Roman"/>
          <w:sz w:val="24"/>
          <w:szCs w:val="24"/>
        </w:rPr>
        <w:t xml:space="preserve"> zawiadamiając niezwłocznie o tym na piśmie lub </w:t>
      </w:r>
      <w:r w:rsidR="00FF6F35">
        <w:rPr>
          <w:rFonts w:ascii="Times New Roman" w:hAnsi="Times New Roman" w:cs="Times New Roman"/>
          <w:sz w:val="24"/>
          <w:szCs w:val="24"/>
        </w:rPr>
        <w:t>za pośrednictwem e-maila</w:t>
      </w:r>
      <w:r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5.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72A08A4A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6.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2DF9A9C2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lastRenderedPageBreak/>
        <w:t xml:space="preserve">Ilekroć w umowie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</w:t>
      </w:r>
      <w:proofErr w:type="spellStart"/>
      <w:r w:rsidRPr="008E03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039B">
        <w:rPr>
          <w:rFonts w:ascii="Times New Roman" w:hAnsi="Times New Roman" w:cs="Times New Roman"/>
          <w:sz w:val="24"/>
          <w:szCs w:val="24"/>
        </w:rPr>
        <w:t xml:space="preserve">. zm.),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 umowy  wymagają  formy  pisemnej  pod  rygorem nieważności.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77777777" w:rsidR="00750B3D" w:rsidRPr="00D50738" w:rsidRDefault="00750B3D" w:rsidP="00AE2098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2F1D48B3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Umowa została sporządzona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7344F494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>Szczegółowy opis przedmiotu</w:t>
      </w:r>
      <w:r w:rsidR="00FF6F35">
        <w:rPr>
          <w:rFonts w:ascii="Times New Roman" w:hAnsi="Times New Roman" w:cs="Times New Roman"/>
          <w:sz w:val="24"/>
          <w:szCs w:val="24"/>
        </w:rPr>
        <w:t xml:space="preserve"> umowy wraz z wykazem cen jednostkowych produktów </w:t>
      </w:r>
      <w:r w:rsidR="009259C8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5E2D6289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odbioru,</w:t>
      </w:r>
    </w:p>
    <w:p w14:paraId="5D5F0049" w14:textId="3297061E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3 - informacja z </w:t>
      </w:r>
      <w:r w:rsidR="00FF6F35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D5073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="00451364">
        <w:rPr>
          <w:rFonts w:ascii="Times New Roman" w:hAnsi="Times New Roman" w:cs="Times New Roman"/>
          <w:sz w:val="24"/>
          <w:szCs w:val="24"/>
        </w:rPr>
        <w:t>.</w:t>
      </w:r>
    </w:p>
    <w:p w14:paraId="6F54B695" w14:textId="1FED5B2E" w:rsidR="0011322D" w:rsidRPr="00D50738" w:rsidRDefault="0011322D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1586D8" w14:textId="77777777" w:rsidR="008852C7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899516F" w14:textId="77777777" w:rsidR="008852C7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198B1" w14:textId="77777777" w:rsidR="008852C7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09A52" w14:textId="17DBC120" w:rsidR="007B6E28" w:rsidRPr="008E039B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B1B30E" w14:textId="6ABB67D0" w:rsidR="00042B8E" w:rsidRDefault="00042B8E" w:rsidP="00FF6F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7F257A" w14:textId="7558D33D" w:rsidR="00F803CB" w:rsidRDefault="00F803CB">
      <w:pPr>
        <w:rPr>
          <w:rFonts w:ascii="Times New Roman" w:hAnsi="Times New Roman" w:cs="Times New Roman"/>
          <w:sz w:val="24"/>
          <w:szCs w:val="24"/>
        </w:rPr>
        <w:sectPr w:rsidR="00F803CB" w:rsidSect="00DB25FA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31A6098" w14:textId="4352CF55" w:rsidR="00042B8E" w:rsidRDefault="00042B8E" w:rsidP="00C621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81E7CC" w14:textId="10FE6BBC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FF6F35">
        <w:rPr>
          <w:rFonts w:ascii="Times New Roman" w:hAnsi="Times New Roman" w:cs="Times New Roman"/>
          <w:sz w:val="24"/>
          <w:szCs w:val="24"/>
        </w:rPr>
        <w:t>umowy nr ……/2024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bookmarkEnd w:id="0"/>
    <w:p w14:paraId="23497DD2" w14:textId="77777777" w:rsidR="00C62197" w:rsidRDefault="00C62197" w:rsidP="00C6219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</w:p>
    <w:p w14:paraId="556CAE04" w14:textId="77777777" w:rsidR="00C62197" w:rsidRDefault="00C62197" w:rsidP="00C62197">
      <w:pPr>
        <w:rPr>
          <w:rFonts w:ascii="Times New Roman" w:hAnsi="Times New Roman" w:cs="Times New Roman"/>
          <w:u w:val="single"/>
        </w:rPr>
      </w:pPr>
    </w:p>
    <w:p w14:paraId="455CA94B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A86D7C2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2102211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5FF7B1ED" w14:textId="77777777" w:rsidR="00C62197" w:rsidRPr="00083F77" w:rsidRDefault="00C62197" w:rsidP="00C62197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3C71C370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73638091" w14:textId="77777777" w:rsidR="00C62197" w:rsidRDefault="00C62197" w:rsidP="00C62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C62197" w14:paraId="34012C32" w14:textId="77777777" w:rsidTr="00FB3588">
        <w:tc>
          <w:tcPr>
            <w:tcW w:w="704" w:type="dxa"/>
          </w:tcPr>
          <w:p w14:paraId="4B48358F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C3B8498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025A864D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65DEEB99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C62197" w14:paraId="1DB03D12" w14:textId="77777777" w:rsidTr="00FB3588">
        <w:tc>
          <w:tcPr>
            <w:tcW w:w="704" w:type="dxa"/>
          </w:tcPr>
          <w:p w14:paraId="2C093BF4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94DC58C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37A077C2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21F1689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17BC8C8F" w14:textId="77777777" w:rsidTr="00FB3588">
        <w:tc>
          <w:tcPr>
            <w:tcW w:w="704" w:type="dxa"/>
          </w:tcPr>
          <w:p w14:paraId="0D2390F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87D1AC4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62788C2B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45A64BF3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25E44DFE" w14:textId="77777777" w:rsidTr="00FB3588">
        <w:tc>
          <w:tcPr>
            <w:tcW w:w="704" w:type="dxa"/>
          </w:tcPr>
          <w:p w14:paraId="3769174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AEC3A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C94B4BC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FE66CAF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20805AEB" w14:textId="77777777" w:rsidTr="00FB3588">
        <w:tc>
          <w:tcPr>
            <w:tcW w:w="704" w:type="dxa"/>
          </w:tcPr>
          <w:p w14:paraId="4290C9A3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7944D2D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1F61A4D2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FFCCE39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2CA6BC" w14:textId="77777777" w:rsidR="00C62197" w:rsidRPr="00202A6F" w:rsidRDefault="00C62197" w:rsidP="00C62197">
      <w:pPr>
        <w:jc w:val="both"/>
        <w:rPr>
          <w:rFonts w:ascii="Times New Roman" w:hAnsi="Times New Roman" w:cs="Times New Roman"/>
        </w:rPr>
      </w:pPr>
    </w:p>
    <w:p w14:paraId="07057170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76DD81F8" w14:textId="77777777" w:rsidR="00C62197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2ACFEE59" w14:textId="77777777" w:rsidR="00C62197" w:rsidRPr="002922AE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05F78B80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04AF65B3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57DD4058" w14:textId="77777777" w:rsidR="00C62197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5DFA5246" w14:textId="77777777" w:rsidR="00C62197" w:rsidRPr="002922AE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67332D41" w14:textId="77777777" w:rsidR="00C62197" w:rsidRPr="002922AE" w:rsidRDefault="00C62197" w:rsidP="00C62197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C62197" w:rsidRPr="00202A6F" w14:paraId="03BBEA65" w14:textId="77777777" w:rsidTr="00FB3588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5C110C" w14:textId="2AA6273A" w:rsidR="00C62197" w:rsidRPr="00202A6F" w:rsidRDefault="007344B0" w:rsidP="00F6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  <w:r w:rsidR="00F62442">
              <w:rPr>
                <w:rFonts w:ascii="Times New Roman" w:hAnsi="Times New Roman" w:cs="Times New Roman"/>
              </w:rPr>
              <w:t xml:space="preserve"> i podpis przedstawiciela 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06CB8F" w14:textId="0481940C" w:rsidR="00C62197" w:rsidRPr="00202A6F" w:rsidRDefault="00F62442" w:rsidP="00F6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p</w:t>
            </w:r>
            <w:r w:rsidR="00C62197" w:rsidRPr="00202A6F">
              <w:rPr>
                <w:rFonts w:ascii="Times New Roman" w:hAnsi="Times New Roman" w:cs="Times New Roman"/>
              </w:rPr>
              <w:t>odpis</w:t>
            </w:r>
            <w:r>
              <w:rPr>
                <w:rFonts w:ascii="Times New Roman" w:hAnsi="Times New Roman" w:cs="Times New Roman"/>
              </w:rPr>
              <w:t>y przedstawicieli</w:t>
            </w:r>
            <w:r w:rsidR="00C62197" w:rsidRPr="00202A6F">
              <w:rPr>
                <w:rFonts w:ascii="Times New Roman" w:hAnsi="Times New Roman" w:cs="Times New Roman"/>
              </w:rPr>
              <w:t xml:space="preserve"> </w:t>
            </w:r>
            <w:r w:rsidR="00C62197">
              <w:rPr>
                <w:rFonts w:ascii="Times New Roman" w:hAnsi="Times New Roman" w:cs="Times New Roman"/>
              </w:rPr>
              <w:t>Kupującego</w:t>
            </w:r>
          </w:p>
        </w:tc>
      </w:tr>
      <w:tr w:rsidR="00C62197" w:rsidRPr="00202A6F" w14:paraId="7CAA70B2" w14:textId="77777777" w:rsidTr="00FB3588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BD611" w14:textId="77777777" w:rsidR="00C62197" w:rsidRPr="00202A6F" w:rsidRDefault="00C62197" w:rsidP="00FB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03EEA" w14:textId="77777777" w:rsidR="00C62197" w:rsidRPr="00202A6F" w:rsidRDefault="00C62197" w:rsidP="00FB3588">
            <w:pPr>
              <w:rPr>
                <w:rFonts w:ascii="Times New Roman" w:hAnsi="Times New Roman" w:cs="Times New Roman"/>
              </w:rPr>
            </w:pPr>
          </w:p>
        </w:tc>
      </w:tr>
    </w:tbl>
    <w:p w14:paraId="31B246C4" w14:textId="77777777" w:rsidR="00C62197" w:rsidRPr="00202A6F" w:rsidRDefault="00C62197" w:rsidP="00C62197">
      <w:pPr>
        <w:rPr>
          <w:rFonts w:ascii="Times New Roman" w:hAnsi="Times New Roman" w:cs="Times New Roman"/>
        </w:rPr>
      </w:pPr>
    </w:p>
    <w:p w14:paraId="1F518879" w14:textId="77777777" w:rsidR="00C62197" w:rsidRPr="000D4224" w:rsidRDefault="00C62197" w:rsidP="00C62197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p w14:paraId="2DE3D52C" w14:textId="2B63809B" w:rsidR="000D4224" w:rsidRPr="000D4224" w:rsidRDefault="000D4224" w:rsidP="00C62197">
      <w:pPr>
        <w:jc w:val="center"/>
        <w:rPr>
          <w:rFonts w:ascii="Times New Roman" w:hAnsi="Times New Roman" w:cs="Times New Roman"/>
        </w:rPr>
      </w:pPr>
    </w:p>
    <w:sectPr w:rsidR="000D4224" w:rsidRPr="000D4224" w:rsidSect="00DB25F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003D" w14:textId="77777777" w:rsidR="00DB25FA" w:rsidRDefault="00DB25FA" w:rsidP="008E039B">
      <w:pPr>
        <w:spacing w:after="0" w:line="240" w:lineRule="auto"/>
      </w:pPr>
      <w:r>
        <w:separator/>
      </w:r>
    </w:p>
  </w:endnote>
  <w:endnote w:type="continuationSeparator" w:id="0">
    <w:p w14:paraId="172A6B89" w14:textId="77777777" w:rsidR="00DB25FA" w:rsidRDefault="00DB25FA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34F5BDD1" w:rsidR="00D3020C" w:rsidRDefault="00D3020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C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CE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D3020C" w:rsidRDefault="00D302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3F2A" w14:textId="77777777" w:rsidR="00DB25FA" w:rsidRDefault="00DB25FA" w:rsidP="008E039B">
      <w:pPr>
        <w:spacing w:after="0" w:line="240" w:lineRule="auto"/>
      </w:pPr>
      <w:r>
        <w:separator/>
      </w:r>
    </w:p>
  </w:footnote>
  <w:footnote w:type="continuationSeparator" w:id="0">
    <w:p w14:paraId="0F085358" w14:textId="77777777" w:rsidR="00DB25FA" w:rsidRDefault="00DB25FA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608461584">
    <w:abstractNumId w:val="10"/>
  </w:num>
  <w:num w:numId="2" w16cid:durableId="2142141384">
    <w:abstractNumId w:val="13"/>
  </w:num>
  <w:num w:numId="3" w16cid:durableId="1915318439">
    <w:abstractNumId w:val="15"/>
  </w:num>
  <w:num w:numId="4" w16cid:durableId="629868593">
    <w:abstractNumId w:val="9"/>
  </w:num>
  <w:num w:numId="5" w16cid:durableId="1510605653">
    <w:abstractNumId w:val="2"/>
  </w:num>
  <w:num w:numId="6" w16cid:durableId="84615640">
    <w:abstractNumId w:val="1"/>
  </w:num>
  <w:num w:numId="7" w16cid:durableId="1419712497">
    <w:abstractNumId w:val="16"/>
  </w:num>
  <w:num w:numId="8" w16cid:durableId="165023342">
    <w:abstractNumId w:val="3"/>
  </w:num>
  <w:num w:numId="9" w16cid:durableId="84154966">
    <w:abstractNumId w:val="11"/>
  </w:num>
  <w:num w:numId="10" w16cid:durableId="662245884">
    <w:abstractNumId w:val="7"/>
  </w:num>
  <w:num w:numId="11" w16cid:durableId="175656727">
    <w:abstractNumId w:val="5"/>
  </w:num>
  <w:num w:numId="12" w16cid:durableId="753478605">
    <w:abstractNumId w:val="8"/>
  </w:num>
  <w:num w:numId="13" w16cid:durableId="538594309">
    <w:abstractNumId w:val="4"/>
  </w:num>
  <w:num w:numId="14" w16cid:durableId="374039343">
    <w:abstractNumId w:val="14"/>
  </w:num>
  <w:num w:numId="15" w16cid:durableId="1971012852">
    <w:abstractNumId w:val="12"/>
  </w:num>
  <w:num w:numId="16" w16cid:durableId="1683047213">
    <w:abstractNumId w:val="0"/>
  </w:num>
  <w:num w:numId="17" w16cid:durableId="577790386">
    <w:abstractNumId w:val="17"/>
  </w:num>
  <w:num w:numId="18" w16cid:durableId="50270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7EAE"/>
    <w:rsid w:val="000278F4"/>
    <w:rsid w:val="00042B8E"/>
    <w:rsid w:val="000443AD"/>
    <w:rsid w:val="00081126"/>
    <w:rsid w:val="00094414"/>
    <w:rsid w:val="000B79A6"/>
    <w:rsid w:val="000B7F6A"/>
    <w:rsid w:val="000D4224"/>
    <w:rsid w:val="001068AB"/>
    <w:rsid w:val="0011322D"/>
    <w:rsid w:val="00120E84"/>
    <w:rsid w:val="001422BB"/>
    <w:rsid w:val="00143370"/>
    <w:rsid w:val="0016337F"/>
    <w:rsid w:val="001642F8"/>
    <w:rsid w:val="00166289"/>
    <w:rsid w:val="001B00D9"/>
    <w:rsid w:val="001B55E3"/>
    <w:rsid w:val="001C33CE"/>
    <w:rsid w:val="001F4D4B"/>
    <w:rsid w:val="00200CD5"/>
    <w:rsid w:val="0021576D"/>
    <w:rsid w:val="00254E38"/>
    <w:rsid w:val="00286BC3"/>
    <w:rsid w:val="002A425E"/>
    <w:rsid w:val="002A4357"/>
    <w:rsid w:val="002B606D"/>
    <w:rsid w:val="002D7444"/>
    <w:rsid w:val="0033262F"/>
    <w:rsid w:val="0035477B"/>
    <w:rsid w:val="003547BF"/>
    <w:rsid w:val="00377ACF"/>
    <w:rsid w:val="00387AB9"/>
    <w:rsid w:val="0039736E"/>
    <w:rsid w:val="003B70A2"/>
    <w:rsid w:val="003C4C45"/>
    <w:rsid w:val="003D2846"/>
    <w:rsid w:val="003F5B62"/>
    <w:rsid w:val="00421CE4"/>
    <w:rsid w:val="00427442"/>
    <w:rsid w:val="00451364"/>
    <w:rsid w:val="004676E7"/>
    <w:rsid w:val="004A04B0"/>
    <w:rsid w:val="004A5331"/>
    <w:rsid w:val="004D7F95"/>
    <w:rsid w:val="0052365A"/>
    <w:rsid w:val="00524BCC"/>
    <w:rsid w:val="00562C78"/>
    <w:rsid w:val="0057218D"/>
    <w:rsid w:val="005820A5"/>
    <w:rsid w:val="00584B10"/>
    <w:rsid w:val="00592F2B"/>
    <w:rsid w:val="005A26A9"/>
    <w:rsid w:val="005A7E3F"/>
    <w:rsid w:val="005B143E"/>
    <w:rsid w:val="005B1AAC"/>
    <w:rsid w:val="005D00B7"/>
    <w:rsid w:val="005E047E"/>
    <w:rsid w:val="005E1258"/>
    <w:rsid w:val="005E31E0"/>
    <w:rsid w:val="005E4E8F"/>
    <w:rsid w:val="00606FED"/>
    <w:rsid w:val="00622428"/>
    <w:rsid w:val="00661459"/>
    <w:rsid w:val="006742EB"/>
    <w:rsid w:val="006811FD"/>
    <w:rsid w:val="00693184"/>
    <w:rsid w:val="006970B3"/>
    <w:rsid w:val="006A7615"/>
    <w:rsid w:val="006B1694"/>
    <w:rsid w:val="006B1F7C"/>
    <w:rsid w:val="006C2F0F"/>
    <w:rsid w:val="006D5BE5"/>
    <w:rsid w:val="006E055A"/>
    <w:rsid w:val="00707ADF"/>
    <w:rsid w:val="007344B0"/>
    <w:rsid w:val="0073647E"/>
    <w:rsid w:val="00750B3D"/>
    <w:rsid w:val="00760BCD"/>
    <w:rsid w:val="00777262"/>
    <w:rsid w:val="00793BFB"/>
    <w:rsid w:val="007B180C"/>
    <w:rsid w:val="007B6E28"/>
    <w:rsid w:val="007F79DD"/>
    <w:rsid w:val="008076F7"/>
    <w:rsid w:val="0084206B"/>
    <w:rsid w:val="0085320A"/>
    <w:rsid w:val="008852C7"/>
    <w:rsid w:val="008924DF"/>
    <w:rsid w:val="0089450C"/>
    <w:rsid w:val="008C343E"/>
    <w:rsid w:val="008D5201"/>
    <w:rsid w:val="008E039B"/>
    <w:rsid w:val="008F48C0"/>
    <w:rsid w:val="00900C30"/>
    <w:rsid w:val="00904B38"/>
    <w:rsid w:val="00905474"/>
    <w:rsid w:val="009078EB"/>
    <w:rsid w:val="00916342"/>
    <w:rsid w:val="009259C8"/>
    <w:rsid w:val="00975CA6"/>
    <w:rsid w:val="00983DEF"/>
    <w:rsid w:val="009A70D1"/>
    <w:rsid w:val="009C6A37"/>
    <w:rsid w:val="009D735A"/>
    <w:rsid w:val="009E5EC7"/>
    <w:rsid w:val="00A10929"/>
    <w:rsid w:val="00A229D8"/>
    <w:rsid w:val="00A25D83"/>
    <w:rsid w:val="00A40E5F"/>
    <w:rsid w:val="00A42E27"/>
    <w:rsid w:val="00A54CC3"/>
    <w:rsid w:val="00A556AA"/>
    <w:rsid w:val="00A668B9"/>
    <w:rsid w:val="00AA5C88"/>
    <w:rsid w:val="00AB5F3F"/>
    <w:rsid w:val="00AD3ECE"/>
    <w:rsid w:val="00AE0C6A"/>
    <w:rsid w:val="00AE2098"/>
    <w:rsid w:val="00AF54D3"/>
    <w:rsid w:val="00B11CAA"/>
    <w:rsid w:val="00B12ABC"/>
    <w:rsid w:val="00B1731C"/>
    <w:rsid w:val="00B35892"/>
    <w:rsid w:val="00B55D99"/>
    <w:rsid w:val="00B64EA8"/>
    <w:rsid w:val="00B84FEF"/>
    <w:rsid w:val="00B8555D"/>
    <w:rsid w:val="00B926D3"/>
    <w:rsid w:val="00BA1F7A"/>
    <w:rsid w:val="00BB011B"/>
    <w:rsid w:val="00BC3C6E"/>
    <w:rsid w:val="00BD4A87"/>
    <w:rsid w:val="00C03923"/>
    <w:rsid w:val="00C22F3C"/>
    <w:rsid w:val="00C5211D"/>
    <w:rsid w:val="00C53449"/>
    <w:rsid w:val="00C60FFC"/>
    <w:rsid w:val="00C62197"/>
    <w:rsid w:val="00CC1382"/>
    <w:rsid w:val="00CD07F5"/>
    <w:rsid w:val="00CD14C1"/>
    <w:rsid w:val="00CD2D47"/>
    <w:rsid w:val="00CF17F4"/>
    <w:rsid w:val="00CF20AD"/>
    <w:rsid w:val="00CF6CEC"/>
    <w:rsid w:val="00D0463B"/>
    <w:rsid w:val="00D167D1"/>
    <w:rsid w:val="00D16C3D"/>
    <w:rsid w:val="00D27EF7"/>
    <w:rsid w:val="00D3020C"/>
    <w:rsid w:val="00D33B45"/>
    <w:rsid w:val="00D40A66"/>
    <w:rsid w:val="00D5061E"/>
    <w:rsid w:val="00D50738"/>
    <w:rsid w:val="00D65A9A"/>
    <w:rsid w:val="00D8054B"/>
    <w:rsid w:val="00D8278B"/>
    <w:rsid w:val="00DA6870"/>
    <w:rsid w:val="00DB25FA"/>
    <w:rsid w:val="00DC16A0"/>
    <w:rsid w:val="00DE56DA"/>
    <w:rsid w:val="00DE7CEA"/>
    <w:rsid w:val="00E203E6"/>
    <w:rsid w:val="00E21BCB"/>
    <w:rsid w:val="00E45B14"/>
    <w:rsid w:val="00E5086F"/>
    <w:rsid w:val="00E67F70"/>
    <w:rsid w:val="00E70104"/>
    <w:rsid w:val="00E74CC3"/>
    <w:rsid w:val="00E92CE1"/>
    <w:rsid w:val="00F00441"/>
    <w:rsid w:val="00F17E95"/>
    <w:rsid w:val="00F44E99"/>
    <w:rsid w:val="00F62442"/>
    <w:rsid w:val="00F803CB"/>
    <w:rsid w:val="00F816FA"/>
    <w:rsid w:val="00F85A49"/>
    <w:rsid w:val="00F96C4C"/>
    <w:rsid w:val="00FB3588"/>
    <w:rsid w:val="00FE12F2"/>
    <w:rsid w:val="00FE591F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042B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B8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8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42B8E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42B8E"/>
    <w:rPr>
      <w:rFonts w:ascii="Calibri" w:eastAsia="Calibri" w:hAnsi="Calibri" w:cs="Times New Roman"/>
    </w:rPr>
  </w:style>
  <w:style w:type="paragraph" w:styleId="Lista2">
    <w:name w:val="List 2"/>
    <w:basedOn w:val="Normalny"/>
    <w:rsid w:val="00042B8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E8D2-A7D8-4701-83D2-142FD1E9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2531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Chromiak Iwona</cp:lastModifiedBy>
  <cp:revision>2</cp:revision>
  <cp:lastPrinted>2023-12-08T06:50:00Z</cp:lastPrinted>
  <dcterms:created xsi:type="dcterms:W3CDTF">2024-02-12T15:04:00Z</dcterms:created>
  <dcterms:modified xsi:type="dcterms:W3CDTF">2024-02-12T15:04:00Z</dcterms:modified>
</cp:coreProperties>
</file>