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ookmark1"/>
    <w:p w:rsidR="004D41FC" w:rsidRDefault="00441987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r>
        <w:fldChar w:fldCharType="end"/>
      </w:r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7 lipca 2022</w:t>
      </w:r>
      <w:bookmarkEnd w:id="1"/>
      <w:r>
        <w:rPr>
          <w:sz w:val="24"/>
          <w:szCs w:val="24"/>
        </w:rPr>
        <w:t xml:space="preserve"> r.</w:t>
      </w:r>
    </w:p>
    <w:p w:rsidR="004D41FC" w:rsidRDefault="00441987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ZD-I.9612.5.2022</w:t>
      </w:r>
      <w:bookmarkEnd w:id="2"/>
    </w:p>
    <w:p w:rsidR="004D41FC" w:rsidRDefault="00441987">
      <w:pPr>
        <w:snapToGrid w:val="0"/>
        <w:rPr>
          <w:sz w:val="24"/>
          <w:szCs w:val="24"/>
        </w:rPr>
      </w:pPr>
    </w:p>
    <w:p w:rsidR="004D41FC" w:rsidRDefault="00441987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</w:p>
    <w:p w:rsidR="004D41FC" w:rsidRDefault="00441987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  <w:t>Marcin Nocuń</w:t>
      </w:r>
      <w:r>
        <w:rPr>
          <w:rFonts w:ascii="Times New Roman" w:hAnsi="Times New Roman" w:cs="Times New Roman"/>
          <w:b/>
          <w:szCs w:val="24"/>
        </w:rPr>
        <w:br/>
        <w:t>Prezes Zarządu</w:t>
      </w:r>
    </w:p>
    <w:p w:rsidR="004D41FC" w:rsidRDefault="00441987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Wojskowych Zakładów Lotniczych </w:t>
      </w:r>
    </w:p>
    <w:p w:rsidR="004D41FC" w:rsidRDefault="00441987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nr 1 Spółka Akcyjna</w:t>
      </w:r>
    </w:p>
    <w:p w:rsidR="004D41FC" w:rsidRDefault="00441987">
      <w:pPr>
        <w:spacing w:line="360" w:lineRule="auto"/>
        <w:ind w:left="-15" w:firstLine="720"/>
        <w:jc w:val="center"/>
        <w:rPr>
          <w:color w:val="000000"/>
          <w:sz w:val="24"/>
          <w:szCs w:val="24"/>
        </w:rPr>
      </w:pPr>
    </w:p>
    <w:p w:rsidR="004D41FC" w:rsidRDefault="00441987">
      <w:pPr>
        <w:spacing w:line="360" w:lineRule="auto"/>
        <w:jc w:val="center"/>
        <w:rPr>
          <w:b/>
          <w:bCs/>
        </w:rPr>
      </w:pPr>
    </w:p>
    <w:p w:rsidR="004D41FC" w:rsidRDefault="00441987">
      <w:pPr>
        <w:spacing w:line="360" w:lineRule="auto"/>
        <w:jc w:val="center"/>
        <w:rPr>
          <w:b/>
          <w:bCs/>
        </w:rPr>
      </w:pPr>
    </w:p>
    <w:p w:rsidR="004D41FC" w:rsidRDefault="00441987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bookmarkStart w:id="3" w:name="_GoBack"/>
      <w:r>
        <w:rPr>
          <w:b/>
          <w:bCs/>
          <w:color w:val="000000"/>
          <w:sz w:val="24"/>
          <w:szCs w:val="24"/>
        </w:rPr>
        <w:t xml:space="preserve">INFORMACJA O WYNIKACH KONTROLI I ODSTĄPIENIU </w:t>
      </w:r>
    </w:p>
    <w:p w:rsidR="004D41FC" w:rsidRDefault="00441987">
      <w:pPr>
        <w:spacing w:line="360" w:lineRule="auto"/>
        <w:jc w:val="center"/>
        <w:rPr>
          <w:b/>
          <w:bCs/>
        </w:rPr>
      </w:pPr>
      <w:r>
        <w:rPr>
          <w:b/>
          <w:bCs/>
          <w:color w:val="000000"/>
          <w:sz w:val="24"/>
          <w:szCs w:val="24"/>
        </w:rPr>
        <w:t>OD WYDANIA ZALECEŃ POKONTROLNYCH</w:t>
      </w:r>
    </w:p>
    <w:bookmarkEnd w:id="3"/>
    <w:p w:rsidR="004D41FC" w:rsidRDefault="00441987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4D41FC" w:rsidRDefault="00441987">
      <w:pPr>
        <w:pStyle w:val="Tekstpodstawowywcity31"/>
        <w:spacing w:line="36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</w:r>
    </w:p>
    <w:p w:rsidR="004D41FC" w:rsidRDefault="00441987">
      <w:pPr>
        <w:pStyle w:val="Tekstpodstawowywcity31"/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p w:rsidR="004D41FC" w:rsidRDefault="00441987">
      <w:pPr>
        <w:pStyle w:val="Tekstpodstawowywcity31"/>
        <w:spacing w:line="36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>Na podstawie art. 111 ust. 1 ustawy z dnia 15 kwietnia 2011 r. o działalności leczniczej (Dz. U. z 2022 r. poz. 633 ze zm.) zespół kontrolerów powołany przez Dyrektora Wydziału Zdrowia Urzędu Wojewódzkiego w Łodzi, działającego z upoważnienia Wojewody Łódz</w:t>
      </w:r>
      <w:r>
        <w:rPr>
          <w:rFonts w:ascii="Times New Roman" w:hAnsi="Times New Roman" w:cs="Times New Roman"/>
          <w:color w:val="000000"/>
          <w:szCs w:val="24"/>
        </w:rPr>
        <w:t xml:space="preserve">kiego, przeprowadził w dniach od 24 maja 2022 r. do 1 lipca 2022 r. kontrolę działalności podmiotu leczniczego </w:t>
      </w:r>
      <w:r>
        <w:rPr>
          <w:rFonts w:ascii="Times New Roman" w:hAnsi="Times New Roman" w:cs="Times New Roman"/>
          <w:color w:val="000000"/>
          <w:szCs w:val="24"/>
          <w:lang w:eastAsia="ar-SA"/>
        </w:rPr>
        <w:t>pn.: Wojskowe Zakłady Lotnicze nr 1 Spółka Akcyjna</w:t>
      </w:r>
      <w:r>
        <w:rPr>
          <w:rFonts w:ascii="Times New Roman" w:hAnsi="Times New Roman" w:cs="Times New Roman"/>
          <w:color w:val="000000"/>
          <w:szCs w:val="24"/>
        </w:rPr>
        <w:t xml:space="preserve">, z siedzibą w </w:t>
      </w:r>
      <w:r>
        <w:rPr>
          <w:rFonts w:ascii="Times New Roman" w:eastAsia="SimSun;宋体" w:hAnsi="Times New Roman" w:cs="Times New Roman"/>
          <w:color w:val="000000"/>
          <w:kern w:val="0"/>
          <w:szCs w:val="24"/>
        </w:rPr>
        <w:t>Łodzi p</w:t>
      </w:r>
      <w:r>
        <w:rPr>
          <w:rFonts w:ascii="Times New Roman" w:hAnsi="Times New Roman" w:cs="Times New Roman"/>
          <w:color w:val="000000"/>
          <w:szCs w:val="24"/>
        </w:rPr>
        <w:t>rzy ul. Stanisława Dubois 119, prowadzącego zakład leczniczy pn. Przyzakł</w:t>
      </w:r>
      <w:r>
        <w:rPr>
          <w:rFonts w:ascii="Times New Roman" w:hAnsi="Times New Roman" w:cs="Times New Roman"/>
          <w:color w:val="000000"/>
          <w:szCs w:val="24"/>
        </w:rPr>
        <w:t>adowa Przychodnia Lekarska przy Wojskowych Zakładach Lotniczych nr 1 S. A., z siedzibą w Łodzi przy ul. </w:t>
      </w:r>
      <w:r>
        <w:rPr>
          <w:rFonts w:ascii="Times New Roman" w:eastAsia="SimSun;宋体" w:hAnsi="Times New Roman" w:cs="Times New Roman"/>
          <w:color w:val="000000"/>
          <w:kern w:val="0"/>
          <w:szCs w:val="24"/>
        </w:rPr>
        <w:t>Sta</w:t>
      </w:r>
      <w:r>
        <w:rPr>
          <w:rFonts w:ascii="Times New Roman" w:eastAsia="SimSun;宋体" w:hAnsi="Times New Roman" w:cs="Times New Roman"/>
          <w:color w:val="000000"/>
          <w:kern w:val="0"/>
          <w:szCs w:val="24"/>
        </w:rPr>
        <w:softHyphen/>
        <w:t>nisława Dubois 119</w:t>
      </w:r>
      <w:r>
        <w:rPr>
          <w:rFonts w:ascii="Times New Roman" w:hAnsi="Times New Roman" w:cs="Times New Roman"/>
          <w:color w:val="000000"/>
          <w:szCs w:val="24"/>
        </w:rPr>
        <w:t>.</w:t>
      </w:r>
      <w:r>
        <w:rPr>
          <w:rFonts w:ascii="Times New Roman" w:hAnsi="Times New Roman" w:cs="Times New Roman"/>
          <w:color w:val="000000"/>
          <w:szCs w:val="24"/>
        </w:rPr>
        <w:br/>
      </w:r>
      <w:r>
        <w:rPr>
          <w:rFonts w:ascii="Times New Roman" w:hAnsi="Times New Roman" w:cs="Times New Roman"/>
          <w:color w:val="000000"/>
          <w:szCs w:val="24"/>
        </w:rPr>
        <w:tab/>
        <w:t>Przedmiotem kontroli była zgodność wykonywanej działalności podmiotu leczniczego z wybranymi przepisami ww. ustawy o działalnoś</w:t>
      </w:r>
      <w:r>
        <w:rPr>
          <w:rFonts w:ascii="Times New Roman" w:hAnsi="Times New Roman" w:cs="Times New Roman"/>
          <w:color w:val="000000"/>
          <w:szCs w:val="24"/>
        </w:rPr>
        <w:t>ci leczniczej. Okres objęty kontrolą od 1 lutego 2022 r. do 24 maja 2022 r.</w:t>
      </w:r>
      <w:r>
        <w:rPr>
          <w:rFonts w:ascii="Times New Roman" w:hAnsi="Times New Roman" w:cs="Times New Roman"/>
          <w:color w:val="000000"/>
          <w:szCs w:val="24"/>
        </w:rPr>
        <w:br/>
      </w:r>
      <w:r>
        <w:rPr>
          <w:rFonts w:ascii="Times New Roman" w:hAnsi="Times New Roman" w:cs="Times New Roman"/>
          <w:color w:val="000000"/>
          <w:szCs w:val="24"/>
        </w:rPr>
        <w:tab/>
        <w:t>Wyniki kontroli zostały przedstawione w Protokole kontroli, podpisanym 1 lipca 2022 r. przez zespół kontrolerów oraz przez Pana Artura Szmiela Kierownika Przyzakładowej Przychodni</w:t>
      </w:r>
      <w:r>
        <w:rPr>
          <w:rFonts w:ascii="Times New Roman" w:hAnsi="Times New Roman" w:cs="Times New Roman"/>
          <w:color w:val="000000"/>
          <w:szCs w:val="24"/>
        </w:rPr>
        <w:t xml:space="preserve"> Lekarskiej przy Wojskowych Zakładach Lotniczych nr 1 S. A.  upoważnionego przez Zarząd  Wojskowych Zakładów Lotniczych nr 1 do reprezentowania podmiotu podczas prowadzonej kontroli.</w:t>
      </w:r>
    </w:p>
    <w:p w:rsidR="004D41FC" w:rsidRDefault="00441987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4D41FC" w:rsidRDefault="00441987">
      <w:pPr>
        <w:spacing w:line="360" w:lineRule="auto"/>
        <w:jc w:val="both"/>
      </w:pPr>
      <w:r>
        <w:rPr>
          <w:color w:val="000000"/>
          <w:sz w:val="24"/>
          <w:szCs w:val="24"/>
        </w:rPr>
        <w:t>W terminie przewidzianym w art. 112 ust. 6 ustawy o działalności lecznic</w:t>
      </w:r>
      <w:r>
        <w:rPr>
          <w:color w:val="000000"/>
          <w:sz w:val="24"/>
          <w:szCs w:val="24"/>
        </w:rPr>
        <w:t>zej, Pan Artur Szmiel nie wniósł zastrzeżeń co do sposobu przeprowadzenia czynności kontrolnych oraz ustaleń zawartych w protokole kontroli.</w:t>
      </w:r>
    </w:p>
    <w:p w:rsidR="004D41FC" w:rsidRDefault="00441987">
      <w:pPr>
        <w:spacing w:line="360" w:lineRule="auto"/>
        <w:jc w:val="both"/>
      </w:pPr>
      <w:r>
        <w:rPr>
          <w:color w:val="000000"/>
          <w:sz w:val="24"/>
          <w:szCs w:val="24"/>
        </w:rPr>
        <w:br/>
      </w:r>
    </w:p>
    <w:p w:rsidR="004D41FC" w:rsidRDefault="00441987">
      <w:pPr>
        <w:tabs>
          <w:tab w:val="left" w:pos="1023"/>
        </w:tabs>
        <w:spacing w:line="360" w:lineRule="auto"/>
        <w:ind w:left="720"/>
        <w:jc w:val="both"/>
      </w:pPr>
      <w:r>
        <w:rPr>
          <w:color w:val="000000"/>
          <w:sz w:val="24"/>
          <w:szCs w:val="24"/>
        </w:rPr>
        <w:t xml:space="preserve">Na podstawie ustaleń zawartych w Protokole kontroli podmiotu leczniczego pn.: Wojskowe Zakłady Lotnicze nr 1 </w:t>
      </w:r>
      <w:r>
        <w:rPr>
          <w:color w:val="000000"/>
          <w:sz w:val="24"/>
          <w:szCs w:val="24"/>
        </w:rPr>
        <w:t>Spółka Akcyjna z siedzibą w Łodzi, stwierdzono, co następuje:</w:t>
      </w:r>
      <w:r>
        <w:rPr>
          <w:color w:val="000000"/>
          <w:sz w:val="24"/>
          <w:szCs w:val="24"/>
        </w:rPr>
        <w:br/>
        <w:t>1. dane dotyczące struktury organizacyjnej zakładu leczniczego, w tym wykaz jego</w:t>
      </w:r>
      <w:r>
        <w:rPr>
          <w:color w:val="000000"/>
          <w:sz w:val="24"/>
          <w:szCs w:val="24"/>
        </w:rPr>
        <w:br/>
        <w:t xml:space="preserve"> jednostek i komórek widniejących w księdze rejestrowej nr 000000004459 są zgodne ze strukturą zakładu leczniczeg</w:t>
      </w:r>
      <w:r>
        <w:rPr>
          <w:color w:val="000000"/>
          <w:sz w:val="24"/>
          <w:szCs w:val="24"/>
        </w:rPr>
        <w:t>o opisaną w regulaminie organizacyjnym podmiotu</w:t>
      </w:r>
      <w:r>
        <w:rPr>
          <w:color w:val="000000"/>
          <w:sz w:val="24"/>
          <w:szCs w:val="24"/>
        </w:rPr>
        <w:tab/>
        <w:t>oraz ze stanem faktycznym ustalonym w toku czynności kontrolnych,</w:t>
      </w:r>
      <w:r>
        <w:rPr>
          <w:color w:val="000000"/>
          <w:sz w:val="24"/>
          <w:szCs w:val="24"/>
        </w:rPr>
        <w:br/>
        <w:t>2. podmiot leczniczy prowadzi działalność leczniczą wyłącznie w komórkach organizacyjnych wpisanych do księgi rejestrowej,</w:t>
      </w:r>
      <w:r>
        <w:rPr>
          <w:color w:val="000000"/>
          <w:sz w:val="24"/>
          <w:szCs w:val="24"/>
        </w:rPr>
        <w:br/>
        <w:t>3. podmiot lecznicz</w:t>
      </w:r>
      <w:r>
        <w:rPr>
          <w:color w:val="000000"/>
          <w:sz w:val="24"/>
          <w:szCs w:val="24"/>
        </w:rPr>
        <w:t>y zapewnia udzielanie świadczeń zdrowotnych wyłącznie przez osoby wykonujące zawód medyczny, które posiadają właściwe kwalifikacje oraz spełniają wymagania zdrowotne określone w odrębnych przepisach,</w:t>
      </w:r>
      <w:r>
        <w:rPr>
          <w:color w:val="000000"/>
          <w:sz w:val="24"/>
          <w:szCs w:val="24"/>
        </w:rPr>
        <w:br/>
        <w:t>4. podmiot leczniczy zawarł umowę ubezpieczenia w zakres</w:t>
      </w:r>
      <w:r>
        <w:rPr>
          <w:color w:val="000000"/>
          <w:sz w:val="24"/>
          <w:szCs w:val="24"/>
        </w:rPr>
        <w:t>ie odpowiedzialności cywilnej obejmującej szkody będące następstwem udzielania świadczeń zdrowotnych albo niezgodnego z prawem zaniechania udzielania świadczeń zdrowotnych,</w:t>
      </w:r>
      <w:r>
        <w:rPr>
          <w:color w:val="000000"/>
          <w:sz w:val="24"/>
          <w:szCs w:val="24"/>
        </w:rPr>
        <w:br/>
        <w:t>5. podmiot leczniczy posiada regulamin organizacyjny, który zawiera elementy określ</w:t>
      </w:r>
      <w:r>
        <w:rPr>
          <w:color w:val="000000"/>
          <w:sz w:val="24"/>
          <w:szCs w:val="24"/>
        </w:rPr>
        <w:t>one w art. 24 ustawy o działalności leczniczej, a działalność określona w regulaminie jest zgodna ze stanem faktycznym i wpisami do księgi rejestrowej,</w:t>
      </w:r>
      <w:r>
        <w:rPr>
          <w:color w:val="000000"/>
          <w:sz w:val="24"/>
          <w:szCs w:val="24"/>
        </w:rPr>
        <w:br/>
        <w:t>6. podmiot leczniczy podaje do wiadomości pacjenta informacje dotyczące wysokości opłat za udostępnianie</w:t>
      </w:r>
      <w:r>
        <w:rPr>
          <w:color w:val="000000"/>
          <w:sz w:val="24"/>
          <w:szCs w:val="24"/>
        </w:rPr>
        <w:t xml:space="preserve"> dokumentacji medycznej oraz za świadczenia zdrowotne oraz informacje o zakresie i rodzaju udzielanych świadczeń zdrowotnych,</w:t>
      </w:r>
      <w:r>
        <w:rPr>
          <w:color w:val="000000"/>
          <w:sz w:val="24"/>
          <w:szCs w:val="24"/>
        </w:rPr>
        <w:br/>
        <w:t>7. podmiot leczniczy posiada sprzęt medyczny spełniający wymogi określone w art. 63 ust. 3 ustawy z dnia 7 kwietnia 2022 r. o wyro</w:t>
      </w:r>
      <w:r>
        <w:rPr>
          <w:color w:val="000000"/>
          <w:sz w:val="24"/>
          <w:szCs w:val="24"/>
        </w:rPr>
        <w:t>bach medycznych (Dz. U. z 2022 r., poz. 974).</w:t>
      </w:r>
      <w:r>
        <w:rPr>
          <w:color w:val="000000"/>
          <w:sz w:val="24"/>
          <w:szCs w:val="24"/>
        </w:rPr>
        <w:br/>
      </w:r>
    </w:p>
    <w:p w:rsidR="004D41FC" w:rsidRDefault="00441987">
      <w:pPr>
        <w:spacing w:line="360" w:lineRule="auto"/>
        <w:jc w:val="both"/>
      </w:pPr>
    </w:p>
    <w:p w:rsidR="004D41FC" w:rsidRDefault="00441987">
      <w:pPr>
        <w:tabs>
          <w:tab w:val="left" w:pos="398"/>
        </w:tabs>
        <w:spacing w:line="360" w:lineRule="auto"/>
        <w:jc w:val="both"/>
      </w:pPr>
    </w:p>
    <w:p w:rsidR="004D41FC" w:rsidRDefault="00441987">
      <w:pPr>
        <w:tabs>
          <w:tab w:val="left" w:pos="398"/>
        </w:tabs>
        <w:spacing w:line="360" w:lineRule="auto"/>
        <w:jc w:val="both"/>
      </w:pPr>
    </w:p>
    <w:p w:rsidR="004D41FC" w:rsidRDefault="00441987">
      <w:pPr>
        <w:tabs>
          <w:tab w:val="left" w:pos="398"/>
        </w:tabs>
        <w:spacing w:line="360" w:lineRule="auto"/>
        <w:jc w:val="both"/>
      </w:pPr>
    </w:p>
    <w:p w:rsidR="004D41FC" w:rsidRDefault="00441987">
      <w:pPr>
        <w:tabs>
          <w:tab w:val="left" w:pos="398"/>
        </w:tabs>
        <w:spacing w:line="360" w:lineRule="auto"/>
        <w:jc w:val="both"/>
      </w:pPr>
    </w:p>
    <w:p w:rsidR="004D41FC" w:rsidRDefault="00441987">
      <w:pPr>
        <w:tabs>
          <w:tab w:val="left" w:pos="398"/>
        </w:tabs>
        <w:spacing w:line="360" w:lineRule="auto"/>
        <w:jc w:val="both"/>
      </w:pPr>
    </w:p>
    <w:p w:rsidR="004D41FC" w:rsidRDefault="00441987">
      <w:pPr>
        <w:tabs>
          <w:tab w:val="left" w:pos="398"/>
        </w:tabs>
        <w:spacing w:line="360" w:lineRule="auto"/>
        <w:jc w:val="both"/>
      </w:pPr>
    </w:p>
    <w:p w:rsidR="004D41FC" w:rsidRDefault="00441987">
      <w:pPr>
        <w:tabs>
          <w:tab w:val="left" w:pos="398"/>
        </w:tabs>
        <w:spacing w:line="360" w:lineRule="auto"/>
        <w:jc w:val="both"/>
      </w:pPr>
    </w:p>
    <w:p w:rsidR="004D41FC" w:rsidRDefault="00441987">
      <w:pPr>
        <w:tabs>
          <w:tab w:val="left" w:pos="398"/>
        </w:tabs>
        <w:spacing w:line="360" w:lineRule="auto"/>
        <w:jc w:val="both"/>
      </w:pPr>
    </w:p>
    <w:p w:rsidR="004D41FC" w:rsidRDefault="00441987">
      <w:pPr>
        <w:tabs>
          <w:tab w:val="left" w:pos="398"/>
        </w:tabs>
        <w:spacing w:line="360" w:lineRule="auto"/>
        <w:jc w:val="both"/>
      </w:pPr>
      <w:r>
        <w:rPr>
          <w:color w:val="000000"/>
          <w:sz w:val="24"/>
          <w:szCs w:val="24"/>
        </w:rPr>
        <w:t>Wnioski z kontroli podmiotu leczniczego pn. Wojskowe Zakłady Lotnicze nr 1 z siedzibą w Łodzi:</w:t>
      </w:r>
      <w:r>
        <w:rPr>
          <w:color w:val="000000"/>
          <w:sz w:val="24"/>
          <w:szCs w:val="24"/>
        </w:rPr>
        <w:br/>
        <w:t>1. Działalność podmiotu jest legalna, celowa i rzetelna.</w:t>
      </w:r>
      <w:r>
        <w:rPr>
          <w:color w:val="000000"/>
          <w:sz w:val="24"/>
          <w:szCs w:val="24"/>
        </w:rPr>
        <w:br/>
        <w:t>2. Podmiot spełnia warunki wykonywania działalno</w:t>
      </w:r>
      <w:r>
        <w:rPr>
          <w:color w:val="000000"/>
          <w:sz w:val="24"/>
          <w:szCs w:val="24"/>
        </w:rPr>
        <w:t xml:space="preserve">ści leczniczej określone w art. 17 </w:t>
      </w:r>
      <w:r>
        <w:rPr>
          <w:color w:val="000000"/>
          <w:sz w:val="24"/>
          <w:szCs w:val="24"/>
        </w:rPr>
        <w:tab/>
        <w:t xml:space="preserve">    ust.1 ustawy z dnia 15 kwietnia 2011 r. o działalności leczniczej.</w:t>
      </w:r>
    </w:p>
    <w:p w:rsidR="004D41FC" w:rsidRDefault="00441987">
      <w:pPr>
        <w:spacing w:line="360" w:lineRule="auto"/>
        <w:jc w:val="both"/>
        <w:rPr>
          <w:sz w:val="24"/>
          <w:szCs w:val="24"/>
        </w:rPr>
      </w:pPr>
    </w:p>
    <w:p w:rsidR="004D41FC" w:rsidRDefault="00441987" w:rsidP="00881077">
      <w:pPr>
        <w:spacing w:line="360" w:lineRule="auto"/>
        <w:jc w:val="both"/>
      </w:pPr>
      <w:r>
        <w:rPr>
          <w:sz w:val="24"/>
          <w:szCs w:val="24"/>
        </w:rPr>
        <w:t xml:space="preserve">W oparciu o przedstawione ustalenia i wnioski kontroli, działalności podmiotu leczniczego  pn. </w:t>
      </w:r>
      <w:r>
        <w:rPr>
          <w:color w:val="000000"/>
          <w:sz w:val="24"/>
          <w:szCs w:val="24"/>
          <w:lang w:eastAsia="ar-SA"/>
        </w:rPr>
        <w:t>Wojskowe Zakłady Lotnicze nr 1 Spółka Akcyjna</w:t>
      </w:r>
      <w:r>
        <w:rPr>
          <w:color w:val="000000"/>
          <w:sz w:val="24"/>
          <w:szCs w:val="24"/>
        </w:rPr>
        <w:t>, z sied</w:t>
      </w:r>
      <w:r>
        <w:rPr>
          <w:color w:val="000000"/>
          <w:sz w:val="24"/>
          <w:szCs w:val="24"/>
        </w:rPr>
        <w:t>zibą w </w:t>
      </w:r>
      <w:r>
        <w:rPr>
          <w:rFonts w:eastAsia="SimSun;宋体"/>
          <w:color w:val="000000"/>
          <w:kern w:val="0"/>
          <w:sz w:val="24"/>
          <w:szCs w:val="24"/>
        </w:rPr>
        <w:t>Łodzi</w:t>
      </w:r>
      <w:r>
        <w:rPr>
          <w:sz w:val="24"/>
          <w:szCs w:val="24"/>
        </w:rPr>
        <w:t xml:space="preserve"> oceniam pozytywnie w zakresie spełniania warunków wykonywania działalności leczniczej wynikających z art. 17 ustawy o działalności leczniczej z dnia 15 kwietnia 2011 r. (Dz. U. z 2022 r. poz. 633 ze zm.) </w:t>
      </w:r>
    </w:p>
    <w:p w:rsidR="004D41FC" w:rsidRDefault="00441987">
      <w:pPr>
        <w:snapToGrid w:val="0"/>
        <w:spacing w:line="360" w:lineRule="auto"/>
        <w:jc w:val="both"/>
        <w:rPr>
          <w:color w:val="000000"/>
          <w:sz w:val="24"/>
          <w:szCs w:val="24"/>
        </w:rPr>
      </w:pPr>
    </w:p>
    <w:p w:rsidR="004D41FC" w:rsidRDefault="00441987" w:rsidP="001B1672">
      <w:pPr>
        <w:spacing w:line="360" w:lineRule="auto"/>
        <w:jc w:val="both"/>
      </w:pPr>
      <w:r w:rsidRPr="001B1672">
        <w:rPr>
          <w:b/>
          <w:sz w:val="24"/>
          <w:szCs w:val="24"/>
        </w:rPr>
        <w:t>Wobec braku stwierdzenia nieprawidłow</w:t>
      </w:r>
      <w:r w:rsidRPr="001B1672">
        <w:rPr>
          <w:b/>
          <w:sz w:val="24"/>
          <w:szCs w:val="24"/>
        </w:rPr>
        <w:t>ości i uchybień w działalności podmiotu,               odstępuję od wydania zaleceń pokontrolnych</w:t>
      </w:r>
      <w:r>
        <w:rPr>
          <w:sz w:val="24"/>
          <w:szCs w:val="24"/>
        </w:rPr>
        <w:t>.</w:t>
      </w:r>
    </w:p>
    <w:p w:rsidR="004D41FC" w:rsidRDefault="00441987" w:rsidP="001B1672">
      <w:pPr>
        <w:tabs>
          <w:tab w:val="center" w:pos="6345"/>
        </w:tabs>
        <w:snapToGrid w:val="0"/>
        <w:rPr>
          <w:b/>
          <w:bCs/>
          <w:color w:val="000000"/>
          <w:sz w:val="24"/>
          <w:szCs w:val="24"/>
          <w:lang w:eastAsia="pl-PL"/>
        </w:rPr>
      </w:pPr>
    </w:p>
    <w:p w:rsidR="004D41FC" w:rsidRDefault="00441987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4D41FC" w:rsidRDefault="00441987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4D41FC" w:rsidRDefault="00441987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</w:p>
    <w:p w:rsidR="004D41FC" w:rsidRDefault="00441987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iCs/>
          <w:color w:val="000000"/>
          <w:sz w:val="24"/>
          <w:szCs w:val="24"/>
          <w:lang w:eastAsia="pl-PL"/>
        </w:rPr>
        <w:t xml:space="preserve">ZASTĘPCA DYREKTORA </w:t>
      </w:r>
    </w:p>
    <w:p w:rsidR="004D41FC" w:rsidRDefault="00441987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iCs/>
          <w:color w:val="000000"/>
          <w:sz w:val="24"/>
          <w:szCs w:val="24"/>
          <w:lang w:eastAsia="pl-PL"/>
        </w:rPr>
        <w:t>WYDZIAŁU ZDROWIA</w:t>
      </w:r>
    </w:p>
    <w:p w:rsidR="004D41FC" w:rsidRDefault="00441987">
      <w:pPr>
        <w:tabs>
          <w:tab w:val="center" w:pos="6345"/>
        </w:tabs>
        <w:snapToGrid w:val="0"/>
        <w:ind w:left="4965"/>
        <w:jc w:val="center"/>
      </w:pPr>
    </w:p>
    <w:sectPr w:rsidR="004D41FC" w:rsidSect="00964B7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987" w:rsidRDefault="00441987">
      <w:r>
        <w:separator/>
      </w:r>
    </w:p>
  </w:endnote>
  <w:endnote w:type="continuationSeparator" w:id="0">
    <w:p w:rsidR="00441987" w:rsidRDefault="0044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FC" w:rsidRDefault="00441987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FC" w:rsidRDefault="00441987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4D41FC" w:rsidRDefault="00441987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4D41FC" w:rsidRDefault="00441987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</w:t>
      </w:r>
      <w:r>
        <w:rPr>
          <w:rStyle w:val="czeinternetowe"/>
          <w:sz w:val="16"/>
          <w:szCs w:val="16"/>
        </w:rPr>
        <w:t>zki</w:t>
      </w:r>
    </w:hyperlink>
  </w:p>
  <w:p w:rsidR="004D41FC" w:rsidRDefault="00441987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987" w:rsidRDefault="00441987">
      <w:r>
        <w:separator/>
      </w:r>
    </w:p>
  </w:footnote>
  <w:footnote w:type="continuationSeparator" w:id="0">
    <w:p w:rsidR="00441987" w:rsidRDefault="00441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FC" w:rsidRDefault="00441987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FC" w:rsidRDefault="00AC5F67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695325" cy="8572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7" t="4797" r="20087" b="978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1987">
      <w:br/>
    </w:r>
    <w:r w:rsidR="00441987"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112A0"/>
    <w:multiLevelType w:val="multilevel"/>
    <w:tmpl w:val="8C74D0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05E3BE3"/>
    <w:multiLevelType w:val="multilevel"/>
    <w:tmpl w:val="8716FE6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67"/>
    <w:rsid w:val="00441987"/>
    <w:rsid w:val="00AC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9DC467-4EDA-4168-A555-B953EE26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B78"/>
    <w:pPr>
      <w:suppressAutoHyphens/>
    </w:pPr>
    <w:rPr>
      <w:kern w:val="2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4B78"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64B78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64B78"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64B78"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64B78"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64B78"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64B78"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64B78"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64B78"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67C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76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767C"/>
    <w:rPr>
      <w:rFonts w:asciiTheme="majorHAnsi" w:eastAsiaTheme="majorEastAsia" w:hAnsiTheme="majorHAnsi" w:cstheme="majorBidi"/>
      <w:b/>
      <w:bCs/>
      <w:kern w:val="2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767C"/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767C"/>
    <w:rPr>
      <w:rFonts w:asciiTheme="minorHAnsi" w:eastAsiaTheme="minorEastAsia" w:hAnsiTheme="minorHAnsi" w:cstheme="minorBidi"/>
      <w:b/>
      <w:bCs/>
      <w:i/>
      <w:iCs/>
      <w:kern w:val="2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767C"/>
    <w:rPr>
      <w:rFonts w:asciiTheme="minorHAnsi" w:eastAsiaTheme="minorEastAsia" w:hAnsiTheme="minorHAnsi" w:cstheme="minorBidi"/>
      <w:b/>
      <w:bCs/>
      <w:kern w:val="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767C"/>
    <w:rPr>
      <w:rFonts w:asciiTheme="minorHAnsi" w:eastAsiaTheme="minorEastAsia" w:hAnsiTheme="minorHAnsi" w:cstheme="minorBidi"/>
      <w:kern w:val="2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767C"/>
    <w:rPr>
      <w:rFonts w:asciiTheme="minorHAnsi" w:eastAsiaTheme="minorEastAsia" w:hAnsiTheme="minorHAnsi" w:cstheme="minorBidi"/>
      <w:i/>
      <w:iCs/>
      <w:kern w:val="2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767C"/>
    <w:rPr>
      <w:rFonts w:asciiTheme="majorHAnsi" w:eastAsiaTheme="majorEastAsia" w:hAnsiTheme="majorHAnsi" w:cstheme="majorBidi"/>
      <w:kern w:val="2"/>
      <w:lang w:eastAsia="zh-CN"/>
    </w:rPr>
  </w:style>
  <w:style w:type="character" w:customStyle="1" w:styleId="WW8Num1z0">
    <w:name w:val="WW8Num1z0"/>
    <w:uiPriority w:val="99"/>
    <w:rsid w:val="00964B78"/>
  </w:style>
  <w:style w:type="character" w:customStyle="1" w:styleId="WW8Num1z1">
    <w:name w:val="WW8Num1z1"/>
    <w:uiPriority w:val="99"/>
    <w:rsid w:val="00964B78"/>
  </w:style>
  <w:style w:type="character" w:customStyle="1" w:styleId="WW8Num1z2">
    <w:name w:val="WW8Num1z2"/>
    <w:uiPriority w:val="99"/>
    <w:rsid w:val="00964B78"/>
  </w:style>
  <w:style w:type="character" w:customStyle="1" w:styleId="WW8Num1z3">
    <w:name w:val="WW8Num1z3"/>
    <w:uiPriority w:val="99"/>
    <w:rsid w:val="00964B78"/>
  </w:style>
  <w:style w:type="character" w:customStyle="1" w:styleId="WW8Num1z4">
    <w:name w:val="WW8Num1z4"/>
    <w:uiPriority w:val="99"/>
    <w:rsid w:val="00964B78"/>
  </w:style>
  <w:style w:type="character" w:customStyle="1" w:styleId="WW8Num1z5">
    <w:name w:val="WW8Num1z5"/>
    <w:uiPriority w:val="99"/>
    <w:rsid w:val="00964B78"/>
  </w:style>
  <w:style w:type="character" w:customStyle="1" w:styleId="WW8Num1z6">
    <w:name w:val="WW8Num1z6"/>
    <w:uiPriority w:val="99"/>
    <w:rsid w:val="00964B78"/>
  </w:style>
  <w:style w:type="character" w:customStyle="1" w:styleId="WW8Num1z7">
    <w:name w:val="WW8Num1z7"/>
    <w:uiPriority w:val="99"/>
    <w:rsid w:val="00964B78"/>
  </w:style>
  <w:style w:type="character" w:customStyle="1" w:styleId="WW8Num1z8">
    <w:name w:val="WW8Num1z8"/>
    <w:uiPriority w:val="99"/>
    <w:rsid w:val="00964B78"/>
  </w:style>
  <w:style w:type="character" w:customStyle="1" w:styleId="Domylnaczcionkaakapitu3">
    <w:name w:val="Domyślna czcionka akapitu3"/>
    <w:uiPriority w:val="99"/>
    <w:rsid w:val="00964B78"/>
  </w:style>
  <w:style w:type="character" w:customStyle="1" w:styleId="Domylnaczcionkaakapitu2">
    <w:name w:val="Domyślna czcionka akapitu2"/>
    <w:uiPriority w:val="99"/>
    <w:rsid w:val="00964B78"/>
  </w:style>
  <w:style w:type="character" w:customStyle="1" w:styleId="Absatz-Standardschriftart">
    <w:name w:val="Absatz-Standardschriftart"/>
    <w:uiPriority w:val="99"/>
    <w:rsid w:val="00964B78"/>
  </w:style>
  <w:style w:type="character" w:customStyle="1" w:styleId="WW-Absatz-Standardschriftart">
    <w:name w:val="WW-Absatz-Standardschriftart"/>
    <w:uiPriority w:val="99"/>
    <w:rsid w:val="00964B78"/>
  </w:style>
  <w:style w:type="character" w:customStyle="1" w:styleId="WW-Absatz-Standardschriftart1">
    <w:name w:val="WW-Absatz-Standardschriftart1"/>
    <w:uiPriority w:val="99"/>
    <w:rsid w:val="00964B78"/>
  </w:style>
  <w:style w:type="character" w:customStyle="1" w:styleId="WW-Absatz-Standardschriftart11">
    <w:name w:val="WW-Absatz-Standardschriftart11"/>
    <w:uiPriority w:val="99"/>
    <w:rsid w:val="00964B78"/>
  </w:style>
  <w:style w:type="character" w:customStyle="1" w:styleId="WW-Absatz-Standardschriftart111">
    <w:name w:val="WW-Absatz-Standardschriftart111"/>
    <w:uiPriority w:val="99"/>
    <w:rsid w:val="00964B78"/>
  </w:style>
  <w:style w:type="character" w:customStyle="1" w:styleId="WW-Absatz-Standardschriftart1111">
    <w:name w:val="WW-Absatz-Standardschriftart1111"/>
    <w:uiPriority w:val="99"/>
    <w:rsid w:val="00964B78"/>
  </w:style>
  <w:style w:type="character" w:customStyle="1" w:styleId="WW-Absatz-Standardschriftart11111">
    <w:name w:val="WW-Absatz-Standardschriftart11111"/>
    <w:uiPriority w:val="99"/>
    <w:rsid w:val="00964B78"/>
  </w:style>
  <w:style w:type="character" w:customStyle="1" w:styleId="WW-Absatz-Standardschriftart111111">
    <w:name w:val="WW-Absatz-Standardschriftart111111"/>
    <w:uiPriority w:val="99"/>
    <w:rsid w:val="00964B78"/>
  </w:style>
  <w:style w:type="character" w:customStyle="1" w:styleId="Domylnaczcionkaakapitu1">
    <w:name w:val="Domyślna czcionka akapitu1"/>
    <w:uiPriority w:val="99"/>
    <w:rsid w:val="00964B78"/>
  </w:style>
  <w:style w:type="character" w:customStyle="1" w:styleId="czeinternetowe">
    <w:name w:val="Łącze internetowe"/>
    <w:uiPriority w:val="99"/>
    <w:rsid w:val="00964B78"/>
    <w:rPr>
      <w:color w:val="000080"/>
      <w:u w:val="single"/>
    </w:rPr>
  </w:style>
  <w:style w:type="character" w:customStyle="1" w:styleId="NagwekZnak">
    <w:name w:val="Nagłówek Znak"/>
    <w:uiPriority w:val="99"/>
    <w:rsid w:val="00964B78"/>
    <w:rPr>
      <w:rFonts w:ascii="Arial" w:eastAsia="Times New Roman" w:hAnsi="Arial"/>
      <w:kern w:val="2"/>
      <w:sz w:val="28"/>
    </w:rPr>
  </w:style>
  <w:style w:type="character" w:customStyle="1" w:styleId="TekstpodstawowyZnak">
    <w:name w:val="Tekst podstawowy Znak"/>
    <w:uiPriority w:val="99"/>
    <w:rsid w:val="00964B78"/>
    <w:rPr>
      <w:rFonts w:ascii="Georgia" w:hAnsi="Georgia"/>
      <w:i/>
      <w:kern w:val="2"/>
      <w:sz w:val="28"/>
    </w:rPr>
  </w:style>
  <w:style w:type="character" w:customStyle="1" w:styleId="StopkaZnak">
    <w:name w:val="Stopka Znak"/>
    <w:uiPriority w:val="99"/>
    <w:rsid w:val="00964B78"/>
    <w:rPr>
      <w:kern w:val="2"/>
    </w:rPr>
  </w:style>
  <w:style w:type="character" w:customStyle="1" w:styleId="Znakinumeracji">
    <w:name w:val="Znaki numeracji"/>
    <w:uiPriority w:val="99"/>
    <w:rsid w:val="00964B78"/>
  </w:style>
  <w:style w:type="paragraph" w:styleId="Nagwek">
    <w:name w:val="header"/>
    <w:basedOn w:val="Normalny"/>
    <w:next w:val="Tekstpodstawowy"/>
    <w:link w:val="NagwekZnak1"/>
    <w:uiPriority w:val="99"/>
    <w:rsid w:val="00964B78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4B767C"/>
    <w:rPr>
      <w:kern w:val="2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1"/>
    <w:uiPriority w:val="99"/>
    <w:rsid w:val="00964B78"/>
    <w:rPr>
      <w:rFonts w:ascii="Georgia" w:hAnsi="Georgia" w:cs="Georgia"/>
      <w:i/>
      <w:sz w:val="28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4B767C"/>
    <w:rPr>
      <w:kern w:val="2"/>
      <w:sz w:val="20"/>
      <w:szCs w:val="20"/>
      <w:lang w:eastAsia="zh-CN"/>
    </w:rPr>
  </w:style>
  <w:style w:type="paragraph" w:styleId="Lista">
    <w:name w:val="List"/>
    <w:basedOn w:val="Tekstpodstawowy"/>
    <w:uiPriority w:val="99"/>
    <w:rsid w:val="00964B78"/>
    <w:rPr>
      <w:rFonts w:cs="Tahoma"/>
    </w:rPr>
  </w:style>
  <w:style w:type="paragraph" w:styleId="Legenda">
    <w:name w:val="caption"/>
    <w:basedOn w:val="Normalny"/>
    <w:uiPriority w:val="99"/>
    <w:qFormat/>
    <w:rsid w:val="00964B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64B78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uiPriority w:val="99"/>
    <w:rsid w:val="00964B78"/>
  </w:style>
  <w:style w:type="paragraph" w:customStyle="1" w:styleId="Nagwek30">
    <w:name w:val="Nagłówek3"/>
    <w:basedOn w:val="Normalny"/>
    <w:next w:val="Tekstpodstawowy"/>
    <w:uiPriority w:val="99"/>
    <w:rsid w:val="00964B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uiPriority w:val="99"/>
    <w:rsid w:val="00964B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uiPriority w:val="99"/>
    <w:rsid w:val="00964B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uiPriority w:val="99"/>
    <w:rsid w:val="00964B7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964B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1"/>
    <w:uiPriority w:val="99"/>
    <w:rsid w:val="00964B7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B767C"/>
    <w:rPr>
      <w:kern w:val="2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rsid w:val="00964B78"/>
    <w:pPr>
      <w:ind w:left="4536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767C"/>
    <w:rPr>
      <w:kern w:val="2"/>
      <w:sz w:val="20"/>
      <w:szCs w:val="20"/>
      <w:lang w:eastAsia="zh-CN"/>
    </w:rPr>
  </w:style>
  <w:style w:type="paragraph" w:customStyle="1" w:styleId="Tekstpodstawowy21">
    <w:name w:val="Tekst podstawowy 21"/>
    <w:basedOn w:val="Normalny"/>
    <w:uiPriority w:val="99"/>
    <w:rsid w:val="00964B78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uiPriority w:val="99"/>
    <w:rsid w:val="00964B78"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uiPriority w:val="99"/>
    <w:rsid w:val="00964B78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uiPriority w:val="99"/>
    <w:rsid w:val="00964B78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uiPriority w:val="99"/>
    <w:rsid w:val="00964B78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uiPriority w:val="99"/>
    <w:rsid w:val="00964B78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uiPriority w:val="99"/>
    <w:rsid w:val="00964B78"/>
  </w:style>
  <w:style w:type="paragraph" w:customStyle="1" w:styleId="Zawartotabeli">
    <w:name w:val="Zawartość tabeli"/>
    <w:basedOn w:val="Normalny"/>
    <w:uiPriority w:val="99"/>
    <w:rsid w:val="00964B78"/>
    <w:pPr>
      <w:suppressLineNumbers/>
    </w:pPr>
  </w:style>
  <w:style w:type="paragraph" w:customStyle="1" w:styleId="Nagwektabeli">
    <w:name w:val="Nagłówek tabeli"/>
    <w:basedOn w:val="Zawartotabeli"/>
    <w:uiPriority w:val="99"/>
    <w:rsid w:val="00964B78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B16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1672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1900-12-31T22:00:00Z</cp:lastPrinted>
  <dcterms:created xsi:type="dcterms:W3CDTF">2022-07-12T12:30:00Z</dcterms:created>
  <dcterms:modified xsi:type="dcterms:W3CDTF">2022-07-12T12:30:00Z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