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A3" w:rsidRPr="00781EC9" w:rsidRDefault="00781EC9" w:rsidP="00781E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Przykłady naruszeń ustawy </w:t>
      </w:r>
      <w:proofErr w:type="spellStart"/>
      <w:r w:rsidRPr="00781EC9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78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stwierdzone podczas przeprowadzenia kontroli</w:t>
      </w:r>
    </w:p>
    <w:p w:rsidR="00781EC9" w:rsidRPr="00781EC9" w:rsidRDefault="00781EC9" w:rsidP="00781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EC9" w:rsidRDefault="00781EC9" w:rsidP="00781E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29 ust. 2 i 3 poprzez opisanie elementów przedmiotu zamówienia na poziomie szczegółowości, który nie jest uzasadniony w stosunku do charakteru przedmiotu zamówienia i jednocześnie wskazuje na konkretne wyroby oferowane przez konkretnego wykonawcę oraz wykorzystanie rysunków i nazw produktów, które odnoszą się do konkretnych przedmiotów oferowanych przez konkretnego wykonawcę;</w:t>
      </w:r>
    </w:p>
    <w:p w:rsidR="00781EC9" w:rsidRPr="00781EC9" w:rsidRDefault="00781EC9" w:rsidP="00781E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1EC9" w:rsidRDefault="00781EC9" w:rsidP="00781E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29 ust. 3 poprzez zastosowanie znaków towarowych w dokumentacji projektowej stanowiącej szczegółowy opis przedmiotu zamówienia oraz będącej załącznikiem do SIWZ, bez potwierdzenia, że powyższe działanie było uzasadnione specyfiką przedmiotu zamówienia i zamawiający nie mógł opisać przedmiotu zamówienia za pomocą dostatecznie dokładnych określeń.</w:t>
      </w:r>
    </w:p>
    <w:p w:rsidR="00781EC9" w:rsidRPr="00781EC9" w:rsidRDefault="00781EC9" w:rsidP="00781E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1EC9" w:rsidRDefault="00781EC9" w:rsidP="00781E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30 ust. 7 polegające na niejednoznacznym opisie przedmiotu zamówienia poprzez zastosowanie w sposób mogący utrudnić identyfikację przedmiotu zamówienia nazw i kodów określonych we Wspólnym Słowniku Zamówień. Zamawiający ujął w opisie przedmiotu zamówienia 1 rodzaj kodu do określenia różnego typu elementów zamówienia.</w:t>
      </w:r>
    </w:p>
    <w:p w:rsidR="00781EC9" w:rsidRPr="00781EC9" w:rsidRDefault="00781EC9" w:rsidP="00781E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1EC9" w:rsidRDefault="00781EC9" w:rsidP="00781E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41 pkt 7a poprzez nieujęcie w ogłoszeniu wszystkich oświadczeń i dokumentów potwierdzających brak podstaw wykluczenia, które zostały wyszczególnione w SIWZ, tj. np. dokumentów składanych w przypadku Wykonawców mających siedzibę lub miejsce zamieszkania poza terytorium Rzeczypospolitej Polskiej.</w:t>
      </w:r>
    </w:p>
    <w:p w:rsidR="00781EC9" w:rsidRPr="00781EC9" w:rsidRDefault="00781EC9" w:rsidP="00781E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1EC9" w:rsidRDefault="00781EC9" w:rsidP="009E36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41 pkt 7 oraz art. 36 ust. 1 pkt. 5 poprzez nieumieszczenie jednolitych podstaw wykluczenia z postępowania w ogłoszeniu i SIWZ. W treści SIWZ zamawiający określił przesłanki wykluczenia wykonawcy w sposób zawężający w stosunku do przesłanek określonych w treści ogłoszenia.</w:t>
      </w:r>
    </w:p>
    <w:p w:rsidR="00781EC9" w:rsidRPr="00781EC9" w:rsidRDefault="00781EC9" w:rsidP="00781E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1EC9" w:rsidRDefault="00781EC9" w:rsidP="00781E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41 pkt 7 poprzez niezgodność zapisów ogłoszenia o zamówieniu i SIWZ w zakresie kryteriów oceny ofert. Dokonując podziału zamówienia na części zamawiający określił w treści SIWZ odrębne kryteria oceny ofert w stosunku do jednej z części zamówienia, a jednocześnie nie uwzględnił tego w treści ogłoszenia.</w:t>
      </w:r>
    </w:p>
    <w:p w:rsidR="00781EC9" w:rsidRPr="00781EC9" w:rsidRDefault="00781EC9" w:rsidP="00781E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1EC9" w:rsidRDefault="00781EC9" w:rsidP="00781E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38 ust. 4a poprzez nieuwzględnienie zmiany terminu realizacji zamówienia w ogłoszeniu o zamówieniu oraz art. 12a ust. 2 w związku z wprowadzeniem zmiany istotnej do treści ogłoszenia i niewydłużeniem terminu składania ofert.</w:t>
      </w:r>
    </w:p>
    <w:p w:rsidR="00781EC9" w:rsidRPr="00781EC9" w:rsidRDefault="00781EC9" w:rsidP="00781E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1EC9" w:rsidRDefault="00781EC9" w:rsidP="002E7E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7 ust. 1 w związku z § 4 ust. 1 pkt 1 lit. a Rozporządzenia Ministra Rozwoju w sprawie rodzajów dokumentów jakich można żądać od wykonawcy w postępowaniu o udzielenie zamówienia publicznego poprzez wskazanie szerszego zakresu dokumentów wymaganych od wykonawców zagranicznych niż od wykonawców krajowych.</w:t>
      </w:r>
    </w:p>
    <w:p w:rsidR="00781EC9" w:rsidRPr="00781EC9" w:rsidRDefault="00781EC9" w:rsidP="00781E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1EC9" w:rsidRPr="00781EC9" w:rsidRDefault="00781EC9" w:rsidP="002E7E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C9">
        <w:rPr>
          <w:rFonts w:ascii="Times New Roman" w:hAnsi="Times New Roman" w:cs="Times New Roman"/>
          <w:sz w:val="24"/>
          <w:szCs w:val="24"/>
        </w:rPr>
        <w:t>Naruszenie art. 25 ust. 1 poprzez żądanie przez Zamawiającego złożenia przez wykonawców dokumentów, które nie były niezbędne do przeprowadzenia postępowania.  Zamawiający wymagał złożenia oświadczenia o niezaleganiu z opłaceniem podatków i opłat lokalnych pomimo braku określenia wykluczenia na tej podstawie.</w:t>
      </w:r>
    </w:p>
    <w:sectPr w:rsidR="00781EC9" w:rsidRPr="0078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2D6E"/>
    <w:multiLevelType w:val="hybridMultilevel"/>
    <w:tmpl w:val="5E8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C9"/>
    <w:rsid w:val="002E77A3"/>
    <w:rsid w:val="007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7253-B3F3-441B-A674-B8264E3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Rafał</dc:creator>
  <cp:keywords/>
  <dc:description/>
  <cp:lastModifiedBy>Kucharczyk Rafał</cp:lastModifiedBy>
  <cp:revision>1</cp:revision>
  <dcterms:created xsi:type="dcterms:W3CDTF">2019-09-05T08:06:00Z</dcterms:created>
  <dcterms:modified xsi:type="dcterms:W3CDTF">2019-09-05T08:11:00Z</dcterms:modified>
</cp:coreProperties>
</file>