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8FCC" w14:textId="77777777" w:rsidR="005D57E1" w:rsidRPr="00A0675E" w:rsidRDefault="005D57E1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 xml:space="preserve">Informacje dla kontrolowanego dotyczące </w:t>
      </w:r>
      <w:r w:rsidRPr="00A0675E">
        <w:rPr>
          <w:rFonts w:ascii="Arial" w:hAnsi="Arial" w:cs="Arial"/>
          <w:color w:val="2C363A"/>
          <w:sz w:val="22"/>
          <w:szCs w:val="22"/>
          <w:u w:val="single"/>
        </w:rPr>
        <w:t>kontroli podstawowych</w:t>
      </w:r>
      <w:r w:rsidRPr="00A0675E">
        <w:rPr>
          <w:rFonts w:ascii="Arial" w:hAnsi="Arial" w:cs="Arial"/>
          <w:color w:val="2C363A"/>
          <w:sz w:val="22"/>
          <w:szCs w:val="22"/>
        </w:rPr>
        <w:t>:</w:t>
      </w:r>
    </w:p>
    <w:p w14:paraId="5830544F" w14:textId="77777777" w:rsidR="005D57E1" w:rsidRPr="00A0675E" w:rsidRDefault="005D57E1" w:rsidP="00A0675E">
      <w:pPr>
        <w:pStyle w:val="v1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 </w:t>
      </w:r>
    </w:p>
    <w:p w14:paraId="511F3450" w14:textId="469B0124" w:rsidR="005D57E1" w:rsidRPr="00A0675E" w:rsidRDefault="005D57E1" w:rsidP="00A0675E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A0675E">
        <w:rPr>
          <w:rFonts w:ascii="Arial" w:hAnsi="Arial" w:cs="Arial"/>
          <w:b/>
          <w:bCs/>
          <w:color w:val="2C363A"/>
          <w:sz w:val="22"/>
          <w:szCs w:val="22"/>
        </w:rPr>
        <w:t>Zakres kontroli</w:t>
      </w:r>
    </w:p>
    <w:p w14:paraId="3526C432" w14:textId="77777777" w:rsidR="00F16398" w:rsidRPr="00A0675E" w:rsidRDefault="00F16398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  <w:color w:val="2C363A"/>
          <w:sz w:val="22"/>
          <w:szCs w:val="22"/>
        </w:rPr>
      </w:pPr>
    </w:p>
    <w:p w14:paraId="2B41718E" w14:textId="7EDA079E" w:rsidR="00F16398" w:rsidRPr="00A0675E" w:rsidRDefault="000E4345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  <w:u w:val="single"/>
        </w:rPr>
      </w:pPr>
      <w:r w:rsidRPr="00A0675E">
        <w:rPr>
          <w:rFonts w:ascii="Arial" w:hAnsi="Arial" w:cs="Arial"/>
          <w:color w:val="2C363A"/>
          <w:sz w:val="22"/>
          <w:szCs w:val="22"/>
          <w:u w:val="single"/>
        </w:rPr>
        <w:t xml:space="preserve">Zakres </w:t>
      </w:r>
      <w:r w:rsidR="0031073F">
        <w:rPr>
          <w:rFonts w:ascii="Arial" w:hAnsi="Arial" w:cs="Arial"/>
          <w:color w:val="2C363A"/>
          <w:sz w:val="22"/>
          <w:szCs w:val="22"/>
          <w:u w:val="single"/>
        </w:rPr>
        <w:t>czynności kontrolno-rozpoznawczych</w:t>
      </w:r>
      <w:r w:rsidRPr="00A0675E">
        <w:rPr>
          <w:rFonts w:ascii="Arial" w:hAnsi="Arial" w:cs="Arial"/>
          <w:color w:val="2C363A"/>
          <w:sz w:val="22"/>
          <w:szCs w:val="22"/>
          <w:u w:val="single"/>
        </w:rPr>
        <w:t xml:space="preserve"> </w:t>
      </w:r>
      <w:r w:rsidR="0031073F">
        <w:rPr>
          <w:rFonts w:ascii="Arial" w:hAnsi="Arial" w:cs="Arial"/>
          <w:color w:val="2C363A"/>
          <w:sz w:val="22"/>
          <w:szCs w:val="22"/>
          <w:u w:val="single"/>
        </w:rPr>
        <w:t>może różnić się w zależności od kontrolowanego obiektu i jest on określony</w:t>
      </w:r>
      <w:r w:rsidRPr="00A0675E">
        <w:rPr>
          <w:rFonts w:ascii="Arial" w:hAnsi="Arial" w:cs="Arial"/>
          <w:color w:val="2C363A"/>
          <w:sz w:val="22"/>
          <w:szCs w:val="22"/>
          <w:u w:val="single"/>
        </w:rPr>
        <w:t xml:space="preserve"> w upoważnieniu do przeprowadzenia czynności </w:t>
      </w:r>
      <w:proofErr w:type="spellStart"/>
      <w:r w:rsidRPr="00A0675E">
        <w:rPr>
          <w:rFonts w:ascii="Arial" w:hAnsi="Arial" w:cs="Arial"/>
          <w:color w:val="2C363A"/>
          <w:sz w:val="22"/>
          <w:szCs w:val="22"/>
          <w:u w:val="single"/>
        </w:rPr>
        <w:t>kontrolno</w:t>
      </w:r>
      <w:proofErr w:type="spellEnd"/>
      <w:r w:rsidRPr="00A0675E">
        <w:rPr>
          <w:rFonts w:ascii="Arial" w:hAnsi="Arial" w:cs="Arial"/>
          <w:color w:val="2C363A"/>
          <w:sz w:val="22"/>
          <w:szCs w:val="22"/>
          <w:u w:val="single"/>
        </w:rPr>
        <w:t xml:space="preserve"> – rozpoznawczych, może to być m.in.</w:t>
      </w:r>
      <w:r w:rsidR="00F16398" w:rsidRPr="00A0675E">
        <w:rPr>
          <w:rFonts w:ascii="Arial" w:hAnsi="Arial" w:cs="Arial"/>
          <w:color w:val="2C363A"/>
          <w:sz w:val="22"/>
          <w:szCs w:val="22"/>
          <w:u w:val="single"/>
        </w:rPr>
        <w:t>:</w:t>
      </w:r>
    </w:p>
    <w:p w14:paraId="08AE21B1" w14:textId="77777777" w:rsidR="00F16398" w:rsidRPr="00A0675E" w:rsidRDefault="00F16398" w:rsidP="00A0675E">
      <w:pPr>
        <w:pStyle w:val="v1msolistparagraph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kontrola przestrzegania przepisów przeciwpożarowych,</w:t>
      </w:r>
    </w:p>
    <w:p w14:paraId="1B4F3342" w14:textId="77777777" w:rsidR="00F16398" w:rsidRPr="00A0675E" w:rsidRDefault="00F16398" w:rsidP="00A0675E">
      <w:pPr>
        <w:pStyle w:val="v1msolistparagraph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 xml:space="preserve">ocena zgodności z wymaganiami ochrony przeciwpożarowej rozwiązań technicznych zastosowanych w obiekcie budowlanym, </w:t>
      </w:r>
    </w:p>
    <w:p w14:paraId="486E280B" w14:textId="77777777" w:rsidR="00F16398" w:rsidRPr="00A0675E" w:rsidRDefault="00F16398" w:rsidP="00A0675E">
      <w:pPr>
        <w:pStyle w:val="v1msolistparagraph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 xml:space="preserve">ustalenie spełnienia wymogów bezpieczeństwa w zakładzie stwarzającym zagrożenie wystąpienia poważnej awarii przemysłowej, </w:t>
      </w:r>
    </w:p>
    <w:p w14:paraId="45030942" w14:textId="77777777" w:rsidR="00F16398" w:rsidRPr="00A0675E" w:rsidRDefault="00F16398" w:rsidP="00A0675E">
      <w:pPr>
        <w:pStyle w:val="v1msolistparagraph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 xml:space="preserve">rozpoznawanie możliwości i warunków prowadzenia działań ratowniczych przez jednostki ochrony przeciwpożarowej, </w:t>
      </w:r>
    </w:p>
    <w:p w14:paraId="42B2DDD8" w14:textId="77004467" w:rsidR="006252D1" w:rsidRPr="0031073F" w:rsidRDefault="00F16398" w:rsidP="00A0675E">
      <w:pPr>
        <w:pStyle w:val="v1msolistparagraph"/>
        <w:numPr>
          <w:ilvl w:val="0"/>
          <w:numId w:val="2"/>
        </w:numPr>
        <w:shd w:val="clear" w:color="auto" w:fill="FFFFFF"/>
        <w:spacing w:before="0" w:beforeAutospacing="0" w:after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rozpoznawan</w:t>
      </w:r>
      <w:r w:rsidR="0031073F">
        <w:rPr>
          <w:rFonts w:ascii="Arial" w:hAnsi="Arial" w:cs="Arial"/>
          <w:color w:val="2C363A"/>
          <w:sz w:val="22"/>
          <w:szCs w:val="22"/>
        </w:rPr>
        <w:t>ie innych miejscowych zagrożeń</w:t>
      </w:r>
      <w:r w:rsidRPr="0031073F">
        <w:rPr>
          <w:rFonts w:ascii="Arial" w:hAnsi="Arial" w:cs="Arial"/>
          <w:color w:val="2C363A"/>
          <w:sz w:val="22"/>
          <w:szCs w:val="22"/>
        </w:rPr>
        <w:t xml:space="preserve"> </w:t>
      </w:r>
    </w:p>
    <w:p w14:paraId="55DD085E" w14:textId="4413B27A" w:rsidR="005D57E1" w:rsidRPr="00A0675E" w:rsidRDefault="005D57E1" w:rsidP="00A0675E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A0675E">
        <w:rPr>
          <w:rFonts w:ascii="Arial" w:hAnsi="Arial" w:cs="Arial"/>
          <w:b/>
          <w:bCs/>
          <w:color w:val="2C363A"/>
          <w:sz w:val="22"/>
          <w:szCs w:val="22"/>
        </w:rPr>
        <w:t>Wykaz dokumentów do przygotowania</w:t>
      </w:r>
    </w:p>
    <w:p w14:paraId="1B96EC4C" w14:textId="77777777" w:rsidR="005E3053" w:rsidRPr="00A0675E" w:rsidRDefault="005E3053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ind w:left="720" w:hanging="360"/>
        <w:rPr>
          <w:rFonts w:ascii="Arial" w:hAnsi="Arial" w:cs="Arial"/>
          <w:b/>
          <w:bCs/>
          <w:color w:val="2C363A"/>
          <w:sz w:val="22"/>
          <w:szCs w:val="22"/>
        </w:rPr>
      </w:pPr>
    </w:p>
    <w:p w14:paraId="07F3D38A" w14:textId="77777777" w:rsidR="00C03453" w:rsidRPr="00A0675E" w:rsidRDefault="0057650D" w:rsidP="00A0675E">
      <w:pPr>
        <w:pStyle w:val="Zwykytekst"/>
        <w:spacing w:line="276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color w:val="000000"/>
          <w:sz w:val="22"/>
          <w:szCs w:val="22"/>
        </w:rPr>
        <w:t>W</w:t>
      </w:r>
      <w:r w:rsidR="00C03453" w:rsidRPr="00A0675E">
        <w:rPr>
          <w:rFonts w:ascii="Arial" w:hAnsi="Arial" w:cs="Arial"/>
          <w:color w:val="000000"/>
          <w:sz w:val="22"/>
          <w:szCs w:val="22"/>
        </w:rPr>
        <w:t xml:space="preserve"> celu zapewnienia sprawności i efektywności oraz skrócenia czasu trwania kontroli, wskazanym jest przygotowanie następujących dokumentów</w:t>
      </w:r>
      <w:r w:rsidR="00C03453" w:rsidRPr="00A0675E">
        <w:rPr>
          <w:rFonts w:ascii="Arial" w:hAnsi="Arial" w:cs="Arial"/>
          <w:sz w:val="22"/>
          <w:szCs w:val="22"/>
        </w:rPr>
        <w:t xml:space="preserve"> i ewidencji</w:t>
      </w:r>
    </w:p>
    <w:p w14:paraId="300703E4" w14:textId="77777777" w:rsidR="00C03453" w:rsidRPr="00A0675E" w:rsidRDefault="00C03453" w:rsidP="00A0675E">
      <w:pPr>
        <w:pStyle w:val="Zwykytekst"/>
        <w:spacing w:line="276" w:lineRule="auto"/>
        <w:ind w:firstLine="397"/>
        <w:jc w:val="both"/>
        <w:rPr>
          <w:rFonts w:ascii="Arial" w:hAnsi="Arial" w:cs="Arial"/>
          <w:sz w:val="22"/>
          <w:szCs w:val="22"/>
        </w:rPr>
      </w:pPr>
    </w:p>
    <w:p w14:paraId="62A07FD9" w14:textId="77777777" w:rsidR="001C6FD3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Pełnomocnictwo lub upoważnienie wystawione przez podmiot kontrolowany dla osoby wyznaczonej do jego reprezentowania podczas kontroli oraz do podpisania protokołu</w:t>
      </w:r>
    </w:p>
    <w:p w14:paraId="42559AFF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Dowód uiszczenia opłaty skarbowej za każde z wystawionych upoważnień.</w:t>
      </w:r>
    </w:p>
    <w:p w14:paraId="69280971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Aktualny odpis KRS przedsiębiorcy, stowarzyszenia, itd.,</w:t>
      </w:r>
    </w:p>
    <w:p w14:paraId="3FFF27F7" w14:textId="1F65CB5E" w:rsidR="001C6FD3" w:rsidRPr="00A0675E" w:rsidRDefault="00265A49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Książkę obiektu budowlanego</w:t>
      </w:r>
    </w:p>
    <w:p w14:paraId="3AAD087F" w14:textId="6BC4CC14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Dokumentację</w:t>
      </w:r>
      <w:r>
        <w:rPr>
          <w:rFonts w:ascii="Arial" w:hAnsi="Arial" w:cs="Arial"/>
          <w:sz w:val="22"/>
          <w:szCs w:val="22"/>
        </w:rPr>
        <w:t>,</w:t>
      </w:r>
      <w:r w:rsidRPr="00A0675E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 której</w:t>
      </w:r>
      <w:r w:rsidRPr="00A0675E">
        <w:rPr>
          <w:rFonts w:ascii="Arial" w:hAnsi="Arial" w:cs="Arial"/>
          <w:sz w:val="22"/>
          <w:szCs w:val="22"/>
        </w:rPr>
        <w:t xml:space="preserve"> jednoznacznie można określić podstawowe dane budynku</w:t>
      </w:r>
      <w:r w:rsidR="00265A49">
        <w:rPr>
          <w:rFonts w:ascii="Arial" w:hAnsi="Arial" w:cs="Arial"/>
          <w:sz w:val="22"/>
          <w:szCs w:val="22"/>
        </w:rPr>
        <w:t xml:space="preserve"> (np. projekt budowlany obiektu)</w:t>
      </w:r>
      <w:bookmarkStart w:id="0" w:name="_GoBack"/>
      <w:bookmarkEnd w:id="0"/>
      <w:r w:rsidRPr="00A0675E">
        <w:rPr>
          <w:rFonts w:ascii="Arial" w:hAnsi="Arial" w:cs="Arial"/>
          <w:sz w:val="22"/>
          <w:szCs w:val="22"/>
        </w:rPr>
        <w:t>:</w:t>
      </w:r>
    </w:p>
    <w:p w14:paraId="1B2BBAD8" w14:textId="77777777" w:rsidR="001C6FD3" w:rsidRPr="00A0675E" w:rsidRDefault="001C6FD3" w:rsidP="001C6FD3">
      <w:pPr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>data budowy,</w:t>
      </w:r>
    </w:p>
    <w:p w14:paraId="77ABA79D" w14:textId="77777777" w:rsidR="001C6FD3" w:rsidRPr="00A0675E" w:rsidRDefault="001C6FD3" w:rsidP="001C6FD3">
      <w:pPr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 xml:space="preserve">wymiary budynku (wysokość, długość, szerokość), </w:t>
      </w:r>
    </w:p>
    <w:p w14:paraId="0F4A2641" w14:textId="77777777" w:rsidR="001C6FD3" w:rsidRPr="00A0675E" w:rsidRDefault="001C6FD3" w:rsidP="001C6FD3">
      <w:pPr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>powierzchnię budynku (całkowitą i użytkową), powierzchnię zabudowy, kubaturę całkowitą budynku,</w:t>
      </w:r>
    </w:p>
    <w:p w14:paraId="2AAA349A" w14:textId="77777777" w:rsidR="001C6FD3" w:rsidRPr="00A0675E" w:rsidRDefault="001C6FD3" w:rsidP="001C6FD3">
      <w:pPr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>powierzchnie poszczególnych kondygnacji i stref pożarowych,</w:t>
      </w:r>
    </w:p>
    <w:p w14:paraId="5EB0B922" w14:textId="77777777" w:rsidR="001C6FD3" w:rsidRPr="00A0675E" w:rsidRDefault="001C6FD3" w:rsidP="001C6FD3">
      <w:pPr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>dokumentację dotyczącą ewentualnej przebudowy, nadbudowy, rozbudowy lub zmiany sposobu użytkowania budynku,</w:t>
      </w:r>
    </w:p>
    <w:p w14:paraId="3CBB283D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07E6">
        <w:rPr>
          <w:rFonts w:ascii="Arial" w:hAnsi="Arial" w:cs="Arial"/>
          <w:sz w:val="22"/>
          <w:szCs w:val="22"/>
        </w:rPr>
        <w:t>Dokumentacja poświadczająca posiadanie tytułu prawnego</w:t>
      </w:r>
      <w:r>
        <w:rPr>
          <w:rFonts w:ascii="Arial" w:hAnsi="Arial" w:cs="Arial"/>
          <w:sz w:val="22"/>
          <w:szCs w:val="22"/>
        </w:rPr>
        <w:t xml:space="preserve"> do wskazanego w prośbie lokalu - u</w:t>
      </w:r>
      <w:r w:rsidRPr="00A0675E">
        <w:rPr>
          <w:rFonts w:ascii="Arial" w:hAnsi="Arial" w:cs="Arial"/>
          <w:sz w:val="22"/>
          <w:szCs w:val="22"/>
        </w:rPr>
        <w:t xml:space="preserve">mowę zawartą pomiędzy właścicielem a zarządcą lub użytkownikiem budynku, obiektu budowlanego lub terenu (bądź ich części), określającą obowiązki stron w zakresie ochrony przeciwpożarowej, np.: umowa trwałego zarządu, umowa zwykłego zarządu, umowa najmu, umowa dzierżawy, umowa użyczenia itp. </w:t>
      </w:r>
      <w:r w:rsidRPr="00A0675E">
        <w:rPr>
          <w:rFonts w:ascii="Arial" w:hAnsi="Arial" w:cs="Arial"/>
          <w:iCs/>
          <w:sz w:val="22"/>
          <w:szCs w:val="22"/>
        </w:rPr>
        <w:t>(nie dotyczy, gdy właściciel budynku jest jednocześnie jego użytkownikiem),</w:t>
      </w:r>
      <w:r w:rsidRPr="00A0675E">
        <w:rPr>
          <w:rFonts w:ascii="Arial" w:hAnsi="Arial" w:cs="Arial"/>
          <w:sz w:val="22"/>
          <w:szCs w:val="22"/>
        </w:rPr>
        <w:t xml:space="preserve"> </w:t>
      </w:r>
    </w:p>
    <w:p w14:paraId="730392A9" w14:textId="77777777" w:rsidR="001C6FD3" w:rsidRPr="00A0675E" w:rsidRDefault="001C6FD3" w:rsidP="001C6FD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Dokumenty potwierdzające uzyskanie zgody na odstępstwa od przepisów lub na zastosowanie rozwiązań zamiennych w stosunku do wymagań ochrony przeciwpożarowej (jeżeli uzyskano),</w:t>
      </w:r>
    </w:p>
    <w:p w14:paraId="6B1E49D0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Scenariusz rozwoju zdarzeń w czasie pożaru, scenariusz działania urządzeń przeciwpożarowych w przypadku powstania pożaru (jeżeli jest wymagany),</w:t>
      </w:r>
    </w:p>
    <w:p w14:paraId="0402AA7A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Matrycę sterowań urządzeń przeciwpożarowych</w:t>
      </w:r>
      <w:r>
        <w:rPr>
          <w:rFonts w:ascii="Arial" w:hAnsi="Arial" w:cs="Arial"/>
          <w:sz w:val="22"/>
          <w:szCs w:val="22"/>
        </w:rPr>
        <w:t xml:space="preserve"> (jeżeli jest sporządzona</w:t>
      </w:r>
      <w:r w:rsidRPr="00A0675E">
        <w:rPr>
          <w:rFonts w:ascii="Arial" w:hAnsi="Arial" w:cs="Arial"/>
          <w:sz w:val="22"/>
          <w:szCs w:val="22"/>
        </w:rPr>
        <w:t>),</w:t>
      </w:r>
    </w:p>
    <w:p w14:paraId="7552ABCF" w14:textId="77777777" w:rsidR="001C6FD3" w:rsidRPr="00A43030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lastRenderedPageBreak/>
        <w:t>Protokoły</w:t>
      </w:r>
      <w:r>
        <w:rPr>
          <w:rFonts w:ascii="Arial" w:hAnsi="Arial" w:cs="Arial"/>
          <w:sz w:val="22"/>
          <w:szCs w:val="22"/>
        </w:rPr>
        <w:t xml:space="preserve"> </w:t>
      </w:r>
      <w:r w:rsidRPr="00A0675E">
        <w:rPr>
          <w:rFonts w:ascii="Arial" w:hAnsi="Arial" w:cs="Arial"/>
          <w:sz w:val="22"/>
          <w:szCs w:val="22"/>
        </w:rPr>
        <w:t>prób</w:t>
      </w:r>
      <w:r>
        <w:rPr>
          <w:rFonts w:ascii="Arial" w:hAnsi="Arial" w:cs="Arial"/>
          <w:sz w:val="22"/>
          <w:szCs w:val="22"/>
        </w:rPr>
        <w:t xml:space="preserve"> </w:t>
      </w:r>
      <w:r w:rsidRPr="00A0675E">
        <w:rPr>
          <w:rFonts w:ascii="Arial" w:hAnsi="Arial" w:cs="Arial"/>
          <w:sz w:val="22"/>
          <w:szCs w:val="22"/>
        </w:rPr>
        <w:t>i badań potwierdzaj</w:t>
      </w:r>
      <w:r>
        <w:rPr>
          <w:rFonts w:ascii="Arial" w:hAnsi="Arial" w:cs="Arial"/>
          <w:sz w:val="22"/>
          <w:szCs w:val="22"/>
        </w:rPr>
        <w:t>ących prawidłowość działania</w:t>
      </w:r>
      <w:r w:rsidRPr="00A0675E">
        <w:rPr>
          <w:rFonts w:ascii="Arial" w:hAnsi="Arial" w:cs="Arial"/>
          <w:sz w:val="22"/>
          <w:szCs w:val="22"/>
        </w:rPr>
        <w:t xml:space="preserve"> dla każdego </w:t>
      </w:r>
      <w:r>
        <w:rPr>
          <w:rFonts w:ascii="Arial" w:hAnsi="Arial" w:cs="Arial"/>
          <w:sz w:val="22"/>
          <w:szCs w:val="22"/>
        </w:rPr>
        <w:t xml:space="preserve">zastosowanego w obiekcie </w:t>
      </w:r>
      <w:r w:rsidRPr="00A0675E">
        <w:rPr>
          <w:rFonts w:ascii="Arial" w:hAnsi="Arial" w:cs="Arial"/>
          <w:sz w:val="22"/>
          <w:szCs w:val="22"/>
        </w:rPr>
        <w:t>urządzenia przeciwpożarowego</w:t>
      </w:r>
      <w:r>
        <w:rPr>
          <w:rFonts w:ascii="Arial" w:hAnsi="Arial" w:cs="Arial"/>
          <w:sz w:val="22"/>
          <w:szCs w:val="22"/>
        </w:rPr>
        <w:t xml:space="preserve"> m.in</w:t>
      </w:r>
      <w:r w:rsidRPr="00A43030">
        <w:rPr>
          <w:rFonts w:ascii="Arial" w:hAnsi="Arial" w:cs="Arial"/>
          <w:sz w:val="22"/>
          <w:szCs w:val="22"/>
        </w:rPr>
        <w:t>.:</w:t>
      </w:r>
    </w:p>
    <w:p w14:paraId="7F962BD1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przeciwpożarowego wyłącznika prądu, </w:t>
      </w:r>
    </w:p>
    <w:p w14:paraId="3F1BE870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hydrantów wewnętrznych, </w:t>
      </w:r>
    </w:p>
    <w:p w14:paraId="2CB0DFBD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systemu sygnalizacji pożaru, </w:t>
      </w:r>
    </w:p>
    <w:p w14:paraId="18842157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systemu oddymiania, </w:t>
      </w:r>
    </w:p>
    <w:p w14:paraId="1FFFCB9E" w14:textId="77777777" w:rsidR="001C6FD3" w:rsidRPr="00A43030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oświetlenia ewakuacyjnego </w:t>
      </w:r>
    </w:p>
    <w:p w14:paraId="33332B0A" w14:textId="77777777" w:rsidR="001C6FD3" w:rsidRPr="002E7F11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2E7F11">
        <w:rPr>
          <w:rFonts w:ascii="Arial" w:hAnsi="Arial" w:cs="Arial"/>
          <w:b/>
          <w:sz w:val="22"/>
          <w:szCs w:val="22"/>
        </w:rPr>
        <w:t xml:space="preserve">WAŻNE: protokoły powinny posiadać jednoznaczne orzeczenie osoby uprawnionej </w:t>
      </w:r>
      <w:r>
        <w:rPr>
          <w:rFonts w:ascii="Arial" w:hAnsi="Arial" w:cs="Arial"/>
          <w:b/>
          <w:sz w:val="22"/>
          <w:szCs w:val="22"/>
        </w:rPr>
        <w:t>określające czy instalacja nadaje się do eksploatacji</w:t>
      </w:r>
      <w:r w:rsidRPr="002E7F11">
        <w:rPr>
          <w:rFonts w:ascii="Arial" w:hAnsi="Arial" w:cs="Arial"/>
          <w:b/>
          <w:sz w:val="22"/>
          <w:szCs w:val="22"/>
        </w:rPr>
        <w:t xml:space="preserve"> oraz</w:t>
      </w:r>
      <w:r>
        <w:rPr>
          <w:rFonts w:ascii="Arial" w:hAnsi="Arial" w:cs="Arial"/>
          <w:b/>
          <w:sz w:val="22"/>
          <w:szCs w:val="22"/>
        </w:rPr>
        <w:t xml:space="preserve"> wskazaną</w:t>
      </w:r>
      <w:r w:rsidRPr="002E7F11">
        <w:rPr>
          <w:rFonts w:ascii="Arial" w:hAnsi="Arial" w:cs="Arial"/>
          <w:b/>
          <w:sz w:val="22"/>
          <w:szCs w:val="22"/>
        </w:rPr>
        <w:t xml:space="preserve"> dat</w:t>
      </w:r>
      <w:r>
        <w:rPr>
          <w:rFonts w:ascii="Arial" w:hAnsi="Arial" w:cs="Arial"/>
          <w:b/>
          <w:sz w:val="22"/>
          <w:szCs w:val="22"/>
        </w:rPr>
        <w:t>ę</w:t>
      </w:r>
      <w:r w:rsidRPr="002E7F11">
        <w:rPr>
          <w:rFonts w:ascii="Arial" w:hAnsi="Arial" w:cs="Arial"/>
          <w:b/>
          <w:sz w:val="22"/>
          <w:szCs w:val="22"/>
        </w:rPr>
        <w:t xml:space="preserve"> wykonania prób. </w:t>
      </w:r>
    </w:p>
    <w:p w14:paraId="4D06F2C7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Instrukcję bezpieczeństwa pożarowego oraz potwierdzenie zapoznania pracowników z jej ustaleniami,</w:t>
      </w:r>
    </w:p>
    <w:p w14:paraId="1E9C9576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 xml:space="preserve">Dokumentację potwierdzającą przeprowadzenie szkoleń pracowników w zakresie przepisów przeciwpożarowych </w:t>
      </w:r>
      <w:r w:rsidRPr="00A0675E">
        <w:rPr>
          <w:rFonts w:ascii="Arial" w:hAnsi="Arial" w:cs="Arial"/>
          <w:sz w:val="22"/>
          <w:szCs w:val="22"/>
          <w:u w:val="single"/>
        </w:rPr>
        <w:t>oraz program z wykazem godzinowym i tematyką przeprowadzonego szkolenia.</w:t>
      </w:r>
    </w:p>
    <w:p w14:paraId="781E892F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Dokument potwierdzający przeprowadzenie praktycznego sprawdzenia organizacji oraz warunków ewakuacji z całego obiektu (jeżeli jest wymagana dla obiektu),</w:t>
      </w:r>
    </w:p>
    <w:p w14:paraId="4681CE8E" w14:textId="77777777" w:rsidR="001C6FD3" w:rsidRPr="00A0675E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Umowę pomiędzy właścicielem, zarządcą lub użytkownikiem obiektu budowlanego (abonentem), a operatorem systemu monitoringu pożarowego o świadczenie usługi transmisji alarmu pożarowego,</w:t>
      </w:r>
    </w:p>
    <w:p w14:paraId="7CDDE870" w14:textId="77777777" w:rsidR="001C6FD3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>Protokoły badań i sprawdzeń instalacji użytkowych</w:t>
      </w:r>
      <w:r>
        <w:rPr>
          <w:rFonts w:ascii="Arial" w:hAnsi="Arial" w:cs="Arial"/>
          <w:sz w:val="22"/>
          <w:szCs w:val="22"/>
        </w:rPr>
        <w:t xml:space="preserve"> m.in.:</w:t>
      </w:r>
    </w:p>
    <w:p w14:paraId="682AFC22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elektrycznych, piorunochronnych, </w:t>
      </w:r>
    </w:p>
    <w:p w14:paraId="54179079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gazowych, </w:t>
      </w:r>
    </w:p>
    <w:p w14:paraId="270E4FEB" w14:textId="77777777" w:rsid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0675E">
        <w:rPr>
          <w:rFonts w:ascii="Arial" w:hAnsi="Arial" w:cs="Arial"/>
          <w:sz w:val="22"/>
          <w:szCs w:val="22"/>
        </w:rPr>
        <w:t xml:space="preserve">wentylacyjnych, kominowych </w:t>
      </w:r>
    </w:p>
    <w:p w14:paraId="6B1CBBAA" w14:textId="77777777" w:rsidR="001C6FD3" w:rsidRPr="002E7F11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r w:rsidRPr="002E7F11">
        <w:rPr>
          <w:rFonts w:ascii="Arial" w:hAnsi="Arial" w:cs="Arial"/>
          <w:b/>
          <w:sz w:val="22"/>
          <w:szCs w:val="22"/>
        </w:rPr>
        <w:t xml:space="preserve">WAŻNE: protokoły powinny posiadać jednoznaczne orzeczenie osoby uprawnionej </w:t>
      </w:r>
      <w:r>
        <w:rPr>
          <w:rFonts w:ascii="Arial" w:hAnsi="Arial" w:cs="Arial"/>
          <w:b/>
          <w:sz w:val="22"/>
          <w:szCs w:val="22"/>
        </w:rPr>
        <w:t>określające czy cała instalacja nadaje się do eksploatacji</w:t>
      </w:r>
      <w:r w:rsidRPr="002E7F11">
        <w:rPr>
          <w:rFonts w:ascii="Arial" w:hAnsi="Arial" w:cs="Arial"/>
          <w:b/>
          <w:sz w:val="22"/>
          <w:szCs w:val="22"/>
        </w:rPr>
        <w:t xml:space="preserve"> oraz</w:t>
      </w:r>
      <w:r>
        <w:rPr>
          <w:rFonts w:ascii="Arial" w:hAnsi="Arial" w:cs="Arial"/>
          <w:b/>
          <w:sz w:val="22"/>
          <w:szCs w:val="22"/>
        </w:rPr>
        <w:t xml:space="preserve"> wskazaną</w:t>
      </w:r>
      <w:r w:rsidRPr="002E7F11">
        <w:rPr>
          <w:rFonts w:ascii="Arial" w:hAnsi="Arial" w:cs="Arial"/>
          <w:b/>
          <w:sz w:val="22"/>
          <w:szCs w:val="22"/>
        </w:rPr>
        <w:t xml:space="preserve"> dat</w:t>
      </w:r>
      <w:r>
        <w:rPr>
          <w:rFonts w:ascii="Arial" w:hAnsi="Arial" w:cs="Arial"/>
          <w:b/>
          <w:sz w:val="22"/>
          <w:szCs w:val="22"/>
        </w:rPr>
        <w:t>ę</w:t>
      </w:r>
      <w:r w:rsidRPr="002E7F11">
        <w:rPr>
          <w:rFonts w:ascii="Arial" w:hAnsi="Arial" w:cs="Arial"/>
          <w:b/>
          <w:sz w:val="22"/>
          <w:szCs w:val="22"/>
        </w:rPr>
        <w:t xml:space="preserve"> wykonania prób.</w:t>
      </w:r>
    </w:p>
    <w:p w14:paraId="48586C08" w14:textId="77777777" w:rsidR="001C6FD3" w:rsidRDefault="001C6FD3" w:rsidP="001C6FD3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75E">
        <w:rPr>
          <w:rFonts w:ascii="Arial" w:hAnsi="Arial" w:cs="Arial"/>
          <w:sz w:val="22"/>
          <w:szCs w:val="22"/>
        </w:rPr>
        <w:t xml:space="preserve">informację o występowaniu lub w przypadku występowania dokumenty związane </w:t>
      </w:r>
      <w:r w:rsidRPr="00A0675E">
        <w:rPr>
          <w:rFonts w:ascii="Arial" w:hAnsi="Arial" w:cs="Arial"/>
          <w:sz w:val="22"/>
          <w:szCs w:val="22"/>
        </w:rPr>
        <w:br/>
        <w:t>z postępowaniem z substancjami kontrolowanymi, nowymi substancjami i fluorowanymi gazami cieplarnianymi, w rozumieniu ustawy z dnia 15 maja 2015 r. o substancjach zubożających warstwę ozonową oraz o niektórych fluorowanych gazach cieplarnianych, wykorzystywanymi w ochronie przeciwpożarowej, a także systemami ochrony przeciwpożarowej oraz gaśnicami zawierającymi substancje kontrolowane, nowe substancje lub fluorowane gazy cieplarniane lub od nich uzależnionymi.</w:t>
      </w:r>
    </w:p>
    <w:p w14:paraId="1BBB0171" w14:textId="77777777" w:rsidR="001C6FD3" w:rsidRPr="001C6FD3" w:rsidRDefault="001C6FD3" w:rsidP="0050164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C6FD3">
        <w:rPr>
          <w:rFonts w:ascii="Arial" w:hAnsi="Arial" w:cs="Arial"/>
          <w:sz w:val="22"/>
          <w:szCs w:val="22"/>
        </w:rPr>
        <w:t>W przypadku gdy obiekt był już kontrolowany w przeszłości przez Państwową Straż Pożarną proszę o przedłożenie protokołu z kontroli oraz w miarę możliwości wydanej dokumentacji takiej jak np.: opinie, stanowiska, decyzje oraz jeśli wydano to Postanowienie Lubuskiego Komendanta Wojewódzkiego wraz z ekspertyza techniczno-budowlaną.</w:t>
      </w:r>
    </w:p>
    <w:p w14:paraId="33C73FC0" w14:textId="70330BAA" w:rsidR="008B34E9" w:rsidRPr="001C6FD3" w:rsidRDefault="001C6FD3" w:rsidP="0050164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C6FD3">
        <w:rPr>
          <w:rFonts w:ascii="Arial" w:hAnsi="Arial" w:cs="Arial"/>
          <w:sz w:val="22"/>
          <w:szCs w:val="22"/>
        </w:rPr>
        <w:t>Dokumentację (deklaracje zgodności, certyfikaty, atesty) potwierdzającą, że występujące w pomieszczeniach albo na drodze ewakuacyjnej okładziny sufitu lub sufitu podwieszonego, okładziny ścienne oraz wykładziny podłogowe, a także stałe elementy wyposażenia wnętrz wykonane są z materiałów dopuszczonych do stosowania w ww. pomieszczeniach.</w:t>
      </w:r>
    </w:p>
    <w:p w14:paraId="71535AC3" w14:textId="77777777" w:rsidR="001C6FD3" w:rsidRPr="001C6FD3" w:rsidRDefault="001C6FD3" w:rsidP="001C6FD3">
      <w:pPr>
        <w:pStyle w:val="Akapitzlist"/>
        <w:tabs>
          <w:tab w:val="left" w:pos="284"/>
        </w:tabs>
        <w:spacing w:line="276" w:lineRule="auto"/>
        <w:ind w:left="502"/>
        <w:jc w:val="both"/>
        <w:rPr>
          <w:rFonts w:ascii="Arial" w:hAnsi="Arial" w:cs="Arial"/>
        </w:rPr>
      </w:pPr>
    </w:p>
    <w:p w14:paraId="755E5393" w14:textId="57F44028" w:rsidR="008B34E9" w:rsidRPr="00A0675E" w:rsidRDefault="008B34E9" w:rsidP="00A0675E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A0675E">
        <w:rPr>
          <w:rFonts w:ascii="Arial" w:hAnsi="Arial" w:cs="Arial"/>
        </w:rPr>
        <w:t>Ww. wykaz nie stanowi zamkniętego katalogu dokumentów niezbędnych do kontroli, ma on wył</w:t>
      </w:r>
      <w:r w:rsidR="00622BCC" w:rsidRPr="00A0675E">
        <w:rPr>
          <w:rFonts w:ascii="Arial" w:hAnsi="Arial" w:cs="Arial"/>
        </w:rPr>
        <w:t xml:space="preserve">ącznie charakter informacyjny, kontrolujący może prosić o </w:t>
      </w:r>
      <w:r w:rsidR="00A43030">
        <w:rPr>
          <w:rFonts w:ascii="Arial" w:hAnsi="Arial" w:cs="Arial"/>
        </w:rPr>
        <w:t>inne</w:t>
      </w:r>
      <w:r w:rsidR="00622BCC" w:rsidRPr="00A0675E">
        <w:rPr>
          <w:rFonts w:ascii="Arial" w:hAnsi="Arial" w:cs="Arial"/>
        </w:rPr>
        <w:t xml:space="preserve"> dokumenty wynikające ze specyfiki obiektu.</w:t>
      </w:r>
      <w:r w:rsidRPr="00A0675E">
        <w:rPr>
          <w:rFonts w:ascii="Arial" w:hAnsi="Arial" w:cs="Arial"/>
        </w:rPr>
        <w:t xml:space="preserve"> </w:t>
      </w:r>
    </w:p>
    <w:p w14:paraId="23A49A80" w14:textId="77777777" w:rsidR="006252D1" w:rsidRPr="00A0675E" w:rsidRDefault="006252D1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C363A"/>
          <w:sz w:val="22"/>
          <w:szCs w:val="22"/>
        </w:rPr>
      </w:pPr>
    </w:p>
    <w:p w14:paraId="15F1E6BA" w14:textId="11D29C87" w:rsidR="006252D1" w:rsidRPr="00A0675E" w:rsidRDefault="005D57E1" w:rsidP="00A0675E">
      <w:pPr>
        <w:pStyle w:val="v1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C363A"/>
          <w:sz w:val="22"/>
          <w:szCs w:val="22"/>
        </w:rPr>
      </w:pPr>
      <w:r w:rsidRPr="00A0675E">
        <w:rPr>
          <w:rFonts w:ascii="Arial" w:hAnsi="Arial" w:cs="Arial"/>
          <w:b/>
          <w:bCs/>
          <w:color w:val="2C363A"/>
          <w:sz w:val="22"/>
          <w:szCs w:val="22"/>
        </w:rPr>
        <w:t>Ogólne wytyczne do przygotowania kontrolowanego obiektu</w:t>
      </w:r>
    </w:p>
    <w:p w14:paraId="73296B30" w14:textId="77777777" w:rsidR="00FC695B" w:rsidRPr="00A0675E" w:rsidRDefault="00FC695B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2C363A"/>
          <w:sz w:val="22"/>
          <w:szCs w:val="22"/>
        </w:rPr>
      </w:pPr>
    </w:p>
    <w:p w14:paraId="40650246" w14:textId="4FD3FE51" w:rsidR="00EE5895" w:rsidRPr="00A0675E" w:rsidRDefault="00C113D8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W kontroli powinien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 uczestniczy</w:t>
      </w:r>
      <w:r w:rsidRPr="00A0675E">
        <w:rPr>
          <w:rFonts w:ascii="Arial" w:hAnsi="Arial" w:cs="Arial"/>
          <w:color w:val="2C363A"/>
          <w:sz w:val="22"/>
          <w:szCs w:val="22"/>
        </w:rPr>
        <w:t>ć właściciel obiektu lub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 </w:t>
      </w:r>
      <w:r w:rsidRPr="00A0675E">
        <w:rPr>
          <w:rFonts w:ascii="Arial" w:hAnsi="Arial" w:cs="Arial"/>
          <w:color w:val="2C363A"/>
          <w:sz w:val="22"/>
          <w:szCs w:val="22"/>
        </w:rPr>
        <w:t>zarządzający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 obiekt</w:t>
      </w:r>
      <w:r w:rsidRPr="00A0675E">
        <w:rPr>
          <w:rFonts w:ascii="Arial" w:hAnsi="Arial" w:cs="Arial"/>
          <w:color w:val="2C363A"/>
          <w:sz w:val="22"/>
          <w:szCs w:val="22"/>
        </w:rPr>
        <w:t>em oraz osoba odpowiedzialna za nadzór nad przestrzeganiem przepisów przeciwpożarowych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. </w:t>
      </w:r>
    </w:p>
    <w:p w14:paraId="18239B13" w14:textId="107A5D72" w:rsidR="00EE5895" w:rsidRPr="00A0675E" w:rsidRDefault="00622BCC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W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 kontroli</w:t>
      </w:r>
      <w:r w:rsidRPr="00A0675E">
        <w:rPr>
          <w:rFonts w:ascii="Arial" w:hAnsi="Arial" w:cs="Arial"/>
          <w:color w:val="2C363A"/>
          <w:sz w:val="22"/>
          <w:szCs w:val="22"/>
        </w:rPr>
        <w:t xml:space="preserve"> powinna uczestniczyć osoba posiadająca kompletną wiedzę nt. funkcjonowania urządzeń przeciwpożarowych – w przypadku skomplikowanych systemów w kontroli może</w:t>
      </w:r>
      <w:r w:rsidR="00E14BEE" w:rsidRPr="00A0675E">
        <w:rPr>
          <w:rFonts w:ascii="Arial" w:hAnsi="Arial" w:cs="Arial"/>
          <w:color w:val="2C363A"/>
          <w:sz w:val="22"/>
          <w:szCs w:val="22"/>
        </w:rPr>
        <w:t xml:space="preserve"> uczestniczyć przedstawiciel serwisu lub firmy, która obsługuje powyższe systemy.</w:t>
      </w:r>
      <w:r w:rsidR="00FC695B" w:rsidRPr="00A0675E">
        <w:rPr>
          <w:rFonts w:ascii="Arial" w:hAnsi="Arial" w:cs="Arial"/>
          <w:color w:val="2C363A"/>
          <w:sz w:val="22"/>
          <w:szCs w:val="22"/>
        </w:rPr>
        <w:t xml:space="preserve"> </w:t>
      </w:r>
      <w:r w:rsidR="00DF2425" w:rsidRPr="00A0675E">
        <w:rPr>
          <w:rFonts w:ascii="Arial" w:hAnsi="Arial" w:cs="Arial"/>
          <w:color w:val="2C363A"/>
          <w:sz w:val="22"/>
          <w:szCs w:val="22"/>
        </w:rPr>
        <w:t xml:space="preserve"> </w:t>
      </w:r>
      <w:r w:rsidR="00EE5895" w:rsidRPr="00A0675E">
        <w:rPr>
          <w:rFonts w:ascii="Arial" w:hAnsi="Arial" w:cs="Arial"/>
          <w:color w:val="2C363A"/>
          <w:sz w:val="22"/>
          <w:szCs w:val="22"/>
        </w:rPr>
        <w:t xml:space="preserve">Należy </w:t>
      </w:r>
      <w:r w:rsidR="00C113D8" w:rsidRPr="00A0675E">
        <w:rPr>
          <w:rFonts w:ascii="Arial" w:hAnsi="Arial" w:cs="Arial"/>
          <w:color w:val="2C363A"/>
          <w:sz w:val="22"/>
          <w:szCs w:val="22"/>
        </w:rPr>
        <w:t xml:space="preserve">wyznaczyć osobę do obsługiwania </w:t>
      </w:r>
      <w:r w:rsidR="00EE5895" w:rsidRPr="00A0675E">
        <w:rPr>
          <w:rFonts w:ascii="Arial" w:hAnsi="Arial" w:cs="Arial"/>
          <w:color w:val="2C363A"/>
          <w:sz w:val="22"/>
          <w:szCs w:val="22"/>
        </w:rPr>
        <w:t xml:space="preserve">urządzeń przeciwpożarowych </w:t>
      </w:r>
      <w:r w:rsidR="0000153D" w:rsidRPr="00A0675E">
        <w:rPr>
          <w:rFonts w:ascii="Arial" w:hAnsi="Arial" w:cs="Arial"/>
          <w:color w:val="2C363A"/>
          <w:sz w:val="22"/>
          <w:szCs w:val="22"/>
        </w:rPr>
        <w:t>tak, aby podczas kontroli można było sprawdzić dowolne z nich.</w:t>
      </w:r>
    </w:p>
    <w:p w14:paraId="22721844" w14:textId="1BBA77B4" w:rsidR="003A28AE" w:rsidRPr="00A0675E" w:rsidRDefault="00DF2425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Podczas kontroli kontrolujący może</w:t>
      </w:r>
      <w:r w:rsidR="003A28AE" w:rsidRPr="00A0675E">
        <w:rPr>
          <w:rFonts w:ascii="Arial" w:hAnsi="Arial" w:cs="Arial"/>
          <w:color w:val="2C363A"/>
          <w:sz w:val="22"/>
          <w:szCs w:val="22"/>
        </w:rPr>
        <w:t xml:space="preserve"> sprawdzić wiedzę pracowników w zakresie obsługi</w:t>
      </w:r>
      <w:r w:rsidR="00B041B6" w:rsidRPr="00A0675E">
        <w:rPr>
          <w:rFonts w:ascii="Arial" w:hAnsi="Arial" w:cs="Arial"/>
          <w:color w:val="2C363A"/>
          <w:sz w:val="22"/>
          <w:szCs w:val="22"/>
        </w:rPr>
        <w:t xml:space="preserve"> systemu sygnalizacji pożaru, </w:t>
      </w:r>
      <w:r w:rsidR="003A28AE" w:rsidRPr="00A0675E">
        <w:rPr>
          <w:rFonts w:ascii="Arial" w:hAnsi="Arial" w:cs="Arial"/>
          <w:color w:val="2C363A"/>
          <w:sz w:val="22"/>
          <w:szCs w:val="22"/>
        </w:rPr>
        <w:t>innych urządzeń pożaro</w:t>
      </w:r>
      <w:r w:rsidR="00B041B6" w:rsidRPr="00A0675E">
        <w:rPr>
          <w:rFonts w:ascii="Arial" w:hAnsi="Arial" w:cs="Arial"/>
          <w:color w:val="2C363A"/>
          <w:sz w:val="22"/>
          <w:szCs w:val="22"/>
        </w:rPr>
        <w:t>wych oraz procedur wskazanych w </w:t>
      </w:r>
      <w:r w:rsidR="003A28AE" w:rsidRPr="00A0675E">
        <w:rPr>
          <w:rFonts w:ascii="Arial" w:hAnsi="Arial" w:cs="Arial"/>
          <w:color w:val="2C363A"/>
          <w:sz w:val="22"/>
          <w:szCs w:val="22"/>
        </w:rPr>
        <w:t>instrukcji bezpieczeństwa pożarowego</w:t>
      </w:r>
      <w:r w:rsidRPr="00A0675E">
        <w:rPr>
          <w:rFonts w:ascii="Arial" w:hAnsi="Arial" w:cs="Arial"/>
          <w:color w:val="2C363A"/>
          <w:sz w:val="22"/>
          <w:szCs w:val="22"/>
        </w:rPr>
        <w:t>.</w:t>
      </w:r>
    </w:p>
    <w:p w14:paraId="7479CBD8" w14:textId="434FDF98" w:rsidR="003A28AE" w:rsidRPr="00A0675E" w:rsidRDefault="003A28AE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Należy pamiętać o właściwym oznakowaniu urządzeń przeciwpożarowych, dróg ewakuacyjnych itp.</w:t>
      </w:r>
    </w:p>
    <w:p w14:paraId="6A41925F" w14:textId="101392B7" w:rsidR="003A28AE" w:rsidRPr="00A0675E" w:rsidRDefault="003A28AE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Należy pamiętać o właściwych czasookresach badań instalacji (</w:t>
      </w:r>
      <w:r w:rsidR="00565EAA" w:rsidRPr="00A0675E">
        <w:rPr>
          <w:rFonts w:ascii="Arial" w:hAnsi="Arial" w:cs="Arial"/>
          <w:color w:val="2C363A"/>
          <w:sz w:val="22"/>
          <w:szCs w:val="22"/>
        </w:rPr>
        <w:t xml:space="preserve">np. </w:t>
      </w:r>
      <w:r w:rsidRPr="00A0675E">
        <w:rPr>
          <w:rFonts w:ascii="Arial" w:hAnsi="Arial" w:cs="Arial"/>
          <w:color w:val="2C363A"/>
          <w:sz w:val="22"/>
          <w:szCs w:val="22"/>
        </w:rPr>
        <w:t>dla urządzeń przeciwpożarowych badania należy przeprowadz</w:t>
      </w:r>
      <w:r w:rsidR="00565EAA" w:rsidRPr="00A0675E">
        <w:rPr>
          <w:rFonts w:ascii="Arial" w:hAnsi="Arial" w:cs="Arial"/>
          <w:color w:val="2C363A"/>
          <w:sz w:val="22"/>
          <w:szCs w:val="22"/>
        </w:rPr>
        <w:t>ać</w:t>
      </w:r>
      <w:r w:rsidR="00446C83" w:rsidRPr="00A0675E">
        <w:rPr>
          <w:rFonts w:ascii="Arial" w:hAnsi="Arial" w:cs="Arial"/>
          <w:color w:val="2C363A"/>
          <w:sz w:val="22"/>
          <w:szCs w:val="22"/>
        </w:rPr>
        <w:t xml:space="preserve"> zgodnie z zaleceniami producenta jednak</w:t>
      </w:r>
      <w:r w:rsidR="00565EAA" w:rsidRPr="00A0675E">
        <w:rPr>
          <w:rFonts w:ascii="Arial" w:hAnsi="Arial" w:cs="Arial"/>
          <w:color w:val="2C363A"/>
          <w:sz w:val="22"/>
          <w:szCs w:val="22"/>
        </w:rPr>
        <w:t xml:space="preserve"> nie rzadziej niż co rok).</w:t>
      </w:r>
    </w:p>
    <w:p w14:paraId="597790C8" w14:textId="6269D590" w:rsidR="00565EAA" w:rsidRPr="00A0675E" w:rsidRDefault="00565EAA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Należy pamiętać o zachowaniu drożności dróg ewakuacyjnych oraz możliwości otwarcia wyjść ewakuacyjnych.</w:t>
      </w:r>
    </w:p>
    <w:p w14:paraId="012C1CF9" w14:textId="5B8EF461" w:rsidR="00565EAA" w:rsidRPr="00A0675E" w:rsidRDefault="00C113D8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Należy pamiętać o wyposażeniu obiektu w gaśnice lub wykonaniu przeglądu gaśnic jeżeli traci on ważność</w:t>
      </w:r>
      <w:r w:rsidR="00B041B6" w:rsidRPr="00A0675E">
        <w:rPr>
          <w:rFonts w:ascii="Arial" w:hAnsi="Arial" w:cs="Arial"/>
          <w:color w:val="2C363A"/>
          <w:sz w:val="22"/>
          <w:szCs w:val="22"/>
        </w:rPr>
        <w:t>.</w:t>
      </w:r>
    </w:p>
    <w:p w14:paraId="7EAB97AC" w14:textId="71790EC2" w:rsidR="00963551" w:rsidRDefault="00963551" w:rsidP="00A0675E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 xml:space="preserve">Należy sprawdzić treść opracowanych dokumentów i </w:t>
      </w:r>
      <w:r w:rsidR="00250E66" w:rsidRPr="00A0675E">
        <w:rPr>
          <w:rFonts w:ascii="Arial" w:hAnsi="Arial" w:cs="Arial"/>
          <w:color w:val="2C363A"/>
          <w:sz w:val="22"/>
          <w:szCs w:val="22"/>
        </w:rPr>
        <w:t>porównać</w:t>
      </w:r>
      <w:r w:rsidRPr="00A0675E">
        <w:rPr>
          <w:rFonts w:ascii="Arial" w:hAnsi="Arial" w:cs="Arial"/>
          <w:color w:val="2C363A"/>
          <w:sz w:val="22"/>
          <w:szCs w:val="22"/>
        </w:rPr>
        <w:t xml:space="preserve"> ze stanem faktycznym (np. </w:t>
      </w:r>
      <w:r w:rsidR="00250E66" w:rsidRPr="00A0675E">
        <w:rPr>
          <w:rFonts w:ascii="Arial" w:hAnsi="Arial" w:cs="Arial"/>
          <w:color w:val="2C363A"/>
          <w:sz w:val="22"/>
          <w:szCs w:val="22"/>
        </w:rPr>
        <w:t xml:space="preserve"> wdrożenie</w:t>
      </w:r>
      <w:r w:rsidRPr="00A0675E">
        <w:rPr>
          <w:rFonts w:ascii="Arial" w:hAnsi="Arial" w:cs="Arial"/>
          <w:color w:val="2C363A"/>
          <w:sz w:val="22"/>
          <w:szCs w:val="22"/>
        </w:rPr>
        <w:t xml:space="preserve"> założeń instrukcji bezpieczeństwa pożarowego).</w:t>
      </w:r>
    </w:p>
    <w:p w14:paraId="729F47E1" w14:textId="57CBA109" w:rsidR="00963551" w:rsidRPr="00A0675E" w:rsidRDefault="00963551" w:rsidP="00A43030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</w:p>
    <w:p w14:paraId="164222BB" w14:textId="77777777" w:rsidR="00B041B6" w:rsidRPr="00A0675E" w:rsidRDefault="00B041B6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</w:p>
    <w:p w14:paraId="023B0C38" w14:textId="12C007DD" w:rsidR="00B041B6" w:rsidRPr="00A0675E" w:rsidRDefault="00B041B6" w:rsidP="00A0675E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C363A"/>
          <w:sz w:val="22"/>
          <w:szCs w:val="22"/>
        </w:rPr>
      </w:pPr>
      <w:r w:rsidRPr="00A0675E">
        <w:rPr>
          <w:rFonts w:ascii="Arial" w:hAnsi="Arial" w:cs="Arial"/>
          <w:color w:val="2C363A"/>
          <w:sz w:val="22"/>
          <w:szCs w:val="22"/>
        </w:rPr>
        <w:t>Wszystkie wymienione informacje stanowią materiał poglądowy, ułatwiający przygotowanie do czynności kontrolo-rozpoznawczych i nie stanowią zamkniętego katalogu obowiązków właściciela, zarządcy lub użytkownika obiektu lub terenu</w:t>
      </w:r>
      <w:r w:rsidR="00963551" w:rsidRPr="00A0675E">
        <w:rPr>
          <w:rFonts w:ascii="Arial" w:hAnsi="Arial" w:cs="Arial"/>
          <w:color w:val="2C363A"/>
          <w:sz w:val="22"/>
          <w:szCs w:val="22"/>
        </w:rPr>
        <w:t>, które są szczegółowo regulowane przepisami prawa.</w:t>
      </w:r>
    </w:p>
    <w:p w14:paraId="1D4C534F" w14:textId="48A80BFC" w:rsidR="00DF2425" w:rsidRPr="005D57E1" w:rsidRDefault="00DF2425" w:rsidP="00622BCC"/>
    <w:sectPr w:rsidR="00DF2425" w:rsidRPr="005D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077C"/>
    <w:multiLevelType w:val="hybridMultilevel"/>
    <w:tmpl w:val="F09E60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7DD"/>
    <w:multiLevelType w:val="hybridMultilevel"/>
    <w:tmpl w:val="E57EB210"/>
    <w:lvl w:ilvl="0" w:tplc="041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115"/>
    <w:multiLevelType w:val="hybridMultilevel"/>
    <w:tmpl w:val="FC0608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8743FC"/>
    <w:multiLevelType w:val="hybridMultilevel"/>
    <w:tmpl w:val="0CDE0A36"/>
    <w:lvl w:ilvl="0" w:tplc="6C847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61238"/>
    <w:multiLevelType w:val="hybridMultilevel"/>
    <w:tmpl w:val="76D2B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F301F"/>
    <w:multiLevelType w:val="hybridMultilevel"/>
    <w:tmpl w:val="3680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23359"/>
    <w:multiLevelType w:val="hybridMultilevel"/>
    <w:tmpl w:val="28B4DEE6"/>
    <w:lvl w:ilvl="0" w:tplc="ADB0D2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56C6B"/>
    <w:multiLevelType w:val="hybridMultilevel"/>
    <w:tmpl w:val="8E26D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D4A0A"/>
    <w:multiLevelType w:val="hybridMultilevel"/>
    <w:tmpl w:val="D2F6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C346A"/>
    <w:multiLevelType w:val="hybridMultilevel"/>
    <w:tmpl w:val="E57EB210"/>
    <w:lvl w:ilvl="0" w:tplc="041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66900"/>
    <w:multiLevelType w:val="hybridMultilevel"/>
    <w:tmpl w:val="3680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14100"/>
    <w:multiLevelType w:val="hybridMultilevel"/>
    <w:tmpl w:val="A7027A96"/>
    <w:lvl w:ilvl="0" w:tplc="D5AE31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A671986"/>
    <w:multiLevelType w:val="hybridMultilevel"/>
    <w:tmpl w:val="9BA6B3D8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E1"/>
    <w:rsid w:val="0000153D"/>
    <w:rsid w:val="00034730"/>
    <w:rsid w:val="000377FB"/>
    <w:rsid w:val="000A4CCD"/>
    <w:rsid w:val="000A5F0A"/>
    <w:rsid w:val="000C2BDB"/>
    <w:rsid w:val="000E4345"/>
    <w:rsid w:val="00146255"/>
    <w:rsid w:val="001B50FA"/>
    <w:rsid w:val="001C6FD3"/>
    <w:rsid w:val="00210936"/>
    <w:rsid w:val="00217BE8"/>
    <w:rsid w:val="00250E66"/>
    <w:rsid w:val="00265A49"/>
    <w:rsid w:val="002A5D08"/>
    <w:rsid w:val="002E7F11"/>
    <w:rsid w:val="0031073F"/>
    <w:rsid w:val="00315D76"/>
    <w:rsid w:val="0032523C"/>
    <w:rsid w:val="00332F0F"/>
    <w:rsid w:val="003A28AE"/>
    <w:rsid w:val="003E69F6"/>
    <w:rsid w:val="00446C83"/>
    <w:rsid w:val="0050003C"/>
    <w:rsid w:val="00520A15"/>
    <w:rsid w:val="00565EAA"/>
    <w:rsid w:val="0057650D"/>
    <w:rsid w:val="005A1BC8"/>
    <w:rsid w:val="005C27F3"/>
    <w:rsid w:val="005D57E1"/>
    <w:rsid w:val="005E0C63"/>
    <w:rsid w:val="005E3053"/>
    <w:rsid w:val="00622BCC"/>
    <w:rsid w:val="006252D1"/>
    <w:rsid w:val="00665FFC"/>
    <w:rsid w:val="006A363E"/>
    <w:rsid w:val="007272AB"/>
    <w:rsid w:val="00761CBF"/>
    <w:rsid w:val="00776008"/>
    <w:rsid w:val="007F6AAE"/>
    <w:rsid w:val="008A0169"/>
    <w:rsid w:val="008B34E9"/>
    <w:rsid w:val="008B40C9"/>
    <w:rsid w:val="009045F1"/>
    <w:rsid w:val="00946ADD"/>
    <w:rsid w:val="009609DB"/>
    <w:rsid w:val="00963551"/>
    <w:rsid w:val="009856B0"/>
    <w:rsid w:val="00A0675E"/>
    <w:rsid w:val="00A414EC"/>
    <w:rsid w:val="00A43030"/>
    <w:rsid w:val="00A7291E"/>
    <w:rsid w:val="00B041B6"/>
    <w:rsid w:val="00B47A67"/>
    <w:rsid w:val="00B82329"/>
    <w:rsid w:val="00BC4E50"/>
    <w:rsid w:val="00C03453"/>
    <w:rsid w:val="00C113D8"/>
    <w:rsid w:val="00D70254"/>
    <w:rsid w:val="00D7644D"/>
    <w:rsid w:val="00DA2D33"/>
    <w:rsid w:val="00DC14AD"/>
    <w:rsid w:val="00DD5892"/>
    <w:rsid w:val="00DF2425"/>
    <w:rsid w:val="00E14BEE"/>
    <w:rsid w:val="00E52611"/>
    <w:rsid w:val="00EE377D"/>
    <w:rsid w:val="00EE5895"/>
    <w:rsid w:val="00F16398"/>
    <w:rsid w:val="00F22D3A"/>
    <w:rsid w:val="00FB661A"/>
    <w:rsid w:val="00FB7721"/>
    <w:rsid w:val="00FC695B"/>
    <w:rsid w:val="00FE0D1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5E9C"/>
  <w15:chartTrackingRefBased/>
  <w15:docId w15:val="{5E35AD98-2C5B-4614-A105-EDF13E6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5D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5D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C034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3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34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C03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Mołodczak</dc:creator>
  <cp:keywords/>
  <dc:description/>
  <cp:lastModifiedBy>Jacek Aszyjczyk</cp:lastModifiedBy>
  <cp:revision>7</cp:revision>
  <dcterms:created xsi:type="dcterms:W3CDTF">2020-04-27T12:13:00Z</dcterms:created>
  <dcterms:modified xsi:type="dcterms:W3CDTF">2020-04-30T06:50:00Z</dcterms:modified>
</cp:coreProperties>
</file>