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57334C1" w14:textId="77777777"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30E9E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74337590" r:id="rId6"/>
        </w:object>
      </w:r>
    </w:p>
    <w:p w14:paraId="6FBBAB86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3978D13B" w14:textId="2CC3136D" w:rsidR="00F432E6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</w:t>
      </w:r>
      <w:r w:rsidR="005C2A85">
        <w:rPr>
          <w:rFonts w:ascii="Calibri" w:eastAsia="Lucida Sans Unicode" w:hAnsi="Calibri" w:cs="Calibri"/>
          <w:bCs/>
          <w:kern w:val="28"/>
          <w:sz w:val="24"/>
          <w:szCs w:val="24"/>
        </w:rPr>
        <w:t>egionalny Dyrektor Ochrony Środowiska w Olsztynie</w:t>
      </w:r>
    </w:p>
    <w:p w14:paraId="6AFFA17E" w14:textId="76A1EDF8" w:rsidR="00E74C48" w:rsidRDefault="00CF4F1C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Olsztyn, </w:t>
      </w:r>
      <w:r w:rsidR="005C2A85">
        <w:rPr>
          <w:rFonts w:ascii="Calibri" w:eastAsia="Lucida Sans Unicode" w:hAnsi="Calibri" w:cs="Calibri"/>
          <w:bCs/>
          <w:kern w:val="28"/>
          <w:sz w:val="24"/>
          <w:szCs w:val="24"/>
        </w:rPr>
        <w:t>10 kwietnia</w:t>
      </w:r>
      <w:r w:rsidR="00E8415A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2024</w:t>
      </w:r>
      <w:r w:rsidR="00825AA4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r.</w:t>
      </w:r>
    </w:p>
    <w:p w14:paraId="664FEA4C" w14:textId="45CEA999" w:rsidR="00825AA4" w:rsidRPr="00825AA4" w:rsidRDefault="00825AA4" w:rsidP="00825AA4">
      <w:pPr>
        <w:spacing w:after="100" w:afterAutospacing="1" w:line="360" w:lineRule="auto"/>
        <w:rPr>
          <w:sz w:val="24"/>
          <w:szCs w:val="24"/>
        </w:rPr>
      </w:pPr>
      <w:r w:rsidRPr="00825AA4">
        <w:rPr>
          <w:sz w:val="24"/>
          <w:szCs w:val="24"/>
        </w:rPr>
        <w:t xml:space="preserve">Załącznik </w:t>
      </w:r>
      <w:r w:rsidR="005C2A85" w:rsidRPr="005C2A85">
        <w:rPr>
          <w:sz w:val="24"/>
          <w:szCs w:val="24"/>
        </w:rPr>
        <w:t>do decyzji o środowiskowych uwarunkowaniach z dnia 10 kwietnia 2024 r. znak: WSTE.420.2.2023.BW.35 dla przedsięwzięcia polegającego na przebudowie zachodniego nabrzeża rzeki Elbląg wzdłuż linii Wyspy Spichrzów w Elblągu, woj. warmińsko-mazurskie</w:t>
      </w:r>
      <w:r w:rsidR="00E8415A" w:rsidRPr="00E8415A">
        <w:rPr>
          <w:sz w:val="24"/>
          <w:szCs w:val="24"/>
        </w:rPr>
        <w:t>.</w:t>
      </w:r>
    </w:p>
    <w:p w14:paraId="0A6F4936" w14:textId="77777777" w:rsidR="00CF4F1C" w:rsidRPr="00682693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14:paraId="2ADC1268" w14:textId="77777777" w:rsidR="005C2A85" w:rsidRDefault="00825AA4" w:rsidP="005C2A85">
      <w:pPr>
        <w:spacing w:after="0" w:line="360" w:lineRule="auto"/>
        <w:rPr>
          <w:rFonts w:cstheme="minorHAnsi"/>
          <w:sz w:val="24"/>
          <w:szCs w:val="24"/>
        </w:rPr>
      </w:pPr>
      <w:r w:rsidRPr="00825AA4">
        <w:rPr>
          <w:rFonts w:cstheme="minorHAnsi"/>
          <w:sz w:val="24"/>
          <w:szCs w:val="24"/>
        </w:rPr>
        <w:t>Planowan</w:t>
      </w:r>
      <w:r w:rsidR="00CD2F6D">
        <w:rPr>
          <w:rFonts w:cstheme="minorHAnsi"/>
          <w:sz w:val="24"/>
          <w:szCs w:val="24"/>
        </w:rPr>
        <w:t xml:space="preserve">e </w:t>
      </w:r>
      <w:r w:rsidR="005C2A85" w:rsidRPr="005C2A85">
        <w:rPr>
          <w:rFonts w:cstheme="minorHAnsi"/>
          <w:sz w:val="24"/>
          <w:szCs w:val="24"/>
        </w:rPr>
        <w:t>przedsięwzięcie polega na przebudowie zachodniego nabrzeża rzeki Elbląg wzdłuż linii Wyspy Spichrzów i uwzględnia wykonanie nowej ścianki szczelnej o konstrukcji stalowej, pogłębienie dna na torze wodnym, wykonanie nowej nawierzchni komunikacji pieszej i drogowej, wykonanie wyposażenia nabrzeży dla potrzeb żeglugi oraz wykonanie parkingu do 220 miejsc postojowych.</w:t>
      </w:r>
    </w:p>
    <w:p w14:paraId="424B567D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Teren inwestycji wchodzi w skład portu morskiego w Elblągu. Plan zagospodarowania akwenów portu morskiego w Elblągu nie został jeszcze uchwalony i nie jest ujęty w Rozporządzeniu Ministra Infrastruktury i Rozwoju z dnia 7 maja 2015 r. w sprawie określenia akwenów portowych oraz ogólnodostępnych obiektów, urządzeń i instalacji wchodzących w skład infrastruktury zapewniającej dostęp do portu o podstawowym znaczeniu dla gospodarki narodowej.</w:t>
      </w:r>
    </w:p>
    <w:p w14:paraId="31F228FB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 xml:space="preserve">Teren inwestycji obejmuje obszar położony wzdłuż Wybrzeża Gdańskiego, między ulicami Prowiantową i Orlą, Giełdową do Kanału Miejskiego oraz rejon ulicy Warszawskiej w obrębie parkingu. </w:t>
      </w:r>
    </w:p>
    <w:p w14:paraId="4393DCFC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Inwestycja zlokalizowana jest na obszarze o charakterze rekreacyjno-wypoczynkowym. W najbliższym otoczeniu znajduje się m.in. pojedyncza zabudowa mieszkaniowa, budynki usługowe, drogi publiczne, place, nabrzeża, przystanie wodne oraz bazy sportowe.</w:t>
      </w:r>
    </w:p>
    <w:p w14:paraId="30E98697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Przedmiotowa inwestycja polegać będzie na przebudowie zachodniego nabrzeża rzeki Elbląg wzdłuż linii Wyspy Spichrzów w celu umocnienia zabezpieczenia oraz zagospodarowania terenów przybrzeżnych. Zakres prac obejmuje 4 odcinki konstrukcyjne zachodniego nabrzeża rzeki Elbląg na łącznej długości ok. 553 m.</w:t>
      </w:r>
    </w:p>
    <w:p w14:paraId="65B7E600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lastRenderedPageBreak/>
        <w:t xml:space="preserve">Na odcinku B-C, najbardziej wysuniętym na północ, przewidziano wykonanie nowej ścianki szczelnej o konstrukcji stalowej na przedpolu istniejącej ścianki </w:t>
      </w:r>
      <w:proofErr w:type="spellStart"/>
      <w:r w:rsidRPr="005C2A85">
        <w:rPr>
          <w:rFonts w:cstheme="minorHAnsi"/>
          <w:sz w:val="24"/>
          <w:szCs w:val="24"/>
        </w:rPr>
        <w:t>Klocknera</w:t>
      </w:r>
      <w:proofErr w:type="spellEnd"/>
      <w:r w:rsidRPr="005C2A85">
        <w:rPr>
          <w:rFonts w:cstheme="minorHAnsi"/>
          <w:sz w:val="24"/>
          <w:szCs w:val="24"/>
        </w:rPr>
        <w:t>. Nowa ścianka kotwiona będzie kotwami gruntowymi i spięta oczepem żelbetowym, na którym od strony wody projektuje się ochronną okładzinę kamienną. Nabrzeże postojowe będzie przeznaczone do cumowania i postoju burtą statków białej floty, a także niewielkich drobnicowców oraz barek (z pchaczem). Rzędna korony oczepu będzie wynosiła 2,1 m. Głębokości techniczna i dopuszczalna przy nabrzeżu będą wynosiły odpowiednio 5,0 i 6,5 m.</w:t>
      </w:r>
    </w:p>
    <w:p w14:paraId="5DE0A3D2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 xml:space="preserve">Nabrzeże odcinka D-E przeznaczone zostanie do cumowania i postoju łodzi, jachtów żaglowych i motorowych równolegle do linii cumowniczej nabrzeża. Cumowanie jachtów przewidziano burtą do pomostu utworzonego z pontonów na pływakach. Dojście do pomostu przewidziano poprzez trap zejściowy z zamontowaną blokadą dostępu. Projektuje się wykonanie nowej ścianki szczelnej na przedpolu istniejącej ścianki </w:t>
      </w:r>
      <w:proofErr w:type="spellStart"/>
      <w:r w:rsidRPr="005C2A85">
        <w:rPr>
          <w:rFonts w:cstheme="minorHAnsi"/>
          <w:sz w:val="24"/>
          <w:szCs w:val="24"/>
        </w:rPr>
        <w:t>Moniera</w:t>
      </w:r>
      <w:proofErr w:type="spellEnd"/>
      <w:r w:rsidRPr="005C2A85">
        <w:rPr>
          <w:rFonts w:cstheme="minorHAnsi"/>
          <w:sz w:val="24"/>
          <w:szCs w:val="24"/>
        </w:rPr>
        <w:t>. Nowa ścianka szczelna o konstrukcji stalowej kotwiona będzie kotwami gruntowymi i spięta oczepem żelbetowym, na którym od strony wody projektuje się ochronną okładzinę kamienną. Rzędna korony na tym odcinku oczepu będzie wynosiła 1,6 m. Głębokości techniczna i dopuszczalna przy nabrzeżu będą wynosiły odpowiednio 3,5 i 4,5 m.</w:t>
      </w:r>
    </w:p>
    <w:p w14:paraId="7D7E77AC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Nabrzeża na odcinkach E-F, F-G przeznaczone do cumowania i postoju łodzi i jachtów burtą w stosunku do linii cumowniczej nabrzeża. Dla wymienionych odcinków projektuje się wykonanie nowej ścianki szczelnej o konstrukcji stalowej na przedpolu istniejącej ścianki żelbetowej. Ścianka istniejąca i oczep istniejący nie będą wykorzystane jako element nowej konstrukcji, przeznaczone są do częściowej rozbiórki. Nowa ścianka będzie kotwiona kotwami gruntowymi i spięta oczepem żelbetowym. Przewiduje się wykonanie nadbudowy nadbrzeża uformowanej w postaci skarpy ze schodami w rozstawie co około 50 m. Rzędna korony na tym odcinku oczepu będzie wynosiła 0,5 m. Głębokości techniczna i dopuszczalna przy nabrzeżu będą wynosiły odpowiednio 3,5 i 4,5 m.</w:t>
      </w:r>
    </w:p>
    <w:p w14:paraId="057C016C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Na układ drogowy składa się plac w rejonie ulic Prowiantowej i Orlej. W ramach inwestycji przewidziano rozebranie i ponowne odtworzenie wraz ze wzmocnieniem konstrukcji oraz regulację wysokościową do korony nabrzeża i poprawienie odwodnienia placu. Wody opadowe będą odprowadzane do projektowanych wpustów deszczowych poprzez ścieki z kostki brukowej. Na odcinku od ulicy Giełdowej do Kanału Miejskiego oraz w kierunku ulicy Warszawskiej ciągi pieszo-jezdne wykonane będą z płyt granitowych i kostki granitowej. Odwodnienie odbywać się będzie za pomocą wpustów deszczowych.</w:t>
      </w:r>
    </w:p>
    <w:p w14:paraId="28AA5A9D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lastRenderedPageBreak/>
        <w:t>W rejonie ulicy Warszawskiej projektuje się parking dla samochodów osobowych na ok. 220 miejsc postojowych z nawierzchnią przepuszczalną z płyt typu MEBA. Przewiduje się oświetlenie parkingu. W celu skomunikowania terenów przy parkingu z terenem nabrzeża przewiduje się wykonanie chodnika wzdłuż ulicy Warszawskiej wraz z oznaczonym i oświetlonym przejściem dla pieszych.</w:t>
      </w:r>
    </w:p>
    <w:p w14:paraId="3294A418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 ramach inwestycji przewiduje się również przebudowę istniejącej sieci wodno-kanalizacyjnej, punkt zrzutu wód opadowych, punkty odbioru ścieków lub nieczystości płynnych z jachtów, budowę odcinka sieci wodociągowej zapewniającej zaopatrzenie w wodę jednostek pływających. Na obszarze inwestycji projektuje się też realizację terenów zielonych oraz wyposażenie terenu w elementy małej architektury.</w:t>
      </w:r>
    </w:p>
    <w:p w14:paraId="41605E14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 ramach przebudowy nabrzeża będą realizowane następujące prace:</w:t>
      </w:r>
    </w:p>
    <w:p w14:paraId="1376D95C" w14:textId="77777777" w:rsidR="005C2A85" w:rsidRDefault="005C2A85" w:rsidP="005C2A8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roboty rozbiórkowe: istniejącego pomostu, częściową lub całościową rozbiórkę skarpy z bloków betonowych umacniających skarpę pod płytą, rozbiórka oczepu, częściowa lub całościowa rozbiórka żelbetowej ścianki szczelnej;</w:t>
      </w:r>
    </w:p>
    <w:p w14:paraId="3B99EDB8" w14:textId="77777777" w:rsidR="005C2A85" w:rsidRDefault="005C2A85" w:rsidP="005C2A8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pogrążenie stalowej ścianki szczelnej i zakotwienie kotwą gruntową;</w:t>
      </w:r>
    </w:p>
    <w:p w14:paraId="37A2D64B" w14:textId="77777777" w:rsidR="005C2A85" w:rsidRDefault="005C2A85" w:rsidP="005C2A8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wykonanie zasypu za projektowaną stalową ścianką szczelną;</w:t>
      </w:r>
    </w:p>
    <w:p w14:paraId="191E038F" w14:textId="77777777" w:rsidR="005C2A85" w:rsidRDefault="005C2A85" w:rsidP="005C2A8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wykonanie nadbudowy żelbetowej;</w:t>
      </w:r>
    </w:p>
    <w:p w14:paraId="4EB37713" w14:textId="77777777" w:rsidR="005C2A85" w:rsidRDefault="005C2A85" w:rsidP="005C2A8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montaż wyposażenia nabrzeża;</w:t>
      </w:r>
    </w:p>
    <w:p w14:paraId="55F383F7" w14:textId="77777777" w:rsidR="005C2A85" w:rsidRDefault="005C2A85" w:rsidP="005C2A8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prace pogłębiarskie dla odcinka D-E, E-F, F-G do rzędnej -3,50 m; dla odcinka B-C do rzędnej -5,00 m.</w:t>
      </w:r>
    </w:p>
    <w:p w14:paraId="446DE6F9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Przebudowa komunikacji drogowej i pieszej obejmie:</w:t>
      </w:r>
    </w:p>
    <w:p w14:paraId="65987171" w14:textId="77777777" w:rsidR="005C2A85" w:rsidRDefault="005C2A85" w:rsidP="005C2A85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remont nawierzchni, krawężników i terenów zielonych (trawników),</w:t>
      </w:r>
    </w:p>
    <w:p w14:paraId="6C67AE68" w14:textId="77777777" w:rsidR="005C2A85" w:rsidRDefault="005C2A85" w:rsidP="005C2A85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wykonanie odwodnienia,</w:t>
      </w:r>
    </w:p>
    <w:p w14:paraId="5332FD6B" w14:textId="77777777" w:rsidR="005C2A85" w:rsidRDefault="005C2A85" w:rsidP="005C2A85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wyposażenie terenu w oświetlenie i elementy małej architektury.</w:t>
      </w:r>
    </w:p>
    <w:p w14:paraId="6D24E341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 ramach budowa parkingu planowana jest:</w:t>
      </w:r>
    </w:p>
    <w:p w14:paraId="46D08A18" w14:textId="77777777" w:rsidR="005C2A85" w:rsidRDefault="005C2A85" w:rsidP="005C2A85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budowa układu drogowego wraz z miejscami postojowymi,</w:t>
      </w:r>
    </w:p>
    <w:p w14:paraId="5D12F0BA" w14:textId="77777777" w:rsidR="005C2A85" w:rsidRDefault="005C2A85" w:rsidP="005C2A85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budowa chodnika wraz z oznakowanym i oświetlonym przejściem dla pieszych,</w:t>
      </w:r>
    </w:p>
    <w:p w14:paraId="5A1CA2C0" w14:textId="6F8791E6" w:rsidR="005C2A85" w:rsidRDefault="005C2A85" w:rsidP="005C2A85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wyposażenie terenu w oświetlenie i elementy małej architektury</w:t>
      </w:r>
      <w:r>
        <w:rPr>
          <w:rFonts w:cstheme="minorHAnsi"/>
          <w:sz w:val="24"/>
          <w:szCs w:val="24"/>
        </w:rPr>
        <w:t>.</w:t>
      </w:r>
    </w:p>
    <w:p w14:paraId="47CAF7E6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 ramach realizacji inwestycji zostaną wykonane następujące elementy:</w:t>
      </w:r>
    </w:p>
    <w:p w14:paraId="24FDDF19" w14:textId="77777777" w:rsidR="005C2A85" w:rsidRDefault="005C2A85" w:rsidP="005C2A85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 xml:space="preserve">Stalowa ścianka szczelna, która będzie pogrążona na projektowanych odcinkach wzdłuż krawędzi nabrzeża na przedpolu istniejącej ścianki. W górnej części zostanie stężona kleszczami a docelowo ujęta nadbudową żelbetową. </w:t>
      </w:r>
    </w:p>
    <w:p w14:paraId="5A0B7ABA" w14:textId="77777777" w:rsidR="005C2A85" w:rsidRDefault="005C2A85" w:rsidP="005C2A85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lastRenderedPageBreak/>
        <w:t xml:space="preserve">Kotwa gruntowa, składająca się z głowicy kotwy, cięgien oraz buławy. Buława kotwy zlokalizowana zostanie w gruncie nośnym i zespolona z gruntem poprzez iniekcję. </w:t>
      </w:r>
    </w:p>
    <w:p w14:paraId="7B860ACF" w14:textId="77777777" w:rsidR="005C2A85" w:rsidRDefault="005C2A85" w:rsidP="005C2A85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Elementy żelbetowe, z których wykonany będzie oczep nabrzeża. Betonowanie będzie się odbywało odcinakami o długościach odpowiadających sekcjom dylatacyjnym poszczególnych elementów. Przed betonowaniem zostanie ułożone zbrojenie stalowe.</w:t>
      </w:r>
    </w:p>
    <w:p w14:paraId="3FDB6D89" w14:textId="77777777" w:rsidR="005C2A85" w:rsidRDefault="005C2A85" w:rsidP="005C2A85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Konstrukcja nawierzchni chodnika z kostki granitowej na podsypce.</w:t>
      </w:r>
    </w:p>
    <w:p w14:paraId="1BBF3747" w14:textId="77777777" w:rsidR="005C2A85" w:rsidRDefault="005C2A85" w:rsidP="005C2A85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Konstrukcja nawierzchni drogi dojazdowej z kostki brukowej lub granitowej na podsypce i podbudowie zasadniczej.</w:t>
      </w:r>
    </w:p>
    <w:p w14:paraId="0FD7ED9E" w14:textId="77777777" w:rsidR="005C2A85" w:rsidRDefault="005C2A85" w:rsidP="005C2A85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Konstrukcja nawierzchni parkingu z płyt typu MEBA.</w:t>
      </w:r>
    </w:p>
    <w:p w14:paraId="261C38AD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Projektowane nabrzeże zostanie wyposażone w następujące instalacje:</w:t>
      </w:r>
    </w:p>
    <w:p w14:paraId="74CF742F" w14:textId="77777777" w:rsidR="005C2A85" w:rsidRDefault="005C2A85" w:rsidP="005C2A85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Instalacje elektryczne zasilające oraz oświetleniowe.</w:t>
      </w:r>
    </w:p>
    <w:p w14:paraId="2D233EC0" w14:textId="77777777" w:rsidR="005C2A85" w:rsidRDefault="005C2A85" w:rsidP="005C2A85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Instalacje sanitarne.</w:t>
      </w:r>
    </w:p>
    <w:p w14:paraId="63206136" w14:textId="77777777" w:rsidR="005C2A85" w:rsidRDefault="005C2A85" w:rsidP="005C2A85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Instalacje wodociągowe.</w:t>
      </w:r>
    </w:p>
    <w:p w14:paraId="2166C183" w14:textId="77777777" w:rsidR="005C2A85" w:rsidRDefault="005C2A85" w:rsidP="005C2A85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Studnie rewizyjno-odwadniające.</w:t>
      </w:r>
    </w:p>
    <w:p w14:paraId="039976A8" w14:textId="77777777" w:rsidR="005C2A85" w:rsidRDefault="005C2A85" w:rsidP="005C2A85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Punkty odbioru ścieków.</w:t>
      </w:r>
    </w:p>
    <w:p w14:paraId="0FA3E2EC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Wody opadowe z powierzchni utwardzonych i ciągów komunikacyjnych zostaną ujęte za pomocą wpustów deszczowych i ścieków z kostki brukowej oraz odprowadzone do istniejącego odbiornika – rzeki Elbląg.</w:t>
      </w:r>
    </w:p>
    <w:p w14:paraId="1FA6C482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 celu osiągnięcia głębokości technicznej zostaną wykonane roboty czerpalne. W przebudowywanej części nabrzeża przewiduje się dno na rzędnej – 5,0 m (głębokość techniczna). Z uwagi na brak sprecyzowanego jednoznacznie korzystania z toru wodnego w obrębie obu mostów zwodzonych wyłącza się strefę podpór mostów zwodzonych z zakresu robót czerpalnych. Opracowany projekt powinien określić strefę ochronną (wydzieloną) dla obu mostów zwodzonych.</w:t>
      </w:r>
    </w:p>
    <w:p w14:paraId="6D5665FE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 xml:space="preserve">Wykonawca projektu i robót budowlanych na podstawie aktualnych badań sondażowych dna obliczy szacunkową kubaturę urobku z robót czerpalnych. W celu określenia sposobu zagospodarowania urobku, zostanie przeprowadzona analiza czystości osadów dennych. W zależności od wyników badań zostanie określony dalszy sposób postępowania z urobkiem (zostanie przetransportowany na pola </w:t>
      </w:r>
      <w:proofErr w:type="spellStart"/>
      <w:r w:rsidRPr="005C2A85">
        <w:rPr>
          <w:rFonts w:cstheme="minorHAnsi"/>
          <w:sz w:val="24"/>
          <w:szCs w:val="24"/>
        </w:rPr>
        <w:t>refulacyjne</w:t>
      </w:r>
      <w:proofErr w:type="spellEnd"/>
      <w:r w:rsidRPr="005C2A85">
        <w:rPr>
          <w:rFonts w:cstheme="minorHAnsi"/>
          <w:sz w:val="24"/>
          <w:szCs w:val="24"/>
        </w:rPr>
        <w:t xml:space="preserve">, </w:t>
      </w:r>
      <w:proofErr w:type="spellStart"/>
      <w:r w:rsidRPr="005C2A85">
        <w:rPr>
          <w:rFonts w:cstheme="minorHAnsi"/>
          <w:sz w:val="24"/>
          <w:szCs w:val="24"/>
        </w:rPr>
        <w:t>klapowisko</w:t>
      </w:r>
      <w:proofErr w:type="spellEnd"/>
      <w:r w:rsidRPr="005C2A85">
        <w:rPr>
          <w:rFonts w:cstheme="minorHAnsi"/>
          <w:sz w:val="24"/>
          <w:szCs w:val="24"/>
        </w:rPr>
        <w:t xml:space="preserve"> lub zutylizowany jako odpad, w przypadku przekroczenia dopuszczalnych norm). Istnieje również możliwość wykorzystania części urobku do budowy planowanych elementów konstrukcyjnych nabrzeża.</w:t>
      </w:r>
    </w:p>
    <w:p w14:paraId="12F25EAD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lastRenderedPageBreak/>
        <w:t xml:space="preserve">W celu ograniczenia oddziaływania na środowisko przewidziano działania minimalizujące polegające na ograniczeniu prac czerpalnych w okresie migracji ryb i minogów. Zastosowanie odpowiednich metod i technologii ograniczających powstawanie hałasu, drgań i zanieczyszczeń. Zastosowanie kurtyny z </w:t>
      </w:r>
      <w:proofErr w:type="spellStart"/>
      <w:r w:rsidRPr="005C2A85">
        <w:rPr>
          <w:rFonts w:cstheme="minorHAnsi"/>
          <w:sz w:val="24"/>
          <w:szCs w:val="24"/>
        </w:rPr>
        <w:t>geosyntetyku</w:t>
      </w:r>
      <w:proofErr w:type="spellEnd"/>
      <w:r w:rsidRPr="005C2A85">
        <w:rPr>
          <w:rFonts w:cstheme="minorHAnsi"/>
          <w:sz w:val="24"/>
          <w:szCs w:val="24"/>
        </w:rPr>
        <w:t>, w celu ograniczenia rozprzestrzenianiu się zawiesiny w wodzie.</w:t>
      </w:r>
    </w:p>
    <w:p w14:paraId="0ACBD913" w14:textId="77777777" w:rsid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Wykonanie przebudowy nabrzeża w formie ścianki szczelnej o konstrukcji stalowej zabezpieczy przed degradacją techniczną nie tylko samo projektowane nabrzeże, ale także inne obiekty znajdujące się w jego bezpośrednim sąsiedztwie. Wody opadowe odprowadzane z zanieczyszczonych powierzchni utwardzonych będą kierowane do wpustów deszczowych, a następnie wprowadzane do kanalizacji wykonanej w ramach przebudowy.</w:t>
      </w:r>
    </w:p>
    <w:p w14:paraId="00289BB4" w14:textId="202D2801" w:rsidR="002E129B" w:rsidRDefault="005C2A85" w:rsidP="005C2A85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5C2A85">
        <w:rPr>
          <w:rFonts w:cstheme="minorHAnsi"/>
          <w:sz w:val="24"/>
          <w:szCs w:val="24"/>
        </w:rPr>
        <w:t>Dla projektowanej przebudowy nabrzeża przewiduje się wykonanie punktów odbiorów ścieków ze statków oraz nieczystości płynnych, wyposażonych w specjalne pompy, odpowiednio zabezpieczone w tacę ociekową przed wyciekiem nieczystości.</w:t>
      </w:r>
    </w:p>
    <w:p w14:paraId="75AC42E5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Z up. Regionalnego Dyrektora</w:t>
      </w:r>
    </w:p>
    <w:p w14:paraId="6C8F2FE5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 xml:space="preserve">Ochrony Środowiska </w:t>
      </w:r>
    </w:p>
    <w:p w14:paraId="4C2D42D3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w Olsztynie</w:t>
      </w:r>
    </w:p>
    <w:p w14:paraId="7F69825F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Gabriela Kwapiszewska</w:t>
      </w:r>
    </w:p>
    <w:p w14:paraId="0DBB8208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Naczelnik Wydziału</w:t>
      </w:r>
    </w:p>
    <w:p w14:paraId="6D7828C6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</w:rPr>
      </w:pPr>
      <w:r w:rsidRPr="002A142B">
        <w:rPr>
          <w:bCs/>
          <w:sz w:val="24"/>
          <w:szCs w:val="24"/>
        </w:rPr>
        <w:t>Spraw Terenowych I</w:t>
      </w:r>
    </w:p>
    <w:p w14:paraId="35C112CA" w14:textId="77777777" w:rsidR="005C2A85" w:rsidRDefault="005C2A85" w:rsidP="005C2A85">
      <w:pPr>
        <w:spacing w:after="100" w:afterAutospacing="1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/podpis elektroniczny/</w:t>
      </w:r>
    </w:p>
    <w:p w14:paraId="4D7F736F" w14:textId="77777777" w:rsidR="005C2A85" w:rsidRPr="005C2A85" w:rsidRDefault="005C2A85" w:rsidP="005C2A85">
      <w:pPr>
        <w:spacing w:after="0" w:line="360" w:lineRule="auto"/>
        <w:rPr>
          <w:rFonts w:cstheme="minorHAnsi"/>
          <w:sz w:val="24"/>
          <w:szCs w:val="24"/>
        </w:rPr>
      </w:pPr>
    </w:p>
    <w:sectPr w:rsidR="005C2A85" w:rsidRPr="005C2A85" w:rsidSect="00CA3AA0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A91"/>
    <w:multiLevelType w:val="hybridMultilevel"/>
    <w:tmpl w:val="CD82950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956"/>
    <w:multiLevelType w:val="hybridMultilevel"/>
    <w:tmpl w:val="9B520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635B"/>
    <w:multiLevelType w:val="hybridMultilevel"/>
    <w:tmpl w:val="FCF27602"/>
    <w:lvl w:ilvl="0" w:tplc="2766B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1AE7"/>
    <w:multiLevelType w:val="hybridMultilevel"/>
    <w:tmpl w:val="71ECE530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D3EE9"/>
    <w:multiLevelType w:val="hybridMultilevel"/>
    <w:tmpl w:val="467429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75A7D"/>
    <w:multiLevelType w:val="hybridMultilevel"/>
    <w:tmpl w:val="89F63122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578DB"/>
    <w:multiLevelType w:val="hybridMultilevel"/>
    <w:tmpl w:val="2E806864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74A39"/>
    <w:multiLevelType w:val="hybridMultilevel"/>
    <w:tmpl w:val="74401B34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A776D5"/>
    <w:multiLevelType w:val="hybridMultilevel"/>
    <w:tmpl w:val="38B4E0E8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260C9"/>
    <w:multiLevelType w:val="hybridMultilevel"/>
    <w:tmpl w:val="A9FA8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61784"/>
    <w:multiLevelType w:val="hybridMultilevel"/>
    <w:tmpl w:val="8EB68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2987">
    <w:abstractNumId w:val="4"/>
  </w:num>
  <w:num w:numId="2" w16cid:durableId="1112825881">
    <w:abstractNumId w:val="1"/>
  </w:num>
  <w:num w:numId="3" w16cid:durableId="1461875319">
    <w:abstractNumId w:val="11"/>
  </w:num>
  <w:num w:numId="4" w16cid:durableId="108865833">
    <w:abstractNumId w:val="6"/>
  </w:num>
  <w:num w:numId="5" w16cid:durableId="793059156">
    <w:abstractNumId w:val="0"/>
  </w:num>
  <w:num w:numId="6" w16cid:durableId="2140610474">
    <w:abstractNumId w:val="3"/>
  </w:num>
  <w:num w:numId="7" w16cid:durableId="376662189">
    <w:abstractNumId w:val="14"/>
  </w:num>
  <w:num w:numId="8" w16cid:durableId="2041852545">
    <w:abstractNumId w:val="7"/>
  </w:num>
  <w:num w:numId="9" w16cid:durableId="107093203">
    <w:abstractNumId w:val="2"/>
  </w:num>
  <w:num w:numId="10" w16cid:durableId="1292788668">
    <w:abstractNumId w:val="13"/>
  </w:num>
  <w:num w:numId="11" w16cid:durableId="1950234836">
    <w:abstractNumId w:val="9"/>
  </w:num>
  <w:num w:numId="12" w16cid:durableId="743724186">
    <w:abstractNumId w:val="12"/>
  </w:num>
  <w:num w:numId="13" w16cid:durableId="194269587">
    <w:abstractNumId w:val="8"/>
  </w:num>
  <w:num w:numId="14" w16cid:durableId="1309213664">
    <w:abstractNumId w:val="10"/>
  </w:num>
  <w:num w:numId="15" w16cid:durableId="110488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947A7"/>
    <w:rsid w:val="001B44C4"/>
    <w:rsid w:val="0026188F"/>
    <w:rsid w:val="002E129B"/>
    <w:rsid w:val="003A51F9"/>
    <w:rsid w:val="003D0F6B"/>
    <w:rsid w:val="00414A88"/>
    <w:rsid w:val="00420B20"/>
    <w:rsid w:val="00565A42"/>
    <w:rsid w:val="005C2A85"/>
    <w:rsid w:val="006021BE"/>
    <w:rsid w:val="00665B79"/>
    <w:rsid w:val="00682693"/>
    <w:rsid w:val="00712417"/>
    <w:rsid w:val="00753934"/>
    <w:rsid w:val="007D755D"/>
    <w:rsid w:val="0081118A"/>
    <w:rsid w:val="00825AA4"/>
    <w:rsid w:val="008C033D"/>
    <w:rsid w:val="008E3B98"/>
    <w:rsid w:val="00921D97"/>
    <w:rsid w:val="00926297"/>
    <w:rsid w:val="00974E6E"/>
    <w:rsid w:val="009F0EDF"/>
    <w:rsid w:val="00A55D8E"/>
    <w:rsid w:val="00A77D11"/>
    <w:rsid w:val="00A94971"/>
    <w:rsid w:val="00AD624D"/>
    <w:rsid w:val="00B52E15"/>
    <w:rsid w:val="00C503ED"/>
    <w:rsid w:val="00C576CD"/>
    <w:rsid w:val="00C806FA"/>
    <w:rsid w:val="00CA3AA0"/>
    <w:rsid w:val="00CA5A82"/>
    <w:rsid w:val="00CD2F6D"/>
    <w:rsid w:val="00CF4F1C"/>
    <w:rsid w:val="00D233B4"/>
    <w:rsid w:val="00D84FB0"/>
    <w:rsid w:val="00E74C48"/>
    <w:rsid w:val="00E8415A"/>
    <w:rsid w:val="00F20082"/>
    <w:rsid w:val="00F40174"/>
    <w:rsid w:val="00F432E6"/>
    <w:rsid w:val="00F514CA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0D18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 WSTE.420.1.2023.JM.17</vt:lpstr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 WOOŚ.420.19.2023.KT.5</dc:title>
  <dc:subject/>
  <dc:creator>Iwona Bobek</dc:creator>
  <cp:keywords/>
  <dc:description/>
  <cp:lastModifiedBy>Iwona Bobek</cp:lastModifiedBy>
  <cp:revision>2</cp:revision>
  <dcterms:created xsi:type="dcterms:W3CDTF">2024-04-11T08:47:00Z</dcterms:created>
  <dcterms:modified xsi:type="dcterms:W3CDTF">2024-04-11T08:47:00Z</dcterms:modified>
</cp:coreProperties>
</file>