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BD0E" w14:textId="087BA975" w:rsidR="00AD41B3" w:rsidRDefault="00AD41B3" w:rsidP="00AD41B3">
      <w:pPr>
        <w:rPr>
          <w:rFonts w:ascii="Arial" w:hAnsi="Arial" w:cs="Arial"/>
        </w:rPr>
      </w:pPr>
      <w:r w:rsidRPr="000318A3">
        <w:rPr>
          <w:rFonts w:ascii="Arial" w:hAnsi="Arial" w:cs="Arial"/>
        </w:rPr>
        <w:t>WPN.261.2.</w:t>
      </w:r>
      <w:r>
        <w:rPr>
          <w:rFonts w:ascii="Arial" w:hAnsi="Arial" w:cs="Arial"/>
        </w:rPr>
        <w:t>6</w:t>
      </w:r>
      <w:r w:rsidRPr="000318A3">
        <w:rPr>
          <w:rFonts w:ascii="Arial" w:hAnsi="Arial" w:cs="Arial"/>
        </w:rPr>
        <w:t>.2022.LBu</w:t>
      </w:r>
      <w:r>
        <w:rPr>
          <w:rFonts w:ascii="Arial" w:hAnsi="Arial" w:cs="Arial"/>
        </w:rPr>
        <w:t>.</w:t>
      </w:r>
      <w:r w:rsidR="00AB1003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                                              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AB1003">
        <w:rPr>
          <w:rFonts w:ascii="Arial" w:hAnsi="Arial" w:cs="Arial"/>
        </w:rPr>
        <w:t>04</w:t>
      </w:r>
      <w:r w:rsidR="00257D94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2022 r.</w:t>
      </w:r>
    </w:p>
    <w:p w14:paraId="006FF7B7" w14:textId="77777777" w:rsidR="00160BBB" w:rsidRDefault="00160BBB" w:rsidP="006F40A7">
      <w:pPr>
        <w:spacing w:after="0" w:line="360" w:lineRule="auto"/>
        <w:jc w:val="center"/>
        <w:rPr>
          <w:rFonts w:ascii="Arial" w:hAnsi="Arial" w:cs="Arial"/>
          <w:b/>
        </w:rPr>
      </w:pPr>
    </w:p>
    <w:p w14:paraId="0B7E6442" w14:textId="2ACC734C" w:rsidR="00D47A1C" w:rsidRPr="006F40A7" w:rsidRDefault="00D47A1C" w:rsidP="006F40A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F40A7">
        <w:rPr>
          <w:rFonts w:ascii="Arial" w:hAnsi="Arial" w:cs="Arial"/>
          <w:b/>
          <w:bCs/>
          <w:color w:val="auto"/>
          <w:sz w:val="24"/>
          <w:szCs w:val="24"/>
        </w:rPr>
        <w:t>Informacja z otwarcia ofert</w:t>
      </w:r>
    </w:p>
    <w:p w14:paraId="7658A4DA" w14:textId="44E829DA" w:rsidR="00550193" w:rsidRPr="00AD41B3" w:rsidRDefault="000F366B" w:rsidP="00AD41B3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hAnsi="Arial" w:cs="Arial"/>
        </w:rPr>
        <w:t xml:space="preserve">Na </w:t>
      </w:r>
      <w:r w:rsidR="00B05853">
        <w:rPr>
          <w:rFonts w:ascii="Arial" w:hAnsi="Arial" w:cs="Arial"/>
        </w:rPr>
        <w:t xml:space="preserve">podstawie art. </w:t>
      </w:r>
      <w:r w:rsidR="00160BBB">
        <w:rPr>
          <w:rFonts w:ascii="Arial" w:hAnsi="Arial" w:cs="Arial"/>
        </w:rPr>
        <w:t>222</w:t>
      </w:r>
      <w:r w:rsidR="00B05853">
        <w:rPr>
          <w:rFonts w:ascii="Arial" w:hAnsi="Arial" w:cs="Arial"/>
        </w:rPr>
        <w:t xml:space="preserve"> ust. 5</w:t>
      </w:r>
      <w:r w:rsidR="00160BBB">
        <w:rPr>
          <w:rFonts w:ascii="Arial" w:hAnsi="Arial" w:cs="Arial"/>
        </w:rPr>
        <w:t xml:space="preserve"> w związku z art.266</w:t>
      </w:r>
      <w:r w:rsidR="00B05853">
        <w:rPr>
          <w:rFonts w:ascii="Arial" w:hAnsi="Arial" w:cs="Arial"/>
        </w:rPr>
        <w:t xml:space="preserve"> </w:t>
      </w:r>
      <w:r w:rsidR="00160BBB" w:rsidRPr="0089645F">
        <w:rPr>
          <w:rFonts w:ascii="Arial" w:eastAsia="Times New Roman" w:hAnsi="Arial" w:cs="Arial"/>
          <w:lang w:eastAsia="ar-SA"/>
        </w:rPr>
        <w:t>ustawy z dnia 11 września 2019 r. Prawo zamówień publicznych (Dz. U. z 20</w:t>
      </w:r>
      <w:r w:rsidR="00220B99">
        <w:rPr>
          <w:rFonts w:ascii="Arial" w:eastAsia="Times New Roman" w:hAnsi="Arial" w:cs="Arial"/>
          <w:lang w:eastAsia="ar-SA"/>
        </w:rPr>
        <w:t>2</w:t>
      </w:r>
      <w:r w:rsidR="00AD41B3">
        <w:rPr>
          <w:rFonts w:ascii="Arial" w:eastAsia="Times New Roman" w:hAnsi="Arial" w:cs="Arial"/>
          <w:lang w:eastAsia="ar-SA"/>
        </w:rPr>
        <w:t>2</w:t>
      </w:r>
      <w:r w:rsidR="00160BBB" w:rsidRPr="0089645F">
        <w:rPr>
          <w:rFonts w:ascii="Arial" w:eastAsia="Times New Roman" w:hAnsi="Arial" w:cs="Arial"/>
          <w:lang w:eastAsia="ar-SA"/>
        </w:rPr>
        <w:t xml:space="preserve"> r. poz. </w:t>
      </w:r>
      <w:r w:rsidR="00220B99">
        <w:rPr>
          <w:rFonts w:ascii="Arial" w:eastAsia="Times New Roman" w:hAnsi="Arial" w:cs="Arial"/>
          <w:lang w:eastAsia="ar-SA"/>
        </w:rPr>
        <w:t>1</w:t>
      </w:r>
      <w:r w:rsidR="00AD41B3">
        <w:rPr>
          <w:rFonts w:ascii="Arial" w:eastAsia="Times New Roman" w:hAnsi="Arial" w:cs="Arial"/>
          <w:lang w:eastAsia="ar-SA"/>
        </w:rPr>
        <w:t>710</w:t>
      </w:r>
      <w:r w:rsidR="00160BBB" w:rsidRPr="0089645F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160BBB" w:rsidRPr="0089645F">
        <w:rPr>
          <w:rFonts w:ascii="Arial" w:eastAsia="Times New Roman" w:hAnsi="Arial" w:cs="Arial"/>
          <w:lang w:eastAsia="ar-SA"/>
        </w:rPr>
        <w:t>późn</w:t>
      </w:r>
      <w:proofErr w:type="spellEnd"/>
      <w:r w:rsidR="00160BBB" w:rsidRPr="0089645F">
        <w:rPr>
          <w:rFonts w:ascii="Arial" w:eastAsia="Times New Roman" w:hAnsi="Arial" w:cs="Arial"/>
          <w:lang w:eastAsia="ar-SA"/>
        </w:rPr>
        <w:t>. zm.) – dalej zwaną „ustawa PZP”</w:t>
      </w:r>
      <w:r w:rsidR="00B05853">
        <w:rPr>
          <w:rFonts w:ascii="Arial" w:hAnsi="Arial" w:cs="Arial"/>
        </w:rPr>
        <w:t>, Zamawiający</w:t>
      </w:r>
      <w:r w:rsidR="00B40391">
        <w:rPr>
          <w:rFonts w:ascii="Arial" w:hAnsi="Arial" w:cs="Arial"/>
        </w:rPr>
        <w:t>: Skarb Państwa</w:t>
      </w:r>
      <w:r w:rsidR="00B05853">
        <w:rPr>
          <w:rFonts w:ascii="Arial" w:hAnsi="Arial" w:cs="Arial"/>
        </w:rPr>
        <w:t xml:space="preserve"> - Regionalna Dyrekcja Ochrony Środowiska </w:t>
      </w:r>
      <w:r w:rsidR="00B40391">
        <w:rPr>
          <w:rFonts w:ascii="Arial" w:hAnsi="Arial" w:cs="Arial"/>
        </w:rPr>
        <w:br/>
      </w:r>
      <w:r w:rsidR="00B05853">
        <w:rPr>
          <w:rFonts w:ascii="Arial" w:hAnsi="Arial" w:cs="Arial"/>
        </w:rPr>
        <w:t xml:space="preserve">w Rzeszowie przedstawia informację z otwarcia ofert, które odbyło się w dniu </w:t>
      </w:r>
      <w:r w:rsidR="00AD41B3">
        <w:rPr>
          <w:rFonts w:ascii="Arial" w:hAnsi="Arial" w:cs="Arial"/>
        </w:rPr>
        <w:t>4</w:t>
      </w:r>
      <w:r w:rsidR="003459A0">
        <w:rPr>
          <w:rFonts w:ascii="Arial" w:hAnsi="Arial" w:cs="Arial"/>
        </w:rPr>
        <w:t xml:space="preserve"> </w:t>
      </w:r>
      <w:r w:rsidR="00550193">
        <w:rPr>
          <w:rFonts w:ascii="Arial" w:hAnsi="Arial" w:cs="Arial"/>
        </w:rPr>
        <w:t>li</w:t>
      </w:r>
      <w:r w:rsidR="00AD41B3">
        <w:rPr>
          <w:rFonts w:ascii="Arial" w:hAnsi="Arial" w:cs="Arial"/>
        </w:rPr>
        <w:t>stopada</w:t>
      </w:r>
      <w:r w:rsidR="00160BBB">
        <w:rPr>
          <w:rFonts w:ascii="Arial" w:hAnsi="Arial" w:cs="Arial"/>
        </w:rPr>
        <w:t xml:space="preserve"> 202</w:t>
      </w:r>
      <w:r w:rsidR="00220B99">
        <w:rPr>
          <w:rFonts w:ascii="Arial" w:hAnsi="Arial" w:cs="Arial"/>
        </w:rPr>
        <w:t>2</w:t>
      </w:r>
      <w:r w:rsidR="00B05853">
        <w:rPr>
          <w:rFonts w:ascii="Arial" w:hAnsi="Arial" w:cs="Arial"/>
        </w:rPr>
        <w:t xml:space="preserve"> r. o godz. </w:t>
      </w:r>
      <w:r w:rsidR="00160BBB">
        <w:rPr>
          <w:rFonts w:ascii="Arial" w:hAnsi="Arial" w:cs="Arial"/>
        </w:rPr>
        <w:t>10</w:t>
      </w:r>
      <w:r w:rsidR="00B05853">
        <w:rPr>
          <w:rFonts w:ascii="Arial" w:hAnsi="Arial" w:cs="Arial"/>
        </w:rPr>
        <w:t>:</w:t>
      </w:r>
      <w:r w:rsidR="00160BBB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 xml:space="preserve">0 w postępowaniu </w:t>
      </w:r>
      <w:r w:rsidR="00160BBB" w:rsidRPr="0089645F">
        <w:rPr>
          <w:rFonts w:ascii="Arial" w:eastAsia="Times New Roman" w:hAnsi="Arial" w:cs="Arial"/>
          <w:lang w:eastAsia="ar-SA"/>
        </w:rPr>
        <w:t xml:space="preserve">o udzielenie zamówienia publicznego prowadzonego zgodnie z art. 275 pkt 1 </w:t>
      </w:r>
      <w:r w:rsidR="00160BBB">
        <w:rPr>
          <w:rFonts w:ascii="Arial" w:eastAsia="Times New Roman" w:hAnsi="Arial" w:cs="Arial"/>
          <w:lang w:eastAsia="ar-SA"/>
        </w:rPr>
        <w:t>ustawy PZP</w:t>
      </w:r>
      <w:r w:rsidR="00160BBB" w:rsidRPr="0089645F">
        <w:rPr>
          <w:rFonts w:ascii="Arial" w:eastAsia="Times New Roman" w:hAnsi="Arial" w:cs="Arial"/>
          <w:lang w:eastAsia="ar-SA"/>
        </w:rPr>
        <w:t xml:space="preserve"> – w trybie podstawowym bez negocjacji na usługę </w:t>
      </w:r>
      <w:r w:rsidR="003459A0">
        <w:rPr>
          <w:rFonts w:ascii="Arial" w:eastAsia="Times New Roman" w:hAnsi="Arial" w:cs="Arial"/>
          <w:lang w:eastAsia="ar-SA"/>
        </w:rPr>
        <w:br/>
      </w:r>
      <w:r w:rsidR="00160BBB" w:rsidRPr="0089645F">
        <w:rPr>
          <w:rFonts w:ascii="Arial" w:eastAsia="Times New Roman" w:hAnsi="Arial" w:cs="Arial"/>
          <w:lang w:eastAsia="ar-SA"/>
        </w:rPr>
        <w:t>pn</w:t>
      </w:r>
      <w:r w:rsidR="00220B99" w:rsidRPr="0089645F">
        <w:rPr>
          <w:rFonts w:ascii="Arial" w:eastAsia="Times New Roman" w:hAnsi="Arial" w:cs="Arial"/>
          <w:lang w:eastAsia="ar-SA"/>
        </w:rPr>
        <w:t>.:</w:t>
      </w:r>
      <w:r w:rsidR="00220B99">
        <w:rPr>
          <w:rFonts w:ascii="Arial" w:eastAsia="Times New Roman" w:hAnsi="Arial" w:cs="Arial"/>
          <w:lang w:eastAsia="ar-SA"/>
        </w:rPr>
        <w:t xml:space="preserve"> </w:t>
      </w:r>
      <w:r w:rsidR="00AD41B3" w:rsidRPr="00AD41B3">
        <w:rPr>
          <w:rFonts w:ascii="Arial" w:eastAsia="Times New Roman" w:hAnsi="Arial" w:cs="Arial"/>
          <w:b/>
          <w:bCs/>
          <w:lang w:eastAsia="ar-SA"/>
        </w:rPr>
        <w:t xml:space="preserve">„Ekspertyza oceniająca stan populacji gawrona </w:t>
      </w:r>
      <w:proofErr w:type="spellStart"/>
      <w:r w:rsidR="00AD41B3" w:rsidRPr="00AD41B3">
        <w:rPr>
          <w:rFonts w:ascii="Arial" w:eastAsia="Times New Roman" w:hAnsi="Arial" w:cs="Arial"/>
          <w:b/>
          <w:bCs/>
          <w:lang w:eastAsia="ar-SA"/>
        </w:rPr>
        <w:t>Corvus</w:t>
      </w:r>
      <w:proofErr w:type="spellEnd"/>
      <w:r w:rsidR="00AD41B3" w:rsidRPr="00AD41B3">
        <w:rPr>
          <w:rFonts w:ascii="Arial" w:eastAsia="Times New Roman" w:hAnsi="Arial" w:cs="Arial"/>
          <w:b/>
          <w:bCs/>
          <w:lang w:eastAsia="ar-SA"/>
        </w:rPr>
        <w:t xml:space="preserve"> </w:t>
      </w:r>
      <w:proofErr w:type="spellStart"/>
      <w:r w:rsidR="00AD41B3" w:rsidRPr="00AD41B3">
        <w:rPr>
          <w:rFonts w:ascii="Arial" w:eastAsia="Times New Roman" w:hAnsi="Arial" w:cs="Arial"/>
          <w:b/>
          <w:bCs/>
          <w:lang w:eastAsia="ar-SA"/>
        </w:rPr>
        <w:t>frugilegus</w:t>
      </w:r>
      <w:proofErr w:type="spellEnd"/>
      <w:r w:rsidR="00AD41B3" w:rsidRPr="00AD41B3">
        <w:rPr>
          <w:rFonts w:ascii="Arial" w:eastAsia="Times New Roman" w:hAnsi="Arial" w:cs="Arial"/>
          <w:b/>
          <w:bCs/>
          <w:lang w:eastAsia="ar-SA"/>
        </w:rPr>
        <w:t xml:space="preserve"> w wybranych powiatach i miastach województwa podkarpackiego”, znak: WPN.261.2.6.2022.LBu</w:t>
      </w:r>
      <w:r w:rsidR="00AD41B3">
        <w:rPr>
          <w:rFonts w:ascii="Arial" w:eastAsia="Times New Roman" w:hAnsi="Arial" w:cs="Arial"/>
          <w:b/>
          <w:bCs/>
          <w:lang w:eastAsia="ar-SA"/>
        </w:rPr>
        <w:t>.</w:t>
      </w:r>
    </w:p>
    <w:p w14:paraId="68304377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7F40282A" w14:textId="60EFECE7" w:rsidR="000632DB" w:rsidRDefault="000632DB" w:rsidP="006F40A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Następujący W</w:t>
      </w:r>
      <w:r w:rsidRPr="00482D9E">
        <w:rPr>
          <w:rFonts w:ascii="Arial" w:hAnsi="Arial" w:cs="Arial"/>
        </w:rPr>
        <w:t>ykonawcy</w:t>
      </w:r>
      <w:r>
        <w:rPr>
          <w:rFonts w:ascii="Arial" w:hAnsi="Arial" w:cs="Arial"/>
        </w:rPr>
        <w:t xml:space="preserve"> złożyli oferty w postępowaniu</w:t>
      </w:r>
      <w:r w:rsidRPr="00482D9E">
        <w:rPr>
          <w:rFonts w:ascii="Arial" w:hAnsi="Arial" w:cs="Arial"/>
        </w:rPr>
        <w:t>:</w:t>
      </w:r>
    </w:p>
    <w:p w14:paraId="6F603960" w14:textId="77777777" w:rsidR="00550193" w:rsidRDefault="00550193" w:rsidP="006F40A7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357" w:type="pct"/>
        <w:jc w:val="center"/>
        <w:tblLook w:val="04A0" w:firstRow="1" w:lastRow="0" w:firstColumn="1" w:lastColumn="0" w:noHBand="0" w:noVBand="1"/>
      </w:tblPr>
      <w:tblGrid>
        <w:gridCol w:w="750"/>
        <w:gridCol w:w="2439"/>
        <w:gridCol w:w="2859"/>
        <w:gridCol w:w="1849"/>
      </w:tblGrid>
      <w:tr w:rsidR="00AD41B3" w:rsidRPr="005D4CAC" w14:paraId="4932C6CB" w14:textId="77777777" w:rsidTr="008676CA">
        <w:trPr>
          <w:trHeight w:val="20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51D1A9" w14:textId="692275DE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E52AB7" w14:textId="20C24B06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A4A505" w14:textId="16504D52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8344B1F" w14:textId="6D24F7C4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</w:p>
        </w:tc>
      </w:tr>
      <w:tr w:rsidR="00AD41B3" w:rsidRPr="005D4CAC" w14:paraId="3613CED9" w14:textId="77777777" w:rsidTr="00AD41B3">
        <w:trPr>
          <w:trHeight w:val="1265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5D0" w14:textId="77777777" w:rsidR="00AD41B3" w:rsidRPr="005D4CAC" w:rsidRDefault="00AD41B3" w:rsidP="00AD41B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AAD" w14:textId="3CEB3004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257D94">
              <w:rPr>
                <w:rFonts w:ascii="Arial" w:hAnsi="Arial" w:cs="Arial"/>
              </w:rPr>
              <w:t>RAMEKO S</w:t>
            </w:r>
            <w:r>
              <w:rPr>
                <w:rFonts w:ascii="Arial" w:hAnsi="Arial" w:cs="Arial"/>
              </w:rPr>
              <w:t>p. z o.o.</w:t>
            </w:r>
          </w:p>
          <w:p w14:paraId="6956129D" w14:textId="3E41FDEF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C78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Mazowiecka 108</w:t>
            </w:r>
          </w:p>
          <w:p w14:paraId="0DCDCAAB" w14:textId="7A785596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30-023 Kraków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4B1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</w:p>
          <w:p w14:paraId="47556142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</w:p>
          <w:p w14:paraId="2384BB57" w14:textId="3180FB57" w:rsidR="00AD41B3" w:rsidRPr="005D4CAC" w:rsidRDefault="00AD41B3" w:rsidP="00AD41B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80 000,00</w:t>
            </w:r>
          </w:p>
        </w:tc>
      </w:tr>
      <w:tr w:rsidR="00AD41B3" w:rsidRPr="005D4CAC" w14:paraId="48553626" w14:textId="77777777" w:rsidTr="008676CA">
        <w:trPr>
          <w:trHeight w:val="1265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78D6" w14:textId="77777777" w:rsidR="00AD41B3" w:rsidRPr="005D4CAC" w:rsidRDefault="00AD41B3" w:rsidP="00AD41B3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97D1" w14:textId="6658E83F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Przyrodników OSTOJA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2B424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Płaczków-Piechotne 51A</w:t>
            </w:r>
          </w:p>
          <w:p w14:paraId="25DBD9F6" w14:textId="41DACDEF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26-120 Bliżyn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8E26" w14:textId="77777777" w:rsidR="00AD41B3" w:rsidRDefault="00AD41B3" w:rsidP="00AD41B3">
            <w:pPr>
              <w:jc w:val="center"/>
              <w:rPr>
                <w:rFonts w:ascii="Arial" w:hAnsi="Arial" w:cs="Arial"/>
              </w:rPr>
            </w:pPr>
          </w:p>
          <w:p w14:paraId="2A2D23AB" w14:textId="77777777" w:rsidR="00AD41B3" w:rsidRDefault="00AD41B3" w:rsidP="00AD41B3">
            <w:pPr>
              <w:rPr>
                <w:rFonts w:ascii="Arial" w:hAnsi="Arial" w:cs="Arial"/>
              </w:rPr>
            </w:pPr>
          </w:p>
          <w:p w14:paraId="7E456C35" w14:textId="20BE2520" w:rsidR="00AD41B3" w:rsidRDefault="00AD41B3" w:rsidP="00AD4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61 200,00</w:t>
            </w:r>
          </w:p>
        </w:tc>
      </w:tr>
    </w:tbl>
    <w:p w14:paraId="7E63B47C" w14:textId="475EDDA6" w:rsidR="00753BFD" w:rsidRPr="00D84AEA" w:rsidRDefault="000340BA" w:rsidP="00D84AEA">
      <w:pPr>
        <w:spacing w:before="240" w:after="0" w:line="360" w:lineRule="auto"/>
        <w:rPr>
          <w:rFonts w:ascii="Arial" w:hAnsi="Arial" w:cs="Arial"/>
        </w:rPr>
      </w:pPr>
      <w:r w:rsidRPr="003F17A1">
        <w:rPr>
          <w:rFonts w:ascii="Arial" w:hAnsi="Arial" w:cs="Arial"/>
        </w:rPr>
        <w:t xml:space="preserve">Do Zamawiającego za pomocą </w:t>
      </w:r>
      <w:proofErr w:type="spellStart"/>
      <w:r w:rsidRPr="003F17A1">
        <w:rPr>
          <w:rFonts w:ascii="Arial" w:hAnsi="Arial" w:cs="Arial"/>
        </w:rPr>
        <w:t>ePUAP</w:t>
      </w:r>
      <w:proofErr w:type="spellEnd"/>
      <w:r w:rsidRPr="003F17A1">
        <w:rPr>
          <w:rFonts w:ascii="Arial" w:hAnsi="Arial" w:cs="Arial"/>
        </w:rPr>
        <w:t xml:space="preserve"> wpłynęły dwie oferty: Ogólnopolskie</w:t>
      </w:r>
      <w:r>
        <w:rPr>
          <w:rFonts w:ascii="Arial" w:hAnsi="Arial" w:cs="Arial"/>
        </w:rPr>
        <w:t>go</w:t>
      </w:r>
      <w:r w:rsidRPr="003F17A1">
        <w:rPr>
          <w:rFonts w:ascii="Arial" w:hAnsi="Arial" w:cs="Arial"/>
        </w:rPr>
        <w:t xml:space="preserve"> Towarzystw</w:t>
      </w:r>
      <w:r>
        <w:rPr>
          <w:rFonts w:ascii="Arial" w:hAnsi="Arial" w:cs="Arial"/>
        </w:rPr>
        <w:t>a</w:t>
      </w:r>
      <w:r w:rsidRPr="003F17A1">
        <w:rPr>
          <w:rFonts w:ascii="Arial" w:hAnsi="Arial" w:cs="Arial"/>
        </w:rPr>
        <w:t xml:space="preserve"> Ochrony Ptaków</w:t>
      </w:r>
      <w:r>
        <w:rPr>
          <w:rFonts w:ascii="Arial" w:hAnsi="Arial" w:cs="Arial"/>
        </w:rPr>
        <w:t xml:space="preserve"> oraz </w:t>
      </w:r>
      <w:r w:rsidRPr="003F17A1">
        <w:rPr>
          <w:rFonts w:ascii="Arial" w:hAnsi="Arial" w:cs="Arial"/>
        </w:rPr>
        <w:t xml:space="preserve"> Muzeum i Instytut</w:t>
      </w:r>
      <w:r>
        <w:rPr>
          <w:rFonts w:ascii="Arial" w:hAnsi="Arial" w:cs="Arial"/>
        </w:rPr>
        <w:t>u</w:t>
      </w:r>
      <w:r w:rsidRPr="003F17A1">
        <w:rPr>
          <w:rFonts w:ascii="Arial" w:hAnsi="Arial" w:cs="Arial"/>
        </w:rPr>
        <w:t xml:space="preserve"> Polskiej Akademii Nauk, ww. ofert</w:t>
      </w:r>
      <w:r>
        <w:rPr>
          <w:rFonts w:ascii="Arial" w:hAnsi="Arial" w:cs="Arial"/>
        </w:rPr>
        <w:t>y</w:t>
      </w:r>
      <w:r w:rsidRPr="003F17A1">
        <w:rPr>
          <w:rFonts w:ascii="Arial" w:hAnsi="Arial" w:cs="Arial"/>
        </w:rPr>
        <w:t xml:space="preserve"> nie </w:t>
      </w:r>
      <w:r>
        <w:rPr>
          <w:rFonts w:ascii="Arial" w:hAnsi="Arial" w:cs="Arial"/>
        </w:rPr>
        <w:t xml:space="preserve">są dla Zamawiającego widoczne na </w:t>
      </w:r>
      <w:r w:rsidRPr="003F17A1">
        <w:rPr>
          <w:rFonts w:ascii="Arial" w:hAnsi="Arial" w:cs="Arial"/>
        </w:rPr>
        <w:t xml:space="preserve"> Mini Portalu co uniemożliwia ich odszyfrowanie</w:t>
      </w:r>
      <w:r>
        <w:rPr>
          <w:rFonts w:ascii="Arial" w:hAnsi="Arial" w:cs="Arial"/>
        </w:rPr>
        <w:t>.</w:t>
      </w:r>
    </w:p>
    <w:p w14:paraId="06A89863" w14:textId="77777777" w:rsidR="00D84AEA" w:rsidRDefault="00753BFD" w:rsidP="00D84A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225CDCA2" w14:textId="77777777" w:rsidR="00D84AEA" w:rsidRDefault="00D84AEA" w:rsidP="00D84A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8F6E199" w14:textId="0CEAAF89" w:rsidR="00D84AEA" w:rsidRPr="000928A8" w:rsidRDefault="00D84AEA" w:rsidP="00D84A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2397F2E" w14:textId="77777777" w:rsidR="00D84AEA" w:rsidRPr="000928A8" w:rsidRDefault="00D84AEA" w:rsidP="00D84AE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2D0BDF6" w14:textId="1E29DF0E" w:rsidR="00D84AEA" w:rsidRPr="000928A8" w:rsidRDefault="00D84AEA" w:rsidP="00D84AEA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D144D53" w14:textId="77777777" w:rsidR="00D84AEA" w:rsidRPr="000928A8" w:rsidRDefault="00D84AEA" w:rsidP="00D84AEA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F69C4BE" w14:textId="6EE74383" w:rsidR="00753BFD" w:rsidRPr="00753BFD" w:rsidRDefault="00753BFD" w:rsidP="00753BFD">
      <w:pPr>
        <w:tabs>
          <w:tab w:val="left" w:pos="5730"/>
        </w:tabs>
        <w:rPr>
          <w:rFonts w:ascii="Arial" w:hAnsi="Arial" w:cs="Arial"/>
          <w:sz w:val="18"/>
          <w:szCs w:val="18"/>
        </w:rPr>
      </w:pPr>
    </w:p>
    <w:sectPr w:rsidR="00753BFD" w:rsidRPr="00753BFD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7777777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1420F7">
          <w:rPr>
            <w:rFonts w:ascii="Arial" w:hAnsi="Arial" w:cs="Arial"/>
            <w:sz w:val="20"/>
            <w:szCs w:val="20"/>
          </w:rPr>
          <w:t>4.16.2018.AT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2D3DDA7F">
          <wp:extent cx="2981325" cy="72517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55FE01B0">
          <wp:extent cx="2615565" cy="8902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40BA"/>
    <w:rsid w:val="00035346"/>
    <w:rsid w:val="000632DB"/>
    <w:rsid w:val="00090553"/>
    <w:rsid w:val="000B0C41"/>
    <w:rsid w:val="000F366B"/>
    <w:rsid w:val="00121097"/>
    <w:rsid w:val="001420F7"/>
    <w:rsid w:val="00160BBB"/>
    <w:rsid w:val="00182289"/>
    <w:rsid w:val="001934C7"/>
    <w:rsid w:val="001D1791"/>
    <w:rsid w:val="001F4222"/>
    <w:rsid w:val="00220B99"/>
    <w:rsid w:val="00257D94"/>
    <w:rsid w:val="00296AFC"/>
    <w:rsid w:val="0032576F"/>
    <w:rsid w:val="003459A0"/>
    <w:rsid w:val="003B3C33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0193"/>
    <w:rsid w:val="00564415"/>
    <w:rsid w:val="00586A83"/>
    <w:rsid w:val="005F7755"/>
    <w:rsid w:val="00647DB3"/>
    <w:rsid w:val="006614BD"/>
    <w:rsid w:val="006F40A7"/>
    <w:rsid w:val="00753BFD"/>
    <w:rsid w:val="00760FC0"/>
    <w:rsid w:val="00765D32"/>
    <w:rsid w:val="007A408B"/>
    <w:rsid w:val="008611A1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5447F"/>
    <w:rsid w:val="00AA6EE1"/>
    <w:rsid w:val="00AB1003"/>
    <w:rsid w:val="00AD2415"/>
    <w:rsid w:val="00AD41B3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864EE"/>
    <w:rsid w:val="00CF5278"/>
    <w:rsid w:val="00D27A76"/>
    <w:rsid w:val="00D47A1C"/>
    <w:rsid w:val="00D84AEA"/>
    <w:rsid w:val="00DA7AA0"/>
    <w:rsid w:val="00DB4172"/>
    <w:rsid w:val="00DD1899"/>
    <w:rsid w:val="00DF4291"/>
    <w:rsid w:val="00E5059A"/>
    <w:rsid w:val="00E81774"/>
    <w:rsid w:val="00EA64A0"/>
    <w:rsid w:val="00ED70E7"/>
    <w:rsid w:val="00EE0E1F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2022-11-04T14:05:00Z</cp:lastPrinted>
  <dcterms:created xsi:type="dcterms:W3CDTF">2022-11-04T14:26:00Z</dcterms:created>
  <dcterms:modified xsi:type="dcterms:W3CDTF">2022-11-04T14:26:00Z</dcterms:modified>
</cp:coreProperties>
</file>