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A" w14:textId="77777777" w:rsidR="00F615B7" w:rsidRPr="00757D8D" w:rsidRDefault="00F615B7" w:rsidP="00233AA2">
      <w:pPr>
        <w:pStyle w:val="Bezodstpw"/>
        <w:rPr>
          <w:rFonts w:ascii="Times New Roman" w:hAnsi="Times New Roman" w:cs="Times New Roman"/>
          <w:b/>
          <w:lang w:val="pl-PL"/>
        </w:rPr>
      </w:pPr>
      <w:r w:rsidRPr="00757D8D">
        <w:rPr>
          <w:rFonts w:ascii="Times New Roman" w:hAnsi="Times New Roman" w:cs="Times New Roman"/>
          <w:lang w:val="pl-PL"/>
        </w:rPr>
        <w:t>Załącznik</w:t>
      </w:r>
      <w:r w:rsidR="00ED33DB">
        <w:rPr>
          <w:rFonts w:ascii="Times New Roman" w:hAnsi="Times New Roman" w:cs="Times New Roman"/>
          <w:lang w:val="pl-PL"/>
        </w:rPr>
        <w:t xml:space="preserve"> </w:t>
      </w:r>
      <w:r w:rsidRPr="00757D8D">
        <w:rPr>
          <w:rFonts w:ascii="Times New Roman" w:hAnsi="Times New Roman" w:cs="Times New Roman"/>
          <w:lang w:val="pl-PL"/>
        </w:rPr>
        <w:t>B.58.</w:t>
      </w:r>
    </w:p>
    <w:p w14:paraId="170D693B" w14:textId="77777777" w:rsidR="00F615B7" w:rsidRPr="00757D8D" w:rsidRDefault="00F615B7" w:rsidP="00233AA2">
      <w:pPr>
        <w:pStyle w:val="Tekstpodstawowy"/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170D693C" w14:textId="77777777" w:rsidR="00954E7E" w:rsidRPr="00757D8D" w:rsidRDefault="00954E7E" w:rsidP="00233AA2">
      <w:pPr>
        <w:suppressAutoHyphens w:val="0"/>
        <w:spacing w:after="24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</w:pPr>
      <w:r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LECZENIE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6E0270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CHORYCH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6E0270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NA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ZAAWANSOWANEGO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RAKA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F87A05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PRZEŁYKU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F87A05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I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ŻOŁĄDKA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(ICD-10</w:t>
      </w:r>
      <w:r w:rsidR="00233AA2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:</w:t>
      </w:r>
      <w:r w:rsidR="00ED33D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6E0270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C15-</w:t>
      </w:r>
      <w:r w:rsidR="00F615B7"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C</w:t>
      </w:r>
      <w:r w:rsidRPr="00757D8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4"/>
          <w:lang w:eastAsia="en-US"/>
        </w:rPr>
        <w:t>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111"/>
        <w:gridCol w:w="5612"/>
      </w:tblGrid>
      <w:tr w:rsidR="006A68EA" w:rsidRPr="00757D8D" w14:paraId="170D693E" w14:textId="77777777" w:rsidTr="00FC4EAE">
        <w:trPr>
          <w:trHeight w:val="567"/>
        </w:trPr>
        <w:tc>
          <w:tcPr>
            <w:tcW w:w="15388" w:type="dxa"/>
            <w:gridSpan w:val="3"/>
            <w:shd w:val="clear" w:color="auto" w:fill="auto"/>
            <w:vAlign w:val="center"/>
          </w:tcPr>
          <w:p w14:paraId="170D693D" w14:textId="77777777" w:rsidR="006A68EA" w:rsidRPr="00757D8D" w:rsidRDefault="006A68EA" w:rsidP="00233A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6A68EA" w:rsidRPr="00757D8D" w14:paraId="170D6942" w14:textId="77777777" w:rsidTr="00ED33DB">
        <w:trPr>
          <w:trHeight w:val="567"/>
        </w:trPr>
        <w:tc>
          <w:tcPr>
            <w:tcW w:w="5665" w:type="dxa"/>
            <w:shd w:val="clear" w:color="auto" w:fill="auto"/>
            <w:vAlign w:val="center"/>
          </w:tcPr>
          <w:p w14:paraId="170D693F" w14:textId="77777777" w:rsidR="006A68EA" w:rsidRPr="00757D8D" w:rsidRDefault="006A68EA" w:rsidP="00233A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0D6940" w14:textId="77777777" w:rsidR="006A68EA" w:rsidRPr="00757D8D" w:rsidRDefault="006A68EA" w:rsidP="00233A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SCHEMAT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DAWKOWANIA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LEKU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</w:tc>
        <w:tc>
          <w:tcPr>
            <w:tcW w:w="5612" w:type="dxa"/>
            <w:shd w:val="clear" w:color="auto" w:fill="auto"/>
            <w:vAlign w:val="center"/>
          </w:tcPr>
          <w:p w14:paraId="170D6941" w14:textId="77777777" w:rsidR="006A68EA" w:rsidRPr="00757D8D" w:rsidRDefault="006A68EA" w:rsidP="00233A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6E0270" w:rsidRPr="00757D8D" w14:paraId="170D6944" w14:textId="77777777" w:rsidTr="00FC4EAE">
        <w:trPr>
          <w:trHeight w:val="567"/>
        </w:trPr>
        <w:tc>
          <w:tcPr>
            <w:tcW w:w="15388" w:type="dxa"/>
            <w:gridSpan w:val="3"/>
            <w:shd w:val="clear" w:color="auto" w:fill="auto"/>
            <w:vAlign w:val="center"/>
          </w:tcPr>
          <w:p w14:paraId="170D6943" w14:textId="77777777" w:rsidR="006E0270" w:rsidRPr="00757D8D" w:rsidRDefault="006E0270" w:rsidP="00233A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PRZEŁYKU</w:t>
            </w:r>
          </w:p>
        </w:tc>
      </w:tr>
      <w:tr w:rsidR="006E0270" w:rsidRPr="00757D8D" w14:paraId="170D6991" w14:textId="77777777" w:rsidTr="00ED33DB">
        <w:trPr>
          <w:trHeight w:val="20"/>
        </w:trPr>
        <w:tc>
          <w:tcPr>
            <w:tcW w:w="5665" w:type="dxa"/>
            <w:shd w:val="clear" w:color="auto" w:fill="auto"/>
          </w:tcPr>
          <w:p w14:paraId="170D6945" w14:textId="77777777" w:rsidR="00E26413" w:rsidRPr="00993851" w:rsidRDefault="00B47FB3" w:rsidP="00993851">
            <w:pPr>
              <w:spacing w:before="120"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programie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finansuje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jedną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linię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raka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przełyku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substancją:</w:t>
            </w:r>
          </w:p>
          <w:p w14:paraId="170D6946" w14:textId="77777777" w:rsidR="00B47FB3" w:rsidRPr="00993851" w:rsidRDefault="009D7BF9" w:rsidP="00993851">
            <w:pPr>
              <w:pStyle w:val="Akapitzlist"/>
              <w:numPr>
                <w:ilvl w:val="3"/>
                <w:numId w:val="16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B47FB3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wolumab</w:t>
            </w:r>
            <w:proofErr w:type="spellEnd"/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70D6947" w14:textId="77777777" w:rsidR="006A4330" w:rsidRPr="00993851" w:rsidRDefault="00000C20" w:rsidP="00993851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97D1E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zaawansowanego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raka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przełyku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obejmuje:</w:t>
            </w:r>
          </w:p>
          <w:p w14:paraId="170D6948" w14:textId="77777777" w:rsidR="006A4330" w:rsidRPr="00993851" w:rsidRDefault="006A4330" w:rsidP="00993851">
            <w:pPr>
              <w:pStyle w:val="Akapitzlist"/>
              <w:numPr>
                <w:ilvl w:val="3"/>
                <w:numId w:val="17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niwolumabem</w:t>
            </w:r>
            <w:proofErr w:type="spellEnd"/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monoterapii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dorosłych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pacjentów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nieoperacyjnym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zaawansowanym,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nawracającym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przerzutowym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rakiem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płaskonabłonkowym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przełyku,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którzy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wcześniej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otrzymywali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chemioterapię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opartą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pochodnych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platyny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skojarzeniu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fluoropirymidyną</w:t>
            </w:r>
            <w:proofErr w:type="spellEnd"/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(II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linia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leczenia)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70D6949" w14:textId="77777777" w:rsidR="00E25B4B" w:rsidRPr="00993851" w:rsidRDefault="00E25B4B" w:rsidP="00993851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0D694A" w14:textId="77777777" w:rsidR="00802D62" w:rsidRPr="00993851" w:rsidRDefault="00362CCA" w:rsidP="00993851">
            <w:pPr>
              <w:pStyle w:val="Akapitzlist"/>
              <w:numPr>
                <w:ilvl w:val="0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7D1E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zaawansowanego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przełyku</w:t>
            </w:r>
          </w:p>
          <w:p w14:paraId="170D694B" w14:textId="77777777" w:rsidR="00802D62" w:rsidRPr="00993851" w:rsidRDefault="00FC4EAE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otwierdzony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rak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płaskonabłonkowy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przełyku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stadium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przerzutowym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nieop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racyjnym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zaawansowaniu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lokoregionalnym</w:t>
            </w:r>
            <w:proofErr w:type="spellEnd"/>
            <w:r w:rsidR="0095665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4C" w14:textId="77777777" w:rsidR="00802D62" w:rsidRPr="00993851" w:rsidRDefault="00FC4EAE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iepowodzenie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chemioterapii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pierwszej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linii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opartej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pochodnej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platyny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fluoropirymidynie</w:t>
            </w:r>
            <w:proofErr w:type="spellEnd"/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70D694D" w14:textId="77777777" w:rsidR="00FC4EAE" w:rsidRPr="00993851" w:rsidRDefault="00802D62" w:rsidP="00993851">
            <w:pPr>
              <w:numPr>
                <w:ilvl w:val="4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nowotworu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nieakceptowalna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toksyczność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podczas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w/w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chemioterapii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prowadząca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przerwania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</w:p>
          <w:p w14:paraId="170D694E" w14:textId="77777777" w:rsidR="00802D62" w:rsidRPr="00993851" w:rsidRDefault="00802D62" w:rsidP="00993851">
            <w:pPr>
              <w:spacing w:after="60"/>
              <w:ind w:left="45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70D694F" w14:textId="77777777" w:rsidR="00802D62" w:rsidRPr="00993851" w:rsidRDefault="00802D62" w:rsidP="00993851">
            <w:pPr>
              <w:numPr>
                <w:ilvl w:val="4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nowotworu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zakończeniu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w/w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chemioterapii</w:t>
            </w:r>
            <w:r w:rsidR="00FC4EAE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50" w14:textId="77777777" w:rsidR="00BA0114" w:rsidRPr="00993851" w:rsidRDefault="00FC4EAE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becność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przynajmniej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jednej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zmiany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mierzalnej,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aktualnie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obowiązującymi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kryteriami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011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RECIST;</w:t>
            </w:r>
          </w:p>
          <w:p w14:paraId="170D6951" w14:textId="77777777" w:rsidR="00815B4F" w:rsidRPr="00993851" w:rsidRDefault="00FC4EAE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prawność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stopniu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0-1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Zubroda</w:t>
            </w:r>
            <w:proofErr w:type="spellEnd"/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-WHO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B4F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ECOG;</w:t>
            </w:r>
          </w:p>
          <w:p w14:paraId="170D6952" w14:textId="77777777" w:rsidR="00802D62" w:rsidRPr="00993851" w:rsidRDefault="00FC4EAE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rak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kortykosteroidami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dawce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większej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ekwiwalent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mg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prednizonu</w:t>
            </w:r>
            <w:proofErr w:type="spellEnd"/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2D6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dziennie</w:t>
            </w:r>
            <w:r w:rsidR="00A825D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53" w14:textId="77777777" w:rsidR="00647DC5" w:rsidRPr="00993851" w:rsidRDefault="00A825D4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dekwatna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wydolność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narządowa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określona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podstawie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wyników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badań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laboratoryjnych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umożliwiająca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opinii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prowadzącego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bezpieczne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rozpoczęcie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7DC5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terapii;</w:t>
            </w:r>
          </w:p>
          <w:p w14:paraId="170D6954" w14:textId="77777777" w:rsidR="00647DC5" w:rsidRPr="00993851" w:rsidRDefault="00A825D4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="001D76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rak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D76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przeciwwskazań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D76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D76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stosowania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D76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4E0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4E0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1D5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zapisami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1D5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1D5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1D5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  <w:r w:rsidR="001D76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55" w14:textId="77777777" w:rsidR="009569EC" w:rsidRPr="00993851" w:rsidRDefault="00A825D4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9569E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ieobecność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69E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objawowych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69E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przerzutów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69E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69E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OUN;</w:t>
            </w:r>
          </w:p>
          <w:p w14:paraId="170D6956" w14:textId="77777777" w:rsidR="008633A8" w:rsidRPr="00993851" w:rsidRDefault="00A825D4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ieobecność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istotnych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schorzeń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współistniejących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stanowiących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przeciwskazanie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stwierdzonych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prowadzącego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oparciu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odpowiednie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wytyczne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Polskiego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Towarzystwa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Onkologii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3A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Klinicznej;</w:t>
            </w:r>
          </w:p>
          <w:p w14:paraId="5EE5F828" w14:textId="77777777" w:rsidR="00347260" w:rsidRPr="00993851" w:rsidRDefault="00382952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wykluczenie współwystępowania innych nowotworów złośliwych niekontrolowanych leczeniem</w:t>
            </w:r>
            <w:r w:rsidR="00347260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58" w14:textId="07C65636" w:rsidR="00393985" w:rsidRPr="00993851" w:rsidRDefault="00A825D4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CD3CC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ykluczenie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3CC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3CC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3CC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okresu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3CC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karmienia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D3CC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piersią.</w:t>
            </w:r>
          </w:p>
          <w:p w14:paraId="170D6959" w14:textId="77777777" w:rsidR="001B65AD" w:rsidRPr="00993851" w:rsidRDefault="001B65AD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170D695A" w14:textId="77777777" w:rsidR="00757D8D" w:rsidRPr="00993851" w:rsidRDefault="00757D8D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5B" w14:textId="77777777" w:rsidR="001B65AD" w:rsidRPr="00993851" w:rsidRDefault="001B65AD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EC" w:rsidRPr="0099385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przełyku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0D695C" w14:textId="77777777" w:rsidR="00BA0114" w:rsidRPr="00993851" w:rsidRDefault="00BA0114" w:rsidP="00993851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0D695D" w14:textId="77777777" w:rsidR="00802D62" w:rsidRPr="00993851" w:rsidRDefault="00F51FEF" w:rsidP="00993851">
            <w:pPr>
              <w:pStyle w:val="Akapitzlist"/>
              <w:numPr>
                <w:ilvl w:val="0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Czas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7F67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zaawansowanego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7F67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7F67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przełyku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7F67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7F67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170D695E" w14:textId="77777777" w:rsidR="001254BC" w:rsidRPr="00993851" w:rsidRDefault="001254BC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ED33DB"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938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D4D84" w:rsidRPr="009938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0D695F" w14:textId="77777777" w:rsidR="00044A91" w:rsidRPr="00993851" w:rsidRDefault="00044A91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niwolumabu</w:t>
            </w:r>
            <w:proofErr w:type="spellEnd"/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okresowe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przerwanie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170D6960" w14:textId="77777777" w:rsidR="008B6490" w:rsidRPr="00993851" w:rsidRDefault="008B6490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61" w14:textId="77777777" w:rsidR="008B6490" w:rsidRPr="00993851" w:rsidRDefault="008B6490" w:rsidP="00993851">
            <w:pPr>
              <w:pStyle w:val="Akapitzlist"/>
              <w:numPr>
                <w:ilvl w:val="0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eria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zaawansowanego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przełyku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70D6962" w14:textId="5629460A" w:rsidR="00512B3D" w:rsidRPr="00993851" w:rsidRDefault="00757D8D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rogresja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nowotworowej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oceniona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aktualnie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obowiązującymi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kryteriami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2B3D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RECIST</w:t>
            </w:r>
            <w:r w:rsidR="008869D2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która w razie potrzeby powinna być potwierdzona na podstawie kolejnej oceny badaniem obrazowym wykonanym nie wcześniej niż po upływie 4 tygodni.  </w:t>
            </w:r>
          </w:p>
          <w:p w14:paraId="170D6963" w14:textId="77777777" w:rsidR="00225EF7" w:rsidRPr="00993851" w:rsidRDefault="00757D8D" w:rsidP="00993851">
            <w:pPr>
              <w:pStyle w:val="Akapitzlist"/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ogorszenie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(istotne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klinicznie)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stanu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związku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nowotworem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bez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progresji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potwierdzonej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badaniu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przedmiotowym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obrazowym;</w:t>
            </w:r>
          </w:p>
          <w:p w14:paraId="170D6964" w14:textId="619C46E0" w:rsidR="00751A94" w:rsidRPr="00993851" w:rsidRDefault="00757D8D" w:rsidP="00993851">
            <w:pPr>
              <w:pStyle w:val="Akapitzlist"/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ystąpienie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zagrażającej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życiu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toksyczności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toksyczności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niższego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stopnia,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która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nawraca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pomimo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zastosowania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adekwatnego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postępowania,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zasadami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zawartymi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aktualnej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3D4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</w:t>
            </w:r>
            <w:r w:rsidR="00D0027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3D4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3D4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aktualnych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zaleceniach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Towarzystw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1A94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Onkologicznych;</w:t>
            </w:r>
          </w:p>
          <w:p w14:paraId="170D6965" w14:textId="77777777" w:rsidR="00766C3A" w:rsidRPr="00993851" w:rsidRDefault="00757D8D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F008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ystąpienie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008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adwrażliwoś</w:t>
            </w:r>
            <w:r w:rsidR="00F008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lek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substancję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pomocniczą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008CC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uniemożliwi</w:t>
            </w:r>
            <w:r w:rsidR="005B477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ająca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B477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kontynuację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B477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170D6966" w14:textId="77777777" w:rsidR="00766C3A" w:rsidRPr="00993851" w:rsidRDefault="00757D8D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5B477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bniżenie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sprawności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stopnia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3-4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E29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Zubroda</w:t>
            </w:r>
            <w:proofErr w:type="spellEnd"/>
            <w:r w:rsidR="00F13E29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-WHO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13E29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6C3A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ECOG</w:t>
            </w:r>
            <w:r w:rsidR="004F32D8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67" w14:textId="77777777" w:rsidR="00225EF7" w:rsidRPr="00993851" w:rsidRDefault="00757D8D" w:rsidP="00993851">
            <w:pPr>
              <w:pStyle w:val="Akapitzlist"/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ogorszenie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jakości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życia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istotnym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znaczeniu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oceny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lekarza;</w:t>
            </w:r>
          </w:p>
          <w:p w14:paraId="170D6968" w14:textId="77777777" w:rsidR="00225EF7" w:rsidRPr="00993851" w:rsidRDefault="00757D8D" w:rsidP="00993851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kres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karmienia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piersią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wyjątkiem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86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przypadków,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lekarz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wspólnie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Konsultantem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Krajowym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Konsultantem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Wojewódzkim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oceni,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że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ryzyko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zastosowania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przeciwnowotworowej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większą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korzyść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ryzyko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uzasadnione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jest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finansowanie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programie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takim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5EF7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przypadku.</w:t>
            </w:r>
          </w:p>
          <w:p w14:paraId="170D6969" w14:textId="77777777" w:rsidR="00000C20" w:rsidRPr="00993851" w:rsidRDefault="00000C20" w:rsidP="00993851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70D696A" w14:textId="77777777" w:rsidR="00E65179" w:rsidRPr="00993851" w:rsidRDefault="00E65179" w:rsidP="00993851">
            <w:pPr>
              <w:pStyle w:val="Akapitzlist"/>
              <w:numPr>
                <w:ilvl w:val="0"/>
                <w:numId w:val="19"/>
              </w:numPr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niwolumabem</w:t>
            </w:r>
            <w:proofErr w:type="spellEnd"/>
          </w:p>
          <w:p w14:paraId="170D696B" w14:textId="77777777" w:rsidR="00FA44CA" w:rsidRPr="00993851" w:rsidRDefault="00CC1594" w:rsidP="00993851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Maksy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malna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dawka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57EB3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niwolumabu</w:t>
            </w:r>
            <w:proofErr w:type="spellEnd"/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mg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57EB3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tygodnie.</w:t>
            </w:r>
          </w:p>
          <w:p w14:paraId="170D696C" w14:textId="77777777" w:rsidR="006E0270" w:rsidRPr="00993851" w:rsidRDefault="00FA44CA" w:rsidP="00993851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odyfikacj</w:t>
            </w:r>
            <w:r w:rsidR="00DB7DF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dawkowania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Charakterystyką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ED33DB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FB1" w:rsidRPr="00993851">
              <w:rPr>
                <w:rFonts w:ascii="Times New Roman" w:hAnsi="Times New Roman" w:cs="Times New Roman"/>
                <w:bCs/>
                <w:sz w:val="20"/>
                <w:szCs w:val="20"/>
              </w:rPr>
              <w:t>Leczniczego.</w:t>
            </w:r>
          </w:p>
        </w:tc>
        <w:tc>
          <w:tcPr>
            <w:tcW w:w="5612" w:type="dxa"/>
            <w:shd w:val="clear" w:color="auto" w:fill="auto"/>
          </w:tcPr>
          <w:p w14:paraId="170D696D" w14:textId="77777777" w:rsidR="00B82D80" w:rsidRPr="00993851" w:rsidRDefault="005D4D55" w:rsidP="00993851">
            <w:pPr>
              <w:pStyle w:val="Akapitzlist"/>
              <w:numPr>
                <w:ilvl w:val="0"/>
                <w:numId w:val="20"/>
              </w:numPr>
              <w:snapToGrid w:val="0"/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170D696E" w14:textId="77777777" w:rsidR="00057CBD" w:rsidRPr="00993851" w:rsidRDefault="00723C4E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</w:t>
            </w:r>
            <w:r w:rsidR="00B82D80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adanie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82D80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histologiczne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A56B5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A56B5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celu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A56B5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potwierdzenia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raka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płaskonabłonkowego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przełyku;</w:t>
            </w:r>
          </w:p>
          <w:p w14:paraId="170D696F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morfologia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krwi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rozmazem</w:t>
            </w:r>
            <w:r w:rsidR="00723C4E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0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kreatyniny</w:t>
            </w:r>
            <w:r w:rsidR="00723C4E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1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oznaczanie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glukozy</w:t>
            </w:r>
            <w:r w:rsidR="00057CB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2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bilirubiny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całkowitej</w:t>
            </w:r>
            <w:r w:rsidR="00057CB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3" w14:textId="77777777" w:rsidR="00057CBD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alaninowej</w:t>
            </w:r>
            <w:r w:rsidR="00057CB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4" w14:textId="77777777" w:rsidR="003F5B04" w:rsidRPr="00993851" w:rsidRDefault="00057CBD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asparaginianowej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5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poziomu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sodu,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potasu</w:t>
            </w:r>
            <w:r w:rsidR="00057CB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6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poziomu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C7DD5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T3,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C7DD5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T4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C7DD5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TSH</w:t>
            </w:r>
            <w:r w:rsidR="00057CB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7" w14:textId="77777777" w:rsidR="003F5B04" w:rsidRPr="00993851" w:rsidRDefault="003F5B04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test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ciążowy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kobiet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wieku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prokreacyjnym</w:t>
            </w:r>
            <w:r w:rsidR="00057CB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70D6978" w14:textId="77777777" w:rsidR="003F5B04" w:rsidRPr="00993851" w:rsidRDefault="00057CBD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lektrokardiografia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(EKG)</w:t>
            </w:r>
            <w:r w:rsidR="00757D8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9" w14:textId="77777777" w:rsidR="003F5B04" w:rsidRPr="00993851" w:rsidRDefault="00057CBD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adanie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obrazowe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umożliwiające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rozpoznanie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nawrotu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F5B04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przerzutów: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tomografia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komputerowa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7C6C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klatki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7C6C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piersiowej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7C6C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7C6C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jamy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7C6C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brzusznej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A" w14:textId="77777777" w:rsidR="00617F7F" w:rsidRPr="00993851" w:rsidRDefault="00057CBD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inne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laboratoryjne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obrazowe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razie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klinicznych.</w:t>
            </w:r>
          </w:p>
          <w:p w14:paraId="170D697B" w14:textId="77777777" w:rsidR="00757D8D" w:rsidRPr="00993851" w:rsidRDefault="00757D8D" w:rsidP="00993851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0D697C" w14:textId="77777777" w:rsidR="00364B47" w:rsidRPr="00993851" w:rsidRDefault="00577610" w:rsidP="00993851">
            <w:pPr>
              <w:pStyle w:val="Akapitzlist"/>
              <w:numPr>
                <w:ilvl w:val="0"/>
                <w:numId w:val="20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Monitorowanie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bezpieczeństwa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0D697D" w14:textId="77777777" w:rsidR="00A96C44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morfologia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krwi</w:t>
            </w:r>
            <w:r w:rsidR="00026336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7E" w14:textId="77777777" w:rsidR="00742870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kreatyniny</w:t>
            </w:r>
            <w:r w:rsidR="00026336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70D697F" w14:textId="77777777" w:rsidR="00742870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glukozy</w:t>
            </w:r>
            <w:r w:rsidR="00026336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80" w14:textId="77777777" w:rsidR="00742870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bilirubiny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całkowitej,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70D6981" w14:textId="77777777" w:rsidR="00742870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alaninowej;</w:t>
            </w:r>
          </w:p>
          <w:p w14:paraId="170D6982" w14:textId="77777777" w:rsidR="00742870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asparaginianowej;</w:t>
            </w:r>
          </w:p>
          <w:p w14:paraId="170D6983" w14:textId="77777777" w:rsidR="002D1FAD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sodu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57D8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potasu</w:t>
            </w:r>
            <w:r w:rsidR="00757D8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84" w14:textId="77777777" w:rsidR="00F416EC" w:rsidRPr="00993851" w:rsidRDefault="00F416EC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poziomu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42870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TSH,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42870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T3,</w:t>
            </w:r>
            <w:r w:rsidR="00ED33DB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42870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T4</w:t>
            </w:r>
            <w:r w:rsidR="00757D8D"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85" w14:textId="77777777" w:rsidR="00742870" w:rsidRPr="00993851" w:rsidRDefault="00742870" w:rsidP="00993851">
            <w:pPr>
              <w:pStyle w:val="Akapitzlist"/>
              <w:numPr>
                <w:ilvl w:val="3"/>
                <w:numId w:val="20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38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EKG.</w:t>
            </w:r>
          </w:p>
          <w:p w14:paraId="170D6986" w14:textId="77777777" w:rsidR="00742870" w:rsidRPr="00993851" w:rsidRDefault="00742870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wykonywać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klinicznej.</w:t>
            </w:r>
          </w:p>
          <w:p w14:paraId="170D6987" w14:textId="77777777" w:rsidR="00A96C44" w:rsidRPr="00993851" w:rsidRDefault="00A96C44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88" w14:textId="77777777" w:rsidR="00A96C44" w:rsidRPr="00993851" w:rsidRDefault="00A96C44" w:rsidP="00993851">
            <w:pPr>
              <w:pStyle w:val="Akapitzlist"/>
              <w:numPr>
                <w:ilvl w:val="0"/>
                <w:numId w:val="20"/>
              </w:num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skuteczności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170D6989" w14:textId="77777777" w:rsidR="004E162E" w:rsidRPr="00993851" w:rsidRDefault="004E162E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konieczne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5FF" w:rsidRPr="00993851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5FF" w:rsidRPr="00993851">
              <w:rPr>
                <w:rFonts w:ascii="Times New Roman" w:hAnsi="Times New Roman" w:cs="Times New Roman"/>
                <w:sz w:val="20"/>
                <w:szCs w:val="20"/>
              </w:rPr>
              <w:t>obowiązujących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3D0A6B" w:rsidRPr="009938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A6B" w:rsidRPr="0099385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A6B" w:rsidRPr="00993851">
              <w:rPr>
                <w:rFonts w:ascii="Times New Roman" w:hAnsi="Times New Roman" w:cs="Times New Roman"/>
                <w:sz w:val="20"/>
                <w:szCs w:val="20"/>
              </w:rPr>
              <w:t>komputerowa.</w:t>
            </w:r>
          </w:p>
          <w:p w14:paraId="170D698A" w14:textId="77777777" w:rsidR="004E162E" w:rsidRPr="00993851" w:rsidRDefault="004E162E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wykorzystaniem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metody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identycznej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wykorzystanej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kwalifikowania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70D698B" w14:textId="77777777" w:rsidR="00312E74" w:rsidRPr="00993851" w:rsidRDefault="00312E74" w:rsidP="0099385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wykonywać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klinicznej.</w:t>
            </w:r>
          </w:p>
          <w:p w14:paraId="170D698C" w14:textId="77777777" w:rsidR="00577610" w:rsidRPr="00993851" w:rsidRDefault="00577610" w:rsidP="00993851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0D698D" w14:textId="77777777" w:rsidR="00364B47" w:rsidRPr="00993851" w:rsidRDefault="00364B47" w:rsidP="00993851">
            <w:pPr>
              <w:pStyle w:val="Akapitzlist"/>
              <w:numPr>
                <w:ilvl w:val="0"/>
                <w:numId w:val="20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ED33DB"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170D698E" w14:textId="77777777" w:rsidR="00364B47" w:rsidRPr="00993851" w:rsidRDefault="00757D8D" w:rsidP="00993851">
            <w:pPr>
              <w:pStyle w:val="Akapitzlist"/>
              <w:numPr>
                <w:ilvl w:val="3"/>
                <w:numId w:val="20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98F" w14:textId="77777777" w:rsidR="00364B47" w:rsidRPr="00993851" w:rsidRDefault="00757D8D" w:rsidP="00993851">
            <w:pPr>
              <w:pStyle w:val="Akapitzlist"/>
              <w:numPr>
                <w:ilvl w:val="3"/>
                <w:numId w:val="20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zupełnienie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monitorowania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70D6990" w14:textId="77777777" w:rsidR="00364B47" w:rsidRPr="00993851" w:rsidRDefault="00757D8D" w:rsidP="00993851">
            <w:pPr>
              <w:pStyle w:val="Akapitzlist"/>
              <w:numPr>
                <w:ilvl w:val="3"/>
                <w:numId w:val="20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D33DB" w:rsidRPr="00993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851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364B47" w:rsidRPr="009938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E0270" w:rsidRPr="00757D8D" w14:paraId="170D6993" w14:textId="77777777" w:rsidTr="00757D8D">
        <w:trPr>
          <w:trHeight w:val="567"/>
        </w:trPr>
        <w:tc>
          <w:tcPr>
            <w:tcW w:w="15388" w:type="dxa"/>
            <w:gridSpan w:val="3"/>
            <w:shd w:val="clear" w:color="auto" w:fill="auto"/>
            <w:vAlign w:val="center"/>
          </w:tcPr>
          <w:p w14:paraId="170D6992" w14:textId="77777777" w:rsidR="006E0270" w:rsidRPr="00757D8D" w:rsidRDefault="006E0270" w:rsidP="00757D8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ŻOŁĄDKA</w:t>
            </w:r>
          </w:p>
        </w:tc>
      </w:tr>
      <w:tr w:rsidR="006A68EA" w:rsidRPr="00757D8D" w14:paraId="170D6A1A" w14:textId="77777777" w:rsidTr="00173D86">
        <w:trPr>
          <w:trHeight w:val="20"/>
        </w:trPr>
        <w:tc>
          <w:tcPr>
            <w:tcW w:w="5665" w:type="dxa"/>
            <w:shd w:val="clear" w:color="auto" w:fill="auto"/>
          </w:tcPr>
          <w:p w14:paraId="170D6994" w14:textId="77777777" w:rsidR="00494171" w:rsidRPr="00757D8D" w:rsidRDefault="00494171" w:rsidP="00757D8D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programie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finansuje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dwie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linie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substancjami:</w:t>
            </w:r>
          </w:p>
          <w:p w14:paraId="170D6995" w14:textId="77777777" w:rsidR="00494171" w:rsidRPr="00757D8D" w:rsidRDefault="00494171" w:rsidP="00757D8D">
            <w:pPr>
              <w:numPr>
                <w:ilvl w:val="3"/>
                <w:numId w:val="2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trastuzumab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96" w14:textId="77777777" w:rsidR="00494171" w:rsidRPr="00757D8D" w:rsidRDefault="00494171" w:rsidP="00757D8D">
            <w:pPr>
              <w:numPr>
                <w:ilvl w:val="3"/>
                <w:numId w:val="21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ramucyrumab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70D6997" w14:textId="77777777" w:rsidR="00642F65" w:rsidRPr="00757D8D" w:rsidRDefault="00891DE3" w:rsidP="00757D8D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4F8B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zaawansowanego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obejmuje:</w:t>
            </w:r>
          </w:p>
          <w:p w14:paraId="170D6998" w14:textId="476FCA5D" w:rsidR="00891DE3" w:rsidRPr="00757D8D" w:rsidRDefault="00891DE3" w:rsidP="002E6FA3">
            <w:pPr>
              <w:numPr>
                <w:ilvl w:val="3"/>
                <w:numId w:val="24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skojarzeniu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cisplatyną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fluorouracylem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cisplatyną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kapecytabiną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pacjentów,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stosowania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przeszłości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systemowego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powodu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przerzutowego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2F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(I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2F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linia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2F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leczenia)</w:t>
            </w:r>
            <w:r w:rsidR="006C3BB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9A" w14:textId="77777777" w:rsidR="001A2786" w:rsidRPr="00757D8D" w:rsidRDefault="00891DE3" w:rsidP="002E6FA3">
            <w:pPr>
              <w:numPr>
                <w:ilvl w:val="3"/>
                <w:numId w:val="24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ramucyrumabe</w:t>
            </w:r>
            <w:r w:rsidR="00EB0ED6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skojarzeniu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paklitakselem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pacjentów,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wykazano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progresję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wcześniejszej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pochodnymi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platyny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fluoropirymidyną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2F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(II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2F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linia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42F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leczenia).</w:t>
            </w:r>
          </w:p>
          <w:p w14:paraId="170D699C" w14:textId="77777777" w:rsidR="00891DE3" w:rsidRPr="00757D8D" w:rsidRDefault="00891DE3" w:rsidP="00757D8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9D" w14:textId="77777777" w:rsidR="006A68EA" w:rsidRPr="00757D8D" w:rsidRDefault="006A68EA" w:rsidP="002E6FA3">
            <w:pPr>
              <w:pStyle w:val="Akapitzlist"/>
              <w:numPr>
                <w:ilvl w:val="0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786"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786"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24F8B"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zaawanso</w:t>
            </w:r>
            <w:r w:rsidR="003852E9"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wanego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786"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786"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żołądka</w:t>
            </w:r>
          </w:p>
          <w:p w14:paraId="170D699E" w14:textId="77777777" w:rsidR="00EC2417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C241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iek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241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powyżej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241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241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roku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241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życia;</w:t>
            </w:r>
          </w:p>
          <w:p w14:paraId="170D699F" w14:textId="77777777" w:rsidR="006A497C" w:rsidRPr="00757D8D" w:rsidRDefault="002E6FA3" w:rsidP="00607CE9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="0091198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istologiczne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4F8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rozpoznanie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4F8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gruczolakoraka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4F8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żołądka</w:t>
            </w:r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>trastuzumab</w:t>
            </w:r>
            <w:proofErr w:type="spellEnd"/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albo </w:t>
            </w:r>
            <w:proofErr w:type="spellStart"/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>ramucyrumab</w:t>
            </w:r>
            <w:proofErr w:type="spellEnd"/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>) lub połączenia przełykowo-żołądkowego (</w:t>
            </w:r>
            <w:proofErr w:type="spellStart"/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>ramucyrumab</w:t>
            </w:r>
            <w:proofErr w:type="spellEnd"/>
            <w:r w:rsidR="000E4549" w:rsidRPr="000E454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0E454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0" w14:textId="2CB8FC09" w:rsidR="00911985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2D2840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adekspresja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receptora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HER2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komórkach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A1D6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inwazyjnego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A1D6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(wynik/3+/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A1D6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A1D6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badaniu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A1D6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IHC)</w:t>
            </w:r>
            <w:r w:rsidR="00DD62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6260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DD62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6260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DD62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6260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DD62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D6260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trastuzumabem</w:t>
            </w:r>
            <w:proofErr w:type="spellEnd"/>
            <w:r w:rsidR="00DD6260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1" w14:textId="77777777" w:rsidR="00CA509B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becność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przynajmniej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jednej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zmiany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mierzalnej,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aktualnie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obowiązującymi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kryteriami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509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RECIST;</w:t>
            </w:r>
          </w:p>
          <w:p w14:paraId="170D69A2" w14:textId="77777777" w:rsidR="002D2840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prawność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stopniu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0-1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Zubroda</w:t>
            </w:r>
            <w:proofErr w:type="spellEnd"/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-WHO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486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ECOG;</w:t>
            </w:r>
          </w:p>
          <w:p w14:paraId="170D69A3" w14:textId="77777777" w:rsidR="008B4135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B637D3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iestosowanie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37D3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37D3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</w:t>
            </w:r>
            <w:r w:rsidR="00456C7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eszłości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56C7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56C7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systemowego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56C7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37D3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wodu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przerzutowego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33B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C33B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776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776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8612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C776B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trastuzumabem</w:t>
            </w:r>
            <w:proofErr w:type="spellEnd"/>
            <w:r w:rsidR="003C33B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4" w14:textId="77777777" w:rsidR="00DC776B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dokumentowana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C0AA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obiektywna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5F1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radiologiczna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C0AA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C0AA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kliniczna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wcześniejszej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pochodnymi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platyny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fluoropirymidyną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8612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ramucyrumab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</w:t>
            </w:r>
            <w:proofErr w:type="spellEnd"/>
            <w:r w:rsidR="00A7649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5" w14:textId="77777777" w:rsidR="00C20C14" w:rsidRPr="00757D8D" w:rsidRDefault="00C20C14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wartość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LVEF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najmniej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8612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trastuzumabem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6" w14:textId="77777777" w:rsidR="00C74C76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C74C7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ykluczenie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C76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ED33DB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C76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ED33DB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C76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>okresu</w:t>
            </w:r>
            <w:r w:rsidR="00ED33DB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C76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>karmienia</w:t>
            </w:r>
            <w:r w:rsidR="00ED33DB" w:rsidRPr="009B51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C7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piersią;</w:t>
            </w:r>
          </w:p>
          <w:p w14:paraId="170D69A7" w14:textId="77777777" w:rsidR="00150249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dekwatna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wydolność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narządowa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określona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podstawie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wyników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badań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laboratoryjnych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umożliwiająca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opinii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prowadzącego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bezpieczne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rozpoczęcie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0249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terapii;</w:t>
            </w:r>
          </w:p>
          <w:p w14:paraId="170D69A8" w14:textId="171A6CD1" w:rsidR="0002145B" w:rsidRPr="00757D8D" w:rsidRDefault="00F612DD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2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brak przeciwwskazań do zastosowania </w:t>
            </w:r>
            <w:proofErr w:type="spellStart"/>
            <w:r w:rsidRPr="002A2622">
              <w:rPr>
                <w:rFonts w:ascii="Times New Roman" w:hAnsi="Times New Roman" w:cs="Times New Roman"/>
                <w:bCs/>
                <w:sz w:val="20"/>
                <w:szCs w:val="20"/>
              </w:rPr>
              <w:t>trastuzumabu</w:t>
            </w:r>
            <w:proofErr w:type="spellEnd"/>
            <w:r w:rsidRPr="002A2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</w:t>
            </w:r>
            <w:proofErr w:type="spellStart"/>
            <w:r w:rsidRPr="002A2622">
              <w:rPr>
                <w:rFonts w:ascii="Times New Roman" w:hAnsi="Times New Roman" w:cs="Times New Roman"/>
                <w:bCs/>
                <w:sz w:val="20"/>
                <w:szCs w:val="20"/>
              </w:rPr>
              <w:t>ramucyrumabu</w:t>
            </w:r>
            <w:proofErr w:type="spellEnd"/>
            <w:r w:rsidRPr="002A2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ewentualnej chemioterapii stosowanej w skojarzeniu</w:t>
            </w:r>
            <w:r w:rsidR="002A262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9" w14:textId="77777777" w:rsidR="00B637D3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86600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ieobecność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12E3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klinicznie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600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objawowych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600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przerzutów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600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600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OUN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48F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48F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8612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A48F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trastuzumabem</w:t>
            </w:r>
            <w:proofErr w:type="spellEnd"/>
            <w:r w:rsidR="00AA48F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A" w14:textId="77777777" w:rsidR="00412E31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412E3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ieobecność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12E3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przerzutów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12E3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12E3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OUN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7C6C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12E31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D7C6C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7C6C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D7C6C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ramucyrumabem</w:t>
            </w:r>
            <w:proofErr w:type="spellEnd"/>
            <w:r w:rsidR="00DD7C6C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AB" w14:textId="77777777" w:rsidR="00AA48FE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ieobecność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istotnych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schorzeń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współistniejących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stanowiących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przeciwskazanie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stwierdzonych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prowadzącego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oparciu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odpowiednie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wytyczne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Polskiego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Towarzystwa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Onkologii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58C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Klinicznej;</w:t>
            </w:r>
          </w:p>
          <w:p w14:paraId="170D69AC" w14:textId="6C19FD92" w:rsidR="0053491C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12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ykluczenie </w:t>
            </w:r>
            <w:r w:rsidR="00D12E08" w:rsidRPr="00347260">
              <w:rPr>
                <w:rFonts w:ascii="Times New Roman" w:hAnsi="Times New Roman" w:cs="Times New Roman"/>
                <w:bCs/>
                <w:sz w:val="20"/>
                <w:szCs w:val="20"/>
              </w:rPr>
              <w:t>współwystępowania innych nowotworów złośliwych niekontrolowanych leczenie</w:t>
            </w:r>
            <w:r w:rsidR="00E71A16">
              <w:rPr>
                <w:rFonts w:ascii="Times New Roman" w:hAnsi="Times New Roman" w:cs="Times New Roman"/>
                <w:bCs/>
                <w:sz w:val="20"/>
                <w:szCs w:val="20"/>
              </w:rPr>
              <w:t>m.</w:t>
            </w:r>
          </w:p>
          <w:p w14:paraId="170D69AD" w14:textId="77777777" w:rsidR="007D6DCC" w:rsidRPr="002E6FA3" w:rsidRDefault="007D6DCC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170D69AE" w14:textId="77777777" w:rsidR="002E6FA3" w:rsidRDefault="002E6FA3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AF" w14:textId="77777777" w:rsidR="007D6DCC" w:rsidRPr="002E6FA3" w:rsidRDefault="007D6DCC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BC6" w:rsidRPr="002E6FA3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</w:p>
          <w:p w14:paraId="170D69B0" w14:textId="77777777" w:rsidR="0053491C" w:rsidRPr="00757D8D" w:rsidRDefault="0053491C" w:rsidP="00757D8D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0D69B1" w14:textId="77777777" w:rsidR="00FD4D84" w:rsidRPr="00757D8D" w:rsidRDefault="00FD4D84" w:rsidP="002E6FA3">
            <w:pPr>
              <w:pStyle w:val="Akapitzlist"/>
              <w:numPr>
                <w:ilvl w:val="0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zaawansowanego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2402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2402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170D69B2" w14:textId="77777777" w:rsidR="00545E7F" w:rsidRPr="002E6FA3" w:rsidRDefault="00545E7F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kryteriami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programu.</w:t>
            </w:r>
          </w:p>
          <w:p w14:paraId="170D69B3" w14:textId="77777777" w:rsidR="00327DE7" w:rsidRPr="002E6FA3" w:rsidRDefault="000C41C4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Podawanie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56B5" w:rsidRPr="002E6FA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rastuzumab</w:t>
            </w:r>
            <w:r w:rsidR="00A656B5" w:rsidRPr="002E6FA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FE1" w:rsidRPr="002E6FA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FE1" w:rsidRPr="002E6FA3">
              <w:rPr>
                <w:rFonts w:ascii="Times New Roman" w:hAnsi="Times New Roman" w:cs="Times New Roman"/>
                <w:sz w:val="20"/>
                <w:szCs w:val="20"/>
              </w:rPr>
              <w:t>kontynuowan</w:t>
            </w:r>
            <w:r w:rsidR="00A656B5" w:rsidRPr="002E6F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FE1" w:rsidRPr="002E6FA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FE1" w:rsidRPr="002E6FA3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FE1" w:rsidRPr="002E6FA3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8D187B" w:rsidRPr="002E6F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DB" w:rsidRPr="002E6FA3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DB" w:rsidRPr="002E6FA3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35" w:rsidRPr="002E6FA3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DB" w:rsidRPr="002E6FA3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C7D" w:rsidRPr="002E6FA3">
              <w:rPr>
                <w:rFonts w:ascii="Times New Roman" w:hAnsi="Times New Roman" w:cs="Times New Roman"/>
                <w:sz w:val="20"/>
                <w:szCs w:val="20"/>
              </w:rPr>
              <w:t>cisplatyną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C7D" w:rsidRPr="002E6F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fluorouracylem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cisplatyną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kap</w:t>
            </w:r>
            <w:r w:rsidR="00110769" w:rsidRPr="002E6F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409E6" w:rsidRPr="002E6FA3">
              <w:rPr>
                <w:rFonts w:ascii="Times New Roman" w:hAnsi="Times New Roman" w:cs="Times New Roman"/>
                <w:sz w:val="20"/>
                <w:szCs w:val="20"/>
              </w:rPr>
              <w:t>cytabiną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815" w:rsidRPr="002E6FA3">
              <w:rPr>
                <w:rFonts w:ascii="Times New Roman" w:hAnsi="Times New Roman" w:cs="Times New Roman"/>
                <w:sz w:val="20"/>
                <w:szCs w:val="20"/>
              </w:rPr>
              <w:t>stosowanej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815"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815" w:rsidRPr="002E6FA3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815"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4815" w:rsidRPr="002E6FA3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DB" w:rsidRPr="002E6FA3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DB" w:rsidRPr="002E6FA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14:paraId="170D69B4" w14:textId="77777777" w:rsidR="00D721D1" w:rsidRPr="002E6FA3" w:rsidRDefault="00C81BEC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6AF0" w:rsidRPr="002E6FA3">
              <w:rPr>
                <w:rFonts w:ascii="Times New Roman" w:hAnsi="Times New Roman" w:cs="Times New Roman"/>
                <w:sz w:val="20"/>
                <w:szCs w:val="20"/>
              </w:rPr>
              <w:t>czasowego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6AF0" w:rsidRPr="002E6FA3">
              <w:rPr>
                <w:rFonts w:ascii="Times New Roman" w:hAnsi="Times New Roman" w:cs="Times New Roman"/>
                <w:sz w:val="20"/>
                <w:szCs w:val="20"/>
              </w:rPr>
              <w:t>przerwania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6AF0" w:rsidRPr="002E6FA3">
              <w:rPr>
                <w:rFonts w:ascii="Times New Roman" w:hAnsi="Times New Roman" w:cs="Times New Roman"/>
                <w:sz w:val="20"/>
                <w:szCs w:val="20"/>
              </w:rPr>
              <w:t>podawania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6AF0" w:rsidRPr="002E6FA3">
              <w:rPr>
                <w:rFonts w:ascii="Times New Roman" w:hAnsi="Times New Roman" w:cs="Times New Roman"/>
                <w:sz w:val="20"/>
                <w:szCs w:val="20"/>
              </w:rPr>
              <w:t>ramucyrumabu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jakiejkolwiek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przyczyny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odstęp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pomiędzy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kolejnymi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dawkami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8FA" w:rsidRPr="002E6FA3">
              <w:rPr>
                <w:rFonts w:ascii="Times New Roman" w:hAnsi="Times New Roman" w:cs="Times New Roman"/>
                <w:sz w:val="20"/>
                <w:szCs w:val="20"/>
              </w:rPr>
              <w:t>większy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B0D" w:rsidRPr="002E6FA3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B0D" w:rsidRPr="002E6F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B0D" w:rsidRPr="002E6FA3">
              <w:rPr>
                <w:rFonts w:ascii="Times New Roman" w:hAnsi="Times New Roman" w:cs="Times New Roman"/>
                <w:sz w:val="20"/>
                <w:szCs w:val="20"/>
              </w:rPr>
              <w:t>tygodni.</w:t>
            </w:r>
          </w:p>
          <w:p w14:paraId="170D69B5" w14:textId="77777777" w:rsidR="004347FA" w:rsidRPr="00757D8D" w:rsidRDefault="004347FA" w:rsidP="00757D8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B6" w14:textId="77777777" w:rsidR="00B46C10" w:rsidRPr="00757D8D" w:rsidRDefault="00327DE7" w:rsidP="002E6FA3">
            <w:pPr>
              <w:pStyle w:val="Akapitzlist"/>
              <w:numPr>
                <w:ilvl w:val="0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BD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wyłączenia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BD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BD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BD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zaawansowanego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BD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BD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170D69B7" w14:textId="77777777" w:rsidR="007B609E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rogresja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nowotworowej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oceniona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aktualnie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obowiązującymi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kryteriami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RECIST;</w:t>
            </w:r>
          </w:p>
          <w:p w14:paraId="170D69B8" w14:textId="77777777" w:rsidR="00173D7F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ogorszenie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(istotne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klinicznie)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stanu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związku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nowotworem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bez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progresji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potwierdzonej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badaniu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przedmiotowym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obrazowym;</w:t>
            </w:r>
          </w:p>
          <w:p w14:paraId="170D69B9" w14:textId="3C21B9D5" w:rsidR="007B609E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ystąpienie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zagrażającej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życiu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toksyczności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toksyczności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niższego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stopnia,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która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nawraca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pomimo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zastosowania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adekwatnego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postępowania,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zasadami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zawartymi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aktualnej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</w:t>
            </w:r>
            <w:r w:rsidR="00FD243F">
              <w:rPr>
                <w:rFonts w:ascii="Times New Roman" w:hAnsi="Times New Roman" w:cs="Times New Roman"/>
                <w:bCs/>
                <w:sz w:val="20"/>
                <w:szCs w:val="20"/>
              </w:rPr>
              <w:t>ce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aktualnych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zaleceniach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Towarzystw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Onkologicznych;</w:t>
            </w:r>
          </w:p>
          <w:p w14:paraId="170D69BA" w14:textId="77777777" w:rsidR="007B609E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ystąpienie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nadwrażliwości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lek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substancję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pomocniczą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uniemożliwiająca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kontynuację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609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170D69BB" w14:textId="77777777" w:rsidR="000B2B13" w:rsidRPr="00757D8D" w:rsidRDefault="002E6FA3" w:rsidP="002E6FA3">
            <w:pPr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0B2B13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bniżenie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B2B13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sprawności:</w:t>
            </w:r>
          </w:p>
          <w:p w14:paraId="170D69BC" w14:textId="77777777" w:rsidR="000B2B13" w:rsidRPr="00757D8D" w:rsidRDefault="000B2B13" w:rsidP="002E6FA3">
            <w:pPr>
              <w:pStyle w:val="Akapitzlist"/>
              <w:numPr>
                <w:ilvl w:val="4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stopnia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2-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Zubroda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-WHO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ECOG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skojarzonej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trastuzumabem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170D69BD" w14:textId="77777777" w:rsidR="000B2B13" w:rsidRPr="00757D8D" w:rsidRDefault="000B2B13" w:rsidP="002E6FA3">
            <w:pPr>
              <w:pStyle w:val="Akapitzlist"/>
              <w:numPr>
                <w:ilvl w:val="4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stopnia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3-4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Zubroda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-WHO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ECOG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wykorzystaniem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ramucyrumabu</w:t>
            </w:r>
            <w:proofErr w:type="spellEnd"/>
            <w:r w:rsidR="006F3E67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BE" w14:textId="77777777" w:rsidR="00173D7F" w:rsidRPr="00757D8D" w:rsidRDefault="002E6FA3" w:rsidP="002E6FA3">
            <w:pPr>
              <w:pStyle w:val="Akapitzlist"/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ogorszenie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jakości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życia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istotnym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znaczeniu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według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oceny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lekarza;</w:t>
            </w:r>
          </w:p>
          <w:p w14:paraId="170D69BF" w14:textId="77777777" w:rsidR="00321CAD" w:rsidRDefault="002E6FA3" w:rsidP="002E6FA3">
            <w:pPr>
              <w:pStyle w:val="Akapitzlist"/>
              <w:numPr>
                <w:ilvl w:val="3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kres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karmienia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piersią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wyjątkiem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86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przypadków,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lekarz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wspólnie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Konsultantem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Krajowym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Konsultantem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Wojewódzkim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oceni,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ryzyko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zastosowania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przeciwnowotworowej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ma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większą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korzyść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ryzyko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uzasadnione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jest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finansowanie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terapii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programie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takim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D7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przypadku.</w:t>
            </w:r>
          </w:p>
          <w:p w14:paraId="170D69C0" w14:textId="77777777" w:rsidR="002E6FA3" w:rsidRPr="002E6FA3" w:rsidRDefault="002E6FA3" w:rsidP="002E6FA3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0D69C1" w14:textId="77777777" w:rsidR="00321CAD" w:rsidRPr="00757D8D" w:rsidRDefault="00321CAD" w:rsidP="002E6FA3">
            <w:pPr>
              <w:pStyle w:val="Akapitzlist"/>
              <w:numPr>
                <w:ilvl w:val="0"/>
                <w:numId w:val="25"/>
              </w:num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Kontynuacja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pacjentów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finansowania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niestandardowej</w:t>
            </w:r>
          </w:p>
          <w:p w14:paraId="170D69C2" w14:textId="77777777" w:rsidR="00321CAD" w:rsidRPr="00757D8D" w:rsidRDefault="002E6FA3" w:rsidP="002E6FA3">
            <w:pPr>
              <w:numPr>
                <w:ilvl w:val="3"/>
                <w:numId w:val="25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dniem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kwietnia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mogą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było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finansowane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tego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niestandardowej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9C3" w14:textId="77777777" w:rsidR="00321CAD" w:rsidRPr="00757D8D" w:rsidRDefault="002E6FA3" w:rsidP="002E6FA3">
            <w:pPr>
              <w:numPr>
                <w:ilvl w:val="3"/>
                <w:numId w:val="25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walifikacja,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tą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samą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czynną,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która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była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finansowana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niestandardowej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9C4" w14:textId="77777777" w:rsidR="00321CAD" w:rsidRPr="00757D8D" w:rsidRDefault="002E6FA3" w:rsidP="002E6FA3">
            <w:pPr>
              <w:numPr>
                <w:ilvl w:val="3"/>
                <w:numId w:val="25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acjenci,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spełniać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kwalifikacji,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wymaganych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włączenia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9C5" w14:textId="77777777" w:rsidR="00321CAD" w:rsidRPr="00757D8D" w:rsidRDefault="002E6FA3" w:rsidP="002E6FA3">
            <w:pPr>
              <w:numPr>
                <w:ilvl w:val="3"/>
                <w:numId w:val="25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acjenci,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kontynuują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momentu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danym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CAD" w:rsidRPr="00757D8D">
              <w:rPr>
                <w:rFonts w:ascii="Times New Roman" w:hAnsi="Times New Roman" w:cs="Times New Roman"/>
                <w:sz w:val="20"/>
                <w:szCs w:val="20"/>
              </w:rPr>
              <w:t>lekiem.</w:t>
            </w:r>
          </w:p>
          <w:p w14:paraId="170D69C6" w14:textId="77777777" w:rsidR="00321CAD" w:rsidRPr="00757D8D" w:rsidRDefault="00321CAD" w:rsidP="00757D8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70D69C7" w14:textId="77777777" w:rsidR="001B11B7" w:rsidRPr="00757D8D" w:rsidRDefault="001B11B7" w:rsidP="002E6FA3">
            <w:pPr>
              <w:pStyle w:val="Akapitzlist"/>
              <w:numPr>
                <w:ilvl w:val="0"/>
                <w:numId w:val="26"/>
              </w:numPr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trastuzumabem</w:t>
            </w:r>
            <w:proofErr w:type="spellEnd"/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skojarzeniu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577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cisplatyną</w:t>
            </w:r>
            <w:proofErr w:type="spellEnd"/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577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577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fluorouracylem</w:t>
            </w:r>
            <w:proofErr w:type="spellEnd"/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577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6577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cisplatyną</w:t>
            </w:r>
            <w:proofErr w:type="spellEnd"/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577F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kapecytabiną</w:t>
            </w:r>
            <w:proofErr w:type="spellEnd"/>
          </w:p>
          <w:p w14:paraId="170D69C8" w14:textId="77777777" w:rsidR="006A68EA" w:rsidRPr="002E6FA3" w:rsidRDefault="002F0B23" w:rsidP="002E6FA3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6FA3">
              <w:rPr>
                <w:rFonts w:ascii="Times New Roman" w:hAnsi="Times New Roman" w:cs="Times New Roman"/>
                <w:b/>
                <w:sz w:val="20"/>
                <w:szCs w:val="20"/>
              </w:rPr>
              <w:t>Trastuzumab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stosowany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jest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tygodnie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pierwsza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dawka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wynosi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mg/kg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masy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ciała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i.v</w:t>
            </w:r>
            <w:proofErr w:type="spellEnd"/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następne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mg/kg.</w:t>
            </w:r>
          </w:p>
          <w:p w14:paraId="170D69C9" w14:textId="77777777" w:rsidR="003615D8" w:rsidRPr="002E6FA3" w:rsidRDefault="003615D8" w:rsidP="002E6FA3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Chemioterapia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rozpoczynana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jest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dniu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podania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pierwszej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dawki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trastuzumabu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polega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zastosowaniu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jednego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dwu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schematów:</w:t>
            </w:r>
          </w:p>
          <w:p w14:paraId="170D69CA" w14:textId="77777777" w:rsidR="003615D8" w:rsidRPr="00757D8D" w:rsidRDefault="003615D8" w:rsidP="002E6FA3">
            <w:pPr>
              <w:pStyle w:val="Akapitzlist"/>
              <w:numPr>
                <w:ilvl w:val="3"/>
                <w:numId w:val="26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cisplatyna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mg/</w:t>
            </w:r>
            <w:r w:rsidR="00ED7C09" w:rsidRPr="00757D8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D7C09" w:rsidRPr="00757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i.v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dzień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fluorouracyl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wlew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ciągły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i.v</w:t>
            </w:r>
            <w:proofErr w:type="spellEnd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mg/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C09" w:rsidRPr="00757D8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D7C09" w:rsidRPr="00757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dobę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dni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1-5;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cykle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powtarzane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tygodnie;</w:t>
            </w:r>
          </w:p>
          <w:p w14:paraId="170D69CB" w14:textId="77777777" w:rsidR="004251AD" w:rsidRPr="00757D8D" w:rsidRDefault="00ED7C09" w:rsidP="002E6FA3">
            <w:pPr>
              <w:pStyle w:val="Akapitzlist"/>
              <w:numPr>
                <w:ilvl w:val="3"/>
                <w:numId w:val="26"/>
              </w:num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cisplatyna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mg/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57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B163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i.v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163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dzień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163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163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B163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kapecytabina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163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56C7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mg/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57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dziennie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p.o.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dniach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1-14;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cykle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powtarzane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15D8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tygodnie</w:t>
            </w:r>
            <w:r w:rsidR="00954E7E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70D69CC" w14:textId="77777777" w:rsidR="00ED7C09" w:rsidRPr="002E6FA3" w:rsidRDefault="003615D8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Dopuszczalne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zmniejsze</w:t>
            </w:r>
            <w:r w:rsidR="00ED7C09" w:rsidRPr="002E6FA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C09" w:rsidRPr="002E6FA3">
              <w:rPr>
                <w:rFonts w:ascii="Times New Roman" w:hAnsi="Times New Roman" w:cs="Times New Roman"/>
                <w:sz w:val="20"/>
                <w:szCs w:val="20"/>
              </w:rPr>
              <w:t>dawek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C09" w:rsidRPr="002E6FA3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7C09" w:rsidRPr="002E6FA3">
              <w:rPr>
                <w:rFonts w:ascii="Times New Roman" w:hAnsi="Times New Roman" w:cs="Times New Roman"/>
                <w:sz w:val="20"/>
                <w:szCs w:val="20"/>
              </w:rPr>
              <w:t>cytotoksycznych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opóź</w:t>
            </w:r>
            <w:r w:rsidR="008B4135" w:rsidRPr="002E6FA3">
              <w:rPr>
                <w:rFonts w:ascii="Times New Roman" w:hAnsi="Times New Roman" w:cs="Times New Roman"/>
                <w:sz w:val="20"/>
                <w:szCs w:val="20"/>
              </w:rPr>
              <w:t>nienie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35" w:rsidRPr="002E6FA3">
              <w:rPr>
                <w:rFonts w:ascii="Times New Roman" w:hAnsi="Times New Roman" w:cs="Times New Roman"/>
                <w:sz w:val="20"/>
                <w:szCs w:val="20"/>
              </w:rPr>
              <w:t>podania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35" w:rsidRPr="002E6FA3">
              <w:rPr>
                <w:rFonts w:ascii="Times New Roman" w:hAnsi="Times New Roman" w:cs="Times New Roman"/>
                <w:sz w:val="20"/>
                <w:szCs w:val="20"/>
              </w:rPr>
              <w:t>kolejnego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35" w:rsidRPr="002E6FA3">
              <w:rPr>
                <w:rFonts w:ascii="Times New Roman" w:hAnsi="Times New Roman" w:cs="Times New Roman"/>
                <w:sz w:val="20"/>
                <w:szCs w:val="20"/>
              </w:rPr>
              <w:t>kursu.</w:t>
            </w:r>
          </w:p>
          <w:p w14:paraId="170D69CD" w14:textId="77777777" w:rsidR="001B2058" w:rsidRDefault="003615D8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5A7" w:rsidRPr="002E6FA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5A7" w:rsidRPr="002E6FA3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5A7" w:rsidRPr="002E6FA3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fluoropirymidyn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możliwa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schematu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alternatywny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(zamiana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fluorouracylu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kapecytabinę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odwrotnie).</w:t>
            </w:r>
          </w:p>
          <w:p w14:paraId="170D69CE" w14:textId="77777777" w:rsidR="002E6FA3" w:rsidRPr="002E6FA3" w:rsidRDefault="002E6FA3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9CF" w14:textId="77777777" w:rsidR="001B2058" w:rsidRPr="00757D8D" w:rsidRDefault="001B2058" w:rsidP="002E6FA3">
            <w:pPr>
              <w:pStyle w:val="Akapitzlist"/>
              <w:numPr>
                <w:ilvl w:val="0"/>
                <w:numId w:val="26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ramucyrumabem</w:t>
            </w:r>
            <w:proofErr w:type="spellEnd"/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skojarzeniu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paklitakselem</w:t>
            </w:r>
            <w:proofErr w:type="spellEnd"/>
          </w:p>
          <w:p w14:paraId="170D69D0" w14:textId="77777777" w:rsidR="002E044D" w:rsidRPr="002E6FA3" w:rsidRDefault="00A2242B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37FC5" w:rsidRPr="002E6FA3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044D" w:rsidRPr="002E6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ramucyrumab</w:t>
            </w:r>
            <w:r w:rsidR="002E6FA3" w:rsidRPr="002E6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proofErr w:type="spellEnd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mg/kg,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podawana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wlewie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dożylnym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trwającego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dni.</w:t>
            </w:r>
          </w:p>
          <w:p w14:paraId="170D69D1" w14:textId="77777777" w:rsidR="002E044D" w:rsidRPr="002E6FA3" w:rsidRDefault="00A2242B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proofErr w:type="spellEnd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mg/m2,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podawana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wlewie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dożylnym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trwającego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44D" w:rsidRPr="002E6FA3">
              <w:rPr>
                <w:rFonts w:ascii="Times New Roman" w:hAnsi="Times New Roman" w:cs="Times New Roman"/>
                <w:sz w:val="20"/>
                <w:szCs w:val="20"/>
              </w:rPr>
              <w:t>dni.</w:t>
            </w:r>
          </w:p>
          <w:p w14:paraId="170D69D2" w14:textId="77777777" w:rsidR="002E044D" w:rsidRPr="002E6FA3" w:rsidRDefault="002E044D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ramucyrumabu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wlewie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zaleca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premedykację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antagonistą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histaminowego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H1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(na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przykład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difenhydraminą</w:t>
            </w:r>
            <w:proofErr w:type="spellEnd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reakcji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nadwrażliwości,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postępowanie,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modyfikacja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premedykacji,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zgodne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170D69D3" w14:textId="77777777" w:rsidR="002E044D" w:rsidRPr="002E6FA3" w:rsidRDefault="002E044D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Premedykacja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powinna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zgodna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lokalną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praktyką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kliniczną.</w:t>
            </w:r>
          </w:p>
          <w:p w14:paraId="170D69D4" w14:textId="77777777" w:rsidR="00302D48" w:rsidRPr="002E6FA3" w:rsidRDefault="00302D48" w:rsidP="002E6FA3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Modyfikacje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dawek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ramucyrumabu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Modyfikacje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dawek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170D69D5" w14:textId="77777777" w:rsidR="006A68EA" w:rsidRPr="00757D8D" w:rsidRDefault="006A68EA" w:rsidP="00757D8D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0D69D6" w14:textId="77777777" w:rsidR="006A68EA" w:rsidRPr="00757D8D" w:rsidRDefault="006A68EA" w:rsidP="00757D8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</w:tcPr>
          <w:p w14:paraId="170D69D7" w14:textId="77777777" w:rsidR="00A525B6" w:rsidRPr="00757D8D" w:rsidRDefault="00954E7E" w:rsidP="002E6FA3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400131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dania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4135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170D69D8" w14:textId="77777777" w:rsidR="00754DED" w:rsidRPr="002E6FA3" w:rsidRDefault="00754DED" w:rsidP="002E6FA3">
            <w:pPr>
              <w:pStyle w:val="Akapitzlist"/>
              <w:numPr>
                <w:ilvl w:val="1"/>
                <w:numId w:val="27"/>
              </w:numPr>
              <w:snapToGri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6FA3">
              <w:rPr>
                <w:rFonts w:ascii="Times New Roman" w:hAnsi="Times New Roman" w:cs="Times New Roman"/>
                <w:bCs/>
                <w:sz w:val="20"/>
                <w:szCs w:val="20"/>
              </w:rPr>
              <w:t>ogólne</w:t>
            </w:r>
            <w:r w:rsidR="009C068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70D69D9" w14:textId="77777777" w:rsidR="00A2242B" w:rsidRPr="00757D8D" w:rsidRDefault="00A2242B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histologiczne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celu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potwierdzenia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gruczolakoraka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żołądka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trastuzumab</w:t>
            </w:r>
            <w:proofErr w:type="spellEnd"/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albo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ramucyrumab</w:t>
            </w:r>
            <w:proofErr w:type="spellEnd"/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połączenia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przełykowo-żołądkowego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ramucyrumab</w:t>
            </w:r>
            <w:proofErr w:type="spellEnd"/>
            <w:r w:rsidR="007676DD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82569F" w:rsidRPr="00757D8D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70D69DA" w14:textId="77777777" w:rsidR="002C26DE" w:rsidRPr="00757D8D" w:rsidRDefault="002C26DE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morfologia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krwi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rozmazem;</w:t>
            </w:r>
          </w:p>
          <w:p w14:paraId="170D69DB" w14:textId="77777777" w:rsidR="002C26DE" w:rsidRPr="00757D8D" w:rsidRDefault="002C26DE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kreatyniny;</w:t>
            </w:r>
          </w:p>
          <w:p w14:paraId="170D69DC" w14:textId="77777777" w:rsidR="002C26DE" w:rsidRPr="00757D8D" w:rsidRDefault="002C26DE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bilirubiny;</w:t>
            </w:r>
          </w:p>
          <w:p w14:paraId="170D69DD" w14:textId="77777777" w:rsidR="002C26DE" w:rsidRPr="00757D8D" w:rsidRDefault="002C26DE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alaninowej;</w:t>
            </w:r>
          </w:p>
          <w:p w14:paraId="170D69DE" w14:textId="77777777" w:rsidR="002C26DE" w:rsidRPr="00757D8D" w:rsidRDefault="002C26DE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asparaginianowej;</w:t>
            </w:r>
          </w:p>
          <w:p w14:paraId="170D69DF" w14:textId="77777777" w:rsidR="004347FA" w:rsidRPr="00757D8D" w:rsidRDefault="00813789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test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ciążowy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kobiet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wieku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prokreacyjnym;</w:t>
            </w:r>
          </w:p>
          <w:p w14:paraId="170D69E0" w14:textId="77777777" w:rsidR="00A704CC" w:rsidRPr="00757D8D" w:rsidRDefault="00A704CC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RTG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tomografia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komputerowa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klatki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piersiowej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(wykonane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ciągu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ostatnich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tygodni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trastuzumabem</w:t>
            </w:r>
            <w:proofErr w:type="spellEnd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wybór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rodzaju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zależności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od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możliwości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oceny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wymiarów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zmian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02BF3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02BF3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02BF3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E1" w14:textId="77777777" w:rsidR="001C1854" w:rsidRPr="00757D8D" w:rsidRDefault="0028612F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tomografia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komputerowa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jamy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brzusznej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(wykonane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ciągu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ostatnich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tygodni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trastuzumabem</w:t>
            </w:r>
            <w:proofErr w:type="spellEnd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miednicy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866C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(wyłącznie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866C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866C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866C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866C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ramucyrumabem</w:t>
            </w:r>
            <w:proofErr w:type="spellEnd"/>
            <w:r w:rsidR="001866C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);</w:t>
            </w:r>
          </w:p>
          <w:p w14:paraId="170D69E2" w14:textId="77777777" w:rsidR="00A704CC" w:rsidRPr="00757D8D" w:rsidRDefault="001866C9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EKG;</w:t>
            </w:r>
          </w:p>
          <w:p w14:paraId="170D69E3" w14:textId="77777777" w:rsidR="00493C5B" w:rsidRDefault="0022505F" w:rsidP="002E6FA3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laboratoryjne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obrazowe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razie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9668B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klinicznych.</w:t>
            </w:r>
          </w:p>
          <w:p w14:paraId="170D69E4" w14:textId="77777777" w:rsidR="009C068F" w:rsidRPr="009C068F" w:rsidRDefault="009C068F" w:rsidP="009C068F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0D69E5" w14:textId="77777777" w:rsidR="00754DED" w:rsidRPr="009C068F" w:rsidRDefault="00754DED" w:rsidP="009C068F">
            <w:pPr>
              <w:pStyle w:val="Akapitzlist"/>
              <w:numPr>
                <w:ilvl w:val="1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028D8"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wykonywane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028D8"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dodatkowo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5A7A"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5A7A"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5A7A"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65A7A" w:rsidRPr="009C06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trastuzumabem</w:t>
            </w:r>
            <w:proofErr w:type="spellEnd"/>
            <w:r w:rsidR="00765A7A"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170D69E6" w14:textId="77777777" w:rsidR="00765A7A" w:rsidRPr="00757D8D" w:rsidRDefault="00765A7A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immunohistochemiczne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potwierdzając</w:t>
            </w:r>
            <w:r w:rsidR="00130FB7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nadekspresję</w:t>
            </w:r>
            <w:proofErr w:type="spellEnd"/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receptora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HER2</w:t>
            </w:r>
            <w:r w:rsidR="002028D8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E7" w14:textId="77777777" w:rsidR="00765A7A" w:rsidRPr="00757D8D" w:rsidRDefault="00765A7A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glukozy</w:t>
            </w:r>
            <w:r w:rsidR="002028D8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E8" w14:textId="77777777" w:rsidR="00765A7A" w:rsidRPr="00757D8D" w:rsidRDefault="00765A7A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poziomu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sodu,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potasu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wapnia</w:t>
            </w:r>
            <w:r w:rsidR="002028D8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E9" w14:textId="77777777" w:rsidR="002961BF" w:rsidRPr="00757D8D" w:rsidRDefault="002961BF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scyntygrafia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kośćca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(wykonanie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zależności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od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oceny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sytuacji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klinicznej);</w:t>
            </w:r>
          </w:p>
          <w:p w14:paraId="170D69EA" w14:textId="77777777" w:rsidR="002961BF" w:rsidRPr="00757D8D" w:rsidRDefault="002961BF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ECHO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MRI,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konsultacja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kardiologiczna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jedynie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dotyczących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wydolności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układu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sercowo-naczyniowego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nieprawidłowych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wyników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EKG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ECHO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MRI;</w:t>
            </w:r>
          </w:p>
          <w:p w14:paraId="170D69EB" w14:textId="77777777" w:rsidR="00765A7A" w:rsidRPr="009C068F" w:rsidRDefault="002961BF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kliniczne)</w:t>
            </w:r>
            <w:r w:rsidR="009C0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0D69EC" w14:textId="77777777" w:rsidR="009C068F" w:rsidRPr="009C068F" w:rsidRDefault="009C068F" w:rsidP="009C068F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0D69ED" w14:textId="77777777" w:rsidR="00E62932" w:rsidRPr="00757D8D" w:rsidRDefault="00E50C26" w:rsidP="009C068F">
            <w:pPr>
              <w:pStyle w:val="Akapitzlist"/>
              <w:numPr>
                <w:ilvl w:val="1"/>
                <w:numId w:val="27"/>
              </w:num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8D8" w:rsidRPr="009C068F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ramucyrumabem</w:t>
            </w:r>
            <w:proofErr w:type="spellEnd"/>
            <w:r w:rsidRPr="0075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70D69EE" w14:textId="77777777" w:rsidR="00E50C26" w:rsidRPr="00757D8D" w:rsidRDefault="00E50C26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czasu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protrombinowego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INR;</w:t>
            </w:r>
          </w:p>
          <w:p w14:paraId="170D69EF" w14:textId="77777777" w:rsidR="007A06D7" w:rsidRPr="00757D8D" w:rsidRDefault="00E50C26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czasu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częściowej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tromboplastyny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aktywacji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aPTT</w:t>
            </w:r>
            <w:proofErr w:type="spellEnd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);</w:t>
            </w:r>
          </w:p>
          <w:p w14:paraId="170D69F0" w14:textId="77777777" w:rsidR="007A06D7" w:rsidRPr="00757D8D" w:rsidRDefault="00E50C26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ogólne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72F" w:rsidRPr="00757D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wyniku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stwierdza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2+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zlecić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24-godzinną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zbiórkę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C4172F" w:rsidRPr="00757D8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70D69F1" w14:textId="77777777" w:rsidR="009727FD" w:rsidRPr="00757D8D" w:rsidRDefault="009727FD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pomiar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ciśnienia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tętniczego.</w:t>
            </w:r>
          </w:p>
          <w:p w14:paraId="170D69F2" w14:textId="77777777" w:rsidR="002028D8" w:rsidRPr="00757D8D" w:rsidRDefault="002028D8" w:rsidP="00757D8D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0D69F3" w14:textId="77777777" w:rsidR="006A68EA" w:rsidRPr="00757D8D" w:rsidRDefault="00954E7E" w:rsidP="002E6FA3">
            <w:pPr>
              <w:pStyle w:val="Akapitzlist"/>
              <w:numPr>
                <w:ilvl w:val="0"/>
                <w:numId w:val="27"/>
              </w:num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7D38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bezpieczeństwa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170D69F4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morfologia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krwi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rozmazem;</w:t>
            </w:r>
          </w:p>
          <w:p w14:paraId="170D69F5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kreatyniny;</w:t>
            </w:r>
          </w:p>
          <w:p w14:paraId="170D69F6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glukozy</w:t>
            </w:r>
            <w:r w:rsidR="007F6C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dotyczy leczenia </w:t>
            </w:r>
            <w:proofErr w:type="spellStart"/>
            <w:r w:rsidR="007F6C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trastuzumabem</w:t>
            </w:r>
            <w:proofErr w:type="spellEnd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F7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stężenia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bilirubiny;</w:t>
            </w:r>
          </w:p>
          <w:p w14:paraId="170D69F8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alaninowej;</w:t>
            </w:r>
          </w:p>
          <w:p w14:paraId="170D69F9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aktywności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aminotransferazy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asparaginianowej;</w:t>
            </w:r>
          </w:p>
          <w:p w14:paraId="170D69FA" w14:textId="77777777" w:rsidR="009A639B" w:rsidRPr="00757D8D" w:rsidRDefault="009A639B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oznaczenie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poziomu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sodu,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potasu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wapnia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dotyczy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trastuzumabem</w:t>
            </w:r>
            <w:proofErr w:type="spellEnd"/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FB" w14:textId="77777777" w:rsidR="000A0EE8" w:rsidRPr="00757D8D" w:rsidRDefault="000A0EE8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parametrów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układu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krzepnięcia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razie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dotyczy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727F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ramucyrumabem</w:t>
            </w:r>
            <w:proofErr w:type="spellEnd"/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14:paraId="170D69FC" w14:textId="77777777" w:rsidR="00CF1BEE" w:rsidRDefault="00CF1BEE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EKG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razie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dotyczy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ramucyrumabem</w:t>
            </w:r>
            <w:proofErr w:type="spellEnd"/>
            <w:r w:rsidR="0014405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70D69FD" w14:textId="77777777" w:rsidR="009C068F" w:rsidRPr="009C068F" w:rsidRDefault="009C068F" w:rsidP="009C068F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70D69FE" w14:textId="77777777" w:rsidR="009A639B" w:rsidRPr="009C068F" w:rsidRDefault="009A639B" w:rsidP="009C068F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68F">
              <w:rPr>
                <w:rFonts w:ascii="Times New Roman" w:hAnsi="Times New Roman" w:cs="Times New Roman"/>
                <w:bCs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="00ED3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Cs/>
                <w:sz w:val="20"/>
                <w:szCs w:val="20"/>
              </w:rPr>
              <w:t>się:</w:t>
            </w:r>
          </w:p>
          <w:p w14:paraId="170D69FF" w14:textId="77777777" w:rsidR="009A639B" w:rsidRPr="00757D8D" w:rsidRDefault="009A639B" w:rsidP="009C068F">
            <w:pPr>
              <w:pStyle w:val="Akapitzlist"/>
              <w:numPr>
                <w:ilvl w:val="3"/>
                <w:numId w:val="28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kolejnym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(zgodnie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rytmem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cykli),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rzadziej,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wyłącznego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9C06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A00" w14:textId="77777777" w:rsidR="001228A3" w:rsidRPr="00757D8D" w:rsidRDefault="001228A3" w:rsidP="009C068F">
            <w:pPr>
              <w:pStyle w:val="Akapitzlist"/>
              <w:numPr>
                <w:ilvl w:val="3"/>
                <w:numId w:val="28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kolejnego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3657" w:rsidRPr="00757D8D">
              <w:rPr>
                <w:rFonts w:ascii="Times New Roman" w:hAnsi="Times New Roman" w:cs="Times New Roman"/>
                <w:sz w:val="20"/>
                <w:szCs w:val="20"/>
              </w:rPr>
              <w:t>ramucyrumabem</w:t>
            </w:r>
            <w:proofErr w:type="spellEnd"/>
            <w:r w:rsidR="009C06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A01" w14:textId="77777777" w:rsidR="00093657" w:rsidRPr="00757D8D" w:rsidRDefault="009D2B59" w:rsidP="009C068F">
            <w:pPr>
              <w:pStyle w:val="Akapitzlist"/>
              <w:numPr>
                <w:ilvl w:val="3"/>
                <w:numId w:val="28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każdej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proofErr w:type="spellEnd"/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="00173D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A0EE8" w:rsidRPr="00757D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0EE8" w:rsidRPr="00757D8D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0EE8" w:rsidRPr="00757D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EE8" w:rsidRPr="00757D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0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0EE8" w:rsidRPr="00757D8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70D6A02" w14:textId="77777777" w:rsidR="002F6766" w:rsidRDefault="002F6766" w:rsidP="009C068F">
            <w:pPr>
              <w:pStyle w:val="Akapitzlist"/>
              <w:numPr>
                <w:ilvl w:val="3"/>
                <w:numId w:val="28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każdorazowo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pomiar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ciśnienia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tętniczego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ramucyrumabem</w:t>
            </w:r>
            <w:proofErr w:type="spellEnd"/>
            <w:r w:rsidRPr="00757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0D6A03" w14:textId="77777777" w:rsidR="009C068F" w:rsidRPr="009C068F" w:rsidRDefault="009C068F" w:rsidP="009C068F">
            <w:pPr>
              <w:suppressAutoHyphens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A04" w14:textId="77777777" w:rsidR="008268DA" w:rsidRPr="00757D8D" w:rsidRDefault="00690B9E" w:rsidP="009C068F">
            <w:pPr>
              <w:pStyle w:val="Akapitzlist"/>
              <w:numPr>
                <w:ilvl w:val="0"/>
                <w:numId w:val="27"/>
              </w:num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skuteczności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</w:t>
            </w:r>
            <w:r w:rsidR="008268DA"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170D6A05" w14:textId="77777777" w:rsidR="008268DA" w:rsidRPr="00757D8D" w:rsidRDefault="008268DA" w:rsidP="009C068F">
            <w:pPr>
              <w:pStyle w:val="Akapitzlist"/>
              <w:numPr>
                <w:ilvl w:val="1"/>
                <w:numId w:val="27"/>
              </w:num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</w:p>
          <w:p w14:paraId="170D6A06" w14:textId="77777777" w:rsidR="000A0E95" w:rsidRPr="00757D8D" w:rsidRDefault="000A0E95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EKG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ECHO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4E8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4E8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MRI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oraz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miesiącu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następnie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klinicznych;</w:t>
            </w:r>
          </w:p>
          <w:p w14:paraId="170D6A07" w14:textId="77777777" w:rsidR="000A0E95" w:rsidRPr="00757D8D" w:rsidRDefault="00335A30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omografia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7AAA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puterowa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jamy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brzusznej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oraz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RTG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tomografia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komputerowa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klatki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piersiowej,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miesiące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(wybór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metody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zależności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od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wyjściowej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metody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obrazowej);</w:t>
            </w:r>
          </w:p>
          <w:p w14:paraId="170D6A08" w14:textId="77777777" w:rsidR="006A68EA" w:rsidRPr="00757D8D" w:rsidRDefault="004347FA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cyntygrafia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kośćca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odniesieniu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chor</w:t>
            </w:r>
            <w:r w:rsidR="00456C7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56C7D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przerzutami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kości)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częściej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niż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D53B9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miesięcy.</w:t>
            </w:r>
          </w:p>
          <w:p w14:paraId="170D6A09" w14:textId="77777777" w:rsidR="00EF508C" w:rsidRPr="009C068F" w:rsidRDefault="00EF508C" w:rsidP="009C068F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wykorzystaniem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metody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identycznej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wykorzystanej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kwalifikowania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70D6A0A" w14:textId="77777777" w:rsidR="00EF508C" w:rsidRPr="00757D8D" w:rsidRDefault="00EF508C" w:rsidP="00757D8D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D6A0B" w14:textId="77777777" w:rsidR="008268DA" w:rsidRPr="00757D8D" w:rsidRDefault="008268DA" w:rsidP="009C068F">
            <w:pPr>
              <w:pStyle w:val="Akapitzlist"/>
              <w:numPr>
                <w:ilvl w:val="1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Leczenie</w:t>
            </w:r>
            <w:r w:rsidR="00ED33D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41C51" w:rsidRPr="00757D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ramucyrumabem</w:t>
            </w:r>
            <w:proofErr w:type="spellEnd"/>
          </w:p>
          <w:p w14:paraId="170D6A0C" w14:textId="77777777" w:rsidR="00295264" w:rsidRPr="009C068F" w:rsidRDefault="00295264" w:rsidP="009C068F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konieczne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obowiązujących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RECIST:</w:t>
            </w:r>
          </w:p>
          <w:p w14:paraId="170D6A0D" w14:textId="77777777" w:rsidR="00D30105" w:rsidRPr="00757D8D" w:rsidRDefault="00D30105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tomografii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komputerowej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jamy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brzusznej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miednicy,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przypadku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raka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połączenia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przełykowo-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żołądkowego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również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klatki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piersiowej,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oraz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innych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okolic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zależności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od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wskazań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klinicznych;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zalecane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jest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wykonanie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badania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KT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kontrastem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dożylnym;</w:t>
            </w:r>
          </w:p>
          <w:p w14:paraId="170D6A0E" w14:textId="77777777" w:rsidR="00D30105" w:rsidRPr="00757D8D" w:rsidRDefault="00D30105" w:rsidP="009C068F">
            <w:pPr>
              <w:pStyle w:val="Akapitzlist"/>
              <w:numPr>
                <w:ilvl w:val="3"/>
                <w:numId w:val="27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RTG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klatki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73D86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piersiowej,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jeżeli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jest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wykonywana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tomografia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komputerowa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okolicy</w:t>
            </w:r>
            <w:r w:rsidR="006B7C1E" w:rsidRPr="00757D8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70D6A0F" w14:textId="77777777" w:rsidR="00516963" w:rsidRPr="009C068F" w:rsidRDefault="00EF508C" w:rsidP="009C068F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rzadziej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niż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tygodni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(lub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przed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zakończeniem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drugiego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kursu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jeśli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leczenie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było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czasowo</w:t>
            </w:r>
            <w:r w:rsidR="00ED33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przerwane)</w:t>
            </w:r>
            <w:r w:rsidR="009C06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70D6A10" w14:textId="77777777" w:rsidR="00327F38" w:rsidRPr="009C068F" w:rsidRDefault="003856FE" w:rsidP="009C068F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wykorzystaniem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metody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identycznej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wykorzystanej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kwalifikowania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70D6A11" w14:textId="77777777" w:rsidR="00617125" w:rsidRPr="00757D8D" w:rsidRDefault="00617125" w:rsidP="00757D8D">
            <w:pPr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0D6A12" w14:textId="77777777" w:rsidR="00321CAD" w:rsidRPr="009C068F" w:rsidRDefault="00321CAD" w:rsidP="009C068F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4EC"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bezpieczeństwa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4EC"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4EC"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skuteczności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pacjentów,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których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mowa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sekcji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3298"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22794"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pkt.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1.,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powinno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być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prowadzone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jednakowo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jak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pozostałych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068F">
              <w:rPr>
                <w:rFonts w:ascii="Times New Roman" w:hAnsi="Times New Roman" w:cs="Times New Roman"/>
                <w:b/>
                <w:sz w:val="20"/>
                <w:szCs w:val="20"/>
              </w:rPr>
              <w:t>pacjentów.</w:t>
            </w:r>
          </w:p>
          <w:p w14:paraId="170D6A13" w14:textId="77777777" w:rsidR="00022794" w:rsidRPr="00757D8D" w:rsidRDefault="00022794" w:rsidP="00757D8D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0D6A14" w14:textId="77777777" w:rsidR="00327F38" w:rsidRPr="00757D8D" w:rsidRDefault="00327F38" w:rsidP="009C068F">
            <w:pPr>
              <w:pStyle w:val="Akapitzlist"/>
              <w:numPr>
                <w:ilvl w:val="0"/>
                <w:numId w:val="27"/>
              </w:numPr>
              <w:snapToGri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E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D8D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170D6A15" w14:textId="77777777" w:rsidR="00327F38" w:rsidRPr="00757D8D" w:rsidRDefault="009C068F" w:rsidP="009C068F">
            <w:pPr>
              <w:numPr>
                <w:ilvl w:val="3"/>
                <w:numId w:val="27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327F38" w:rsidRPr="00757D8D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Zdrowia;</w:t>
            </w:r>
          </w:p>
          <w:p w14:paraId="170D6A16" w14:textId="77777777" w:rsidR="00D36C87" w:rsidRPr="00757D8D" w:rsidRDefault="009C068F" w:rsidP="009C068F">
            <w:pPr>
              <w:numPr>
                <w:ilvl w:val="3"/>
                <w:numId w:val="27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27F38" w:rsidRPr="00757D8D">
              <w:rPr>
                <w:rFonts w:ascii="Times New Roman" w:hAnsi="Times New Roman" w:cs="Times New Roman"/>
                <w:sz w:val="20"/>
                <w:szCs w:val="20"/>
              </w:rPr>
              <w:t>zupełnienie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C87" w:rsidRPr="00757D8D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5" w:rsidRPr="00757D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A17" w14:textId="77777777" w:rsidR="00327F38" w:rsidRPr="00757D8D" w:rsidRDefault="009C068F" w:rsidP="009C068F">
            <w:pPr>
              <w:numPr>
                <w:ilvl w:val="3"/>
                <w:numId w:val="27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27F38" w:rsidRPr="00757D8D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D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F86A29" w:rsidRPr="00757D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0D6A18" w14:textId="77777777" w:rsidR="00321CAD" w:rsidRPr="00173D86" w:rsidRDefault="009C068F" w:rsidP="009C068F">
            <w:pPr>
              <w:numPr>
                <w:ilvl w:val="3"/>
                <w:numId w:val="27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sekcji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3298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pkt.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uzupełnianie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elektronicznym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systemie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ED33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21CAD" w:rsidRPr="00757D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lekowych.</w:t>
            </w:r>
          </w:p>
          <w:p w14:paraId="170D6A19" w14:textId="77777777" w:rsidR="00173D86" w:rsidRPr="00757D8D" w:rsidRDefault="00173D86" w:rsidP="00173D86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D6A1B" w14:textId="77777777" w:rsidR="00211BF2" w:rsidRPr="00757D8D" w:rsidRDefault="00211BF2">
      <w:pPr>
        <w:rPr>
          <w:rFonts w:ascii="Times New Roman" w:hAnsi="Times New Roman" w:cs="Times New Roman"/>
        </w:rPr>
      </w:pPr>
    </w:p>
    <w:sectPr w:rsidR="00211BF2" w:rsidRPr="00757D8D" w:rsidSect="00844A58">
      <w:pgSz w:w="16838" w:h="11906" w:orient="landscape"/>
      <w:pgMar w:top="1588" w:right="720" w:bottom="141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A431" w14:textId="77777777" w:rsidR="00FE2FFD" w:rsidRDefault="00FE2FFD" w:rsidP="0066305F">
      <w:pPr>
        <w:spacing w:after="0" w:line="240" w:lineRule="auto"/>
      </w:pPr>
      <w:r>
        <w:separator/>
      </w:r>
    </w:p>
  </w:endnote>
  <w:endnote w:type="continuationSeparator" w:id="0">
    <w:p w14:paraId="4A080914" w14:textId="77777777" w:rsidR="00FE2FFD" w:rsidRDefault="00FE2FFD" w:rsidP="006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18C9" w14:textId="77777777" w:rsidR="00FE2FFD" w:rsidRDefault="00FE2FFD" w:rsidP="0066305F">
      <w:pPr>
        <w:spacing w:after="0" w:line="240" w:lineRule="auto"/>
      </w:pPr>
      <w:r>
        <w:separator/>
      </w:r>
    </w:p>
  </w:footnote>
  <w:footnote w:type="continuationSeparator" w:id="0">
    <w:p w14:paraId="244E4272" w14:textId="77777777" w:rsidR="00FE2FFD" w:rsidRDefault="00FE2FFD" w:rsidP="0066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4A8D6E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B55570"/>
    <w:multiLevelType w:val="hybridMultilevel"/>
    <w:tmpl w:val="09020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4CA7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46BCD"/>
    <w:multiLevelType w:val="hybridMultilevel"/>
    <w:tmpl w:val="CAACC5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6F1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B4A103B"/>
    <w:multiLevelType w:val="multilevel"/>
    <w:tmpl w:val="19B486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BA77C74"/>
    <w:multiLevelType w:val="hybridMultilevel"/>
    <w:tmpl w:val="CAACC5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F2F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02EB"/>
    <w:multiLevelType w:val="multilevel"/>
    <w:tmpl w:val="DEB8E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01F1A42"/>
    <w:multiLevelType w:val="hybridMultilevel"/>
    <w:tmpl w:val="14567DA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A443A8"/>
    <w:multiLevelType w:val="multilevel"/>
    <w:tmpl w:val="19B486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4A491A44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74D66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4AD28C3"/>
    <w:multiLevelType w:val="hybridMultilevel"/>
    <w:tmpl w:val="CAACC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14738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81311"/>
    <w:multiLevelType w:val="multilevel"/>
    <w:tmpl w:val="19B486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A467D7C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30697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71565F4"/>
    <w:multiLevelType w:val="hybridMultilevel"/>
    <w:tmpl w:val="1AD83B02"/>
    <w:lvl w:ilvl="0" w:tplc="CFF6CF3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A2F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069DC"/>
    <w:multiLevelType w:val="hybridMultilevel"/>
    <w:tmpl w:val="DDCC96E0"/>
    <w:lvl w:ilvl="0" w:tplc="649E7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06873"/>
    <w:multiLevelType w:val="multilevel"/>
    <w:tmpl w:val="19B486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6C635EF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6CA37AEB"/>
    <w:multiLevelType w:val="hybridMultilevel"/>
    <w:tmpl w:val="CAACC5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D41"/>
    <w:multiLevelType w:val="multilevel"/>
    <w:tmpl w:val="19B486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753F36EB"/>
    <w:multiLevelType w:val="hybridMultilevel"/>
    <w:tmpl w:val="19F89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65B9D"/>
    <w:multiLevelType w:val="multilevel"/>
    <w:tmpl w:val="19B486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7A7411D0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1573004809">
    <w:abstractNumId w:val="0"/>
  </w:num>
  <w:num w:numId="2" w16cid:durableId="1941838090">
    <w:abstractNumId w:val="14"/>
  </w:num>
  <w:num w:numId="3" w16cid:durableId="1970699557">
    <w:abstractNumId w:val="2"/>
  </w:num>
  <w:num w:numId="4" w16cid:durableId="1411677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49075">
    <w:abstractNumId w:val="24"/>
  </w:num>
  <w:num w:numId="6" w16cid:durableId="1266688211">
    <w:abstractNumId w:val="7"/>
  </w:num>
  <w:num w:numId="7" w16cid:durableId="1383213803">
    <w:abstractNumId w:val="4"/>
  </w:num>
  <w:num w:numId="8" w16cid:durableId="1083070837">
    <w:abstractNumId w:val="10"/>
  </w:num>
  <w:num w:numId="9" w16cid:durableId="41440578">
    <w:abstractNumId w:val="15"/>
  </w:num>
  <w:num w:numId="10" w16cid:durableId="572856981">
    <w:abstractNumId w:val="12"/>
  </w:num>
  <w:num w:numId="11" w16cid:durableId="155924673">
    <w:abstractNumId w:val="17"/>
  </w:num>
  <w:num w:numId="12" w16cid:durableId="1346442638">
    <w:abstractNumId w:val="20"/>
  </w:num>
  <w:num w:numId="13" w16cid:durableId="2049062742">
    <w:abstractNumId w:val="8"/>
  </w:num>
  <w:num w:numId="14" w16cid:durableId="444278352">
    <w:abstractNumId w:val="26"/>
  </w:num>
  <w:num w:numId="15" w16cid:durableId="2088336570">
    <w:abstractNumId w:val="3"/>
  </w:num>
  <w:num w:numId="16" w16cid:durableId="1649246185">
    <w:abstractNumId w:val="5"/>
  </w:num>
  <w:num w:numId="17" w16cid:durableId="838274458">
    <w:abstractNumId w:val="13"/>
  </w:num>
  <w:num w:numId="18" w16cid:durableId="2053453952">
    <w:abstractNumId w:val="23"/>
  </w:num>
  <w:num w:numId="19" w16cid:durableId="463085831">
    <w:abstractNumId w:val="28"/>
  </w:num>
  <w:num w:numId="20" w16cid:durableId="693507078">
    <w:abstractNumId w:val="18"/>
  </w:num>
  <w:num w:numId="21" w16cid:durableId="255602550">
    <w:abstractNumId w:val="16"/>
  </w:num>
  <w:num w:numId="22" w16cid:durableId="966666554">
    <w:abstractNumId w:val="21"/>
  </w:num>
  <w:num w:numId="23" w16cid:durableId="1298536319">
    <w:abstractNumId w:val="9"/>
  </w:num>
  <w:num w:numId="24" w16cid:durableId="2041543991">
    <w:abstractNumId w:val="6"/>
  </w:num>
  <w:num w:numId="25" w16cid:durableId="782656766">
    <w:abstractNumId w:val="27"/>
  </w:num>
  <w:num w:numId="26" w16cid:durableId="1081291858">
    <w:abstractNumId w:val="11"/>
  </w:num>
  <w:num w:numId="27" w16cid:durableId="1583178250">
    <w:abstractNumId w:val="25"/>
  </w:num>
  <w:num w:numId="28" w16cid:durableId="105604722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93"/>
    <w:rsid w:val="00000C20"/>
    <w:rsid w:val="000044FB"/>
    <w:rsid w:val="0002145B"/>
    <w:rsid w:val="00022794"/>
    <w:rsid w:val="00024830"/>
    <w:rsid w:val="00026336"/>
    <w:rsid w:val="00033B1B"/>
    <w:rsid w:val="00033D41"/>
    <w:rsid w:val="00044A91"/>
    <w:rsid w:val="00056117"/>
    <w:rsid w:val="00056193"/>
    <w:rsid w:val="0005669B"/>
    <w:rsid w:val="00057CBD"/>
    <w:rsid w:val="00057EB3"/>
    <w:rsid w:val="0008646A"/>
    <w:rsid w:val="0009309F"/>
    <w:rsid w:val="00093657"/>
    <w:rsid w:val="000A0E95"/>
    <w:rsid w:val="000A0EE8"/>
    <w:rsid w:val="000B2B13"/>
    <w:rsid w:val="000B6B9E"/>
    <w:rsid w:val="000B6F37"/>
    <w:rsid w:val="000C14ED"/>
    <w:rsid w:val="000C41C4"/>
    <w:rsid w:val="000C7AE5"/>
    <w:rsid w:val="000E4549"/>
    <w:rsid w:val="000E5713"/>
    <w:rsid w:val="0010306D"/>
    <w:rsid w:val="00110769"/>
    <w:rsid w:val="00117B36"/>
    <w:rsid w:val="00121671"/>
    <w:rsid w:val="001228A3"/>
    <w:rsid w:val="001254BC"/>
    <w:rsid w:val="00130FB7"/>
    <w:rsid w:val="001353B1"/>
    <w:rsid w:val="00136447"/>
    <w:rsid w:val="00137A25"/>
    <w:rsid w:val="0014405E"/>
    <w:rsid w:val="00150249"/>
    <w:rsid w:val="001542A1"/>
    <w:rsid w:val="00155905"/>
    <w:rsid w:val="00173D7F"/>
    <w:rsid w:val="00173D86"/>
    <w:rsid w:val="00181C30"/>
    <w:rsid w:val="001866C9"/>
    <w:rsid w:val="001A2786"/>
    <w:rsid w:val="001A56B5"/>
    <w:rsid w:val="001B11B7"/>
    <w:rsid w:val="001B2058"/>
    <w:rsid w:val="001B65AD"/>
    <w:rsid w:val="001C1854"/>
    <w:rsid w:val="001D53B9"/>
    <w:rsid w:val="001D76CC"/>
    <w:rsid w:val="001D7D38"/>
    <w:rsid w:val="001E58BD"/>
    <w:rsid w:val="001F11B0"/>
    <w:rsid w:val="002028D8"/>
    <w:rsid w:val="0020408C"/>
    <w:rsid w:val="002046E8"/>
    <w:rsid w:val="00211BF2"/>
    <w:rsid w:val="00216A41"/>
    <w:rsid w:val="00224F2B"/>
    <w:rsid w:val="0022505F"/>
    <w:rsid w:val="00225EF7"/>
    <w:rsid w:val="00231C21"/>
    <w:rsid w:val="00233AA2"/>
    <w:rsid w:val="002340CB"/>
    <w:rsid w:val="00250FEB"/>
    <w:rsid w:val="0025189A"/>
    <w:rsid w:val="0025358B"/>
    <w:rsid w:val="0025720B"/>
    <w:rsid w:val="00261DEE"/>
    <w:rsid w:val="00282AD9"/>
    <w:rsid w:val="0028388B"/>
    <w:rsid w:val="0028612F"/>
    <w:rsid w:val="00295264"/>
    <w:rsid w:val="002961BF"/>
    <w:rsid w:val="002A171C"/>
    <w:rsid w:val="002A2622"/>
    <w:rsid w:val="002B25F1"/>
    <w:rsid w:val="002B3BB6"/>
    <w:rsid w:val="002C26DE"/>
    <w:rsid w:val="002D0422"/>
    <w:rsid w:val="002D1FAD"/>
    <w:rsid w:val="002D25AA"/>
    <w:rsid w:val="002D2840"/>
    <w:rsid w:val="002D4A55"/>
    <w:rsid w:val="002E044D"/>
    <w:rsid w:val="002E3298"/>
    <w:rsid w:val="002E6FA3"/>
    <w:rsid w:val="002F0B23"/>
    <w:rsid w:val="002F6766"/>
    <w:rsid w:val="002F6A0B"/>
    <w:rsid w:val="003020FD"/>
    <w:rsid w:val="00302D48"/>
    <w:rsid w:val="003107DC"/>
    <w:rsid w:val="00312E74"/>
    <w:rsid w:val="00321CAD"/>
    <w:rsid w:val="0032484E"/>
    <w:rsid w:val="00327DE7"/>
    <w:rsid w:val="00327F38"/>
    <w:rsid w:val="00331E4D"/>
    <w:rsid w:val="00335A30"/>
    <w:rsid w:val="00336CA5"/>
    <w:rsid w:val="00344865"/>
    <w:rsid w:val="00347260"/>
    <w:rsid w:val="003615D8"/>
    <w:rsid w:val="00362CCA"/>
    <w:rsid w:val="00364B47"/>
    <w:rsid w:val="00382952"/>
    <w:rsid w:val="003852E9"/>
    <w:rsid w:val="003856FE"/>
    <w:rsid w:val="00393985"/>
    <w:rsid w:val="003968D8"/>
    <w:rsid w:val="003973EC"/>
    <w:rsid w:val="003A10C4"/>
    <w:rsid w:val="003A7E24"/>
    <w:rsid w:val="003B3812"/>
    <w:rsid w:val="003B75F7"/>
    <w:rsid w:val="003C2E9C"/>
    <w:rsid w:val="003C33BF"/>
    <w:rsid w:val="003C4AAC"/>
    <w:rsid w:val="003D0A6B"/>
    <w:rsid w:val="003D622D"/>
    <w:rsid w:val="003E7B7F"/>
    <w:rsid w:val="003F1FA4"/>
    <w:rsid w:val="003F5573"/>
    <w:rsid w:val="003F5B04"/>
    <w:rsid w:val="00400131"/>
    <w:rsid w:val="00400485"/>
    <w:rsid w:val="00412E31"/>
    <w:rsid w:val="00416A5A"/>
    <w:rsid w:val="004251AD"/>
    <w:rsid w:val="004347FA"/>
    <w:rsid w:val="004362EC"/>
    <w:rsid w:val="00456C7D"/>
    <w:rsid w:val="00456CB5"/>
    <w:rsid w:val="00457263"/>
    <w:rsid w:val="00460E3B"/>
    <w:rsid w:val="00461B30"/>
    <w:rsid w:val="0048012E"/>
    <w:rsid w:val="00493C5B"/>
    <w:rsid w:val="00494171"/>
    <w:rsid w:val="004A737E"/>
    <w:rsid w:val="004B51FD"/>
    <w:rsid w:val="004B523B"/>
    <w:rsid w:val="004C0AAD"/>
    <w:rsid w:val="004C661E"/>
    <w:rsid w:val="004C6B2C"/>
    <w:rsid w:val="004D0FB1"/>
    <w:rsid w:val="004E162E"/>
    <w:rsid w:val="004F32D8"/>
    <w:rsid w:val="004F7C30"/>
    <w:rsid w:val="00512B3D"/>
    <w:rsid w:val="00516963"/>
    <w:rsid w:val="00522686"/>
    <w:rsid w:val="00527964"/>
    <w:rsid w:val="0053491C"/>
    <w:rsid w:val="00541282"/>
    <w:rsid w:val="00542033"/>
    <w:rsid w:val="005430DB"/>
    <w:rsid w:val="00545E7F"/>
    <w:rsid w:val="00551E45"/>
    <w:rsid w:val="005621F6"/>
    <w:rsid w:val="00573AEB"/>
    <w:rsid w:val="00574ADB"/>
    <w:rsid w:val="00577610"/>
    <w:rsid w:val="0059668B"/>
    <w:rsid w:val="00597D1E"/>
    <w:rsid w:val="005A2751"/>
    <w:rsid w:val="005B4771"/>
    <w:rsid w:val="005C2A5D"/>
    <w:rsid w:val="005C37E6"/>
    <w:rsid w:val="005C4A33"/>
    <w:rsid w:val="005C74A1"/>
    <w:rsid w:val="005C7DD5"/>
    <w:rsid w:val="005D17F1"/>
    <w:rsid w:val="005D4BC8"/>
    <w:rsid w:val="005D4D55"/>
    <w:rsid w:val="005D5929"/>
    <w:rsid w:val="005D5AC9"/>
    <w:rsid w:val="005D6F5F"/>
    <w:rsid w:val="005E354E"/>
    <w:rsid w:val="005F3A4E"/>
    <w:rsid w:val="005F3CC8"/>
    <w:rsid w:val="005F6249"/>
    <w:rsid w:val="005F628D"/>
    <w:rsid w:val="00604C0C"/>
    <w:rsid w:val="00607103"/>
    <w:rsid w:val="00607CE9"/>
    <w:rsid w:val="00617125"/>
    <w:rsid w:val="00617F7F"/>
    <w:rsid w:val="006215B7"/>
    <w:rsid w:val="0063227F"/>
    <w:rsid w:val="00634675"/>
    <w:rsid w:val="00640BC6"/>
    <w:rsid w:val="00642F65"/>
    <w:rsid w:val="00643B10"/>
    <w:rsid w:val="00647DC5"/>
    <w:rsid w:val="0066305F"/>
    <w:rsid w:val="006633CE"/>
    <w:rsid w:val="006710EC"/>
    <w:rsid w:val="00671711"/>
    <w:rsid w:val="00676581"/>
    <w:rsid w:val="00677A20"/>
    <w:rsid w:val="00684F2D"/>
    <w:rsid w:val="00690B9E"/>
    <w:rsid w:val="00694F43"/>
    <w:rsid w:val="006A4330"/>
    <w:rsid w:val="006A497C"/>
    <w:rsid w:val="006A68EA"/>
    <w:rsid w:val="006B7C1E"/>
    <w:rsid w:val="006C3BB3"/>
    <w:rsid w:val="006E0270"/>
    <w:rsid w:val="006E406B"/>
    <w:rsid w:val="006E5392"/>
    <w:rsid w:val="006E5946"/>
    <w:rsid w:val="006F3E67"/>
    <w:rsid w:val="00716264"/>
    <w:rsid w:val="00723C4E"/>
    <w:rsid w:val="00724541"/>
    <w:rsid w:val="00733800"/>
    <w:rsid w:val="00740A91"/>
    <w:rsid w:val="00742870"/>
    <w:rsid w:val="00751A94"/>
    <w:rsid w:val="00754DED"/>
    <w:rsid w:val="007553F1"/>
    <w:rsid w:val="00755A41"/>
    <w:rsid w:val="00757D8D"/>
    <w:rsid w:val="00763CE7"/>
    <w:rsid w:val="00764815"/>
    <w:rsid w:val="00765A7A"/>
    <w:rsid w:val="00766A7A"/>
    <w:rsid w:val="00766C3A"/>
    <w:rsid w:val="007676DD"/>
    <w:rsid w:val="00795897"/>
    <w:rsid w:val="00796F87"/>
    <w:rsid w:val="007A06D7"/>
    <w:rsid w:val="007A738B"/>
    <w:rsid w:val="007B45A7"/>
    <w:rsid w:val="007B58C7"/>
    <w:rsid w:val="007B5CD0"/>
    <w:rsid w:val="007B609E"/>
    <w:rsid w:val="007B738F"/>
    <w:rsid w:val="007C370F"/>
    <w:rsid w:val="007C775B"/>
    <w:rsid w:val="007D6DCC"/>
    <w:rsid w:val="007E1D86"/>
    <w:rsid w:val="007E2501"/>
    <w:rsid w:val="007F6CCB"/>
    <w:rsid w:val="0080271B"/>
    <w:rsid w:val="00802D62"/>
    <w:rsid w:val="008074CE"/>
    <w:rsid w:val="00813789"/>
    <w:rsid w:val="00815B4F"/>
    <w:rsid w:val="00824707"/>
    <w:rsid w:val="0082569F"/>
    <w:rsid w:val="008268DA"/>
    <w:rsid w:val="00833E1D"/>
    <w:rsid w:val="00835F2C"/>
    <w:rsid w:val="008419B2"/>
    <w:rsid w:val="00844A58"/>
    <w:rsid w:val="008530FC"/>
    <w:rsid w:val="008606D5"/>
    <w:rsid w:val="008633A8"/>
    <w:rsid w:val="00866006"/>
    <w:rsid w:val="00866B39"/>
    <w:rsid w:val="00871591"/>
    <w:rsid w:val="00885BB3"/>
    <w:rsid w:val="008869D2"/>
    <w:rsid w:val="00891DE3"/>
    <w:rsid w:val="00894B45"/>
    <w:rsid w:val="008B3212"/>
    <w:rsid w:val="008B4135"/>
    <w:rsid w:val="008B6490"/>
    <w:rsid w:val="008C14FE"/>
    <w:rsid w:val="008C560F"/>
    <w:rsid w:val="008D187B"/>
    <w:rsid w:val="008E1670"/>
    <w:rsid w:val="008F15A6"/>
    <w:rsid w:val="008F76C6"/>
    <w:rsid w:val="00911985"/>
    <w:rsid w:val="009164C1"/>
    <w:rsid w:val="009175A2"/>
    <w:rsid w:val="00917AD2"/>
    <w:rsid w:val="00930EBF"/>
    <w:rsid w:val="009409E6"/>
    <w:rsid w:val="0095118B"/>
    <w:rsid w:val="00954E7E"/>
    <w:rsid w:val="0095665D"/>
    <w:rsid w:val="009567EB"/>
    <w:rsid w:val="009569EC"/>
    <w:rsid w:val="0096117A"/>
    <w:rsid w:val="00970700"/>
    <w:rsid w:val="009727FD"/>
    <w:rsid w:val="00974E8E"/>
    <w:rsid w:val="0097734B"/>
    <w:rsid w:val="00983072"/>
    <w:rsid w:val="00993851"/>
    <w:rsid w:val="009A0031"/>
    <w:rsid w:val="009A136F"/>
    <w:rsid w:val="009A1D69"/>
    <w:rsid w:val="009A639B"/>
    <w:rsid w:val="009B3504"/>
    <w:rsid w:val="009B5160"/>
    <w:rsid w:val="009C068F"/>
    <w:rsid w:val="009C0F25"/>
    <w:rsid w:val="009C21BF"/>
    <w:rsid w:val="009D2B59"/>
    <w:rsid w:val="009D79BD"/>
    <w:rsid w:val="009D7BF9"/>
    <w:rsid w:val="009E1775"/>
    <w:rsid w:val="009E5AB2"/>
    <w:rsid w:val="00A03543"/>
    <w:rsid w:val="00A03C67"/>
    <w:rsid w:val="00A06611"/>
    <w:rsid w:val="00A12BBE"/>
    <w:rsid w:val="00A218FA"/>
    <w:rsid w:val="00A2242B"/>
    <w:rsid w:val="00A2402F"/>
    <w:rsid w:val="00A2440A"/>
    <w:rsid w:val="00A24F8B"/>
    <w:rsid w:val="00A34C2B"/>
    <w:rsid w:val="00A35CA8"/>
    <w:rsid w:val="00A366E3"/>
    <w:rsid w:val="00A37FC5"/>
    <w:rsid w:val="00A525B6"/>
    <w:rsid w:val="00A656B5"/>
    <w:rsid w:val="00A6577F"/>
    <w:rsid w:val="00A704CC"/>
    <w:rsid w:val="00A72069"/>
    <w:rsid w:val="00A76491"/>
    <w:rsid w:val="00A825D4"/>
    <w:rsid w:val="00A85D7D"/>
    <w:rsid w:val="00A96C44"/>
    <w:rsid w:val="00AA48FE"/>
    <w:rsid w:val="00AC24C0"/>
    <w:rsid w:val="00AC4538"/>
    <w:rsid w:val="00AD62E9"/>
    <w:rsid w:val="00AE31B3"/>
    <w:rsid w:val="00B04112"/>
    <w:rsid w:val="00B05D1C"/>
    <w:rsid w:val="00B11C1C"/>
    <w:rsid w:val="00B31D54"/>
    <w:rsid w:val="00B40DBF"/>
    <w:rsid w:val="00B46C10"/>
    <w:rsid w:val="00B47FB3"/>
    <w:rsid w:val="00B55DF7"/>
    <w:rsid w:val="00B613B2"/>
    <w:rsid w:val="00B637D3"/>
    <w:rsid w:val="00B6443D"/>
    <w:rsid w:val="00B709F4"/>
    <w:rsid w:val="00B82D80"/>
    <w:rsid w:val="00BA0114"/>
    <w:rsid w:val="00BA1956"/>
    <w:rsid w:val="00BA2217"/>
    <w:rsid w:val="00BA5656"/>
    <w:rsid w:val="00BB1D1C"/>
    <w:rsid w:val="00BC232F"/>
    <w:rsid w:val="00BC4FC5"/>
    <w:rsid w:val="00BD1C70"/>
    <w:rsid w:val="00BE4D93"/>
    <w:rsid w:val="00BF2387"/>
    <w:rsid w:val="00C056A4"/>
    <w:rsid w:val="00C124EC"/>
    <w:rsid w:val="00C15329"/>
    <w:rsid w:val="00C20C14"/>
    <w:rsid w:val="00C340B0"/>
    <w:rsid w:val="00C35E41"/>
    <w:rsid w:val="00C4172F"/>
    <w:rsid w:val="00C66003"/>
    <w:rsid w:val="00C74C76"/>
    <w:rsid w:val="00C81BEC"/>
    <w:rsid w:val="00C969E9"/>
    <w:rsid w:val="00CA1DB5"/>
    <w:rsid w:val="00CA509B"/>
    <w:rsid w:val="00CA5C13"/>
    <w:rsid w:val="00CA6CBA"/>
    <w:rsid w:val="00CB163F"/>
    <w:rsid w:val="00CC0B46"/>
    <w:rsid w:val="00CC1594"/>
    <w:rsid w:val="00CC32A4"/>
    <w:rsid w:val="00CD3CC7"/>
    <w:rsid w:val="00CD443E"/>
    <w:rsid w:val="00CF04F9"/>
    <w:rsid w:val="00CF1BEE"/>
    <w:rsid w:val="00CF274E"/>
    <w:rsid w:val="00CF546C"/>
    <w:rsid w:val="00D0027B"/>
    <w:rsid w:val="00D12E08"/>
    <w:rsid w:val="00D20BB2"/>
    <w:rsid w:val="00D30105"/>
    <w:rsid w:val="00D36C87"/>
    <w:rsid w:val="00D40C68"/>
    <w:rsid w:val="00D55B0D"/>
    <w:rsid w:val="00D5604F"/>
    <w:rsid w:val="00D721D1"/>
    <w:rsid w:val="00D81F2C"/>
    <w:rsid w:val="00D87F67"/>
    <w:rsid w:val="00D92812"/>
    <w:rsid w:val="00D955EF"/>
    <w:rsid w:val="00DA1B33"/>
    <w:rsid w:val="00DA5F11"/>
    <w:rsid w:val="00DA648C"/>
    <w:rsid w:val="00DB14CC"/>
    <w:rsid w:val="00DB7DF1"/>
    <w:rsid w:val="00DC67A8"/>
    <w:rsid w:val="00DC776B"/>
    <w:rsid w:val="00DD0208"/>
    <w:rsid w:val="00DD6260"/>
    <w:rsid w:val="00DD7C6C"/>
    <w:rsid w:val="00DE1920"/>
    <w:rsid w:val="00E01EC9"/>
    <w:rsid w:val="00E02BF3"/>
    <w:rsid w:val="00E03ED9"/>
    <w:rsid w:val="00E06560"/>
    <w:rsid w:val="00E127E2"/>
    <w:rsid w:val="00E22AD4"/>
    <w:rsid w:val="00E242B1"/>
    <w:rsid w:val="00E25B4B"/>
    <w:rsid w:val="00E26413"/>
    <w:rsid w:val="00E32DB5"/>
    <w:rsid w:val="00E36AF0"/>
    <w:rsid w:val="00E41C51"/>
    <w:rsid w:val="00E42CB8"/>
    <w:rsid w:val="00E45FCA"/>
    <w:rsid w:val="00E50C26"/>
    <w:rsid w:val="00E53FE1"/>
    <w:rsid w:val="00E62932"/>
    <w:rsid w:val="00E65179"/>
    <w:rsid w:val="00E6741A"/>
    <w:rsid w:val="00E70AE2"/>
    <w:rsid w:val="00E71A16"/>
    <w:rsid w:val="00E8312A"/>
    <w:rsid w:val="00E97879"/>
    <w:rsid w:val="00EA65FF"/>
    <w:rsid w:val="00EA79B8"/>
    <w:rsid w:val="00EB0ED6"/>
    <w:rsid w:val="00EB70B0"/>
    <w:rsid w:val="00EC2417"/>
    <w:rsid w:val="00EC34BF"/>
    <w:rsid w:val="00ED33DB"/>
    <w:rsid w:val="00ED7C09"/>
    <w:rsid w:val="00EF508C"/>
    <w:rsid w:val="00F008CC"/>
    <w:rsid w:val="00F02B5F"/>
    <w:rsid w:val="00F13E29"/>
    <w:rsid w:val="00F26409"/>
    <w:rsid w:val="00F318F5"/>
    <w:rsid w:val="00F416EC"/>
    <w:rsid w:val="00F47341"/>
    <w:rsid w:val="00F51FEF"/>
    <w:rsid w:val="00F54AE2"/>
    <w:rsid w:val="00F57597"/>
    <w:rsid w:val="00F612DD"/>
    <w:rsid w:val="00F615B7"/>
    <w:rsid w:val="00F86A29"/>
    <w:rsid w:val="00F87A05"/>
    <w:rsid w:val="00FA44CA"/>
    <w:rsid w:val="00FA4E07"/>
    <w:rsid w:val="00FB0CD0"/>
    <w:rsid w:val="00FB7A28"/>
    <w:rsid w:val="00FC4EAE"/>
    <w:rsid w:val="00FC517C"/>
    <w:rsid w:val="00FC76CB"/>
    <w:rsid w:val="00FC7AAA"/>
    <w:rsid w:val="00FD243F"/>
    <w:rsid w:val="00FD4D84"/>
    <w:rsid w:val="00FD5626"/>
    <w:rsid w:val="00FD79CE"/>
    <w:rsid w:val="00FD7BA5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D693A"/>
  <w15:docId w15:val="{33E8A335-FAC9-4280-8097-8D94A682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34B"/>
    <w:pPr>
      <w:suppressAutoHyphens/>
      <w:spacing w:after="200" w:line="276" w:lineRule="auto"/>
    </w:pPr>
    <w:rPr>
      <w:rFonts w:ascii="Minion" w:eastAsia="PMingLiU" w:hAnsi="Minion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7734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9773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9773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qFormat/>
    <w:rsid w:val="009773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9773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qFormat/>
    <w:rsid w:val="009773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qFormat/>
    <w:rsid w:val="009773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qFormat/>
    <w:rsid w:val="009773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9773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97734B"/>
  </w:style>
  <w:style w:type="character" w:customStyle="1" w:styleId="WW8Num2z0">
    <w:name w:val="WW8Num2z0"/>
    <w:rsid w:val="0097734B"/>
    <w:rPr>
      <w:rFonts w:ascii="Symbol" w:hAnsi="Symbol" w:cs="Symbol"/>
    </w:rPr>
  </w:style>
  <w:style w:type="character" w:customStyle="1" w:styleId="WW8Num2z1">
    <w:name w:val="WW8Num2z1"/>
    <w:rsid w:val="0097734B"/>
    <w:rPr>
      <w:rFonts w:ascii="Courier New" w:hAnsi="Courier New" w:cs="Courier New"/>
    </w:rPr>
  </w:style>
  <w:style w:type="character" w:customStyle="1" w:styleId="WW8Num2z2">
    <w:name w:val="WW8Num2z2"/>
    <w:rsid w:val="0097734B"/>
    <w:rPr>
      <w:rFonts w:ascii="Wingdings" w:hAnsi="Wingdings"/>
    </w:rPr>
  </w:style>
  <w:style w:type="character" w:customStyle="1" w:styleId="WW8Num2z3">
    <w:name w:val="WW8Num2z3"/>
    <w:rsid w:val="0097734B"/>
    <w:rPr>
      <w:rFonts w:ascii="Symbol" w:hAnsi="Symbol"/>
    </w:rPr>
  </w:style>
  <w:style w:type="character" w:customStyle="1" w:styleId="WW8Num4z0">
    <w:name w:val="WW8Num4z0"/>
    <w:rsid w:val="0097734B"/>
    <w:rPr>
      <w:rFonts w:ascii="Symbol" w:hAnsi="Symbol" w:cs="Symbol"/>
    </w:rPr>
  </w:style>
  <w:style w:type="character" w:customStyle="1" w:styleId="WW8Num4z1">
    <w:name w:val="WW8Num4z1"/>
    <w:rsid w:val="0097734B"/>
    <w:rPr>
      <w:rFonts w:ascii="Courier New" w:hAnsi="Courier New" w:cs="Courier New"/>
    </w:rPr>
  </w:style>
  <w:style w:type="character" w:customStyle="1" w:styleId="WW8Num4z2">
    <w:name w:val="WW8Num4z2"/>
    <w:rsid w:val="0097734B"/>
    <w:rPr>
      <w:rFonts w:ascii="Wingdings" w:hAnsi="Wingdings"/>
    </w:rPr>
  </w:style>
  <w:style w:type="character" w:customStyle="1" w:styleId="WW8Num4z3">
    <w:name w:val="WW8Num4z3"/>
    <w:rsid w:val="0097734B"/>
    <w:rPr>
      <w:rFonts w:ascii="Symbol" w:hAnsi="Symbol"/>
    </w:rPr>
  </w:style>
  <w:style w:type="character" w:customStyle="1" w:styleId="Heading1Char">
    <w:name w:val="Heading 1 Char"/>
    <w:rsid w:val="0097734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97734B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rsid w:val="0097734B"/>
    <w:rPr>
      <w:rFonts w:ascii="Cambria" w:eastAsia="PMingLiU" w:hAnsi="Cambria" w:cs="Times New Roman"/>
      <w:b/>
      <w:bCs/>
      <w:color w:val="4F81BD"/>
    </w:rPr>
  </w:style>
  <w:style w:type="character" w:customStyle="1" w:styleId="Heading4Char">
    <w:name w:val="Heading 4 Char"/>
    <w:rsid w:val="0097734B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Heading5Char">
    <w:name w:val="Heading 5 Char"/>
    <w:rsid w:val="0097734B"/>
    <w:rPr>
      <w:rFonts w:ascii="Cambria" w:eastAsia="PMingLiU" w:hAnsi="Cambria" w:cs="Times New Roman"/>
      <w:color w:val="243F60"/>
    </w:rPr>
  </w:style>
  <w:style w:type="character" w:customStyle="1" w:styleId="Heading6Char">
    <w:name w:val="Heading 6 Char"/>
    <w:rsid w:val="0097734B"/>
    <w:rPr>
      <w:rFonts w:ascii="Cambria" w:eastAsia="PMingLiU" w:hAnsi="Cambria" w:cs="Times New Roman"/>
      <w:i/>
      <w:iCs/>
      <w:color w:val="243F60"/>
    </w:rPr>
  </w:style>
  <w:style w:type="character" w:customStyle="1" w:styleId="Heading7Char">
    <w:name w:val="Heading 7 Char"/>
    <w:rsid w:val="0097734B"/>
    <w:rPr>
      <w:rFonts w:ascii="Cambria" w:eastAsia="PMingLiU" w:hAnsi="Cambria" w:cs="Times New Roman"/>
      <w:i/>
      <w:iCs/>
      <w:color w:val="404040"/>
    </w:rPr>
  </w:style>
  <w:style w:type="character" w:customStyle="1" w:styleId="Heading8Char">
    <w:name w:val="Heading 8 Char"/>
    <w:rsid w:val="0097734B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Heading9Char">
    <w:name w:val="Heading 9 Char"/>
    <w:rsid w:val="0097734B"/>
    <w:rPr>
      <w:rFonts w:ascii="Cambria" w:eastAsia="PMingLiU" w:hAnsi="Cambria" w:cs="Times New Roman"/>
      <w:i/>
      <w:iCs/>
      <w:color w:val="404040"/>
      <w:sz w:val="20"/>
      <w:szCs w:val="20"/>
    </w:rPr>
  </w:style>
  <w:style w:type="character" w:customStyle="1" w:styleId="TitleChar">
    <w:name w:val="Title Char"/>
    <w:rsid w:val="0097734B"/>
    <w:rPr>
      <w:rFonts w:ascii="Cambria" w:eastAsia="PMingLiU" w:hAnsi="Cambria" w:cs="Times New Roman"/>
      <w:color w:val="17365D"/>
      <w:spacing w:val="5"/>
      <w:kern w:val="1"/>
      <w:sz w:val="52"/>
      <w:szCs w:val="52"/>
    </w:rPr>
  </w:style>
  <w:style w:type="character" w:styleId="Tytuksiki">
    <w:name w:val="Book Title"/>
    <w:qFormat/>
    <w:rsid w:val="0097734B"/>
    <w:rPr>
      <w:b/>
      <w:bCs/>
      <w:smallCaps/>
      <w:spacing w:val="5"/>
    </w:rPr>
  </w:style>
  <w:style w:type="character" w:styleId="Odwoanieintensywne">
    <w:name w:val="Intense Reference"/>
    <w:qFormat/>
    <w:rsid w:val="0097734B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qFormat/>
    <w:rsid w:val="0097734B"/>
    <w:rPr>
      <w:smallCaps/>
      <w:color w:val="C0504D"/>
      <w:u w:val="single"/>
    </w:rPr>
  </w:style>
  <w:style w:type="character" w:customStyle="1" w:styleId="IntenseQuoteChar">
    <w:name w:val="Intense Quote Char"/>
    <w:rsid w:val="0097734B"/>
    <w:rPr>
      <w:rFonts w:ascii="Minion" w:hAnsi="Minion"/>
      <w:b/>
      <w:bCs/>
      <w:i/>
      <w:iCs/>
      <w:color w:val="4F81BD"/>
    </w:rPr>
  </w:style>
  <w:style w:type="character" w:customStyle="1" w:styleId="QuoteChar">
    <w:name w:val="Quote Char"/>
    <w:rsid w:val="0097734B"/>
    <w:rPr>
      <w:rFonts w:ascii="Minion" w:hAnsi="Minion"/>
      <w:i/>
      <w:iCs/>
      <w:color w:val="000000"/>
    </w:rPr>
  </w:style>
  <w:style w:type="character" w:customStyle="1" w:styleId="BalloonTextChar">
    <w:name w:val="Balloon Text Char"/>
    <w:rsid w:val="0097734B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sid w:val="0097734B"/>
  </w:style>
  <w:style w:type="paragraph" w:customStyle="1" w:styleId="Nagwek10">
    <w:name w:val="Nagłówek1"/>
    <w:basedOn w:val="Normalny"/>
    <w:next w:val="Tekstpodstawowy"/>
    <w:rsid w:val="0097734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97734B"/>
    <w:pPr>
      <w:spacing w:after="120"/>
    </w:pPr>
  </w:style>
  <w:style w:type="paragraph" w:styleId="Lista">
    <w:name w:val="List"/>
    <w:basedOn w:val="Tekstpodstawowy"/>
    <w:rsid w:val="0097734B"/>
  </w:style>
  <w:style w:type="paragraph" w:customStyle="1" w:styleId="Podpis1">
    <w:name w:val="Podpis1"/>
    <w:basedOn w:val="Normalny"/>
    <w:rsid w:val="009773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97734B"/>
    <w:pPr>
      <w:suppressLineNumbers/>
    </w:pPr>
  </w:style>
  <w:style w:type="paragraph" w:styleId="Bezodstpw">
    <w:name w:val="No Spacing"/>
    <w:qFormat/>
    <w:rsid w:val="0097734B"/>
    <w:pPr>
      <w:suppressAutoHyphens/>
    </w:pPr>
    <w:rPr>
      <w:rFonts w:ascii="Minion" w:eastAsia="PMingLiU" w:hAnsi="Minion" w:cs="Calibri"/>
      <w:sz w:val="22"/>
      <w:szCs w:val="22"/>
      <w:lang w:val="en-US" w:eastAsia="ar-SA"/>
    </w:rPr>
  </w:style>
  <w:style w:type="paragraph" w:styleId="Tytu">
    <w:name w:val="Title"/>
    <w:basedOn w:val="Normalny"/>
    <w:next w:val="Normalny"/>
    <w:qFormat/>
    <w:rsid w:val="0097734B"/>
    <w:pPr>
      <w:spacing w:after="300" w:line="240" w:lineRule="auto"/>
    </w:pPr>
    <w:rPr>
      <w:rFonts w:ascii="Cambria" w:hAnsi="Cambria" w:cs="Times New Roman"/>
      <w:color w:val="17365D"/>
      <w:spacing w:val="5"/>
      <w:kern w:val="1"/>
      <w:sz w:val="52"/>
      <w:szCs w:val="52"/>
    </w:rPr>
  </w:style>
  <w:style w:type="paragraph" w:styleId="Podtytu">
    <w:name w:val="Subtitle"/>
    <w:basedOn w:val="Nagwek10"/>
    <w:next w:val="Tekstpodstawowy"/>
    <w:qFormat/>
    <w:rsid w:val="0097734B"/>
    <w:pPr>
      <w:jc w:val="center"/>
    </w:pPr>
    <w:rPr>
      <w:i/>
      <w:iCs/>
    </w:rPr>
  </w:style>
  <w:style w:type="paragraph" w:styleId="Akapitzlist">
    <w:name w:val="List Paragraph"/>
    <w:aliases w:val="Styl moj,Akapit z listą1,List Paragraph1,Akapit z listą11,podpunkt ankietyy,Bullets Points,Bullet1,List Paragraph"/>
    <w:basedOn w:val="Normalny"/>
    <w:link w:val="AkapitzlistZnak"/>
    <w:uiPriority w:val="34"/>
    <w:qFormat/>
    <w:rsid w:val="0097734B"/>
    <w:pPr>
      <w:ind w:left="720"/>
    </w:pPr>
  </w:style>
  <w:style w:type="paragraph" w:styleId="Cytatintensywny">
    <w:name w:val="Intense Quote"/>
    <w:basedOn w:val="Normalny"/>
    <w:next w:val="Normalny"/>
    <w:qFormat/>
    <w:rsid w:val="0097734B"/>
    <w:pPr>
      <w:spacing w:before="200" w:after="280"/>
      <w:ind w:left="936" w:right="936"/>
    </w:pPr>
    <w:rPr>
      <w:b/>
      <w:bCs/>
      <w:i/>
      <w:iCs/>
      <w:color w:val="4F81BD"/>
    </w:rPr>
  </w:style>
  <w:style w:type="paragraph" w:styleId="Cytat">
    <w:name w:val="Quote"/>
    <w:basedOn w:val="Normalny"/>
    <w:next w:val="Normalny"/>
    <w:qFormat/>
    <w:rsid w:val="0097734B"/>
    <w:rPr>
      <w:i/>
      <w:iCs/>
      <w:color w:val="000000"/>
    </w:rPr>
  </w:style>
  <w:style w:type="paragraph" w:styleId="Tekstdymka">
    <w:name w:val="Balloon Text"/>
    <w:basedOn w:val="Normalny"/>
    <w:rsid w:val="009773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7734B"/>
    <w:pPr>
      <w:suppressLineNumbers/>
    </w:pPr>
  </w:style>
  <w:style w:type="paragraph" w:customStyle="1" w:styleId="Nagwektabeli">
    <w:name w:val="Nagłówek tabeli"/>
    <w:basedOn w:val="Zawartotabeli"/>
    <w:rsid w:val="0097734B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3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305F"/>
    <w:rPr>
      <w:rFonts w:ascii="Minion" w:eastAsia="PMingLiU" w:hAnsi="Minion" w:cs="Calibri"/>
      <w:sz w:val="22"/>
      <w:szCs w:val="22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663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305F"/>
    <w:rPr>
      <w:rFonts w:ascii="Minion" w:eastAsia="PMingLiU" w:hAnsi="Minion" w:cs="Calibri"/>
      <w:sz w:val="22"/>
      <w:szCs w:val="22"/>
      <w:lang w:val="en-US" w:eastAsia="ar-SA"/>
    </w:rPr>
  </w:style>
  <w:style w:type="paragraph" w:customStyle="1" w:styleId="Nagwek2beznumeracji">
    <w:name w:val="Nagłówek 2 (bez numeracji)"/>
    <w:basedOn w:val="Normalny"/>
    <w:next w:val="Tekstpodstawowy"/>
    <w:uiPriority w:val="10"/>
    <w:qFormat/>
    <w:rsid w:val="00F615B7"/>
    <w:pPr>
      <w:keepNext/>
      <w:keepLines/>
      <w:suppressAutoHyphens w:val="0"/>
      <w:spacing w:before="480" w:after="240" w:line="360" w:lineRule="auto"/>
      <w:jc w:val="both"/>
    </w:pPr>
    <w:rPr>
      <w:rFonts w:ascii="Calibri" w:eastAsia="Calibri" w:hAnsi="Calibri" w:cs="Times New Roman"/>
      <w:b/>
      <w:sz w:val="24"/>
      <w:lang w:eastAsia="en-US"/>
    </w:rPr>
  </w:style>
  <w:style w:type="paragraph" w:styleId="Poprawka">
    <w:name w:val="Revision"/>
    <w:hidden/>
    <w:uiPriority w:val="99"/>
    <w:semiHidden/>
    <w:rsid w:val="00F87A05"/>
    <w:rPr>
      <w:rFonts w:ascii="Minion" w:eastAsia="PMingLiU" w:hAnsi="Minion" w:cs="Calibri"/>
      <w:sz w:val="22"/>
      <w:szCs w:val="22"/>
      <w:lang w:val="en-US" w:eastAsia="ar-SA"/>
    </w:rPr>
  </w:style>
  <w:style w:type="character" w:customStyle="1" w:styleId="AkapitzlistZnak">
    <w:name w:val="Akapit z listą Znak"/>
    <w:aliases w:val="Styl moj Znak,Akapit z listą1 Znak,List Paragraph1 Znak,Akapit z listą11 Znak,podpunkt ankietyy Znak,Bullets Points Znak,Bullet1 Znak,List Paragraph Znak"/>
    <w:link w:val="Akapitzlist"/>
    <w:uiPriority w:val="34"/>
    <w:qFormat/>
    <w:locked/>
    <w:rsid w:val="006A4330"/>
    <w:rPr>
      <w:rFonts w:ascii="Minion" w:eastAsia="PMingLiU" w:hAnsi="Minion" w:cs="Calibri"/>
      <w:sz w:val="22"/>
      <w:szCs w:val="22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D62"/>
    <w:pPr>
      <w:suppressAutoHyphens w:val="0"/>
      <w:spacing w:line="240" w:lineRule="auto"/>
      <w:jc w:val="both"/>
    </w:pPr>
    <w:rPr>
      <w:rFonts w:ascii="Calibri" w:eastAsiaTheme="minorEastAsia" w:hAnsi="Calibri" w:cstheme="minorBidi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D62"/>
    <w:rPr>
      <w:rFonts w:ascii="Calibri" w:eastAsiaTheme="minorEastAsia" w:hAnsi="Calibri" w:cstheme="minorBidi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B46"/>
    <w:pPr>
      <w:suppressAutoHyphens/>
      <w:jc w:val="left"/>
    </w:pPr>
    <w:rPr>
      <w:rFonts w:ascii="Minion" w:eastAsia="PMingLiU" w:hAnsi="Minion" w:cs="Calibri"/>
      <w:b/>
      <w:bCs/>
      <w:lang w:val="en-US"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B46"/>
    <w:rPr>
      <w:rFonts w:ascii="Minion" w:eastAsia="PMingLiU" w:hAnsi="Minion" w:cs="Calibri"/>
      <w:b/>
      <w:bCs/>
      <w:lang w:val="en-US" w:eastAsia="ar-SA"/>
    </w:rPr>
  </w:style>
  <w:style w:type="character" w:customStyle="1" w:styleId="cf01">
    <w:name w:val="cf01"/>
    <w:basedOn w:val="Domylnaczcionkaakapitu"/>
    <w:rsid w:val="00F612D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829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0B5C0940E7F4EB5D7CD3CD9C004ED" ma:contentTypeVersion="0" ma:contentTypeDescription="Create a new document." ma:contentTypeScope="" ma:versionID="3ed15ceaeecc0672e54429a4eadd129d">
  <xsd:schema xmlns:xsd="http://www.w3.org/2001/XMLSchema" xmlns:p="http://schemas.microsoft.com/office/2006/metadata/properties" targetNamespace="http://schemas.microsoft.com/office/2006/metadata/properties" ma:root="true" ma:fieldsID="e1f84af69fa35d0b8840690b3c766d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F13CAF-AA49-4FEC-83E5-B1FEF73B7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672C8-38D5-4921-A9A4-EBE5E2927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36CD3C-C5BB-4590-BC3B-E7BB4D725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2B722-2978-4861-BEDA-1A620B34B10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2640</Words>
  <Characters>15846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Oczkowski Mateusz</dc:creator>
  <cp:lastModifiedBy>Królak-Buzakowska Joanna</cp:lastModifiedBy>
  <cp:revision>2</cp:revision>
  <cp:lastPrinted>2015-10-28T10:42:00Z</cp:lastPrinted>
  <dcterms:created xsi:type="dcterms:W3CDTF">2022-10-14T14:14:00Z</dcterms:created>
  <dcterms:modified xsi:type="dcterms:W3CDTF">2022-10-14T14:14:00Z</dcterms:modified>
</cp:coreProperties>
</file>