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6B836" w14:textId="77777777" w:rsidR="002B5621" w:rsidRPr="00FD4167" w:rsidRDefault="003C2BF4" w:rsidP="0016459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A7F3061" wp14:editId="6C6FB39B">
            <wp:extent cx="1466850" cy="1112520"/>
            <wp:effectExtent l="0" t="0" r="0" b="0"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5D2E5" w14:textId="77777777" w:rsidR="002B5621" w:rsidRPr="00A0322D" w:rsidRDefault="002B5621" w:rsidP="0016459D">
      <w:pPr>
        <w:jc w:val="center"/>
        <w:rPr>
          <w:rFonts w:ascii="Calibri" w:hAnsi="Calibri"/>
          <w:b/>
          <w:sz w:val="28"/>
          <w:szCs w:val="22"/>
        </w:rPr>
      </w:pPr>
      <w:r w:rsidRPr="00A0322D">
        <w:rPr>
          <w:rFonts w:ascii="Calibri" w:hAnsi="Calibri"/>
          <w:b/>
          <w:sz w:val="28"/>
          <w:szCs w:val="22"/>
        </w:rPr>
        <w:t>Regulamin konkursu „Polska pomoc rozwojowa 20</w:t>
      </w:r>
      <w:r w:rsidR="00C92300" w:rsidRPr="00A0322D">
        <w:rPr>
          <w:rFonts w:ascii="Calibri" w:hAnsi="Calibri"/>
          <w:b/>
          <w:sz w:val="28"/>
          <w:szCs w:val="22"/>
        </w:rPr>
        <w:t>2</w:t>
      </w:r>
      <w:r w:rsidRPr="00A0322D">
        <w:rPr>
          <w:rFonts w:ascii="Calibri" w:hAnsi="Calibri"/>
          <w:b/>
          <w:sz w:val="28"/>
          <w:szCs w:val="22"/>
        </w:rPr>
        <w:t>1”</w:t>
      </w:r>
    </w:p>
    <w:p w14:paraId="55088EF4" w14:textId="77777777" w:rsidR="002B5621" w:rsidRDefault="002B5621" w:rsidP="0016459D">
      <w:pPr>
        <w:rPr>
          <w:rFonts w:ascii="Calibri" w:hAnsi="Calibri"/>
          <w:sz w:val="22"/>
          <w:szCs w:val="22"/>
        </w:rPr>
      </w:pPr>
    </w:p>
    <w:p w14:paraId="446118E8" w14:textId="77777777" w:rsidR="000E43C4" w:rsidRDefault="000E43C4" w:rsidP="0016459D">
      <w:pPr>
        <w:rPr>
          <w:rFonts w:ascii="Calibri" w:hAnsi="Calibri"/>
          <w:sz w:val="22"/>
          <w:szCs w:val="22"/>
        </w:rPr>
      </w:pPr>
    </w:p>
    <w:p w14:paraId="5C055632" w14:textId="77777777" w:rsidR="007C6464" w:rsidRDefault="007C6464" w:rsidP="0016459D">
      <w:pPr>
        <w:rPr>
          <w:rFonts w:ascii="Calibri" w:hAnsi="Calibri"/>
          <w:sz w:val="22"/>
          <w:szCs w:val="22"/>
        </w:rPr>
      </w:pPr>
    </w:p>
    <w:p w14:paraId="53C894CE" w14:textId="77777777" w:rsidR="002B5621" w:rsidRPr="005978FC" w:rsidRDefault="002B5621" w:rsidP="000A7EDE">
      <w:pPr>
        <w:pStyle w:val="Nagwek2"/>
        <w:numPr>
          <w:ilvl w:val="1"/>
          <w:numId w:val="3"/>
        </w:numPr>
      </w:pPr>
      <w:bookmarkStart w:id="0" w:name="_Ref274465907"/>
      <w:r w:rsidRPr="005978FC">
        <w:t>Postanowienia wstępne</w:t>
      </w:r>
      <w:bookmarkEnd w:id="0"/>
    </w:p>
    <w:p w14:paraId="5101781B" w14:textId="23FE97CF" w:rsidR="002B5621" w:rsidRPr="007A1D5F" w:rsidRDefault="002B5621" w:rsidP="00A34BC8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7A1D5F">
        <w:rPr>
          <w:rFonts w:asciiTheme="minorHAnsi" w:hAnsiTheme="minorHAnsi"/>
          <w:sz w:val="22"/>
        </w:rPr>
        <w:t xml:space="preserve">Konkurs ogłaszany </w:t>
      </w:r>
      <w:r w:rsidR="002E16AE" w:rsidRPr="007A1D5F">
        <w:rPr>
          <w:rFonts w:asciiTheme="minorHAnsi" w:hAnsiTheme="minorHAnsi"/>
          <w:sz w:val="22"/>
        </w:rPr>
        <w:t xml:space="preserve">jest </w:t>
      </w:r>
      <w:r w:rsidRPr="007A1D5F">
        <w:rPr>
          <w:rFonts w:asciiTheme="minorHAnsi" w:hAnsiTheme="minorHAnsi"/>
          <w:sz w:val="22"/>
        </w:rPr>
        <w:t>przez Ministra Spraw Zagranicznych, zwanego dalej „Ministrem” na podstawie przepisów ustawy z dnia 27 sierpnia 2009 r. o finansach publicznych (</w:t>
      </w:r>
      <w:r w:rsidR="007A1D5F">
        <w:rPr>
          <w:rFonts w:asciiTheme="minorHAnsi" w:hAnsiTheme="minorHAnsi"/>
          <w:sz w:val="22"/>
        </w:rPr>
        <w:t>Dz.U. </w:t>
      </w:r>
      <w:r w:rsidR="00A676FE" w:rsidRPr="007A1D5F">
        <w:rPr>
          <w:rFonts w:asciiTheme="minorHAnsi" w:hAnsiTheme="minorHAnsi"/>
          <w:sz w:val="22"/>
        </w:rPr>
        <w:t xml:space="preserve">z </w:t>
      </w:r>
      <w:r w:rsidR="007A1D5F">
        <w:rPr>
          <w:rFonts w:asciiTheme="minorHAnsi" w:hAnsiTheme="minorHAnsi"/>
          <w:sz w:val="22"/>
        </w:rPr>
        <w:t> </w:t>
      </w:r>
      <w:r w:rsidR="00406221">
        <w:rPr>
          <w:rFonts w:asciiTheme="minorHAnsi" w:hAnsiTheme="minorHAnsi"/>
          <w:sz w:val="22"/>
        </w:rPr>
        <w:t>2021</w:t>
      </w:r>
      <w:r w:rsidR="00C45FD7">
        <w:rPr>
          <w:rFonts w:asciiTheme="minorHAnsi" w:hAnsiTheme="minorHAnsi"/>
          <w:sz w:val="22"/>
        </w:rPr>
        <w:t> r</w:t>
      </w:r>
      <w:r w:rsidR="00A676FE" w:rsidRPr="007A1D5F">
        <w:rPr>
          <w:rFonts w:asciiTheme="minorHAnsi" w:hAnsiTheme="minorHAnsi"/>
          <w:sz w:val="22"/>
        </w:rPr>
        <w:t>. poz.</w:t>
      </w:r>
      <w:r w:rsidR="00406221">
        <w:rPr>
          <w:rFonts w:asciiTheme="minorHAnsi" w:hAnsiTheme="minorHAnsi"/>
          <w:sz w:val="22"/>
        </w:rPr>
        <w:t xml:space="preserve"> 305 z</w:t>
      </w:r>
      <w:r w:rsidR="00443D2F">
        <w:rPr>
          <w:rFonts w:asciiTheme="minorHAnsi" w:hAnsiTheme="minorHAnsi"/>
          <w:sz w:val="22"/>
        </w:rPr>
        <w:t xml:space="preserve"> późn. zm.</w:t>
      </w:r>
      <w:r w:rsidRPr="007A1D5F">
        <w:rPr>
          <w:rFonts w:asciiTheme="minorHAnsi" w:hAnsiTheme="minorHAnsi"/>
          <w:sz w:val="22"/>
        </w:rPr>
        <w:t xml:space="preserve">), ustawy z dnia 16 września 2011 r. </w:t>
      </w:r>
      <w:r w:rsidR="001D307E" w:rsidRPr="007A1D5F">
        <w:rPr>
          <w:rFonts w:asciiTheme="minorHAnsi" w:hAnsiTheme="minorHAnsi"/>
          <w:sz w:val="22"/>
        </w:rPr>
        <w:t>o współpracy rozwojowej (</w:t>
      </w:r>
      <w:r w:rsidR="007A1D5F">
        <w:rPr>
          <w:rFonts w:asciiTheme="minorHAnsi" w:hAnsiTheme="minorHAnsi"/>
          <w:sz w:val="22"/>
        </w:rPr>
        <w:t>Dz.U. z </w:t>
      </w:r>
      <w:r w:rsidR="00A676FE" w:rsidRPr="007A1D5F">
        <w:rPr>
          <w:rFonts w:asciiTheme="minorHAnsi" w:hAnsiTheme="minorHAnsi"/>
          <w:sz w:val="22"/>
        </w:rPr>
        <w:t>2020</w:t>
      </w:r>
      <w:r w:rsidR="00C45FD7">
        <w:rPr>
          <w:rFonts w:asciiTheme="minorHAnsi" w:hAnsiTheme="minorHAnsi"/>
          <w:sz w:val="22"/>
        </w:rPr>
        <w:t> </w:t>
      </w:r>
      <w:r w:rsidR="00A676FE" w:rsidRPr="007A1D5F">
        <w:rPr>
          <w:rFonts w:asciiTheme="minorHAnsi" w:hAnsiTheme="minorHAnsi"/>
          <w:sz w:val="22"/>
        </w:rPr>
        <w:t xml:space="preserve">r. poz. 1648 </w:t>
      </w:r>
      <w:r w:rsidR="00406221">
        <w:rPr>
          <w:rFonts w:asciiTheme="minorHAnsi" w:hAnsiTheme="minorHAnsi"/>
          <w:sz w:val="22"/>
        </w:rPr>
        <w:t>z</w:t>
      </w:r>
      <w:r w:rsidR="00443D2F">
        <w:rPr>
          <w:rFonts w:asciiTheme="minorHAnsi" w:hAnsiTheme="minorHAnsi"/>
          <w:sz w:val="22"/>
        </w:rPr>
        <w:t xml:space="preserve"> późn. zm.</w:t>
      </w:r>
      <w:r w:rsidRPr="007A1D5F">
        <w:rPr>
          <w:rFonts w:asciiTheme="minorHAnsi" w:hAnsiTheme="minorHAnsi"/>
          <w:sz w:val="22"/>
        </w:rPr>
        <w:t xml:space="preserve">) oraz Zarządzenia Nr </w:t>
      </w:r>
      <w:r w:rsidR="00F06570" w:rsidRPr="007A1D5F">
        <w:rPr>
          <w:rFonts w:asciiTheme="minorHAnsi" w:hAnsiTheme="minorHAnsi"/>
          <w:sz w:val="22"/>
        </w:rPr>
        <w:t xml:space="preserve">26 </w:t>
      </w:r>
      <w:r w:rsidRPr="007A1D5F">
        <w:rPr>
          <w:rFonts w:asciiTheme="minorHAnsi" w:hAnsiTheme="minorHAnsi"/>
          <w:sz w:val="22"/>
        </w:rPr>
        <w:t xml:space="preserve">Ministra Spraw Zagranicznych z dnia </w:t>
      </w:r>
      <w:r w:rsidR="00A42939" w:rsidRPr="007A1D5F">
        <w:rPr>
          <w:rFonts w:asciiTheme="minorHAnsi" w:hAnsiTheme="minorHAnsi"/>
          <w:sz w:val="22"/>
        </w:rPr>
        <w:t>2</w:t>
      </w:r>
      <w:r w:rsidR="00F06570" w:rsidRPr="007A1D5F">
        <w:rPr>
          <w:rFonts w:asciiTheme="minorHAnsi" w:hAnsiTheme="minorHAnsi"/>
          <w:sz w:val="22"/>
        </w:rPr>
        <w:t>5</w:t>
      </w:r>
      <w:r w:rsidR="00A42939" w:rsidRPr="007A1D5F">
        <w:rPr>
          <w:rFonts w:asciiTheme="minorHAnsi" w:hAnsiTheme="minorHAnsi"/>
          <w:sz w:val="22"/>
        </w:rPr>
        <w:t xml:space="preserve"> </w:t>
      </w:r>
      <w:r w:rsidR="00F06570" w:rsidRPr="007A1D5F">
        <w:rPr>
          <w:rFonts w:asciiTheme="minorHAnsi" w:hAnsiTheme="minorHAnsi"/>
          <w:sz w:val="22"/>
        </w:rPr>
        <w:t>sierpnia 2017</w:t>
      </w:r>
      <w:r w:rsidRPr="007A1D5F">
        <w:rPr>
          <w:rFonts w:asciiTheme="minorHAnsi" w:hAnsiTheme="minorHAnsi"/>
          <w:sz w:val="22"/>
        </w:rPr>
        <w:t xml:space="preserve"> r. w sprawie zasad udzielania</w:t>
      </w:r>
      <w:r w:rsidR="00F06570" w:rsidRPr="007A1D5F">
        <w:rPr>
          <w:rFonts w:asciiTheme="minorHAnsi" w:hAnsiTheme="minorHAnsi"/>
          <w:sz w:val="22"/>
        </w:rPr>
        <w:t xml:space="preserve"> dotacji celowych i</w:t>
      </w:r>
      <w:r w:rsidR="003E7D32" w:rsidRPr="007A1D5F">
        <w:rPr>
          <w:rFonts w:asciiTheme="minorHAnsi" w:hAnsiTheme="minorHAnsi"/>
          <w:sz w:val="22"/>
        </w:rPr>
        <w:t> </w:t>
      </w:r>
      <w:r w:rsidR="00F06570" w:rsidRPr="007A1D5F">
        <w:rPr>
          <w:rFonts w:asciiTheme="minorHAnsi" w:hAnsiTheme="minorHAnsi"/>
          <w:sz w:val="22"/>
        </w:rPr>
        <w:t>zatwierdzania ich rozliczenia</w:t>
      </w:r>
      <w:r w:rsidR="000E3DEA" w:rsidRPr="007A1D5F">
        <w:rPr>
          <w:rFonts w:asciiTheme="minorHAnsi" w:hAnsiTheme="minorHAnsi"/>
          <w:sz w:val="22"/>
        </w:rPr>
        <w:t xml:space="preserve"> </w:t>
      </w:r>
      <w:r w:rsidR="00A0322D" w:rsidRPr="007A1D5F">
        <w:rPr>
          <w:rFonts w:asciiTheme="minorHAnsi" w:hAnsiTheme="minorHAnsi"/>
          <w:sz w:val="22"/>
        </w:rPr>
        <w:t>(Dz.</w:t>
      </w:r>
      <w:r w:rsidR="007C1AD5" w:rsidRPr="007A1D5F">
        <w:rPr>
          <w:rFonts w:asciiTheme="minorHAnsi" w:hAnsiTheme="minorHAnsi"/>
          <w:sz w:val="22"/>
        </w:rPr>
        <w:t>U</w:t>
      </w:r>
      <w:r w:rsidR="00D50C48">
        <w:rPr>
          <w:rFonts w:asciiTheme="minorHAnsi" w:hAnsiTheme="minorHAnsi"/>
          <w:sz w:val="22"/>
        </w:rPr>
        <w:t>rz</w:t>
      </w:r>
      <w:r w:rsidR="007C1AD5" w:rsidRPr="007A1D5F">
        <w:rPr>
          <w:rFonts w:asciiTheme="minorHAnsi" w:hAnsiTheme="minorHAnsi"/>
          <w:sz w:val="22"/>
        </w:rPr>
        <w:t>. M</w:t>
      </w:r>
      <w:r w:rsidR="00714327" w:rsidRPr="007A1D5F">
        <w:rPr>
          <w:rFonts w:asciiTheme="minorHAnsi" w:hAnsiTheme="minorHAnsi"/>
          <w:sz w:val="22"/>
        </w:rPr>
        <w:t xml:space="preserve">in. </w:t>
      </w:r>
      <w:r w:rsidR="007C1AD5" w:rsidRPr="007A1D5F">
        <w:rPr>
          <w:rFonts w:asciiTheme="minorHAnsi" w:hAnsiTheme="minorHAnsi"/>
          <w:sz w:val="22"/>
        </w:rPr>
        <w:t>S</w:t>
      </w:r>
      <w:r w:rsidR="00714327" w:rsidRPr="007A1D5F">
        <w:rPr>
          <w:rFonts w:asciiTheme="minorHAnsi" w:hAnsiTheme="minorHAnsi"/>
          <w:sz w:val="22"/>
        </w:rPr>
        <w:t xml:space="preserve">praw </w:t>
      </w:r>
      <w:r w:rsidR="007C1AD5" w:rsidRPr="007A1D5F">
        <w:rPr>
          <w:rFonts w:asciiTheme="minorHAnsi" w:hAnsiTheme="minorHAnsi"/>
          <w:sz w:val="22"/>
        </w:rPr>
        <w:t>Z</w:t>
      </w:r>
      <w:r w:rsidR="00714327" w:rsidRPr="007A1D5F">
        <w:rPr>
          <w:rFonts w:asciiTheme="minorHAnsi" w:hAnsiTheme="minorHAnsi"/>
          <w:sz w:val="22"/>
        </w:rPr>
        <w:t>agr.</w:t>
      </w:r>
      <w:r w:rsidR="006A7548" w:rsidRPr="007A1D5F">
        <w:rPr>
          <w:rFonts w:asciiTheme="minorHAnsi" w:hAnsiTheme="minorHAnsi"/>
          <w:sz w:val="22"/>
        </w:rPr>
        <w:t xml:space="preserve"> </w:t>
      </w:r>
      <w:r w:rsidR="007C1AD5" w:rsidRPr="007A1D5F">
        <w:rPr>
          <w:rFonts w:asciiTheme="minorHAnsi" w:hAnsiTheme="minorHAnsi"/>
          <w:sz w:val="22"/>
        </w:rPr>
        <w:t xml:space="preserve">poz. </w:t>
      </w:r>
      <w:r w:rsidR="00C71300" w:rsidRPr="007A1D5F">
        <w:rPr>
          <w:rFonts w:asciiTheme="minorHAnsi" w:hAnsiTheme="minorHAnsi"/>
          <w:sz w:val="22"/>
        </w:rPr>
        <w:t>5</w:t>
      </w:r>
      <w:r w:rsidR="00A42939" w:rsidRPr="007A1D5F">
        <w:rPr>
          <w:rFonts w:asciiTheme="minorHAnsi" w:hAnsiTheme="minorHAnsi"/>
          <w:sz w:val="22"/>
        </w:rPr>
        <w:t>0</w:t>
      </w:r>
      <w:r w:rsidR="0030513F" w:rsidRPr="007A1D5F">
        <w:rPr>
          <w:rFonts w:asciiTheme="minorHAnsi" w:hAnsiTheme="minorHAnsi"/>
          <w:sz w:val="22"/>
        </w:rPr>
        <w:t>/2017</w:t>
      </w:r>
      <w:r w:rsidR="007C1AD5" w:rsidRPr="007A1D5F">
        <w:rPr>
          <w:rFonts w:asciiTheme="minorHAnsi" w:hAnsiTheme="minorHAnsi"/>
          <w:sz w:val="22"/>
        </w:rPr>
        <w:t>)</w:t>
      </w:r>
      <w:r w:rsidRPr="007A1D5F">
        <w:rPr>
          <w:rFonts w:asciiTheme="minorHAnsi" w:hAnsiTheme="minorHAnsi"/>
          <w:sz w:val="22"/>
        </w:rPr>
        <w:t>.</w:t>
      </w:r>
    </w:p>
    <w:p w14:paraId="40697269" w14:textId="77777777" w:rsidR="002B5621" w:rsidRPr="00FD4167" w:rsidRDefault="002B5621" w:rsidP="00A34BC8">
      <w:pPr>
        <w:pStyle w:val="Nagwek3"/>
        <w:tabs>
          <w:tab w:val="num" w:pos="709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Konkurs przeprowadzany jest w oparciu o Plan współpracy rozwojowej w 20</w:t>
      </w:r>
      <w:r w:rsidR="00C92300">
        <w:rPr>
          <w:rFonts w:ascii="Calibri" w:hAnsi="Calibri"/>
          <w:sz w:val="22"/>
        </w:rPr>
        <w:t>2</w:t>
      </w:r>
      <w:r w:rsidRPr="00FD4167">
        <w:rPr>
          <w:rFonts w:ascii="Calibri" w:hAnsi="Calibri"/>
          <w:sz w:val="22"/>
        </w:rPr>
        <w:t>1 r</w:t>
      </w:r>
      <w:r w:rsidR="00695011">
        <w:rPr>
          <w:rFonts w:ascii="Calibri" w:hAnsi="Calibri"/>
          <w:sz w:val="22"/>
        </w:rPr>
        <w:t>oku</w:t>
      </w:r>
      <w:r w:rsidR="007D73F4">
        <w:rPr>
          <w:rFonts w:ascii="Calibri" w:hAnsi="Calibri"/>
          <w:sz w:val="22"/>
        </w:rPr>
        <w:t>, przyjęt</w:t>
      </w:r>
      <w:r w:rsidR="00B77792">
        <w:rPr>
          <w:rFonts w:ascii="Calibri" w:hAnsi="Calibri"/>
          <w:sz w:val="22"/>
        </w:rPr>
        <w:t>y</w:t>
      </w:r>
      <w:r w:rsidR="007D73F4">
        <w:rPr>
          <w:rFonts w:ascii="Calibri" w:hAnsi="Calibri"/>
          <w:sz w:val="22"/>
        </w:rPr>
        <w:t xml:space="preserve"> dnia</w:t>
      </w:r>
      <w:r w:rsidR="002E69DA">
        <w:rPr>
          <w:rFonts w:ascii="Calibri" w:hAnsi="Calibri"/>
          <w:sz w:val="22"/>
        </w:rPr>
        <w:t xml:space="preserve"> 23 m</w:t>
      </w:r>
      <w:r w:rsidR="007D73F4">
        <w:rPr>
          <w:rFonts w:ascii="Calibri" w:hAnsi="Calibri"/>
          <w:sz w:val="22"/>
        </w:rPr>
        <w:t>arca 2021 r</w:t>
      </w:r>
      <w:r w:rsidRPr="00FD4167">
        <w:rPr>
          <w:rFonts w:ascii="Calibri" w:hAnsi="Calibri"/>
          <w:sz w:val="22"/>
        </w:rPr>
        <w:t>.</w:t>
      </w:r>
    </w:p>
    <w:p w14:paraId="2856EE61" w14:textId="77777777" w:rsidR="002B5621" w:rsidRDefault="001D307E" w:rsidP="00A34BC8">
      <w:pPr>
        <w:pStyle w:val="Nagwek3"/>
        <w:tabs>
          <w:tab w:val="num" w:pos="709"/>
        </w:tabs>
        <w:ind w:left="709" w:hanging="567"/>
        <w:rPr>
          <w:rFonts w:ascii="Calibri" w:hAnsi="Calibri"/>
          <w:sz w:val="22"/>
        </w:rPr>
      </w:pPr>
      <w:r w:rsidRPr="001D307E">
        <w:rPr>
          <w:rFonts w:ascii="Calibri" w:hAnsi="Calibri"/>
          <w:sz w:val="22"/>
        </w:rPr>
        <w:t>Dyrekto</w:t>
      </w:r>
      <w:r w:rsidR="00A0322D">
        <w:rPr>
          <w:rFonts w:ascii="Calibri" w:hAnsi="Calibri"/>
          <w:sz w:val="22"/>
        </w:rPr>
        <w:t xml:space="preserve">r Generalny Służby Zagranicznej </w:t>
      </w:r>
      <w:r w:rsidRPr="001D307E">
        <w:rPr>
          <w:rFonts w:ascii="Calibri" w:hAnsi="Calibri"/>
          <w:sz w:val="22"/>
        </w:rPr>
        <w:t xml:space="preserve">powołuje </w:t>
      </w:r>
      <w:r w:rsidR="00A0322D">
        <w:rPr>
          <w:rFonts w:ascii="Calibri" w:hAnsi="Calibri"/>
          <w:sz w:val="22"/>
        </w:rPr>
        <w:t>w drodze decyzji</w:t>
      </w:r>
      <w:r w:rsidR="00A0322D" w:rsidRPr="001D307E">
        <w:rPr>
          <w:rFonts w:ascii="Calibri" w:hAnsi="Calibri"/>
          <w:sz w:val="22"/>
        </w:rPr>
        <w:t xml:space="preserve"> </w:t>
      </w:r>
      <w:r w:rsidRPr="001D307E">
        <w:rPr>
          <w:rFonts w:ascii="Calibri" w:hAnsi="Calibri"/>
          <w:sz w:val="22"/>
        </w:rPr>
        <w:t>komisję w c</w:t>
      </w:r>
      <w:r>
        <w:rPr>
          <w:rFonts w:ascii="Calibri" w:hAnsi="Calibri"/>
          <w:sz w:val="22"/>
        </w:rPr>
        <w:t>elu opiniowania złożonych ofert</w:t>
      </w:r>
      <w:r w:rsidR="002B5621" w:rsidRPr="00FD4167">
        <w:rPr>
          <w:rFonts w:ascii="Calibri" w:hAnsi="Calibri"/>
          <w:sz w:val="22"/>
        </w:rPr>
        <w:t>.</w:t>
      </w:r>
    </w:p>
    <w:p w14:paraId="2A03B69D" w14:textId="77777777" w:rsidR="009E636E" w:rsidRPr="009E636E" w:rsidRDefault="00CF1974" w:rsidP="00A34BC8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/>
          <w:sz w:val="22"/>
        </w:rPr>
      </w:pPr>
      <w:r w:rsidRPr="009E636E">
        <w:rPr>
          <w:rFonts w:asciiTheme="minorHAnsi" w:hAnsiTheme="minorHAnsi"/>
          <w:sz w:val="22"/>
        </w:rPr>
        <w:t xml:space="preserve">Za organizację konkursu odpowiada Departament Współpracy Rozwojowej </w:t>
      </w:r>
      <w:r>
        <w:rPr>
          <w:rFonts w:asciiTheme="minorHAnsi" w:hAnsiTheme="minorHAnsi"/>
          <w:sz w:val="22"/>
        </w:rPr>
        <w:t>w </w:t>
      </w:r>
      <w:r w:rsidRPr="009E636E">
        <w:rPr>
          <w:rFonts w:asciiTheme="minorHAnsi" w:hAnsiTheme="minorHAnsi"/>
          <w:sz w:val="22"/>
        </w:rPr>
        <w:t>Ministerstwie Spraw Zagranicznych.</w:t>
      </w:r>
    </w:p>
    <w:p w14:paraId="6B81616D" w14:textId="77777777" w:rsidR="002B5621" w:rsidRPr="00FD4167" w:rsidRDefault="002B5621" w:rsidP="000A7EDE">
      <w:pPr>
        <w:pStyle w:val="Nagwek2"/>
        <w:numPr>
          <w:ilvl w:val="1"/>
          <w:numId w:val="3"/>
        </w:numPr>
        <w:rPr>
          <w:rFonts w:cs="Arial"/>
        </w:rPr>
      </w:pPr>
      <w:bookmarkStart w:id="1" w:name="_Ref240352740"/>
      <w:r w:rsidRPr="00FD4167">
        <w:t>Cel</w:t>
      </w:r>
      <w:bookmarkEnd w:id="1"/>
      <w:r w:rsidR="004A7D21">
        <w:t xml:space="preserve"> i założenia</w:t>
      </w:r>
      <w:r w:rsidR="00F94EF6">
        <w:t xml:space="preserve"> konkursu </w:t>
      </w:r>
      <w:bookmarkStart w:id="2" w:name="_Ref240367012"/>
    </w:p>
    <w:p w14:paraId="5D837BDF" w14:textId="77777777" w:rsidR="00076CA2" w:rsidRDefault="00076CA2" w:rsidP="00A34BC8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076CA2">
        <w:rPr>
          <w:rFonts w:ascii="Calibri" w:hAnsi="Calibri"/>
          <w:sz w:val="22"/>
        </w:rPr>
        <w:t xml:space="preserve">Celem </w:t>
      </w:r>
      <w:r>
        <w:rPr>
          <w:rFonts w:ascii="Calibri" w:hAnsi="Calibri"/>
          <w:sz w:val="22"/>
        </w:rPr>
        <w:t>konkursu</w:t>
      </w:r>
      <w:r w:rsidRPr="00076CA2">
        <w:rPr>
          <w:rFonts w:ascii="Calibri" w:hAnsi="Calibri"/>
          <w:sz w:val="22"/>
        </w:rPr>
        <w:t xml:space="preserve"> jest </w:t>
      </w:r>
      <w:r w:rsidRPr="00FD4167">
        <w:rPr>
          <w:rFonts w:ascii="Calibri" w:hAnsi="Calibri"/>
          <w:sz w:val="22"/>
        </w:rPr>
        <w:t xml:space="preserve">wyłonienie najlepszych </w:t>
      </w:r>
      <w:r w:rsidR="00AF40AD">
        <w:rPr>
          <w:rFonts w:ascii="Calibri" w:hAnsi="Calibri"/>
          <w:sz w:val="22"/>
        </w:rPr>
        <w:t>ofert</w:t>
      </w:r>
      <w:r w:rsidR="007F07D7" w:rsidRPr="00265F07">
        <w:rPr>
          <w:rFonts w:asciiTheme="minorHAnsi" w:hAnsiTheme="minorHAnsi"/>
          <w:sz w:val="22"/>
          <w:lang w:val="de-DE"/>
        </w:rPr>
        <w:t xml:space="preserve"> </w:t>
      </w:r>
      <w:r w:rsidR="007F07D7" w:rsidRPr="00265F07">
        <w:rPr>
          <w:rFonts w:ascii="Calibri" w:hAnsi="Calibri"/>
          <w:sz w:val="22"/>
          <w:lang w:val="de-DE"/>
        </w:rPr>
        <w:t xml:space="preserve">z </w:t>
      </w:r>
      <w:r w:rsidR="007F07D7" w:rsidRPr="007F07D7">
        <w:rPr>
          <w:rFonts w:ascii="Calibri" w:hAnsi="Calibri"/>
          <w:sz w:val="22"/>
        </w:rPr>
        <w:t>propozycjami zadań publicznych</w:t>
      </w:r>
      <w:r w:rsidR="00A0322D">
        <w:rPr>
          <w:rFonts w:ascii="Calibri" w:hAnsi="Calibri"/>
          <w:sz w:val="22"/>
        </w:rPr>
        <w:t xml:space="preserve"> (projektów)</w:t>
      </w:r>
      <w:r>
        <w:rPr>
          <w:rFonts w:ascii="Calibri" w:hAnsi="Calibri"/>
          <w:sz w:val="22"/>
        </w:rPr>
        <w:t>, obejmujących realizację</w:t>
      </w:r>
      <w:r w:rsidRPr="00076CA2">
        <w:rPr>
          <w:rFonts w:ascii="Calibri" w:hAnsi="Calibri"/>
          <w:sz w:val="22"/>
        </w:rPr>
        <w:t xml:space="preserve"> działań rozwojowych </w:t>
      </w:r>
      <w:r w:rsidRPr="00FD4167">
        <w:rPr>
          <w:rFonts w:ascii="Calibri" w:hAnsi="Calibri"/>
          <w:sz w:val="22"/>
        </w:rPr>
        <w:t>zgodnie z następującymi założeniami</w:t>
      </w:r>
      <w:r>
        <w:rPr>
          <w:rFonts w:ascii="Calibri" w:hAnsi="Calibri"/>
          <w:sz w:val="22"/>
        </w:rPr>
        <w:t xml:space="preserve">: </w:t>
      </w:r>
    </w:p>
    <w:tbl>
      <w:tblPr>
        <w:tblStyle w:val="Tabela-Siatka"/>
        <w:tblW w:w="10499" w:type="dxa"/>
        <w:jc w:val="center"/>
        <w:tblLook w:val="04A0" w:firstRow="1" w:lastRow="0" w:firstColumn="1" w:lastColumn="0" w:noHBand="0" w:noVBand="1"/>
      </w:tblPr>
      <w:tblGrid>
        <w:gridCol w:w="8283"/>
        <w:gridCol w:w="2216"/>
      </w:tblGrid>
      <w:tr w:rsidR="00F34FC8" w:rsidRPr="00C25F72" w14:paraId="1D4F7629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1833FBCC" w14:textId="77777777" w:rsidR="00F34FC8" w:rsidRPr="00326C9F" w:rsidRDefault="00326C9F" w:rsidP="00B92B14">
            <w:pPr>
              <w:spacing w:before="80" w:after="120"/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>KRAJ</w:t>
            </w:r>
            <w:r w:rsidR="00533230">
              <w:rPr>
                <w:rFonts w:asciiTheme="minorHAnsi" w:hAnsiTheme="minorHAnsi"/>
                <w:b/>
                <w:sz w:val="20"/>
                <w:szCs w:val="18"/>
              </w:rPr>
              <w:t>E</w:t>
            </w:r>
            <w:r>
              <w:rPr>
                <w:rStyle w:val="Odwoanieprzypisudolnego"/>
                <w:b/>
                <w:szCs w:val="18"/>
              </w:rPr>
              <w:footnoteReference w:id="1"/>
            </w:r>
            <w:r>
              <w:rPr>
                <w:rFonts w:asciiTheme="minorHAnsi" w:hAnsiTheme="minorHAnsi"/>
                <w:b/>
                <w:sz w:val="20"/>
                <w:szCs w:val="18"/>
              </w:rPr>
              <w:br/>
            </w:r>
            <w:r w:rsidRPr="00271FE2">
              <w:rPr>
                <w:rFonts w:asciiTheme="minorHAnsi" w:hAnsiTheme="minorHAnsi"/>
                <w:b/>
                <w:sz w:val="20"/>
                <w:szCs w:val="20"/>
              </w:rPr>
              <w:t>Kwoty</w:t>
            </w:r>
            <w:r w:rsidRPr="00271FE2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="00F34FC8" w:rsidRPr="00271FE2">
              <w:rPr>
                <w:rFonts w:asciiTheme="minorHAnsi" w:hAnsiTheme="minorHAnsi"/>
                <w:b/>
                <w:sz w:val="20"/>
                <w:szCs w:val="20"/>
              </w:rPr>
              <w:t>Priorytety i rezultaty działań</w:t>
            </w:r>
            <w:r w:rsidR="00F34FC8" w:rsidRPr="00271FE2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2"/>
            </w:r>
            <w:r w:rsidRPr="00271FE2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="00DC135F" w:rsidRPr="00271FE2">
              <w:rPr>
                <w:rFonts w:asciiTheme="minorHAnsi" w:hAnsiTheme="minorHAnsi"/>
                <w:b/>
                <w:sz w:val="20"/>
                <w:szCs w:val="20"/>
              </w:rPr>
              <w:t>Podmioty uprawnione</w:t>
            </w:r>
          </w:p>
        </w:tc>
      </w:tr>
      <w:tr w:rsidR="00E62C0F" w:rsidRPr="00C25F72" w14:paraId="77FA8459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0C74CD74" w14:textId="77777777" w:rsidR="005F3C92" w:rsidRPr="004B4083" w:rsidRDefault="00E62C0F" w:rsidP="004B4083">
            <w:pPr>
              <w:spacing w:before="160" w:after="16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1D0D23">
              <w:rPr>
                <w:rFonts w:asciiTheme="minorHAnsi" w:hAnsiTheme="minorHAnsi"/>
                <w:b/>
                <w:sz w:val="22"/>
                <w:szCs w:val="18"/>
              </w:rPr>
              <w:t>BIAŁORUŚ</w:t>
            </w:r>
          </w:p>
        </w:tc>
      </w:tr>
      <w:tr w:rsidR="00F34FC8" w:rsidRPr="00C25F72" w14:paraId="7F0C81FB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60B446C9" w14:textId="77777777" w:rsidR="00F34FC8" w:rsidRDefault="00F34FC8" w:rsidP="006638D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KWOTA: </w:t>
            </w:r>
            <w:r w:rsidR="006638D9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 000 000 zł</w:t>
            </w:r>
          </w:p>
        </w:tc>
      </w:tr>
      <w:tr w:rsidR="0095673A" w:rsidRPr="00C25F72" w14:paraId="67DD079D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1DE368C8" w14:textId="77777777" w:rsidR="00463A22" w:rsidRPr="00324BAC" w:rsidRDefault="00463A22" w:rsidP="00463A2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</w:pPr>
            <w:r w:rsidRPr="00F55B1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>
              <w:t>Równe szanse – edukacja (CZR 4)</w:t>
            </w:r>
          </w:p>
          <w:p w14:paraId="38377807" w14:textId="77777777" w:rsidR="00463A22" w:rsidRPr="00F55B17" w:rsidRDefault="00463A22" w:rsidP="009820CB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F55B17">
              <w:rPr>
                <w:rFonts w:asciiTheme="minorHAnsi" w:hAnsiTheme="minorHAnsi"/>
                <w:sz w:val="18"/>
                <w:szCs w:val="18"/>
              </w:rPr>
              <w:lastRenderedPageBreak/>
              <w:t>Działania będą służyły osiągnięciu następujących rezultatów:</w:t>
            </w:r>
          </w:p>
          <w:p w14:paraId="4304874C" w14:textId="77777777" w:rsidR="00463A22" w:rsidRPr="0078058D" w:rsidRDefault="00463A22" w:rsidP="009820CB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357" w:hanging="357"/>
              <w:contextualSpacing/>
              <w:rPr>
                <w:sz w:val="18"/>
              </w:rPr>
            </w:pPr>
            <w:r w:rsidRPr="0078058D">
              <w:rPr>
                <w:sz w:val="18"/>
              </w:rPr>
              <w:t>Poprawa stanu infrastruktury placówek edukacyjnych, uwzględniająca potrzeby osób z niepełnosprawnością.</w:t>
            </w:r>
          </w:p>
          <w:p w14:paraId="1FC757E3" w14:textId="77777777" w:rsidR="00463A22" w:rsidRPr="0078058D" w:rsidRDefault="00463A22" w:rsidP="009820CB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357" w:hanging="357"/>
              <w:contextualSpacing/>
              <w:rPr>
                <w:sz w:val="18"/>
              </w:rPr>
            </w:pPr>
            <w:r w:rsidRPr="0078058D">
              <w:rPr>
                <w:sz w:val="18"/>
              </w:rPr>
              <w:t>Wspieranie innowacji w systemach nauczania i szkolenie kadr nauczycielskich, aby zapewnić wysokiej jakości edukację najsłabszym grupom, w tym osobom z niepełnosprawnością.</w:t>
            </w:r>
          </w:p>
          <w:p w14:paraId="3D835ACF" w14:textId="77777777" w:rsidR="00463A22" w:rsidRPr="0078058D" w:rsidRDefault="00463A22" w:rsidP="009820CB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357" w:hanging="357"/>
              <w:contextualSpacing/>
              <w:rPr>
                <w:sz w:val="18"/>
              </w:rPr>
            </w:pPr>
            <w:r w:rsidRPr="0078058D">
              <w:rPr>
                <w:sz w:val="18"/>
              </w:rPr>
              <w:t>Zapewnienie wszystkim bezpiecznego, wolnego od przemocy, inkluzywnego i produktywnego środowiska nauczania.</w:t>
            </w:r>
          </w:p>
          <w:p w14:paraId="733F8BA4" w14:textId="77777777" w:rsidR="006C6680" w:rsidRPr="006D5F25" w:rsidRDefault="00463A22" w:rsidP="009820CB">
            <w:pPr>
              <w:pStyle w:val="Akapitzlist"/>
              <w:numPr>
                <w:ilvl w:val="0"/>
                <w:numId w:val="14"/>
              </w:numPr>
              <w:spacing w:after="120" w:line="276" w:lineRule="auto"/>
              <w:ind w:left="357" w:hanging="357"/>
              <w:contextualSpacing/>
              <w:rPr>
                <w:sz w:val="18"/>
              </w:rPr>
            </w:pPr>
            <w:r w:rsidRPr="0078058D">
              <w:rPr>
                <w:sz w:val="18"/>
              </w:rPr>
              <w:t>Promocja uczenia się przez całe życie.</w:t>
            </w:r>
          </w:p>
        </w:tc>
      </w:tr>
      <w:tr w:rsidR="00463A22" w:rsidRPr="00C25F72" w14:paraId="49E84A94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257A07C0" w14:textId="77777777" w:rsidR="00463A22" w:rsidRPr="00324BAC" w:rsidRDefault="00463A22" w:rsidP="00463A2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</w:pPr>
            <w:r w:rsidRPr="0022717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lastRenderedPageBreak/>
              <w:t xml:space="preserve">Priorytet: </w:t>
            </w:r>
            <w:r>
              <w:t>Równe szanse – przedsiębiorczość (CZR 8)</w:t>
            </w:r>
          </w:p>
          <w:p w14:paraId="558811F0" w14:textId="77777777" w:rsidR="00463A22" w:rsidRPr="00227177" w:rsidRDefault="00463A22" w:rsidP="009820CB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6024FF13" w14:textId="6A0007D4" w:rsidR="00463A22" w:rsidRPr="003047BB" w:rsidRDefault="00463A22" w:rsidP="009820CB">
            <w:pPr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047BB">
              <w:rPr>
                <w:rFonts w:asciiTheme="minorHAnsi" w:hAnsiTheme="minorHAnsi"/>
                <w:sz w:val="18"/>
              </w:rPr>
              <w:t xml:space="preserve">Wsparcie regionalnych i lokalnych strategii rozwojowych skierowanych na </w:t>
            </w:r>
            <w:r w:rsidR="008679F8">
              <w:rPr>
                <w:rFonts w:asciiTheme="minorHAnsi" w:hAnsiTheme="minorHAnsi"/>
                <w:sz w:val="18"/>
              </w:rPr>
              <w:t xml:space="preserve">zrównoważony </w:t>
            </w:r>
            <w:r w:rsidRPr="003047BB">
              <w:rPr>
                <w:rFonts w:asciiTheme="minorHAnsi" w:hAnsiTheme="minorHAnsi"/>
                <w:sz w:val="18"/>
              </w:rPr>
              <w:t>wzrost gospodarczy.</w:t>
            </w:r>
            <w:r w:rsidRPr="003047B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65A6268" w14:textId="77777777" w:rsidR="00463A22" w:rsidRDefault="00463A22" w:rsidP="009820CB">
            <w:pPr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047BB">
              <w:rPr>
                <w:rFonts w:asciiTheme="minorHAnsi" w:hAnsiTheme="minorHAnsi"/>
                <w:sz w:val="18"/>
                <w:szCs w:val="18"/>
              </w:rPr>
              <w:t>Wsparcie rozwoju przedsiębiorczości, w szczególności takiej, która wykorzystuje innowacyjne rozwiązania, narzędzia i technologie.</w:t>
            </w:r>
          </w:p>
          <w:p w14:paraId="547DF5D7" w14:textId="7AD1B7DB" w:rsidR="00463A22" w:rsidRPr="00EB5AB2" w:rsidRDefault="00463A22" w:rsidP="009820CB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contextualSpacing/>
              <w:rPr>
                <w:sz w:val="18"/>
              </w:rPr>
            </w:pPr>
            <w:r w:rsidRPr="00EB5AB2">
              <w:rPr>
                <w:sz w:val="18"/>
              </w:rPr>
              <w:t>Wsparcie sektora turystyki, zwłaszcza w tworzeniu miejsc pracy oraz promocji lokalnej kultury</w:t>
            </w:r>
            <w:r w:rsidR="008679F8">
              <w:rPr>
                <w:sz w:val="18"/>
              </w:rPr>
              <w:t>, dziedzictwa przyrodniczego</w:t>
            </w:r>
            <w:r w:rsidRPr="00EB5AB2">
              <w:rPr>
                <w:sz w:val="18"/>
              </w:rPr>
              <w:t xml:space="preserve"> i produktów.</w:t>
            </w:r>
          </w:p>
          <w:p w14:paraId="7F4D0C92" w14:textId="77777777" w:rsidR="00463A22" w:rsidRPr="00E73335" w:rsidRDefault="00463A22" w:rsidP="009820CB">
            <w:pPr>
              <w:numPr>
                <w:ilvl w:val="0"/>
                <w:numId w:val="6"/>
              </w:numPr>
              <w:spacing w:before="0" w:after="120" w:line="276" w:lineRule="auto"/>
              <w:ind w:left="357" w:hanging="35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F34FC8">
              <w:rPr>
                <w:rFonts w:asciiTheme="minorHAnsi" w:hAnsiTheme="minorHAnsi"/>
                <w:sz w:val="18"/>
                <w:szCs w:val="18"/>
              </w:rPr>
              <w:t>Transfer technologii i wiedzy oraz wsparcie dla tworzenia dobrej jakości miejsc pracy, odpowiadających na potrzeby lokalnych gospodarek i rynków pracy.</w:t>
            </w:r>
          </w:p>
        </w:tc>
      </w:tr>
      <w:tr w:rsidR="00056119" w:rsidRPr="00C25F72" w14:paraId="1D745034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6F81EE3F" w14:textId="77777777" w:rsidR="00056119" w:rsidRPr="00324BAC" w:rsidRDefault="00056119" w:rsidP="00056119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</w:pPr>
            <w:r w:rsidRPr="0022717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>
              <w:t xml:space="preserve">Równe szanse – </w:t>
            </w:r>
            <w:r w:rsidRPr="003D66ED">
              <w:rPr>
                <w:rFonts w:cstheme="minorHAnsi"/>
                <w:color w:val="000000"/>
              </w:rPr>
              <w:t xml:space="preserve">redukcja nierówności </w:t>
            </w:r>
            <w:r>
              <w:t>(CZR 10)</w:t>
            </w:r>
          </w:p>
          <w:p w14:paraId="669DE8F6" w14:textId="77777777" w:rsidR="00056119" w:rsidRPr="00227177" w:rsidRDefault="00056119" w:rsidP="009820CB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sz w:val="18"/>
                <w:szCs w:val="18"/>
              </w:rPr>
              <w:t>Działania będą s</w:t>
            </w:r>
            <w:r>
              <w:rPr>
                <w:rFonts w:asciiTheme="minorHAnsi" w:hAnsiTheme="minorHAnsi"/>
                <w:sz w:val="18"/>
                <w:szCs w:val="18"/>
              </w:rPr>
              <w:t>łużyły osiągnięciu następującego</w:t>
            </w:r>
            <w:r w:rsidRPr="00227177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227177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52FF0BCB" w14:textId="77777777" w:rsidR="00056119" w:rsidRPr="00056119" w:rsidRDefault="00056119" w:rsidP="009820CB">
            <w:pPr>
              <w:spacing w:before="0" w:after="120" w:line="276" w:lineRule="auto"/>
              <w:jc w:val="left"/>
              <w:rPr>
                <w:rFonts w:asciiTheme="minorHAnsi" w:hAnsiTheme="minorHAnsi"/>
                <w:sz w:val="18"/>
              </w:rPr>
            </w:pPr>
            <w:r w:rsidRPr="00056119">
              <w:rPr>
                <w:rFonts w:asciiTheme="minorHAnsi" w:hAnsiTheme="minorHAnsi"/>
                <w:sz w:val="18"/>
              </w:rPr>
              <w:t xml:space="preserve">Wsparcie grup marginalizowanych – w tym osób z niepełnosprawnością, ofiar przemocy domowej i dzieci pozbawionych pieczy rodzicielskiej – m.in. poprzez rozwój działań, których celem jest zmniejszenie nierówności tych grup. </w:t>
            </w:r>
          </w:p>
        </w:tc>
      </w:tr>
      <w:tr w:rsidR="0078058D" w:rsidRPr="00C25F72" w14:paraId="0E3C1E60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12358C1F" w14:textId="77777777" w:rsidR="00E73335" w:rsidRPr="00227177" w:rsidRDefault="00E73335" w:rsidP="00E73335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22717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>
              <w:t>Zdrowie (CZR 3)</w:t>
            </w:r>
          </w:p>
          <w:p w14:paraId="2B4D41B4" w14:textId="77777777" w:rsidR="00E73335" w:rsidRPr="00E73335" w:rsidRDefault="00E73335" w:rsidP="009820CB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73335">
              <w:rPr>
                <w:rFonts w:asciiTheme="minorHAnsi" w:hAnsiTheme="minorHAnsi"/>
                <w:sz w:val="18"/>
                <w:szCs w:val="18"/>
              </w:rPr>
              <w:t xml:space="preserve">Działania będą służyły </w:t>
            </w:r>
            <w:r w:rsidR="008B3484">
              <w:rPr>
                <w:rFonts w:asciiTheme="minorHAnsi" w:hAnsiTheme="minorHAnsi"/>
                <w:sz w:val="18"/>
                <w:szCs w:val="18"/>
              </w:rPr>
              <w:t xml:space="preserve">osiągnięciu </w:t>
            </w:r>
            <w:r w:rsidR="000C3805" w:rsidRPr="00227177">
              <w:rPr>
                <w:rFonts w:asciiTheme="minorHAnsi" w:hAnsiTheme="minorHAnsi"/>
                <w:sz w:val="18"/>
                <w:szCs w:val="18"/>
              </w:rPr>
              <w:t>następujących rezultatów</w:t>
            </w:r>
            <w:r w:rsidRPr="00E73335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4DDE51F5" w14:textId="77777777" w:rsidR="000C3805" w:rsidRPr="000C3805" w:rsidRDefault="000C3805" w:rsidP="009820CB">
            <w:pPr>
              <w:pStyle w:val="Akapitzlist"/>
              <w:numPr>
                <w:ilvl w:val="0"/>
                <w:numId w:val="35"/>
              </w:num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0C3805">
              <w:rPr>
                <w:rFonts w:asciiTheme="minorHAnsi" w:hAnsiTheme="minorHAnsi"/>
                <w:sz w:val="18"/>
              </w:rPr>
              <w:t>Poprawa jakości i zwiększenie dostępności opieki zdrowotnej i społecznej, szczególnie dla osób z niepełnosprawnością i dzieci pozbawionych pieczy rodzicielskiej lub pozostających w trudnej sytuacji materialnej.</w:t>
            </w:r>
          </w:p>
          <w:p w14:paraId="64FB0D5A" w14:textId="049772AF" w:rsidR="0078058D" w:rsidRPr="000C3805" w:rsidRDefault="000C3805" w:rsidP="009820CB">
            <w:pPr>
              <w:pStyle w:val="Akapitzlist"/>
              <w:numPr>
                <w:ilvl w:val="0"/>
                <w:numId w:val="35"/>
              </w:num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0C3805">
              <w:rPr>
                <w:rFonts w:asciiTheme="minorHAnsi" w:hAnsiTheme="minorHAnsi"/>
                <w:sz w:val="18"/>
              </w:rPr>
              <w:t>Wzmocnienie systemu opieki zdrowotnej (podnoszenie kwalifikacji personelu, rozbudowa infrastruktury, doposażenie), m.in. w</w:t>
            </w:r>
            <w:r w:rsidR="004C07DD">
              <w:rPr>
                <w:rFonts w:asciiTheme="minorHAnsi" w:hAnsiTheme="minorHAnsi"/>
                <w:sz w:val="18"/>
              </w:rPr>
              <w:t> </w:t>
            </w:r>
            <w:r w:rsidRPr="000C3805">
              <w:rPr>
                <w:rFonts w:asciiTheme="minorHAnsi" w:hAnsiTheme="minorHAnsi"/>
                <w:sz w:val="18"/>
              </w:rPr>
              <w:t>zakresie przeciwdziałania i leczenia chorób zakaźnych.</w:t>
            </w:r>
          </w:p>
        </w:tc>
      </w:tr>
      <w:tr w:rsidR="00E73335" w:rsidRPr="00C25F72" w14:paraId="7D94B24F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3365F2D6" w14:textId="77777777" w:rsidR="003A6B34" w:rsidRPr="00227177" w:rsidRDefault="003A6B34" w:rsidP="003A6B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22717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>
              <w:t>Klimat i zasoby naturalne (CZR 13)</w:t>
            </w:r>
          </w:p>
          <w:p w14:paraId="6921CACA" w14:textId="77777777" w:rsidR="003A6B34" w:rsidRPr="00227177" w:rsidRDefault="003A6B34" w:rsidP="009820CB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sz w:val="18"/>
                <w:szCs w:val="18"/>
              </w:rPr>
              <w:t xml:space="preserve">Działania będą </w:t>
            </w:r>
            <w:r w:rsidR="00497A1D">
              <w:rPr>
                <w:rFonts w:asciiTheme="minorHAnsi" w:hAnsiTheme="minorHAnsi"/>
                <w:sz w:val="18"/>
                <w:szCs w:val="18"/>
              </w:rPr>
              <w:t>służyły osiągnięciu następującego</w:t>
            </w:r>
            <w:r w:rsidRPr="00227177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 w:rsidR="00497A1D">
              <w:rPr>
                <w:rFonts w:asciiTheme="minorHAnsi" w:hAnsiTheme="minorHAnsi"/>
                <w:sz w:val="18"/>
                <w:szCs w:val="18"/>
              </w:rPr>
              <w:t>u</w:t>
            </w:r>
            <w:r w:rsidRPr="00227177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17A3AF9C" w14:textId="2F17F167" w:rsidR="00F77F6F" w:rsidRPr="00497A1D" w:rsidRDefault="00497A1D" w:rsidP="009820CB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97A1D">
              <w:rPr>
                <w:rFonts w:asciiTheme="minorHAnsi" w:hAnsiTheme="minorHAnsi"/>
                <w:sz w:val="18"/>
                <w:szCs w:val="18"/>
              </w:rPr>
              <w:t>Transfer skutecznych, opartych na czystszych technologiach rozwiązań, mających przeciwdziałać degradacji środowiska naturalnego.</w:t>
            </w:r>
          </w:p>
        </w:tc>
      </w:tr>
      <w:tr w:rsidR="000C3805" w:rsidRPr="00C25F72" w14:paraId="7F98E956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4C897B35" w14:textId="77777777" w:rsidR="000C3805" w:rsidRDefault="000C3805" w:rsidP="003A6B34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F55B17">
              <w:rPr>
                <w:rFonts w:asciiTheme="minorHAnsi" w:hAnsiTheme="minorHAnsi"/>
                <w:b/>
                <w:sz w:val="18"/>
                <w:szCs w:val="18"/>
              </w:rPr>
              <w:t>Podmioty uprawnione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  <w:p w14:paraId="5148797E" w14:textId="77777777" w:rsidR="00C531B8" w:rsidRPr="006D5F25" w:rsidRDefault="006D5F25" w:rsidP="009820CB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o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rganizacje pozarządowe i podmioty uprawnione zgodnie z 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pkt</w:t>
            </w:r>
            <w:r w:rsidR="002A3D4C"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 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>3.1.1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. Regulaminu</w:t>
            </w:r>
            <w:r w:rsidR="00C531B8" w:rsidRPr="006D5F25">
              <w:rPr>
                <w:rFonts w:asciiTheme="minorHAnsi" w:hAnsiTheme="minorHAnsi"/>
                <w:sz w:val="18"/>
                <w:szCs w:val="18"/>
              </w:rPr>
              <w:t>, z wyłączeniem stowarzyszeń jednostek samorządu terytorialnego</w:t>
            </w:r>
          </w:p>
          <w:p w14:paraId="6469BD6C" w14:textId="77777777" w:rsidR="000C3805" w:rsidRPr="00C96A96" w:rsidRDefault="000C3805" w:rsidP="009820CB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publiczne szkoły wyższe</w:t>
            </w:r>
          </w:p>
          <w:p w14:paraId="4794D298" w14:textId="77777777" w:rsidR="000C3805" w:rsidRDefault="000C3805" w:rsidP="009820CB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instytuty badawcze</w:t>
            </w:r>
          </w:p>
          <w:p w14:paraId="335FDC73" w14:textId="77777777" w:rsidR="000C3805" w:rsidRPr="000C3805" w:rsidRDefault="000C3805" w:rsidP="009820CB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C3805">
              <w:rPr>
                <w:rFonts w:asciiTheme="minorHAnsi" w:hAnsiTheme="minorHAnsi"/>
                <w:sz w:val="18"/>
                <w:szCs w:val="18"/>
              </w:rPr>
              <w:t>Polska Akademia Nauk oraz jej jednostki naukowe i organizacyjne.</w:t>
            </w:r>
          </w:p>
        </w:tc>
      </w:tr>
      <w:tr w:rsidR="00B05946" w:rsidRPr="00C25F72" w14:paraId="6E17F1BB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283C85F9" w14:textId="77777777" w:rsidR="00B05946" w:rsidRDefault="00B05946" w:rsidP="004B4083">
            <w:pPr>
              <w:spacing w:before="160" w:after="16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18"/>
              </w:rPr>
              <w:t>GRUZJA</w:t>
            </w:r>
          </w:p>
          <w:p w14:paraId="34EC7381" w14:textId="77777777" w:rsidR="00B93101" w:rsidRPr="003E1E77" w:rsidRDefault="00B93101" w:rsidP="003F4D16">
            <w:pPr>
              <w:pStyle w:val="wordsection1"/>
              <w:spacing w:before="0" w:beforeAutospacing="0" w:after="60" w:afterAutospacing="0"/>
              <w:jc w:val="center"/>
              <w:rPr>
                <w:rFonts w:asciiTheme="minorHAnsi" w:hAnsiTheme="minorHAnsi"/>
                <w:b/>
                <w:sz w:val="19"/>
                <w:szCs w:val="19"/>
                <w:lang w:eastAsia="en-US"/>
              </w:rPr>
            </w:pP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 xml:space="preserve">Bez </w:t>
            </w:r>
            <w:r w:rsidR="003E1E77" w:rsidRPr="003E1E77">
              <w:rPr>
                <w:rFonts w:asciiTheme="minorHAnsi" w:hAnsiTheme="minorHAnsi"/>
                <w:b/>
                <w:sz w:val="19"/>
                <w:szCs w:val="19"/>
              </w:rPr>
              <w:t>wyłączenia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 xml:space="preserve"> działań na </w:t>
            </w:r>
            <w:r w:rsidR="003F4D16">
              <w:rPr>
                <w:rFonts w:asciiTheme="minorHAnsi" w:hAnsiTheme="minorHAnsi"/>
                <w:b/>
                <w:sz w:val="19"/>
                <w:szCs w:val="19"/>
              </w:rPr>
              <w:t xml:space="preserve">jakiejkolwiek 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>części</w:t>
            </w:r>
            <w:r w:rsidR="003E1E77" w:rsidRPr="003E1E77">
              <w:rPr>
                <w:rFonts w:asciiTheme="minorHAnsi" w:hAnsiTheme="minorHAnsi"/>
                <w:b/>
                <w:sz w:val="19"/>
                <w:szCs w:val="19"/>
              </w:rPr>
              <w:t>,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 xml:space="preserve"> ale ze szczególn</w:t>
            </w:r>
            <w:r w:rsidR="003F4D16">
              <w:rPr>
                <w:rFonts w:asciiTheme="minorHAnsi" w:hAnsiTheme="minorHAnsi"/>
                <w:b/>
                <w:sz w:val="19"/>
                <w:szCs w:val="19"/>
              </w:rPr>
              <w:t>ą ostrożnością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="003E1E77">
              <w:rPr>
                <w:rFonts w:asciiTheme="minorHAnsi" w:hAnsiTheme="minorHAnsi"/>
                <w:b/>
                <w:sz w:val="19"/>
                <w:szCs w:val="19"/>
              </w:rPr>
              <w:t>na terytoria</w:t>
            </w:r>
            <w:r w:rsidR="003F4D16">
              <w:rPr>
                <w:rFonts w:asciiTheme="minorHAnsi" w:hAnsiTheme="minorHAnsi"/>
                <w:b/>
                <w:sz w:val="19"/>
                <w:szCs w:val="19"/>
              </w:rPr>
              <w:t>ch</w:t>
            </w:r>
            <w:r w:rsidR="003E1E77">
              <w:rPr>
                <w:rFonts w:asciiTheme="minorHAnsi" w:hAnsiTheme="minorHAnsi"/>
                <w:b/>
                <w:sz w:val="19"/>
                <w:szCs w:val="19"/>
              </w:rPr>
              <w:t xml:space="preserve"> separatystyczn</w:t>
            </w:r>
            <w:r w:rsidR="003F4D16">
              <w:rPr>
                <w:rFonts w:asciiTheme="minorHAnsi" w:hAnsiTheme="minorHAnsi"/>
                <w:b/>
                <w:sz w:val="19"/>
                <w:szCs w:val="19"/>
              </w:rPr>
              <w:t>ych Abchazji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 xml:space="preserve"> i</w:t>
            </w:r>
            <w:r w:rsidR="003E1E77" w:rsidRPr="003E1E77">
              <w:rPr>
                <w:rFonts w:asciiTheme="minorHAnsi" w:hAnsiTheme="minorHAnsi"/>
                <w:b/>
                <w:sz w:val="19"/>
                <w:szCs w:val="19"/>
              </w:rPr>
              <w:t> </w:t>
            </w:r>
            <w:r w:rsidR="003F4D16">
              <w:rPr>
                <w:rFonts w:asciiTheme="minorHAnsi" w:hAnsiTheme="minorHAnsi"/>
                <w:b/>
                <w:sz w:val="19"/>
                <w:szCs w:val="19"/>
              </w:rPr>
              <w:t xml:space="preserve">Osetii 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>Południow</w:t>
            </w:r>
            <w:r w:rsidR="003F4D16">
              <w:rPr>
                <w:rFonts w:asciiTheme="minorHAnsi" w:hAnsiTheme="minorHAnsi"/>
                <w:b/>
                <w:sz w:val="19"/>
                <w:szCs w:val="19"/>
              </w:rPr>
              <w:t>ej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>/Region Cchinwali</w:t>
            </w:r>
            <w:r w:rsidR="003E1E77" w:rsidRPr="003E1E77">
              <w:rPr>
                <w:rFonts w:asciiTheme="minorHAnsi" w:hAnsiTheme="minorHAnsi"/>
                <w:b/>
                <w:sz w:val="19"/>
                <w:szCs w:val="19"/>
              </w:rPr>
              <w:t>.</w:t>
            </w:r>
          </w:p>
        </w:tc>
      </w:tr>
      <w:tr w:rsidR="00ED3382" w:rsidRPr="00C25F72" w14:paraId="77C26F12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27A172EB" w14:textId="77777777" w:rsidR="00ED3382" w:rsidRDefault="00ED3382" w:rsidP="006638D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KWOTA: </w:t>
            </w:r>
            <w:r w:rsidR="006638D9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 000 000 zł</w:t>
            </w:r>
          </w:p>
        </w:tc>
      </w:tr>
      <w:tr w:rsidR="00E62C0F" w:rsidRPr="00C25F72" w14:paraId="05A835E2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792BED3D" w14:textId="77777777" w:rsidR="004B4083" w:rsidRPr="00227177" w:rsidRDefault="004B4083" w:rsidP="004B4083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 w:rsidRPr="008A6D73">
              <w:t>Pokój, sprawiedliwość i silne instytucje</w:t>
            </w:r>
            <w:r w:rsidR="00ED3382">
              <w:t xml:space="preserve"> (CZR 16)</w:t>
            </w:r>
          </w:p>
          <w:p w14:paraId="253925FD" w14:textId="77777777" w:rsidR="004B4083" w:rsidRPr="004B4083" w:rsidRDefault="004B4083" w:rsidP="009820CB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</w:t>
            </w:r>
            <w:r w:rsidR="006D5F25">
              <w:rPr>
                <w:rFonts w:asciiTheme="minorHAnsi" w:hAnsiTheme="minorHAnsi"/>
                <w:sz w:val="18"/>
                <w:szCs w:val="18"/>
              </w:rPr>
              <w:t xml:space="preserve">gnięciu </w:t>
            </w:r>
            <w:r w:rsidR="009D63BF">
              <w:rPr>
                <w:rFonts w:asciiTheme="minorHAnsi" w:hAnsiTheme="minorHAnsi"/>
                <w:sz w:val="18"/>
                <w:szCs w:val="18"/>
              </w:rPr>
              <w:t>następującego rezultatu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1C7312E2" w14:textId="77D6DBD7" w:rsidR="001E33EA" w:rsidRPr="00E67041" w:rsidRDefault="00E67041" w:rsidP="00F032DD">
            <w:pPr>
              <w:spacing w:after="0" w:line="276" w:lineRule="auto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67041">
              <w:rPr>
                <w:rFonts w:asciiTheme="minorHAnsi" w:hAnsiTheme="minorHAnsi"/>
                <w:sz w:val="18"/>
                <w:szCs w:val="18"/>
              </w:rPr>
              <w:t>Rozwój krajowych i lokalnych systemów zarządzania kryzysowego, budowa zdolności administracji publicznej do zapobiegania klęskom żywiołowym i katastrofom, wynikającym z działalności człowieka i reagowania na ww. klęski i katastrofy, a także wzrost zdolności operacyjnych w tym zakresie.</w:t>
            </w:r>
          </w:p>
        </w:tc>
      </w:tr>
      <w:tr w:rsidR="001D0D23" w:rsidRPr="00C25F72" w14:paraId="55032FA7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2127C10C" w14:textId="77777777" w:rsidR="00955FF6" w:rsidRPr="00F55B17" w:rsidRDefault="00955FF6" w:rsidP="00955FF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F55B1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>
              <w:t>Równe szanse – edukacja (CZR 4)</w:t>
            </w:r>
          </w:p>
          <w:p w14:paraId="0D25A7B4" w14:textId="77777777" w:rsidR="00955FF6" w:rsidRPr="004B4083" w:rsidRDefault="00955FF6" w:rsidP="001E33EA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789F5CA9" w14:textId="77777777" w:rsidR="00955FF6" w:rsidRPr="001E33EA" w:rsidRDefault="00955FF6" w:rsidP="001E33EA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ind w:left="322" w:hanging="283"/>
              <w:contextualSpacing/>
              <w:rPr>
                <w:rFonts w:asciiTheme="minorHAnsi" w:hAnsiTheme="minorHAnsi"/>
                <w:sz w:val="18"/>
              </w:rPr>
            </w:pPr>
            <w:r w:rsidRPr="001E33EA">
              <w:rPr>
                <w:rFonts w:asciiTheme="minorHAnsi" w:hAnsiTheme="minorHAnsi"/>
                <w:sz w:val="18"/>
              </w:rPr>
              <w:t>Poprawa stanu infrastruktury placówek edukacyjnych, uwzględniająca potrzeby osób z niepełnosprawnością.</w:t>
            </w:r>
          </w:p>
          <w:p w14:paraId="14B2A90C" w14:textId="77777777" w:rsidR="00955FF6" w:rsidRPr="001E33EA" w:rsidRDefault="00955FF6" w:rsidP="001E33EA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ind w:left="322" w:hanging="283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1E33EA">
              <w:rPr>
                <w:rFonts w:asciiTheme="minorHAnsi" w:hAnsiTheme="minorHAnsi"/>
                <w:sz w:val="18"/>
              </w:rPr>
              <w:lastRenderedPageBreak/>
              <w:t>Wsparcie budowy systemu edukacji, odpowiadającego współczesnym wyzwaniom i nowoczesnym standardom, w tym szkolenie kadr nauczycielskich.</w:t>
            </w:r>
          </w:p>
          <w:p w14:paraId="250BE955" w14:textId="77777777" w:rsidR="00356B74" w:rsidRPr="006D5F25" w:rsidRDefault="00955FF6" w:rsidP="001E33EA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ind w:left="322" w:hanging="283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6D5F25">
              <w:rPr>
                <w:rFonts w:asciiTheme="minorHAnsi" w:hAnsiTheme="minorHAnsi"/>
                <w:sz w:val="18"/>
              </w:rPr>
              <w:t>Wsparcie</w:t>
            </w:r>
            <w:r w:rsidRPr="006D5F25">
              <w:rPr>
                <w:sz w:val="18"/>
              </w:rPr>
              <w:t xml:space="preserve"> systemu edukacji i szkoleń dla dzieci i osób z grup zagrożonych wykluczeniem społecznym.</w:t>
            </w:r>
            <w:r w:rsidRPr="00955FF6">
              <w:rPr>
                <w:sz w:val="18"/>
              </w:rPr>
              <w:t xml:space="preserve"> </w:t>
            </w:r>
          </w:p>
        </w:tc>
      </w:tr>
      <w:tr w:rsidR="00955FF6" w:rsidRPr="00C25F72" w14:paraId="3CD7A582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76480856" w14:textId="77777777" w:rsidR="00955FF6" w:rsidRPr="00F55B17" w:rsidRDefault="00955FF6" w:rsidP="00955FF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F55B1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lastRenderedPageBreak/>
              <w:t xml:space="preserve">Priorytet: </w:t>
            </w:r>
            <w:r>
              <w:t>Równe szanse – wzrost gospodarczy i godna praca (CZR 8)</w:t>
            </w:r>
          </w:p>
          <w:p w14:paraId="4474AFF2" w14:textId="77777777" w:rsidR="00955FF6" w:rsidRPr="004B4083" w:rsidRDefault="00955FF6" w:rsidP="005D7DA0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</w:t>
            </w:r>
            <w:r>
              <w:rPr>
                <w:rFonts w:asciiTheme="minorHAnsi" w:hAnsiTheme="minorHAnsi"/>
                <w:sz w:val="18"/>
                <w:szCs w:val="18"/>
              </w:rPr>
              <w:t>stępującego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4B8EB58C" w14:textId="77777777" w:rsidR="00955FF6" w:rsidRPr="00955FF6" w:rsidRDefault="00955FF6" w:rsidP="005D7DA0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955FF6">
              <w:rPr>
                <w:rFonts w:asciiTheme="minorHAnsi" w:hAnsiTheme="minorHAnsi"/>
                <w:sz w:val="18"/>
                <w:szCs w:val="18"/>
              </w:rPr>
              <w:t>Tworzenie godnych i bezpieczn</w:t>
            </w:r>
            <w:r w:rsidR="00836D62">
              <w:rPr>
                <w:rFonts w:asciiTheme="minorHAnsi" w:hAnsiTheme="minorHAnsi"/>
                <w:sz w:val="18"/>
                <w:szCs w:val="18"/>
              </w:rPr>
              <w:t xml:space="preserve">ych warunków zatrudnienia, </w:t>
            </w:r>
            <w:r w:rsidRPr="00955FF6">
              <w:rPr>
                <w:rFonts w:asciiTheme="minorHAnsi" w:hAnsiTheme="minorHAnsi"/>
                <w:sz w:val="18"/>
                <w:szCs w:val="18"/>
              </w:rPr>
              <w:t>ze szczególnym uwzględnieniem kobiet oraz osób z niepełnosprawnością.</w:t>
            </w:r>
          </w:p>
        </w:tc>
      </w:tr>
      <w:tr w:rsidR="00955FF6" w:rsidRPr="00C25F72" w14:paraId="61D42520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37F54A6A" w14:textId="77777777" w:rsidR="00955FF6" w:rsidRPr="00F55B17" w:rsidRDefault="00955FF6" w:rsidP="00955FF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F55B1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>
              <w:t>Równe szanse – przedsiębiorczość (CZR 8)</w:t>
            </w:r>
          </w:p>
          <w:p w14:paraId="58348458" w14:textId="77777777" w:rsidR="00955FF6" w:rsidRPr="004B4083" w:rsidRDefault="00955FF6" w:rsidP="005D7DA0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</w:t>
            </w:r>
            <w:r>
              <w:rPr>
                <w:rFonts w:asciiTheme="minorHAnsi" w:hAnsiTheme="minorHAnsi"/>
                <w:sz w:val="18"/>
                <w:szCs w:val="18"/>
              </w:rPr>
              <w:t>stępujących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>
              <w:rPr>
                <w:rFonts w:asciiTheme="minorHAnsi" w:hAnsiTheme="minorHAnsi"/>
                <w:sz w:val="18"/>
                <w:szCs w:val="18"/>
              </w:rPr>
              <w:t>ów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71C61AE1" w14:textId="36924F4A" w:rsidR="00955FF6" w:rsidRPr="00955FF6" w:rsidRDefault="00955FF6" w:rsidP="005D7DA0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52" w:hanging="352"/>
              <w:contextualSpacing/>
              <w:rPr>
                <w:sz w:val="18"/>
              </w:rPr>
            </w:pPr>
            <w:r w:rsidRPr="00955FF6">
              <w:rPr>
                <w:sz w:val="18"/>
              </w:rPr>
              <w:t>Wsparcie wdrażania polityk promujących zrównoważoną turystykę, która umożliwia tworzenie miejsc pracy oraz promocję lokalnych produktów</w:t>
            </w:r>
            <w:r w:rsidR="00E67041">
              <w:rPr>
                <w:sz w:val="18"/>
              </w:rPr>
              <w:t xml:space="preserve"> i dziedzictwa przyrodniczego</w:t>
            </w:r>
            <w:r w:rsidRPr="00955FF6">
              <w:rPr>
                <w:sz w:val="18"/>
              </w:rPr>
              <w:t>.</w:t>
            </w:r>
          </w:p>
          <w:p w14:paraId="58020DB1" w14:textId="77777777" w:rsidR="00356B74" w:rsidRPr="006D5F25" w:rsidRDefault="00955FF6" w:rsidP="005D7DA0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352" w:hanging="352"/>
              <w:contextualSpacing/>
              <w:rPr>
                <w:sz w:val="18"/>
              </w:rPr>
            </w:pPr>
            <w:r w:rsidRPr="00955FF6">
              <w:rPr>
                <w:sz w:val="18"/>
              </w:rPr>
              <w:t>Wsparcie rozwoju przedsiębiorczości, szczególnie takiej, która wykorzystuje innowacyjne rozwiązania, narzędzia i technologie.</w:t>
            </w:r>
          </w:p>
        </w:tc>
      </w:tr>
      <w:tr w:rsidR="00955FF6" w:rsidRPr="00C25F72" w14:paraId="0FA0EC22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22A1370F" w14:textId="77777777" w:rsidR="00955FF6" w:rsidRPr="00F55B17" w:rsidRDefault="00955FF6" w:rsidP="00955FF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F55B1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>
              <w:t>Równe szanse – redukcja nierówności (CZR 10)</w:t>
            </w:r>
          </w:p>
          <w:p w14:paraId="1DCA0CA6" w14:textId="77777777" w:rsidR="00955FF6" w:rsidRPr="004B4083" w:rsidRDefault="00955FF6" w:rsidP="009820CB">
            <w:pPr>
              <w:spacing w:after="120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</w:t>
            </w:r>
            <w:r>
              <w:rPr>
                <w:rFonts w:asciiTheme="minorHAnsi" w:hAnsiTheme="minorHAnsi"/>
                <w:sz w:val="18"/>
                <w:szCs w:val="18"/>
              </w:rPr>
              <w:t>stępującego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6B53F9BE" w14:textId="77777777" w:rsidR="00955FF6" w:rsidRPr="00955FF6" w:rsidRDefault="00955FF6" w:rsidP="009820CB">
            <w:pPr>
              <w:spacing w:after="120"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955FF6">
              <w:rPr>
                <w:rFonts w:asciiTheme="minorHAnsi" w:hAnsiTheme="minorHAnsi"/>
                <w:sz w:val="18"/>
                <w:szCs w:val="18"/>
              </w:rPr>
              <w:t>Wsparcie grup marginalizowanych – w tym</w:t>
            </w:r>
            <w:r w:rsidR="00836D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55FF6">
              <w:rPr>
                <w:rFonts w:asciiTheme="minorHAnsi" w:hAnsiTheme="minorHAnsi"/>
                <w:sz w:val="18"/>
                <w:szCs w:val="18"/>
              </w:rPr>
              <w:t>osób z niepełnosprawnością, ofiar przemocy domowej i dzieci pozbawionych pieczy rodzicielskiej – m.in. poprzez rozw</w:t>
            </w:r>
            <w:r w:rsidR="00836D62">
              <w:rPr>
                <w:rFonts w:asciiTheme="minorHAnsi" w:hAnsiTheme="minorHAnsi"/>
                <w:sz w:val="18"/>
                <w:szCs w:val="18"/>
              </w:rPr>
              <w:t xml:space="preserve">ój polityk, których celem jest </w:t>
            </w:r>
            <w:r w:rsidRPr="00955FF6">
              <w:rPr>
                <w:rFonts w:asciiTheme="minorHAnsi" w:hAnsiTheme="minorHAnsi"/>
                <w:sz w:val="18"/>
                <w:szCs w:val="18"/>
              </w:rPr>
              <w:t>zmniejszenie nierówności tych grup.</w:t>
            </w:r>
          </w:p>
        </w:tc>
      </w:tr>
      <w:tr w:rsidR="00955FF6" w:rsidRPr="00C25F72" w14:paraId="4084E3EC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2B8F7C71" w14:textId="77777777" w:rsidR="00955FF6" w:rsidRPr="00F55B17" w:rsidRDefault="00955FF6" w:rsidP="00955FF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F55B1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>
              <w:t>Zdrowie (CZR 3)</w:t>
            </w:r>
          </w:p>
          <w:p w14:paraId="3AA5B558" w14:textId="77777777" w:rsidR="00955FF6" w:rsidRPr="004B4083" w:rsidRDefault="00955FF6" w:rsidP="005D7DA0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</w:t>
            </w:r>
            <w:r>
              <w:rPr>
                <w:rFonts w:asciiTheme="minorHAnsi" w:hAnsiTheme="minorHAnsi"/>
                <w:sz w:val="18"/>
                <w:szCs w:val="18"/>
              </w:rPr>
              <w:t>stępującego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022AD6F3" w14:textId="77777777" w:rsidR="00955FF6" w:rsidRPr="00955FF6" w:rsidRDefault="00955FF6" w:rsidP="00F032DD">
            <w:pPr>
              <w:spacing w:after="120" w:line="276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955FF6">
              <w:rPr>
                <w:rFonts w:asciiTheme="minorHAnsi" w:hAnsiTheme="minorHAnsi"/>
                <w:sz w:val="18"/>
                <w:szCs w:val="18"/>
              </w:rPr>
              <w:t>Poprawa jakości i zwiększenie dostępności usług zdrowotnych i społecznych, szczególnie dla ofiar przemocy, dzieci i osób niepełnosprawnych.</w:t>
            </w:r>
          </w:p>
        </w:tc>
      </w:tr>
      <w:tr w:rsidR="0065126B" w:rsidRPr="00C25F72" w14:paraId="42C30DEB" w14:textId="77777777" w:rsidTr="005A630F">
        <w:trPr>
          <w:trHeight w:val="142"/>
          <w:jc w:val="center"/>
        </w:trPr>
        <w:tc>
          <w:tcPr>
            <w:tcW w:w="10499" w:type="dxa"/>
            <w:gridSpan w:val="2"/>
          </w:tcPr>
          <w:p w14:paraId="45289EB1" w14:textId="77777777" w:rsidR="0065126B" w:rsidRDefault="0065126B" w:rsidP="0065126B">
            <w:r w:rsidRPr="00F55B1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>
              <w:t>Klimat i zasoby naturalne (CZR</w:t>
            </w:r>
            <w:r w:rsidDel="002F3608">
              <w:t xml:space="preserve"> </w:t>
            </w:r>
            <w:r>
              <w:t>13)</w:t>
            </w:r>
          </w:p>
          <w:p w14:paraId="425CC17F" w14:textId="77777777" w:rsidR="0065126B" w:rsidRPr="004B4083" w:rsidRDefault="0065126B" w:rsidP="005D7DA0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</w:t>
            </w:r>
            <w:r>
              <w:rPr>
                <w:rFonts w:asciiTheme="minorHAnsi" w:hAnsiTheme="minorHAnsi"/>
                <w:sz w:val="18"/>
                <w:szCs w:val="18"/>
              </w:rPr>
              <w:t>stępując</w:t>
            </w:r>
            <w:r w:rsidR="005A630F">
              <w:rPr>
                <w:rFonts w:asciiTheme="minorHAnsi" w:hAnsiTheme="minorHAnsi"/>
                <w:sz w:val="18"/>
                <w:szCs w:val="18"/>
              </w:rPr>
              <w:t>ego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 w:rsidR="005A630F"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7B77ECC4" w14:textId="77777777" w:rsidR="006E64E4" w:rsidRPr="006D5F25" w:rsidRDefault="0065126B" w:rsidP="005D7DA0">
            <w:pPr>
              <w:pStyle w:val="Akapitzlist"/>
              <w:spacing w:after="120" w:line="276" w:lineRule="auto"/>
              <w:ind w:left="0"/>
              <w:contextualSpacing/>
              <w:rPr>
                <w:sz w:val="18"/>
              </w:rPr>
            </w:pPr>
            <w:r w:rsidRPr="00CC18E7">
              <w:rPr>
                <w:sz w:val="18"/>
                <w:szCs w:val="18"/>
              </w:rPr>
              <w:t>Wspomaganie sektora publicznego, włącznie z lokalnym szczeblem samorządowym, w zakresie stosowania odnawialnych źródeł energii</w:t>
            </w:r>
            <w:r w:rsidR="00CC18E7" w:rsidRPr="00CC18E7">
              <w:rPr>
                <w:sz w:val="18"/>
                <w:szCs w:val="18"/>
              </w:rPr>
              <w:t xml:space="preserve"> oraz zwiększenie efektywności energetycznej.</w:t>
            </w:r>
          </w:p>
        </w:tc>
      </w:tr>
      <w:tr w:rsidR="000C3805" w:rsidRPr="00C25F72" w14:paraId="11FC5C82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4FF9CDCE" w14:textId="77777777" w:rsidR="000C3805" w:rsidRDefault="000C3805" w:rsidP="00836D6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F55B17">
              <w:rPr>
                <w:rFonts w:asciiTheme="minorHAnsi" w:hAnsiTheme="minorHAnsi"/>
                <w:b/>
                <w:sz w:val="18"/>
                <w:szCs w:val="18"/>
              </w:rPr>
              <w:t>Podmioty uprawnione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  <w:p w14:paraId="3D594515" w14:textId="77777777" w:rsidR="0003552B" w:rsidRPr="006D5F25" w:rsidRDefault="0003552B" w:rsidP="005D7DA0">
            <w:pPr>
              <w:pStyle w:val="Akapitzlist1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o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rganizacje pozarządowe i podmioty uprawnione zgodnie z 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pkt 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>3.1.1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. Regulaminu</w:t>
            </w:r>
            <w:r w:rsidRPr="006D5F25">
              <w:rPr>
                <w:rFonts w:asciiTheme="minorHAnsi" w:hAnsiTheme="minorHAnsi"/>
                <w:sz w:val="18"/>
                <w:szCs w:val="18"/>
              </w:rPr>
              <w:t>, z wyłączeniem stowarzyszeń jednostek samorządu terytorialnego</w:t>
            </w:r>
          </w:p>
          <w:p w14:paraId="24BC0A07" w14:textId="77777777" w:rsidR="000C3805" w:rsidRPr="00C96A96" w:rsidRDefault="000C3805" w:rsidP="005D7DA0">
            <w:pPr>
              <w:pStyle w:val="Akapitzlist1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publiczne szkoły wyższe</w:t>
            </w:r>
          </w:p>
          <w:p w14:paraId="5CD96863" w14:textId="77777777" w:rsidR="000C3805" w:rsidRDefault="000C3805" w:rsidP="005D7DA0">
            <w:pPr>
              <w:pStyle w:val="Akapitzlist1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instytuty badawcze</w:t>
            </w:r>
          </w:p>
          <w:p w14:paraId="1B868080" w14:textId="77777777" w:rsidR="000C3805" w:rsidRPr="000C3805" w:rsidRDefault="000C3805" w:rsidP="005D7DA0">
            <w:pPr>
              <w:pStyle w:val="Akapitzlist1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C3805">
              <w:rPr>
                <w:rFonts w:asciiTheme="minorHAnsi" w:hAnsiTheme="minorHAnsi"/>
                <w:sz w:val="18"/>
                <w:szCs w:val="18"/>
              </w:rPr>
              <w:t>Polska Akademia Nauk oraz jej jednostki naukowe i organizacyjne.</w:t>
            </w:r>
          </w:p>
        </w:tc>
      </w:tr>
      <w:tr w:rsidR="008241DC" w:rsidRPr="00C25F72" w14:paraId="52C4DA25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1975AEF0" w14:textId="77777777" w:rsidR="005F3C92" w:rsidRPr="004B4083" w:rsidRDefault="008241DC" w:rsidP="004B4083">
            <w:pPr>
              <w:spacing w:before="160" w:after="1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B4083">
              <w:rPr>
                <w:rFonts w:asciiTheme="minorHAnsi" w:hAnsiTheme="minorHAnsi"/>
                <w:b/>
                <w:sz w:val="22"/>
                <w:szCs w:val="18"/>
              </w:rPr>
              <w:t>MOŁDAWIA</w:t>
            </w:r>
          </w:p>
        </w:tc>
      </w:tr>
      <w:tr w:rsidR="00ED3382" w:rsidRPr="00C25F72" w14:paraId="232E77DD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64F196AE" w14:textId="77777777" w:rsidR="00ED3382" w:rsidRDefault="00ED3382" w:rsidP="006638D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KWOTA: </w:t>
            </w:r>
            <w:r w:rsidR="006638D9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 000 000 zł</w:t>
            </w:r>
          </w:p>
        </w:tc>
      </w:tr>
      <w:tr w:rsidR="004B4083" w:rsidRPr="00C25F72" w14:paraId="13DBCB6A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auto"/>
          </w:tcPr>
          <w:p w14:paraId="48B92D48" w14:textId="77777777" w:rsidR="00085DD9" w:rsidRPr="00227177" w:rsidRDefault="00085DD9" w:rsidP="00085DD9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 w:rsidRPr="008A6D73">
              <w:t>Pokój, sprawiedliwość i silne instytucje</w:t>
            </w:r>
            <w:r w:rsidR="00C542DD">
              <w:t xml:space="preserve"> (CZR</w:t>
            </w:r>
            <w:r w:rsidR="00C542DD" w:rsidDel="002F3608">
              <w:t xml:space="preserve"> </w:t>
            </w:r>
            <w:r w:rsidR="00C542DD">
              <w:t>16)</w:t>
            </w:r>
          </w:p>
          <w:p w14:paraId="030AEE63" w14:textId="04E9A168" w:rsidR="00085DD9" w:rsidRPr="004B4083" w:rsidRDefault="00085DD9" w:rsidP="005D7DA0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 xml:space="preserve">Działania będą służyły osiągnięciu </w:t>
            </w:r>
            <w:r w:rsidR="009D63BF">
              <w:rPr>
                <w:rFonts w:asciiTheme="minorHAnsi" w:hAnsiTheme="minorHAnsi"/>
                <w:sz w:val="18"/>
                <w:szCs w:val="18"/>
              </w:rPr>
              <w:t>następując</w:t>
            </w:r>
            <w:r w:rsidR="00E67041">
              <w:rPr>
                <w:rFonts w:asciiTheme="minorHAnsi" w:hAnsiTheme="minorHAnsi"/>
                <w:sz w:val="18"/>
                <w:szCs w:val="18"/>
              </w:rPr>
              <w:t>ych</w:t>
            </w:r>
            <w:r w:rsidR="009D63BF"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 w:rsidR="00E67041">
              <w:rPr>
                <w:rFonts w:asciiTheme="minorHAnsi" w:hAnsiTheme="minorHAnsi"/>
                <w:sz w:val="18"/>
                <w:szCs w:val="18"/>
              </w:rPr>
              <w:t>ów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4F217981" w14:textId="61BC2A54" w:rsidR="00E67041" w:rsidRPr="00E67041" w:rsidRDefault="00E67041" w:rsidP="005D7DA0">
            <w:pPr>
              <w:pStyle w:val="Akapitzlist"/>
              <w:numPr>
                <w:ilvl w:val="0"/>
                <w:numId w:val="52"/>
              </w:numPr>
              <w:spacing w:after="120" w:line="276" w:lineRule="auto"/>
              <w:ind w:left="322" w:hanging="283"/>
              <w:contextualSpacing/>
              <w:rPr>
                <w:sz w:val="18"/>
                <w:szCs w:val="18"/>
              </w:rPr>
            </w:pPr>
            <w:r w:rsidRPr="00E67041">
              <w:rPr>
                <w:rFonts w:cstheme="minorHAnsi"/>
                <w:sz w:val="18"/>
                <w:szCs w:val="18"/>
              </w:rPr>
              <w:t>Rozwój krajowych i lokalnych systemów zarządzania kryzysowego, budowa zdolności administracji publicznej do zapobiegania klęskom żywiołowym i katastrofom, wynikającym z działalności człowieka i reagowania na ww. klęski i katastrofy, a także wzrost zdolności operacyjnych w tym zakresie.</w:t>
            </w:r>
          </w:p>
          <w:p w14:paraId="55680D87" w14:textId="4AD411C1" w:rsidR="00EA0728" w:rsidRPr="00E67041" w:rsidRDefault="00E67041" w:rsidP="005D7DA0">
            <w:pPr>
              <w:pStyle w:val="Akapitzlist"/>
              <w:numPr>
                <w:ilvl w:val="0"/>
                <w:numId w:val="52"/>
              </w:numPr>
              <w:spacing w:after="200" w:line="276" w:lineRule="auto"/>
              <w:ind w:left="322" w:hanging="283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E67041">
              <w:rPr>
                <w:sz w:val="18"/>
                <w:szCs w:val="18"/>
              </w:rPr>
              <w:t>Wsparcie dostępu do rzetelnej informacji oraz ochrona podstawowych wolności obywatelskich</w:t>
            </w:r>
            <w:r>
              <w:rPr>
                <w:sz w:val="18"/>
                <w:szCs w:val="18"/>
              </w:rPr>
              <w:t>.</w:t>
            </w:r>
          </w:p>
        </w:tc>
      </w:tr>
      <w:tr w:rsidR="00B917D4" w:rsidRPr="00C25F72" w14:paraId="3A3D8AB3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auto"/>
          </w:tcPr>
          <w:p w14:paraId="7217640B" w14:textId="77777777" w:rsidR="00B917D4" w:rsidRPr="00227177" w:rsidRDefault="00B917D4" w:rsidP="00B917D4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Równe szanse – przedsiębiorczość (CZR</w:t>
            </w:r>
            <w:r w:rsidDel="002F3608">
              <w:t xml:space="preserve"> </w:t>
            </w:r>
            <w:r>
              <w:t>8)</w:t>
            </w:r>
          </w:p>
          <w:p w14:paraId="0665DF3A" w14:textId="77777777" w:rsidR="00B917D4" w:rsidRPr="004B4083" w:rsidRDefault="00B917D4" w:rsidP="005D7DA0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0D3176D6" w14:textId="77777777" w:rsidR="00B917D4" w:rsidRPr="00B92B14" w:rsidRDefault="00B917D4" w:rsidP="005D7DA0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1" w:hanging="351"/>
              <w:contextualSpacing/>
              <w:rPr>
                <w:rFonts w:cstheme="minorHAnsi"/>
                <w:sz w:val="18"/>
                <w:szCs w:val="18"/>
              </w:rPr>
            </w:pPr>
            <w:r w:rsidRPr="00B92B14">
              <w:rPr>
                <w:rFonts w:cstheme="minorHAnsi"/>
                <w:sz w:val="18"/>
                <w:szCs w:val="18"/>
              </w:rPr>
              <w:t>Wsparcie rozwoju przedsiębiorczości, w szczególności takiej, która wykorzystuje innowacyjne rozwiązania, narzędzia i technologie.</w:t>
            </w:r>
          </w:p>
          <w:p w14:paraId="3DA89D26" w14:textId="4A3439A4" w:rsidR="00B917D4" w:rsidRPr="00B92B14" w:rsidRDefault="00B917D4" w:rsidP="005D7DA0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1" w:hanging="351"/>
              <w:contextualSpacing/>
              <w:rPr>
                <w:rFonts w:cstheme="minorHAnsi"/>
                <w:sz w:val="18"/>
                <w:szCs w:val="18"/>
              </w:rPr>
            </w:pPr>
            <w:r w:rsidRPr="00B92B14">
              <w:rPr>
                <w:rFonts w:cstheme="minorHAnsi"/>
                <w:sz w:val="18"/>
                <w:szCs w:val="18"/>
              </w:rPr>
              <w:t>Wsparcie sektora turystyki, zwłaszcza w tworzeniu miejsc pracy oraz promocji lokalnej kultury</w:t>
            </w:r>
            <w:r w:rsidR="0091192E" w:rsidRPr="00B92B14">
              <w:rPr>
                <w:rFonts w:cstheme="minorHAnsi"/>
                <w:sz w:val="18"/>
                <w:szCs w:val="18"/>
              </w:rPr>
              <w:t>, dziedzictwa przyrodniczego</w:t>
            </w:r>
            <w:r w:rsidRPr="00B92B14">
              <w:rPr>
                <w:rFonts w:cstheme="minorHAnsi"/>
                <w:sz w:val="18"/>
                <w:szCs w:val="18"/>
              </w:rPr>
              <w:t xml:space="preserve"> i produktów.</w:t>
            </w:r>
          </w:p>
          <w:p w14:paraId="1603D8CC" w14:textId="77777777" w:rsidR="00EA0728" w:rsidRPr="00B92B14" w:rsidRDefault="00B917D4" w:rsidP="005D7DA0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1" w:hanging="351"/>
              <w:contextualSpacing/>
              <w:rPr>
                <w:rFonts w:cstheme="minorHAnsi"/>
                <w:sz w:val="18"/>
                <w:szCs w:val="18"/>
              </w:rPr>
            </w:pPr>
            <w:r w:rsidRPr="00B92B14">
              <w:rPr>
                <w:rFonts w:cstheme="minorHAnsi"/>
                <w:sz w:val="18"/>
                <w:szCs w:val="18"/>
              </w:rPr>
              <w:t>Promocja przedsiębiorczości, szczególnie wśród młodzieży i kobiet oraz na obszarach wiejskich.</w:t>
            </w:r>
          </w:p>
          <w:p w14:paraId="08A1977F" w14:textId="568957EA" w:rsidR="0091192E" w:rsidRPr="0091192E" w:rsidRDefault="0091192E" w:rsidP="005D7DA0">
            <w:pPr>
              <w:pStyle w:val="Akapitzlist"/>
              <w:numPr>
                <w:ilvl w:val="0"/>
                <w:numId w:val="17"/>
              </w:numPr>
              <w:spacing w:after="120" w:line="276" w:lineRule="auto"/>
              <w:ind w:left="357" w:hanging="357"/>
              <w:rPr>
                <w:sz w:val="18"/>
                <w:szCs w:val="18"/>
              </w:rPr>
            </w:pPr>
            <w:r w:rsidRPr="00B92B14">
              <w:rPr>
                <w:rFonts w:cstheme="minorHAnsi"/>
                <w:sz w:val="18"/>
                <w:szCs w:val="18"/>
              </w:rPr>
              <w:lastRenderedPageBreak/>
              <w:t>Transfer technologii i wiedzy oraz wsparcie tworzenia nowych miejsc pracy i promocja przedsiębiorczości, w szczególności w</w:t>
            </w:r>
            <w:r w:rsidR="009820CB">
              <w:rPr>
                <w:rFonts w:cstheme="minorHAnsi"/>
                <w:sz w:val="18"/>
                <w:szCs w:val="18"/>
              </w:rPr>
              <w:t> </w:t>
            </w:r>
            <w:r w:rsidRPr="00B92B14">
              <w:rPr>
                <w:rFonts w:cstheme="minorHAnsi"/>
                <w:sz w:val="18"/>
                <w:szCs w:val="18"/>
              </w:rPr>
              <w:t>niskoemisyjnych i innowacyjnych sektorach gospodarki, w tym w branży IT oraz ICT</w:t>
            </w:r>
            <w:r w:rsidR="00B92B14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0C3805" w:rsidRPr="00C25F72" w14:paraId="3E2A5EE9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65FECB45" w14:textId="77777777" w:rsidR="000C3805" w:rsidRDefault="000C3805" w:rsidP="00836D6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F55B17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Podmioty uprawnione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  <w:p w14:paraId="7AC8F286" w14:textId="77777777" w:rsidR="0003552B" w:rsidRPr="006D5F25" w:rsidRDefault="0003552B" w:rsidP="005D7DA0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o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rganizacje pozarządowe i podmioty uprawnione zgodnie z 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pkt 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>3.1.1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. Regulaminu</w:t>
            </w:r>
            <w:r w:rsidRPr="006D5F25">
              <w:rPr>
                <w:rFonts w:asciiTheme="minorHAnsi" w:hAnsiTheme="minorHAnsi"/>
                <w:sz w:val="18"/>
                <w:szCs w:val="18"/>
              </w:rPr>
              <w:t>, z wyłączeniem stowarzyszeń jednostek samorządu terytorialnego</w:t>
            </w:r>
          </w:p>
          <w:p w14:paraId="0A0D046E" w14:textId="77777777" w:rsidR="000C3805" w:rsidRPr="00C96A96" w:rsidRDefault="000C3805" w:rsidP="005D7DA0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publiczne szkoły wyższe</w:t>
            </w:r>
          </w:p>
          <w:p w14:paraId="306FAC48" w14:textId="77777777" w:rsidR="000C3805" w:rsidRDefault="000C3805" w:rsidP="005D7DA0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instytuty badawcze</w:t>
            </w:r>
          </w:p>
          <w:p w14:paraId="47310219" w14:textId="77777777" w:rsidR="000C3805" w:rsidRPr="000C3805" w:rsidRDefault="000C3805" w:rsidP="005D7DA0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C3805">
              <w:rPr>
                <w:rFonts w:asciiTheme="minorHAnsi" w:hAnsiTheme="minorHAnsi"/>
                <w:sz w:val="18"/>
                <w:szCs w:val="18"/>
              </w:rPr>
              <w:t>Polska Akademia Nauk oraz jej jednostki naukowe i organizacyjne.</w:t>
            </w:r>
          </w:p>
        </w:tc>
      </w:tr>
      <w:tr w:rsidR="00E62C0F" w:rsidRPr="00C25F72" w14:paraId="15FF5ABB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7A87E4B6" w14:textId="77777777" w:rsidR="00675952" w:rsidRDefault="00E62C0F" w:rsidP="00A10E36">
            <w:pPr>
              <w:autoSpaceDE w:val="0"/>
              <w:autoSpaceDN w:val="0"/>
              <w:spacing w:before="160" w:after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D36E57">
              <w:rPr>
                <w:rFonts w:asciiTheme="minorHAnsi" w:hAnsiTheme="minorHAnsi"/>
                <w:b/>
                <w:sz w:val="22"/>
                <w:szCs w:val="18"/>
              </w:rPr>
              <w:t>UKRAINA</w:t>
            </w:r>
          </w:p>
          <w:p w14:paraId="4A5E12AD" w14:textId="77777777" w:rsidR="005F3C92" w:rsidRPr="006D5F25" w:rsidRDefault="00675952" w:rsidP="005D2781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E7DE8">
              <w:rPr>
                <w:rFonts w:asciiTheme="minorHAnsi" w:hAnsiTheme="minorHAnsi"/>
                <w:b/>
                <w:sz w:val="20"/>
                <w:szCs w:val="18"/>
              </w:rPr>
              <w:t>z wyłączeniem działań na terytorium części obwodów donieckiego i ługańskiego</w:t>
            </w:r>
            <w:r w:rsidR="006506AE" w:rsidRPr="00CE7DE8">
              <w:rPr>
                <w:rFonts w:asciiTheme="minorHAnsi" w:hAnsiTheme="minorHAnsi"/>
                <w:b/>
                <w:sz w:val="20"/>
                <w:szCs w:val="18"/>
              </w:rPr>
              <w:t>,</w:t>
            </w:r>
            <w:r w:rsidRPr="00CE7DE8">
              <w:rPr>
                <w:rFonts w:asciiTheme="minorHAnsi" w:hAnsiTheme="minorHAnsi"/>
                <w:b/>
                <w:sz w:val="20"/>
                <w:szCs w:val="18"/>
              </w:rPr>
              <w:t xml:space="preserve"> pozo</w:t>
            </w:r>
            <w:r w:rsidR="003E1E77">
              <w:rPr>
                <w:rFonts w:asciiTheme="minorHAnsi" w:hAnsiTheme="minorHAnsi"/>
                <w:b/>
                <w:sz w:val="20"/>
                <w:szCs w:val="18"/>
              </w:rPr>
              <w:t>stających poza kontrolą rządu w </w:t>
            </w:r>
            <w:r w:rsidRPr="00CE7DE8">
              <w:rPr>
                <w:rFonts w:asciiTheme="minorHAnsi" w:hAnsiTheme="minorHAnsi"/>
                <w:b/>
                <w:sz w:val="20"/>
                <w:szCs w:val="18"/>
              </w:rPr>
              <w:t>Kijowie oraz okupowanej Autonomicznej Republiki Krymu i miasta Sewastopol</w:t>
            </w:r>
          </w:p>
        </w:tc>
      </w:tr>
      <w:tr w:rsidR="00ED3382" w:rsidRPr="00C25F72" w14:paraId="76084468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00487049" w14:textId="77777777" w:rsidR="00ED3382" w:rsidRDefault="00ED3382" w:rsidP="005D27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KWOTA: </w:t>
            </w:r>
            <w:r w:rsidR="006638D9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 000 000 zł</w:t>
            </w:r>
          </w:p>
        </w:tc>
      </w:tr>
      <w:tr w:rsidR="00D36E57" w:rsidRPr="00C25F72" w14:paraId="106CE924" w14:textId="77777777" w:rsidTr="005D7DA0">
        <w:trPr>
          <w:trHeight w:val="1631"/>
          <w:jc w:val="center"/>
        </w:trPr>
        <w:tc>
          <w:tcPr>
            <w:tcW w:w="10499" w:type="dxa"/>
            <w:gridSpan w:val="2"/>
          </w:tcPr>
          <w:p w14:paraId="36354A36" w14:textId="77777777" w:rsidR="00D36E57" w:rsidRPr="00227177" w:rsidRDefault="00D36E57" w:rsidP="005D7DA0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 w:rsidRPr="008A6D73">
              <w:t>Pokój, sprawiedliwość i silne instytucje</w:t>
            </w:r>
            <w:r>
              <w:t xml:space="preserve"> (CZR</w:t>
            </w:r>
            <w:r w:rsidDel="002F3608">
              <w:t xml:space="preserve"> </w:t>
            </w:r>
            <w:r>
              <w:t>16)</w:t>
            </w:r>
          </w:p>
          <w:p w14:paraId="356CC838" w14:textId="77777777" w:rsidR="00D36E57" w:rsidRPr="004B4083" w:rsidRDefault="00D36E57" w:rsidP="005D7DA0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 xml:space="preserve">Działania będą służyły osiągnięciu </w:t>
            </w:r>
            <w:r w:rsidR="009D63BF" w:rsidRPr="004B4083">
              <w:rPr>
                <w:rFonts w:asciiTheme="minorHAnsi" w:hAnsiTheme="minorHAnsi"/>
                <w:sz w:val="18"/>
                <w:szCs w:val="18"/>
              </w:rPr>
              <w:t>następując</w:t>
            </w:r>
            <w:r w:rsidR="009D63BF">
              <w:rPr>
                <w:rFonts w:asciiTheme="minorHAnsi" w:hAnsiTheme="minorHAnsi"/>
                <w:sz w:val="18"/>
                <w:szCs w:val="18"/>
              </w:rPr>
              <w:t>ego</w:t>
            </w:r>
            <w:r w:rsidR="009D63BF"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 w:rsidR="009D63BF"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2949D494" w14:textId="0F35C58A" w:rsidR="00CF5872" w:rsidRPr="0003552B" w:rsidRDefault="00663750" w:rsidP="005D7DA0">
            <w:pPr>
              <w:spacing w:after="200" w:line="276" w:lineRule="auto"/>
              <w:contextualSpacing/>
              <w:jc w:val="left"/>
              <w:rPr>
                <w:sz w:val="18"/>
                <w:szCs w:val="18"/>
              </w:rPr>
            </w:pPr>
            <w:r w:rsidRPr="00663750">
              <w:rPr>
                <w:rFonts w:asciiTheme="minorHAnsi" w:hAnsiTheme="minorHAnsi"/>
                <w:sz w:val="18"/>
                <w:szCs w:val="18"/>
              </w:rPr>
              <w:t>Rozwój krajowych i lokalnych systemów zarządzania kryzysowego, budowa zdolności administracji publicznej do zapobiegania klęskom żywiołowym i katastrofom, wynikającym z działalności człowieka i reagowania na ww. klęski i katastrofy, a także wzrost zdolności operacyjnych w tym zakresie.</w:t>
            </w:r>
          </w:p>
        </w:tc>
      </w:tr>
      <w:tr w:rsidR="008E7C25" w:rsidRPr="00C25F72" w14:paraId="4D6F4E8A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3D38C679" w14:textId="77777777" w:rsidR="00DA44BB" w:rsidRPr="00227177" w:rsidRDefault="00DA44BB" w:rsidP="005D7DA0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Równe szanse – przedsiębiorczość (CZR</w:t>
            </w:r>
            <w:r w:rsidDel="002F3608">
              <w:t xml:space="preserve"> </w:t>
            </w:r>
            <w:r>
              <w:t>8)</w:t>
            </w:r>
          </w:p>
          <w:p w14:paraId="4622D2DE" w14:textId="77777777" w:rsidR="005F3C92" w:rsidRDefault="00DA44BB" w:rsidP="005D7DA0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4100705B" w14:textId="77777777" w:rsidR="00DA44BB" w:rsidRDefault="00DA44BB" w:rsidP="005D7DA0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contextualSpacing/>
              <w:rPr>
                <w:sz w:val="18"/>
              </w:rPr>
            </w:pPr>
            <w:r w:rsidRPr="00DA44BB">
              <w:rPr>
                <w:sz w:val="18"/>
              </w:rPr>
              <w:t>Wsparcie rozwoju przedsiębiorczości, w szczególności takiej, która wykorzystuje innowacyjne rozwiązania, narzędzia i technologie.</w:t>
            </w:r>
          </w:p>
          <w:p w14:paraId="48E32781" w14:textId="5E6D0E1B" w:rsidR="00CF5872" w:rsidRPr="00B92B14" w:rsidRDefault="00663750" w:rsidP="005D7DA0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357" w:hanging="357"/>
              <w:rPr>
                <w:sz w:val="18"/>
              </w:rPr>
            </w:pPr>
            <w:r w:rsidRPr="00663750">
              <w:rPr>
                <w:sz w:val="18"/>
              </w:rPr>
              <w:t xml:space="preserve"> Transfer technologii i wiedzy oraz wsparcie tworzenia nowych miejsc pracy i promocja przedsiębiorczości, w szczególności w</w:t>
            </w:r>
            <w:r w:rsidR="00B92B14">
              <w:rPr>
                <w:sz w:val="18"/>
              </w:rPr>
              <w:t> </w:t>
            </w:r>
            <w:r w:rsidRPr="00663750">
              <w:rPr>
                <w:sz w:val="18"/>
              </w:rPr>
              <w:t>niskoemisyjnych i innowacyjnych sektorach gospodarki, w tym w branży IT oraz ICT.</w:t>
            </w:r>
          </w:p>
        </w:tc>
      </w:tr>
      <w:tr w:rsidR="00E62C0F" w:rsidRPr="00C25F72" w14:paraId="5C253F96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4224D355" w14:textId="77777777" w:rsidR="00DA44BB" w:rsidRPr="00227177" w:rsidRDefault="00DA44BB" w:rsidP="00DA44BB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Zdrowie (CZR</w:t>
            </w:r>
            <w:r w:rsidDel="002F3608">
              <w:t xml:space="preserve"> </w:t>
            </w:r>
            <w:r>
              <w:t>3)</w:t>
            </w:r>
          </w:p>
          <w:p w14:paraId="19CC3D7F" w14:textId="77777777" w:rsidR="00DA44BB" w:rsidRDefault="00DA44BB" w:rsidP="005D7DA0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4B5FEDE7" w14:textId="77777777" w:rsidR="00DA44BB" w:rsidRDefault="00DA44BB" w:rsidP="005D7DA0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left="322" w:hanging="32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DA44BB">
              <w:rPr>
                <w:rFonts w:asciiTheme="minorHAnsi" w:hAnsiTheme="minorHAnsi"/>
                <w:sz w:val="18"/>
                <w:szCs w:val="18"/>
              </w:rPr>
              <w:t>Zwiększenie ochrony zdrowia i poprawa jakości opieki zdrowotnej i społecznej (w tym w dziedzinie zdrowia psychicznego), kierowanej do osób poszkodowanych w wyników konfliktów zbrojnych i innych sytuacji nadzwyczajnych.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A369CAC" w14:textId="77777777" w:rsidR="00E62C0F" w:rsidRPr="00DA44BB" w:rsidRDefault="00DA44BB" w:rsidP="005D7DA0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left="322" w:hanging="32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DA44BB">
              <w:rPr>
                <w:rFonts w:asciiTheme="minorHAnsi" w:hAnsiTheme="minorHAnsi"/>
                <w:sz w:val="18"/>
                <w:szCs w:val="18"/>
              </w:rPr>
              <w:t>Wzmocnie</w:t>
            </w:r>
            <w:r w:rsidR="00E800DA">
              <w:rPr>
                <w:rFonts w:asciiTheme="minorHAnsi" w:hAnsiTheme="minorHAnsi"/>
                <w:sz w:val="18"/>
                <w:szCs w:val="18"/>
              </w:rPr>
              <w:t xml:space="preserve">nie systemu opieki zdrowotnej, </w:t>
            </w:r>
            <w:r w:rsidRPr="00DA44BB">
              <w:rPr>
                <w:rFonts w:asciiTheme="minorHAnsi" w:hAnsiTheme="minorHAnsi"/>
                <w:sz w:val="18"/>
                <w:szCs w:val="18"/>
              </w:rPr>
              <w:t>szczególnie w zakresie przeciwdziałania i leczenia chorób zakaźnych (podnoszenie kwalifikacji personelu, rozbudowa infrastruktury, doposażenie</w:t>
            </w:r>
            <w:r>
              <w:rPr>
                <w:rFonts w:asciiTheme="minorHAnsi" w:hAnsiTheme="minorHAnsi"/>
                <w:sz w:val="18"/>
                <w:szCs w:val="18"/>
              </w:rPr>
              <w:t>).</w:t>
            </w:r>
          </w:p>
        </w:tc>
      </w:tr>
      <w:tr w:rsidR="00DA44BB" w:rsidRPr="00C25F72" w14:paraId="718DFEBA" w14:textId="77777777" w:rsidTr="009820CB">
        <w:trPr>
          <w:trHeight w:val="1147"/>
          <w:jc w:val="center"/>
        </w:trPr>
        <w:tc>
          <w:tcPr>
            <w:tcW w:w="10499" w:type="dxa"/>
            <w:gridSpan w:val="2"/>
          </w:tcPr>
          <w:p w14:paraId="1C0533D0" w14:textId="77777777" w:rsidR="00DA44BB" w:rsidRPr="00227177" w:rsidRDefault="00DA44BB" w:rsidP="00DA44BB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Klimat i zasoby naturalne (CZR</w:t>
            </w:r>
            <w:r w:rsidDel="002F3608">
              <w:t xml:space="preserve"> </w:t>
            </w:r>
            <w:r>
              <w:t>13)</w:t>
            </w:r>
          </w:p>
          <w:p w14:paraId="0EA16FA2" w14:textId="77777777" w:rsidR="00DA44BB" w:rsidRDefault="00DA44BB" w:rsidP="005D7DA0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</w:t>
            </w:r>
            <w:r w:rsidR="009D63BF">
              <w:rPr>
                <w:rFonts w:asciiTheme="minorHAnsi" w:hAnsiTheme="minorHAnsi"/>
                <w:sz w:val="18"/>
                <w:szCs w:val="18"/>
              </w:rPr>
              <w:t>ego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 w:rsidR="009D63BF"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62444EC0" w14:textId="77777777" w:rsidR="00153DE5" w:rsidRPr="00B80140" w:rsidRDefault="00DA44BB" w:rsidP="005D7DA0">
            <w:pPr>
              <w:spacing w:after="120" w:line="276" w:lineRule="auto"/>
              <w:contextualSpacing/>
              <w:jc w:val="left"/>
              <w:rPr>
                <w:rFonts w:asciiTheme="minorHAnsi" w:hAnsiTheme="minorHAnsi"/>
                <w:sz w:val="18"/>
              </w:rPr>
            </w:pPr>
            <w:r w:rsidRPr="00B80140">
              <w:rPr>
                <w:rFonts w:asciiTheme="minorHAnsi" w:hAnsiTheme="minorHAnsi"/>
                <w:sz w:val="18"/>
              </w:rPr>
              <w:t xml:space="preserve">Transfer skutecznych rozwiązań, opartych na czystszych technologiach, mających przeciwdziałać degradacji środowiska naturalnego. </w:t>
            </w:r>
          </w:p>
        </w:tc>
      </w:tr>
      <w:tr w:rsidR="000C3805" w:rsidRPr="00C25F72" w14:paraId="30DD970A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6F7223BF" w14:textId="77777777" w:rsidR="000C3805" w:rsidRDefault="000C3805" w:rsidP="00836D6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F55B17">
              <w:rPr>
                <w:rFonts w:asciiTheme="minorHAnsi" w:hAnsiTheme="minorHAnsi"/>
                <w:b/>
                <w:sz w:val="18"/>
                <w:szCs w:val="18"/>
              </w:rPr>
              <w:t>Podmioty uprawnione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  <w:p w14:paraId="08D25219" w14:textId="77777777" w:rsidR="00B80140" w:rsidRPr="006D5F25" w:rsidRDefault="00B80140" w:rsidP="005D7DA0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o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rganizacje pozarządowe i podmioty uprawnione zgodnie z 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pkt 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>3.1.1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. Regulaminu</w:t>
            </w:r>
            <w:r w:rsidRPr="006D5F25">
              <w:rPr>
                <w:rFonts w:asciiTheme="minorHAnsi" w:hAnsiTheme="minorHAnsi"/>
                <w:sz w:val="18"/>
                <w:szCs w:val="18"/>
              </w:rPr>
              <w:t>, z wyłączeniem stowarzyszeń jednostek samorządu terytorialnego</w:t>
            </w:r>
          </w:p>
          <w:p w14:paraId="07A4385E" w14:textId="77777777" w:rsidR="000C3805" w:rsidRPr="00C96A96" w:rsidRDefault="000C3805" w:rsidP="005D7DA0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publiczne szkoły wyższe</w:t>
            </w:r>
          </w:p>
          <w:p w14:paraId="421312DD" w14:textId="77777777" w:rsidR="000C3805" w:rsidRDefault="000C3805" w:rsidP="005D7DA0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instytuty badawcze</w:t>
            </w:r>
          </w:p>
          <w:p w14:paraId="70C78245" w14:textId="77777777" w:rsidR="000C3805" w:rsidRPr="000C3805" w:rsidRDefault="000C3805" w:rsidP="005D7DA0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C3805">
              <w:rPr>
                <w:rFonts w:asciiTheme="minorHAnsi" w:hAnsiTheme="minorHAnsi"/>
                <w:sz w:val="18"/>
                <w:szCs w:val="18"/>
              </w:rPr>
              <w:t>Polska Akademia Nauk oraz jej jednostki naukowe i organizacyjne.</w:t>
            </w:r>
          </w:p>
        </w:tc>
      </w:tr>
      <w:tr w:rsidR="00E229F1" w:rsidRPr="00C25F72" w14:paraId="59D2198F" w14:textId="77777777" w:rsidTr="009534E2">
        <w:trPr>
          <w:trHeight w:val="826"/>
          <w:jc w:val="center"/>
        </w:trPr>
        <w:tc>
          <w:tcPr>
            <w:tcW w:w="10499" w:type="dxa"/>
            <w:gridSpan w:val="2"/>
            <w:shd w:val="clear" w:color="auto" w:fill="FBD4B4" w:themeFill="accent6" w:themeFillTint="66"/>
          </w:tcPr>
          <w:p w14:paraId="3FF82BC8" w14:textId="77777777" w:rsidR="00E229F1" w:rsidRPr="000E43C4" w:rsidRDefault="00E229F1" w:rsidP="005D2781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/>
                <w:b/>
                <w:szCs w:val="21"/>
              </w:rPr>
            </w:pPr>
            <w:r w:rsidRPr="000E43C4">
              <w:rPr>
                <w:rFonts w:ascii="Calibri" w:hAnsi="Calibri" w:cs="Calibri"/>
                <w:b/>
                <w:iCs/>
                <w:szCs w:val="21"/>
                <w:u w:val="single"/>
              </w:rPr>
              <w:t>WSPÓŁPRACA Z SAMORZĄDAMI NA RZECZ KRAJÓW PW (BIAŁORUŚ, GRUZJA, MOŁDAWIA, UKRAINA)</w:t>
            </w:r>
          </w:p>
          <w:p w14:paraId="2EB466A2" w14:textId="77777777" w:rsidR="00E229F1" w:rsidRPr="00F55B17" w:rsidRDefault="00E229F1" w:rsidP="005D278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E64E4">
              <w:rPr>
                <w:rFonts w:asciiTheme="minorHAnsi" w:hAnsiTheme="minorHAnsi"/>
                <w:b/>
                <w:sz w:val="18"/>
                <w:szCs w:val="18"/>
              </w:rPr>
              <w:t>KWOTA: 2 000 000 zł</w:t>
            </w:r>
          </w:p>
        </w:tc>
      </w:tr>
      <w:tr w:rsidR="00A10E36" w:rsidRPr="00C25F72" w14:paraId="59D23DAE" w14:textId="77777777" w:rsidTr="009534E2">
        <w:trPr>
          <w:trHeight w:val="142"/>
          <w:jc w:val="center"/>
        </w:trPr>
        <w:tc>
          <w:tcPr>
            <w:tcW w:w="10499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14:paraId="6C2B7271" w14:textId="77777777" w:rsidR="00A10E36" w:rsidRPr="006E64E4" w:rsidRDefault="00A10E36" w:rsidP="005D27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E43C4">
              <w:rPr>
                <w:rFonts w:asciiTheme="minorHAnsi" w:hAnsiTheme="minorHAnsi"/>
                <w:b/>
                <w:sz w:val="20"/>
                <w:szCs w:val="18"/>
              </w:rPr>
              <w:t>BIAŁORUŚ</w:t>
            </w:r>
          </w:p>
        </w:tc>
      </w:tr>
      <w:tr w:rsidR="00A10E36" w:rsidRPr="00C25F72" w14:paraId="5418A41B" w14:textId="77777777" w:rsidTr="00C0634B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FFFFF" w:themeFill="background1"/>
          </w:tcPr>
          <w:p w14:paraId="719513F3" w14:textId="77777777" w:rsidR="00A10E36" w:rsidRPr="006E64E4" w:rsidRDefault="00A10E36" w:rsidP="00A10E3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</w:pPr>
            <w:r w:rsidRPr="005D2781">
              <w:rPr>
                <w:rFonts w:asciiTheme="minorHAnsi" w:hAnsiTheme="minorHAnsi" w:cs="MyriadPro-SemiboldIt-SC700"/>
                <w:i/>
                <w:iCs/>
                <w:color w:val="4F81BD" w:themeColor="accent1"/>
                <w:sz w:val="18"/>
                <w:szCs w:val="18"/>
              </w:rPr>
              <w:t>Priorytet</w:t>
            </w:r>
            <w:r w:rsidRPr="006D5F25"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  <w:t xml:space="preserve">: </w:t>
            </w:r>
            <w:r w:rsidRPr="006E64E4">
              <w:t>Równe szanse – edukacja (CZR 4)</w:t>
            </w:r>
          </w:p>
          <w:p w14:paraId="7F2B4603" w14:textId="77777777" w:rsidR="00A10E36" w:rsidRPr="00EA0728" w:rsidRDefault="00A10E36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A0728">
              <w:rPr>
                <w:rFonts w:asciiTheme="minorHAnsi" w:hAnsiTheme="minorHAnsi"/>
                <w:sz w:val="18"/>
                <w:szCs w:val="18"/>
              </w:rPr>
              <w:lastRenderedPageBreak/>
              <w:t>Działania będą służyły osiągnięciu następujących rezultatów:</w:t>
            </w:r>
          </w:p>
          <w:p w14:paraId="3A29E14B" w14:textId="77777777" w:rsidR="00A10E36" w:rsidRPr="006D5F25" w:rsidRDefault="00A10E36" w:rsidP="00BC2DF9">
            <w:pPr>
              <w:pStyle w:val="Akapitzlist"/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6D5F25">
              <w:rPr>
                <w:rFonts w:asciiTheme="minorHAnsi" w:hAnsiTheme="minorHAnsi"/>
                <w:sz w:val="18"/>
              </w:rPr>
              <w:t>Wspieranie innowacji w systemach nauczania i szkolenie kadr nauczycielskich, aby zapewnić wysokiej jakości edukację najsłabszym grupom, w tym osobom z niepełnosprawnością.</w:t>
            </w:r>
          </w:p>
          <w:p w14:paraId="73B4CBFD" w14:textId="77777777" w:rsidR="00A10E36" w:rsidRPr="006D5F25" w:rsidRDefault="00A10E36" w:rsidP="00BC2DF9">
            <w:pPr>
              <w:pStyle w:val="Akapitzlist"/>
              <w:numPr>
                <w:ilvl w:val="0"/>
                <w:numId w:val="38"/>
              </w:numPr>
              <w:spacing w:after="120" w:line="276" w:lineRule="auto"/>
              <w:ind w:left="351" w:hanging="351"/>
              <w:contextualSpacing/>
              <w:rPr>
                <w:rFonts w:asciiTheme="minorHAnsi" w:hAnsiTheme="minorHAnsi"/>
                <w:sz w:val="18"/>
              </w:rPr>
            </w:pPr>
            <w:r w:rsidRPr="006D5F25">
              <w:rPr>
                <w:rFonts w:asciiTheme="minorHAnsi" w:hAnsiTheme="minorHAnsi"/>
                <w:sz w:val="18"/>
              </w:rPr>
              <w:t xml:space="preserve">Zapewnienie wszystkim bezpiecznego, wolnego od przemocy, inkluzywnego i produktywnego środowiska nauczania. </w:t>
            </w:r>
          </w:p>
          <w:p w14:paraId="7A02AFA1" w14:textId="77777777" w:rsidR="00A10E36" w:rsidRPr="00A10E36" w:rsidRDefault="00A10E36" w:rsidP="00BC2DF9">
            <w:pPr>
              <w:pStyle w:val="Akapitzlist"/>
              <w:numPr>
                <w:ilvl w:val="0"/>
                <w:numId w:val="38"/>
              </w:numPr>
              <w:spacing w:after="120" w:line="276" w:lineRule="auto"/>
              <w:ind w:left="352" w:hanging="352"/>
              <w:contextualSpacing/>
              <w:rPr>
                <w:rFonts w:asciiTheme="minorHAnsi" w:hAnsiTheme="minorHAnsi"/>
                <w:sz w:val="18"/>
              </w:rPr>
            </w:pPr>
            <w:r w:rsidRPr="006D5F25">
              <w:rPr>
                <w:rFonts w:asciiTheme="minorHAnsi" w:hAnsiTheme="minorHAnsi"/>
                <w:sz w:val="18"/>
              </w:rPr>
              <w:t xml:space="preserve">Promocja uczenia się przez całe życie. </w:t>
            </w:r>
          </w:p>
        </w:tc>
      </w:tr>
      <w:tr w:rsidR="00A10E36" w:rsidRPr="00C25F72" w14:paraId="0F42CA14" w14:textId="77777777" w:rsidTr="00C0634B">
        <w:trPr>
          <w:trHeight w:val="142"/>
          <w:jc w:val="center"/>
        </w:trPr>
        <w:tc>
          <w:tcPr>
            <w:tcW w:w="104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5C79F2" w14:textId="77777777" w:rsidR="00A10E36" w:rsidRPr="006E64E4" w:rsidRDefault="00A10E36" w:rsidP="00A10E3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</w:pPr>
            <w:r w:rsidRPr="005D2781">
              <w:rPr>
                <w:rFonts w:asciiTheme="minorHAnsi" w:hAnsiTheme="minorHAnsi" w:cs="MyriadPro-SemiboldIt-SC700"/>
                <w:i/>
                <w:iCs/>
                <w:color w:val="4F81BD" w:themeColor="accent1"/>
                <w:sz w:val="18"/>
                <w:szCs w:val="18"/>
              </w:rPr>
              <w:lastRenderedPageBreak/>
              <w:t>Priorytet</w:t>
            </w:r>
            <w:r w:rsidRPr="006E64E4"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  <w:t xml:space="preserve">: </w:t>
            </w:r>
            <w:r w:rsidRPr="006E64E4">
              <w:t>Równe szanse – przedsiębiorczość (CZR 8)</w:t>
            </w:r>
          </w:p>
          <w:p w14:paraId="06BF2677" w14:textId="77777777" w:rsidR="00A10E36" w:rsidRPr="006E64E4" w:rsidRDefault="00A10E36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E64E4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6E3345C5" w14:textId="04176614" w:rsidR="00A10E36" w:rsidRPr="006E64E4" w:rsidRDefault="00A10E36" w:rsidP="00BC2DF9">
            <w:pPr>
              <w:numPr>
                <w:ilvl w:val="0"/>
                <w:numId w:val="39"/>
              </w:numPr>
              <w:spacing w:before="0" w:after="0" w:line="276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E64E4">
              <w:rPr>
                <w:rFonts w:asciiTheme="minorHAnsi" w:hAnsiTheme="minorHAnsi"/>
                <w:sz w:val="18"/>
              </w:rPr>
              <w:t>Wsparcie regionalnych i lokalnych strategii rozwojowych skierowanych na</w:t>
            </w:r>
            <w:r w:rsidR="008679F8">
              <w:rPr>
                <w:rFonts w:asciiTheme="minorHAnsi" w:hAnsiTheme="minorHAnsi"/>
                <w:sz w:val="18"/>
              </w:rPr>
              <w:t xml:space="preserve"> zrównoważony</w:t>
            </w:r>
            <w:r w:rsidRPr="006E64E4">
              <w:rPr>
                <w:rFonts w:asciiTheme="minorHAnsi" w:hAnsiTheme="minorHAnsi"/>
                <w:sz w:val="18"/>
              </w:rPr>
              <w:t xml:space="preserve"> wzrost gospodarczy.</w:t>
            </w:r>
            <w:r w:rsidRPr="006E64E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0088CA7" w14:textId="77777777" w:rsidR="00A10E36" w:rsidRPr="006E64E4" w:rsidRDefault="00A10E36" w:rsidP="00BC2DF9">
            <w:pPr>
              <w:numPr>
                <w:ilvl w:val="0"/>
                <w:numId w:val="39"/>
              </w:numPr>
              <w:spacing w:before="0" w:after="0" w:line="276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E64E4">
              <w:rPr>
                <w:rFonts w:asciiTheme="minorHAnsi" w:hAnsiTheme="minorHAnsi"/>
                <w:sz w:val="18"/>
                <w:szCs w:val="18"/>
              </w:rPr>
              <w:t>Wsparcie rozwoju przedsiębiorczości, w szczególności takiej, która wykorzystuje innowacyjne rozwiązania, narzędzia i technologie.</w:t>
            </w:r>
          </w:p>
          <w:p w14:paraId="2308C6B3" w14:textId="7907286B" w:rsidR="00A10E36" w:rsidRPr="006E64E4" w:rsidRDefault="00A10E36" w:rsidP="00BC2DF9">
            <w:pPr>
              <w:pStyle w:val="Akapitzlist"/>
              <w:numPr>
                <w:ilvl w:val="0"/>
                <w:numId w:val="39"/>
              </w:numPr>
              <w:spacing w:line="276" w:lineRule="auto"/>
              <w:contextualSpacing/>
              <w:rPr>
                <w:sz w:val="18"/>
              </w:rPr>
            </w:pPr>
            <w:r w:rsidRPr="006E64E4">
              <w:rPr>
                <w:sz w:val="18"/>
              </w:rPr>
              <w:t>Wsparcie sektora turystyki, zwłaszcza w tworzeniu miejsc pracy oraz promocji lokalnej kultury</w:t>
            </w:r>
            <w:r w:rsidR="008679F8">
              <w:rPr>
                <w:sz w:val="18"/>
              </w:rPr>
              <w:t>, dziedzictwa przyrodniczego</w:t>
            </w:r>
            <w:r w:rsidRPr="006E64E4">
              <w:rPr>
                <w:sz w:val="18"/>
              </w:rPr>
              <w:t xml:space="preserve"> i produktów.</w:t>
            </w:r>
          </w:p>
          <w:p w14:paraId="22BB8750" w14:textId="77777777" w:rsidR="00A10E36" w:rsidRPr="00C34AC4" w:rsidRDefault="00A10E36" w:rsidP="00BC2DF9">
            <w:pPr>
              <w:pStyle w:val="Akapitzlist"/>
              <w:numPr>
                <w:ilvl w:val="0"/>
                <w:numId w:val="39"/>
              </w:numPr>
              <w:spacing w:after="120" w:line="276" w:lineRule="auto"/>
              <w:ind w:left="357" w:hanging="357"/>
              <w:contextualSpacing/>
              <w:rPr>
                <w:sz w:val="18"/>
              </w:rPr>
            </w:pPr>
            <w:r w:rsidRPr="006D5F25">
              <w:rPr>
                <w:rFonts w:asciiTheme="minorHAnsi" w:hAnsiTheme="minorHAnsi"/>
                <w:sz w:val="18"/>
                <w:szCs w:val="18"/>
              </w:rPr>
              <w:t>Transfer technologii i wiedzy oraz wsparcie dla tworzenia dobrej jakości miejsc pracy, odpowiadających na potrzeby lokalnych gospodarek i rynków pracy.</w:t>
            </w:r>
          </w:p>
        </w:tc>
      </w:tr>
      <w:tr w:rsidR="00A10E36" w:rsidRPr="00C25F72" w14:paraId="1B6725F3" w14:textId="77777777" w:rsidTr="00C0634B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FFFFF" w:themeFill="background1"/>
          </w:tcPr>
          <w:p w14:paraId="104F15B8" w14:textId="77777777" w:rsidR="00A10E36" w:rsidRPr="006E64E4" w:rsidRDefault="00A10E36" w:rsidP="00A10E3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</w:pPr>
            <w:r w:rsidRPr="005D2781">
              <w:rPr>
                <w:rFonts w:asciiTheme="minorHAnsi" w:hAnsiTheme="minorHAnsi" w:cs="MyriadPro-SemiboldIt-SC700"/>
                <w:i/>
                <w:iCs/>
                <w:color w:val="4F81BD" w:themeColor="accent1"/>
                <w:sz w:val="18"/>
                <w:szCs w:val="18"/>
              </w:rPr>
              <w:t>Priorytet</w:t>
            </w:r>
            <w:r w:rsidRPr="006E64E4"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  <w:t xml:space="preserve">: </w:t>
            </w:r>
            <w:r w:rsidRPr="006E64E4">
              <w:t>Klimat i zasoby naturalne (CZR 13)</w:t>
            </w:r>
          </w:p>
          <w:p w14:paraId="4500ED04" w14:textId="77777777" w:rsidR="00A10E36" w:rsidRPr="006E64E4" w:rsidRDefault="00A10E36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E64E4">
              <w:rPr>
                <w:rFonts w:asciiTheme="minorHAnsi" w:hAnsiTheme="minorHAnsi"/>
                <w:sz w:val="18"/>
                <w:szCs w:val="18"/>
              </w:rPr>
              <w:t>Działania będą służyły osiągnięciu następującego rezultatu:</w:t>
            </w:r>
          </w:p>
          <w:p w14:paraId="4F917CA2" w14:textId="77777777" w:rsidR="00A10E36" w:rsidRPr="005D2781" w:rsidRDefault="00A10E36" w:rsidP="00BC2DF9">
            <w:pPr>
              <w:autoSpaceDE w:val="0"/>
              <w:autoSpaceDN w:val="0"/>
              <w:adjustRightInd w:val="0"/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E64E4">
              <w:rPr>
                <w:rFonts w:asciiTheme="minorHAnsi" w:hAnsiTheme="minorHAnsi"/>
                <w:sz w:val="18"/>
                <w:szCs w:val="18"/>
              </w:rPr>
              <w:t>Transfer skutecznych, opartych na czystszych technologiach rozwiązań, mających przeciwdziałać degradacji środowiska naturalnego.</w:t>
            </w:r>
          </w:p>
        </w:tc>
      </w:tr>
      <w:tr w:rsidR="00A10E36" w:rsidRPr="00C25F72" w14:paraId="732A30CE" w14:textId="77777777" w:rsidTr="009534E2">
        <w:trPr>
          <w:trHeight w:val="142"/>
          <w:jc w:val="center"/>
        </w:trPr>
        <w:tc>
          <w:tcPr>
            <w:tcW w:w="10499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14:paraId="5F279F9C" w14:textId="77777777" w:rsidR="00A10E36" w:rsidRDefault="00A10E36" w:rsidP="005D27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0E43C4">
              <w:rPr>
                <w:rFonts w:asciiTheme="minorHAnsi" w:hAnsiTheme="minorHAnsi"/>
                <w:b/>
                <w:sz w:val="20"/>
                <w:szCs w:val="18"/>
              </w:rPr>
              <w:t>GRUZJA</w:t>
            </w:r>
          </w:p>
          <w:p w14:paraId="0E2316B1" w14:textId="77777777" w:rsidR="003E1E77" w:rsidRPr="003E1E77" w:rsidRDefault="003F4D16" w:rsidP="005D278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</w:pP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 xml:space="preserve">Bez wyłączenia działań na 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 xml:space="preserve">jakiejkolwiek 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>części, ale ze szczególn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ą ostrożnością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na terytoriach separatystycznych Abchazji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 xml:space="preserve"> i 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Osetii Południowej</w:t>
            </w:r>
            <w:r w:rsidRPr="003E1E77">
              <w:rPr>
                <w:rFonts w:asciiTheme="minorHAnsi" w:hAnsiTheme="minorHAnsi"/>
                <w:b/>
                <w:sz w:val="19"/>
                <w:szCs w:val="19"/>
              </w:rPr>
              <w:t>/Region Cchinwali.</w:t>
            </w:r>
          </w:p>
        </w:tc>
      </w:tr>
      <w:tr w:rsidR="00A10E36" w:rsidRPr="00C25F72" w14:paraId="22CFBE24" w14:textId="77777777" w:rsidTr="00C0634B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FFFFF" w:themeFill="background1"/>
          </w:tcPr>
          <w:p w14:paraId="349F4AFE" w14:textId="77777777" w:rsidR="00A10E36" w:rsidRPr="006E64E4" w:rsidRDefault="00A10E36" w:rsidP="00A10E3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</w:pPr>
            <w:r w:rsidRPr="005D2781">
              <w:rPr>
                <w:rFonts w:asciiTheme="minorHAnsi" w:hAnsiTheme="minorHAnsi" w:cs="MyriadPro-SemiboldIt-SC700"/>
                <w:i/>
                <w:iCs/>
                <w:color w:val="4F81BD" w:themeColor="accent1"/>
                <w:sz w:val="18"/>
                <w:szCs w:val="18"/>
              </w:rPr>
              <w:t>Priorytet</w:t>
            </w:r>
            <w:r w:rsidRPr="006E64E4"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  <w:t xml:space="preserve">: </w:t>
            </w:r>
            <w:r w:rsidRPr="006E64E4">
              <w:t>Równe szanse – przedsiębiorczość (CZR 8)</w:t>
            </w:r>
          </w:p>
          <w:p w14:paraId="5E0CCB5D" w14:textId="77777777" w:rsidR="00A10E36" w:rsidRPr="006E64E4" w:rsidRDefault="00A10E36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E64E4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2BE28780" w14:textId="77777777" w:rsidR="00A10E36" w:rsidRPr="006D5F25" w:rsidRDefault="00A10E36" w:rsidP="00BC2DF9">
            <w:pPr>
              <w:pStyle w:val="Akapitzlist"/>
              <w:numPr>
                <w:ilvl w:val="0"/>
                <w:numId w:val="40"/>
              </w:numPr>
              <w:spacing w:after="120" w:line="276" w:lineRule="auto"/>
              <w:contextualSpacing/>
              <w:rPr>
                <w:sz w:val="18"/>
              </w:rPr>
            </w:pPr>
            <w:r w:rsidRPr="00DA44BB">
              <w:rPr>
                <w:sz w:val="18"/>
              </w:rPr>
              <w:t>Wsparcie regionalnych i lokalnych strategii rozwojowych skierowanych na wzrost gospodarczy</w:t>
            </w:r>
            <w:r>
              <w:rPr>
                <w:sz w:val="18"/>
              </w:rPr>
              <w:t>.</w:t>
            </w:r>
          </w:p>
          <w:p w14:paraId="2C7515BD" w14:textId="77777777" w:rsidR="00A10E36" w:rsidRPr="00A10E36" w:rsidRDefault="00A10E36" w:rsidP="00BC2DF9">
            <w:pPr>
              <w:pStyle w:val="Akapitzlist"/>
              <w:numPr>
                <w:ilvl w:val="0"/>
                <w:numId w:val="40"/>
              </w:numPr>
              <w:spacing w:after="120" w:line="276" w:lineRule="auto"/>
              <w:contextualSpacing/>
              <w:rPr>
                <w:sz w:val="18"/>
              </w:rPr>
            </w:pPr>
            <w:r w:rsidRPr="006D5F25">
              <w:rPr>
                <w:sz w:val="18"/>
              </w:rPr>
              <w:t>Wsparcie wdrażania polityk promujących zrównoważoną turystykę, która umożliwia tworzenie miejsc pracy oraz promocję lokalnych produktów.</w:t>
            </w:r>
          </w:p>
        </w:tc>
      </w:tr>
      <w:tr w:rsidR="00A10E36" w:rsidRPr="00C25F72" w14:paraId="65C3A0AF" w14:textId="77777777" w:rsidTr="00C0634B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FFFFF" w:themeFill="background1"/>
          </w:tcPr>
          <w:p w14:paraId="16BE33B0" w14:textId="77777777" w:rsidR="00A10E36" w:rsidRPr="006E64E4" w:rsidRDefault="00A10E36" w:rsidP="00A10E36">
            <w:r w:rsidRPr="005D2781">
              <w:rPr>
                <w:rFonts w:asciiTheme="minorHAnsi" w:hAnsiTheme="minorHAnsi" w:cs="MyriadPro-SemiboldIt-SC700"/>
                <w:i/>
                <w:iCs/>
                <w:color w:val="4F81BD" w:themeColor="accent1"/>
                <w:sz w:val="18"/>
                <w:szCs w:val="18"/>
              </w:rPr>
              <w:t>Priorytet</w:t>
            </w:r>
            <w:r w:rsidRPr="006E64E4"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  <w:t xml:space="preserve">: </w:t>
            </w:r>
            <w:r w:rsidRPr="006E64E4">
              <w:t>Klimat i zasoby naturalne (CZR</w:t>
            </w:r>
            <w:r w:rsidRPr="006E64E4" w:rsidDel="002F3608">
              <w:t xml:space="preserve"> </w:t>
            </w:r>
            <w:r w:rsidRPr="006E64E4">
              <w:t>13)</w:t>
            </w:r>
          </w:p>
          <w:p w14:paraId="19D19ACA" w14:textId="77777777" w:rsidR="00A10E36" w:rsidRPr="006E64E4" w:rsidRDefault="00A10E36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E64E4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192C0589" w14:textId="0779D20A" w:rsidR="00A10E36" w:rsidRPr="005D2781" w:rsidRDefault="00A10E36" w:rsidP="00BC2DF9">
            <w:pPr>
              <w:pStyle w:val="Akapitzlist"/>
              <w:numPr>
                <w:ilvl w:val="0"/>
                <w:numId w:val="44"/>
              </w:num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5D2781">
              <w:rPr>
                <w:rFonts w:asciiTheme="minorHAnsi" w:hAnsiTheme="minorHAnsi"/>
                <w:sz w:val="18"/>
              </w:rPr>
              <w:t>Wsparcie administracji publicznej na wszystkich szczeblach w zakresie zapewnienia skutecznego zarządzania środowiskiem oraz w</w:t>
            </w:r>
            <w:r w:rsidR="009820CB">
              <w:rPr>
                <w:rFonts w:asciiTheme="minorHAnsi" w:hAnsiTheme="minorHAnsi"/>
                <w:sz w:val="18"/>
              </w:rPr>
              <w:t> </w:t>
            </w:r>
            <w:r w:rsidRPr="005D2781">
              <w:rPr>
                <w:rFonts w:asciiTheme="minorHAnsi" w:hAnsiTheme="minorHAnsi"/>
                <w:sz w:val="18"/>
              </w:rPr>
              <w:t>zakresie adaptacji do zmian klimatu w tym w dostosowaniu przepisów wewnętrznych do norm Unii Europejskiej</w:t>
            </w:r>
            <w:r w:rsidR="008E628A">
              <w:rPr>
                <w:rFonts w:asciiTheme="minorHAnsi" w:hAnsiTheme="minorHAnsi"/>
                <w:sz w:val="18"/>
              </w:rPr>
              <w:t>.</w:t>
            </w:r>
          </w:p>
          <w:p w14:paraId="48DD1D8E" w14:textId="77777777" w:rsidR="00A10E36" w:rsidRPr="005D2781" w:rsidRDefault="00A10E36" w:rsidP="00BC2DF9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Theme="minorHAnsi" w:hAnsiTheme="minorHAnsi" w:cs="MyriadPro-SemiboldIt-SC700"/>
                <w:iCs/>
                <w:sz w:val="18"/>
                <w:szCs w:val="18"/>
              </w:rPr>
            </w:pPr>
            <w:r w:rsidRPr="005D2781">
              <w:rPr>
                <w:rFonts w:asciiTheme="minorHAnsi" w:hAnsiTheme="minorHAnsi"/>
                <w:sz w:val="18"/>
              </w:rPr>
              <w:t>Wspomaganie sektora publicznego, włącznie z lokalnym szczeblem samorządowym, w zakresie stosowania odnawialnych źródeł energii oraz zwiększenie efektywności energetycznej.</w:t>
            </w:r>
          </w:p>
        </w:tc>
      </w:tr>
      <w:tr w:rsidR="00A10E36" w:rsidRPr="00C25F72" w14:paraId="79D90FAB" w14:textId="77777777" w:rsidTr="009534E2">
        <w:trPr>
          <w:trHeight w:val="142"/>
          <w:jc w:val="center"/>
        </w:trPr>
        <w:tc>
          <w:tcPr>
            <w:tcW w:w="10499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14:paraId="1CF83A16" w14:textId="77777777" w:rsidR="00A10E36" w:rsidRPr="006E64E4" w:rsidRDefault="00A10E36" w:rsidP="005D2781">
            <w:pPr>
              <w:spacing w:before="120" w:after="120"/>
              <w:jc w:val="center"/>
              <w:rPr>
                <w:rFonts w:asciiTheme="minorHAnsi" w:hAnsiTheme="minorHAnsi" w:cs="MyriadPro-SemiboldIt-SC700"/>
                <w:i/>
                <w:iCs/>
                <w:sz w:val="18"/>
                <w:szCs w:val="18"/>
              </w:rPr>
            </w:pPr>
            <w:r w:rsidRPr="000E43C4">
              <w:rPr>
                <w:rFonts w:asciiTheme="minorHAnsi" w:hAnsiTheme="minorHAnsi"/>
                <w:b/>
                <w:sz w:val="20"/>
                <w:szCs w:val="18"/>
              </w:rPr>
              <w:t>MOŁDAWIA</w:t>
            </w:r>
          </w:p>
        </w:tc>
      </w:tr>
      <w:tr w:rsidR="00A10E36" w:rsidRPr="00C25F72" w14:paraId="28B79BC0" w14:textId="77777777" w:rsidTr="00C0634B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FFFFF" w:themeFill="background1"/>
          </w:tcPr>
          <w:p w14:paraId="173AFD5F" w14:textId="77777777" w:rsidR="00A10E36" w:rsidRPr="00227177" w:rsidRDefault="00A10E36" w:rsidP="00A10E36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Równe szanse – przedsiębiorczość (CZR</w:t>
            </w:r>
            <w:r w:rsidDel="002F3608">
              <w:t xml:space="preserve"> </w:t>
            </w:r>
            <w:r>
              <w:t>8)</w:t>
            </w:r>
          </w:p>
          <w:p w14:paraId="4D16EEDE" w14:textId="77777777" w:rsidR="00A10E36" w:rsidRPr="004B4083" w:rsidRDefault="00A10E36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03D68DD3" w14:textId="77777777" w:rsidR="00A10E36" w:rsidRDefault="00A10E36" w:rsidP="00BC2DF9">
            <w:pPr>
              <w:pStyle w:val="Akapitzlist"/>
              <w:numPr>
                <w:ilvl w:val="0"/>
                <w:numId w:val="41"/>
              </w:numPr>
              <w:spacing w:after="120" w:line="276" w:lineRule="auto"/>
              <w:contextualSpacing/>
              <w:rPr>
                <w:sz w:val="18"/>
              </w:rPr>
            </w:pPr>
            <w:r w:rsidRPr="00DA44BB">
              <w:rPr>
                <w:sz w:val="18"/>
              </w:rPr>
              <w:t>Wsparcie regionalnych i lokalnych strategii rozwojowych skierowanych na wzrost gospodarczy</w:t>
            </w:r>
            <w:r>
              <w:rPr>
                <w:sz w:val="18"/>
              </w:rPr>
              <w:t>.</w:t>
            </w:r>
          </w:p>
          <w:p w14:paraId="590B7C97" w14:textId="77777777" w:rsidR="00A10E36" w:rsidRPr="00A10E36" w:rsidRDefault="00A10E36" w:rsidP="00BC2DF9">
            <w:pPr>
              <w:pStyle w:val="Akapitzlist"/>
              <w:numPr>
                <w:ilvl w:val="0"/>
                <w:numId w:val="41"/>
              </w:numPr>
              <w:spacing w:after="120" w:line="276" w:lineRule="auto"/>
              <w:contextualSpacing/>
              <w:rPr>
                <w:sz w:val="18"/>
                <w:szCs w:val="18"/>
              </w:rPr>
            </w:pPr>
            <w:r w:rsidRPr="00B917D4">
              <w:rPr>
                <w:sz w:val="18"/>
                <w:szCs w:val="18"/>
              </w:rPr>
              <w:t>Wsparcie sektora turystyki, zwłaszcza w tworzeniu miejsc pracy oraz promocji lokalnej kultury i produktów.</w:t>
            </w:r>
          </w:p>
        </w:tc>
      </w:tr>
      <w:tr w:rsidR="00A10E36" w:rsidRPr="00C25F72" w14:paraId="2F70BB08" w14:textId="77777777" w:rsidTr="00C0634B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FFFFF" w:themeFill="background1"/>
          </w:tcPr>
          <w:p w14:paraId="26DEE7FF" w14:textId="77777777" w:rsidR="00A10E36" w:rsidRPr="00227177" w:rsidRDefault="00A10E36" w:rsidP="00A10E36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Równe szanse – zrównoważone miasta (CZR</w:t>
            </w:r>
            <w:r w:rsidDel="002F3608">
              <w:t xml:space="preserve"> </w:t>
            </w:r>
            <w:r>
              <w:t>11)</w:t>
            </w:r>
          </w:p>
          <w:p w14:paraId="5076F3E8" w14:textId="77777777" w:rsidR="00A10E36" w:rsidRPr="004B4083" w:rsidRDefault="00A10E36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7E77F60D" w14:textId="77777777" w:rsidR="00A10E36" w:rsidRPr="00E509A9" w:rsidRDefault="00A10E36" w:rsidP="00BC2DF9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57" w:hanging="357"/>
              <w:rPr>
                <w:rFonts w:asciiTheme="minorHAnsi" w:hAnsiTheme="minorHAnsi"/>
                <w:sz w:val="18"/>
                <w:szCs w:val="18"/>
              </w:rPr>
            </w:pPr>
            <w:r w:rsidRPr="00E509A9">
              <w:rPr>
                <w:rFonts w:asciiTheme="minorHAnsi" w:hAnsiTheme="minorHAnsi"/>
                <w:sz w:val="18"/>
                <w:szCs w:val="18"/>
              </w:rPr>
              <w:t>Wsparcie takich procesów planowania i odnawiania miast, które – w sposób sprzyjający zrównoważonemu rozwojowi – uwzględniają zarówno potrzeby społeczne i środowiskowe, jak też przeciwdziałanie zmianom klimatu i adaptację do tych zmian.</w:t>
            </w:r>
          </w:p>
          <w:p w14:paraId="5B274AB4" w14:textId="77777777" w:rsidR="00A10E36" w:rsidRPr="00E509A9" w:rsidRDefault="00A10E36" w:rsidP="00BC2DF9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57" w:hanging="357"/>
              <w:rPr>
                <w:rFonts w:asciiTheme="minorHAnsi" w:hAnsiTheme="minorHAnsi"/>
                <w:sz w:val="18"/>
                <w:szCs w:val="18"/>
              </w:rPr>
            </w:pPr>
            <w:r w:rsidRPr="00E509A9">
              <w:rPr>
                <w:rFonts w:asciiTheme="minorHAnsi" w:hAnsiTheme="minorHAnsi"/>
                <w:sz w:val="18"/>
                <w:szCs w:val="18"/>
              </w:rPr>
              <w:t>Poprawa jakości życia mieszkańców miast, rewitalizacja zniszczonych dzielnic oraz modernizacja usług komunalnych.</w:t>
            </w:r>
          </w:p>
          <w:p w14:paraId="0D69D082" w14:textId="77777777" w:rsidR="00A10E36" w:rsidRPr="005D2781" w:rsidRDefault="00A10E36" w:rsidP="00BC2DF9">
            <w:pPr>
              <w:pStyle w:val="Akapitzlist"/>
              <w:numPr>
                <w:ilvl w:val="0"/>
                <w:numId w:val="41"/>
              </w:numPr>
              <w:spacing w:after="120" w:line="276" w:lineRule="auto"/>
              <w:ind w:left="357" w:hanging="357"/>
              <w:rPr>
                <w:rFonts w:asciiTheme="minorHAnsi" w:hAnsiTheme="minorHAnsi"/>
                <w:sz w:val="18"/>
                <w:szCs w:val="18"/>
              </w:rPr>
            </w:pPr>
            <w:r w:rsidRPr="00E509A9">
              <w:rPr>
                <w:rFonts w:asciiTheme="minorHAnsi" w:hAnsiTheme="minorHAnsi"/>
                <w:sz w:val="18"/>
                <w:szCs w:val="18"/>
              </w:rPr>
              <w:t>Zwiększenie dostępu do otwartych publicznych przestrzeni mie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jskich i uwzględnienie udziału </w:t>
            </w:r>
            <w:r w:rsidRPr="00E509A9">
              <w:rPr>
                <w:rFonts w:asciiTheme="minorHAnsi" w:hAnsiTheme="minorHAnsi"/>
                <w:sz w:val="18"/>
                <w:szCs w:val="18"/>
              </w:rPr>
              <w:t>mieszkańców w planowaniu przestrzennym miast.</w:t>
            </w:r>
          </w:p>
        </w:tc>
      </w:tr>
      <w:tr w:rsidR="00A10E36" w:rsidRPr="00C25F72" w14:paraId="03D13294" w14:textId="77777777" w:rsidTr="00C0634B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FFFFF" w:themeFill="background1"/>
          </w:tcPr>
          <w:p w14:paraId="12C3F767" w14:textId="77777777" w:rsidR="00A10E36" w:rsidRPr="00F55B17" w:rsidRDefault="00A10E36" w:rsidP="00A10E3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</w:pPr>
            <w:r w:rsidRPr="00F55B17">
              <w:rPr>
                <w:rFonts w:asciiTheme="minorHAnsi" w:hAnsiTheme="minorHAnsi" w:cs="MyriadPro-SemiboldIt-SC700"/>
                <w:i/>
                <w:iCs/>
                <w:color w:val="2C80B3"/>
                <w:sz w:val="18"/>
                <w:szCs w:val="18"/>
              </w:rPr>
              <w:t xml:space="preserve">Priorytet: </w:t>
            </w:r>
            <w:r>
              <w:t>Klimat i zasoby naturalne (CZR 13)</w:t>
            </w:r>
          </w:p>
          <w:p w14:paraId="02F6E790" w14:textId="77777777" w:rsidR="00A10E36" w:rsidRPr="004B4083" w:rsidRDefault="00A10E36" w:rsidP="00A10E36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 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na</w:t>
            </w:r>
            <w:r>
              <w:rPr>
                <w:rFonts w:asciiTheme="minorHAnsi" w:hAnsiTheme="minorHAnsi"/>
                <w:sz w:val="18"/>
                <w:szCs w:val="18"/>
              </w:rPr>
              <w:t>stępującego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551E3B2E" w14:textId="77777777" w:rsidR="00A10E36" w:rsidRPr="00227177" w:rsidRDefault="00A10E36" w:rsidP="005D2781">
            <w:pPr>
              <w:spacing w:after="12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6D5F25">
              <w:rPr>
                <w:rFonts w:asciiTheme="minorHAnsi" w:hAnsiTheme="minorHAnsi"/>
                <w:sz w:val="18"/>
                <w:szCs w:val="18"/>
              </w:rPr>
              <w:lastRenderedPageBreak/>
              <w:t>Wsparcie administracji publicznej na wszystkich szczeblach w zakresie zapewnienia skutecznego zarządzania środowiskiem, w tym dostosowania przepisów wewnętrznych do norm Unii Europejskiej.</w:t>
            </w:r>
          </w:p>
        </w:tc>
      </w:tr>
      <w:tr w:rsidR="00A10E36" w:rsidRPr="00C25F72" w14:paraId="177A4160" w14:textId="77777777" w:rsidTr="009534E2">
        <w:trPr>
          <w:trHeight w:val="142"/>
          <w:jc w:val="center"/>
        </w:trPr>
        <w:tc>
          <w:tcPr>
            <w:tcW w:w="10499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14:paraId="0B8DFA3C" w14:textId="77777777" w:rsidR="00A10E36" w:rsidRPr="000E43C4" w:rsidRDefault="00A10E36" w:rsidP="005D2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0E43C4">
              <w:rPr>
                <w:rFonts w:asciiTheme="minorHAnsi" w:hAnsiTheme="minorHAnsi"/>
                <w:b/>
                <w:sz w:val="20"/>
                <w:szCs w:val="18"/>
              </w:rPr>
              <w:lastRenderedPageBreak/>
              <w:t>UKRAINA</w:t>
            </w:r>
          </w:p>
          <w:p w14:paraId="60C5988D" w14:textId="77777777" w:rsidR="00A10E36" w:rsidRPr="000E43C4" w:rsidRDefault="00A10E36" w:rsidP="005D27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b/>
                <w:szCs w:val="21"/>
              </w:rPr>
            </w:pPr>
            <w:r w:rsidRPr="00CE7DE8">
              <w:rPr>
                <w:rFonts w:asciiTheme="minorHAnsi" w:hAnsiTheme="minorHAnsi"/>
                <w:b/>
                <w:sz w:val="20"/>
                <w:szCs w:val="21"/>
              </w:rPr>
              <w:t>z wyłączeniem działań na terytorium części obwodów donieckiego i ługańskiego</w:t>
            </w:r>
            <w:r w:rsidR="00D01C6B" w:rsidRPr="00CE7DE8">
              <w:rPr>
                <w:rFonts w:asciiTheme="minorHAnsi" w:hAnsiTheme="minorHAnsi"/>
                <w:b/>
                <w:sz w:val="20"/>
                <w:szCs w:val="21"/>
              </w:rPr>
              <w:t>,</w:t>
            </w:r>
            <w:r w:rsidRPr="00CE7DE8">
              <w:rPr>
                <w:rFonts w:asciiTheme="minorHAnsi" w:hAnsiTheme="minorHAnsi"/>
                <w:b/>
                <w:sz w:val="20"/>
                <w:szCs w:val="21"/>
              </w:rPr>
              <w:t xml:space="preserve"> pozo</w:t>
            </w:r>
            <w:r w:rsidR="00B93101">
              <w:rPr>
                <w:rFonts w:asciiTheme="minorHAnsi" w:hAnsiTheme="minorHAnsi"/>
                <w:b/>
                <w:sz w:val="20"/>
                <w:szCs w:val="21"/>
              </w:rPr>
              <w:t>stających poza kontrolą rządu w </w:t>
            </w:r>
            <w:r w:rsidRPr="00CE7DE8">
              <w:rPr>
                <w:rFonts w:asciiTheme="minorHAnsi" w:hAnsiTheme="minorHAnsi"/>
                <w:b/>
                <w:sz w:val="20"/>
                <w:szCs w:val="21"/>
              </w:rPr>
              <w:t>Kijowie oraz okupowanej Autonomicznej Repu</w:t>
            </w:r>
            <w:r w:rsidR="00CE7DE8" w:rsidRPr="00CE7DE8">
              <w:rPr>
                <w:rFonts w:asciiTheme="minorHAnsi" w:hAnsiTheme="minorHAnsi"/>
                <w:b/>
                <w:sz w:val="20"/>
                <w:szCs w:val="21"/>
              </w:rPr>
              <w:t>bliki Krymu i miasta Sewastopol</w:t>
            </w:r>
          </w:p>
        </w:tc>
      </w:tr>
      <w:tr w:rsidR="00A10E36" w:rsidRPr="00C25F72" w14:paraId="51A41E3D" w14:textId="77777777" w:rsidTr="00BC2DF9">
        <w:trPr>
          <w:trHeight w:val="1105"/>
          <w:jc w:val="center"/>
        </w:trPr>
        <w:tc>
          <w:tcPr>
            <w:tcW w:w="10499" w:type="dxa"/>
            <w:gridSpan w:val="2"/>
            <w:shd w:val="clear" w:color="auto" w:fill="FFFFFF" w:themeFill="background1"/>
          </w:tcPr>
          <w:p w14:paraId="482AC5C8" w14:textId="77777777" w:rsidR="00A10E36" w:rsidRPr="00227177" w:rsidRDefault="00A10E36" w:rsidP="00A10E36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Równe szanse – przedsiębiorczość (CZR</w:t>
            </w:r>
            <w:r w:rsidDel="002F3608">
              <w:t xml:space="preserve"> </w:t>
            </w:r>
            <w:r>
              <w:t>8)</w:t>
            </w:r>
          </w:p>
          <w:p w14:paraId="2BF2758E" w14:textId="77777777" w:rsidR="00A10E36" w:rsidRDefault="00A10E36" w:rsidP="00A10E36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</w:t>
            </w:r>
            <w:r w:rsidR="0063071B">
              <w:rPr>
                <w:rFonts w:asciiTheme="minorHAnsi" w:hAnsiTheme="minorHAnsi"/>
                <w:sz w:val="18"/>
                <w:szCs w:val="18"/>
              </w:rPr>
              <w:t xml:space="preserve"> służyły osiągnięciu następującego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 w:rsidR="0063071B"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0F9491A5" w14:textId="1473AF5E" w:rsidR="00A10E36" w:rsidRPr="005D2781" w:rsidRDefault="00265F07" w:rsidP="00BC2DF9">
            <w:p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265F07">
              <w:rPr>
                <w:rFonts w:asciiTheme="minorHAnsi" w:hAnsiTheme="minorHAnsi"/>
                <w:sz w:val="18"/>
              </w:rPr>
              <w:t>Wsparcie regionalnych i lokalnych strategii rozwojowych skierowanych na zrównoważony wzrost gospodarczy.</w:t>
            </w:r>
          </w:p>
        </w:tc>
      </w:tr>
      <w:tr w:rsidR="00A10E36" w:rsidRPr="00C25F72" w14:paraId="2AD9D4E0" w14:textId="77777777" w:rsidTr="00C0634B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FFFFF" w:themeFill="background1"/>
          </w:tcPr>
          <w:p w14:paraId="2028E5F3" w14:textId="77777777" w:rsidR="00A10E36" w:rsidRPr="00227177" w:rsidRDefault="00A10E36" w:rsidP="00A10E36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Klimat i zasoby naturalne (CZR</w:t>
            </w:r>
            <w:r w:rsidDel="002F3608">
              <w:t xml:space="preserve"> </w:t>
            </w:r>
            <w:r>
              <w:t>13)</w:t>
            </w:r>
          </w:p>
          <w:p w14:paraId="5C0A624F" w14:textId="77777777" w:rsidR="00A10E36" w:rsidRDefault="00A10E36" w:rsidP="00A10E36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 xml:space="preserve">Działania będą służyły osiągnięciu </w:t>
            </w:r>
            <w:r w:rsidR="0063071B">
              <w:rPr>
                <w:rFonts w:asciiTheme="minorHAnsi" w:hAnsiTheme="minorHAnsi"/>
                <w:sz w:val="18"/>
                <w:szCs w:val="18"/>
              </w:rPr>
              <w:t>następującego</w:t>
            </w:r>
            <w:r w:rsidR="0063071B"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 w:rsidR="0063071B"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156A5209" w14:textId="77777777" w:rsidR="00A10E36" w:rsidRPr="005D2781" w:rsidRDefault="00A10E36" w:rsidP="00BC2DF9">
            <w:pPr>
              <w:spacing w:after="120" w:line="276" w:lineRule="auto"/>
              <w:jc w:val="left"/>
              <w:rPr>
                <w:rFonts w:asciiTheme="minorHAnsi" w:hAnsiTheme="minorHAnsi"/>
                <w:sz w:val="18"/>
              </w:rPr>
            </w:pPr>
            <w:r w:rsidRPr="00A10E36">
              <w:rPr>
                <w:rFonts w:asciiTheme="minorHAnsi" w:hAnsiTheme="minorHAnsi"/>
                <w:sz w:val="18"/>
              </w:rPr>
              <w:t>Wsparcie administracji publicznej na wszystkich szczeblach w zakresie zapewnienia skutecznego zarządzania środowiskiem, w tym dostosowanie przepisów wewnętrznych do norm Unii Europejskiej.</w:t>
            </w:r>
          </w:p>
        </w:tc>
      </w:tr>
      <w:tr w:rsidR="00A10E36" w:rsidRPr="00C25F72" w14:paraId="3B3E8869" w14:textId="77777777" w:rsidTr="009534E2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DE9D9" w:themeFill="accent6" w:themeFillTint="33"/>
          </w:tcPr>
          <w:p w14:paraId="01C8524C" w14:textId="77777777" w:rsidR="00A10E36" w:rsidRPr="00A10E36" w:rsidRDefault="00A10E36" w:rsidP="00A10E36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A10E3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Podmioty uprawnione:</w:t>
            </w:r>
          </w:p>
          <w:p w14:paraId="7D09D492" w14:textId="77777777" w:rsidR="00A10E36" w:rsidRDefault="00A10E36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jednostki samorządu terytorialnego</w:t>
            </w:r>
          </w:p>
          <w:p w14:paraId="7D2CD043" w14:textId="77777777" w:rsidR="00A10E36" w:rsidRPr="00A10E36" w:rsidRDefault="00A10E36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6D5F25">
              <w:rPr>
                <w:rFonts w:asciiTheme="minorHAnsi" w:hAnsiTheme="minorHAnsi"/>
                <w:sz w:val="18"/>
                <w:szCs w:val="18"/>
              </w:rPr>
              <w:t>stowarzyszenia jednostek samorządu terytorialnego</w:t>
            </w:r>
          </w:p>
        </w:tc>
      </w:tr>
      <w:tr w:rsidR="006C6680" w:rsidRPr="00C25F72" w14:paraId="583C4957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6903F78A" w14:textId="77777777" w:rsidR="006C6680" w:rsidRPr="00153DE5" w:rsidRDefault="006C6680" w:rsidP="006C6680">
            <w:pPr>
              <w:pStyle w:val="Bezodstpw"/>
              <w:spacing w:before="160" w:after="160" w:line="276" w:lineRule="auto"/>
              <w:ind w:firstLine="284"/>
              <w:jc w:val="center"/>
              <w:rPr>
                <w:rFonts w:eastAsiaTheme="majorEastAsia" w:cstheme="majorBidi"/>
                <w:b/>
                <w:bCs/>
                <w:sz w:val="24"/>
              </w:rPr>
            </w:pPr>
            <w:r w:rsidRPr="006E64E4">
              <w:rPr>
                <w:rFonts w:eastAsiaTheme="majorEastAsia" w:cstheme="majorBidi"/>
                <w:b/>
                <w:bCs/>
                <w:sz w:val="24"/>
              </w:rPr>
              <w:t>ETIOPIA, KENIA, SENEGAL, TAN</w:t>
            </w:r>
            <w:r w:rsidRPr="00153DE5">
              <w:rPr>
                <w:rFonts w:eastAsiaTheme="majorEastAsia" w:cstheme="majorBidi"/>
                <w:b/>
                <w:bCs/>
                <w:sz w:val="24"/>
              </w:rPr>
              <w:t>ZANIA</w:t>
            </w:r>
          </w:p>
        </w:tc>
      </w:tr>
      <w:tr w:rsidR="00DA6E21" w:rsidRPr="00DA6E21" w14:paraId="7A5C821D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1BD67124" w14:textId="77777777" w:rsidR="00DA6E21" w:rsidRPr="00DA6E21" w:rsidRDefault="00DA6E21" w:rsidP="000B3DE9">
            <w:pPr>
              <w:pStyle w:val="wordsection1"/>
              <w:spacing w:before="0" w:beforeAutospacing="0" w:after="0" w:afterAutospacing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6E21">
              <w:rPr>
                <w:rFonts w:asciiTheme="minorHAnsi" w:hAnsiTheme="minorHAnsi"/>
                <w:b/>
                <w:sz w:val="20"/>
                <w:szCs w:val="20"/>
              </w:rPr>
              <w:t>z wyłączeniem działań w następujących częściach terytorium</w:t>
            </w:r>
          </w:p>
          <w:p w14:paraId="0CBF2016" w14:textId="77777777" w:rsidR="00DA6E21" w:rsidRPr="00DA6E21" w:rsidRDefault="00DA6E21" w:rsidP="00DA6E21">
            <w:pPr>
              <w:pStyle w:val="wordsection1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b/>
                <w:bCs/>
                <w:sz w:val="20"/>
                <w:szCs w:val="20"/>
              </w:rPr>
              <w:t>Etiopia</w:t>
            </w:r>
          </w:p>
          <w:p w14:paraId="1B3EB3B3" w14:textId="77777777" w:rsidR="00DA6E21" w:rsidRPr="00DA6E21" w:rsidRDefault="00DA6E21" w:rsidP="00BC2DF9">
            <w:pPr>
              <w:pStyle w:val="wordsection1"/>
              <w:numPr>
                <w:ilvl w:val="0"/>
                <w:numId w:val="45"/>
              </w:numPr>
              <w:spacing w:before="0" w:beforeAutospacing="0" w:after="0" w:afterAutospacing="0"/>
              <w:ind w:left="322" w:hanging="322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sz w:val="20"/>
                <w:szCs w:val="20"/>
              </w:rPr>
              <w:t>tereny przygraniczne w całym kraju, tj. 50 km od granicy w g</w:t>
            </w:r>
            <w:r w:rsidR="00A254B8">
              <w:rPr>
                <w:rFonts w:asciiTheme="minorHAnsi" w:hAnsiTheme="minorHAnsi"/>
                <w:sz w:val="20"/>
                <w:szCs w:val="20"/>
              </w:rPr>
              <w:t>łąb kraju,</w:t>
            </w:r>
          </w:p>
          <w:p w14:paraId="4F80AD59" w14:textId="77777777" w:rsidR="00DA6E21" w:rsidRPr="00DA6E21" w:rsidRDefault="00A254B8" w:rsidP="00BC2DF9">
            <w:pPr>
              <w:pStyle w:val="wordsection1"/>
              <w:numPr>
                <w:ilvl w:val="0"/>
                <w:numId w:val="45"/>
              </w:numPr>
              <w:spacing w:before="0" w:beforeAutospacing="0" w:after="0" w:afterAutospacing="0"/>
              <w:ind w:left="322" w:hanging="322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cały region Benishangul-Gumuz,</w:t>
            </w:r>
          </w:p>
          <w:p w14:paraId="16870893" w14:textId="77777777" w:rsidR="00DA6E21" w:rsidRPr="00DA6E21" w:rsidRDefault="00DA6E21" w:rsidP="00BC2DF9">
            <w:pPr>
              <w:pStyle w:val="wordsection1"/>
              <w:numPr>
                <w:ilvl w:val="0"/>
                <w:numId w:val="45"/>
              </w:numPr>
              <w:spacing w:before="0" w:beforeAutospacing="0" w:after="0" w:afterAutospacing="0"/>
              <w:ind w:left="322" w:hanging="322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sz w:val="20"/>
                <w:szCs w:val="20"/>
              </w:rPr>
              <w:t>cały region Gambela,</w:t>
            </w:r>
          </w:p>
          <w:p w14:paraId="5560AFB1" w14:textId="77777777" w:rsidR="00DA6E21" w:rsidRPr="00DA6E21" w:rsidRDefault="00DA6E21" w:rsidP="00BC2DF9">
            <w:pPr>
              <w:pStyle w:val="wordsection1"/>
              <w:numPr>
                <w:ilvl w:val="0"/>
                <w:numId w:val="45"/>
              </w:numPr>
              <w:spacing w:before="0" w:beforeAutospacing="0" w:after="0" w:afterAutospacing="0"/>
              <w:ind w:left="322" w:hanging="322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sz w:val="20"/>
                <w:szCs w:val="20"/>
              </w:rPr>
              <w:t>cały region Tigraj,</w:t>
            </w:r>
          </w:p>
          <w:p w14:paraId="7940ED4B" w14:textId="77777777" w:rsidR="00DA6E21" w:rsidRPr="00DA6E21" w:rsidRDefault="00DA6E21" w:rsidP="00BC2DF9">
            <w:pPr>
              <w:pStyle w:val="wordsection1"/>
              <w:numPr>
                <w:ilvl w:val="0"/>
                <w:numId w:val="45"/>
              </w:numPr>
              <w:spacing w:before="0" w:beforeAutospacing="0" w:after="0" w:afterAutospacing="0"/>
              <w:ind w:left="322" w:hanging="322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sz w:val="20"/>
                <w:szCs w:val="20"/>
              </w:rPr>
              <w:t>cały region Somali, z wyłączeniem miasta Jijiga i jego najbliższych okolic</w:t>
            </w:r>
          </w:p>
          <w:p w14:paraId="4ADC47D6" w14:textId="77777777" w:rsidR="00DA6E21" w:rsidRPr="00DA6E21" w:rsidRDefault="00DA6E21" w:rsidP="00BC2DF9">
            <w:pPr>
              <w:pStyle w:val="wordsection1"/>
              <w:numPr>
                <w:ilvl w:val="0"/>
                <w:numId w:val="45"/>
              </w:numPr>
              <w:spacing w:before="0" w:beforeAutospacing="0" w:after="0" w:afterAutospacing="0"/>
              <w:ind w:left="322" w:hanging="322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sz w:val="20"/>
                <w:szCs w:val="20"/>
              </w:rPr>
              <w:t>części regionów Amhara i Afar 50 km od granicy z regionem Tigraj,</w:t>
            </w:r>
          </w:p>
          <w:p w14:paraId="7FBCC4AA" w14:textId="77777777" w:rsidR="00DA6E21" w:rsidRPr="00DA6E21" w:rsidRDefault="00DA6E21" w:rsidP="00BC2DF9">
            <w:pPr>
              <w:pStyle w:val="wordsection1"/>
              <w:numPr>
                <w:ilvl w:val="0"/>
                <w:numId w:val="45"/>
              </w:numPr>
              <w:spacing w:before="0" w:beforeAutospacing="0" w:after="0" w:afterAutospacing="0"/>
              <w:ind w:left="322" w:hanging="322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sz w:val="20"/>
                <w:szCs w:val="20"/>
              </w:rPr>
              <w:t xml:space="preserve">graniczące ze sobą strefy Guji i Gedeo, odpowiednio w Oromii </w:t>
            </w:r>
            <w:r w:rsidR="00A254B8">
              <w:rPr>
                <w:rFonts w:asciiTheme="minorHAnsi" w:hAnsiTheme="minorHAnsi"/>
                <w:sz w:val="20"/>
                <w:szCs w:val="20"/>
              </w:rPr>
              <w:t>i</w:t>
            </w:r>
            <w:r w:rsidRPr="00DA6E21">
              <w:rPr>
                <w:rFonts w:asciiTheme="minorHAnsi" w:hAnsiTheme="minorHAnsi"/>
                <w:sz w:val="20"/>
                <w:szCs w:val="20"/>
              </w:rPr>
              <w:t xml:space="preserve"> w Regionie Narodów, Narodowości i Ludów Południa</w:t>
            </w:r>
            <w:r w:rsidR="00DC74A1">
              <w:rPr>
                <w:rFonts w:asciiTheme="minorHAnsi" w:hAnsiTheme="minorHAnsi"/>
                <w:sz w:val="20"/>
                <w:szCs w:val="20"/>
              </w:rPr>
              <w:t>,</w:t>
            </w:r>
            <w:r w:rsidRPr="00DA6E2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7D1AB7E" w14:textId="77777777" w:rsidR="00DA6E21" w:rsidRPr="00DA6E21" w:rsidRDefault="00DA6E21" w:rsidP="00BC2DF9">
            <w:pPr>
              <w:pStyle w:val="wordsection1"/>
              <w:numPr>
                <w:ilvl w:val="0"/>
                <w:numId w:val="45"/>
              </w:numPr>
              <w:spacing w:before="0" w:beforeAutospacing="0" w:after="0" w:afterAutospacing="0"/>
              <w:ind w:left="322" w:hanging="322"/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  <w:r w:rsidRPr="00DA6E21">
              <w:rPr>
                <w:rFonts w:asciiTheme="minorHAnsi" w:hAnsiTheme="minorHAnsi"/>
                <w:sz w:val="20"/>
                <w:szCs w:val="20"/>
                <w:lang w:val="en-US"/>
              </w:rPr>
              <w:t>strefy West Wellega, East Wellega oraz East Hararghe w regionie Oromia.</w:t>
            </w:r>
          </w:p>
          <w:p w14:paraId="11ACAC76" w14:textId="77777777" w:rsidR="00DA6E21" w:rsidRPr="00DA6E21" w:rsidRDefault="00DA6E21" w:rsidP="00BC2DF9">
            <w:pPr>
              <w:pStyle w:val="wordsection1"/>
              <w:spacing w:before="120" w:beforeAutospacing="0" w:after="0" w:afterAutospacing="0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b/>
                <w:bCs/>
                <w:sz w:val="20"/>
                <w:szCs w:val="20"/>
              </w:rPr>
              <w:t>Kenia</w:t>
            </w:r>
          </w:p>
          <w:p w14:paraId="2860DA60" w14:textId="77777777" w:rsidR="00DA6E21" w:rsidRPr="00DA6E21" w:rsidRDefault="00DA6E21" w:rsidP="00BC2DF9">
            <w:pPr>
              <w:pStyle w:val="wordsection1"/>
              <w:numPr>
                <w:ilvl w:val="0"/>
                <w:numId w:val="46"/>
              </w:numPr>
              <w:spacing w:before="0" w:beforeAutospacing="0" w:after="0" w:afterAutospacing="0"/>
              <w:ind w:left="322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sz w:val="20"/>
                <w:szCs w:val="20"/>
              </w:rPr>
              <w:t>pogranicze z Somalią, Etiopią i Sudanem Południowym</w:t>
            </w:r>
            <w:r w:rsidR="00A254B8">
              <w:rPr>
                <w:rFonts w:asciiTheme="minorHAnsi" w:hAnsiTheme="minorHAnsi"/>
                <w:sz w:val="20"/>
                <w:szCs w:val="20"/>
              </w:rPr>
              <w:t>:</w:t>
            </w:r>
            <w:r w:rsidRPr="00DA6E21">
              <w:rPr>
                <w:rFonts w:asciiTheme="minorHAnsi" w:hAnsiTheme="minorHAnsi"/>
                <w:sz w:val="20"/>
                <w:szCs w:val="20"/>
              </w:rPr>
              <w:t xml:space="preserve"> hrabstwa West Pokot, Turkana, Marsabit, Mandera, Waj</w:t>
            </w:r>
            <w:r w:rsidR="00A254B8">
              <w:rPr>
                <w:rFonts w:asciiTheme="minorHAnsi" w:hAnsiTheme="minorHAnsi"/>
                <w:sz w:val="20"/>
                <w:szCs w:val="20"/>
              </w:rPr>
              <w:t>ir, Garissa,</w:t>
            </w:r>
          </w:p>
          <w:p w14:paraId="26A64E7F" w14:textId="77777777" w:rsidR="00DA6E21" w:rsidRPr="00DA6E21" w:rsidRDefault="00DA6E21" w:rsidP="00BC2DF9">
            <w:pPr>
              <w:pStyle w:val="wordsection1"/>
              <w:numPr>
                <w:ilvl w:val="0"/>
                <w:numId w:val="46"/>
              </w:numPr>
              <w:spacing w:before="0" w:beforeAutospacing="0" w:after="120" w:afterAutospacing="0"/>
              <w:ind w:left="322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sz w:val="20"/>
                <w:szCs w:val="20"/>
              </w:rPr>
              <w:t>Hrabstwo Lamu, z wyłączeniem wysp archipelagu Lamu.</w:t>
            </w:r>
          </w:p>
          <w:p w14:paraId="551E2BC3" w14:textId="77777777" w:rsidR="00DA6E21" w:rsidRPr="00DA6E21" w:rsidRDefault="00DA6E21" w:rsidP="00BC2DF9">
            <w:pPr>
              <w:pStyle w:val="wordsection1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A6E21">
              <w:rPr>
                <w:rFonts w:asciiTheme="minorHAnsi" w:hAnsiTheme="minorHAnsi"/>
                <w:b/>
                <w:bCs/>
                <w:sz w:val="20"/>
                <w:szCs w:val="20"/>
              </w:rPr>
              <w:t>Senegal</w:t>
            </w:r>
          </w:p>
          <w:p w14:paraId="0181B894" w14:textId="77777777" w:rsidR="00784DB8" w:rsidRPr="00DA6E21" w:rsidRDefault="00784DB8" w:rsidP="00BC2DF9">
            <w:pPr>
              <w:pStyle w:val="wordsection1"/>
              <w:numPr>
                <w:ilvl w:val="0"/>
                <w:numId w:val="46"/>
              </w:numPr>
              <w:spacing w:before="0" w:beforeAutospacing="0" w:after="120" w:afterAutospacing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DA6E21">
              <w:rPr>
                <w:rFonts w:asciiTheme="minorHAnsi" w:hAnsiTheme="minorHAnsi"/>
                <w:sz w:val="20"/>
                <w:szCs w:val="20"/>
              </w:rPr>
              <w:t>re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gion administracyjny Ziguinchor, </w:t>
            </w:r>
            <w:r w:rsidRPr="00DA6E21">
              <w:rPr>
                <w:rFonts w:asciiTheme="minorHAnsi" w:hAnsiTheme="minorHAnsi"/>
                <w:sz w:val="20"/>
                <w:szCs w:val="20"/>
              </w:rPr>
              <w:t>a w szczególności jego obszary przygraniczne z Gambią i Gwineą Bissau oraz okolice trasy z Bignona do Domingos w Gwinei Bissau, tj. wzdłuż senegalskiej drogi N4, na odcinku od Bignona na połudn</w:t>
            </w:r>
            <w:r>
              <w:rPr>
                <w:rFonts w:asciiTheme="minorHAnsi" w:hAnsiTheme="minorHAnsi"/>
                <w:sz w:val="20"/>
                <w:szCs w:val="20"/>
              </w:rPr>
              <w:t>ie (czyli w kierunku Domingos)</w:t>
            </w:r>
            <w:r w:rsidRPr="00DA6E21">
              <w:rPr>
                <w:rFonts w:asciiTheme="minorHAnsi" w:hAnsiTheme="minorHAnsi"/>
                <w:sz w:val="20"/>
                <w:szCs w:val="20"/>
              </w:rPr>
              <w:t xml:space="preserve"> do przejścia granicznego z Gwineą Bissau (ok.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48 km).</w:t>
            </w:r>
          </w:p>
          <w:p w14:paraId="6892A5FC" w14:textId="77777777" w:rsidR="00195EAA" w:rsidRPr="00DA6E21" w:rsidRDefault="00195EAA" w:rsidP="00BC2DF9">
            <w:pPr>
              <w:pStyle w:val="wordsection1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Tanzania</w:t>
            </w:r>
          </w:p>
          <w:p w14:paraId="5CF6926F" w14:textId="77777777" w:rsidR="00DA6E21" w:rsidRPr="00195EAA" w:rsidRDefault="00195EAA" w:rsidP="00BC2DF9">
            <w:pPr>
              <w:pStyle w:val="wordsection1"/>
              <w:numPr>
                <w:ilvl w:val="0"/>
                <w:numId w:val="46"/>
              </w:numPr>
              <w:spacing w:before="0" w:beforeAutospacing="0" w:after="60" w:afterAutospacing="0"/>
              <w:ind w:left="357" w:hanging="357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DC74A1">
              <w:rPr>
                <w:rFonts w:ascii="Calibri" w:hAnsi="Calibri"/>
                <w:sz w:val="20"/>
                <w:szCs w:val="22"/>
              </w:rPr>
              <w:t>region Mtwara – pas do 20 km od granicy Tanzanii z Mozambikiem.</w:t>
            </w:r>
          </w:p>
        </w:tc>
      </w:tr>
      <w:tr w:rsidR="00ED3382" w:rsidRPr="00C25F72" w14:paraId="2C84E4F1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49F891EA" w14:textId="77777777" w:rsidR="00ED3382" w:rsidRDefault="00ED3382" w:rsidP="00ED3382">
            <w:pPr>
              <w:spacing w:after="0"/>
              <w:ind w:right="3894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ETIOPIA – KWOTA: </w:t>
            </w:r>
            <w:r w:rsidR="006638D9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 </w:t>
            </w:r>
            <w:r w:rsidR="006638D9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00 000 zł</w:t>
            </w:r>
          </w:p>
          <w:p w14:paraId="60028FC1" w14:textId="77777777" w:rsidR="00ED3382" w:rsidRDefault="00ED3382" w:rsidP="00ED3382">
            <w:pPr>
              <w:spacing w:after="0"/>
              <w:ind w:right="3894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KENIA – KWOTA: </w:t>
            </w:r>
            <w:r w:rsidR="006638D9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 000 000 zł</w:t>
            </w:r>
          </w:p>
          <w:p w14:paraId="5D51BF78" w14:textId="77777777" w:rsidR="00ED3382" w:rsidRDefault="00ED3382" w:rsidP="00ED3382">
            <w:pPr>
              <w:spacing w:after="0"/>
              <w:ind w:right="3894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SENEGAL – KWOTA: </w:t>
            </w:r>
            <w:r w:rsidR="006638D9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 </w:t>
            </w:r>
            <w:r w:rsidR="006638D9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00 000 zł</w:t>
            </w:r>
          </w:p>
          <w:p w14:paraId="242B4F10" w14:textId="77777777" w:rsidR="00ED3382" w:rsidRDefault="006638D9" w:rsidP="00324BAC">
            <w:pPr>
              <w:spacing w:after="120"/>
              <w:ind w:right="3895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TANZANIA – KWOTA: 3</w:t>
            </w:r>
            <w:r w:rsidR="00ED3382">
              <w:rPr>
                <w:rFonts w:asciiTheme="minorHAnsi" w:hAnsiTheme="minorHAnsi"/>
                <w:b/>
                <w:sz w:val="18"/>
                <w:szCs w:val="18"/>
              </w:rPr>
              <w:t> 000 000 zł</w:t>
            </w:r>
          </w:p>
        </w:tc>
      </w:tr>
      <w:tr w:rsidR="009F6D94" w:rsidRPr="00C25F72" w14:paraId="09E5B0FB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014FBA03" w14:textId="77777777" w:rsidR="00A742B3" w:rsidRPr="00227177" w:rsidRDefault="00A742B3" w:rsidP="00A742B3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 w:rsidRPr="008A6D73">
              <w:t>Pokój, sprawiedliwość i silne instytucje</w:t>
            </w:r>
            <w:r>
              <w:t xml:space="preserve"> (CZR</w:t>
            </w:r>
            <w:r w:rsidDel="002F3608">
              <w:t xml:space="preserve"> </w:t>
            </w:r>
            <w:r>
              <w:t>16)</w:t>
            </w:r>
          </w:p>
          <w:p w14:paraId="6A9FAB00" w14:textId="77777777" w:rsidR="00A742B3" w:rsidRPr="004B4083" w:rsidRDefault="00A742B3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 xml:space="preserve">Działania będą służyły osiągnięciu </w:t>
            </w:r>
            <w:r w:rsidR="0063071B">
              <w:rPr>
                <w:rFonts w:asciiTheme="minorHAnsi" w:hAnsiTheme="minorHAnsi"/>
                <w:sz w:val="18"/>
                <w:szCs w:val="18"/>
              </w:rPr>
              <w:t>następującego</w:t>
            </w:r>
            <w:r w:rsidR="0063071B"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 w:rsidR="0063071B"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0A701BC3" w14:textId="77777777" w:rsidR="009F6D94" w:rsidRPr="00E800DA" w:rsidRDefault="0003552B" w:rsidP="00BC2DF9">
            <w:pPr>
              <w:pStyle w:val="Tekstkomentarza"/>
              <w:spacing w:before="0" w:after="12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</w:t>
            </w:r>
            <w:r w:rsidRPr="006D5F25">
              <w:rPr>
                <w:rFonts w:asciiTheme="minorHAnsi" w:hAnsiTheme="minorHAnsi"/>
                <w:sz w:val="18"/>
                <w:szCs w:val="18"/>
              </w:rPr>
              <w:t xml:space="preserve">ozwój krajowych i lokalnych systemów zarządzania kryzysowego, budowa </w:t>
            </w:r>
            <w:r>
              <w:rPr>
                <w:rFonts w:asciiTheme="minorHAnsi" w:hAnsiTheme="minorHAnsi"/>
                <w:sz w:val="18"/>
                <w:szCs w:val="18"/>
              </w:rPr>
              <w:t>zdolności</w:t>
            </w:r>
            <w:r w:rsidRPr="006D5F25">
              <w:rPr>
                <w:rFonts w:asciiTheme="minorHAnsi" w:hAnsiTheme="minorHAnsi"/>
                <w:sz w:val="18"/>
                <w:szCs w:val="18"/>
              </w:rPr>
              <w:t xml:space="preserve"> administracji publicznej oraz wzrost zdolności operacyjnych w zakresie zapobiegania klęskom żywiołowym i katastrofom, wynikającym z działalności człowieka i w zakresie reagowania na ww. klęski i katastrofy.</w:t>
            </w:r>
          </w:p>
        </w:tc>
      </w:tr>
      <w:tr w:rsidR="008C474B" w:rsidRPr="00C25F72" w14:paraId="39A352AA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4BC335F2" w14:textId="77777777" w:rsidR="008C474B" w:rsidRPr="00227177" w:rsidRDefault="008C474B" w:rsidP="008C474B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lastRenderedPageBreak/>
              <w:t xml:space="preserve">Priorytet: </w:t>
            </w:r>
            <w:r>
              <w:t>Równe szanse – edukacja (CZR</w:t>
            </w:r>
            <w:r w:rsidDel="002F3608">
              <w:t xml:space="preserve"> </w:t>
            </w:r>
            <w:r>
              <w:t>4)</w:t>
            </w:r>
          </w:p>
          <w:p w14:paraId="1AF95790" w14:textId="77777777" w:rsidR="008C474B" w:rsidRPr="004B4083" w:rsidRDefault="008C474B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6AA0F033" w14:textId="77777777" w:rsidR="008C474B" w:rsidRPr="008C474B" w:rsidRDefault="008C474B" w:rsidP="00BC2DF9">
            <w:pPr>
              <w:pStyle w:val="Tekstkomentarza"/>
              <w:numPr>
                <w:ilvl w:val="0"/>
                <w:numId w:val="20"/>
              </w:numPr>
              <w:spacing w:before="0" w:after="0" w:line="276" w:lineRule="auto"/>
              <w:ind w:left="357" w:hanging="35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C474B">
              <w:rPr>
                <w:rFonts w:asciiTheme="minorHAnsi" w:hAnsiTheme="minorHAnsi" w:cstheme="minorHAnsi"/>
                <w:sz w:val="18"/>
                <w:szCs w:val="18"/>
              </w:rPr>
              <w:t>Usuwanie wszelkich barier – zarówno fizycznych, jak i mentalnych – w dostępie do edukacji na wszystkich poziomach, zwłaszcza wyrównywanie szans edukacyjnych dziewczynek i młodych kobiet oraz osób z grup zagrożonych wykluczeniem z uwagi na niepełnosprawność.</w:t>
            </w:r>
          </w:p>
          <w:p w14:paraId="3B2BB9E8" w14:textId="77777777" w:rsidR="008C474B" w:rsidRPr="008C474B" w:rsidRDefault="008C474B" w:rsidP="00BC2DF9">
            <w:pPr>
              <w:pStyle w:val="Tekstkomentarza"/>
              <w:numPr>
                <w:ilvl w:val="0"/>
                <w:numId w:val="20"/>
              </w:numPr>
              <w:spacing w:before="0" w:after="0" w:line="276" w:lineRule="auto"/>
              <w:ind w:left="357" w:hanging="35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C474B">
              <w:rPr>
                <w:rFonts w:asciiTheme="minorHAnsi" w:hAnsiTheme="minorHAnsi" w:cstheme="minorHAnsi"/>
                <w:sz w:val="18"/>
                <w:szCs w:val="18"/>
              </w:rPr>
              <w:t xml:space="preserve">Poprawa warunków nauczania, w tym budowa i poprawa infrastruktury ośrodków edukacyjnych z uwzględnieniem poprawy warunków sanitarnych, dostępu do wody i energii elektrycznej (w szczególności z wykorzystaniem odnawialnych źródeł energii). </w:t>
            </w:r>
          </w:p>
          <w:p w14:paraId="1787C9E8" w14:textId="77777777" w:rsidR="008C474B" w:rsidRPr="008C474B" w:rsidRDefault="008C474B" w:rsidP="00BC2DF9">
            <w:pPr>
              <w:pStyle w:val="Tekstkomentarza"/>
              <w:numPr>
                <w:ilvl w:val="0"/>
                <w:numId w:val="20"/>
              </w:numPr>
              <w:spacing w:before="0" w:after="0" w:line="276" w:lineRule="auto"/>
              <w:ind w:left="357" w:hanging="35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C474B">
              <w:rPr>
                <w:rFonts w:asciiTheme="minorHAnsi" w:hAnsiTheme="minorHAnsi" w:cstheme="minorHAnsi"/>
                <w:sz w:val="18"/>
                <w:szCs w:val="18"/>
              </w:rPr>
              <w:t>Wzrost kompetencji zawodowych kadry pedagogicznej i wspieranie współpracy akademickiej.</w:t>
            </w:r>
          </w:p>
          <w:p w14:paraId="4F598DD7" w14:textId="77777777" w:rsidR="008C474B" w:rsidRPr="008C474B" w:rsidRDefault="008C474B" w:rsidP="00BC2DF9">
            <w:pPr>
              <w:pStyle w:val="Tekstkomentarza"/>
              <w:numPr>
                <w:ilvl w:val="0"/>
                <w:numId w:val="20"/>
              </w:numPr>
              <w:spacing w:before="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C474B">
              <w:rPr>
                <w:rFonts w:asciiTheme="minorHAnsi" w:hAnsiTheme="minorHAnsi" w:cstheme="minorHAnsi"/>
                <w:sz w:val="18"/>
                <w:szCs w:val="18"/>
              </w:rPr>
              <w:t>Zwiększenie dostępu do kształcenia technicznego i zawodowego, w szczególności w sektorach rolnictwa i przetwórstwa, zielonych technologii i IT.</w:t>
            </w:r>
          </w:p>
        </w:tc>
      </w:tr>
      <w:tr w:rsidR="00850C08" w:rsidRPr="00C25F72" w14:paraId="2832FA8F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49A70A44" w14:textId="77777777" w:rsidR="00850C08" w:rsidRPr="00227177" w:rsidRDefault="00850C08" w:rsidP="00850C08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Równe szanse – godna praca (CZR</w:t>
            </w:r>
            <w:r w:rsidDel="002F3608">
              <w:t xml:space="preserve"> </w:t>
            </w:r>
            <w:r>
              <w:t>8)</w:t>
            </w:r>
          </w:p>
          <w:p w14:paraId="2841A99F" w14:textId="77777777" w:rsidR="00850C08" w:rsidRDefault="00850C08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7A150735" w14:textId="77777777" w:rsidR="00850C08" w:rsidRPr="00850C08" w:rsidRDefault="00850C08" w:rsidP="00BC2DF9">
            <w:pPr>
              <w:pStyle w:val="Akapitzlist"/>
              <w:numPr>
                <w:ilvl w:val="0"/>
                <w:numId w:val="36"/>
              </w:numPr>
              <w:spacing w:after="12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50C08">
              <w:rPr>
                <w:rFonts w:asciiTheme="minorHAnsi" w:hAnsiTheme="minorHAnsi" w:cstheme="minorHAnsi"/>
                <w:sz w:val="18"/>
                <w:szCs w:val="18"/>
              </w:rPr>
              <w:t>Tworzenie dobrej jakości miejsc pracy, odpowiadających na potrzeby lokalnej gospodarki i rynku pracy, zwłaszcza w sektorach niskoemisyjnych, ze szczególnym uwzględnieniem sytuacji kobiet, osób młodych oraz osób z niepełnosprawnością.</w:t>
            </w:r>
          </w:p>
          <w:p w14:paraId="13C28347" w14:textId="77777777" w:rsidR="00850C08" w:rsidRPr="00850C08" w:rsidRDefault="00850C08" w:rsidP="00BC2DF9">
            <w:pPr>
              <w:pStyle w:val="Akapitzlist"/>
              <w:numPr>
                <w:ilvl w:val="0"/>
                <w:numId w:val="36"/>
              </w:numPr>
              <w:spacing w:after="12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50C08">
              <w:rPr>
                <w:rFonts w:asciiTheme="minorHAnsi" w:hAnsiTheme="minorHAnsi" w:cstheme="minorHAnsi"/>
                <w:sz w:val="18"/>
                <w:szCs w:val="18"/>
              </w:rPr>
              <w:t>Tworzenie miejsc pracy, w szczególności w sektorach rolnictwa i przetwórstwa, zielonych technologii i IT.</w:t>
            </w:r>
          </w:p>
        </w:tc>
      </w:tr>
      <w:tr w:rsidR="009572CD" w:rsidRPr="00C25F72" w14:paraId="232FCB75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46C30987" w14:textId="77777777" w:rsidR="00850C08" w:rsidRPr="00227177" w:rsidRDefault="00850C08" w:rsidP="00850C08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Równe szanse – przedsiębiorczość (CZR</w:t>
            </w:r>
            <w:r w:rsidDel="002F3608">
              <w:t xml:space="preserve"> </w:t>
            </w:r>
            <w:r>
              <w:t>8)</w:t>
            </w:r>
          </w:p>
          <w:p w14:paraId="4351681E" w14:textId="77777777" w:rsidR="00850C08" w:rsidRDefault="00850C08" w:rsidP="00850C08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25142C34" w14:textId="77777777" w:rsidR="00850C08" w:rsidRPr="00850C08" w:rsidRDefault="00850C08" w:rsidP="00BC2DF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850C08">
              <w:rPr>
                <w:rFonts w:asciiTheme="minorHAnsi" w:hAnsiTheme="minorHAnsi"/>
                <w:sz w:val="18"/>
                <w:szCs w:val="18"/>
              </w:rPr>
              <w:t>Wsparcie rozwoju przedsiębiorczości, zwiększenie konkurencyjności, wydajności i innowacyjności, szczególnie przedsiębiorstw non-profit, grup producenckich, kooperatyw i spółdzielni pracy, a także małych i średnich przedsiębiorstw. Preferowanymi obszarami wsparcia są:</w:t>
            </w:r>
          </w:p>
          <w:p w14:paraId="11F0908C" w14:textId="77777777" w:rsidR="00850C08" w:rsidRPr="00850C08" w:rsidRDefault="00850C08" w:rsidP="00BC2DF9">
            <w:pPr>
              <w:pStyle w:val="Tekstkomentarza"/>
              <w:numPr>
                <w:ilvl w:val="0"/>
                <w:numId w:val="21"/>
              </w:numPr>
              <w:spacing w:before="0" w:after="0" w:line="276" w:lineRule="auto"/>
              <w:ind w:left="351" w:hanging="35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50C08">
              <w:rPr>
                <w:rFonts w:asciiTheme="minorHAnsi" w:hAnsiTheme="minorHAnsi" w:cstheme="minorHAnsi"/>
                <w:sz w:val="18"/>
                <w:szCs w:val="18"/>
              </w:rPr>
              <w:t>sektor rolno-spożywczy, w tym przetwórstwo i przechowywanie żywności</w:t>
            </w:r>
            <w:r w:rsidR="0063071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4E6138A" w14:textId="77777777" w:rsidR="00850C08" w:rsidRPr="00850C08" w:rsidRDefault="00850C08" w:rsidP="00BC2DF9">
            <w:pPr>
              <w:pStyle w:val="Tekstkomentarza"/>
              <w:numPr>
                <w:ilvl w:val="0"/>
                <w:numId w:val="21"/>
              </w:numPr>
              <w:spacing w:before="0" w:after="0" w:line="276" w:lineRule="auto"/>
              <w:ind w:left="351" w:hanging="35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50C08">
              <w:rPr>
                <w:rFonts w:asciiTheme="minorHAnsi" w:hAnsiTheme="minorHAnsi" w:cstheme="minorHAnsi"/>
                <w:sz w:val="18"/>
                <w:szCs w:val="18"/>
              </w:rPr>
              <w:t>gospodarka odpadami, recycling</w:t>
            </w:r>
            <w:r w:rsidR="0063071B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9887651" w14:textId="77777777" w:rsidR="009572CD" w:rsidRPr="00850C08" w:rsidRDefault="00850C08" w:rsidP="00BC2DF9">
            <w:pPr>
              <w:pStyle w:val="Tekstkomentarza"/>
              <w:numPr>
                <w:ilvl w:val="0"/>
                <w:numId w:val="21"/>
              </w:numPr>
              <w:spacing w:before="0" w:after="120" w:line="276" w:lineRule="auto"/>
              <w:ind w:left="351" w:hanging="35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50C08">
              <w:rPr>
                <w:rFonts w:asciiTheme="minorHAnsi" w:hAnsiTheme="minorHAnsi" w:cstheme="minorHAnsi"/>
                <w:sz w:val="18"/>
                <w:szCs w:val="18"/>
              </w:rPr>
              <w:t>turystyka.</w:t>
            </w:r>
          </w:p>
        </w:tc>
      </w:tr>
      <w:tr w:rsidR="00850C08" w:rsidRPr="00C25F72" w14:paraId="122B917C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7B9D0CA9" w14:textId="77777777" w:rsidR="003449EA" w:rsidRPr="00227177" w:rsidRDefault="003449EA" w:rsidP="003449EA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Redukcja nierówności (CZR 10)</w:t>
            </w:r>
          </w:p>
          <w:p w14:paraId="52FBA255" w14:textId="77777777" w:rsidR="003449EA" w:rsidRDefault="003449EA" w:rsidP="003449EA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1A8F894C" w14:textId="77777777" w:rsidR="003449EA" w:rsidRPr="003449EA" w:rsidRDefault="003449EA" w:rsidP="00C30C12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3449EA">
              <w:rPr>
                <w:rFonts w:asciiTheme="minorHAnsi" w:hAnsiTheme="minorHAnsi"/>
                <w:sz w:val="18"/>
              </w:rPr>
              <w:t>Wsparcie działań na rzecz zwiększania dostępu do usług społecznych osób z grup zagrożonych wykluczeniem, w tym poprzez eliminowanie dyskryminujących polityk i praktyk.</w:t>
            </w:r>
          </w:p>
          <w:p w14:paraId="0F92EA1A" w14:textId="77777777" w:rsidR="006D626E" w:rsidRPr="006B394D" w:rsidRDefault="003449EA" w:rsidP="00C30C12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3449EA">
              <w:rPr>
                <w:rFonts w:asciiTheme="minorHAnsi" w:hAnsiTheme="minorHAnsi"/>
                <w:sz w:val="18"/>
              </w:rPr>
              <w:t>Zwalczanie wszelkich form przemocy wobec kobiet i </w:t>
            </w:r>
            <w:r w:rsidRPr="003449EA">
              <w:rPr>
                <w:rFonts w:asciiTheme="minorHAnsi" w:hAnsiTheme="minorHAnsi" w:cstheme="minorHAnsi"/>
                <w:sz w:val="18"/>
              </w:rPr>
              <w:t>dziewcząt.</w:t>
            </w:r>
          </w:p>
        </w:tc>
      </w:tr>
      <w:tr w:rsidR="00A7190F" w:rsidRPr="00C25F72" w14:paraId="1C9B9A75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2C78F1B4" w14:textId="77777777" w:rsidR="00A7190F" w:rsidRPr="00227177" w:rsidRDefault="00A7190F" w:rsidP="00A7190F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 w:rsidRPr="00AF676B">
              <w:rPr>
                <w:rFonts w:cstheme="minorHAnsi"/>
                <w:sz w:val="22"/>
                <w:szCs w:val="22"/>
              </w:rPr>
              <w:t>Zdrowie (</w:t>
            </w:r>
            <w:r>
              <w:rPr>
                <w:rFonts w:cstheme="minorHAnsi"/>
                <w:sz w:val="22"/>
                <w:szCs w:val="22"/>
              </w:rPr>
              <w:t>CZR</w:t>
            </w:r>
            <w:r w:rsidRPr="00AF676B">
              <w:rPr>
                <w:rFonts w:cstheme="minorHAnsi"/>
                <w:sz w:val="22"/>
                <w:szCs w:val="22"/>
              </w:rPr>
              <w:t xml:space="preserve"> 3)</w:t>
            </w:r>
          </w:p>
          <w:p w14:paraId="36DD4DF3" w14:textId="77777777" w:rsidR="00A7190F" w:rsidRDefault="00A7190F" w:rsidP="00BC2DF9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630428A9" w14:textId="77777777" w:rsidR="00A7190F" w:rsidRPr="00A7190F" w:rsidRDefault="00A7190F" w:rsidP="00BC2DF9">
            <w:pPr>
              <w:pStyle w:val="Tekstkomentarza"/>
              <w:numPr>
                <w:ilvl w:val="0"/>
                <w:numId w:val="23"/>
              </w:numPr>
              <w:spacing w:before="0" w:after="0" w:line="276" w:lineRule="auto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A7190F">
              <w:rPr>
                <w:rFonts w:asciiTheme="minorHAnsi" w:hAnsiTheme="minorHAnsi" w:cstheme="minorHAnsi"/>
                <w:sz w:val="18"/>
                <w:szCs w:val="22"/>
              </w:rPr>
              <w:t xml:space="preserve">Rozbudowa i modernizacja </w:t>
            </w:r>
            <w:r w:rsidR="006B394D">
              <w:rPr>
                <w:rFonts w:asciiTheme="minorHAnsi" w:hAnsiTheme="minorHAnsi" w:cstheme="minorHAnsi"/>
                <w:sz w:val="18"/>
                <w:szCs w:val="22"/>
              </w:rPr>
              <w:t xml:space="preserve">systemów oraz </w:t>
            </w:r>
            <w:r w:rsidRPr="00A7190F">
              <w:rPr>
                <w:rFonts w:asciiTheme="minorHAnsi" w:hAnsiTheme="minorHAnsi" w:cstheme="minorHAnsi"/>
                <w:sz w:val="18"/>
                <w:szCs w:val="22"/>
              </w:rPr>
              <w:t>infrastruktury medycznej, sanitarnej i administracyjnej podmiotów leczniczych oraz podnoszenie kwalifikacji personelu medycznego, szczególnie w zakresie opieki okołoporodowej.</w:t>
            </w:r>
          </w:p>
          <w:p w14:paraId="3198BCE1" w14:textId="77777777" w:rsidR="00A7190F" w:rsidRPr="00A7190F" w:rsidRDefault="00A7190F" w:rsidP="00BC2DF9">
            <w:pPr>
              <w:pStyle w:val="Tekstkomentarza"/>
              <w:numPr>
                <w:ilvl w:val="0"/>
                <w:numId w:val="23"/>
              </w:numPr>
              <w:spacing w:before="0" w:after="0" w:line="276" w:lineRule="auto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A7190F">
              <w:rPr>
                <w:rFonts w:asciiTheme="minorHAnsi" w:hAnsiTheme="minorHAnsi" w:cstheme="minorHAnsi"/>
                <w:sz w:val="18"/>
                <w:szCs w:val="22"/>
              </w:rPr>
              <w:t xml:space="preserve">Przeciwdziałanie i leczenie chorób zakaźnych (w tym np. COVID-19 i gruźlicy) oraz prowadzenie programów szczepień. </w:t>
            </w:r>
          </w:p>
          <w:p w14:paraId="4B92C347" w14:textId="77777777" w:rsidR="00A7190F" w:rsidRPr="00A7190F" w:rsidRDefault="00A7190F" w:rsidP="00BC2DF9">
            <w:pPr>
              <w:pStyle w:val="Tekstkomentarza"/>
              <w:numPr>
                <w:ilvl w:val="0"/>
                <w:numId w:val="23"/>
              </w:numPr>
              <w:spacing w:before="0" w:after="0" w:line="276" w:lineRule="auto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A7190F">
              <w:rPr>
                <w:rFonts w:asciiTheme="minorHAnsi" w:hAnsiTheme="minorHAnsi" w:cstheme="minorHAnsi"/>
                <w:sz w:val="18"/>
                <w:szCs w:val="22"/>
              </w:rPr>
              <w:t>Zwalczanie głodu i niedożywienia w szczególności u dzieci do lat 5, u kobiet w ciąży i matek karmiących przez wsparcie podstawowej opieki medycznej oraz szkolenia z zakresu zdrowego żywienia dzieci.</w:t>
            </w:r>
          </w:p>
          <w:p w14:paraId="585A55D4" w14:textId="77777777" w:rsidR="00A7190F" w:rsidRPr="00A7190F" w:rsidRDefault="00A7190F" w:rsidP="00BC2DF9">
            <w:pPr>
              <w:pStyle w:val="Tekstkomentarza"/>
              <w:numPr>
                <w:ilvl w:val="0"/>
                <w:numId w:val="23"/>
              </w:numPr>
              <w:spacing w:before="0" w:after="120" w:line="276" w:lineRule="auto"/>
              <w:ind w:left="357" w:hanging="357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A7190F">
              <w:rPr>
                <w:rFonts w:asciiTheme="minorHAnsi" w:hAnsiTheme="minorHAnsi" w:cstheme="minorHAnsi"/>
                <w:sz w:val="18"/>
                <w:szCs w:val="22"/>
              </w:rPr>
              <w:t>Promocja, wdrażanie i rozwój edukacji zdrowotnej i higieniczno-prewencyjnej.</w:t>
            </w:r>
          </w:p>
        </w:tc>
      </w:tr>
      <w:tr w:rsidR="00A7190F" w:rsidRPr="00C25F72" w14:paraId="60AC9F75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18813853" w14:textId="77777777" w:rsidR="00A7190F" w:rsidRPr="00227177" w:rsidRDefault="00A7190F" w:rsidP="00A7190F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>Priorytet:</w:t>
            </w:r>
            <w:r>
              <w:t xml:space="preserve"> Klimat i zasoby naturalne (CZR 13)</w:t>
            </w:r>
          </w:p>
          <w:p w14:paraId="305A7602" w14:textId="77777777" w:rsidR="00A7190F" w:rsidRDefault="00A7190F" w:rsidP="00A7190F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196E0ADD" w14:textId="77777777" w:rsidR="00A7190F" w:rsidRPr="00A7190F" w:rsidRDefault="00A7190F" w:rsidP="00C30C12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contextualSpacing/>
              <w:rPr>
                <w:rFonts w:cstheme="minorHAnsi"/>
                <w:sz w:val="18"/>
              </w:rPr>
            </w:pPr>
            <w:r w:rsidRPr="00A7190F">
              <w:rPr>
                <w:rFonts w:cstheme="minorHAnsi"/>
                <w:sz w:val="18"/>
              </w:rPr>
              <w:t>Wzmocnienie zdolności adaptacyjnych i odporności na zagrożenia klimatyczne i katastrofy naturalne.</w:t>
            </w:r>
          </w:p>
          <w:p w14:paraId="2DA3757C" w14:textId="6EBAA686" w:rsidR="006B394D" w:rsidRDefault="00A7190F" w:rsidP="00C30C12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contextualSpacing/>
              <w:rPr>
                <w:rFonts w:cstheme="minorHAnsi"/>
                <w:sz w:val="18"/>
              </w:rPr>
            </w:pPr>
            <w:r w:rsidRPr="00A7190F">
              <w:rPr>
                <w:rFonts w:cstheme="minorHAnsi"/>
                <w:sz w:val="18"/>
              </w:rPr>
              <w:t xml:space="preserve">Poprawa </w:t>
            </w:r>
            <w:r w:rsidR="006B394D">
              <w:rPr>
                <w:rFonts w:cstheme="minorHAnsi"/>
                <w:sz w:val="18"/>
              </w:rPr>
              <w:t xml:space="preserve">infrastruktury wodnej i sanitarnej, w </w:t>
            </w:r>
            <w:r w:rsidRPr="00A7190F">
              <w:rPr>
                <w:rFonts w:cstheme="minorHAnsi"/>
                <w:sz w:val="18"/>
              </w:rPr>
              <w:t>szczególności w ośrodkach zdrowia, szkołach, instyt</w:t>
            </w:r>
            <w:r w:rsidR="006B394D">
              <w:rPr>
                <w:rFonts w:cstheme="minorHAnsi"/>
                <w:sz w:val="18"/>
              </w:rPr>
              <w:t>ucjach użyteczności publicznej oraz w</w:t>
            </w:r>
            <w:r w:rsidR="00600A62">
              <w:rPr>
                <w:rFonts w:cstheme="minorHAnsi"/>
                <w:sz w:val="18"/>
              </w:rPr>
              <w:t> </w:t>
            </w:r>
            <w:r w:rsidRPr="00A7190F">
              <w:rPr>
                <w:rFonts w:cstheme="minorHAnsi"/>
                <w:sz w:val="18"/>
              </w:rPr>
              <w:t>dużych skupiskach miejskich.</w:t>
            </w:r>
          </w:p>
          <w:p w14:paraId="72DEEE89" w14:textId="42DA5335" w:rsidR="006B394D" w:rsidRPr="00A7190F" w:rsidRDefault="006B394D" w:rsidP="00C30C12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contextualSpacing/>
              <w:rPr>
                <w:rFonts w:cstheme="minorHAnsi"/>
                <w:sz w:val="18"/>
              </w:rPr>
            </w:pPr>
            <w:r w:rsidRPr="00A7190F">
              <w:rPr>
                <w:rFonts w:cstheme="minorHAnsi"/>
                <w:sz w:val="18"/>
              </w:rPr>
              <w:t xml:space="preserve"> Obniżenie poziomu generowania odpadów poprzez prewencję, redukcję odpadów, ich recykling i ponowne użycie.</w:t>
            </w:r>
            <w:r>
              <w:rPr>
                <w:rFonts w:cstheme="minorHAnsi"/>
                <w:sz w:val="18"/>
              </w:rPr>
              <w:t xml:space="preserve"> Poprawa cyklu </w:t>
            </w:r>
            <w:r w:rsidR="00600A62">
              <w:rPr>
                <w:rFonts w:cstheme="minorHAnsi"/>
                <w:sz w:val="18"/>
              </w:rPr>
              <w:t xml:space="preserve">zarządzania </w:t>
            </w:r>
            <w:r>
              <w:rPr>
                <w:rFonts w:cstheme="minorHAnsi"/>
                <w:sz w:val="18"/>
              </w:rPr>
              <w:t>odpadami (w tym oczyszczania ścieków) oraz wsparcie polityk i praktyk w zakresie przetwarzania i ponownego wykorzystania odpadów.</w:t>
            </w:r>
          </w:p>
          <w:p w14:paraId="6D71EB76" w14:textId="77777777" w:rsidR="00A7190F" w:rsidRPr="00A7190F" w:rsidRDefault="00A7190F" w:rsidP="00C30C12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contextualSpacing/>
              <w:rPr>
                <w:rFonts w:cstheme="minorHAnsi"/>
                <w:sz w:val="18"/>
              </w:rPr>
            </w:pPr>
            <w:r w:rsidRPr="00A7190F">
              <w:rPr>
                <w:rFonts w:cstheme="minorHAnsi"/>
                <w:sz w:val="18"/>
              </w:rPr>
              <w:t>Wsparcie działań na rzecz zachowania różnorodności biologicznej, ochrony, odtworzenia i zrównoważonego użytkowania ekosystemów.</w:t>
            </w:r>
          </w:p>
          <w:p w14:paraId="46630B13" w14:textId="77777777" w:rsidR="00A7190F" w:rsidRPr="00A7190F" w:rsidRDefault="00A7190F" w:rsidP="00C30C12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contextualSpacing/>
              <w:rPr>
                <w:rFonts w:cstheme="minorHAnsi"/>
                <w:sz w:val="18"/>
              </w:rPr>
            </w:pPr>
            <w:r w:rsidRPr="00A7190F">
              <w:rPr>
                <w:rFonts w:cstheme="minorHAnsi"/>
                <w:sz w:val="18"/>
              </w:rPr>
              <w:t xml:space="preserve">Zwiększenie </w:t>
            </w:r>
            <w:r w:rsidR="006B394D">
              <w:rPr>
                <w:rFonts w:cstheme="minorHAnsi"/>
                <w:sz w:val="18"/>
              </w:rPr>
              <w:t xml:space="preserve">efektywności energetycznej oraz zwiększenie </w:t>
            </w:r>
            <w:r w:rsidRPr="00A7190F">
              <w:rPr>
                <w:rFonts w:cstheme="minorHAnsi"/>
                <w:sz w:val="18"/>
              </w:rPr>
              <w:t>dostępu do usług energetycznych ze źródeł odnawialnych, w szczególności w ośrodkach edukacyjnych, ośrodkach zdrowia, instytucjach użyteczności publicznej.</w:t>
            </w:r>
          </w:p>
        </w:tc>
      </w:tr>
      <w:tr w:rsidR="000C3805" w:rsidRPr="00C25F72" w14:paraId="5D099E1C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596E3740" w14:textId="77777777" w:rsidR="000C3805" w:rsidRDefault="000C3805" w:rsidP="00836D6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F55B17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Podmioty uprawnione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  <w:p w14:paraId="744A73BB" w14:textId="77777777" w:rsidR="00484D2E" w:rsidRPr="006D5F25" w:rsidRDefault="00484D2E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o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rganizacje pozarządowe i podmioty uprawnione zgodnie z 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pkt</w:t>
            </w:r>
            <w:r w:rsidR="00B309A3"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 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>3.1.1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. Regulaminu</w:t>
            </w:r>
          </w:p>
          <w:p w14:paraId="6746B2D6" w14:textId="77777777" w:rsidR="000C3805" w:rsidRPr="00C96A96" w:rsidRDefault="000C3805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publiczne szkoły wyższe</w:t>
            </w:r>
          </w:p>
          <w:p w14:paraId="1E4796C8" w14:textId="77777777" w:rsidR="000C3805" w:rsidRDefault="000C3805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instytuty badawcze</w:t>
            </w:r>
          </w:p>
          <w:p w14:paraId="3B7044BB" w14:textId="77777777" w:rsidR="000C3805" w:rsidRPr="000C3805" w:rsidRDefault="000C3805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C3805">
              <w:rPr>
                <w:rFonts w:asciiTheme="minorHAnsi" w:hAnsiTheme="minorHAnsi"/>
                <w:sz w:val="18"/>
                <w:szCs w:val="18"/>
              </w:rPr>
              <w:t>Polska Akademia Nauk oraz jej jednostki naukowe i organizacyjne.</w:t>
            </w:r>
          </w:p>
        </w:tc>
      </w:tr>
      <w:tr w:rsidR="00D47982" w:rsidRPr="00C25F72" w14:paraId="7E250A72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550392C1" w14:textId="77777777" w:rsidR="005F3C92" w:rsidRDefault="00D47982" w:rsidP="00A7190F">
            <w:pPr>
              <w:spacing w:before="160" w:after="16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A7190F">
              <w:rPr>
                <w:rFonts w:asciiTheme="minorHAnsi" w:hAnsiTheme="minorHAnsi"/>
                <w:b/>
                <w:sz w:val="22"/>
                <w:szCs w:val="18"/>
              </w:rPr>
              <w:t>LIBAN</w:t>
            </w:r>
            <w:r w:rsidR="00945344" w:rsidRPr="00A7190F">
              <w:rPr>
                <w:rFonts w:asciiTheme="minorHAnsi" w:hAnsiTheme="minorHAnsi"/>
                <w:b/>
                <w:sz w:val="22"/>
                <w:szCs w:val="18"/>
              </w:rPr>
              <w:t xml:space="preserve"> </w:t>
            </w:r>
          </w:p>
          <w:p w14:paraId="0521D640" w14:textId="77777777" w:rsidR="00784DB8" w:rsidRPr="00784DB8" w:rsidRDefault="00784DB8" w:rsidP="00784DB8">
            <w:pPr>
              <w:spacing w:before="160" w:after="160"/>
              <w:jc w:val="center"/>
              <w:rPr>
                <w:b/>
                <w:sz w:val="20"/>
                <w:szCs w:val="20"/>
              </w:rPr>
            </w:pPr>
            <w:r w:rsidRPr="00784DB8">
              <w:rPr>
                <w:rFonts w:asciiTheme="minorHAnsi" w:hAnsiTheme="minorHAnsi"/>
                <w:b/>
                <w:sz w:val="20"/>
                <w:szCs w:val="20"/>
              </w:rPr>
              <w:t xml:space="preserve">z wyłączeniem działań na </w:t>
            </w:r>
            <w:r w:rsidRPr="00784DB8">
              <w:rPr>
                <w:rFonts w:ascii="Calibri" w:hAnsi="Calibri"/>
                <w:b/>
                <w:sz w:val="20"/>
                <w:szCs w:val="20"/>
              </w:rPr>
              <w:t>obszarze wzdłuż granicy libańsko-izraelskiej, na południe od rzeki Litani, z zastrzeżeniem, że  wyłączeniu nie będą podlegać miasto Tyr / Sur wraz z prowadzącą do niego drogą oraz obszar działania PKW (w ramach UNIFIL) w okolicach miasta Bint Jbail</w:t>
            </w:r>
          </w:p>
        </w:tc>
      </w:tr>
      <w:tr w:rsidR="00ED3382" w:rsidRPr="00C25F72" w14:paraId="45733C79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6E0EB644" w14:textId="77777777" w:rsidR="00ED3382" w:rsidRPr="00A7190F" w:rsidRDefault="00ED3382" w:rsidP="006638D9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KWOTA: </w:t>
            </w:r>
            <w:r w:rsidR="006638D9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 000 000 zł</w:t>
            </w:r>
          </w:p>
        </w:tc>
      </w:tr>
      <w:tr w:rsidR="00A7190F" w:rsidRPr="00C25F72" w14:paraId="737923A5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70E3CBD7" w14:textId="77777777" w:rsidR="00A7190F" w:rsidRPr="00227177" w:rsidRDefault="00A7190F" w:rsidP="00A7190F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Równe szanse – edukacja (CZR</w:t>
            </w:r>
            <w:r w:rsidDel="002F3608">
              <w:t xml:space="preserve"> </w:t>
            </w:r>
            <w:r>
              <w:t>4)</w:t>
            </w:r>
          </w:p>
          <w:p w14:paraId="6E0FE7CC" w14:textId="77777777" w:rsidR="00A7190F" w:rsidRPr="004B4083" w:rsidRDefault="00A7190F" w:rsidP="00A7190F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733C5E24" w14:textId="77777777" w:rsidR="00A7190F" w:rsidRPr="00A7190F" w:rsidRDefault="00A7190F" w:rsidP="00BC2DF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57" w:hanging="357"/>
              <w:rPr>
                <w:rFonts w:asciiTheme="minorHAnsi" w:hAnsiTheme="minorHAnsi"/>
                <w:sz w:val="18"/>
              </w:rPr>
            </w:pPr>
            <w:r w:rsidRPr="00A7190F">
              <w:rPr>
                <w:rFonts w:asciiTheme="minorHAnsi" w:hAnsiTheme="minorHAnsi"/>
                <w:sz w:val="18"/>
              </w:rPr>
              <w:t>Zapewnienie na wszystkich poziomach nauczania wysokiej jakości edukacji, odpowiadającej współczesnym wyzwaniom i nowoczesnym standardom oraz zwiększanie liczby kształcących się osób.</w:t>
            </w:r>
          </w:p>
          <w:p w14:paraId="6DF46D9B" w14:textId="4F6D154F" w:rsidR="00A7190F" w:rsidRPr="00A7190F" w:rsidRDefault="00A7190F" w:rsidP="00BC2DF9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57" w:hanging="357"/>
              <w:rPr>
                <w:rFonts w:asciiTheme="minorHAnsi" w:hAnsiTheme="minorHAnsi"/>
                <w:sz w:val="18"/>
              </w:rPr>
            </w:pPr>
            <w:r w:rsidRPr="00A7190F">
              <w:rPr>
                <w:rFonts w:asciiTheme="minorHAnsi" w:hAnsiTheme="minorHAnsi"/>
                <w:sz w:val="18"/>
              </w:rPr>
              <w:t>Usuwanie wszelkich barier – zarówno fizycznych, jak i mentalnych – w dostępie do edukacji na wszystkich poziomach, w tym wyrównywanie szans edukacyjnych dziewczynek i młodych kobiet, dzieci osieroconych oraz zagrożonych wykluczeniem z uwagi na niepełnosprawność.</w:t>
            </w:r>
            <w:r w:rsidR="002A230D">
              <w:rPr>
                <w:rFonts w:asciiTheme="minorHAnsi" w:hAnsiTheme="minorHAnsi"/>
                <w:sz w:val="18"/>
              </w:rPr>
              <w:t xml:space="preserve"> </w:t>
            </w:r>
          </w:p>
          <w:p w14:paraId="551DCE1D" w14:textId="77777777" w:rsidR="00A7190F" w:rsidRPr="00A7190F" w:rsidRDefault="00A7190F" w:rsidP="00BC2DF9">
            <w:pPr>
              <w:pStyle w:val="Akapitzlist"/>
              <w:numPr>
                <w:ilvl w:val="0"/>
                <w:numId w:val="25"/>
              </w:numPr>
              <w:spacing w:after="120" w:line="276" w:lineRule="auto"/>
              <w:ind w:left="357" w:hanging="357"/>
              <w:rPr>
                <w:rFonts w:asciiTheme="minorHAnsi" w:hAnsiTheme="minorHAnsi"/>
                <w:sz w:val="18"/>
              </w:rPr>
            </w:pPr>
            <w:r w:rsidRPr="00A7190F">
              <w:rPr>
                <w:rFonts w:asciiTheme="minorHAnsi" w:hAnsiTheme="minorHAnsi"/>
                <w:sz w:val="18"/>
              </w:rPr>
              <w:t>Poprawa jakości i warunków nauczania, a także infrastruktury placówek oświatowych, z uwzględnieniem bezpiecznych i higienicznych warunków , dostępu do wody oraz energii elektrycznej (w szczególności z wykorzystaniem źródeł odnawialnych).</w:t>
            </w:r>
          </w:p>
        </w:tc>
      </w:tr>
      <w:tr w:rsidR="00A7190F" w:rsidRPr="00C25F72" w14:paraId="0789E31B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09596D7A" w14:textId="77777777" w:rsidR="00020F2A" w:rsidRPr="00227177" w:rsidRDefault="00020F2A" w:rsidP="00020F2A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 xml:space="preserve">Równe szanse – </w:t>
            </w:r>
            <w:r w:rsidRPr="00067D60">
              <w:t>przedsiębiorczość i godna praca</w:t>
            </w:r>
            <w:r>
              <w:t xml:space="preserve"> (CZR</w:t>
            </w:r>
            <w:r w:rsidRPr="00067D60">
              <w:t xml:space="preserve"> 8)</w:t>
            </w:r>
          </w:p>
          <w:p w14:paraId="46C9909A" w14:textId="77777777" w:rsidR="00020F2A" w:rsidRPr="004B4083" w:rsidRDefault="00020F2A" w:rsidP="00020F2A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3DBD2F06" w14:textId="50738EBE" w:rsidR="00020F2A" w:rsidRPr="00020F2A" w:rsidRDefault="00020F2A" w:rsidP="00BC2DF9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Theme="minorHAnsi" w:hAnsiTheme="minorHAnsi"/>
                <w:sz w:val="18"/>
              </w:rPr>
            </w:pPr>
            <w:r w:rsidRPr="00020F2A">
              <w:rPr>
                <w:rFonts w:asciiTheme="minorHAnsi" w:hAnsiTheme="minorHAnsi"/>
                <w:sz w:val="18"/>
              </w:rPr>
              <w:t>Rozwój i promocja przedsiębiorczości, aktywności zawodowej i zatrudnienia, szczególnie kobiet i młodzieży, w tym w zakresie prowadzenia jednoosobow</w:t>
            </w:r>
            <w:r w:rsidR="00600A62">
              <w:rPr>
                <w:rFonts w:asciiTheme="minorHAnsi" w:hAnsiTheme="minorHAnsi"/>
                <w:sz w:val="18"/>
              </w:rPr>
              <w:t>ej</w:t>
            </w:r>
            <w:r w:rsidRPr="00020F2A">
              <w:rPr>
                <w:rFonts w:asciiTheme="minorHAnsi" w:hAnsiTheme="minorHAnsi"/>
                <w:sz w:val="18"/>
              </w:rPr>
              <w:t xml:space="preserve"> lub rodzinn</w:t>
            </w:r>
            <w:r w:rsidR="00600A62">
              <w:rPr>
                <w:rFonts w:asciiTheme="minorHAnsi" w:hAnsiTheme="minorHAnsi"/>
                <w:sz w:val="18"/>
              </w:rPr>
              <w:t>ej</w:t>
            </w:r>
            <w:r w:rsidRPr="00020F2A">
              <w:rPr>
                <w:rFonts w:asciiTheme="minorHAnsi" w:hAnsiTheme="minorHAnsi"/>
                <w:sz w:val="18"/>
              </w:rPr>
              <w:t xml:space="preserve"> działalności gospodarcz</w:t>
            </w:r>
            <w:r w:rsidR="00600A62">
              <w:rPr>
                <w:rFonts w:asciiTheme="minorHAnsi" w:hAnsiTheme="minorHAnsi"/>
                <w:sz w:val="18"/>
              </w:rPr>
              <w:t>ej</w:t>
            </w:r>
            <w:r w:rsidRPr="00020F2A">
              <w:rPr>
                <w:rFonts w:asciiTheme="minorHAnsi" w:hAnsiTheme="minorHAnsi"/>
                <w:sz w:val="18"/>
              </w:rPr>
              <w:t>.</w:t>
            </w:r>
          </w:p>
          <w:p w14:paraId="1DC1D32C" w14:textId="77777777" w:rsidR="00020F2A" w:rsidRPr="00020F2A" w:rsidRDefault="00020F2A" w:rsidP="00BC2DF9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Theme="minorHAnsi" w:hAnsiTheme="minorHAnsi"/>
                <w:sz w:val="18"/>
              </w:rPr>
            </w:pPr>
            <w:r w:rsidRPr="00020F2A">
              <w:rPr>
                <w:rFonts w:asciiTheme="minorHAnsi" w:hAnsiTheme="minorHAnsi"/>
                <w:sz w:val="18"/>
              </w:rPr>
              <w:t>Zwiększenie konkurencyjności, wydajności i innowacyjności przedsiębiorstw non-profit, grup producenckich, kooperatyw i spółdzielni, zwłaszcza w sektorze rolno-spożywczym.</w:t>
            </w:r>
          </w:p>
          <w:p w14:paraId="2FCEF83B" w14:textId="77777777" w:rsidR="00020F2A" w:rsidRPr="00020F2A" w:rsidRDefault="00020F2A" w:rsidP="00BC2DF9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Theme="minorHAnsi" w:hAnsiTheme="minorHAnsi"/>
                <w:sz w:val="18"/>
              </w:rPr>
            </w:pPr>
            <w:r w:rsidRPr="00020F2A">
              <w:rPr>
                <w:rFonts w:asciiTheme="minorHAnsi" w:hAnsiTheme="minorHAnsi"/>
                <w:sz w:val="18"/>
              </w:rPr>
              <w:t>Zwiększenie dostępu do kształcenia zawodowego, doradztwa zawodowego oraz przekwalifikowania, w szczególności kobiet i młodzieży.</w:t>
            </w:r>
          </w:p>
          <w:p w14:paraId="3215C095" w14:textId="2E473897" w:rsidR="00A7190F" w:rsidRPr="00020F2A" w:rsidRDefault="00020F2A" w:rsidP="00BC2DF9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ind w:left="357" w:hanging="357"/>
              <w:rPr>
                <w:rFonts w:asciiTheme="minorHAnsi" w:hAnsiTheme="minorHAnsi"/>
                <w:sz w:val="18"/>
              </w:rPr>
            </w:pPr>
            <w:r w:rsidRPr="00020F2A">
              <w:rPr>
                <w:rFonts w:asciiTheme="minorHAnsi" w:hAnsiTheme="minorHAnsi"/>
                <w:sz w:val="18"/>
              </w:rPr>
              <w:t>Tworzenie dobrej jakości miejsc pracy</w:t>
            </w:r>
            <w:r w:rsidR="00E138CC">
              <w:rPr>
                <w:rFonts w:asciiTheme="minorHAnsi" w:hAnsiTheme="minorHAnsi"/>
                <w:sz w:val="18"/>
              </w:rPr>
              <w:t>,</w:t>
            </w:r>
            <w:r w:rsidRPr="00020F2A">
              <w:rPr>
                <w:rFonts w:asciiTheme="minorHAnsi" w:hAnsiTheme="minorHAnsi"/>
                <w:sz w:val="18"/>
              </w:rPr>
              <w:t xml:space="preserve"> dostosowanych do potrzeb lokalnej gospodarki i rynku pracy, zwłaszcza w sektorach rolnictwa i</w:t>
            </w:r>
            <w:r w:rsidR="00600A62">
              <w:rPr>
                <w:rFonts w:asciiTheme="minorHAnsi" w:hAnsiTheme="minorHAnsi"/>
                <w:sz w:val="18"/>
              </w:rPr>
              <w:t> </w:t>
            </w:r>
            <w:r w:rsidRPr="00020F2A">
              <w:rPr>
                <w:rFonts w:asciiTheme="minorHAnsi" w:hAnsiTheme="minorHAnsi"/>
                <w:sz w:val="18"/>
              </w:rPr>
              <w:t>przetwórstwa, zielonych technologii i IT, ze szczególnym uwzględnieniem sytuacji kobiet, osób młodych oraz osób z niepełnosprawnością.</w:t>
            </w:r>
          </w:p>
        </w:tc>
      </w:tr>
      <w:tr w:rsidR="00ED3382" w:rsidRPr="00C25F72" w14:paraId="57737E2A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4FDA4784" w14:textId="77777777" w:rsidR="00ED3382" w:rsidRPr="00227177" w:rsidRDefault="00ED3382" w:rsidP="00ED3382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Redukcja nierówności (CZR 10)</w:t>
            </w:r>
          </w:p>
          <w:p w14:paraId="03F68273" w14:textId="77777777" w:rsidR="00ED3382" w:rsidRDefault="00ED3382" w:rsidP="00ED3382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22F7340B" w14:textId="4DE9D9A2" w:rsidR="00ED3382" w:rsidRPr="00ED3382" w:rsidRDefault="00ED3382" w:rsidP="00BC2DF9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57" w:hanging="357"/>
              <w:rPr>
                <w:rFonts w:asciiTheme="minorHAnsi" w:hAnsiTheme="minorHAnsi"/>
                <w:sz w:val="18"/>
              </w:rPr>
            </w:pPr>
            <w:r w:rsidRPr="00ED3382">
              <w:rPr>
                <w:rFonts w:asciiTheme="minorHAnsi" w:hAnsiTheme="minorHAnsi"/>
                <w:sz w:val="18"/>
              </w:rPr>
              <w:t xml:space="preserve">Wsparcie działań na rzecz zwiększania dostępu do usług społecznych osób z grup zagrożonych </w:t>
            </w:r>
            <w:r w:rsidR="00BC2DF9">
              <w:rPr>
                <w:rFonts w:asciiTheme="minorHAnsi" w:hAnsiTheme="minorHAnsi"/>
                <w:sz w:val="18"/>
              </w:rPr>
              <w:t>wykluczeniem, w szczególności w </w:t>
            </w:r>
            <w:r w:rsidRPr="00ED3382">
              <w:rPr>
                <w:rFonts w:asciiTheme="minorHAnsi" w:hAnsiTheme="minorHAnsi"/>
                <w:sz w:val="18"/>
              </w:rPr>
              <w:t>regionach niezurbanizowanych, w tym poprzez eliminowanie dyskryminujących polityk i praktyk.</w:t>
            </w:r>
          </w:p>
          <w:p w14:paraId="009461AB" w14:textId="77777777" w:rsidR="00ED3382" w:rsidRPr="00ED3382" w:rsidRDefault="00ED3382" w:rsidP="00BC2DF9">
            <w:pPr>
              <w:pStyle w:val="Akapitzlist"/>
              <w:numPr>
                <w:ilvl w:val="0"/>
                <w:numId w:val="27"/>
              </w:numPr>
              <w:spacing w:after="120" w:line="276" w:lineRule="auto"/>
              <w:rPr>
                <w:rFonts w:asciiTheme="minorHAnsi" w:hAnsiTheme="minorHAnsi"/>
                <w:sz w:val="18"/>
              </w:rPr>
            </w:pPr>
            <w:r w:rsidRPr="00ED3382">
              <w:rPr>
                <w:rFonts w:asciiTheme="minorHAnsi" w:hAnsiTheme="minorHAnsi"/>
                <w:sz w:val="18"/>
              </w:rPr>
              <w:t>Przeciwdziałania wszelkim formom przemocy wobec kobiet i dziewcząt.</w:t>
            </w:r>
          </w:p>
        </w:tc>
      </w:tr>
      <w:tr w:rsidR="00ED3382" w:rsidRPr="00C25F72" w14:paraId="38DED2B0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04BBEF13" w14:textId="77777777" w:rsidR="00ED3382" w:rsidRDefault="00ED3382" w:rsidP="00ED3382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Równe szanse – zrównoważone miasta (CZR 11)</w:t>
            </w:r>
          </w:p>
          <w:p w14:paraId="38CF545D" w14:textId="77777777" w:rsidR="00ED3382" w:rsidRDefault="00ED3382" w:rsidP="00ED3382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04E450ED" w14:textId="1E1B5621" w:rsidR="00ED3382" w:rsidRPr="00ED3382" w:rsidRDefault="00ED3382" w:rsidP="00BC2DF9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  <w:sz w:val="18"/>
              </w:rPr>
            </w:pPr>
            <w:r w:rsidRPr="00ED3382">
              <w:rPr>
                <w:rFonts w:asciiTheme="minorHAnsi" w:hAnsiTheme="minorHAnsi"/>
                <w:sz w:val="18"/>
              </w:rPr>
              <w:t>Poprawa jakości życia mieszkańców, rewitalizacja zniszczonych dzielnic oraz modernizacja usług komunalnych, szczególnie w zakresie gospodarki odpadami i zabezpieczenia przeciwpożarowego.</w:t>
            </w:r>
            <w:r w:rsidR="007B76C3">
              <w:rPr>
                <w:rFonts w:asciiTheme="minorHAnsi" w:hAnsiTheme="minorHAnsi"/>
                <w:sz w:val="18"/>
              </w:rPr>
              <w:t xml:space="preserve"> </w:t>
            </w:r>
          </w:p>
          <w:p w14:paraId="46013F1B" w14:textId="77777777" w:rsidR="00ED3382" w:rsidRPr="00ED3382" w:rsidRDefault="00ED3382" w:rsidP="00BC2DF9">
            <w:pPr>
              <w:pStyle w:val="Akapitzlist"/>
              <w:numPr>
                <w:ilvl w:val="0"/>
                <w:numId w:val="28"/>
              </w:numPr>
              <w:spacing w:after="120" w:line="276" w:lineRule="auto"/>
              <w:ind w:left="357" w:hanging="357"/>
              <w:rPr>
                <w:rFonts w:asciiTheme="minorHAnsi" w:hAnsiTheme="minorHAnsi"/>
                <w:sz w:val="18"/>
              </w:rPr>
            </w:pPr>
            <w:r w:rsidRPr="00ED3382">
              <w:rPr>
                <w:rFonts w:asciiTheme="minorHAnsi" w:hAnsiTheme="minorHAnsi"/>
                <w:sz w:val="18"/>
              </w:rPr>
              <w:t>Przeciwdziałania negatywnym skutkom urbanizacji, w szczególności w zakresie eksploatacji oraz zanieczyszczenia środowiska.</w:t>
            </w:r>
          </w:p>
        </w:tc>
      </w:tr>
      <w:tr w:rsidR="00ED3382" w:rsidRPr="00C25F72" w14:paraId="775660B7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574588A5" w14:textId="77777777" w:rsidR="00ED3382" w:rsidRPr="00227177" w:rsidRDefault="00ED3382" w:rsidP="00ED3382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 w:rsidRPr="00AF676B">
              <w:rPr>
                <w:rFonts w:cstheme="minorHAnsi"/>
                <w:sz w:val="22"/>
                <w:szCs w:val="22"/>
              </w:rPr>
              <w:t>Zdrowie (</w:t>
            </w:r>
            <w:r>
              <w:rPr>
                <w:rFonts w:cstheme="minorHAnsi"/>
                <w:sz w:val="22"/>
                <w:szCs w:val="22"/>
              </w:rPr>
              <w:t>CZR</w:t>
            </w:r>
            <w:r w:rsidRPr="00AF676B">
              <w:rPr>
                <w:rFonts w:cstheme="minorHAnsi"/>
                <w:sz w:val="22"/>
                <w:szCs w:val="22"/>
              </w:rPr>
              <w:t xml:space="preserve"> 3)</w:t>
            </w:r>
          </w:p>
          <w:p w14:paraId="21981290" w14:textId="77777777" w:rsidR="00ED3382" w:rsidRDefault="00ED3382" w:rsidP="00ED3382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620CD203" w14:textId="77777777" w:rsidR="00ED3382" w:rsidRPr="00ED3382" w:rsidRDefault="00ED3382" w:rsidP="00C30C12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ED3382">
              <w:rPr>
                <w:rFonts w:asciiTheme="minorHAnsi" w:hAnsiTheme="minorHAnsi"/>
                <w:sz w:val="18"/>
              </w:rPr>
              <w:t>Budowa i modernizacja systemów oraz infrastruktury medycznej, sanitarnej i administracyjnej podmiotów leczniczych, a także wsparcie funkcjonowania lokalnych ośrodków zdrowia.</w:t>
            </w:r>
          </w:p>
          <w:p w14:paraId="20E1A3AB" w14:textId="7D51DB5E" w:rsidR="00ED3382" w:rsidRPr="00ED3382" w:rsidRDefault="006D00ED" w:rsidP="00C30C12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 xml:space="preserve">Przeciwdziałanie </w:t>
            </w:r>
            <w:r w:rsidR="00ED3382" w:rsidRPr="00ED3382">
              <w:rPr>
                <w:rFonts w:asciiTheme="minorHAnsi" w:hAnsiTheme="minorHAnsi"/>
                <w:bCs/>
                <w:sz w:val="18"/>
              </w:rPr>
              <w:t>chor</w:t>
            </w:r>
            <w:r>
              <w:rPr>
                <w:rFonts w:asciiTheme="minorHAnsi" w:hAnsiTheme="minorHAnsi"/>
                <w:bCs/>
                <w:sz w:val="18"/>
              </w:rPr>
              <w:t>o</w:t>
            </w:r>
            <w:r w:rsidR="00ED3382" w:rsidRPr="00ED3382">
              <w:rPr>
                <w:rFonts w:asciiTheme="minorHAnsi" w:hAnsiTheme="minorHAnsi"/>
                <w:bCs/>
                <w:sz w:val="18"/>
              </w:rPr>
              <w:t>b</w:t>
            </w:r>
            <w:r>
              <w:rPr>
                <w:rFonts w:asciiTheme="minorHAnsi" w:hAnsiTheme="minorHAnsi"/>
                <w:bCs/>
                <w:sz w:val="18"/>
              </w:rPr>
              <w:t>om</w:t>
            </w:r>
            <w:r w:rsidR="00ED3382" w:rsidRPr="00ED3382">
              <w:rPr>
                <w:rFonts w:asciiTheme="minorHAnsi" w:hAnsiTheme="minorHAnsi"/>
                <w:bCs/>
                <w:sz w:val="18"/>
              </w:rPr>
              <w:t xml:space="preserve"> zakaźny</w:t>
            </w:r>
            <w:r>
              <w:rPr>
                <w:rFonts w:asciiTheme="minorHAnsi" w:hAnsiTheme="minorHAnsi"/>
                <w:bCs/>
                <w:sz w:val="18"/>
              </w:rPr>
              <w:t>m</w:t>
            </w:r>
            <w:r w:rsidR="00ED3382" w:rsidRPr="00ED3382">
              <w:rPr>
                <w:rFonts w:asciiTheme="minorHAnsi" w:hAnsiTheme="minorHAnsi"/>
                <w:bCs/>
                <w:sz w:val="18"/>
              </w:rPr>
              <w:t xml:space="preserve"> (w tym np. COVID-19),</w:t>
            </w:r>
            <w:r>
              <w:rPr>
                <w:rFonts w:asciiTheme="minorHAnsi" w:hAnsiTheme="minorHAnsi"/>
                <w:bCs/>
                <w:sz w:val="18"/>
              </w:rPr>
              <w:t xml:space="preserve"> leczenie, </w:t>
            </w:r>
            <w:r w:rsidR="00ED3382" w:rsidRPr="00ED3382">
              <w:rPr>
                <w:rFonts w:asciiTheme="minorHAnsi" w:hAnsiTheme="minorHAnsi"/>
                <w:bCs/>
                <w:sz w:val="18"/>
              </w:rPr>
              <w:t>prowadzenie programó</w:t>
            </w:r>
            <w:r>
              <w:rPr>
                <w:rFonts w:asciiTheme="minorHAnsi" w:hAnsiTheme="minorHAnsi"/>
                <w:bCs/>
                <w:sz w:val="18"/>
              </w:rPr>
              <w:t>w szczepień, a także promocja i </w:t>
            </w:r>
            <w:r w:rsidR="00600A62" w:rsidRPr="00ED3382">
              <w:rPr>
                <w:rFonts w:asciiTheme="minorHAnsi" w:hAnsiTheme="minorHAnsi"/>
                <w:bCs/>
                <w:sz w:val="18"/>
              </w:rPr>
              <w:t>wdrażani</w:t>
            </w:r>
            <w:r w:rsidR="00600A62">
              <w:rPr>
                <w:rFonts w:asciiTheme="minorHAnsi" w:hAnsiTheme="minorHAnsi"/>
                <w:bCs/>
                <w:sz w:val="18"/>
              </w:rPr>
              <w:t>e</w:t>
            </w:r>
            <w:r w:rsidR="00600A62" w:rsidRPr="00ED3382">
              <w:rPr>
                <w:rFonts w:asciiTheme="minorHAnsi" w:hAnsiTheme="minorHAnsi"/>
                <w:bCs/>
                <w:sz w:val="18"/>
              </w:rPr>
              <w:t xml:space="preserve"> </w:t>
            </w:r>
            <w:r w:rsidR="00ED3382" w:rsidRPr="00ED3382">
              <w:rPr>
                <w:rFonts w:asciiTheme="minorHAnsi" w:hAnsiTheme="minorHAnsi"/>
                <w:bCs/>
                <w:sz w:val="18"/>
              </w:rPr>
              <w:t>edukacji zdrowotnej i prewencyjnej.</w:t>
            </w:r>
          </w:p>
          <w:p w14:paraId="0B50A427" w14:textId="0244CE25" w:rsidR="00ED3382" w:rsidRPr="00ED3382" w:rsidRDefault="00ED3382" w:rsidP="00C30C12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ED3382">
              <w:rPr>
                <w:rFonts w:asciiTheme="minorHAnsi" w:hAnsiTheme="minorHAnsi"/>
                <w:sz w:val="18"/>
              </w:rPr>
              <w:lastRenderedPageBreak/>
              <w:t>Zapewnienie wszystkim ludziom dostępu do opieki zdrowotnej wysokiej jakości, w tym rehabilitacji.</w:t>
            </w:r>
          </w:p>
          <w:p w14:paraId="2FB61528" w14:textId="77777777" w:rsidR="00ED3382" w:rsidRPr="00ED3382" w:rsidRDefault="00ED3382" w:rsidP="00C30C12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contextualSpacing/>
              <w:rPr>
                <w:rFonts w:asciiTheme="minorHAnsi" w:hAnsiTheme="minorHAnsi"/>
                <w:sz w:val="18"/>
              </w:rPr>
            </w:pPr>
            <w:r w:rsidRPr="00ED3382">
              <w:rPr>
                <w:rFonts w:asciiTheme="minorHAnsi" w:hAnsiTheme="minorHAnsi"/>
                <w:sz w:val="18"/>
              </w:rPr>
              <w:t xml:space="preserve">Wzmocnienie systemu opieki zdrowotnej oraz podnoszenie kwalifikacji personelu medycznego, w tym dostosowanie do współczesnych wyzwań oraz technologii, z uwzględnieniem obsługi specjalistycznego sprzętu. </w:t>
            </w:r>
          </w:p>
        </w:tc>
      </w:tr>
      <w:tr w:rsidR="00ED3382" w:rsidRPr="00C25F72" w14:paraId="53DFBDC8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47C94DBB" w14:textId="77777777" w:rsidR="00ED3382" w:rsidRPr="00227177" w:rsidRDefault="00ED3382" w:rsidP="00ED3382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lastRenderedPageBreak/>
              <w:t>Priorytet:</w:t>
            </w:r>
            <w:r>
              <w:t xml:space="preserve"> Klimat i zasoby naturalne (CZR 13)</w:t>
            </w:r>
          </w:p>
          <w:p w14:paraId="10B7E583" w14:textId="77777777" w:rsidR="00ED3382" w:rsidRDefault="00ED3382" w:rsidP="00ED3382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79EC9F9D" w14:textId="77777777" w:rsidR="00ED3382" w:rsidRPr="00ED3382" w:rsidRDefault="00ED3382" w:rsidP="007B76C3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/>
                <w:sz w:val="18"/>
              </w:rPr>
            </w:pPr>
            <w:r w:rsidRPr="00ED3382">
              <w:rPr>
                <w:rFonts w:asciiTheme="minorHAnsi" w:hAnsiTheme="minorHAnsi"/>
                <w:sz w:val="18"/>
              </w:rPr>
              <w:t>Wzmocnienie zdolności adaptacyjnych i odporności na zagrożenia klimatyczne i katastrofy naturalne.</w:t>
            </w:r>
          </w:p>
          <w:p w14:paraId="05B43FC0" w14:textId="5A35C82A" w:rsidR="00ED3382" w:rsidRPr="007B76C3" w:rsidRDefault="00ED3382" w:rsidP="007B76C3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ED3382">
              <w:rPr>
                <w:rFonts w:asciiTheme="minorHAnsi" w:hAnsiTheme="minorHAnsi"/>
                <w:sz w:val="18"/>
              </w:rPr>
              <w:t xml:space="preserve">Obniżenie poziomu generowania odpadów </w:t>
            </w:r>
            <w:r w:rsidRPr="007B76C3">
              <w:rPr>
                <w:rFonts w:asciiTheme="minorHAnsi" w:hAnsiTheme="minorHAnsi"/>
                <w:sz w:val="18"/>
                <w:szCs w:val="18"/>
              </w:rPr>
              <w:t>poprzez</w:t>
            </w:r>
            <w:r w:rsidR="007B76C3" w:rsidRPr="007B76C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B76C3" w:rsidRPr="007B76C3">
              <w:rPr>
                <w:rFonts w:eastAsiaTheme="minorEastAsia" w:cstheme="minorHAnsi"/>
                <w:sz w:val="18"/>
                <w:szCs w:val="18"/>
              </w:rPr>
              <w:t>m.in. zapobieganie ich powstawaniu oraz przetwarzanie powstałych już odpadów, zgodnie z hierarchią sposobów postępowania z odpadami, w tym przez recykling i przygotowanie do ponownego użycia</w:t>
            </w:r>
            <w:r w:rsidRPr="007B76C3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92296C5" w14:textId="77777777" w:rsidR="007B76C3" w:rsidRPr="007B76C3" w:rsidRDefault="007B76C3" w:rsidP="007B76C3">
            <w:pPr>
              <w:numPr>
                <w:ilvl w:val="0"/>
                <w:numId w:val="30"/>
              </w:numPr>
              <w:spacing w:before="0" w:after="0" w:line="276" w:lineRule="auto"/>
              <w:ind w:left="357" w:hanging="357"/>
              <w:jc w:val="left"/>
              <w:rPr>
                <w:rFonts w:asciiTheme="minorHAnsi" w:eastAsiaTheme="minorEastAsia" w:hAnsiTheme="minorHAnsi" w:cstheme="minorHAnsi"/>
                <w:sz w:val="18"/>
              </w:rPr>
            </w:pPr>
            <w:r w:rsidRPr="007B76C3">
              <w:rPr>
                <w:rFonts w:asciiTheme="minorHAnsi" w:hAnsiTheme="minorHAnsi"/>
                <w:sz w:val="18"/>
              </w:rPr>
              <w:t>Podejmowanie działań na rzecz zrównoważonego gospodarowania zasobami wodnymi, w tym ograniczenie poziomu wytwarzania ścieków, przetwarzanie już powstałych, zmniejszenie ilości odprowadzanych, nieoczyszczonych ścieków.</w:t>
            </w:r>
          </w:p>
          <w:p w14:paraId="6EFE6A03" w14:textId="77777777" w:rsidR="00ED3382" w:rsidRPr="00ED3382" w:rsidRDefault="00ED3382" w:rsidP="007B76C3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/>
                <w:sz w:val="18"/>
              </w:rPr>
            </w:pPr>
            <w:r w:rsidRPr="00ED3382">
              <w:rPr>
                <w:rFonts w:asciiTheme="minorHAnsi" w:hAnsiTheme="minorHAnsi"/>
                <w:sz w:val="18"/>
              </w:rPr>
              <w:t>Poprawa dostępności do czystej wody i sanitariatów w szczególności w instytucjach użyteczności publicznej, dużych skupiskach miejskich oraz dla osób zagrożonych wykluczeniem.</w:t>
            </w:r>
          </w:p>
          <w:p w14:paraId="3135D6F3" w14:textId="268E43F6" w:rsidR="00ED3382" w:rsidRPr="00ED3382" w:rsidRDefault="007B76C3" w:rsidP="007B76C3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/>
                <w:sz w:val="18"/>
              </w:rPr>
            </w:pPr>
            <w:r w:rsidRPr="007B76C3">
              <w:rPr>
                <w:sz w:val="18"/>
                <w:szCs w:val="18"/>
              </w:rPr>
              <w:t>Wsparcie działań na rzecz zachowania różnorodności biologicznej, w tym endemicznych gatunków roślin i zwierząt, a także ochrony, odtworzenia i zrównoważonego użytkowania ekosystemów</w:t>
            </w:r>
            <w:r w:rsidR="00ED3382" w:rsidRPr="00ED3382">
              <w:rPr>
                <w:rFonts w:asciiTheme="minorHAnsi" w:hAnsiTheme="minorHAnsi"/>
                <w:sz w:val="18"/>
              </w:rPr>
              <w:t>.</w:t>
            </w:r>
          </w:p>
          <w:p w14:paraId="7983E471" w14:textId="06658996" w:rsidR="00ED3382" w:rsidRPr="00D14F50" w:rsidRDefault="00DD61DA" w:rsidP="00D14F50">
            <w:pPr>
              <w:pStyle w:val="Akapitzlist"/>
              <w:numPr>
                <w:ilvl w:val="0"/>
                <w:numId w:val="30"/>
              </w:numPr>
              <w:spacing w:after="120"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D14F50">
              <w:rPr>
                <w:rFonts w:cstheme="minorHAnsi"/>
                <w:sz w:val="18"/>
                <w:szCs w:val="18"/>
              </w:rPr>
              <w:t xml:space="preserve">Zwiększenie </w:t>
            </w:r>
            <w:r w:rsidR="00D14F50" w:rsidRPr="00D14F50">
              <w:rPr>
                <w:sz w:val="18"/>
                <w:szCs w:val="18"/>
              </w:rPr>
              <w:t>efektywności energetycznej i dostępu do usług energetycznych ze źródeł odnawialnych oraz technologii energooszczędnych, w szczególności w instytucjach użyteczności publicznej</w:t>
            </w:r>
            <w:r w:rsidRPr="00D14F50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0C3805" w:rsidRPr="00C25F72" w14:paraId="5FF8A421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49808FE0" w14:textId="77777777" w:rsidR="000C3805" w:rsidRDefault="000C3805" w:rsidP="00836D6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F55B17">
              <w:rPr>
                <w:rFonts w:asciiTheme="minorHAnsi" w:hAnsiTheme="minorHAnsi"/>
                <w:b/>
                <w:sz w:val="18"/>
                <w:szCs w:val="18"/>
              </w:rPr>
              <w:t>Podmioty uprawnione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  <w:p w14:paraId="641C65A1" w14:textId="77777777" w:rsidR="00484D2E" w:rsidRPr="006D5F25" w:rsidRDefault="00484D2E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o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rganizacje pozarządowe i podmioty uprawnione zgodnie z 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pkt 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>3.1.1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. Regulaminu</w:t>
            </w:r>
            <w:r w:rsidRPr="006D5F2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073C8DA" w14:textId="77777777" w:rsidR="000C3805" w:rsidRPr="00C96A96" w:rsidRDefault="000C3805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publiczne szkoły wyższe</w:t>
            </w:r>
          </w:p>
          <w:p w14:paraId="64ED143B" w14:textId="77777777" w:rsidR="000C3805" w:rsidRDefault="000C3805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instytuty badawcze</w:t>
            </w:r>
          </w:p>
          <w:p w14:paraId="762E0EBF" w14:textId="77777777" w:rsidR="000C3805" w:rsidRPr="000C3805" w:rsidRDefault="000C3805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C3805">
              <w:rPr>
                <w:rFonts w:asciiTheme="minorHAnsi" w:hAnsiTheme="minorHAnsi"/>
                <w:sz w:val="18"/>
                <w:szCs w:val="18"/>
              </w:rPr>
              <w:t>Polska Akademia Nauk oraz jej jednostki naukowe i organizacyjne.</w:t>
            </w:r>
          </w:p>
        </w:tc>
      </w:tr>
      <w:tr w:rsidR="00E62C0F" w:rsidRPr="00C25F72" w14:paraId="5EC3FAA6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60BD71CF" w14:textId="77777777" w:rsidR="005F3C92" w:rsidRPr="00ED3382" w:rsidRDefault="00E62C0F" w:rsidP="00ED3382">
            <w:pPr>
              <w:spacing w:before="160" w:after="1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A1DB1">
              <w:rPr>
                <w:rFonts w:asciiTheme="minorHAnsi" w:hAnsiTheme="minorHAnsi"/>
                <w:b/>
                <w:sz w:val="22"/>
                <w:szCs w:val="18"/>
              </w:rPr>
              <w:t>PALESTY</w:t>
            </w:r>
            <w:r w:rsidR="00C1170E" w:rsidRPr="000A1DB1">
              <w:rPr>
                <w:rFonts w:asciiTheme="minorHAnsi" w:hAnsiTheme="minorHAnsi"/>
                <w:b/>
                <w:sz w:val="22"/>
                <w:szCs w:val="18"/>
              </w:rPr>
              <w:t>NA</w:t>
            </w:r>
          </w:p>
        </w:tc>
      </w:tr>
      <w:tr w:rsidR="000A1DB1" w:rsidRPr="00C25F72" w14:paraId="3004EB68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shd w:val="clear" w:color="auto" w:fill="C6D9F1" w:themeFill="text2" w:themeFillTint="33"/>
          </w:tcPr>
          <w:p w14:paraId="1F739417" w14:textId="77777777" w:rsidR="000A1DB1" w:rsidRPr="00A7190F" w:rsidRDefault="000A1DB1" w:rsidP="009C44F5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KWOTA: 2 000 000 zł</w:t>
            </w:r>
          </w:p>
        </w:tc>
      </w:tr>
      <w:tr w:rsidR="000A1DB1" w:rsidRPr="00C25F72" w14:paraId="2AA7B15E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47C7BF56" w14:textId="77777777" w:rsidR="000A1DB1" w:rsidRPr="00227177" w:rsidRDefault="000A1DB1" w:rsidP="009C44F5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Równe szanse – edukacja (CZR</w:t>
            </w:r>
            <w:r w:rsidDel="002F3608">
              <w:t xml:space="preserve"> </w:t>
            </w:r>
            <w:r>
              <w:t>4)</w:t>
            </w:r>
          </w:p>
          <w:p w14:paraId="550415D1" w14:textId="77777777" w:rsidR="000A1DB1" w:rsidRPr="004B4083" w:rsidRDefault="000A1DB1" w:rsidP="009C44F5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18C5C905" w14:textId="77777777" w:rsidR="000A1DB1" w:rsidRPr="000A1DB1" w:rsidRDefault="000A1DB1" w:rsidP="00BC2DF9">
            <w:pPr>
              <w:pStyle w:val="Akapitzlist"/>
              <w:numPr>
                <w:ilvl w:val="0"/>
                <w:numId w:val="31"/>
              </w:numPr>
              <w:spacing w:after="120"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A1DB1">
              <w:rPr>
                <w:sz w:val="18"/>
                <w:szCs w:val="18"/>
              </w:rPr>
              <w:t>Zapewnienie na wszystkich poziomach nauczania wysokiej jakości edukacji, odpowiadającej współczesnym wyzwaniom i nowoczesnym standardom oraz zwiększanie liczby kształcących się osób.</w:t>
            </w:r>
          </w:p>
          <w:p w14:paraId="76BD9357" w14:textId="77777777" w:rsidR="000A1DB1" w:rsidRPr="000A1DB1" w:rsidRDefault="000A1DB1" w:rsidP="00BC2DF9">
            <w:pPr>
              <w:pStyle w:val="Akapitzlist"/>
              <w:numPr>
                <w:ilvl w:val="0"/>
                <w:numId w:val="31"/>
              </w:numPr>
              <w:spacing w:after="120"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A1DB1">
              <w:rPr>
                <w:sz w:val="18"/>
                <w:szCs w:val="18"/>
              </w:rPr>
              <w:t>Usuwanie wszelkich barier – zarówno fizycznych, jak i mentalnych – w dostępie do edukacji na wszystkich poziomach, w tym wyrównywanie szans edukacyjnych dziewczynek i młodych kobiet oraz osób zagrożonych wykluczeniem z uwagi na niepełnosprawność.</w:t>
            </w:r>
          </w:p>
          <w:p w14:paraId="61CA583B" w14:textId="77777777" w:rsidR="000A1DB1" w:rsidRPr="000A1DB1" w:rsidRDefault="000A1DB1" w:rsidP="00BC2DF9">
            <w:pPr>
              <w:pStyle w:val="Akapitzlist"/>
              <w:numPr>
                <w:ilvl w:val="0"/>
                <w:numId w:val="31"/>
              </w:numPr>
              <w:spacing w:after="120" w:line="276" w:lineRule="auto"/>
              <w:ind w:left="357" w:hanging="357"/>
              <w:contextualSpacing/>
              <w:rPr>
                <w:sz w:val="18"/>
                <w:szCs w:val="18"/>
              </w:rPr>
            </w:pPr>
            <w:r w:rsidRPr="000A1DB1">
              <w:rPr>
                <w:sz w:val="18"/>
                <w:szCs w:val="18"/>
              </w:rPr>
              <w:t>Poprawa jakości i warunków nauczania, a także infrastruktury placówek oświatowych, z uwzględnieniem bezpiecznych i higienicznych warunków , dostępu do wody oraz energii elektrycznej (w szczególności z wykorzystaniem źródeł odnawialnych).</w:t>
            </w:r>
          </w:p>
        </w:tc>
      </w:tr>
      <w:tr w:rsidR="000A1DB1" w:rsidRPr="00C25F72" w14:paraId="212B7537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7E4C2621" w14:textId="77777777" w:rsidR="000A1DB1" w:rsidRPr="00227177" w:rsidRDefault="000A1DB1" w:rsidP="000A1DB1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 xml:space="preserve">Równe szanse – </w:t>
            </w:r>
            <w:r w:rsidRPr="00067D60">
              <w:t>przedsiębiorczość i godna praca</w:t>
            </w:r>
            <w:r>
              <w:t xml:space="preserve"> (CZR</w:t>
            </w:r>
            <w:r w:rsidRPr="00067D60">
              <w:t xml:space="preserve"> 8)</w:t>
            </w:r>
          </w:p>
          <w:p w14:paraId="4A5FCF07" w14:textId="77777777" w:rsidR="000A1DB1" w:rsidRPr="004B4083" w:rsidRDefault="000A1DB1" w:rsidP="000A1DB1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58960FF1" w14:textId="77777777" w:rsidR="000A1DB1" w:rsidRDefault="000A1DB1" w:rsidP="00BC2DF9">
            <w:pPr>
              <w:pStyle w:val="Akapitzlist"/>
              <w:numPr>
                <w:ilvl w:val="0"/>
                <w:numId w:val="32"/>
              </w:numPr>
              <w:spacing w:after="120" w:line="276" w:lineRule="auto"/>
              <w:ind w:left="357" w:hanging="357"/>
              <w:contextualSpacing/>
              <w:rPr>
                <w:rFonts w:asciiTheme="minorHAnsi" w:hAnsiTheme="minorHAnsi"/>
                <w:sz w:val="18"/>
              </w:rPr>
            </w:pPr>
            <w:r w:rsidRPr="000A1DB1">
              <w:rPr>
                <w:rFonts w:asciiTheme="minorHAnsi" w:hAnsiTheme="minorHAnsi"/>
                <w:sz w:val="18"/>
              </w:rPr>
              <w:t>Tworzenie dobrej jakości miejsc pracy, zwłaszcza w sektorach rolnictwa i przetwórstwa, zielonych technologii i IT, ze szczególnym uwzględnieniem sytuacji kobiet, osób młodych oraz osób z niepełnosprawnością.</w:t>
            </w:r>
          </w:p>
          <w:p w14:paraId="0FEE6692" w14:textId="77777777" w:rsidR="000A1DB1" w:rsidRPr="000A1DB1" w:rsidRDefault="000A1DB1" w:rsidP="00BC2DF9">
            <w:pPr>
              <w:pStyle w:val="Akapitzlist"/>
              <w:numPr>
                <w:ilvl w:val="0"/>
                <w:numId w:val="32"/>
              </w:numPr>
              <w:spacing w:after="120" w:line="276" w:lineRule="auto"/>
              <w:ind w:left="357" w:hanging="357"/>
              <w:contextualSpacing/>
              <w:rPr>
                <w:rFonts w:asciiTheme="minorHAnsi" w:hAnsiTheme="minorHAnsi"/>
                <w:sz w:val="18"/>
              </w:rPr>
            </w:pPr>
            <w:r w:rsidRPr="000A1DB1">
              <w:rPr>
                <w:rFonts w:asciiTheme="minorHAnsi" w:hAnsiTheme="minorHAnsi"/>
                <w:sz w:val="18"/>
              </w:rPr>
              <w:t>Zwiększenie dostępu (w szczególności kobiet i młodzieży) do kształcenia zawodowego, doradztwa zawodowego oraz przekwalifikowania.</w:t>
            </w:r>
          </w:p>
          <w:p w14:paraId="47E1B698" w14:textId="3749F969" w:rsidR="000A1DB1" w:rsidRPr="000A1DB1" w:rsidRDefault="000A1DB1" w:rsidP="00BC2DF9">
            <w:pPr>
              <w:pStyle w:val="Akapitzlist"/>
              <w:numPr>
                <w:ilvl w:val="0"/>
                <w:numId w:val="32"/>
              </w:numPr>
              <w:spacing w:after="120" w:line="276" w:lineRule="auto"/>
              <w:ind w:left="357" w:hanging="357"/>
              <w:contextualSpacing/>
              <w:rPr>
                <w:rFonts w:asciiTheme="minorHAnsi" w:hAnsiTheme="minorHAnsi"/>
                <w:sz w:val="18"/>
              </w:rPr>
            </w:pPr>
            <w:r w:rsidRPr="000A1DB1">
              <w:rPr>
                <w:rFonts w:asciiTheme="minorHAnsi" w:hAnsiTheme="minorHAnsi"/>
                <w:sz w:val="18"/>
              </w:rPr>
              <w:t>Rozwój i promocja przedsiębiorczości, aktywności zawodowej i zatrudnienia, szczególnie kobiet i młodzieży, w tym w zakresie prowadzenia jednoosobow</w:t>
            </w:r>
            <w:r w:rsidR="003B2577">
              <w:rPr>
                <w:rFonts w:asciiTheme="minorHAnsi" w:hAnsiTheme="minorHAnsi"/>
                <w:sz w:val="18"/>
              </w:rPr>
              <w:t>ej</w:t>
            </w:r>
            <w:r w:rsidRPr="000A1DB1">
              <w:rPr>
                <w:rFonts w:asciiTheme="minorHAnsi" w:hAnsiTheme="minorHAnsi"/>
                <w:sz w:val="18"/>
              </w:rPr>
              <w:t xml:space="preserve"> lub rodzinn</w:t>
            </w:r>
            <w:r w:rsidR="003B2577">
              <w:rPr>
                <w:rFonts w:asciiTheme="minorHAnsi" w:hAnsiTheme="minorHAnsi"/>
                <w:sz w:val="18"/>
              </w:rPr>
              <w:t>ej</w:t>
            </w:r>
            <w:r w:rsidRPr="000A1DB1">
              <w:rPr>
                <w:rFonts w:asciiTheme="minorHAnsi" w:hAnsiTheme="minorHAnsi"/>
                <w:sz w:val="18"/>
              </w:rPr>
              <w:t xml:space="preserve"> działalności </w:t>
            </w:r>
            <w:r w:rsidRPr="003B2577">
              <w:rPr>
                <w:rFonts w:asciiTheme="minorHAnsi" w:hAnsiTheme="minorHAnsi"/>
                <w:sz w:val="18"/>
              </w:rPr>
              <w:t>gospodarcz</w:t>
            </w:r>
            <w:r w:rsidR="003B2577" w:rsidRPr="003B2577">
              <w:rPr>
                <w:rFonts w:asciiTheme="minorHAnsi" w:hAnsiTheme="minorHAnsi"/>
                <w:sz w:val="18"/>
              </w:rPr>
              <w:t>ej</w:t>
            </w:r>
            <w:r w:rsidRPr="003B2577">
              <w:rPr>
                <w:rFonts w:asciiTheme="minorHAnsi" w:hAnsiTheme="minorHAnsi"/>
                <w:bCs/>
                <w:sz w:val="18"/>
              </w:rPr>
              <w:t>.</w:t>
            </w:r>
          </w:p>
          <w:p w14:paraId="3926D0F7" w14:textId="6482E6A3" w:rsidR="000A1DB1" w:rsidRPr="000A1DB1" w:rsidRDefault="000A1DB1" w:rsidP="00BC2DF9">
            <w:pPr>
              <w:pStyle w:val="Akapitzlist"/>
              <w:numPr>
                <w:ilvl w:val="0"/>
                <w:numId w:val="32"/>
              </w:numPr>
              <w:spacing w:after="120" w:line="276" w:lineRule="auto"/>
              <w:ind w:left="357" w:hanging="357"/>
              <w:contextualSpacing/>
              <w:rPr>
                <w:rFonts w:asciiTheme="minorHAnsi" w:hAnsiTheme="minorHAnsi"/>
                <w:sz w:val="18"/>
              </w:rPr>
            </w:pPr>
            <w:r w:rsidRPr="000A1DB1">
              <w:rPr>
                <w:rFonts w:asciiTheme="minorHAnsi" w:hAnsiTheme="minorHAnsi"/>
                <w:sz w:val="18"/>
              </w:rPr>
              <w:t>Zwiększenie konkurencyjności, wydajności i innowacyjności szczególnie przedsiębiorstw non-profit, grup producenckich, kooperatyw i</w:t>
            </w:r>
            <w:r w:rsidR="003B2577">
              <w:rPr>
                <w:rFonts w:asciiTheme="minorHAnsi" w:hAnsiTheme="minorHAnsi"/>
                <w:sz w:val="18"/>
              </w:rPr>
              <w:t> </w:t>
            </w:r>
            <w:r w:rsidRPr="000A1DB1">
              <w:rPr>
                <w:rFonts w:asciiTheme="minorHAnsi" w:hAnsiTheme="minorHAnsi"/>
                <w:sz w:val="18"/>
              </w:rPr>
              <w:t xml:space="preserve">spółdzielni, </w:t>
            </w:r>
            <w:r w:rsidRPr="000A1DB1">
              <w:rPr>
                <w:rFonts w:asciiTheme="minorHAnsi" w:hAnsiTheme="minorHAnsi" w:cstheme="minorHAnsi"/>
                <w:sz w:val="18"/>
              </w:rPr>
              <w:t>a także małych i średnich przedsiębiorstw,</w:t>
            </w:r>
            <w:r w:rsidRPr="000A1DB1">
              <w:rPr>
                <w:rFonts w:asciiTheme="minorHAnsi" w:hAnsiTheme="minorHAnsi"/>
                <w:sz w:val="18"/>
              </w:rPr>
              <w:t xml:space="preserve"> zwłaszcza w sektorze rolno-spożywczym.</w:t>
            </w:r>
          </w:p>
        </w:tc>
      </w:tr>
      <w:tr w:rsidR="000A1DB1" w:rsidRPr="00C25F72" w14:paraId="7D3450AD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1B3C7E86" w14:textId="77777777" w:rsidR="000A1DB1" w:rsidRPr="00227177" w:rsidRDefault="000A1DB1" w:rsidP="000A1DB1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>
              <w:t>Redukcja</w:t>
            </w:r>
            <w:r w:rsidRPr="00067D60">
              <w:t xml:space="preserve"> nierówności</w:t>
            </w:r>
            <w:r>
              <w:t xml:space="preserve"> (CZR</w:t>
            </w:r>
            <w:r w:rsidDel="002F3608">
              <w:t xml:space="preserve"> </w:t>
            </w:r>
            <w:r>
              <w:t>10)</w:t>
            </w:r>
          </w:p>
          <w:p w14:paraId="7ACE8F5A" w14:textId="77777777" w:rsidR="000A1DB1" w:rsidRPr="004B4083" w:rsidRDefault="000A1DB1" w:rsidP="000A1DB1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</w:t>
            </w:r>
            <w:r w:rsidR="006506AE">
              <w:rPr>
                <w:rFonts w:asciiTheme="minorHAnsi" w:hAnsiTheme="minorHAnsi"/>
                <w:sz w:val="18"/>
                <w:szCs w:val="18"/>
              </w:rPr>
              <w:t>ego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 xml:space="preserve"> rezultat</w:t>
            </w:r>
            <w:r w:rsidR="006506AE">
              <w:rPr>
                <w:rFonts w:asciiTheme="minorHAnsi" w:hAnsiTheme="minorHAnsi"/>
                <w:sz w:val="18"/>
                <w:szCs w:val="18"/>
              </w:rPr>
              <w:t>u</w:t>
            </w:r>
            <w:r w:rsidRPr="004B4083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615E6422" w14:textId="77777777" w:rsidR="000A1DB1" w:rsidRPr="000A1DB1" w:rsidRDefault="000A1DB1" w:rsidP="00BC2DF9">
            <w:pPr>
              <w:spacing w:after="120"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0A1DB1">
              <w:rPr>
                <w:rFonts w:asciiTheme="minorHAnsi" w:hAnsiTheme="minorHAnsi"/>
                <w:sz w:val="18"/>
                <w:szCs w:val="18"/>
              </w:rPr>
              <w:t>Wsparcie działań na rzecz zwiększania dostępu do usług społecznych osób z niepełnosprawnością, w szczególności w regionach niezurbanizowanych, w tym poprzez eliminowanie dyskryminujących polityk i praktyk.</w:t>
            </w:r>
          </w:p>
        </w:tc>
      </w:tr>
      <w:tr w:rsidR="0037236F" w:rsidRPr="00C25F72" w14:paraId="3F057765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5B08055E" w14:textId="77777777" w:rsidR="0037236F" w:rsidRPr="00227177" w:rsidRDefault="0037236F" w:rsidP="0037236F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t xml:space="preserve">Priorytet: </w:t>
            </w:r>
            <w:r w:rsidRPr="00AF676B">
              <w:rPr>
                <w:rFonts w:cstheme="minorHAnsi"/>
                <w:sz w:val="22"/>
                <w:szCs w:val="22"/>
              </w:rPr>
              <w:t>Zdrowie (</w:t>
            </w:r>
            <w:r>
              <w:rPr>
                <w:rFonts w:cstheme="minorHAnsi"/>
                <w:sz w:val="22"/>
                <w:szCs w:val="22"/>
              </w:rPr>
              <w:t>CZR</w:t>
            </w:r>
            <w:r w:rsidRPr="00AF676B">
              <w:rPr>
                <w:rFonts w:cstheme="minorHAnsi"/>
                <w:sz w:val="22"/>
                <w:szCs w:val="22"/>
              </w:rPr>
              <w:t xml:space="preserve"> 3)</w:t>
            </w:r>
          </w:p>
          <w:p w14:paraId="5DC2BF30" w14:textId="77777777" w:rsidR="0037236F" w:rsidRDefault="0037236F" w:rsidP="0037236F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lastRenderedPageBreak/>
              <w:t>Działania będą służyły osiągnięciu następujących rezultatów:</w:t>
            </w:r>
          </w:p>
          <w:p w14:paraId="132D7EB0" w14:textId="77777777" w:rsidR="0037236F" w:rsidRPr="002B11C8" w:rsidRDefault="0037236F" w:rsidP="00BC2DF9">
            <w:pPr>
              <w:pStyle w:val="Akapitzlist"/>
              <w:numPr>
                <w:ilvl w:val="0"/>
                <w:numId w:val="37"/>
              </w:numPr>
              <w:spacing w:after="120" w:line="276" w:lineRule="auto"/>
              <w:ind w:left="352" w:hanging="35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2B11C8">
              <w:rPr>
                <w:rFonts w:asciiTheme="minorHAnsi" w:hAnsiTheme="minorHAnsi"/>
                <w:sz w:val="18"/>
                <w:szCs w:val="18"/>
              </w:rPr>
              <w:t>Budowa i modernizacja systemów oraz infrastruktury medycznej, sanitarnej i administracyjnej podmiotów leczniczych, a także wsparcie funkcjonowania lokalnych ośrodków zdrowia.</w:t>
            </w:r>
          </w:p>
          <w:p w14:paraId="5361EF24" w14:textId="55237264" w:rsidR="0037236F" w:rsidRPr="002B11C8" w:rsidRDefault="0037236F" w:rsidP="00BC2DF9">
            <w:pPr>
              <w:pStyle w:val="Akapitzlist"/>
              <w:numPr>
                <w:ilvl w:val="0"/>
                <w:numId w:val="37"/>
              </w:numPr>
              <w:spacing w:after="120" w:line="276" w:lineRule="auto"/>
              <w:ind w:left="352" w:hanging="35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2B11C8">
              <w:rPr>
                <w:rFonts w:asciiTheme="minorHAnsi" w:hAnsiTheme="minorHAnsi"/>
                <w:sz w:val="18"/>
                <w:szCs w:val="18"/>
              </w:rPr>
              <w:t xml:space="preserve">Zapewnienie wszystkim </w:t>
            </w:r>
            <w:r w:rsidRPr="00815401">
              <w:rPr>
                <w:rFonts w:asciiTheme="minorHAnsi" w:hAnsiTheme="minorHAnsi"/>
                <w:sz w:val="18"/>
                <w:szCs w:val="18"/>
              </w:rPr>
              <w:t xml:space="preserve">ludziom </w:t>
            </w:r>
            <w:r w:rsidR="00815401" w:rsidRPr="00815401">
              <w:rPr>
                <w:sz w:val="18"/>
                <w:szCs w:val="18"/>
              </w:rPr>
              <w:t>dostępu do opieki zdrowotnej wysokiej jakości, w tym rehabilitacji, ze szczególnym uwzględnieniem osób z niepełnosprawnością oraz mieszkańców obszarów z ograniczonym dostępem do usług medycznych</w:t>
            </w:r>
            <w:r w:rsidRPr="002B11C8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F2023AC" w14:textId="77777777" w:rsidR="00A0322D" w:rsidRPr="002B11C8" w:rsidRDefault="0037236F" w:rsidP="00BC2DF9">
            <w:pPr>
              <w:pStyle w:val="Akapitzlist"/>
              <w:numPr>
                <w:ilvl w:val="0"/>
                <w:numId w:val="37"/>
              </w:numPr>
              <w:spacing w:after="120" w:line="276" w:lineRule="auto"/>
              <w:ind w:left="352" w:hanging="352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2B11C8">
              <w:rPr>
                <w:rFonts w:asciiTheme="minorHAnsi" w:hAnsiTheme="minorHAnsi"/>
                <w:sz w:val="18"/>
                <w:szCs w:val="18"/>
              </w:rPr>
              <w:t>Wzmocnienie systemu opieki zdrowotnej oraz podnoszenie kwalifikacji personelu medycznego, w tym dostosowanie do współczesnych wyzwań oraz technologii.</w:t>
            </w:r>
          </w:p>
        </w:tc>
      </w:tr>
      <w:tr w:rsidR="007869AC" w:rsidRPr="00C25F72" w14:paraId="62D970A0" w14:textId="77777777" w:rsidTr="006D5F25">
        <w:trPr>
          <w:trHeight w:val="142"/>
          <w:jc w:val="center"/>
        </w:trPr>
        <w:tc>
          <w:tcPr>
            <w:tcW w:w="10499" w:type="dxa"/>
            <w:gridSpan w:val="2"/>
          </w:tcPr>
          <w:p w14:paraId="67B6F6F0" w14:textId="2F74B43C" w:rsidR="007869AC" w:rsidRPr="00227177" w:rsidRDefault="007869AC" w:rsidP="007869AC">
            <w:pPr>
              <w:spacing w:after="0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227177"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  <w:lastRenderedPageBreak/>
              <w:t xml:space="preserve">Priorytet: </w:t>
            </w:r>
            <w:r>
              <w:rPr>
                <w:rFonts w:cstheme="minorHAnsi"/>
                <w:sz w:val="22"/>
                <w:szCs w:val="22"/>
              </w:rPr>
              <w:t>Klimat</w:t>
            </w:r>
            <w:r w:rsidRPr="00AF676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i zasoby naturalne </w:t>
            </w:r>
            <w:r w:rsidRPr="00AF676B">
              <w:rPr>
                <w:rFonts w:cstheme="minorHAnsi"/>
                <w:sz w:val="22"/>
                <w:szCs w:val="22"/>
              </w:rPr>
              <w:t>(</w:t>
            </w:r>
            <w:r>
              <w:rPr>
                <w:rFonts w:cstheme="minorHAnsi"/>
                <w:sz w:val="22"/>
                <w:szCs w:val="22"/>
              </w:rPr>
              <w:t>CZR</w:t>
            </w:r>
            <w:r w:rsidRPr="00AF676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1</w:t>
            </w:r>
            <w:r w:rsidRPr="00AF676B">
              <w:rPr>
                <w:rFonts w:cstheme="minorHAnsi"/>
                <w:sz w:val="22"/>
                <w:szCs w:val="22"/>
              </w:rPr>
              <w:t>3)</w:t>
            </w:r>
          </w:p>
          <w:p w14:paraId="712C4461" w14:textId="77777777" w:rsidR="007869AC" w:rsidRDefault="007869AC" w:rsidP="007869AC">
            <w:pPr>
              <w:spacing w:after="1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B4083">
              <w:rPr>
                <w:rFonts w:asciiTheme="minorHAnsi" w:hAnsiTheme="minorHAnsi"/>
                <w:sz w:val="18"/>
                <w:szCs w:val="18"/>
              </w:rPr>
              <w:t>Działania będą służyły osiągnięciu następujących rezultatów:</w:t>
            </w:r>
          </w:p>
          <w:p w14:paraId="1B81EFCE" w14:textId="69701FA0" w:rsidR="007869AC" w:rsidRPr="007869AC" w:rsidRDefault="007869AC" w:rsidP="007869AC">
            <w:pPr>
              <w:spacing w:after="120" w:line="276" w:lineRule="auto"/>
              <w:jc w:val="left"/>
              <w:rPr>
                <w:rFonts w:asciiTheme="minorHAnsi" w:hAnsiTheme="minorHAnsi"/>
                <w:i/>
                <w:color w:val="4F81BD" w:themeColor="accent1"/>
                <w:sz w:val="18"/>
                <w:szCs w:val="18"/>
              </w:rPr>
            </w:pPr>
            <w:r w:rsidRPr="007869AC">
              <w:rPr>
                <w:rFonts w:asciiTheme="minorHAnsi" w:hAnsiTheme="minorHAnsi" w:cstheme="minorHAnsi"/>
                <w:iCs/>
                <w:sz w:val="18"/>
                <w:szCs w:val="18"/>
              </w:rPr>
              <w:t>Wsparcie działań na rzecz zachowania różnorodności biologicznej, w tym endemicznych gatunków roślin i zwierząt, a także ochrony, odtworzenia i zrównoważonego użytkowania ekosystemów.</w:t>
            </w:r>
          </w:p>
        </w:tc>
      </w:tr>
      <w:tr w:rsidR="000C3805" w:rsidRPr="00C25F72" w14:paraId="3B82845E" w14:textId="77777777" w:rsidTr="006D5F25">
        <w:trPr>
          <w:trHeight w:val="142"/>
          <w:jc w:val="center"/>
        </w:trPr>
        <w:tc>
          <w:tcPr>
            <w:tcW w:w="10499" w:type="dxa"/>
            <w:gridSpan w:val="2"/>
            <w:tcBorders>
              <w:bottom w:val="single" w:sz="4" w:space="0" w:color="auto"/>
            </w:tcBorders>
          </w:tcPr>
          <w:p w14:paraId="4FC2258C" w14:textId="77777777" w:rsidR="00A0322D" w:rsidRPr="006D5F25" w:rsidRDefault="00A0322D" w:rsidP="00A0322D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6D5F25">
              <w:rPr>
                <w:rFonts w:asciiTheme="minorHAnsi" w:hAnsiTheme="minorHAnsi"/>
                <w:b/>
                <w:sz w:val="18"/>
                <w:szCs w:val="18"/>
              </w:rPr>
              <w:t>Podmioty uprawnione:</w:t>
            </w:r>
          </w:p>
          <w:p w14:paraId="66274D1D" w14:textId="77777777" w:rsidR="00484D2E" w:rsidRPr="006D5F25" w:rsidRDefault="00484D2E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o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rganizacje pozarządowe i podmioty uprawnione zgodnie z 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 xml:space="preserve">pkt </w:t>
            </w:r>
            <w:r w:rsidRPr="006D5F25">
              <w:rPr>
                <w:rFonts w:asciiTheme="minorHAnsi" w:hAnsiTheme="minorHAnsi" w:cs="Segoe UI"/>
                <w:color w:val="000000"/>
                <w:sz w:val="18"/>
                <w:szCs w:val="20"/>
              </w:rPr>
              <w:t>3.1.1</w:t>
            </w:r>
            <w:r>
              <w:rPr>
                <w:rFonts w:asciiTheme="minorHAnsi" w:hAnsiTheme="minorHAnsi" w:cs="Segoe UI"/>
                <w:color w:val="000000"/>
                <w:sz w:val="18"/>
                <w:szCs w:val="20"/>
              </w:rPr>
              <w:t>. Regulaminu</w:t>
            </w:r>
          </w:p>
          <w:p w14:paraId="0CC648E6" w14:textId="77777777" w:rsidR="000C3805" w:rsidRPr="00C96A96" w:rsidRDefault="000C3805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publiczne szkoły wyższe</w:t>
            </w:r>
          </w:p>
          <w:p w14:paraId="2DE76098" w14:textId="77777777" w:rsidR="000C3805" w:rsidRDefault="000C3805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instytuty badawcze</w:t>
            </w:r>
          </w:p>
          <w:p w14:paraId="2071742C" w14:textId="77777777" w:rsidR="000C3805" w:rsidRPr="000C3805" w:rsidRDefault="000C3805" w:rsidP="00C30C12">
            <w:pPr>
              <w:pStyle w:val="Akapitzlist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C3805">
              <w:rPr>
                <w:rFonts w:asciiTheme="minorHAnsi" w:hAnsiTheme="minorHAnsi"/>
                <w:sz w:val="18"/>
                <w:szCs w:val="18"/>
              </w:rPr>
              <w:t>Polska Akademia Nauk oraz jej jednostki naukowe i organizacyjne.</w:t>
            </w:r>
          </w:p>
        </w:tc>
      </w:tr>
      <w:tr w:rsidR="00271325" w:rsidRPr="00FD4167" w14:paraId="653B017A" w14:textId="77777777" w:rsidTr="006D5F25">
        <w:trPr>
          <w:trHeight w:val="142"/>
          <w:jc w:val="center"/>
        </w:trPr>
        <w:tc>
          <w:tcPr>
            <w:tcW w:w="8283" w:type="dxa"/>
            <w:tcBorders>
              <w:right w:val="nil"/>
            </w:tcBorders>
          </w:tcPr>
          <w:p w14:paraId="191CCF76" w14:textId="77777777" w:rsidR="00271325" w:rsidRPr="001C26DE" w:rsidRDefault="00271325" w:rsidP="007E229A">
            <w:pPr>
              <w:jc w:val="right"/>
              <w:rPr>
                <w:rFonts w:asciiTheme="minorHAnsi" w:hAnsiTheme="minorHAnsi"/>
                <w:b/>
                <w:sz w:val="20"/>
                <w:szCs w:val="18"/>
              </w:rPr>
            </w:pPr>
            <w:r w:rsidRPr="001C26DE">
              <w:rPr>
                <w:rFonts w:asciiTheme="minorHAnsi" w:hAnsiTheme="minorHAnsi"/>
                <w:b/>
                <w:sz w:val="20"/>
                <w:szCs w:val="18"/>
              </w:rPr>
              <w:t>RAZEM</w:t>
            </w:r>
            <w:r w:rsidR="0037236F" w:rsidRPr="001C26DE">
              <w:rPr>
                <w:rFonts w:asciiTheme="minorHAnsi" w:hAnsiTheme="minorHAnsi"/>
                <w:b/>
                <w:sz w:val="20"/>
                <w:szCs w:val="18"/>
              </w:rPr>
              <w:t>: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</w:tcPr>
          <w:p w14:paraId="014F9605" w14:textId="77777777" w:rsidR="00271325" w:rsidRPr="001C26DE" w:rsidRDefault="00CD0BD5" w:rsidP="001A3E13">
            <w:pPr>
              <w:spacing w:after="0"/>
              <w:jc w:val="right"/>
              <w:rPr>
                <w:rFonts w:asciiTheme="minorHAnsi" w:hAnsiTheme="minorHAnsi"/>
                <w:b/>
                <w:sz w:val="20"/>
                <w:szCs w:val="18"/>
              </w:rPr>
            </w:pPr>
            <w:r w:rsidRPr="001C26DE">
              <w:rPr>
                <w:rFonts w:asciiTheme="minorHAnsi" w:hAnsiTheme="minorHAnsi"/>
                <w:b/>
                <w:sz w:val="20"/>
                <w:szCs w:val="18"/>
              </w:rPr>
              <w:t>2</w:t>
            </w:r>
            <w:r w:rsidR="00C531B8" w:rsidRPr="001C26DE">
              <w:rPr>
                <w:rFonts w:asciiTheme="minorHAnsi" w:hAnsiTheme="minorHAnsi"/>
                <w:b/>
                <w:sz w:val="20"/>
                <w:szCs w:val="18"/>
              </w:rPr>
              <w:t>8</w:t>
            </w:r>
            <w:r w:rsidRPr="001C26DE">
              <w:rPr>
                <w:rFonts w:asciiTheme="minorHAnsi" w:hAnsiTheme="minorHAnsi"/>
                <w:b/>
                <w:sz w:val="20"/>
                <w:szCs w:val="18"/>
              </w:rPr>
              <w:t> </w:t>
            </w:r>
            <w:r w:rsidR="001A3E13" w:rsidRPr="001C26DE">
              <w:rPr>
                <w:rFonts w:asciiTheme="minorHAnsi" w:hAnsiTheme="minorHAnsi"/>
                <w:b/>
                <w:sz w:val="20"/>
                <w:szCs w:val="18"/>
              </w:rPr>
              <w:t>0</w:t>
            </w:r>
            <w:r w:rsidRPr="001C26DE">
              <w:rPr>
                <w:rFonts w:asciiTheme="minorHAnsi" w:hAnsiTheme="minorHAnsi"/>
                <w:b/>
                <w:sz w:val="20"/>
                <w:szCs w:val="18"/>
              </w:rPr>
              <w:t xml:space="preserve">00 000 </w:t>
            </w:r>
            <w:r w:rsidR="00271325" w:rsidRPr="001C26DE">
              <w:rPr>
                <w:rFonts w:asciiTheme="minorHAnsi" w:hAnsiTheme="minorHAnsi"/>
                <w:b/>
                <w:sz w:val="20"/>
                <w:szCs w:val="18"/>
              </w:rPr>
              <w:t>zł</w:t>
            </w:r>
          </w:p>
        </w:tc>
      </w:tr>
    </w:tbl>
    <w:p w14:paraId="23B47FFD" w14:textId="77777777" w:rsidR="00E62C0F" w:rsidRPr="009435E0" w:rsidRDefault="00E62C0F" w:rsidP="00E62C0F"/>
    <w:p w14:paraId="5E9EC39B" w14:textId="77777777" w:rsidR="002B5621" w:rsidRPr="007E04DE" w:rsidRDefault="002B5621" w:rsidP="00A34BC8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bookmarkStart w:id="3" w:name="_Ref274429301"/>
      <w:bookmarkEnd w:id="2"/>
      <w:r w:rsidRPr="007E04DE">
        <w:rPr>
          <w:rFonts w:ascii="Calibri" w:hAnsi="Calibri"/>
          <w:sz w:val="22"/>
        </w:rPr>
        <w:t xml:space="preserve">Projekt złożony w konkursie musi stanowić zamkniętą i spójną całość, z określonymi </w:t>
      </w:r>
      <w:r w:rsidR="000432C1" w:rsidRPr="007E04DE">
        <w:rPr>
          <w:rFonts w:ascii="Calibri" w:hAnsi="Calibri"/>
          <w:sz w:val="22"/>
        </w:rPr>
        <w:t xml:space="preserve">konkretnymi i weryfikowalnymi </w:t>
      </w:r>
      <w:r w:rsidRPr="007E04DE">
        <w:rPr>
          <w:rFonts w:ascii="Calibri" w:hAnsi="Calibri"/>
          <w:sz w:val="22"/>
        </w:rPr>
        <w:t>rezultatami</w:t>
      </w:r>
      <w:r w:rsidR="0079604C">
        <w:rPr>
          <w:rStyle w:val="Odwoanieprzypisudolnego"/>
        </w:rPr>
        <w:footnoteReference w:id="3"/>
      </w:r>
      <w:r w:rsidRPr="007E04DE">
        <w:rPr>
          <w:rFonts w:ascii="Calibri" w:hAnsi="Calibri"/>
          <w:sz w:val="22"/>
        </w:rPr>
        <w:t xml:space="preserve">, które zostaną osiągnięte w terminie realizacji projektu finansowanego ze środków MSZ, czyli najpóźniej do dnia </w:t>
      </w:r>
      <w:r w:rsidRPr="00AD38B4">
        <w:rPr>
          <w:rFonts w:ascii="Calibri" w:hAnsi="Calibri"/>
          <w:sz w:val="22"/>
        </w:rPr>
        <w:t>31 grudnia 20</w:t>
      </w:r>
      <w:r w:rsidR="00AD38B4" w:rsidRPr="00AD38B4">
        <w:rPr>
          <w:rFonts w:ascii="Calibri" w:hAnsi="Calibri"/>
          <w:sz w:val="22"/>
        </w:rPr>
        <w:t>2</w:t>
      </w:r>
      <w:r w:rsidR="001D6D8B">
        <w:rPr>
          <w:rFonts w:ascii="Calibri" w:hAnsi="Calibri"/>
          <w:sz w:val="22"/>
        </w:rPr>
        <w:t>1 </w:t>
      </w:r>
      <w:r w:rsidRPr="00AD38B4">
        <w:rPr>
          <w:rFonts w:ascii="Calibri" w:hAnsi="Calibri"/>
          <w:sz w:val="22"/>
        </w:rPr>
        <w:t>r.</w:t>
      </w:r>
      <w:r w:rsidR="007E04DE" w:rsidRPr="00AD38B4">
        <w:rPr>
          <w:rFonts w:ascii="Calibri" w:hAnsi="Calibri"/>
          <w:sz w:val="22"/>
        </w:rPr>
        <w:t>,</w:t>
      </w:r>
      <w:r w:rsidR="00185011" w:rsidRPr="00AD38B4">
        <w:rPr>
          <w:rFonts w:ascii="Calibri" w:hAnsi="Calibri"/>
          <w:sz w:val="22"/>
        </w:rPr>
        <w:t xml:space="preserve"> a w </w:t>
      </w:r>
      <w:r w:rsidR="007E04DE" w:rsidRPr="00AD38B4">
        <w:rPr>
          <w:rFonts w:ascii="Calibri" w:hAnsi="Calibri"/>
          <w:sz w:val="22"/>
        </w:rPr>
        <w:t xml:space="preserve">przypadku </w:t>
      </w:r>
      <w:bookmarkStart w:id="4" w:name="_Ref274428216"/>
      <w:r w:rsidR="007E04DE" w:rsidRPr="00AD38B4">
        <w:rPr>
          <w:rFonts w:ascii="Calibri" w:hAnsi="Calibri"/>
          <w:sz w:val="22"/>
        </w:rPr>
        <w:t>drugiego</w:t>
      </w:r>
      <w:r w:rsidR="008C2FBB" w:rsidRPr="00AD38B4">
        <w:rPr>
          <w:rFonts w:ascii="Calibri" w:hAnsi="Calibri"/>
          <w:sz w:val="22"/>
        </w:rPr>
        <w:t xml:space="preserve"> </w:t>
      </w:r>
      <w:r w:rsidR="00AD38B4" w:rsidRPr="00AD38B4">
        <w:rPr>
          <w:rFonts w:ascii="Calibri" w:hAnsi="Calibri"/>
          <w:sz w:val="22"/>
        </w:rPr>
        <w:t xml:space="preserve">lub trzeciego </w:t>
      </w:r>
      <w:r w:rsidR="007E04DE" w:rsidRPr="00AD38B4">
        <w:rPr>
          <w:rFonts w:ascii="Calibri" w:hAnsi="Calibri"/>
          <w:sz w:val="22"/>
        </w:rPr>
        <w:t xml:space="preserve">modułu </w:t>
      </w:r>
      <w:r w:rsidR="003D1167" w:rsidRPr="00AD38B4">
        <w:rPr>
          <w:rFonts w:ascii="Calibri" w:hAnsi="Calibri"/>
          <w:sz w:val="22"/>
        </w:rPr>
        <w:t>oferty modułowej</w:t>
      </w:r>
      <w:r w:rsidR="007E04DE" w:rsidRPr="00AD38B4">
        <w:rPr>
          <w:rFonts w:ascii="Calibri" w:hAnsi="Calibri"/>
          <w:sz w:val="22"/>
        </w:rPr>
        <w:t>, o któr</w:t>
      </w:r>
      <w:r w:rsidR="003D1167" w:rsidRPr="00AD38B4">
        <w:rPr>
          <w:rFonts w:ascii="Calibri" w:hAnsi="Calibri"/>
          <w:sz w:val="22"/>
        </w:rPr>
        <w:t>ej</w:t>
      </w:r>
      <w:r w:rsidR="0063071B">
        <w:rPr>
          <w:rFonts w:ascii="Calibri" w:hAnsi="Calibri"/>
          <w:sz w:val="22"/>
        </w:rPr>
        <w:t xml:space="preserve"> mowa w </w:t>
      </w:r>
      <w:r w:rsidR="00DF72A1" w:rsidRPr="00AD38B4">
        <w:rPr>
          <w:rFonts w:ascii="Calibri" w:hAnsi="Calibri"/>
          <w:sz w:val="22"/>
        </w:rPr>
        <w:t>pkt</w:t>
      </w:r>
      <w:r w:rsidR="0063071B">
        <w:rPr>
          <w:rFonts w:ascii="Calibri" w:hAnsi="Calibri"/>
          <w:sz w:val="22"/>
        </w:rPr>
        <w:t xml:space="preserve"> </w:t>
      </w:r>
      <w:r w:rsidR="007E04DE" w:rsidRPr="00AD38B4">
        <w:rPr>
          <w:rFonts w:ascii="Calibri" w:hAnsi="Calibri"/>
          <w:sz w:val="22"/>
        </w:rPr>
        <w:t xml:space="preserve">4 Regulaminu, </w:t>
      </w:r>
      <w:r w:rsidR="008C2FBB" w:rsidRPr="00AD38B4">
        <w:rPr>
          <w:rFonts w:ascii="Calibri" w:hAnsi="Calibri"/>
          <w:sz w:val="22"/>
        </w:rPr>
        <w:t xml:space="preserve">odpowiednio </w:t>
      </w:r>
      <w:r w:rsidR="007E04DE" w:rsidRPr="00AD38B4">
        <w:rPr>
          <w:rFonts w:ascii="Calibri" w:hAnsi="Calibri"/>
          <w:sz w:val="22"/>
        </w:rPr>
        <w:t>n</w:t>
      </w:r>
      <w:r w:rsidR="008A35B0" w:rsidRPr="00AD38B4">
        <w:rPr>
          <w:rFonts w:ascii="Calibri" w:hAnsi="Calibri"/>
          <w:sz w:val="22"/>
        </w:rPr>
        <w:t>ajpóźniej do dnia 31 grudnia 202</w:t>
      </w:r>
      <w:r w:rsidR="00AD38B4" w:rsidRPr="00AD38B4">
        <w:rPr>
          <w:rFonts w:ascii="Calibri" w:hAnsi="Calibri"/>
          <w:sz w:val="22"/>
        </w:rPr>
        <w:t>2</w:t>
      </w:r>
      <w:r w:rsidR="007E04DE" w:rsidRPr="00AD38B4">
        <w:rPr>
          <w:rFonts w:ascii="Calibri" w:hAnsi="Calibri"/>
          <w:sz w:val="22"/>
        </w:rPr>
        <w:t xml:space="preserve"> r.</w:t>
      </w:r>
      <w:r w:rsidR="008C2FBB" w:rsidRPr="00AD38B4">
        <w:rPr>
          <w:rFonts w:ascii="Calibri" w:hAnsi="Calibri"/>
          <w:sz w:val="22"/>
        </w:rPr>
        <w:t xml:space="preserve"> </w:t>
      </w:r>
      <w:r w:rsidR="00AD38B4" w:rsidRPr="00AD38B4">
        <w:rPr>
          <w:rFonts w:ascii="Calibri" w:hAnsi="Calibri"/>
          <w:sz w:val="22"/>
        </w:rPr>
        <w:t>lub 31 grudnia 2023</w:t>
      </w:r>
      <w:r w:rsidR="00AD38B4" w:rsidRPr="007E04DE">
        <w:rPr>
          <w:rFonts w:ascii="Calibri" w:hAnsi="Calibri"/>
          <w:sz w:val="22"/>
        </w:rPr>
        <w:t xml:space="preserve"> r.</w:t>
      </w:r>
      <w:r w:rsidR="00E0525A" w:rsidRPr="00E0525A">
        <w:rPr>
          <w:rFonts w:ascii="Calibri" w:hAnsi="Calibri"/>
          <w:sz w:val="22"/>
        </w:rPr>
        <w:t xml:space="preserve"> </w:t>
      </w:r>
    </w:p>
    <w:p w14:paraId="0BC30214" w14:textId="77777777" w:rsidR="00490DC9" w:rsidRDefault="002B5621" w:rsidP="00A34BC8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834981">
        <w:rPr>
          <w:rFonts w:ascii="Calibri" w:hAnsi="Calibri"/>
          <w:sz w:val="22"/>
        </w:rPr>
        <w:t xml:space="preserve">Projekt </w:t>
      </w:r>
      <w:bookmarkEnd w:id="4"/>
      <w:r w:rsidR="00A3712F">
        <w:rPr>
          <w:rFonts w:ascii="Calibri" w:hAnsi="Calibri"/>
          <w:sz w:val="22"/>
        </w:rPr>
        <w:t xml:space="preserve">może </w:t>
      </w:r>
      <w:r w:rsidR="00A3712F" w:rsidRPr="00834981">
        <w:rPr>
          <w:rFonts w:ascii="Calibri" w:hAnsi="Calibri"/>
          <w:sz w:val="22"/>
        </w:rPr>
        <w:t>obejm</w:t>
      </w:r>
      <w:r w:rsidR="00A3712F">
        <w:rPr>
          <w:rFonts w:ascii="Calibri" w:hAnsi="Calibri"/>
          <w:sz w:val="22"/>
        </w:rPr>
        <w:t>ować</w:t>
      </w:r>
      <w:r w:rsidR="00A3712F" w:rsidRPr="00834981">
        <w:rPr>
          <w:rFonts w:ascii="Calibri" w:hAnsi="Calibri"/>
          <w:sz w:val="22"/>
        </w:rPr>
        <w:t xml:space="preserve"> zasięgiem </w:t>
      </w:r>
      <w:r w:rsidR="00A3712F">
        <w:rPr>
          <w:rFonts w:ascii="Calibri" w:hAnsi="Calibri"/>
          <w:sz w:val="22"/>
        </w:rPr>
        <w:t xml:space="preserve">działań tylko </w:t>
      </w:r>
      <w:r w:rsidR="00A3712F" w:rsidRPr="00834981">
        <w:rPr>
          <w:rFonts w:ascii="Calibri" w:hAnsi="Calibri"/>
          <w:sz w:val="22"/>
        </w:rPr>
        <w:t xml:space="preserve">jeden kraj </w:t>
      </w:r>
      <w:r w:rsidR="00A3712F">
        <w:rPr>
          <w:rFonts w:ascii="Calibri" w:hAnsi="Calibri"/>
          <w:sz w:val="22"/>
        </w:rPr>
        <w:t>i dotyczyć</w:t>
      </w:r>
      <w:r w:rsidR="00A3712F" w:rsidRPr="00834981">
        <w:rPr>
          <w:rFonts w:ascii="Calibri" w:hAnsi="Calibri"/>
          <w:sz w:val="22"/>
        </w:rPr>
        <w:t xml:space="preserve"> </w:t>
      </w:r>
      <w:r w:rsidR="00C62C5B">
        <w:rPr>
          <w:rFonts w:ascii="Calibri" w:hAnsi="Calibri"/>
          <w:sz w:val="22"/>
        </w:rPr>
        <w:t xml:space="preserve">więcej, niż jednego spośród </w:t>
      </w:r>
      <w:r w:rsidR="008C1E2C">
        <w:rPr>
          <w:rFonts w:ascii="Calibri" w:hAnsi="Calibri"/>
          <w:sz w:val="22"/>
        </w:rPr>
        <w:t>priorytetów określonych dla tego kraju</w:t>
      </w:r>
      <w:r w:rsidRPr="00834981">
        <w:rPr>
          <w:rFonts w:ascii="Calibri" w:hAnsi="Calibri"/>
          <w:sz w:val="22"/>
        </w:rPr>
        <w:t xml:space="preserve">. </w:t>
      </w:r>
    </w:p>
    <w:p w14:paraId="53337AE7" w14:textId="77777777" w:rsidR="00C0634B" w:rsidRDefault="00076969" w:rsidP="00A34BC8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076969">
        <w:rPr>
          <w:rFonts w:asciiTheme="minorHAnsi" w:hAnsiTheme="minorHAnsi"/>
          <w:sz w:val="22"/>
        </w:rPr>
        <w:t>W projektach mogą brać udział wolontariusze, którzy swoją pracą przyczyniają się do wzmocnienia potencjału rozwojowego społeczności, do której są skierowani</w:t>
      </w:r>
      <w:r w:rsidR="003A6889">
        <w:rPr>
          <w:rFonts w:asciiTheme="minorHAnsi" w:hAnsiTheme="minorHAnsi"/>
          <w:sz w:val="22"/>
        </w:rPr>
        <w:t>.</w:t>
      </w:r>
    </w:p>
    <w:p w14:paraId="78FECE40" w14:textId="77777777" w:rsidR="00076969" w:rsidRPr="00076969" w:rsidRDefault="00076969" w:rsidP="00076969">
      <w:pPr>
        <w:pStyle w:val="Nagwek4"/>
        <w:tabs>
          <w:tab w:val="clear" w:pos="2354"/>
        </w:tabs>
        <w:ind w:left="1418" w:hanging="567"/>
        <w:rPr>
          <w:rFonts w:asciiTheme="minorHAnsi" w:hAnsiTheme="minorHAnsi"/>
          <w:sz w:val="22"/>
          <w:szCs w:val="22"/>
        </w:rPr>
      </w:pPr>
      <w:r w:rsidRPr="00076969">
        <w:rPr>
          <w:rFonts w:asciiTheme="minorHAnsi" w:hAnsiTheme="minorHAnsi"/>
          <w:sz w:val="22"/>
          <w:szCs w:val="22"/>
        </w:rPr>
        <w:t xml:space="preserve">Wolontariuszami mogą być wyłącznie osoby pełnoletnie, posiadające odpowiednie kwalifikacje do wykonywania zleconej im pracy. </w:t>
      </w:r>
    </w:p>
    <w:p w14:paraId="623B6163" w14:textId="77777777" w:rsidR="00076969" w:rsidRPr="00076969" w:rsidRDefault="00076969" w:rsidP="00076969">
      <w:pPr>
        <w:pStyle w:val="Nagwek4"/>
        <w:tabs>
          <w:tab w:val="clear" w:pos="2354"/>
        </w:tabs>
        <w:ind w:left="1418" w:hanging="567"/>
        <w:rPr>
          <w:rFonts w:asciiTheme="minorHAnsi" w:hAnsiTheme="minorHAnsi"/>
          <w:sz w:val="22"/>
          <w:szCs w:val="22"/>
        </w:rPr>
      </w:pPr>
      <w:r w:rsidRPr="00076969">
        <w:rPr>
          <w:rFonts w:asciiTheme="minorHAnsi" w:hAnsiTheme="minorHAnsi"/>
          <w:sz w:val="22"/>
          <w:szCs w:val="22"/>
        </w:rPr>
        <w:t xml:space="preserve">Oferent zgłaszający wolontariuszy odpowiedzialny jest za ich odpowiednie przeszkolenie i przygotowanie do wyjazdu, w tym także pod kątem profilaktyki epidemicznej, a także zapewnienie im bezpiecznych warunków do życia i pracy. </w:t>
      </w:r>
    </w:p>
    <w:p w14:paraId="1B1401C9" w14:textId="77777777" w:rsidR="00076969" w:rsidRPr="00076969" w:rsidRDefault="00076969" w:rsidP="00076969">
      <w:pPr>
        <w:pStyle w:val="Nagwek4"/>
        <w:tabs>
          <w:tab w:val="clear" w:pos="2354"/>
        </w:tabs>
        <w:ind w:left="1418" w:hanging="567"/>
        <w:rPr>
          <w:rFonts w:asciiTheme="minorHAnsi" w:hAnsiTheme="minorHAnsi"/>
          <w:sz w:val="22"/>
          <w:szCs w:val="22"/>
        </w:rPr>
      </w:pPr>
      <w:r w:rsidRPr="00076969">
        <w:rPr>
          <w:rFonts w:asciiTheme="minorHAnsi" w:hAnsiTheme="minorHAnsi"/>
          <w:sz w:val="22"/>
          <w:szCs w:val="22"/>
        </w:rPr>
        <w:t xml:space="preserve">Oferent zobowiązany jest ponadto do poinformowania wolontariuszy o obowiązku ukończenia przez nich szkolenia online z zakresu współpracy rozwojowej, organizowanego przez MSZ. </w:t>
      </w:r>
      <w:r w:rsidR="00AF260C">
        <w:rPr>
          <w:rFonts w:asciiTheme="minorHAnsi" w:hAnsiTheme="minorHAnsi"/>
          <w:b/>
          <w:sz w:val="22"/>
          <w:szCs w:val="22"/>
        </w:rPr>
        <w:t>Wolontariusze</w:t>
      </w:r>
      <w:r w:rsidRPr="00076969">
        <w:rPr>
          <w:rFonts w:asciiTheme="minorHAnsi" w:hAnsiTheme="minorHAnsi"/>
          <w:b/>
          <w:sz w:val="22"/>
          <w:szCs w:val="22"/>
        </w:rPr>
        <w:t>, któr</w:t>
      </w:r>
      <w:r w:rsidR="00AF260C">
        <w:rPr>
          <w:rFonts w:asciiTheme="minorHAnsi" w:hAnsiTheme="minorHAnsi"/>
          <w:b/>
          <w:sz w:val="22"/>
          <w:szCs w:val="22"/>
        </w:rPr>
        <w:t>zy</w:t>
      </w:r>
      <w:r w:rsidRPr="00076969">
        <w:rPr>
          <w:rFonts w:asciiTheme="minorHAnsi" w:hAnsiTheme="minorHAnsi"/>
          <w:b/>
          <w:sz w:val="22"/>
          <w:szCs w:val="22"/>
        </w:rPr>
        <w:t xml:space="preserve"> przed terminem ogłoszenia wyników konkursu nie ukończą z wynikiem pozytyw</w:t>
      </w:r>
      <w:r w:rsidR="00AF260C">
        <w:rPr>
          <w:rFonts w:asciiTheme="minorHAnsi" w:hAnsiTheme="minorHAnsi"/>
          <w:b/>
          <w:sz w:val="22"/>
          <w:szCs w:val="22"/>
        </w:rPr>
        <w:t>nym ww. szkolenia, nie będą mogli</w:t>
      </w:r>
      <w:r w:rsidRPr="00076969">
        <w:rPr>
          <w:rFonts w:asciiTheme="minorHAnsi" w:hAnsiTheme="minorHAnsi"/>
          <w:b/>
          <w:sz w:val="22"/>
          <w:szCs w:val="22"/>
        </w:rPr>
        <w:t xml:space="preserve"> uczestniczyć w projekcie</w:t>
      </w:r>
      <w:r w:rsidRPr="00076969">
        <w:rPr>
          <w:rFonts w:asciiTheme="minorHAnsi" w:hAnsiTheme="minorHAnsi"/>
          <w:sz w:val="22"/>
          <w:szCs w:val="22"/>
        </w:rPr>
        <w:t>.</w:t>
      </w:r>
    </w:p>
    <w:p w14:paraId="6995484B" w14:textId="77777777" w:rsidR="0037236F" w:rsidRDefault="00DC1CFE" w:rsidP="00A34BC8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b/>
          <w:sz w:val="22"/>
        </w:rPr>
      </w:pPr>
      <w:r w:rsidRPr="00DC1CFE">
        <w:rPr>
          <w:rFonts w:asciiTheme="minorHAnsi" w:hAnsiTheme="minorHAnsi"/>
          <w:sz w:val="22"/>
        </w:rPr>
        <w:t xml:space="preserve">Ze względu na uwarunkowania wynikające ze stanu pandemii COVID-19, szczególną uwagę należy skierować na sposób i możliwości realizacji projektów z uwzględnieniem adekwatnych </w:t>
      </w:r>
      <w:r w:rsidR="00550E00">
        <w:rPr>
          <w:rFonts w:asciiTheme="minorHAnsi" w:hAnsiTheme="minorHAnsi"/>
          <w:sz w:val="22"/>
        </w:rPr>
        <w:t xml:space="preserve">zaleceń WHO dot. kwestii </w:t>
      </w:r>
      <w:r w:rsidRPr="00DC1CFE">
        <w:rPr>
          <w:rFonts w:asciiTheme="minorHAnsi" w:hAnsiTheme="minorHAnsi"/>
          <w:sz w:val="22"/>
        </w:rPr>
        <w:t>sanitarno-epidemicznych. Z uwagi na brak możliwości wykluczenia ewentualnych ograniczeń, które mogą nadal obowiązywać w okresie realizacji projektu, bądź nowych, które mogą zostać wprowadzone ze względu na potencjalny dynamiczny rozwój pandemii</w:t>
      </w:r>
      <w:r w:rsidRPr="00C0634B">
        <w:rPr>
          <w:rFonts w:asciiTheme="minorHAnsi" w:hAnsiTheme="minorHAnsi"/>
          <w:sz w:val="22"/>
        </w:rPr>
        <w:t xml:space="preserve">, w trakcie realizacji projektu należy w miarę możliwości uwzględniać wykorzystanie narzędzi teleinformatycznych do pracy na odległość, ograniczając w ten sposób </w:t>
      </w:r>
      <w:r w:rsidRPr="00C0634B">
        <w:rPr>
          <w:rFonts w:asciiTheme="minorHAnsi" w:hAnsiTheme="minorHAnsi"/>
          <w:sz w:val="22"/>
        </w:rPr>
        <w:lastRenderedPageBreak/>
        <w:t>przemieszczanie się osób zaangażowanych w realizację projek</w:t>
      </w:r>
      <w:r w:rsidR="0063071B">
        <w:rPr>
          <w:rFonts w:asciiTheme="minorHAnsi" w:hAnsiTheme="minorHAnsi"/>
          <w:sz w:val="22"/>
        </w:rPr>
        <w:t>tu. Zaleca się, aby działania w </w:t>
      </w:r>
      <w:r w:rsidRPr="00C0634B">
        <w:rPr>
          <w:rFonts w:asciiTheme="minorHAnsi" w:hAnsiTheme="minorHAnsi"/>
          <w:sz w:val="22"/>
        </w:rPr>
        <w:t>kraju beneficjenta w miarę możliwości były realizowane przez partnerów lokalnych lub osoby stale przebywające w miejscu realizacji projektu.</w:t>
      </w:r>
    </w:p>
    <w:p w14:paraId="1F036201" w14:textId="77777777" w:rsidR="002B5621" w:rsidRDefault="002B5621" w:rsidP="000A7EDE">
      <w:pPr>
        <w:pStyle w:val="Nagwek2"/>
        <w:numPr>
          <w:ilvl w:val="1"/>
          <w:numId w:val="3"/>
        </w:numPr>
      </w:pPr>
      <w:r w:rsidRPr="00FD4167">
        <w:t xml:space="preserve">Podmioty uprawnione do ubiegania się o </w:t>
      </w:r>
      <w:bookmarkEnd w:id="3"/>
      <w:r w:rsidR="0008758D">
        <w:t>dotację</w:t>
      </w:r>
      <w:r w:rsidRPr="00FD4167">
        <w:t xml:space="preserve"> </w:t>
      </w:r>
    </w:p>
    <w:p w14:paraId="5FD38466" w14:textId="77777777" w:rsidR="002B5621" w:rsidRPr="00FD4167" w:rsidRDefault="002B5621" w:rsidP="00A34BC8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bookmarkStart w:id="5" w:name="_Ref240363147"/>
      <w:r w:rsidRPr="00FD4167">
        <w:rPr>
          <w:rFonts w:ascii="Calibri" w:hAnsi="Calibri"/>
          <w:sz w:val="22"/>
        </w:rPr>
        <w:t xml:space="preserve">O </w:t>
      </w:r>
      <w:r w:rsidR="009C4170">
        <w:rPr>
          <w:rFonts w:ascii="Calibri" w:hAnsi="Calibri"/>
          <w:sz w:val="22"/>
        </w:rPr>
        <w:t>udzielenie</w:t>
      </w:r>
      <w:r w:rsidRPr="00FD4167">
        <w:rPr>
          <w:rFonts w:ascii="Calibri" w:hAnsi="Calibri"/>
          <w:sz w:val="22"/>
        </w:rPr>
        <w:t xml:space="preserve"> </w:t>
      </w:r>
      <w:r w:rsidR="009C4170">
        <w:rPr>
          <w:rFonts w:ascii="Calibri" w:hAnsi="Calibri"/>
          <w:sz w:val="22"/>
        </w:rPr>
        <w:t>dotacji</w:t>
      </w:r>
      <w:r w:rsidRPr="00FD4167">
        <w:rPr>
          <w:rFonts w:ascii="Calibri" w:hAnsi="Calibri"/>
          <w:sz w:val="22"/>
        </w:rPr>
        <w:t xml:space="preserve"> w ramach konkursu mogą się ubiegać:</w:t>
      </w:r>
      <w:bookmarkEnd w:id="5"/>
    </w:p>
    <w:p w14:paraId="508B1432" w14:textId="77777777" w:rsidR="002B5621" w:rsidRPr="00FD4167" w:rsidRDefault="002B5621" w:rsidP="00A34BC8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bookmarkStart w:id="6" w:name="_Ref274424088"/>
      <w:bookmarkStart w:id="7" w:name="_Ref274466051"/>
      <w:r w:rsidRPr="00FD4167">
        <w:rPr>
          <w:rFonts w:ascii="Calibri" w:hAnsi="Calibri"/>
          <w:sz w:val="22"/>
          <w:szCs w:val="22"/>
        </w:rPr>
        <w:t>zarejestrowane na terenie Rzeczypospolitej Pol</w:t>
      </w:r>
      <w:r w:rsidR="005978FC">
        <w:rPr>
          <w:rFonts w:ascii="Calibri" w:hAnsi="Calibri"/>
          <w:sz w:val="22"/>
          <w:szCs w:val="22"/>
        </w:rPr>
        <w:t>skiej organizacje pozarządowe w </w:t>
      </w:r>
      <w:r w:rsidRPr="00FD4167">
        <w:rPr>
          <w:rFonts w:ascii="Calibri" w:hAnsi="Calibri"/>
          <w:sz w:val="22"/>
          <w:szCs w:val="22"/>
        </w:rPr>
        <w:t xml:space="preserve">rozumieniu art. 3 ust. 2 ustawy z dnia 24 kwietnia 2003 r. o działalności pożytku publicznego i </w:t>
      </w:r>
      <w:r w:rsidR="008602F0">
        <w:rPr>
          <w:rFonts w:ascii="Calibri" w:hAnsi="Calibri"/>
          <w:sz w:val="22"/>
          <w:szCs w:val="22"/>
        </w:rPr>
        <w:t xml:space="preserve">o </w:t>
      </w:r>
      <w:r w:rsidRPr="00FD4167">
        <w:rPr>
          <w:rFonts w:ascii="Calibri" w:hAnsi="Calibri"/>
          <w:sz w:val="22"/>
          <w:szCs w:val="22"/>
        </w:rPr>
        <w:t xml:space="preserve">wolontariacie </w:t>
      </w:r>
      <w:r w:rsidR="008602F0" w:rsidRPr="00FF2381">
        <w:rPr>
          <w:rFonts w:ascii="Calibri" w:hAnsi="Calibri"/>
          <w:sz w:val="22"/>
          <w:szCs w:val="22"/>
        </w:rPr>
        <w:t>(</w:t>
      </w:r>
      <w:r w:rsidR="001C26DE">
        <w:rPr>
          <w:rFonts w:ascii="Calibri" w:hAnsi="Calibri"/>
          <w:sz w:val="22"/>
          <w:szCs w:val="22"/>
        </w:rPr>
        <w:t>Dz.</w:t>
      </w:r>
      <w:r w:rsidR="008602F0" w:rsidRPr="00E43BC9">
        <w:rPr>
          <w:rFonts w:ascii="Calibri" w:hAnsi="Calibri"/>
          <w:sz w:val="22"/>
          <w:szCs w:val="22"/>
        </w:rPr>
        <w:t xml:space="preserve">U. </w:t>
      </w:r>
      <w:r w:rsidR="00DF72A1" w:rsidRPr="00E43BC9">
        <w:rPr>
          <w:rFonts w:ascii="Calibri" w:hAnsi="Calibri"/>
          <w:sz w:val="22"/>
          <w:szCs w:val="22"/>
        </w:rPr>
        <w:t xml:space="preserve">z </w:t>
      </w:r>
      <w:r w:rsidR="008915B3">
        <w:rPr>
          <w:rFonts w:ascii="Calibri" w:hAnsi="Calibri"/>
          <w:sz w:val="22"/>
          <w:szCs w:val="22"/>
        </w:rPr>
        <w:t>2020</w:t>
      </w:r>
      <w:r w:rsidR="00DF72A1" w:rsidRPr="00E43BC9">
        <w:rPr>
          <w:rFonts w:ascii="Calibri" w:hAnsi="Calibri"/>
          <w:sz w:val="22"/>
          <w:szCs w:val="22"/>
        </w:rPr>
        <w:t xml:space="preserve"> r.</w:t>
      </w:r>
      <w:r w:rsidR="008602F0" w:rsidRPr="00E43BC9">
        <w:rPr>
          <w:rFonts w:ascii="Calibri" w:hAnsi="Calibri"/>
          <w:sz w:val="22"/>
          <w:szCs w:val="22"/>
        </w:rPr>
        <w:t xml:space="preserve"> poz. </w:t>
      </w:r>
      <w:r w:rsidR="008915B3">
        <w:rPr>
          <w:rFonts w:ascii="Calibri" w:hAnsi="Calibri"/>
          <w:sz w:val="22"/>
          <w:szCs w:val="22"/>
        </w:rPr>
        <w:t>10</w:t>
      </w:r>
      <w:r w:rsidR="008A35B0" w:rsidRPr="00E43BC9">
        <w:rPr>
          <w:rFonts w:ascii="Calibri" w:hAnsi="Calibri"/>
          <w:sz w:val="22"/>
          <w:szCs w:val="22"/>
        </w:rPr>
        <w:t>5</w:t>
      </w:r>
      <w:r w:rsidR="008915B3">
        <w:rPr>
          <w:rFonts w:ascii="Calibri" w:hAnsi="Calibri"/>
          <w:sz w:val="22"/>
          <w:szCs w:val="22"/>
        </w:rPr>
        <w:t>7</w:t>
      </w:r>
      <w:r w:rsidR="00A956FA" w:rsidRPr="00E43BC9">
        <w:rPr>
          <w:rFonts w:ascii="Calibri" w:hAnsi="Calibri"/>
          <w:sz w:val="22"/>
          <w:szCs w:val="22"/>
        </w:rPr>
        <w:t xml:space="preserve"> z późn. zm.</w:t>
      </w:r>
      <w:r w:rsidR="008602F0" w:rsidRPr="00E43BC9">
        <w:rPr>
          <w:rFonts w:ascii="Calibri" w:hAnsi="Calibri"/>
          <w:sz w:val="22"/>
          <w:szCs w:val="22"/>
        </w:rPr>
        <w:t xml:space="preserve">) </w:t>
      </w:r>
      <w:r w:rsidRPr="00E43BC9">
        <w:rPr>
          <w:rFonts w:ascii="Calibri" w:hAnsi="Calibri"/>
          <w:sz w:val="22"/>
          <w:szCs w:val="22"/>
        </w:rPr>
        <w:t>oraz</w:t>
      </w:r>
      <w:r w:rsidRPr="00FD4167">
        <w:rPr>
          <w:rFonts w:ascii="Calibri" w:hAnsi="Calibri"/>
          <w:sz w:val="22"/>
          <w:szCs w:val="22"/>
        </w:rPr>
        <w:t xml:space="preserve"> podmioty wymienione w art. 3 ust. 3 ww. ustawy</w:t>
      </w:r>
      <w:r w:rsidR="00695011">
        <w:rPr>
          <w:rFonts w:ascii="Calibri" w:hAnsi="Calibri"/>
          <w:sz w:val="22"/>
          <w:szCs w:val="22"/>
        </w:rPr>
        <w:t>, w tym</w:t>
      </w:r>
      <w:r w:rsidRPr="00FD4167">
        <w:rPr>
          <w:rFonts w:ascii="Calibri" w:hAnsi="Calibri"/>
          <w:sz w:val="22"/>
          <w:szCs w:val="22"/>
        </w:rPr>
        <w:t>:</w:t>
      </w:r>
      <w:bookmarkEnd w:id="6"/>
      <w:bookmarkEnd w:id="7"/>
    </w:p>
    <w:p w14:paraId="0292A586" w14:textId="77777777" w:rsidR="002B5621" w:rsidRPr="00FD4167" w:rsidRDefault="0063071B" w:rsidP="00B131B1">
      <w:pPr>
        <w:pStyle w:val="Nagwek4"/>
        <w:numPr>
          <w:ilvl w:val="0"/>
          <w:numId w:val="8"/>
        </w:numPr>
        <w:ind w:left="1843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stowarzyszenia;</w:t>
      </w:r>
    </w:p>
    <w:p w14:paraId="4EE4B39C" w14:textId="77777777" w:rsidR="002B5621" w:rsidRPr="00FD4167" w:rsidRDefault="0063071B" w:rsidP="00B131B1">
      <w:pPr>
        <w:pStyle w:val="Nagwek5"/>
        <w:numPr>
          <w:ilvl w:val="0"/>
          <w:numId w:val="8"/>
        </w:numPr>
        <w:ind w:left="1843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fundacje;</w:t>
      </w:r>
    </w:p>
    <w:p w14:paraId="36CB4EC7" w14:textId="77777777" w:rsidR="002B5621" w:rsidRPr="00FD4167" w:rsidRDefault="002B5621" w:rsidP="00B131B1">
      <w:pPr>
        <w:pStyle w:val="Nagwek5"/>
        <w:numPr>
          <w:ilvl w:val="0"/>
          <w:numId w:val="8"/>
        </w:numPr>
        <w:ind w:left="1843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osoby prawne i jednostki organizacyjne dzia</w:t>
      </w:r>
      <w:r w:rsidR="005978FC">
        <w:rPr>
          <w:rFonts w:ascii="Calibri" w:hAnsi="Calibri"/>
          <w:sz w:val="22"/>
          <w:szCs w:val="22"/>
        </w:rPr>
        <w:t>łające na podstawie przepisów o </w:t>
      </w:r>
      <w:r w:rsidRPr="00FD4167">
        <w:rPr>
          <w:rFonts w:ascii="Calibri" w:hAnsi="Calibri"/>
          <w:sz w:val="22"/>
          <w:szCs w:val="22"/>
        </w:rPr>
        <w:t>stosunku Państwa do Kościoła Katolickieg</w:t>
      </w:r>
      <w:r w:rsidR="005978FC">
        <w:rPr>
          <w:rFonts w:ascii="Calibri" w:hAnsi="Calibri"/>
          <w:sz w:val="22"/>
          <w:szCs w:val="22"/>
        </w:rPr>
        <w:t>o w Rzeczpospolitej Polskiej, o </w:t>
      </w:r>
      <w:r w:rsidRPr="00FD4167">
        <w:rPr>
          <w:rFonts w:ascii="Calibri" w:hAnsi="Calibri"/>
          <w:sz w:val="22"/>
          <w:szCs w:val="22"/>
        </w:rPr>
        <w:t>stosunku Państwa do innych kościołów</w:t>
      </w:r>
      <w:r w:rsidR="005978FC">
        <w:rPr>
          <w:rFonts w:ascii="Calibri" w:hAnsi="Calibri"/>
          <w:sz w:val="22"/>
          <w:szCs w:val="22"/>
        </w:rPr>
        <w:t xml:space="preserve"> i związków wyznaniowych oraz o </w:t>
      </w:r>
      <w:r w:rsidRPr="00FD4167">
        <w:rPr>
          <w:rFonts w:ascii="Calibri" w:hAnsi="Calibri"/>
          <w:sz w:val="22"/>
          <w:szCs w:val="22"/>
        </w:rPr>
        <w:t>gwarancjach wolności sumienia i wyznania, jeżeli ich cele statutowe obejmują prowadzenie działaln</w:t>
      </w:r>
      <w:r w:rsidR="0063071B">
        <w:rPr>
          <w:rFonts w:ascii="Calibri" w:hAnsi="Calibri"/>
          <w:sz w:val="22"/>
          <w:szCs w:val="22"/>
        </w:rPr>
        <w:t>ości pożytku publicznego;</w:t>
      </w:r>
    </w:p>
    <w:p w14:paraId="3099F060" w14:textId="77777777" w:rsidR="002B5621" w:rsidRPr="00FD4167" w:rsidRDefault="002B5621" w:rsidP="00B131B1">
      <w:pPr>
        <w:pStyle w:val="Nagwek5"/>
        <w:numPr>
          <w:ilvl w:val="0"/>
          <w:numId w:val="8"/>
        </w:numPr>
        <w:ind w:left="1843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</w:t>
      </w:r>
      <w:r w:rsidR="001C26DE">
        <w:rPr>
          <w:rFonts w:ascii="Calibri" w:hAnsi="Calibri"/>
          <w:sz w:val="22"/>
          <w:szCs w:val="22"/>
        </w:rPr>
        <w:t>(Dz.</w:t>
      </w:r>
      <w:r w:rsidRPr="00DC11D3">
        <w:rPr>
          <w:rFonts w:ascii="Calibri" w:hAnsi="Calibri"/>
          <w:sz w:val="22"/>
          <w:szCs w:val="22"/>
        </w:rPr>
        <w:t>U.</w:t>
      </w:r>
      <w:r w:rsidR="005C65BD" w:rsidRPr="00DC11D3">
        <w:rPr>
          <w:rFonts w:ascii="Calibri" w:hAnsi="Calibri"/>
          <w:sz w:val="22"/>
          <w:szCs w:val="22"/>
        </w:rPr>
        <w:t xml:space="preserve"> </w:t>
      </w:r>
      <w:r w:rsidR="00DF72A1" w:rsidRPr="00DC11D3">
        <w:rPr>
          <w:rFonts w:ascii="Calibri" w:hAnsi="Calibri"/>
          <w:sz w:val="22"/>
          <w:szCs w:val="22"/>
        </w:rPr>
        <w:t xml:space="preserve">z </w:t>
      </w:r>
      <w:r w:rsidR="00231705">
        <w:rPr>
          <w:rFonts w:ascii="Calibri" w:hAnsi="Calibri"/>
          <w:sz w:val="22"/>
          <w:szCs w:val="22"/>
        </w:rPr>
        <w:t>2020</w:t>
      </w:r>
      <w:r w:rsidR="00DF72A1" w:rsidRPr="00DC11D3">
        <w:rPr>
          <w:rFonts w:ascii="Calibri" w:hAnsi="Calibri"/>
          <w:sz w:val="22"/>
          <w:szCs w:val="22"/>
        </w:rPr>
        <w:t xml:space="preserve"> r.</w:t>
      </w:r>
      <w:r w:rsidR="00154594" w:rsidRPr="00DC11D3">
        <w:rPr>
          <w:rFonts w:ascii="Calibri" w:hAnsi="Calibri"/>
          <w:sz w:val="22"/>
          <w:szCs w:val="22"/>
        </w:rPr>
        <w:t xml:space="preserve"> poz. </w:t>
      </w:r>
      <w:r w:rsidR="00231705" w:rsidRPr="006733D5">
        <w:rPr>
          <w:rFonts w:asciiTheme="minorHAnsi" w:hAnsiTheme="minorHAnsi" w:cstheme="minorHAnsi"/>
          <w:sz w:val="22"/>
        </w:rPr>
        <w:t>1</w:t>
      </w:r>
      <w:r w:rsidR="00231705">
        <w:rPr>
          <w:rFonts w:asciiTheme="minorHAnsi" w:hAnsiTheme="minorHAnsi" w:cstheme="minorHAnsi"/>
          <w:sz w:val="22"/>
        </w:rPr>
        <w:t xml:space="preserve">133 </w:t>
      </w:r>
      <w:r w:rsidR="00A42939" w:rsidRPr="00DC11D3">
        <w:rPr>
          <w:rFonts w:ascii="Calibri" w:hAnsi="Calibri"/>
          <w:sz w:val="22"/>
          <w:szCs w:val="22"/>
        </w:rPr>
        <w:t>z późn.</w:t>
      </w:r>
      <w:r w:rsidR="001C26DE">
        <w:rPr>
          <w:rFonts w:ascii="Calibri" w:hAnsi="Calibri"/>
          <w:sz w:val="22"/>
          <w:szCs w:val="22"/>
        </w:rPr>
        <w:t xml:space="preserve"> </w:t>
      </w:r>
      <w:r w:rsidR="00A42939" w:rsidRPr="00DC11D3">
        <w:rPr>
          <w:rFonts w:ascii="Calibri" w:hAnsi="Calibri"/>
          <w:sz w:val="22"/>
          <w:szCs w:val="22"/>
        </w:rPr>
        <w:t>zm.</w:t>
      </w:r>
      <w:r w:rsidRPr="00DC11D3">
        <w:rPr>
          <w:rFonts w:ascii="Calibri" w:hAnsi="Calibri"/>
          <w:sz w:val="22"/>
          <w:szCs w:val="22"/>
        </w:rPr>
        <w:t>),</w:t>
      </w:r>
      <w:r w:rsidRPr="00FD4167">
        <w:rPr>
          <w:rFonts w:ascii="Calibri" w:hAnsi="Calibri"/>
          <w:sz w:val="22"/>
          <w:szCs w:val="22"/>
        </w:rPr>
        <w:t xml:space="preserve"> które nie działają w celu osiągnięcia zysku oraz przeznaczają całość dochodu na realizację celów statutowych oraz nie przeznaczają zysku do podziału pomiędzy swoich członków, udziałowc</w:t>
      </w:r>
      <w:r w:rsidR="0063071B">
        <w:rPr>
          <w:rFonts w:ascii="Calibri" w:hAnsi="Calibri"/>
          <w:sz w:val="22"/>
          <w:szCs w:val="22"/>
        </w:rPr>
        <w:t>ów, akcjonariuszy i pracowników;</w:t>
      </w:r>
    </w:p>
    <w:p w14:paraId="1CA762AD" w14:textId="77777777" w:rsidR="002B5621" w:rsidRPr="00FD4167" w:rsidRDefault="002B5621" w:rsidP="00B131B1">
      <w:pPr>
        <w:pStyle w:val="Nagwek5"/>
        <w:numPr>
          <w:ilvl w:val="0"/>
          <w:numId w:val="8"/>
        </w:numPr>
        <w:ind w:left="1843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stowarzyszenia jed</w:t>
      </w:r>
      <w:r w:rsidR="0063071B">
        <w:rPr>
          <w:rFonts w:ascii="Calibri" w:hAnsi="Calibri"/>
          <w:sz w:val="22"/>
          <w:szCs w:val="22"/>
        </w:rPr>
        <w:t>nostek samorządu terytorialnego;</w:t>
      </w:r>
    </w:p>
    <w:p w14:paraId="5C814B7B" w14:textId="77777777" w:rsidR="002B5621" w:rsidRPr="00FD4167" w:rsidRDefault="002B5621" w:rsidP="00B131B1">
      <w:pPr>
        <w:pStyle w:val="Nagwek5"/>
        <w:numPr>
          <w:ilvl w:val="0"/>
          <w:numId w:val="8"/>
        </w:numPr>
        <w:ind w:left="1843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spółd</w:t>
      </w:r>
      <w:r w:rsidR="0063071B">
        <w:rPr>
          <w:rFonts w:ascii="Calibri" w:hAnsi="Calibri"/>
          <w:sz w:val="22"/>
          <w:szCs w:val="22"/>
        </w:rPr>
        <w:t>zielnie socjalne;</w:t>
      </w:r>
    </w:p>
    <w:p w14:paraId="67399635" w14:textId="77777777" w:rsidR="0089194D" w:rsidRDefault="002B5621" w:rsidP="00B131B1">
      <w:pPr>
        <w:pStyle w:val="Nagwek5"/>
        <w:numPr>
          <w:ilvl w:val="0"/>
          <w:numId w:val="8"/>
        </w:numPr>
        <w:ind w:left="1843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niepubliczne szkoły wyższe</w:t>
      </w:r>
      <w:r w:rsidR="0063071B">
        <w:rPr>
          <w:rFonts w:ascii="Calibri" w:hAnsi="Calibri"/>
          <w:sz w:val="22"/>
          <w:szCs w:val="22"/>
        </w:rPr>
        <w:t>;</w:t>
      </w:r>
    </w:p>
    <w:p w14:paraId="27445801" w14:textId="77777777" w:rsidR="0089194D" w:rsidRPr="009261C2" w:rsidRDefault="0063071B" w:rsidP="00B131B1">
      <w:pPr>
        <w:pStyle w:val="Nagwek5"/>
        <w:numPr>
          <w:ilvl w:val="0"/>
          <w:numId w:val="8"/>
        </w:numPr>
        <w:ind w:left="1843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izby gospodarcze;</w:t>
      </w:r>
    </w:p>
    <w:p w14:paraId="03F0F5A9" w14:textId="77777777" w:rsidR="0089194D" w:rsidRPr="009261C2" w:rsidRDefault="0089194D" w:rsidP="00B131B1">
      <w:pPr>
        <w:pStyle w:val="Nagwek5"/>
        <w:numPr>
          <w:ilvl w:val="0"/>
          <w:numId w:val="8"/>
        </w:numPr>
        <w:ind w:left="1843" w:hanging="425"/>
        <w:rPr>
          <w:rFonts w:ascii="Calibri" w:hAnsi="Calibri"/>
          <w:sz w:val="22"/>
          <w:szCs w:val="22"/>
        </w:rPr>
      </w:pPr>
      <w:r w:rsidRPr="009261C2">
        <w:rPr>
          <w:rFonts w:ascii="Calibri" w:hAnsi="Calibri"/>
          <w:sz w:val="22"/>
          <w:szCs w:val="22"/>
        </w:rPr>
        <w:t>izby rolnicze.</w:t>
      </w:r>
    </w:p>
    <w:p w14:paraId="4E0CF8F6" w14:textId="77777777" w:rsidR="002B5621" w:rsidRPr="00FD4167" w:rsidRDefault="002B5621" w:rsidP="00A34BC8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publiczne szkoły wyższe</w:t>
      </w:r>
      <w:r w:rsidRPr="00FD4167">
        <w:rPr>
          <w:rStyle w:val="Odwoanieprzypisudolnego"/>
          <w:rFonts w:ascii="Calibri" w:hAnsi="Calibri"/>
          <w:sz w:val="22"/>
          <w:szCs w:val="22"/>
        </w:rPr>
        <w:footnoteReference w:id="4"/>
      </w:r>
      <w:r w:rsidR="0063071B">
        <w:rPr>
          <w:rFonts w:ascii="Calibri" w:hAnsi="Calibri"/>
          <w:sz w:val="22"/>
          <w:szCs w:val="22"/>
        </w:rPr>
        <w:t>;</w:t>
      </w:r>
    </w:p>
    <w:p w14:paraId="62B7C16B" w14:textId="77777777" w:rsidR="002B5621" w:rsidRPr="00FD4167" w:rsidRDefault="002B5621" w:rsidP="00A34BC8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instytuty badawcze</w:t>
      </w:r>
      <w:r w:rsidRPr="00FD4167">
        <w:rPr>
          <w:rStyle w:val="Odwoanieprzypisudolnego"/>
          <w:rFonts w:ascii="Calibri" w:hAnsi="Calibri"/>
          <w:sz w:val="22"/>
          <w:szCs w:val="22"/>
        </w:rPr>
        <w:footnoteReference w:id="5"/>
      </w:r>
      <w:r w:rsidR="0063071B">
        <w:rPr>
          <w:rFonts w:ascii="Calibri" w:hAnsi="Calibri"/>
          <w:sz w:val="22"/>
          <w:szCs w:val="22"/>
        </w:rPr>
        <w:t>;</w:t>
      </w:r>
    </w:p>
    <w:p w14:paraId="3E840DB9" w14:textId="77777777" w:rsidR="002B5621" w:rsidRPr="00FD4167" w:rsidRDefault="003F127F" w:rsidP="00A34BC8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bookmarkStart w:id="8" w:name="_Ref274423916"/>
      <w:bookmarkStart w:id="9" w:name="_Ref274427128"/>
      <w:r>
        <w:rPr>
          <w:rFonts w:ascii="Calibri" w:hAnsi="Calibri"/>
          <w:sz w:val="22"/>
          <w:szCs w:val="22"/>
        </w:rPr>
        <w:t>Polska Akademia Nauk oraz</w:t>
      </w:r>
      <w:r w:rsidR="002B5621" w:rsidRPr="00FD4167">
        <w:rPr>
          <w:rFonts w:ascii="Calibri" w:hAnsi="Calibri"/>
          <w:sz w:val="22"/>
          <w:szCs w:val="22"/>
        </w:rPr>
        <w:t xml:space="preserve"> jej jednostki</w:t>
      </w:r>
      <w:r>
        <w:rPr>
          <w:rFonts w:ascii="Calibri" w:hAnsi="Calibri"/>
          <w:sz w:val="22"/>
          <w:szCs w:val="22"/>
        </w:rPr>
        <w:t xml:space="preserve"> naukowe i </w:t>
      </w:r>
      <w:r w:rsidR="002B5621" w:rsidRPr="00FD4167">
        <w:rPr>
          <w:rFonts w:ascii="Calibri" w:hAnsi="Calibri"/>
          <w:sz w:val="22"/>
          <w:szCs w:val="22"/>
        </w:rPr>
        <w:t>organizacyjne</w:t>
      </w:r>
      <w:bookmarkEnd w:id="8"/>
      <w:r w:rsidR="0063071B">
        <w:rPr>
          <w:rFonts w:ascii="Calibri" w:hAnsi="Calibri"/>
          <w:sz w:val="22"/>
          <w:szCs w:val="22"/>
        </w:rPr>
        <w:t>;</w:t>
      </w:r>
    </w:p>
    <w:p w14:paraId="6B0F429A" w14:textId="77777777" w:rsidR="002B5621" w:rsidRPr="00FD4167" w:rsidRDefault="002B5621" w:rsidP="00A34BC8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jednostki samorządu terytorialnego</w:t>
      </w:r>
      <w:r w:rsidRPr="00FD4167">
        <w:rPr>
          <w:rStyle w:val="Odwoanieprzypisudolnego"/>
          <w:rFonts w:ascii="Calibri" w:hAnsi="Calibri"/>
          <w:sz w:val="22"/>
          <w:szCs w:val="22"/>
        </w:rPr>
        <w:footnoteReference w:id="6"/>
      </w:r>
      <w:r w:rsidRPr="00FD4167">
        <w:rPr>
          <w:rFonts w:ascii="Calibri" w:hAnsi="Calibri"/>
          <w:sz w:val="22"/>
          <w:szCs w:val="22"/>
        </w:rPr>
        <w:t>.</w:t>
      </w:r>
      <w:bookmarkEnd w:id="9"/>
    </w:p>
    <w:p w14:paraId="437B0A54" w14:textId="77777777" w:rsidR="002B5621" w:rsidRPr="00041667" w:rsidRDefault="00AC7BFC" w:rsidP="00A34BC8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Dotacje celowe nie mogą być przyznawane podmiot</w:t>
      </w:r>
      <w:r w:rsidR="004A5235"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>m</w:t>
      </w:r>
      <w:r w:rsidR="002B5621" w:rsidRPr="00041667">
        <w:rPr>
          <w:rFonts w:ascii="Calibri" w:hAnsi="Calibri"/>
          <w:sz w:val="22"/>
        </w:rPr>
        <w:t>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14:paraId="62480012" w14:textId="77777777" w:rsidR="007C6464" w:rsidRPr="007C6464" w:rsidRDefault="00AC7BFC" w:rsidP="00A34BC8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10" w:name="_Ref274496769"/>
      <w:r>
        <w:rPr>
          <w:rFonts w:asciiTheme="minorHAnsi" w:hAnsiTheme="minorHAnsi"/>
          <w:sz w:val="22"/>
        </w:rPr>
        <w:t>W konkursie nie mogą uczestniczyć</w:t>
      </w:r>
      <w:r w:rsidR="007C6464" w:rsidRPr="007C6464">
        <w:rPr>
          <w:rFonts w:asciiTheme="minorHAnsi" w:hAnsiTheme="minorHAnsi"/>
          <w:sz w:val="22"/>
        </w:rPr>
        <w:t xml:space="preserve"> podmioty, które</w:t>
      </w:r>
      <w:r w:rsidR="00FD2F21" w:rsidRPr="00FD2F21">
        <w:rPr>
          <w:rFonts w:asciiTheme="minorHAnsi" w:hAnsiTheme="minorHAnsi"/>
          <w:bCs/>
          <w:sz w:val="22"/>
        </w:rPr>
        <w:t xml:space="preserve"> </w:t>
      </w:r>
      <w:r w:rsidR="00FD2F21" w:rsidRPr="007C6464">
        <w:rPr>
          <w:rFonts w:asciiTheme="minorHAnsi" w:hAnsiTheme="minorHAnsi"/>
          <w:bCs/>
          <w:sz w:val="22"/>
        </w:rPr>
        <w:t>na dzień zakończenia naboru ofert</w:t>
      </w:r>
      <w:r w:rsidR="007C6464" w:rsidRPr="007C6464">
        <w:rPr>
          <w:rFonts w:asciiTheme="minorHAnsi" w:hAnsiTheme="minorHAnsi"/>
          <w:sz w:val="22"/>
        </w:rPr>
        <w:t>:</w:t>
      </w:r>
    </w:p>
    <w:p w14:paraId="7F379E48" w14:textId="77777777" w:rsidR="007C6464" w:rsidRPr="007C6464" w:rsidRDefault="007C6464" w:rsidP="00A34BC8">
      <w:pPr>
        <w:numPr>
          <w:ilvl w:val="2"/>
          <w:numId w:val="7"/>
        </w:numPr>
        <w:spacing w:before="120" w:after="120"/>
        <w:ind w:left="1276" w:hanging="425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t xml:space="preserve">nie przedstawiły wymaganego przed tym terminem </w:t>
      </w:r>
      <w:r w:rsidR="009E2444">
        <w:rPr>
          <w:rFonts w:asciiTheme="minorHAnsi" w:hAnsiTheme="minorHAnsi"/>
          <w:bCs/>
          <w:sz w:val="22"/>
          <w:szCs w:val="22"/>
        </w:rPr>
        <w:t>sprawozdania</w:t>
      </w:r>
      <w:r w:rsidR="0049278B">
        <w:rPr>
          <w:rFonts w:asciiTheme="minorHAnsi" w:hAnsiTheme="minorHAnsi"/>
          <w:bCs/>
          <w:sz w:val="22"/>
          <w:szCs w:val="22"/>
        </w:rPr>
        <w:t xml:space="preserve"> z realizacji </w:t>
      </w:r>
      <w:r w:rsidR="00E85D99">
        <w:rPr>
          <w:rFonts w:asciiTheme="minorHAnsi" w:hAnsiTheme="minorHAnsi"/>
          <w:bCs/>
          <w:sz w:val="22"/>
          <w:szCs w:val="22"/>
        </w:rPr>
        <w:t>zadania publicznego zleconego przez Ministra</w:t>
      </w:r>
      <w:r w:rsidRPr="007C6464">
        <w:rPr>
          <w:rFonts w:asciiTheme="minorHAnsi" w:hAnsiTheme="minorHAnsi"/>
          <w:bCs/>
          <w:sz w:val="22"/>
          <w:szCs w:val="22"/>
        </w:rPr>
        <w:t>;</w:t>
      </w:r>
    </w:p>
    <w:p w14:paraId="13C03801" w14:textId="77777777" w:rsidR="00E700D1" w:rsidRDefault="007C6464" w:rsidP="00A34BC8">
      <w:pPr>
        <w:numPr>
          <w:ilvl w:val="2"/>
          <w:numId w:val="7"/>
        </w:numPr>
        <w:spacing w:before="120" w:after="120"/>
        <w:ind w:left="1276" w:hanging="425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lastRenderedPageBreak/>
        <w:t xml:space="preserve">nie dokonały </w:t>
      </w:r>
      <w:r w:rsidR="00E85D99">
        <w:rPr>
          <w:rFonts w:asciiTheme="minorHAnsi" w:hAnsiTheme="minorHAnsi"/>
          <w:bCs/>
          <w:sz w:val="22"/>
          <w:szCs w:val="22"/>
        </w:rPr>
        <w:t>w wymaganym terminie</w:t>
      </w:r>
      <w:r w:rsidR="004A1413">
        <w:rPr>
          <w:rFonts w:asciiTheme="minorHAnsi" w:hAnsiTheme="minorHAnsi"/>
          <w:bCs/>
          <w:sz w:val="22"/>
          <w:szCs w:val="22"/>
        </w:rPr>
        <w:t xml:space="preserve"> </w:t>
      </w:r>
      <w:r w:rsidR="00E700D1">
        <w:rPr>
          <w:rFonts w:asciiTheme="minorHAnsi" w:hAnsiTheme="minorHAnsi"/>
          <w:bCs/>
          <w:sz w:val="22"/>
          <w:szCs w:val="22"/>
        </w:rPr>
        <w:t>zwrotu należności budżetu państwa</w:t>
      </w:r>
      <w:r w:rsidR="00D65889">
        <w:rPr>
          <w:rFonts w:asciiTheme="minorHAnsi" w:hAnsiTheme="minorHAnsi"/>
          <w:bCs/>
          <w:sz w:val="22"/>
          <w:szCs w:val="22"/>
        </w:rPr>
        <w:t>, która podlegała zwrotowi</w:t>
      </w:r>
      <w:r w:rsidR="00F16222">
        <w:rPr>
          <w:rFonts w:asciiTheme="minorHAnsi" w:hAnsiTheme="minorHAnsi"/>
          <w:bCs/>
          <w:sz w:val="22"/>
          <w:szCs w:val="22"/>
        </w:rPr>
        <w:t xml:space="preserve"> z tytułu:</w:t>
      </w:r>
    </w:p>
    <w:p w14:paraId="50313DFA" w14:textId="77777777" w:rsidR="00F16222" w:rsidRDefault="007C6464" w:rsidP="00A34BC8">
      <w:pPr>
        <w:pStyle w:val="Akapitzlist"/>
        <w:numPr>
          <w:ilvl w:val="0"/>
          <w:numId w:val="10"/>
        </w:numPr>
        <w:spacing w:before="120" w:after="120"/>
        <w:ind w:left="1843" w:hanging="425"/>
        <w:outlineLvl w:val="0"/>
        <w:rPr>
          <w:rFonts w:asciiTheme="minorHAnsi" w:hAnsiTheme="minorHAnsi"/>
          <w:bCs/>
          <w:sz w:val="22"/>
          <w:szCs w:val="22"/>
        </w:rPr>
      </w:pPr>
      <w:r w:rsidRPr="00E700D1">
        <w:rPr>
          <w:rFonts w:asciiTheme="minorHAnsi" w:hAnsiTheme="minorHAnsi"/>
          <w:bCs/>
          <w:sz w:val="22"/>
          <w:szCs w:val="22"/>
        </w:rPr>
        <w:t>niewykorzystanej części dotacji</w:t>
      </w:r>
      <w:r w:rsidR="0063071B">
        <w:rPr>
          <w:rFonts w:asciiTheme="minorHAnsi" w:hAnsiTheme="minorHAnsi"/>
          <w:bCs/>
          <w:sz w:val="22"/>
          <w:szCs w:val="22"/>
        </w:rPr>
        <w:t>;</w:t>
      </w:r>
    </w:p>
    <w:p w14:paraId="0C2381D4" w14:textId="77777777" w:rsidR="007C6464" w:rsidRDefault="00F16222" w:rsidP="00A34BC8">
      <w:pPr>
        <w:pStyle w:val="Akapitzlist"/>
        <w:numPr>
          <w:ilvl w:val="0"/>
          <w:numId w:val="10"/>
        </w:numPr>
        <w:spacing w:before="120" w:after="120"/>
        <w:ind w:left="1843" w:hanging="425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t>dotacji lub jej części wykorzystanej niezgodnie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7C6464">
        <w:rPr>
          <w:rFonts w:asciiTheme="minorHAnsi" w:hAnsiTheme="minorHAnsi"/>
          <w:bCs/>
          <w:sz w:val="22"/>
          <w:szCs w:val="22"/>
        </w:rPr>
        <w:t>z przeznaczeniem, pobranej nienależnie lub w nadmiernej wysokości</w:t>
      </w:r>
      <w:r w:rsidR="0063071B">
        <w:rPr>
          <w:rFonts w:asciiTheme="minorHAnsi" w:hAnsiTheme="minorHAnsi"/>
          <w:bCs/>
          <w:sz w:val="22"/>
          <w:szCs w:val="22"/>
        </w:rPr>
        <w:t>;</w:t>
      </w:r>
    </w:p>
    <w:p w14:paraId="49386BF8" w14:textId="77777777" w:rsidR="00F16222" w:rsidRPr="00E700D1" w:rsidRDefault="00F16222" w:rsidP="00A34BC8">
      <w:pPr>
        <w:pStyle w:val="Akapitzlist"/>
        <w:numPr>
          <w:ilvl w:val="0"/>
          <w:numId w:val="10"/>
        </w:numPr>
        <w:spacing w:before="120" w:after="120"/>
        <w:ind w:left="1843" w:hanging="425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t>dotacji lub jej części wykorzystanej niezgodnie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7C6464">
        <w:rPr>
          <w:rFonts w:asciiTheme="minorHAnsi" w:hAnsiTheme="minorHAnsi"/>
          <w:bCs/>
          <w:sz w:val="22"/>
          <w:szCs w:val="22"/>
        </w:rPr>
        <w:t>z warunkami umowy.</w:t>
      </w:r>
    </w:p>
    <w:p w14:paraId="1492EDA7" w14:textId="77777777" w:rsidR="002B5621" w:rsidRDefault="00151918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konkursie nie mogą brać udziału</w:t>
      </w:r>
      <w:r w:rsidR="002B5621" w:rsidRPr="00FD4167">
        <w:rPr>
          <w:rFonts w:ascii="Calibri" w:hAnsi="Calibri"/>
          <w:sz w:val="22"/>
        </w:rPr>
        <w:t xml:space="preserve"> podmioty, w których osoby, wobec których orzeczono zakaz pełnienia funkcji związanych z dysponowaniem środkam</w:t>
      </w:r>
      <w:r w:rsidR="005978FC">
        <w:rPr>
          <w:rFonts w:ascii="Calibri" w:hAnsi="Calibri"/>
          <w:sz w:val="22"/>
        </w:rPr>
        <w:t>i publicznymi, pełnią funkcje w </w:t>
      </w:r>
      <w:r w:rsidR="002B5621" w:rsidRPr="00FD4167">
        <w:rPr>
          <w:rFonts w:ascii="Calibri" w:hAnsi="Calibri"/>
          <w:sz w:val="22"/>
        </w:rPr>
        <w:t>organach zarządzających bądź zostały upoważnione do podpisania umowy dotacji lub jej rozliczenia.</w:t>
      </w:r>
      <w:bookmarkEnd w:id="10"/>
    </w:p>
    <w:p w14:paraId="035953E5" w14:textId="77777777" w:rsidR="00C71300" w:rsidRDefault="00A76787" w:rsidP="000A7EDE">
      <w:pPr>
        <w:pStyle w:val="Nagwek2"/>
        <w:numPr>
          <w:ilvl w:val="1"/>
          <w:numId w:val="3"/>
        </w:numPr>
      </w:pPr>
      <w:r>
        <w:t>Oferta</w:t>
      </w:r>
      <w:r w:rsidRPr="00A20E20">
        <w:t xml:space="preserve"> </w:t>
      </w:r>
      <w:r w:rsidR="0095096D" w:rsidRPr="00A20E20">
        <w:t>modułow</w:t>
      </w:r>
      <w:r>
        <w:t>a</w:t>
      </w:r>
      <w:r w:rsidR="0095096D" w:rsidRPr="00A20E20">
        <w:t xml:space="preserve"> </w:t>
      </w:r>
    </w:p>
    <w:p w14:paraId="14F42F44" w14:textId="77777777" w:rsidR="00E028F2" w:rsidRDefault="00C71300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A34BC8">
        <w:rPr>
          <w:rFonts w:asciiTheme="minorHAnsi" w:hAnsiTheme="minorHAnsi"/>
          <w:sz w:val="22"/>
        </w:rPr>
        <w:t xml:space="preserve">Oferta modułowa </w:t>
      </w:r>
      <w:r w:rsidR="00A76787" w:rsidRPr="00A34BC8">
        <w:rPr>
          <w:rFonts w:asciiTheme="minorHAnsi" w:hAnsiTheme="minorHAnsi"/>
          <w:sz w:val="22"/>
        </w:rPr>
        <w:t xml:space="preserve">obejmuje działania </w:t>
      </w:r>
      <w:r w:rsidR="0095096D" w:rsidRPr="00A34BC8">
        <w:rPr>
          <w:rFonts w:asciiTheme="minorHAnsi" w:hAnsiTheme="minorHAnsi"/>
          <w:sz w:val="22"/>
        </w:rPr>
        <w:t>realizowan</w:t>
      </w:r>
      <w:r w:rsidR="00A76787" w:rsidRPr="00A34BC8">
        <w:rPr>
          <w:rFonts w:asciiTheme="minorHAnsi" w:hAnsiTheme="minorHAnsi"/>
          <w:sz w:val="22"/>
        </w:rPr>
        <w:t>e</w:t>
      </w:r>
      <w:r w:rsidR="0095096D" w:rsidRPr="00A34BC8">
        <w:rPr>
          <w:rFonts w:asciiTheme="minorHAnsi" w:hAnsiTheme="minorHAnsi"/>
          <w:sz w:val="22"/>
        </w:rPr>
        <w:t xml:space="preserve"> </w:t>
      </w:r>
      <w:r w:rsidR="00177D21" w:rsidRPr="00DC13C4">
        <w:rPr>
          <w:rFonts w:asciiTheme="minorHAnsi" w:hAnsiTheme="minorHAnsi"/>
          <w:b/>
          <w:sz w:val="22"/>
        </w:rPr>
        <w:t>w okre</w:t>
      </w:r>
      <w:r w:rsidR="00EF0E8E" w:rsidRPr="00DC13C4">
        <w:rPr>
          <w:rFonts w:asciiTheme="minorHAnsi" w:hAnsiTheme="minorHAnsi"/>
          <w:b/>
          <w:sz w:val="22"/>
        </w:rPr>
        <w:t>sie dwóch lub trzech lat</w:t>
      </w:r>
      <w:r w:rsidR="00EF0E8E" w:rsidRPr="00A34BC8">
        <w:rPr>
          <w:rFonts w:asciiTheme="minorHAnsi" w:hAnsiTheme="minorHAnsi"/>
          <w:sz w:val="22"/>
        </w:rPr>
        <w:t>, tj. w </w:t>
      </w:r>
      <w:r w:rsidR="00177D21" w:rsidRPr="00A34BC8">
        <w:rPr>
          <w:rFonts w:asciiTheme="minorHAnsi" w:hAnsiTheme="minorHAnsi"/>
          <w:sz w:val="22"/>
        </w:rPr>
        <w:t xml:space="preserve">latach 2021 i 2022 albo w latach 2021, 2022 i 2023, i składa się odpowiednio z </w:t>
      </w:r>
      <w:r w:rsidR="00177D21" w:rsidRPr="00DC13C4">
        <w:rPr>
          <w:rFonts w:asciiTheme="minorHAnsi" w:hAnsiTheme="minorHAnsi"/>
          <w:b/>
          <w:sz w:val="22"/>
        </w:rPr>
        <w:t>dwóch lub trzech wyodrębnionych projektów (modułów)</w:t>
      </w:r>
      <w:r w:rsidR="00177D21" w:rsidRPr="00A34BC8">
        <w:rPr>
          <w:rFonts w:asciiTheme="minorHAnsi" w:hAnsiTheme="minorHAnsi"/>
          <w:sz w:val="22"/>
        </w:rPr>
        <w:t xml:space="preserve">, </w:t>
      </w:r>
      <w:r w:rsidR="00177D21" w:rsidRPr="00E028F2">
        <w:rPr>
          <w:rFonts w:asciiTheme="minorHAnsi" w:hAnsiTheme="minorHAnsi"/>
          <w:sz w:val="22"/>
        </w:rPr>
        <w:t xml:space="preserve">posiadających cele i rezultaty, które jednocześnie stanowią </w:t>
      </w:r>
      <w:r w:rsidR="00177D21" w:rsidRPr="00DC13C4">
        <w:rPr>
          <w:rFonts w:asciiTheme="minorHAnsi" w:hAnsiTheme="minorHAnsi"/>
          <w:b/>
          <w:sz w:val="22"/>
        </w:rPr>
        <w:t>spójną całość</w:t>
      </w:r>
      <w:r w:rsidR="0095096D" w:rsidRPr="00E028F2">
        <w:rPr>
          <w:rFonts w:asciiTheme="minorHAnsi" w:hAnsiTheme="minorHAnsi"/>
          <w:sz w:val="22"/>
        </w:rPr>
        <w:t>. </w:t>
      </w:r>
      <w:r w:rsidR="001156B5" w:rsidRPr="00E028F2">
        <w:rPr>
          <w:rFonts w:asciiTheme="minorHAnsi" w:hAnsiTheme="minorHAnsi"/>
          <w:sz w:val="22"/>
        </w:rPr>
        <w:t>K</w:t>
      </w:r>
      <w:r w:rsidR="0095096D" w:rsidRPr="00E028F2">
        <w:rPr>
          <w:rFonts w:asciiTheme="minorHAnsi" w:hAnsiTheme="minorHAnsi"/>
          <w:sz w:val="22"/>
        </w:rPr>
        <w:t>olejny moduł powinien być budowany na rezultatach poprzedniego modułu</w:t>
      </w:r>
      <w:r w:rsidR="00CC659C" w:rsidRPr="00E028F2">
        <w:rPr>
          <w:rFonts w:asciiTheme="minorHAnsi" w:hAnsiTheme="minorHAnsi"/>
          <w:sz w:val="22"/>
        </w:rPr>
        <w:t>. M</w:t>
      </w:r>
      <w:r w:rsidR="0095096D" w:rsidRPr="00E028F2">
        <w:rPr>
          <w:rFonts w:asciiTheme="minorHAnsi" w:hAnsiTheme="minorHAnsi"/>
          <w:sz w:val="22"/>
        </w:rPr>
        <w:t xml:space="preserve">odułowego charakteru nie posiada przedsięwzięcie polegające jedynie na powtarzalności tych samych działań w kolejnych latach. </w:t>
      </w:r>
    </w:p>
    <w:p w14:paraId="76C60A95" w14:textId="77777777" w:rsidR="00E028F2" w:rsidRPr="00E028F2" w:rsidRDefault="00E028F2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4"/>
        </w:rPr>
      </w:pPr>
      <w:r w:rsidRPr="00E028F2">
        <w:rPr>
          <w:rFonts w:asciiTheme="minorHAnsi" w:hAnsiTheme="minorHAnsi"/>
          <w:sz w:val="22"/>
        </w:rPr>
        <w:t xml:space="preserve">Wnioskowana kwota dotacji dla każdego z modułów oferty modułowej realizowanych odpowiednio w latach 2022 lub 2023 </w:t>
      </w:r>
      <w:r w:rsidRPr="00DC13C4">
        <w:rPr>
          <w:rFonts w:asciiTheme="minorHAnsi" w:hAnsiTheme="minorHAnsi"/>
          <w:b/>
          <w:sz w:val="22"/>
        </w:rPr>
        <w:t xml:space="preserve">nie może być większa niż 150% </w:t>
      </w:r>
      <w:r w:rsidRPr="00E028F2">
        <w:rPr>
          <w:rFonts w:asciiTheme="minorHAnsi" w:hAnsiTheme="minorHAnsi"/>
          <w:sz w:val="22"/>
        </w:rPr>
        <w:t>kwoty dotacji wnioskowanej dla modułu realizowanego w roku 2021.</w:t>
      </w:r>
    </w:p>
    <w:p w14:paraId="2690EFE4" w14:textId="77777777" w:rsidR="00F11BB5" w:rsidRPr="00E028F2" w:rsidRDefault="00E028F2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4"/>
        </w:rPr>
      </w:pPr>
      <w:r w:rsidRPr="00E028F2">
        <w:rPr>
          <w:rFonts w:asciiTheme="minorHAnsi" w:hAnsiTheme="minorHAnsi"/>
          <w:sz w:val="22"/>
        </w:rPr>
        <w:t xml:space="preserve">W wyniku rozstrzygnięcia konkursu „Polska pomoc rozwojowa 2021” oferta modułowa uzyska finansowanie na realizację </w:t>
      </w:r>
      <w:r w:rsidRPr="001D6D8B">
        <w:rPr>
          <w:rFonts w:asciiTheme="minorHAnsi" w:hAnsiTheme="minorHAnsi"/>
          <w:b/>
          <w:sz w:val="22"/>
        </w:rPr>
        <w:t>pierwszego modułu</w:t>
      </w:r>
      <w:r w:rsidRPr="00E028F2">
        <w:rPr>
          <w:rFonts w:asciiTheme="minorHAnsi" w:hAnsiTheme="minorHAnsi"/>
          <w:sz w:val="22"/>
        </w:rPr>
        <w:t xml:space="preserve"> na podstawie umowy dotacji zawartej w roku bud</w:t>
      </w:r>
      <w:r w:rsidR="001D6D8B">
        <w:rPr>
          <w:rFonts w:asciiTheme="minorHAnsi" w:hAnsiTheme="minorHAnsi"/>
          <w:sz w:val="22"/>
        </w:rPr>
        <w:t>żetowym 2021. Ewentualne moduły drugi i trzeci</w:t>
      </w:r>
      <w:r w:rsidRPr="00E028F2">
        <w:rPr>
          <w:rFonts w:asciiTheme="minorHAnsi" w:hAnsiTheme="minorHAnsi"/>
          <w:sz w:val="22"/>
        </w:rPr>
        <w:t xml:space="preserve"> będą realizowane na podstawie umów dotacji, zawartych odpowiednio w roku budżetowym 2022 i 2023, </w:t>
      </w:r>
      <w:r w:rsidRPr="00DC13C4">
        <w:rPr>
          <w:rFonts w:asciiTheme="minorHAnsi" w:hAnsiTheme="minorHAnsi"/>
          <w:b/>
          <w:sz w:val="22"/>
        </w:rPr>
        <w:t xml:space="preserve">po łącznym spełnieniu następujących </w:t>
      </w:r>
      <w:r w:rsidR="00DC13C4">
        <w:rPr>
          <w:rFonts w:asciiTheme="minorHAnsi" w:hAnsiTheme="minorHAnsi"/>
          <w:b/>
          <w:sz w:val="22"/>
        </w:rPr>
        <w:t>warunków</w:t>
      </w:r>
      <w:r w:rsidR="00DC13C4" w:rsidRPr="00DC13C4">
        <w:rPr>
          <w:rFonts w:asciiTheme="minorHAnsi" w:hAnsiTheme="minorHAnsi"/>
          <w:sz w:val="22"/>
        </w:rPr>
        <w:t>:</w:t>
      </w:r>
    </w:p>
    <w:p w14:paraId="214FB7C0" w14:textId="77777777" w:rsidR="00F11BB5" w:rsidRPr="00DE7848" w:rsidRDefault="00F11BB5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DE7848">
        <w:rPr>
          <w:rFonts w:asciiTheme="minorHAnsi" w:hAnsiTheme="minorHAnsi"/>
          <w:sz w:val="22"/>
          <w:szCs w:val="22"/>
        </w:rPr>
        <w:t xml:space="preserve">prawidłowej i zgodnej z </w:t>
      </w:r>
      <w:r w:rsidR="005E63CC" w:rsidRPr="00DE7848">
        <w:rPr>
          <w:rFonts w:asciiTheme="minorHAnsi" w:hAnsiTheme="minorHAnsi"/>
          <w:sz w:val="22"/>
          <w:szCs w:val="22"/>
        </w:rPr>
        <w:t>ofertą</w:t>
      </w:r>
      <w:r w:rsidRPr="00DE7848">
        <w:rPr>
          <w:rFonts w:asciiTheme="minorHAnsi" w:hAnsiTheme="minorHAnsi"/>
          <w:sz w:val="22"/>
          <w:szCs w:val="22"/>
        </w:rPr>
        <w:t xml:space="preserve"> realizacji pierwszego modułu projektu;</w:t>
      </w:r>
    </w:p>
    <w:p w14:paraId="0A4903E4" w14:textId="77777777" w:rsidR="00F11BB5" w:rsidRPr="00F9708E" w:rsidRDefault="00F11BB5" w:rsidP="00E028F2">
      <w:pPr>
        <w:pStyle w:val="Nagwek4"/>
        <w:tabs>
          <w:tab w:val="clear" w:pos="2354"/>
          <w:tab w:val="num" w:pos="2127"/>
        </w:tabs>
        <w:ind w:left="1276" w:hanging="425"/>
        <w:rPr>
          <w:rFonts w:asciiTheme="minorHAnsi" w:hAnsiTheme="minorHAnsi"/>
          <w:sz w:val="22"/>
          <w:szCs w:val="22"/>
        </w:rPr>
      </w:pPr>
      <w:r w:rsidRPr="00F9708E">
        <w:rPr>
          <w:rFonts w:asciiTheme="minorHAnsi" w:hAnsiTheme="minorHAnsi"/>
          <w:sz w:val="22"/>
          <w:szCs w:val="22"/>
        </w:rPr>
        <w:t xml:space="preserve">złożeniu sprawozdania, o którym mowa w </w:t>
      </w:r>
      <w:r w:rsidR="00DF72A1">
        <w:rPr>
          <w:rFonts w:asciiTheme="minorHAnsi" w:hAnsiTheme="minorHAnsi"/>
          <w:sz w:val="22"/>
          <w:szCs w:val="22"/>
        </w:rPr>
        <w:t>pkt</w:t>
      </w:r>
      <w:r w:rsidR="00DE7848">
        <w:rPr>
          <w:rFonts w:asciiTheme="minorHAnsi" w:hAnsiTheme="minorHAnsi"/>
          <w:sz w:val="22"/>
          <w:szCs w:val="22"/>
        </w:rPr>
        <w:t xml:space="preserve"> </w:t>
      </w:r>
      <w:r w:rsidR="00E218EC" w:rsidRPr="009261C2">
        <w:rPr>
          <w:rFonts w:asciiTheme="minorHAnsi" w:hAnsiTheme="minorHAnsi"/>
          <w:sz w:val="22"/>
          <w:szCs w:val="22"/>
        </w:rPr>
        <w:t>1</w:t>
      </w:r>
      <w:r w:rsidR="00DA704F">
        <w:rPr>
          <w:rFonts w:asciiTheme="minorHAnsi" w:hAnsiTheme="minorHAnsi"/>
          <w:sz w:val="22"/>
          <w:szCs w:val="22"/>
        </w:rPr>
        <w:t>2</w:t>
      </w:r>
      <w:r w:rsidR="003000DF" w:rsidRPr="009261C2">
        <w:rPr>
          <w:rFonts w:asciiTheme="minorHAnsi" w:hAnsiTheme="minorHAnsi"/>
          <w:sz w:val="22"/>
          <w:szCs w:val="22"/>
        </w:rPr>
        <w:t>.</w:t>
      </w:r>
      <w:r w:rsidR="00DA704F">
        <w:rPr>
          <w:rFonts w:asciiTheme="minorHAnsi" w:hAnsiTheme="minorHAnsi"/>
          <w:sz w:val="22"/>
          <w:szCs w:val="22"/>
        </w:rPr>
        <w:t>2</w:t>
      </w:r>
      <w:r w:rsidR="00E218EC">
        <w:rPr>
          <w:rFonts w:asciiTheme="minorHAnsi" w:hAnsiTheme="minorHAnsi"/>
          <w:sz w:val="22"/>
          <w:szCs w:val="22"/>
        </w:rPr>
        <w:t>.</w:t>
      </w:r>
      <w:r w:rsidRPr="00F9708E">
        <w:rPr>
          <w:rFonts w:asciiTheme="minorHAnsi" w:hAnsiTheme="minorHAnsi"/>
          <w:sz w:val="22"/>
          <w:szCs w:val="22"/>
        </w:rPr>
        <w:t xml:space="preserve"> Regulaminu, z realizacji pierwszego modułu;</w:t>
      </w:r>
    </w:p>
    <w:p w14:paraId="2E26EBB7" w14:textId="77777777" w:rsidR="00F11BB5" w:rsidRDefault="00F11BB5" w:rsidP="00E028F2">
      <w:pPr>
        <w:pStyle w:val="Nagwek4"/>
        <w:tabs>
          <w:tab w:val="clear" w:pos="2354"/>
          <w:tab w:val="num" w:pos="2127"/>
        </w:tabs>
        <w:ind w:left="1276" w:hanging="425"/>
        <w:rPr>
          <w:rFonts w:asciiTheme="minorHAnsi" w:hAnsiTheme="minorHAnsi"/>
          <w:sz w:val="22"/>
          <w:szCs w:val="22"/>
        </w:rPr>
      </w:pPr>
      <w:r w:rsidRPr="00F9708E">
        <w:rPr>
          <w:rFonts w:asciiTheme="minorHAnsi" w:hAnsiTheme="minorHAnsi"/>
          <w:sz w:val="22"/>
          <w:szCs w:val="22"/>
        </w:rPr>
        <w:t xml:space="preserve">zagwarantowaniu w ustawie budżetowej na rok </w:t>
      </w:r>
      <w:r w:rsidR="00845B2E" w:rsidRPr="00F9708E">
        <w:rPr>
          <w:rFonts w:asciiTheme="minorHAnsi" w:hAnsiTheme="minorHAnsi"/>
          <w:sz w:val="22"/>
          <w:szCs w:val="22"/>
        </w:rPr>
        <w:t>20</w:t>
      </w:r>
      <w:r w:rsidR="00DF5BBE">
        <w:rPr>
          <w:rFonts w:asciiTheme="minorHAnsi" w:hAnsiTheme="minorHAnsi"/>
          <w:sz w:val="22"/>
          <w:szCs w:val="22"/>
        </w:rPr>
        <w:t>2</w:t>
      </w:r>
      <w:r w:rsidR="004023E7">
        <w:rPr>
          <w:rFonts w:asciiTheme="minorHAnsi" w:hAnsiTheme="minorHAnsi"/>
          <w:sz w:val="22"/>
          <w:szCs w:val="22"/>
        </w:rPr>
        <w:t>2 i 2023</w:t>
      </w:r>
      <w:r w:rsidRPr="00F9708E">
        <w:rPr>
          <w:rFonts w:asciiTheme="minorHAnsi" w:hAnsiTheme="minorHAnsi"/>
          <w:sz w:val="22"/>
          <w:szCs w:val="22"/>
        </w:rPr>
        <w:t xml:space="preserve"> odpowiednich środków finansowych przeznaczonych na współpracę rozwojową.</w:t>
      </w:r>
    </w:p>
    <w:p w14:paraId="262D9390" w14:textId="77777777" w:rsidR="00E028F2" w:rsidRPr="00E028F2" w:rsidRDefault="00E028F2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DC13C4">
        <w:rPr>
          <w:rFonts w:asciiTheme="minorHAnsi" w:hAnsiTheme="minorHAnsi"/>
          <w:b/>
          <w:sz w:val="22"/>
        </w:rPr>
        <w:t>MSZ</w:t>
      </w:r>
      <w:r w:rsidRPr="00E028F2">
        <w:rPr>
          <w:rFonts w:asciiTheme="minorHAnsi" w:hAnsiTheme="minorHAnsi"/>
          <w:sz w:val="22"/>
        </w:rPr>
        <w:t xml:space="preserve"> </w:t>
      </w:r>
      <w:r w:rsidRPr="00DC13C4">
        <w:rPr>
          <w:rFonts w:asciiTheme="minorHAnsi" w:hAnsiTheme="minorHAnsi"/>
          <w:b/>
          <w:sz w:val="22"/>
        </w:rPr>
        <w:t>odstąpi od zawarcia umowy dotacji</w:t>
      </w:r>
      <w:r w:rsidRPr="00E028F2">
        <w:rPr>
          <w:rFonts w:asciiTheme="minorHAnsi" w:hAnsiTheme="minorHAnsi"/>
          <w:sz w:val="22"/>
        </w:rPr>
        <w:t xml:space="preserve"> na realizację drugiego i/lub trzeciego modułu oferty, jeżeli </w:t>
      </w:r>
      <w:r w:rsidRPr="00DC13C4">
        <w:rPr>
          <w:rFonts w:asciiTheme="minorHAnsi" w:hAnsiTheme="minorHAnsi"/>
          <w:b/>
          <w:sz w:val="22"/>
        </w:rPr>
        <w:t>przed</w:t>
      </w:r>
      <w:r w:rsidRPr="00E028F2">
        <w:rPr>
          <w:rFonts w:asciiTheme="minorHAnsi" w:hAnsiTheme="minorHAnsi"/>
          <w:sz w:val="22"/>
        </w:rPr>
        <w:t xml:space="preserve"> zawarciem umowy dotacji na drugi lub trzeci moduł oferty:</w:t>
      </w:r>
    </w:p>
    <w:p w14:paraId="3D82CB1D" w14:textId="77777777" w:rsidR="00C71309" w:rsidRPr="00EA1022" w:rsidRDefault="00AD1DD8" w:rsidP="00C30C12">
      <w:pPr>
        <w:pStyle w:val="Nagwek4"/>
        <w:numPr>
          <w:ilvl w:val="3"/>
          <w:numId w:val="12"/>
        </w:numPr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EA1022">
        <w:rPr>
          <w:rFonts w:asciiTheme="minorHAnsi" w:hAnsiTheme="minorHAnsi"/>
          <w:sz w:val="22"/>
          <w:szCs w:val="22"/>
        </w:rPr>
        <w:t>w</w:t>
      </w:r>
      <w:r w:rsidR="00C71309" w:rsidRPr="00EA1022">
        <w:rPr>
          <w:rFonts w:asciiTheme="minorHAnsi" w:hAnsiTheme="minorHAnsi"/>
          <w:sz w:val="22"/>
          <w:szCs w:val="22"/>
        </w:rPr>
        <w:t xml:space="preserve">ystąpią </w:t>
      </w:r>
      <w:r w:rsidR="00017402" w:rsidRPr="00EA1022">
        <w:rPr>
          <w:rFonts w:asciiTheme="minorHAnsi" w:hAnsiTheme="minorHAnsi"/>
          <w:sz w:val="22"/>
          <w:szCs w:val="22"/>
        </w:rPr>
        <w:t>okoliczności wskazując</w:t>
      </w:r>
      <w:r w:rsidR="00C71309" w:rsidRPr="00EA1022">
        <w:rPr>
          <w:rFonts w:asciiTheme="minorHAnsi" w:hAnsiTheme="minorHAnsi"/>
          <w:sz w:val="22"/>
          <w:szCs w:val="22"/>
        </w:rPr>
        <w:t>e</w:t>
      </w:r>
      <w:r w:rsidR="00017402" w:rsidRPr="00EA1022">
        <w:rPr>
          <w:rFonts w:asciiTheme="minorHAnsi" w:hAnsiTheme="minorHAnsi"/>
          <w:sz w:val="22"/>
          <w:szCs w:val="22"/>
        </w:rPr>
        <w:t xml:space="preserve"> </w:t>
      </w:r>
      <w:r w:rsidR="00845B2E" w:rsidRPr="00EA1022">
        <w:rPr>
          <w:rFonts w:asciiTheme="minorHAnsi" w:hAnsiTheme="minorHAnsi"/>
          <w:sz w:val="22"/>
          <w:szCs w:val="22"/>
        </w:rPr>
        <w:t xml:space="preserve">na brak możliwości realizacji </w:t>
      </w:r>
      <w:r w:rsidR="00017402" w:rsidRPr="00EA1022">
        <w:rPr>
          <w:rFonts w:asciiTheme="minorHAnsi" w:hAnsiTheme="minorHAnsi"/>
          <w:sz w:val="22"/>
          <w:szCs w:val="22"/>
        </w:rPr>
        <w:t xml:space="preserve">drugiego </w:t>
      </w:r>
      <w:r w:rsidR="004023E7">
        <w:rPr>
          <w:rFonts w:asciiTheme="minorHAnsi" w:hAnsiTheme="minorHAnsi"/>
          <w:sz w:val="22"/>
          <w:szCs w:val="22"/>
        </w:rPr>
        <w:t xml:space="preserve">lub trzeciego </w:t>
      </w:r>
      <w:r w:rsidR="00017402" w:rsidRPr="00EA1022">
        <w:rPr>
          <w:rFonts w:asciiTheme="minorHAnsi" w:hAnsiTheme="minorHAnsi"/>
          <w:sz w:val="22"/>
          <w:szCs w:val="22"/>
        </w:rPr>
        <w:t xml:space="preserve">modułu </w:t>
      </w:r>
      <w:r w:rsidR="004C261D" w:rsidRPr="00EA1022">
        <w:rPr>
          <w:rFonts w:asciiTheme="minorHAnsi" w:hAnsiTheme="minorHAnsi"/>
          <w:sz w:val="22"/>
          <w:szCs w:val="22"/>
        </w:rPr>
        <w:t xml:space="preserve">oferty </w:t>
      </w:r>
      <w:r w:rsidR="00017402" w:rsidRPr="00EA1022">
        <w:rPr>
          <w:rFonts w:asciiTheme="minorHAnsi" w:hAnsiTheme="minorHAnsi"/>
          <w:sz w:val="22"/>
          <w:szCs w:val="22"/>
        </w:rPr>
        <w:t>w</w:t>
      </w:r>
      <w:r w:rsidR="00845B2E" w:rsidRPr="00EA1022">
        <w:rPr>
          <w:rFonts w:asciiTheme="minorHAnsi" w:hAnsiTheme="minorHAnsi"/>
          <w:sz w:val="22"/>
          <w:szCs w:val="22"/>
        </w:rPr>
        <w:t xml:space="preserve"> warunkach danego kraju/regionu</w:t>
      </w:r>
      <w:r w:rsidR="00C71309" w:rsidRPr="00EA1022">
        <w:rPr>
          <w:rFonts w:asciiTheme="minorHAnsi" w:hAnsiTheme="minorHAnsi"/>
          <w:sz w:val="22"/>
          <w:szCs w:val="22"/>
        </w:rPr>
        <w:t xml:space="preserve"> lub</w:t>
      </w:r>
    </w:p>
    <w:p w14:paraId="5DB6DC2B" w14:textId="77777777" w:rsidR="00845B2E" w:rsidRPr="008D6670" w:rsidRDefault="00C71309" w:rsidP="00E028F2">
      <w:pPr>
        <w:pStyle w:val="Nagwek4"/>
        <w:tabs>
          <w:tab w:val="clear" w:pos="2354"/>
          <w:tab w:val="num" w:pos="2127"/>
        </w:tabs>
        <w:ind w:left="1276" w:hanging="425"/>
        <w:rPr>
          <w:rFonts w:asciiTheme="minorHAnsi" w:hAnsiTheme="minorHAnsi"/>
          <w:sz w:val="22"/>
          <w:szCs w:val="22"/>
        </w:rPr>
      </w:pPr>
      <w:r w:rsidRPr="008D6670">
        <w:rPr>
          <w:rFonts w:asciiTheme="minorHAnsi" w:hAnsiTheme="minorHAnsi"/>
          <w:sz w:val="22"/>
          <w:szCs w:val="22"/>
        </w:rPr>
        <w:t>nastąpi zmiana sytuacji w kraju/regionie</w:t>
      </w:r>
      <w:r w:rsidR="0006123F">
        <w:rPr>
          <w:rFonts w:asciiTheme="minorHAnsi" w:hAnsiTheme="minorHAnsi"/>
          <w:sz w:val="22"/>
          <w:szCs w:val="22"/>
        </w:rPr>
        <w:t>,</w:t>
      </w:r>
      <w:r w:rsidRPr="008D6670">
        <w:rPr>
          <w:rFonts w:asciiTheme="minorHAnsi" w:hAnsiTheme="minorHAnsi"/>
          <w:sz w:val="22"/>
          <w:szCs w:val="22"/>
        </w:rPr>
        <w:t xml:space="preserve"> </w:t>
      </w:r>
      <w:r w:rsidR="00017402" w:rsidRPr="008D6670">
        <w:rPr>
          <w:rFonts w:asciiTheme="minorHAnsi" w:hAnsiTheme="minorHAnsi"/>
          <w:sz w:val="22"/>
          <w:szCs w:val="22"/>
        </w:rPr>
        <w:t>wymagając</w:t>
      </w:r>
      <w:r w:rsidRPr="008D6670">
        <w:rPr>
          <w:rFonts w:asciiTheme="minorHAnsi" w:hAnsiTheme="minorHAnsi"/>
          <w:sz w:val="22"/>
          <w:szCs w:val="22"/>
        </w:rPr>
        <w:t>a dokonania</w:t>
      </w:r>
      <w:r w:rsidR="00017402" w:rsidRPr="008D6670">
        <w:rPr>
          <w:rFonts w:asciiTheme="minorHAnsi" w:hAnsiTheme="minorHAnsi"/>
          <w:sz w:val="22"/>
          <w:szCs w:val="22"/>
        </w:rPr>
        <w:t xml:space="preserve"> modyfikacji merytorycznej</w:t>
      </w:r>
      <w:r w:rsidR="00315216" w:rsidRPr="008D6670">
        <w:rPr>
          <w:rFonts w:asciiTheme="minorHAnsi" w:hAnsiTheme="minorHAnsi"/>
          <w:sz w:val="22"/>
          <w:szCs w:val="22"/>
        </w:rPr>
        <w:t xml:space="preserve"> lub finansowej</w:t>
      </w:r>
      <w:r w:rsidR="00017402" w:rsidRPr="008D6670">
        <w:rPr>
          <w:rFonts w:asciiTheme="minorHAnsi" w:hAnsiTheme="minorHAnsi"/>
          <w:sz w:val="22"/>
          <w:szCs w:val="22"/>
        </w:rPr>
        <w:t xml:space="preserve"> drugiego</w:t>
      </w:r>
      <w:r w:rsidR="004023E7">
        <w:rPr>
          <w:rFonts w:asciiTheme="minorHAnsi" w:hAnsiTheme="minorHAnsi"/>
          <w:sz w:val="22"/>
          <w:szCs w:val="22"/>
        </w:rPr>
        <w:t xml:space="preserve"> lub trzeciego</w:t>
      </w:r>
      <w:r w:rsidR="00017402" w:rsidRPr="008D6670">
        <w:rPr>
          <w:rFonts w:asciiTheme="minorHAnsi" w:hAnsiTheme="minorHAnsi"/>
          <w:sz w:val="22"/>
          <w:szCs w:val="22"/>
        </w:rPr>
        <w:t xml:space="preserve"> modułu </w:t>
      </w:r>
      <w:r w:rsidR="004C261D">
        <w:rPr>
          <w:rFonts w:asciiTheme="minorHAnsi" w:hAnsiTheme="minorHAnsi"/>
          <w:sz w:val="22"/>
          <w:szCs w:val="22"/>
        </w:rPr>
        <w:t>oferty</w:t>
      </w:r>
      <w:r w:rsidRPr="008D6670">
        <w:rPr>
          <w:rFonts w:asciiTheme="minorHAnsi" w:hAnsiTheme="minorHAnsi"/>
          <w:sz w:val="22"/>
          <w:szCs w:val="22"/>
        </w:rPr>
        <w:t>, która w</w:t>
      </w:r>
      <w:r w:rsidR="005978FC">
        <w:rPr>
          <w:rFonts w:asciiTheme="minorHAnsi" w:hAnsiTheme="minorHAnsi"/>
          <w:sz w:val="22"/>
          <w:szCs w:val="22"/>
        </w:rPr>
        <w:t> </w:t>
      </w:r>
      <w:r w:rsidRPr="008D6670">
        <w:rPr>
          <w:rFonts w:asciiTheme="minorHAnsi" w:hAnsiTheme="minorHAnsi"/>
          <w:sz w:val="22"/>
          <w:szCs w:val="22"/>
        </w:rPr>
        <w:t>istotny sposób odbiega od założeń</w:t>
      </w:r>
      <w:r w:rsidR="0053334D" w:rsidRPr="008D6670">
        <w:rPr>
          <w:rFonts w:asciiTheme="minorHAnsi" w:hAnsiTheme="minorHAnsi"/>
          <w:sz w:val="22"/>
          <w:szCs w:val="22"/>
        </w:rPr>
        <w:t xml:space="preserve"> projektu</w:t>
      </w:r>
      <w:r w:rsidRPr="008D6670">
        <w:rPr>
          <w:rFonts w:asciiTheme="minorHAnsi" w:hAnsiTheme="minorHAnsi"/>
          <w:sz w:val="22"/>
          <w:szCs w:val="22"/>
        </w:rPr>
        <w:t xml:space="preserve"> zaakceptowan</w:t>
      </w:r>
      <w:r w:rsidR="0053334D" w:rsidRPr="008D6670">
        <w:rPr>
          <w:rFonts w:asciiTheme="minorHAnsi" w:hAnsiTheme="minorHAnsi"/>
          <w:sz w:val="22"/>
          <w:szCs w:val="22"/>
        </w:rPr>
        <w:t>ego do finansowania</w:t>
      </w:r>
      <w:r w:rsidR="0006123F">
        <w:rPr>
          <w:rFonts w:asciiTheme="minorHAnsi" w:hAnsiTheme="minorHAnsi"/>
          <w:sz w:val="22"/>
          <w:szCs w:val="22"/>
        </w:rPr>
        <w:t>.</w:t>
      </w:r>
    </w:p>
    <w:p w14:paraId="4B294625" w14:textId="77777777" w:rsidR="002B5621" w:rsidRPr="00E028F2" w:rsidRDefault="002B5621" w:rsidP="000A7EDE">
      <w:pPr>
        <w:pStyle w:val="Nagwek2"/>
        <w:numPr>
          <w:ilvl w:val="1"/>
          <w:numId w:val="3"/>
        </w:numPr>
      </w:pPr>
      <w:r w:rsidRPr="00E028F2">
        <w:t>Finansowanie projektów</w:t>
      </w:r>
      <w:r w:rsidR="0053334D" w:rsidRPr="00E028F2">
        <w:t xml:space="preserve"> </w:t>
      </w:r>
    </w:p>
    <w:p w14:paraId="0974E232" w14:textId="77777777" w:rsidR="002B5621" w:rsidRPr="00CD0BD5" w:rsidRDefault="002B562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CD0BD5">
        <w:rPr>
          <w:rFonts w:asciiTheme="minorHAnsi" w:hAnsiTheme="minorHAnsi"/>
          <w:sz w:val="22"/>
        </w:rPr>
        <w:t>Środki finansowe na finansowanie realizacji projektów wyłonionych w konkursie będą pochodzić z rezerwy celowej budżetu państwa na rok 20</w:t>
      </w:r>
      <w:r w:rsidR="005C41F1">
        <w:rPr>
          <w:rFonts w:asciiTheme="minorHAnsi" w:hAnsiTheme="minorHAnsi"/>
          <w:sz w:val="22"/>
        </w:rPr>
        <w:t>2</w:t>
      </w:r>
      <w:r w:rsidRPr="00CD0BD5">
        <w:rPr>
          <w:rFonts w:asciiTheme="minorHAnsi" w:hAnsiTheme="minorHAnsi"/>
          <w:sz w:val="22"/>
        </w:rPr>
        <w:t xml:space="preserve">1 przeznaczonej na </w:t>
      </w:r>
      <w:r w:rsidR="00E60DE5">
        <w:rPr>
          <w:rFonts w:asciiTheme="minorHAnsi" w:hAnsiTheme="minorHAnsi"/>
          <w:sz w:val="22"/>
        </w:rPr>
        <w:t>współpracę rozwojową</w:t>
      </w:r>
      <w:r w:rsidRPr="00CD0BD5">
        <w:rPr>
          <w:rFonts w:ascii="Calibri" w:hAnsi="Calibri"/>
          <w:sz w:val="22"/>
        </w:rPr>
        <w:t>, zwanej dalej „rezerwą celową”. Maksymalna łączna kwota środków finansowych na finansowanie realizacji zada</w:t>
      </w:r>
      <w:r w:rsidR="00E644E3" w:rsidRPr="00CD0BD5">
        <w:rPr>
          <w:rFonts w:ascii="Calibri" w:hAnsi="Calibri"/>
          <w:sz w:val="22"/>
        </w:rPr>
        <w:t>ń</w:t>
      </w:r>
      <w:r w:rsidRPr="00CD0BD5">
        <w:rPr>
          <w:rFonts w:ascii="Calibri" w:hAnsi="Calibri"/>
          <w:sz w:val="22"/>
        </w:rPr>
        <w:t xml:space="preserve"> publiczn</w:t>
      </w:r>
      <w:r w:rsidR="00E644E3" w:rsidRPr="00CD0BD5">
        <w:rPr>
          <w:rFonts w:ascii="Calibri" w:hAnsi="Calibri"/>
          <w:sz w:val="22"/>
        </w:rPr>
        <w:t>ych</w:t>
      </w:r>
      <w:r w:rsidRPr="00CD0BD5">
        <w:rPr>
          <w:rFonts w:ascii="Calibri" w:hAnsi="Calibri"/>
          <w:sz w:val="22"/>
        </w:rPr>
        <w:t xml:space="preserve"> w </w:t>
      </w:r>
      <w:r w:rsidR="002A0D07" w:rsidRPr="00CD0BD5">
        <w:rPr>
          <w:rFonts w:ascii="Calibri" w:hAnsi="Calibri"/>
          <w:sz w:val="22"/>
        </w:rPr>
        <w:t>20</w:t>
      </w:r>
      <w:r w:rsidR="005C41F1">
        <w:rPr>
          <w:rFonts w:ascii="Calibri" w:hAnsi="Calibri"/>
          <w:sz w:val="22"/>
        </w:rPr>
        <w:t>2</w:t>
      </w:r>
      <w:r w:rsidR="002A0D07" w:rsidRPr="00CD0BD5">
        <w:rPr>
          <w:rFonts w:ascii="Calibri" w:hAnsi="Calibri"/>
          <w:sz w:val="22"/>
        </w:rPr>
        <w:t xml:space="preserve">1 </w:t>
      </w:r>
      <w:r w:rsidRPr="00CD0BD5">
        <w:rPr>
          <w:rFonts w:ascii="Calibri" w:hAnsi="Calibri"/>
          <w:sz w:val="22"/>
        </w:rPr>
        <w:t>r. wynosi:</w:t>
      </w:r>
      <w:r w:rsidR="00CD0BD5">
        <w:rPr>
          <w:rFonts w:ascii="Calibri" w:hAnsi="Calibri"/>
          <w:sz w:val="22"/>
        </w:rPr>
        <w:t xml:space="preserve"> </w:t>
      </w:r>
      <w:r w:rsidR="004C01CA" w:rsidRPr="00EF0E8E">
        <w:rPr>
          <w:rFonts w:ascii="Calibri" w:hAnsi="Calibri"/>
          <w:b/>
          <w:sz w:val="22"/>
        </w:rPr>
        <w:t>2</w:t>
      </w:r>
      <w:r w:rsidR="00C531B8">
        <w:rPr>
          <w:rFonts w:ascii="Calibri" w:hAnsi="Calibri"/>
          <w:b/>
          <w:sz w:val="22"/>
        </w:rPr>
        <w:t>8</w:t>
      </w:r>
      <w:r w:rsidR="004C01CA" w:rsidRPr="00EF0E8E">
        <w:rPr>
          <w:rFonts w:ascii="Calibri" w:hAnsi="Calibri"/>
          <w:b/>
          <w:sz w:val="22"/>
        </w:rPr>
        <w:t> </w:t>
      </w:r>
      <w:r w:rsidR="00EF0E8E" w:rsidRPr="00EF0E8E">
        <w:rPr>
          <w:rFonts w:ascii="Calibri" w:hAnsi="Calibri"/>
          <w:b/>
          <w:sz w:val="22"/>
        </w:rPr>
        <w:t>0</w:t>
      </w:r>
      <w:r w:rsidR="004C01CA" w:rsidRPr="00EF0E8E">
        <w:rPr>
          <w:rFonts w:ascii="Calibri" w:hAnsi="Calibri"/>
          <w:b/>
          <w:sz w:val="22"/>
        </w:rPr>
        <w:t>00 000</w:t>
      </w:r>
      <w:r w:rsidR="000A1BAF" w:rsidRPr="004C01CA">
        <w:rPr>
          <w:rFonts w:ascii="Calibri" w:hAnsi="Calibri"/>
          <w:b/>
          <w:sz w:val="22"/>
        </w:rPr>
        <w:t xml:space="preserve"> </w:t>
      </w:r>
      <w:r w:rsidRPr="004C01CA">
        <w:rPr>
          <w:rFonts w:ascii="Calibri" w:hAnsi="Calibri"/>
          <w:b/>
          <w:sz w:val="22"/>
        </w:rPr>
        <w:t>zł</w:t>
      </w:r>
      <w:r w:rsidRPr="004C01CA">
        <w:rPr>
          <w:rFonts w:ascii="Calibri" w:hAnsi="Calibri"/>
          <w:sz w:val="22"/>
        </w:rPr>
        <w:t xml:space="preserve"> (słownie:</w:t>
      </w:r>
      <w:r w:rsidR="00CD0BD5" w:rsidRPr="004C01CA">
        <w:rPr>
          <w:rFonts w:ascii="Calibri" w:hAnsi="Calibri"/>
          <w:sz w:val="22"/>
        </w:rPr>
        <w:t xml:space="preserve"> </w:t>
      </w:r>
      <w:r w:rsidR="004C01CA" w:rsidRPr="00EF0E8E">
        <w:rPr>
          <w:rFonts w:ascii="Calibri" w:hAnsi="Calibri"/>
          <w:sz w:val="22"/>
        </w:rPr>
        <w:t xml:space="preserve">dwadzieścia </w:t>
      </w:r>
      <w:r w:rsidR="00C531B8">
        <w:rPr>
          <w:rFonts w:ascii="Calibri" w:hAnsi="Calibri"/>
          <w:sz w:val="22"/>
        </w:rPr>
        <w:t>osiem</w:t>
      </w:r>
      <w:r w:rsidR="00C531B8" w:rsidRPr="00EF0E8E">
        <w:rPr>
          <w:rFonts w:ascii="Calibri" w:hAnsi="Calibri"/>
          <w:sz w:val="22"/>
        </w:rPr>
        <w:t xml:space="preserve"> </w:t>
      </w:r>
      <w:r w:rsidR="00EF0E8E" w:rsidRPr="00EF0E8E">
        <w:rPr>
          <w:rFonts w:ascii="Calibri" w:hAnsi="Calibri"/>
          <w:sz w:val="22"/>
        </w:rPr>
        <w:t xml:space="preserve">milionów </w:t>
      </w:r>
      <w:r w:rsidR="004C01CA" w:rsidRPr="00EF0E8E">
        <w:rPr>
          <w:rFonts w:ascii="Calibri" w:hAnsi="Calibri"/>
          <w:sz w:val="22"/>
        </w:rPr>
        <w:t>złotych</w:t>
      </w:r>
      <w:r w:rsidRPr="004C01CA">
        <w:rPr>
          <w:rFonts w:ascii="Calibri" w:hAnsi="Calibri"/>
          <w:sz w:val="22"/>
        </w:rPr>
        <w:t xml:space="preserve">) </w:t>
      </w:r>
      <w:r w:rsidR="00E10CF3" w:rsidRPr="004C01CA">
        <w:rPr>
          <w:rFonts w:ascii="Calibri" w:hAnsi="Calibri"/>
          <w:sz w:val="22"/>
        </w:rPr>
        <w:t>w</w:t>
      </w:r>
      <w:r w:rsidR="00E10CF3" w:rsidRPr="00CD0BD5">
        <w:rPr>
          <w:rFonts w:ascii="Calibri" w:hAnsi="Calibri"/>
          <w:sz w:val="22"/>
        </w:rPr>
        <w:t xml:space="preserve"> podziale na kraje, zgodnie z pkt 2.1</w:t>
      </w:r>
      <w:r w:rsidR="0006123F">
        <w:rPr>
          <w:rFonts w:ascii="Calibri" w:hAnsi="Calibri"/>
          <w:sz w:val="22"/>
        </w:rPr>
        <w:t>.</w:t>
      </w:r>
      <w:r w:rsidR="00E10CF3" w:rsidRPr="00CD0BD5">
        <w:rPr>
          <w:rFonts w:ascii="Calibri" w:hAnsi="Calibri"/>
          <w:sz w:val="22"/>
        </w:rPr>
        <w:t xml:space="preserve"> Regulaminu.</w:t>
      </w:r>
    </w:p>
    <w:p w14:paraId="64164917" w14:textId="77777777" w:rsidR="00971FB5" w:rsidRPr="0006123F" w:rsidRDefault="000E25BB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971FB5">
        <w:rPr>
          <w:rFonts w:ascii="Calibri" w:hAnsi="Calibri"/>
          <w:sz w:val="22"/>
        </w:rPr>
        <w:t xml:space="preserve">Drugi </w:t>
      </w:r>
      <w:r>
        <w:rPr>
          <w:rFonts w:ascii="Calibri" w:hAnsi="Calibri"/>
          <w:sz w:val="22"/>
        </w:rPr>
        <w:t xml:space="preserve">i trzeci </w:t>
      </w:r>
      <w:r w:rsidRPr="00971FB5">
        <w:rPr>
          <w:rFonts w:ascii="Calibri" w:hAnsi="Calibri"/>
          <w:sz w:val="22"/>
        </w:rPr>
        <w:t xml:space="preserve">moduł </w:t>
      </w:r>
      <w:r>
        <w:rPr>
          <w:rFonts w:ascii="Calibri" w:hAnsi="Calibri"/>
          <w:sz w:val="22"/>
        </w:rPr>
        <w:t>oferty modułowej</w:t>
      </w:r>
      <w:r w:rsidRPr="00971FB5">
        <w:rPr>
          <w:rFonts w:ascii="Calibri" w:hAnsi="Calibri"/>
          <w:sz w:val="22"/>
        </w:rPr>
        <w:t xml:space="preserve"> będzie finansowany ze środków rezerwy cel</w:t>
      </w:r>
      <w:r>
        <w:rPr>
          <w:rFonts w:ascii="Calibri" w:hAnsi="Calibri"/>
          <w:sz w:val="22"/>
        </w:rPr>
        <w:t xml:space="preserve">owej budżetu </w:t>
      </w:r>
      <w:r w:rsidRPr="0006123F">
        <w:rPr>
          <w:rFonts w:ascii="Calibri" w:hAnsi="Calibri"/>
          <w:sz w:val="22"/>
        </w:rPr>
        <w:t xml:space="preserve">państwa bądź ze środków budżetowych </w:t>
      </w:r>
      <w:r w:rsidR="00E213B5" w:rsidRPr="0006123F">
        <w:rPr>
          <w:rFonts w:ascii="Calibri" w:hAnsi="Calibri"/>
          <w:sz w:val="22"/>
        </w:rPr>
        <w:t>MSZ</w:t>
      </w:r>
      <w:r w:rsidR="00E213B5">
        <w:rPr>
          <w:rFonts w:ascii="Calibri" w:hAnsi="Calibri"/>
          <w:sz w:val="22"/>
        </w:rPr>
        <w:t>,</w:t>
      </w:r>
      <w:r w:rsidR="00E213B5" w:rsidRPr="0006123F">
        <w:rPr>
          <w:rFonts w:ascii="Calibri" w:hAnsi="Calibri"/>
          <w:sz w:val="22"/>
        </w:rPr>
        <w:t xml:space="preserve"> </w:t>
      </w:r>
      <w:r w:rsidRPr="0006123F">
        <w:rPr>
          <w:rFonts w:ascii="Calibri" w:hAnsi="Calibri"/>
          <w:sz w:val="22"/>
        </w:rPr>
        <w:t>odpowiednio na rok 2022 lub 2023</w:t>
      </w:r>
      <w:r w:rsidR="00E213B5">
        <w:rPr>
          <w:rFonts w:ascii="Calibri" w:hAnsi="Calibri"/>
          <w:sz w:val="22"/>
        </w:rPr>
        <w:t>,</w:t>
      </w:r>
      <w:r w:rsidRPr="0006123F">
        <w:rPr>
          <w:rFonts w:ascii="Calibri" w:hAnsi="Calibri"/>
          <w:sz w:val="22"/>
        </w:rPr>
        <w:t xml:space="preserve"> po spełnieniu warunków, o których mowa w pkt </w:t>
      </w:r>
      <w:r w:rsidR="00DA704F">
        <w:rPr>
          <w:rFonts w:ascii="Calibri" w:hAnsi="Calibri"/>
          <w:sz w:val="22"/>
        </w:rPr>
        <w:t xml:space="preserve">4.2., </w:t>
      </w:r>
      <w:r w:rsidRPr="0006123F">
        <w:rPr>
          <w:rFonts w:ascii="Calibri" w:hAnsi="Calibri"/>
          <w:sz w:val="22"/>
        </w:rPr>
        <w:t>4.3</w:t>
      </w:r>
      <w:r w:rsidR="0006123F" w:rsidRPr="0006123F">
        <w:rPr>
          <w:rFonts w:ascii="Calibri" w:hAnsi="Calibri"/>
          <w:sz w:val="22"/>
        </w:rPr>
        <w:t>.</w:t>
      </w:r>
      <w:r w:rsidRPr="0006123F">
        <w:rPr>
          <w:rFonts w:ascii="Calibri" w:hAnsi="Calibri"/>
          <w:sz w:val="22"/>
        </w:rPr>
        <w:t xml:space="preserve"> Regulaminu, z uwzględnieniem pkt </w:t>
      </w:r>
      <w:r w:rsidRPr="0006123F">
        <w:rPr>
          <w:rFonts w:ascii="Calibri" w:hAnsi="Calibri"/>
          <w:sz w:val="22"/>
        </w:rPr>
        <w:lastRenderedPageBreak/>
        <w:t>4.4</w:t>
      </w:r>
      <w:r w:rsidR="0006123F" w:rsidRPr="0006123F">
        <w:rPr>
          <w:rFonts w:ascii="Calibri" w:hAnsi="Calibri"/>
          <w:sz w:val="22"/>
        </w:rPr>
        <w:t>.</w:t>
      </w:r>
      <w:r w:rsidRPr="0006123F">
        <w:rPr>
          <w:rFonts w:ascii="Calibri" w:hAnsi="Calibri"/>
          <w:sz w:val="22"/>
        </w:rPr>
        <w:t xml:space="preserve"> Regulaminu</w:t>
      </w:r>
      <w:r w:rsidR="00971FB5" w:rsidRPr="0006123F">
        <w:rPr>
          <w:rFonts w:ascii="Calibri" w:hAnsi="Calibri"/>
          <w:sz w:val="22"/>
        </w:rPr>
        <w:t xml:space="preserve">. </w:t>
      </w:r>
    </w:p>
    <w:p w14:paraId="45FEE8A6" w14:textId="77777777" w:rsidR="00484B67" w:rsidRPr="00484B67" w:rsidRDefault="008C54BD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bCs/>
          <w:sz w:val="22"/>
        </w:rPr>
      </w:pPr>
      <w:r>
        <w:rPr>
          <w:rFonts w:ascii="Calibri" w:hAnsi="Calibri"/>
          <w:sz w:val="22"/>
        </w:rPr>
        <w:t>Zlecenie zadania</w:t>
      </w:r>
      <w:r w:rsidR="002B5621" w:rsidRPr="006E6BC0">
        <w:rPr>
          <w:rFonts w:ascii="Calibri" w:hAnsi="Calibri"/>
          <w:sz w:val="22"/>
        </w:rPr>
        <w:t xml:space="preserve"> </w:t>
      </w:r>
      <w:r w:rsidRPr="006E6BC0">
        <w:rPr>
          <w:rFonts w:ascii="Calibri" w:hAnsi="Calibri"/>
          <w:sz w:val="22"/>
        </w:rPr>
        <w:t xml:space="preserve">publicznego </w:t>
      </w:r>
      <w:r w:rsidR="002B5621" w:rsidRPr="006E6BC0">
        <w:rPr>
          <w:rFonts w:ascii="Calibri" w:hAnsi="Calibri"/>
          <w:sz w:val="22"/>
        </w:rPr>
        <w:t xml:space="preserve">będzie miało formę </w:t>
      </w:r>
      <w:r w:rsidR="00E76C93">
        <w:rPr>
          <w:rFonts w:ascii="Calibri" w:hAnsi="Calibri"/>
          <w:sz w:val="22"/>
        </w:rPr>
        <w:t>powierzenia</w:t>
      </w:r>
      <w:r w:rsidR="005E22ED">
        <w:rPr>
          <w:rFonts w:ascii="Calibri" w:hAnsi="Calibri"/>
          <w:sz w:val="22"/>
        </w:rPr>
        <w:t>,</w:t>
      </w:r>
      <w:r w:rsidR="002B5621" w:rsidRPr="006E6BC0">
        <w:rPr>
          <w:rFonts w:ascii="Calibri" w:hAnsi="Calibri"/>
          <w:sz w:val="22"/>
        </w:rPr>
        <w:t xml:space="preserve"> </w:t>
      </w:r>
      <w:r w:rsidR="00484B67">
        <w:rPr>
          <w:rFonts w:ascii="Calibri" w:hAnsi="Calibri"/>
          <w:sz w:val="22"/>
        </w:rPr>
        <w:t>a</w:t>
      </w:r>
      <w:r w:rsidR="002B5621" w:rsidRPr="006E6BC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finansowanie </w:t>
      </w:r>
      <w:r w:rsidR="002B5621" w:rsidRPr="006E6BC0">
        <w:rPr>
          <w:rFonts w:ascii="Calibri" w:hAnsi="Calibri"/>
          <w:sz w:val="22"/>
        </w:rPr>
        <w:t>zostanie przekazane na podstawie umowy dotacji</w:t>
      </w:r>
      <w:r w:rsidR="00911510" w:rsidRPr="00911510">
        <w:rPr>
          <w:rFonts w:ascii="Calibri" w:hAnsi="Calibri"/>
          <w:sz w:val="22"/>
        </w:rPr>
        <w:t xml:space="preserve"> </w:t>
      </w:r>
      <w:r w:rsidR="00911510">
        <w:rPr>
          <w:rFonts w:ascii="Calibri" w:hAnsi="Calibri"/>
          <w:sz w:val="22"/>
        </w:rPr>
        <w:t>pomiędzy zleceniodawcą a zleceniobiorcą</w:t>
      </w:r>
      <w:r w:rsidR="002B5621" w:rsidRPr="006E6BC0">
        <w:rPr>
          <w:rFonts w:ascii="Calibri" w:hAnsi="Calibri"/>
          <w:sz w:val="22"/>
        </w:rPr>
        <w:t>.</w:t>
      </w:r>
      <w:r w:rsidRPr="008C54BD">
        <w:rPr>
          <w:rFonts w:ascii="Calibri" w:hAnsi="Calibri"/>
          <w:b/>
          <w:sz w:val="22"/>
        </w:rPr>
        <w:t xml:space="preserve"> </w:t>
      </w:r>
    </w:p>
    <w:p w14:paraId="5F2FF45B" w14:textId="77777777" w:rsidR="00911510" w:rsidRDefault="002B562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6E6BC0">
        <w:rPr>
          <w:rFonts w:ascii="Calibri" w:hAnsi="Calibri"/>
          <w:sz w:val="22"/>
        </w:rPr>
        <w:t xml:space="preserve">Ze środków MSZ sfinansować można jedynie działania niezbędne w celu realizacji zadania publicznego. </w:t>
      </w:r>
    </w:p>
    <w:p w14:paraId="4DBE2EE9" w14:textId="77777777" w:rsidR="00391E7D" w:rsidRPr="00911510" w:rsidRDefault="00391E7D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911510">
        <w:rPr>
          <w:rFonts w:asciiTheme="minorHAnsi" w:hAnsiTheme="minorHAnsi"/>
          <w:sz w:val="22"/>
        </w:rPr>
        <w:t>Ze środków MSZ można pokrywać</w:t>
      </w:r>
      <w:r w:rsidR="00911510" w:rsidRPr="00911510">
        <w:rPr>
          <w:rFonts w:asciiTheme="minorHAnsi" w:hAnsiTheme="minorHAnsi"/>
          <w:sz w:val="22"/>
        </w:rPr>
        <w:t xml:space="preserve"> koszty dotyczące </w:t>
      </w:r>
      <w:r w:rsidR="00911510">
        <w:rPr>
          <w:rFonts w:asciiTheme="minorHAnsi" w:hAnsiTheme="minorHAnsi"/>
          <w:sz w:val="22"/>
        </w:rPr>
        <w:t xml:space="preserve">udziału </w:t>
      </w:r>
      <w:r w:rsidR="00911510" w:rsidRPr="00911510">
        <w:rPr>
          <w:rFonts w:asciiTheme="minorHAnsi" w:hAnsiTheme="minorHAnsi"/>
          <w:sz w:val="22"/>
        </w:rPr>
        <w:t>wolontariuszy</w:t>
      </w:r>
      <w:r w:rsidR="00911510">
        <w:rPr>
          <w:rFonts w:asciiTheme="minorHAnsi" w:hAnsiTheme="minorHAnsi"/>
          <w:sz w:val="22"/>
        </w:rPr>
        <w:t xml:space="preserve"> w projekcie</w:t>
      </w:r>
      <w:r w:rsidR="00911510" w:rsidRPr="00911510">
        <w:rPr>
          <w:rFonts w:asciiTheme="minorHAnsi" w:hAnsiTheme="minorHAnsi"/>
          <w:sz w:val="22"/>
        </w:rPr>
        <w:t>.</w:t>
      </w:r>
    </w:p>
    <w:p w14:paraId="141A710C" w14:textId="77777777" w:rsidR="006D7D2F" w:rsidRPr="00CF1974" w:rsidRDefault="006D7D2F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5A30A4">
        <w:rPr>
          <w:rFonts w:ascii="Calibri" w:hAnsi="Calibri"/>
          <w:b/>
          <w:bCs/>
          <w:sz w:val="22"/>
        </w:rPr>
        <w:t>Wkład własny nie jest wymagany</w:t>
      </w:r>
      <w:r w:rsidR="006C70D0" w:rsidRPr="006C70D0">
        <w:rPr>
          <w:rFonts w:ascii="Calibri" w:hAnsi="Calibri"/>
          <w:bCs/>
          <w:sz w:val="22"/>
        </w:rPr>
        <w:t>.</w:t>
      </w:r>
    </w:p>
    <w:p w14:paraId="556F8903" w14:textId="63208B54" w:rsidR="002B5621" w:rsidRPr="001C236C" w:rsidRDefault="0006123F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t>N</w:t>
      </w:r>
      <w:r w:rsidRPr="001C236C">
        <w:rPr>
          <w:rFonts w:ascii="Calibri" w:hAnsi="Calibri"/>
          <w:bCs/>
          <w:sz w:val="22"/>
        </w:rPr>
        <w:t>iefinansowane z dotacji</w:t>
      </w:r>
      <w:r w:rsidRPr="001C236C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zasoby rzeczowe i osobowe,</w:t>
      </w:r>
      <w:r w:rsidR="001C236C" w:rsidRPr="001C236C">
        <w:rPr>
          <w:rFonts w:ascii="Calibri" w:hAnsi="Calibri"/>
          <w:bCs/>
          <w:sz w:val="22"/>
        </w:rPr>
        <w:t xml:space="preserve"> zaangażowane na rzecz projektu po </w:t>
      </w:r>
      <w:r>
        <w:rPr>
          <w:rFonts w:ascii="Calibri" w:hAnsi="Calibri"/>
          <w:bCs/>
          <w:sz w:val="22"/>
        </w:rPr>
        <w:t>stronie oferenta i/lub partnera bądź partnerów,</w:t>
      </w:r>
      <w:r w:rsidR="001C236C" w:rsidRPr="001C236C">
        <w:rPr>
          <w:rFonts w:ascii="Calibri" w:hAnsi="Calibri"/>
          <w:bCs/>
          <w:sz w:val="22"/>
        </w:rPr>
        <w:t xml:space="preserve"> </w:t>
      </w:r>
      <w:r w:rsidR="001C236C" w:rsidRPr="001C236C">
        <w:rPr>
          <w:rFonts w:ascii="Calibri" w:hAnsi="Calibri"/>
          <w:b/>
          <w:bCs/>
          <w:sz w:val="22"/>
        </w:rPr>
        <w:t>nie są wyceniane w budżecie projektu</w:t>
      </w:r>
      <w:r w:rsidR="001C236C">
        <w:rPr>
          <w:rFonts w:ascii="Calibri" w:hAnsi="Calibri"/>
          <w:b/>
          <w:bCs/>
          <w:sz w:val="22"/>
        </w:rPr>
        <w:t xml:space="preserve">. </w:t>
      </w:r>
      <w:r w:rsidR="00CE6AF6" w:rsidRPr="001C236C">
        <w:rPr>
          <w:rFonts w:ascii="Calibri" w:hAnsi="Calibri"/>
          <w:bCs/>
          <w:sz w:val="22"/>
        </w:rPr>
        <w:t>W</w:t>
      </w:r>
      <w:r w:rsidR="00FF2B3A">
        <w:rPr>
          <w:rFonts w:ascii="Calibri" w:hAnsi="Calibri"/>
          <w:bCs/>
          <w:sz w:val="22"/>
        </w:rPr>
        <w:t> </w:t>
      </w:r>
      <w:r w:rsidR="00CE6AF6" w:rsidRPr="001C236C">
        <w:rPr>
          <w:rFonts w:ascii="Calibri" w:hAnsi="Calibri"/>
          <w:bCs/>
          <w:sz w:val="22"/>
        </w:rPr>
        <w:t>przypadku przewidywanego zaangażowania tych zasobów w projekcie, informacja o nich powinna zostać uwzględniona w ofercie</w:t>
      </w:r>
      <w:r w:rsidR="00CD3EAF" w:rsidRPr="001C236C">
        <w:rPr>
          <w:rFonts w:ascii="Calibri" w:hAnsi="Calibri"/>
          <w:bCs/>
          <w:sz w:val="22"/>
        </w:rPr>
        <w:t xml:space="preserve"> w oparciu o pkt </w:t>
      </w:r>
      <w:r w:rsidR="000C12D5">
        <w:rPr>
          <w:rFonts w:ascii="Calibri" w:hAnsi="Calibri"/>
          <w:bCs/>
          <w:sz w:val="22"/>
        </w:rPr>
        <w:t>4</w:t>
      </w:r>
      <w:r w:rsidR="00CD3EAF" w:rsidRPr="0006123F">
        <w:rPr>
          <w:rFonts w:ascii="Calibri" w:hAnsi="Calibri"/>
          <w:bCs/>
          <w:sz w:val="22"/>
        </w:rPr>
        <w:t>.6</w:t>
      </w:r>
      <w:r w:rsidRPr="0006123F">
        <w:rPr>
          <w:rFonts w:ascii="Calibri" w:hAnsi="Calibri"/>
          <w:bCs/>
          <w:sz w:val="22"/>
        </w:rPr>
        <w:t>.</w:t>
      </w:r>
      <w:r w:rsidR="00CE6AF6" w:rsidRPr="00EF0E8E">
        <w:rPr>
          <w:rFonts w:ascii="Calibri" w:hAnsi="Calibri"/>
          <w:bCs/>
          <w:sz w:val="22"/>
        </w:rPr>
        <w:t xml:space="preserve"> Wytycznych</w:t>
      </w:r>
      <w:r w:rsidR="00CE6AF6" w:rsidRPr="001C236C">
        <w:rPr>
          <w:rFonts w:ascii="Calibri" w:hAnsi="Calibri"/>
          <w:bCs/>
          <w:sz w:val="22"/>
        </w:rPr>
        <w:t>, stanowiących załącznik nr 1 do Regulaminu.</w:t>
      </w:r>
    </w:p>
    <w:p w14:paraId="32E82603" w14:textId="77777777" w:rsidR="002B5621" w:rsidRPr="006E6BC0" w:rsidRDefault="002B5621" w:rsidP="00E028F2">
      <w:pPr>
        <w:pStyle w:val="Nagwek3"/>
        <w:ind w:left="709" w:hanging="567"/>
        <w:rPr>
          <w:rFonts w:ascii="Calibri" w:hAnsi="Calibri"/>
          <w:sz w:val="22"/>
        </w:rPr>
      </w:pPr>
      <w:r w:rsidRPr="006E6BC0">
        <w:rPr>
          <w:rFonts w:ascii="Calibri" w:hAnsi="Calibri"/>
          <w:sz w:val="22"/>
        </w:rPr>
        <w:t xml:space="preserve">Komisja </w:t>
      </w:r>
      <w:r w:rsidR="0009629A">
        <w:rPr>
          <w:rFonts w:ascii="Calibri" w:hAnsi="Calibri"/>
          <w:sz w:val="22"/>
        </w:rPr>
        <w:t>może rekomendować udzielenie</w:t>
      </w:r>
      <w:r w:rsidRPr="006E6BC0">
        <w:rPr>
          <w:rFonts w:ascii="Calibri" w:hAnsi="Calibri"/>
          <w:sz w:val="22"/>
        </w:rPr>
        <w:t xml:space="preserve"> </w:t>
      </w:r>
      <w:r w:rsidR="004E5DC9">
        <w:rPr>
          <w:rFonts w:ascii="Calibri" w:hAnsi="Calibri"/>
          <w:sz w:val="22"/>
        </w:rPr>
        <w:t xml:space="preserve">dotacji </w:t>
      </w:r>
      <w:r w:rsidRPr="006E6BC0">
        <w:rPr>
          <w:rFonts w:ascii="Calibri" w:hAnsi="Calibri"/>
          <w:sz w:val="22"/>
        </w:rPr>
        <w:t xml:space="preserve">w wysokości odpowiadającej całości lub części wnioskowanej kwoty. </w:t>
      </w:r>
      <w:r w:rsidRPr="0006123F">
        <w:rPr>
          <w:rFonts w:ascii="Calibri" w:hAnsi="Calibri"/>
          <w:sz w:val="22"/>
        </w:rPr>
        <w:t xml:space="preserve">W szczególnie uzasadnionych przypadkach Komisja może </w:t>
      </w:r>
      <w:r w:rsidR="004444AC" w:rsidRPr="0006123F">
        <w:rPr>
          <w:rFonts w:ascii="Calibri" w:hAnsi="Calibri"/>
          <w:sz w:val="22"/>
        </w:rPr>
        <w:t xml:space="preserve">rekomendować </w:t>
      </w:r>
      <w:r w:rsidRPr="0006123F">
        <w:rPr>
          <w:rFonts w:ascii="Calibri" w:hAnsi="Calibri"/>
          <w:sz w:val="22"/>
        </w:rPr>
        <w:t>zwiększenie finansowania.</w:t>
      </w:r>
    </w:p>
    <w:p w14:paraId="0F07067A" w14:textId="77777777" w:rsidR="002B5621" w:rsidRPr="001941C1" w:rsidRDefault="002B5621" w:rsidP="00E028F2">
      <w:pPr>
        <w:pStyle w:val="Nagwek3"/>
        <w:ind w:left="709" w:hanging="567"/>
        <w:rPr>
          <w:rFonts w:ascii="Calibri" w:hAnsi="Calibri"/>
          <w:sz w:val="22"/>
        </w:rPr>
      </w:pPr>
      <w:bookmarkStart w:id="11" w:name="_Ref274427343"/>
      <w:r w:rsidRPr="001941C1">
        <w:rPr>
          <w:rFonts w:ascii="Calibri" w:hAnsi="Calibri"/>
          <w:sz w:val="22"/>
        </w:rPr>
        <w:t xml:space="preserve">W przypadku zwiększenia lub zredukowania wnioskowanej kwoty </w:t>
      </w:r>
      <w:r w:rsidR="004E5DC9" w:rsidRPr="001941C1">
        <w:rPr>
          <w:rFonts w:ascii="Calibri" w:hAnsi="Calibri"/>
          <w:sz w:val="22"/>
        </w:rPr>
        <w:t>dotacji</w:t>
      </w:r>
      <w:r w:rsidRPr="001941C1">
        <w:rPr>
          <w:rFonts w:ascii="Calibri" w:hAnsi="Calibri"/>
          <w:sz w:val="22"/>
        </w:rPr>
        <w:t xml:space="preserve">, Komisja </w:t>
      </w:r>
      <w:r w:rsidR="00DE7848" w:rsidRPr="001941C1">
        <w:rPr>
          <w:rFonts w:ascii="Calibri" w:hAnsi="Calibri"/>
          <w:sz w:val="22"/>
        </w:rPr>
        <w:t>wskazuje</w:t>
      </w:r>
      <w:r w:rsidRPr="001941C1">
        <w:rPr>
          <w:rFonts w:ascii="Calibri" w:hAnsi="Calibri"/>
          <w:sz w:val="22"/>
        </w:rPr>
        <w:t xml:space="preserve"> pozycje budżetu projektu</w:t>
      </w:r>
      <w:r w:rsidR="00203602" w:rsidRPr="001941C1">
        <w:rPr>
          <w:rFonts w:ascii="Calibri" w:hAnsi="Calibri"/>
          <w:sz w:val="22"/>
        </w:rPr>
        <w:t xml:space="preserve"> lub obszary/rodzaje działań</w:t>
      </w:r>
      <w:r w:rsidRPr="001941C1">
        <w:rPr>
          <w:rFonts w:ascii="Calibri" w:hAnsi="Calibri"/>
          <w:sz w:val="22"/>
        </w:rPr>
        <w:t>, których dotyczy zwiększenie lub redukcja.</w:t>
      </w:r>
      <w:bookmarkEnd w:id="11"/>
    </w:p>
    <w:p w14:paraId="1B903171" w14:textId="77777777" w:rsidR="00C754F7" w:rsidRPr="00621CEF" w:rsidRDefault="002A0D07" w:rsidP="00E028F2">
      <w:pPr>
        <w:pStyle w:val="Nagwek3"/>
        <w:tabs>
          <w:tab w:val="num" w:pos="1276"/>
        </w:tabs>
        <w:ind w:left="709" w:hanging="567"/>
        <w:rPr>
          <w:rFonts w:ascii="Calibri" w:hAnsi="Calibri"/>
          <w:sz w:val="22"/>
        </w:rPr>
      </w:pPr>
      <w:r w:rsidRPr="00621CEF">
        <w:rPr>
          <w:rFonts w:ascii="Calibri" w:eastAsia="Calibri" w:hAnsi="Calibri"/>
          <w:sz w:val="22"/>
          <w:lang w:eastAsia="en-US"/>
        </w:rPr>
        <w:t>Minimalna wnioskowana kwota dotacji</w:t>
      </w:r>
      <w:r w:rsidR="0097104D" w:rsidRPr="00621CEF">
        <w:rPr>
          <w:rFonts w:ascii="Calibri" w:eastAsia="Calibri" w:hAnsi="Calibri"/>
          <w:sz w:val="22"/>
          <w:lang w:eastAsia="en-US"/>
        </w:rPr>
        <w:t xml:space="preserve"> wynosi</w:t>
      </w:r>
      <w:r w:rsidR="00C754F7" w:rsidRPr="00621CEF">
        <w:rPr>
          <w:rFonts w:ascii="Calibri" w:eastAsia="Calibri" w:hAnsi="Calibri"/>
          <w:sz w:val="22"/>
          <w:lang w:eastAsia="en-US"/>
        </w:rPr>
        <w:t>:</w:t>
      </w:r>
    </w:p>
    <w:p w14:paraId="05C57B98" w14:textId="77777777" w:rsidR="00CF0E70" w:rsidRPr="00CF0E70" w:rsidRDefault="0097104D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bCs w:val="0"/>
          <w:sz w:val="22"/>
          <w:szCs w:val="22"/>
        </w:rPr>
      </w:pPr>
      <w:r w:rsidRPr="0006123F">
        <w:rPr>
          <w:rFonts w:ascii="Calibri" w:hAnsi="Calibri"/>
          <w:b/>
          <w:sz w:val="22"/>
          <w:szCs w:val="22"/>
        </w:rPr>
        <w:t>200 000</w:t>
      </w:r>
      <w:r w:rsidRPr="008D0852">
        <w:rPr>
          <w:rFonts w:ascii="Calibri" w:hAnsi="Calibri"/>
          <w:b/>
          <w:sz w:val="22"/>
          <w:szCs w:val="22"/>
        </w:rPr>
        <w:t xml:space="preserve"> zł</w:t>
      </w:r>
      <w:r w:rsidR="00F40D20" w:rsidRPr="008D0852">
        <w:rPr>
          <w:rFonts w:ascii="Calibri" w:hAnsi="Calibri"/>
          <w:b/>
          <w:sz w:val="22"/>
          <w:szCs w:val="22"/>
        </w:rPr>
        <w:t xml:space="preserve">, </w:t>
      </w:r>
      <w:r w:rsidR="00F40D20" w:rsidRPr="008D0852">
        <w:rPr>
          <w:rFonts w:ascii="Calibri" w:hAnsi="Calibri"/>
          <w:sz w:val="22"/>
          <w:szCs w:val="22"/>
        </w:rPr>
        <w:t>a</w:t>
      </w:r>
      <w:r w:rsidR="00F40D20" w:rsidRPr="008D0852">
        <w:rPr>
          <w:rFonts w:ascii="Calibri" w:hAnsi="Calibri"/>
          <w:b/>
          <w:sz w:val="22"/>
          <w:szCs w:val="22"/>
        </w:rPr>
        <w:t xml:space="preserve"> </w:t>
      </w:r>
      <w:r w:rsidR="00F40D20" w:rsidRPr="008D0852">
        <w:rPr>
          <w:rFonts w:ascii="Calibri" w:hAnsi="Calibri"/>
          <w:sz w:val="22"/>
          <w:szCs w:val="22"/>
        </w:rPr>
        <w:t>w przypadku jednostek samorządu terytorialnego</w:t>
      </w:r>
      <w:r w:rsidR="00850960">
        <w:rPr>
          <w:rFonts w:ascii="Calibri" w:hAnsi="Calibri"/>
          <w:sz w:val="22"/>
          <w:szCs w:val="22"/>
        </w:rPr>
        <w:t xml:space="preserve"> </w:t>
      </w:r>
      <w:r w:rsidR="00F40D20" w:rsidRPr="0006123F">
        <w:rPr>
          <w:rFonts w:ascii="Calibri" w:hAnsi="Calibri"/>
          <w:b/>
          <w:sz w:val="22"/>
          <w:szCs w:val="22"/>
        </w:rPr>
        <w:t>150 000</w:t>
      </w:r>
      <w:r w:rsidR="00F40D20" w:rsidRPr="008D0852">
        <w:rPr>
          <w:rFonts w:ascii="Calibri" w:hAnsi="Calibri"/>
          <w:b/>
          <w:sz w:val="22"/>
          <w:szCs w:val="22"/>
        </w:rPr>
        <w:t xml:space="preserve"> zł</w:t>
      </w:r>
      <w:r w:rsidR="00F40D20" w:rsidRPr="008D0852">
        <w:rPr>
          <w:rFonts w:ascii="Calibri" w:hAnsi="Calibri"/>
          <w:sz w:val="22"/>
          <w:szCs w:val="22"/>
        </w:rPr>
        <w:t xml:space="preserve"> </w:t>
      </w:r>
      <w:r w:rsidR="009C44F5">
        <w:rPr>
          <w:rFonts w:ascii="Calibri" w:hAnsi="Calibri"/>
          <w:sz w:val="22"/>
          <w:szCs w:val="22"/>
        </w:rPr>
        <w:t>–</w:t>
      </w:r>
      <w:r w:rsidRPr="008D0852">
        <w:rPr>
          <w:rFonts w:ascii="Calibri" w:hAnsi="Calibri"/>
          <w:sz w:val="22"/>
          <w:szCs w:val="22"/>
        </w:rPr>
        <w:t xml:space="preserve"> </w:t>
      </w:r>
      <w:r w:rsidR="002A0D07" w:rsidRPr="008D0852">
        <w:rPr>
          <w:rFonts w:ascii="Calibri" w:hAnsi="Calibri"/>
          <w:sz w:val="22"/>
          <w:szCs w:val="22"/>
        </w:rPr>
        <w:t xml:space="preserve">dla </w:t>
      </w:r>
      <w:r w:rsidRPr="008D0852">
        <w:rPr>
          <w:rFonts w:ascii="Calibri" w:hAnsi="Calibri"/>
          <w:sz w:val="22"/>
          <w:szCs w:val="22"/>
        </w:rPr>
        <w:t>projektów realizowanych</w:t>
      </w:r>
      <w:r w:rsidR="00751D7C" w:rsidRPr="00490DC9">
        <w:rPr>
          <w:rFonts w:ascii="Calibri" w:hAnsi="Calibri"/>
          <w:sz w:val="22"/>
          <w:szCs w:val="22"/>
        </w:rPr>
        <w:t xml:space="preserve"> </w:t>
      </w:r>
      <w:r w:rsidR="002A0D07" w:rsidRPr="00490DC9">
        <w:rPr>
          <w:rFonts w:ascii="Calibri" w:hAnsi="Calibri"/>
          <w:sz w:val="22"/>
          <w:szCs w:val="22"/>
        </w:rPr>
        <w:t>na rz</w:t>
      </w:r>
      <w:r w:rsidR="00696292" w:rsidRPr="00490DC9">
        <w:rPr>
          <w:rFonts w:ascii="Calibri" w:hAnsi="Calibri"/>
          <w:sz w:val="22"/>
          <w:szCs w:val="22"/>
        </w:rPr>
        <w:t>ecz Białorusi, Gruzji,</w:t>
      </w:r>
      <w:r w:rsidR="00483D87">
        <w:rPr>
          <w:rFonts w:ascii="Calibri" w:hAnsi="Calibri"/>
          <w:sz w:val="22"/>
          <w:szCs w:val="22"/>
        </w:rPr>
        <w:t xml:space="preserve"> Mołdawii</w:t>
      </w:r>
      <w:r w:rsidR="00696292" w:rsidRPr="00490DC9">
        <w:rPr>
          <w:rFonts w:ascii="Calibri" w:hAnsi="Calibri"/>
          <w:sz w:val="22"/>
          <w:szCs w:val="22"/>
        </w:rPr>
        <w:t xml:space="preserve"> i </w:t>
      </w:r>
      <w:r w:rsidR="002A0D07" w:rsidRPr="00490DC9">
        <w:rPr>
          <w:rFonts w:ascii="Calibri" w:hAnsi="Calibri"/>
          <w:sz w:val="22"/>
          <w:szCs w:val="22"/>
        </w:rPr>
        <w:t>Ukrainy</w:t>
      </w:r>
      <w:r w:rsidR="00CF0E70">
        <w:rPr>
          <w:rFonts w:ascii="Calibri" w:hAnsi="Calibri"/>
          <w:sz w:val="22"/>
          <w:szCs w:val="22"/>
        </w:rPr>
        <w:t xml:space="preserve"> (w</w:t>
      </w:r>
      <w:r w:rsidR="005978FC">
        <w:rPr>
          <w:rFonts w:ascii="Calibri" w:hAnsi="Calibri"/>
          <w:bCs w:val="0"/>
          <w:sz w:val="22"/>
          <w:szCs w:val="22"/>
        </w:rPr>
        <w:t> </w:t>
      </w:r>
      <w:r w:rsidR="001C4F4D">
        <w:rPr>
          <w:rFonts w:ascii="Calibri" w:hAnsi="Calibri"/>
          <w:bCs w:val="0"/>
          <w:sz w:val="22"/>
          <w:szCs w:val="22"/>
        </w:rPr>
        <w:t xml:space="preserve">ofertach </w:t>
      </w:r>
      <w:r w:rsidR="00CF0E70" w:rsidRPr="00CF0E70">
        <w:rPr>
          <w:rFonts w:ascii="Calibri" w:hAnsi="Calibri"/>
          <w:bCs w:val="0"/>
          <w:sz w:val="22"/>
          <w:szCs w:val="22"/>
        </w:rPr>
        <w:t xml:space="preserve">modułowych </w:t>
      </w:r>
      <w:r w:rsidR="00CF0E70">
        <w:rPr>
          <w:rFonts w:ascii="Calibri" w:hAnsi="Calibri"/>
          <w:bCs w:val="0"/>
          <w:sz w:val="22"/>
          <w:szCs w:val="22"/>
        </w:rPr>
        <w:t>minimalna wnioskowana kwota dotacji dotyczy</w:t>
      </w:r>
      <w:r w:rsidR="00CF0E70" w:rsidRPr="00CF0E70">
        <w:rPr>
          <w:rFonts w:ascii="Calibri" w:hAnsi="Calibri"/>
          <w:bCs w:val="0"/>
          <w:sz w:val="22"/>
          <w:szCs w:val="22"/>
        </w:rPr>
        <w:t xml:space="preserve"> każdego moduł</w:t>
      </w:r>
      <w:r w:rsidR="00CF0E70">
        <w:rPr>
          <w:rFonts w:ascii="Calibri" w:hAnsi="Calibri"/>
          <w:bCs w:val="0"/>
          <w:sz w:val="22"/>
          <w:szCs w:val="22"/>
        </w:rPr>
        <w:t>u</w:t>
      </w:r>
      <w:r w:rsidR="00CF0E70" w:rsidRPr="00CF0E70">
        <w:rPr>
          <w:rFonts w:ascii="Calibri" w:hAnsi="Calibri"/>
          <w:bCs w:val="0"/>
          <w:sz w:val="22"/>
          <w:szCs w:val="22"/>
        </w:rPr>
        <w:t xml:space="preserve"> odrębnie</w:t>
      </w:r>
      <w:r w:rsidR="00934E03">
        <w:rPr>
          <w:rFonts w:ascii="Calibri" w:hAnsi="Calibri"/>
          <w:bCs w:val="0"/>
          <w:sz w:val="22"/>
          <w:szCs w:val="22"/>
        </w:rPr>
        <w:t xml:space="preserve"> i musi sp</w:t>
      </w:r>
      <w:r w:rsidR="00DF72A1">
        <w:rPr>
          <w:rFonts w:ascii="Calibri" w:hAnsi="Calibri"/>
          <w:bCs w:val="0"/>
          <w:sz w:val="22"/>
          <w:szCs w:val="22"/>
        </w:rPr>
        <w:t>ełnić wymagania określone w pkt</w:t>
      </w:r>
      <w:r w:rsidR="00934E03">
        <w:rPr>
          <w:rFonts w:ascii="Calibri" w:hAnsi="Calibri"/>
          <w:bCs w:val="0"/>
          <w:sz w:val="22"/>
          <w:szCs w:val="22"/>
        </w:rPr>
        <w:t xml:space="preserve"> </w:t>
      </w:r>
      <w:r w:rsidR="00934E03" w:rsidRPr="0006123F">
        <w:rPr>
          <w:rFonts w:ascii="Calibri" w:hAnsi="Calibri"/>
          <w:bCs w:val="0"/>
          <w:sz w:val="22"/>
          <w:szCs w:val="22"/>
        </w:rPr>
        <w:t>4.2</w:t>
      </w:r>
      <w:r w:rsidR="0006123F" w:rsidRPr="0006123F">
        <w:rPr>
          <w:rFonts w:ascii="Calibri" w:hAnsi="Calibri"/>
          <w:bCs w:val="0"/>
          <w:sz w:val="22"/>
          <w:szCs w:val="22"/>
        </w:rPr>
        <w:t>.</w:t>
      </w:r>
      <w:r w:rsidR="00934E03">
        <w:rPr>
          <w:rFonts w:ascii="Calibri" w:hAnsi="Calibri"/>
          <w:bCs w:val="0"/>
          <w:sz w:val="22"/>
          <w:szCs w:val="22"/>
        </w:rPr>
        <w:t xml:space="preserve"> Regulaminu konkursu</w:t>
      </w:r>
      <w:r w:rsidR="00CF0E70">
        <w:rPr>
          <w:rFonts w:ascii="Calibri" w:hAnsi="Calibri"/>
          <w:bCs w:val="0"/>
          <w:sz w:val="22"/>
          <w:szCs w:val="22"/>
        </w:rPr>
        <w:t>)</w:t>
      </w:r>
      <w:r w:rsidR="0063071B">
        <w:rPr>
          <w:rFonts w:ascii="Calibri" w:hAnsi="Calibri"/>
          <w:bCs w:val="0"/>
          <w:sz w:val="22"/>
          <w:szCs w:val="22"/>
        </w:rPr>
        <w:t>;</w:t>
      </w:r>
    </w:p>
    <w:p w14:paraId="04232AE6" w14:textId="77777777" w:rsidR="00670E05" w:rsidRPr="00670E05" w:rsidRDefault="0097104D" w:rsidP="00E028F2">
      <w:pPr>
        <w:pStyle w:val="Nagwek4"/>
        <w:tabs>
          <w:tab w:val="clear" w:pos="2354"/>
          <w:tab w:val="num" w:pos="1701"/>
        </w:tabs>
        <w:ind w:left="1276" w:hanging="425"/>
      </w:pPr>
      <w:r w:rsidRPr="0006123F">
        <w:rPr>
          <w:rFonts w:ascii="Calibri" w:hAnsi="Calibri"/>
          <w:b/>
          <w:bCs w:val="0"/>
          <w:sz w:val="22"/>
          <w:szCs w:val="22"/>
        </w:rPr>
        <w:t>3</w:t>
      </w:r>
      <w:r w:rsidR="00B36CFA" w:rsidRPr="0006123F">
        <w:rPr>
          <w:rFonts w:ascii="Calibri" w:hAnsi="Calibri"/>
          <w:b/>
          <w:bCs w:val="0"/>
          <w:sz w:val="22"/>
          <w:szCs w:val="22"/>
        </w:rPr>
        <w:t>5</w:t>
      </w:r>
      <w:r w:rsidRPr="0006123F">
        <w:rPr>
          <w:rFonts w:ascii="Calibri" w:hAnsi="Calibri"/>
          <w:b/>
          <w:bCs w:val="0"/>
          <w:sz w:val="22"/>
          <w:szCs w:val="22"/>
        </w:rPr>
        <w:t>0 000</w:t>
      </w:r>
      <w:r w:rsidRPr="00A842C6">
        <w:rPr>
          <w:rFonts w:ascii="Calibri" w:hAnsi="Calibri"/>
          <w:b/>
          <w:bCs w:val="0"/>
          <w:sz w:val="22"/>
          <w:szCs w:val="22"/>
        </w:rPr>
        <w:t xml:space="preserve"> zł</w:t>
      </w:r>
      <w:r w:rsidRPr="00A842C6">
        <w:rPr>
          <w:rFonts w:ascii="Calibri" w:hAnsi="Calibri"/>
          <w:bCs w:val="0"/>
          <w:sz w:val="22"/>
          <w:szCs w:val="22"/>
        </w:rPr>
        <w:t xml:space="preserve"> – dla projektów realizowanych </w:t>
      </w:r>
      <w:r w:rsidR="002A0D07" w:rsidRPr="00A842C6">
        <w:rPr>
          <w:rFonts w:ascii="Calibri" w:hAnsi="Calibri"/>
          <w:bCs w:val="0"/>
          <w:sz w:val="22"/>
          <w:szCs w:val="22"/>
        </w:rPr>
        <w:t xml:space="preserve">na rzecz </w:t>
      </w:r>
      <w:r w:rsidR="00B9336F" w:rsidRPr="00B9336F">
        <w:rPr>
          <w:rFonts w:ascii="Calibri" w:hAnsi="Calibri"/>
          <w:bCs w:val="0"/>
          <w:sz w:val="22"/>
          <w:szCs w:val="22"/>
        </w:rPr>
        <w:t>Etiopii, Ken</w:t>
      </w:r>
      <w:r w:rsidR="009C44F5">
        <w:rPr>
          <w:rFonts w:ascii="Calibri" w:hAnsi="Calibri"/>
          <w:bCs w:val="0"/>
          <w:sz w:val="22"/>
          <w:szCs w:val="22"/>
        </w:rPr>
        <w:t xml:space="preserve">ii, Senegalu, Tanzanii, </w:t>
      </w:r>
      <w:r w:rsidR="00B9336F" w:rsidRPr="00B9336F">
        <w:rPr>
          <w:rFonts w:ascii="Calibri" w:hAnsi="Calibri"/>
          <w:bCs w:val="0"/>
          <w:sz w:val="22"/>
          <w:szCs w:val="22"/>
        </w:rPr>
        <w:t>Libanu i Palestyny</w:t>
      </w:r>
      <w:r w:rsidR="00B9336F" w:rsidRPr="00B9336F">
        <w:rPr>
          <w:rFonts w:ascii="Calibri" w:hAnsi="Calibri"/>
          <w:sz w:val="22"/>
          <w:szCs w:val="22"/>
        </w:rPr>
        <w:t xml:space="preserve"> </w:t>
      </w:r>
      <w:r w:rsidR="00CF0E70" w:rsidRPr="00A842C6">
        <w:rPr>
          <w:rFonts w:ascii="Calibri" w:hAnsi="Calibri"/>
          <w:bCs w:val="0"/>
          <w:sz w:val="22"/>
          <w:szCs w:val="22"/>
        </w:rPr>
        <w:t xml:space="preserve">(w </w:t>
      </w:r>
      <w:r w:rsidR="001C4F4D" w:rsidRPr="00A842C6">
        <w:rPr>
          <w:rFonts w:ascii="Calibri" w:hAnsi="Calibri"/>
          <w:bCs w:val="0"/>
          <w:sz w:val="22"/>
          <w:szCs w:val="22"/>
        </w:rPr>
        <w:t xml:space="preserve">ofertach </w:t>
      </w:r>
      <w:r w:rsidR="00CF0E70" w:rsidRPr="00A842C6">
        <w:rPr>
          <w:rFonts w:ascii="Calibri" w:hAnsi="Calibri"/>
          <w:bCs w:val="0"/>
          <w:sz w:val="22"/>
          <w:szCs w:val="22"/>
        </w:rPr>
        <w:t>modułowych minimalna wnioskowana kwota dotacji dotyczy każdego modułu odrębnie</w:t>
      </w:r>
      <w:r w:rsidR="00A842C6" w:rsidRPr="00A842C6">
        <w:rPr>
          <w:rFonts w:ascii="Calibri" w:hAnsi="Calibri"/>
          <w:sz w:val="22"/>
          <w:szCs w:val="22"/>
        </w:rPr>
        <w:t xml:space="preserve"> </w:t>
      </w:r>
      <w:r w:rsidR="00A842C6" w:rsidRPr="00A842C6">
        <w:rPr>
          <w:rFonts w:ascii="Calibri" w:hAnsi="Calibri"/>
          <w:bCs w:val="0"/>
          <w:sz w:val="22"/>
          <w:szCs w:val="22"/>
        </w:rPr>
        <w:t>i musi sp</w:t>
      </w:r>
      <w:r w:rsidR="00DF72A1">
        <w:rPr>
          <w:rFonts w:ascii="Calibri" w:hAnsi="Calibri"/>
          <w:bCs w:val="0"/>
          <w:sz w:val="22"/>
          <w:szCs w:val="22"/>
        </w:rPr>
        <w:t xml:space="preserve">ełnić wymagania określone w </w:t>
      </w:r>
      <w:r w:rsidR="00DF72A1" w:rsidRPr="0006123F">
        <w:rPr>
          <w:rFonts w:ascii="Calibri" w:hAnsi="Calibri"/>
          <w:bCs w:val="0"/>
          <w:sz w:val="22"/>
          <w:szCs w:val="22"/>
        </w:rPr>
        <w:t>pkt</w:t>
      </w:r>
      <w:r w:rsidR="00A842C6" w:rsidRPr="0006123F">
        <w:rPr>
          <w:rFonts w:ascii="Calibri" w:hAnsi="Calibri"/>
          <w:bCs w:val="0"/>
          <w:sz w:val="22"/>
          <w:szCs w:val="22"/>
        </w:rPr>
        <w:t xml:space="preserve"> 4.2</w:t>
      </w:r>
      <w:r w:rsidR="0006123F" w:rsidRPr="0006123F">
        <w:rPr>
          <w:rFonts w:ascii="Calibri" w:hAnsi="Calibri"/>
          <w:bCs w:val="0"/>
          <w:sz w:val="22"/>
          <w:szCs w:val="22"/>
        </w:rPr>
        <w:t>.</w:t>
      </w:r>
      <w:r w:rsidR="00A842C6" w:rsidRPr="00A842C6">
        <w:rPr>
          <w:rFonts w:ascii="Calibri" w:hAnsi="Calibri"/>
          <w:bCs w:val="0"/>
          <w:sz w:val="22"/>
          <w:szCs w:val="22"/>
        </w:rPr>
        <w:t xml:space="preserve"> Regulaminu konkursu</w:t>
      </w:r>
      <w:r w:rsidR="00CF0E70" w:rsidRPr="00A842C6">
        <w:rPr>
          <w:rFonts w:ascii="Calibri" w:hAnsi="Calibri"/>
          <w:bCs w:val="0"/>
          <w:sz w:val="22"/>
          <w:szCs w:val="22"/>
        </w:rPr>
        <w:t>).</w:t>
      </w:r>
    </w:p>
    <w:p w14:paraId="54316144" w14:textId="77777777" w:rsidR="002B5621" w:rsidRDefault="002B5621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Koszty administracyjne projektu</w:t>
      </w:r>
      <w:r w:rsidR="0097104D">
        <w:rPr>
          <w:rFonts w:ascii="Calibri" w:hAnsi="Calibri"/>
          <w:sz w:val="22"/>
        </w:rPr>
        <w:t xml:space="preserve"> </w:t>
      </w:r>
      <w:r w:rsidRPr="002E7187">
        <w:rPr>
          <w:rFonts w:ascii="Calibri" w:hAnsi="Calibri"/>
          <w:sz w:val="22"/>
        </w:rPr>
        <w:t xml:space="preserve">nie mogą przekroczyć </w:t>
      </w:r>
      <w:r w:rsidR="00E10CF3" w:rsidRPr="0006123F">
        <w:rPr>
          <w:rFonts w:ascii="Calibri" w:hAnsi="Calibri"/>
          <w:b/>
          <w:sz w:val="22"/>
        </w:rPr>
        <w:t>20</w:t>
      </w:r>
      <w:r w:rsidRPr="0006123F">
        <w:rPr>
          <w:rFonts w:ascii="Calibri" w:hAnsi="Calibri"/>
          <w:b/>
          <w:sz w:val="22"/>
        </w:rPr>
        <w:t>,00</w:t>
      </w:r>
      <w:r w:rsidRPr="00CC659C">
        <w:rPr>
          <w:rFonts w:ascii="Calibri" w:hAnsi="Calibri"/>
          <w:b/>
          <w:sz w:val="22"/>
        </w:rPr>
        <w:t xml:space="preserve">% </w:t>
      </w:r>
      <w:r w:rsidR="00E10CF3" w:rsidRPr="00CC659C">
        <w:rPr>
          <w:rFonts w:ascii="Calibri" w:hAnsi="Calibri"/>
          <w:b/>
          <w:sz w:val="22"/>
        </w:rPr>
        <w:t>wnioskowanej kwoty dotacji</w:t>
      </w:r>
      <w:r w:rsidRPr="002E7187">
        <w:rPr>
          <w:rFonts w:ascii="Calibri" w:hAnsi="Calibri"/>
          <w:sz w:val="22"/>
        </w:rPr>
        <w:t>.</w:t>
      </w:r>
      <w:r w:rsidR="0099036D" w:rsidRPr="002E7187">
        <w:rPr>
          <w:rFonts w:ascii="Calibri" w:hAnsi="Calibri"/>
          <w:sz w:val="22"/>
        </w:rPr>
        <w:t xml:space="preserve"> W</w:t>
      </w:r>
      <w:r w:rsidR="0099036D">
        <w:rPr>
          <w:rFonts w:ascii="Calibri" w:hAnsi="Calibri"/>
          <w:sz w:val="22"/>
        </w:rPr>
        <w:t xml:space="preserve"> przypadku </w:t>
      </w:r>
      <w:r w:rsidR="00646824">
        <w:rPr>
          <w:rFonts w:ascii="Calibri" w:hAnsi="Calibri"/>
          <w:sz w:val="22"/>
        </w:rPr>
        <w:t>ofert</w:t>
      </w:r>
      <w:r w:rsidR="00646824" w:rsidRPr="00FD4167">
        <w:rPr>
          <w:rFonts w:ascii="Calibri" w:hAnsi="Calibri"/>
          <w:sz w:val="22"/>
        </w:rPr>
        <w:t xml:space="preserve"> </w:t>
      </w:r>
      <w:r w:rsidR="0099036D">
        <w:rPr>
          <w:rFonts w:ascii="Calibri" w:hAnsi="Calibri"/>
          <w:sz w:val="22"/>
        </w:rPr>
        <w:t xml:space="preserve">modułowych </w:t>
      </w:r>
      <w:r w:rsidR="006E2FC5">
        <w:rPr>
          <w:rFonts w:ascii="Calibri" w:hAnsi="Calibri"/>
          <w:sz w:val="22"/>
        </w:rPr>
        <w:t xml:space="preserve">ww. </w:t>
      </w:r>
      <w:r w:rsidR="0099036D">
        <w:rPr>
          <w:rFonts w:ascii="Calibri" w:hAnsi="Calibri"/>
          <w:sz w:val="22"/>
        </w:rPr>
        <w:t>ograniczenie dotyczy każdego modułu odrębnie.</w:t>
      </w:r>
    </w:p>
    <w:p w14:paraId="056D51E3" w14:textId="77777777" w:rsidR="002B5621" w:rsidRPr="00FD4167" w:rsidRDefault="002B5621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W ramach </w:t>
      </w:r>
      <w:r w:rsidRPr="001C2E9E">
        <w:rPr>
          <w:rFonts w:ascii="Calibri" w:hAnsi="Calibri"/>
          <w:sz w:val="22"/>
        </w:rPr>
        <w:t>realizacji projektu</w:t>
      </w:r>
      <w:r w:rsidRPr="00FD4167">
        <w:rPr>
          <w:rFonts w:ascii="Calibri" w:hAnsi="Calibri"/>
          <w:sz w:val="22"/>
        </w:rPr>
        <w:t xml:space="preserve"> </w:t>
      </w:r>
      <w:r w:rsidR="0056334D">
        <w:rPr>
          <w:rFonts w:ascii="Calibri" w:hAnsi="Calibri"/>
          <w:sz w:val="22"/>
        </w:rPr>
        <w:t xml:space="preserve">na podstawie umowy dotacji </w:t>
      </w:r>
      <w:r w:rsidR="00E218EC">
        <w:rPr>
          <w:rFonts w:ascii="Calibri" w:hAnsi="Calibri"/>
          <w:sz w:val="22"/>
        </w:rPr>
        <w:t>z</w:t>
      </w:r>
      <w:r w:rsidR="00E218EC" w:rsidRPr="00FD4167">
        <w:rPr>
          <w:rFonts w:ascii="Calibri" w:hAnsi="Calibri"/>
          <w:sz w:val="22"/>
        </w:rPr>
        <w:t xml:space="preserve">leceniobiorca </w:t>
      </w:r>
      <w:r w:rsidRPr="00FD4167">
        <w:rPr>
          <w:rFonts w:ascii="Calibri" w:hAnsi="Calibri"/>
          <w:sz w:val="22"/>
        </w:rPr>
        <w:t>może pokrywać ze środków dotacji koszty spełniające poniższe kryteria:</w:t>
      </w:r>
    </w:p>
    <w:p w14:paraId="4DEB1F52" w14:textId="77777777" w:rsidR="002B5621" w:rsidRPr="004444AC" w:rsidRDefault="001E46AE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poniesione</w:t>
      </w:r>
      <w:r w:rsidR="002B5621" w:rsidRPr="00FD4167">
        <w:rPr>
          <w:rFonts w:ascii="Calibri" w:hAnsi="Calibri"/>
          <w:sz w:val="22"/>
          <w:szCs w:val="22"/>
        </w:rPr>
        <w:t xml:space="preserve"> w terminach, o których mowa w </w:t>
      </w:r>
      <w:r w:rsidR="00DF72A1" w:rsidRPr="006A576B">
        <w:rPr>
          <w:rFonts w:ascii="Calibri" w:hAnsi="Calibri"/>
          <w:sz w:val="22"/>
          <w:szCs w:val="22"/>
        </w:rPr>
        <w:t>pkt</w:t>
      </w:r>
      <w:r w:rsidR="002B5621" w:rsidRPr="006A576B">
        <w:rPr>
          <w:rFonts w:ascii="Calibri" w:hAnsi="Calibri"/>
          <w:sz w:val="22"/>
          <w:szCs w:val="22"/>
        </w:rPr>
        <w:t xml:space="preserve"> </w:t>
      </w:r>
      <w:r w:rsidR="0006123F" w:rsidRPr="0006123F">
        <w:rPr>
          <w:rFonts w:ascii="Calibri" w:hAnsi="Calibri"/>
          <w:sz w:val="22"/>
          <w:szCs w:val="22"/>
        </w:rPr>
        <w:t>8</w:t>
      </w:r>
      <w:r w:rsidR="001E0FFB" w:rsidRPr="0006123F">
        <w:rPr>
          <w:rFonts w:ascii="Calibri" w:hAnsi="Calibri"/>
          <w:sz w:val="22"/>
          <w:szCs w:val="22"/>
        </w:rPr>
        <w:t>.</w:t>
      </w:r>
      <w:r w:rsidR="005134EA">
        <w:rPr>
          <w:rFonts w:ascii="Calibri" w:hAnsi="Calibri"/>
          <w:sz w:val="22"/>
          <w:szCs w:val="22"/>
        </w:rPr>
        <w:t>4</w:t>
      </w:r>
      <w:r w:rsidR="0006123F">
        <w:rPr>
          <w:rFonts w:ascii="Calibri" w:hAnsi="Calibri"/>
          <w:sz w:val="22"/>
          <w:szCs w:val="22"/>
        </w:rPr>
        <w:t>.</w:t>
      </w:r>
      <w:r w:rsidR="00E47022" w:rsidRPr="0006123F">
        <w:rPr>
          <w:rFonts w:ascii="Calibri" w:hAnsi="Calibri"/>
          <w:sz w:val="22"/>
          <w:szCs w:val="22"/>
        </w:rPr>
        <w:t>–</w:t>
      </w:r>
      <w:r w:rsidR="0006123F" w:rsidRPr="0006123F">
        <w:rPr>
          <w:rFonts w:ascii="Calibri" w:hAnsi="Calibri"/>
          <w:sz w:val="22"/>
          <w:szCs w:val="22"/>
        </w:rPr>
        <w:t>8</w:t>
      </w:r>
      <w:r w:rsidR="001E0FFB" w:rsidRPr="0006123F">
        <w:rPr>
          <w:rFonts w:ascii="Calibri" w:hAnsi="Calibri"/>
          <w:sz w:val="22"/>
          <w:szCs w:val="22"/>
        </w:rPr>
        <w:t>.</w:t>
      </w:r>
      <w:r w:rsidR="002D691E">
        <w:rPr>
          <w:rFonts w:ascii="Calibri" w:hAnsi="Calibri"/>
          <w:sz w:val="22"/>
          <w:szCs w:val="22"/>
        </w:rPr>
        <w:t>6.</w:t>
      </w:r>
      <w:r w:rsidR="002D691E" w:rsidRPr="006A576B">
        <w:rPr>
          <w:rFonts w:ascii="Calibri" w:hAnsi="Calibri"/>
          <w:sz w:val="22"/>
          <w:szCs w:val="22"/>
        </w:rPr>
        <w:t xml:space="preserve"> </w:t>
      </w:r>
      <w:r w:rsidR="00695011" w:rsidRPr="006A576B">
        <w:rPr>
          <w:rFonts w:ascii="Calibri" w:hAnsi="Calibri"/>
          <w:sz w:val="22"/>
          <w:szCs w:val="22"/>
        </w:rPr>
        <w:t>Regulaminu</w:t>
      </w:r>
      <w:r w:rsidR="005978FC" w:rsidRPr="006A576B">
        <w:rPr>
          <w:rFonts w:ascii="Calibri" w:hAnsi="Calibri"/>
          <w:sz w:val="22"/>
          <w:szCs w:val="22"/>
        </w:rPr>
        <w:t xml:space="preserve"> oraz związane z </w:t>
      </w:r>
      <w:r w:rsidR="002B5621" w:rsidRPr="006A576B">
        <w:rPr>
          <w:rFonts w:ascii="Calibri" w:hAnsi="Calibri"/>
          <w:sz w:val="22"/>
          <w:szCs w:val="22"/>
        </w:rPr>
        <w:t xml:space="preserve">działaniami przewidzianymi do realizacji w </w:t>
      </w:r>
      <w:r w:rsidR="001E0FFB" w:rsidRPr="006A576B">
        <w:rPr>
          <w:rFonts w:ascii="Calibri" w:hAnsi="Calibri"/>
          <w:sz w:val="22"/>
          <w:szCs w:val="22"/>
        </w:rPr>
        <w:t>terminach</w:t>
      </w:r>
      <w:r w:rsidR="002B5621" w:rsidRPr="006A576B">
        <w:rPr>
          <w:rFonts w:ascii="Calibri" w:hAnsi="Calibri"/>
          <w:sz w:val="22"/>
          <w:szCs w:val="22"/>
        </w:rPr>
        <w:t>, o który</w:t>
      </w:r>
      <w:r w:rsidR="0097104D" w:rsidRPr="006A576B">
        <w:rPr>
          <w:rFonts w:ascii="Calibri" w:hAnsi="Calibri"/>
          <w:sz w:val="22"/>
          <w:szCs w:val="22"/>
        </w:rPr>
        <w:t>ch</w:t>
      </w:r>
      <w:r w:rsidR="002B5621" w:rsidRPr="006A576B">
        <w:rPr>
          <w:rFonts w:ascii="Calibri" w:hAnsi="Calibri"/>
          <w:sz w:val="22"/>
          <w:szCs w:val="22"/>
        </w:rPr>
        <w:t xml:space="preserve"> mowa w </w:t>
      </w:r>
      <w:r w:rsidR="00DF72A1" w:rsidRPr="006A576B">
        <w:rPr>
          <w:rFonts w:ascii="Calibri" w:hAnsi="Calibri"/>
          <w:sz w:val="22"/>
          <w:szCs w:val="22"/>
        </w:rPr>
        <w:t>pkt</w:t>
      </w:r>
      <w:r w:rsidR="002B5621" w:rsidRPr="006A576B">
        <w:rPr>
          <w:rFonts w:ascii="Calibri" w:hAnsi="Calibri"/>
          <w:sz w:val="22"/>
          <w:szCs w:val="22"/>
        </w:rPr>
        <w:t xml:space="preserve"> </w:t>
      </w:r>
      <w:r w:rsidR="00596ECC">
        <w:rPr>
          <w:rFonts w:ascii="Calibri" w:hAnsi="Calibri"/>
          <w:sz w:val="22"/>
          <w:szCs w:val="22"/>
        </w:rPr>
        <w:br/>
      </w:r>
      <w:r w:rsidR="0006123F">
        <w:rPr>
          <w:rFonts w:ascii="Calibri" w:hAnsi="Calibri"/>
          <w:sz w:val="22"/>
          <w:szCs w:val="22"/>
        </w:rPr>
        <w:t>8</w:t>
      </w:r>
      <w:r w:rsidR="002B5621" w:rsidRPr="006A576B">
        <w:rPr>
          <w:rFonts w:ascii="Calibri" w:hAnsi="Calibri"/>
          <w:sz w:val="22"/>
          <w:szCs w:val="22"/>
        </w:rPr>
        <w:t>.1</w:t>
      </w:r>
      <w:r w:rsidR="0006123F">
        <w:rPr>
          <w:rFonts w:ascii="Calibri" w:hAnsi="Calibri"/>
          <w:sz w:val="22"/>
          <w:szCs w:val="22"/>
        </w:rPr>
        <w:t>.</w:t>
      </w:r>
      <w:r w:rsidR="00E47022">
        <w:rPr>
          <w:rFonts w:ascii="Calibri" w:hAnsi="Calibri"/>
          <w:sz w:val="22"/>
          <w:szCs w:val="22"/>
        </w:rPr>
        <w:t>–</w:t>
      </w:r>
      <w:r w:rsidR="0006123F">
        <w:rPr>
          <w:rFonts w:ascii="Calibri" w:hAnsi="Calibri"/>
          <w:sz w:val="22"/>
          <w:szCs w:val="22"/>
        </w:rPr>
        <w:t>8</w:t>
      </w:r>
      <w:r w:rsidR="001E0FFB" w:rsidRPr="006A576B">
        <w:rPr>
          <w:rFonts w:ascii="Calibri" w:hAnsi="Calibri"/>
          <w:sz w:val="22"/>
          <w:szCs w:val="22"/>
        </w:rPr>
        <w:t>.</w:t>
      </w:r>
      <w:r w:rsidR="002D691E">
        <w:rPr>
          <w:rFonts w:ascii="Calibri" w:hAnsi="Calibri"/>
          <w:sz w:val="22"/>
          <w:szCs w:val="22"/>
        </w:rPr>
        <w:t>3</w:t>
      </w:r>
      <w:r w:rsidR="0006123F">
        <w:rPr>
          <w:rFonts w:ascii="Calibri" w:hAnsi="Calibri"/>
          <w:sz w:val="22"/>
          <w:szCs w:val="22"/>
        </w:rPr>
        <w:t>.</w:t>
      </w:r>
      <w:r w:rsidR="00695011">
        <w:rPr>
          <w:rFonts w:ascii="Calibri" w:hAnsi="Calibri"/>
          <w:sz w:val="22"/>
          <w:szCs w:val="22"/>
        </w:rPr>
        <w:t xml:space="preserve"> Regulaminu</w:t>
      </w:r>
      <w:r w:rsidR="002B5621" w:rsidRPr="004444AC">
        <w:rPr>
          <w:rFonts w:ascii="Calibri" w:hAnsi="Calibri"/>
          <w:sz w:val="22"/>
          <w:szCs w:val="22"/>
        </w:rPr>
        <w:t>;</w:t>
      </w:r>
    </w:p>
    <w:p w14:paraId="501D6CEC" w14:textId="77777777" w:rsidR="002B5621" w:rsidRPr="00FD4167" w:rsidRDefault="002B5621" w:rsidP="00E028F2">
      <w:pPr>
        <w:pStyle w:val="Nagwek4"/>
        <w:tabs>
          <w:tab w:val="clear" w:pos="2354"/>
          <w:tab w:val="num" w:pos="1276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niezbędne do realizacji </w:t>
      </w:r>
      <w:r w:rsidRPr="001C2E9E">
        <w:rPr>
          <w:rFonts w:ascii="Calibri" w:hAnsi="Calibri"/>
          <w:sz w:val="22"/>
          <w:szCs w:val="22"/>
        </w:rPr>
        <w:t>projektu</w:t>
      </w:r>
      <w:r w:rsidRPr="00FD4167">
        <w:rPr>
          <w:rFonts w:ascii="Calibri" w:hAnsi="Calibri"/>
          <w:sz w:val="22"/>
          <w:szCs w:val="22"/>
        </w:rPr>
        <w:t xml:space="preserve"> </w:t>
      </w:r>
      <w:r w:rsidRPr="00FD4167">
        <w:rPr>
          <w:rFonts w:ascii="Calibri" w:hAnsi="Calibri" w:cs="Arial"/>
          <w:sz w:val="22"/>
          <w:szCs w:val="22"/>
        </w:rPr>
        <w:t>i osiągnięcia jego rezultatów</w:t>
      </w:r>
      <w:r w:rsidRPr="00FD4167">
        <w:rPr>
          <w:rFonts w:ascii="Calibri" w:hAnsi="Calibri"/>
          <w:sz w:val="22"/>
          <w:szCs w:val="22"/>
        </w:rPr>
        <w:t>;</w:t>
      </w:r>
    </w:p>
    <w:p w14:paraId="13E8754D" w14:textId="77777777" w:rsidR="002B5621" w:rsidRPr="00FD4167" w:rsidRDefault="002B5621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spełniające wymogi efektywnego zarządzania finansami, w szczególności osiągania wysokiej jakości za daną cenę;</w:t>
      </w:r>
    </w:p>
    <w:p w14:paraId="57E8BD19" w14:textId="77777777" w:rsidR="002B5621" w:rsidRPr="00FD4167" w:rsidRDefault="002B5621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identyfikowalne i weryfikowalne, a zwłaszcza zarejestrowane w zapisach księgowych </w:t>
      </w:r>
      <w:r w:rsidR="00751D7C">
        <w:rPr>
          <w:rFonts w:ascii="Calibri" w:hAnsi="Calibri"/>
          <w:sz w:val="22"/>
          <w:szCs w:val="22"/>
        </w:rPr>
        <w:t>oferenta</w:t>
      </w:r>
      <w:r w:rsidR="0035168A">
        <w:rPr>
          <w:rFonts w:ascii="Calibri" w:hAnsi="Calibri"/>
          <w:sz w:val="22"/>
          <w:szCs w:val="22"/>
        </w:rPr>
        <w:t xml:space="preserve"> </w:t>
      </w:r>
      <w:r w:rsidR="005134EA">
        <w:rPr>
          <w:rFonts w:ascii="Calibri" w:hAnsi="Calibri"/>
          <w:sz w:val="22"/>
          <w:szCs w:val="22"/>
        </w:rPr>
        <w:t>lub/</w:t>
      </w:r>
      <w:r w:rsidRPr="00FD4167">
        <w:rPr>
          <w:rFonts w:ascii="Calibri" w:hAnsi="Calibri"/>
          <w:sz w:val="22"/>
          <w:szCs w:val="22"/>
        </w:rPr>
        <w:t>i określone zgodnie z zasadami rachunkowości;</w:t>
      </w:r>
    </w:p>
    <w:p w14:paraId="16AB55C8" w14:textId="77777777" w:rsidR="002B5621" w:rsidRPr="00FD4167" w:rsidRDefault="002B5621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spełniające wymogi mającego zastosowanie prawa podatkowego i </w:t>
      </w:r>
      <w:r>
        <w:rPr>
          <w:rFonts w:ascii="Calibri" w:hAnsi="Calibri"/>
          <w:sz w:val="22"/>
          <w:szCs w:val="22"/>
        </w:rPr>
        <w:t>u</w:t>
      </w:r>
      <w:r w:rsidRPr="00FD4167">
        <w:rPr>
          <w:rFonts w:ascii="Calibri" w:hAnsi="Calibri"/>
          <w:sz w:val="22"/>
          <w:szCs w:val="22"/>
        </w:rPr>
        <w:t>bezpieczeń społecznych;</w:t>
      </w:r>
    </w:p>
    <w:p w14:paraId="46068A23" w14:textId="77777777" w:rsidR="002B5621" w:rsidRPr="00FD4167" w:rsidRDefault="002B5621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udokumentowane w sposób umożliwiający ocenę realizacji projektu pod względem rzeczowym i finansowym.</w:t>
      </w:r>
    </w:p>
    <w:p w14:paraId="03EE2833" w14:textId="77777777" w:rsidR="002B5621" w:rsidRPr="00FD4167" w:rsidRDefault="002B562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Szczegółowe zasady kwalifikowalności kosztów projektu są określone w</w:t>
      </w:r>
      <w:r w:rsidR="00142219">
        <w:rPr>
          <w:rFonts w:ascii="Calibri" w:hAnsi="Calibri"/>
          <w:sz w:val="22"/>
        </w:rPr>
        <w:t>e Wzorze umowy dotacji</w:t>
      </w:r>
      <w:r w:rsidRPr="00FD4167">
        <w:rPr>
          <w:rFonts w:ascii="Calibri" w:hAnsi="Calibri"/>
          <w:sz w:val="22"/>
        </w:rPr>
        <w:t xml:space="preserve"> stanowiący</w:t>
      </w:r>
      <w:r w:rsidR="00142219">
        <w:rPr>
          <w:rFonts w:ascii="Calibri" w:hAnsi="Calibri"/>
          <w:sz w:val="22"/>
        </w:rPr>
        <w:t>m</w:t>
      </w:r>
      <w:r w:rsidRPr="00FD4167">
        <w:rPr>
          <w:rFonts w:ascii="Calibri" w:hAnsi="Calibri"/>
          <w:sz w:val="22"/>
        </w:rPr>
        <w:t xml:space="preserve"> załącznik nr 2 do Regulaminu.</w:t>
      </w:r>
    </w:p>
    <w:p w14:paraId="6288EAF1" w14:textId="77777777" w:rsidR="002B5621" w:rsidRDefault="002B562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M</w:t>
      </w:r>
      <w:r w:rsidR="0045031B">
        <w:rPr>
          <w:rFonts w:ascii="Calibri" w:hAnsi="Calibri"/>
          <w:sz w:val="22"/>
        </w:rPr>
        <w:t xml:space="preserve">inister </w:t>
      </w:r>
      <w:r w:rsidRPr="00FD4167">
        <w:rPr>
          <w:rFonts w:ascii="Calibri" w:hAnsi="Calibri"/>
          <w:sz w:val="22"/>
        </w:rPr>
        <w:t>S</w:t>
      </w:r>
      <w:r w:rsidR="0045031B">
        <w:rPr>
          <w:rFonts w:ascii="Calibri" w:hAnsi="Calibri"/>
          <w:sz w:val="22"/>
        </w:rPr>
        <w:t xml:space="preserve">praw </w:t>
      </w:r>
      <w:r w:rsidRPr="00FD4167">
        <w:rPr>
          <w:rFonts w:ascii="Calibri" w:hAnsi="Calibri"/>
          <w:sz w:val="22"/>
        </w:rPr>
        <w:t>Z</w:t>
      </w:r>
      <w:r w:rsidR="0045031B">
        <w:rPr>
          <w:rFonts w:ascii="Calibri" w:hAnsi="Calibri"/>
          <w:sz w:val="22"/>
        </w:rPr>
        <w:t>agranicznych</w:t>
      </w:r>
      <w:r w:rsidRPr="00FD4167">
        <w:rPr>
          <w:rFonts w:ascii="Calibri" w:hAnsi="Calibri"/>
          <w:sz w:val="22"/>
        </w:rPr>
        <w:t xml:space="preserve"> zastrzega sobie prawo do zmiany wysokości środków finansowych przeznaczonych na realizację zada</w:t>
      </w:r>
      <w:r w:rsidR="00DB7216">
        <w:rPr>
          <w:rFonts w:ascii="Calibri" w:hAnsi="Calibri"/>
          <w:sz w:val="22"/>
        </w:rPr>
        <w:t>ń</w:t>
      </w:r>
      <w:r w:rsidRPr="00FD4167">
        <w:rPr>
          <w:rFonts w:ascii="Calibri" w:hAnsi="Calibri"/>
          <w:sz w:val="22"/>
        </w:rPr>
        <w:t xml:space="preserve"> w ramach konkurs</w:t>
      </w:r>
      <w:r w:rsidR="004444AC">
        <w:rPr>
          <w:rFonts w:ascii="Calibri" w:hAnsi="Calibri"/>
          <w:sz w:val="22"/>
        </w:rPr>
        <w:t>u</w:t>
      </w:r>
      <w:r w:rsidRPr="00FD4167">
        <w:rPr>
          <w:rFonts w:ascii="Calibri" w:hAnsi="Calibri"/>
          <w:sz w:val="22"/>
        </w:rPr>
        <w:t xml:space="preserve"> „Polska pomoc </w:t>
      </w:r>
      <w:r w:rsidRPr="00FD4167">
        <w:rPr>
          <w:rFonts w:ascii="Calibri" w:hAnsi="Calibri"/>
          <w:sz w:val="22"/>
        </w:rPr>
        <w:lastRenderedPageBreak/>
        <w:t>rozwojowa 20</w:t>
      </w:r>
      <w:r w:rsidR="00EA3146">
        <w:rPr>
          <w:rFonts w:ascii="Calibri" w:hAnsi="Calibri"/>
          <w:sz w:val="22"/>
        </w:rPr>
        <w:t>2</w:t>
      </w:r>
      <w:r w:rsidRPr="00FD4167">
        <w:rPr>
          <w:rFonts w:ascii="Calibri" w:hAnsi="Calibri"/>
          <w:sz w:val="22"/>
        </w:rPr>
        <w:t>1”.</w:t>
      </w:r>
    </w:p>
    <w:p w14:paraId="39AA0527" w14:textId="77777777" w:rsidR="002B5621" w:rsidRPr="00FD4167" w:rsidRDefault="002B5621" w:rsidP="000A7EDE">
      <w:pPr>
        <w:pStyle w:val="Nagwek2"/>
        <w:numPr>
          <w:ilvl w:val="1"/>
          <w:numId w:val="3"/>
        </w:numPr>
      </w:pPr>
      <w:r w:rsidRPr="00FD4167">
        <w:t>Zasady u</w:t>
      </w:r>
      <w:r w:rsidR="003407BE">
        <w:t>działu</w:t>
      </w:r>
      <w:r w:rsidRPr="00FD4167">
        <w:t xml:space="preserve"> w konkursie</w:t>
      </w:r>
    </w:p>
    <w:p w14:paraId="4A948EB2" w14:textId="77777777" w:rsidR="002B5621" w:rsidRPr="00FD4167" w:rsidRDefault="005A472B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bookmarkStart w:id="12" w:name="_Ref274905957"/>
      <w:r>
        <w:rPr>
          <w:rFonts w:ascii="Calibri" w:hAnsi="Calibri"/>
          <w:sz w:val="22"/>
        </w:rPr>
        <w:t xml:space="preserve">Obowiązuje limit ofert składanych </w:t>
      </w:r>
      <w:bookmarkEnd w:id="12"/>
      <w:r>
        <w:rPr>
          <w:rFonts w:ascii="Calibri" w:hAnsi="Calibri"/>
          <w:sz w:val="22"/>
        </w:rPr>
        <w:t>w konkursie</w:t>
      </w:r>
      <w:r w:rsidRPr="005A472B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przez jeden podmiot.</w:t>
      </w:r>
    </w:p>
    <w:p w14:paraId="40332139" w14:textId="77777777" w:rsidR="002B5621" w:rsidRPr="00FD4167" w:rsidRDefault="002B5621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Ka</w:t>
      </w:r>
      <w:bookmarkStart w:id="13" w:name="_Ref274424628"/>
      <w:r w:rsidRPr="00FD4167">
        <w:rPr>
          <w:rFonts w:ascii="Calibri" w:hAnsi="Calibri"/>
          <w:sz w:val="22"/>
          <w:szCs w:val="22"/>
        </w:rPr>
        <w:t>żdy podmiot może złożyć</w:t>
      </w:r>
      <w:r w:rsidR="005E697D">
        <w:rPr>
          <w:rFonts w:ascii="Calibri" w:hAnsi="Calibri"/>
          <w:sz w:val="22"/>
          <w:szCs w:val="22"/>
        </w:rPr>
        <w:t xml:space="preserve"> w konkursie</w:t>
      </w:r>
      <w:r w:rsidRPr="00FD4167">
        <w:rPr>
          <w:rFonts w:ascii="Calibri" w:hAnsi="Calibri"/>
          <w:sz w:val="22"/>
          <w:szCs w:val="22"/>
        </w:rPr>
        <w:t xml:space="preserve"> maksymalnie </w:t>
      </w:r>
      <w:bookmarkEnd w:id="13"/>
      <w:r w:rsidR="0061311E">
        <w:rPr>
          <w:rFonts w:ascii="Calibri" w:hAnsi="Calibri"/>
          <w:b/>
          <w:sz w:val="22"/>
          <w:szCs w:val="22"/>
        </w:rPr>
        <w:t>pięć</w:t>
      </w:r>
      <w:r w:rsidR="0061311E" w:rsidRPr="00596ECC">
        <w:rPr>
          <w:rFonts w:ascii="Calibri" w:hAnsi="Calibri"/>
          <w:b/>
          <w:sz w:val="22"/>
          <w:szCs w:val="22"/>
        </w:rPr>
        <w:t xml:space="preserve"> </w:t>
      </w:r>
      <w:r w:rsidR="00751D7C" w:rsidRPr="00596ECC">
        <w:rPr>
          <w:rFonts w:ascii="Calibri" w:hAnsi="Calibri"/>
          <w:b/>
          <w:sz w:val="22"/>
          <w:szCs w:val="22"/>
        </w:rPr>
        <w:t>ofert</w:t>
      </w:r>
      <w:r w:rsidR="00A20E20">
        <w:rPr>
          <w:rFonts w:ascii="Calibri" w:hAnsi="Calibri"/>
          <w:b/>
          <w:sz w:val="22"/>
          <w:szCs w:val="22"/>
        </w:rPr>
        <w:t xml:space="preserve"> </w:t>
      </w:r>
      <w:r w:rsidR="00A20E20" w:rsidRPr="00A20E20">
        <w:rPr>
          <w:rFonts w:ascii="Calibri" w:hAnsi="Calibri"/>
          <w:sz w:val="22"/>
          <w:szCs w:val="22"/>
        </w:rPr>
        <w:t>(</w:t>
      </w:r>
      <w:r w:rsidR="00142219">
        <w:rPr>
          <w:rFonts w:ascii="Calibri" w:hAnsi="Calibri"/>
          <w:sz w:val="22"/>
          <w:szCs w:val="22"/>
        </w:rPr>
        <w:t>oferta</w:t>
      </w:r>
      <w:r w:rsidR="00142219" w:rsidRPr="00A20E20">
        <w:rPr>
          <w:rFonts w:ascii="Calibri" w:hAnsi="Calibri"/>
          <w:sz w:val="22"/>
          <w:szCs w:val="22"/>
        </w:rPr>
        <w:t xml:space="preserve"> </w:t>
      </w:r>
      <w:r w:rsidR="00A20E20" w:rsidRPr="00A20E20">
        <w:rPr>
          <w:rFonts w:ascii="Calibri" w:hAnsi="Calibri"/>
          <w:sz w:val="22"/>
          <w:szCs w:val="22"/>
        </w:rPr>
        <w:t>modułow</w:t>
      </w:r>
      <w:r w:rsidR="00142219">
        <w:rPr>
          <w:rFonts w:ascii="Calibri" w:hAnsi="Calibri"/>
          <w:sz w:val="22"/>
          <w:szCs w:val="22"/>
        </w:rPr>
        <w:t>a</w:t>
      </w:r>
      <w:r w:rsidR="00A20E20" w:rsidRPr="00A20E20">
        <w:rPr>
          <w:rFonts w:ascii="Calibri" w:hAnsi="Calibri"/>
          <w:sz w:val="22"/>
          <w:szCs w:val="22"/>
        </w:rPr>
        <w:t xml:space="preserve"> składając</w:t>
      </w:r>
      <w:r w:rsidR="00142219">
        <w:rPr>
          <w:rFonts w:ascii="Calibri" w:hAnsi="Calibri"/>
          <w:sz w:val="22"/>
          <w:szCs w:val="22"/>
        </w:rPr>
        <w:t>a</w:t>
      </w:r>
      <w:r w:rsidR="00A20E20" w:rsidRPr="00A20E20">
        <w:rPr>
          <w:rFonts w:ascii="Calibri" w:hAnsi="Calibri"/>
          <w:sz w:val="22"/>
          <w:szCs w:val="22"/>
        </w:rPr>
        <w:t xml:space="preserve"> się z dwóch</w:t>
      </w:r>
      <w:r w:rsidR="00164B7E">
        <w:rPr>
          <w:rFonts w:ascii="Calibri" w:hAnsi="Calibri"/>
          <w:sz w:val="22"/>
          <w:szCs w:val="22"/>
        </w:rPr>
        <w:t xml:space="preserve"> lub trzech</w:t>
      </w:r>
      <w:r w:rsidR="00A20E20" w:rsidRPr="00A20E20">
        <w:rPr>
          <w:rFonts w:ascii="Calibri" w:hAnsi="Calibri"/>
          <w:sz w:val="22"/>
          <w:szCs w:val="22"/>
        </w:rPr>
        <w:t xml:space="preserve"> modułów traktowan</w:t>
      </w:r>
      <w:r w:rsidR="00142219">
        <w:rPr>
          <w:rFonts w:ascii="Calibri" w:hAnsi="Calibri"/>
          <w:sz w:val="22"/>
          <w:szCs w:val="22"/>
        </w:rPr>
        <w:t>a</w:t>
      </w:r>
      <w:r w:rsidR="00A20E20" w:rsidRPr="00A20E20">
        <w:rPr>
          <w:rFonts w:ascii="Calibri" w:hAnsi="Calibri"/>
          <w:sz w:val="22"/>
          <w:szCs w:val="22"/>
        </w:rPr>
        <w:t xml:space="preserve"> jest jak jedna oferta</w:t>
      </w:r>
      <w:r w:rsidR="00A20E20">
        <w:rPr>
          <w:rFonts w:ascii="Calibri" w:hAnsi="Calibri"/>
          <w:sz w:val="22"/>
          <w:szCs w:val="22"/>
        </w:rPr>
        <w:t>)</w:t>
      </w:r>
      <w:r w:rsidR="0063071B">
        <w:rPr>
          <w:rFonts w:ascii="Calibri" w:hAnsi="Calibri"/>
          <w:sz w:val="22"/>
          <w:szCs w:val="22"/>
        </w:rPr>
        <w:t>.</w:t>
      </w:r>
    </w:p>
    <w:p w14:paraId="048E6A64" w14:textId="77777777" w:rsidR="002001E9" w:rsidRPr="00FD4167" w:rsidRDefault="002001E9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W przypadku złożenia </w:t>
      </w:r>
      <w:r w:rsidR="00751D7C">
        <w:rPr>
          <w:rFonts w:ascii="Calibri" w:hAnsi="Calibri"/>
          <w:sz w:val="22"/>
          <w:szCs w:val="22"/>
        </w:rPr>
        <w:t>oferty wspólnej</w:t>
      </w:r>
      <w:r w:rsidR="00DF72A1">
        <w:rPr>
          <w:rFonts w:ascii="Calibri" w:hAnsi="Calibri"/>
          <w:sz w:val="22"/>
          <w:szCs w:val="22"/>
        </w:rPr>
        <w:t>, o której mowa w pkt</w:t>
      </w:r>
      <w:r w:rsidR="00963541">
        <w:rPr>
          <w:rFonts w:ascii="Calibri" w:hAnsi="Calibri"/>
          <w:sz w:val="22"/>
          <w:szCs w:val="22"/>
        </w:rPr>
        <w:t xml:space="preserve"> 6.4</w:t>
      </w:r>
      <w:r w:rsidR="00A62DB7">
        <w:rPr>
          <w:rFonts w:ascii="Calibri" w:hAnsi="Calibri"/>
          <w:sz w:val="22"/>
          <w:szCs w:val="22"/>
        </w:rPr>
        <w:t>.</w:t>
      </w:r>
      <w:r w:rsidR="00963541">
        <w:rPr>
          <w:rFonts w:ascii="Calibri" w:hAnsi="Calibri"/>
          <w:sz w:val="22"/>
          <w:szCs w:val="22"/>
        </w:rPr>
        <w:t xml:space="preserve"> Regulaminu</w:t>
      </w:r>
      <w:r w:rsidR="00071768">
        <w:rPr>
          <w:rFonts w:ascii="Calibri" w:hAnsi="Calibri"/>
          <w:sz w:val="22"/>
          <w:szCs w:val="22"/>
        </w:rPr>
        <w:t>,</w:t>
      </w:r>
      <w:r w:rsidRPr="00FD4167">
        <w:rPr>
          <w:rFonts w:ascii="Calibri" w:hAnsi="Calibri"/>
          <w:sz w:val="22"/>
          <w:szCs w:val="22"/>
        </w:rPr>
        <w:t xml:space="preserve"> wlicza się </w:t>
      </w:r>
      <w:r w:rsidR="00751D7C">
        <w:rPr>
          <w:rFonts w:ascii="Calibri" w:hAnsi="Calibri"/>
          <w:sz w:val="22"/>
          <w:szCs w:val="22"/>
        </w:rPr>
        <w:t>j</w:t>
      </w:r>
      <w:r w:rsidR="00246C59">
        <w:rPr>
          <w:rFonts w:ascii="Calibri" w:hAnsi="Calibri"/>
          <w:sz w:val="22"/>
          <w:szCs w:val="22"/>
        </w:rPr>
        <w:t>ą</w:t>
      </w:r>
      <w:r w:rsidR="00751D7C" w:rsidRPr="00FD4167">
        <w:rPr>
          <w:rFonts w:ascii="Calibri" w:hAnsi="Calibri"/>
          <w:sz w:val="22"/>
          <w:szCs w:val="22"/>
        </w:rPr>
        <w:t xml:space="preserve"> </w:t>
      </w:r>
      <w:r w:rsidRPr="00FD4167">
        <w:rPr>
          <w:rFonts w:ascii="Calibri" w:hAnsi="Calibri"/>
          <w:sz w:val="22"/>
          <w:szCs w:val="22"/>
        </w:rPr>
        <w:t xml:space="preserve">do limitu </w:t>
      </w:r>
      <w:r w:rsidR="00751D7C">
        <w:rPr>
          <w:rFonts w:ascii="Calibri" w:hAnsi="Calibri"/>
          <w:sz w:val="22"/>
          <w:szCs w:val="22"/>
        </w:rPr>
        <w:t>ofert</w:t>
      </w:r>
      <w:r w:rsidRPr="00FD4167">
        <w:rPr>
          <w:rFonts w:ascii="Calibri" w:hAnsi="Calibri"/>
          <w:sz w:val="22"/>
          <w:szCs w:val="22"/>
        </w:rPr>
        <w:t xml:space="preserve">, o którym mowa </w:t>
      </w:r>
      <w:r w:rsidR="002E7187">
        <w:rPr>
          <w:rFonts w:ascii="Calibri" w:hAnsi="Calibri"/>
          <w:sz w:val="22"/>
          <w:szCs w:val="22"/>
        </w:rPr>
        <w:t>powyżej</w:t>
      </w:r>
      <w:r w:rsidR="00071768">
        <w:rPr>
          <w:rFonts w:ascii="Calibri" w:hAnsi="Calibri"/>
          <w:sz w:val="22"/>
          <w:szCs w:val="22"/>
        </w:rPr>
        <w:t>,</w:t>
      </w:r>
      <w:r w:rsidR="002E7187">
        <w:rPr>
          <w:rFonts w:ascii="Calibri" w:hAnsi="Calibri"/>
          <w:sz w:val="22"/>
          <w:szCs w:val="22"/>
        </w:rPr>
        <w:t xml:space="preserve"> </w:t>
      </w:r>
      <w:r w:rsidRPr="00FD4167">
        <w:rPr>
          <w:rFonts w:ascii="Calibri" w:hAnsi="Calibri"/>
          <w:sz w:val="22"/>
          <w:szCs w:val="22"/>
        </w:rPr>
        <w:t xml:space="preserve">w </w:t>
      </w:r>
      <w:r w:rsidR="00DF72A1">
        <w:rPr>
          <w:rFonts w:ascii="Calibri" w:hAnsi="Calibri"/>
          <w:sz w:val="22"/>
          <w:szCs w:val="22"/>
        </w:rPr>
        <w:t>pkt</w:t>
      </w:r>
      <w:r w:rsidRPr="00FD4167">
        <w:rPr>
          <w:rFonts w:ascii="Calibri" w:hAnsi="Calibri"/>
          <w:sz w:val="22"/>
          <w:szCs w:val="22"/>
        </w:rPr>
        <w:t xml:space="preserve"> 1.</w:t>
      </w:r>
    </w:p>
    <w:p w14:paraId="66943A45" w14:textId="77777777" w:rsidR="003E21F1" w:rsidRDefault="006B2BA7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bookmarkStart w:id="14" w:name="_Ref274429988"/>
      <w:r>
        <w:rPr>
          <w:rFonts w:ascii="Calibri" w:hAnsi="Calibri"/>
          <w:sz w:val="22"/>
        </w:rPr>
        <w:t xml:space="preserve">Warunkiem koniecznym </w:t>
      </w:r>
      <w:r w:rsidR="002B5621" w:rsidRPr="00FD4167">
        <w:rPr>
          <w:rFonts w:ascii="Calibri" w:hAnsi="Calibri"/>
          <w:sz w:val="22"/>
        </w:rPr>
        <w:t xml:space="preserve">ubiegania się o </w:t>
      </w:r>
      <w:r w:rsidR="002522D6">
        <w:rPr>
          <w:rFonts w:ascii="Calibri" w:hAnsi="Calibri"/>
          <w:sz w:val="22"/>
        </w:rPr>
        <w:t>dotację</w:t>
      </w:r>
      <w:r w:rsidR="002B5621" w:rsidRPr="00FD4167">
        <w:rPr>
          <w:rFonts w:ascii="Calibri" w:hAnsi="Calibri"/>
          <w:sz w:val="22"/>
        </w:rPr>
        <w:t xml:space="preserve"> jest</w:t>
      </w:r>
      <w:r w:rsidR="003E21F1">
        <w:rPr>
          <w:rFonts w:ascii="Calibri" w:hAnsi="Calibri"/>
          <w:sz w:val="22"/>
        </w:rPr>
        <w:t>:</w:t>
      </w:r>
    </w:p>
    <w:p w14:paraId="5F8C4EE4" w14:textId="77777777" w:rsidR="003E21F1" w:rsidRPr="003E21F1" w:rsidRDefault="002B5621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3E21F1">
        <w:rPr>
          <w:rFonts w:asciiTheme="minorHAnsi" w:hAnsiTheme="minorHAnsi"/>
          <w:sz w:val="22"/>
          <w:szCs w:val="22"/>
        </w:rPr>
        <w:t>nawiązanie partnerstwa</w:t>
      </w:r>
      <w:bookmarkEnd w:id="14"/>
      <w:r w:rsidRPr="003E21F1">
        <w:rPr>
          <w:rFonts w:asciiTheme="minorHAnsi" w:hAnsiTheme="minorHAnsi"/>
          <w:sz w:val="22"/>
          <w:szCs w:val="22"/>
        </w:rPr>
        <w:t xml:space="preserve"> z</w:t>
      </w:r>
      <w:r w:rsidR="002242D1">
        <w:rPr>
          <w:rFonts w:asciiTheme="minorHAnsi" w:hAnsiTheme="minorHAnsi"/>
          <w:sz w:val="22"/>
          <w:szCs w:val="22"/>
        </w:rPr>
        <w:t xml:space="preserve"> </w:t>
      </w:r>
      <w:r w:rsidR="002E7187" w:rsidRPr="003E21F1">
        <w:rPr>
          <w:rFonts w:asciiTheme="minorHAnsi" w:hAnsiTheme="minorHAnsi"/>
          <w:sz w:val="22"/>
          <w:szCs w:val="22"/>
        </w:rPr>
        <w:t xml:space="preserve">podmiotem </w:t>
      </w:r>
      <w:r w:rsidR="003E21F1" w:rsidRPr="003E21F1">
        <w:rPr>
          <w:rFonts w:asciiTheme="minorHAnsi" w:hAnsiTheme="minorHAnsi"/>
          <w:sz w:val="22"/>
          <w:szCs w:val="22"/>
        </w:rPr>
        <w:t xml:space="preserve">zagranicznym </w:t>
      </w:r>
      <w:r w:rsidR="002E7187" w:rsidRPr="003E21F1">
        <w:rPr>
          <w:rFonts w:asciiTheme="minorHAnsi" w:hAnsiTheme="minorHAnsi"/>
          <w:sz w:val="22"/>
          <w:szCs w:val="22"/>
        </w:rPr>
        <w:t>(</w:t>
      </w:r>
      <w:r w:rsidR="00BE2E0C" w:rsidRPr="003E21F1">
        <w:rPr>
          <w:rFonts w:asciiTheme="minorHAnsi" w:hAnsiTheme="minorHAnsi"/>
          <w:sz w:val="22"/>
          <w:szCs w:val="22"/>
        </w:rPr>
        <w:t xml:space="preserve">np. </w:t>
      </w:r>
      <w:r w:rsidRPr="003E21F1">
        <w:rPr>
          <w:rFonts w:asciiTheme="minorHAnsi" w:hAnsiTheme="minorHAnsi"/>
          <w:sz w:val="22"/>
          <w:szCs w:val="22"/>
        </w:rPr>
        <w:t>instytucją</w:t>
      </w:r>
      <w:r w:rsidR="002E7187" w:rsidRPr="003E21F1">
        <w:rPr>
          <w:rFonts w:asciiTheme="minorHAnsi" w:hAnsiTheme="minorHAnsi"/>
          <w:sz w:val="22"/>
          <w:szCs w:val="22"/>
        </w:rPr>
        <w:t>,</w:t>
      </w:r>
      <w:r w:rsidRPr="003E21F1">
        <w:rPr>
          <w:rFonts w:asciiTheme="minorHAnsi" w:hAnsiTheme="minorHAnsi"/>
          <w:sz w:val="22"/>
          <w:szCs w:val="22"/>
        </w:rPr>
        <w:t xml:space="preserve"> organizacją</w:t>
      </w:r>
      <w:r w:rsidR="002E7187" w:rsidRPr="003E21F1">
        <w:rPr>
          <w:rFonts w:asciiTheme="minorHAnsi" w:hAnsiTheme="minorHAnsi"/>
          <w:sz w:val="22"/>
          <w:szCs w:val="22"/>
        </w:rPr>
        <w:t>)</w:t>
      </w:r>
      <w:r w:rsidR="004444AC" w:rsidRPr="003E21F1">
        <w:rPr>
          <w:rFonts w:asciiTheme="minorHAnsi" w:hAnsiTheme="minorHAnsi"/>
          <w:sz w:val="22"/>
          <w:szCs w:val="22"/>
        </w:rPr>
        <w:t xml:space="preserve">, zgodnie z pkt </w:t>
      </w:r>
      <w:r w:rsidR="005134EA">
        <w:rPr>
          <w:rFonts w:asciiTheme="minorHAnsi" w:hAnsiTheme="minorHAnsi"/>
          <w:sz w:val="22"/>
          <w:szCs w:val="22"/>
        </w:rPr>
        <w:t>3</w:t>
      </w:r>
      <w:r w:rsidR="004444AC" w:rsidRPr="003E21F1">
        <w:rPr>
          <w:rFonts w:asciiTheme="minorHAnsi" w:hAnsiTheme="minorHAnsi"/>
          <w:sz w:val="22"/>
          <w:szCs w:val="22"/>
        </w:rPr>
        <w:t xml:space="preserve"> Wytycznych</w:t>
      </w:r>
      <w:r w:rsidR="002242D1">
        <w:rPr>
          <w:rFonts w:asciiTheme="minorHAnsi" w:hAnsiTheme="minorHAnsi"/>
          <w:sz w:val="22"/>
          <w:szCs w:val="22"/>
        </w:rPr>
        <w:t>,</w:t>
      </w:r>
      <w:r w:rsidR="004444AC" w:rsidRPr="003E21F1">
        <w:rPr>
          <w:rFonts w:asciiTheme="minorHAnsi" w:hAnsiTheme="minorHAnsi"/>
          <w:sz w:val="22"/>
          <w:szCs w:val="22"/>
        </w:rPr>
        <w:t xml:space="preserve"> stanowiących załącznik nr 1 do Regulaminu</w:t>
      </w:r>
      <w:r w:rsidR="0063071B">
        <w:rPr>
          <w:rFonts w:asciiTheme="minorHAnsi" w:hAnsiTheme="minorHAnsi"/>
          <w:sz w:val="22"/>
          <w:szCs w:val="22"/>
        </w:rPr>
        <w:t>;</w:t>
      </w:r>
    </w:p>
    <w:p w14:paraId="24BB7B43" w14:textId="77777777" w:rsidR="002B5621" w:rsidRPr="003E21F1" w:rsidRDefault="003E21F1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3E21F1">
        <w:rPr>
          <w:rFonts w:asciiTheme="minorHAnsi" w:hAnsiTheme="minorHAnsi"/>
          <w:sz w:val="22"/>
          <w:szCs w:val="22"/>
        </w:rPr>
        <w:t>złożenie oferty zgodnie z Regulaminem.</w:t>
      </w:r>
    </w:p>
    <w:p w14:paraId="47748B89" w14:textId="77777777" w:rsidR="002B5621" w:rsidRPr="0044664A" w:rsidRDefault="002B562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44664A">
        <w:rPr>
          <w:rFonts w:ascii="Calibri" w:hAnsi="Calibri"/>
          <w:sz w:val="22"/>
        </w:rPr>
        <w:t xml:space="preserve">Warunkiem ubiegania się o </w:t>
      </w:r>
      <w:r w:rsidR="002522D6">
        <w:rPr>
          <w:rFonts w:ascii="Calibri" w:hAnsi="Calibri"/>
          <w:sz w:val="22"/>
        </w:rPr>
        <w:t>finansowanie</w:t>
      </w:r>
      <w:r w:rsidRPr="0044664A">
        <w:rPr>
          <w:rFonts w:ascii="Calibri" w:hAnsi="Calibri"/>
          <w:sz w:val="22"/>
        </w:rPr>
        <w:t xml:space="preserve"> jest złożenie </w:t>
      </w:r>
      <w:r w:rsidR="00751D7C" w:rsidRPr="0044664A">
        <w:rPr>
          <w:rFonts w:ascii="Calibri" w:hAnsi="Calibri"/>
          <w:sz w:val="22"/>
        </w:rPr>
        <w:t>oferty</w:t>
      </w:r>
      <w:r w:rsidR="00DF72A1">
        <w:rPr>
          <w:rFonts w:ascii="Calibri" w:hAnsi="Calibri"/>
          <w:sz w:val="22"/>
        </w:rPr>
        <w:t xml:space="preserve">, zgodnie z </w:t>
      </w:r>
      <w:r w:rsidR="00DF72A1" w:rsidRPr="00596ECC">
        <w:rPr>
          <w:rFonts w:ascii="Calibri" w:hAnsi="Calibri"/>
          <w:sz w:val="22"/>
        </w:rPr>
        <w:t>pkt</w:t>
      </w:r>
      <w:r w:rsidR="00853DC0" w:rsidRPr="00596ECC">
        <w:rPr>
          <w:rFonts w:ascii="Calibri" w:hAnsi="Calibri"/>
          <w:sz w:val="22"/>
        </w:rPr>
        <w:t xml:space="preserve"> </w:t>
      </w:r>
      <w:r w:rsidR="00E63FA5">
        <w:rPr>
          <w:rFonts w:ascii="Calibri" w:hAnsi="Calibri"/>
          <w:sz w:val="22"/>
        </w:rPr>
        <w:t>7</w:t>
      </w:r>
      <w:r w:rsidR="00853DC0" w:rsidRPr="00596ECC">
        <w:rPr>
          <w:rFonts w:ascii="Calibri" w:hAnsi="Calibri"/>
          <w:sz w:val="22"/>
        </w:rPr>
        <w:t>.</w:t>
      </w:r>
      <w:r w:rsidR="00853DC0">
        <w:rPr>
          <w:rFonts w:ascii="Calibri" w:hAnsi="Calibri"/>
          <w:sz w:val="22"/>
        </w:rPr>
        <w:t xml:space="preserve"> Regulaminu oraz</w:t>
      </w:r>
      <w:r w:rsidR="005A3A4E">
        <w:rPr>
          <w:rFonts w:ascii="Calibri" w:hAnsi="Calibri"/>
          <w:sz w:val="22"/>
        </w:rPr>
        <w:t xml:space="preserve"> z</w:t>
      </w:r>
      <w:r w:rsidR="00853DC0">
        <w:rPr>
          <w:rFonts w:ascii="Calibri" w:hAnsi="Calibri"/>
          <w:sz w:val="22"/>
        </w:rPr>
        <w:t xml:space="preserve"> </w:t>
      </w:r>
      <w:r w:rsidR="00853DC0" w:rsidRPr="00EF0E8E">
        <w:rPr>
          <w:rFonts w:ascii="Calibri" w:hAnsi="Calibri"/>
          <w:sz w:val="22"/>
        </w:rPr>
        <w:t xml:space="preserve">pkt </w:t>
      </w:r>
      <w:r w:rsidR="000F5162">
        <w:rPr>
          <w:rFonts w:ascii="Calibri" w:hAnsi="Calibri"/>
          <w:sz w:val="22"/>
        </w:rPr>
        <w:t>5</w:t>
      </w:r>
      <w:r w:rsidR="00853DC0" w:rsidRPr="0044664A">
        <w:rPr>
          <w:rFonts w:ascii="Calibri" w:hAnsi="Calibri"/>
          <w:sz w:val="22"/>
        </w:rPr>
        <w:t xml:space="preserve"> Wytycznych, stanowiących załącznik nr 1 do Regulaminu</w:t>
      </w:r>
      <w:r w:rsidRPr="0044664A">
        <w:rPr>
          <w:rFonts w:ascii="Calibri" w:hAnsi="Calibri"/>
          <w:sz w:val="22"/>
        </w:rPr>
        <w:t>.</w:t>
      </w:r>
      <w:r w:rsidR="0044664A">
        <w:rPr>
          <w:rFonts w:ascii="Calibri" w:hAnsi="Calibri"/>
          <w:sz w:val="22"/>
        </w:rPr>
        <w:t xml:space="preserve"> </w:t>
      </w:r>
    </w:p>
    <w:p w14:paraId="5D19EA93" w14:textId="77777777" w:rsidR="00963541" w:rsidRPr="00963541" w:rsidRDefault="0096354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3750D7">
        <w:rPr>
          <w:rFonts w:ascii="Calibri" w:hAnsi="Calibri"/>
          <w:sz w:val="22"/>
        </w:rPr>
        <w:t xml:space="preserve">Dwa </w:t>
      </w:r>
      <w:r w:rsidR="003750D7">
        <w:rPr>
          <w:rFonts w:ascii="Calibri" w:hAnsi="Calibri"/>
          <w:sz w:val="22"/>
        </w:rPr>
        <w:t xml:space="preserve">– </w:t>
      </w:r>
      <w:r w:rsidR="003750D7" w:rsidRPr="003750D7">
        <w:rPr>
          <w:rFonts w:ascii="Calibri" w:hAnsi="Calibri"/>
          <w:sz w:val="22"/>
        </w:rPr>
        <w:t xml:space="preserve">lub więcej, niż dwa </w:t>
      </w:r>
      <w:r w:rsidR="003750D7">
        <w:rPr>
          <w:rFonts w:ascii="Calibri" w:hAnsi="Calibri"/>
          <w:sz w:val="22"/>
        </w:rPr>
        <w:t xml:space="preserve">– </w:t>
      </w:r>
      <w:r w:rsidR="003750D7" w:rsidRPr="003750D7">
        <w:rPr>
          <w:rFonts w:ascii="Calibri" w:hAnsi="Calibri"/>
          <w:sz w:val="22"/>
        </w:rPr>
        <w:t>podmioty</w:t>
      </w:r>
      <w:r w:rsidR="00DF72A1" w:rsidRPr="003750D7">
        <w:rPr>
          <w:rFonts w:ascii="Calibri" w:hAnsi="Calibri"/>
          <w:sz w:val="22"/>
        </w:rPr>
        <w:t>, o których mowa w pkt 3.1.1</w:t>
      </w:r>
      <w:r w:rsidR="00A62DB7" w:rsidRPr="003750D7">
        <w:rPr>
          <w:rFonts w:ascii="Calibri" w:hAnsi="Calibri"/>
          <w:sz w:val="22"/>
        </w:rPr>
        <w:t>.</w:t>
      </w:r>
      <w:r w:rsidR="007E69ED" w:rsidRPr="003750D7">
        <w:rPr>
          <w:rFonts w:ascii="Calibri" w:hAnsi="Calibri"/>
          <w:sz w:val="22"/>
        </w:rPr>
        <w:t xml:space="preserve"> Regulaminu, działając</w:t>
      </w:r>
      <w:r w:rsidR="003750D7" w:rsidRPr="003750D7">
        <w:rPr>
          <w:rFonts w:ascii="Calibri" w:hAnsi="Calibri"/>
          <w:sz w:val="22"/>
        </w:rPr>
        <w:t>e</w:t>
      </w:r>
      <w:r w:rsidR="007E69ED" w:rsidRPr="003750D7">
        <w:rPr>
          <w:rFonts w:ascii="Calibri" w:hAnsi="Calibri"/>
          <w:sz w:val="22"/>
        </w:rPr>
        <w:t xml:space="preserve"> wspólnie, m</w:t>
      </w:r>
      <w:r w:rsidR="003750D7" w:rsidRPr="003750D7">
        <w:rPr>
          <w:rFonts w:ascii="Calibri" w:hAnsi="Calibri"/>
          <w:sz w:val="22"/>
        </w:rPr>
        <w:t>ogą</w:t>
      </w:r>
      <w:r w:rsidRPr="003750D7">
        <w:rPr>
          <w:rFonts w:ascii="Calibri" w:hAnsi="Calibri"/>
          <w:sz w:val="22"/>
        </w:rPr>
        <w:t xml:space="preserve"> złożyć ofertę</w:t>
      </w:r>
      <w:r w:rsidRPr="00963541">
        <w:rPr>
          <w:rFonts w:ascii="Calibri" w:hAnsi="Calibri"/>
          <w:sz w:val="22"/>
        </w:rPr>
        <w:t xml:space="preserve"> wspólną w rozumieniu i na zasadach określonych w art. 14 ust. 2</w:t>
      </w:r>
      <w:r w:rsidR="00596ECC">
        <w:rPr>
          <w:rFonts w:ascii="Calibri" w:hAnsi="Calibri"/>
          <w:sz w:val="22"/>
        </w:rPr>
        <w:t>–</w:t>
      </w:r>
      <w:r w:rsidRPr="00963541">
        <w:rPr>
          <w:rFonts w:ascii="Calibri" w:hAnsi="Calibri"/>
          <w:sz w:val="22"/>
        </w:rPr>
        <w:t xml:space="preserve">5 ustawy z dnia 24 kwietnia 2003 r. o działalności pożytku publicznego i o wolontariacie. </w:t>
      </w:r>
    </w:p>
    <w:p w14:paraId="4648E125" w14:textId="77777777" w:rsidR="00963541" w:rsidRPr="00623ED1" w:rsidRDefault="00CE08E2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="Calibri" w:hAnsi="Calibri"/>
          <w:sz w:val="22"/>
        </w:rPr>
      </w:pPr>
      <w:r w:rsidRPr="00623ED1">
        <w:rPr>
          <w:rFonts w:ascii="Calibri" w:hAnsi="Calibri"/>
          <w:sz w:val="22"/>
        </w:rPr>
        <w:t xml:space="preserve">W ofercie należy wskazać zadania, </w:t>
      </w:r>
      <w:r w:rsidR="00963541" w:rsidRPr="00623ED1">
        <w:rPr>
          <w:rFonts w:ascii="Calibri" w:hAnsi="Calibri"/>
          <w:sz w:val="22"/>
        </w:rPr>
        <w:t xml:space="preserve">jakie </w:t>
      </w:r>
      <w:r w:rsidR="00F50866">
        <w:rPr>
          <w:rFonts w:ascii="Calibri" w:hAnsi="Calibri"/>
          <w:sz w:val="22"/>
        </w:rPr>
        <w:t>w trakcie</w:t>
      </w:r>
      <w:r w:rsidRPr="00623ED1">
        <w:rPr>
          <w:rFonts w:ascii="Calibri" w:hAnsi="Calibri"/>
          <w:sz w:val="22"/>
        </w:rPr>
        <w:t xml:space="preserve"> realizacji projektu wykonywać będą partnerzy, a w przypadku oferty wspólnej </w:t>
      </w:r>
      <w:r w:rsidR="009C44F5">
        <w:rPr>
          <w:rFonts w:ascii="Calibri" w:hAnsi="Calibri"/>
          <w:sz w:val="22"/>
        </w:rPr>
        <w:t>–</w:t>
      </w:r>
      <w:r w:rsidR="00F50866">
        <w:rPr>
          <w:rFonts w:ascii="Calibri" w:hAnsi="Calibri"/>
          <w:sz w:val="22"/>
        </w:rPr>
        <w:t xml:space="preserve"> </w:t>
      </w:r>
      <w:r w:rsidRPr="00623ED1">
        <w:rPr>
          <w:rFonts w:ascii="Calibri" w:hAnsi="Calibri"/>
          <w:sz w:val="22"/>
        </w:rPr>
        <w:t xml:space="preserve">także </w:t>
      </w:r>
      <w:r w:rsidR="00963541" w:rsidRPr="00623ED1">
        <w:rPr>
          <w:rFonts w:ascii="Calibri" w:hAnsi="Calibri"/>
          <w:sz w:val="22"/>
        </w:rPr>
        <w:t>poszczególn</w:t>
      </w:r>
      <w:r w:rsidR="002E7187" w:rsidRPr="00623ED1">
        <w:rPr>
          <w:rFonts w:ascii="Calibri" w:hAnsi="Calibri"/>
          <w:sz w:val="22"/>
        </w:rPr>
        <w:t>i oferenci</w:t>
      </w:r>
      <w:r w:rsidR="00963541" w:rsidRPr="00623ED1">
        <w:rPr>
          <w:rFonts w:ascii="Calibri" w:hAnsi="Calibri"/>
          <w:sz w:val="22"/>
        </w:rPr>
        <w:t>.</w:t>
      </w:r>
      <w:r w:rsidR="00DF18F5">
        <w:rPr>
          <w:rFonts w:ascii="Calibri" w:hAnsi="Calibri"/>
          <w:sz w:val="22"/>
        </w:rPr>
        <w:t xml:space="preserve"> </w:t>
      </w:r>
      <w:r w:rsidR="00DF18F5" w:rsidRPr="00C4434B">
        <w:rPr>
          <w:rFonts w:ascii="Calibri" w:hAnsi="Calibri"/>
          <w:sz w:val="22"/>
        </w:rPr>
        <w:t xml:space="preserve">Zalecenia dotyczące współpracy z partnerem określone są w pkt 3 </w:t>
      </w:r>
      <w:r w:rsidR="00DF18F5">
        <w:rPr>
          <w:rFonts w:ascii="Calibri" w:hAnsi="Calibri"/>
          <w:sz w:val="22"/>
        </w:rPr>
        <w:t xml:space="preserve">Wytycznych – </w:t>
      </w:r>
      <w:r w:rsidR="00DF18F5" w:rsidRPr="00C4434B">
        <w:rPr>
          <w:rFonts w:ascii="Calibri" w:hAnsi="Calibri"/>
          <w:sz w:val="22"/>
        </w:rPr>
        <w:t>załącznika nr 1 do Regulaminu.</w:t>
      </w:r>
    </w:p>
    <w:p w14:paraId="74F216D0" w14:textId="77777777" w:rsidR="002B5621" w:rsidRPr="00FD4167" w:rsidRDefault="00334522" w:rsidP="00E028F2">
      <w:pPr>
        <w:pStyle w:val="Nagwek3"/>
        <w:tabs>
          <w:tab w:val="num" w:pos="709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Oferty</w:t>
      </w:r>
      <w:r w:rsidR="002B5621" w:rsidRPr="00FD4167">
        <w:rPr>
          <w:rFonts w:ascii="Calibri" w:hAnsi="Calibri"/>
          <w:sz w:val="22"/>
        </w:rPr>
        <w:t xml:space="preserve"> muszą dotyczyć </w:t>
      </w:r>
      <w:r w:rsidR="002B5621" w:rsidRPr="002E7187">
        <w:rPr>
          <w:rFonts w:ascii="Calibri" w:hAnsi="Calibri"/>
          <w:sz w:val="22"/>
        </w:rPr>
        <w:t xml:space="preserve">priorytetów i </w:t>
      </w:r>
      <w:r w:rsidRPr="002E7187">
        <w:rPr>
          <w:rFonts w:ascii="Calibri" w:hAnsi="Calibri"/>
          <w:sz w:val="22"/>
        </w:rPr>
        <w:t xml:space="preserve">rezultatów </w:t>
      </w:r>
      <w:r w:rsidR="002B5621" w:rsidRPr="002E7187">
        <w:rPr>
          <w:rFonts w:ascii="Calibri" w:hAnsi="Calibri"/>
          <w:sz w:val="22"/>
        </w:rPr>
        <w:t>działań</w:t>
      </w:r>
      <w:r w:rsidR="002B5621" w:rsidRPr="00FD4167">
        <w:rPr>
          <w:rFonts w:ascii="Calibri" w:hAnsi="Calibri"/>
          <w:sz w:val="22"/>
        </w:rPr>
        <w:t xml:space="preserve"> wskazanych </w:t>
      </w:r>
      <w:r w:rsidR="002B5621" w:rsidRPr="002E7187">
        <w:rPr>
          <w:rFonts w:ascii="Calibri" w:hAnsi="Calibri"/>
          <w:sz w:val="22"/>
        </w:rPr>
        <w:t xml:space="preserve">w pkt </w:t>
      </w:r>
      <w:r w:rsidR="00F340AE" w:rsidRPr="002E7187">
        <w:rPr>
          <w:rFonts w:ascii="Calibri" w:hAnsi="Calibri"/>
          <w:sz w:val="22"/>
        </w:rPr>
        <w:fldChar w:fldCharType="begin"/>
      </w:r>
      <w:r w:rsidR="00F340AE" w:rsidRPr="002E7187">
        <w:rPr>
          <w:rFonts w:ascii="Calibri" w:hAnsi="Calibri"/>
          <w:sz w:val="22"/>
        </w:rPr>
        <w:instrText xml:space="preserve"> REF _Ref240367012 \r \h  \* MERGEFORMAT </w:instrText>
      </w:r>
      <w:r w:rsidR="00F340AE" w:rsidRPr="002E7187">
        <w:rPr>
          <w:rFonts w:ascii="Calibri" w:hAnsi="Calibri"/>
          <w:sz w:val="22"/>
        </w:rPr>
      </w:r>
      <w:r w:rsidR="00F340AE" w:rsidRPr="002E7187">
        <w:rPr>
          <w:rFonts w:ascii="Calibri" w:hAnsi="Calibri"/>
          <w:sz w:val="22"/>
        </w:rPr>
        <w:fldChar w:fldCharType="separate"/>
      </w:r>
      <w:r w:rsidR="00CE4A98">
        <w:rPr>
          <w:rFonts w:ascii="Calibri" w:hAnsi="Calibri"/>
          <w:sz w:val="22"/>
        </w:rPr>
        <w:t>2</w:t>
      </w:r>
      <w:r w:rsidR="00F340AE" w:rsidRPr="002E7187">
        <w:rPr>
          <w:rFonts w:ascii="Calibri" w:hAnsi="Calibri"/>
          <w:sz w:val="22"/>
        </w:rPr>
        <w:fldChar w:fldCharType="end"/>
      </w:r>
      <w:r w:rsidR="002B5621" w:rsidRPr="002E7187">
        <w:rPr>
          <w:rFonts w:ascii="Calibri" w:hAnsi="Calibri"/>
          <w:sz w:val="22"/>
        </w:rPr>
        <w:t>.1</w:t>
      </w:r>
      <w:r w:rsidR="00E07626">
        <w:rPr>
          <w:rFonts w:ascii="Calibri" w:hAnsi="Calibri"/>
          <w:sz w:val="22"/>
        </w:rPr>
        <w:t>.</w:t>
      </w:r>
      <w:r w:rsidR="009C44F5">
        <w:rPr>
          <w:rFonts w:ascii="Calibri" w:hAnsi="Calibri"/>
          <w:sz w:val="22"/>
        </w:rPr>
        <w:t xml:space="preserve"> </w:t>
      </w:r>
      <w:r w:rsidR="002B5621" w:rsidRPr="00FD4167">
        <w:rPr>
          <w:rFonts w:ascii="Calibri" w:hAnsi="Calibri"/>
          <w:sz w:val="22"/>
        </w:rPr>
        <w:t>Regulaminu</w:t>
      </w:r>
      <w:r w:rsidR="004A514D">
        <w:rPr>
          <w:rFonts w:ascii="Calibri" w:hAnsi="Calibri"/>
          <w:sz w:val="22"/>
        </w:rPr>
        <w:t>.</w:t>
      </w:r>
    </w:p>
    <w:p w14:paraId="0662299E" w14:textId="77777777" w:rsidR="002B5621" w:rsidRDefault="00334522" w:rsidP="00E028F2">
      <w:pPr>
        <w:pStyle w:val="Nagwek3"/>
        <w:tabs>
          <w:tab w:val="num" w:pos="709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Oferty</w:t>
      </w:r>
      <w:r w:rsidR="002B5621" w:rsidRPr="00FD4167">
        <w:rPr>
          <w:rFonts w:ascii="Calibri" w:hAnsi="Calibri"/>
          <w:sz w:val="22"/>
        </w:rPr>
        <w:t xml:space="preserve"> muszą być złożone w języku polskim. </w:t>
      </w:r>
    </w:p>
    <w:p w14:paraId="7EE35634" w14:textId="77777777" w:rsidR="003C7EDA" w:rsidRPr="00721C54" w:rsidRDefault="003C7EDA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/>
          <w:sz w:val="22"/>
        </w:rPr>
      </w:pPr>
      <w:r w:rsidRPr="00721C54">
        <w:rPr>
          <w:rFonts w:asciiTheme="minorHAnsi" w:hAnsiTheme="minorHAnsi"/>
          <w:sz w:val="22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</w:t>
      </w:r>
      <w:r w:rsidR="000F5162">
        <w:rPr>
          <w:rFonts w:asciiTheme="minorHAnsi" w:hAnsiTheme="minorHAnsi"/>
          <w:sz w:val="22"/>
        </w:rPr>
        <w:t>6</w:t>
      </w:r>
      <w:r w:rsidRPr="00721C54">
        <w:rPr>
          <w:rFonts w:asciiTheme="minorHAnsi" w:hAnsiTheme="minorHAnsi"/>
          <w:sz w:val="22"/>
        </w:rPr>
        <w:t xml:space="preserve"> Wytycznych stanowiących załącznik nr 1 do Regulaminu.</w:t>
      </w:r>
    </w:p>
    <w:p w14:paraId="726F17DA" w14:textId="77777777" w:rsidR="003C7EDA" w:rsidRDefault="003C7EDA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Oferenci</w:t>
      </w:r>
      <w:r w:rsidRPr="00FD4167">
        <w:rPr>
          <w:rFonts w:ascii="Calibri" w:hAnsi="Calibri"/>
          <w:sz w:val="22"/>
        </w:rPr>
        <w:t xml:space="preserve">, którzy otrzymają </w:t>
      </w:r>
      <w:r>
        <w:rPr>
          <w:rFonts w:ascii="Calibri" w:hAnsi="Calibri"/>
          <w:sz w:val="22"/>
        </w:rPr>
        <w:t>dotację</w:t>
      </w:r>
      <w:r w:rsidRPr="00FD4167">
        <w:rPr>
          <w:rFonts w:ascii="Calibri" w:hAnsi="Calibri"/>
          <w:sz w:val="22"/>
        </w:rPr>
        <w:t xml:space="preserve"> będą zobowiązani do udostępnienia wyników projektu, mających cechy utworu na zasadach licencji Creative Commons </w:t>
      </w:r>
      <w:r w:rsidRPr="00C03C0D">
        <w:rPr>
          <w:rFonts w:ascii="Calibri" w:hAnsi="Calibri"/>
          <w:i/>
          <w:sz w:val="22"/>
        </w:rPr>
        <w:t>Uznanie</w:t>
      </w:r>
      <w:r w:rsidRPr="00FD4167">
        <w:rPr>
          <w:rFonts w:ascii="Calibri" w:hAnsi="Calibri"/>
          <w:i/>
          <w:sz w:val="22"/>
        </w:rPr>
        <w:t xml:space="preserve"> autorstwa </w:t>
      </w:r>
      <w:r>
        <w:rPr>
          <w:rFonts w:ascii="Calibri" w:hAnsi="Calibri"/>
          <w:i/>
          <w:sz w:val="22"/>
        </w:rPr>
        <w:t>4</w:t>
      </w:r>
      <w:r w:rsidRPr="00FD4167">
        <w:rPr>
          <w:rFonts w:ascii="Calibri" w:hAnsi="Calibri"/>
          <w:i/>
          <w:sz w:val="22"/>
        </w:rPr>
        <w:t xml:space="preserve">.0 </w:t>
      </w:r>
      <w:r>
        <w:rPr>
          <w:rFonts w:ascii="Calibri" w:hAnsi="Calibri"/>
          <w:i/>
          <w:sz w:val="22"/>
        </w:rPr>
        <w:t>Międzynarodowe</w:t>
      </w:r>
      <w:r w:rsidRPr="00FD4167">
        <w:rPr>
          <w:rFonts w:ascii="Calibri" w:hAnsi="Calibri"/>
          <w:sz w:val="22"/>
        </w:rPr>
        <w:t>, aby licencjonowany utwór mógł być kopiowany, rozpowszechniany, odtwarzany i wykonywany, a także aby można było tworzyć utwory zależne</w:t>
      </w:r>
      <w:r w:rsidRPr="00FD4167">
        <w:rPr>
          <w:rStyle w:val="Odwoanieprzypisudolnego"/>
          <w:rFonts w:ascii="Calibri" w:hAnsi="Calibri"/>
          <w:sz w:val="22"/>
        </w:rPr>
        <w:footnoteReference w:id="7"/>
      </w:r>
      <w:r>
        <w:rPr>
          <w:rFonts w:ascii="Calibri" w:hAnsi="Calibri"/>
          <w:sz w:val="22"/>
        </w:rPr>
        <w:t>.</w:t>
      </w:r>
      <w:r w:rsidRPr="00FD4167">
        <w:rPr>
          <w:rFonts w:ascii="Calibri" w:hAnsi="Calibri"/>
          <w:sz w:val="22"/>
        </w:rPr>
        <w:t xml:space="preserve"> </w:t>
      </w:r>
    </w:p>
    <w:p w14:paraId="2AF2F5EA" w14:textId="77777777" w:rsidR="003C7EDA" w:rsidRPr="000B2C06" w:rsidRDefault="003C7EDA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Podmiot</w:t>
      </w:r>
      <w:r w:rsidRPr="000B2C06">
        <w:rPr>
          <w:rFonts w:ascii="Calibri" w:hAnsi="Calibri"/>
          <w:sz w:val="22"/>
        </w:rPr>
        <w:t xml:space="preserve"> realizując</w:t>
      </w:r>
      <w:r>
        <w:rPr>
          <w:rFonts w:ascii="Calibri" w:hAnsi="Calibri"/>
          <w:sz w:val="22"/>
        </w:rPr>
        <w:t>y</w:t>
      </w:r>
      <w:r w:rsidRPr="000B2C06">
        <w:rPr>
          <w:rFonts w:ascii="Calibri" w:hAnsi="Calibri"/>
          <w:sz w:val="22"/>
        </w:rPr>
        <w:t xml:space="preserve"> projekt z zakresu współpracy rozwojowej uwzględnia </w:t>
      </w:r>
      <w:r w:rsidRPr="00E07626">
        <w:rPr>
          <w:rFonts w:ascii="Calibri" w:hAnsi="Calibri"/>
          <w:i/>
          <w:sz w:val="22"/>
        </w:rPr>
        <w:t>Wytyczne ONZ dotyczące biznesu i praw człowieka</w:t>
      </w:r>
      <w:r w:rsidRPr="002E3E2F">
        <w:rPr>
          <w:rStyle w:val="Odwoanieprzypisudolnego"/>
        </w:rPr>
        <w:footnoteReference w:id="8"/>
      </w:r>
      <w:r w:rsidRPr="002E3E2F">
        <w:rPr>
          <w:rFonts w:ascii="Calibri" w:hAnsi="Calibri"/>
          <w:sz w:val="22"/>
        </w:rPr>
        <w:t>.</w:t>
      </w:r>
    </w:p>
    <w:p w14:paraId="45D0E541" w14:textId="77777777" w:rsidR="003C7EDA" w:rsidRPr="00FD4167" w:rsidRDefault="003C7EDA" w:rsidP="000A7EDE">
      <w:pPr>
        <w:pStyle w:val="Nagwek2"/>
        <w:numPr>
          <w:ilvl w:val="1"/>
          <w:numId w:val="3"/>
        </w:numPr>
      </w:pPr>
      <w:r>
        <w:t xml:space="preserve">Sposób składania </w:t>
      </w:r>
      <w:r w:rsidR="00A152DA">
        <w:t>ofert</w:t>
      </w:r>
    </w:p>
    <w:p w14:paraId="79F7C0E2" w14:textId="77777777" w:rsidR="00146D36" w:rsidRPr="003D11E1" w:rsidRDefault="00146D36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b/>
          <w:sz w:val="22"/>
        </w:rPr>
      </w:pPr>
      <w:bookmarkStart w:id="15" w:name="_Ref274490970"/>
      <w:r>
        <w:rPr>
          <w:rFonts w:asciiTheme="minorHAnsi" w:hAnsiTheme="minorHAnsi" w:cstheme="minorHAnsi"/>
          <w:b/>
          <w:sz w:val="22"/>
        </w:rPr>
        <w:t>Ofertę należy złożyć w wersji elektronicznej, po założeniu konta i wypełnieniu wniosku ofertowego w</w:t>
      </w:r>
      <w:r w:rsidRPr="005549C7">
        <w:rPr>
          <w:rFonts w:asciiTheme="minorHAnsi" w:hAnsiTheme="minorHAnsi" w:cstheme="minorHAnsi"/>
          <w:b/>
          <w:sz w:val="22"/>
        </w:rPr>
        <w:t xml:space="preserve"> aplikacji internetowej na stronie </w:t>
      </w:r>
      <w:hyperlink r:id="rId9" w:history="1">
        <w:r w:rsidRPr="005549C7">
          <w:rPr>
            <w:rStyle w:val="Hipercze"/>
            <w:rFonts w:asciiTheme="minorHAnsi" w:hAnsiTheme="minorHAnsi"/>
            <w:color w:val="auto"/>
          </w:rPr>
          <w:t>https://egranty.msz.gov.pl/</w:t>
        </w:r>
      </w:hyperlink>
      <w:r w:rsidRPr="005549C7">
        <w:rPr>
          <w:rFonts w:asciiTheme="minorHAnsi" w:hAnsiTheme="minorHAnsi"/>
          <w:sz w:val="22"/>
        </w:rPr>
        <w:t xml:space="preserve"> </w:t>
      </w:r>
      <w:r w:rsidR="007E734E">
        <w:rPr>
          <w:rFonts w:asciiTheme="minorHAnsi" w:hAnsiTheme="minorHAnsi"/>
          <w:sz w:val="22"/>
        </w:rPr>
        <w:t xml:space="preserve">(dalej „eGranty”) </w:t>
      </w:r>
      <w:r w:rsidRPr="003D11E1">
        <w:rPr>
          <w:rFonts w:asciiTheme="minorHAnsi" w:hAnsiTheme="minorHAnsi"/>
          <w:b/>
          <w:sz w:val="22"/>
        </w:rPr>
        <w:t>oraz przesyłając wygenerowaną w aplikacji ofertę w formacie .pdf</w:t>
      </w:r>
      <w:r>
        <w:rPr>
          <w:rFonts w:asciiTheme="minorHAnsi" w:hAnsiTheme="minorHAnsi"/>
          <w:sz w:val="22"/>
        </w:rPr>
        <w:t xml:space="preserve"> </w:t>
      </w:r>
      <w:r w:rsidRPr="005549C7">
        <w:rPr>
          <w:rFonts w:asciiTheme="minorHAnsi" w:hAnsiTheme="minorHAnsi"/>
          <w:b/>
          <w:sz w:val="22"/>
        </w:rPr>
        <w:t>przez ePUAP</w:t>
      </w:r>
      <w:r w:rsidRPr="005549C7">
        <w:rPr>
          <w:rFonts w:asciiTheme="minorHAnsi" w:hAnsiTheme="minorHAnsi"/>
          <w:sz w:val="22"/>
        </w:rPr>
        <w:t xml:space="preserve"> </w:t>
      </w:r>
      <w:r w:rsidRPr="005549C7">
        <w:rPr>
          <w:rFonts w:asciiTheme="minorHAnsi" w:hAnsiTheme="minorHAnsi" w:cs="Arial"/>
          <w:sz w:val="22"/>
        </w:rPr>
        <w:lastRenderedPageBreak/>
        <w:t xml:space="preserve">na adres </w:t>
      </w:r>
      <w:r w:rsidRPr="00F5334C">
        <w:rPr>
          <w:rFonts w:asciiTheme="minorHAnsi" w:hAnsiTheme="minorHAnsi" w:cs="Arial"/>
          <w:sz w:val="22"/>
        </w:rPr>
        <w:t>/MSZ/SkrytkaESP</w:t>
      </w:r>
      <w:r w:rsidRPr="005549C7">
        <w:rPr>
          <w:rFonts w:asciiTheme="minorHAnsi" w:hAnsiTheme="minorHAnsi"/>
          <w:sz w:val="22"/>
        </w:rPr>
        <w:t xml:space="preserve">, </w:t>
      </w:r>
      <w:r w:rsidRPr="003D11E1">
        <w:rPr>
          <w:rFonts w:asciiTheme="minorHAnsi" w:hAnsiTheme="minorHAnsi"/>
          <w:b/>
          <w:sz w:val="22"/>
        </w:rPr>
        <w:t xml:space="preserve">opatrzywszy ofertę </w:t>
      </w:r>
      <w:r w:rsidR="007D08AC" w:rsidRPr="003D11E1">
        <w:rPr>
          <w:rFonts w:asciiTheme="minorHAnsi" w:hAnsiTheme="minorHAnsi"/>
          <w:b/>
          <w:sz w:val="22"/>
        </w:rPr>
        <w:t xml:space="preserve">prawidłowym </w:t>
      </w:r>
      <w:r w:rsidRPr="003D11E1">
        <w:rPr>
          <w:rFonts w:asciiTheme="minorHAnsi" w:hAnsiTheme="minorHAnsi"/>
          <w:b/>
          <w:sz w:val="22"/>
        </w:rPr>
        <w:t>podpisem elektronicznym</w:t>
      </w:r>
      <w:r w:rsidR="009D69AC" w:rsidRPr="009D69AC">
        <w:rPr>
          <w:rFonts w:ascii="Calibri" w:hAnsi="Calibri"/>
          <w:sz w:val="22"/>
        </w:rPr>
        <w:t xml:space="preserve"> </w:t>
      </w:r>
      <w:r w:rsidR="009D69AC" w:rsidRPr="00DE74B5">
        <w:rPr>
          <w:rFonts w:ascii="Calibri" w:hAnsi="Calibri"/>
          <w:sz w:val="22"/>
        </w:rPr>
        <w:t>przez osobę upoważnioną lub osoby upoważnione do składania w imieniu oferenta oświadczeń woli, zgodnie z zasadami reprezentacji, tj. podpisane przez osobę bądź osoby wskazane do reprezentacji w dokumencie rejestrowym lub przez upoważnionego pełnomocnika</w:t>
      </w:r>
      <w:r w:rsidRPr="00FF2B3A">
        <w:rPr>
          <w:rFonts w:asciiTheme="minorHAnsi" w:hAnsiTheme="minorHAnsi"/>
          <w:sz w:val="22"/>
        </w:rPr>
        <w:t>.</w:t>
      </w:r>
      <w:r w:rsidR="00B64D7E" w:rsidRPr="00FF2B3A">
        <w:rPr>
          <w:rFonts w:asciiTheme="minorHAnsi" w:hAnsiTheme="minorHAnsi"/>
          <w:sz w:val="22"/>
        </w:rPr>
        <w:t xml:space="preserve"> </w:t>
      </w:r>
    </w:p>
    <w:bookmarkEnd w:id="15"/>
    <w:p w14:paraId="30AF88E0" w14:textId="4156CFE1" w:rsidR="007C2AD8" w:rsidRPr="005549C7" w:rsidRDefault="00D30C79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</w:t>
      </w:r>
      <w:r w:rsidR="007C2AD8" w:rsidRPr="005549C7">
        <w:rPr>
          <w:rFonts w:asciiTheme="minorHAnsi" w:hAnsiTheme="minorHAnsi"/>
          <w:sz w:val="22"/>
        </w:rPr>
        <w:t xml:space="preserve">fertę należy złożyć </w:t>
      </w:r>
      <w:r w:rsidR="007C2AD8" w:rsidRPr="005549C7">
        <w:rPr>
          <w:rFonts w:asciiTheme="minorHAnsi" w:hAnsiTheme="minorHAnsi" w:cstheme="minorHAnsi"/>
          <w:b/>
          <w:sz w:val="22"/>
        </w:rPr>
        <w:t xml:space="preserve">do dnia </w:t>
      </w:r>
      <w:r w:rsidR="00BF3A81">
        <w:rPr>
          <w:rFonts w:asciiTheme="minorHAnsi" w:hAnsiTheme="minorHAnsi" w:cstheme="minorHAnsi"/>
          <w:b/>
          <w:sz w:val="22"/>
        </w:rPr>
        <w:t>7 maja</w:t>
      </w:r>
      <w:r w:rsidR="00BF3A81" w:rsidRPr="00F77F6F">
        <w:rPr>
          <w:rFonts w:asciiTheme="minorHAnsi" w:hAnsiTheme="minorHAnsi" w:cstheme="minorHAnsi"/>
          <w:b/>
          <w:sz w:val="22"/>
        </w:rPr>
        <w:t xml:space="preserve"> </w:t>
      </w:r>
      <w:r w:rsidR="007C2AD8" w:rsidRPr="005549C7">
        <w:rPr>
          <w:rFonts w:asciiTheme="minorHAnsi" w:hAnsiTheme="minorHAnsi" w:cstheme="minorHAnsi"/>
          <w:b/>
          <w:sz w:val="22"/>
        </w:rPr>
        <w:t xml:space="preserve">2021 r. do godziny </w:t>
      </w:r>
      <w:r w:rsidR="00752C3F">
        <w:rPr>
          <w:rFonts w:asciiTheme="minorHAnsi" w:hAnsiTheme="minorHAnsi" w:cstheme="minorHAnsi"/>
          <w:b/>
          <w:sz w:val="22"/>
        </w:rPr>
        <w:t>23</w:t>
      </w:r>
      <w:r w:rsidR="00820EB0">
        <w:rPr>
          <w:rFonts w:asciiTheme="minorHAnsi" w:hAnsiTheme="minorHAnsi" w:cstheme="minorHAnsi"/>
          <w:b/>
          <w:sz w:val="22"/>
        </w:rPr>
        <w:t>.</w:t>
      </w:r>
      <w:r w:rsidR="00752C3F">
        <w:rPr>
          <w:rFonts w:asciiTheme="minorHAnsi" w:hAnsiTheme="minorHAnsi" w:cstheme="minorHAnsi"/>
          <w:b/>
          <w:sz w:val="22"/>
        </w:rPr>
        <w:t>59</w:t>
      </w:r>
      <w:r w:rsidR="00146D36">
        <w:rPr>
          <w:rFonts w:asciiTheme="minorHAnsi" w:hAnsiTheme="minorHAnsi" w:cstheme="minorHAnsi"/>
          <w:b/>
          <w:sz w:val="22"/>
        </w:rPr>
        <w:t xml:space="preserve">. </w:t>
      </w:r>
      <w:r w:rsidR="00146D36" w:rsidRPr="005A28F9">
        <w:rPr>
          <w:rFonts w:asciiTheme="minorHAnsi" w:hAnsiTheme="minorHAnsi"/>
        </w:rPr>
        <w:t xml:space="preserve">Oferty </w:t>
      </w:r>
      <w:r w:rsidR="00146D36">
        <w:rPr>
          <w:rFonts w:asciiTheme="minorHAnsi" w:hAnsiTheme="minorHAnsi"/>
        </w:rPr>
        <w:t>złożone po upływie tego terminu</w:t>
      </w:r>
      <w:r w:rsidR="00146D36" w:rsidRPr="005A28F9">
        <w:rPr>
          <w:rFonts w:asciiTheme="minorHAnsi" w:hAnsiTheme="minorHAnsi"/>
        </w:rPr>
        <w:t xml:space="preserve"> nie będą </w:t>
      </w:r>
      <w:r w:rsidR="00146D36">
        <w:rPr>
          <w:rFonts w:asciiTheme="minorHAnsi" w:hAnsiTheme="minorHAnsi"/>
        </w:rPr>
        <w:t>rozpatrywane i opiniowane</w:t>
      </w:r>
      <w:r w:rsidR="00146D36" w:rsidRPr="005A28F9">
        <w:rPr>
          <w:rFonts w:asciiTheme="minorHAnsi" w:hAnsiTheme="minorHAnsi"/>
        </w:rPr>
        <w:t>.</w:t>
      </w:r>
    </w:p>
    <w:p w14:paraId="5922CD12" w14:textId="77777777" w:rsidR="00164B7E" w:rsidRPr="00721068" w:rsidRDefault="00164B7E" w:rsidP="00E028F2">
      <w:pPr>
        <w:pStyle w:val="Nagwek3"/>
        <w:tabs>
          <w:tab w:val="num" w:pos="851"/>
        </w:tabs>
        <w:ind w:left="709" w:hanging="567"/>
        <w:rPr>
          <w:rFonts w:ascii="Calibri" w:hAnsi="Calibri"/>
          <w:sz w:val="22"/>
        </w:rPr>
      </w:pPr>
      <w:r w:rsidRPr="00331780">
        <w:rPr>
          <w:rFonts w:ascii="Calibri" w:hAnsi="Calibri"/>
          <w:sz w:val="22"/>
        </w:rPr>
        <w:t>Oferta jest jednocześnie wnioskiem o przyznanie dotacji ze środków publicznych.</w:t>
      </w:r>
      <w:r w:rsidR="00B64D7E">
        <w:rPr>
          <w:rFonts w:ascii="Calibri" w:hAnsi="Calibri"/>
          <w:sz w:val="22"/>
        </w:rPr>
        <w:t xml:space="preserve"> </w:t>
      </w:r>
      <w:r w:rsidR="00B64D7E" w:rsidRPr="00721068">
        <w:rPr>
          <w:rFonts w:asciiTheme="minorHAnsi" w:hAnsiTheme="minorHAnsi"/>
          <w:sz w:val="22"/>
        </w:rPr>
        <w:t>Złożenie oferty jest jednoznaczne z zaakceptowaniem warunków umowy dotacji według wzoru, będącego załącznikiem nr 2 do Regulaminu.</w:t>
      </w:r>
    </w:p>
    <w:p w14:paraId="27220142" w14:textId="77777777" w:rsidR="00164B7E" w:rsidRPr="00D01C6B" w:rsidRDefault="00164B7E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D01C6B">
        <w:rPr>
          <w:rFonts w:asciiTheme="minorHAnsi" w:hAnsiTheme="minorHAnsi"/>
          <w:sz w:val="22"/>
        </w:rPr>
        <w:t>Załączniki do oferty</w:t>
      </w:r>
      <w:r w:rsidR="00820EB0" w:rsidRPr="00D01C6B">
        <w:rPr>
          <w:rFonts w:asciiTheme="minorHAnsi" w:hAnsiTheme="minorHAnsi"/>
          <w:sz w:val="22"/>
        </w:rPr>
        <w:t xml:space="preserve"> (stanowiące część wniosku ofertowego do wypełnienia na stronie </w:t>
      </w:r>
      <w:hyperlink r:id="rId10" w:history="1">
        <w:r w:rsidR="00820EB0" w:rsidRPr="00D01C6B">
          <w:rPr>
            <w:rStyle w:val="Hipercze"/>
            <w:rFonts w:asciiTheme="minorHAnsi" w:hAnsiTheme="minorHAnsi"/>
            <w:color w:val="auto"/>
          </w:rPr>
          <w:t>https://egranty.msz.gov.pl/</w:t>
        </w:r>
      </w:hyperlink>
      <w:r w:rsidR="00820EB0" w:rsidRPr="00D01C6B">
        <w:rPr>
          <w:rFonts w:asciiTheme="minorHAnsi" w:hAnsiTheme="minorHAnsi"/>
          <w:sz w:val="22"/>
        </w:rPr>
        <w:t>)</w:t>
      </w:r>
      <w:r w:rsidRPr="00D01C6B">
        <w:rPr>
          <w:rFonts w:asciiTheme="minorHAnsi" w:hAnsiTheme="minorHAnsi"/>
          <w:sz w:val="22"/>
        </w:rPr>
        <w:t xml:space="preserve">: </w:t>
      </w:r>
    </w:p>
    <w:p w14:paraId="5E971306" w14:textId="77777777" w:rsidR="00146D36" w:rsidRPr="00D01C6B" w:rsidRDefault="00146D36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D01C6B">
        <w:rPr>
          <w:rFonts w:asciiTheme="minorHAnsi" w:hAnsiTheme="minorHAnsi"/>
          <w:sz w:val="22"/>
          <w:szCs w:val="22"/>
        </w:rPr>
        <w:t>szczegółowy opis działań w projekcie,</w:t>
      </w:r>
    </w:p>
    <w:p w14:paraId="64C1A30C" w14:textId="77777777" w:rsidR="00146D36" w:rsidRPr="00D01C6B" w:rsidRDefault="00146D36" w:rsidP="00AF1BC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D01C6B">
        <w:rPr>
          <w:rFonts w:asciiTheme="minorHAnsi" w:hAnsiTheme="minorHAnsi"/>
          <w:sz w:val="22"/>
          <w:szCs w:val="22"/>
        </w:rPr>
        <w:t>skan listu intencyjnego podpisanego przez partnera/-ó</w:t>
      </w:r>
      <w:r w:rsidR="00AF1BC2">
        <w:rPr>
          <w:rFonts w:asciiTheme="minorHAnsi" w:hAnsiTheme="minorHAnsi"/>
          <w:sz w:val="22"/>
          <w:szCs w:val="22"/>
        </w:rPr>
        <w:t xml:space="preserve">w zagranicznych uczestniczących </w:t>
      </w:r>
      <w:r w:rsidRPr="00D01C6B">
        <w:rPr>
          <w:rFonts w:asciiTheme="minorHAnsi" w:hAnsiTheme="minorHAnsi"/>
          <w:sz w:val="22"/>
          <w:szCs w:val="22"/>
        </w:rPr>
        <w:t>w realizacji projektu</w:t>
      </w:r>
      <w:r w:rsidRPr="00D01C6B">
        <w:rPr>
          <w:rStyle w:val="Odwoanieprzypisudolnego"/>
          <w:rFonts w:asciiTheme="minorHAnsi" w:hAnsiTheme="minorHAnsi"/>
          <w:sz w:val="22"/>
          <w:szCs w:val="22"/>
        </w:rPr>
        <w:footnoteReference w:id="9"/>
      </w:r>
      <w:r w:rsidR="00AF1BC2">
        <w:rPr>
          <w:rFonts w:asciiTheme="minorHAnsi" w:hAnsiTheme="minorHAnsi"/>
          <w:sz w:val="22"/>
          <w:szCs w:val="22"/>
        </w:rPr>
        <w:t>,</w:t>
      </w:r>
    </w:p>
    <w:p w14:paraId="7398E357" w14:textId="77777777" w:rsidR="00146D36" w:rsidRPr="00D01C6B" w:rsidRDefault="00AF1BC2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skan statutu</w:t>
      </w:r>
      <w:r w:rsidR="00B72EAC">
        <w:rPr>
          <w:rFonts w:asciiTheme="minorHAnsi" w:hAnsiTheme="minorHAnsi"/>
          <w:sz w:val="22"/>
          <w:szCs w:val="22"/>
        </w:rPr>
        <w:t>,</w:t>
      </w:r>
      <w:r w:rsidR="00146D36" w:rsidRPr="00D01C6B">
        <w:rPr>
          <w:rFonts w:asciiTheme="minorHAnsi" w:hAnsiTheme="minorHAnsi"/>
          <w:sz w:val="22"/>
          <w:szCs w:val="22"/>
        </w:rPr>
        <w:t xml:space="preserve"> </w:t>
      </w:r>
      <w:r w:rsidR="009B4F1D" w:rsidRPr="00D01C6B">
        <w:rPr>
          <w:rFonts w:asciiTheme="minorHAnsi" w:hAnsiTheme="minorHAnsi"/>
          <w:sz w:val="22"/>
          <w:szCs w:val="22"/>
        </w:rPr>
        <w:t xml:space="preserve">a </w:t>
      </w:r>
      <w:r w:rsidR="00146D36" w:rsidRPr="00D01C6B">
        <w:rPr>
          <w:rFonts w:asciiTheme="minorHAnsi" w:hAnsiTheme="minorHAnsi"/>
          <w:sz w:val="22"/>
          <w:szCs w:val="22"/>
        </w:rPr>
        <w:t>w przypadku podmiotów nie posiadających statutu – skan dokumentu potwierd</w:t>
      </w:r>
      <w:r>
        <w:rPr>
          <w:rFonts w:asciiTheme="minorHAnsi" w:hAnsiTheme="minorHAnsi"/>
          <w:sz w:val="22"/>
          <w:szCs w:val="22"/>
        </w:rPr>
        <w:t>zającego status prawny podmiotu,</w:t>
      </w:r>
    </w:p>
    <w:p w14:paraId="4B567498" w14:textId="77777777" w:rsidR="000B51CA" w:rsidRPr="00D01C6B" w:rsidRDefault="000B51CA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D01C6B">
        <w:rPr>
          <w:rFonts w:asciiTheme="minorHAnsi" w:hAnsiTheme="minorHAnsi"/>
          <w:sz w:val="22"/>
          <w:szCs w:val="22"/>
        </w:rPr>
        <w:t>plan bezpieczeństwa</w:t>
      </w:r>
      <w:r w:rsidR="00B7715C" w:rsidRPr="00D01C6B">
        <w:rPr>
          <w:rFonts w:asciiTheme="minorHAnsi" w:hAnsiTheme="minorHAnsi"/>
          <w:sz w:val="22"/>
          <w:szCs w:val="22"/>
        </w:rPr>
        <w:t>,</w:t>
      </w:r>
      <w:r w:rsidRPr="00D01C6B">
        <w:rPr>
          <w:rFonts w:asciiTheme="minorHAnsi" w:hAnsiTheme="minorHAnsi"/>
          <w:sz w:val="22"/>
          <w:szCs w:val="22"/>
        </w:rPr>
        <w:t xml:space="preserve"> </w:t>
      </w:r>
      <w:r w:rsidR="00B7715C" w:rsidRPr="00D01C6B">
        <w:rPr>
          <w:rFonts w:asciiTheme="minorHAnsi" w:hAnsiTheme="minorHAnsi"/>
          <w:sz w:val="22"/>
          <w:szCs w:val="22"/>
        </w:rPr>
        <w:t>w tym</w:t>
      </w:r>
      <w:r w:rsidRPr="00D01C6B">
        <w:rPr>
          <w:rFonts w:asciiTheme="minorHAnsi" w:hAnsiTheme="minorHAnsi"/>
          <w:sz w:val="22"/>
          <w:szCs w:val="22"/>
        </w:rPr>
        <w:t>:</w:t>
      </w:r>
    </w:p>
    <w:p w14:paraId="4EC3CBF3" w14:textId="77777777" w:rsidR="000B51CA" w:rsidRPr="00C4434B" w:rsidRDefault="000B51CA" w:rsidP="00C30C12">
      <w:pPr>
        <w:pStyle w:val="Nagwek4"/>
        <w:numPr>
          <w:ilvl w:val="0"/>
          <w:numId w:val="34"/>
        </w:numPr>
        <w:ind w:left="1843" w:hanging="425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>opis zasad bezpieczeństwa, w tym stosowanych środków ochrony osobistej za</w:t>
      </w:r>
      <w:r>
        <w:rPr>
          <w:rFonts w:ascii="Calibri" w:hAnsi="Calibri"/>
          <w:sz w:val="22"/>
          <w:szCs w:val="22"/>
        </w:rPr>
        <w:t>pobiegających zakażeniu COVID-</w:t>
      </w:r>
      <w:r w:rsidR="00E5744A">
        <w:rPr>
          <w:rFonts w:ascii="Calibri" w:hAnsi="Calibri"/>
          <w:sz w:val="22"/>
          <w:szCs w:val="22"/>
        </w:rPr>
        <w:t>19 wśród osób zaangażowanych w </w:t>
      </w:r>
      <w:r w:rsidRPr="00C4434B">
        <w:rPr>
          <w:rFonts w:ascii="Calibri" w:hAnsi="Calibri"/>
          <w:sz w:val="22"/>
          <w:szCs w:val="22"/>
        </w:rPr>
        <w:t>realizację projektu po stronie partnera lokalnego, beneficjentów oraz po stronie zleceniobiorcy, z</w:t>
      </w:r>
      <w:r>
        <w:rPr>
          <w:rFonts w:ascii="Calibri" w:hAnsi="Calibri"/>
          <w:sz w:val="22"/>
          <w:szCs w:val="22"/>
        </w:rPr>
        <w:t xml:space="preserve"> uwzględnieniem wymogów i zasad</w:t>
      </w:r>
      <w:r w:rsidRPr="00C4434B">
        <w:rPr>
          <w:rFonts w:ascii="Calibri" w:hAnsi="Calibri"/>
          <w:sz w:val="22"/>
          <w:szCs w:val="22"/>
        </w:rPr>
        <w:t xml:space="preserve"> bez</w:t>
      </w:r>
      <w:r w:rsidR="008D4532">
        <w:rPr>
          <w:rFonts w:ascii="Calibri" w:hAnsi="Calibri"/>
          <w:sz w:val="22"/>
          <w:szCs w:val="22"/>
        </w:rPr>
        <w:t>pieczeństwa związanych z </w:t>
      </w:r>
      <w:r>
        <w:rPr>
          <w:rFonts w:ascii="Calibri" w:hAnsi="Calibri"/>
          <w:sz w:val="22"/>
          <w:szCs w:val="22"/>
        </w:rPr>
        <w:t>COVID-</w:t>
      </w:r>
      <w:r w:rsidRPr="00C4434B">
        <w:rPr>
          <w:rFonts w:ascii="Calibri" w:hAnsi="Calibri"/>
          <w:sz w:val="22"/>
          <w:szCs w:val="22"/>
        </w:rPr>
        <w:t xml:space="preserve">19 obowiązujących w kraju realizacji projektu oraz zaleceń WHO, </w:t>
      </w:r>
    </w:p>
    <w:p w14:paraId="48741639" w14:textId="77777777" w:rsidR="000B51CA" w:rsidRPr="00C4434B" w:rsidRDefault="000B51CA" w:rsidP="00C30C12">
      <w:pPr>
        <w:pStyle w:val="Nagwek4"/>
        <w:numPr>
          <w:ilvl w:val="0"/>
          <w:numId w:val="34"/>
        </w:numPr>
        <w:ind w:left="1843" w:hanging="425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 xml:space="preserve">informacje o rozwiązaniach i </w:t>
      </w:r>
      <w:r w:rsidR="00BF3DA4">
        <w:rPr>
          <w:rFonts w:ascii="Calibri" w:hAnsi="Calibri"/>
          <w:sz w:val="22"/>
          <w:szCs w:val="22"/>
        </w:rPr>
        <w:t>ewentualnej modyfikacji działań projektowych, przewidzianych</w:t>
      </w:r>
      <w:r w:rsidRPr="00C4434B">
        <w:rPr>
          <w:rFonts w:ascii="Calibri" w:hAnsi="Calibri"/>
          <w:sz w:val="22"/>
          <w:szCs w:val="22"/>
        </w:rPr>
        <w:t xml:space="preserve"> na wypadek istotnego pogorszenia się sytuacji </w:t>
      </w:r>
      <w:r w:rsidR="00B7715C">
        <w:rPr>
          <w:rFonts w:ascii="Calibri" w:hAnsi="Calibri"/>
          <w:sz w:val="22"/>
          <w:szCs w:val="22"/>
        </w:rPr>
        <w:t xml:space="preserve">dot. bezpieczeństwa/zagrożeń/epidemii </w:t>
      </w:r>
      <w:r w:rsidRPr="00C4434B">
        <w:rPr>
          <w:rFonts w:ascii="Calibri" w:hAnsi="Calibri"/>
          <w:sz w:val="22"/>
          <w:szCs w:val="22"/>
        </w:rPr>
        <w:t xml:space="preserve">w </w:t>
      </w:r>
      <w:r>
        <w:rPr>
          <w:rFonts w:ascii="Calibri" w:hAnsi="Calibri"/>
          <w:sz w:val="22"/>
          <w:szCs w:val="22"/>
        </w:rPr>
        <w:t>miejscu</w:t>
      </w:r>
      <w:r w:rsidR="00E028F2">
        <w:rPr>
          <w:rFonts w:ascii="Calibri" w:hAnsi="Calibri"/>
          <w:sz w:val="22"/>
          <w:szCs w:val="22"/>
        </w:rPr>
        <w:t xml:space="preserve"> realizacji projektu, z </w:t>
      </w:r>
      <w:r w:rsidRPr="00C4434B">
        <w:rPr>
          <w:rFonts w:ascii="Calibri" w:hAnsi="Calibri"/>
          <w:sz w:val="22"/>
          <w:szCs w:val="22"/>
        </w:rPr>
        <w:t xml:space="preserve">uwzględnieniem </w:t>
      </w:r>
      <w:r w:rsidR="004167C1">
        <w:rPr>
          <w:rFonts w:ascii="Calibri" w:hAnsi="Calibri"/>
          <w:sz w:val="22"/>
          <w:szCs w:val="22"/>
        </w:rPr>
        <w:t>procedur</w:t>
      </w:r>
      <w:r w:rsidR="00BF3DA4">
        <w:rPr>
          <w:rFonts w:ascii="Calibri" w:hAnsi="Calibri"/>
          <w:sz w:val="22"/>
          <w:szCs w:val="22"/>
        </w:rPr>
        <w:t>y</w:t>
      </w:r>
      <w:r w:rsidR="004167C1">
        <w:rPr>
          <w:rFonts w:ascii="Calibri" w:hAnsi="Calibri"/>
          <w:sz w:val="22"/>
          <w:szCs w:val="22"/>
        </w:rPr>
        <w:t xml:space="preserve"> </w:t>
      </w:r>
      <w:r w:rsidRPr="00C4434B">
        <w:rPr>
          <w:rFonts w:ascii="Calibri" w:hAnsi="Calibri"/>
          <w:sz w:val="22"/>
          <w:szCs w:val="22"/>
        </w:rPr>
        <w:t>ewakuacji z rejonu zagrożenia osób zaangażowanych w realizację działań.</w:t>
      </w:r>
    </w:p>
    <w:p w14:paraId="28856698" w14:textId="77777777" w:rsidR="00742748" w:rsidRPr="00742748" w:rsidRDefault="00742748" w:rsidP="00E028F2">
      <w:pPr>
        <w:pStyle w:val="Nagwek3"/>
        <w:ind w:left="709" w:hanging="567"/>
        <w:rPr>
          <w:rFonts w:asciiTheme="minorHAnsi" w:hAnsiTheme="minorHAnsi"/>
          <w:sz w:val="22"/>
        </w:rPr>
      </w:pPr>
      <w:r w:rsidRPr="00742748">
        <w:rPr>
          <w:rFonts w:asciiTheme="minorHAnsi" w:hAnsiTheme="minorHAnsi"/>
          <w:sz w:val="22"/>
        </w:rPr>
        <w:t>W przypadku złożenia oferty wspólnej należy dołąc</w:t>
      </w:r>
      <w:r w:rsidR="005978FC">
        <w:rPr>
          <w:rFonts w:asciiTheme="minorHAnsi" w:hAnsiTheme="minorHAnsi"/>
          <w:sz w:val="22"/>
        </w:rPr>
        <w:t>zyć dokumenty, o których mowa w </w:t>
      </w:r>
      <w:r w:rsidR="00DF72A1">
        <w:rPr>
          <w:rFonts w:asciiTheme="minorHAnsi" w:hAnsiTheme="minorHAnsi"/>
          <w:sz w:val="22"/>
        </w:rPr>
        <w:t>pkt</w:t>
      </w:r>
      <w:r w:rsidR="00F8441C">
        <w:rPr>
          <w:rFonts w:asciiTheme="minorHAnsi" w:hAnsiTheme="minorHAnsi"/>
          <w:sz w:val="22"/>
        </w:rPr>
        <w:t xml:space="preserve"> 7.4.3. </w:t>
      </w:r>
      <w:r w:rsidR="00164B7E" w:rsidRPr="00FA4252">
        <w:rPr>
          <w:rFonts w:asciiTheme="minorHAnsi" w:hAnsiTheme="minorHAnsi"/>
          <w:sz w:val="22"/>
        </w:rPr>
        <w:t>Regulaminu</w:t>
      </w:r>
      <w:r w:rsidR="00F8441C">
        <w:rPr>
          <w:rFonts w:asciiTheme="minorHAnsi" w:hAnsiTheme="minorHAnsi"/>
          <w:sz w:val="22"/>
        </w:rPr>
        <w:t>,</w:t>
      </w:r>
      <w:r w:rsidR="00164B7E" w:rsidRPr="00FA4252">
        <w:rPr>
          <w:rFonts w:asciiTheme="minorHAnsi" w:hAnsiTheme="minorHAnsi"/>
          <w:sz w:val="22"/>
        </w:rPr>
        <w:t xml:space="preserve"> dotyczące każdego z oferentów</w:t>
      </w:r>
      <w:r w:rsidR="00164B7E">
        <w:rPr>
          <w:rFonts w:asciiTheme="minorHAnsi" w:hAnsiTheme="minorHAnsi"/>
          <w:sz w:val="22"/>
        </w:rPr>
        <w:t>.</w:t>
      </w:r>
    </w:p>
    <w:p w14:paraId="20BD9F8D" w14:textId="77777777" w:rsidR="003071F9" w:rsidRPr="00C24966" w:rsidRDefault="00C24966" w:rsidP="00E028F2">
      <w:pPr>
        <w:pStyle w:val="Nagwek3"/>
        <w:tabs>
          <w:tab w:val="clear" w:pos="1827"/>
          <w:tab w:val="num" w:pos="1276"/>
        </w:tabs>
        <w:ind w:left="709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="003071F9" w:rsidRPr="00C24966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ofercie</w:t>
      </w:r>
      <w:r w:rsidR="002D66FB" w:rsidRPr="00C24966">
        <w:rPr>
          <w:rFonts w:asciiTheme="minorHAnsi" w:hAnsiTheme="minorHAnsi"/>
          <w:sz w:val="22"/>
        </w:rPr>
        <w:t xml:space="preserve"> </w:t>
      </w:r>
      <w:r w:rsidR="003071F9" w:rsidRPr="00C24966">
        <w:rPr>
          <w:rFonts w:asciiTheme="minorHAnsi" w:hAnsiTheme="minorHAnsi"/>
          <w:sz w:val="22"/>
        </w:rPr>
        <w:t>modułowe</w:t>
      </w:r>
      <w:r w:rsidR="002D66FB" w:rsidRPr="00C24966">
        <w:rPr>
          <w:rFonts w:asciiTheme="minorHAnsi" w:hAnsiTheme="minorHAnsi"/>
          <w:sz w:val="22"/>
        </w:rPr>
        <w:t>j</w:t>
      </w:r>
      <w:r>
        <w:rPr>
          <w:rFonts w:asciiTheme="minorHAnsi" w:hAnsiTheme="minorHAnsi"/>
          <w:sz w:val="22"/>
        </w:rPr>
        <w:t xml:space="preserve"> należy wypełnić</w:t>
      </w:r>
      <w:r w:rsidR="003071F9" w:rsidRPr="00C24966">
        <w:rPr>
          <w:rFonts w:asciiTheme="minorHAnsi" w:hAnsiTheme="minorHAnsi"/>
          <w:sz w:val="22"/>
        </w:rPr>
        <w:t xml:space="preserve"> załączniki, o których mowa w </w:t>
      </w:r>
      <w:r w:rsidR="0063700A" w:rsidRPr="00C24966">
        <w:rPr>
          <w:rFonts w:asciiTheme="minorHAnsi" w:hAnsiTheme="minorHAnsi"/>
          <w:sz w:val="22"/>
        </w:rPr>
        <w:t xml:space="preserve">pkt </w:t>
      </w:r>
      <w:r w:rsidR="00F8441C">
        <w:rPr>
          <w:rFonts w:asciiTheme="minorHAnsi" w:hAnsiTheme="minorHAnsi"/>
          <w:sz w:val="22"/>
        </w:rPr>
        <w:t>7</w:t>
      </w:r>
      <w:r w:rsidR="0063700A" w:rsidRPr="00D01C6B">
        <w:rPr>
          <w:rFonts w:asciiTheme="minorHAnsi" w:hAnsiTheme="minorHAnsi"/>
          <w:sz w:val="22"/>
        </w:rPr>
        <w:t>.</w:t>
      </w:r>
      <w:r w:rsidR="00F8441C">
        <w:rPr>
          <w:rFonts w:asciiTheme="minorHAnsi" w:hAnsiTheme="minorHAnsi"/>
          <w:sz w:val="22"/>
        </w:rPr>
        <w:t>4</w:t>
      </w:r>
      <w:r w:rsidR="0063700A" w:rsidRPr="00D01C6B">
        <w:rPr>
          <w:rFonts w:asciiTheme="minorHAnsi" w:hAnsiTheme="minorHAnsi"/>
          <w:sz w:val="22"/>
        </w:rPr>
        <w:t>.</w:t>
      </w:r>
      <w:r w:rsidR="008D4532">
        <w:rPr>
          <w:rFonts w:asciiTheme="minorHAnsi" w:hAnsiTheme="minorHAnsi"/>
          <w:sz w:val="22"/>
        </w:rPr>
        <w:t>1, 7.4.2. i 7.4.4.</w:t>
      </w:r>
      <w:r w:rsidR="009C44F5">
        <w:rPr>
          <w:rFonts w:asciiTheme="minorHAnsi" w:hAnsiTheme="minorHAnsi"/>
          <w:sz w:val="22"/>
        </w:rPr>
        <w:t xml:space="preserve"> w </w:t>
      </w:r>
      <w:r w:rsidR="003071F9" w:rsidRPr="00C24966">
        <w:rPr>
          <w:rFonts w:asciiTheme="minorHAnsi" w:hAnsiTheme="minorHAnsi"/>
          <w:sz w:val="22"/>
        </w:rPr>
        <w:t xml:space="preserve">odniesieniu do </w:t>
      </w:r>
      <w:r w:rsidR="0053334D" w:rsidRPr="00C24966">
        <w:rPr>
          <w:rFonts w:asciiTheme="minorHAnsi" w:hAnsiTheme="minorHAnsi"/>
          <w:sz w:val="22"/>
        </w:rPr>
        <w:t xml:space="preserve">każdego </w:t>
      </w:r>
      <w:r w:rsidR="003071F9" w:rsidRPr="00C24966">
        <w:rPr>
          <w:rFonts w:asciiTheme="minorHAnsi" w:hAnsiTheme="minorHAnsi"/>
          <w:sz w:val="22"/>
        </w:rPr>
        <w:t xml:space="preserve">modułu </w:t>
      </w:r>
      <w:r w:rsidR="002D66FB" w:rsidRPr="00C24966">
        <w:rPr>
          <w:rFonts w:asciiTheme="minorHAnsi" w:hAnsiTheme="minorHAnsi"/>
          <w:sz w:val="22"/>
        </w:rPr>
        <w:t>oferty</w:t>
      </w:r>
      <w:r w:rsidR="003071F9" w:rsidRPr="00C24966">
        <w:rPr>
          <w:rFonts w:asciiTheme="minorHAnsi" w:hAnsiTheme="minorHAnsi"/>
          <w:sz w:val="22"/>
        </w:rPr>
        <w:t>.</w:t>
      </w:r>
      <w:r w:rsidR="00D91E28">
        <w:rPr>
          <w:rFonts w:asciiTheme="minorHAnsi" w:hAnsiTheme="minorHAnsi"/>
          <w:sz w:val="22"/>
        </w:rPr>
        <w:t xml:space="preserve"> </w:t>
      </w:r>
    </w:p>
    <w:p w14:paraId="259E9EE5" w14:textId="77777777" w:rsidR="002B5621" w:rsidRDefault="002B5621" w:rsidP="00E028F2">
      <w:pPr>
        <w:pStyle w:val="Nagwek3"/>
        <w:tabs>
          <w:tab w:val="num" w:pos="1276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MSZ nie zwraca kosztów przygotowania </w:t>
      </w:r>
      <w:r w:rsidR="005549C7">
        <w:rPr>
          <w:rFonts w:ascii="Calibri" w:hAnsi="Calibri"/>
          <w:sz w:val="22"/>
        </w:rPr>
        <w:t>ofert</w:t>
      </w:r>
      <w:r w:rsidRPr="00FD4167">
        <w:rPr>
          <w:rFonts w:ascii="Calibri" w:hAnsi="Calibri"/>
          <w:sz w:val="22"/>
        </w:rPr>
        <w:t>.</w:t>
      </w:r>
    </w:p>
    <w:p w14:paraId="51427348" w14:textId="77777777" w:rsidR="002B5621" w:rsidRPr="00FD4167" w:rsidRDefault="002B5621" w:rsidP="000A7EDE">
      <w:pPr>
        <w:pStyle w:val="Nagwek2"/>
        <w:numPr>
          <w:ilvl w:val="1"/>
          <w:numId w:val="3"/>
        </w:numPr>
      </w:pPr>
      <w:r w:rsidRPr="00FD4167">
        <w:t>Terminy</w:t>
      </w:r>
    </w:p>
    <w:p w14:paraId="7D4D84EB" w14:textId="77777777" w:rsidR="00150D34" w:rsidRPr="00331780" w:rsidRDefault="002B5621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16" w:name="_Ref274427470"/>
      <w:r w:rsidRPr="00150D34">
        <w:rPr>
          <w:rFonts w:ascii="Calibri" w:hAnsi="Calibri"/>
          <w:sz w:val="22"/>
        </w:rPr>
        <w:t xml:space="preserve">Termin realizacji </w:t>
      </w:r>
      <w:r w:rsidRPr="00331780">
        <w:rPr>
          <w:rFonts w:ascii="Calibri" w:hAnsi="Calibri"/>
          <w:sz w:val="22"/>
        </w:rPr>
        <w:t>projektu</w:t>
      </w:r>
      <w:r w:rsidR="0063700A" w:rsidRPr="00331780">
        <w:rPr>
          <w:rFonts w:ascii="Calibri" w:hAnsi="Calibri"/>
          <w:sz w:val="22"/>
        </w:rPr>
        <w:t xml:space="preserve"> w roku 20</w:t>
      </w:r>
      <w:r w:rsidR="00C03C0D" w:rsidRPr="00331780">
        <w:rPr>
          <w:rFonts w:ascii="Calibri" w:hAnsi="Calibri"/>
          <w:sz w:val="22"/>
        </w:rPr>
        <w:t>2</w:t>
      </w:r>
      <w:r w:rsidR="0063700A" w:rsidRPr="00331780">
        <w:rPr>
          <w:rFonts w:ascii="Calibri" w:hAnsi="Calibri"/>
          <w:sz w:val="22"/>
        </w:rPr>
        <w:t>1</w:t>
      </w:r>
      <w:r w:rsidRPr="00331780">
        <w:rPr>
          <w:rFonts w:ascii="Calibri" w:hAnsi="Calibri"/>
          <w:sz w:val="22"/>
        </w:rPr>
        <w:t xml:space="preserve">: </w:t>
      </w:r>
      <w:r w:rsidR="000034C5" w:rsidRPr="00331780">
        <w:rPr>
          <w:rFonts w:ascii="Calibri" w:hAnsi="Calibri"/>
          <w:sz w:val="22"/>
        </w:rPr>
        <w:t>nie wcześniej</w:t>
      </w:r>
      <w:r w:rsidR="00D77FFA" w:rsidRPr="00331780">
        <w:rPr>
          <w:rFonts w:ascii="Calibri" w:hAnsi="Calibri"/>
          <w:sz w:val="22"/>
        </w:rPr>
        <w:t>,</w:t>
      </w:r>
      <w:r w:rsidR="000034C5" w:rsidRPr="00331780">
        <w:rPr>
          <w:rFonts w:ascii="Calibri" w:hAnsi="Calibri"/>
          <w:sz w:val="22"/>
        </w:rPr>
        <w:t xml:space="preserve"> niż </w:t>
      </w:r>
      <w:r w:rsidRPr="00331780">
        <w:rPr>
          <w:rFonts w:ascii="Calibri" w:hAnsi="Calibri"/>
          <w:sz w:val="22"/>
        </w:rPr>
        <w:t>od dnia</w:t>
      </w:r>
      <w:r w:rsidR="008D4532">
        <w:rPr>
          <w:rFonts w:ascii="Calibri" w:hAnsi="Calibri"/>
          <w:sz w:val="22"/>
        </w:rPr>
        <w:t xml:space="preserve"> </w:t>
      </w:r>
      <w:r w:rsidR="00F77F6F" w:rsidRPr="00F77F6F">
        <w:rPr>
          <w:rFonts w:ascii="Calibri" w:hAnsi="Calibri"/>
          <w:sz w:val="22"/>
        </w:rPr>
        <w:t>23 marca</w:t>
      </w:r>
      <w:r w:rsidR="008D4532" w:rsidRPr="00F77F6F">
        <w:rPr>
          <w:rFonts w:ascii="Calibri" w:hAnsi="Calibri"/>
          <w:sz w:val="22"/>
        </w:rPr>
        <w:t xml:space="preserve"> </w:t>
      </w:r>
      <w:r w:rsidRPr="00331780">
        <w:rPr>
          <w:rFonts w:ascii="Calibri" w:hAnsi="Calibri"/>
          <w:sz w:val="22"/>
        </w:rPr>
        <w:t>20</w:t>
      </w:r>
      <w:r w:rsidR="00C03C0D" w:rsidRPr="00331780">
        <w:rPr>
          <w:rFonts w:ascii="Calibri" w:hAnsi="Calibri"/>
          <w:sz w:val="22"/>
        </w:rPr>
        <w:t>2</w:t>
      </w:r>
      <w:r w:rsidRPr="00331780">
        <w:rPr>
          <w:rFonts w:ascii="Calibri" w:hAnsi="Calibri"/>
          <w:sz w:val="22"/>
        </w:rPr>
        <w:t xml:space="preserve">1 r. i nie </w:t>
      </w:r>
      <w:r w:rsidRPr="00331780">
        <w:rPr>
          <w:rFonts w:asciiTheme="minorHAnsi" w:hAnsiTheme="minorHAnsi"/>
          <w:sz w:val="22"/>
        </w:rPr>
        <w:t>później</w:t>
      </w:r>
      <w:r w:rsidR="00D77FFA" w:rsidRPr="00331780">
        <w:rPr>
          <w:rFonts w:asciiTheme="minorHAnsi" w:hAnsiTheme="minorHAnsi"/>
          <w:sz w:val="22"/>
        </w:rPr>
        <w:t>,</w:t>
      </w:r>
      <w:r w:rsidR="00C22D3E">
        <w:rPr>
          <w:rFonts w:asciiTheme="minorHAnsi" w:hAnsiTheme="minorHAnsi"/>
          <w:sz w:val="22"/>
        </w:rPr>
        <w:t xml:space="preserve"> niż do dnia 31 grudnia</w:t>
      </w:r>
      <w:r w:rsidR="00C22D3E" w:rsidRPr="00331780">
        <w:rPr>
          <w:rFonts w:asciiTheme="minorHAnsi" w:hAnsiTheme="minorHAnsi"/>
          <w:sz w:val="22"/>
        </w:rPr>
        <w:t xml:space="preserve"> </w:t>
      </w:r>
      <w:r w:rsidRPr="00331780">
        <w:rPr>
          <w:rFonts w:asciiTheme="minorHAnsi" w:hAnsiTheme="minorHAnsi"/>
          <w:sz w:val="22"/>
        </w:rPr>
        <w:t>20</w:t>
      </w:r>
      <w:r w:rsidR="00C03C0D" w:rsidRPr="00331780">
        <w:rPr>
          <w:rFonts w:asciiTheme="minorHAnsi" w:hAnsiTheme="minorHAnsi"/>
          <w:sz w:val="22"/>
        </w:rPr>
        <w:t>2</w:t>
      </w:r>
      <w:r w:rsidRPr="00331780">
        <w:rPr>
          <w:rFonts w:asciiTheme="minorHAnsi" w:hAnsiTheme="minorHAnsi"/>
          <w:sz w:val="22"/>
        </w:rPr>
        <w:t>1 r.</w:t>
      </w:r>
      <w:bookmarkEnd w:id="16"/>
      <w:r w:rsidR="00150D34" w:rsidRPr="00331780">
        <w:rPr>
          <w:rFonts w:asciiTheme="minorHAnsi" w:hAnsiTheme="minorHAnsi"/>
          <w:sz w:val="22"/>
        </w:rPr>
        <w:t xml:space="preserve"> </w:t>
      </w:r>
    </w:p>
    <w:p w14:paraId="21F11D90" w14:textId="77777777" w:rsidR="00D77FFA" w:rsidRPr="00331780" w:rsidRDefault="00D41BF4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331780">
        <w:rPr>
          <w:rFonts w:asciiTheme="minorHAnsi" w:hAnsiTheme="minorHAnsi"/>
          <w:sz w:val="22"/>
        </w:rPr>
        <w:t>Termin realizacji projektu w roku 2022: nie wcześniej</w:t>
      </w:r>
      <w:r w:rsidR="00D77FFA" w:rsidRPr="00331780">
        <w:rPr>
          <w:rFonts w:asciiTheme="minorHAnsi" w:hAnsiTheme="minorHAnsi"/>
          <w:sz w:val="22"/>
        </w:rPr>
        <w:t>,</w:t>
      </w:r>
      <w:r w:rsidR="00C22D3E">
        <w:rPr>
          <w:rFonts w:asciiTheme="minorHAnsi" w:hAnsiTheme="minorHAnsi"/>
          <w:sz w:val="22"/>
        </w:rPr>
        <w:t xml:space="preserve"> niż od dnia 1 stycznia 2022 r. i </w:t>
      </w:r>
      <w:r w:rsidRPr="00331780">
        <w:rPr>
          <w:rFonts w:asciiTheme="minorHAnsi" w:hAnsiTheme="minorHAnsi"/>
          <w:sz w:val="22"/>
        </w:rPr>
        <w:t>nie później</w:t>
      </w:r>
      <w:r w:rsidR="00D77FFA" w:rsidRPr="00331780">
        <w:rPr>
          <w:rFonts w:asciiTheme="minorHAnsi" w:hAnsiTheme="minorHAnsi"/>
          <w:sz w:val="22"/>
        </w:rPr>
        <w:t>,</w:t>
      </w:r>
      <w:r w:rsidR="00C22D3E">
        <w:rPr>
          <w:rFonts w:asciiTheme="minorHAnsi" w:hAnsiTheme="minorHAnsi"/>
          <w:sz w:val="22"/>
        </w:rPr>
        <w:t xml:space="preserve"> niż do dnia 31 grudnia</w:t>
      </w:r>
      <w:r w:rsidR="00C22D3E" w:rsidRPr="00331780">
        <w:rPr>
          <w:rFonts w:asciiTheme="minorHAnsi" w:hAnsiTheme="minorHAnsi"/>
          <w:sz w:val="22"/>
        </w:rPr>
        <w:t xml:space="preserve"> </w:t>
      </w:r>
      <w:r w:rsidRPr="00331780">
        <w:rPr>
          <w:rFonts w:asciiTheme="minorHAnsi" w:hAnsiTheme="minorHAnsi"/>
          <w:sz w:val="22"/>
        </w:rPr>
        <w:t xml:space="preserve">2022 r. </w:t>
      </w:r>
    </w:p>
    <w:p w14:paraId="3A07F042" w14:textId="77777777" w:rsidR="002B5621" w:rsidRDefault="00D41BF4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D41BF4">
        <w:rPr>
          <w:rFonts w:asciiTheme="minorHAnsi" w:hAnsiTheme="minorHAnsi"/>
          <w:sz w:val="22"/>
        </w:rPr>
        <w:t>Termin realizacji projektu w roku 2023: nie wcześniej, niż od dnia 1</w:t>
      </w:r>
      <w:r w:rsidR="00C22D3E">
        <w:rPr>
          <w:rFonts w:asciiTheme="minorHAnsi" w:hAnsiTheme="minorHAnsi"/>
          <w:sz w:val="22"/>
        </w:rPr>
        <w:t xml:space="preserve"> stycznia </w:t>
      </w:r>
      <w:r w:rsidRPr="00D41BF4">
        <w:rPr>
          <w:rFonts w:asciiTheme="minorHAnsi" w:hAnsiTheme="minorHAnsi"/>
          <w:sz w:val="22"/>
        </w:rPr>
        <w:t>2023</w:t>
      </w:r>
      <w:r w:rsidR="00C22D3E">
        <w:rPr>
          <w:rFonts w:asciiTheme="minorHAnsi" w:hAnsiTheme="minorHAnsi"/>
          <w:sz w:val="22"/>
        </w:rPr>
        <w:t xml:space="preserve"> i nie później, niż do dnia 31 grudnia</w:t>
      </w:r>
      <w:r w:rsidR="00C22D3E" w:rsidRPr="00331780">
        <w:rPr>
          <w:rFonts w:asciiTheme="minorHAnsi" w:hAnsiTheme="minorHAnsi"/>
          <w:sz w:val="22"/>
        </w:rPr>
        <w:t xml:space="preserve"> </w:t>
      </w:r>
      <w:r w:rsidRPr="00D41BF4">
        <w:rPr>
          <w:rFonts w:asciiTheme="minorHAnsi" w:hAnsiTheme="minorHAnsi"/>
          <w:sz w:val="22"/>
        </w:rPr>
        <w:t>2023 r.</w:t>
      </w:r>
    </w:p>
    <w:p w14:paraId="5D98F0BC" w14:textId="77777777" w:rsidR="002B5621" w:rsidRPr="00331780" w:rsidRDefault="002B5621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8D6670">
        <w:rPr>
          <w:rFonts w:asciiTheme="minorHAnsi" w:hAnsiTheme="minorHAnsi"/>
          <w:sz w:val="22"/>
        </w:rPr>
        <w:t xml:space="preserve">Termin </w:t>
      </w:r>
      <w:r w:rsidR="003C0253">
        <w:rPr>
          <w:rFonts w:asciiTheme="minorHAnsi" w:hAnsiTheme="minorHAnsi"/>
          <w:sz w:val="22"/>
        </w:rPr>
        <w:t>poniesienia wydatków z</w:t>
      </w:r>
      <w:r w:rsidRPr="008D6670">
        <w:rPr>
          <w:rFonts w:asciiTheme="minorHAnsi" w:hAnsiTheme="minorHAnsi"/>
          <w:sz w:val="22"/>
        </w:rPr>
        <w:t xml:space="preserve"> dotacji</w:t>
      </w:r>
      <w:r w:rsidRPr="008D6670">
        <w:rPr>
          <w:rStyle w:val="Odwoanieprzypisudolnego"/>
          <w:rFonts w:asciiTheme="minorHAnsi" w:hAnsiTheme="minorHAnsi"/>
          <w:sz w:val="22"/>
        </w:rPr>
        <w:footnoteReference w:id="10"/>
      </w:r>
      <w:r w:rsidRPr="008D6670">
        <w:rPr>
          <w:rFonts w:asciiTheme="minorHAnsi" w:hAnsiTheme="minorHAnsi"/>
          <w:sz w:val="22"/>
        </w:rPr>
        <w:t xml:space="preserve"> w roku 20</w:t>
      </w:r>
      <w:r w:rsidR="00C03C0D">
        <w:rPr>
          <w:rFonts w:asciiTheme="minorHAnsi" w:hAnsiTheme="minorHAnsi"/>
          <w:sz w:val="22"/>
        </w:rPr>
        <w:t>2</w:t>
      </w:r>
      <w:r w:rsidRPr="008D6670">
        <w:rPr>
          <w:rFonts w:asciiTheme="minorHAnsi" w:hAnsiTheme="minorHAnsi"/>
          <w:sz w:val="22"/>
        </w:rPr>
        <w:t>1</w:t>
      </w:r>
      <w:r w:rsidR="003C0253">
        <w:rPr>
          <w:rFonts w:asciiTheme="minorHAnsi" w:hAnsiTheme="minorHAnsi"/>
          <w:sz w:val="22"/>
        </w:rPr>
        <w:t>:</w:t>
      </w:r>
      <w:r w:rsidRPr="008D6670">
        <w:rPr>
          <w:rFonts w:asciiTheme="minorHAnsi" w:hAnsiTheme="minorHAnsi"/>
          <w:sz w:val="22"/>
        </w:rPr>
        <w:t xml:space="preserve"> </w:t>
      </w:r>
      <w:r w:rsidR="000034C5" w:rsidRPr="007D70A5">
        <w:rPr>
          <w:rFonts w:asciiTheme="minorHAnsi" w:hAnsiTheme="minorHAnsi"/>
          <w:sz w:val="22"/>
        </w:rPr>
        <w:t xml:space="preserve">nie wcześniej niż </w:t>
      </w:r>
      <w:r w:rsidRPr="00331780">
        <w:rPr>
          <w:rFonts w:asciiTheme="minorHAnsi" w:hAnsiTheme="minorHAnsi"/>
          <w:sz w:val="22"/>
        </w:rPr>
        <w:t>od</w:t>
      </w:r>
      <w:r w:rsidR="008D4532">
        <w:rPr>
          <w:rFonts w:asciiTheme="minorHAnsi" w:hAnsiTheme="minorHAnsi"/>
          <w:sz w:val="22"/>
        </w:rPr>
        <w:t xml:space="preserve"> </w:t>
      </w:r>
      <w:r w:rsidR="00F77F6F" w:rsidRPr="00F77F6F">
        <w:rPr>
          <w:rFonts w:ascii="Calibri" w:hAnsi="Calibri"/>
          <w:sz w:val="22"/>
        </w:rPr>
        <w:t xml:space="preserve">23 marca </w:t>
      </w:r>
      <w:r w:rsidR="00D214ED" w:rsidRPr="00331780">
        <w:rPr>
          <w:rFonts w:asciiTheme="minorHAnsi" w:hAnsiTheme="minorHAnsi"/>
          <w:sz w:val="22"/>
        </w:rPr>
        <w:t>20</w:t>
      </w:r>
      <w:r w:rsidR="00C03C0D" w:rsidRPr="00331780">
        <w:rPr>
          <w:rFonts w:asciiTheme="minorHAnsi" w:hAnsiTheme="minorHAnsi"/>
          <w:sz w:val="22"/>
        </w:rPr>
        <w:t>2</w:t>
      </w:r>
      <w:r w:rsidR="00D214ED" w:rsidRPr="00331780">
        <w:rPr>
          <w:rFonts w:asciiTheme="minorHAnsi" w:hAnsiTheme="minorHAnsi"/>
          <w:sz w:val="22"/>
        </w:rPr>
        <w:t xml:space="preserve">1 r. </w:t>
      </w:r>
      <w:r w:rsidRPr="00331780">
        <w:rPr>
          <w:rFonts w:asciiTheme="minorHAnsi" w:hAnsiTheme="minorHAnsi"/>
          <w:sz w:val="22"/>
        </w:rPr>
        <w:t xml:space="preserve">i </w:t>
      </w:r>
      <w:r w:rsidR="003C0253" w:rsidRPr="00331780">
        <w:rPr>
          <w:rFonts w:asciiTheme="minorHAnsi" w:hAnsiTheme="minorHAnsi"/>
          <w:sz w:val="22"/>
        </w:rPr>
        <w:t xml:space="preserve">nie później </w:t>
      </w:r>
      <w:r w:rsidR="003C0253" w:rsidRPr="008F60C6">
        <w:rPr>
          <w:rFonts w:asciiTheme="minorHAnsi" w:hAnsiTheme="minorHAnsi"/>
          <w:sz w:val="22"/>
        </w:rPr>
        <w:t xml:space="preserve">niż </w:t>
      </w:r>
      <w:r w:rsidR="006F2FC2" w:rsidRPr="006F5B84">
        <w:rPr>
          <w:rFonts w:asciiTheme="minorHAnsi" w:hAnsiTheme="minorHAnsi"/>
          <w:sz w:val="22"/>
        </w:rPr>
        <w:t>2</w:t>
      </w:r>
      <w:r w:rsidR="003C0253" w:rsidRPr="006F5B84">
        <w:rPr>
          <w:rFonts w:asciiTheme="minorHAnsi" w:hAnsiTheme="minorHAnsi"/>
          <w:sz w:val="22"/>
        </w:rPr>
        <w:t>1</w:t>
      </w:r>
      <w:r w:rsidRPr="003E7D32">
        <w:rPr>
          <w:rFonts w:asciiTheme="minorHAnsi" w:hAnsiTheme="minorHAnsi"/>
          <w:sz w:val="22"/>
        </w:rPr>
        <w:t xml:space="preserve"> dni o</w:t>
      </w:r>
      <w:r w:rsidRPr="00324BAC">
        <w:rPr>
          <w:rFonts w:asciiTheme="minorHAnsi" w:hAnsiTheme="minorHAnsi"/>
          <w:sz w:val="22"/>
        </w:rPr>
        <w:t xml:space="preserve">d daty końcowej realizacji projektu wskazanej </w:t>
      </w:r>
      <w:r w:rsidR="006B0A68" w:rsidRPr="007D08AC">
        <w:rPr>
          <w:rFonts w:asciiTheme="minorHAnsi" w:hAnsiTheme="minorHAnsi"/>
          <w:sz w:val="22"/>
        </w:rPr>
        <w:t xml:space="preserve">w </w:t>
      </w:r>
      <w:r w:rsidR="003756EC" w:rsidRPr="007D08AC">
        <w:rPr>
          <w:rFonts w:asciiTheme="minorHAnsi" w:hAnsiTheme="minorHAnsi"/>
          <w:sz w:val="22"/>
        </w:rPr>
        <w:t>umowie dotacji</w:t>
      </w:r>
      <w:r w:rsidRPr="007D08AC">
        <w:rPr>
          <w:rFonts w:asciiTheme="minorHAnsi" w:hAnsiTheme="minorHAnsi"/>
          <w:sz w:val="22"/>
        </w:rPr>
        <w:t xml:space="preserve">, </w:t>
      </w:r>
      <w:r w:rsidRPr="007D08AC">
        <w:rPr>
          <w:rFonts w:asciiTheme="minorHAnsi" w:hAnsiTheme="minorHAnsi"/>
          <w:sz w:val="22"/>
        </w:rPr>
        <w:lastRenderedPageBreak/>
        <w:t xml:space="preserve">jednak nie później niż do dnia </w:t>
      </w:r>
      <w:r w:rsidR="00C22D3E">
        <w:rPr>
          <w:rFonts w:asciiTheme="minorHAnsi" w:hAnsiTheme="minorHAnsi"/>
          <w:sz w:val="22"/>
        </w:rPr>
        <w:t>31 grudnia</w:t>
      </w:r>
      <w:r w:rsidR="00C22D3E" w:rsidRPr="00331780">
        <w:rPr>
          <w:rFonts w:asciiTheme="minorHAnsi" w:hAnsiTheme="minorHAnsi"/>
          <w:sz w:val="22"/>
        </w:rPr>
        <w:t xml:space="preserve"> </w:t>
      </w:r>
      <w:r w:rsidRPr="00331780">
        <w:rPr>
          <w:rFonts w:asciiTheme="minorHAnsi" w:hAnsiTheme="minorHAnsi"/>
          <w:sz w:val="22"/>
        </w:rPr>
        <w:t>20</w:t>
      </w:r>
      <w:r w:rsidR="00C03C0D" w:rsidRPr="00331780">
        <w:rPr>
          <w:rFonts w:asciiTheme="minorHAnsi" w:hAnsiTheme="minorHAnsi"/>
          <w:sz w:val="22"/>
        </w:rPr>
        <w:t>2</w:t>
      </w:r>
      <w:r w:rsidRPr="00331780">
        <w:rPr>
          <w:rFonts w:asciiTheme="minorHAnsi" w:hAnsiTheme="minorHAnsi"/>
          <w:sz w:val="22"/>
        </w:rPr>
        <w:t xml:space="preserve">1 r. </w:t>
      </w:r>
    </w:p>
    <w:p w14:paraId="4F58578E" w14:textId="77777777" w:rsidR="0019189E" w:rsidRPr="00331780" w:rsidRDefault="002851AF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331780">
        <w:rPr>
          <w:rFonts w:asciiTheme="minorHAnsi" w:hAnsiTheme="minorHAnsi"/>
          <w:sz w:val="22"/>
        </w:rPr>
        <w:t>Termin poniesienia wydatków z dotacji w roku 20</w:t>
      </w:r>
      <w:r w:rsidR="007A3285" w:rsidRPr="00331780">
        <w:rPr>
          <w:rFonts w:asciiTheme="minorHAnsi" w:hAnsiTheme="minorHAnsi"/>
          <w:sz w:val="22"/>
        </w:rPr>
        <w:t>2</w:t>
      </w:r>
      <w:r w:rsidR="00C03C0D" w:rsidRPr="00331780">
        <w:rPr>
          <w:rFonts w:asciiTheme="minorHAnsi" w:hAnsiTheme="minorHAnsi"/>
          <w:sz w:val="22"/>
        </w:rPr>
        <w:t>2</w:t>
      </w:r>
      <w:r w:rsidRPr="00331780">
        <w:rPr>
          <w:rFonts w:asciiTheme="minorHAnsi" w:hAnsiTheme="minorHAnsi"/>
          <w:sz w:val="22"/>
        </w:rPr>
        <w:t>: nie wcześniej</w:t>
      </w:r>
      <w:r w:rsidR="0019189E" w:rsidRPr="00331780">
        <w:rPr>
          <w:rFonts w:asciiTheme="minorHAnsi" w:hAnsiTheme="minorHAnsi"/>
          <w:sz w:val="22"/>
        </w:rPr>
        <w:t>,</w:t>
      </w:r>
      <w:r w:rsidRPr="00331780">
        <w:rPr>
          <w:rFonts w:asciiTheme="minorHAnsi" w:hAnsiTheme="minorHAnsi"/>
          <w:sz w:val="22"/>
        </w:rPr>
        <w:t xml:space="preserve"> niż od </w:t>
      </w:r>
      <w:r w:rsidR="00C22D3E">
        <w:rPr>
          <w:rFonts w:asciiTheme="minorHAnsi" w:hAnsiTheme="minorHAnsi"/>
          <w:sz w:val="22"/>
        </w:rPr>
        <w:t xml:space="preserve">1 stycznia </w:t>
      </w:r>
      <w:r w:rsidR="00911D0F" w:rsidRPr="00331780">
        <w:rPr>
          <w:rFonts w:asciiTheme="minorHAnsi" w:hAnsiTheme="minorHAnsi"/>
          <w:sz w:val="22"/>
        </w:rPr>
        <w:t>20</w:t>
      </w:r>
      <w:r w:rsidR="007A3285" w:rsidRPr="00331780">
        <w:rPr>
          <w:rFonts w:asciiTheme="minorHAnsi" w:hAnsiTheme="minorHAnsi"/>
          <w:sz w:val="22"/>
        </w:rPr>
        <w:t>2</w:t>
      </w:r>
      <w:r w:rsidR="00C03C0D" w:rsidRPr="00331780">
        <w:rPr>
          <w:rFonts w:asciiTheme="minorHAnsi" w:hAnsiTheme="minorHAnsi"/>
          <w:sz w:val="22"/>
        </w:rPr>
        <w:t>2</w:t>
      </w:r>
      <w:r w:rsidR="00911D0F" w:rsidRPr="00331780">
        <w:rPr>
          <w:rFonts w:asciiTheme="minorHAnsi" w:hAnsiTheme="minorHAnsi"/>
          <w:sz w:val="22"/>
        </w:rPr>
        <w:t xml:space="preserve"> r. </w:t>
      </w:r>
      <w:r w:rsidR="002E3E2F">
        <w:rPr>
          <w:rFonts w:asciiTheme="minorHAnsi" w:hAnsiTheme="minorHAnsi"/>
          <w:sz w:val="22"/>
        </w:rPr>
        <w:t>i </w:t>
      </w:r>
      <w:r w:rsidRPr="00331780">
        <w:rPr>
          <w:rFonts w:asciiTheme="minorHAnsi" w:hAnsiTheme="minorHAnsi"/>
          <w:sz w:val="22"/>
        </w:rPr>
        <w:t xml:space="preserve">nie </w:t>
      </w:r>
      <w:r w:rsidRPr="008F60C6">
        <w:rPr>
          <w:rFonts w:asciiTheme="minorHAnsi" w:hAnsiTheme="minorHAnsi"/>
          <w:sz w:val="22"/>
        </w:rPr>
        <w:t>później</w:t>
      </w:r>
      <w:r w:rsidR="0019189E" w:rsidRPr="006F5B84">
        <w:rPr>
          <w:rFonts w:asciiTheme="minorHAnsi" w:hAnsiTheme="minorHAnsi"/>
          <w:sz w:val="22"/>
        </w:rPr>
        <w:t>,</w:t>
      </w:r>
      <w:r w:rsidRPr="006F5B84">
        <w:rPr>
          <w:rFonts w:asciiTheme="minorHAnsi" w:hAnsiTheme="minorHAnsi"/>
          <w:sz w:val="22"/>
        </w:rPr>
        <w:t xml:space="preserve"> niż 21 dni od</w:t>
      </w:r>
      <w:r w:rsidRPr="003E7D32">
        <w:rPr>
          <w:rFonts w:asciiTheme="minorHAnsi" w:hAnsiTheme="minorHAnsi"/>
          <w:sz w:val="22"/>
        </w:rPr>
        <w:t xml:space="preserve"> daty końcowej realizacji proje</w:t>
      </w:r>
      <w:r w:rsidRPr="00324BAC">
        <w:rPr>
          <w:rFonts w:asciiTheme="minorHAnsi" w:hAnsiTheme="minorHAnsi"/>
          <w:sz w:val="22"/>
        </w:rPr>
        <w:t>ktu wskazanej w umowie dotacji, jednak nie później</w:t>
      </w:r>
      <w:r w:rsidR="0019189E" w:rsidRPr="00324BAC">
        <w:rPr>
          <w:rFonts w:asciiTheme="minorHAnsi" w:hAnsiTheme="minorHAnsi"/>
          <w:sz w:val="22"/>
        </w:rPr>
        <w:t>,</w:t>
      </w:r>
      <w:r w:rsidRPr="007D08AC">
        <w:rPr>
          <w:rFonts w:asciiTheme="minorHAnsi" w:hAnsiTheme="minorHAnsi"/>
          <w:sz w:val="22"/>
        </w:rPr>
        <w:t xml:space="preserve"> niż do dnia </w:t>
      </w:r>
      <w:r w:rsidRPr="00331780">
        <w:rPr>
          <w:rFonts w:asciiTheme="minorHAnsi" w:hAnsiTheme="minorHAnsi"/>
          <w:sz w:val="22"/>
        </w:rPr>
        <w:t>31</w:t>
      </w:r>
      <w:r w:rsidR="00C22D3E">
        <w:rPr>
          <w:rFonts w:asciiTheme="minorHAnsi" w:hAnsiTheme="minorHAnsi"/>
          <w:sz w:val="22"/>
        </w:rPr>
        <w:t xml:space="preserve"> grudnia</w:t>
      </w:r>
      <w:r w:rsidR="00C22D3E" w:rsidRPr="00331780">
        <w:rPr>
          <w:rFonts w:asciiTheme="minorHAnsi" w:hAnsiTheme="minorHAnsi"/>
          <w:sz w:val="22"/>
        </w:rPr>
        <w:t xml:space="preserve"> </w:t>
      </w:r>
      <w:r w:rsidRPr="00331780">
        <w:rPr>
          <w:rFonts w:asciiTheme="minorHAnsi" w:hAnsiTheme="minorHAnsi"/>
          <w:sz w:val="22"/>
        </w:rPr>
        <w:t>20</w:t>
      </w:r>
      <w:r w:rsidR="00D50DF3" w:rsidRPr="00331780">
        <w:rPr>
          <w:rFonts w:asciiTheme="minorHAnsi" w:hAnsiTheme="minorHAnsi"/>
          <w:sz w:val="22"/>
        </w:rPr>
        <w:t>2</w:t>
      </w:r>
      <w:r w:rsidR="00C03C0D" w:rsidRPr="00331780">
        <w:rPr>
          <w:rFonts w:asciiTheme="minorHAnsi" w:hAnsiTheme="minorHAnsi"/>
          <w:sz w:val="22"/>
        </w:rPr>
        <w:t>2</w:t>
      </w:r>
      <w:r w:rsidRPr="00331780">
        <w:rPr>
          <w:rFonts w:asciiTheme="minorHAnsi" w:hAnsiTheme="minorHAnsi"/>
          <w:sz w:val="22"/>
        </w:rPr>
        <w:t xml:space="preserve"> r.,</w:t>
      </w:r>
      <w:r w:rsidR="00C3653E" w:rsidRPr="00331780">
        <w:rPr>
          <w:rFonts w:asciiTheme="minorHAnsi" w:hAnsiTheme="minorHAnsi"/>
          <w:sz w:val="22"/>
        </w:rPr>
        <w:t xml:space="preserve"> </w:t>
      </w:r>
      <w:r w:rsidR="008D6670" w:rsidRPr="00331780">
        <w:rPr>
          <w:rFonts w:asciiTheme="minorHAnsi" w:hAnsiTheme="minorHAnsi"/>
          <w:sz w:val="22"/>
        </w:rPr>
        <w:t>po</w:t>
      </w:r>
      <w:r w:rsidR="00C3653E" w:rsidRPr="00331780">
        <w:rPr>
          <w:rFonts w:asciiTheme="minorHAnsi" w:hAnsiTheme="minorHAnsi"/>
          <w:sz w:val="22"/>
        </w:rPr>
        <w:t xml:space="preserve"> spełnieni</w:t>
      </w:r>
      <w:r w:rsidR="008D6670" w:rsidRPr="00331780">
        <w:rPr>
          <w:rFonts w:asciiTheme="minorHAnsi" w:hAnsiTheme="minorHAnsi"/>
          <w:sz w:val="22"/>
        </w:rPr>
        <w:t>u</w:t>
      </w:r>
      <w:r w:rsidR="005978FC" w:rsidRPr="00331780">
        <w:rPr>
          <w:rFonts w:asciiTheme="minorHAnsi" w:hAnsiTheme="minorHAnsi"/>
          <w:sz w:val="22"/>
        </w:rPr>
        <w:t xml:space="preserve"> warunków, o </w:t>
      </w:r>
      <w:r w:rsidR="00DF72A1" w:rsidRPr="00331780">
        <w:rPr>
          <w:rFonts w:asciiTheme="minorHAnsi" w:hAnsiTheme="minorHAnsi"/>
          <w:sz w:val="22"/>
        </w:rPr>
        <w:t>których mowa w pkt</w:t>
      </w:r>
      <w:r w:rsidR="00C3653E" w:rsidRPr="00331780">
        <w:rPr>
          <w:rFonts w:asciiTheme="minorHAnsi" w:hAnsiTheme="minorHAnsi"/>
          <w:sz w:val="22"/>
        </w:rPr>
        <w:t xml:space="preserve"> 4.</w:t>
      </w:r>
      <w:r w:rsidR="00B05FB5" w:rsidRPr="00331780">
        <w:rPr>
          <w:rFonts w:asciiTheme="minorHAnsi" w:hAnsiTheme="minorHAnsi"/>
          <w:sz w:val="22"/>
        </w:rPr>
        <w:t>3</w:t>
      </w:r>
      <w:r w:rsidR="0053334D" w:rsidRPr="00331780">
        <w:rPr>
          <w:rFonts w:asciiTheme="minorHAnsi" w:hAnsiTheme="minorHAnsi"/>
          <w:sz w:val="22"/>
        </w:rPr>
        <w:t>, z uwzględnieniem pkt 4.</w:t>
      </w:r>
      <w:r w:rsidR="00B05FB5" w:rsidRPr="00331780">
        <w:rPr>
          <w:rFonts w:asciiTheme="minorHAnsi" w:hAnsiTheme="minorHAnsi"/>
          <w:sz w:val="22"/>
        </w:rPr>
        <w:t>4</w:t>
      </w:r>
      <w:r w:rsidR="0053334D" w:rsidRPr="00331780">
        <w:rPr>
          <w:rFonts w:asciiTheme="minorHAnsi" w:hAnsiTheme="minorHAnsi"/>
          <w:sz w:val="22"/>
        </w:rPr>
        <w:t xml:space="preserve"> Regulaminu</w:t>
      </w:r>
      <w:r w:rsidR="00C3653E" w:rsidRPr="00331780">
        <w:rPr>
          <w:rFonts w:asciiTheme="minorHAnsi" w:hAnsiTheme="minorHAnsi"/>
          <w:sz w:val="22"/>
        </w:rPr>
        <w:t xml:space="preserve">. </w:t>
      </w:r>
    </w:p>
    <w:p w14:paraId="0B23B4B6" w14:textId="77777777" w:rsidR="0019189E" w:rsidRPr="00331780" w:rsidRDefault="0019189E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331780">
        <w:rPr>
          <w:rFonts w:asciiTheme="minorHAnsi" w:hAnsiTheme="minorHAnsi"/>
          <w:sz w:val="22"/>
        </w:rPr>
        <w:t>Termin poniesienia wydatków z dotacji w roku 2023: nie wcześniej, niż od 1</w:t>
      </w:r>
      <w:r w:rsidR="00C22D3E">
        <w:rPr>
          <w:rFonts w:asciiTheme="minorHAnsi" w:hAnsiTheme="minorHAnsi"/>
          <w:sz w:val="22"/>
        </w:rPr>
        <w:t xml:space="preserve"> stycznia </w:t>
      </w:r>
      <w:r w:rsidR="002E3E2F">
        <w:rPr>
          <w:rFonts w:asciiTheme="minorHAnsi" w:hAnsiTheme="minorHAnsi"/>
          <w:sz w:val="22"/>
        </w:rPr>
        <w:t>2023 r. i </w:t>
      </w:r>
      <w:r w:rsidRPr="00331780">
        <w:rPr>
          <w:rFonts w:asciiTheme="minorHAnsi" w:hAnsiTheme="minorHAnsi"/>
          <w:sz w:val="22"/>
        </w:rPr>
        <w:t>nie później, niż 21 dni od daty końcowej realizacji projektu, wskazanej w umowie dotacji, jed</w:t>
      </w:r>
      <w:r w:rsidR="00C22D3E">
        <w:rPr>
          <w:rFonts w:asciiTheme="minorHAnsi" w:hAnsiTheme="minorHAnsi"/>
          <w:sz w:val="22"/>
        </w:rPr>
        <w:t>nak nie później, niż do dnia 31 grudnia</w:t>
      </w:r>
      <w:r w:rsidR="00C22D3E" w:rsidRPr="00331780">
        <w:rPr>
          <w:rFonts w:asciiTheme="minorHAnsi" w:hAnsiTheme="minorHAnsi"/>
          <w:sz w:val="22"/>
        </w:rPr>
        <w:t xml:space="preserve"> </w:t>
      </w:r>
      <w:r w:rsidRPr="00331780">
        <w:rPr>
          <w:rFonts w:asciiTheme="minorHAnsi" w:hAnsiTheme="minorHAnsi"/>
          <w:sz w:val="22"/>
        </w:rPr>
        <w:t>2023 r., po spełnieniu warunków, o których mowa w pkt 4.3, z uwzględnieniem pkt 4.4 Regulaminu.</w:t>
      </w:r>
    </w:p>
    <w:p w14:paraId="73D86096" w14:textId="77777777" w:rsidR="002B5621" w:rsidRDefault="002B5621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8D6670">
        <w:rPr>
          <w:rFonts w:asciiTheme="minorHAnsi" w:hAnsiTheme="minorHAnsi"/>
          <w:sz w:val="22"/>
        </w:rPr>
        <w:t xml:space="preserve">Koszty poniesione </w:t>
      </w:r>
      <w:r w:rsidR="00ED0329">
        <w:rPr>
          <w:rFonts w:asciiTheme="minorHAnsi" w:hAnsiTheme="minorHAnsi"/>
          <w:sz w:val="22"/>
        </w:rPr>
        <w:t>ze środków dotacji</w:t>
      </w:r>
      <w:r w:rsidRPr="008D6670">
        <w:rPr>
          <w:rFonts w:asciiTheme="minorHAnsi" w:hAnsiTheme="minorHAnsi"/>
          <w:sz w:val="22"/>
        </w:rPr>
        <w:t>, zgodn</w:t>
      </w:r>
      <w:r w:rsidR="005978FC">
        <w:rPr>
          <w:rFonts w:asciiTheme="minorHAnsi" w:hAnsiTheme="minorHAnsi"/>
          <w:sz w:val="22"/>
        </w:rPr>
        <w:t>ie z zasadami, o których mowa w </w:t>
      </w:r>
      <w:r w:rsidRPr="0044628C">
        <w:rPr>
          <w:rFonts w:asciiTheme="minorHAnsi" w:hAnsiTheme="minorHAnsi"/>
          <w:sz w:val="22"/>
        </w:rPr>
        <w:t xml:space="preserve">pkt </w:t>
      </w:r>
      <w:r w:rsidR="0056657F" w:rsidRPr="0044628C">
        <w:rPr>
          <w:rFonts w:asciiTheme="minorHAnsi" w:hAnsiTheme="minorHAnsi"/>
          <w:sz w:val="22"/>
        </w:rPr>
        <w:t>5</w:t>
      </w:r>
      <w:r w:rsidR="006D2CE0" w:rsidRPr="0044628C">
        <w:rPr>
          <w:rFonts w:asciiTheme="minorHAnsi" w:hAnsiTheme="minorHAnsi"/>
          <w:sz w:val="22"/>
        </w:rPr>
        <w:t>.</w:t>
      </w:r>
      <w:r w:rsidR="00AE306B" w:rsidRPr="0044628C">
        <w:rPr>
          <w:rFonts w:asciiTheme="minorHAnsi" w:hAnsiTheme="minorHAnsi"/>
          <w:sz w:val="22"/>
        </w:rPr>
        <w:t>1</w:t>
      </w:r>
      <w:r w:rsidR="003878F8">
        <w:rPr>
          <w:rFonts w:asciiTheme="minorHAnsi" w:hAnsiTheme="minorHAnsi"/>
          <w:sz w:val="22"/>
        </w:rPr>
        <w:t>2</w:t>
      </w:r>
      <w:r w:rsidR="00122A1F">
        <w:rPr>
          <w:rFonts w:asciiTheme="minorHAnsi" w:hAnsiTheme="minorHAnsi"/>
          <w:sz w:val="22"/>
        </w:rPr>
        <w:t>.</w:t>
      </w:r>
      <w:r w:rsidRPr="008D6670">
        <w:rPr>
          <w:rFonts w:asciiTheme="minorHAnsi" w:hAnsiTheme="minorHAnsi"/>
          <w:sz w:val="22"/>
        </w:rPr>
        <w:t xml:space="preserve"> Regulaminu, w terminie od</w:t>
      </w:r>
      <w:r w:rsidR="00331780">
        <w:rPr>
          <w:rFonts w:asciiTheme="minorHAnsi" w:hAnsiTheme="minorHAnsi"/>
          <w:sz w:val="22"/>
        </w:rPr>
        <w:t xml:space="preserve"> </w:t>
      </w:r>
      <w:r w:rsidR="00F77F6F" w:rsidRPr="00F77F6F">
        <w:rPr>
          <w:rFonts w:ascii="Calibri" w:hAnsi="Calibri"/>
          <w:sz w:val="22"/>
        </w:rPr>
        <w:t xml:space="preserve">23 marca </w:t>
      </w:r>
      <w:r w:rsidR="00331780">
        <w:rPr>
          <w:rFonts w:asciiTheme="minorHAnsi" w:hAnsiTheme="minorHAnsi"/>
          <w:sz w:val="22"/>
        </w:rPr>
        <w:t xml:space="preserve">2021 </w:t>
      </w:r>
      <w:r w:rsidRPr="008D6670">
        <w:rPr>
          <w:rFonts w:asciiTheme="minorHAnsi" w:hAnsiTheme="minorHAnsi"/>
          <w:sz w:val="22"/>
        </w:rPr>
        <w:t xml:space="preserve">r. do dnia ogłoszenia wyników konkursu będą kwalifikowane </w:t>
      </w:r>
      <w:r w:rsidRPr="007E40DE">
        <w:rPr>
          <w:rFonts w:asciiTheme="minorHAnsi" w:hAnsiTheme="minorHAnsi"/>
          <w:b/>
          <w:sz w:val="22"/>
        </w:rPr>
        <w:t>tylko w przypadku uzyskania finansowania i zawarcia umowy dotacji</w:t>
      </w:r>
      <w:r w:rsidRPr="008D6670">
        <w:rPr>
          <w:rFonts w:asciiTheme="minorHAnsi" w:hAnsiTheme="minorHAnsi"/>
          <w:sz w:val="22"/>
        </w:rPr>
        <w:t>.</w:t>
      </w:r>
    </w:p>
    <w:p w14:paraId="4EFE5CB8" w14:textId="77777777" w:rsidR="002B5621" w:rsidRPr="00F9708E" w:rsidRDefault="002B5621" w:rsidP="000A7EDE">
      <w:pPr>
        <w:pStyle w:val="Nagwek2"/>
        <w:numPr>
          <w:ilvl w:val="1"/>
          <w:numId w:val="3"/>
        </w:numPr>
      </w:pPr>
      <w:r w:rsidRPr="00F9708E">
        <w:t xml:space="preserve">Sposób i kryteria </w:t>
      </w:r>
      <w:r w:rsidR="00E447B7">
        <w:t>opiniowania</w:t>
      </w:r>
      <w:r w:rsidRPr="00F9708E">
        <w:t xml:space="preserve"> </w:t>
      </w:r>
      <w:r w:rsidR="00DD28BD" w:rsidRPr="00F9708E">
        <w:t>ofert</w:t>
      </w:r>
    </w:p>
    <w:p w14:paraId="0F37CCFF" w14:textId="77777777" w:rsidR="002B5621" w:rsidRPr="00FD4167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8D6670">
        <w:rPr>
          <w:rFonts w:asciiTheme="minorHAnsi" w:hAnsiTheme="minorHAnsi"/>
          <w:sz w:val="22"/>
        </w:rPr>
        <w:t>Nadesłane</w:t>
      </w:r>
      <w:r w:rsidRPr="00FD4167">
        <w:rPr>
          <w:rFonts w:ascii="Calibri" w:hAnsi="Calibri"/>
          <w:sz w:val="22"/>
        </w:rPr>
        <w:t xml:space="preserve"> </w:t>
      </w:r>
      <w:r w:rsidR="00DD28BD"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 xml:space="preserve"> będą </w:t>
      </w:r>
      <w:r w:rsidR="002851AF">
        <w:rPr>
          <w:rFonts w:ascii="Calibri" w:hAnsi="Calibri"/>
          <w:sz w:val="22"/>
        </w:rPr>
        <w:t>opiniowane przez</w:t>
      </w:r>
      <w:r w:rsidRPr="00FD4167">
        <w:rPr>
          <w:rFonts w:ascii="Calibri" w:hAnsi="Calibri"/>
          <w:sz w:val="22"/>
        </w:rPr>
        <w:t xml:space="preserve"> Komisj</w:t>
      </w:r>
      <w:r w:rsidR="002851AF">
        <w:rPr>
          <w:rFonts w:ascii="Calibri" w:hAnsi="Calibri"/>
          <w:sz w:val="22"/>
        </w:rPr>
        <w:t>ę</w:t>
      </w:r>
      <w:r w:rsidR="00DF72A1">
        <w:rPr>
          <w:rFonts w:ascii="Calibri" w:hAnsi="Calibri"/>
          <w:sz w:val="22"/>
        </w:rPr>
        <w:t>, z zastrzeżeniem pkt</w:t>
      </w:r>
      <w:r w:rsidRPr="00FD4167">
        <w:rPr>
          <w:rFonts w:ascii="Calibri" w:hAnsi="Calibri"/>
          <w:sz w:val="22"/>
        </w:rPr>
        <w:t xml:space="preserve"> </w:t>
      </w:r>
      <w:r w:rsidR="00331780">
        <w:rPr>
          <w:rFonts w:ascii="Calibri" w:hAnsi="Calibri"/>
          <w:sz w:val="22"/>
        </w:rPr>
        <w:t>9</w:t>
      </w:r>
      <w:r w:rsidRPr="00FD4167">
        <w:rPr>
          <w:rFonts w:ascii="Calibri" w:hAnsi="Calibri"/>
          <w:sz w:val="22"/>
        </w:rPr>
        <w:t>.2</w:t>
      </w:r>
      <w:r w:rsidR="00331780">
        <w:rPr>
          <w:rFonts w:ascii="Calibri" w:hAnsi="Calibri"/>
          <w:sz w:val="22"/>
        </w:rPr>
        <w:t>.</w:t>
      </w:r>
      <w:r w:rsidRPr="00FD4167">
        <w:rPr>
          <w:rFonts w:ascii="Calibri" w:hAnsi="Calibri"/>
          <w:sz w:val="22"/>
        </w:rPr>
        <w:t xml:space="preserve"> Regulaminu.</w:t>
      </w:r>
    </w:p>
    <w:p w14:paraId="6AC0176B" w14:textId="77777777" w:rsidR="002B5621" w:rsidRPr="00FD4167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Nie podlegają o</w:t>
      </w:r>
      <w:r w:rsidR="002851AF">
        <w:rPr>
          <w:rFonts w:ascii="Calibri" w:hAnsi="Calibri"/>
          <w:sz w:val="22"/>
        </w:rPr>
        <w:t>pini</w:t>
      </w:r>
      <w:r w:rsidR="00143012">
        <w:rPr>
          <w:rFonts w:ascii="Calibri" w:hAnsi="Calibri"/>
          <w:sz w:val="22"/>
        </w:rPr>
        <w:t xml:space="preserve">owaniu przez </w:t>
      </w:r>
      <w:r w:rsidRPr="00FD4167">
        <w:rPr>
          <w:rFonts w:ascii="Calibri" w:hAnsi="Calibri"/>
          <w:sz w:val="22"/>
        </w:rPr>
        <w:t>Komisj</w:t>
      </w:r>
      <w:r w:rsidR="00143012">
        <w:rPr>
          <w:rFonts w:ascii="Calibri" w:hAnsi="Calibri"/>
          <w:sz w:val="22"/>
        </w:rPr>
        <w:t>ę</w:t>
      </w:r>
      <w:r w:rsidRPr="00FD4167">
        <w:rPr>
          <w:rFonts w:ascii="Calibri" w:hAnsi="Calibri"/>
          <w:sz w:val="22"/>
        </w:rPr>
        <w:t xml:space="preserve"> </w:t>
      </w:r>
      <w:r w:rsidR="00DD28BD"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>, które:</w:t>
      </w:r>
    </w:p>
    <w:p w14:paraId="664F5A55" w14:textId="77777777" w:rsidR="002B5621" w:rsidRDefault="00427266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nie </w:t>
      </w:r>
      <w:r>
        <w:rPr>
          <w:rFonts w:ascii="Calibri" w:hAnsi="Calibri"/>
          <w:sz w:val="22"/>
          <w:szCs w:val="22"/>
        </w:rPr>
        <w:t>zostały złożone</w:t>
      </w:r>
      <w:r w:rsidRPr="00FD4167">
        <w:rPr>
          <w:rFonts w:ascii="Calibri" w:hAnsi="Calibri"/>
          <w:color w:val="1F497D"/>
          <w:sz w:val="22"/>
          <w:szCs w:val="22"/>
        </w:rPr>
        <w:t xml:space="preserve"> </w:t>
      </w:r>
      <w:r w:rsidRPr="00FD4167">
        <w:rPr>
          <w:rFonts w:ascii="Calibri" w:hAnsi="Calibri"/>
          <w:sz w:val="22"/>
          <w:szCs w:val="22"/>
        </w:rPr>
        <w:t>w terminie</w:t>
      </w:r>
      <w:r>
        <w:rPr>
          <w:rFonts w:ascii="Calibri" w:hAnsi="Calibri"/>
          <w:sz w:val="22"/>
          <w:szCs w:val="22"/>
        </w:rPr>
        <w:t>,</w:t>
      </w:r>
      <w:r w:rsidRPr="00FD4167">
        <w:rPr>
          <w:rFonts w:ascii="Calibri" w:hAnsi="Calibri"/>
          <w:sz w:val="22"/>
          <w:szCs w:val="22"/>
        </w:rPr>
        <w:t xml:space="preserve"> określonym w pkt</w:t>
      </w:r>
      <w:r w:rsidRPr="009261C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7</w:t>
      </w:r>
      <w:r w:rsidRPr="009261C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2</w:t>
      </w:r>
      <w:r w:rsidRPr="009261C2">
        <w:rPr>
          <w:rFonts w:ascii="Calibri" w:hAnsi="Calibri"/>
          <w:sz w:val="22"/>
          <w:szCs w:val="22"/>
        </w:rPr>
        <w:t xml:space="preserve"> Regulaminu</w:t>
      </w:r>
      <w:r>
        <w:rPr>
          <w:rFonts w:ascii="Calibri" w:hAnsi="Calibri"/>
          <w:sz w:val="22"/>
          <w:szCs w:val="22"/>
        </w:rPr>
        <w:t>, w </w:t>
      </w:r>
      <w:r w:rsidRPr="00FD4167">
        <w:rPr>
          <w:rFonts w:ascii="Calibri" w:hAnsi="Calibri"/>
          <w:sz w:val="22"/>
          <w:szCs w:val="22"/>
        </w:rPr>
        <w:t xml:space="preserve">formie </w:t>
      </w:r>
      <w:r w:rsidR="002B5621" w:rsidRPr="00FD4167">
        <w:rPr>
          <w:rFonts w:ascii="Calibri" w:hAnsi="Calibri"/>
          <w:sz w:val="22"/>
          <w:szCs w:val="22"/>
        </w:rPr>
        <w:t xml:space="preserve">elektronicznej </w:t>
      </w:r>
      <w:r w:rsidR="005E6C32">
        <w:rPr>
          <w:rFonts w:ascii="Calibri" w:hAnsi="Calibri"/>
          <w:sz w:val="22"/>
          <w:szCs w:val="22"/>
        </w:rPr>
        <w:t xml:space="preserve">za pośrednictwem skrzynki ePUAP i </w:t>
      </w:r>
      <w:r w:rsidR="002B5621" w:rsidRPr="00FD4167">
        <w:rPr>
          <w:rFonts w:ascii="Calibri" w:hAnsi="Calibri"/>
          <w:sz w:val="22"/>
          <w:szCs w:val="22"/>
        </w:rPr>
        <w:t xml:space="preserve">w </w:t>
      </w:r>
      <w:r w:rsidR="006738FF">
        <w:rPr>
          <w:rFonts w:ascii="Calibri" w:hAnsi="Calibri"/>
          <w:sz w:val="22"/>
          <w:szCs w:val="22"/>
        </w:rPr>
        <w:t>aplikacji</w:t>
      </w:r>
      <w:r w:rsidR="002B5621" w:rsidRPr="00FD4167">
        <w:rPr>
          <w:rFonts w:ascii="Calibri" w:hAnsi="Calibri"/>
          <w:sz w:val="22"/>
          <w:szCs w:val="22"/>
        </w:rPr>
        <w:t xml:space="preserve"> </w:t>
      </w:r>
      <w:r w:rsidR="00B72EAC">
        <w:rPr>
          <w:rFonts w:ascii="Calibri" w:hAnsi="Calibri"/>
          <w:sz w:val="22"/>
          <w:szCs w:val="22"/>
        </w:rPr>
        <w:t>eGranty</w:t>
      </w:r>
      <w:r w:rsidR="00A173E0">
        <w:rPr>
          <w:rFonts w:ascii="Calibri" w:hAnsi="Calibri"/>
          <w:sz w:val="22"/>
          <w:szCs w:val="22"/>
        </w:rPr>
        <w:t>;</w:t>
      </w:r>
    </w:p>
    <w:p w14:paraId="0D494F64" w14:textId="77777777" w:rsidR="002B5621" w:rsidRPr="00C03C0D" w:rsidRDefault="002B5621" w:rsidP="000938CD">
      <w:pPr>
        <w:pStyle w:val="Nagwek4"/>
        <w:tabs>
          <w:tab w:val="clear" w:pos="2354"/>
        </w:tabs>
        <w:ind w:left="1276" w:hanging="425"/>
        <w:rPr>
          <w:rStyle w:val="Hipercze"/>
          <w:rFonts w:ascii="Calibri" w:hAnsi="Calibri"/>
          <w:color w:val="auto"/>
          <w:szCs w:val="22"/>
          <w:u w:val="none"/>
        </w:rPr>
      </w:pPr>
      <w:r w:rsidRPr="00FD4167">
        <w:rPr>
          <w:rFonts w:ascii="Calibri" w:hAnsi="Calibri"/>
          <w:sz w:val="22"/>
          <w:szCs w:val="22"/>
        </w:rPr>
        <w:t xml:space="preserve">zostały złożone przez </w:t>
      </w:r>
      <w:r w:rsidR="00DD28BD">
        <w:rPr>
          <w:rFonts w:ascii="Calibri" w:hAnsi="Calibri"/>
          <w:sz w:val="22"/>
          <w:szCs w:val="22"/>
        </w:rPr>
        <w:t>oferenta</w:t>
      </w:r>
      <w:r w:rsidR="00DD28BD" w:rsidRPr="00FD4167">
        <w:rPr>
          <w:rFonts w:ascii="Calibri" w:hAnsi="Calibri"/>
          <w:sz w:val="22"/>
          <w:szCs w:val="22"/>
        </w:rPr>
        <w:t xml:space="preserve"> </w:t>
      </w:r>
      <w:r w:rsidR="004A1943">
        <w:rPr>
          <w:rFonts w:ascii="Calibri" w:hAnsi="Calibri"/>
          <w:sz w:val="22"/>
          <w:szCs w:val="22"/>
        </w:rPr>
        <w:t xml:space="preserve">w liczbie przekraczającej </w:t>
      </w:r>
      <w:r w:rsidRPr="00FD4167">
        <w:rPr>
          <w:rFonts w:ascii="Calibri" w:hAnsi="Calibri"/>
          <w:sz w:val="22"/>
          <w:szCs w:val="22"/>
        </w:rPr>
        <w:t>limit</w:t>
      </w:r>
      <w:r w:rsidR="00427266">
        <w:rPr>
          <w:rFonts w:ascii="Calibri" w:hAnsi="Calibri"/>
          <w:sz w:val="22"/>
          <w:szCs w:val="22"/>
        </w:rPr>
        <w:t>,</w:t>
      </w:r>
      <w:r w:rsidR="004A1943">
        <w:rPr>
          <w:rFonts w:ascii="Calibri" w:hAnsi="Calibri"/>
          <w:sz w:val="22"/>
          <w:szCs w:val="22"/>
        </w:rPr>
        <w:t xml:space="preserve"> określony w </w:t>
      </w:r>
      <w:r w:rsidR="00DF72A1">
        <w:rPr>
          <w:rFonts w:ascii="Calibri" w:hAnsi="Calibri"/>
          <w:sz w:val="22"/>
          <w:szCs w:val="22"/>
        </w:rPr>
        <w:t>pkt</w:t>
      </w:r>
      <w:r w:rsidRPr="00FD4167">
        <w:rPr>
          <w:rFonts w:ascii="Calibri" w:hAnsi="Calibri"/>
          <w:sz w:val="22"/>
          <w:szCs w:val="22"/>
        </w:rPr>
        <w:t xml:space="preserve"> </w:t>
      </w:r>
      <w:r w:rsidR="00F75BC5" w:rsidRPr="009261C2">
        <w:rPr>
          <w:rFonts w:ascii="Calibri" w:hAnsi="Calibri"/>
          <w:sz w:val="22"/>
          <w:szCs w:val="22"/>
        </w:rPr>
        <w:t>6</w:t>
      </w:r>
      <w:r w:rsidRPr="009261C2">
        <w:rPr>
          <w:rFonts w:ascii="Calibri" w:hAnsi="Calibri"/>
          <w:sz w:val="22"/>
          <w:szCs w:val="22"/>
        </w:rPr>
        <w:t>.1.1</w:t>
      </w:r>
      <w:r w:rsidR="00AF1BC2">
        <w:rPr>
          <w:rFonts w:ascii="Calibri" w:hAnsi="Calibri"/>
          <w:sz w:val="22"/>
          <w:szCs w:val="22"/>
        </w:rPr>
        <w:t>.</w:t>
      </w:r>
      <w:r w:rsidR="00783D8C">
        <w:rPr>
          <w:rFonts w:ascii="Calibri" w:hAnsi="Calibri"/>
          <w:sz w:val="22"/>
          <w:szCs w:val="22"/>
        </w:rPr>
        <w:t xml:space="preserve"> </w:t>
      </w:r>
      <w:r w:rsidRPr="009261C2">
        <w:rPr>
          <w:rFonts w:ascii="Calibri" w:hAnsi="Calibri"/>
          <w:sz w:val="22"/>
          <w:szCs w:val="22"/>
        </w:rPr>
        <w:t>Regulaminu</w:t>
      </w:r>
      <w:r w:rsidR="00A173E0">
        <w:rPr>
          <w:rFonts w:ascii="Calibri" w:hAnsi="Calibri"/>
          <w:sz w:val="22"/>
          <w:szCs w:val="22"/>
        </w:rPr>
        <w:t>;</w:t>
      </w:r>
    </w:p>
    <w:p w14:paraId="50776101" w14:textId="77777777" w:rsidR="00176F4A" w:rsidRDefault="003B1DF3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6C70D0">
        <w:rPr>
          <w:rFonts w:ascii="Calibri" w:hAnsi="Calibri"/>
          <w:sz w:val="22"/>
          <w:szCs w:val="22"/>
        </w:rPr>
        <w:t xml:space="preserve">nie są </w:t>
      </w:r>
      <w:r w:rsidR="00C22D3E" w:rsidRPr="00C22D3E">
        <w:rPr>
          <w:rFonts w:ascii="Calibri" w:hAnsi="Calibri"/>
          <w:sz w:val="22"/>
          <w:szCs w:val="22"/>
        </w:rPr>
        <w:t>prawidłowo</w:t>
      </w:r>
      <w:r w:rsidR="00101994" w:rsidRPr="00C22D3E">
        <w:rPr>
          <w:rFonts w:ascii="Calibri" w:hAnsi="Calibri"/>
          <w:sz w:val="22"/>
          <w:szCs w:val="22"/>
        </w:rPr>
        <w:t xml:space="preserve"> </w:t>
      </w:r>
      <w:r w:rsidRPr="00C22D3E">
        <w:rPr>
          <w:rFonts w:ascii="Calibri" w:hAnsi="Calibri"/>
          <w:sz w:val="22"/>
          <w:szCs w:val="22"/>
        </w:rPr>
        <w:t>podpisane</w:t>
      </w:r>
      <w:r w:rsidR="003F5CC5">
        <w:rPr>
          <w:rFonts w:ascii="Calibri" w:hAnsi="Calibri"/>
          <w:sz w:val="22"/>
          <w:szCs w:val="22"/>
        </w:rPr>
        <w:t>.</w:t>
      </w:r>
    </w:p>
    <w:p w14:paraId="0ED14D9D" w14:textId="77777777" w:rsidR="002B5621" w:rsidRPr="00FD4167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O</w:t>
      </w:r>
      <w:r w:rsidR="002851AF">
        <w:rPr>
          <w:rFonts w:ascii="Calibri" w:hAnsi="Calibri"/>
          <w:sz w:val="22"/>
        </w:rPr>
        <w:t>piniowanie</w:t>
      </w:r>
      <w:r w:rsidRPr="00FD4167">
        <w:rPr>
          <w:rFonts w:ascii="Calibri" w:hAnsi="Calibri"/>
          <w:sz w:val="22"/>
        </w:rPr>
        <w:t xml:space="preserve"> złożonych </w:t>
      </w:r>
      <w:r w:rsidR="00AD1652">
        <w:rPr>
          <w:rFonts w:ascii="Calibri" w:hAnsi="Calibri"/>
          <w:sz w:val="22"/>
        </w:rPr>
        <w:t>ofert</w:t>
      </w:r>
      <w:r w:rsidRPr="00FD4167">
        <w:rPr>
          <w:rFonts w:ascii="Calibri" w:hAnsi="Calibri"/>
          <w:sz w:val="22"/>
        </w:rPr>
        <w:t xml:space="preserve"> następuje zgodnie z przepisami ustawy o działalności pożytku publicznego i o wolontariacie, a także cel</w:t>
      </w:r>
      <w:r w:rsidR="005978FC">
        <w:rPr>
          <w:rFonts w:ascii="Calibri" w:hAnsi="Calibri"/>
          <w:sz w:val="22"/>
        </w:rPr>
        <w:t>ami</w:t>
      </w:r>
      <w:r w:rsidR="00427266">
        <w:rPr>
          <w:rFonts w:ascii="Calibri" w:hAnsi="Calibri"/>
          <w:sz w:val="22"/>
        </w:rPr>
        <w:t xml:space="preserve">, </w:t>
      </w:r>
      <w:r w:rsidR="00E03027">
        <w:rPr>
          <w:rFonts w:ascii="Calibri" w:hAnsi="Calibri"/>
          <w:sz w:val="22"/>
        </w:rPr>
        <w:t>założeniami</w:t>
      </w:r>
      <w:r w:rsidR="005978FC">
        <w:rPr>
          <w:rFonts w:ascii="Calibri" w:hAnsi="Calibri"/>
          <w:sz w:val="22"/>
        </w:rPr>
        <w:t xml:space="preserve"> i wymaganiami</w:t>
      </w:r>
      <w:r w:rsidR="00427266">
        <w:rPr>
          <w:rFonts w:ascii="Calibri" w:hAnsi="Calibri"/>
          <w:sz w:val="22"/>
        </w:rPr>
        <w:t>,</w:t>
      </w:r>
      <w:r w:rsidR="005978FC">
        <w:rPr>
          <w:rFonts w:ascii="Calibri" w:hAnsi="Calibri"/>
          <w:sz w:val="22"/>
        </w:rPr>
        <w:t xml:space="preserve"> określonymi w </w:t>
      </w:r>
      <w:r w:rsidRPr="00FD4167">
        <w:rPr>
          <w:rFonts w:ascii="Calibri" w:hAnsi="Calibri"/>
          <w:sz w:val="22"/>
        </w:rPr>
        <w:t xml:space="preserve">Regulaminie konkursu. </w:t>
      </w:r>
    </w:p>
    <w:p w14:paraId="0E9B493E" w14:textId="77777777" w:rsidR="002B5621" w:rsidRPr="00FD4167" w:rsidRDefault="00FC5B13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Komisja opiniuje oferty </w:t>
      </w:r>
      <w:r w:rsidR="002B5621" w:rsidRPr="00FD4167">
        <w:rPr>
          <w:rFonts w:ascii="Calibri" w:hAnsi="Calibri"/>
          <w:sz w:val="22"/>
        </w:rPr>
        <w:t>pod względem formalnym i merytorycznym</w:t>
      </w:r>
      <w:r w:rsidR="009D0AF9">
        <w:rPr>
          <w:rFonts w:ascii="Calibri" w:hAnsi="Calibri"/>
          <w:sz w:val="22"/>
        </w:rPr>
        <w:t>, z zastrzeżeniem pkt 9.6. Regulaminu</w:t>
      </w:r>
      <w:r w:rsidR="002B5621" w:rsidRPr="00FD4167">
        <w:rPr>
          <w:rFonts w:ascii="Calibri" w:hAnsi="Calibri"/>
          <w:sz w:val="22"/>
        </w:rPr>
        <w:t>.</w:t>
      </w:r>
    </w:p>
    <w:p w14:paraId="765594C1" w14:textId="77777777" w:rsidR="0088516D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Każd</w:t>
      </w:r>
      <w:r w:rsidR="00AD1652">
        <w:rPr>
          <w:rFonts w:ascii="Calibri" w:hAnsi="Calibri"/>
          <w:sz w:val="22"/>
        </w:rPr>
        <w:t>a</w:t>
      </w:r>
      <w:r w:rsidRPr="00FD4167">
        <w:rPr>
          <w:rFonts w:ascii="Calibri" w:hAnsi="Calibri"/>
          <w:sz w:val="22"/>
        </w:rPr>
        <w:t xml:space="preserve"> </w:t>
      </w:r>
      <w:r w:rsidR="00AD1652">
        <w:rPr>
          <w:rFonts w:ascii="Calibri" w:hAnsi="Calibri"/>
          <w:sz w:val="22"/>
        </w:rPr>
        <w:t>oferta</w:t>
      </w:r>
      <w:r w:rsidR="00AD1652" w:rsidRPr="00FD4167">
        <w:rPr>
          <w:rFonts w:ascii="Calibri" w:hAnsi="Calibri"/>
          <w:sz w:val="22"/>
        </w:rPr>
        <w:t xml:space="preserve"> o</w:t>
      </w:r>
      <w:r w:rsidR="00ED5443">
        <w:rPr>
          <w:rFonts w:ascii="Calibri" w:hAnsi="Calibri"/>
          <w:sz w:val="22"/>
        </w:rPr>
        <w:t>piniowana</w:t>
      </w:r>
      <w:r w:rsidR="00AD1652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jest </w:t>
      </w:r>
      <w:r w:rsidR="00F464CC">
        <w:rPr>
          <w:rFonts w:ascii="Calibri" w:hAnsi="Calibri"/>
          <w:sz w:val="22"/>
        </w:rPr>
        <w:t>pod względem formalnym, zgodnie</w:t>
      </w:r>
      <w:r w:rsidR="00D376CD">
        <w:rPr>
          <w:rFonts w:ascii="Calibri" w:hAnsi="Calibri"/>
          <w:sz w:val="22"/>
        </w:rPr>
        <w:t xml:space="preserve"> z kryteriami określonymi w </w:t>
      </w:r>
      <w:r w:rsidR="00DF72A1">
        <w:rPr>
          <w:rFonts w:ascii="Calibri" w:hAnsi="Calibri"/>
          <w:sz w:val="22"/>
        </w:rPr>
        <w:t>pkt</w:t>
      </w:r>
      <w:r w:rsidR="00F464CC">
        <w:rPr>
          <w:rFonts w:ascii="Calibri" w:hAnsi="Calibri"/>
          <w:sz w:val="22"/>
        </w:rPr>
        <w:t xml:space="preserve"> </w:t>
      </w:r>
      <w:r w:rsidR="00427266">
        <w:rPr>
          <w:rFonts w:ascii="Calibri" w:hAnsi="Calibri"/>
          <w:sz w:val="22"/>
        </w:rPr>
        <w:t>9</w:t>
      </w:r>
      <w:r w:rsidR="00F464CC">
        <w:rPr>
          <w:rFonts w:ascii="Calibri" w:hAnsi="Calibri"/>
          <w:sz w:val="22"/>
        </w:rPr>
        <w:t>.</w:t>
      </w:r>
      <w:r w:rsidR="007726CD">
        <w:rPr>
          <w:rFonts w:ascii="Calibri" w:hAnsi="Calibri"/>
          <w:sz w:val="22"/>
        </w:rPr>
        <w:t>7</w:t>
      </w:r>
      <w:r w:rsidR="00E95D5C">
        <w:rPr>
          <w:rFonts w:ascii="Calibri" w:hAnsi="Calibri"/>
          <w:sz w:val="22"/>
        </w:rPr>
        <w:t>.</w:t>
      </w:r>
      <w:r w:rsidR="00F464CC">
        <w:rPr>
          <w:rFonts w:ascii="Calibri" w:hAnsi="Calibri"/>
          <w:sz w:val="22"/>
        </w:rPr>
        <w:t xml:space="preserve"> Regulaminu, oraz pod względem merytorycznym </w:t>
      </w:r>
      <w:r w:rsidR="005978FC">
        <w:rPr>
          <w:rFonts w:ascii="Calibri" w:hAnsi="Calibri"/>
          <w:sz w:val="22"/>
        </w:rPr>
        <w:t>z </w:t>
      </w:r>
      <w:r w:rsidR="00F464CC" w:rsidRPr="00FD4167">
        <w:rPr>
          <w:rFonts w:ascii="Calibri" w:hAnsi="Calibri"/>
          <w:sz w:val="22"/>
        </w:rPr>
        <w:t>zastosowaniem kryteriów</w:t>
      </w:r>
      <w:r w:rsidR="005978FC">
        <w:rPr>
          <w:rFonts w:ascii="Calibri" w:hAnsi="Calibri"/>
          <w:sz w:val="22"/>
        </w:rPr>
        <w:t>, o </w:t>
      </w:r>
      <w:r w:rsidR="00DF72A1">
        <w:rPr>
          <w:rFonts w:ascii="Calibri" w:hAnsi="Calibri"/>
          <w:sz w:val="22"/>
        </w:rPr>
        <w:t>których mowa w pkt</w:t>
      </w:r>
      <w:r w:rsidR="00F464CC" w:rsidRPr="00FD4167">
        <w:rPr>
          <w:rFonts w:ascii="Calibri" w:hAnsi="Calibri"/>
          <w:sz w:val="22"/>
        </w:rPr>
        <w:t xml:space="preserve"> </w:t>
      </w:r>
      <w:r w:rsidR="00E03027">
        <w:rPr>
          <w:rFonts w:ascii="Calibri" w:hAnsi="Calibri"/>
          <w:sz w:val="22"/>
        </w:rPr>
        <w:t>9</w:t>
      </w:r>
      <w:r w:rsidR="00F464CC" w:rsidRPr="00FD4167">
        <w:rPr>
          <w:rFonts w:ascii="Calibri" w:hAnsi="Calibri"/>
          <w:sz w:val="22"/>
        </w:rPr>
        <w:t>.</w:t>
      </w:r>
      <w:r w:rsidR="007726CD">
        <w:rPr>
          <w:rFonts w:ascii="Calibri" w:hAnsi="Calibri"/>
          <w:sz w:val="22"/>
        </w:rPr>
        <w:t>8</w:t>
      </w:r>
      <w:r w:rsidR="0029115D">
        <w:rPr>
          <w:rFonts w:ascii="Calibri" w:hAnsi="Calibri"/>
          <w:sz w:val="22"/>
        </w:rPr>
        <w:t>.</w:t>
      </w:r>
      <w:r w:rsidR="00F464CC" w:rsidRPr="00FD4167">
        <w:rPr>
          <w:rFonts w:ascii="Calibri" w:hAnsi="Calibri"/>
          <w:sz w:val="22"/>
        </w:rPr>
        <w:t xml:space="preserve"> Regulaminu</w:t>
      </w:r>
      <w:r w:rsidR="00F464CC">
        <w:rPr>
          <w:rFonts w:ascii="Calibri" w:hAnsi="Calibri"/>
          <w:sz w:val="22"/>
        </w:rPr>
        <w:t>,</w:t>
      </w:r>
      <w:r w:rsidR="00F464CC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niezależnie przez minimum dwóch </w:t>
      </w:r>
      <w:r w:rsidR="007F1E59">
        <w:rPr>
          <w:rFonts w:ascii="Calibri" w:hAnsi="Calibri"/>
          <w:sz w:val="22"/>
        </w:rPr>
        <w:t>członków Komisji</w:t>
      </w:r>
      <w:r w:rsidRPr="00FD4167">
        <w:rPr>
          <w:rFonts w:ascii="Calibri" w:hAnsi="Calibri"/>
          <w:sz w:val="22"/>
        </w:rPr>
        <w:t>.</w:t>
      </w:r>
      <w:r w:rsidRPr="006D2CE0">
        <w:rPr>
          <w:rFonts w:ascii="Calibri" w:hAnsi="Calibri"/>
          <w:sz w:val="22"/>
        </w:rPr>
        <w:t xml:space="preserve"> </w:t>
      </w:r>
    </w:p>
    <w:p w14:paraId="4C38AA05" w14:textId="77777777" w:rsidR="002B5621" w:rsidRPr="00FD4167" w:rsidRDefault="00AD1652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Oferty</w:t>
      </w:r>
      <w:r w:rsidR="002B5621" w:rsidRPr="00FD4167">
        <w:rPr>
          <w:rFonts w:ascii="Calibri" w:hAnsi="Calibri"/>
          <w:sz w:val="22"/>
        </w:rPr>
        <w:t xml:space="preserve"> </w:t>
      </w:r>
      <w:r w:rsidR="00A726E0">
        <w:rPr>
          <w:rFonts w:ascii="Calibri" w:hAnsi="Calibri"/>
          <w:sz w:val="22"/>
        </w:rPr>
        <w:t>zaopiniowane</w:t>
      </w:r>
      <w:r w:rsidR="00A726E0" w:rsidRPr="00FD4167">
        <w:rPr>
          <w:rFonts w:ascii="Calibri" w:hAnsi="Calibri"/>
          <w:sz w:val="22"/>
        </w:rPr>
        <w:t xml:space="preserve"> </w:t>
      </w:r>
      <w:r w:rsidR="002B5621" w:rsidRPr="00FD4167">
        <w:rPr>
          <w:rFonts w:ascii="Calibri" w:hAnsi="Calibri"/>
          <w:sz w:val="22"/>
        </w:rPr>
        <w:t xml:space="preserve">negatywnie pod względem formalnym podlegają odrzuceniu bez </w:t>
      </w:r>
      <w:r w:rsidR="004A580F">
        <w:rPr>
          <w:rFonts w:ascii="Calibri" w:hAnsi="Calibri"/>
          <w:sz w:val="22"/>
        </w:rPr>
        <w:t>opiniowania pod względem</w:t>
      </w:r>
      <w:r w:rsidR="002B5621" w:rsidRPr="00FD4167">
        <w:rPr>
          <w:rFonts w:ascii="Calibri" w:hAnsi="Calibri"/>
          <w:sz w:val="22"/>
        </w:rPr>
        <w:t xml:space="preserve"> merytoryczn</w:t>
      </w:r>
      <w:r w:rsidR="004A580F">
        <w:rPr>
          <w:rFonts w:ascii="Calibri" w:hAnsi="Calibri"/>
          <w:sz w:val="22"/>
        </w:rPr>
        <w:t>ym</w:t>
      </w:r>
      <w:r w:rsidR="002B5621" w:rsidRPr="00FD4167">
        <w:rPr>
          <w:rFonts w:ascii="Calibri" w:hAnsi="Calibri"/>
          <w:sz w:val="22"/>
        </w:rPr>
        <w:t xml:space="preserve">. </w:t>
      </w:r>
      <w:r w:rsidR="00E10CF3">
        <w:rPr>
          <w:rFonts w:ascii="Calibri" w:hAnsi="Calibri"/>
          <w:sz w:val="22"/>
        </w:rPr>
        <w:t xml:space="preserve">W przypadku </w:t>
      </w:r>
      <w:r w:rsidR="004A580F">
        <w:rPr>
          <w:rFonts w:ascii="Calibri" w:hAnsi="Calibri"/>
          <w:sz w:val="22"/>
        </w:rPr>
        <w:t xml:space="preserve">oferty </w:t>
      </w:r>
      <w:r w:rsidR="00E10CF3">
        <w:rPr>
          <w:rFonts w:ascii="Calibri" w:hAnsi="Calibri"/>
          <w:sz w:val="22"/>
        </w:rPr>
        <w:t>modułowe</w:t>
      </w:r>
      <w:r w:rsidR="004A580F">
        <w:rPr>
          <w:rFonts w:ascii="Calibri" w:hAnsi="Calibri"/>
          <w:sz w:val="22"/>
        </w:rPr>
        <w:t>j</w:t>
      </w:r>
      <w:r w:rsidR="00E10CF3">
        <w:rPr>
          <w:rFonts w:ascii="Calibri" w:hAnsi="Calibri"/>
          <w:sz w:val="22"/>
        </w:rPr>
        <w:t xml:space="preserve"> </w:t>
      </w:r>
      <w:r w:rsidR="00A837E0">
        <w:rPr>
          <w:rFonts w:ascii="Calibri" w:hAnsi="Calibri"/>
          <w:sz w:val="22"/>
        </w:rPr>
        <w:t>negatywne zaopiniowanie jednego z modułów skutkuje</w:t>
      </w:r>
      <w:r w:rsidR="00E10CF3">
        <w:rPr>
          <w:rFonts w:ascii="Calibri" w:hAnsi="Calibri"/>
          <w:sz w:val="22"/>
        </w:rPr>
        <w:t xml:space="preserve"> odrzuceniem </w:t>
      </w:r>
      <w:r w:rsidR="00C56DBB">
        <w:rPr>
          <w:rFonts w:ascii="Calibri" w:hAnsi="Calibri"/>
          <w:sz w:val="22"/>
        </w:rPr>
        <w:t>całej oferty</w:t>
      </w:r>
      <w:r w:rsidR="00E10CF3">
        <w:rPr>
          <w:rFonts w:ascii="Calibri" w:hAnsi="Calibri"/>
          <w:sz w:val="22"/>
        </w:rPr>
        <w:t xml:space="preserve"> modułowe</w:t>
      </w:r>
      <w:r w:rsidR="00C56DBB">
        <w:rPr>
          <w:rFonts w:ascii="Calibri" w:hAnsi="Calibri"/>
          <w:sz w:val="22"/>
        </w:rPr>
        <w:t>j</w:t>
      </w:r>
      <w:r w:rsidR="00E10CF3">
        <w:rPr>
          <w:rFonts w:ascii="Calibri" w:hAnsi="Calibri"/>
          <w:sz w:val="22"/>
        </w:rPr>
        <w:t>.</w:t>
      </w:r>
    </w:p>
    <w:p w14:paraId="34DF7009" w14:textId="77777777" w:rsidR="002B5621" w:rsidRPr="00FD4167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Przy o</w:t>
      </w:r>
      <w:r w:rsidR="00637D61">
        <w:rPr>
          <w:rFonts w:ascii="Calibri" w:hAnsi="Calibri"/>
          <w:sz w:val="22"/>
        </w:rPr>
        <w:t>piniowaniu</w:t>
      </w:r>
      <w:r w:rsidRPr="00FD4167">
        <w:rPr>
          <w:rFonts w:ascii="Calibri" w:hAnsi="Calibri"/>
          <w:sz w:val="22"/>
        </w:rPr>
        <w:t xml:space="preserve"> </w:t>
      </w:r>
      <w:r w:rsidR="00023236">
        <w:rPr>
          <w:rFonts w:ascii="Calibri" w:hAnsi="Calibri"/>
          <w:sz w:val="22"/>
        </w:rPr>
        <w:t>oferty</w:t>
      </w:r>
      <w:r w:rsidR="00023236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>pod względem formalnym Komisja bierze pod uwagę następujące kryteria:</w:t>
      </w:r>
    </w:p>
    <w:p w14:paraId="7AD9EA86" w14:textId="04EA0F86" w:rsidR="002B5621" w:rsidRPr="00630216" w:rsidRDefault="002B5621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bookmarkStart w:id="17" w:name="_Ref274497296"/>
      <w:r w:rsidRPr="00630216">
        <w:rPr>
          <w:rFonts w:ascii="Calibri" w:hAnsi="Calibri"/>
          <w:sz w:val="22"/>
          <w:szCs w:val="22"/>
        </w:rPr>
        <w:t xml:space="preserve">czy podmiot składający </w:t>
      </w:r>
      <w:r w:rsidR="00D01096" w:rsidRPr="00630216">
        <w:rPr>
          <w:rFonts w:ascii="Calibri" w:hAnsi="Calibri"/>
          <w:sz w:val="22"/>
          <w:szCs w:val="22"/>
        </w:rPr>
        <w:t xml:space="preserve">ofertę </w:t>
      </w:r>
      <w:r w:rsidRPr="00630216">
        <w:rPr>
          <w:rFonts w:ascii="Calibri" w:hAnsi="Calibri"/>
          <w:sz w:val="22"/>
          <w:szCs w:val="22"/>
        </w:rPr>
        <w:t xml:space="preserve">jest uprawniony do ubiegania się o </w:t>
      </w:r>
      <w:r w:rsidR="00867AAA">
        <w:rPr>
          <w:rFonts w:ascii="Calibri" w:hAnsi="Calibri"/>
          <w:sz w:val="22"/>
          <w:szCs w:val="22"/>
        </w:rPr>
        <w:t>dotację</w:t>
      </w:r>
      <w:r w:rsidR="00DF72A1">
        <w:rPr>
          <w:rFonts w:ascii="Calibri" w:hAnsi="Calibri"/>
          <w:sz w:val="22"/>
          <w:szCs w:val="22"/>
        </w:rPr>
        <w:t xml:space="preserve"> na podstawie pkt</w:t>
      </w:r>
      <w:r w:rsidRPr="00630216">
        <w:rPr>
          <w:rFonts w:ascii="Calibri" w:hAnsi="Calibri"/>
          <w:sz w:val="22"/>
          <w:szCs w:val="22"/>
        </w:rPr>
        <w:t xml:space="preserve"> </w:t>
      </w:r>
      <w:r w:rsidRPr="00E03027">
        <w:rPr>
          <w:rFonts w:ascii="Calibri" w:hAnsi="Calibri"/>
          <w:sz w:val="22"/>
          <w:szCs w:val="22"/>
        </w:rPr>
        <w:t>3</w:t>
      </w:r>
      <w:r w:rsidR="00177F19" w:rsidRPr="00E03027">
        <w:rPr>
          <w:rFonts w:ascii="Calibri" w:hAnsi="Calibri"/>
          <w:sz w:val="22"/>
          <w:szCs w:val="22"/>
        </w:rPr>
        <w:t>.</w:t>
      </w:r>
      <w:r w:rsidR="004A5235" w:rsidRPr="00E03027">
        <w:rPr>
          <w:rFonts w:ascii="Calibri" w:hAnsi="Calibri"/>
          <w:sz w:val="22"/>
          <w:szCs w:val="22"/>
        </w:rPr>
        <w:t>1</w:t>
      </w:r>
      <w:r w:rsidR="00BF3A81">
        <w:rPr>
          <w:rFonts w:ascii="Calibri" w:hAnsi="Calibri"/>
          <w:sz w:val="22"/>
          <w:szCs w:val="22"/>
        </w:rPr>
        <w:t>.</w:t>
      </w:r>
      <w:r w:rsidRPr="00E03027">
        <w:rPr>
          <w:rFonts w:ascii="Calibri" w:hAnsi="Calibri"/>
          <w:sz w:val="22"/>
          <w:szCs w:val="22"/>
        </w:rPr>
        <w:t xml:space="preserve"> Regulaminu</w:t>
      </w:r>
      <w:r w:rsidR="00DF72A1" w:rsidRPr="00E03027">
        <w:rPr>
          <w:rFonts w:ascii="Calibri" w:hAnsi="Calibri"/>
          <w:sz w:val="22"/>
          <w:szCs w:val="22"/>
        </w:rPr>
        <w:t>, z uwzględnieniem pkt</w:t>
      </w:r>
      <w:r w:rsidR="00BF7FEB" w:rsidRPr="00E03027">
        <w:rPr>
          <w:rFonts w:ascii="Calibri" w:hAnsi="Calibri"/>
          <w:sz w:val="22"/>
          <w:szCs w:val="22"/>
        </w:rPr>
        <w:t xml:space="preserve"> 2.1</w:t>
      </w:r>
      <w:r w:rsidR="0029115D">
        <w:rPr>
          <w:rFonts w:ascii="Calibri" w:hAnsi="Calibri"/>
          <w:sz w:val="22"/>
          <w:szCs w:val="22"/>
        </w:rPr>
        <w:t>.</w:t>
      </w:r>
      <w:r w:rsidR="00BF7FEB">
        <w:rPr>
          <w:rFonts w:ascii="Calibri" w:hAnsi="Calibri"/>
          <w:sz w:val="22"/>
          <w:szCs w:val="22"/>
        </w:rPr>
        <w:t xml:space="preserve"> Regulaminu</w:t>
      </w:r>
      <w:r w:rsidRPr="00630216">
        <w:rPr>
          <w:rFonts w:ascii="Calibri" w:hAnsi="Calibri"/>
          <w:sz w:val="22"/>
          <w:szCs w:val="22"/>
        </w:rPr>
        <w:t>;</w:t>
      </w:r>
      <w:bookmarkEnd w:id="17"/>
    </w:p>
    <w:p w14:paraId="15070E0B" w14:textId="77777777" w:rsidR="008E46BA" w:rsidRPr="00C03C0D" w:rsidRDefault="002B5621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630216">
        <w:rPr>
          <w:rFonts w:ascii="Calibri" w:hAnsi="Calibri"/>
          <w:color w:val="000000"/>
          <w:sz w:val="22"/>
          <w:szCs w:val="22"/>
        </w:rPr>
        <w:t xml:space="preserve">czy </w:t>
      </w:r>
      <w:r w:rsidR="008E46BA">
        <w:rPr>
          <w:rFonts w:ascii="Calibri" w:hAnsi="Calibri"/>
          <w:color w:val="000000"/>
          <w:sz w:val="22"/>
          <w:szCs w:val="22"/>
        </w:rPr>
        <w:t>zachodzi którakolwiek z negatywnych przes</w:t>
      </w:r>
      <w:r w:rsidR="005978FC">
        <w:rPr>
          <w:rFonts w:ascii="Calibri" w:hAnsi="Calibri"/>
          <w:color w:val="000000"/>
          <w:sz w:val="22"/>
          <w:szCs w:val="22"/>
        </w:rPr>
        <w:t>łanek do udziału w konkursie, o </w:t>
      </w:r>
      <w:r w:rsidR="00DF72A1">
        <w:rPr>
          <w:rFonts w:ascii="Calibri" w:hAnsi="Calibri"/>
          <w:color w:val="000000"/>
          <w:sz w:val="22"/>
          <w:szCs w:val="22"/>
        </w:rPr>
        <w:t>których mowa w pkt</w:t>
      </w:r>
      <w:r w:rsidR="008E46BA">
        <w:rPr>
          <w:rFonts w:ascii="Calibri" w:hAnsi="Calibri"/>
          <w:color w:val="000000"/>
          <w:sz w:val="22"/>
          <w:szCs w:val="22"/>
        </w:rPr>
        <w:t xml:space="preserve"> </w:t>
      </w:r>
      <w:r w:rsidR="00AC4945" w:rsidRPr="0029115D">
        <w:rPr>
          <w:rFonts w:ascii="Calibri" w:hAnsi="Calibri"/>
          <w:color w:val="000000"/>
          <w:sz w:val="22"/>
          <w:szCs w:val="22"/>
        </w:rPr>
        <w:t>3.2</w:t>
      </w:r>
      <w:r w:rsidR="0029115D">
        <w:rPr>
          <w:rFonts w:ascii="Calibri" w:hAnsi="Calibri"/>
          <w:color w:val="000000"/>
          <w:sz w:val="22"/>
          <w:szCs w:val="22"/>
        </w:rPr>
        <w:t>.</w:t>
      </w:r>
      <w:r w:rsidR="00AC4945" w:rsidRPr="0029115D">
        <w:rPr>
          <w:rFonts w:ascii="Calibri" w:hAnsi="Calibri"/>
          <w:color w:val="000000"/>
          <w:sz w:val="22"/>
          <w:szCs w:val="22"/>
        </w:rPr>
        <w:t>, 3.3</w:t>
      </w:r>
      <w:r w:rsidR="0029115D">
        <w:rPr>
          <w:rFonts w:ascii="Calibri" w:hAnsi="Calibri"/>
          <w:color w:val="000000"/>
          <w:sz w:val="22"/>
          <w:szCs w:val="22"/>
        </w:rPr>
        <w:t>.</w:t>
      </w:r>
      <w:r w:rsidR="00AC4945" w:rsidRPr="0029115D">
        <w:rPr>
          <w:rFonts w:ascii="Calibri" w:hAnsi="Calibri"/>
          <w:color w:val="000000"/>
          <w:sz w:val="22"/>
          <w:szCs w:val="22"/>
        </w:rPr>
        <w:t xml:space="preserve"> lub 3.4</w:t>
      </w:r>
      <w:r w:rsidR="0029115D">
        <w:rPr>
          <w:rFonts w:ascii="Calibri" w:hAnsi="Calibri"/>
          <w:color w:val="000000"/>
          <w:sz w:val="22"/>
          <w:szCs w:val="22"/>
        </w:rPr>
        <w:t>.</w:t>
      </w:r>
      <w:r w:rsidR="00AC4945">
        <w:rPr>
          <w:rFonts w:ascii="Calibri" w:hAnsi="Calibri"/>
          <w:color w:val="000000"/>
          <w:sz w:val="22"/>
          <w:szCs w:val="22"/>
        </w:rPr>
        <w:t xml:space="preserve"> R</w:t>
      </w:r>
      <w:r w:rsidR="008E46BA">
        <w:rPr>
          <w:rFonts w:ascii="Calibri" w:hAnsi="Calibri"/>
          <w:color w:val="000000"/>
          <w:sz w:val="22"/>
          <w:szCs w:val="22"/>
        </w:rPr>
        <w:t>egulaminu;</w:t>
      </w:r>
    </w:p>
    <w:p w14:paraId="4AB27D1C" w14:textId="77777777" w:rsidR="002B5621" w:rsidRPr="00C03C0D" w:rsidRDefault="00F52430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czy </w:t>
      </w:r>
      <w:r w:rsidR="00E03027">
        <w:rPr>
          <w:rFonts w:ascii="Calibri" w:hAnsi="Calibri"/>
          <w:sz w:val="22"/>
          <w:szCs w:val="22"/>
        </w:rPr>
        <w:t xml:space="preserve">w aplikacji eGranty zostały </w:t>
      </w:r>
      <w:r w:rsidR="006C70D0">
        <w:rPr>
          <w:rFonts w:ascii="Calibri" w:hAnsi="Calibri"/>
          <w:sz w:val="22"/>
          <w:szCs w:val="22"/>
        </w:rPr>
        <w:t xml:space="preserve">dołączone </w:t>
      </w:r>
      <w:r w:rsidR="00E03027">
        <w:rPr>
          <w:rFonts w:ascii="Calibri" w:hAnsi="Calibri"/>
          <w:sz w:val="22"/>
          <w:szCs w:val="22"/>
        </w:rPr>
        <w:t>załączniki</w:t>
      </w:r>
      <w:r w:rsidR="006D2CE0" w:rsidRPr="00630216">
        <w:rPr>
          <w:rFonts w:ascii="Calibri" w:hAnsi="Calibri"/>
          <w:sz w:val="22"/>
          <w:szCs w:val="22"/>
        </w:rPr>
        <w:t xml:space="preserve">, </w:t>
      </w:r>
      <w:r w:rsidR="00DF72A1">
        <w:rPr>
          <w:rFonts w:ascii="Calibri" w:hAnsi="Calibri"/>
          <w:sz w:val="22"/>
          <w:szCs w:val="22"/>
        </w:rPr>
        <w:t>wskazane w pkt</w:t>
      </w:r>
      <w:r w:rsidR="002B5621" w:rsidRPr="00630216">
        <w:rPr>
          <w:rFonts w:ascii="Calibri" w:hAnsi="Calibri"/>
          <w:sz w:val="22"/>
          <w:szCs w:val="22"/>
        </w:rPr>
        <w:t xml:space="preserve"> </w:t>
      </w:r>
      <w:r w:rsidR="00C22D3E">
        <w:rPr>
          <w:rFonts w:ascii="Calibri" w:hAnsi="Calibri"/>
          <w:sz w:val="22"/>
          <w:szCs w:val="22"/>
        </w:rPr>
        <w:t xml:space="preserve">7.4. i </w:t>
      </w:r>
      <w:r w:rsidR="00E03027">
        <w:rPr>
          <w:rFonts w:ascii="Calibri" w:hAnsi="Calibri"/>
          <w:sz w:val="22"/>
          <w:szCs w:val="22"/>
        </w:rPr>
        <w:t>7.5</w:t>
      </w:r>
      <w:r w:rsidR="00E95D5C">
        <w:rPr>
          <w:rFonts w:ascii="Calibri" w:hAnsi="Calibri"/>
          <w:sz w:val="22"/>
          <w:szCs w:val="22"/>
        </w:rPr>
        <w:t xml:space="preserve">. </w:t>
      </w:r>
      <w:r w:rsidR="002B5621" w:rsidRPr="00630216">
        <w:rPr>
          <w:rFonts w:ascii="Calibri" w:hAnsi="Calibri"/>
          <w:sz w:val="22"/>
          <w:szCs w:val="22"/>
        </w:rPr>
        <w:t>Regulaminu</w:t>
      </w:r>
      <w:r w:rsidR="00E10CF3">
        <w:rPr>
          <w:rFonts w:ascii="Calibri" w:hAnsi="Calibri"/>
          <w:sz w:val="22"/>
          <w:szCs w:val="22"/>
        </w:rPr>
        <w:t>;</w:t>
      </w:r>
    </w:p>
    <w:p w14:paraId="3C766F18" w14:textId="77777777" w:rsidR="00076CA2" w:rsidRPr="00E10CF3" w:rsidRDefault="0099036D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3E443C">
        <w:rPr>
          <w:rFonts w:asciiTheme="minorHAnsi" w:hAnsiTheme="minorHAnsi"/>
          <w:sz w:val="22"/>
          <w:szCs w:val="22"/>
        </w:rPr>
        <w:t>czy</w:t>
      </w:r>
      <w:r w:rsidR="002B5621" w:rsidRPr="00E10CF3">
        <w:rPr>
          <w:rFonts w:ascii="Calibri" w:hAnsi="Calibri"/>
          <w:sz w:val="22"/>
          <w:szCs w:val="22"/>
        </w:rPr>
        <w:t xml:space="preserve"> </w:t>
      </w:r>
      <w:r w:rsidR="00E03027">
        <w:rPr>
          <w:rFonts w:ascii="Calibri" w:hAnsi="Calibri"/>
          <w:sz w:val="22"/>
          <w:szCs w:val="22"/>
        </w:rPr>
        <w:t>wskazana w budżecie</w:t>
      </w:r>
      <w:r w:rsidR="00E03027" w:rsidRPr="00E10CF3">
        <w:rPr>
          <w:rFonts w:ascii="Calibri" w:hAnsi="Calibri"/>
          <w:sz w:val="22"/>
          <w:szCs w:val="22"/>
        </w:rPr>
        <w:t xml:space="preserve"> </w:t>
      </w:r>
      <w:r w:rsidR="002B5621" w:rsidRPr="00E10CF3">
        <w:rPr>
          <w:rFonts w:ascii="Calibri" w:hAnsi="Calibri"/>
          <w:sz w:val="22"/>
          <w:szCs w:val="22"/>
        </w:rPr>
        <w:t xml:space="preserve">kwota kosztów administracyjnych nie przekracza </w:t>
      </w:r>
      <w:r w:rsidR="00233CE5">
        <w:rPr>
          <w:rFonts w:ascii="Calibri" w:hAnsi="Calibri"/>
          <w:sz w:val="22"/>
          <w:szCs w:val="22"/>
        </w:rPr>
        <w:t>20</w:t>
      </w:r>
      <w:r w:rsidR="005D379C" w:rsidRPr="00E10CF3">
        <w:rPr>
          <w:rFonts w:ascii="Calibri" w:hAnsi="Calibri"/>
          <w:sz w:val="22"/>
          <w:szCs w:val="22"/>
        </w:rPr>
        <w:t>,00</w:t>
      </w:r>
      <w:r w:rsidR="002B5621" w:rsidRPr="00E10CF3">
        <w:rPr>
          <w:rFonts w:ascii="Calibri" w:hAnsi="Calibri"/>
          <w:sz w:val="22"/>
          <w:szCs w:val="22"/>
        </w:rPr>
        <w:t xml:space="preserve">% </w:t>
      </w:r>
      <w:r w:rsidR="00E10CF3" w:rsidRPr="00233CE5">
        <w:rPr>
          <w:rFonts w:ascii="Calibri" w:hAnsi="Calibri"/>
          <w:sz w:val="22"/>
          <w:szCs w:val="22"/>
        </w:rPr>
        <w:t xml:space="preserve">wnioskowanej kwoty dotacji </w:t>
      </w:r>
      <w:r w:rsidR="00F07729" w:rsidRPr="00E10CF3">
        <w:rPr>
          <w:rFonts w:ascii="Calibri" w:hAnsi="Calibri"/>
          <w:sz w:val="22"/>
          <w:szCs w:val="22"/>
        </w:rPr>
        <w:t>(</w:t>
      </w:r>
      <w:r w:rsidR="00D01096" w:rsidRPr="00E10CF3">
        <w:rPr>
          <w:rFonts w:ascii="Calibri" w:hAnsi="Calibri"/>
          <w:sz w:val="22"/>
          <w:szCs w:val="22"/>
        </w:rPr>
        <w:t xml:space="preserve">w </w:t>
      </w:r>
      <w:r w:rsidR="00776032">
        <w:rPr>
          <w:rFonts w:asciiTheme="minorHAnsi" w:hAnsiTheme="minorHAnsi"/>
          <w:sz w:val="22"/>
          <w:szCs w:val="22"/>
        </w:rPr>
        <w:t>ofertach</w:t>
      </w:r>
      <w:r w:rsidR="00776032" w:rsidRPr="00E10CF3">
        <w:rPr>
          <w:rFonts w:asciiTheme="minorHAnsi" w:hAnsiTheme="minorHAnsi"/>
          <w:sz w:val="22"/>
          <w:szCs w:val="22"/>
        </w:rPr>
        <w:t xml:space="preserve"> </w:t>
      </w:r>
      <w:r w:rsidR="00D01096" w:rsidRPr="00E10CF3">
        <w:rPr>
          <w:rFonts w:asciiTheme="minorHAnsi" w:hAnsiTheme="minorHAnsi"/>
          <w:sz w:val="22"/>
          <w:szCs w:val="22"/>
        </w:rPr>
        <w:t>modułowych koszty administracyjne nie mogą przekraczać tej wysokości dla każdego moduł</w:t>
      </w:r>
      <w:r w:rsidR="00121BF8">
        <w:rPr>
          <w:rFonts w:asciiTheme="minorHAnsi" w:hAnsiTheme="minorHAnsi"/>
          <w:sz w:val="22"/>
          <w:szCs w:val="22"/>
        </w:rPr>
        <w:t>u</w:t>
      </w:r>
      <w:r w:rsidR="00D01096" w:rsidRPr="00E10CF3">
        <w:rPr>
          <w:rFonts w:asciiTheme="minorHAnsi" w:hAnsiTheme="minorHAnsi"/>
          <w:sz w:val="22"/>
          <w:szCs w:val="22"/>
        </w:rPr>
        <w:t xml:space="preserve"> odrębnie</w:t>
      </w:r>
      <w:r w:rsidR="00F07729" w:rsidRPr="00E10CF3">
        <w:rPr>
          <w:rFonts w:asciiTheme="minorHAnsi" w:hAnsiTheme="minorHAnsi"/>
          <w:sz w:val="22"/>
          <w:szCs w:val="22"/>
        </w:rPr>
        <w:t>)</w:t>
      </w:r>
      <w:r w:rsidR="00D01096" w:rsidRPr="00E10CF3">
        <w:rPr>
          <w:rFonts w:asciiTheme="minorHAnsi" w:hAnsiTheme="minorHAnsi"/>
          <w:sz w:val="22"/>
          <w:szCs w:val="22"/>
        </w:rPr>
        <w:t>;</w:t>
      </w:r>
    </w:p>
    <w:p w14:paraId="2690AFFB" w14:textId="77777777" w:rsidR="00F07729" w:rsidRPr="00E10CF3" w:rsidRDefault="002B5621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E10CF3">
        <w:rPr>
          <w:rFonts w:ascii="Calibri" w:hAnsi="Calibri"/>
          <w:color w:val="000000"/>
          <w:sz w:val="22"/>
          <w:szCs w:val="22"/>
        </w:rPr>
        <w:t xml:space="preserve">czy </w:t>
      </w:r>
      <w:r w:rsidRPr="000B3354">
        <w:rPr>
          <w:rFonts w:ascii="Calibri" w:hAnsi="Calibri"/>
          <w:color w:val="000000"/>
          <w:sz w:val="22"/>
          <w:szCs w:val="22"/>
        </w:rPr>
        <w:t>wnioskowana kwota dotacji</w:t>
      </w:r>
      <w:r w:rsidR="00230E38">
        <w:rPr>
          <w:rFonts w:ascii="Calibri" w:hAnsi="Calibri"/>
          <w:color w:val="000000"/>
          <w:sz w:val="22"/>
          <w:szCs w:val="22"/>
        </w:rPr>
        <w:t>,</w:t>
      </w:r>
      <w:r w:rsidRPr="000B3354">
        <w:rPr>
          <w:rFonts w:ascii="Calibri" w:hAnsi="Calibri"/>
          <w:color w:val="000000"/>
          <w:sz w:val="22"/>
          <w:szCs w:val="22"/>
        </w:rPr>
        <w:t xml:space="preserve"> </w:t>
      </w:r>
      <w:r w:rsidR="00797762" w:rsidRPr="000B3354">
        <w:rPr>
          <w:rFonts w:ascii="Calibri" w:hAnsi="Calibri"/>
          <w:color w:val="000000"/>
          <w:sz w:val="22"/>
          <w:szCs w:val="22"/>
        </w:rPr>
        <w:t xml:space="preserve">wskazana </w:t>
      </w:r>
      <w:r w:rsidRPr="000B3354">
        <w:rPr>
          <w:rFonts w:ascii="Calibri" w:hAnsi="Calibri"/>
          <w:color w:val="000000"/>
          <w:sz w:val="22"/>
          <w:szCs w:val="22"/>
        </w:rPr>
        <w:t>w budżecie</w:t>
      </w:r>
      <w:r w:rsidR="00230E38">
        <w:rPr>
          <w:rFonts w:ascii="Calibri" w:hAnsi="Calibri"/>
          <w:color w:val="000000"/>
          <w:sz w:val="22"/>
          <w:szCs w:val="22"/>
        </w:rPr>
        <w:t>,</w:t>
      </w:r>
      <w:r w:rsidRPr="000B3354">
        <w:rPr>
          <w:rFonts w:ascii="Calibri" w:hAnsi="Calibri"/>
          <w:color w:val="000000"/>
          <w:sz w:val="22"/>
          <w:szCs w:val="22"/>
        </w:rPr>
        <w:t xml:space="preserve"> sp</w:t>
      </w:r>
      <w:r w:rsidR="00D376CD">
        <w:rPr>
          <w:rFonts w:ascii="Calibri" w:hAnsi="Calibri"/>
          <w:color w:val="000000"/>
          <w:sz w:val="22"/>
          <w:szCs w:val="22"/>
        </w:rPr>
        <w:t>ełnia wymagania określone w </w:t>
      </w:r>
      <w:r w:rsidR="00DF72A1" w:rsidRPr="000B3354">
        <w:rPr>
          <w:rFonts w:ascii="Calibri" w:hAnsi="Calibri"/>
          <w:color w:val="000000"/>
          <w:sz w:val="22"/>
          <w:szCs w:val="22"/>
        </w:rPr>
        <w:t>pkt</w:t>
      </w:r>
      <w:r w:rsidRPr="000B3354">
        <w:rPr>
          <w:rFonts w:ascii="Calibri" w:hAnsi="Calibri"/>
          <w:color w:val="000000"/>
          <w:sz w:val="22"/>
          <w:szCs w:val="22"/>
        </w:rPr>
        <w:t xml:space="preserve"> </w:t>
      </w:r>
      <w:r w:rsidR="004318CD" w:rsidRPr="000B3354">
        <w:rPr>
          <w:rFonts w:ascii="Calibri" w:hAnsi="Calibri"/>
          <w:color w:val="000000"/>
          <w:sz w:val="22"/>
          <w:szCs w:val="22"/>
        </w:rPr>
        <w:t>5.</w:t>
      </w:r>
      <w:r w:rsidR="00F5334C">
        <w:rPr>
          <w:rFonts w:ascii="Calibri" w:hAnsi="Calibri"/>
          <w:color w:val="000000"/>
          <w:sz w:val="22"/>
          <w:szCs w:val="22"/>
        </w:rPr>
        <w:t>12</w:t>
      </w:r>
      <w:r w:rsidR="0029115D">
        <w:rPr>
          <w:rFonts w:ascii="Calibri" w:hAnsi="Calibri"/>
          <w:color w:val="000000"/>
          <w:sz w:val="22"/>
          <w:szCs w:val="22"/>
        </w:rPr>
        <w:t>.</w:t>
      </w:r>
      <w:r w:rsidR="00C457AD" w:rsidRPr="000B3354">
        <w:rPr>
          <w:rFonts w:ascii="Calibri" w:hAnsi="Calibri"/>
          <w:color w:val="000000"/>
          <w:sz w:val="22"/>
          <w:szCs w:val="22"/>
        </w:rPr>
        <w:t>, a</w:t>
      </w:r>
      <w:r w:rsidR="00C457AD">
        <w:rPr>
          <w:rFonts w:ascii="Calibri" w:hAnsi="Calibri"/>
          <w:color w:val="000000"/>
          <w:sz w:val="22"/>
          <w:szCs w:val="22"/>
        </w:rPr>
        <w:t xml:space="preserve"> </w:t>
      </w:r>
      <w:r w:rsidR="00C457AD" w:rsidRPr="00C457AD">
        <w:rPr>
          <w:rFonts w:ascii="Calibri" w:hAnsi="Calibri"/>
          <w:color w:val="000000"/>
          <w:sz w:val="22"/>
          <w:szCs w:val="22"/>
        </w:rPr>
        <w:t xml:space="preserve">w odniesieniu do </w:t>
      </w:r>
      <w:r w:rsidR="00776032">
        <w:rPr>
          <w:rFonts w:ascii="Calibri" w:hAnsi="Calibri"/>
          <w:color w:val="000000"/>
          <w:sz w:val="22"/>
          <w:szCs w:val="22"/>
        </w:rPr>
        <w:t>ofert</w:t>
      </w:r>
      <w:r w:rsidR="00776032" w:rsidRPr="00C457AD">
        <w:rPr>
          <w:rFonts w:ascii="Calibri" w:hAnsi="Calibri"/>
          <w:color w:val="000000"/>
          <w:sz w:val="22"/>
          <w:szCs w:val="22"/>
        </w:rPr>
        <w:t xml:space="preserve"> </w:t>
      </w:r>
      <w:r w:rsidR="00C457AD" w:rsidRPr="00C457AD">
        <w:rPr>
          <w:rFonts w:ascii="Calibri" w:hAnsi="Calibri"/>
          <w:color w:val="000000"/>
          <w:sz w:val="22"/>
          <w:szCs w:val="22"/>
        </w:rPr>
        <w:t>modułowych także</w:t>
      </w:r>
      <w:r w:rsidR="00C457AD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E10CF3" w:rsidRPr="00E10CF3">
        <w:rPr>
          <w:rFonts w:ascii="Calibri" w:hAnsi="Calibri"/>
          <w:color w:val="000000"/>
          <w:sz w:val="22"/>
          <w:szCs w:val="22"/>
        </w:rPr>
        <w:t>w</w:t>
      </w:r>
      <w:r w:rsidR="0099036D" w:rsidRPr="00E10CF3">
        <w:rPr>
          <w:rFonts w:ascii="Calibri" w:hAnsi="Calibri"/>
          <w:color w:val="000000"/>
          <w:sz w:val="22"/>
          <w:szCs w:val="22"/>
        </w:rPr>
        <w:t xml:space="preserve"> pkt 4.</w:t>
      </w:r>
      <w:r w:rsidR="00B92C7F">
        <w:rPr>
          <w:rFonts w:ascii="Calibri" w:hAnsi="Calibri"/>
          <w:color w:val="000000"/>
          <w:sz w:val="22"/>
          <w:szCs w:val="22"/>
        </w:rPr>
        <w:t>2</w:t>
      </w:r>
      <w:r w:rsidR="0029115D">
        <w:rPr>
          <w:rFonts w:ascii="Calibri" w:hAnsi="Calibri"/>
          <w:color w:val="000000"/>
          <w:sz w:val="22"/>
          <w:szCs w:val="22"/>
        </w:rPr>
        <w:t>.</w:t>
      </w:r>
      <w:r w:rsidR="0099036D" w:rsidRPr="00E10CF3">
        <w:rPr>
          <w:rFonts w:ascii="Calibri" w:hAnsi="Calibri"/>
          <w:color w:val="000000"/>
          <w:sz w:val="22"/>
          <w:szCs w:val="22"/>
        </w:rPr>
        <w:t xml:space="preserve"> </w:t>
      </w:r>
      <w:r w:rsidR="00076CA2" w:rsidRPr="00E10CF3">
        <w:rPr>
          <w:rFonts w:ascii="Calibri" w:hAnsi="Calibri"/>
          <w:color w:val="000000"/>
          <w:sz w:val="22"/>
          <w:szCs w:val="22"/>
        </w:rPr>
        <w:t>Regulaminu</w:t>
      </w:r>
      <w:r w:rsidR="0076268D">
        <w:rPr>
          <w:rFonts w:ascii="Calibri" w:hAnsi="Calibri"/>
          <w:color w:val="000000"/>
          <w:sz w:val="22"/>
          <w:szCs w:val="22"/>
        </w:rPr>
        <w:t>.</w:t>
      </w:r>
    </w:p>
    <w:p w14:paraId="17BBF5DF" w14:textId="77777777" w:rsidR="002B5621" w:rsidRDefault="00121BF8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Komisja</w:t>
      </w:r>
      <w:r>
        <w:rPr>
          <w:rFonts w:ascii="Calibri" w:hAnsi="Calibri"/>
          <w:sz w:val="22"/>
        </w:rPr>
        <w:t>, opiniując oferty pod względem merytorycznym,</w:t>
      </w:r>
      <w:r w:rsidRPr="00FD4167">
        <w:rPr>
          <w:rFonts w:ascii="Calibri" w:hAnsi="Calibri"/>
          <w:sz w:val="22"/>
        </w:rPr>
        <w:t xml:space="preserve"> zastosuje kryteria: </w:t>
      </w:r>
      <w:r>
        <w:rPr>
          <w:rFonts w:ascii="Calibri" w:hAnsi="Calibri"/>
          <w:sz w:val="22"/>
        </w:rPr>
        <w:t>„</w:t>
      </w:r>
      <w:r w:rsidRPr="00FD4167">
        <w:rPr>
          <w:rFonts w:ascii="Calibri" w:hAnsi="Calibri"/>
          <w:sz w:val="22"/>
        </w:rPr>
        <w:t>adekwatność</w:t>
      </w:r>
      <w:r>
        <w:rPr>
          <w:rFonts w:ascii="Calibri" w:hAnsi="Calibri"/>
          <w:sz w:val="22"/>
        </w:rPr>
        <w:t>”</w:t>
      </w:r>
      <w:r w:rsidRPr="00FD4167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>„</w:t>
      </w:r>
      <w:r w:rsidRPr="00FD4167">
        <w:rPr>
          <w:rFonts w:ascii="Calibri" w:hAnsi="Calibri"/>
          <w:sz w:val="22"/>
        </w:rPr>
        <w:t>efektywność i skuteczność</w:t>
      </w:r>
      <w:r>
        <w:rPr>
          <w:rFonts w:ascii="Calibri" w:hAnsi="Calibri"/>
          <w:sz w:val="22"/>
        </w:rPr>
        <w:t>”</w:t>
      </w:r>
      <w:r w:rsidRPr="00FD4167">
        <w:rPr>
          <w:rFonts w:ascii="Calibri" w:hAnsi="Calibri"/>
          <w:sz w:val="22"/>
        </w:rPr>
        <w:t xml:space="preserve"> oraz </w:t>
      </w:r>
      <w:r>
        <w:rPr>
          <w:rFonts w:ascii="Calibri" w:hAnsi="Calibri"/>
          <w:sz w:val="22"/>
        </w:rPr>
        <w:t>„</w:t>
      </w:r>
      <w:r w:rsidRPr="00FD4167">
        <w:rPr>
          <w:rFonts w:ascii="Calibri" w:hAnsi="Calibri"/>
          <w:sz w:val="22"/>
        </w:rPr>
        <w:t>współpraca z MSZ</w:t>
      </w:r>
      <w:r w:rsidR="005978FC">
        <w:rPr>
          <w:rFonts w:ascii="Calibri" w:hAnsi="Calibri"/>
          <w:sz w:val="22"/>
        </w:rPr>
        <w:t>” z </w:t>
      </w:r>
      <w:r>
        <w:rPr>
          <w:rFonts w:ascii="Calibri" w:hAnsi="Calibri"/>
          <w:sz w:val="22"/>
        </w:rPr>
        <w:t>uwzględnieniem następując</w:t>
      </w:r>
      <w:r w:rsidR="003E443C">
        <w:rPr>
          <w:rFonts w:ascii="Calibri" w:hAnsi="Calibri"/>
          <w:sz w:val="22"/>
        </w:rPr>
        <w:t>ej</w:t>
      </w:r>
      <w:r>
        <w:rPr>
          <w:rFonts w:ascii="Calibri" w:hAnsi="Calibri"/>
          <w:sz w:val="22"/>
        </w:rPr>
        <w:t xml:space="preserve"> </w:t>
      </w:r>
      <w:r w:rsidR="003E443C">
        <w:rPr>
          <w:rFonts w:ascii="Calibri" w:hAnsi="Calibri"/>
          <w:sz w:val="22"/>
        </w:rPr>
        <w:t>punktacji</w:t>
      </w:r>
      <w:r>
        <w:rPr>
          <w:rFonts w:ascii="Calibri" w:hAnsi="Calibri"/>
          <w:sz w:val="22"/>
        </w:rPr>
        <w:t>:</w:t>
      </w:r>
    </w:p>
    <w:p w14:paraId="20D41CA4" w14:textId="77777777" w:rsidR="00E95D5C" w:rsidRDefault="00E95D5C" w:rsidP="00E95D5C"/>
    <w:tbl>
      <w:tblPr>
        <w:tblW w:w="965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6921"/>
        <w:gridCol w:w="789"/>
        <w:gridCol w:w="795"/>
      </w:tblGrid>
      <w:tr w:rsidR="000A2458" w:rsidRPr="00FD4167" w14:paraId="306D56BA" w14:textId="77777777" w:rsidTr="00D376CD">
        <w:trPr>
          <w:trHeight w:val="499"/>
        </w:trPr>
        <w:tc>
          <w:tcPr>
            <w:tcW w:w="1148" w:type="dxa"/>
            <w:vMerge w:val="restart"/>
            <w:textDirection w:val="btLr"/>
            <w:vAlign w:val="center"/>
          </w:tcPr>
          <w:p w14:paraId="045B9500" w14:textId="77777777" w:rsidR="002B5621" w:rsidRPr="00FD4167" w:rsidRDefault="002B5621" w:rsidP="00B6036B">
            <w:pPr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ADEKWATNOŚĆ</w:t>
            </w:r>
          </w:p>
        </w:tc>
        <w:tc>
          <w:tcPr>
            <w:tcW w:w="6921" w:type="dxa"/>
            <w:vAlign w:val="center"/>
          </w:tcPr>
          <w:p w14:paraId="486FD72C" w14:textId="77777777" w:rsidR="002B5621" w:rsidRPr="00FD4167" w:rsidRDefault="0028028C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Rozwojowy charakter projektu</w:t>
            </w:r>
          </w:p>
        </w:tc>
        <w:tc>
          <w:tcPr>
            <w:tcW w:w="1584" w:type="dxa"/>
            <w:gridSpan w:val="2"/>
            <w:vMerge w:val="restart"/>
            <w:noWrap/>
            <w:vAlign w:val="center"/>
          </w:tcPr>
          <w:p w14:paraId="059E9957" w14:textId="77777777" w:rsidR="002B5621" w:rsidRPr="00FD4167" w:rsidRDefault="002B5621" w:rsidP="00971C02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0A2458" w:rsidRPr="00FD4167" w14:paraId="05B1CDAB" w14:textId="77777777" w:rsidTr="00D376CD">
        <w:trPr>
          <w:trHeight w:val="980"/>
        </w:trPr>
        <w:tc>
          <w:tcPr>
            <w:tcW w:w="1148" w:type="dxa"/>
            <w:vMerge/>
            <w:textDirection w:val="btLr"/>
            <w:vAlign w:val="center"/>
          </w:tcPr>
          <w:p w14:paraId="6DA4F948" w14:textId="77777777" w:rsidR="00C238E0" w:rsidRPr="00FD4167" w:rsidRDefault="00C238E0" w:rsidP="00D17F8C">
            <w:pPr>
              <w:ind w:left="113" w:right="113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921" w:type="dxa"/>
            <w:vAlign w:val="center"/>
          </w:tcPr>
          <w:p w14:paraId="6CFC2595" w14:textId="77777777" w:rsidR="00C238E0" w:rsidRPr="00FD4167" w:rsidRDefault="00C238E0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Zgodność projektu z priorytetami wsparcia i </w:t>
            </w:r>
            <w:r w:rsidR="003E51A2">
              <w:rPr>
                <w:rFonts w:ascii="Calibri" w:hAnsi="Calibri"/>
                <w:sz w:val="22"/>
                <w:szCs w:val="22"/>
              </w:rPr>
              <w:t>rezultatami</w:t>
            </w:r>
            <w:r w:rsidR="003E51A2" w:rsidRPr="00FD41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D4167">
              <w:rPr>
                <w:rFonts w:ascii="Calibri" w:hAnsi="Calibri"/>
                <w:sz w:val="22"/>
                <w:szCs w:val="22"/>
              </w:rPr>
              <w:t>działań przewidzianymi dla danego kraju w „Planie współpracy rozwojowej w 20</w:t>
            </w:r>
            <w:r w:rsidR="00C03C0D">
              <w:rPr>
                <w:rFonts w:ascii="Calibri" w:hAnsi="Calibri"/>
                <w:sz w:val="22"/>
                <w:szCs w:val="22"/>
              </w:rPr>
              <w:t>2</w:t>
            </w:r>
            <w:r w:rsidRPr="00FD4167">
              <w:rPr>
                <w:rFonts w:ascii="Calibri" w:hAnsi="Calibri"/>
                <w:sz w:val="22"/>
                <w:szCs w:val="22"/>
              </w:rPr>
              <w:t>1</w:t>
            </w:r>
            <w:r w:rsidR="00014EC5">
              <w:rPr>
                <w:rFonts w:ascii="Calibri" w:hAnsi="Calibri"/>
                <w:sz w:val="22"/>
                <w:szCs w:val="22"/>
              </w:rPr>
              <w:t>” i zgodnie z pkt</w:t>
            </w:r>
            <w:r w:rsidR="0063021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4981">
              <w:rPr>
                <w:rFonts w:ascii="Calibri" w:hAnsi="Calibri"/>
                <w:sz w:val="22"/>
                <w:szCs w:val="22"/>
              </w:rPr>
              <w:t>2.1</w:t>
            </w:r>
            <w:r w:rsidR="008F60C6">
              <w:rPr>
                <w:rFonts w:ascii="Calibri" w:hAnsi="Calibri"/>
                <w:sz w:val="22"/>
                <w:szCs w:val="22"/>
              </w:rPr>
              <w:t>.</w:t>
            </w:r>
            <w:r w:rsidRPr="00834981">
              <w:rPr>
                <w:rFonts w:ascii="Calibri" w:hAnsi="Calibri"/>
                <w:sz w:val="22"/>
                <w:szCs w:val="22"/>
              </w:rPr>
              <w:t xml:space="preserve"> Regulaminu.</w:t>
            </w:r>
          </w:p>
        </w:tc>
        <w:tc>
          <w:tcPr>
            <w:tcW w:w="1584" w:type="dxa"/>
            <w:gridSpan w:val="2"/>
            <w:vMerge/>
            <w:noWrap/>
            <w:vAlign w:val="center"/>
          </w:tcPr>
          <w:p w14:paraId="203AAAA9" w14:textId="77777777" w:rsidR="00C238E0" w:rsidRPr="00FD4167" w:rsidRDefault="00C238E0" w:rsidP="00971C02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</w:tr>
      <w:tr w:rsidR="00086CD3" w:rsidRPr="00FD4167" w14:paraId="5A4070E2" w14:textId="77777777" w:rsidTr="00D376CD">
        <w:trPr>
          <w:trHeight w:val="1262"/>
        </w:trPr>
        <w:tc>
          <w:tcPr>
            <w:tcW w:w="1148" w:type="dxa"/>
            <w:vMerge/>
            <w:textDirection w:val="btLr"/>
            <w:vAlign w:val="center"/>
          </w:tcPr>
          <w:p w14:paraId="112BDC69" w14:textId="77777777" w:rsidR="00E007D4" w:rsidRPr="00FD4167" w:rsidRDefault="00E007D4" w:rsidP="00D17F8C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921" w:type="dxa"/>
            <w:vAlign w:val="center"/>
          </w:tcPr>
          <w:p w14:paraId="5AB35FF7" w14:textId="77777777" w:rsidR="00E007D4" w:rsidRPr="00FD4167" w:rsidRDefault="00E007D4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Stopień uzasadnienia potrzeby realizacji projektu w odniesieniu do uwarunkowań społeczno-kulturowych oraz polityczno-ekonomicznych, wpływ realizacji projektu na środowisko oraz komplementarność względem działań prowadzonych przez inne podmioty w kraju</w:t>
            </w:r>
            <w:r w:rsidRPr="00C457AD">
              <w:rPr>
                <w:rFonts w:ascii="Calibri" w:hAnsi="Calibri"/>
                <w:sz w:val="22"/>
                <w:szCs w:val="22"/>
              </w:rPr>
              <w:t>/regionie.</w:t>
            </w:r>
          </w:p>
        </w:tc>
        <w:tc>
          <w:tcPr>
            <w:tcW w:w="789" w:type="dxa"/>
            <w:vMerge w:val="restart"/>
            <w:noWrap/>
            <w:vAlign w:val="center"/>
          </w:tcPr>
          <w:p w14:paraId="2E756CEF" w14:textId="77777777" w:rsidR="00D376CD" w:rsidRDefault="007C5A71" w:rsidP="00086CD3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średnia ocen</w:t>
            </w:r>
            <w:r w:rsidR="00086CD3" w:rsidRPr="00D376CD">
              <w:rPr>
                <w:rFonts w:ascii="Calibri" w:hAnsi="Calibri"/>
                <w:sz w:val="17"/>
                <w:szCs w:val="17"/>
              </w:rPr>
              <w:t xml:space="preserve"> d</w:t>
            </w:r>
            <w:r w:rsidR="00E007D4" w:rsidRPr="00D376CD">
              <w:rPr>
                <w:rFonts w:ascii="Calibri" w:hAnsi="Calibri"/>
                <w:sz w:val="17"/>
                <w:szCs w:val="17"/>
              </w:rPr>
              <w:t>wóch członków Komisji</w:t>
            </w:r>
            <w:r w:rsidR="000A2458" w:rsidRPr="00D376CD">
              <w:rPr>
                <w:rFonts w:ascii="Calibri" w:hAnsi="Calibri"/>
                <w:sz w:val="17"/>
                <w:szCs w:val="17"/>
              </w:rPr>
              <w:t>:</w:t>
            </w:r>
            <w:r w:rsidR="00E007D4" w:rsidRPr="00D376CD">
              <w:rPr>
                <w:rFonts w:ascii="Calibri" w:hAnsi="Calibri"/>
                <w:sz w:val="17"/>
                <w:szCs w:val="17"/>
              </w:rPr>
              <w:t xml:space="preserve"> </w:t>
            </w:r>
            <w:r w:rsidR="00086CD3" w:rsidRPr="00D376CD">
              <w:rPr>
                <w:rFonts w:ascii="Calibri" w:hAnsi="Calibri"/>
                <w:sz w:val="17"/>
                <w:szCs w:val="17"/>
              </w:rPr>
              <w:t xml:space="preserve">max. </w:t>
            </w:r>
          </w:p>
          <w:p w14:paraId="69E0DD5F" w14:textId="77777777" w:rsidR="00086CD3" w:rsidRPr="00D376CD" w:rsidRDefault="00674BD9" w:rsidP="00086CD3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15</w:t>
            </w:r>
            <w:r w:rsidR="00086CD3" w:rsidRPr="00D376CD">
              <w:rPr>
                <w:rFonts w:ascii="Calibri" w:hAnsi="Calibri"/>
                <w:sz w:val="17"/>
                <w:szCs w:val="17"/>
              </w:rPr>
              <w:t xml:space="preserve"> </w:t>
            </w:r>
            <w:r w:rsidR="00E007D4" w:rsidRPr="00D376CD">
              <w:rPr>
                <w:rFonts w:ascii="Calibri" w:hAnsi="Calibri"/>
                <w:sz w:val="17"/>
                <w:szCs w:val="17"/>
              </w:rPr>
              <w:t>pkt</w:t>
            </w:r>
          </w:p>
          <w:p w14:paraId="72996977" w14:textId="77777777" w:rsidR="00E007D4" w:rsidRPr="00FD4167" w:rsidRDefault="00E007D4" w:rsidP="00086CD3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026FDFEA" w14:textId="77777777" w:rsidR="00E007D4" w:rsidRPr="00D376CD" w:rsidRDefault="000A2458" w:rsidP="003E443C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opinia Komisji</w:t>
            </w:r>
            <w:r w:rsidR="00F9221C" w:rsidRPr="00D376CD">
              <w:rPr>
                <w:rFonts w:ascii="Calibri" w:hAnsi="Calibri"/>
                <w:sz w:val="17"/>
                <w:szCs w:val="17"/>
              </w:rPr>
              <w:t>:</w:t>
            </w:r>
          </w:p>
          <w:p w14:paraId="18EDB3DB" w14:textId="77777777" w:rsidR="00D376CD" w:rsidRDefault="00F9221C" w:rsidP="00674BD9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m</w:t>
            </w:r>
            <w:r w:rsidR="000A2458" w:rsidRPr="00D376CD">
              <w:rPr>
                <w:rFonts w:ascii="Calibri" w:hAnsi="Calibri"/>
                <w:sz w:val="17"/>
                <w:szCs w:val="17"/>
              </w:rPr>
              <w:t xml:space="preserve">ax. </w:t>
            </w:r>
          </w:p>
          <w:p w14:paraId="7219939A" w14:textId="77777777" w:rsidR="000A2458" w:rsidRPr="000A2458" w:rsidRDefault="00674BD9" w:rsidP="00674BD9">
            <w:pPr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30 </w:t>
            </w:r>
            <w:r w:rsidR="000A2458" w:rsidRPr="00D376CD">
              <w:rPr>
                <w:rFonts w:ascii="Calibri" w:hAnsi="Calibri"/>
                <w:sz w:val="17"/>
                <w:szCs w:val="17"/>
              </w:rPr>
              <w:t>pkt</w:t>
            </w:r>
          </w:p>
        </w:tc>
      </w:tr>
      <w:tr w:rsidR="00086CD3" w:rsidRPr="00FD4167" w14:paraId="4A669385" w14:textId="77777777" w:rsidTr="00D376CD">
        <w:trPr>
          <w:trHeight w:val="869"/>
        </w:trPr>
        <w:tc>
          <w:tcPr>
            <w:tcW w:w="1148" w:type="dxa"/>
            <w:vMerge/>
            <w:vAlign w:val="center"/>
          </w:tcPr>
          <w:p w14:paraId="75376457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21" w:type="dxa"/>
            <w:vAlign w:val="center"/>
          </w:tcPr>
          <w:p w14:paraId="6911606E" w14:textId="77777777" w:rsidR="00E007D4" w:rsidRPr="00FD4167" w:rsidRDefault="00E007D4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Dobór konkretnych i możliwych do osiągnięcia celów, efektów i rezultatów projektu, a także odpowiedni dobór wskaźników jakościowych i ilościowych.</w:t>
            </w:r>
          </w:p>
        </w:tc>
        <w:tc>
          <w:tcPr>
            <w:tcW w:w="789" w:type="dxa"/>
            <w:vMerge/>
            <w:vAlign w:val="center"/>
          </w:tcPr>
          <w:p w14:paraId="5AAD3B7E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42D04151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086CD3" w:rsidRPr="00FD4167" w14:paraId="41E73061" w14:textId="77777777" w:rsidTr="00D376CD">
        <w:trPr>
          <w:trHeight w:val="869"/>
        </w:trPr>
        <w:tc>
          <w:tcPr>
            <w:tcW w:w="1148" w:type="dxa"/>
            <w:vMerge/>
            <w:vAlign w:val="center"/>
          </w:tcPr>
          <w:p w14:paraId="5C364003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21" w:type="dxa"/>
            <w:vAlign w:val="center"/>
          </w:tcPr>
          <w:p w14:paraId="2842A61B" w14:textId="77777777" w:rsidR="00E007D4" w:rsidRPr="00FD4167" w:rsidRDefault="00E007D4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Wpływ efektów uzyskanych w wyniku realizacji projektu na osiągnięcie trwałej zmiany, a także utrzymanie efektów po zakończeniu działań oraz potencjał do generowania tzw. efektu multiplikacji.</w:t>
            </w:r>
          </w:p>
        </w:tc>
        <w:tc>
          <w:tcPr>
            <w:tcW w:w="789" w:type="dxa"/>
            <w:vMerge/>
            <w:vAlign w:val="center"/>
          </w:tcPr>
          <w:p w14:paraId="1FEB2CAE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1C1DE502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086CD3" w:rsidRPr="00FD4167" w14:paraId="3179D22D" w14:textId="77777777" w:rsidTr="00D376CD">
        <w:trPr>
          <w:trHeight w:val="643"/>
        </w:trPr>
        <w:tc>
          <w:tcPr>
            <w:tcW w:w="1148" w:type="dxa"/>
            <w:vMerge/>
            <w:vAlign w:val="center"/>
          </w:tcPr>
          <w:p w14:paraId="5D37CAFC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21" w:type="dxa"/>
            <w:vAlign w:val="center"/>
          </w:tcPr>
          <w:p w14:paraId="407305E8" w14:textId="77777777" w:rsidR="00E007D4" w:rsidRPr="00FD4167" w:rsidRDefault="00E007D4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Prawidłowość doboru beneficjentów i sposób ich rekrutacji oraz uwzględnienie równości szans.</w:t>
            </w:r>
          </w:p>
        </w:tc>
        <w:tc>
          <w:tcPr>
            <w:tcW w:w="789" w:type="dxa"/>
            <w:vMerge/>
            <w:vAlign w:val="center"/>
          </w:tcPr>
          <w:p w14:paraId="17B65F63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4A762517" w14:textId="77777777" w:rsidR="00E007D4" w:rsidRPr="00FD4167" w:rsidRDefault="00E007D4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F9221C" w:rsidRPr="00FD4167" w14:paraId="7FF30B34" w14:textId="77777777" w:rsidTr="00D376CD">
        <w:trPr>
          <w:trHeight w:val="953"/>
        </w:trPr>
        <w:tc>
          <w:tcPr>
            <w:tcW w:w="1148" w:type="dxa"/>
            <w:vMerge w:val="restart"/>
            <w:textDirection w:val="btLr"/>
            <w:vAlign w:val="center"/>
          </w:tcPr>
          <w:p w14:paraId="2980D4A0" w14:textId="77777777" w:rsidR="00F9221C" w:rsidRPr="00FD4167" w:rsidRDefault="00F9221C" w:rsidP="00D17F8C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EFEKTYWNOŚĆ I SKUTECZNOŚĆ</w:t>
            </w:r>
          </w:p>
        </w:tc>
        <w:tc>
          <w:tcPr>
            <w:tcW w:w="6921" w:type="dxa"/>
          </w:tcPr>
          <w:p w14:paraId="4E69D484" w14:textId="77777777" w:rsidR="00F9221C" w:rsidRPr="00FD4167" w:rsidRDefault="00C03C0D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Możliwość osiągnięcia</w:t>
            </w:r>
            <w:r w:rsidR="00F9221C" w:rsidRPr="00FD4167">
              <w:rPr>
                <w:rFonts w:ascii="Calibri" w:hAnsi="Calibri"/>
                <w:sz w:val="22"/>
                <w:szCs w:val="22"/>
              </w:rPr>
              <w:t xml:space="preserve">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789" w:type="dxa"/>
            <w:vMerge w:val="restart"/>
            <w:noWrap/>
            <w:vAlign w:val="center"/>
          </w:tcPr>
          <w:p w14:paraId="4D0AB65A" w14:textId="77777777" w:rsidR="00D376CD" w:rsidRPr="00D376CD" w:rsidRDefault="007C5A71" w:rsidP="00A8293B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średnia ocen</w:t>
            </w:r>
            <w:r w:rsidR="00F9221C" w:rsidRPr="00D376CD">
              <w:rPr>
                <w:rFonts w:ascii="Calibri" w:hAnsi="Calibri"/>
                <w:sz w:val="17"/>
                <w:szCs w:val="17"/>
              </w:rPr>
              <w:t xml:space="preserve"> dwóch członków Komisji: max. </w:t>
            </w:r>
          </w:p>
          <w:p w14:paraId="2F0271D7" w14:textId="77777777" w:rsidR="00F9221C" w:rsidRPr="00D376CD" w:rsidRDefault="00674BD9" w:rsidP="00A8293B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15</w:t>
            </w:r>
            <w:r w:rsidR="00D376CD" w:rsidRPr="00D376CD">
              <w:rPr>
                <w:rFonts w:ascii="Calibri" w:hAnsi="Calibri"/>
                <w:sz w:val="17"/>
                <w:szCs w:val="17"/>
              </w:rPr>
              <w:t xml:space="preserve"> </w:t>
            </w:r>
            <w:r w:rsidR="00F9221C" w:rsidRPr="00D376CD">
              <w:rPr>
                <w:rFonts w:ascii="Calibri" w:hAnsi="Calibri"/>
                <w:sz w:val="17"/>
                <w:szCs w:val="17"/>
              </w:rPr>
              <w:t>pkt</w:t>
            </w:r>
          </w:p>
          <w:p w14:paraId="0BD6021A" w14:textId="77777777" w:rsidR="00F9221C" w:rsidRPr="00D376CD" w:rsidRDefault="00F9221C" w:rsidP="003E443C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2C1B4D61" w14:textId="77777777" w:rsidR="00F9221C" w:rsidRPr="00D376CD" w:rsidRDefault="00F9221C" w:rsidP="00A8293B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opinia Komisji:</w:t>
            </w:r>
          </w:p>
          <w:p w14:paraId="2E7442FA" w14:textId="77777777" w:rsidR="00D376CD" w:rsidRPr="00D376CD" w:rsidRDefault="00F9221C" w:rsidP="00674BD9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max. </w:t>
            </w:r>
          </w:p>
          <w:p w14:paraId="3D3A4843" w14:textId="77777777" w:rsidR="00F9221C" w:rsidRPr="00D376CD" w:rsidRDefault="00674BD9" w:rsidP="00674BD9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30 </w:t>
            </w:r>
            <w:r w:rsidR="00F9221C" w:rsidRPr="00D376CD">
              <w:rPr>
                <w:rFonts w:ascii="Calibri" w:hAnsi="Calibri"/>
                <w:sz w:val="17"/>
                <w:szCs w:val="17"/>
              </w:rPr>
              <w:t>pkt</w:t>
            </w:r>
          </w:p>
        </w:tc>
      </w:tr>
      <w:tr w:rsidR="00F9221C" w:rsidRPr="00FD4167" w14:paraId="19AEEE03" w14:textId="77777777" w:rsidTr="00D376CD">
        <w:trPr>
          <w:trHeight w:val="269"/>
        </w:trPr>
        <w:tc>
          <w:tcPr>
            <w:tcW w:w="1148" w:type="dxa"/>
            <w:vMerge/>
            <w:vAlign w:val="center"/>
          </w:tcPr>
          <w:p w14:paraId="2A01B411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21" w:type="dxa"/>
          </w:tcPr>
          <w:p w14:paraId="1E65B27D" w14:textId="77777777" w:rsidR="00F9221C" w:rsidRPr="00FD4167" w:rsidRDefault="00F9221C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Stosunek kosztów do planowanych celów, uzasadnienie poszczególnych pozycji kosztowych i ich wysokości, </w:t>
            </w:r>
            <w:r>
              <w:rPr>
                <w:rFonts w:ascii="Calibri" w:hAnsi="Calibri"/>
                <w:sz w:val="22"/>
                <w:szCs w:val="22"/>
              </w:rPr>
              <w:t>w tym poziom kosztów administracyjnych; zaangażowanie zasobów (rzeczowych i osobowych) na rzecz projektu po stronie oferenta i/lub partnera/</w:t>
            </w:r>
            <w:r w:rsidR="00C03C0D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ów niefinansowanych z</w:t>
            </w:r>
            <w:r w:rsidR="00C03C0D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 xml:space="preserve">dotacji </w:t>
            </w:r>
          </w:p>
        </w:tc>
        <w:tc>
          <w:tcPr>
            <w:tcW w:w="789" w:type="dxa"/>
            <w:vMerge/>
            <w:vAlign w:val="center"/>
          </w:tcPr>
          <w:p w14:paraId="3E7D35BC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64833C58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F9221C" w:rsidRPr="00FD4167" w14:paraId="43F4546C" w14:textId="77777777" w:rsidTr="00D376CD">
        <w:trPr>
          <w:trHeight w:val="255"/>
        </w:trPr>
        <w:tc>
          <w:tcPr>
            <w:tcW w:w="1148" w:type="dxa"/>
            <w:vMerge/>
            <w:vAlign w:val="center"/>
          </w:tcPr>
          <w:p w14:paraId="66EDAE19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21" w:type="dxa"/>
            <w:vAlign w:val="center"/>
          </w:tcPr>
          <w:p w14:paraId="473CDA16" w14:textId="77777777" w:rsidR="00F9221C" w:rsidRPr="00FD4167" w:rsidRDefault="00F9221C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Kwalifikacje osób zaangażowanych w projekt (po stronie </w:t>
            </w:r>
            <w:r>
              <w:rPr>
                <w:rFonts w:ascii="Calibri" w:hAnsi="Calibri"/>
                <w:sz w:val="22"/>
                <w:szCs w:val="22"/>
              </w:rPr>
              <w:t>oferenta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i partnera/ów) oraz adekwatność zaproponowanej struktury zarządzania projektem do zakładanych celów, efektów i rezultatów projektu.</w:t>
            </w:r>
          </w:p>
        </w:tc>
        <w:tc>
          <w:tcPr>
            <w:tcW w:w="789" w:type="dxa"/>
            <w:vMerge/>
            <w:vAlign w:val="center"/>
          </w:tcPr>
          <w:p w14:paraId="04875224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5666E1E1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F9221C" w:rsidRPr="00FD4167" w14:paraId="3BFDC6B9" w14:textId="77777777" w:rsidTr="00D376CD">
        <w:trPr>
          <w:trHeight w:val="465"/>
        </w:trPr>
        <w:tc>
          <w:tcPr>
            <w:tcW w:w="1148" w:type="dxa"/>
            <w:vMerge/>
            <w:vAlign w:val="center"/>
          </w:tcPr>
          <w:p w14:paraId="0F578B5A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921" w:type="dxa"/>
            <w:vAlign w:val="center"/>
          </w:tcPr>
          <w:p w14:paraId="2C89C68D" w14:textId="77777777" w:rsidR="00F9221C" w:rsidRPr="00FD4167" w:rsidRDefault="00C03C0D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Doświadczenie oferenta </w:t>
            </w:r>
            <w:r w:rsidR="00F9221C" w:rsidRPr="00C31AD9">
              <w:rPr>
                <w:rFonts w:ascii="Calibri" w:hAnsi="Calibri"/>
                <w:sz w:val="22"/>
                <w:szCs w:val="22"/>
              </w:rPr>
              <w:t>w kraju/regionie</w:t>
            </w:r>
            <w:r w:rsidR="00F9221C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9221C" w:rsidRPr="00C31AD9">
              <w:rPr>
                <w:rFonts w:ascii="Calibri" w:hAnsi="Calibri"/>
                <w:sz w:val="22"/>
                <w:szCs w:val="22"/>
              </w:rPr>
              <w:t>w dziedzinie/tematyce projektu</w:t>
            </w:r>
            <w:r w:rsidR="00F9221C">
              <w:rPr>
                <w:rFonts w:ascii="Calibri" w:hAnsi="Calibri"/>
                <w:sz w:val="22"/>
                <w:szCs w:val="22"/>
              </w:rPr>
              <w:t xml:space="preserve"> i w </w:t>
            </w:r>
            <w:r w:rsidR="00F9221C" w:rsidRPr="00C31AD9">
              <w:rPr>
                <w:rFonts w:ascii="Calibri" w:hAnsi="Calibri"/>
                <w:sz w:val="22"/>
                <w:szCs w:val="22"/>
              </w:rPr>
              <w:t>realizacji projektów rozwojowych oraz</w:t>
            </w:r>
            <w:r w:rsidR="00F9221C">
              <w:rPr>
                <w:rFonts w:ascii="Calibri" w:hAnsi="Calibri"/>
                <w:sz w:val="22"/>
                <w:szCs w:val="22"/>
              </w:rPr>
              <w:t xml:space="preserve"> doświadczenie partnera w </w:t>
            </w:r>
            <w:r w:rsidR="00F9221C" w:rsidRPr="00C31AD9">
              <w:rPr>
                <w:rFonts w:ascii="Calibri" w:hAnsi="Calibri"/>
                <w:sz w:val="22"/>
                <w:szCs w:val="22"/>
              </w:rPr>
              <w:t>dziedzinie/tematyce projektu.</w:t>
            </w:r>
          </w:p>
        </w:tc>
        <w:tc>
          <w:tcPr>
            <w:tcW w:w="789" w:type="dxa"/>
            <w:vMerge/>
            <w:vAlign w:val="center"/>
          </w:tcPr>
          <w:p w14:paraId="3C92D44F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67E7A04E" w14:textId="77777777" w:rsidR="00F9221C" w:rsidRPr="00FD4167" w:rsidRDefault="00F9221C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0A2458" w:rsidRPr="00FD4167" w14:paraId="1B2E38E3" w14:textId="77777777" w:rsidTr="00D376CD">
        <w:trPr>
          <w:cantSplit/>
          <w:trHeight w:val="1510"/>
        </w:trPr>
        <w:tc>
          <w:tcPr>
            <w:tcW w:w="1148" w:type="dxa"/>
            <w:textDirection w:val="btLr"/>
            <w:vAlign w:val="center"/>
          </w:tcPr>
          <w:p w14:paraId="11BD80C0" w14:textId="77777777" w:rsidR="002B5621" w:rsidRPr="00FD4167" w:rsidRDefault="002B5621" w:rsidP="00D17F8C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lastRenderedPageBreak/>
              <w:t>WSPÓŁPRACA Z MSZ</w:t>
            </w:r>
          </w:p>
        </w:tc>
        <w:tc>
          <w:tcPr>
            <w:tcW w:w="6921" w:type="dxa"/>
            <w:vAlign w:val="center"/>
          </w:tcPr>
          <w:p w14:paraId="2E00FB8D" w14:textId="77777777" w:rsidR="00397D87" w:rsidRDefault="002B5621" w:rsidP="0028028C">
            <w:pPr>
              <w:spacing w:before="0"/>
              <w:jc w:val="left"/>
              <w:rPr>
                <w:rFonts w:ascii="Calibri" w:hAnsi="Calibri"/>
                <w:sz w:val="22"/>
                <w:szCs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Ocena współpracy </w:t>
            </w:r>
            <w:r w:rsidR="00630216">
              <w:rPr>
                <w:rFonts w:ascii="Calibri" w:hAnsi="Calibri"/>
                <w:sz w:val="22"/>
                <w:szCs w:val="22"/>
              </w:rPr>
              <w:t>oferenta</w:t>
            </w:r>
            <w:r w:rsidR="004C3063">
              <w:rPr>
                <w:rFonts w:ascii="Calibri" w:hAnsi="Calibri"/>
                <w:sz w:val="22"/>
                <w:szCs w:val="22"/>
              </w:rPr>
              <w:t>/zleceniobiorcy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z Ministerstwem Spraw Zagranicznych w latach </w:t>
            </w:r>
            <w:r w:rsidR="00D376CD">
              <w:rPr>
                <w:rFonts w:ascii="Calibri" w:hAnsi="Calibri"/>
                <w:sz w:val="22"/>
                <w:szCs w:val="22"/>
              </w:rPr>
              <w:t>2019–</w:t>
            </w:r>
            <w:r w:rsidR="007D73F3">
              <w:rPr>
                <w:rFonts w:ascii="Calibri" w:hAnsi="Calibri"/>
                <w:sz w:val="22"/>
                <w:szCs w:val="22"/>
              </w:rPr>
              <w:t>2020</w:t>
            </w:r>
            <w:r w:rsidR="00D376C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71F32">
              <w:rPr>
                <w:rFonts w:ascii="Calibri" w:hAnsi="Calibri"/>
                <w:sz w:val="22"/>
                <w:szCs w:val="22"/>
              </w:rPr>
              <w:t xml:space="preserve">w oparciu o </w:t>
            </w:r>
            <w:r w:rsidR="00397D87">
              <w:rPr>
                <w:rFonts w:ascii="Calibri" w:hAnsi="Calibri"/>
                <w:sz w:val="22"/>
                <w:szCs w:val="22"/>
              </w:rPr>
              <w:t>następując</w:t>
            </w:r>
            <w:r w:rsidR="00471F32">
              <w:rPr>
                <w:rFonts w:ascii="Calibri" w:hAnsi="Calibri"/>
                <w:sz w:val="22"/>
                <w:szCs w:val="22"/>
              </w:rPr>
              <w:t>e aspekty</w:t>
            </w:r>
            <w:r w:rsidR="00397D87">
              <w:rPr>
                <w:rFonts w:ascii="Calibri" w:hAnsi="Calibri"/>
                <w:sz w:val="22"/>
                <w:szCs w:val="22"/>
              </w:rPr>
              <w:t>:</w:t>
            </w:r>
          </w:p>
          <w:p w14:paraId="76BF13BB" w14:textId="77777777" w:rsidR="00E17169" w:rsidRPr="00E17169" w:rsidRDefault="00471F32" w:rsidP="00B131B1">
            <w:pPr>
              <w:pStyle w:val="Akapitzlist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="00E17169" w:rsidRPr="00E17169">
              <w:rPr>
                <w:sz w:val="22"/>
              </w:rPr>
              <w:t xml:space="preserve">zy realizacja </w:t>
            </w:r>
            <w:r w:rsidR="00D376CD">
              <w:rPr>
                <w:sz w:val="22"/>
              </w:rPr>
              <w:t xml:space="preserve">projektu była zgodna z ofertą </w:t>
            </w:r>
            <w:r w:rsidR="00E17169" w:rsidRPr="00E17169">
              <w:rPr>
                <w:sz w:val="22"/>
              </w:rPr>
              <w:t>i czy realizowane działania przyczyniły się do osiągnięcia zakładanych celów projektu?</w:t>
            </w:r>
          </w:p>
          <w:p w14:paraId="1B64E007" w14:textId="77777777" w:rsidR="00E17169" w:rsidRPr="00E17169" w:rsidRDefault="00471F32" w:rsidP="00B131B1">
            <w:pPr>
              <w:pStyle w:val="Akapitzlist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="004C3063">
              <w:rPr>
                <w:sz w:val="22"/>
              </w:rPr>
              <w:t>zy podczas realizacji projektu z</w:t>
            </w:r>
            <w:r w:rsidR="00E17169" w:rsidRPr="00E17169">
              <w:rPr>
                <w:sz w:val="22"/>
              </w:rPr>
              <w:t xml:space="preserve">leceniobiorca informował MSZ o ważnych wydarzeniach projektowych (jak przebiegała komunikacja z opiekunem projektu)? </w:t>
            </w:r>
          </w:p>
          <w:p w14:paraId="07F32006" w14:textId="77777777" w:rsidR="00E17169" w:rsidRPr="00E17169" w:rsidRDefault="00E17169" w:rsidP="00B131B1">
            <w:pPr>
              <w:pStyle w:val="Akapitzlist"/>
              <w:numPr>
                <w:ilvl w:val="0"/>
                <w:numId w:val="11"/>
              </w:numPr>
              <w:tabs>
                <w:tab w:val="left" w:pos="645"/>
              </w:tabs>
              <w:rPr>
                <w:sz w:val="22"/>
              </w:rPr>
            </w:pPr>
            <w:r w:rsidRPr="00E17169">
              <w:rPr>
                <w:sz w:val="22"/>
              </w:rPr>
              <w:tab/>
            </w:r>
            <w:r w:rsidR="00471F32">
              <w:rPr>
                <w:sz w:val="22"/>
              </w:rPr>
              <w:t>c</w:t>
            </w:r>
            <w:r w:rsidR="004C3063">
              <w:rPr>
                <w:sz w:val="22"/>
              </w:rPr>
              <w:t>zy z</w:t>
            </w:r>
            <w:r w:rsidRPr="00E17169">
              <w:rPr>
                <w:sz w:val="22"/>
              </w:rPr>
              <w:t xml:space="preserve">leceniobiorca wywiązał się z obowiązków informacyjnych  dotyczących realizacji, źródła finansowania i wizualizacji projektu </w:t>
            </w:r>
            <w:r w:rsidRPr="00471F32">
              <w:rPr>
                <w:sz w:val="22"/>
              </w:rPr>
              <w:t>(zgodnie z umową)?</w:t>
            </w:r>
          </w:p>
          <w:p w14:paraId="1520317E" w14:textId="77777777" w:rsidR="00E17169" w:rsidRPr="00E17169" w:rsidRDefault="004C3063" w:rsidP="00B131B1">
            <w:pPr>
              <w:pStyle w:val="Akapitzlist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="00E17169" w:rsidRPr="00E17169">
              <w:rPr>
                <w:sz w:val="22"/>
              </w:rPr>
              <w:t>zy przedkładane do MSZ dokumenty, szczególnie sprawozd</w:t>
            </w:r>
            <w:r w:rsidR="005978FC">
              <w:rPr>
                <w:sz w:val="22"/>
              </w:rPr>
              <w:t>anie z </w:t>
            </w:r>
            <w:r w:rsidR="00E17169" w:rsidRPr="00E17169">
              <w:rPr>
                <w:sz w:val="22"/>
              </w:rPr>
              <w:t>wykonania projektu, były popraw</w:t>
            </w:r>
            <w:r w:rsidR="005978FC">
              <w:rPr>
                <w:sz w:val="22"/>
              </w:rPr>
              <w:t>nie sporządzone, dostarczane  w </w:t>
            </w:r>
            <w:r w:rsidR="00E17169" w:rsidRPr="00E17169">
              <w:rPr>
                <w:sz w:val="22"/>
              </w:rPr>
              <w:t xml:space="preserve">wymaganych terminach? </w:t>
            </w:r>
          </w:p>
          <w:p w14:paraId="0F1761CE" w14:textId="77777777" w:rsidR="002B5621" w:rsidRDefault="004C3063" w:rsidP="00B131B1">
            <w:pPr>
              <w:pStyle w:val="Akapitzlist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="00E17169" w:rsidRPr="00E17169">
              <w:rPr>
                <w:sz w:val="22"/>
              </w:rPr>
              <w:t xml:space="preserve">zy środki z przyznanej dotacji zostały wydatkowane </w:t>
            </w:r>
            <w:r w:rsidR="00A167EF">
              <w:rPr>
                <w:sz w:val="22"/>
              </w:rPr>
              <w:t>zgodnie z zawartą umową dotacji oraz</w:t>
            </w:r>
            <w:r w:rsidR="00E17169" w:rsidRPr="00E17169">
              <w:rPr>
                <w:sz w:val="22"/>
              </w:rPr>
              <w:t xml:space="preserve"> </w:t>
            </w:r>
            <w:r w:rsidR="00A167EF">
              <w:rPr>
                <w:sz w:val="22"/>
              </w:rPr>
              <w:t>c</w:t>
            </w:r>
            <w:r w:rsidR="00E17169" w:rsidRPr="00E17169">
              <w:rPr>
                <w:sz w:val="22"/>
              </w:rPr>
              <w:t>zy dokonano terminowego zwrotu środków należnych MSZ z tytułu rozliczenia dotacji?</w:t>
            </w:r>
          </w:p>
          <w:p w14:paraId="0F0FC3B3" w14:textId="77777777" w:rsidR="00A167EF" w:rsidRPr="00A167EF" w:rsidRDefault="00A167EF" w:rsidP="00783D8C">
            <w:pPr>
              <w:rPr>
                <w:sz w:val="22"/>
              </w:rPr>
            </w:pPr>
            <w:r w:rsidRPr="00213EB3">
              <w:rPr>
                <w:rFonts w:ascii="Calibri" w:hAnsi="Calibri"/>
                <w:sz w:val="22"/>
              </w:rPr>
              <w:t>Oferenci, którzy nie współpracowali z MSZ</w:t>
            </w:r>
            <w:r w:rsidR="000E38B1">
              <w:rPr>
                <w:rFonts w:ascii="Calibri" w:hAnsi="Calibri"/>
                <w:sz w:val="22"/>
              </w:rPr>
              <w:t xml:space="preserve"> w latach </w:t>
            </w:r>
            <w:r w:rsidR="006555FB">
              <w:rPr>
                <w:rFonts w:ascii="Calibri" w:hAnsi="Calibri"/>
                <w:sz w:val="22"/>
              </w:rPr>
              <w:t>201</w:t>
            </w:r>
            <w:r w:rsidR="007D73F3">
              <w:rPr>
                <w:rFonts w:ascii="Calibri" w:hAnsi="Calibri"/>
                <w:sz w:val="22"/>
              </w:rPr>
              <w:t>9</w:t>
            </w:r>
            <w:r w:rsidR="00C03C0D">
              <w:rPr>
                <w:rFonts w:ascii="Calibri" w:hAnsi="Calibri"/>
                <w:sz w:val="22"/>
              </w:rPr>
              <w:t>–</w:t>
            </w:r>
            <w:r w:rsidR="00213EB3">
              <w:rPr>
                <w:rFonts w:ascii="Calibri" w:hAnsi="Calibri"/>
                <w:sz w:val="22"/>
              </w:rPr>
              <w:t>20</w:t>
            </w:r>
            <w:r w:rsidR="00C03C0D">
              <w:rPr>
                <w:rFonts w:ascii="Calibri" w:hAnsi="Calibri"/>
                <w:sz w:val="22"/>
              </w:rPr>
              <w:t>20</w:t>
            </w:r>
            <w:r w:rsidR="00D9411B">
              <w:rPr>
                <w:rFonts w:ascii="Calibri" w:hAnsi="Calibri"/>
                <w:sz w:val="22"/>
              </w:rPr>
              <w:t>,</w:t>
            </w:r>
            <w:r w:rsidR="000E38B1">
              <w:rPr>
                <w:rFonts w:ascii="Calibri" w:hAnsi="Calibri"/>
                <w:sz w:val="22"/>
              </w:rPr>
              <w:t xml:space="preserve"> otrzymują</w:t>
            </w:r>
            <w:r w:rsidR="00213EB3">
              <w:rPr>
                <w:rFonts w:ascii="Calibri" w:hAnsi="Calibri"/>
                <w:sz w:val="22"/>
              </w:rPr>
              <w:t xml:space="preserve"> 5</w:t>
            </w:r>
            <w:r w:rsidR="00783D8C">
              <w:rPr>
                <w:rFonts w:ascii="Calibri" w:hAnsi="Calibri"/>
                <w:sz w:val="22"/>
              </w:rPr>
              <w:t> </w:t>
            </w:r>
            <w:r w:rsidR="00213EB3">
              <w:rPr>
                <w:rFonts w:ascii="Calibri" w:hAnsi="Calibri"/>
                <w:sz w:val="22"/>
              </w:rPr>
              <w:t>pkt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84" w:type="dxa"/>
            <w:gridSpan w:val="2"/>
            <w:noWrap/>
            <w:vAlign w:val="center"/>
          </w:tcPr>
          <w:p w14:paraId="6AD375C7" w14:textId="77777777" w:rsidR="00D376CD" w:rsidRDefault="000F7981" w:rsidP="003E443C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opinia Komisji: </w:t>
            </w:r>
          </w:p>
          <w:p w14:paraId="4D5A45A2" w14:textId="77777777" w:rsidR="002B5621" w:rsidRPr="00D376CD" w:rsidRDefault="000F7981" w:rsidP="003E443C">
            <w:pPr>
              <w:spacing w:before="0" w:after="0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max. </w:t>
            </w:r>
            <w:r w:rsidR="002B5621" w:rsidRPr="00D376CD">
              <w:rPr>
                <w:rFonts w:ascii="Calibri" w:hAnsi="Calibri"/>
                <w:sz w:val="17"/>
                <w:szCs w:val="17"/>
              </w:rPr>
              <w:t>10</w:t>
            </w:r>
            <w:r w:rsidR="003E443C" w:rsidRPr="00D376CD">
              <w:rPr>
                <w:rFonts w:ascii="Calibri" w:hAnsi="Calibri"/>
                <w:sz w:val="17"/>
                <w:szCs w:val="17"/>
              </w:rPr>
              <w:t xml:space="preserve"> pkt</w:t>
            </w:r>
          </w:p>
        </w:tc>
      </w:tr>
      <w:tr w:rsidR="005C56B4" w:rsidRPr="00FD4167" w14:paraId="72678F85" w14:textId="77777777" w:rsidTr="008B3484">
        <w:trPr>
          <w:cantSplit/>
          <w:trHeight w:val="513"/>
        </w:trPr>
        <w:tc>
          <w:tcPr>
            <w:tcW w:w="8069" w:type="dxa"/>
            <w:gridSpan w:val="2"/>
            <w:vAlign w:val="center"/>
          </w:tcPr>
          <w:p w14:paraId="5749188E" w14:textId="77777777" w:rsidR="005C56B4" w:rsidRPr="00FD4167" w:rsidRDefault="005C56B4" w:rsidP="007670E0">
            <w:pPr>
              <w:spacing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Razem</w:t>
            </w:r>
          </w:p>
        </w:tc>
        <w:tc>
          <w:tcPr>
            <w:tcW w:w="1584" w:type="dxa"/>
            <w:gridSpan w:val="2"/>
            <w:noWrap/>
            <w:vAlign w:val="center"/>
          </w:tcPr>
          <w:p w14:paraId="2A3FF35A" w14:textId="77777777" w:rsidR="005C56B4" w:rsidRPr="00D376CD" w:rsidRDefault="00E30FAF" w:rsidP="003E443C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max. 100 pkt </w:t>
            </w:r>
          </w:p>
        </w:tc>
      </w:tr>
    </w:tbl>
    <w:p w14:paraId="09F9DAA1" w14:textId="77777777" w:rsidR="002B5621" w:rsidRPr="000A7EDE" w:rsidRDefault="002B5621" w:rsidP="000A7EDE">
      <w:pPr>
        <w:pStyle w:val="Nagwek2"/>
      </w:pPr>
    </w:p>
    <w:p w14:paraId="514508F6" w14:textId="77777777" w:rsidR="001777CB" w:rsidRPr="001777CB" w:rsidRDefault="001777CB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1777CB">
        <w:rPr>
          <w:rFonts w:ascii="Calibri" w:hAnsi="Calibri"/>
          <w:sz w:val="22"/>
        </w:rPr>
        <w:t>Na końcową opinię Komisji</w:t>
      </w:r>
      <w:r w:rsidR="00744A5D">
        <w:rPr>
          <w:rFonts w:ascii="Calibri" w:hAnsi="Calibri"/>
          <w:sz w:val="22"/>
        </w:rPr>
        <w:t>,</w:t>
      </w:r>
      <w:r w:rsidRPr="001777CB">
        <w:rPr>
          <w:rFonts w:ascii="Calibri" w:hAnsi="Calibri"/>
          <w:sz w:val="22"/>
        </w:rPr>
        <w:t xml:space="preserve"> wyrażoną w punktach (maksymalnie 100 punktów)</w:t>
      </w:r>
      <w:r w:rsidR="00744A5D">
        <w:rPr>
          <w:rFonts w:ascii="Calibri" w:hAnsi="Calibri"/>
          <w:sz w:val="22"/>
        </w:rPr>
        <w:t>,</w:t>
      </w:r>
      <w:r w:rsidRPr="001777CB">
        <w:rPr>
          <w:rFonts w:ascii="Calibri" w:hAnsi="Calibri"/>
          <w:sz w:val="22"/>
        </w:rPr>
        <w:t xml:space="preserve"> składa się:</w:t>
      </w:r>
    </w:p>
    <w:p w14:paraId="6075A13A" w14:textId="77777777" w:rsidR="001777CB" w:rsidRPr="001777CB" w:rsidRDefault="001777CB" w:rsidP="00C30C12">
      <w:pPr>
        <w:pStyle w:val="Nagwek3"/>
        <w:numPr>
          <w:ilvl w:val="2"/>
          <w:numId w:val="13"/>
        </w:numPr>
        <w:tabs>
          <w:tab w:val="clear" w:pos="1827"/>
        </w:tabs>
        <w:ind w:left="1276" w:hanging="425"/>
        <w:rPr>
          <w:rFonts w:ascii="Calibri" w:hAnsi="Calibri"/>
          <w:sz w:val="22"/>
        </w:rPr>
      </w:pPr>
      <w:r w:rsidRPr="001777CB">
        <w:rPr>
          <w:rFonts w:ascii="Calibri" w:hAnsi="Calibri"/>
          <w:sz w:val="22"/>
        </w:rPr>
        <w:t>opinia dwóch członków Komisji</w:t>
      </w:r>
      <w:r w:rsidR="001373F6">
        <w:rPr>
          <w:rFonts w:ascii="Calibri" w:hAnsi="Calibri"/>
          <w:sz w:val="22"/>
        </w:rPr>
        <w:t>,</w:t>
      </w:r>
      <w:r w:rsidRPr="001777CB">
        <w:rPr>
          <w:rFonts w:ascii="Calibri" w:hAnsi="Calibri"/>
          <w:sz w:val="22"/>
        </w:rPr>
        <w:t xml:space="preserve"> wyrażona w punktach (maksymalna łączna ocena punktowa dwóch członków Komisji, będąca średnią arytmetyczną tych ocen, wynosi </w:t>
      </w:r>
      <w:r w:rsidR="00674BD9">
        <w:rPr>
          <w:rFonts w:ascii="Calibri" w:hAnsi="Calibri"/>
          <w:sz w:val="22"/>
        </w:rPr>
        <w:t>30</w:t>
      </w:r>
      <w:r w:rsidR="00D376CD">
        <w:rPr>
          <w:rFonts w:ascii="Calibri" w:hAnsi="Calibri"/>
          <w:sz w:val="22"/>
        </w:rPr>
        <w:t xml:space="preserve"> </w:t>
      </w:r>
      <w:r w:rsidRPr="001777CB">
        <w:rPr>
          <w:rFonts w:ascii="Calibri" w:hAnsi="Calibri"/>
          <w:sz w:val="22"/>
        </w:rPr>
        <w:t>punktów);</w:t>
      </w:r>
    </w:p>
    <w:p w14:paraId="1BB72270" w14:textId="77777777" w:rsidR="001777CB" w:rsidRPr="001777CB" w:rsidRDefault="001777CB" w:rsidP="00C30C12">
      <w:pPr>
        <w:pStyle w:val="Nagwek3"/>
        <w:numPr>
          <w:ilvl w:val="2"/>
          <w:numId w:val="13"/>
        </w:numPr>
        <w:tabs>
          <w:tab w:val="clear" w:pos="1827"/>
        </w:tabs>
        <w:ind w:left="1276" w:hanging="425"/>
        <w:rPr>
          <w:rFonts w:ascii="Calibri" w:hAnsi="Calibri"/>
          <w:sz w:val="22"/>
        </w:rPr>
      </w:pPr>
      <w:r w:rsidRPr="001777CB">
        <w:rPr>
          <w:rFonts w:ascii="Calibri" w:hAnsi="Calibri"/>
          <w:sz w:val="22"/>
        </w:rPr>
        <w:t>opinia Komisji</w:t>
      </w:r>
      <w:r w:rsidR="001373F6">
        <w:rPr>
          <w:rFonts w:ascii="Calibri" w:hAnsi="Calibri"/>
          <w:sz w:val="22"/>
        </w:rPr>
        <w:t>,</w:t>
      </w:r>
      <w:r w:rsidRPr="001777CB">
        <w:rPr>
          <w:rFonts w:ascii="Calibri" w:hAnsi="Calibri"/>
          <w:sz w:val="22"/>
        </w:rPr>
        <w:t xml:space="preserve"> wyrażona w punktach (maksymalna ocena punktowa wynosi </w:t>
      </w:r>
      <w:r w:rsidR="00674BD9">
        <w:rPr>
          <w:rFonts w:ascii="Calibri" w:hAnsi="Calibri"/>
          <w:sz w:val="22"/>
        </w:rPr>
        <w:t>6</w:t>
      </w:r>
      <w:r w:rsidR="00674BD9" w:rsidRPr="001777CB">
        <w:rPr>
          <w:rFonts w:ascii="Calibri" w:hAnsi="Calibri"/>
          <w:sz w:val="22"/>
        </w:rPr>
        <w:t xml:space="preserve">0 </w:t>
      </w:r>
      <w:r w:rsidRPr="001777CB">
        <w:rPr>
          <w:rFonts w:ascii="Calibri" w:hAnsi="Calibri"/>
          <w:sz w:val="22"/>
        </w:rPr>
        <w:t xml:space="preserve">punktów) dokonywana w oparciu o opinię dwóch członków Komisji, a także opinię właściwej miejscowo polskiej placówki zagranicznej; </w:t>
      </w:r>
    </w:p>
    <w:p w14:paraId="5BB0D989" w14:textId="77777777" w:rsidR="001777CB" w:rsidRDefault="00C6344C" w:rsidP="00C30C12">
      <w:pPr>
        <w:pStyle w:val="Nagwek3"/>
        <w:numPr>
          <w:ilvl w:val="2"/>
          <w:numId w:val="13"/>
        </w:numPr>
        <w:tabs>
          <w:tab w:val="clear" w:pos="1827"/>
        </w:tabs>
        <w:ind w:left="1276" w:hanging="42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opinia Komisji dotycząca</w:t>
      </w:r>
      <w:r w:rsidR="001777CB" w:rsidRPr="001777CB">
        <w:rPr>
          <w:rFonts w:ascii="Calibri" w:hAnsi="Calibri"/>
          <w:sz w:val="22"/>
        </w:rPr>
        <w:t xml:space="preserve"> współpracy </w:t>
      </w:r>
      <w:r w:rsidR="004D063E">
        <w:rPr>
          <w:rFonts w:ascii="Calibri" w:hAnsi="Calibri"/>
          <w:sz w:val="22"/>
        </w:rPr>
        <w:t>z MSZ</w:t>
      </w:r>
      <w:r w:rsidR="001373F6">
        <w:rPr>
          <w:rFonts w:ascii="Calibri" w:hAnsi="Calibri"/>
          <w:sz w:val="22"/>
        </w:rPr>
        <w:t>,</w:t>
      </w:r>
      <w:r w:rsidR="004D063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wyrażona w punktach </w:t>
      </w:r>
      <w:r w:rsidR="001777CB" w:rsidRPr="001777CB">
        <w:rPr>
          <w:rFonts w:ascii="Calibri" w:hAnsi="Calibri"/>
          <w:sz w:val="22"/>
        </w:rPr>
        <w:t>(maksymalna ocena punktowa wynosi 10 punktów).</w:t>
      </w:r>
    </w:p>
    <w:p w14:paraId="2A96351D" w14:textId="47AE7A51" w:rsidR="002B5621" w:rsidRPr="0073114F" w:rsidRDefault="000E6C17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odniesieniu do</w:t>
      </w:r>
      <w:r w:rsidR="00744A5D" w:rsidRPr="00744A5D">
        <w:rPr>
          <w:rFonts w:ascii="Calibri" w:hAnsi="Calibri"/>
          <w:sz w:val="22"/>
        </w:rPr>
        <w:t xml:space="preserve"> </w:t>
      </w:r>
      <w:r w:rsidR="00744A5D" w:rsidRPr="0073114F">
        <w:rPr>
          <w:rFonts w:ascii="Calibri" w:hAnsi="Calibri"/>
          <w:sz w:val="22"/>
        </w:rPr>
        <w:t>ofert</w:t>
      </w:r>
      <w:r w:rsidR="00744A5D">
        <w:rPr>
          <w:rFonts w:ascii="Calibri" w:hAnsi="Calibri"/>
          <w:sz w:val="22"/>
        </w:rPr>
        <w:t>,</w:t>
      </w:r>
      <w:r w:rsidR="00F73BBC">
        <w:rPr>
          <w:rFonts w:ascii="Calibri" w:hAnsi="Calibri"/>
          <w:sz w:val="22"/>
        </w:rPr>
        <w:t xml:space="preserve"> które</w:t>
      </w:r>
    </w:p>
    <w:p w14:paraId="5F8052EE" w14:textId="15AFEC44" w:rsidR="0073114F" w:rsidRPr="00022CA1" w:rsidRDefault="00184883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</w:t>
      </w:r>
      <w:r w:rsidRPr="0073114F">
        <w:rPr>
          <w:rFonts w:ascii="Calibri" w:hAnsi="Calibri"/>
          <w:sz w:val="22"/>
          <w:szCs w:val="22"/>
        </w:rPr>
        <w:t xml:space="preserve"> </w:t>
      </w:r>
      <w:r w:rsidR="000F52DC">
        <w:rPr>
          <w:rFonts w:ascii="Calibri" w:hAnsi="Calibri"/>
          <w:sz w:val="22"/>
          <w:szCs w:val="22"/>
        </w:rPr>
        <w:t xml:space="preserve">opinii </w:t>
      </w:r>
      <w:r w:rsidRPr="0073114F">
        <w:rPr>
          <w:rFonts w:ascii="Calibri" w:hAnsi="Calibri"/>
          <w:sz w:val="22"/>
          <w:szCs w:val="22"/>
        </w:rPr>
        <w:t>dwó</w:t>
      </w:r>
      <w:r>
        <w:rPr>
          <w:rFonts w:ascii="Calibri" w:hAnsi="Calibri"/>
          <w:sz w:val="22"/>
          <w:szCs w:val="22"/>
        </w:rPr>
        <w:t>ch członków Komisji wyrażonej w </w:t>
      </w:r>
      <w:r w:rsidRPr="0073114F">
        <w:rPr>
          <w:rFonts w:ascii="Calibri" w:hAnsi="Calibri"/>
          <w:sz w:val="22"/>
          <w:szCs w:val="22"/>
        </w:rPr>
        <w:t>punktach</w:t>
      </w:r>
      <w:r w:rsidR="000F52DC">
        <w:rPr>
          <w:rFonts w:ascii="Calibri" w:hAnsi="Calibri"/>
          <w:sz w:val="22"/>
          <w:szCs w:val="22"/>
        </w:rPr>
        <w:t xml:space="preserve"> (o której mowa w </w:t>
      </w:r>
      <w:r>
        <w:rPr>
          <w:rFonts w:ascii="Calibri" w:hAnsi="Calibri"/>
          <w:sz w:val="22"/>
          <w:szCs w:val="22"/>
        </w:rPr>
        <w:t xml:space="preserve">pkt. 9.9.1.) uzyskały średnią arytmetyczną </w:t>
      </w:r>
      <w:r w:rsidRPr="00022CA1">
        <w:rPr>
          <w:rFonts w:ascii="Calibri" w:hAnsi="Calibri"/>
          <w:sz w:val="22"/>
          <w:szCs w:val="22"/>
        </w:rPr>
        <w:t>mniejsz</w:t>
      </w:r>
      <w:r>
        <w:rPr>
          <w:rFonts w:ascii="Calibri" w:hAnsi="Calibri"/>
          <w:sz w:val="22"/>
          <w:szCs w:val="22"/>
        </w:rPr>
        <w:t>ą</w:t>
      </w:r>
      <w:r w:rsidRPr="00022CA1">
        <w:rPr>
          <w:rFonts w:ascii="Calibri" w:hAnsi="Calibri"/>
          <w:sz w:val="22"/>
          <w:szCs w:val="22"/>
        </w:rPr>
        <w:t>, niż 1 punkt</w:t>
      </w:r>
      <w:r w:rsidR="0063071B" w:rsidRPr="00022CA1">
        <w:rPr>
          <w:rFonts w:ascii="Calibri" w:hAnsi="Calibri"/>
          <w:sz w:val="22"/>
          <w:szCs w:val="22"/>
        </w:rPr>
        <w:t>;</w:t>
      </w:r>
    </w:p>
    <w:p w14:paraId="58FA538B" w14:textId="77777777" w:rsidR="002B5621" w:rsidRPr="00FD4167" w:rsidRDefault="002B5621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które nie mają charakteru rozwojowego</w:t>
      </w:r>
      <w:r w:rsidR="00744A5D">
        <w:rPr>
          <w:rFonts w:ascii="Calibri" w:hAnsi="Calibri"/>
          <w:sz w:val="22"/>
          <w:szCs w:val="22"/>
        </w:rPr>
        <w:t>;</w:t>
      </w:r>
    </w:p>
    <w:p w14:paraId="1663E898" w14:textId="65D402AE" w:rsidR="002B5621" w:rsidRDefault="002B5621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które nie są zgodne z priorytetami </w:t>
      </w:r>
      <w:r w:rsidR="00F93386" w:rsidRPr="00FD4167">
        <w:rPr>
          <w:rFonts w:ascii="Calibri" w:hAnsi="Calibri"/>
          <w:sz w:val="22"/>
          <w:szCs w:val="22"/>
        </w:rPr>
        <w:t xml:space="preserve">i </w:t>
      </w:r>
      <w:r w:rsidR="003E51A2">
        <w:rPr>
          <w:rFonts w:ascii="Calibri" w:hAnsi="Calibri"/>
          <w:sz w:val="22"/>
          <w:szCs w:val="22"/>
        </w:rPr>
        <w:t>rezultatami</w:t>
      </w:r>
      <w:r w:rsidR="003E51A2" w:rsidRPr="00FD4167">
        <w:rPr>
          <w:rFonts w:ascii="Calibri" w:hAnsi="Calibri"/>
          <w:sz w:val="22"/>
          <w:szCs w:val="22"/>
        </w:rPr>
        <w:t xml:space="preserve"> </w:t>
      </w:r>
      <w:r w:rsidR="00F93386" w:rsidRPr="00FD4167">
        <w:rPr>
          <w:rFonts w:ascii="Calibri" w:hAnsi="Calibri"/>
          <w:sz w:val="22"/>
          <w:szCs w:val="22"/>
        </w:rPr>
        <w:t>działań</w:t>
      </w:r>
      <w:r w:rsidR="00744A5D">
        <w:rPr>
          <w:rFonts w:ascii="Calibri" w:hAnsi="Calibri"/>
          <w:sz w:val="22"/>
          <w:szCs w:val="22"/>
        </w:rPr>
        <w:t>,</w:t>
      </w:r>
      <w:r w:rsidR="00F93386" w:rsidRPr="00FD4167">
        <w:rPr>
          <w:rFonts w:ascii="Calibri" w:hAnsi="Calibri"/>
          <w:sz w:val="22"/>
          <w:szCs w:val="22"/>
        </w:rPr>
        <w:t xml:space="preserve"> </w:t>
      </w:r>
      <w:r w:rsidRPr="00FD4167">
        <w:rPr>
          <w:rFonts w:ascii="Calibri" w:hAnsi="Calibri"/>
          <w:sz w:val="22"/>
          <w:szCs w:val="22"/>
        </w:rPr>
        <w:t>przewidzianymi dla danego kraju w „Planie współpracy rozwojowej w 20</w:t>
      </w:r>
      <w:r w:rsidR="00C03C0D">
        <w:rPr>
          <w:rFonts w:ascii="Calibri" w:hAnsi="Calibri"/>
          <w:sz w:val="22"/>
          <w:szCs w:val="22"/>
        </w:rPr>
        <w:t>2</w:t>
      </w:r>
      <w:r w:rsidRPr="00FD4167">
        <w:rPr>
          <w:rFonts w:ascii="Calibri" w:hAnsi="Calibri"/>
          <w:sz w:val="22"/>
          <w:szCs w:val="22"/>
        </w:rPr>
        <w:t xml:space="preserve">1 </w:t>
      </w:r>
      <w:r w:rsidR="009B2922">
        <w:rPr>
          <w:rFonts w:ascii="Calibri" w:hAnsi="Calibri"/>
          <w:sz w:val="22"/>
          <w:szCs w:val="22"/>
        </w:rPr>
        <w:t>r</w:t>
      </w:r>
      <w:r w:rsidR="00F464CC">
        <w:rPr>
          <w:rFonts w:ascii="Calibri" w:hAnsi="Calibri"/>
          <w:sz w:val="22"/>
          <w:szCs w:val="22"/>
        </w:rPr>
        <w:t>oku</w:t>
      </w:r>
      <w:r w:rsidR="00630216">
        <w:rPr>
          <w:rFonts w:ascii="Calibri" w:hAnsi="Calibri"/>
          <w:sz w:val="22"/>
          <w:szCs w:val="22"/>
        </w:rPr>
        <w:t xml:space="preserve">” </w:t>
      </w:r>
      <w:r w:rsidR="00E6488E">
        <w:rPr>
          <w:rFonts w:ascii="Calibri" w:hAnsi="Calibri"/>
          <w:sz w:val="22"/>
          <w:szCs w:val="22"/>
        </w:rPr>
        <w:t>oraz</w:t>
      </w:r>
      <w:r w:rsidR="00630216">
        <w:rPr>
          <w:rFonts w:ascii="Calibri" w:hAnsi="Calibri"/>
          <w:sz w:val="22"/>
          <w:szCs w:val="22"/>
        </w:rPr>
        <w:t xml:space="preserve"> </w:t>
      </w:r>
      <w:r w:rsidR="00E6488E">
        <w:rPr>
          <w:rFonts w:ascii="Calibri" w:hAnsi="Calibri"/>
          <w:sz w:val="22"/>
          <w:szCs w:val="22"/>
        </w:rPr>
        <w:t>w</w:t>
      </w:r>
      <w:r w:rsidR="00630216">
        <w:rPr>
          <w:rFonts w:ascii="Calibri" w:hAnsi="Calibri"/>
          <w:sz w:val="22"/>
          <w:szCs w:val="22"/>
        </w:rPr>
        <w:t xml:space="preserve"> p</w:t>
      </w:r>
      <w:r w:rsidR="00014EC5">
        <w:rPr>
          <w:rFonts w:ascii="Calibri" w:hAnsi="Calibri"/>
          <w:sz w:val="22"/>
          <w:szCs w:val="22"/>
        </w:rPr>
        <w:t>kt</w:t>
      </w:r>
      <w:r w:rsidR="00BE2E0C">
        <w:rPr>
          <w:rFonts w:ascii="Calibri" w:hAnsi="Calibri"/>
          <w:sz w:val="22"/>
          <w:szCs w:val="22"/>
        </w:rPr>
        <w:t xml:space="preserve"> 2.1</w:t>
      </w:r>
      <w:r w:rsidR="00744A5D">
        <w:rPr>
          <w:rFonts w:ascii="Calibri" w:hAnsi="Calibri"/>
          <w:sz w:val="22"/>
          <w:szCs w:val="22"/>
        </w:rPr>
        <w:t>.</w:t>
      </w:r>
      <w:r w:rsidR="00F464CC">
        <w:rPr>
          <w:rFonts w:ascii="Calibri" w:hAnsi="Calibri"/>
          <w:sz w:val="22"/>
          <w:szCs w:val="22"/>
        </w:rPr>
        <w:t xml:space="preserve"> Regulaminu</w:t>
      </w:r>
      <w:r w:rsidR="009B2922">
        <w:rPr>
          <w:rFonts w:ascii="Calibri" w:hAnsi="Calibri"/>
          <w:sz w:val="22"/>
          <w:szCs w:val="22"/>
        </w:rPr>
        <w:t>.</w:t>
      </w:r>
    </w:p>
    <w:p w14:paraId="2F97B9A0" w14:textId="494A23C7" w:rsidR="000E6C17" w:rsidRPr="004C6D21" w:rsidRDefault="000E6C17" w:rsidP="004C6D21">
      <w:pPr>
        <w:ind w:left="709"/>
        <w:rPr>
          <w:rFonts w:ascii="Calibri" w:hAnsi="Calibri" w:cs="Calibri"/>
        </w:rPr>
      </w:pPr>
      <w:r w:rsidRPr="004C6D21">
        <w:rPr>
          <w:rFonts w:ascii="Calibri" w:hAnsi="Calibri" w:cs="Calibri"/>
          <w:sz w:val="22"/>
        </w:rPr>
        <w:t>Komisja może ograniczyć się do odnotowania tego faktu, bez szczegółowego omawiania danej oferty</w:t>
      </w:r>
      <w:r w:rsidRPr="009946ED">
        <w:rPr>
          <w:rFonts w:ascii="Calibri" w:hAnsi="Calibri" w:cs="Calibri"/>
          <w:sz w:val="22"/>
        </w:rPr>
        <w:t xml:space="preserve"> na posiedzeniu</w:t>
      </w:r>
      <w:r w:rsidRPr="000210A6">
        <w:rPr>
          <w:rFonts w:ascii="Calibri" w:hAnsi="Calibri" w:cs="Calibri"/>
          <w:sz w:val="22"/>
        </w:rPr>
        <w:t xml:space="preserve"> – chyba,</w:t>
      </w:r>
      <w:r w:rsidRPr="00184883">
        <w:rPr>
          <w:rFonts w:ascii="Calibri" w:hAnsi="Calibri" w:cs="Calibri"/>
          <w:sz w:val="22"/>
        </w:rPr>
        <w:t xml:space="preserve"> że któryś z członków Komisji złoży wniosek o jej omówienie.</w:t>
      </w:r>
    </w:p>
    <w:p w14:paraId="11DED4AE" w14:textId="430FC328" w:rsidR="00BF3EA4" w:rsidRDefault="000E6C17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razie złożenia wniosku, o którym mowa w pkt. 9.10., Komisja omawia ofertę na posiedzeniu i wydaje opinię, o której mowa w pkt. 9.9.2 i 9.9.3.</w:t>
      </w:r>
    </w:p>
    <w:p w14:paraId="2C91D94D" w14:textId="77777777" w:rsidR="002B5621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Komisja zastrzega sobie prawo do nierekomendowania </w:t>
      </w:r>
      <w:r w:rsidRPr="005874B6">
        <w:rPr>
          <w:rFonts w:ascii="Calibri" w:hAnsi="Calibri"/>
          <w:sz w:val="22"/>
        </w:rPr>
        <w:t>projektu d</w:t>
      </w:r>
      <w:r w:rsidRPr="00FD4167">
        <w:rPr>
          <w:rFonts w:ascii="Calibri" w:hAnsi="Calibri"/>
          <w:sz w:val="22"/>
        </w:rPr>
        <w:t xml:space="preserve">o finansowania na podstawie negatywnej opinii właściwej miejscowo polskiej placówki zagranicznej, wskazującej na brak możliwości </w:t>
      </w:r>
      <w:r w:rsidRPr="005874B6">
        <w:rPr>
          <w:rFonts w:ascii="Calibri" w:hAnsi="Calibri"/>
          <w:sz w:val="22"/>
        </w:rPr>
        <w:t>realizacji projektu</w:t>
      </w:r>
      <w:r w:rsidRPr="00FD4167">
        <w:rPr>
          <w:rFonts w:ascii="Calibri" w:hAnsi="Calibri"/>
          <w:sz w:val="22"/>
        </w:rPr>
        <w:t xml:space="preserve"> w</w:t>
      </w:r>
      <w:r>
        <w:rPr>
          <w:rFonts w:ascii="Calibri" w:hAnsi="Calibri"/>
          <w:sz w:val="22"/>
        </w:rPr>
        <w:t xml:space="preserve"> warunkach danego kraju</w:t>
      </w:r>
      <w:r w:rsidR="009261C2">
        <w:rPr>
          <w:rFonts w:ascii="Calibri" w:hAnsi="Calibri"/>
          <w:sz w:val="22"/>
        </w:rPr>
        <w:t xml:space="preserve"> lub jego części</w:t>
      </w:r>
      <w:r w:rsidRPr="00FD4167">
        <w:rPr>
          <w:rFonts w:ascii="Calibri" w:hAnsi="Calibri"/>
          <w:sz w:val="22"/>
        </w:rPr>
        <w:t>.</w:t>
      </w:r>
    </w:p>
    <w:p w14:paraId="724A1A63" w14:textId="3CABFF1D" w:rsidR="002B5621" w:rsidRPr="009E5F6B" w:rsidRDefault="009E5F6B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9E5F6B">
        <w:rPr>
          <w:rFonts w:asciiTheme="minorHAnsi" w:hAnsiTheme="minorHAnsi" w:cstheme="minorHAnsi"/>
          <w:sz w:val="22"/>
        </w:rPr>
        <w:t xml:space="preserve">Spośród projektów, które otrzymały co najmniej 1 punkt, Komisja rekomenduje do finansowania te projekty, które otrzymały w kolejności największą liczbę punktów i które </w:t>
      </w:r>
      <w:r w:rsidRPr="009E5F6B">
        <w:rPr>
          <w:rFonts w:asciiTheme="minorHAnsi" w:hAnsiTheme="minorHAnsi" w:cstheme="minorHAnsi"/>
          <w:sz w:val="22"/>
        </w:rPr>
        <w:lastRenderedPageBreak/>
        <w:t>mieszczą się w limicie środków przewidzianym dla danego kraju w pkt. 2.1. Regulaminu</w:t>
      </w:r>
      <w:r w:rsidR="00EA4F74" w:rsidRPr="009E5F6B">
        <w:rPr>
          <w:rFonts w:asciiTheme="minorHAnsi" w:hAnsiTheme="minorHAnsi" w:cstheme="minorHAnsi"/>
          <w:sz w:val="22"/>
        </w:rPr>
        <w:t>.</w:t>
      </w:r>
    </w:p>
    <w:p w14:paraId="1FE349BE" w14:textId="0FACA6D8" w:rsidR="00885767" w:rsidRPr="00885767" w:rsidRDefault="00885767" w:rsidP="00885767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66C3E">
        <w:rPr>
          <w:rFonts w:ascii="Calibri" w:hAnsi="Calibri"/>
          <w:sz w:val="22"/>
        </w:rPr>
        <w:t xml:space="preserve">Komisja może rekomendować </w:t>
      </w:r>
      <w:r>
        <w:rPr>
          <w:rFonts w:ascii="Calibri" w:hAnsi="Calibri"/>
          <w:sz w:val="22"/>
        </w:rPr>
        <w:t>Ministrowi Spraw Zagranicznych</w:t>
      </w:r>
      <w:r w:rsidRPr="00F66C3E">
        <w:rPr>
          <w:rFonts w:ascii="Calibri" w:hAnsi="Calibri"/>
          <w:sz w:val="22"/>
        </w:rPr>
        <w:t xml:space="preserve"> przesunięcie</w:t>
      </w:r>
      <w:r>
        <w:rPr>
          <w:rFonts w:ascii="Calibri" w:hAnsi="Calibri"/>
          <w:sz w:val="22"/>
        </w:rPr>
        <w:t xml:space="preserve"> części </w:t>
      </w:r>
      <w:r w:rsidRPr="00F66C3E">
        <w:rPr>
          <w:rFonts w:ascii="Calibri" w:hAnsi="Calibri"/>
          <w:sz w:val="22"/>
        </w:rPr>
        <w:t xml:space="preserve">środków </w:t>
      </w:r>
      <w:r>
        <w:rPr>
          <w:rFonts w:ascii="Calibri" w:hAnsi="Calibri"/>
          <w:sz w:val="22"/>
        </w:rPr>
        <w:t xml:space="preserve">przewidzianych na dany region </w:t>
      </w:r>
      <w:r w:rsidRPr="00F66C3E">
        <w:rPr>
          <w:rFonts w:ascii="Calibri" w:hAnsi="Calibri"/>
          <w:sz w:val="22"/>
        </w:rPr>
        <w:t>do puli środków przewidzianych na inn</w:t>
      </w:r>
      <w:r>
        <w:rPr>
          <w:rFonts w:ascii="Calibri" w:hAnsi="Calibri"/>
          <w:sz w:val="22"/>
        </w:rPr>
        <w:t>y region</w:t>
      </w:r>
      <w:r w:rsidRPr="00F66C3E">
        <w:rPr>
          <w:rFonts w:ascii="Calibri" w:hAnsi="Calibri"/>
          <w:sz w:val="22"/>
        </w:rPr>
        <w:t>.</w:t>
      </w:r>
    </w:p>
    <w:p w14:paraId="6D90C893" w14:textId="77777777" w:rsidR="001232CB" w:rsidRPr="001232CB" w:rsidRDefault="001232CB" w:rsidP="000938CD">
      <w:pPr>
        <w:pStyle w:val="Nagwek3"/>
        <w:ind w:left="709" w:hanging="567"/>
        <w:rPr>
          <w:rFonts w:ascii="Calibri" w:hAnsi="Calibri"/>
          <w:sz w:val="22"/>
        </w:rPr>
      </w:pPr>
      <w:r w:rsidRPr="001232CB">
        <w:rPr>
          <w:rFonts w:ascii="Calibri" w:hAnsi="Calibri"/>
          <w:sz w:val="22"/>
        </w:rPr>
        <w:t>M</w:t>
      </w:r>
      <w:r w:rsidR="009261C2">
        <w:rPr>
          <w:rFonts w:ascii="Calibri" w:hAnsi="Calibri"/>
          <w:sz w:val="22"/>
        </w:rPr>
        <w:t xml:space="preserve">inister </w:t>
      </w:r>
      <w:r w:rsidRPr="001232CB">
        <w:rPr>
          <w:rFonts w:ascii="Calibri" w:hAnsi="Calibri"/>
          <w:sz w:val="22"/>
        </w:rPr>
        <w:t>S</w:t>
      </w:r>
      <w:r w:rsidR="009261C2">
        <w:rPr>
          <w:rFonts w:ascii="Calibri" w:hAnsi="Calibri"/>
          <w:sz w:val="22"/>
        </w:rPr>
        <w:t xml:space="preserve">praw </w:t>
      </w:r>
      <w:r w:rsidRPr="001232CB">
        <w:rPr>
          <w:rFonts w:ascii="Calibri" w:hAnsi="Calibri"/>
          <w:sz w:val="22"/>
        </w:rPr>
        <w:t>Z</w:t>
      </w:r>
      <w:r w:rsidR="009261C2">
        <w:rPr>
          <w:rFonts w:ascii="Calibri" w:hAnsi="Calibri"/>
          <w:sz w:val="22"/>
        </w:rPr>
        <w:t>agranicznych ma</w:t>
      </w:r>
      <w:r w:rsidRPr="001232CB">
        <w:rPr>
          <w:rFonts w:ascii="Calibri" w:hAnsi="Calibri"/>
          <w:sz w:val="22"/>
        </w:rPr>
        <w:t xml:space="preserve"> prawo do dokonania zmian limitów środkó</w:t>
      </w:r>
      <w:r w:rsidR="00014EC5">
        <w:rPr>
          <w:rFonts w:ascii="Calibri" w:hAnsi="Calibri"/>
          <w:sz w:val="22"/>
        </w:rPr>
        <w:t>w finansowych określonych w pkt</w:t>
      </w:r>
      <w:r w:rsidRPr="001232CB">
        <w:rPr>
          <w:rFonts w:ascii="Calibri" w:hAnsi="Calibri"/>
          <w:sz w:val="22"/>
        </w:rPr>
        <w:t xml:space="preserve"> 2.1</w:t>
      </w:r>
      <w:r w:rsidR="00822D81">
        <w:rPr>
          <w:rFonts w:ascii="Calibri" w:hAnsi="Calibri"/>
          <w:sz w:val="22"/>
        </w:rPr>
        <w:t>.</w:t>
      </w:r>
      <w:r w:rsidRPr="001232CB">
        <w:rPr>
          <w:rFonts w:ascii="Calibri" w:hAnsi="Calibri"/>
          <w:sz w:val="22"/>
        </w:rPr>
        <w:t xml:space="preserve"> </w:t>
      </w:r>
      <w:r w:rsidR="00566C8C">
        <w:rPr>
          <w:rFonts w:ascii="Calibri" w:hAnsi="Calibri"/>
          <w:sz w:val="22"/>
        </w:rPr>
        <w:t xml:space="preserve">Regulaminu </w:t>
      </w:r>
      <w:r w:rsidRPr="001232CB">
        <w:rPr>
          <w:rFonts w:ascii="Calibri" w:hAnsi="Calibri"/>
          <w:sz w:val="22"/>
        </w:rPr>
        <w:t xml:space="preserve">przez przesunięcia pomiędzy </w:t>
      </w:r>
      <w:r w:rsidR="006D0010">
        <w:rPr>
          <w:rFonts w:ascii="Calibri" w:hAnsi="Calibri"/>
          <w:sz w:val="22"/>
        </w:rPr>
        <w:t xml:space="preserve">pulami środków przewidzianymi na </w:t>
      </w:r>
      <w:r w:rsidRPr="001232CB">
        <w:rPr>
          <w:rFonts w:ascii="Calibri" w:hAnsi="Calibri"/>
          <w:sz w:val="22"/>
        </w:rPr>
        <w:t>poszczególn</w:t>
      </w:r>
      <w:r w:rsidR="006D0010">
        <w:rPr>
          <w:rFonts w:ascii="Calibri" w:hAnsi="Calibri"/>
          <w:sz w:val="22"/>
        </w:rPr>
        <w:t>e</w:t>
      </w:r>
      <w:r w:rsidRPr="001232CB">
        <w:rPr>
          <w:rFonts w:ascii="Calibri" w:hAnsi="Calibri"/>
          <w:sz w:val="22"/>
        </w:rPr>
        <w:t xml:space="preserve"> kraj</w:t>
      </w:r>
      <w:r w:rsidR="006D0010">
        <w:rPr>
          <w:rFonts w:ascii="Calibri" w:hAnsi="Calibri"/>
          <w:sz w:val="22"/>
        </w:rPr>
        <w:t>e</w:t>
      </w:r>
      <w:r w:rsidRPr="001232CB">
        <w:rPr>
          <w:rFonts w:ascii="Calibri" w:hAnsi="Calibri"/>
          <w:sz w:val="22"/>
        </w:rPr>
        <w:t>.</w:t>
      </w:r>
    </w:p>
    <w:p w14:paraId="666BA556" w14:textId="77777777" w:rsidR="00ED4F7C" w:rsidRDefault="00ED4F7C" w:rsidP="00F77F6F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ED4F7C">
        <w:rPr>
          <w:rFonts w:ascii="Calibri" w:hAnsi="Calibri"/>
          <w:sz w:val="22"/>
        </w:rPr>
        <w:t xml:space="preserve">Komisja może nie rekomendować do </w:t>
      </w:r>
      <w:r w:rsidR="00867AAA">
        <w:rPr>
          <w:rFonts w:ascii="Calibri" w:hAnsi="Calibri"/>
          <w:sz w:val="22"/>
        </w:rPr>
        <w:t>udzielenia finansowania</w:t>
      </w:r>
      <w:r w:rsidRPr="005874B6">
        <w:rPr>
          <w:rFonts w:ascii="Calibri" w:hAnsi="Calibri"/>
          <w:sz w:val="22"/>
        </w:rPr>
        <w:t xml:space="preserve"> projektu, o którym</w:t>
      </w:r>
      <w:r w:rsidR="005978FC">
        <w:rPr>
          <w:rFonts w:ascii="Calibri" w:hAnsi="Calibri"/>
          <w:sz w:val="22"/>
        </w:rPr>
        <w:t xml:space="preserve"> mowa w </w:t>
      </w:r>
      <w:r w:rsidR="00014EC5">
        <w:rPr>
          <w:rFonts w:ascii="Calibri" w:hAnsi="Calibri"/>
          <w:sz w:val="22"/>
        </w:rPr>
        <w:t>pkt</w:t>
      </w:r>
      <w:r w:rsidRPr="00ED4F7C">
        <w:rPr>
          <w:rFonts w:ascii="Calibri" w:hAnsi="Calibri"/>
          <w:sz w:val="22"/>
        </w:rPr>
        <w:t xml:space="preserve"> </w:t>
      </w:r>
      <w:r w:rsidR="00822D81">
        <w:rPr>
          <w:rFonts w:ascii="Calibri" w:hAnsi="Calibri"/>
          <w:sz w:val="22"/>
        </w:rPr>
        <w:t>9</w:t>
      </w:r>
      <w:r w:rsidRPr="00ED4F7C">
        <w:rPr>
          <w:rFonts w:ascii="Calibri" w:hAnsi="Calibri"/>
          <w:sz w:val="22"/>
        </w:rPr>
        <w:t>.1</w:t>
      </w:r>
      <w:r w:rsidR="00DA75B6">
        <w:rPr>
          <w:rFonts w:ascii="Calibri" w:hAnsi="Calibri"/>
          <w:sz w:val="22"/>
        </w:rPr>
        <w:t>3</w:t>
      </w:r>
      <w:r w:rsidR="00822D81">
        <w:rPr>
          <w:rFonts w:ascii="Calibri" w:hAnsi="Calibri"/>
          <w:sz w:val="22"/>
        </w:rPr>
        <w:t>.</w:t>
      </w:r>
      <w:r w:rsidRPr="00ED4F7C">
        <w:rPr>
          <w:rFonts w:ascii="Calibri" w:hAnsi="Calibri"/>
          <w:sz w:val="22"/>
        </w:rPr>
        <w:t xml:space="preserve"> Regulaminu, ze względu na niestabilną sytuację w kraju</w:t>
      </w:r>
      <w:r w:rsidR="009261C2">
        <w:rPr>
          <w:rFonts w:ascii="Calibri" w:hAnsi="Calibri"/>
          <w:sz w:val="22"/>
        </w:rPr>
        <w:t xml:space="preserve"> lu</w:t>
      </w:r>
      <w:r w:rsidR="0045031B">
        <w:rPr>
          <w:rFonts w:ascii="Calibri" w:hAnsi="Calibri"/>
          <w:sz w:val="22"/>
        </w:rPr>
        <w:t>b</w:t>
      </w:r>
      <w:r w:rsidR="009261C2">
        <w:rPr>
          <w:rFonts w:ascii="Calibri" w:hAnsi="Calibri"/>
          <w:sz w:val="22"/>
        </w:rPr>
        <w:t xml:space="preserve"> jego części</w:t>
      </w:r>
      <w:r w:rsidRPr="00ED4F7C">
        <w:rPr>
          <w:rFonts w:ascii="Calibri" w:hAnsi="Calibri"/>
          <w:sz w:val="22"/>
        </w:rPr>
        <w:t>, uniemożliwiającą bezpieczne wdrażanie projektu</w:t>
      </w:r>
      <w:r w:rsidR="008B7547">
        <w:rPr>
          <w:rFonts w:ascii="Calibri" w:hAnsi="Calibri"/>
          <w:sz w:val="22"/>
        </w:rPr>
        <w:t xml:space="preserve"> rozwojowego</w:t>
      </w:r>
      <w:r w:rsidRPr="00ED4F7C">
        <w:rPr>
          <w:rFonts w:ascii="Calibri" w:hAnsi="Calibri"/>
          <w:sz w:val="22"/>
        </w:rPr>
        <w:t>.</w:t>
      </w:r>
    </w:p>
    <w:p w14:paraId="4AB2D0D9" w14:textId="3D0654EA" w:rsidR="00CA7796" w:rsidRPr="006B1D61" w:rsidRDefault="00CA7796" w:rsidP="00F77F6F">
      <w:pPr>
        <w:pStyle w:val="Nagwek3"/>
        <w:tabs>
          <w:tab w:val="clear" w:pos="1827"/>
          <w:tab w:val="num" w:pos="2394"/>
        </w:tabs>
        <w:ind w:left="709" w:hanging="567"/>
        <w:rPr>
          <w:rFonts w:ascii="Calibri" w:hAnsi="Calibri"/>
          <w:sz w:val="22"/>
        </w:rPr>
      </w:pPr>
      <w:r w:rsidRPr="006B1D61">
        <w:rPr>
          <w:rFonts w:ascii="Calibri" w:hAnsi="Calibri"/>
          <w:sz w:val="22"/>
        </w:rPr>
        <w:t xml:space="preserve">Projekty, które otrzymały </w:t>
      </w:r>
      <w:r w:rsidR="000E6C17">
        <w:rPr>
          <w:rFonts w:ascii="Calibri" w:hAnsi="Calibri"/>
          <w:sz w:val="22"/>
        </w:rPr>
        <w:t>pozytywną o</w:t>
      </w:r>
      <w:r w:rsidR="000210A6">
        <w:rPr>
          <w:rFonts w:ascii="Calibri" w:hAnsi="Calibri"/>
          <w:sz w:val="22"/>
        </w:rPr>
        <w:t>pinię</w:t>
      </w:r>
      <w:r w:rsidR="000E6C17">
        <w:rPr>
          <w:rFonts w:ascii="Calibri" w:hAnsi="Calibri"/>
          <w:sz w:val="22"/>
        </w:rPr>
        <w:t xml:space="preserve"> formalną</w:t>
      </w:r>
      <w:r w:rsidR="000E6C17" w:rsidRPr="006B1D61">
        <w:rPr>
          <w:rFonts w:ascii="Calibri" w:hAnsi="Calibri"/>
          <w:sz w:val="22"/>
        </w:rPr>
        <w:t>, ale nie zostały rekomendowane do dofinansowania</w:t>
      </w:r>
      <w:r w:rsidR="0086272E">
        <w:rPr>
          <w:rFonts w:ascii="Calibri" w:hAnsi="Calibri"/>
          <w:sz w:val="22"/>
        </w:rPr>
        <w:t xml:space="preserve"> zgodnie z pkt 9.13.</w:t>
      </w:r>
      <w:r w:rsidRPr="006B1D61">
        <w:rPr>
          <w:rFonts w:ascii="Calibri" w:hAnsi="Calibri"/>
          <w:sz w:val="22"/>
        </w:rPr>
        <w:t xml:space="preserve"> umieszczane są na liście rezerwowej, publikowanej zgodnie z pkt </w:t>
      </w:r>
      <w:r>
        <w:rPr>
          <w:rFonts w:ascii="Calibri" w:hAnsi="Calibri"/>
          <w:sz w:val="22"/>
        </w:rPr>
        <w:t>10.1.</w:t>
      </w:r>
      <w:r w:rsidRPr="006B1D61">
        <w:rPr>
          <w:rFonts w:ascii="Calibri" w:hAnsi="Calibri"/>
          <w:sz w:val="22"/>
        </w:rPr>
        <w:t xml:space="preserve"> Regulaminu. Projekty </w:t>
      </w:r>
      <w:r w:rsidR="000E6C17">
        <w:rPr>
          <w:rFonts w:ascii="Calibri" w:hAnsi="Calibri"/>
          <w:sz w:val="22"/>
        </w:rPr>
        <w:t xml:space="preserve">z </w:t>
      </w:r>
      <w:r w:rsidRPr="006B1D61">
        <w:rPr>
          <w:rFonts w:ascii="Calibri" w:hAnsi="Calibri"/>
          <w:sz w:val="22"/>
        </w:rPr>
        <w:t xml:space="preserve">listy rezerwowej mogą </w:t>
      </w:r>
      <w:r w:rsidR="0086272E">
        <w:rPr>
          <w:rFonts w:ascii="Calibri" w:hAnsi="Calibri"/>
          <w:sz w:val="22"/>
        </w:rPr>
        <w:t>otrzymać dofinansowanie tylko w </w:t>
      </w:r>
      <w:r w:rsidRPr="006B1D61">
        <w:rPr>
          <w:rFonts w:ascii="Calibri" w:hAnsi="Calibri"/>
          <w:sz w:val="22"/>
        </w:rPr>
        <w:t>przypadku niezawarcia umowy dotacji na realizację projektu wyłonionego do dofinansowania.</w:t>
      </w:r>
    </w:p>
    <w:p w14:paraId="4902F14B" w14:textId="77777777" w:rsidR="007F79EF" w:rsidRDefault="0036375A" w:rsidP="00F77F6F">
      <w:pPr>
        <w:pStyle w:val="Nagwek3"/>
        <w:tabs>
          <w:tab w:val="clear" w:pos="1827"/>
        </w:tabs>
        <w:ind w:left="709" w:hanging="567"/>
      </w:pPr>
      <w:r w:rsidRPr="0036375A">
        <w:rPr>
          <w:rFonts w:ascii="Calibri" w:hAnsi="Calibri"/>
          <w:sz w:val="22"/>
        </w:rPr>
        <w:t xml:space="preserve">Decyzję o udzieleniu bądź odmowie udzielenia dotacji w stosunku do wszystkich nadesłanych projektów podejmuje Minister Spraw Zagranicznych. Przed podjęciem decyzji, Minister Spraw Zagranicznych może zwrócić się do Komisji o dodatkową opinię w odniesieniu do poszczególnych projektów. Decyzja Ministra Spraw Zagranicznych nie ma charakteru decyzji administracyjnej, jest ostateczna i nie przysługuje od niej odwołanie. Minister Spraw Zagranicznych może podjąć decyzję o nieudzieleniu dotacji żadnemu z projektów. </w:t>
      </w:r>
    </w:p>
    <w:p w14:paraId="10EFA9A2" w14:textId="77777777" w:rsidR="002B5621" w:rsidRPr="00FD4167" w:rsidRDefault="002B5621" w:rsidP="000A7EDE">
      <w:pPr>
        <w:pStyle w:val="Nagwek2"/>
        <w:numPr>
          <w:ilvl w:val="1"/>
          <w:numId w:val="3"/>
        </w:numPr>
      </w:pPr>
      <w:r w:rsidRPr="00FD4167">
        <w:t>Sposób informowania o przeprowadzeniu konkursu</w:t>
      </w:r>
    </w:p>
    <w:p w14:paraId="554B6818" w14:textId="24091266" w:rsidR="002B5621" w:rsidRPr="009E636E" w:rsidRDefault="0009629A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9E636E">
        <w:rPr>
          <w:rFonts w:asciiTheme="minorHAnsi" w:hAnsiTheme="minorHAnsi"/>
          <w:sz w:val="22"/>
        </w:rPr>
        <w:t>Ogłoszenie o konkursie, informacja o sposobie udostępnienia wzoru ofert i wzor</w:t>
      </w:r>
      <w:r w:rsidR="00A63021" w:rsidRPr="009E636E">
        <w:rPr>
          <w:rFonts w:asciiTheme="minorHAnsi" w:hAnsiTheme="minorHAnsi"/>
          <w:sz w:val="22"/>
        </w:rPr>
        <w:t>u</w:t>
      </w:r>
      <w:r w:rsidRPr="009E636E">
        <w:rPr>
          <w:rFonts w:asciiTheme="minorHAnsi" w:hAnsiTheme="minorHAnsi"/>
          <w:sz w:val="22"/>
        </w:rPr>
        <w:t xml:space="preserve"> innych dokumentów</w:t>
      </w:r>
      <w:r w:rsidR="00C97670">
        <w:rPr>
          <w:rFonts w:asciiTheme="minorHAnsi" w:hAnsiTheme="minorHAnsi"/>
          <w:sz w:val="22"/>
        </w:rPr>
        <w:t>,</w:t>
      </w:r>
      <w:r w:rsidRPr="009E636E">
        <w:rPr>
          <w:rFonts w:asciiTheme="minorHAnsi" w:hAnsiTheme="minorHAnsi"/>
          <w:sz w:val="22"/>
        </w:rPr>
        <w:t xml:space="preserve"> niezbędnych do złożenia ofert oraz wyniki konkursu są publikowane w</w:t>
      </w:r>
      <w:r w:rsidR="00885767">
        <w:rPr>
          <w:rFonts w:asciiTheme="minorHAnsi" w:hAnsiTheme="minorHAnsi"/>
          <w:sz w:val="22"/>
        </w:rPr>
        <w:t> </w:t>
      </w:r>
      <w:r w:rsidRPr="009E636E">
        <w:rPr>
          <w:rFonts w:asciiTheme="minorHAnsi" w:hAnsiTheme="minorHAnsi"/>
          <w:sz w:val="22"/>
        </w:rPr>
        <w:t>Biuletynie Informacji Publicznej Mini</w:t>
      </w:r>
      <w:r w:rsidR="005978FC" w:rsidRPr="009E636E">
        <w:rPr>
          <w:rFonts w:asciiTheme="minorHAnsi" w:hAnsiTheme="minorHAnsi"/>
          <w:sz w:val="22"/>
        </w:rPr>
        <w:t>sterstwa Spraw Zagranicznych, w </w:t>
      </w:r>
      <w:r w:rsidRPr="009E636E">
        <w:rPr>
          <w:rFonts w:asciiTheme="minorHAnsi" w:hAnsiTheme="minorHAnsi"/>
          <w:sz w:val="22"/>
        </w:rPr>
        <w:t xml:space="preserve">siedzibie Ministerstwa Spraw Zagranicznych oraz </w:t>
      </w:r>
      <w:r w:rsidR="002B5621" w:rsidRPr="009E636E">
        <w:rPr>
          <w:rFonts w:asciiTheme="minorHAnsi" w:hAnsiTheme="minorHAnsi"/>
          <w:sz w:val="22"/>
        </w:rPr>
        <w:t xml:space="preserve">na stronach internetowych: </w:t>
      </w:r>
      <w:hyperlink r:id="rId11" w:history="1">
        <w:r w:rsidR="00EA4F74" w:rsidRPr="009E636E">
          <w:rPr>
            <w:rStyle w:val="Hipercze"/>
            <w:rFonts w:asciiTheme="minorHAnsi" w:hAnsiTheme="minorHAnsi"/>
          </w:rPr>
          <w:t>https://www.gov.pl/web/dyplomacja/</w:t>
        </w:r>
      </w:hyperlink>
      <w:r w:rsidR="00230E38" w:rsidRPr="009E636E">
        <w:rPr>
          <w:rFonts w:asciiTheme="minorHAnsi" w:hAnsiTheme="minorHAnsi"/>
          <w:sz w:val="22"/>
        </w:rPr>
        <w:t xml:space="preserve"> </w:t>
      </w:r>
      <w:r w:rsidR="00E95D5C" w:rsidRPr="009E636E">
        <w:rPr>
          <w:rFonts w:asciiTheme="minorHAnsi" w:hAnsiTheme="minorHAnsi"/>
          <w:sz w:val="22"/>
        </w:rPr>
        <w:t>i</w:t>
      </w:r>
      <w:r w:rsidR="00184883">
        <w:rPr>
          <w:rFonts w:asciiTheme="minorHAnsi" w:hAnsiTheme="minorHAnsi"/>
          <w:sz w:val="22"/>
        </w:rPr>
        <w:t xml:space="preserve"> </w:t>
      </w:r>
      <w:hyperlink r:id="rId12" w:history="1">
        <w:r w:rsidR="00E95D5C" w:rsidRPr="009E636E">
          <w:rPr>
            <w:rStyle w:val="Hipercze"/>
            <w:rFonts w:asciiTheme="minorHAnsi" w:hAnsiTheme="minorHAnsi"/>
          </w:rPr>
          <w:t>https://www.gov.pl/web/polskapomoc</w:t>
        </w:r>
      </w:hyperlink>
      <w:r w:rsidR="00122A1F">
        <w:rPr>
          <w:rFonts w:asciiTheme="minorHAnsi" w:hAnsiTheme="minorHAnsi"/>
          <w:sz w:val="22"/>
        </w:rPr>
        <w:t xml:space="preserve"> oraz </w:t>
      </w:r>
      <w:hyperlink r:id="rId13" w:history="1">
        <w:r w:rsidR="00122A1F" w:rsidRPr="00EC1C87">
          <w:rPr>
            <w:rStyle w:val="Hipercze"/>
            <w:rFonts w:asciiTheme="minorHAnsi" w:hAnsiTheme="minorHAnsi"/>
          </w:rPr>
          <w:t>www.dane.gov.pl</w:t>
        </w:r>
      </w:hyperlink>
      <w:r w:rsidR="008F665C" w:rsidRPr="009E636E">
        <w:rPr>
          <w:rFonts w:asciiTheme="minorHAnsi" w:hAnsiTheme="minorHAnsi"/>
          <w:sz w:val="22"/>
        </w:rPr>
        <w:t>.</w:t>
      </w:r>
    </w:p>
    <w:p w14:paraId="48E53C0E" w14:textId="44562749" w:rsidR="002B5621" w:rsidRPr="00FD4167" w:rsidRDefault="002B5621" w:rsidP="000938CD">
      <w:pPr>
        <w:pStyle w:val="Nagwek3"/>
        <w:tabs>
          <w:tab w:val="clear" w:pos="1827"/>
          <w:tab w:val="num" w:pos="1418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Wyniki konkursu zostaną </w:t>
      </w:r>
      <w:r w:rsidR="0009629A">
        <w:rPr>
          <w:rFonts w:ascii="Calibri" w:hAnsi="Calibri"/>
          <w:sz w:val="22"/>
        </w:rPr>
        <w:t>opublikowane</w:t>
      </w:r>
      <w:r w:rsidRPr="00FD4167">
        <w:rPr>
          <w:rFonts w:ascii="Calibri" w:hAnsi="Calibri"/>
          <w:sz w:val="22"/>
        </w:rPr>
        <w:t xml:space="preserve"> </w:t>
      </w:r>
      <w:r w:rsidRPr="00CD106D">
        <w:rPr>
          <w:rFonts w:ascii="Calibri" w:hAnsi="Calibri"/>
          <w:b/>
          <w:sz w:val="22"/>
        </w:rPr>
        <w:t>do d</w:t>
      </w:r>
      <w:r w:rsidRPr="00E95D5C">
        <w:rPr>
          <w:rFonts w:ascii="Calibri" w:hAnsi="Calibri"/>
          <w:b/>
          <w:sz w:val="22"/>
        </w:rPr>
        <w:t xml:space="preserve">nia </w:t>
      </w:r>
      <w:r w:rsidR="00122E4B">
        <w:rPr>
          <w:rFonts w:ascii="Calibri" w:hAnsi="Calibri"/>
          <w:b/>
          <w:sz w:val="22"/>
        </w:rPr>
        <w:t>7 lipca</w:t>
      </w:r>
      <w:bookmarkStart w:id="18" w:name="_GoBack"/>
      <w:bookmarkEnd w:id="18"/>
      <w:r w:rsidR="00885767" w:rsidRPr="005F3DBF">
        <w:rPr>
          <w:rFonts w:ascii="Calibri" w:hAnsi="Calibri"/>
          <w:b/>
          <w:sz w:val="22"/>
        </w:rPr>
        <w:t xml:space="preserve"> </w:t>
      </w:r>
      <w:r w:rsidR="00E9639D" w:rsidRPr="00E95D5C">
        <w:rPr>
          <w:rFonts w:ascii="Calibri" w:hAnsi="Calibri"/>
          <w:b/>
          <w:sz w:val="22"/>
        </w:rPr>
        <w:t>20</w:t>
      </w:r>
      <w:r w:rsidR="00EA4F74" w:rsidRPr="00E95D5C">
        <w:rPr>
          <w:rFonts w:ascii="Calibri" w:hAnsi="Calibri"/>
          <w:b/>
          <w:sz w:val="22"/>
        </w:rPr>
        <w:t>2</w:t>
      </w:r>
      <w:r w:rsidR="00E9639D" w:rsidRPr="00E95D5C">
        <w:rPr>
          <w:rFonts w:ascii="Calibri" w:hAnsi="Calibri"/>
          <w:b/>
          <w:sz w:val="22"/>
        </w:rPr>
        <w:t>1</w:t>
      </w:r>
      <w:r w:rsidRPr="002B761C">
        <w:rPr>
          <w:rFonts w:ascii="Calibri" w:hAnsi="Calibri"/>
          <w:b/>
          <w:sz w:val="22"/>
        </w:rPr>
        <w:t xml:space="preserve"> r</w:t>
      </w:r>
      <w:r w:rsidR="00885767">
        <w:rPr>
          <w:rFonts w:ascii="Calibri" w:hAnsi="Calibri"/>
          <w:b/>
          <w:sz w:val="22"/>
        </w:rPr>
        <w:t>.</w:t>
      </w:r>
    </w:p>
    <w:p w14:paraId="1D3DCF09" w14:textId="49611141" w:rsidR="00432340" w:rsidRPr="00432340" w:rsidRDefault="00432340" w:rsidP="000938CD">
      <w:pPr>
        <w:pStyle w:val="Nagwek3"/>
        <w:tabs>
          <w:tab w:val="clear" w:pos="1827"/>
          <w:tab w:val="num" w:pos="1418"/>
        </w:tabs>
        <w:ind w:left="709" w:hanging="567"/>
        <w:rPr>
          <w:rFonts w:ascii="Calibri" w:hAnsi="Calibri"/>
          <w:sz w:val="22"/>
        </w:rPr>
      </w:pPr>
      <w:r w:rsidRPr="00432340">
        <w:rPr>
          <w:rFonts w:ascii="Calibri" w:hAnsi="Calibri"/>
          <w:sz w:val="22"/>
        </w:rPr>
        <w:t xml:space="preserve">Po ogłoszeniu wyników konkursu karty </w:t>
      </w:r>
      <w:r>
        <w:rPr>
          <w:rFonts w:ascii="Calibri" w:hAnsi="Calibri"/>
          <w:sz w:val="22"/>
        </w:rPr>
        <w:t>opinii</w:t>
      </w:r>
      <w:r w:rsidRPr="00432340">
        <w:rPr>
          <w:rFonts w:ascii="Calibri" w:hAnsi="Calibri"/>
          <w:sz w:val="22"/>
        </w:rPr>
        <w:t xml:space="preserve"> końcowych </w:t>
      </w:r>
      <w:r>
        <w:rPr>
          <w:rFonts w:ascii="Calibri" w:hAnsi="Calibri"/>
          <w:sz w:val="22"/>
        </w:rPr>
        <w:t xml:space="preserve">dla </w:t>
      </w:r>
      <w:r w:rsidRPr="00432340">
        <w:rPr>
          <w:rFonts w:ascii="Calibri" w:hAnsi="Calibri"/>
          <w:sz w:val="22"/>
        </w:rPr>
        <w:t xml:space="preserve">poszczególnych </w:t>
      </w:r>
      <w:r w:rsidR="0002687C">
        <w:rPr>
          <w:rFonts w:ascii="Calibri" w:hAnsi="Calibri"/>
          <w:sz w:val="22"/>
        </w:rPr>
        <w:t>ofert</w:t>
      </w:r>
      <w:r w:rsidRPr="00432340">
        <w:rPr>
          <w:rFonts w:ascii="Calibri" w:hAnsi="Calibri"/>
          <w:sz w:val="22"/>
        </w:rPr>
        <w:t xml:space="preserve"> zostaną udostępnione oferentom za pośrednictwem aplikacji </w:t>
      </w:r>
      <w:r w:rsidR="00973187" w:rsidRPr="00973187">
        <w:rPr>
          <w:rStyle w:val="Hipercze"/>
          <w:rFonts w:ascii="Calibri" w:hAnsi="Calibri"/>
          <w:color w:val="auto"/>
          <w:u w:val="none"/>
        </w:rPr>
        <w:t>eGranty</w:t>
      </w:r>
      <w:r w:rsidRPr="00432340">
        <w:rPr>
          <w:rFonts w:ascii="Calibri" w:hAnsi="Calibri"/>
          <w:sz w:val="22"/>
        </w:rPr>
        <w:t xml:space="preserve">. Karty </w:t>
      </w:r>
      <w:r w:rsidR="0002687C">
        <w:rPr>
          <w:rFonts w:ascii="Calibri" w:hAnsi="Calibri"/>
          <w:sz w:val="22"/>
        </w:rPr>
        <w:t>opinii</w:t>
      </w:r>
      <w:r w:rsidRPr="00432340">
        <w:rPr>
          <w:rFonts w:ascii="Calibri" w:hAnsi="Calibri"/>
          <w:sz w:val="22"/>
        </w:rPr>
        <w:t xml:space="preserve"> końcowych nie są przygotowywane dla ofert, które nie spełniły kryteriów formalnych</w:t>
      </w:r>
      <w:r w:rsidR="0002687C">
        <w:rPr>
          <w:rFonts w:ascii="Calibri" w:hAnsi="Calibri"/>
          <w:sz w:val="22"/>
        </w:rPr>
        <w:t xml:space="preserve">, o których mowa w pkt </w:t>
      </w:r>
      <w:r w:rsidR="0086368C">
        <w:rPr>
          <w:rFonts w:ascii="Calibri" w:hAnsi="Calibri"/>
          <w:sz w:val="22"/>
        </w:rPr>
        <w:t>9</w:t>
      </w:r>
      <w:r w:rsidR="004162EF">
        <w:rPr>
          <w:rFonts w:ascii="Calibri" w:hAnsi="Calibri"/>
          <w:sz w:val="22"/>
        </w:rPr>
        <w:t>.</w:t>
      </w:r>
      <w:r w:rsidR="00762D6B">
        <w:rPr>
          <w:rFonts w:ascii="Calibri" w:hAnsi="Calibri"/>
          <w:sz w:val="22"/>
        </w:rPr>
        <w:t>7</w:t>
      </w:r>
      <w:r w:rsidR="003D11E1">
        <w:rPr>
          <w:rFonts w:ascii="Calibri" w:hAnsi="Calibri"/>
          <w:sz w:val="22"/>
        </w:rPr>
        <w:t>.</w:t>
      </w:r>
      <w:r w:rsidR="004162EF">
        <w:rPr>
          <w:rFonts w:ascii="Calibri" w:hAnsi="Calibri"/>
          <w:sz w:val="22"/>
        </w:rPr>
        <w:t xml:space="preserve"> Regulaminu</w:t>
      </w:r>
      <w:r w:rsidRPr="00432340">
        <w:rPr>
          <w:rFonts w:ascii="Calibri" w:hAnsi="Calibri"/>
          <w:sz w:val="22"/>
        </w:rPr>
        <w:t xml:space="preserve">. </w:t>
      </w:r>
      <w:r w:rsidRPr="005978FC">
        <w:rPr>
          <w:rFonts w:ascii="Calibri" w:hAnsi="Calibri"/>
          <w:sz w:val="22"/>
        </w:rPr>
        <w:t>Podmioty</w:t>
      </w:r>
      <w:r w:rsidR="0005593E">
        <w:rPr>
          <w:rFonts w:ascii="Calibri" w:hAnsi="Calibri"/>
          <w:sz w:val="22"/>
        </w:rPr>
        <w:t>,</w:t>
      </w:r>
      <w:r w:rsidRPr="005978FC">
        <w:rPr>
          <w:rFonts w:ascii="Calibri" w:hAnsi="Calibri"/>
          <w:sz w:val="22"/>
        </w:rPr>
        <w:t xml:space="preserve"> wyłonione do udzielenia dotacji</w:t>
      </w:r>
      <w:r w:rsidR="0005593E">
        <w:rPr>
          <w:rFonts w:ascii="Calibri" w:hAnsi="Calibri"/>
          <w:sz w:val="22"/>
        </w:rPr>
        <w:t>,</w:t>
      </w:r>
      <w:r w:rsidRPr="005978FC">
        <w:rPr>
          <w:rFonts w:ascii="Calibri" w:hAnsi="Calibri"/>
          <w:sz w:val="22"/>
        </w:rPr>
        <w:t xml:space="preserve"> zostaną pisemnie</w:t>
      </w:r>
      <w:r>
        <w:rPr>
          <w:rFonts w:ascii="Calibri" w:hAnsi="Calibri"/>
          <w:sz w:val="22"/>
        </w:rPr>
        <w:t xml:space="preserve"> poinformowane o </w:t>
      </w:r>
      <w:r w:rsidRPr="00FD4167">
        <w:rPr>
          <w:rFonts w:ascii="Calibri" w:hAnsi="Calibri"/>
          <w:sz w:val="22"/>
        </w:rPr>
        <w:t>wyniku</w:t>
      </w:r>
      <w:r>
        <w:rPr>
          <w:rFonts w:ascii="Calibri" w:hAnsi="Calibri"/>
          <w:sz w:val="22"/>
        </w:rPr>
        <w:t xml:space="preserve"> konkursu</w:t>
      </w:r>
      <w:r w:rsidRPr="00FD4167">
        <w:rPr>
          <w:rFonts w:ascii="Calibri" w:hAnsi="Calibri"/>
          <w:sz w:val="22"/>
        </w:rPr>
        <w:t xml:space="preserve"> </w:t>
      </w:r>
      <w:r w:rsidRPr="00CD106D">
        <w:rPr>
          <w:rFonts w:ascii="Calibri" w:hAnsi="Calibri"/>
          <w:b/>
          <w:sz w:val="22"/>
        </w:rPr>
        <w:t xml:space="preserve">w terminie </w:t>
      </w:r>
      <w:r w:rsidR="00E0322A" w:rsidRPr="00CD106D">
        <w:rPr>
          <w:rFonts w:ascii="Calibri" w:hAnsi="Calibri"/>
          <w:b/>
          <w:sz w:val="22"/>
        </w:rPr>
        <w:t>7</w:t>
      </w:r>
      <w:r w:rsidRPr="00CD106D">
        <w:rPr>
          <w:rFonts w:ascii="Calibri" w:hAnsi="Calibri"/>
          <w:b/>
          <w:sz w:val="22"/>
        </w:rPr>
        <w:t xml:space="preserve"> dni </w:t>
      </w:r>
      <w:r w:rsidRPr="00FD4167">
        <w:rPr>
          <w:rFonts w:ascii="Calibri" w:hAnsi="Calibri"/>
          <w:sz w:val="22"/>
        </w:rPr>
        <w:t>od zamieszcz</w:t>
      </w:r>
      <w:r w:rsidR="002E3E2F">
        <w:rPr>
          <w:rFonts w:ascii="Calibri" w:hAnsi="Calibri"/>
          <w:sz w:val="22"/>
        </w:rPr>
        <w:t>enia ogłoszenia o </w:t>
      </w:r>
      <w:r>
        <w:rPr>
          <w:rFonts w:ascii="Calibri" w:hAnsi="Calibri"/>
          <w:sz w:val="22"/>
        </w:rPr>
        <w:t>wynikach</w:t>
      </w:r>
      <w:r w:rsidRPr="00FD4167">
        <w:rPr>
          <w:rFonts w:ascii="Calibri" w:hAnsi="Calibri"/>
          <w:sz w:val="22"/>
        </w:rPr>
        <w:t xml:space="preserve"> konkursu.</w:t>
      </w:r>
    </w:p>
    <w:p w14:paraId="673C5FF6" w14:textId="77777777" w:rsidR="002B5621" w:rsidRDefault="002B5621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8F665C">
        <w:rPr>
          <w:rFonts w:asciiTheme="minorHAnsi" w:hAnsiTheme="minorHAnsi"/>
          <w:sz w:val="22"/>
        </w:rPr>
        <w:t xml:space="preserve">Po upływie terminu zgłaszania </w:t>
      </w:r>
      <w:r w:rsidR="001C3190" w:rsidRPr="008F665C">
        <w:rPr>
          <w:rFonts w:asciiTheme="minorHAnsi" w:hAnsiTheme="minorHAnsi"/>
          <w:sz w:val="22"/>
        </w:rPr>
        <w:t xml:space="preserve">ofert </w:t>
      </w:r>
      <w:r w:rsidRPr="008F665C">
        <w:rPr>
          <w:rFonts w:asciiTheme="minorHAnsi" w:hAnsiTheme="minorHAnsi"/>
          <w:sz w:val="22"/>
        </w:rPr>
        <w:t xml:space="preserve">MSZ zastrzega sobie prawo opublikowania na stronach internetowych: </w:t>
      </w:r>
      <w:hyperlink r:id="rId14" w:history="1">
        <w:r w:rsidR="00EA4F74" w:rsidRPr="008F665C">
          <w:rPr>
            <w:rStyle w:val="Hipercze"/>
            <w:rFonts w:asciiTheme="minorHAnsi" w:hAnsiTheme="minorHAnsi"/>
          </w:rPr>
          <w:t>https://www.gov.pl/web/dyplomacja/</w:t>
        </w:r>
      </w:hyperlink>
      <w:r w:rsidR="00EA4F74" w:rsidRPr="008F665C">
        <w:rPr>
          <w:rFonts w:asciiTheme="minorHAnsi" w:hAnsiTheme="minorHAnsi"/>
          <w:sz w:val="22"/>
        </w:rPr>
        <w:t xml:space="preserve"> </w:t>
      </w:r>
      <w:r w:rsidRPr="008F665C">
        <w:rPr>
          <w:rFonts w:asciiTheme="minorHAnsi" w:hAnsiTheme="minorHAnsi"/>
          <w:sz w:val="22"/>
        </w:rPr>
        <w:t xml:space="preserve">oraz </w:t>
      </w:r>
      <w:hyperlink r:id="rId15" w:history="1">
        <w:r w:rsidR="008F665C" w:rsidRPr="008F665C">
          <w:rPr>
            <w:rStyle w:val="Hipercze"/>
            <w:rFonts w:asciiTheme="minorHAnsi" w:hAnsiTheme="minorHAnsi"/>
          </w:rPr>
          <w:t>https://www.gov.pl/web/polskapomoc</w:t>
        </w:r>
      </w:hyperlink>
      <w:r w:rsidR="008F665C" w:rsidRPr="008F665C">
        <w:rPr>
          <w:rFonts w:asciiTheme="minorHAnsi" w:hAnsiTheme="minorHAnsi"/>
          <w:sz w:val="22"/>
        </w:rPr>
        <w:t xml:space="preserve"> </w:t>
      </w:r>
      <w:r w:rsidRPr="008F665C">
        <w:rPr>
          <w:rFonts w:asciiTheme="minorHAnsi" w:hAnsiTheme="minorHAnsi"/>
          <w:sz w:val="22"/>
        </w:rPr>
        <w:t xml:space="preserve">listy zawierającej nazwę </w:t>
      </w:r>
      <w:r w:rsidR="001C3190" w:rsidRPr="008F665C">
        <w:rPr>
          <w:rFonts w:asciiTheme="minorHAnsi" w:hAnsiTheme="minorHAnsi"/>
          <w:sz w:val="22"/>
        </w:rPr>
        <w:t>oferenta</w:t>
      </w:r>
      <w:r w:rsidRPr="008F665C">
        <w:rPr>
          <w:rFonts w:asciiTheme="minorHAnsi" w:hAnsiTheme="minorHAnsi"/>
          <w:sz w:val="22"/>
        </w:rPr>
        <w:t>, tytuł projektu, wnioskowaną kwotę oraz nazwę kraju beneficjenta.</w:t>
      </w:r>
    </w:p>
    <w:p w14:paraId="123A5C74" w14:textId="77777777" w:rsidR="0009629A" w:rsidRDefault="00C10D9F" w:rsidP="000A7EDE">
      <w:pPr>
        <w:pStyle w:val="Nagwek2"/>
        <w:numPr>
          <w:ilvl w:val="1"/>
          <w:numId w:val="3"/>
        </w:numPr>
      </w:pPr>
      <w:r>
        <w:t>Umowa dotacji</w:t>
      </w:r>
    </w:p>
    <w:p w14:paraId="63F979D2" w14:textId="77777777" w:rsidR="00C10D9F" w:rsidRDefault="009D14CE" w:rsidP="000938CD">
      <w:pPr>
        <w:pStyle w:val="Nagwek3"/>
        <w:numPr>
          <w:ilvl w:val="2"/>
          <w:numId w:val="9"/>
        </w:numPr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731FB8">
        <w:rPr>
          <w:rFonts w:ascii="Calibri" w:hAnsi="Calibri"/>
          <w:sz w:val="22"/>
        </w:rPr>
        <w:t xml:space="preserve">Umowy </w:t>
      </w:r>
      <w:r>
        <w:rPr>
          <w:rFonts w:ascii="Calibri" w:hAnsi="Calibri"/>
          <w:sz w:val="22"/>
        </w:rPr>
        <w:t>z</w:t>
      </w:r>
      <w:r w:rsidR="00C10D9F">
        <w:rPr>
          <w:rFonts w:ascii="Calibri" w:hAnsi="Calibri"/>
          <w:sz w:val="22"/>
        </w:rPr>
        <w:t xml:space="preserve"> oferentami, któr</w:t>
      </w:r>
      <w:r w:rsidR="00162027">
        <w:rPr>
          <w:rFonts w:ascii="Calibri" w:hAnsi="Calibri"/>
          <w:sz w:val="22"/>
        </w:rPr>
        <w:t>zy zostali wyłonieni do udzielenia</w:t>
      </w:r>
      <w:r w:rsidR="00C10D9F">
        <w:rPr>
          <w:rFonts w:ascii="Calibri" w:hAnsi="Calibri"/>
          <w:sz w:val="22"/>
        </w:rPr>
        <w:t xml:space="preserve"> dotacj</w:t>
      </w:r>
      <w:r w:rsidR="00162027">
        <w:rPr>
          <w:rFonts w:ascii="Calibri" w:hAnsi="Calibri"/>
          <w:sz w:val="22"/>
        </w:rPr>
        <w:t>i</w:t>
      </w:r>
      <w:r w:rsidR="00C10D9F">
        <w:rPr>
          <w:rFonts w:ascii="Calibri" w:hAnsi="Calibri"/>
          <w:sz w:val="22"/>
        </w:rPr>
        <w:t>, zostaną z</w:t>
      </w:r>
      <w:r w:rsidR="004D419E">
        <w:rPr>
          <w:rFonts w:ascii="Calibri" w:hAnsi="Calibri"/>
          <w:sz w:val="22"/>
        </w:rPr>
        <w:t>awarte bez zbędnej zwłoki</w:t>
      </w:r>
      <w:r w:rsidR="00C10D9F">
        <w:rPr>
          <w:rFonts w:ascii="Calibri" w:hAnsi="Calibri"/>
          <w:sz w:val="22"/>
        </w:rPr>
        <w:t>.</w:t>
      </w:r>
      <w:r w:rsidR="00783D8C">
        <w:rPr>
          <w:rFonts w:ascii="Calibri" w:hAnsi="Calibri"/>
          <w:sz w:val="22"/>
        </w:rPr>
        <w:t xml:space="preserve"> </w:t>
      </w:r>
    </w:p>
    <w:p w14:paraId="74C36984" w14:textId="77777777" w:rsidR="00C10D9F" w:rsidRPr="00C10D9F" w:rsidRDefault="002373E7" w:rsidP="000938CD">
      <w:pPr>
        <w:pStyle w:val="Nagwek3"/>
        <w:numPr>
          <w:ilvl w:val="2"/>
          <w:numId w:val="9"/>
        </w:numPr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Umowę </w:t>
      </w:r>
      <w:r w:rsidRPr="00731FB8">
        <w:rPr>
          <w:rFonts w:ascii="Calibri" w:hAnsi="Calibri"/>
          <w:sz w:val="22"/>
        </w:rPr>
        <w:t>dotacji, p</w:t>
      </w:r>
      <w:r w:rsidR="009D14CE" w:rsidRPr="00731FB8">
        <w:rPr>
          <w:rFonts w:ascii="Calibri" w:hAnsi="Calibri"/>
          <w:sz w:val="22"/>
        </w:rPr>
        <w:t xml:space="preserve">rzygotowaną </w:t>
      </w:r>
      <w:r w:rsidRPr="00731FB8">
        <w:rPr>
          <w:rFonts w:ascii="Calibri" w:hAnsi="Calibri"/>
          <w:sz w:val="22"/>
        </w:rPr>
        <w:t xml:space="preserve">według wzoru będącego złącznikiem nr 2 do Regulaminu, </w:t>
      </w:r>
      <w:r w:rsidR="00C10D9F" w:rsidRPr="00C10D9F">
        <w:rPr>
          <w:rFonts w:ascii="Calibri" w:hAnsi="Calibri"/>
          <w:sz w:val="22"/>
        </w:rPr>
        <w:t>oferent</w:t>
      </w:r>
      <w:r w:rsidR="008F665C">
        <w:rPr>
          <w:rFonts w:ascii="Calibri" w:hAnsi="Calibri"/>
          <w:sz w:val="22"/>
        </w:rPr>
        <w:t xml:space="preserve"> </w:t>
      </w:r>
      <w:r w:rsidR="00C10D9F" w:rsidRPr="00C10D9F">
        <w:rPr>
          <w:rFonts w:ascii="Calibri" w:hAnsi="Calibri"/>
          <w:sz w:val="22"/>
        </w:rPr>
        <w:t xml:space="preserve">otrzyma </w:t>
      </w:r>
      <w:r w:rsidR="00C10D9F">
        <w:rPr>
          <w:rFonts w:ascii="Calibri" w:hAnsi="Calibri"/>
          <w:sz w:val="22"/>
        </w:rPr>
        <w:t>od</w:t>
      </w:r>
      <w:r w:rsidR="00C10D9F" w:rsidRPr="00C10D9F">
        <w:rPr>
          <w:rFonts w:ascii="Calibri" w:hAnsi="Calibri"/>
          <w:sz w:val="22"/>
        </w:rPr>
        <w:t xml:space="preserve"> MSZ</w:t>
      </w:r>
      <w:r w:rsidR="00750C33">
        <w:rPr>
          <w:rFonts w:ascii="Calibri" w:hAnsi="Calibri"/>
          <w:sz w:val="22"/>
        </w:rPr>
        <w:t xml:space="preserve"> </w:t>
      </w:r>
      <w:r w:rsidR="00986765">
        <w:rPr>
          <w:rFonts w:ascii="Calibri" w:hAnsi="Calibri"/>
          <w:sz w:val="22"/>
        </w:rPr>
        <w:t>pocztą elektroniczną</w:t>
      </w:r>
      <w:r w:rsidR="00C10D9F" w:rsidRPr="00C10D9F">
        <w:rPr>
          <w:rFonts w:ascii="Calibri" w:hAnsi="Calibri"/>
          <w:sz w:val="22"/>
        </w:rPr>
        <w:t>.</w:t>
      </w:r>
    </w:p>
    <w:p w14:paraId="07B3F34E" w14:textId="3C9EED84" w:rsidR="00C10D9F" w:rsidRPr="00056119" w:rsidRDefault="00750C33" w:rsidP="004179C7">
      <w:pPr>
        <w:pStyle w:val="Nagwek3"/>
        <w:numPr>
          <w:ilvl w:val="2"/>
          <w:numId w:val="9"/>
        </w:numPr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4179C7">
        <w:rPr>
          <w:rFonts w:ascii="Calibri" w:hAnsi="Calibri"/>
          <w:sz w:val="22"/>
        </w:rPr>
        <w:t xml:space="preserve">Oferent </w:t>
      </w:r>
      <w:r w:rsidR="00C10D9F" w:rsidRPr="004179C7">
        <w:rPr>
          <w:rFonts w:ascii="Calibri" w:hAnsi="Calibri"/>
          <w:sz w:val="22"/>
        </w:rPr>
        <w:t>jest zobowiązany do odesłania do MSZ</w:t>
      </w:r>
      <w:r w:rsidR="004179C7" w:rsidRPr="004179C7">
        <w:rPr>
          <w:rFonts w:ascii="Calibri" w:hAnsi="Calibri"/>
          <w:sz w:val="22"/>
        </w:rPr>
        <w:t>, zgodnie z pkt 12.6.</w:t>
      </w:r>
      <w:r w:rsidR="004B6AE8" w:rsidRPr="004179C7">
        <w:rPr>
          <w:rFonts w:ascii="Calibri" w:hAnsi="Calibri"/>
          <w:sz w:val="22"/>
        </w:rPr>
        <w:t>,</w:t>
      </w:r>
      <w:r w:rsidR="00C10D9F" w:rsidRPr="004179C7">
        <w:rPr>
          <w:rFonts w:ascii="Calibri" w:hAnsi="Calibri"/>
          <w:sz w:val="22"/>
        </w:rPr>
        <w:t xml:space="preserve"> </w:t>
      </w:r>
      <w:r w:rsidR="007B091F" w:rsidRPr="004179C7">
        <w:rPr>
          <w:rFonts w:ascii="Calibri" w:hAnsi="Calibri"/>
          <w:b/>
          <w:sz w:val="22"/>
        </w:rPr>
        <w:t>w terminie 7 dni</w:t>
      </w:r>
      <w:r w:rsidR="007B091F" w:rsidRPr="004179C7">
        <w:rPr>
          <w:rFonts w:ascii="Calibri" w:hAnsi="Calibri"/>
          <w:sz w:val="22"/>
        </w:rPr>
        <w:t xml:space="preserve"> od daty ich otrzymania</w:t>
      </w:r>
      <w:r w:rsidR="004B6AE8" w:rsidRPr="004179C7">
        <w:rPr>
          <w:rFonts w:ascii="Calibri" w:hAnsi="Calibri"/>
          <w:sz w:val="22"/>
        </w:rPr>
        <w:t>,</w:t>
      </w:r>
      <w:r w:rsidR="00C0442B" w:rsidRPr="004179C7">
        <w:rPr>
          <w:rFonts w:ascii="Calibri" w:hAnsi="Calibri"/>
          <w:sz w:val="22"/>
        </w:rPr>
        <w:t xml:space="preserve"> </w:t>
      </w:r>
      <w:r w:rsidR="00C10D9F" w:rsidRPr="004179C7">
        <w:rPr>
          <w:rFonts w:ascii="Calibri" w:hAnsi="Calibri"/>
          <w:b/>
          <w:sz w:val="22"/>
        </w:rPr>
        <w:t xml:space="preserve">dwóch podpisanych egzemplarzy umowy </w:t>
      </w:r>
      <w:r w:rsidR="00C10D9F" w:rsidRPr="004179C7">
        <w:rPr>
          <w:rFonts w:ascii="Calibri" w:hAnsi="Calibri"/>
          <w:sz w:val="22"/>
        </w:rPr>
        <w:t>dotacji</w:t>
      </w:r>
      <w:r w:rsidR="007B091F" w:rsidRPr="004179C7">
        <w:rPr>
          <w:rFonts w:ascii="Calibri" w:hAnsi="Calibri"/>
          <w:sz w:val="22"/>
        </w:rPr>
        <w:t>,</w:t>
      </w:r>
      <w:r w:rsidR="00C10D9F" w:rsidRPr="004179C7">
        <w:rPr>
          <w:rFonts w:ascii="Calibri" w:hAnsi="Calibri"/>
          <w:sz w:val="22"/>
        </w:rPr>
        <w:t xml:space="preserve"> wraz z następującymi</w:t>
      </w:r>
      <w:r w:rsidR="0086368C" w:rsidRPr="004179C7">
        <w:rPr>
          <w:rFonts w:ascii="Calibri" w:hAnsi="Calibri"/>
          <w:sz w:val="22"/>
        </w:rPr>
        <w:t>,</w:t>
      </w:r>
      <w:r w:rsidR="00C10D9F" w:rsidRPr="004179C7">
        <w:rPr>
          <w:rFonts w:ascii="Calibri" w:hAnsi="Calibri"/>
          <w:sz w:val="22"/>
        </w:rPr>
        <w:t xml:space="preserve"> </w:t>
      </w:r>
      <w:r w:rsidR="0028240B" w:rsidRPr="004179C7">
        <w:rPr>
          <w:rFonts w:ascii="Calibri" w:hAnsi="Calibri"/>
          <w:sz w:val="22"/>
        </w:rPr>
        <w:t>po</w:t>
      </w:r>
      <w:r w:rsidR="00423D20" w:rsidRPr="004179C7">
        <w:rPr>
          <w:rFonts w:ascii="Calibri" w:hAnsi="Calibri"/>
          <w:sz w:val="22"/>
        </w:rPr>
        <w:t>d</w:t>
      </w:r>
      <w:r w:rsidR="0028240B" w:rsidRPr="004179C7">
        <w:rPr>
          <w:rFonts w:ascii="Calibri" w:hAnsi="Calibri"/>
          <w:sz w:val="22"/>
        </w:rPr>
        <w:t>p</w:t>
      </w:r>
      <w:r w:rsidR="00423D20" w:rsidRPr="004179C7">
        <w:rPr>
          <w:rFonts w:ascii="Calibri" w:hAnsi="Calibri"/>
          <w:sz w:val="22"/>
        </w:rPr>
        <w:t xml:space="preserve">isanymi bądź </w:t>
      </w:r>
      <w:r w:rsidR="00A33E8D" w:rsidRPr="004179C7">
        <w:rPr>
          <w:rFonts w:ascii="Calibri" w:hAnsi="Calibri"/>
          <w:sz w:val="22"/>
        </w:rPr>
        <w:t>parafowanymi przez o</w:t>
      </w:r>
      <w:r w:rsidR="00874392" w:rsidRPr="004179C7">
        <w:rPr>
          <w:rFonts w:ascii="Calibri" w:hAnsi="Calibri"/>
          <w:sz w:val="22"/>
        </w:rPr>
        <w:t>ferenta</w:t>
      </w:r>
      <w:r w:rsidR="0086368C" w:rsidRPr="004179C7">
        <w:rPr>
          <w:rFonts w:ascii="Calibri" w:hAnsi="Calibri"/>
          <w:sz w:val="22"/>
        </w:rPr>
        <w:t>,</w:t>
      </w:r>
      <w:r w:rsidR="00874392" w:rsidRPr="004179C7">
        <w:rPr>
          <w:rFonts w:ascii="Calibri" w:hAnsi="Calibri"/>
          <w:sz w:val="22"/>
        </w:rPr>
        <w:t xml:space="preserve"> </w:t>
      </w:r>
      <w:r w:rsidR="00C10D9F" w:rsidRPr="004179C7">
        <w:rPr>
          <w:rFonts w:ascii="Calibri" w:hAnsi="Calibri"/>
          <w:sz w:val="22"/>
        </w:rPr>
        <w:t>załącznikami</w:t>
      </w:r>
      <w:r w:rsidR="009E62DF" w:rsidRPr="004179C7">
        <w:rPr>
          <w:rFonts w:ascii="Calibri" w:hAnsi="Calibri"/>
          <w:sz w:val="22"/>
        </w:rPr>
        <w:t xml:space="preserve"> (załączniki, o których mowa w</w:t>
      </w:r>
      <w:r w:rsidR="003631B0">
        <w:rPr>
          <w:rFonts w:ascii="Calibri" w:hAnsi="Calibri"/>
          <w:sz w:val="22"/>
        </w:rPr>
        <w:t> </w:t>
      </w:r>
      <w:r w:rsidR="009E62DF" w:rsidRPr="004179C7">
        <w:rPr>
          <w:rFonts w:ascii="Calibri" w:hAnsi="Calibri"/>
          <w:sz w:val="22"/>
        </w:rPr>
        <w:t>podpunktach</w:t>
      </w:r>
      <w:r w:rsidR="00423D20" w:rsidRPr="004179C7">
        <w:rPr>
          <w:rFonts w:ascii="Calibri" w:hAnsi="Calibri"/>
          <w:sz w:val="22"/>
        </w:rPr>
        <w:t xml:space="preserve"> </w:t>
      </w:r>
      <w:r w:rsidR="009E62DF" w:rsidRPr="004179C7">
        <w:rPr>
          <w:rFonts w:ascii="Calibri" w:hAnsi="Calibri"/>
          <w:sz w:val="22"/>
        </w:rPr>
        <w:t>2, 3</w:t>
      </w:r>
      <w:r w:rsidR="00764321" w:rsidRPr="004179C7">
        <w:rPr>
          <w:rFonts w:ascii="Calibri" w:hAnsi="Calibri"/>
          <w:sz w:val="22"/>
        </w:rPr>
        <w:t>, 4</w:t>
      </w:r>
      <w:r w:rsidR="007B091F" w:rsidRPr="004179C7">
        <w:rPr>
          <w:rFonts w:ascii="Calibri" w:hAnsi="Calibri"/>
          <w:sz w:val="22"/>
        </w:rPr>
        <w:t xml:space="preserve"> i </w:t>
      </w:r>
      <w:r w:rsidR="00764321" w:rsidRPr="004179C7">
        <w:rPr>
          <w:rFonts w:ascii="Calibri" w:hAnsi="Calibri"/>
          <w:sz w:val="22"/>
        </w:rPr>
        <w:t>5</w:t>
      </w:r>
      <w:r w:rsidR="009E62DF" w:rsidRPr="004179C7">
        <w:rPr>
          <w:rFonts w:ascii="Calibri" w:hAnsi="Calibri"/>
          <w:sz w:val="22"/>
        </w:rPr>
        <w:t>, są wydrukami z</w:t>
      </w:r>
      <w:r w:rsidR="00731FB8" w:rsidRPr="004179C7">
        <w:rPr>
          <w:rFonts w:ascii="Calibri" w:hAnsi="Calibri"/>
          <w:sz w:val="22"/>
        </w:rPr>
        <w:t> </w:t>
      </w:r>
      <w:r w:rsidR="009E62DF" w:rsidRPr="004179C7">
        <w:rPr>
          <w:rFonts w:ascii="Calibri" w:hAnsi="Calibri"/>
          <w:sz w:val="22"/>
        </w:rPr>
        <w:t>aplikacji eGranty)</w:t>
      </w:r>
      <w:r w:rsidR="00C10D9F" w:rsidRPr="00A70805">
        <w:rPr>
          <w:rFonts w:ascii="Calibri" w:hAnsi="Calibri"/>
          <w:sz w:val="22"/>
        </w:rPr>
        <w:t>:</w:t>
      </w:r>
    </w:p>
    <w:p w14:paraId="1D899EAD" w14:textId="77777777" w:rsidR="004D419E" w:rsidRPr="0028240B" w:rsidRDefault="004D419E" w:rsidP="00423D20">
      <w:pPr>
        <w:pStyle w:val="Nagwek4"/>
        <w:tabs>
          <w:tab w:val="clear" w:pos="2354"/>
        </w:tabs>
        <w:ind w:left="1276" w:hanging="425"/>
        <w:rPr>
          <w:rFonts w:ascii="Calibri" w:hAnsi="Calibri"/>
          <w:bCs w:val="0"/>
          <w:sz w:val="22"/>
          <w:szCs w:val="22"/>
        </w:rPr>
      </w:pPr>
      <w:r w:rsidRPr="00423D20">
        <w:rPr>
          <w:rFonts w:ascii="Calibri" w:hAnsi="Calibri"/>
          <w:bCs w:val="0"/>
          <w:sz w:val="22"/>
          <w:szCs w:val="22"/>
        </w:rPr>
        <w:lastRenderedPageBreak/>
        <w:t>aktualny</w:t>
      </w:r>
      <w:r w:rsidR="00B30081" w:rsidRPr="00423D20">
        <w:rPr>
          <w:rFonts w:ascii="Calibri" w:hAnsi="Calibri"/>
          <w:bCs w:val="0"/>
          <w:sz w:val="22"/>
          <w:szCs w:val="22"/>
        </w:rPr>
        <w:t>m</w:t>
      </w:r>
      <w:r w:rsidRPr="00423D20">
        <w:rPr>
          <w:rFonts w:ascii="Calibri" w:hAnsi="Calibri"/>
          <w:bCs w:val="0"/>
          <w:sz w:val="22"/>
          <w:szCs w:val="22"/>
        </w:rPr>
        <w:t xml:space="preserve"> odpis</w:t>
      </w:r>
      <w:r w:rsidR="00B30081" w:rsidRPr="00423D20">
        <w:rPr>
          <w:rFonts w:ascii="Calibri" w:hAnsi="Calibri"/>
          <w:bCs w:val="0"/>
          <w:sz w:val="22"/>
          <w:szCs w:val="22"/>
        </w:rPr>
        <w:t>em</w:t>
      </w:r>
      <w:r w:rsidRPr="00423D20">
        <w:rPr>
          <w:rFonts w:ascii="Calibri" w:hAnsi="Calibri"/>
          <w:bCs w:val="0"/>
          <w:sz w:val="22"/>
          <w:szCs w:val="22"/>
        </w:rPr>
        <w:t xml:space="preserve"> z rejestru lub wyciąg</w:t>
      </w:r>
      <w:r w:rsidR="00B30081" w:rsidRPr="00423D20">
        <w:rPr>
          <w:rFonts w:ascii="Calibri" w:hAnsi="Calibri"/>
          <w:bCs w:val="0"/>
          <w:sz w:val="22"/>
          <w:szCs w:val="22"/>
        </w:rPr>
        <w:t>iem</w:t>
      </w:r>
      <w:r w:rsidRPr="00423D20">
        <w:rPr>
          <w:rFonts w:ascii="Calibri" w:hAnsi="Calibri"/>
          <w:bCs w:val="0"/>
          <w:sz w:val="22"/>
          <w:szCs w:val="22"/>
        </w:rPr>
        <w:t xml:space="preserve"> z ewidencji </w:t>
      </w:r>
      <w:r w:rsidRPr="00AA4049">
        <w:rPr>
          <w:rFonts w:ascii="Calibri" w:hAnsi="Calibri"/>
          <w:bCs w:val="0"/>
          <w:sz w:val="22"/>
          <w:szCs w:val="22"/>
        </w:rPr>
        <w:t>(w przypadku KRS nie ma tego obowiązku)</w:t>
      </w:r>
      <w:r w:rsidR="0086368C" w:rsidRPr="001B1516">
        <w:rPr>
          <w:rFonts w:ascii="Calibri" w:hAnsi="Calibri"/>
          <w:bCs w:val="0"/>
          <w:sz w:val="22"/>
          <w:szCs w:val="22"/>
        </w:rPr>
        <w:t>,</w:t>
      </w:r>
      <w:r w:rsidRPr="001B1516">
        <w:rPr>
          <w:rFonts w:ascii="Calibri" w:hAnsi="Calibri"/>
          <w:bCs w:val="0"/>
          <w:sz w:val="22"/>
          <w:szCs w:val="22"/>
        </w:rPr>
        <w:t xml:space="preserve"> lub inny</w:t>
      </w:r>
      <w:r w:rsidR="00B30081" w:rsidRPr="00792E54">
        <w:rPr>
          <w:rFonts w:ascii="Calibri" w:hAnsi="Calibri"/>
          <w:bCs w:val="0"/>
          <w:sz w:val="22"/>
          <w:szCs w:val="22"/>
        </w:rPr>
        <w:t>m</w:t>
      </w:r>
      <w:r w:rsidRPr="00792E54">
        <w:rPr>
          <w:rFonts w:ascii="Calibri" w:hAnsi="Calibri"/>
          <w:bCs w:val="0"/>
          <w:sz w:val="22"/>
          <w:szCs w:val="22"/>
        </w:rPr>
        <w:t xml:space="preserve"> dokument</w:t>
      </w:r>
      <w:r w:rsidR="00B30081" w:rsidRPr="00AF30CA">
        <w:rPr>
          <w:rFonts w:ascii="Calibri" w:hAnsi="Calibri"/>
          <w:bCs w:val="0"/>
          <w:sz w:val="22"/>
          <w:szCs w:val="22"/>
        </w:rPr>
        <w:t>em</w:t>
      </w:r>
      <w:r w:rsidRPr="0028240B">
        <w:rPr>
          <w:rFonts w:ascii="Calibri" w:hAnsi="Calibri"/>
          <w:bCs w:val="0"/>
          <w:sz w:val="22"/>
          <w:szCs w:val="22"/>
        </w:rPr>
        <w:t xml:space="preserve"> potwierdzający</w:t>
      </w:r>
      <w:r w:rsidR="00B30081" w:rsidRPr="0028240B">
        <w:rPr>
          <w:rFonts w:ascii="Calibri" w:hAnsi="Calibri"/>
          <w:bCs w:val="0"/>
          <w:sz w:val="22"/>
          <w:szCs w:val="22"/>
        </w:rPr>
        <w:t>m</w:t>
      </w:r>
      <w:r w:rsidRPr="0028240B">
        <w:rPr>
          <w:rFonts w:ascii="Calibri" w:hAnsi="Calibri"/>
          <w:bCs w:val="0"/>
          <w:sz w:val="22"/>
          <w:szCs w:val="22"/>
        </w:rPr>
        <w:t xml:space="preserve"> status prawny </w:t>
      </w:r>
      <w:r w:rsidR="009071CA" w:rsidRPr="0028240B">
        <w:rPr>
          <w:rFonts w:ascii="Calibri" w:hAnsi="Calibri"/>
          <w:bCs w:val="0"/>
          <w:sz w:val="22"/>
          <w:szCs w:val="22"/>
        </w:rPr>
        <w:t>o</w:t>
      </w:r>
      <w:r w:rsidR="005978FC" w:rsidRPr="0028240B">
        <w:rPr>
          <w:rFonts w:ascii="Calibri" w:hAnsi="Calibri"/>
          <w:bCs w:val="0"/>
          <w:sz w:val="22"/>
          <w:szCs w:val="22"/>
        </w:rPr>
        <w:t>ferenta i </w:t>
      </w:r>
      <w:r w:rsidRPr="0028240B">
        <w:rPr>
          <w:rFonts w:ascii="Calibri" w:hAnsi="Calibri"/>
          <w:bCs w:val="0"/>
          <w:sz w:val="22"/>
          <w:szCs w:val="22"/>
        </w:rPr>
        <w:t>umocowanie osób go reprezentujących</w:t>
      </w:r>
      <w:r w:rsidR="0086368C" w:rsidRPr="0028240B">
        <w:rPr>
          <w:rFonts w:ascii="Calibri" w:hAnsi="Calibri"/>
          <w:bCs w:val="0"/>
          <w:sz w:val="22"/>
          <w:szCs w:val="22"/>
        </w:rPr>
        <w:t xml:space="preserve"> (</w:t>
      </w:r>
      <w:r w:rsidR="00A33E8D" w:rsidRPr="0028240B">
        <w:rPr>
          <w:rFonts w:ascii="Calibri" w:hAnsi="Calibri"/>
          <w:bCs w:val="0"/>
          <w:sz w:val="22"/>
          <w:szCs w:val="22"/>
        </w:rPr>
        <w:t>akt powołania/</w:t>
      </w:r>
      <w:r w:rsidR="0033715A" w:rsidRPr="0028240B">
        <w:rPr>
          <w:rFonts w:ascii="Calibri" w:hAnsi="Calibri"/>
          <w:bCs w:val="0"/>
          <w:sz w:val="22"/>
          <w:szCs w:val="22"/>
        </w:rPr>
        <w:t>pełnomocnictwo do zawarcia umowy</w:t>
      </w:r>
      <w:r w:rsidR="0086368C" w:rsidRPr="0028240B">
        <w:rPr>
          <w:rFonts w:ascii="Calibri" w:hAnsi="Calibri"/>
          <w:bCs w:val="0"/>
          <w:sz w:val="22"/>
          <w:szCs w:val="22"/>
        </w:rPr>
        <w:t>); w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przypadku przedstawicielst</w:t>
      </w:r>
      <w:r w:rsidR="00DE1D27" w:rsidRPr="0028240B">
        <w:rPr>
          <w:rFonts w:ascii="Calibri" w:hAnsi="Calibri"/>
          <w:bCs w:val="0"/>
          <w:sz w:val="22"/>
          <w:szCs w:val="22"/>
        </w:rPr>
        <w:t xml:space="preserve">w fundacji zagranicznych – </w:t>
      </w:r>
      <w:r w:rsidR="0086368C" w:rsidRPr="0028240B">
        <w:rPr>
          <w:rFonts w:ascii="Calibri" w:hAnsi="Calibri"/>
          <w:bCs w:val="0"/>
          <w:sz w:val="22"/>
          <w:szCs w:val="22"/>
        </w:rPr>
        <w:t xml:space="preserve">z </w:t>
      </w:r>
      <w:r w:rsidR="00DE1D27" w:rsidRPr="0028240B">
        <w:rPr>
          <w:rFonts w:ascii="Calibri" w:hAnsi="Calibri"/>
          <w:bCs w:val="0"/>
          <w:sz w:val="22"/>
          <w:szCs w:val="22"/>
        </w:rPr>
        <w:t>kopią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zezwolenia właściwego ministra, które</w:t>
      </w:r>
      <w:r w:rsidR="0086368C" w:rsidRPr="0028240B">
        <w:rPr>
          <w:rFonts w:ascii="Calibri" w:hAnsi="Calibri"/>
          <w:bCs w:val="0"/>
          <w:sz w:val="22"/>
          <w:szCs w:val="22"/>
        </w:rPr>
        <w:t xml:space="preserve"> jest podstawą do prowadzenia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działalnoś</w:t>
      </w:r>
      <w:r w:rsidR="0086368C" w:rsidRPr="0028240B">
        <w:rPr>
          <w:rFonts w:ascii="Calibri" w:hAnsi="Calibri"/>
          <w:bCs w:val="0"/>
          <w:sz w:val="22"/>
          <w:szCs w:val="22"/>
        </w:rPr>
        <w:t>ci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w Polsce oraz statut</w:t>
      </w:r>
      <w:r w:rsidR="00DE1D27" w:rsidRPr="0028240B">
        <w:rPr>
          <w:rFonts w:ascii="Calibri" w:hAnsi="Calibri"/>
          <w:bCs w:val="0"/>
          <w:sz w:val="22"/>
          <w:szCs w:val="22"/>
        </w:rPr>
        <w:t>em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fundacji macierzystej przetłumaczony</w:t>
      </w:r>
      <w:r w:rsidR="00DE1D27" w:rsidRPr="0028240B">
        <w:rPr>
          <w:rFonts w:ascii="Calibri" w:hAnsi="Calibri"/>
          <w:bCs w:val="0"/>
          <w:sz w:val="22"/>
          <w:szCs w:val="22"/>
        </w:rPr>
        <w:t>m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na język polski</w:t>
      </w:r>
      <w:r w:rsidR="001D751F" w:rsidRPr="0028240B">
        <w:rPr>
          <w:rFonts w:ascii="Calibri" w:hAnsi="Calibri"/>
          <w:bCs w:val="0"/>
          <w:sz w:val="22"/>
          <w:szCs w:val="22"/>
        </w:rPr>
        <w:t xml:space="preserve"> – dokumenty powinny być </w:t>
      </w:r>
      <w:r w:rsidR="00A33E8D" w:rsidRPr="0028240B">
        <w:rPr>
          <w:rFonts w:ascii="Calibri" w:hAnsi="Calibri"/>
          <w:bCs w:val="0"/>
          <w:sz w:val="22"/>
          <w:szCs w:val="22"/>
        </w:rPr>
        <w:t>potwierdzone przez o</w:t>
      </w:r>
      <w:r w:rsidR="0033272D" w:rsidRPr="0028240B">
        <w:rPr>
          <w:rFonts w:ascii="Calibri" w:hAnsi="Calibri"/>
          <w:bCs w:val="0"/>
          <w:sz w:val="22"/>
          <w:szCs w:val="22"/>
        </w:rPr>
        <w:t>ferenta „za zgodność z oryginałem”</w:t>
      </w:r>
      <w:r w:rsidR="00C614D0" w:rsidRPr="0028240B">
        <w:rPr>
          <w:rFonts w:ascii="Calibri" w:hAnsi="Calibri"/>
          <w:bCs w:val="0"/>
          <w:sz w:val="22"/>
          <w:szCs w:val="22"/>
        </w:rPr>
        <w:t>;</w:t>
      </w:r>
    </w:p>
    <w:p w14:paraId="4399142F" w14:textId="77777777" w:rsidR="00B30081" w:rsidRPr="00E95D5C" w:rsidRDefault="00DC0B0B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E95D5C">
        <w:rPr>
          <w:rFonts w:ascii="Calibri" w:hAnsi="Calibri"/>
          <w:sz w:val="22"/>
          <w:szCs w:val="22"/>
        </w:rPr>
        <w:t xml:space="preserve">aktualnym </w:t>
      </w:r>
      <w:r w:rsidR="0050613D" w:rsidRPr="00E95D5C">
        <w:rPr>
          <w:rFonts w:ascii="Calibri" w:hAnsi="Calibri"/>
          <w:sz w:val="22"/>
          <w:szCs w:val="22"/>
        </w:rPr>
        <w:t>harmonogram</w:t>
      </w:r>
      <w:r w:rsidR="00B30081" w:rsidRPr="00E95D5C">
        <w:rPr>
          <w:rFonts w:ascii="Calibri" w:hAnsi="Calibri"/>
          <w:sz w:val="22"/>
          <w:szCs w:val="22"/>
        </w:rPr>
        <w:t>em</w:t>
      </w:r>
      <w:r w:rsidR="00731FB8">
        <w:rPr>
          <w:rFonts w:ascii="Calibri" w:hAnsi="Calibri"/>
          <w:sz w:val="22"/>
          <w:szCs w:val="22"/>
        </w:rPr>
        <w:t xml:space="preserve"> projektu</w:t>
      </w:r>
      <w:r w:rsidR="00B30081" w:rsidRPr="00E95D5C">
        <w:rPr>
          <w:rFonts w:ascii="Calibri" w:hAnsi="Calibri"/>
          <w:sz w:val="22"/>
          <w:szCs w:val="22"/>
        </w:rPr>
        <w:t>;</w:t>
      </w:r>
    </w:p>
    <w:p w14:paraId="62A837E6" w14:textId="77777777" w:rsidR="00B30081" w:rsidRPr="00E95D5C" w:rsidRDefault="00DC0B0B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E95D5C">
        <w:rPr>
          <w:rFonts w:ascii="Calibri" w:hAnsi="Calibri"/>
          <w:sz w:val="22"/>
          <w:szCs w:val="22"/>
        </w:rPr>
        <w:t xml:space="preserve">aktualnym </w:t>
      </w:r>
      <w:r w:rsidR="00B30081" w:rsidRPr="00E95D5C">
        <w:rPr>
          <w:rFonts w:ascii="Calibri" w:hAnsi="Calibri"/>
          <w:sz w:val="22"/>
          <w:szCs w:val="22"/>
        </w:rPr>
        <w:t>budżetem</w:t>
      </w:r>
      <w:r w:rsidR="00731FB8">
        <w:rPr>
          <w:rFonts w:ascii="Calibri" w:hAnsi="Calibri"/>
          <w:sz w:val="22"/>
          <w:szCs w:val="22"/>
        </w:rPr>
        <w:t xml:space="preserve"> projektu</w:t>
      </w:r>
      <w:r w:rsidR="00B30081" w:rsidRPr="00E95D5C">
        <w:rPr>
          <w:rFonts w:ascii="Calibri" w:hAnsi="Calibri"/>
          <w:sz w:val="22"/>
          <w:szCs w:val="22"/>
        </w:rPr>
        <w:t>;</w:t>
      </w:r>
    </w:p>
    <w:p w14:paraId="6A7550D0" w14:textId="77777777" w:rsidR="00B30081" w:rsidRDefault="00DC0B0B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aktualnym </w:t>
      </w:r>
      <w:r w:rsidR="00B30081" w:rsidRPr="007F21AE">
        <w:rPr>
          <w:rFonts w:ascii="Calibri" w:hAnsi="Calibri"/>
          <w:sz w:val="22"/>
          <w:szCs w:val="22"/>
        </w:rPr>
        <w:t>szczegółowym opisem projektu</w:t>
      </w:r>
      <w:r w:rsidR="00B30081">
        <w:rPr>
          <w:rFonts w:ascii="Calibri" w:hAnsi="Calibri"/>
          <w:sz w:val="22"/>
          <w:szCs w:val="22"/>
        </w:rPr>
        <w:t>;</w:t>
      </w:r>
    </w:p>
    <w:p w14:paraId="31AA28BC" w14:textId="77777777" w:rsidR="0028240B" w:rsidRPr="0028240B" w:rsidRDefault="0028240B" w:rsidP="000938CD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>ofertą, złożoną w konkursie,</w:t>
      </w:r>
      <w:r w:rsidRPr="00E95D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Cs w:val="0"/>
          <w:sz w:val="22"/>
          <w:szCs w:val="22"/>
        </w:rPr>
        <w:t>opatrzoną własnoręcznym podpisem;</w:t>
      </w:r>
    </w:p>
    <w:p w14:paraId="67E980B9" w14:textId="77777777" w:rsidR="00423D20" w:rsidRPr="00423D20" w:rsidRDefault="00423D20" w:rsidP="000938CD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423D20">
        <w:rPr>
          <w:rFonts w:asciiTheme="minorHAnsi" w:hAnsiTheme="minorHAnsi"/>
          <w:sz w:val="22"/>
          <w:szCs w:val="22"/>
        </w:rPr>
        <w:t>wytycznymi dotyczącymi informowania o projektach oraz znakowania projektów realizowanych w ramach polskiej współpracy rozwojowej</w:t>
      </w:r>
      <w:r>
        <w:rPr>
          <w:rFonts w:asciiTheme="minorHAnsi" w:hAnsiTheme="minorHAnsi"/>
          <w:sz w:val="22"/>
          <w:szCs w:val="22"/>
        </w:rPr>
        <w:t>;</w:t>
      </w:r>
    </w:p>
    <w:p w14:paraId="03FC1D8A" w14:textId="77777777" w:rsidR="00983E88" w:rsidRPr="0028240B" w:rsidRDefault="00983E88" w:rsidP="000938CD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28240B">
        <w:rPr>
          <w:rFonts w:asciiTheme="minorHAnsi" w:hAnsiTheme="minorHAnsi"/>
          <w:sz w:val="22"/>
          <w:szCs w:val="22"/>
        </w:rPr>
        <w:t>informacją o przetwarzaniu danych osobowych</w:t>
      </w:r>
      <w:r w:rsidR="00CD4058" w:rsidRPr="0028240B">
        <w:rPr>
          <w:rFonts w:asciiTheme="minorHAnsi" w:hAnsiTheme="minorHAnsi"/>
          <w:sz w:val="22"/>
          <w:szCs w:val="22"/>
        </w:rPr>
        <w:t xml:space="preserve"> w związku z</w:t>
      </w:r>
      <w:r w:rsidR="009333ED" w:rsidRPr="0028240B">
        <w:rPr>
          <w:rFonts w:asciiTheme="minorHAnsi" w:hAnsiTheme="minorHAnsi"/>
          <w:sz w:val="22"/>
          <w:szCs w:val="22"/>
        </w:rPr>
        <w:t xml:space="preserve"> realizacją zadania w </w:t>
      </w:r>
      <w:r w:rsidR="009C5C98" w:rsidRPr="0028240B">
        <w:rPr>
          <w:rFonts w:asciiTheme="minorHAnsi" w:hAnsiTheme="minorHAnsi"/>
          <w:sz w:val="22"/>
          <w:szCs w:val="22"/>
        </w:rPr>
        <w:t>konkursie</w:t>
      </w:r>
      <w:r w:rsidR="00CD4058" w:rsidRPr="0028240B">
        <w:rPr>
          <w:rFonts w:asciiTheme="minorHAnsi" w:hAnsiTheme="minorHAnsi"/>
          <w:sz w:val="22"/>
          <w:szCs w:val="22"/>
        </w:rPr>
        <w:t xml:space="preserve"> „Polska pomoc rozwojowa 20</w:t>
      </w:r>
      <w:r w:rsidR="00EA4F74" w:rsidRPr="0028240B">
        <w:rPr>
          <w:rFonts w:asciiTheme="minorHAnsi" w:hAnsiTheme="minorHAnsi"/>
          <w:sz w:val="22"/>
          <w:szCs w:val="22"/>
        </w:rPr>
        <w:t>2</w:t>
      </w:r>
      <w:r w:rsidR="00CD4058" w:rsidRPr="0028240B">
        <w:rPr>
          <w:rFonts w:asciiTheme="minorHAnsi" w:hAnsiTheme="minorHAnsi"/>
          <w:sz w:val="22"/>
          <w:szCs w:val="22"/>
        </w:rPr>
        <w:t>1"</w:t>
      </w:r>
      <w:r w:rsidRPr="0028240B">
        <w:rPr>
          <w:rFonts w:asciiTheme="minorHAnsi" w:hAnsiTheme="minorHAnsi"/>
          <w:sz w:val="22"/>
          <w:szCs w:val="22"/>
        </w:rPr>
        <w:t>;</w:t>
      </w:r>
    </w:p>
    <w:p w14:paraId="7A05F2EC" w14:textId="77777777" w:rsidR="00423D20" w:rsidRPr="0028240B" w:rsidRDefault="00423D20" w:rsidP="000938CD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28240B">
        <w:rPr>
          <w:rFonts w:asciiTheme="minorHAnsi" w:hAnsiTheme="minorHAnsi"/>
          <w:sz w:val="22"/>
          <w:szCs w:val="22"/>
        </w:rPr>
        <w:t>planem bezpieczeństwa</w:t>
      </w:r>
      <w:r w:rsidR="0028240B">
        <w:rPr>
          <w:rFonts w:asciiTheme="minorHAnsi" w:hAnsiTheme="minorHAnsi"/>
          <w:sz w:val="22"/>
          <w:szCs w:val="22"/>
        </w:rPr>
        <w:t>;</w:t>
      </w:r>
    </w:p>
    <w:p w14:paraId="514545FD" w14:textId="77777777" w:rsidR="00B30081" w:rsidRPr="00783D8C" w:rsidRDefault="00423D20" w:rsidP="000938CD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28240B">
        <w:rPr>
          <w:rFonts w:asciiTheme="minorHAnsi" w:hAnsiTheme="minorHAnsi"/>
          <w:sz w:val="22"/>
          <w:szCs w:val="22"/>
        </w:rPr>
        <w:t>kopią</w:t>
      </w:r>
      <w:r w:rsidR="00B30081" w:rsidRPr="0028240B">
        <w:rPr>
          <w:rFonts w:asciiTheme="minorHAnsi" w:hAnsiTheme="minorHAnsi"/>
          <w:sz w:val="22"/>
          <w:szCs w:val="22"/>
        </w:rPr>
        <w:t xml:space="preserve"> umowy między </w:t>
      </w:r>
      <w:r w:rsidR="0086368C" w:rsidRPr="0028240B">
        <w:rPr>
          <w:rFonts w:asciiTheme="minorHAnsi" w:hAnsiTheme="minorHAnsi"/>
          <w:sz w:val="22"/>
          <w:szCs w:val="22"/>
        </w:rPr>
        <w:t>o</w:t>
      </w:r>
      <w:r w:rsidR="00B30081" w:rsidRPr="0028240B">
        <w:rPr>
          <w:rFonts w:asciiTheme="minorHAnsi" w:hAnsiTheme="minorHAnsi"/>
          <w:sz w:val="22"/>
          <w:szCs w:val="22"/>
        </w:rPr>
        <w:t>ferentami – w przypadku złożenia oferty wspólnej</w:t>
      </w:r>
      <w:r w:rsidR="0033272D" w:rsidRPr="0028240B">
        <w:rPr>
          <w:rFonts w:asciiTheme="minorHAnsi" w:hAnsiTheme="minorHAnsi"/>
          <w:sz w:val="22"/>
          <w:szCs w:val="22"/>
        </w:rPr>
        <w:t xml:space="preserve">, potwierdzoną przez </w:t>
      </w:r>
      <w:r w:rsidR="0086368C" w:rsidRPr="0028240B">
        <w:rPr>
          <w:rFonts w:asciiTheme="minorHAnsi" w:hAnsiTheme="minorHAnsi"/>
          <w:sz w:val="22"/>
          <w:szCs w:val="22"/>
        </w:rPr>
        <w:t>o</w:t>
      </w:r>
      <w:r w:rsidR="0033272D" w:rsidRPr="0028240B">
        <w:rPr>
          <w:rFonts w:asciiTheme="minorHAnsi" w:hAnsiTheme="minorHAnsi"/>
          <w:sz w:val="22"/>
          <w:szCs w:val="22"/>
        </w:rPr>
        <w:t>ferenta „za zgodność z oryginałem</w:t>
      </w:r>
      <w:r w:rsidR="0033272D" w:rsidRPr="00783D8C">
        <w:rPr>
          <w:rFonts w:asciiTheme="minorHAnsi" w:hAnsiTheme="minorHAnsi"/>
          <w:sz w:val="22"/>
          <w:szCs w:val="22"/>
        </w:rPr>
        <w:t>”</w:t>
      </w:r>
      <w:r w:rsidR="00B30081" w:rsidRPr="00783D8C">
        <w:rPr>
          <w:rFonts w:asciiTheme="minorHAnsi" w:hAnsiTheme="minorHAnsi"/>
          <w:sz w:val="22"/>
          <w:szCs w:val="22"/>
        </w:rPr>
        <w:t>.</w:t>
      </w:r>
    </w:p>
    <w:p w14:paraId="699AD74B" w14:textId="77777777" w:rsidR="00783D8C" w:rsidRPr="00783D8C" w:rsidRDefault="007432AB" w:rsidP="000938CD">
      <w:pPr>
        <w:pStyle w:val="Nagwek3"/>
        <w:numPr>
          <w:ilvl w:val="2"/>
          <w:numId w:val="9"/>
        </w:numPr>
        <w:tabs>
          <w:tab w:val="clear" w:pos="1827"/>
        </w:tabs>
        <w:ind w:left="709" w:hanging="567"/>
        <w:rPr>
          <w:rFonts w:asciiTheme="minorHAnsi" w:hAnsiTheme="minorHAnsi"/>
        </w:rPr>
      </w:pPr>
      <w:r w:rsidRPr="00783D8C">
        <w:rPr>
          <w:rFonts w:asciiTheme="minorHAnsi" w:hAnsiTheme="minorHAnsi"/>
          <w:b/>
          <w:bCs/>
          <w:sz w:val="22"/>
        </w:rPr>
        <w:t xml:space="preserve">Brak </w:t>
      </w:r>
      <w:r w:rsidR="004D265F" w:rsidRPr="00783D8C">
        <w:rPr>
          <w:rFonts w:asciiTheme="minorHAnsi" w:hAnsiTheme="minorHAnsi"/>
          <w:b/>
          <w:bCs/>
          <w:sz w:val="22"/>
        </w:rPr>
        <w:t>procedur</w:t>
      </w:r>
      <w:r w:rsidR="0045031B" w:rsidRPr="00783D8C">
        <w:rPr>
          <w:rFonts w:asciiTheme="minorHAnsi" w:hAnsiTheme="minorHAnsi"/>
          <w:b/>
          <w:bCs/>
          <w:sz w:val="22"/>
        </w:rPr>
        <w:t>y</w:t>
      </w:r>
      <w:r w:rsidR="004D265F" w:rsidRPr="00783D8C">
        <w:rPr>
          <w:rFonts w:asciiTheme="minorHAnsi" w:hAnsiTheme="minorHAnsi"/>
          <w:bCs/>
          <w:sz w:val="22"/>
        </w:rPr>
        <w:t xml:space="preserve"> na wypadek wystąpienia zagrożenia </w:t>
      </w:r>
      <w:r w:rsidR="001A6B11" w:rsidRPr="00783D8C">
        <w:rPr>
          <w:rFonts w:asciiTheme="minorHAnsi" w:hAnsiTheme="minorHAnsi"/>
          <w:bCs/>
          <w:sz w:val="22"/>
        </w:rPr>
        <w:t>w miejscu realizacji projektu</w:t>
      </w:r>
      <w:r w:rsidR="00743813" w:rsidRPr="00783D8C">
        <w:rPr>
          <w:rFonts w:asciiTheme="minorHAnsi" w:hAnsiTheme="minorHAnsi"/>
          <w:bCs/>
          <w:sz w:val="22"/>
        </w:rPr>
        <w:t>,</w:t>
      </w:r>
      <w:r w:rsidR="0086368C" w:rsidRPr="00783D8C">
        <w:rPr>
          <w:rFonts w:asciiTheme="minorHAnsi" w:hAnsiTheme="minorHAnsi"/>
          <w:bCs/>
          <w:sz w:val="22"/>
        </w:rPr>
        <w:t xml:space="preserve"> </w:t>
      </w:r>
      <w:r w:rsidR="001A6B11" w:rsidRPr="00783D8C">
        <w:rPr>
          <w:rFonts w:asciiTheme="minorHAnsi" w:hAnsiTheme="minorHAnsi"/>
          <w:bCs/>
          <w:sz w:val="22"/>
        </w:rPr>
        <w:t>uwzględni</w:t>
      </w:r>
      <w:r w:rsidR="0086368C" w:rsidRPr="00783D8C">
        <w:rPr>
          <w:rFonts w:asciiTheme="minorHAnsi" w:hAnsiTheme="minorHAnsi"/>
          <w:bCs/>
          <w:sz w:val="22"/>
        </w:rPr>
        <w:t>ającej</w:t>
      </w:r>
      <w:r w:rsidR="001A6B11" w:rsidRPr="00783D8C">
        <w:rPr>
          <w:rFonts w:asciiTheme="minorHAnsi" w:hAnsiTheme="minorHAnsi"/>
          <w:bCs/>
          <w:sz w:val="22"/>
        </w:rPr>
        <w:t xml:space="preserve"> </w:t>
      </w:r>
      <w:r w:rsidR="004D265F" w:rsidRPr="00783D8C">
        <w:rPr>
          <w:rFonts w:asciiTheme="minorHAnsi" w:hAnsiTheme="minorHAnsi"/>
          <w:bCs/>
          <w:sz w:val="22"/>
        </w:rPr>
        <w:t>zasad</w:t>
      </w:r>
      <w:r w:rsidR="0086368C" w:rsidRPr="00783D8C">
        <w:rPr>
          <w:rFonts w:asciiTheme="minorHAnsi" w:hAnsiTheme="minorHAnsi"/>
          <w:bCs/>
          <w:sz w:val="22"/>
        </w:rPr>
        <w:t>y</w:t>
      </w:r>
      <w:r w:rsidR="004D265F" w:rsidRPr="00783D8C">
        <w:rPr>
          <w:rFonts w:asciiTheme="minorHAnsi" w:hAnsiTheme="minorHAnsi"/>
          <w:bCs/>
          <w:sz w:val="22"/>
        </w:rPr>
        <w:t xml:space="preserve"> </w:t>
      </w:r>
      <w:r w:rsidR="001A6B11" w:rsidRPr="00783D8C">
        <w:rPr>
          <w:rFonts w:asciiTheme="minorHAnsi" w:hAnsiTheme="minorHAnsi"/>
          <w:bCs/>
          <w:sz w:val="22"/>
        </w:rPr>
        <w:t>bezpieczeństwa personelu oferenta</w:t>
      </w:r>
      <w:r w:rsidR="00D61921" w:rsidRPr="00783D8C">
        <w:rPr>
          <w:rFonts w:asciiTheme="minorHAnsi" w:hAnsiTheme="minorHAnsi"/>
          <w:bCs/>
          <w:sz w:val="22"/>
        </w:rPr>
        <w:t>,</w:t>
      </w:r>
      <w:r w:rsidR="00783D8C" w:rsidRPr="00783D8C">
        <w:rPr>
          <w:rFonts w:asciiTheme="minorHAnsi" w:hAnsiTheme="minorHAnsi"/>
          <w:bCs/>
          <w:sz w:val="22"/>
        </w:rPr>
        <w:t xml:space="preserve"> </w:t>
      </w:r>
      <w:r w:rsidRPr="00783D8C">
        <w:rPr>
          <w:rFonts w:asciiTheme="minorHAnsi" w:hAnsiTheme="minorHAnsi"/>
          <w:bCs/>
          <w:sz w:val="22"/>
        </w:rPr>
        <w:t>o której mowa w pkt 7.4.4</w:t>
      </w:r>
      <w:r w:rsidR="002E3E2F">
        <w:rPr>
          <w:rFonts w:asciiTheme="minorHAnsi" w:hAnsiTheme="minorHAnsi"/>
          <w:bCs/>
          <w:sz w:val="22"/>
        </w:rPr>
        <w:t> </w:t>
      </w:r>
      <w:r w:rsidRPr="00783D8C">
        <w:rPr>
          <w:rFonts w:asciiTheme="minorHAnsi" w:hAnsiTheme="minorHAnsi"/>
          <w:bCs/>
          <w:sz w:val="22"/>
        </w:rPr>
        <w:t>b Regulaminu,</w:t>
      </w:r>
      <w:r w:rsidR="005978FC" w:rsidRPr="00783D8C">
        <w:rPr>
          <w:rFonts w:asciiTheme="minorHAnsi" w:hAnsiTheme="minorHAnsi"/>
          <w:bCs/>
          <w:sz w:val="22"/>
        </w:rPr>
        <w:t xml:space="preserve"> </w:t>
      </w:r>
      <w:r w:rsidR="0045031B" w:rsidRPr="00783D8C">
        <w:rPr>
          <w:rFonts w:asciiTheme="minorHAnsi" w:hAnsiTheme="minorHAnsi"/>
          <w:b/>
          <w:bCs/>
          <w:sz w:val="22"/>
        </w:rPr>
        <w:t>może skutkować niezawarciem umowy dotacji</w:t>
      </w:r>
      <w:r w:rsidR="0045031B" w:rsidRPr="00783D8C">
        <w:rPr>
          <w:rFonts w:asciiTheme="minorHAnsi" w:hAnsiTheme="minorHAnsi"/>
          <w:bCs/>
          <w:sz w:val="22"/>
        </w:rPr>
        <w:t>.</w:t>
      </w:r>
      <w:r w:rsidR="00783D8C" w:rsidRPr="00783D8C">
        <w:rPr>
          <w:rFonts w:asciiTheme="minorHAnsi" w:hAnsiTheme="minorHAnsi"/>
          <w:bCs/>
          <w:sz w:val="22"/>
        </w:rPr>
        <w:t xml:space="preserve"> </w:t>
      </w:r>
    </w:p>
    <w:p w14:paraId="74425706" w14:textId="77777777" w:rsidR="00783D8C" w:rsidRPr="00783D8C" w:rsidRDefault="00783D8C" w:rsidP="000938CD">
      <w:pPr>
        <w:pStyle w:val="Nagwek3"/>
        <w:numPr>
          <w:ilvl w:val="2"/>
          <w:numId w:val="9"/>
        </w:numPr>
        <w:tabs>
          <w:tab w:val="clear" w:pos="1827"/>
        </w:tabs>
        <w:ind w:left="709" w:hanging="567"/>
        <w:rPr>
          <w:rFonts w:asciiTheme="minorHAnsi" w:hAnsiTheme="minorHAnsi"/>
        </w:rPr>
      </w:pPr>
      <w:r w:rsidRPr="00783D8C">
        <w:rPr>
          <w:rFonts w:asciiTheme="minorHAnsi" w:hAnsiTheme="minorHAnsi" w:cstheme="minorHAnsi"/>
          <w:sz w:val="22"/>
        </w:rPr>
        <w:t>Przyznana kwota dotacji będzie przekazana po podpisaniu umowy o dotację. Przekazanie dotacji nastąpi nie później, niż w terminie do 30 dni od dnia podpisania umowy o dotację.</w:t>
      </w:r>
    </w:p>
    <w:p w14:paraId="301167E8" w14:textId="77777777" w:rsidR="002B5621" w:rsidRPr="00783D8C" w:rsidRDefault="002B5621" w:rsidP="000A7EDE">
      <w:pPr>
        <w:pStyle w:val="Nagwek2"/>
        <w:numPr>
          <w:ilvl w:val="1"/>
          <w:numId w:val="9"/>
        </w:numPr>
      </w:pPr>
      <w:r w:rsidRPr="00783D8C">
        <w:t>Postanowienia końcowe</w:t>
      </w:r>
    </w:p>
    <w:p w14:paraId="26CC0A52" w14:textId="77777777" w:rsidR="00814B54" w:rsidRPr="00814B54" w:rsidRDefault="00814B54" w:rsidP="000938CD">
      <w:pPr>
        <w:pStyle w:val="Nagwek3"/>
        <w:ind w:left="709" w:hanging="567"/>
        <w:rPr>
          <w:rFonts w:ascii="Calibri" w:hAnsi="Calibri"/>
          <w:sz w:val="22"/>
        </w:rPr>
      </w:pPr>
      <w:r w:rsidRPr="00783D8C">
        <w:rPr>
          <w:rFonts w:asciiTheme="minorHAnsi" w:hAnsiTheme="minorHAnsi"/>
          <w:sz w:val="22"/>
        </w:rPr>
        <w:t>Pracownicy M</w:t>
      </w:r>
      <w:r w:rsidR="007658EE" w:rsidRPr="00783D8C">
        <w:rPr>
          <w:rFonts w:asciiTheme="minorHAnsi" w:hAnsiTheme="minorHAnsi"/>
          <w:sz w:val="22"/>
        </w:rPr>
        <w:t>SZ</w:t>
      </w:r>
      <w:r w:rsidRPr="00783D8C">
        <w:rPr>
          <w:rFonts w:asciiTheme="minorHAnsi" w:hAnsiTheme="minorHAnsi"/>
          <w:sz w:val="22"/>
        </w:rPr>
        <w:t xml:space="preserve"> i placówek zagranicznych nie mogą być podwykonawcami umów dotacji ani wykonywać innych zajęć zarobkowych na rzecz </w:t>
      </w:r>
      <w:r w:rsidR="007658EE" w:rsidRPr="00783D8C">
        <w:rPr>
          <w:rFonts w:asciiTheme="minorHAnsi" w:hAnsiTheme="minorHAnsi"/>
          <w:sz w:val="22"/>
        </w:rPr>
        <w:t>podmiotu, który realizuje zadanie</w:t>
      </w:r>
      <w:r w:rsidR="007658EE">
        <w:rPr>
          <w:rFonts w:ascii="Calibri" w:hAnsi="Calibri"/>
          <w:sz w:val="22"/>
        </w:rPr>
        <w:t xml:space="preserve"> </w:t>
      </w:r>
      <w:r w:rsidRPr="00814B54">
        <w:rPr>
          <w:rFonts w:ascii="Calibri" w:hAnsi="Calibri"/>
          <w:sz w:val="22"/>
        </w:rPr>
        <w:t>publiczne sfinansowane ze środków dotacji przyznanych przez Ministra.</w:t>
      </w:r>
    </w:p>
    <w:p w14:paraId="7CB4B9DC" w14:textId="77777777" w:rsidR="002B5621" w:rsidRPr="0086368C" w:rsidRDefault="006F5B84" w:rsidP="000938CD">
      <w:pPr>
        <w:pStyle w:val="Nagwek3"/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 w:rsidRPr="0086368C">
        <w:rPr>
          <w:rFonts w:ascii="Calibri" w:hAnsi="Calibri"/>
          <w:sz w:val="22"/>
        </w:rPr>
        <w:t>ferent ma obowiązek złożenia sprawozdania końcowego</w:t>
      </w:r>
      <w:r w:rsidRPr="00FD416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w</w:t>
      </w:r>
      <w:r w:rsidRPr="00FD4167">
        <w:rPr>
          <w:rFonts w:ascii="Calibri" w:hAnsi="Calibri"/>
          <w:sz w:val="22"/>
        </w:rPr>
        <w:t xml:space="preserve"> </w:t>
      </w:r>
      <w:r w:rsidR="002B5621" w:rsidRPr="00FD4167">
        <w:rPr>
          <w:rFonts w:ascii="Calibri" w:hAnsi="Calibri"/>
          <w:sz w:val="22"/>
        </w:rPr>
        <w:t xml:space="preserve">ciągu 30 dni od zakończenia realizacji projektu, na który podmiot otrzymał </w:t>
      </w:r>
      <w:r w:rsidR="009C4170">
        <w:rPr>
          <w:rFonts w:ascii="Calibri" w:hAnsi="Calibri"/>
          <w:sz w:val="22"/>
        </w:rPr>
        <w:t>dotację</w:t>
      </w:r>
      <w:r w:rsidR="002B5621" w:rsidRPr="00FD4167">
        <w:rPr>
          <w:rFonts w:ascii="Calibri" w:hAnsi="Calibri"/>
          <w:sz w:val="22"/>
        </w:rPr>
        <w:t>, lecz nie później</w:t>
      </w:r>
      <w:r w:rsidR="0086368C">
        <w:rPr>
          <w:rFonts w:ascii="Calibri" w:hAnsi="Calibri"/>
          <w:sz w:val="22"/>
        </w:rPr>
        <w:t>,</w:t>
      </w:r>
      <w:r w:rsidR="002B5621" w:rsidRPr="00FD4167">
        <w:rPr>
          <w:rFonts w:ascii="Calibri" w:hAnsi="Calibri"/>
          <w:sz w:val="22"/>
        </w:rPr>
        <w:t xml:space="preserve"> niż </w:t>
      </w:r>
      <w:r w:rsidR="002B5621" w:rsidRPr="0086368C">
        <w:rPr>
          <w:rFonts w:ascii="Calibri" w:hAnsi="Calibri"/>
          <w:sz w:val="22"/>
        </w:rPr>
        <w:t>do 30 stycznia 20</w:t>
      </w:r>
      <w:r w:rsidR="009646F0" w:rsidRPr="0086368C">
        <w:rPr>
          <w:rFonts w:ascii="Calibri" w:hAnsi="Calibri"/>
          <w:sz w:val="22"/>
        </w:rPr>
        <w:t>2</w:t>
      </w:r>
      <w:r w:rsidR="00B6036B" w:rsidRPr="0086368C">
        <w:rPr>
          <w:rFonts w:ascii="Calibri" w:hAnsi="Calibri"/>
          <w:sz w:val="22"/>
        </w:rPr>
        <w:t>2</w:t>
      </w:r>
      <w:r w:rsidR="002B5621" w:rsidRPr="0086368C">
        <w:rPr>
          <w:rFonts w:ascii="Calibri" w:hAnsi="Calibri"/>
          <w:sz w:val="22"/>
        </w:rPr>
        <w:t xml:space="preserve"> r</w:t>
      </w:r>
      <w:r w:rsidR="004B2A9F" w:rsidRPr="0086368C">
        <w:rPr>
          <w:rFonts w:ascii="Calibri" w:hAnsi="Calibri"/>
          <w:sz w:val="22"/>
        </w:rPr>
        <w:t>.</w:t>
      </w:r>
      <w:r w:rsidR="002B5621" w:rsidRPr="0086368C">
        <w:rPr>
          <w:rFonts w:ascii="Calibri" w:hAnsi="Calibri"/>
          <w:sz w:val="22"/>
        </w:rPr>
        <w:t xml:space="preserve"> </w:t>
      </w:r>
      <w:r w:rsidR="006E1F6C" w:rsidRPr="0086368C">
        <w:rPr>
          <w:rFonts w:ascii="Calibri" w:hAnsi="Calibri"/>
          <w:sz w:val="22"/>
        </w:rPr>
        <w:t xml:space="preserve">W przypadku </w:t>
      </w:r>
      <w:r w:rsidR="00B509CA" w:rsidRPr="0086368C">
        <w:rPr>
          <w:rFonts w:ascii="Calibri" w:hAnsi="Calibri"/>
          <w:sz w:val="22"/>
        </w:rPr>
        <w:t>oferty</w:t>
      </w:r>
      <w:r w:rsidR="006E1F6C" w:rsidRPr="0086368C">
        <w:rPr>
          <w:rFonts w:ascii="Calibri" w:hAnsi="Calibri"/>
          <w:sz w:val="22"/>
        </w:rPr>
        <w:t xml:space="preserve"> modułowe</w:t>
      </w:r>
      <w:r w:rsidR="00B509CA" w:rsidRPr="0086368C">
        <w:rPr>
          <w:rFonts w:ascii="Calibri" w:hAnsi="Calibri"/>
          <w:sz w:val="22"/>
        </w:rPr>
        <w:t>j</w:t>
      </w:r>
      <w:r w:rsidR="006E1F6C" w:rsidRPr="0086368C">
        <w:rPr>
          <w:rFonts w:ascii="Calibri" w:hAnsi="Calibri"/>
          <w:sz w:val="22"/>
        </w:rPr>
        <w:t>, o któr</w:t>
      </w:r>
      <w:r w:rsidR="00B509CA" w:rsidRPr="0086368C">
        <w:rPr>
          <w:rFonts w:ascii="Calibri" w:hAnsi="Calibri"/>
          <w:sz w:val="22"/>
        </w:rPr>
        <w:t>ej</w:t>
      </w:r>
      <w:r w:rsidR="005978FC" w:rsidRPr="0086368C">
        <w:rPr>
          <w:rFonts w:ascii="Calibri" w:hAnsi="Calibri"/>
          <w:sz w:val="22"/>
        </w:rPr>
        <w:t xml:space="preserve"> mowa w </w:t>
      </w:r>
      <w:r w:rsidR="006E1F6C" w:rsidRPr="0086368C">
        <w:rPr>
          <w:rFonts w:ascii="Calibri" w:hAnsi="Calibri"/>
          <w:sz w:val="22"/>
        </w:rPr>
        <w:t xml:space="preserve">pkt </w:t>
      </w:r>
      <w:r w:rsidR="006E1F6C" w:rsidRPr="006F5B84">
        <w:rPr>
          <w:rFonts w:ascii="Calibri" w:hAnsi="Calibri"/>
          <w:sz w:val="22"/>
        </w:rPr>
        <w:t>4</w:t>
      </w:r>
      <w:r>
        <w:rPr>
          <w:rFonts w:ascii="Calibri" w:hAnsi="Calibri"/>
          <w:sz w:val="22"/>
        </w:rPr>
        <w:t>.</w:t>
      </w:r>
      <w:r w:rsidR="006E1F6C" w:rsidRPr="0086368C">
        <w:rPr>
          <w:rFonts w:ascii="Calibri" w:hAnsi="Calibri"/>
          <w:sz w:val="22"/>
        </w:rPr>
        <w:t xml:space="preserve"> Regulaminu, termin na złożenie sprawozdania końcowego z realizacji drugiego </w:t>
      </w:r>
      <w:r w:rsidR="00B6036B" w:rsidRPr="0086368C">
        <w:rPr>
          <w:rFonts w:ascii="Calibri" w:hAnsi="Calibri"/>
          <w:sz w:val="22"/>
        </w:rPr>
        <w:t xml:space="preserve">lub trzeciego </w:t>
      </w:r>
      <w:r w:rsidR="009646F0" w:rsidRPr="0086368C">
        <w:rPr>
          <w:rFonts w:ascii="Calibri" w:hAnsi="Calibri"/>
          <w:sz w:val="22"/>
        </w:rPr>
        <w:t>modułu</w:t>
      </w:r>
      <w:r w:rsidR="00AD1DD8" w:rsidRPr="0086368C">
        <w:rPr>
          <w:rFonts w:ascii="Calibri" w:hAnsi="Calibri"/>
          <w:sz w:val="22"/>
        </w:rPr>
        <w:t xml:space="preserve"> </w:t>
      </w:r>
      <w:r w:rsidR="006E1F6C" w:rsidRPr="0086368C">
        <w:rPr>
          <w:rFonts w:ascii="Calibri" w:hAnsi="Calibri"/>
          <w:sz w:val="22"/>
        </w:rPr>
        <w:t>w roku</w:t>
      </w:r>
      <w:r w:rsidR="00AD1DD8" w:rsidRPr="0086368C">
        <w:rPr>
          <w:rFonts w:ascii="Calibri" w:hAnsi="Calibri"/>
          <w:sz w:val="22"/>
        </w:rPr>
        <w:t xml:space="preserve"> 20</w:t>
      </w:r>
      <w:r w:rsidR="00512F34" w:rsidRPr="0086368C">
        <w:rPr>
          <w:rFonts w:ascii="Calibri" w:hAnsi="Calibri"/>
          <w:sz w:val="22"/>
        </w:rPr>
        <w:t>2</w:t>
      </w:r>
      <w:r w:rsidR="00B6036B" w:rsidRPr="0086368C">
        <w:rPr>
          <w:rFonts w:ascii="Calibri" w:hAnsi="Calibri"/>
          <w:sz w:val="22"/>
        </w:rPr>
        <w:t>2</w:t>
      </w:r>
      <w:r w:rsidR="00AD1DD8" w:rsidRPr="0086368C">
        <w:rPr>
          <w:rFonts w:ascii="Calibri" w:hAnsi="Calibri"/>
          <w:sz w:val="22"/>
        </w:rPr>
        <w:t xml:space="preserve"> </w:t>
      </w:r>
      <w:r w:rsidR="00B6036B" w:rsidRPr="0086368C">
        <w:rPr>
          <w:rFonts w:ascii="Calibri" w:hAnsi="Calibri"/>
          <w:sz w:val="22"/>
        </w:rPr>
        <w:t xml:space="preserve">lub 2023 </w:t>
      </w:r>
      <w:r w:rsidR="006E1F6C" w:rsidRPr="0086368C">
        <w:rPr>
          <w:rFonts w:ascii="Calibri" w:hAnsi="Calibri"/>
          <w:sz w:val="22"/>
        </w:rPr>
        <w:t xml:space="preserve">wynosi 30 dni od zakończenia realizacji tego projektu, na który podmiot otrzymał </w:t>
      </w:r>
      <w:r w:rsidR="009C4170" w:rsidRPr="0086368C">
        <w:rPr>
          <w:rFonts w:ascii="Calibri" w:hAnsi="Calibri"/>
          <w:sz w:val="22"/>
        </w:rPr>
        <w:t>dotację</w:t>
      </w:r>
      <w:r w:rsidR="006E1F6C" w:rsidRPr="0086368C">
        <w:rPr>
          <w:rFonts w:ascii="Calibri" w:hAnsi="Calibri"/>
          <w:sz w:val="22"/>
        </w:rPr>
        <w:t>, lecz nie później</w:t>
      </w:r>
      <w:r w:rsidR="0086368C">
        <w:rPr>
          <w:rFonts w:ascii="Calibri" w:hAnsi="Calibri"/>
          <w:sz w:val="22"/>
        </w:rPr>
        <w:t>,</w:t>
      </w:r>
      <w:r w:rsidR="006E1F6C" w:rsidRPr="0086368C">
        <w:rPr>
          <w:rFonts w:ascii="Calibri" w:hAnsi="Calibri"/>
          <w:sz w:val="22"/>
        </w:rPr>
        <w:t xml:space="preserve"> niż </w:t>
      </w:r>
      <w:r w:rsidR="00B6036B" w:rsidRPr="0086368C">
        <w:rPr>
          <w:rFonts w:ascii="Calibri" w:hAnsi="Calibri"/>
          <w:sz w:val="22"/>
        </w:rPr>
        <w:t xml:space="preserve">odpowiednio </w:t>
      </w:r>
      <w:r w:rsidR="006E1F6C" w:rsidRPr="0086368C">
        <w:rPr>
          <w:rFonts w:ascii="Calibri" w:hAnsi="Calibri"/>
          <w:sz w:val="22"/>
        </w:rPr>
        <w:t xml:space="preserve">do </w:t>
      </w:r>
      <w:r w:rsidR="00742551">
        <w:rPr>
          <w:rFonts w:ascii="Calibri" w:hAnsi="Calibri"/>
          <w:sz w:val="22"/>
        </w:rPr>
        <w:t>30 </w:t>
      </w:r>
      <w:r w:rsidR="00AD1DD8" w:rsidRPr="0086368C">
        <w:rPr>
          <w:rFonts w:ascii="Calibri" w:hAnsi="Calibri"/>
          <w:sz w:val="22"/>
        </w:rPr>
        <w:t>stycznia 20</w:t>
      </w:r>
      <w:r w:rsidR="007F79EF" w:rsidRPr="0086368C">
        <w:rPr>
          <w:rFonts w:ascii="Calibri" w:hAnsi="Calibri"/>
          <w:sz w:val="22"/>
        </w:rPr>
        <w:t>2</w:t>
      </w:r>
      <w:r w:rsidR="006506AE">
        <w:rPr>
          <w:rFonts w:ascii="Calibri" w:hAnsi="Calibri"/>
          <w:sz w:val="22"/>
        </w:rPr>
        <w:t>3</w:t>
      </w:r>
      <w:r w:rsidR="00AD1DD8" w:rsidRPr="0086368C">
        <w:rPr>
          <w:rFonts w:ascii="Calibri" w:hAnsi="Calibri"/>
          <w:sz w:val="22"/>
        </w:rPr>
        <w:t xml:space="preserve"> r.</w:t>
      </w:r>
      <w:r w:rsidR="00B6036B" w:rsidRPr="0086368C">
        <w:rPr>
          <w:rFonts w:ascii="Calibri" w:hAnsi="Calibri"/>
          <w:sz w:val="22"/>
        </w:rPr>
        <w:t xml:space="preserve"> lub 30 stycznia 202</w:t>
      </w:r>
      <w:r w:rsidR="006506AE">
        <w:rPr>
          <w:rFonts w:ascii="Calibri" w:hAnsi="Calibri"/>
          <w:sz w:val="22"/>
        </w:rPr>
        <w:t>4</w:t>
      </w:r>
      <w:r w:rsidR="00B6036B" w:rsidRPr="0086368C">
        <w:rPr>
          <w:rFonts w:ascii="Calibri" w:hAnsi="Calibri"/>
          <w:sz w:val="22"/>
        </w:rPr>
        <w:t xml:space="preserve"> r.</w:t>
      </w:r>
    </w:p>
    <w:p w14:paraId="3C4B3777" w14:textId="77777777" w:rsidR="002B5621" w:rsidRPr="00FD4167" w:rsidRDefault="002B5621" w:rsidP="000938CD">
      <w:pPr>
        <w:pStyle w:val="Nagwek3"/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MSZ zastrzega sobie prawo do unieważnienia konkursu</w:t>
      </w:r>
      <w:r w:rsidR="005978FC">
        <w:rPr>
          <w:rFonts w:ascii="Calibri" w:hAnsi="Calibri"/>
          <w:sz w:val="22"/>
        </w:rPr>
        <w:t xml:space="preserve"> w przypadkach wskazanych w </w:t>
      </w:r>
      <w:r w:rsidR="00F036B7">
        <w:rPr>
          <w:rFonts w:ascii="Calibri" w:hAnsi="Calibri"/>
          <w:sz w:val="22"/>
        </w:rPr>
        <w:t>ustawie o działalności pożytku publicznego i o wolontariacie</w:t>
      </w:r>
      <w:r w:rsidRPr="00FD4167">
        <w:rPr>
          <w:rFonts w:ascii="Calibri" w:hAnsi="Calibri"/>
          <w:sz w:val="22"/>
        </w:rPr>
        <w:t>.</w:t>
      </w:r>
    </w:p>
    <w:p w14:paraId="2C9BA487" w14:textId="77777777" w:rsidR="00783D8C" w:rsidRPr="00783D8C" w:rsidRDefault="00783D8C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783D8C">
        <w:rPr>
          <w:rFonts w:asciiTheme="minorHAnsi" w:hAnsiTheme="minorHAnsi"/>
          <w:sz w:val="22"/>
        </w:rPr>
        <w:t>MSZ zaleca:</w:t>
      </w:r>
    </w:p>
    <w:p w14:paraId="6A038FC7" w14:textId="77777777" w:rsidR="00783D8C" w:rsidRDefault="00783D8C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 xml:space="preserve">zapewnienie polis ubezpieczeniowych osobom na okres ich pobytu za granicą w związku z realizacją projektu przez oferenta, zgodnie z </w:t>
      </w:r>
      <w:r w:rsidRPr="00D06CC2">
        <w:rPr>
          <w:rFonts w:ascii="Calibri" w:hAnsi="Calibri"/>
          <w:bCs w:val="0"/>
          <w:sz w:val="22"/>
          <w:szCs w:val="22"/>
        </w:rPr>
        <w:t xml:space="preserve">pkt </w:t>
      </w:r>
      <w:r w:rsidR="00D1056A">
        <w:rPr>
          <w:rFonts w:ascii="Calibri" w:hAnsi="Calibri"/>
          <w:bCs w:val="0"/>
          <w:sz w:val="22"/>
          <w:szCs w:val="22"/>
        </w:rPr>
        <w:t>4</w:t>
      </w:r>
      <w:r w:rsidRPr="006F5B84">
        <w:rPr>
          <w:rFonts w:ascii="Calibri" w:hAnsi="Calibri"/>
          <w:bCs w:val="0"/>
          <w:sz w:val="22"/>
          <w:szCs w:val="22"/>
        </w:rPr>
        <w:t>.5.6.</w:t>
      </w:r>
      <w:r w:rsidRPr="001074CA">
        <w:rPr>
          <w:rFonts w:ascii="Calibri" w:hAnsi="Calibri"/>
          <w:bCs w:val="0"/>
          <w:sz w:val="22"/>
          <w:szCs w:val="22"/>
        </w:rPr>
        <w:t xml:space="preserve"> Wytycznych</w:t>
      </w:r>
      <w:r>
        <w:rPr>
          <w:rFonts w:ascii="Calibri" w:hAnsi="Calibri"/>
          <w:bCs w:val="0"/>
          <w:sz w:val="22"/>
          <w:szCs w:val="22"/>
        </w:rPr>
        <w:t xml:space="preserve">, stanowiących załącznik nr 1 do Regulaminu; </w:t>
      </w:r>
    </w:p>
    <w:p w14:paraId="25AFC319" w14:textId="77777777" w:rsidR="00783D8C" w:rsidRPr="00E42664" w:rsidRDefault="00783D8C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bCs w:val="0"/>
          <w:sz w:val="22"/>
          <w:szCs w:val="22"/>
        </w:rPr>
      </w:pPr>
      <w:r w:rsidRPr="00E42664">
        <w:rPr>
          <w:rFonts w:ascii="Calibri" w:hAnsi="Calibri"/>
          <w:bCs w:val="0"/>
          <w:sz w:val="22"/>
          <w:szCs w:val="22"/>
        </w:rPr>
        <w:t>rejestr</w:t>
      </w:r>
      <w:r>
        <w:rPr>
          <w:rFonts w:ascii="Calibri" w:hAnsi="Calibri"/>
          <w:bCs w:val="0"/>
          <w:sz w:val="22"/>
          <w:szCs w:val="22"/>
        </w:rPr>
        <w:t>owanie</w:t>
      </w:r>
      <w:r w:rsidRPr="00E42664">
        <w:rPr>
          <w:rFonts w:ascii="Calibri" w:hAnsi="Calibri"/>
          <w:bCs w:val="0"/>
          <w:sz w:val="22"/>
          <w:szCs w:val="22"/>
        </w:rPr>
        <w:t xml:space="preserve"> podróży </w:t>
      </w:r>
      <w:r w:rsidRPr="0086368C">
        <w:rPr>
          <w:rFonts w:ascii="Calibri" w:hAnsi="Calibri"/>
          <w:bCs w:val="0"/>
          <w:sz w:val="22"/>
          <w:szCs w:val="22"/>
        </w:rPr>
        <w:t>w serwisie konsularnym „</w:t>
      </w:r>
      <w:hyperlink r:id="rId16" w:tgtFrame="_blank" w:history="1">
        <w:r w:rsidRPr="0086368C">
          <w:rPr>
            <w:rFonts w:ascii="Calibri" w:hAnsi="Calibri"/>
            <w:bCs w:val="0"/>
            <w:sz w:val="22"/>
            <w:szCs w:val="22"/>
          </w:rPr>
          <w:t>Od</w:t>
        </w:r>
      </w:hyperlink>
      <w:hyperlink r:id="rId17" w:tgtFrame="_blank" w:history="1">
        <w:r w:rsidRPr="0086368C">
          <w:rPr>
            <w:rFonts w:ascii="Calibri" w:hAnsi="Calibri"/>
            <w:bCs w:val="0"/>
            <w:sz w:val="22"/>
            <w:szCs w:val="22"/>
          </w:rPr>
          <w:t>yseusz</w:t>
        </w:r>
      </w:hyperlink>
      <w:r w:rsidRPr="0086368C">
        <w:rPr>
          <w:rFonts w:ascii="Calibri" w:hAnsi="Calibri"/>
          <w:bCs w:val="0"/>
          <w:sz w:val="22"/>
          <w:szCs w:val="22"/>
        </w:rPr>
        <w:t>”</w:t>
      </w:r>
      <w:r>
        <w:rPr>
          <w:rFonts w:ascii="Calibri" w:hAnsi="Calibri"/>
          <w:b/>
          <w:bCs w:val="0"/>
          <w:sz w:val="22"/>
          <w:szCs w:val="22"/>
        </w:rPr>
        <w:t xml:space="preserve"> </w:t>
      </w:r>
      <w:r w:rsidRPr="007240EA">
        <w:rPr>
          <w:rFonts w:ascii="Calibri" w:hAnsi="Calibri"/>
          <w:bCs w:val="0"/>
          <w:sz w:val="22"/>
          <w:szCs w:val="22"/>
        </w:rPr>
        <w:t>przez</w:t>
      </w:r>
      <w:r>
        <w:rPr>
          <w:rFonts w:ascii="Calibri" w:hAnsi="Calibri"/>
          <w:b/>
          <w:bCs w:val="0"/>
          <w:sz w:val="22"/>
          <w:szCs w:val="22"/>
        </w:rPr>
        <w:t xml:space="preserve"> </w:t>
      </w:r>
      <w:r w:rsidRPr="00E42664">
        <w:rPr>
          <w:rFonts w:ascii="Calibri" w:hAnsi="Calibri"/>
          <w:bCs w:val="0"/>
          <w:sz w:val="22"/>
          <w:szCs w:val="22"/>
        </w:rPr>
        <w:t>os</w:t>
      </w:r>
      <w:r>
        <w:rPr>
          <w:rFonts w:ascii="Calibri" w:hAnsi="Calibri"/>
          <w:bCs w:val="0"/>
          <w:sz w:val="22"/>
          <w:szCs w:val="22"/>
        </w:rPr>
        <w:t>oby</w:t>
      </w:r>
      <w:r w:rsidRPr="0045031B">
        <w:rPr>
          <w:rFonts w:ascii="Calibri" w:hAnsi="Calibri"/>
          <w:bCs w:val="0"/>
          <w:sz w:val="22"/>
          <w:szCs w:val="22"/>
        </w:rPr>
        <w:t xml:space="preserve"> </w:t>
      </w:r>
      <w:r>
        <w:rPr>
          <w:rFonts w:ascii="Calibri" w:hAnsi="Calibri"/>
          <w:bCs w:val="0"/>
          <w:sz w:val="22"/>
          <w:szCs w:val="22"/>
        </w:rPr>
        <w:t>po stronie o</w:t>
      </w:r>
      <w:r w:rsidRPr="00E42664">
        <w:rPr>
          <w:rFonts w:ascii="Calibri" w:hAnsi="Calibri"/>
          <w:bCs w:val="0"/>
          <w:sz w:val="22"/>
          <w:szCs w:val="22"/>
        </w:rPr>
        <w:t>ferent</w:t>
      </w:r>
      <w:r>
        <w:rPr>
          <w:rFonts w:ascii="Calibri" w:hAnsi="Calibri"/>
          <w:bCs w:val="0"/>
          <w:sz w:val="22"/>
          <w:szCs w:val="22"/>
        </w:rPr>
        <w:t>ów,</w:t>
      </w:r>
      <w:r w:rsidRPr="00E42664">
        <w:rPr>
          <w:rFonts w:ascii="Calibri" w:hAnsi="Calibri"/>
          <w:bCs w:val="0"/>
          <w:sz w:val="22"/>
          <w:szCs w:val="22"/>
        </w:rPr>
        <w:t xml:space="preserve"> które przebywają lub planują pobyt po</w:t>
      </w:r>
      <w:r>
        <w:rPr>
          <w:rFonts w:ascii="Calibri" w:hAnsi="Calibri"/>
          <w:bCs w:val="0"/>
          <w:sz w:val="22"/>
          <w:szCs w:val="22"/>
        </w:rPr>
        <w:t>za granicami Polski w związku z </w:t>
      </w:r>
      <w:r w:rsidRPr="00E42664">
        <w:rPr>
          <w:rFonts w:ascii="Calibri" w:hAnsi="Calibri"/>
          <w:bCs w:val="0"/>
          <w:sz w:val="22"/>
          <w:szCs w:val="22"/>
        </w:rPr>
        <w:t>realizacją projektów</w:t>
      </w:r>
      <w:r>
        <w:rPr>
          <w:rFonts w:ascii="Calibri" w:hAnsi="Calibri"/>
          <w:bCs w:val="0"/>
          <w:sz w:val="22"/>
          <w:szCs w:val="22"/>
        </w:rPr>
        <w:t>.</w:t>
      </w:r>
    </w:p>
    <w:p w14:paraId="62DC6EF2" w14:textId="77777777" w:rsidR="009333ED" w:rsidRDefault="009333ED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9333ED">
        <w:rPr>
          <w:rFonts w:asciiTheme="minorHAnsi" w:hAnsiTheme="minorHAnsi"/>
          <w:sz w:val="22"/>
        </w:rPr>
        <w:t>Informowanie o źródle finansowania proje</w:t>
      </w:r>
      <w:r w:rsidR="00783D8C">
        <w:rPr>
          <w:rFonts w:asciiTheme="minorHAnsi" w:hAnsiTheme="minorHAnsi"/>
          <w:sz w:val="22"/>
        </w:rPr>
        <w:t>ktu powinno następować zgodne z </w:t>
      </w:r>
      <w:r w:rsidRPr="009333ED">
        <w:rPr>
          <w:rFonts w:asciiTheme="minorHAnsi" w:hAnsiTheme="minorHAnsi"/>
          <w:sz w:val="22"/>
        </w:rPr>
        <w:t>Wytycznymi dotyczącymi informowania o projektach oraz znakowania projektów realizowanych w ramach polskiej współpracy rozwojowej</w:t>
      </w:r>
      <w:r>
        <w:rPr>
          <w:rFonts w:asciiTheme="minorHAnsi" w:hAnsiTheme="minorHAnsi"/>
          <w:sz w:val="22"/>
        </w:rPr>
        <w:t>,</w:t>
      </w:r>
      <w:r w:rsidRPr="009333ED">
        <w:rPr>
          <w:rFonts w:asciiTheme="minorHAnsi" w:hAnsiTheme="minorHAnsi"/>
          <w:sz w:val="22"/>
        </w:rPr>
        <w:t xml:space="preserve"> znajdującymi się na stronie </w:t>
      </w:r>
      <w:hyperlink r:id="rId18" w:history="1">
        <w:r w:rsidRPr="009333ED">
          <w:rPr>
            <w:rStyle w:val="Hipercze"/>
            <w:rFonts w:asciiTheme="minorHAnsi" w:hAnsiTheme="minorHAnsi" w:cs="Arial"/>
            <w:bCs/>
          </w:rPr>
          <w:t>https://www.gov.pl/web/polskapomoc/logo-polskiej-pomocy</w:t>
        </w:r>
      </w:hyperlink>
      <w:r w:rsidR="002E3E2F">
        <w:rPr>
          <w:rFonts w:asciiTheme="minorHAnsi" w:hAnsiTheme="minorHAnsi"/>
          <w:sz w:val="22"/>
        </w:rPr>
        <w:t>.</w:t>
      </w:r>
    </w:p>
    <w:p w14:paraId="3D992417" w14:textId="77777777" w:rsidR="00CE09A6" w:rsidRPr="00E97590" w:rsidRDefault="00CE09A6" w:rsidP="00E97590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4"/>
        </w:rPr>
      </w:pPr>
      <w:r w:rsidRPr="00CE09A6">
        <w:rPr>
          <w:rFonts w:asciiTheme="minorHAnsi" w:hAnsiTheme="minorHAnsi"/>
          <w:sz w:val="22"/>
        </w:rPr>
        <w:t xml:space="preserve">Po oficjalnym poinformowaniu o przyznaniu dofinansowania wszelka </w:t>
      </w:r>
      <w:r w:rsidRPr="00CE09A6">
        <w:rPr>
          <w:rFonts w:asciiTheme="minorHAnsi" w:hAnsiTheme="minorHAnsi"/>
          <w:b/>
          <w:bCs/>
          <w:sz w:val="22"/>
        </w:rPr>
        <w:t xml:space="preserve">korespondencja </w:t>
      </w:r>
      <w:r w:rsidR="00E97590">
        <w:rPr>
          <w:rFonts w:asciiTheme="minorHAnsi" w:hAnsiTheme="minorHAnsi"/>
          <w:sz w:val="22"/>
        </w:rPr>
        <w:lastRenderedPageBreak/>
        <w:t>pocztowa</w:t>
      </w:r>
      <w:r w:rsidR="00E97590" w:rsidRPr="00E97590">
        <w:rPr>
          <w:rFonts w:asciiTheme="minorHAnsi" w:hAnsiTheme="minorHAnsi"/>
          <w:sz w:val="22"/>
        </w:rPr>
        <w:t xml:space="preserve"> </w:t>
      </w:r>
      <w:r w:rsidRPr="00CE09A6">
        <w:rPr>
          <w:rFonts w:asciiTheme="minorHAnsi" w:hAnsiTheme="minorHAnsi"/>
          <w:b/>
          <w:bCs/>
          <w:sz w:val="22"/>
        </w:rPr>
        <w:t>z MSZ w sprawie realizacji zadania</w:t>
      </w:r>
      <w:r w:rsidRPr="00CE09A6">
        <w:rPr>
          <w:rFonts w:asciiTheme="minorHAnsi" w:hAnsiTheme="minorHAnsi"/>
          <w:sz w:val="22"/>
        </w:rPr>
        <w:t xml:space="preserve"> </w:t>
      </w:r>
      <w:r w:rsidR="00E97590" w:rsidRPr="00E97590">
        <w:rPr>
          <w:rFonts w:asciiTheme="minorHAnsi" w:hAnsiTheme="minorHAnsi"/>
          <w:sz w:val="22"/>
        </w:rPr>
        <w:t xml:space="preserve">powinna być przesyłana </w:t>
      </w:r>
      <w:r w:rsidRPr="00E97590">
        <w:rPr>
          <w:rFonts w:asciiTheme="minorHAnsi" w:hAnsiTheme="minorHAnsi"/>
          <w:sz w:val="22"/>
        </w:rPr>
        <w:t>na adres</w:t>
      </w:r>
      <w:r w:rsidR="00E97590">
        <w:rPr>
          <w:rFonts w:asciiTheme="minorHAnsi" w:hAnsiTheme="minorHAnsi"/>
          <w:sz w:val="22"/>
        </w:rPr>
        <w:t>:</w:t>
      </w:r>
    </w:p>
    <w:p w14:paraId="370A4898" w14:textId="77777777" w:rsidR="004B6AE8" w:rsidRDefault="004B6AE8" w:rsidP="004B6AE8">
      <w:pPr>
        <w:pStyle w:val="Nagwek3"/>
        <w:numPr>
          <w:ilvl w:val="0"/>
          <w:numId w:val="0"/>
        </w:numPr>
        <w:ind w:left="142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Ministerstwo Spraw Zagranicznych </w:t>
      </w:r>
    </w:p>
    <w:p w14:paraId="208FB893" w14:textId="77777777" w:rsidR="004B6AE8" w:rsidRDefault="004B6AE8" w:rsidP="004B6AE8">
      <w:pPr>
        <w:pStyle w:val="Nagwek3"/>
        <w:numPr>
          <w:ilvl w:val="0"/>
          <w:numId w:val="0"/>
        </w:numPr>
        <w:ind w:left="142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Departament Współpracy Rozwojowej</w:t>
      </w:r>
    </w:p>
    <w:p w14:paraId="44A8B293" w14:textId="77777777" w:rsidR="004B6AE8" w:rsidRDefault="004B6AE8" w:rsidP="004B6AE8">
      <w:pPr>
        <w:pStyle w:val="Nagwek3"/>
        <w:numPr>
          <w:ilvl w:val="0"/>
          <w:numId w:val="0"/>
        </w:numPr>
        <w:ind w:left="142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Al. J. Ch. Szucha 23, 00-580 Warszawa</w:t>
      </w:r>
    </w:p>
    <w:p w14:paraId="16D77CB5" w14:textId="77777777" w:rsidR="004B6AE8" w:rsidRPr="006940F3" w:rsidRDefault="004B6AE8" w:rsidP="004B6AE8">
      <w:pPr>
        <w:spacing w:after="160"/>
        <w:jc w:val="center"/>
        <w:rPr>
          <w:rFonts w:asciiTheme="minorHAnsi" w:hAnsiTheme="minorHAnsi"/>
          <w:i/>
          <w:sz w:val="20"/>
          <w:szCs w:val="22"/>
        </w:rPr>
      </w:pPr>
      <w:r w:rsidRPr="006940F3">
        <w:rPr>
          <w:rFonts w:asciiTheme="minorHAnsi" w:hAnsiTheme="minorHAnsi"/>
          <w:i/>
          <w:sz w:val="20"/>
          <w:szCs w:val="22"/>
        </w:rPr>
        <w:t>(</w:t>
      </w:r>
      <w:r>
        <w:rPr>
          <w:rFonts w:asciiTheme="minorHAnsi" w:hAnsiTheme="minorHAnsi"/>
          <w:i/>
          <w:sz w:val="20"/>
          <w:szCs w:val="22"/>
        </w:rPr>
        <w:t xml:space="preserve">z </w:t>
      </w:r>
      <w:r w:rsidRPr="006940F3">
        <w:rPr>
          <w:rFonts w:asciiTheme="minorHAnsi" w:hAnsiTheme="minorHAnsi"/>
          <w:i/>
          <w:sz w:val="20"/>
          <w:szCs w:val="22"/>
        </w:rPr>
        <w:t>dopis</w:t>
      </w:r>
      <w:r>
        <w:rPr>
          <w:rFonts w:asciiTheme="minorHAnsi" w:hAnsiTheme="minorHAnsi"/>
          <w:i/>
          <w:sz w:val="20"/>
          <w:szCs w:val="22"/>
        </w:rPr>
        <w:t>kiem</w:t>
      </w:r>
      <w:r w:rsidRPr="006940F3">
        <w:rPr>
          <w:rFonts w:asciiTheme="minorHAnsi" w:hAnsiTheme="minorHAnsi"/>
          <w:i/>
          <w:sz w:val="20"/>
          <w:szCs w:val="22"/>
        </w:rPr>
        <w:t xml:space="preserve"> na kopercie: „Konkurs PPR 2021” i poda</w:t>
      </w:r>
      <w:r>
        <w:rPr>
          <w:rFonts w:asciiTheme="minorHAnsi" w:hAnsiTheme="minorHAnsi"/>
          <w:i/>
          <w:sz w:val="20"/>
          <w:szCs w:val="22"/>
        </w:rPr>
        <w:t>niem</w:t>
      </w:r>
      <w:r w:rsidRPr="006940F3">
        <w:rPr>
          <w:rFonts w:asciiTheme="minorHAnsi" w:hAnsiTheme="minorHAnsi"/>
          <w:i/>
          <w:sz w:val="20"/>
          <w:szCs w:val="22"/>
        </w:rPr>
        <w:t xml:space="preserve"> numer</w:t>
      </w:r>
      <w:r>
        <w:rPr>
          <w:rFonts w:asciiTheme="minorHAnsi" w:hAnsiTheme="minorHAnsi"/>
          <w:i/>
          <w:sz w:val="20"/>
          <w:szCs w:val="22"/>
        </w:rPr>
        <w:t>u</w:t>
      </w:r>
      <w:r w:rsidRPr="006940F3">
        <w:rPr>
          <w:rFonts w:asciiTheme="minorHAnsi" w:hAnsiTheme="minorHAnsi"/>
          <w:i/>
          <w:sz w:val="20"/>
          <w:szCs w:val="22"/>
        </w:rPr>
        <w:t xml:space="preserve"> oferty</w:t>
      </w:r>
      <w:r>
        <w:rPr>
          <w:rFonts w:asciiTheme="minorHAnsi" w:hAnsiTheme="minorHAnsi"/>
          <w:i/>
          <w:sz w:val="20"/>
          <w:szCs w:val="22"/>
        </w:rPr>
        <w:t>,</w:t>
      </w:r>
      <w:r w:rsidRPr="006940F3">
        <w:rPr>
          <w:rFonts w:asciiTheme="minorHAnsi" w:hAnsiTheme="minorHAnsi"/>
          <w:i/>
          <w:sz w:val="20"/>
          <w:szCs w:val="22"/>
        </w:rPr>
        <w:t xml:space="preserve"> wygenerowan</w:t>
      </w:r>
      <w:r>
        <w:rPr>
          <w:rFonts w:asciiTheme="minorHAnsi" w:hAnsiTheme="minorHAnsi"/>
          <w:i/>
          <w:sz w:val="20"/>
          <w:szCs w:val="22"/>
        </w:rPr>
        <w:t>ego</w:t>
      </w:r>
      <w:r w:rsidRPr="006940F3">
        <w:rPr>
          <w:rFonts w:asciiTheme="minorHAnsi" w:hAnsiTheme="minorHAnsi"/>
          <w:i/>
          <w:sz w:val="20"/>
          <w:szCs w:val="22"/>
        </w:rPr>
        <w:t xml:space="preserve"> z aplikacji eGranty)</w:t>
      </w:r>
    </w:p>
    <w:p w14:paraId="63D7F448" w14:textId="77777777" w:rsidR="004179C7" w:rsidRPr="004179C7" w:rsidRDefault="00D25DCF" w:rsidP="004179C7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D25DCF">
        <w:rPr>
          <w:rFonts w:asciiTheme="minorHAnsi" w:hAnsiTheme="minorHAnsi"/>
          <w:sz w:val="22"/>
        </w:rPr>
        <w:t xml:space="preserve">Przez cały czas składania ofert będzie funkcjonować infolinia </w:t>
      </w:r>
      <w:r w:rsidR="004179C7" w:rsidRPr="00D25DCF">
        <w:rPr>
          <w:rFonts w:asciiTheme="minorHAnsi" w:hAnsiTheme="minorHAnsi"/>
          <w:sz w:val="22"/>
        </w:rPr>
        <w:t xml:space="preserve">w sprawie konkursu </w:t>
      </w:r>
      <w:r w:rsidRPr="00D25DCF">
        <w:rPr>
          <w:rFonts w:asciiTheme="minorHAnsi" w:hAnsiTheme="minorHAnsi"/>
          <w:sz w:val="22"/>
        </w:rPr>
        <w:t>za pośrednictwem skrzynki do korespondencji elektronicznej z MSZ</w:t>
      </w:r>
      <w:r w:rsidR="004179C7">
        <w:rPr>
          <w:rFonts w:asciiTheme="minorHAnsi" w:hAnsiTheme="minorHAnsi"/>
          <w:sz w:val="22"/>
        </w:rPr>
        <w:t>.</w:t>
      </w:r>
      <w:r w:rsidRPr="00D25DCF">
        <w:rPr>
          <w:rFonts w:asciiTheme="minorHAnsi" w:hAnsiTheme="minorHAnsi"/>
          <w:sz w:val="22"/>
        </w:rPr>
        <w:t xml:space="preserve"> </w:t>
      </w:r>
      <w:r w:rsidR="004179C7" w:rsidRPr="00FD4167">
        <w:rPr>
          <w:rFonts w:ascii="Calibri" w:hAnsi="Calibri"/>
          <w:sz w:val="22"/>
        </w:rPr>
        <w:t xml:space="preserve">Pytania </w:t>
      </w:r>
      <w:r w:rsidR="004179C7">
        <w:rPr>
          <w:rFonts w:ascii="Calibri" w:hAnsi="Calibri"/>
          <w:sz w:val="22"/>
        </w:rPr>
        <w:t>można</w:t>
      </w:r>
      <w:r w:rsidR="004179C7" w:rsidRPr="00FD4167">
        <w:rPr>
          <w:rFonts w:ascii="Calibri" w:hAnsi="Calibri"/>
          <w:sz w:val="22"/>
        </w:rPr>
        <w:t xml:space="preserve"> </w:t>
      </w:r>
      <w:r w:rsidR="004179C7" w:rsidRPr="001C26DE">
        <w:rPr>
          <w:rFonts w:ascii="Calibri" w:hAnsi="Calibri"/>
          <w:sz w:val="22"/>
        </w:rPr>
        <w:t>kierować na adres</w:t>
      </w:r>
      <w:r w:rsidR="004179C7" w:rsidRPr="00D25DCF">
        <w:rPr>
          <w:rFonts w:asciiTheme="minorHAnsi" w:hAnsiTheme="minorHAnsi"/>
          <w:sz w:val="22"/>
        </w:rPr>
        <w:t xml:space="preserve"> </w:t>
      </w:r>
      <w:hyperlink r:id="rId19" w:history="1">
        <w:r w:rsidRPr="00D25DCF">
          <w:rPr>
            <w:rStyle w:val="Hipercze"/>
            <w:rFonts w:asciiTheme="minorHAnsi" w:hAnsiTheme="minorHAnsi"/>
          </w:rPr>
          <w:t>konkursy.polskapomoc@msz.gov.pl</w:t>
        </w:r>
      </w:hyperlink>
      <w:r w:rsidR="004179C7">
        <w:rPr>
          <w:rFonts w:asciiTheme="minorHAnsi" w:hAnsiTheme="minorHAnsi"/>
          <w:sz w:val="22"/>
        </w:rPr>
        <w:t xml:space="preserve">, </w:t>
      </w:r>
      <w:r w:rsidR="004179C7" w:rsidRPr="004179C7">
        <w:rPr>
          <w:rFonts w:ascii="Calibri" w:hAnsi="Calibri"/>
          <w:sz w:val="22"/>
        </w:rPr>
        <w:t>wpisując w temacie e-maila: „Konkurs Polska pomoc rozwojowa 2021”.</w:t>
      </w:r>
    </w:p>
    <w:p w14:paraId="6EC367C3" w14:textId="77777777" w:rsidR="004B6AE8" w:rsidRDefault="004B6AE8" w:rsidP="004B6AE8"/>
    <w:p w14:paraId="59709C79" w14:textId="77777777" w:rsidR="00D25DCF" w:rsidRPr="004B6AE8" w:rsidRDefault="00D25DCF" w:rsidP="004B6AE8"/>
    <w:p w14:paraId="502FB8E1" w14:textId="77777777" w:rsidR="002B5621" w:rsidRPr="007432AB" w:rsidRDefault="002B5621" w:rsidP="0016459D">
      <w:pPr>
        <w:rPr>
          <w:rFonts w:ascii="Calibri" w:hAnsi="Calibri"/>
          <w:sz w:val="20"/>
          <w:szCs w:val="22"/>
          <w:u w:val="single"/>
        </w:rPr>
      </w:pPr>
      <w:r w:rsidRPr="007432AB">
        <w:rPr>
          <w:rFonts w:ascii="Calibri" w:hAnsi="Calibri"/>
          <w:sz w:val="20"/>
          <w:szCs w:val="22"/>
          <w:u w:val="single"/>
        </w:rPr>
        <w:t>Załączniki:</w:t>
      </w:r>
    </w:p>
    <w:p w14:paraId="51D4714B" w14:textId="77777777" w:rsidR="002B5621" w:rsidRPr="007432AB" w:rsidRDefault="002B5621" w:rsidP="00F13F09">
      <w:pPr>
        <w:pStyle w:val="StylNumerowanie"/>
        <w:spacing w:before="0" w:after="0"/>
        <w:rPr>
          <w:rFonts w:ascii="Calibri" w:hAnsi="Calibri"/>
          <w:sz w:val="20"/>
          <w:szCs w:val="22"/>
        </w:rPr>
      </w:pPr>
      <w:bookmarkStart w:id="19" w:name="_Ref241035148"/>
      <w:r w:rsidRPr="007432AB">
        <w:rPr>
          <w:rFonts w:ascii="Calibri" w:hAnsi="Calibri"/>
          <w:sz w:val="20"/>
          <w:szCs w:val="22"/>
        </w:rPr>
        <w:t xml:space="preserve">Wytyczne dla </w:t>
      </w:r>
      <w:r w:rsidR="00DE22E3" w:rsidRPr="007432AB">
        <w:rPr>
          <w:rFonts w:ascii="Calibri" w:hAnsi="Calibri"/>
          <w:sz w:val="20"/>
          <w:szCs w:val="22"/>
        </w:rPr>
        <w:t>oferentów</w:t>
      </w:r>
      <w:r w:rsidR="006867A1" w:rsidRPr="007432AB">
        <w:rPr>
          <w:rFonts w:ascii="Calibri" w:hAnsi="Calibri"/>
          <w:sz w:val="20"/>
          <w:szCs w:val="22"/>
        </w:rPr>
        <w:t xml:space="preserve"> </w:t>
      </w:r>
      <w:bookmarkEnd w:id="19"/>
      <w:r w:rsidRPr="007432AB">
        <w:rPr>
          <w:rFonts w:ascii="Calibri" w:hAnsi="Calibri"/>
          <w:sz w:val="20"/>
          <w:szCs w:val="22"/>
        </w:rPr>
        <w:t xml:space="preserve">ubiegających się o </w:t>
      </w:r>
      <w:r w:rsidR="009C4170" w:rsidRPr="007432AB">
        <w:rPr>
          <w:rFonts w:ascii="Calibri" w:hAnsi="Calibri"/>
          <w:sz w:val="20"/>
          <w:szCs w:val="22"/>
        </w:rPr>
        <w:t>dotację</w:t>
      </w:r>
      <w:r w:rsidRPr="007432AB">
        <w:rPr>
          <w:rFonts w:ascii="Calibri" w:hAnsi="Calibri"/>
          <w:sz w:val="20"/>
          <w:szCs w:val="22"/>
        </w:rPr>
        <w:t xml:space="preserve"> w konkursie „Polska pomoc rozwojowa 20</w:t>
      </w:r>
      <w:r w:rsidR="006D626E" w:rsidRPr="007432AB">
        <w:rPr>
          <w:rFonts w:ascii="Calibri" w:hAnsi="Calibri"/>
          <w:sz w:val="20"/>
          <w:szCs w:val="22"/>
        </w:rPr>
        <w:t>2</w:t>
      </w:r>
      <w:r w:rsidR="00450156" w:rsidRPr="007432AB">
        <w:rPr>
          <w:rFonts w:ascii="Calibri" w:hAnsi="Calibri"/>
          <w:sz w:val="20"/>
          <w:szCs w:val="22"/>
        </w:rPr>
        <w:t>1”</w:t>
      </w:r>
    </w:p>
    <w:p w14:paraId="5E0B371E" w14:textId="77777777" w:rsidR="002B5621" w:rsidRPr="007432AB" w:rsidRDefault="008C3FBB" w:rsidP="009333ED">
      <w:pPr>
        <w:pStyle w:val="StylNumerowanie"/>
        <w:spacing w:before="0" w:after="0"/>
        <w:rPr>
          <w:rFonts w:ascii="Calibri" w:hAnsi="Calibri"/>
          <w:sz w:val="20"/>
          <w:szCs w:val="22"/>
        </w:rPr>
      </w:pPr>
      <w:r w:rsidRPr="007432AB">
        <w:rPr>
          <w:rFonts w:ascii="Calibri" w:hAnsi="Calibri"/>
          <w:sz w:val="20"/>
          <w:szCs w:val="22"/>
        </w:rPr>
        <w:t>Wzór</w:t>
      </w:r>
      <w:r w:rsidR="002B5621" w:rsidRPr="007432AB">
        <w:rPr>
          <w:rFonts w:ascii="Calibri" w:hAnsi="Calibri"/>
          <w:sz w:val="20"/>
          <w:szCs w:val="22"/>
        </w:rPr>
        <w:t xml:space="preserve"> </w:t>
      </w:r>
      <w:r w:rsidRPr="007432AB">
        <w:rPr>
          <w:rFonts w:ascii="Calibri" w:hAnsi="Calibri"/>
          <w:sz w:val="20"/>
          <w:szCs w:val="22"/>
        </w:rPr>
        <w:t>umowy dotacji</w:t>
      </w:r>
    </w:p>
    <w:p w14:paraId="6F4E50D0" w14:textId="77777777" w:rsidR="00C519E6" w:rsidRDefault="00C519E6" w:rsidP="00E70BD5">
      <w:pPr>
        <w:spacing w:before="0" w:after="0"/>
        <w:jc w:val="left"/>
        <w:rPr>
          <w:rFonts w:ascii="Calibri" w:hAnsi="Calibri"/>
          <w:sz w:val="22"/>
          <w:szCs w:val="22"/>
        </w:rPr>
      </w:pPr>
    </w:p>
    <w:sectPr w:rsidR="00C519E6" w:rsidSect="008B3484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31BAC" w14:textId="77777777" w:rsidR="00313EA3" w:rsidRDefault="00313EA3">
      <w:r>
        <w:separator/>
      </w:r>
    </w:p>
  </w:endnote>
  <w:endnote w:type="continuationSeparator" w:id="0">
    <w:p w14:paraId="5FA679EC" w14:textId="77777777" w:rsidR="00313EA3" w:rsidRDefault="0031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SemiboldIt-SC7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4E33" w14:textId="77777777" w:rsidR="00E77D33" w:rsidRDefault="00E77D33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5BEC1E" w14:textId="77777777" w:rsidR="00E77D33" w:rsidRDefault="00E77D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AD005" w14:textId="6B97C7A8" w:rsidR="00E77D33" w:rsidRPr="00A946CA" w:rsidRDefault="00E77D33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122E4B">
      <w:rPr>
        <w:rStyle w:val="Numerstrony"/>
        <w:rFonts w:asciiTheme="minorHAnsi" w:hAnsiTheme="minorHAnsi"/>
        <w:noProof/>
        <w:sz w:val="22"/>
        <w:szCs w:val="22"/>
      </w:rPr>
      <w:t>19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4DDB21B6" w14:textId="77777777" w:rsidR="00E77D33" w:rsidRDefault="00E77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2107B" w14:textId="77777777" w:rsidR="00313EA3" w:rsidRDefault="00313EA3">
      <w:r>
        <w:separator/>
      </w:r>
    </w:p>
  </w:footnote>
  <w:footnote w:type="continuationSeparator" w:id="0">
    <w:p w14:paraId="1F972514" w14:textId="77777777" w:rsidR="00313EA3" w:rsidRDefault="00313EA3">
      <w:r>
        <w:continuationSeparator/>
      </w:r>
    </w:p>
  </w:footnote>
  <w:footnote w:id="1">
    <w:p w14:paraId="4252BCEE" w14:textId="77777777" w:rsidR="00E77D33" w:rsidRDefault="00E77D33" w:rsidP="009820CB">
      <w:pPr>
        <w:pStyle w:val="Tekstprzypisudolnego"/>
        <w:spacing w:before="0"/>
        <w:rPr>
          <w:rFonts w:asciiTheme="minorHAnsi" w:hAnsiTheme="minorHAnsi"/>
          <w:sz w:val="16"/>
          <w:szCs w:val="16"/>
        </w:rPr>
      </w:pPr>
      <w:r w:rsidRPr="00710A81">
        <w:rPr>
          <w:rStyle w:val="Odwoanieprzypisudolnego"/>
          <w:rFonts w:asciiTheme="minorHAnsi" w:hAnsiTheme="minorHAnsi"/>
          <w:szCs w:val="16"/>
        </w:rPr>
        <w:footnoteRef/>
      </w:r>
      <w:r w:rsidRPr="00710A81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Tabela, która prezentuje kolejno 10 krajów-beneficjentów, pogrupowanych według geograficznego położenia, zawiera w sobie część (wyróżnioną pomarańczowym kolorem tła z nazwami krajów), odnoszącą się tylko do współpracy z samorządami na rzecz państw Partnerstwa Wschodniego, wyodrębnioną pod kątem tych</w:t>
      </w:r>
      <w:r w:rsidRPr="00710A81">
        <w:rPr>
          <w:rFonts w:asciiTheme="minorHAnsi" w:hAnsiTheme="minorHAnsi"/>
          <w:sz w:val="16"/>
          <w:szCs w:val="16"/>
        </w:rPr>
        <w:t xml:space="preserve"> podmiotów uprawnionych do ubiegania się o</w:t>
      </w:r>
      <w:r>
        <w:rPr>
          <w:rFonts w:asciiTheme="minorHAnsi" w:hAnsiTheme="minorHAnsi"/>
          <w:sz w:val="16"/>
          <w:szCs w:val="16"/>
        </w:rPr>
        <w:t xml:space="preserve"> dotację, jakimi są </w:t>
      </w:r>
      <w:r w:rsidRPr="00710A81">
        <w:rPr>
          <w:rFonts w:asciiTheme="minorHAnsi" w:hAnsiTheme="minorHAnsi"/>
          <w:sz w:val="16"/>
          <w:szCs w:val="16"/>
        </w:rPr>
        <w:t>jednostk</w:t>
      </w:r>
      <w:r>
        <w:rPr>
          <w:rFonts w:asciiTheme="minorHAnsi" w:hAnsiTheme="minorHAnsi"/>
          <w:sz w:val="16"/>
          <w:szCs w:val="16"/>
        </w:rPr>
        <w:t>i</w:t>
      </w:r>
      <w:r w:rsidRPr="00710A81">
        <w:rPr>
          <w:rFonts w:asciiTheme="minorHAnsi" w:hAnsiTheme="minorHAnsi"/>
          <w:sz w:val="16"/>
          <w:szCs w:val="16"/>
        </w:rPr>
        <w:t xml:space="preserve"> samorzą</w:t>
      </w:r>
      <w:r>
        <w:rPr>
          <w:rFonts w:asciiTheme="minorHAnsi" w:hAnsiTheme="minorHAnsi"/>
          <w:sz w:val="16"/>
          <w:szCs w:val="16"/>
        </w:rPr>
        <w:t>du terytorialnego i stowarzyszenia</w:t>
      </w:r>
      <w:r w:rsidRPr="00710A81">
        <w:rPr>
          <w:rFonts w:asciiTheme="minorHAnsi" w:hAnsiTheme="minorHAnsi"/>
          <w:sz w:val="16"/>
          <w:szCs w:val="16"/>
        </w:rPr>
        <w:t xml:space="preserve"> jednostek samorządu terytorialnego.</w:t>
      </w:r>
    </w:p>
    <w:p w14:paraId="7B26E0A2" w14:textId="77777777" w:rsidR="00E77D33" w:rsidRPr="00DA6E21" w:rsidRDefault="00E77D33" w:rsidP="00CE7DE8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Należy zauważyć, że MSZ podjęło decyzję o wykluczeniu możliwości realizacji projektów na części terytorium niektórych krajów, wymienionych w założeniach konkursu. Ministerstwo kierowało się tutaj przede wszystkim względami </w:t>
      </w:r>
      <w:r w:rsidRPr="00DA6E21">
        <w:rPr>
          <w:rFonts w:asciiTheme="minorHAnsi" w:hAnsiTheme="minorHAnsi"/>
          <w:sz w:val="16"/>
          <w:szCs w:val="16"/>
        </w:rPr>
        <w:t>bezpieczeństwa</w:t>
      </w:r>
      <w:r>
        <w:rPr>
          <w:rFonts w:asciiTheme="minorHAnsi" w:hAnsiTheme="minorHAnsi"/>
          <w:sz w:val="16"/>
          <w:szCs w:val="16"/>
        </w:rPr>
        <w:t>, biorąc pod uwagę</w:t>
      </w:r>
      <w:r w:rsidRPr="00DA6E21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m.in. trwające konflikty zbrojne, </w:t>
      </w:r>
      <w:r w:rsidRPr="00DA6E21">
        <w:rPr>
          <w:rFonts w:asciiTheme="minorHAnsi" w:hAnsiTheme="minorHAnsi"/>
          <w:sz w:val="16"/>
          <w:szCs w:val="16"/>
        </w:rPr>
        <w:t xml:space="preserve">zagrożenie terrorystyczne i związane z tym operacje sił zbrojnych, </w:t>
      </w:r>
      <w:r>
        <w:rPr>
          <w:rFonts w:asciiTheme="minorHAnsi" w:hAnsiTheme="minorHAnsi"/>
          <w:sz w:val="16"/>
          <w:szCs w:val="16"/>
        </w:rPr>
        <w:t>ryzyko</w:t>
      </w:r>
      <w:r w:rsidRPr="00DA6E21">
        <w:rPr>
          <w:rFonts w:asciiTheme="minorHAnsi" w:hAnsiTheme="minorHAnsi"/>
          <w:sz w:val="16"/>
          <w:szCs w:val="16"/>
        </w:rPr>
        <w:t xml:space="preserve"> porwań</w:t>
      </w:r>
      <w:r>
        <w:rPr>
          <w:rFonts w:asciiTheme="minorHAnsi" w:hAnsiTheme="minorHAnsi"/>
          <w:sz w:val="16"/>
          <w:szCs w:val="16"/>
        </w:rPr>
        <w:t>, starć i zamieszek</w:t>
      </w:r>
      <w:r w:rsidRPr="00DA6E21">
        <w:rPr>
          <w:rFonts w:asciiTheme="minorHAnsi" w:hAnsiTheme="minorHAnsi"/>
          <w:sz w:val="16"/>
          <w:szCs w:val="16"/>
        </w:rPr>
        <w:t>.</w:t>
      </w:r>
    </w:p>
  </w:footnote>
  <w:footnote w:id="2">
    <w:p w14:paraId="1D848F74" w14:textId="77777777" w:rsidR="00E77D33" w:rsidRPr="00710A81" w:rsidRDefault="00E77D33">
      <w:pPr>
        <w:pStyle w:val="Tekstprzypisudolnego"/>
        <w:rPr>
          <w:rFonts w:asciiTheme="minorHAnsi" w:hAnsiTheme="minorHAnsi"/>
          <w:sz w:val="16"/>
          <w:szCs w:val="16"/>
        </w:rPr>
      </w:pPr>
      <w:r w:rsidRPr="00710A81">
        <w:rPr>
          <w:rStyle w:val="Odwoanieprzypisudolnego"/>
          <w:rFonts w:asciiTheme="minorHAnsi" w:hAnsiTheme="minorHAnsi"/>
          <w:szCs w:val="16"/>
        </w:rPr>
        <w:footnoteRef/>
      </w:r>
      <w:r w:rsidRPr="00710A81">
        <w:rPr>
          <w:rFonts w:asciiTheme="minorHAnsi" w:hAnsiTheme="minorHAnsi"/>
          <w:sz w:val="16"/>
          <w:szCs w:val="16"/>
        </w:rPr>
        <w:t xml:space="preserve"> Załącznik III do Planu współpracy rozwojowej w 2021 r. zawiera tabelę z proponowanymi wskaźnikami mierzenia rezultatów działań </w:t>
      </w:r>
      <w:r>
        <w:rPr>
          <w:rFonts w:asciiTheme="minorHAnsi" w:hAnsiTheme="minorHAnsi"/>
          <w:sz w:val="16"/>
          <w:szCs w:val="16"/>
        </w:rPr>
        <w:t>P</w:t>
      </w:r>
      <w:r w:rsidRPr="00710A81">
        <w:rPr>
          <w:rFonts w:asciiTheme="minorHAnsi" w:hAnsiTheme="minorHAnsi"/>
          <w:sz w:val="16"/>
          <w:szCs w:val="16"/>
        </w:rPr>
        <w:t>olskiej pomocy w poszczególnych krajach. Priorytety odpowiadają celom zrównoważonego rozwoju (CZR), określonym w Agendzie 2030 ONZ, jak też priorytetowym celom, określonym w Wieloletnim programie współpracy rozwojowej na lata 2021–2030, który został przyjęty przez Radę Ministrów w dniu 19 stycznia 2021 r.</w:t>
      </w:r>
    </w:p>
  </w:footnote>
  <w:footnote w:id="3">
    <w:p w14:paraId="01801E80" w14:textId="17929C7A" w:rsidR="00E77D33" w:rsidRPr="0010011D" w:rsidRDefault="00E77D33" w:rsidP="0009314D">
      <w:pPr>
        <w:pStyle w:val="Tekstprzypisudolnego"/>
        <w:spacing w:before="0" w:after="0"/>
        <w:rPr>
          <w:sz w:val="16"/>
          <w:szCs w:val="16"/>
        </w:rPr>
      </w:pPr>
      <w:r w:rsidRPr="009076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07688">
        <w:rPr>
          <w:rFonts w:asciiTheme="minorHAnsi" w:hAnsiTheme="minorHAnsi"/>
          <w:szCs w:val="18"/>
        </w:rPr>
        <w:t xml:space="preserve"> Zgodnie z definicją zawartą w pkt</w:t>
      </w:r>
      <w:r w:rsidRPr="00E155B8">
        <w:rPr>
          <w:rFonts w:asciiTheme="minorHAnsi" w:hAnsiTheme="minorHAnsi"/>
          <w:szCs w:val="18"/>
        </w:rPr>
        <w:t xml:space="preserve"> 1.1</w:t>
      </w:r>
      <w:r>
        <w:rPr>
          <w:rFonts w:asciiTheme="minorHAnsi" w:hAnsiTheme="minorHAnsi"/>
          <w:szCs w:val="18"/>
        </w:rPr>
        <w:t xml:space="preserve">4 </w:t>
      </w:r>
      <w:r w:rsidRPr="00E155B8">
        <w:rPr>
          <w:rFonts w:asciiTheme="minorHAnsi" w:hAnsiTheme="minorHAnsi"/>
          <w:szCs w:val="18"/>
        </w:rPr>
        <w:t>Wytycznych</w:t>
      </w:r>
      <w:r w:rsidRPr="00907688">
        <w:rPr>
          <w:rFonts w:asciiTheme="minorHAnsi" w:hAnsiTheme="minorHAnsi"/>
          <w:szCs w:val="18"/>
        </w:rPr>
        <w:t xml:space="preserve"> stanowiących załącznik nr 1 do Regulaminu.</w:t>
      </w:r>
    </w:p>
  </w:footnote>
  <w:footnote w:id="4">
    <w:p w14:paraId="2B1EC14F" w14:textId="2D8319E0" w:rsidR="00E77D33" w:rsidRPr="00623ED1" w:rsidRDefault="00E77D33" w:rsidP="0009314D">
      <w:pPr>
        <w:pStyle w:val="tekstprzypisudolnego0"/>
        <w:rPr>
          <w:rFonts w:asciiTheme="minorHAnsi" w:hAnsiTheme="minorHAnsi"/>
          <w:sz w:val="18"/>
          <w:szCs w:val="18"/>
        </w:rPr>
      </w:pPr>
      <w:r w:rsidRPr="008D6670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 rozumieniu ustawy z dnia 20</w:t>
      </w:r>
      <w:r w:rsidRPr="008D6670">
        <w:rPr>
          <w:rFonts w:asciiTheme="minorHAnsi" w:hAnsiTheme="minorHAnsi"/>
          <w:sz w:val="18"/>
          <w:szCs w:val="18"/>
        </w:rPr>
        <w:t xml:space="preserve"> lipca 20</w:t>
      </w:r>
      <w:r>
        <w:rPr>
          <w:rFonts w:asciiTheme="minorHAnsi" w:hAnsiTheme="minorHAnsi"/>
          <w:sz w:val="18"/>
          <w:szCs w:val="18"/>
        </w:rPr>
        <w:t>18</w:t>
      </w:r>
      <w:r w:rsidRPr="008D6670">
        <w:rPr>
          <w:rFonts w:asciiTheme="minorHAnsi" w:hAnsiTheme="minorHAnsi"/>
          <w:sz w:val="18"/>
          <w:szCs w:val="18"/>
        </w:rPr>
        <w:t xml:space="preserve"> r. Prawo o szkolnictwie </w:t>
      </w:r>
      <w:r w:rsidR="000C54EC">
        <w:rPr>
          <w:rFonts w:asciiTheme="minorHAnsi" w:hAnsiTheme="minorHAnsi"/>
          <w:sz w:val="18"/>
          <w:szCs w:val="18"/>
        </w:rPr>
        <w:t>wyższym i nauce (Dz.U. z 2021</w:t>
      </w:r>
      <w:r>
        <w:rPr>
          <w:rFonts w:asciiTheme="minorHAnsi" w:hAnsiTheme="minorHAnsi"/>
          <w:sz w:val="18"/>
          <w:szCs w:val="18"/>
        </w:rPr>
        <w:t xml:space="preserve"> r.</w:t>
      </w:r>
      <w:r w:rsidRPr="00D65812">
        <w:rPr>
          <w:rFonts w:asciiTheme="minorHAnsi" w:hAnsiTheme="minorHAnsi"/>
          <w:sz w:val="18"/>
          <w:szCs w:val="18"/>
        </w:rPr>
        <w:t xml:space="preserve"> poz. </w:t>
      </w:r>
      <w:r w:rsidR="000C54EC">
        <w:rPr>
          <w:rFonts w:asciiTheme="minorHAnsi" w:hAnsiTheme="minorHAnsi"/>
          <w:sz w:val="18"/>
          <w:szCs w:val="18"/>
        </w:rPr>
        <w:t>478</w:t>
      </w:r>
      <w:r w:rsidRPr="00D65812">
        <w:rPr>
          <w:rFonts w:asciiTheme="minorHAnsi" w:hAnsiTheme="minorHAnsi"/>
          <w:sz w:val="18"/>
          <w:szCs w:val="18"/>
        </w:rPr>
        <w:t>)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55EABF01" w14:textId="77777777" w:rsidR="00E77D33" w:rsidRPr="00283AF7" w:rsidRDefault="00E77D33" w:rsidP="0009314D">
      <w:pPr>
        <w:pStyle w:val="Tekstprzypisudolnego"/>
        <w:spacing w:before="0" w:after="0"/>
        <w:rPr>
          <w:rFonts w:asciiTheme="minorHAnsi" w:hAnsiTheme="minorHAnsi"/>
          <w:szCs w:val="18"/>
        </w:rPr>
      </w:pPr>
      <w:r w:rsidRPr="00623ED1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Cs w:val="18"/>
        </w:rPr>
        <w:t xml:space="preserve"> W</w:t>
      </w:r>
      <w:r w:rsidRPr="00490DC9">
        <w:rPr>
          <w:rFonts w:asciiTheme="minorHAnsi" w:hAnsiTheme="minorHAnsi"/>
          <w:szCs w:val="18"/>
        </w:rPr>
        <w:t xml:space="preserve"> rozumieniu ustawy z dnia 30 kwietnia 2010 r. o instytutach </w:t>
      </w:r>
      <w:r w:rsidRPr="00623ED1">
        <w:rPr>
          <w:rFonts w:asciiTheme="minorHAnsi" w:hAnsiTheme="minorHAnsi"/>
          <w:szCs w:val="18"/>
        </w:rPr>
        <w:t>badawczych (Dz</w:t>
      </w:r>
      <w:r>
        <w:rPr>
          <w:rFonts w:asciiTheme="minorHAnsi" w:hAnsiTheme="minorHAnsi"/>
          <w:szCs w:val="18"/>
        </w:rPr>
        <w:t xml:space="preserve">.U. z </w:t>
      </w:r>
      <w:r w:rsidRPr="000E43C4">
        <w:rPr>
          <w:rFonts w:asciiTheme="minorHAnsi" w:hAnsiTheme="minorHAnsi"/>
          <w:szCs w:val="18"/>
        </w:rPr>
        <w:t>20</w:t>
      </w:r>
      <w:r>
        <w:rPr>
          <w:rFonts w:asciiTheme="minorHAnsi" w:hAnsiTheme="minorHAnsi"/>
          <w:szCs w:val="18"/>
        </w:rPr>
        <w:t>20</w:t>
      </w:r>
      <w:r w:rsidRPr="000E43C4">
        <w:rPr>
          <w:rFonts w:asciiTheme="minorHAnsi" w:hAnsiTheme="minorHAnsi"/>
          <w:szCs w:val="18"/>
        </w:rPr>
        <w:t xml:space="preserve"> r. poz. </w:t>
      </w:r>
      <w:r>
        <w:rPr>
          <w:rFonts w:asciiTheme="minorHAnsi" w:hAnsiTheme="minorHAnsi"/>
          <w:szCs w:val="18"/>
        </w:rPr>
        <w:t>1383).</w:t>
      </w:r>
    </w:p>
  </w:footnote>
  <w:footnote w:id="6">
    <w:p w14:paraId="29AE5D66" w14:textId="77777777" w:rsidR="00E77D33" w:rsidRPr="009C44F5" w:rsidRDefault="00E77D33" w:rsidP="002E5340">
      <w:pPr>
        <w:pStyle w:val="tekstprzypisudolnego0"/>
        <w:rPr>
          <w:rFonts w:asciiTheme="minorHAnsi" w:hAnsiTheme="minorHAnsi"/>
          <w:sz w:val="18"/>
          <w:szCs w:val="18"/>
        </w:rPr>
      </w:pPr>
      <w:r w:rsidRPr="00710C78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</w:t>
      </w:r>
      <w:r w:rsidRPr="00710C78">
        <w:rPr>
          <w:rFonts w:asciiTheme="minorHAnsi" w:hAnsiTheme="minorHAnsi"/>
          <w:sz w:val="18"/>
          <w:szCs w:val="18"/>
        </w:rPr>
        <w:t xml:space="preserve"> rozumieniu: ustawy z 8 marca 1990 r. o samorządzie gminnym (Dz.U. </w:t>
      </w:r>
      <w:r>
        <w:rPr>
          <w:rFonts w:asciiTheme="minorHAnsi" w:hAnsiTheme="minorHAnsi"/>
          <w:sz w:val="18"/>
          <w:szCs w:val="18"/>
        </w:rPr>
        <w:t>z 2020 r. poz. 713 z późn. zm.), ustawy z dnia 5 </w:t>
      </w:r>
      <w:r w:rsidRPr="00710C78">
        <w:rPr>
          <w:rFonts w:asciiTheme="minorHAnsi" w:hAnsiTheme="minorHAnsi"/>
          <w:sz w:val="18"/>
          <w:szCs w:val="18"/>
        </w:rPr>
        <w:t xml:space="preserve">czerwca 1998 r. o samorządzie powiatowym (Dz.U. </w:t>
      </w:r>
      <w:r>
        <w:rPr>
          <w:rFonts w:asciiTheme="minorHAnsi" w:hAnsiTheme="minorHAnsi"/>
          <w:sz w:val="18"/>
          <w:szCs w:val="18"/>
        </w:rPr>
        <w:t>z 2020 r. poz. 920</w:t>
      </w:r>
      <w:r w:rsidRPr="00710C78">
        <w:rPr>
          <w:rFonts w:asciiTheme="minorHAnsi" w:hAnsiTheme="minorHAnsi"/>
          <w:sz w:val="18"/>
          <w:szCs w:val="18"/>
        </w:rPr>
        <w:t xml:space="preserve"> z późn. zm.), </w:t>
      </w:r>
      <w:r w:rsidRPr="006A4478">
        <w:rPr>
          <w:rFonts w:asciiTheme="minorHAnsi" w:hAnsiTheme="minorHAnsi"/>
          <w:sz w:val="18"/>
          <w:szCs w:val="18"/>
        </w:rPr>
        <w:t>ustawy z dnia 5 czerwca 199</w:t>
      </w:r>
      <w:r>
        <w:rPr>
          <w:rFonts w:asciiTheme="minorHAnsi" w:hAnsiTheme="minorHAnsi"/>
          <w:sz w:val="18"/>
          <w:szCs w:val="18"/>
        </w:rPr>
        <w:t>8 r. o samorządzie województwa (</w:t>
      </w:r>
      <w:r w:rsidRPr="006A4478">
        <w:rPr>
          <w:rFonts w:asciiTheme="minorHAnsi" w:hAnsiTheme="minorHAnsi"/>
          <w:sz w:val="18"/>
          <w:szCs w:val="18"/>
        </w:rPr>
        <w:t xml:space="preserve">Dz.U. </w:t>
      </w:r>
      <w:r>
        <w:rPr>
          <w:rFonts w:asciiTheme="minorHAnsi" w:hAnsiTheme="minorHAnsi"/>
          <w:sz w:val="18"/>
          <w:szCs w:val="18"/>
        </w:rPr>
        <w:t>z 2020 r.</w:t>
      </w:r>
      <w:r w:rsidRPr="006A4478">
        <w:rPr>
          <w:rFonts w:asciiTheme="minorHAnsi" w:hAnsiTheme="minorHAnsi"/>
          <w:sz w:val="18"/>
          <w:szCs w:val="18"/>
        </w:rPr>
        <w:t xml:space="preserve"> poz.</w:t>
      </w:r>
      <w:r>
        <w:rPr>
          <w:rFonts w:asciiTheme="minorHAnsi" w:hAnsiTheme="minorHAnsi"/>
          <w:sz w:val="18"/>
          <w:szCs w:val="18"/>
        </w:rPr>
        <w:t xml:space="preserve"> 1668 z późn. zm.</w:t>
      </w:r>
      <w:r w:rsidRPr="006A4478">
        <w:rPr>
          <w:rFonts w:asciiTheme="minorHAnsi" w:hAnsiTheme="minorHAnsi"/>
          <w:sz w:val="18"/>
          <w:szCs w:val="18"/>
        </w:rPr>
        <w:t>)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2141CD8D" w14:textId="77777777" w:rsidR="00E77D33" w:rsidRPr="008E30A6" w:rsidRDefault="00E77D33" w:rsidP="003C7EDA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8D667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6670">
        <w:rPr>
          <w:rFonts w:asciiTheme="minorHAnsi" w:hAnsiTheme="minorHAnsi"/>
          <w:sz w:val="18"/>
          <w:szCs w:val="18"/>
        </w:rPr>
        <w:t xml:space="preserve"> Szczegółowe informacje dotyczące warunków i </w:t>
      </w:r>
      <w:r w:rsidRPr="008E30A6">
        <w:rPr>
          <w:rFonts w:asciiTheme="minorHAnsi" w:hAnsiTheme="minorHAnsi"/>
          <w:sz w:val="18"/>
          <w:szCs w:val="18"/>
        </w:rPr>
        <w:t xml:space="preserve">zasad licencji Creative Commons Uznanie autorstwa 4.0 Międzynarodowe znajdują się pod adresem </w:t>
      </w:r>
      <w:hyperlink r:id="rId1" w:history="1">
        <w:r w:rsidRPr="005E30F3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>
        <w:rPr>
          <w:rFonts w:asciiTheme="minorHAnsi" w:hAnsiTheme="minorHAnsi"/>
          <w:sz w:val="18"/>
          <w:szCs w:val="18"/>
        </w:rPr>
        <w:t xml:space="preserve"> </w:t>
      </w:r>
    </w:p>
  </w:footnote>
  <w:footnote w:id="8">
    <w:p w14:paraId="7477563D" w14:textId="77777777" w:rsidR="00E77D33" w:rsidRPr="008E30A6" w:rsidRDefault="00E77D33" w:rsidP="003C7EDA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E30A6">
        <w:rPr>
          <w:rFonts w:asciiTheme="minorHAnsi" w:hAnsiTheme="minorHAnsi"/>
          <w:szCs w:val="18"/>
        </w:rPr>
        <w:t xml:space="preserve">Tekst Wytycznych ONZ dotyczących biznesu i praw człowieka oraz  aktualne informacje nt. działań na rzecz ich wdrożenia są dostępne na stronie Biura Wysokiego Komisarza ds. Praw Człowieka: </w:t>
      </w:r>
      <w:hyperlink r:id="rId2" w:history="1">
        <w:r w:rsidRPr="008E30A6">
          <w:rPr>
            <w:rStyle w:val="Hipercze"/>
            <w:rFonts w:asciiTheme="minorHAnsi" w:hAnsiTheme="minorHAnsi"/>
            <w:sz w:val="18"/>
            <w:szCs w:val="18"/>
          </w:rPr>
          <w:t>http://www.ohchr.org/Documents/Publications/GuidingPrinciplesBusinessHR_EN.pdf</w:t>
        </w:r>
      </w:hyperlink>
      <w:r w:rsidRPr="008E30A6">
        <w:rPr>
          <w:rFonts w:asciiTheme="minorHAnsi" w:hAnsiTheme="minorHAnsi"/>
          <w:szCs w:val="18"/>
        </w:rPr>
        <w:t xml:space="preserve"> </w:t>
      </w:r>
    </w:p>
    <w:p w14:paraId="21344EF5" w14:textId="77777777" w:rsidR="00E77D33" w:rsidRPr="008E30A6" w:rsidRDefault="00313EA3" w:rsidP="003C7EDA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hyperlink r:id="rId3" w:history="1">
        <w:r w:rsidR="00E77D33" w:rsidRPr="008E30A6">
          <w:rPr>
            <w:rStyle w:val="Hipercze"/>
            <w:rFonts w:asciiTheme="minorHAnsi" w:hAnsiTheme="minorHAnsi"/>
            <w:sz w:val="18"/>
            <w:szCs w:val="18"/>
          </w:rPr>
          <w:t>http://www.ohchr.org/EN/Issues/Business/Pages/NationalActionPlans.aspx</w:t>
        </w:r>
      </w:hyperlink>
      <w:r w:rsidR="00E77D33" w:rsidRPr="008E30A6">
        <w:rPr>
          <w:rFonts w:asciiTheme="minorHAnsi" w:hAnsiTheme="minorHAnsi"/>
          <w:szCs w:val="18"/>
        </w:rPr>
        <w:t xml:space="preserve">  </w:t>
      </w:r>
    </w:p>
    <w:p w14:paraId="6EC5DCF3" w14:textId="77777777" w:rsidR="00E77D33" w:rsidRPr="008E30A6" w:rsidRDefault="00E77D33" w:rsidP="003C7EDA">
      <w:pPr>
        <w:pStyle w:val="Tekstprzypisudolnego"/>
        <w:spacing w:before="0" w:after="0"/>
        <w:jc w:val="left"/>
        <w:rPr>
          <w:sz w:val="16"/>
          <w:szCs w:val="16"/>
        </w:rPr>
      </w:pPr>
      <w:r w:rsidRPr="008E30A6">
        <w:rPr>
          <w:rFonts w:asciiTheme="minorHAnsi" w:hAnsiTheme="minorHAnsi"/>
          <w:szCs w:val="18"/>
        </w:rPr>
        <w:t>Tłumaczenie polskie jest dostępne na stronie internetowej Polskiego Instytutu Praw Człowieka i Biznesu</w:t>
      </w:r>
      <w:r>
        <w:rPr>
          <w:rFonts w:asciiTheme="minorHAnsi" w:hAnsiTheme="minorHAnsi"/>
          <w:szCs w:val="18"/>
        </w:rPr>
        <w:t xml:space="preserve">: </w:t>
      </w:r>
      <w:hyperlink r:id="rId4" w:history="1">
        <w:r w:rsidRPr="00F1160C">
          <w:rPr>
            <w:rStyle w:val="Hipercze"/>
            <w:rFonts w:asciiTheme="minorHAnsi" w:hAnsiTheme="minorHAnsi"/>
            <w:sz w:val="18"/>
            <w:szCs w:val="18"/>
          </w:rPr>
          <w:t>http://pihrb.org/wp-content/uploads/2014/10/Wytyczne-ONZ-UNGPs-BHR-PL_web_PIHRB.pdf</w:t>
        </w:r>
      </w:hyperlink>
      <w:r>
        <w:rPr>
          <w:rFonts w:asciiTheme="minorHAnsi" w:hAnsiTheme="minorHAnsi"/>
          <w:szCs w:val="18"/>
        </w:rPr>
        <w:t xml:space="preserve"> </w:t>
      </w:r>
    </w:p>
  </w:footnote>
  <w:footnote w:id="9">
    <w:p w14:paraId="37BA4F36" w14:textId="77777777" w:rsidR="00E77D33" w:rsidRDefault="00E77D33" w:rsidP="00D01C6B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</w:t>
      </w:r>
      <w:r w:rsidRPr="00DA4FCD">
        <w:rPr>
          <w:rFonts w:asciiTheme="minorHAnsi" w:hAnsiTheme="minorHAnsi"/>
        </w:rPr>
        <w:t>Z listu powinna wynikać deklaracja partnera/</w:t>
      </w:r>
      <w:r>
        <w:rPr>
          <w:rFonts w:asciiTheme="minorHAnsi" w:hAnsiTheme="minorHAnsi"/>
        </w:rPr>
        <w:t xml:space="preserve">partnerów </w:t>
      </w:r>
      <w:r w:rsidRPr="00DA4FCD">
        <w:rPr>
          <w:rFonts w:asciiTheme="minorHAnsi" w:hAnsiTheme="minorHAnsi"/>
        </w:rPr>
        <w:t>o współpracy w zakresie realizacji projektu zgłaszanego do MSZ</w:t>
      </w:r>
      <w:r>
        <w:rPr>
          <w:rFonts w:asciiTheme="minorHAnsi" w:hAnsiTheme="minorHAnsi"/>
        </w:rPr>
        <w:t xml:space="preserve"> (w przypadku oferty modułowej, deklaracja powinna dotyczyć każdego modułu)</w:t>
      </w:r>
      <w:r w:rsidRPr="00DA4FCD">
        <w:rPr>
          <w:rFonts w:asciiTheme="minorHAnsi" w:hAnsiTheme="minorHAnsi"/>
        </w:rPr>
        <w:t>. Zaleca się, aby d</w:t>
      </w:r>
      <w:r>
        <w:rPr>
          <w:rFonts w:asciiTheme="minorHAnsi" w:hAnsiTheme="minorHAnsi"/>
        </w:rPr>
        <w:t>o listu sporządzonego w </w:t>
      </w:r>
      <w:r w:rsidRPr="00DA4FCD">
        <w:rPr>
          <w:rFonts w:asciiTheme="minorHAnsi" w:hAnsiTheme="minorHAnsi"/>
        </w:rPr>
        <w:t>języku innym niż język angielski, rosyjski, ukraiński, białoruski</w:t>
      </w:r>
      <w:r>
        <w:rPr>
          <w:rFonts w:asciiTheme="minorHAnsi" w:hAnsiTheme="minorHAnsi"/>
        </w:rPr>
        <w:t>, francuski</w:t>
      </w:r>
      <w:r w:rsidRPr="00DA4FCD">
        <w:rPr>
          <w:rFonts w:asciiTheme="minorHAnsi" w:hAnsiTheme="minorHAnsi"/>
        </w:rPr>
        <w:t xml:space="preserve"> załączyć tłumaczenie (zwykłe) na język polski.</w:t>
      </w:r>
    </w:p>
  </w:footnote>
  <w:footnote w:id="10">
    <w:p w14:paraId="017DAB0E" w14:textId="77777777" w:rsidR="00E77D33" w:rsidRPr="008D6670" w:rsidRDefault="00E77D33" w:rsidP="00D01C6B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8D667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667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Przez poniesienie wydatków należy rozumieć zapłatę za określone dobra lub usługi.</w:t>
      </w:r>
      <w:r w:rsidRPr="008D6670">
        <w:rPr>
          <w:rFonts w:asciiTheme="minorHAnsi" w:hAnsi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CB63B" w14:textId="77777777" w:rsidR="00E77D33" w:rsidRPr="008B3484" w:rsidRDefault="00E77D33">
    <w:pPr>
      <w:pStyle w:val="Nagwek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>Regulamin konkursu „Polska pomoc rozwojowa 2021”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715E" w14:textId="77777777" w:rsidR="00E77D33" w:rsidRPr="00FD4167" w:rsidRDefault="00E77D33" w:rsidP="008B348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Ministerstwo Spraw Zagranicznych</w:t>
    </w:r>
  </w:p>
  <w:p w14:paraId="6BDF1663" w14:textId="77777777" w:rsidR="00E77D33" w:rsidRPr="008B3484" w:rsidRDefault="00E77D33" w:rsidP="008B348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6BD"/>
    <w:multiLevelType w:val="hybridMultilevel"/>
    <w:tmpl w:val="1B0869A8"/>
    <w:lvl w:ilvl="0" w:tplc="376462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19D"/>
    <w:multiLevelType w:val="hybridMultilevel"/>
    <w:tmpl w:val="BFCEE2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03885"/>
    <w:multiLevelType w:val="hybridMultilevel"/>
    <w:tmpl w:val="26363CC2"/>
    <w:lvl w:ilvl="0" w:tplc="A0E86F1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34A3"/>
    <w:multiLevelType w:val="multilevel"/>
    <w:tmpl w:val="B8D67B84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827"/>
        </w:tabs>
        <w:ind w:left="1827" w:hanging="55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E1F5E4F"/>
    <w:multiLevelType w:val="hybridMultilevel"/>
    <w:tmpl w:val="254C2D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A3ED4"/>
    <w:multiLevelType w:val="hybridMultilevel"/>
    <w:tmpl w:val="38324C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86F92"/>
    <w:multiLevelType w:val="hybridMultilevel"/>
    <w:tmpl w:val="09AC8E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9" w15:restartNumberingAfterBreak="0">
    <w:nsid w:val="248E2612"/>
    <w:multiLevelType w:val="hybridMultilevel"/>
    <w:tmpl w:val="347A96FC"/>
    <w:lvl w:ilvl="0" w:tplc="C4BA87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A37354"/>
    <w:multiLevelType w:val="hybridMultilevel"/>
    <w:tmpl w:val="42284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E346C"/>
    <w:multiLevelType w:val="hybridMultilevel"/>
    <w:tmpl w:val="B8449270"/>
    <w:lvl w:ilvl="0" w:tplc="627C96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E5BD6"/>
    <w:multiLevelType w:val="hybridMultilevel"/>
    <w:tmpl w:val="CF0A38F4"/>
    <w:lvl w:ilvl="0" w:tplc="D3225C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B1651"/>
    <w:multiLevelType w:val="hybridMultilevel"/>
    <w:tmpl w:val="BD48F2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F9470B9"/>
    <w:multiLevelType w:val="hybridMultilevel"/>
    <w:tmpl w:val="8146D3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CA5785"/>
    <w:multiLevelType w:val="hybridMultilevel"/>
    <w:tmpl w:val="7DD843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CE2AEF"/>
    <w:multiLevelType w:val="hybridMultilevel"/>
    <w:tmpl w:val="7B9EDA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11200"/>
    <w:multiLevelType w:val="hybridMultilevel"/>
    <w:tmpl w:val="56902B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0F3662"/>
    <w:multiLevelType w:val="hybridMultilevel"/>
    <w:tmpl w:val="05D064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246422"/>
    <w:multiLevelType w:val="hybridMultilevel"/>
    <w:tmpl w:val="94D4F6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CA022F"/>
    <w:multiLevelType w:val="hybridMultilevel"/>
    <w:tmpl w:val="D4567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241DC"/>
    <w:multiLevelType w:val="hybridMultilevel"/>
    <w:tmpl w:val="9E6C3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8466BE"/>
    <w:multiLevelType w:val="hybridMultilevel"/>
    <w:tmpl w:val="AAC01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ED6EC6"/>
    <w:multiLevelType w:val="hybridMultilevel"/>
    <w:tmpl w:val="F7BEF6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9558D2"/>
    <w:multiLevelType w:val="hybridMultilevel"/>
    <w:tmpl w:val="4E989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20B72"/>
    <w:multiLevelType w:val="hybridMultilevel"/>
    <w:tmpl w:val="8DAC6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60585A7A"/>
    <w:multiLevelType w:val="hybridMultilevel"/>
    <w:tmpl w:val="72D278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C86354"/>
    <w:multiLevelType w:val="hybridMultilevel"/>
    <w:tmpl w:val="669E5356"/>
    <w:lvl w:ilvl="0" w:tplc="710403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C67D6"/>
    <w:multiLevelType w:val="hybridMultilevel"/>
    <w:tmpl w:val="A36CD2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D24BC5"/>
    <w:multiLevelType w:val="hybridMultilevel"/>
    <w:tmpl w:val="42284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97BB6"/>
    <w:multiLevelType w:val="hybridMultilevel"/>
    <w:tmpl w:val="8E8405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111003"/>
    <w:multiLevelType w:val="hybridMultilevel"/>
    <w:tmpl w:val="80E2D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44B11"/>
    <w:multiLevelType w:val="hybridMultilevel"/>
    <w:tmpl w:val="135042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D761BB"/>
    <w:multiLevelType w:val="hybridMultilevel"/>
    <w:tmpl w:val="39A6E8B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E83607"/>
    <w:multiLevelType w:val="hybridMultilevel"/>
    <w:tmpl w:val="E4A8B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312466C"/>
    <w:multiLevelType w:val="hybridMultilevel"/>
    <w:tmpl w:val="D73CB1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80640FB"/>
    <w:multiLevelType w:val="hybridMultilevel"/>
    <w:tmpl w:val="5394BD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A9309A"/>
    <w:multiLevelType w:val="hybridMultilevel"/>
    <w:tmpl w:val="8314187C"/>
    <w:lvl w:ilvl="0" w:tplc="04150017">
      <w:start w:val="1"/>
      <w:numFmt w:val="lowerLetter"/>
      <w:lvlText w:val="%1)"/>
      <w:lvlJc w:val="left"/>
      <w:pPr>
        <w:ind w:left="-208" w:hanging="360"/>
      </w:p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6" w15:restartNumberingAfterBreak="0">
    <w:nsid w:val="7B8F6BF3"/>
    <w:multiLevelType w:val="hybridMultilevel"/>
    <w:tmpl w:val="51964F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68640D"/>
    <w:multiLevelType w:val="hybridMultilevel"/>
    <w:tmpl w:val="E9B43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B44CE"/>
    <w:multiLevelType w:val="hybridMultilevel"/>
    <w:tmpl w:val="9F6A4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B23A6"/>
    <w:multiLevelType w:val="hybridMultilevel"/>
    <w:tmpl w:val="8182F3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CF1023E"/>
    <w:multiLevelType w:val="hybridMultilevel"/>
    <w:tmpl w:val="7CB463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"/>
  </w:num>
  <w:num w:numId="4">
    <w:abstractNumId w:val="26"/>
  </w:num>
  <w:num w:numId="5">
    <w:abstractNumId w:val="41"/>
  </w:num>
  <w:num w:numId="6">
    <w:abstractNumId w:val="4"/>
  </w:num>
  <w:num w:numId="7">
    <w:abstractNumId w:val="8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40"/>
  </w:num>
  <w:num w:numId="15">
    <w:abstractNumId w:val="32"/>
  </w:num>
  <w:num w:numId="16">
    <w:abstractNumId w:val="25"/>
  </w:num>
  <w:num w:numId="17">
    <w:abstractNumId w:val="14"/>
  </w:num>
  <w:num w:numId="18">
    <w:abstractNumId w:val="36"/>
  </w:num>
  <w:num w:numId="19">
    <w:abstractNumId w:val="47"/>
  </w:num>
  <w:num w:numId="20">
    <w:abstractNumId w:val="31"/>
  </w:num>
  <w:num w:numId="21">
    <w:abstractNumId w:val="45"/>
  </w:num>
  <w:num w:numId="22">
    <w:abstractNumId w:val="5"/>
  </w:num>
  <w:num w:numId="23">
    <w:abstractNumId w:val="42"/>
  </w:num>
  <w:num w:numId="24">
    <w:abstractNumId w:val="46"/>
  </w:num>
  <w:num w:numId="25">
    <w:abstractNumId w:val="22"/>
  </w:num>
  <w:num w:numId="26">
    <w:abstractNumId w:val="49"/>
  </w:num>
  <w:num w:numId="27">
    <w:abstractNumId w:val="50"/>
  </w:num>
  <w:num w:numId="28">
    <w:abstractNumId w:val="27"/>
  </w:num>
  <w:num w:numId="29">
    <w:abstractNumId w:val="18"/>
  </w:num>
  <w:num w:numId="30">
    <w:abstractNumId w:val="44"/>
  </w:num>
  <w:num w:numId="31">
    <w:abstractNumId w:val="24"/>
  </w:num>
  <w:num w:numId="32">
    <w:abstractNumId w:val="20"/>
  </w:num>
  <w:num w:numId="33">
    <w:abstractNumId w:val="6"/>
  </w:num>
  <w:num w:numId="34">
    <w:abstractNumId w:val="30"/>
  </w:num>
  <w:num w:numId="35">
    <w:abstractNumId w:val="21"/>
  </w:num>
  <w:num w:numId="36">
    <w:abstractNumId w:val="17"/>
  </w:num>
  <w:num w:numId="37">
    <w:abstractNumId w:val="29"/>
  </w:num>
  <w:num w:numId="38">
    <w:abstractNumId w:val="1"/>
  </w:num>
  <w:num w:numId="39">
    <w:abstractNumId w:val="13"/>
  </w:num>
  <w:num w:numId="40">
    <w:abstractNumId w:val="9"/>
  </w:num>
  <w:num w:numId="41">
    <w:abstractNumId w:val="0"/>
  </w:num>
  <w:num w:numId="42">
    <w:abstractNumId w:val="11"/>
  </w:num>
  <w:num w:numId="43">
    <w:abstractNumId w:val="38"/>
  </w:num>
  <w:num w:numId="44">
    <w:abstractNumId w:val="34"/>
  </w:num>
  <w:num w:numId="45">
    <w:abstractNumId w:val="16"/>
  </w:num>
  <w:num w:numId="46">
    <w:abstractNumId w:val="39"/>
  </w:num>
  <w:num w:numId="47">
    <w:abstractNumId w:val="23"/>
  </w:num>
  <w:num w:numId="48">
    <w:abstractNumId w:val="10"/>
  </w:num>
  <w:num w:numId="49">
    <w:abstractNumId w:val="48"/>
  </w:num>
  <w:num w:numId="50">
    <w:abstractNumId w:val="28"/>
  </w:num>
  <w:num w:numId="51">
    <w:abstractNumId w:val="35"/>
  </w:num>
  <w:num w:numId="52">
    <w:abstractNumId w:val="2"/>
  </w:num>
  <w:num w:numId="53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9D"/>
    <w:rsid w:val="00000EF6"/>
    <w:rsid w:val="00002524"/>
    <w:rsid w:val="000025D6"/>
    <w:rsid w:val="00002ABF"/>
    <w:rsid w:val="00002BC2"/>
    <w:rsid w:val="000034C5"/>
    <w:rsid w:val="000037A5"/>
    <w:rsid w:val="00004404"/>
    <w:rsid w:val="0000450E"/>
    <w:rsid w:val="0000520E"/>
    <w:rsid w:val="000058A6"/>
    <w:rsid w:val="000059C2"/>
    <w:rsid w:val="00006100"/>
    <w:rsid w:val="000107AB"/>
    <w:rsid w:val="000119AC"/>
    <w:rsid w:val="00012337"/>
    <w:rsid w:val="000129D8"/>
    <w:rsid w:val="00013013"/>
    <w:rsid w:val="000131AB"/>
    <w:rsid w:val="000136C0"/>
    <w:rsid w:val="00014566"/>
    <w:rsid w:val="00014EC5"/>
    <w:rsid w:val="00016D21"/>
    <w:rsid w:val="00017261"/>
    <w:rsid w:val="00017402"/>
    <w:rsid w:val="00017CF5"/>
    <w:rsid w:val="000204BC"/>
    <w:rsid w:val="00020F2A"/>
    <w:rsid w:val="000210A6"/>
    <w:rsid w:val="00021439"/>
    <w:rsid w:val="00022CA1"/>
    <w:rsid w:val="00023236"/>
    <w:rsid w:val="000235D5"/>
    <w:rsid w:val="000262C6"/>
    <w:rsid w:val="0002687C"/>
    <w:rsid w:val="00026EBF"/>
    <w:rsid w:val="00030623"/>
    <w:rsid w:val="0003098D"/>
    <w:rsid w:val="0003115D"/>
    <w:rsid w:val="000311E5"/>
    <w:rsid w:val="00032CB5"/>
    <w:rsid w:val="00034579"/>
    <w:rsid w:val="00034C31"/>
    <w:rsid w:val="00034F25"/>
    <w:rsid w:val="0003552B"/>
    <w:rsid w:val="000365FE"/>
    <w:rsid w:val="00036817"/>
    <w:rsid w:val="00036860"/>
    <w:rsid w:val="0003766D"/>
    <w:rsid w:val="00041667"/>
    <w:rsid w:val="000432C1"/>
    <w:rsid w:val="00043D34"/>
    <w:rsid w:val="0004473E"/>
    <w:rsid w:val="000453BC"/>
    <w:rsid w:val="00050142"/>
    <w:rsid w:val="0005039D"/>
    <w:rsid w:val="00050B68"/>
    <w:rsid w:val="000512E4"/>
    <w:rsid w:val="000513FA"/>
    <w:rsid w:val="00051AC7"/>
    <w:rsid w:val="00051F83"/>
    <w:rsid w:val="0005437A"/>
    <w:rsid w:val="000550A5"/>
    <w:rsid w:val="0005593E"/>
    <w:rsid w:val="00055A4E"/>
    <w:rsid w:val="00056119"/>
    <w:rsid w:val="0005791D"/>
    <w:rsid w:val="00057AFF"/>
    <w:rsid w:val="00060351"/>
    <w:rsid w:val="0006123F"/>
    <w:rsid w:val="000656C6"/>
    <w:rsid w:val="00065AE3"/>
    <w:rsid w:val="000679A1"/>
    <w:rsid w:val="00067BB7"/>
    <w:rsid w:val="00071768"/>
    <w:rsid w:val="000718C2"/>
    <w:rsid w:val="000719E5"/>
    <w:rsid w:val="00072670"/>
    <w:rsid w:val="00072F3B"/>
    <w:rsid w:val="00073F91"/>
    <w:rsid w:val="0007533C"/>
    <w:rsid w:val="000767F9"/>
    <w:rsid w:val="00076969"/>
    <w:rsid w:val="00076CA2"/>
    <w:rsid w:val="000811A3"/>
    <w:rsid w:val="00081601"/>
    <w:rsid w:val="00083235"/>
    <w:rsid w:val="000838D9"/>
    <w:rsid w:val="00083A11"/>
    <w:rsid w:val="00083FDA"/>
    <w:rsid w:val="00085367"/>
    <w:rsid w:val="00085394"/>
    <w:rsid w:val="00085DD9"/>
    <w:rsid w:val="00086BAB"/>
    <w:rsid w:val="00086CD3"/>
    <w:rsid w:val="000871F9"/>
    <w:rsid w:val="0008758D"/>
    <w:rsid w:val="0009314D"/>
    <w:rsid w:val="000938CD"/>
    <w:rsid w:val="00094F67"/>
    <w:rsid w:val="00095E02"/>
    <w:rsid w:val="0009629A"/>
    <w:rsid w:val="00097E28"/>
    <w:rsid w:val="000A043D"/>
    <w:rsid w:val="000A07D4"/>
    <w:rsid w:val="000A0F6C"/>
    <w:rsid w:val="000A1BAF"/>
    <w:rsid w:val="000A1DB1"/>
    <w:rsid w:val="000A2458"/>
    <w:rsid w:val="000A2709"/>
    <w:rsid w:val="000A42BF"/>
    <w:rsid w:val="000A4C65"/>
    <w:rsid w:val="000A539A"/>
    <w:rsid w:val="000A590C"/>
    <w:rsid w:val="000A62C8"/>
    <w:rsid w:val="000A7692"/>
    <w:rsid w:val="000A7C0B"/>
    <w:rsid w:val="000A7EDE"/>
    <w:rsid w:val="000B01AA"/>
    <w:rsid w:val="000B2C06"/>
    <w:rsid w:val="000B3354"/>
    <w:rsid w:val="000B3AED"/>
    <w:rsid w:val="000B3DE9"/>
    <w:rsid w:val="000B3F1D"/>
    <w:rsid w:val="000B41FA"/>
    <w:rsid w:val="000B51CA"/>
    <w:rsid w:val="000B5C01"/>
    <w:rsid w:val="000B6937"/>
    <w:rsid w:val="000B78C2"/>
    <w:rsid w:val="000B7E59"/>
    <w:rsid w:val="000C12D5"/>
    <w:rsid w:val="000C16EB"/>
    <w:rsid w:val="000C2C90"/>
    <w:rsid w:val="000C30F9"/>
    <w:rsid w:val="000C3805"/>
    <w:rsid w:val="000C3AC3"/>
    <w:rsid w:val="000C3E2B"/>
    <w:rsid w:val="000C54EC"/>
    <w:rsid w:val="000C598C"/>
    <w:rsid w:val="000C620F"/>
    <w:rsid w:val="000D00C0"/>
    <w:rsid w:val="000D159D"/>
    <w:rsid w:val="000D18E9"/>
    <w:rsid w:val="000D29CA"/>
    <w:rsid w:val="000D365F"/>
    <w:rsid w:val="000D3A1A"/>
    <w:rsid w:val="000D440D"/>
    <w:rsid w:val="000D4420"/>
    <w:rsid w:val="000D45D4"/>
    <w:rsid w:val="000D6EE6"/>
    <w:rsid w:val="000E1993"/>
    <w:rsid w:val="000E256E"/>
    <w:rsid w:val="000E25BB"/>
    <w:rsid w:val="000E26EB"/>
    <w:rsid w:val="000E3287"/>
    <w:rsid w:val="000E38B1"/>
    <w:rsid w:val="000E3A4F"/>
    <w:rsid w:val="000E3B09"/>
    <w:rsid w:val="000E3DEA"/>
    <w:rsid w:val="000E43C4"/>
    <w:rsid w:val="000E4437"/>
    <w:rsid w:val="000E6C17"/>
    <w:rsid w:val="000E78AE"/>
    <w:rsid w:val="000F0E0C"/>
    <w:rsid w:val="000F0FF6"/>
    <w:rsid w:val="000F32B6"/>
    <w:rsid w:val="000F44FE"/>
    <w:rsid w:val="000F4709"/>
    <w:rsid w:val="000F47EC"/>
    <w:rsid w:val="000F4955"/>
    <w:rsid w:val="000F5162"/>
    <w:rsid w:val="000F52DC"/>
    <w:rsid w:val="000F54EF"/>
    <w:rsid w:val="000F74FD"/>
    <w:rsid w:val="000F755E"/>
    <w:rsid w:val="000F7981"/>
    <w:rsid w:val="0010011D"/>
    <w:rsid w:val="0010045D"/>
    <w:rsid w:val="00101994"/>
    <w:rsid w:val="00102752"/>
    <w:rsid w:val="00103BA6"/>
    <w:rsid w:val="00104B3E"/>
    <w:rsid w:val="00105056"/>
    <w:rsid w:val="00106899"/>
    <w:rsid w:val="001074CA"/>
    <w:rsid w:val="00111EBC"/>
    <w:rsid w:val="00111F70"/>
    <w:rsid w:val="0011253B"/>
    <w:rsid w:val="0011282C"/>
    <w:rsid w:val="00113305"/>
    <w:rsid w:val="00113939"/>
    <w:rsid w:val="00114DF6"/>
    <w:rsid w:val="001156B5"/>
    <w:rsid w:val="0011717D"/>
    <w:rsid w:val="00120559"/>
    <w:rsid w:val="00121570"/>
    <w:rsid w:val="00121BF8"/>
    <w:rsid w:val="00121FBF"/>
    <w:rsid w:val="00122A1F"/>
    <w:rsid w:val="00122E4B"/>
    <w:rsid w:val="001232CB"/>
    <w:rsid w:val="00123380"/>
    <w:rsid w:val="00125645"/>
    <w:rsid w:val="00126741"/>
    <w:rsid w:val="0012703A"/>
    <w:rsid w:val="00127C14"/>
    <w:rsid w:val="0013072E"/>
    <w:rsid w:val="0013085E"/>
    <w:rsid w:val="00130BC5"/>
    <w:rsid w:val="001313AA"/>
    <w:rsid w:val="00131620"/>
    <w:rsid w:val="0013196E"/>
    <w:rsid w:val="00132B28"/>
    <w:rsid w:val="00133A06"/>
    <w:rsid w:val="00133B18"/>
    <w:rsid w:val="00133D93"/>
    <w:rsid w:val="0013437D"/>
    <w:rsid w:val="0013487C"/>
    <w:rsid w:val="00135D41"/>
    <w:rsid w:val="001373F6"/>
    <w:rsid w:val="00140872"/>
    <w:rsid w:val="00142219"/>
    <w:rsid w:val="001426E5"/>
    <w:rsid w:val="00142B69"/>
    <w:rsid w:val="00143012"/>
    <w:rsid w:val="00143716"/>
    <w:rsid w:val="00145055"/>
    <w:rsid w:val="00145A3E"/>
    <w:rsid w:val="00145B05"/>
    <w:rsid w:val="00145B11"/>
    <w:rsid w:val="00146AD4"/>
    <w:rsid w:val="00146D36"/>
    <w:rsid w:val="00147046"/>
    <w:rsid w:val="001476C7"/>
    <w:rsid w:val="00147B0E"/>
    <w:rsid w:val="00150B96"/>
    <w:rsid w:val="00150D34"/>
    <w:rsid w:val="00150D73"/>
    <w:rsid w:val="001512DA"/>
    <w:rsid w:val="00151918"/>
    <w:rsid w:val="00151E45"/>
    <w:rsid w:val="00151EF6"/>
    <w:rsid w:val="00152B08"/>
    <w:rsid w:val="001534F2"/>
    <w:rsid w:val="00153DE5"/>
    <w:rsid w:val="00154594"/>
    <w:rsid w:val="001556E1"/>
    <w:rsid w:val="00155D03"/>
    <w:rsid w:val="00155F8C"/>
    <w:rsid w:val="00157763"/>
    <w:rsid w:val="00160BD8"/>
    <w:rsid w:val="00162027"/>
    <w:rsid w:val="001629D6"/>
    <w:rsid w:val="00162C96"/>
    <w:rsid w:val="00162DAC"/>
    <w:rsid w:val="00162E7C"/>
    <w:rsid w:val="0016459D"/>
    <w:rsid w:val="00164B7E"/>
    <w:rsid w:val="00166186"/>
    <w:rsid w:val="00167542"/>
    <w:rsid w:val="00167793"/>
    <w:rsid w:val="00167B44"/>
    <w:rsid w:val="001710A2"/>
    <w:rsid w:val="00171965"/>
    <w:rsid w:val="001727C3"/>
    <w:rsid w:val="00172C94"/>
    <w:rsid w:val="001739E8"/>
    <w:rsid w:val="0017436F"/>
    <w:rsid w:val="00175144"/>
    <w:rsid w:val="00175ED0"/>
    <w:rsid w:val="00175EEA"/>
    <w:rsid w:val="00176F4A"/>
    <w:rsid w:val="00176FE9"/>
    <w:rsid w:val="001777CB"/>
    <w:rsid w:val="00177D21"/>
    <w:rsid w:val="00177F19"/>
    <w:rsid w:val="00180284"/>
    <w:rsid w:val="001808A0"/>
    <w:rsid w:val="00182199"/>
    <w:rsid w:val="00182628"/>
    <w:rsid w:val="001833D7"/>
    <w:rsid w:val="00183439"/>
    <w:rsid w:val="00184352"/>
    <w:rsid w:val="00184883"/>
    <w:rsid w:val="00184CA8"/>
    <w:rsid w:val="00185011"/>
    <w:rsid w:val="0018593D"/>
    <w:rsid w:val="00185955"/>
    <w:rsid w:val="00187A00"/>
    <w:rsid w:val="00190446"/>
    <w:rsid w:val="00191620"/>
    <w:rsid w:val="0019189E"/>
    <w:rsid w:val="00193AAB"/>
    <w:rsid w:val="001941C1"/>
    <w:rsid w:val="001949D0"/>
    <w:rsid w:val="00195151"/>
    <w:rsid w:val="00195EAA"/>
    <w:rsid w:val="0019643C"/>
    <w:rsid w:val="00196923"/>
    <w:rsid w:val="00196F9C"/>
    <w:rsid w:val="001974F8"/>
    <w:rsid w:val="00197D2D"/>
    <w:rsid w:val="001A147E"/>
    <w:rsid w:val="001A1D92"/>
    <w:rsid w:val="001A2B7E"/>
    <w:rsid w:val="001A386E"/>
    <w:rsid w:val="001A3E13"/>
    <w:rsid w:val="001A429F"/>
    <w:rsid w:val="001A4913"/>
    <w:rsid w:val="001A49E8"/>
    <w:rsid w:val="001A5216"/>
    <w:rsid w:val="001A56AF"/>
    <w:rsid w:val="001A6B11"/>
    <w:rsid w:val="001B088A"/>
    <w:rsid w:val="001B1516"/>
    <w:rsid w:val="001B1936"/>
    <w:rsid w:val="001B19F7"/>
    <w:rsid w:val="001B235F"/>
    <w:rsid w:val="001B2A70"/>
    <w:rsid w:val="001B3B6A"/>
    <w:rsid w:val="001B4CEA"/>
    <w:rsid w:val="001B5944"/>
    <w:rsid w:val="001B624E"/>
    <w:rsid w:val="001B6F8D"/>
    <w:rsid w:val="001B70AB"/>
    <w:rsid w:val="001B7EB2"/>
    <w:rsid w:val="001C06FD"/>
    <w:rsid w:val="001C08CB"/>
    <w:rsid w:val="001C10C3"/>
    <w:rsid w:val="001C17FD"/>
    <w:rsid w:val="001C1A44"/>
    <w:rsid w:val="001C1C1A"/>
    <w:rsid w:val="001C2291"/>
    <w:rsid w:val="001C236C"/>
    <w:rsid w:val="001C24DF"/>
    <w:rsid w:val="001C26DE"/>
    <w:rsid w:val="001C293A"/>
    <w:rsid w:val="001C2E9E"/>
    <w:rsid w:val="001C3190"/>
    <w:rsid w:val="001C319C"/>
    <w:rsid w:val="001C3544"/>
    <w:rsid w:val="001C3606"/>
    <w:rsid w:val="001C3F3E"/>
    <w:rsid w:val="001C471B"/>
    <w:rsid w:val="001C4F4D"/>
    <w:rsid w:val="001C6AC1"/>
    <w:rsid w:val="001C7F57"/>
    <w:rsid w:val="001D0D23"/>
    <w:rsid w:val="001D21BB"/>
    <w:rsid w:val="001D307E"/>
    <w:rsid w:val="001D30CC"/>
    <w:rsid w:val="001D4090"/>
    <w:rsid w:val="001D40D4"/>
    <w:rsid w:val="001D4CB4"/>
    <w:rsid w:val="001D59F2"/>
    <w:rsid w:val="001D61C4"/>
    <w:rsid w:val="001D663A"/>
    <w:rsid w:val="001D6D8B"/>
    <w:rsid w:val="001D6E7B"/>
    <w:rsid w:val="001D734B"/>
    <w:rsid w:val="001D751F"/>
    <w:rsid w:val="001D7AA6"/>
    <w:rsid w:val="001E0960"/>
    <w:rsid w:val="001E0DCF"/>
    <w:rsid w:val="001E0FFB"/>
    <w:rsid w:val="001E1C1D"/>
    <w:rsid w:val="001E21FB"/>
    <w:rsid w:val="001E2BEA"/>
    <w:rsid w:val="001E2CD7"/>
    <w:rsid w:val="001E33EA"/>
    <w:rsid w:val="001E46AE"/>
    <w:rsid w:val="001E47CE"/>
    <w:rsid w:val="001E52EA"/>
    <w:rsid w:val="001E674D"/>
    <w:rsid w:val="001E6E45"/>
    <w:rsid w:val="001E7442"/>
    <w:rsid w:val="001E7CB7"/>
    <w:rsid w:val="001F1B96"/>
    <w:rsid w:val="001F3AD0"/>
    <w:rsid w:val="001F3CD1"/>
    <w:rsid w:val="001F3ED6"/>
    <w:rsid w:val="001F5B14"/>
    <w:rsid w:val="001F5BE1"/>
    <w:rsid w:val="00200141"/>
    <w:rsid w:val="002001E9"/>
    <w:rsid w:val="002022AE"/>
    <w:rsid w:val="0020307F"/>
    <w:rsid w:val="002033CB"/>
    <w:rsid w:val="00203602"/>
    <w:rsid w:val="00204A76"/>
    <w:rsid w:val="00204B9F"/>
    <w:rsid w:val="0020605C"/>
    <w:rsid w:val="002110F5"/>
    <w:rsid w:val="002116B7"/>
    <w:rsid w:val="00211E35"/>
    <w:rsid w:val="0021233A"/>
    <w:rsid w:val="00213598"/>
    <w:rsid w:val="00213EB3"/>
    <w:rsid w:val="00214C59"/>
    <w:rsid w:val="0021622B"/>
    <w:rsid w:val="00216AE5"/>
    <w:rsid w:val="00216B76"/>
    <w:rsid w:val="002171AC"/>
    <w:rsid w:val="0022003B"/>
    <w:rsid w:val="00220105"/>
    <w:rsid w:val="00221F6F"/>
    <w:rsid w:val="00221F80"/>
    <w:rsid w:val="00222ACE"/>
    <w:rsid w:val="00224025"/>
    <w:rsid w:val="002242D1"/>
    <w:rsid w:val="0022483A"/>
    <w:rsid w:val="00224C3F"/>
    <w:rsid w:val="00227177"/>
    <w:rsid w:val="00230E38"/>
    <w:rsid w:val="00231705"/>
    <w:rsid w:val="002336A0"/>
    <w:rsid w:val="00233ABD"/>
    <w:rsid w:val="00233CE5"/>
    <w:rsid w:val="0023417E"/>
    <w:rsid w:val="002348D2"/>
    <w:rsid w:val="00234A53"/>
    <w:rsid w:val="00234B1F"/>
    <w:rsid w:val="00234C36"/>
    <w:rsid w:val="00235480"/>
    <w:rsid w:val="00235E8E"/>
    <w:rsid w:val="002373E7"/>
    <w:rsid w:val="00237BB9"/>
    <w:rsid w:val="00240773"/>
    <w:rsid w:val="0024157A"/>
    <w:rsid w:val="0024160D"/>
    <w:rsid w:val="0024230A"/>
    <w:rsid w:val="00243ED5"/>
    <w:rsid w:val="0024426B"/>
    <w:rsid w:val="00245B45"/>
    <w:rsid w:val="00246C59"/>
    <w:rsid w:val="00246D72"/>
    <w:rsid w:val="00247B7B"/>
    <w:rsid w:val="00250556"/>
    <w:rsid w:val="002522D6"/>
    <w:rsid w:val="00252725"/>
    <w:rsid w:val="00252B40"/>
    <w:rsid w:val="00252E85"/>
    <w:rsid w:val="002530D1"/>
    <w:rsid w:val="00253701"/>
    <w:rsid w:val="00253A42"/>
    <w:rsid w:val="0025440E"/>
    <w:rsid w:val="002545CC"/>
    <w:rsid w:val="002549B3"/>
    <w:rsid w:val="00255F38"/>
    <w:rsid w:val="002570F7"/>
    <w:rsid w:val="0025723E"/>
    <w:rsid w:val="002573E0"/>
    <w:rsid w:val="002620A4"/>
    <w:rsid w:val="00264ED5"/>
    <w:rsid w:val="002654EA"/>
    <w:rsid w:val="00265CB1"/>
    <w:rsid w:val="00265F07"/>
    <w:rsid w:val="00265FA6"/>
    <w:rsid w:val="00266763"/>
    <w:rsid w:val="00266DFC"/>
    <w:rsid w:val="00271325"/>
    <w:rsid w:val="002719CE"/>
    <w:rsid w:val="00271CA6"/>
    <w:rsid w:val="00271FE2"/>
    <w:rsid w:val="002729D1"/>
    <w:rsid w:val="0027322F"/>
    <w:rsid w:val="00273290"/>
    <w:rsid w:val="00273EB2"/>
    <w:rsid w:val="0027627C"/>
    <w:rsid w:val="0027696B"/>
    <w:rsid w:val="0028028C"/>
    <w:rsid w:val="00280671"/>
    <w:rsid w:val="00281660"/>
    <w:rsid w:val="00281A89"/>
    <w:rsid w:val="00281CAB"/>
    <w:rsid w:val="00281E58"/>
    <w:rsid w:val="0028240B"/>
    <w:rsid w:val="002824D9"/>
    <w:rsid w:val="0028381E"/>
    <w:rsid w:val="00283AF7"/>
    <w:rsid w:val="00284151"/>
    <w:rsid w:val="0028439E"/>
    <w:rsid w:val="002845F5"/>
    <w:rsid w:val="002851AF"/>
    <w:rsid w:val="0028569D"/>
    <w:rsid w:val="00285E9A"/>
    <w:rsid w:val="002864C1"/>
    <w:rsid w:val="00286BB7"/>
    <w:rsid w:val="00287076"/>
    <w:rsid w:val="00287B87"/>
    <w:rsid w:val="00287F17"/>
    <w:rsid w:val="00290D79"/>
    <w:rsid w:val="002910BD"/>
    <w:rsid w:val="0029115D"/>
    <w:rsid w:val="00292E88"/>
    <w:rsid w:val="00296406"/>
    <w:rsid w:val="002A0D07"/>
    <w:rsid w:val="002A230D"/>
    <w:rsid w:val="002A2877"/>
    <w:rsid w:val="002A2DAE"/>
    <w:rsid w:val="002A3A1D"/>
    <w:rsid w:val="002A3A63"/>
    <w:rsid w:val="002A3D4C"/>
    <w:rsid w:val="002A542B"/>
    <w:rsid w:val="002A5A07"/>
    <w:rsid w:val="002A61F7"/>
    <w:rsid w:val="002A7174"/>
    <w:rsid w:val="002A7347"/>
    <w:rsid w:val="002B11C8"/>
    <w:rsid w:val="002B42C8"/>
    <w:rsid w:val="002B5621"/>
    <w:rsid w:val="002B5EE1"/>
    <w:rsid w:val="002B5F04"/>
    <w:rsid w:val="002B6409"/>
    <w:rsid w:val="002B761C"/>
    <w:rsid w:val="002B77C1"/>
    <w:rsid w:val="002C0F14"/>
    <w:rsid w:val="002C2326"/>
    <w:rsid w:val="002C3CA1"/>
    <w:rsid w:val="002C468D"/>
    <w:rsid w:val="002C477C"/>
    <w:rsid w:val="002C6732"/>
    <w:rsid w:val="002D0183"/>
    <w:rsid w:val="002D2071"/>
    <w:rsid w:val="002D3384"/>
    <w:rsid w:val="002D3ACC"/>
    <w:rsid w:val="002D5B94"/>
    <w:rsid w:val="002D5ED9"/>
    <w:rsid w:val="002D645B"/>
    <w:rsid w:val="002D66FB"/>
    <w:rsid w:val="002D691E"/>
    <w:rsid w:val="002D6AAC"/>
    <w:rsid w:val="002D6D24"/>
    <w:rsid w:val="002D6FFE"/>
    <w:rsid w:val="002E05D2"/>
    <w:rsid w:val="002E08B8"/>
    <w:rsid w:val="002E16AE"/>
    <w:rsid w:val="002E1882"/>
    <w:rsid w:val="002E203B"/>
    <w:rsid w:val="002E2DF1"/>
    <w:rsid w:val="002E324F"/>
    <w:rsid w:val="002E3305"/>
    <w:rsid w:val="002E3434"/>
    <w:rsid w:val="002E36A4"/>
    <w:rsid w:val="002E3E2F"/>
    <w:rsid w:val="002E5340"/>
    <w:rsid w:val="002E5950"/>
    <w:rsid w:val="002E5DCD"/>
    <w:rsid w:val="002E5FE9"/>
    <w:rsid w:val="002E602F"/>
    <w:rsid w:val="002E6427"/>
    <w:rsid w:val="002E69DA"/>
    <w:rsid w:val="002E7187"/>
    <w:rsid w:val="002E7BF7"/>
    <w:rsid w:val="002F0684"/>
    <w:rsid w:val="002F4503"/>
    <w:rsid w:val="002F45C9"/>
    <w:rsid w:val="002F502A"/>
    <w:rsid w:val="002F607B"/>
    <w:rsid w:val="002F6152"/>
    <w:rsid w:val="002F6472"/>
    <w:rsid w:val="002F7364"/>
    <w:rsid w:val="003000DF"/>
    <w:rsid w:val="003023B9"/>
    <w:rsid w:val="0030248C"/>
    <w:rsid w:val="00303B3C"/>
    <w:rsid w:val="0030413C"/>
    <w:rsid w:val="00304628"/>
    <w:rsid w:val="003047BB"/>
    <w:rsid w:val="00304A1F"/>
    <w:rsid w:val="0030513F"/>
    <w:rsid w:val="00305C93"/>
    <w:rsid w:val="00306183"/>
    <w:rsid w:val="003061FA"/>
    <w:rsid w:val="00306E8F"/>
    <w:rsid w:val="00306F28"/>
    <w:rsid w:val="003071F9"/>
    <w:rsid w:val="003107D4"/>
    <w:rsid w:val="003107FC"/>
    <w:rsid w:val="003121D7"/>
    <w:rsid w:val="00313EA3"/>
    <w:rsid w:val="00313F52"/>
    <w:rsid w:val="003148A4"/>
    <w:rsid w:val="00314D8B"/>
    <w:rsid w:val="00315216"/>
    <w:rsid w:val="00316096"/>
    <w:rsid w:val="003163D0"/>
    <w:rsid w:val="003166E8"/>
    <w:rsid w:val="00316AE0"/>
    <w:rsid w:val="00317160"/>
    <w:rsid w:val="00320416"/>
    <w:rsid w:val="00320D85"/>
    <w:rsid w:val="0032166C"/>
    <w:rsid w:val="003246C8"/>
    <w:rsid w:val="003247AC"/>
    <w:rsid w:val="00324BAC"/>
    <w:rsid w:val="00324C90"/>
    <w:rsid w:val="00326876"/>
    <w:rsid w:val="00326C9F"/>
    <w:rsid w:val="00326F03"/>
    <w:rsid w:val="003279B0"/>
    <w:rsid w:val="00331684"/>
    <w:rsid w:val="00331780"/>
    <w:rsid w:val="00331DC8"/>
    <w:rsid w:val="0033261F"/>
    <w:rsid w:val="0033272D"/>
    <w:rsid w:val="00334522"/>
    <w:rsid w:val="003346FD"/>
    <w:rsid w:val="00334936"/>
    <w:rsid w:val="00335BD1"/>
    <w:rsid w:val="0033715A"/>
    <w:rsid w:val="003407BE"/>
    <w:rsid w:val="0034208A"/>
    <w:rsid w:val="00342846"/>
    <w:rsid w:val="00343096"/>
    <w:rsid w:val="003442CB"/>
    <w:rsid w:val="003449EA"/>
    <w:rsid w:val="00345DA2"/>
    <w:rsid w:val="00346390"/>
    <w:rsid w:val="0035168A"/>
    <w:rsid w:val="00351794"/>
    <w:rsid w:val="00352EC2"/>
    <w:rsid w:val="003557E7"/>
    <w:rsid w:val="00355B51"/>
    <w:rsid w:val="00355EBD"/>
    <w:rsid w:val="00356771"/>
    <w:rsid w:val="00356B74"/>
    <w:rsid w:val="00357CDB"/>
    <w:rsid w:val="00360AB0"/>
    <w:rsid w:val="00361966"/>
    <w:rsid w:val="003623BA"/>
    <w:rsid w:val="00362DF6"/>
    <w:rsid w:val="003631B0"/>
    <w:rsid w:val="0036375A"/>
    <w:rsid w:val="00364DAA"/>
    <w:rsid w:val="00365957"/>
    <w:rsid w:val="0036615D"/>
    <w:rsid w:val="00370C34"/>
    <w:rsid w:val="0037236F"/>
    <w:rsid w:val="00372633"/>
    <w:rsid w:val="00372D8D"/>
    <w:rsid w:val="003737D4"/>
    <w:rsid w:val="003741F4"/>
    <w:rsid w:val="00374D6E"/>
    <w:rsid w:val="003750D7"/>
    <w:rsid w:val="003756EC"/>
    <w:rsid w:val="0037671F"/>
    <w:rsid w:val="00380140"/>
    <w:rsid w:val="0038030E"/>
    <w:rsid w:val="00380538"/>
    <w:rsid w:val="003809C1"/>
    <w:rsid w:val="00380E63"/>
    <w:rsid w:val="00380E6A"/>
    <w:rsid w:val="00381050"/>
    <w:rsid w:val="003821E7"/>
    <w:rsid w:val="003824D4"/>
    <w:rsid w:val="00382A42"/>
    <w:rsid w:val="00382FC4"/>
    <w:rsid w:val="00383705"/>
    <w:rsid w:val="00384E32"/>
    <w:rsid w:val="00385821"/>
    <w:rsid w:val="003878F8"/>
    <w:rsid w:val="00390D5D"/>
    <w:rsid w:val="0039152C"/>
    <w:rsid w:val="0039159F"/>
    <w:rsid w:val="00391E7D"/>
    <w:rsid w:val="0039405A"/>
    <w:rsid w:val="00394BF9"/>
    <w:rsid w:val="003962F7"/>
    <w:rsid w:val="00396408"/>
    <w:rsid w:val="00396C8B"/>
    <w:rsid w:val="003970FF"/>
    <w:rsid w:val="00397D87"/>
    <w:rsid w:val="003A065E"/>
    <w:rsid w:val="003A08D5"/>
    <w:rsid w:val="003A0C90"/>
    <w:rsid w:val="003A20B5"/>
    <w:rsid w:val="003A255C"/>
    <w:rsid w:val="003A36E7"/>
    <w:rsid w:val="003A3C07"/>
    <w:rsid w:val="003A50D4"/>
    <w:rsid w:val="003A6889"/>
    <w:rsid w:val="003A68E5"/>
    <w:rsid w:val="003A6B34"/>
    <w:rsid w:val="003A6C6D"/>
    <w:rsid w:val="003A7857"/>
    <w:rsid w:val="003B075E"/>
    <w:rsid w:val="003B1DF3"/>
    <w:rsid w:val="003B2577"/>
    <w:rsid w:val="003B2E21"/>
    <w:rsid w:val="003B339C"/>
    <w:rsid w:val="003B3C7C"/>
    <w:rsid w:val="003B492B"/>
    <w:rsid w:val="003B4DBF"/>
    <w:rsid w:val="003B50DA"/>
    <w:rsid w:val="003B543E"/>
    <w:rsid w:val="003B6B97"/>
    <w:rsid w:val="003B7380"/>
    <w:rsid w:val="003C0253"/>
    <w:rsid w:val="003C064C"/>
    <w:rsid w:val="003C08DB"/>
    <w:rsid w:val="003C0C44"/>
    <w:rsid w:val="003C1167"/>
    <w:rsid w:val="003C17D2"/>
    <w:rsid w:val="003C1CB2"/>
    <w:rsid w:val="003C2BF4"/>
    <w:rsid w:val="003C460B"/>
    <w:rsid w:val="003C4D66"/>
    <w:rsid w:val="003C5E7A"/>
    <w:rsid w:val="003C7EDA"/>
    <w:rsid w:val="003D1167"/>
    <w:rsid w:val="003D11E1"/>
    <w:rsid w:val="003D1A5D"/>
    <w:rsid w:val="003D2849"/>
    <w:rsid w:val="003D4A5B"/>
    <w:rsid w:val="003D659D"/>
    <w:rsid w:val="003D7F04"/>
    <w:rsid w:val="003E02AB"/>
    <w:rsid w:val="003E10BA"/>
    <w:rsid w:val="003E1903"/>
    <w:rsid w:val="003E1E77"/>
    <w:rsid w:val="003E21F1"/>
    <w:rsid w:val="003E3394"/>
    <w:rsid w:val="003E372E"/>
    <w:rsid w:val="003E443C"/>
    <w:rsid w:val="003E4E93"/>
    <w:rsid w:val="003E51A2"/>
    <w:rsid w:val="003E7D32"/>
    <w:rsid w:val="003F04FF"/>
    <w:rsid w:val="003F127F"/>
    <w:rsid w:val="003F2622"/>
    <w:rsid w:val="003F2A1B"/>
    <w:rsid w:val="003F392B"/>
    <w:rsid w:val="003F47A2"/>
    <w:rsid w:val="003F4D16"/>
    <w:rsid w:val="003F555E"/>
    <w:rsid w:val="003F57E9"/>
    <w:rsid w:val="003F5CC5"/>
    <w:rsid w:val="003F6256"/>
    <w:rsid w:val="003F6906"/>
    <w:rsid w:val="003F71DF"/>
    <w:rsid w:val="0040082D"/>
    <w:rsid w:val="004017AD"/>
    <w:rsid w:val="00401E5C"/>
    <w:rsid w:val="00402218"/>
    <w:rsid w:val="004023E7"/>
    <w:rsid w:val="00402863"/>
    <w:rsid w:val="00402EBD"/>
    <w:rsid w:val="00404537"/>
    <w:rsid w:val="00404B78"/>
    <w:rsid w:val="004055C4"/>
    <w:rsid w:val="00406221"/>
    <w:rsid w:val="004070AA"/>
    <w:rsid w:val="0040792F"/>
    <w:rsid w:val="00407A64"/>
    <w:rsid w:val="00410B2B"/>
    <w:rsid w:val="0041146C"/>
    <w:rsid w:val="00411C46"/>
    <w:rsid w:val="00412419"/>
    <w:rsid w:val="00413040"/>
    <w:rsid w:val="0041498D"/>
    <w:rsid w:val="00414DB5"/>
    <w:rsid w:val="004156F4"/>
    <w:rsid w:val="00416113"/>
    <w:rsid w:val="004162EF"/>
    <w:rsid w:val="004167C1"/>
    <w:rsid w:val="004179C7"/>
    <w:rsid w:val="00417D85"/>
    <w:rsid w:val="004206EA"/>
    <w:rsid w:val="00421460"/>
    <w:rsid w:val="0042181F"/>
    <w:rsid w:val="00421E93"/>
    <w:rsid w:val="00421F00"/>
    <w:rsid w:val="004238E6"/>
    <w:rsid w:val="00423D20"/>
    <w:rsid w:val="00424163"/>
    <w:rsid w:val="00426293"/>
    <w:rsid w:val="0042645D"/>
    <w:rsid w:val="00426804"/>
    <w:rsid w:val="00426B9C"/>
    <w:rsid w:val="00427266"/>
    <w:rsid w:val="004318CD"/>
    <w:rsid w:val="0043199C"/>
    <w:rsid w:val="004319EF"/>
    <w:rsid w:val="00431C63"/>
    <w:rsid w:val="00431DAC"/>
    <w:rsid w:val="00432340"/>
    <w:rsid w:val="00432823"/>
    <w:rsid w:val="00432DF7"/>
    <w:rsid w:val="004351B7"/>
    <w:rsid w:val="004353F9"/>
    <w:rsid w:val="00435859"/>
    <w:rsid w:val="00443D2F"/>
    <w:rsid w:val="00443DBA"/>
    <w:rsid w:val="004444AC"/>
    <w:rsid w:val="00444AFE"/>
    <w:rsid w:val="004451AC"/>
    <w:rsid w:val="00445C30"/>
    <w:rsid w:val="00445D0D"/>
    <w:rsid w:val="0044628C"/>
    <w:rsid w:val="0044664A"/>
    <w:rsid w:val="004472E8"/>
    <w:rsid w:val="004474F2"/>
    <w:rsid w:val="00450156"/>
    <w:rsid w:val="0045031B"/>
    <w:rsid w:val="00450879"/>
    <w:rsid w:val="00450D03"/>
    <w:rsid w:val="00451AA1"/>
    <w:rsid w:val="00452D0B"/>
    <w:rsid w:val="004541F9"/>
    <w:rsid w:val="0045521F"/>
    <w:rsid w:val="00455527"/>
    <w:rsid w:val="00455531"/>
    <w:rsid w:val="00455B94"/>
    <w:rsid w:val="00456126"/>
    <w:rsid w:val="00456193"/>
    <w:rsid w:val="00457B3F"/>
    <w:rsid w:val="004637A6"/>
    <w:rsid w:val="00463A22"/>
    <w:rsid w:val="0046436B"/>
    <w:rsid w:val="00464563"/>
    <w:rsid w:val="00464861"/>
    <w:rsid w:val="0046492A"/>
    <w:rsid w:val="004666DE"/>
    <w:rsid w:val="0046678A"/>
    <w:rsid w:val="00470B5A"/>
    <w:rsid w:val="00471646"/>
    <w:rsid w:val="00471AB4"/>
    <w:rsid w:val="00471F32"/>
    <w:rsid w:val="00472468"/>
    <w:rsid w:val="004736F4"/>
    <w:rsid w:val="0047490C"/>
    <w:rsid w:val="00474B94"/>
    <w:rsid w:val="00474F0A"/>
    <w:rsid w:val="00476A60"/>
    <w:rsid w:val="00476F95"/>
    <w:rsid w:val="00481D92"/>
    <w:rsid w:val="00483D87"/>
    <w:rsid w:val="00484015"/>
    <w:rsid w:val="00484B67"/>
    <w:rsid w:val="00484D2E"/>
    <w:rsid w:val="00484D3D"/>
    <w:rsid w:val="00484E25"/>
    <w:rsid w:val="0048521C"/>
    <w:rsid w:val="00485C79"/>
    <w:rsid w:val="00490023"/>
    <w:rsid w:val="00490BC4"/>
    <w:rsid w:val="00490DC9"/>
    <w:rsid w:val="00491B46"/>
    <w:rsid w:val="00491C5F"/>
    <w:rsid w:val="00491F5C"/>
    <w:rsid w:val="0049278B"/>
    <w:rsid w:val="004928F0"/>
    <w:rsid w:val="00492996"/>
    <w:rsid w:val="00492A58"/>
    <w:rsid w:val="004945BB"/>
    <w:rsid w:val="00495200"/>
    <w:rsid w:val="00495A9F"/>
    <w:rsid w:val="00496232"/>
    <w:rsid w:val="0049687B"/>
    <w:rsid w:val="0049733C"/>
    <w:rsid w:val="00497A1D"/>
    <w:rsid w:val="004A01AF"/>
    <w:rsid w:val="004A029A"/>
    <w:rsid w:val="004A02ED"/>
    <w:rsid w:val="004A0DA3"/>
    <w:rsid w:val="004A1226"/>
    <w:rsid w:val="004A1413"/>
    <w:rsid w:val="004A1943"/>
    <w:rsid w:val="004A2BAE"/>
    <w:rsid w:val="004A3337"/>
    <w:rsid w:val="004A3F56"/>
    <w:rsid w:val="004A4F87"/>
    <w:rsid w:val="004A514D"/>
    <w:rsid w:val="004A5235"/>
    <w:rsid w:val="004A57D7"/>
    <w:rsid w:val="004A580F"/>
    <w:rsid w:val="004A5C70"/>
    <w:rsid w:val="004A671E"/>
    <w:rsid w:val="004A6CE8"/>
    <w:rsid w:val="004A7305"/>
    <w:rsid w:val="004A7D21"/>
    <w:rsid w:val="004B1C05"/>
    <w:rsid w:val="004B232A"/>
    <w:rsid w:val="004B2A78"/>
    <w:rsid w:val="004B2A9F"/>
    <w:rsid w:val="004B4083"/>
    <w:rsid w:val="004B4414"/>
    <w:rsid w:val="004B4E89"/>
    <w:rsid w:val="004B4F73"/>
    <w:rsid w:val="004B5C80"/>
    <w:rsid w:val="004B5D0C"/>
    <w:rsid w:val="004B6AE8"/>
    <w:rsid w:val="004B6D24"/>
    <w:rsid w:val="004C01CA"/>
    <w:rsid w:val="004C07DD"/>
    <w:rsid w:val="004C0F6F"/>
    <w:rsid w:val="004C1E92"/>
    <w:rsid w:val="004C261D"/>
    <w:rsid w:val="004C3063"/>
    <w:rsid w:val="004C37A3"/>
    <w:rsid w:val="004C388E"/>
    <w:rsid w:val="004C4014"/>
    <w:rsid w:val="004C51DD"/>
    <w:rsid w:val="004C6453"/>
    <w:rsid w:val="004C6D21"/>
    <w:rsid w:val="004C76CF"/>
    <w:rsid w:val="004D063E"/>
    <w:rsid w:val="004D0B63"/>
    <w:rsid w:val="004D0FE6"/>
    <w:rsid w:val="004D1C8C"/>
    <w:rsid w:val="004D1FE1"/>
    <w:rsid w:val="004D2020"/>
    <w:rsid w:val="004D265F"/>
    <w:rsid w:val="004D2AC1"/>
    <w:rsid w:val="004D3FBD"/>
    <w:rsid w:val="004D419E"/>
    <w:rsid w:val="004D6420"/>
    <w:rsid w:val="004D6A44"/>
    <w:rsid w:val="004D7B41"/>
    <w:rsid w:val="004D7F0C"/>
    <w:rsid w:val="004E1195"/>
    <w:rsid w:val="004E143B"/>
    <w:rsid w:val="004E3316"/>
    <w:rsid w:val="004E4F64"/>
    <w:rsid w:val="004E56F9"/>
    <w:rsid w:val="004E5DC9"/>
    <w:rsid w:val="004E6655"/>
    <w:rsid w:val="004E72CE"/>
    <w:rsid w:val="004E7C6A"/>
    <w:rsid w:val="004F144A"/>
    <w:rsid w:val="004F2758"/>
    <w:rsid w:val="004F2B2C"/>
    <w:rsid w:val="004F2F4B"/>
    <w:rsid w:val="004F3643"/>
    <w:rsid w:val="004F3744"/>
    <w:rsid w:val="004F3980"/>
    <w:rsid w:val="004F48B8"/>
    <w:rsid w:val="004F4C8C"/>
    <w:rsid w:val="004F6E41"/>
    <w:rsid w:val="004F79FF"/>
    <w:rsid w:val="004F7BF8"/>
    <w:rsid w:val="00504EC3"/>
    <w:rsid w:val="005050A7"/>
    <w:rsid w:val="005050B8"/>
    <w:rsid w:val="0050613D"/>
    <w:rsid w:val="005075AE"/>
    <w:rsid w:val="00510AF8"/>
    <w:rsid w:val="00512096"/>
    <w:rsid w:val="005126A5"/>
    <w:rsid w:val="0051286B"/>
    <w:rsid w:val="00512EF5"/>
    <w:rsid w:val="00512F34"/>
    <w:rsid w:val="005133FA"/>
    <w:rsid w:val="005134EA"/>
    <w:rsid w:val="0051372E"/>
    <w:rsid w:val="00514B59"/>
    <w:rsid w:val="00515C5E"/>
    <w:rsid w:val="00516CF1"/>
    <w:rsid w:val="00520DAF"/>
    <w:rsid w:val="00522BBB"/>
    <w:rsid w:val="00524856"/>
    <w:rsid w:val="00526357"/>
    <w:rsid w:val="00527091"/>
    <w:rsid w:val="005270FE"/>
    <w:rsid w:val="0053198E"/>
    <w:rsid w:val="00531C69"/>
    <w:rsid w:val="00531FF7"/>
    <w:rsid w:val="005330F1"/>
    <w:rsid w:val="00533230"/>
    <w:rsid w:val="0053334D"/>
    <w:rsid w:val="005338C2"/>
    <w:rsid w:val="005359BB"/>
    <w:rsid w:val="00535D7D"/>
    <w:rsid w:val="005423E3"/>
    <w:rsid w:val="00550E00"/>
    <w:rsid w:val="005511F8"/>
    <w:rsid w:val="00551553"/>
    <w:rsid w:val="00552318"/>
    <w:rsid w:val="00552556"/>
    <w:rsid w:val="005544A8"/>
    <w:rsid w:val="005549C7"/>
    <w:rsid w:val="0055688A"/>
    <w:rsid w:val="00556A25"/>
    <w:rsid w:val="005628A0"/>
    <w:rsid w:val="00562E68"/>
    <w:rsid w:val="00563336"/>
    <w:rsid w:val="0056334D"/>
    <w:rsid w:val="005637AC"/>
    <w:rsid w:val="005645C4"/>
    <w:rsid w:val="00564641"/>
    <w:rsid w:val="005663D6"/>
    <w:rsid w:val="0056657F"/>
    <w:rsid w:val="00566C8C"/>
    <w:rsid w:val="005670A9"/>
    <w:rsid w:val="005670BA"/>
    <w:rsid w:val="00567495"/>
    <w:rsid w:val="00567927"/>
    <w:rsid w:val="00570680"/>
    <w:rsid w:val="0057095C"/>
    <w:rsid w:val="00570C39"/>
    <w:rsid w:val="00572CBE"/>
    <w:rsid w:val="005733A2"/>
    <w:rsid w:val="00573FD5"/>
    <w:rsid w:val="005745D6"/>
    <w:rsid w:val="00575343"/>
    <w:rsid w:val="00575482"/>
    <w:rsid w:val="00575791"/>
    <w:rsid w:val="00575ABC"/>
    <w:rsid w:val="00580E46"/>
    <w:rsid w:val="005814F4"/>
    <w:rsid w:val="00581566"/>
    <w:rsid w:val="005835CA"/>
    <w:rsid w:val="00583D05"/>
    <w:rsid w:val="00584D98"/>
    <w:rsid w:val="00584ED5"/>
    <w:rsid w:val="005854FC"/>
    <w:rsid w:val="0058602D"/>
    <w:rsid w:val="00586099"/>
    <w:rsid w:val="0058706E"/>
    <w:rsid w:val="00587096"/>
    <w:rsid w:val="005874B6"/>
    <w:rsid w:val="00587B01"/>
    <w:rsid w:val="005919A9"/>
    <w:rsid w:val="00591B37"/>
    <w:rsid w:val="005926FC"/>
    <w:rsid w:val="00592CB1"/>
    <w:rsid w:val="00592FC2"/>
    <w:rsid w:val="005945D1"/>
    <w:rsid w:val="0059532C"/>
    <w:rsid w:val="005954DF"/>
    <w:rsid w:val="00595A53"/>
    <w:rsid w:val="005960C2"/>
    <w:rsid w:val="0059655F"/>
    <w:rsid w:val="00596BDB"/>
    <w:rsid w:val="00596ECC"/>
    <w:rsid w:val="005978FC"/>
    <w:rsid w:val="00597DB7"/>
    <w:rsid w:val="005A034E"/>
    <w:rsid w:val="005A1B6C"/>
    <w:rsid w:val="005A1B86"/>
    <w:rsid w:val="005A27B8"/>
    <w:rsid w:val="005A28F9"/>
    <w:rsid w:val="005A2A67"/>
    <w:rsid w:val="005A3684"/>
    <w:rsid w:val="005A3A4E"/>
    <w:rsid w:val="005A41D5"/>
    <w:rsid w:val="005A472B"/>
    <w:rsid w:val="005A48E1"/>
    <w:rsid w:val="005A630F"/>
    <w:rsid w:val="005A7266"/>
    <w:rsid w:val="005A7499"/>
    <w:rsid w:val="005B1ED1"/>
    <w:rsid w:val="005B2C7E"/>
    <w:rsid w:val="005B5A30"/>
    <w:rsid w:val="005B6AD4"/>
    <w:rsid w:val="005B6B1C"/>
    <w:rsid w:val="005B7C5B"/>
    <w:rsid w:val="005B7FAA"/>
    <w:rsid w:val="005C1AB8"/>
    <w:rsid w:val="005C235D"/>
    <w:rsid w:val="005C2A12"/>
    <w:rsid w:val="005C2E35"/>
    <w:rsid w:val="005C40CF"/>
    <w:rsid w:val="005C41F1"/>
    <w:rsid w:val="005C56B4"/>
    <w:rsid w:val="005C65BD"/>
    <w:rsid w:val="005C6AB2"/>
    <w:rsid w:val="005C70A1"/>
    <w:rsid w:val="005D0391"/>
    <w:rsid w:val="005D1B4D"/>
    <w:rsid w:val="005D23F7"/>
    <w:rsid w:val="005D2781"/>
    <w:rsid w:val="005D31F0"/>
    <w:rsid w:val="005D379C"/>
    <w:rsid w:val="005D3B0F"/>
    <w:rsid w:val="005D3E5C"/>
    <w:rsid w:val="005D4978"/>
    <w:rsid w:val="005D7613"/>
    <w:rsid w:val="005D7DA0"/>
    <w:rsid w:val="005E22ED"/>
    <w:rsid w:val="005E30DD"/>
    <w:rsid w:val="005E32F6"/>
    <w:rsid w:val="005E3692"/>
    <w:rsid w:val="005E3882"/>
    <w:rsid w:val="005E3FBE"/>
    <w:rsid w:val="005E421F"/>
    <w:rsid w:val="005E6308"/>
    <w:rsid w:val="005E63CC"/>
    <w:rsid w:val="005E697D"/>
    <w:rsid w:val="005E6C32"/>
    <w:rsid w:val="005E7005"/>
    <w:rsid w:val="005F0090"/>
    <w:rsid w:val="005F1524"/>
    <w:rsid w:val="005F29E9"/>
    <w:rsid w:val="005F36F0"/>
    <w:rsid w:val="005F3C92"/>
    <w:rsid w:val="005F3DBF"/>
    <w:rsid w:val="005F5D63"/>
    <w:rsid w:val="00600026"/>
    <w:rsid w:val="00600A62"/>
    <w:rsid w:val="006018CE"/>
    <w:rsid w:val="0060327C"/>
    <w:rsid w:val="00603CDD"/>
    <w:rsid w:val="00604081"/>
    <w:rsid w:val="0061065F"/>
    <w:rsid w:val="00611213"/>
    <w:rsid w:val="0061311E"/>
    <w:rsid w:val="006147F1"/>
    <w:rsid w:val="00617775"/>
    <w:rsid w:val="00617FF4"/>
    <w:rsid w:val="00621580"/>
    <w:rsid w:val="00621CEF"/>
    <w:rsid w:val="006223A6"/>
    <w:rsid w:val="00622B0C"/>
    <w:rsid w:val="006236BC"/>
    <w:rsid w:val="00623ED1"/>
    <w:rsid w:val="00625DC8"/>
    <w:rsid w:val="00625E0E"/>
    <w:rsid w:val="0062602F"/>
    <w:rsid w:val="0062634B"/>
    <w:rsid w:val="0062637E"/>
    <w:rsid w:val="00626564"/>
    <w:rsid w:val="00626B2E"/>
    <w:rsid w:val="00627529"/>
    <w:rsid w:val="00630216"/>
    <w:rsid w:val="0063071B"/>
    <w:rsid w:val="006326D6"/>
    <w:rsid w:val="0063328B"/>
    <w:rsid w:val="006332B3"/>
    <w:rsid w:val="00634A7E"/>
    <w:rsid w:val="00635764"/>
    <w:rsid w:val="00635C59"/>
    <w:rsid w:val="00636E40"/>
    <w:rsid w:val="0063700A"/>
    <w:rsid w:val="00637D61"/>
    <w:rsid w:val="00640C51"/>
    <w:rsid w:val="00641C34"/>
    <w:rsid w:val="006421D6"/>
    <w:rsid w:val="00643133"/>
    <w:rsid w:val="006442B0"/>
    <w:rsid w:val="00646408"/>
    <w:rsid w:val="00646824"/>
    <w:rsid w:val="00646AAB"/>
    <w:rsid w:val="00646CFB"/>
    <w:rsid w:val="006476DA"/>
    <w:rsid w:val="0065013F"/>
    <w:rsid w:val="006506AE"/>
    <w:rsid w:val="0065126B"/>
    <w:rsid w:val="00653AE3"/>
    <w:rsid w:val="006541AD"/>
    <w:rsid w:val="006549C8"/>
    <w:rsid w:val="006552DC"/>
    <w:rsid w:val="00655378"/>
    <w:rsid w:val="006555FB"/>
    <w:rsid w:val="006560E8"/>
    <w:rsid w:val="00656465"/>
    <w:rsid w:val="006579CA"/>
    <w:rsid w:val="0066042C"/>
    <w:rsid w:val="0066088C"/>
    <w:rsid w:val="006623D2"/>
    <w:rsid w:val="0066349F"/>
    <w:rsid w:val="00663750"/>
    <w:rsid w:val="006638D9"/>
    <w:rsid w:val="00664B7E"/>
    <w:rsid w:val="00665BCD"/>
    <w:rsid w:val="006678E8"/>
    <w:rsid w:val="0066790E"/>
    <w:rsid w:val="00667A1B"/>
    <w:rsid w:val="006700FA"/>
    <w:rsid w:val="00670BC3"/>
    <w:rsid w:val="00670C4B"/>
    <w:rsid w:val="00670E05"/>
    <w:rsid w:val="006738FF"/>
    <w:rsid w:val="0067405B"/>
    <w:rsid w:val="006745A1"/>
    <w:rsid w:val="006746F5"/>
    <w:rsid w:val="00674BD9"/>
    <w:rsid w:val="00674F2C"/>
    <w:rsid w:val="00675952"/>
    <w:rsid w:val="00676A83"/>
    <w:rsid w:val="00677A30"/>
    <w:rsid w:val="006800D7"/>
    <w:rsid w:val="006809E4"/>
    <w:rsid w:val="00680E01"/>
    <w:rsid w:val="00680E8B"/>
    <w:rsid w:val="006815F9"/>
    <w:rsid w:val="00681E1D"/>
    <w:rsid w:val="00682861"/>
    <w:rsid w:val="00682D62"/>
    <w:rsid w:val="006830ED"/>
    <w:rsid w:val="0068414E"/>
    <w:rsid w:val="00684EC0"/>
    <w:rsid w:val="006867A1"/>
    <w:rsid w:val="0069025A"/>
    <w:rsid w:val="00690BFD"/>
    <w:rsid w:val="00690D4E"/>
    <w:rsid w:val="006919E8"/>
    <w:rsid w:val="00692F04"/>
    <w:rsid w:val="00693CC2"/>
    <w:rsid w:val="00693F3E"/>
    <w:rsid w:val="006940F3"/>
    <w:rsid w:val="0069425E"/>
    <w:rsid w:val="00695011"/>
    <w:rsid w:val="00696139"/>
    <w:rsid w:val="00696292"/>
    <w:rsid w:val="0069642F"/>
    <w:rsid w:val="006970F9"/>
    <w:rsid w:val="0069743B"/>
    <w:rsid w:val="006A015E"/>
    <w:rsid w:val="006A1441"/>
    <w:rsid w:val="006A214D"/>
    <w:rsid w:val="006A4478"/>
    <w:rsid w:val="006A5273"/>
    <w:rsid w:val="006A576B"/>
    <w:rsid w:val="006A59C0"/>
    <w:rsid w:val="006A73F6"/>
    <w:rsid w:val="006A7548"/>
    <w:rsid w:val="006B0A68"/>
    <w:rsid w:val="006B2BA7"/>
    <w:rsid w:val="006B3823"/>
    <w:rsid w:val="006B394D"/>
    <w:rsid w:val="006B50FD"/>
    <w:rsid w:val="006B673D"/>
    <w:rsid w:val="006B7819"/>
    <w:rsid w:val="006C08C0"/>
    <w:rsid w:val="006C09F9"/>
    <w:rsid w:val="006C0D97"/>
    <w:rsid w:val="006C313B"/>
    <w:rsid w:val="006C3A3A"/>
    <w:rsid w:val="006C3B81"/>
    <w:rsid w:val="006C5699"/>
    <w:rsid w:val="006C6680"/>
    <w:rsid w:val="006C70D0"/>
    <w:rsid w:val="006D0010"/>
    <w:rsid w:val="006D00ED"/>
    <w:rsid w:val="006D0350"/>
    <w:rsid w:val="006D19B6"/>
    <w:rsid w:val="006D23D8"/>
    <w:rsid w:val="006D2CE0"/>
    <w:rsid w:val="006D3671"/>
    <w:rsid w:val="006D3EAC"/>
    <w:rsid w:val="006D4A60"/>
    <w:rsid w:val="006D4F25"/>
    <w:rsid w:val="006D5F25"/>
    <w:rsid w:val="006D626E"/>
    <w:rsid w:val="006D7D2F"/>
    <w:rsid w:val="006E18B0"/>
    <w:rsid w:val="006E1F6C"/>
    <w:rsid w:val="006E258E"/>
    <w:rsid w:val="006E25B6"/>
    <w:rsid w:val="006E278D"/>
    <w:rsid w:val="006E2C5C"/>
    <w:rsid w:val="006E2FC5"/>
    <w:rsid w:val="006E4053"/>
    <w:rsid w:val="006E42BA"/>
    <w:rsid w:val="006E42DA"/>
    <w:rsid w:val="006E467B"/>
    <w:rsid w:val="006E5B08"/>
    <w:rsid w:val="006E64E4"/>
    <w:rsid w:val="006E6BC0"/>
    <w:rsid w:val="006F1230"/>
    <w:rsid w:val="006F12DD"/>
    <w:rsid w:val="006F1BCD"/>
    <w:rsid w:val="006F2371"/>
    <w:rsid w:val="006F2FC2"/>
    <w:rsid w:val="006F3442"/>
    <w:rsid w:val="006F3570"/>
    <w:rsid w:val="006F3F24"/>
    <w:rsid w:val="006F4085"/>
    <w:rsid w:val="006F4802"/>
    <w:rsid w:val="006F55EF"/>
    <w:rsid w:val="006F5615"/>
    <w:rsid w:val="006F5B84"/>
    <w:rsid w:val="006F5E1D"/>
    <w:rsid w:val="006F6178"/>
    <w:rsid w:val="006F7167"/>
    <w:rsid w:val="007005CF"/>
    <w:rsid w:val="007015EB"/>
    <w:rsid w:val="00704312"/>
    <w:rsid w:val="00704BB7"/>
    <w:rsid w:val="00706567"/>
    <w:rsid w:val="0071021E"/>
    <w:rsid w:val="00710A5D"/>
    <w:rsid w:val="00710A81"/>
    <w:rsid w:val="00710C78"/>
    <w:rsid w:val="007129E7"/>
    <w:rsid w:val="007131FE"/>
    <w:rsid w:val="00714327"/>
    <w:rsid w:val="00715A22"/>
    <w:rsid w:val="007175E5"/>
    <w:rsid w:val="00717FAE"/>
    <w:rsid w:val="007200F7"/>
    <w:rsid w:val="00720371"/>
    <w:rsid w:val="00721068"/>
    <w:rsid w:val="00721C54"/>
    <w:rsid w:val="00722186"/>
    <w:rsid w:val="00723889"/>
    <w:rsid w:val="00723E8C"/>
    <w:rsid w:val="007240EA"/>
    <w:rsid w:val="00724701"/>
    <w:rsid w:val="007251AB"/>
    <w:rsid w:val="0072532E"/>
    <w:rsid w:val="007265DB"/>
    <w:rsid w:val="00726E97"/>
    <w:rsid w:val="00727039"/>
    <w:rsid w:val="00730D64"/>
    <w:rsid w:val="0073114F"/>
    <w:rsid w:val="0073168B"/>
    <w:rsid w:val="00731A9D"/>
    <w:rsid w:val="00731FB8"/>
    <w:rsid w:val="007329F5"/>
    <w:rsid w:val="007352F7"/>
    <w:rsid w:val="00735559"/>
    <w:rsid w:val="00740B14"/>
    <w:rsid w:val="00740EBD"/>
    <w:rsid w:val="00741121"/>
    <w:rsid w:val="00742551"/>
    <w:rsid w:val="00742598"/>
    <w:rsid w:val="00742748"/>
    <w:rsid w:val="007432AB"/>
    <w:rsid w:val="00743813"/>
    <w:rsid w:val="00743E82"/>
    <w:rsid w:val="00744A5D"/>
    <w:rsid w:val="00745878"/>
    <w:rsid w:val="00745CA2"/>
    <w:rsid w:val="00746C75"/>
    <w:rsid w:val="00746F7F"/>
    <w:rsid w:val="0074752B"/>
    <w:rsid w:val="00747589"/>
    <w:rsid w:val="00747CF1"/>
    <w:rsid w:val="00750367"/>
    <w:rsid w:val="00750C33"/>
    <w:rsid w:val="007513A2"/>
    <w:rsid w:val="00751D7C"/>
    <w:rsid w:val="00752134"/>
    <w:rsid w:val="00752579"/>
    <w:rsid w:val="00752825"/>
    <w:rsid w:val="00752C3F"/>
    <w:rsid w:val="007565A9"/>
    <w:rsid w:val="007574B4"/>
    <w:rsid w:val="007575EF"/>
    <w:rsid w:val="007579D3"/>
    <w:rsid w:val="00757F84"/>
    <w:rsid w:val="00760583"/>
    <w:rsid w:val="0076092E"/>
    <w:rsid w:val="00761498"/>
    <w:rsid w:val="00761913"/>
    <w:rsid w:val="0076268D"/>
    <w:rsid w:val="00762D6B"/>
    <w:rsid w:val="00762EDF"/>
    <w:rsid w:val="00764321"/>
    <w:rsid w:val="00764F0A"/>
    <w:rsid w:val="00764FEF"/>
    <w:rsid w:val="00765321"/>
    <w:rsid w:val="007658EE"/>
    <w:rsid w:val="00767029"/>
    <w:rsid w:val="007670E0"/>
    <w:rsid w:val="00767F1F"/>
    <w:rsid w:val="0077022B"/>
    <w:rsid w:val="00770338"/>
    <w:rsid w:val="007726CD"/>
    <w:rsid w:val="007729E0"/>
    <w:rsid w:val="007746A4"/>
    <w:rsid w:val="007748AB"/>
    <w:rsid w:val="00775275"/>
    <w:rsid w:val="00775C4C"/>
    <w:rsid w:val="00776032"/>
    <w:rsid w:val="00776643"/>
    <w:rsid w:val="007766BD"/>
    <w:rsid w:val="00776DFB"/>
    <w:rsid w:val="00776F72"/>
    <w:rsid w:val="007801B6"/>
    <w:rsid w:val="0078058D"/>
    <w:rsid w:val="00780ACF"/>
    <w:rsid w:val="007831C5"/>
    <w:rsid w:val="00783D8C"/>
    <w:rsid w:val="00784DB8"/>
    <w:rsid w:val="00784F8C"/>
    <w:rsid w:val="0078529F"/>
    <w:rsid w:val="00786022"/>
    <w:rsid w:val="007869AC"/>
    <w:rsid w:val="0078742E"/>
    <w:rsid w:val="00787978"/>
    <w:rsid w:val="00790AC3"/>
    <w:rsid w:val="007923DB"/>
    <w:rsid w:val="00792E54"/>
    <w:rsid w:val="00792F7F"/>
    <w:rsid w:val="0079335D"/>
    <w:rsid w:val="00793F9F"/>
    <w:rsid w:val="00794485"/>
    <w:rsid w:val="00794C6F"/>
    <w:rsid w:val="0079604C"/>
    <w:rsid w:val="007963DD"/>
    <w:rsid w:val="00796EC7"/>
    <w:rsid w:val="00797762"/>
    <w:rsid w:val="0079780A"/>
    <w:rsid w:val="007A13E6"/>
    <w:rsid w:val="007A1945"/>
    <w:rsid w:val="007A1D5F"/>
    <w:rsid w:val="007A2281"/>
    <w:rsid w:val="007A3285"/>
    <w:rsid w:val="007A3485"/>
    <w:rsid w:val="007A39D6"/>
    <w:rsid w:val="007A4046"/>
    <w:rsid w:val="007A4146"/>
    <w:rsid w:val="007A5841"/>
    <w:rsid w:val="007A58F7"/>
    <w:rsid w:val="007A635A"/>
    <w:rsid w:val="007A6829"/>
    <w:rsid w:val="007B015B"/>
    <w:rsid w:val="007B091F"/>
    <w:rsid w:val="007B0931"/>
    <w:rsid w:val="007B0AF9"/>
    <w:rsid w:val="007B1C61"/>
    <w:rsid w:val="007B1F0A"/>
    <w:rsid w:val="007B2074"/>
    <w:rsid w:val="007B28E6"/>
    <w:rsid w:val="007B364C"/>
    <w:rsid w:val="007B56DE"/>
    <w:rsid w:val="007B608A"/>
    <w:rsid w:val="007B6B29"/>
    <w:rsid w:val="007B7630"/>
    <w:rsid w:val="007B76C3"/>
    <w:rsid w:val="007B77AA"/>
    <w:rsid w:val="007B7922"/>
    <w:rsid w:val="007C1AD5"/>
    <w:rsid w:val="007C2729"/>
    <w:rsid w:val="007C2AD8"/>
    <w:rsid w:val="007C2B27"/>
    <w:rsid w:val="007C418A"/>
    <w:rsid w:val="007C5A71"/>
    <w:rsid w:val="007C5ECD"/>
    <w:rsid w:val="007C6464"/>
    <w:rsid w:val="007C65E5"/>
    <w:rsid w:val="007C7538"/>
    <w:rsid w:val="007D0185"/>
    <w:rsid w:val="007D08AC"/>
    <w:rsid w:val="007D1242"/>
    <w:rsid w:val="007D12F2"/>
    <w:rsid w:val="007D12FC"/>
    <w:rsid w:val="007D1780"/>
    <w:rsid w:val="007D1ED4"/>
    <w:rsid w:val="007D2739"/>
    <w:rsid w:val="007D2843"/>
    <w:rsid w:val="007D2C06"/>
    <w:rsid w:val="007D377A"/>
    <w:rsid w:val="007D3F9F"/>
    <w:rsid w:val="007D4C64"/>
    <w:rsid w:val="007D6181"/>
    <w:rsid w:val="007D6693"/>
    <w:rsid w:val="007D686B"/>
    <w:rsid w:val="007D6C19"/>
    <w:rsid w:val="007D70A5"/>
    <w:rsid w:val="007D7212"/>
    <w:rsid w:val="007D73F3"/>
    <w:rsid w:val="007D73F4"/>
    <w:rsid w:val="007E04DE"/>
    <w:rsid w:val="007E086E"/>
    <w:rsid w:val="007E181C"/>
    <w:rsid w:val="007E1BE8"/>
    <w:rsid w:val="007E229A"/>
    <w:rsid w:val="007E22C2"/>
    <w:rsid w:val="007E2D33"/>
    <w:rsid w:val="007E3A5F"/>
    <w:rsid w:val="007E40DE"/>
    <w:rsid w:val="007E6073"/>
    <w:rsid w:val="007E644B"/>
    <w:rsid w:val="007E69ED"/>
    <w:rsid w:val="007E6A7B"/>
    <w:rsid w:val="007E6D9A"/>
    <w:rsid w:val="007E734E"/>
    <w:rsid w:val="007F04F8"/>
    <w:rsid w:val="007F07D7"/>
    <w:rsid w:val="007F19EA"/>
    <w:rsid w:val="007F1CD6"/>
    <w:rsid w:val="007F1E59"/>
    <w:rsid w:val="007F21AE"/>
    <w:rsid w:val="007F2395"/>
    <w:rsid w:val="007F2758"/>
    <w:rsid w:val="007F50C7"/>
    <w:rsid w:val="007F59C6"/>
    <w:rsid w:val="007F59FC"/>
    <w:rsid w:val="007F634E"/>
    <w:rsid w:val="007F6C3D"/>
    <w:rsid w:val="007F79EF"/>
    <w:rsid w:val="00800F28"/>
    <w:rsid w:val="0080100F"/>
    <w:rsid w:val="008023ED"/>
    <w:rsid w:val="00803454"/>
    <w:rsid w:val="00805160"/>
    <w:rsid w:val="008061CB"/>
    <w:rsid w:val="0080705E"/>
    <w:rsid w:val="00810B44"/>
    <w:rsid w:val="00811A25"/>
    <w:rsid w:val="00811E4B"/>
    <w:rsid w:val="00811EB3"/>
    <w:rsid w:val="008145E0"/>
    <w:rsid w:val="00814A73"/>
    <w:rsid w:val="00814B54"/>
    <w:rsid w:val="00815401"/>
    <w:rsid w:val="00816179"/>
    <w:rsid w:val="00816C8B"/>
    <w:rsid w:val="00816F09"/>
    <w:rsid w:val="00816F55"/>
    <w:rsid w:val="00817185"/>
    <w:rsid w:val="00820EB0"/>
    <w:rsid w:val="00822D81"/>
    <w:rsid w:val="008241DC"/>
    <w:rsid w:val="00824302"/>
    <w:rsid w:val="008249C6"/>
    <w:rsid w:val="00826597"/>
    <w:rsid w:val="00826B4D"/>
    <w:rsid w:val="00826FB1"/>
    <w:rsid w:val="00830CD1"/>
    <w:rsid w:val="008315D3"/>
    <w:rsid w:val="00834981"/>
    <w:rsid w:val="00836050"/>
    <w:rsid w:val="00836D62"/>
    <w:rsid w:val="00837B94"/>
    <w:rsid w:val="008419BD"/>
    <w:rsid w:val="0084208C"/>
    <w:rsid w:val="008434CA"/>
    <w:rsid w:val="00843619"/>
    <w:rsid w:val="00843A86"/>
    <w:rsid w:val="008447B2"/>
    <w:rsid w:val="008456F6"/>
    <w:rsid w:val="00845B2E"/>
    <w:rsid w:val="00847C1F"/>
    <w:rsid w:val="00850960"/>
    <w:rsid w:val="00850C08"/>
    <w:rsid w:val="00851521"/>
    <w:rsid w:val="00852158"/>
    <w:rsid w:val="0085266C"/>
    <w:rsid w:val="00853141"/>
    <w:rsid w:val="00853DC0"/>
    <w:rsid w:val="00853DE6"/>
    <w:rsid w:val="008548DD"/>
    <w:rsid w:val="00855A99"/>
    <w:rsid w:val="00855DF1"/>
    <w:rsid w:val="008567E0"/>
    <w:rsid w:val="00856C69"/>
    <w:rsid w:val="00857872"/>
    <w:rsid w:val="008602F0"/>
    <w:rsid w:val="008605EA"/>
    <w:rsid w:val="00861B17"/>
    <w:rsid w:val="0086272E"/>
    <w:rsid w:val="00862F01"/>
    <w:rsid w:val="0086368C"/>
    <w:rsid w:val="00864433"/>
    <w:rsid w:val="008660B0"/>
    <w:rsid w:val="00867175"/>
    <w:rsid w:val="008679F8"/>
    <w:rsid w:val="00867AAA"/>
    <w:rsid w:val="00867C9C"/>
    <w:rsid w:val="00871049"/>
    <w:rsid w:val="0087292F"/>
    <w:rsid w:val="008731B1"/>
    <w:rsid w:val="00873DA1"/>
    <w:rsid w:val="0087423F"/>
    <w:rsid w:val="00874392"/>
    <w:rsid w:val="00874E84"/>
    <w:rsid w:val="00874E8C"/>
    <w:rsid w:val="0087540B"/>
    <w:rsid w:val="00875609"/>
    <w:rsid w:val="00875650"/>
    <w:rsid w:val="00875A03"/>
    <w:rsid w:val="00875A98"/>
    <w:rsid w:val="00877776"/>
    <w:rsid w:val="008779F8"/>
    <w:rsid w:val="00877C71"/>
    <w:rsid w:val="0088099F"/>
    <w:rsid w:val="00884A6C"/>
    <w:rsid w:val="0088516D"/>
    <w:rsid w:val="00885767"/>
    <w:rsid w:val="008859F6"/>
    <w:rsid w:val="00885E02"/>
    <w:rsid w:val="00886948"/>
    <w:rsid w:val="008915B3"/>
    <w:rsid w:val="0089194D"/>
    <w:rsid w:val="0089229D"/>
    <w:rsid w:val="00892BB9"/>
    <w:rsid w:val="00893260"/>
    <w:rsid w:val="008934CE"/>
    <w:rsid w:val="008947DE"/>
    <w:rsid w:val="00894C8E"/>
    <w:rsid w:val="00894D67"/>
    <w:rsid w:val="00894FBD"/>
    <w:rsid w:val="00895E8D"/>
    <w:rsid w:val="0089687E"/>
    <w:rsid w:val="00896DC4"/>
    <w:rsid w:val="00897306"/>
    <w:rsid w:val="00897B2B"/>
    <w:rsid w:val="008A0245"/>
    <w:rsid w:val="008A05F4"/>
    <w:rsid w:val="008A0F7A"/>
    <w:rsid w:val="008A16A6"/>
    <w:rsid w:val="008A321B"/>
    <w:rsid w:val="008A35B0"/>
    <w:rsid w:val="008A418C"/>
    <w:rsid w:val="008A4BB7"/>
    <w:rsid w:val="008A5D69"/>
    <w:rsid w:val="008A62D8"/>
    <w:rsid w:val="008A640D"/>
    <w:rsid w:val="008A72CC"/>
    <w:rsid w:val="008A755D"/>
    <w:rsid w:val="008A766B"/>
    <w:rsid w:val="008B0039"/>
    <w:rsid w:val="008B045C"/>
    <w:rsid w:val="008B1038"/>
    <w:rsid w:val="008B2994"/>
    <w:rsid w:val="008B3484"/>
    <w:rsid w:val="008B4300"/>
    <w:rsid w:val="008B56B3"/>
    <w:rsid w:val="008B57EC"/>
    <w:rsid w:val="008B6B0E"/>
    <w:rsid w:val="008B7547"/>
    <w:rsid w:val="008B7711"/>
    <w:rsid w:val="008B77DB"/>
    <w:rsid w:val="008C0738"/>
    <w:rsid w:val="008C1D15"/>
    <w:rsid w:val="008C1DE3"/>
    <w:rsid w:val="008C1E2C"/>
    <w:rsid w:val="008C1E51"/>
    <w:rsid w:val="008C2A97"/>
    <w:rsid w:val="008C2FBB"/>
    <w:rsid w:val="008C30AF"/>
    <w:rsid w:val="008C3FBB"/>
    <w:rsid w:val="008C474B"/>
    <w:rsid w:val="008C5097"/>
    <w:rsid w:val="008C50CD"/>
    <w:rsid w:val="008C54BD"/>
    <w:rsid w:val="008C561D"/>
    <w:rsid w:val="008C5694"/>
    <w:rsid w:val="008C58E9"/>
    <w:rsid w:val="008D0208"/>
    <w:rsid w:val="008D0736"/>
    <w:rsid w:val="008D0852"/>
    <w:rsid w:val="008D18B8"/>
    <w:rsid w:val="008D1A77"/>
    <w:rsid w:val="008D1AAF"/>
    <w:rsid w:val="008D23F6"/>
    <w:rsid w:val="008D3753"/>
    <w:rsid w:val="008D3DD4"/>
    <w:rsid w:val="008D4532"/>
    <w:rsid w:val="008D4AAA"/>
    <w:rsid w:val="008D5DED"/>
    <w:rsid w:val="008D625F"/>
    <w:rsid w:val="008D6670"/>
    <w:rsid w:val="008D66BF"/>
    <w:rsid w:val="008D6870"/>
    <w:rsid w:val="008D7038"/>
    <w:rsid w:val="008E0200"/>
    <w:rsid w:val="008E0878"/>
    <w:rsid w:val="008E18B4"/>
    <w:rsid w:val="008E2493"/>
    <w:rsid w:val="008E2799"/>
    <w:rsid w:val="008E30A6"/>
    <w:rsid w:val="008E46BA"/>
    <w:rsid w:val="008E54B7"/>
    <w:rsid w:val="008E5951"/>
    <w:rsid w:val="008E5F94"/>
    <w:rsid w:val="008E628A"/>
    <w:rsid w:val="008E7B3C"/>
    <w:rsid w:val="008E7C25"/>
    <w:rsid w:val="008F3424"/>
    <w:rsid w:val="008F4012"/>
    <w:rsid w:val="008F43AF"/>
    <w:rsid w:val="008F4D9A"/>
    <w:rsid w:val="008F5937"/>
    <w:rsid w:val="008F5C5C"/>
    <w:rsid w:val="008F60C6"/>
    <w:rsid w:val="008F6219"/>
    <w:rsid w:val="008F665C"/>
    <w:rsid w:val="008F66FA"/>
    <w:rsid w:val="008F6A5B"/>
    <w:rsid w:val="008F7119"/>
    <w:rsid w:val="008F77FE"/>
    <w:rsid w:val="00901192"/>
    <w:rsid w:val="00901254"/>
    <w:rsid w:val="00902273"/>
    <w:rsid w:val="00902320"/>
    <w:rsid w:val="00902A18"/>
    <w:rsid w:val="00902FB9"/>
    <w:rsid w:val="00903FB0"/>
    <w:rsid w:val="00904A86"/>
    <w:rsid w:val="009058C0"/>
    <w:rsid w:val="009059AE"/>
    <w:rsid w:val="009067F0"/>
    <w:rsid w:val="009071CA"/>
    <w:rsid w:val="00907688"/>
    <w:rsid w:val="0091003A"/>
    <w:rsid w:val="00911510"/>
    <w:rsid w:val="0091192E"/>
    <w:rsid w:val="00911B01"/>
    <w:rsid w:val="00911D0F"/>
    <w:rsid w:val="00911DEF"/>
    <w:rsid w:val="00912C25"/>
    <w:rsid w:val="0091376B"/>
    <w:rsid w:val="009143A0"/>
    <w:rsid w:val="00914634"/>
    <w:rsid w:val="00914B9C"/>
    <w:rsid w:val="00915FCF"/>
    <w:rsid w:val="009218A2"/>
    <w:rsid w:val="00922C13"/>
    <w:rsid w:val="00922C4F"/>
    <w:rsid w:val="009261C2"/>
    <w:rsid w:val="009271F4"/>
    <w:rsid w:val="009306FB"/>
    <w:rsid w:val="009333ED"/>
    <w:rsid w:val="009339A1"/>
    <w:rsid w:val="00934B66"/>
    <w:rsid w:val="00934E03"/>
    <w:rsid w:val="00934FFC"/>
    <w:rsid w:val="0093531D"/>
    <w:rsid w:val="00936737"/>
    <w:rsid w:val="00937406"/>
    <w:rsid w:val="00937F5C"/>
    <w:rsid w:val="00941351"/>
    <w:rsid w:val="0094184A"/>
    <w:rsid w:val="00942AD2"/>
    <w:rsid w:val="009430D2"/>
    <w:rsid w:val="0094321D"/>
    <w:rsid w:val="009437BB"/>
    <w:rsid w:val="00945344"/>
    <w:rsid w:val="009463E9"/>
    <w:rsid w:val="00946454"/>
    <w:rsid w:val="00947AE9"/>
    <w:rsid w:val="0095096D"/>
    <w:rsid w:val="00952090"/>
    <w:rsid w:val="0095257E"/>
    <w:rsid w:val="009534E2"/>
    <w:rsid w:val="00953D2B"/>
    <w:rsid w:val="00954371"/>
    <w:rsid w:val="00954D0B"/>
    <w:rsid w:val="00955444"/>
    <w:rsid w:val="009558B6"/>
    <w:rsid w:val="00955FF6"/>
    <w:rsid w:val="0095673A"/>
    <w:rsid w:val="00956AF1"/>
    <w:rsid w:val="009572CD"/>
    <w:rsid w:val="00960C0C"/>
    <w:rsid w:val="00961138"/>
    <w:rsid w:val="00961AF2"/>
    <w:rsid w:val="009620E4"/>
    <w:rsid w:val="00962274"/>
    <w:rsid w:val="00963272"/>
    <w:rsid w:val="00963541"/>
    <w:rsid w:val="009646F0"/>
    <w:rsid w:val="00965CCF"/>
    <w:rsid w:val="0096779D"/>
    <w:rsid w:val="00967BF3"/>
    <w:rsid w:val="00967BFF"/>
    <w:rsid w:val="00967D17"/>
    <w:rsid w:val="0097104D"/>
    <w:rsid w:val="0097165A"/>
    <w:rsid w:val="0097179A"/>
    <w:rsid w:val="00971C02"/>
    <w:rsid w:val="00971FB5"/>
    <w:rsid w:val="009722CA"/>
    <w:rsid w:val="00973187"/>
    <w:rsid w:val="009735FE"/>
    <w:rsid w:val="00973E58"/>
    <w:rsid w:val="00974B10"/>
    <w:rsid w:val="00974FE0"/>
    <w:rsid w:val="00975C47"/>
    <w:rsid w:val="00975D80"/>
    <w:rsid w:val="009778FD"/>
    <w:rsid w:val="00977B71"/>
    <w:rsid w:val="00981025"/>
    <w:rsid w:val="009820CB"/>
    <w:rsid w:val="00982D78"/>
    <w:rsid w:val="0098352D"/>
    <w:rsid w:val="00983723"/>
    <w:rsid w:val="00983E88"/>
    <w:rsid w:val="00984389"/>
    <w:rsid w:val="0098477A"/>
    <w:rsid w:val="00985AA6"/>
    <w:rsid w:val="00986765"/>
    <w:rsid w:val="00987BFB"/>
    <w:rsid w:val="0099036D"/>
    <w:rsid w:val="009907B2"/>
    <w:rsid w:val="00990980"/>
    <w:rsid w:val="00990DA4"/>
    <w:rsid w:val="00992B72"/>
    <w:rsid w:val="00992BE2"/>
    <w:rsid w:val="00993C73"/>
    <w:rsid w:val="009946ED"/>
    <w:rsid w:val="009949E1"/>
    <w:rsid w:val="009957FD"/>
    <w:rsid w:val="009A0012"/>
    <w:rsid w:val="009A084B"/>
    <w:rsid w:val="009A09F9"/>
    <w:rsid w:val="009A0B8F"/>
    <w:rsid w:val="009A0CFE"/>
    <w:rsid w:val="009A1FAD"/>
    <w:rsid w:val="009A2FF4"/>
    <w:rsid w:val="009A3318"/>
    <w:rsid w:val="009A3EE3"/>
    <w:rsid w:val="009A425B"/>
    <w:rsid w:val="009A4A6F"/>
    <w:rsid w:val="009A5911"/>
    <w:rsid w:val="009A5F0A"/>
    <w:rsid w:val="009A5F5C"/>
    <w:rsid w:val="009A66A6"/>
    <w:rsid w:val="009A6AA5"/>
    <w:rsid w:val="009A6DB5"/>
    <w:rsid w:val="009A764A"/>
    <w:rsid w:val="009B04E4"/>
    <w:rsid w:val="009B0913"/>
    <w:rsid w:val="009B0F3D"/>
    <w:rsid w:val="009B2922"/>
    <w:rsid w:val="009B32CD"/>
    <w:rsid w:val="009B4511"/>
    <w:rsid w:val="009B4F1D"/>
    <w:rsid w:val="009B657D"/>
    <w:rsid w:val="009C2237"/>
    <w:rsid w:val="009C2367"/>
    <w:rsid w:val="009C2CDD"/>
    <w:rsid w:val="009C39F8"/>
    <w:rsid w:val="009C3BB4"/>
    <w:rsid w:val="009C40BC"/>
    <w:rsid w:val="009C4170"/>
    <w:rsid w:val="009C44F5"/>
    <w:rsid w:val="009C49D4"/>
    <w:rsid w:val="009C4EBD"/>
    <w:rsid w:val="009C5C98"/>
    <w:rsid w:val="009C676B"/>
    <w:rsid w:val="009C6FA8"/>
    <w:rsid w:val="009C74B8"/>
    <w:rsid w:val="009D0092"/>
    <w:rsid w:val="009D0AF9"/>
    <w:rsid w:val="009D14CE"/>
    <w:rsid w:val="009D15EF"/>
    <w:rsid w:val="009D1682"/>
    <w:rsid w:val="009D187F"/>
    <w:rsid w:val="009D3F14"/>
    <w:rsid w:val="009D4A4A"/>
    <w:rsid w:val="009D4F5A"/>
    <w:rsid w:val="009D5297"/>
    <w:rsid w:val="009D5490"/>
    <w:rsid w:val="009D5798"/>
    <w:rsid w:val="009D57E3"/>
    <w:rsid w:val="009D63BF"/>
    <w:rsid w:val="009D69AC"/>
    <w:rsid w:val="009D6D7B"/>
    <w:rsid w:val="009D7FB6"/>
    <w:rsid w:val="009E0391"/>
    <w:rsid w:val="009E06CC"/>
    <w:rsid w:val="009E0B40"/>
    <w:rsid w:val="009E2444"/>
    <w:rsid w:val="009E25AD"/>
    <w:rsid w:val="009E2BC3"/>
    <w:rsid w:val="009E2EFE"/>
    <w:rsid w:val="009E3D8C"/>
    <w:rsid w:val="009E4774"/>
    <w:rsid w:val="009E5F6B"/>
    <w:rsid w:val="009E62DF"/>
    <w:rsid w:val="009E636E"/>
    <w:rsid w:val="009E692B"/>
    <w:rsid w:val="009F12DC"/>
    <w:rsid w:val="009F2C09"/>
    <w:rsid w:val="009F325B"/>
    <w:rsid w:val="009F3BD8"/>
    <w:rsid w:val="009F3D58"/>
    <w:rsid w:val="009F3E8B"/>
    <w:rsid w:val="009F3EE0"/>
    <w:rsid w:val="009F43BA"/>
    <w:rsid w:val="009F538E"/>
    <w:rsid w:val="009F5989"/>
    <w:rsid w:val="009F5FDD"/>
    <w:rsid w:val="009F6BD5"/>
    <w:rsid w:val="009F6D94"/>
    <w:rsid w:val="009F6F79"/>
    <w:rsid w:val="00A004FA"/>
    <w:rsid w:val="00A01BBB"/>
    <w:rsid w:val="00A027D6"/>
    <w:rsid w:val="00A0322D"/>
    <w:rsid w:val="00A0331C"/>
    <w:rsid w:val="00A0336B"/>
    <w:rsid w:val="00A0356A"/>
    <w:rsid w:val="00A04AA5"/>
    <w:rsid w:val="00A04B5E"/>
    <w:rsid w:val="00A04BFD"/>
    <w:rsid w:val="00A0501B"/>
    <w:rsid w:val="00A065C2"/>
    <w:rsid w:val="00A10E36"/>
    <w:rsid w:val="00A111E3"/>
    <w:rsid w:val="00A1259C"/>
    <w:rsid w:val="00A129C7"/>
    <w:rsid w:val="00A12DFD"/>
    <w:rsid w:val="00A12ED5"/>
    <w:rsid w:val="00A13D3D"/>
    <w:rsid w:val="00A14302"/>
    <w:rsid w:val="00A14A11"/>
    <w:rsid w:val="00A15106"/>
    <w:rsid w:val="00A152DA"/>
    <w:rsid w:val="00A167EF"/>
    <w:rsid w:val="00A17044"/>
    <w:rsid w:val="00A173E0"/>
    <w:rsid w:val="00A175BD"/>
    <w:rsid w:val="00A17B74"/>
    <w:rsid w:val="00A205E2"/>
    <w:rsid w:val="00A20E20"/>
    <w:rsid w:val="00A20F4F"/>
    <w:rsid w:val="00A22294"/>
    <w:rsid w:val="00A22CCD"/>
    <w:rsid w:val="00A24C03"/>
    <w:rsid w:val="00A254B8"/>
    <w:rsid w:val="00A27400"/>
    <w:rsid w:val="00A279C8"/>
    <w:rsid w:val="00A3020C"/>
    <w:rsid w:val="00A30377"/>
    <w:rsid w:val="00A319C8"/>
    <w:rsid w:val="00A32463"/>
    <w:rsid w:val="00A32933"/>
    <w:rsid w:val="00A339C6"/>
    <w:rsid w:val="00A33E8D"/>
    <w:rsid w:val="00A34250"/>
    <w:rsid w:val="00A34BC8"/>
    <w:rsid w:val="00A3712F"/>
    <w:rsid w:val="00A37213"/>
    <w:rsid w:val="00A37249"/>
    <w:rsid w:val="00A37E56"/>
    <w:rsid w:val="00A402F5"/>
    <w:rsid w:val="00A4074D"/>
    <w:rsid w:val="00A4240A"/>
    <w:rsid w:val="00A424A2"/>
    <w:rsid w:val="00A42939"/>
    <w:rsid w:val="00A42AFD"/>
    <w:rsid w:val="00A44197"/>
    <w:rsid w:val="00A44465"/>
    <w:rsid w:val="00A449EF"/>
    <w:rsid w:val="00A46B5F"/>
    <w:rsid w:val="00A46BFA"/>
    <w:rsid w:val="00A47922"/>
    <w:rsid w:val="00A47A77"/>
    <w:rsid w:val="00A501D3"/>
    <w:rsid w:val="00A508FC"/>
    <w:rsid w:val="00A51177"/>
    <w:rsid w:val="00A51E0B"/>
    <w:rsid w:val="00A5272B"/>
    <w:rsid w:val="00A52791"/>
    <w:rsid w:val="00A52A79"/>
    <w:rsid w:val="00A531A4"/>
    <w:rsid w:val="00A533D4"/>
    <w:rsid w:val="00A54631"/>
    <w:rsid w:val="00A54D50"/>
    <w:rsid w:val="00A554C6"/>
    <w:rsid w:val="00A5728F"/>
    <w:rsid w:val="00A579EE"/>
    <w:rsid w:val="00A611E0"/>
    <w:rsid w:val="00A61685"/>
    <w:rsid w:val="00A61E67"/>
    <w:rsid w:val="00A62155"/>
    <w:rsid w:val="00A62DB7"/>
    <w:rsid w:val="00A63021"/>
    <w:rsid w:val="00A631D6"/>
    <w:rsid w:val="00A6425B"/>
    <w:rsid w:val="00A648F0"/>
    <w:rsid w:val="00A65D8D"/>
    <w:rsid w:val="00A676FE"/>
    <w:rsid w:val="00A67A88"/>
    <w:rsid w:val="00A67FCF"/>
    <w:rsid w:val="00A70751"/>
    <w:rsid w:val="00A70805"/>
    <w:rsid w:val="00A7190F"/>
    <w:rsid w:val="00A726E0"/>
    <w:rsid w:val="00A72FE8"/>
    <w:rsid w:val="00A73734"/>
    <w:rsid w:val="00A742B3"/>
    <w:rsid w:val="00A751AB"/>
    <w:rsid w:val="00A75DF0"/>
    <w:rsid w:val="00A76787"/>
    <w:rsid w:val="00A778FF"/>
    <w:rsid w:val="00A80997"/>
    <w:rsid w:val="00A81251"/>
    <w:rsid w:val="00A82105"/>
    <w:rsid w:val="00A825B2"/>
    <w:rsid w:val="00A8293B"/>
    <w:rsid w:val="00A82979"/>
    <w:rsid w:val="00A82B5D"/>
    <w:rsid w:val="00A837E0"/>
    <w:rsid w:val="00A84235"/>
    <w:rsid w:val="00A842C6"/>
    <w:rsid w:val="00A84B8A"/>
    <w:rsid w:val="00A84FC3"/>
    <w:rsid w:val="00A8581D"/>
    <w:rsid w:val="00A907B6"/>
    <w:rsid w:val="00A927B2"/>
    <w:rsid w:val="00A945C1"/>
    <w:rsid w:val="00A945E7"/>
    <w:rsid w:val="00A946CA"/>
    <w:rsid w:val="00A948E4"/>
    <w:rsid w:val="00A94970"/>
    <w:rsid w:val="00A956FA"/>
    <w:rsid w:val="00A95DB4"/>
    <w:rsid w:val="00A97D94"/>
    <w:rsid w:val="00AA0879"/>
    <w:rsid w:val="00AA0DBB"/>
    <w:rsid w:val="00AA1089"/>
    <w:rsid w:val="00AA10C5"/>
    <w:rsid w:val="00AA18AD"/>
    <w:rsid w:val="00AA1C18"/>
    <w:rsid w:val="00AA2C60"/>
    <w:rsid w:val="00AA3670"/>
    <w:rsid w:val="00AA36D1"/>
    <w:rsid w:val="00AA4049"/>
    <w:rsid w:val="00AA4753"/>
    <w:rsid w:val="00AA6244"/>
    <w:rsid w:val="00AA7C18"/>
    <w:rsid w:val="00AB0B4D"/>
    <w:rsid w:val="00AB1BC3"/>
    <w:rsid w:val="00AB1E9E"/>
    <w:rsid w:val="00AB43AC"/>
    <w:rsid w:val="00AB4C98"/>
    <w:rsid w:val="00AB4FAC"/>
    <w:rsid w:val="00AB500A"/>
    <w:rsid w:val="00AB5082"/>
    <w:rsid w:val="00AB52B4"/>
    <w:rsid w:val="00AB53C5"/>
    <w:rsid w:val="00AB55DF"/>
    <w:rsid w:val="00AB564B"/>
    <w:rsid w:val="00AB693C"/>
    <w:rsid w:val="00AB6AA0"/>
    <w:rsid w:val="00AB7ABE"/>
    <w:rsid w:val="00AC022A"/>
    <w:rsid w:val="00AC084A"/>
    <w:rsid w:val="00AC0855"/>
    <w:rsid w:val="00AC0CEE"/>
    <w:rsid w:val="00AC1B9C"/>
    <w:rsid w:val="00AC2CF2"/>
    <w:rsid w:val="00AC32F9"/>
    <w:rsid w:val="00AC4945"/>
    <w:rsid w:val="00AC5498"/>
    <w:rsid w:val="00AC5F19"/>
    <w:rsid w:val="00AC6019"/>
    <w:rsid w:val="00AC6EAC"/>
    <w:rsid w:val="00AC6F07"/>
    <w:rsid w:val="00AC7BFC"/>
    <w:rsid w:val="00AC7F3C"/>
    <w:rsid w:val="00AD01AE"/>
    <w:rsid w:val="00AD0402"/>
    <w:rsid w:val="00AD1652"/>
    <w:rsid w:val="00AD1DD8"/>
    <w:rsid w:val="00AD1E4D"/>
    <w:rsid w:val="00AD290A"/>
    <w:rsid w:val="00AD2BE7"/>
    <w:rsid w:val="00AD2DDC"/>
    <w:rsid w:val="00AD2F89"/>
    <w:rsid w:val="00AD3598"/>
    <w:rsid w:val="00AD38B4"/>
    <w:rsid w:val="00AD659E"/>
    <w:rsid w:val="00AD7176"/>
    <w:rsid w:val="00AD75C4"/>
    <w:rsid w:val="00AD7A78"/>
    <w:rsid w:val="00AD7B75"/>
    <w:rsid w:val="00AE21F2"/>
    <w:rsid w:val="00AE28D1"/>
    <w:rsid w:val="00AE306B"/>
    <w:rsid w:val="00AE3144"/>
    <w:rsid w:val="00AE3916"/>
    <w:rsid w:val="00AE56A6"/>
    <w:rsid w:val="00AE7252"/>
    <w:rsid w:val="00AE75F8"/>
    <w:rsid w:val="00AF0AC0"/>
    <w:rsid w:val="00AF0B71"/>
    <w:rsid w:val="00AF1B35"/>
    <w:rsid w:val="00AF1BC2"/>
    <w:rsid w:val="00AF260C"/>
    <w:rsid w:val="00AF2CEE"/>
    <w:rsid w:val="00AF30CA"/>
    <w:rsid w:val="00AF3260"/>
    <w:rsid w:val="00AF40AD"/>
    <w:rsid w:val="00AF4BCD"/>
    <w:rsid w:val="00AF70DB"/>
    <w:rsid w:val="00AF7370"/>
    <w:rsid w:val="00AF7E84"/>
    <w:rsid w:val="00AF7FF2"/>
    <w:rsid w:val="00B028CC"/>
    <w:rsid w:val="00B0302F"/>
    <w:rsid w:val="00B058A7"/>
    <w:rsid w:val="00B05946"/>
    <w:rsid w:val="00B05BDC"/>
    <w:rsid w:val="00B05FB5"/>
    <w:rsid w:val="00B06449"/>
    <w:rsid w:val="00B06B07"/>
    <w:rsid w:val="00B106A6"/>
    <w:rsid w:val="00B10B18"/>
    <w:rsid w:val="00B11A15"/>
    <w:rsid w:val="00B12F0B"/>
    <w:rsid w:val="00B131B1"/>
    <w:rsid w:val="00B13249"/>
    <w:rsid w:val="00B1419B"/>
    <w:rsid w:val="00B157CB"/>
    <w:rsid w:val="00B15C68"/>
    <w:rsid w:val="00B1757A"/>
    <w:rsid w:val="00B17F49"/>
    <w:rsid w:val="00B206C9"/>
    <w:rsid w:val="00B207EE"/>
    <w:rsid w:val="00B21078"/>
    <w:rsid w:val="00B238CC"/>
    <w:rsid w:val="00B2395E"/>
    <w:rsid w:val="00B24F82"/>
    <w:rsid w:val="00B25E34"/>
    <w:rsid w:val="00B277D6"/>
    <w:rsid w:val="00B27AEC"/>
    <w:rsid w:val="00B30081"/>
    <w:rsid w:val="00B303DB"/>
    <w:rsid w:val="00B309A3"/>
    <w:rsid w:val="00B309B1"/>
    <w:rsid w:val="00B30FA2"/>
    <w:rsid w:val="00B3105E"/>
    <w:rsid w:val="00B31572"/>
    <w:rsid w:val="00B32364"/>
    <w:rsid w:val="00B32D46"/>
    <w:rsid w:val="00B32FB4"/>
    <w:rsid w:val="00B34630"/>
    <w:rsid w:val="00B35269"/>
    <w:rsid w:val="00B35FD0"/>
    <w:rsid w:val="00B3699D"/>
    <w:rsid w:val="00B36CFA"/>
    <w:rsid w:val="00B3772B"/>
    <w:rsid w:val="00B37E0A"/>
    <w:rsid w:val="00B40133"/>
    <w:rsid w:val="00B40443"/>
    <w:rsid w:val="00B406C9"/>
    <w:rsid w:val="00B40DFB"/>
    <w:rsid w:val="00B41B09"/>
    <w:rsid w:val="00B426F8"/>
    <w:rsid w:val="00B4293A"/>
    <w:rsid w:val="00B42E40"/>
    <w:rsid w:val="00B4309F"/>
    <w:rsid w:val="00B43E15"/>
    <w:rsid w:val="00B44660"/>
    <w:rsid w:val="00B455C0"/>
    <w:rsid w:val="00B45AB2"/>
    <w:rsid w:val="00B45E61"/>
    <w:rsid w:val="00B46C83"/>
    <w:rsid w:val="00B46C8B"/>
    <w:rsid w:val="00B47BC8"/>
    <w:rsid w:val="00B509CA"/>
    <w:rsid w:val="00B52854"/>
    <w:rsid w:val="00B53B5B"/>
    <w:rsid w:val="00B54FCE"/>
    <w:rsid w:val="00B55E90"/>
    <w:rsid w:val="00B55FB4"/>
    <w:rsid w:val="00B6036B"/>
    <w:rsid w:val="00B606A7"/>
    <w:rsid w:val="00B61F9B"/>
    <w:rsid w:val="00B62273"/>
    <w:rsid w:val="00B62FCD"/>
    <w:rsid w:val="00B632CA"/>
    <w:rsid w:val="00B63512"/>
    <w:rsid w:val="00B63740"/>
    <w:rsid w:val="00B638E2"/>
    <w:rsid w:val="00B6402D"/>
    <w:rsid w:val="00B64257"/>
    <w:rsid w:val="00B64481"/>
    <w:rsid w:val="00B64D7E"/>
    <w:rsid w:val="00B65CB4"/>
    <w:rsid w:val="00B65D90"/>
    <w:rsid w:val="00B66739"/>
    <w:rsid w:val="00B66BD7"/>
    <w:rsid w:val="00B671FD"/>
    <w:rsid w:val="00B70390"/>
    <w:rsid w:val="00B70C00"/>
    <w:rsid w:val="00B71C37"/>
    <w:rsid w:val="00B72DF0"/>
    <w:rsid w:val="00B72EAC"/>
    <w:rsid w:val="00B73AE9"/>
    <w:rsid w:val="00B74474"/>
    <w:rsid w:val="00B7715C"/>
    <w:rsid w:val="00B77792"/>
    <w:rsid w:val="00B80140"/>
    <w:rsid w:val="00B807C0"/>
    <w:rsid w:val="00B82A92"/>
    <w:rsid w:val="00B83805"/>
    <w:rsid w:val="00B851E6"/>
    <w:rsid w:val="00B85975"/>
    <w:rsid w:val="00B85C18"/>
    <w:rsid w:val="00B86249"/>
    <w:rsid w:val="00B90D0A"/>
    <w:rsid w:val="00B90D6D"/>
    <w:rsid w:val="00B90E31"/>
    <w:rsid w:val="00B90E63"/>
    <w:rsid w:val="00B915D7"/>
    <w:rsid w:val="00B917D4"/>
    <w:rsid w:val="00B92B14"/>
    <w:rsid w:val="00B92C7F"/>
    <w:rsid w:val="00B93101"/>
    <w:rsid w:val="00B9336F"/>
    <w:rsid w:val="00B93C93"/>
    <w:rsid w:val="00B93CB3"/>
    <w:rsid w:val="00B93EB2"/>
    <w:rsid w:val="00B9537B"/>
    <w:rsid w:val="00B95691"/>
    <w:rsid w:val="00B95A67"/>
    <w:rsid w:val="00B967E8"/>
    <w:rsid w:val="00B96A6F"/>
    <w:rsid w:val="00B96CA2"/>
    <w:rsid w:val="00BA09A5"/>
    <w:rsid w:val="00BA1294"/>
    <w:rsid w:val="00BA39A8"/>
    <w:rsid w:val="00BA442E"/>
    <w:rsid w:val="00BA4693"/>
    <w:rsid w:val="00BA5187"/>
    <w:rsid w:val="00BA5F5D"/>
    <w:rsid w:val="00BA60C3"/>
    <w:rsid w:val="00BA72FC"/>
    <w:rsid w:val="00BA79DF"/>
    <w:rsid w:val="00BB133D"/>
    <w:rsid w:val="00BB1913"/>
    <w:rsid w:val="00BB1BD7"/>
    <w:rsid w:val="00BB2207"/>
    <w:rsid w:val="00BB3CBA"/>
    <w:rsid w:val="00BB444C"/>
    <w:rsid w:val="00BB5242"/>
    <w:rsid w:val="00BB533C"/>
    <w:rsid w:val="00BB5442"/>
    <w:rsid w:val="00BC0597"/>
    <w:rsid w:val="00BC085A"/>
    <w:rsid w:val="00BC0ECB"/>
    <w:rsid w:val="00BC1A9B"/>
    <w:rsid w:val="00BC1ECA"/>
    <w:rsid w:val="00BC2340"/>
    <w:rsid w:val="00BC2DF9"/>
    <w:rsid w:val="00BC40BA"/>
    <w:rsid w:val="00BC4599"/>
    <w:rsid w:val="00BC45A6"/>
    <w:rsid w:val="00BC5307"/>
    <w:rsid w:val="00BC6244"/>
    <w:rsid w:val="00BC6696"/>
    <w:rsid w:val="00BC779D"/>
    <w:rsid w:val="00BD0257"/>
    <w:rsid w:val="00BD24E7"/>
    <w:rsid w:val="00BD2A70"/>
    <w:rsid w:val="00BD32EF"/>
    <w:rsid w:val="00BD38FB"/>
    <w:rsid w:val="00BD46B6"/>
    <w:rsid w:val="00BD507C"/>
    <w:rsid w:val="00BD528A"/>
    <w:rsid w:val="00BD5C73"/>
    <w:rsid w:val="00BD5F08"/>
    <w:rsid w:val="00BD7D67"/>
    <w:rsid w:val="00BE096B"/>
    <w:rsid w:val="00BE1189"/>
    <w:rsid w:val="00BE2100"/>
    <w:rsid w:val="00BE24C5"/>
    <w:rsid w:val="00BE2D7A"/>
    <w:rsid w:val="00BE2E0C"/>
    <w:rsid w:val="00BE4AE4"/>
    <w:rsid w:val="00BE4F45"/>
    <w:rsid w:val="00BE6D39"/>
    <w:rsid w:val="00BE6E7D"/>
    <w:rsid w:val="00BE74CE"/>
    <w:rsid w:val="00BE7C80"/>
    <w:rsid w:val="00BF05B5"/>
    <w:rsid w:val="00BF3A81"/>
    <w:rsid w:val="00BF3DA4"/>
    <w:rsid w:val="00BF3EA4"/>
    <w:rsid w:val="00BF578E"/>
    <w:rsid w:val="00BF6222"/>
    <w:rsid w:val="00BF6D8D"/>
    <w:rsid w:val="00BF7557"/>
    <w:rsid w:val="00BF7FEB"/>
    <w:rsid w:val="00C004BD"/>
    <w:rsid w:val="00C00DC9"/>
    <w:rsid w:val="00C03C0D"/>
    <w:rsid w:val="00C0442B"/>
    <w:rsid w:val="00C0634B"/>
    <w:rsid w:val="00C06A8A"/>
    <w:rsid w:val="00C06E1B"/>
    <w:rsid w:val="00C07351"/>
    <w:rsid w:val="00C07532"/>
    <w:rsid w:val="00C10D9F"/>
    <w:rsid w:val="00C1170E"/>
    <w:rsid w:val="00C12679"/>
    <w:rsid w:val="00C12685"/>
    <w:rsid w:val="00C15EFD"/>
    <w:rsid w:val="00C169EB"/>
    <w:rsid w:val="00C173DC"/>
    <w:rsid w:val="00C203F5"/>
    <w:rsid w:val="00C2249C"/>
    <w:rsid w:val="00C2297E"/>
    <w:rsid w:val="00C22AA9"/>
    <w:rsid w:val="00C22D3E"/>
    <w:rsid w:val="00C238E0"/>
    <w:rsid w:val="00C2450D"/>
    <w:rsid w:val="00C24966"/>
    <w:rsid w:val="00C2548C"/>
    <w:rsid w:val="00C254CB"/>
    <w:rsid w:val="00C25F72"/>
    <w:rsid w:val="00C26A80"/>
    <w:rsid w:val="00C27071"/>
    <w:rsid w:val="00C27D8A"/>
    <w:rsid w:val="00C30C12"/>
    <w:rsid w:val="00C31AD9"/>
    <w:rsid w:val="00C31F01"/>
    <w:rsid w:val="00C33267"/>
    <w:rsid w:val="00C33991"/>
    <w:rsid w:val="00C34AC4"/>
    <w:rsid w:val="00C353FF"/>
    <w:rsid w:val="00C36276"/>
    <w:rsid w:val="00C3653E"/>
    <w:rsid w:val="00C3670F"/>
    <w:rsid w:val="00C36E75"/>
    <w:rsid w:val="00C37E76"/>
    <w:rsid w:val="00C408E7"/>
    <w:rsid w:val="00C40A49"/>
    <w:rsid w:val="00C41428"/>
    <w:rsid w:val="00C43E3F"/>
    <w:rsid w:val="00C43E99"/>
    <w:rsid w:val="00C44A74"/>
    <w:rsid w:val="00C4511E"/>
    <w:rsid w:val="00C454C0"/>
    <w:rsid w:val="00C457AD"/>
    <w:rsid w:val="00C45FD7"/>
    <w:rsid w:val="00C462EF"/>
    <w:rsid w:val="00C4675B"/>
    <w:rsid w:val="00C47EC2"/>
    <w:rsid w:val="00C47ED4"/>
    <w:rsid w:val="00C5116F"/>
    <w:rsid w:val="00C515B6"/>
    <w:rsid w:val="00C519E6"/>
    <w:rsid w:val="00C522B8"/>
    <w:rsid w:val="00C531B8"/>
    <w:rsid w:val="00C534ED"/>
    <w:rsid w:val="00C53652"/>
    <w:rsid w:val="00C542DD"/>
    <w:rsid w:val="00C548ED"/>
    <w:rsid w:val="00C54AF0"/>
    <w:rsid w:val="00C55F90"/>
    <w:rsid w:val="00C565BA"/>
    <w:rsid w:val="00C56DBB"/>
    <w:rsid w:val="00C57F72"/>
    <w:rsid w:val="00C614D0"/>
    <w:rsid w:val="00C62C5B"/>
    <w:rsid w:val="00C6344C"/>
    <w:rsid w:val="00C63B88"/>
    <w:rsid w:val="00C643D5"/>
    <w:rsid w:val="00C65A82"/>
    <w:rsid w:val="00C67921"/>
    <w:rsid w:val="00C708EB"/>
    <w:rsid w:val="00C711C1"/>
    <w:rsid w:val="00C71300"/>
    <w:rsid w:val="00C71309"/>
    <w:rsid w:val="00C71EDA"/>
    <w:rsid w:val="00C71EFC"/>
    <w:rsid w:val="00C7337C"/>
    <w:rsid w:val="00C736B2"/>
    <w:rsid w:val="00C73BC3"/>
    <w:rsid w:val="00C74D76"/>
    <w:rsid w:val="00C754E7"/>
    <w:rsid w:val="00C754F7"/>
    <w:rsid w:val="00C76640"/>
    <w:rsid w:val="00C769B9"/>
    <w:rsid w:val="00C77522"/>
    <w:rsid w:val="00C77562"/>
    <w:rsid w:val="00C77D43"/>
    <w:rsid w:val="00C80EE0"/>
    <w:rsid w:val="00C81A13"/>
    <w:rsid w:val="00C8333C"/>
    <w:rsid w:val="00C83E70"/>
    <w:rsid w:val="00C8642C"/>
    <w:rsid w:val="00C8668D"/>
    <w:rsid w:val="00C90393"/>
    <w:rsid w:val="00C904F7"/>
    <w:rsid w:val="00C9057F"/>
    <w:rsid w:val="00C9059D"/>
    <w:rsid w:val="00C90C35"/>
    <w:rsid w:val="00C90FD3"/>
    <w:rsid w:val="00C919D8"/>
    <w:rsid w:val="00C92300"/>
    <w:rsid w:val="00C927BC"/>
    <w:rsid w:val="00C93464"/>
    <w:rsid w:val="00C93953"/>
    <w:rsid w:val="00C9407B"/>
    <w:rsid w:val="00C95420"/>
    <w:rsid w:val="00C95FA7"/>
    <w:rsid w:val="00C96A96"/>
    <w:rsid w:val="00C97670"/>
    <w:rsid w:val="00CA01D9"/>
    <w:rsid w:val="00CA3271"/>
    <w:rsid w:val="00CA4989"/>
    <w:rsid w:val="00CA682A"/>
    <w:rsid w:val="00CA7796"/>
    <w:rsid w:val="00CB04AC"/>
    <w:rsid w:val="00CB232B"/>
    <w:rsid w:val="00CB2958"/>
    <w:rsid w:val="00CB2AC8"/>
    <w:rsid w:val="00CB30F3"/>
    <w:rsid w:val="00CB3927"/>
    <w:rsid w:val="00CB40D4"/>
    <w:rsid w:val="00CB480F"/>
    <w:rsid w:val="00CB4863"/>
    <w:rsid w:val="00CB49FE"/>
    <w:rsid w:val="00CC18E7"/>
    <w:rsid w:val="00CC1D56"/>
    <w:rsid w:val="00CC48ED"/>
    <w:rsid w:val="00CC50F1"/>
    <w:rsid w:val="00CC659C"/>
    <w:rsid w:val="00CC70BE"/>
    <w:rsid w:val="00CC7C1B"/>
    <w:rsid w:val="00CD0BD5"/>
    <w:rsid w:val="00CD102E"/>
    <w:rsid w:val="00CD106D"/>
    <w:rsid w:val="00CD1246"/>
    <w:rsid w:val="00CD1E0F"/>
    <w:rsid w:val="00CD2365"/>
    <w:rsid w:val="00CD2D19"/>
    <w:rsid w:val="00CD33E5"/>
    <w:rsid w:val="00CD3EAF"/>
    <w:rsid w:val="00CD4058"/>
    <w:rsid w:val="00CD4CC0"/>
    <w:rsid w:val="00CD60FB"/>
    <w:rsid w:val="00CD6FCA"/>
    <w:rsid w:val="00CD7B2D"/>
    <w:rsid w:val="00CE0092"/>
    <w:rsid w:val="00CE027A"/>
    <w:rsid w:val="00CE08E2"/>
    <w:rsid w:val="00CE09A6"/>
    <w:rsid w:val="00CE1824"/>
    <w:rsid w:val="00CE2593"/>
    <w:rsid w:val="00CE4A98"/>
    <w:rsid w:val="00CE5161"/>
    <w:rsid w:val="00CE6AF6"/>
    <w:rsid w:val="00CE6C9F"/>
    <w:rsid w:val="00CE75A9"/>
    <w:rsid w:val="00CE77B7"/>
    <w:rsid w:val="00CE77C0"/>
    <w:rsid w:val="00CE7CDC"/>
    <w:rsid w:val="00CE7DE8"/>
    <w:rsid w:val="00CF0E70"/>
    <w:rsid w:val="00CF1974"/>
    <w:rsid w:val="00CF2663"/>
    <w:rsid w:val="00CF2E9E"/>
    <w:rsid w:val="00CF421A"/>
    <w:rsid w:val="00CF5872"/>
    <w:rsid w:val="00CF7D98"/>
    <w:rsid w:val="00D000D6"/>
    <w:rsid w:val="00D01096"/>
    <w:rsid w:val="00D01C6B"/>
    <w:rsid w:val="00D042EA"/>
    <w:rsid w:val="00D06C93"/>
    <w:rsid w:val="00D06CC2"/>
    <w:rsid w:val="00D06CC8"/>
    <w:rsid w:val="00D07E3A"/>
    <w:rsid w:val="00D1056A"/>
    <w:rsid w:val="00D106EB"/>
    <w:rsid w:val="00D10829"/>
    <w:rsid w:val="00D10A3B"/>
    <w:rsid w:val="00D10D83"/>
    <w:rsid w:val="00D11D22"/>
    <w:rsid w:val="00D11FBE"/>
    <w:rsid w:val="00D1204F"/>
    <w:rsid w:val="00D12502"/>
    <w:rsid w:val="00D138F8"/>
    <w:rsid w:val="00D14EEF"/>
    <w:rsid w:val="00D14F50"/>
    <w:rsid w:val="00D15599"/>
    <w:rsid w:val="00D170EC"/>
    <w:rsid w:val="00D17B78"/>
    <w:rsid w:val="00D17F8C"/>
    <w:rsid w:val="00D20126"/>
    <w:rsid w:val="00D202E1"/>
    <w:rsid w:val="00D21318"/>
    <w:rsid w:val="00D21404"/>
    <w:rsid w:val="00D214ED"/>
    <w:rsid w:val="00D215E3"/>
    <w:rsid w:val="00D21745"/>
    <w:rsid w:val="00D219EE"/>
    <w:rsid w:val="00D23514"/>
    <w:rsid w:val="00D24EE0"/>
    <w:rsid w:val="00D25B91"/>
    <w:rsid w:val="00D25DCF"/>
    <w:rsid w:val="00D2648D"/>
    <w:rsid w:val="00D30BB4"/>
    <w:rsid w:val="00D30C79"/>
    <w:rsid w:val="00D30ECA"/>
    <w:rsid w:val="00D3269D"/>
    <w:rsid w:val="00D3363A"/>
    <w:rsid w:val="00D34438"/>
    <w:rsid w:val="00D356BF"/>
    <w:rsid w:val="00D35988"/>
    <w:rsid w:val="00D35C32"/>
    <w:rsid w:val="00D365AC"/>
    <w:rsid w:val="00D36E57"/>
    <w:rsid w:val="00D376CD"/>
    <w:rsid w:val="00D40BBA"/>
    <w:rsid w:val="00D41BF4"/>
    <w:rsid w:val="00D4222E"/>
    <w:rsid w:val="00D42FF3"/>
    <w:rsid w:val="00D444BC"/>
    <w:rsid w:val="00D4616B"/>
    <w:rsid w:val="00D463BF"/>
    <w:rsid w:val="00D47196"/>
    <w:rsid w:val="00D47621"/>
    <w:rsid w:val="00D47642"/>
    <w:rsid w:val="00D477A4"/>
    <w:rsid w:val="00D47982"/>
    <w:rsid w:val="00D47CC2"/>
    <w:rsid w:val="00D5037F"/>
    <w:rsid w:val="00D50C48"/>
    <w:rsid w:val="00D50DF3"/>
    <w:rsid w:val="00D53935"/>
    <w:rsid w:val="00D539B3"/>
    <w:rsid w:val="00D53CA0"/>
    <w:rsid w:val="00D54271"/>
    <w:rsid w:val="00D5457C"/>
    <w:rsid w:val="00D564F6"/>
    <w:rsid w:val="00D57739"/>
    <w:rsid w:val="00D6037B"/>
    <w:rsid w:val="00D608E7"/>
    <w:rsid w:val="00D61556"/>
    <w:rsid w:val="00D61921"/>
    <w:rsid w:val="00D654E1"/>
    <w:rsid w:val="00D65812"/>
    <w:rsid w:val="00D65889"/>
    <w:rsid w:val="00D66160"/>
    <w:rsid w:val="00D66163"/>
    <w:rsid w:val="00D67EFA"/>
    <w:rsid w:val="00D7331F"/>
    <w:rsid w:val="00D74120"/>
    <w:rsid w:val="00D75491"/>
    <w:rsid w:val="00D7628D"/>
    <w:rsid w:val="00D767C5"/>
    <w:rsid w:val="00D76C4E"/>
    <w:rsid w:val="00D7788E"/>
    <w:rsid w:val="00D778ED"/>
    <w:rsid w:val="00D77FFA"/>
    <w:rsid w:val="00D82304"/>
    <w:rsid w:val="00D83951"/>
    <w:rsid w:val="00D84520"/>
    <w:rsid w:val="00D87425"/>
    <w:rsid w:val="00D87AF9"/>
    <w:rsid w:val="00D902CA"/>
    <w:rsid w:val="00D90CCC"/>
    <w:rsid w:val="00D91367"/>
    <w:rsid w:val="00D915F2"/>
    <w:rsid w:val="00D91E28"/>
    <w:rsid w:val="00D93676"/>
    <w:rsid w:val="00D9411B"/>
    <w:rsid w:val="00D95CD2"/>
    <w:rsid w:val="00D96C56"/>
    <w:rsid w:val="00D9708C"/>
    <w:rsid w:val="00DA0E03"/>
    <w:rsid w:val="00DA107F"/>
    <w:rsid w:val="00DA110A"/>
    <w:rsid w:val="00DA2900"/>
    <w:rsid w:val="00DA2F3D"/>
    <w:rsid w:val="00DA2FED"/>
    <w:rsid w:val="00DA3934"/>
    <w:rsid w:val="00DA3B0C"/>
    <w:rsid w:val="00DA44BB"/>
    <w:rsid w:val="00DA4FCD"/>
    <w:rsid w:val="00DA507B"/>
    <w:rsid w:val="00DA566F"/>
    <w:rsid w:val="00DA5ECF"/>
    <w:rsid w:val="00DA66EA"/>
    <w:rsid w:val="00DA6E21"/>
    <w:rsid w:val="00DA704F"/>
    <w:rsid w:val="00DA75B6"/>
    <w:rsid w:val="00DA790F"/>
    <w:rsid w:val="00DA7FA6"/>
    <w:rsid w:val="00DB100A"/>
    <w:rsid w:val="00DB111F"/>
    <w:rsid w:val="00DB1E92"/>
    <w:rsid w:val="00DB31C6"/>
    <w:rsid w:val="00DB52C8"/>
    <w:rsid w:val="00DB575B"/>
    <w:rsid w:val="00DB62E9"/>
    <w:rsid w:val="00DB6C76"/>
    <w:rsid w:val="00DB7216"/>
    <w:rsid w:val="00DB7D79"/>
    <w:rsid w:val="00DC06D2"/>
    <w:rsid w:val="00DC0A06"/>
    <w:rsid w:val="00DC0B0B"/>
    <w:rsid w:val="00DC11D3"/>
    <w:rsid w:val="00DC135F"/>
    <w:rsid w:val="00DC13C4"/>
    <w:rsid w:val="00DC1CFE"/>
    <w:rsid w:val="00DC1EED"/>
    <w:rsid w:val="00DC233F"/>
    <w:rsid w:val="00DC28C6"/>
    <w:rsid w:val="00DC3C97"/>
    <w:rsid w:val="00DC46E8"/>
    <w:rsid w:val="00DC4D59"/>
    <w:rsid w:val="00DC614C"/>
    <w:rsid w:val="00DC713E"/>
    <w:rsid w:val="00DC74A1"/>
    <w:rsid w:val="00DC7B70"/>
    <w:rsid w:val="00DD0637"/>
    <w:rsid w:val="00DD0D59"/>
    <w:rsid w:val="00DD1820"/>
    <w:rsid w:val="00DD28BD"/>
    <w:rsid w:val="00DD361C"/>
    <w:rsid w:val="00DD3801"/>
    <w:rsid w:val="00DD3BD8"/>
    <w:rsid w:val="00DD4ACB"/>
    <w:rsid w:val="00DD4FA7"/>
    <w:rsid w:val="00DD61DA"/>
    <w:rsid w:val="00DE073C"/>
    <w:rsid w:val="00DE0E89"/>
    <w:rsid w:val="00DE170F"/>
    <w:rsid w:val="00DE1D27"/>
    <w:rsid w:val="00DE22E3"/>
    <w:rsid w:val="00DE2A6E"/>
    <w:rsid w:val="00DE301A"/>
    <w:rsid w:val="00DE378F"/>
    <w:rsid w:val="00DE3C1B"/>
    <w:rsid w:val="00DE4481"/>
    <w:rsid w:val="00DE4DE3"/>
    <w:rsid w:val="00DE56D7"/>
    <w:rsid w:val="00DE5A42"/>
    <w:rsid w:val="00DE641F"/>
    <w:rsid w:val="00DE69D2"/>
    <w:rsid w:val="00DE6DA6"/>
    <w:rsid w:val="00DE73FA"/>
    <w:rsid w:val="00DE74B5"/>
    <w:rsid w:val="00DE7848"/>
    <w:rsid w:val="00DE7955"/>
    <w:rsid w:val="00DE7F21"/>
    <w:rsid w:val="00DF0376"/>
    <w:rsid w:val="00DF0470"/>
    <w:rsid w:val="00DF0BA9"/>
    <w:rsid w:val="00DF15F9"/>
    <w:rsid w:val="00DF18F5"/>
    <w:rsid w:val="00DF2047"/>
    <w:rsid w:val="00DF2870"/>
    <w:rsid w:val="00DF3C08"/>
    <w:rsid w:val="00DF4487"/>
    <w:rsid w:val="00DF5074"/>
    <w:rsid w:val="00DF5BBE"/>
    <w:rsid w:val="00DF5C99"/>
    <w:rsid w:val="00DF5CD7"/>
    <w:rsid w:val="00DF5EFD"/>
    <w:rsid w:val="00DF72A1"/>
    <w:rsid w:val="00DF7989"/>
    <w:rsid w:val="00E00043"/>
    <w:rsid w:val="00E007D4"/>
    <w:rsid w:val="00E0105B"/>
    <w:rsid w:val="00E01A4B"/>
    <w:rsid w:val="00E02856"/>
    <w:rsid w:val="00E028F2"/>
    <w:rsid w:val="00E03027"/>
    <w:rsid w:val="00E03182"/>
    <w:rsid w:val="00E0322A"/>
    <w:rsid w:val="00E038FC"/>
    <w:rsid w:val="00E04A8E"/>
    <w:rsid w:val="00E04F10"/>
    <w:rsid w:val="00E0525A"/>
    <w:rsid w:val="00E05DD9"/>
    <w:rsid w:val="00E062CF"/>
    <w:rsid w:val="00E06D4E"/>
    <w:rsid w:val="00E0726B"/>
    <w:rsid w:val="00E07626"/>
    <w:rsid w:val="00E07FF9"/>
    <w:rsid w:val="00E1040F"/>
    <w:rsid w:val="00E10CF3"/>
    <w:rsid w:val="00E11108"/>
    <w:rsid w:val="00E134AA"/>
    <w:rsid w:val="00E134B3"/>
    <w:rsid w:val="00E1354C"/>
    <w:rsid w:val="00E138CC"/>
    <w:rsid w:val="00E14475"/>
    <w:rsid w:val="00E14955"/>
    <w:rsid w:val="00E15154"/>
    <w:rsid w:val="00E152D8"/>
    <w:rsid w:val="00E155B8"/>
    <w:rsid w:val="00E16365"/>
    <w:rsid w:val="00E16F78"/>
    <w:rsid w:val="00E17169"/>
    <w:rsid w:val="00E173BC"/>
    <w:rsid w:val="00E1752F"/>
    <w:rsid w:val="00E17D05"/>
    <w:rsid w:val="00E17E86"/>
    <w:rsid w:val="00E213B5"/>
    <w:rsid w:val="00E218EC"/>
    <w:rsid w:val="00E21FB7"/>
    <w:rsid w:val="00E229F1"/>
    <w:rsid w:val="00E22EE3"/>
    <w:rsid w:val="00E23497"/>
    <w:rsid w:val="00E24BE8"/>
    <w:rsid w:val="00E24F72"/>
    <w:rsid w:val="00E254D4"/>
    <w:rsid w:val="00E26F42"/>
    <w:rsid w:val="00E27077"/>
    <w:rsid w:val="00E2769D"/>
    <w:rsid w:val="00E3007E"/>
    <w:rsid w:val="00E3031F"/>
    <w:rsid w:val="00E30FAF"/>
    <w:rsid w:val="00E31886"/>
    <w:rsid w:val="00E31FF6"/>
    <w:rsid w:val="00E3207D"/>
    <w:rsid w:val="00E32363"/>
    <w:rsid w:val="00E324A5"/>
    <w:rsid w:val="00E3265D"/>
    <w:rsid w:val="00E32A82"/>
    <w:rsid w:val="00E331C2"/>
    <w:rsid w:val="00E357B4"/>
    <w:rsid w:val="00E35846"/>
    <w:rsid w:val="00E35AC8"/>
    <w:rsid w:val="00E36C5C"/>
    <w:rsid w:val="00E37627"/>
    <w:rsid w:val="00E40143"/>
    <w:rsid w:val="00E40570"/>
    <w:rsid w:val="00E42664"/>
    <w:rsid w:val="00E427EE"/>
    <w:rsid w:val="00E42C17"/>
    <w:rsid w:val="00E439EB"/>
    <w:rsid w:val="00E439EC"/>
    <w:rsid w:val="00E43BC9"/>
    <w:rsid w:val="00E447B7"/>
    <w:rsid w:val="00E44876"/>
    <w:rsid w:val="00E45814"/>
    <w:rsid w:val="00E462FE"/>
    <w:rsid w:val="00E4683A"/>
    <w:rsid w:val="00E47022"/>
    <w:rsid w:val="00E47C5B"/>
    <w:rsid w:val="00E503FA"/>
    <w:rsid w:val="00E509A9"/>
    <w:rsid w:val="00E51A65"/>
    <w:rsid w:val="00E524B5"/>
    <w:rsid w:val="00E53373"/>
    <w:rsid w:val="00E53744"/>
    <w:rsid w:val="00E53ACD"/>
    <w:rsid w:val="00E53B87"/>
    <w:rsid w:val="00E566B6"/>
    <w:rsid w:val="00E5744A"/>
    <w:rsid w:val="00E57B61"/>
    <w:rsid w:val="00E57D0D"/>
    <w:rsid w:val="00E60DE5"/>
    <w:rsid w:val="00E61002"/>
    <w:rsid w:val="00E62408"/>
    <w:rsid w:val="00E62C0F"/>
    <w:rsid w:val="00E63AA4"/>
    <w:rsid w:val="00E63FA5"/>
    <w:rsid w:val="00E644E3"/>
    <w:rsid w:val="00E6488E"/>
    <w:rsid w:val="00E64929"/>
    <w:rsid w:val="00E6558A"/>
    <w:rsid w:val="00E67041"/>
    <w:rsid w:val="00E677D8"/>
    <w:rsid w:val="00E67A7C"/>
    <w:rsid w:val="00E700D1"/>
    <w:rsid w:val="00E70BD5"/>
    <w:rsid w:val="00E72EEE"/>
    <w:rsid w:val="00E72F66"/>
    <w:rsid w:val="00E73195"/>
    <w:rsid w:val="00E73257"/>
    <w:rsid w:val="00E73313"/>
    <w:rsid w:val="00E73335"/>
    <w:rsid w:val="00E73968"/>
    <w:rsid w:val="00E73DD8"/>
    <w:rsid w:val="00E74925"/>
    <w:rsid w:val="00E7667B"/>
    <w:rsid w:val="00E76C93"/>
    <w:rsid w:val="00E77D33"/>
    <w:rsid w:val="00E800DA"/>
    <w:rsid w:val="00E8381F"/>
    <w:rsid w:val="00E84B26"/>
    <w:rsid w:val="00E85CBF"/>
    <w:rsid w:val="00E85D99"/>
    <w:rsid w:val="00E87DF6"/>
    <w:rsid w:val="00E911BA"/>
    <w:rsid w:val="00E91C59"/>
    <w:rsid w:val="00E920EE"/>
    <w:rsid w:val="00E92A37"/>
    <w:rsid w:val="00E93EBD"/>
    <w:rsid w:val="00E94A2E"/>
    <w:rsid w:val="00E95D5C"/>
    <w:rsid w:val="00E960C0"/>
    <w:rsid w:val="00E960D3"/>
    <w:rsid w:val="00E96260"/>
    <w:rsid w:val="00E9639D"/>
    <w:rsid w:val="00E97590"/>
    <w:rsid w:val="00E97DD6"/>
    <w:rsid w:val="00EA0288"/>
    <w:rsid w:val="00EA060C"/>
    <w:rsid w:val="00EA0728"/>
    <w:rsid w:val="00EA07B5"/>
    <w:rsid w:val="00EA1022"/>
    <w:rsid w:val="00EA2B6C"/>
    <w:rsid w:val="00EA3146"/>
    <w:rsid w:val="00EA34A1"/>
    <w:rsid w:val="00EA36F7"/>
    <w:rsid w:val="00EA3879"/>
    <w:rsid w:val="00EA4F74"/>
    <w:rsid w:val="00EA5991"/>
    <w:rsid w:val="00EA6881"/>
    <w:rsid w:val="00EA7CE6"/>
    <w:rsid w:val="00EB1401"/>
    <w:rsid w:val="00EB1892"/>
    <w:rsid w:val="00EB1DAF"/>
    <w:rsid w:val="00EB3598"/>
    <w:rsid w:val="00EB38B5"/>
    <w:rsid w:val="00EB70E7"/>
    <w:rsid w:val="00EB73E2"/>
    <w:rsid w:val="00EB782F"/>
    <w:rsid w:val="00EC017F"/>
    <w:rsid w:val="00EC0750"/>
    <w:rsid w:val="00EC2853"/>
    <w:rsid w:val="00EC324C"/>
    <w:rsid w:val="00EC64F4"/>
    <w:rsid w:val="00EC7B7E"/>
    <w:rsid w:val="00ED0329"/>
    <w:rsid w:val="00ED081F"/>
    <w:rsid w:val="00ED3382"/>
    <w:rsid w:val="00ED38DA"/>
    <w:rsid w:val="00ED401B"/>
    <w:rsid w:val="00ED4670"/>
    <w:rsid w:val="00ED4F7C"/>
    <w:rsid w:val="00ED525E"/>
    <w:rsid w:val="00ED52BF"/>
    <w:rsid w:val="00ED5443"/>
    <w:rsid w:val="00ED767E"/>
    <w:rsid w:val="00ED7B01"/>
    <w:rsid w:val="00EE30BC"/>
    <w:rsid w:val="00EE5DB0"/>
    <w:rsid w:val="00EE6632"/>
    <w:rsid w:val="00EE6BEB"/>
    <w:rsid w:val="00EE7B24"/>
    <w:rsid w:val="00EF0089"/>
    <w:rsid w:val="00EF080A"/>
    <w:rsid w:val="00EF0E8E"/>
    <w:rsid w:val="00EF28F4"/>
    <w:rsid w:val="00EF33D4"/>
    <w:rsid w:val="00EF3ABF"/>
    <w:rsid w:val="00EF3C27"/>
    <w:rsid w:val="00EF4A52"/>
    <w:rsid w:val="00EF5E19"/>
    <w:rsid w:val="00EF679A"/>
    <w:rsid w:val="00EF6A75"/>
    <w:rsid w:val="00EF6EFA"/>
    <w:rsid w:val="00EF6F96"/>
    <w:rsid w:val="00EF752B"/>
    <w:rsid w:val="00F000CD"/>
    <w:rsid w:val="00F000D9"/>
    <w:rsid w:val="00F00813"/>
    <w:rsid w:val="00F016A3"/>
    <w:rsid w:val="00F02298"/>
    <w:rsid w:val="00F02357"/>
    <w:rsid w:val="00F02E4B"/>
    <w:rsid w:val="00F02ED3"/>
    <w:rsid w:val="00F032DD"/>
    <w:rsid w:val="00F036B7"/>
    <w:rsid w:val="00F03964"/>
    <w:rsid w:val="00F03B71"/>
    <w:rsid w:val="00F06570"/>
    <w:rsid w:val="00F065B4"/>
    <w:rsid w:val="00F070C3"/>
    <w:rsid w:val="00F07729"/>
    <w:rsid w:val="00F0794B"/>
    <w:rsid w:val="00F1111E"/>
    <w:rsid w:val="00F1115A"/>
    <w:rsid w:val="00F113D7"/>
    <w:rsid w:val="00F11BB5"/>
    <w:rsid w:val="00F11DA3"/>
    <w:rsid w:val="00F12F91"/>
    <w:rsid w:val="00F13E39"/>
    <w:rsid w:val="00F13F09"/>
    <w:rsid w:val="00F1465E"/>
    <w:rsid w:val="00F16222"/>
    <w:rsid w:val="00F1644E"/>
    <w:rsid w:val="00F16C49"/>
    <w:rsid w:val="00F172E8"/>
    <w:rsid w:val="00F17474"/>
    <w:rsid w:val="00F17B55"/>
    <w:rsid w:val="00F20E0B"/>
    <w:rsid w:val="00F22B7A"/>
    <w:rsid w:val="00F2405F"/>
    <w:rsid w:val="00F24692"/>
    <w:rsid w:val="00F25ADB"/>
    <w:rsid w:val="00F2646D"/>
    <w:rsid w:val="00F272DD"/>
    <w:rsid w:val="00F30B8A"/>
    <w:rsid w:val="00F31561"/>
    <w:rsid w:val="00F33437"/>
    <w:rsid w:val="00F3386D"/>
    <w:rsid w:val="00F33E1A"/>
    <w:rsid w:val="00F340AE"/>
    <w:rsid w:val="00F349A3"/>
    <w:rsid w:val="00F34FC6"/>
    <w:rsid w:val="00F34FC8"/>
    <w:rsid w:val="00F350AC"/>
    <w:rsid w:val="00F351BC"/>
    <w:rsid w:val="00F35481"/>
    <w:rsid w:val="00F358DE"/>
    <w:rsid w:val="00F36C1E"/>
    <w:rsid w:val="00F409FD"/>
    <w:rsid w:val="00F40C6F"/>
    <w:rsid w:val="00F40D20"/>
    <w:rsid w:val="00F4109E"/>
    <w:rsid w:val="00F412BC"/>
    <w:rsid w:val="00F41534"/>
    <w:rsid w:val="00F44893"/>
    <w:rsid w:val="00F45052"/>
    <w:rsid w:val="00F459E4"/>
    <w:rsid w:val="00F464CC"/>
    <w:rsid w:val="00F47806"/>
    <w:rsid w:val="00F47988"/>
    <w:rsid w:val="00F47B98"/>
    <w:rsid w:val="00F47C86"/>
    <w:rsid w:val="00F5041A"/>
    <w:rsid w:val="00F50866"/>
    <w:rsid w:val="00F5105D"/>
    <w:rsid w:val="00F515FC"/>
    <w:rsid w:val="00F52430"/>
    <w:rsid w:val="00F52482"/>
    <w:rsid w:val="00F527CC"/>
    <w:rsid w:val="00F52826"/>
    <w:rsid w:val="00F52E1C"/>
    <w:rsid w:val="00F52F12"/>
    <w:rsid w:val="00F530D9"/>
    <w:rsid w:val="00F5334C"/>
    <w:rsid w:val="00F53FF2"/>
    <w:rsid w:val="00F5497F"/>
    <w:rsid w:val="00F55B17"/>
    <w:rsid w:val="00F56294"/>
    <w:rsid w:val="00F56528"/>
    <w:rsid w:val="00F56C9B"/>
    <w:rsid w:val="00F56E1E"/>
    <w:rsid w:val="00F61152"/>
    <w:rsid w:val="00F619C4"/>
    <w:rsid w:val="00F626B0"/>
    <w:rsid w:val="00F62AE8"/>
    <w:rsid w:val="00F633F4"/>
    <w:rsid w:val="00F6545A"/>
    <w:rsid w:val="00F67186"/>
    <w:rsid w:val="00F67A2C"/>
    <w:rsid w:val="00F67B29"/>
    <w:rsid w:val="00F700C5"/>
    <w:rsid w:val="00F7077C"/>
    <w:rsid w:val="00F708DE"/>
    <w:rsid w:val="00F70ADA"/>
    <w:rsid w:val="00F71123"/>
    <w:rsid w:val="00F7114A"/>
    <w:rsid w:val="00F73716"/>
    <w:rsid w:val="00F73BBC"/>
    <w:rsid w:val="00F74A06"/>
    <w:rsid w:val="00F74B03"/>
    <w:rsid w:val="00F75BC5"/>
    <w:rsid w:val="00F7657F"/>
    <w:rsid w:val="00F7725B"/>
    <w:rsid w:val="00F774C2"/>
    <w:rsid w:val="00F778CE"/>
    <w:rsid w:val="00F77EC4"/>
    <w:rsid w:val="00F77F6F"/>
    <w:rsid w:val="00F8441C"/>
    <w:rsid w:val="00F8529D"/>
    <w:rsid w:val="00F85363"/>
    <w:rsid w:val="00F85B55"/>
    <w:rsid w:val="00F86241"/>
    <w:rsid w:val="00F86EAA"/>
    <w:rsid w:val="00F876FC"/>
    <w:rsid w:val="00F879A4"/>
    <w:rsid w:val="00F87C1D"/>
    <w:rsid w:val="00F87ED2"/>
    <w:rsid w:val="00F908FD"/>
    <w:rsid w:val="00F9221C"/>
    <w:rsid w:val="00F932EE"/>
    <w:rsid w:val="00F93386"/>
    <w:rsid w:val="00F94270"/>
    <w:rsid w:val="00F94EF6"/>
    <w:rsid w:val="00F95A3D"/>
    <w:rsid w:val="00F95A8D"/>
    <w:rsid w:val="00F95E8A"/>
    <w:rsid w:val="00F96E63"/>
    <w:rsid w:val="00F9708E"/>
    <w:rsid w:val="00F9734D"/>
    <w:rsid w:val="00F97EAD"/>
    <w:rsid w:val="00FA2D3D"/>
    <w:rsid w:val="00FA51CC"/>
    <w:rsid w:val="00FA61AE"/>
    <w:rsid w:val="00FA782B"/>
    <w:rsid w:val="00FB1D22"/>
    <w:rsid w:val="00FB1EC6"/>
    <w:rsid w:val="00FB292F"/>
    <w:rsid w:val="00FB2D64"/>
    <w:rsid w:val="00FB3AA3"/>
    <w:rsid w:val="00FB3E23"/>
    <w:rsid w:val="00FB4F7A"/>
    <w:rsid w:val="00FB4F9B"/>
    <w:rsid w:val="00FB56B3"/>
    <w:rsid w:val="00FB7F73"/>
    <w:rsid w:val="00FC0917"/>
    <w:rsid w:val="00FC1441"/>
    <w:rsid w:val="00FC1C7A"/>
    <w:rsid w:val="00FC267A"/>
    <w:rsid w:val="00FC2EE2"/>
    <w:rsid w:val="00FC3DEE"/>
    <w:rsid w:val="00FC47AC"/>
    <w:rsid w:val="00FC47BA"/>
    <w:rsid w:val="00FC5B13"/>
    <w:rsid w:val="00FC5F8A"/>
    <w:rsid w:val="00FC7C5A"/>
    <w:rsid w:val="00FD2087"/>
    <w:rsid w:val="00FD24C1"/>
    <w:rsid w:val="00FD2F21"/>
    <w:rsid w:val="00FD3597"/>
    <w:rsid w:val="00FD4167"/>
    <w:rsid w:val="00FD7501"/>
    <w:rsid w:val="00FD79DA"/>
    <w:rsid w:val="00FD7F29"/>
    <w:rsid w:val="00FE17F1"/>
    <w:rsid w:val="00FE1DD8"/>
    <w:rsid w:val="00FE2E6F"/>
    <w:rsid w:val="00FE3209"/>
    <w:rsid w:val="00FE35C4"/>
    <w:rsid w:val="00FE3753"/>
    <w:rsid w:val="00FE3A0F"/>
    <w:rsid w:val="00FE4C4F"/>
    <w:rsid w:val="00FE5A8F"/>
    <w:rsid w:val="00FE6E9C"/>
    <w:rsid w:val="00FE73B4"/>
    <w:rsid w:val="00FE787F"/>
    <w:rsid w:val="00FF0E0C"/>
    <w:rsid w:val="00FF166C"/>
    <w:rsid w:val="00FF220E"/>
    <w:rsid w:val="00FF2381"/>
    <w:rsid w:val="00FF2B3A"/>
    <w:rsid w:val="00FF3A40"/>
    <w:rsid w:val="00FF3C1C"/>
    <w:rsid w:val="00FF4D19"/>
    <w:rsid w:val="00FF59B2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C77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1DC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0A7EDE"/>
    <w:p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0A7EDE"/>
    <w:rPr>
      <w:rFonts w:asciiTheme="minorHAnsi" w:hAnsiTheme="minorHAnsi"/>
      <w:b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locked/>
    <w:rsid w:val="00EF080A"/>
    <w:rPr>
      <w:rFonts w:ascii="Calibri" w:hAnsi="Calibri"/>
    </w:rPr>
  </w:style>
  <w:style w:type="character" w:customStyle="1" w:styleId="TekstkomentarzaZnak">
    <w:name w:val="Tekst komentarza Znak"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5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D30C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C79"/>
    <w:rPr>
      <w:rFonts w:ascii="Arial" w:hAnsi="Arial"/>
      <w:sz w:val="21"/>
      <w:szCs w:val="24"/>
    </w:rPr>
  </w:style>
  <w:style w:type="paragraph" w:customStyle="1" w:styleId="wordsection1">
    <w:name w:val="wordsection1"/>
    <w:basedOn w:val="Normalny"/>
    <w:rsid w:val="00DA6E21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ne.gov.pl" TargetMode="External"/><Relationship Id="rId18" Type="http://schemas.openxmlformats.org/officeDocument/2006/relationships/hyperlink" Target="https://www.gov.pl/web/polskapomoc/logo-polskiej-pomoc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olskapomoc" TargetMode="External"/><Relationship Id="rId17" Type="http://schemas.openxmlformats.org/officeDocument/2006/relationships/hyperlink" Target="http://odyseusz.msz.gov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dyseusz.msz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dyplomacj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polskapomoc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egranty.msz.gov.pl/" TargetMode="External"/><Relationship Id="rId19" Type="http://schemas.openxmlformats.org/officeDocument/2006/relationships/hyperlink" Target="mailto:konkursy.polskapomoc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anty.msz.gov.pl/" TargetMode="External"/><Relationship Id="rId14" Type="http://schemas.openxmlformats.org/officeDocument/2006/relationships/hyperlink" Target="https://www.gov.pl/web/dyplomacja/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hchr.org/EN/Issues/Business/Pages/NationalActionPlans.aspx" TargetMode="External"/><Relationship Id="rId2" Type="http://schemas.openxmlformats.org/officeDocument/2006/relationships/hyperlink" Target="http://www.ohchr.org/Documents/Publications/GuidingPrinciplesBusinessHR_EN.pdf" TargetMode="External"/><Relationship Id="rId1" Type="http://schemas.openxmlformats.org/officeDocument/2006/relationships/hyperlink" Target="https://creativecommons.org/licenses/by/4.0/legalcode.pl" TargetMode="External"/><Relationship Id="rId4" Type="http://schemas.openxmlformats.org/officeDocument/2006/relationships/hyperlink" Target="http://pihrb.org/wp-content/uploads/2014/10/Wytyczne-ONZ-UNGPs-BHR-PL_web_PIHR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2864-7B62-4BB4-A33D-47EE0904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8573</Words>
  <Characters>51439</Characters>
  <Application>Microsoft Office Word</Application>
  <DocSecurity>0</DocSecurity>
  <Lines>428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2021-04-07T12:12:00Z</dcterms:created>
  <dcterms:modified xsi:type="dcterms:W3CDTF">2021-04-14T12:32:00Z</dcterms:modified>
</cp:coreProperties>
</file>