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63B6" w14:textId="0DAAD595" w:rsidR="007C1923" w:rsidRPr="007C1923" w:rsidRDefault="004F78BA" w:rsidP="007C1923">
      <w:pPr>
        <w:pStyle w:val="Tytu"/>
        <w:spacing w:before="360" w:after="360" w:line="360" w:lineRule="auto"/>
        <w:jc w:val="left"/>
        <w:rPr>
          <w:rFonts w:ascii="Calibri" w:hAnsi="Calibri" w:cs="Calibri"/>
          <w:sz w:val="24"/>
          <w:szCs w:val="24"/>
        </w:rPr>
      </w:pPr>
      <w:r w:rsidRPr="00A745DA">
        <w:rPr>
          <w:rFonts w:ascii="Calibri" w:hAnsi="Calibri" w:cs="Calibri"/>
          <w:b w:val="0"/>
          <w:bCs/>
          <w:iCs/>
          <w:sz w:val="24"/>
          <w:szCs w:val="24"/>
        </w:rPr>
        <w:t>Wzór</w:t>
      </w:r>
      <w:r w:rsidR="007C1923" w:rsidRPr="00A745DA">
        <w:rPr>
          <w:rStyle w:val="Znakiprzypiswdolnych"/>
          <w:rFonts w:ascii="Calibri" w:hAnsi="Calibri" w:cs="Calibri"/>
          <w:b w:val="0"/>
          <w:bCs/>
          <w:sz w:val="24"/>
          <w:szCs w:val="24"/>
        </w:rPr>
        <w:footnoteReference w:id="2"/>
      </w:r>
    </w:p>
    <w:p w14:paraId="11AA6133" w14:textId="646BDE79" w:rsidR="00EB2420" w:rsidRPr="00FB27DB" w:rsidRDefault="004F78BA" w:rsidP="00FB27DB">
      <w:pPr>
        <w:pStyle w:val="Nagwek1"/>
        <w:spacing w:after="720"/>
        <w:rPr>
          <w:rFonts w:cs="Calibri"/>
          <w:szCs w:val="26"/>
        </w:rPr>
      </w:pPr>
      <w:r w:rsidRPr="00FB27DB">
        <w:rPr>
          <w:szCs w:val="26"/>
        </w:rPr>
        <w:t>Umowa</w:t>
      </w:r>
      <w:r w:rsidR="007C1923" w:rsidRPr="00FB27DB">
        <w:rPr>
          <w:rFonts w:cs="Calibri"/>
          <w:szCs w:val="26"/>
        </w:rPr>
        <w:t xml:space="preserve"> </w:t>
      </w:r>
      <w:r w:rsidRPr="00FB27DB">
        <w:rPr>
          <w:rFonts w:cs="Calibri"/>
          <w:szCs w:val="26"/>
        </w:rPr>
        <w:t>nr ………………..</w:t>
      </w:r>
      <w:r w:rsidR="00EB2420" w:rsidRPr="00FB27DB">
        <w:rPr>
          <w:rFonts w:cs="Calibri"/>
          <w:szCs w:val="26"/>
        </w:rPr>
        <w:t>-00</w:t>
      </w:r>
      <w:r w:rsidRPr="00FB27DB">
        <w:rPr>
          <w:rFonts w:cs="Calibri"/>
          <w:szCs w:val="26"/>
        </w:rPr>
        <w:t xml:space="preserve"> [nr Przedsięwzięcia] o objęcie Przedsięwzięcia wsparciem pn. …………………………………[pełny tytuł Przedsięwzięcia, zgodnie z aktualnym wnioskiem o objęcie przedsięwzięcia wsparciem]</w:t>
      </w:r>
    </w:p>
    <w:p w14:paraId="6E458FC9" w14:textId="4E5800F8" w:rsidR="007C1923" w:rsidRPr="007C1923" w:rsidRDefault="007C1923" w:rsidP="007C1923">
      <w:pPr>
        <w:rPr>
          <w:rFonts w:cs="Calibri"/>
        </w:rPr>
      </w:pPr>
      <w:r w:rsidRPr="007C1923">
        <w:rPr>
          <w:rFonts w:cs="Calibri"/>
        </w:rPr>
        <w:t>Umowa o objęcie wsparciem Przedsięwzięcia</w:t>
      </w:r>
      <w:r w:rsidR="004F78BA">
        <w:rPr>
          <w:rFonts w:cs="Calibri"/>
        </w:rPr>
        <w:t xml:space="preserve"> (zwana dalej „Umową”)</w:t>
      </w:r>
      <w:r w:rsidRPr="007C1923">
        <w:rPr>
          <w:rFonts w:cs="Calibri"/>
        </w:rPr>
        <w:t xml:space="preserve"> w</w:t>
      </w:r>
      <w:r w:rsidR="004F78BA">
        <w:rPr>
          <w:rFonts w:cs="Calibri"/>
        </w:rPr>
        <w:t xml:space="preserve"> ramach </w:t>
      </w:r>
      <w:r w:rsidR="004F78BA" w:rsidRPr="00EB2420">
        <w:rPr>
          <w:rFonts w:cs="Calibri"/>
        </w:rPr>
        <w:t>Inwestycji C3.1.1:</w:t>
      </w:r>
      <w:r w:rsidR="004F78BA" w:rsidRPr="00EB2420">
        <w:rPr>
          <w:rFonts w:cs="Calibri"/>
          <w:i/>
          <w:iCs/>
        </w:rPr>
        <w:t xml:space="preserve"> </w:t>
      </w:r>
      <w:r w:rsidR="004F78BA" w:rsidRPr="00EB2420">
        <w:rPr>
          <w:rFonts w:cs="Calibri"/>
        </w:rPr>
        <w:t>„Cyberbezpieczeństwo – CyberPL, infrastruktura przetwarzania danych oraz optymalizacja infrastruktury służb państwowych odpowiedzialnych za bezpieczeństwo</w:t>
      </w:r>
      <w:r w:rsidR="004F78BA" w:rsidRPr="00EB2420">
        <w:rPr>
          <w:rFonts w:cs="Calibri"/>
          <w:i/>
          <w:iCs/>
        </w:rPr>
        <w:t>”</w:t>
      </w:r>
      <w:r w:rsidR="00A745DA">
        <w:rPr>
          <w:rFonts w:cs="Calibri"/>
        </w:rPr>
        <w:t xml:space="preserve"> </w:t>
      </w:r>
      <w:r w:rsidRPr="007C1923">
        <w:rPr>
          <w:rFonts w:cs="Calibri"/>
        </w:rPr>
        <w:t xml:space="preserve">Krajowego Planu Odbudowy i Wzmacniania Odporności finansowanego ze środków Instrumentu na Rzecz Odbudowy i Wzmacniania Odporności, zawarta pomiędzy: </w:t>
      </w:r>
    </w:p>
    <w:p w14:paraId="7DAA022F" w14:textId="7F01F5E2" w:rsidR="007C1923" w:rsidRPr="007C1923" w:rsidRDefault="007C1923" w:rsidP="007C1923">
      <w:pPr>
        <w:rPr>
          <w:rFonts w:cs="Calibri"/>
        </w:rPr>
      </w:pPr>
      <w:r w:rsidRPr="007C1923">
        <w:rPr>
          <w:rFonts w:cs="Calibri"/>
        </w:rPr>
        <w:t>Skarbem Państwa, w imieniu którego działa Centrum Projektów Polska Cyfrowa, z siedzibą w Warszawie 01-044 przy ul. Spokojnej 13a, NIP: 526-27-35-917, zwaną/</w:t>
      </w:r>
      <w:proofErr w:type="spellStart"/>
      <w:r w:rsidRPr="007C1923">
        <w:rPr>
          <w:rFonts w:cs="Calibri"/>
        </w:rPr>
        <w:t>ym</w:t>
      </w:r>
      <w:proofErr w:type="spellEnd"/>
      <w:r w:rsidRPr="007C1923">
        <w:rPr>
          <w:rFonts w:cs="Calibri"/>
        </w:rPr>
        <w:t xml:space="preserve"> dalej „Jednostką wspierającą”,</w:t>
      </w:r>
    </w:p>
    <w:p w14:paraId="167E4BF9" w14:textId="65FA7FE1" w:rsidR="007C1923" w:rsidRPr="00A745DA" w:rsidRDefault="007C1923" w:rsidP="007C1923">
      <w:pPr>
        <w:rPr>
          <w:rFonts w:cs="Calibri"/>
        </w:rPr>
      </w:pPr>
      <w:r w:rsidRPr="007C1923">
        <w:rPr>
          <w:rFonts w:cs="Calibri"/>
        </w:rPr>
        <w:t>reprezentowan</w:t>
      </w:r>
      <w:r w:rsidR="00344396">
        <w:rPr>
          <w:rFonts w:cs="Calibri"/>
        </w:rPr>
        <w:t>ym</w:t>
      </w:r>
      <w:r w:rsidRPr="007C1923">
        <w:rPr>
          <w:rFonts w:cs="Calibri"/>
        </w:rPr>
        <w:t xml:space="preserve"> przez: ……………………………………………….............................................................................</w:t>
      </w:r>
      <w:r w:rsidR="00344396">
        <w:rPr>
          <w:rFonts w:cs="Calibri"/>
        </w:rPr>
        <w:t xml:space="preserve"> </w:t>
      </w:r>
      <w:r w:rsidR="00344396">
        <w:rPr>
          <w:rFonts w:asciiTheme="minorHAnsi" w:hAnsiTheme="minorHAnsi" w:cstheme="minorHAnsi"/>
        </w:rPr>
        <w:t>(dokumenty potwierdzające umocowanie przedstawiciela Jednostki wspierającej stanowią Załącznik nr 1 do Umowy),</w:t>
      </w:r>
    </w:p>
    <w:p w14:paraId="7CD198C3" w14:textId="77777777" w:rsidR="00AC5EF8" w:rsidRDefault="00344396" w:rsidP="007C1923">
      <w:pPr>
        <w:rPr>
          <w:rFonts w:cs="Calibri"/>
        </w:rPr>
      </w:pPr>
      <w:r>
        <w:rPr>
          <w:rFonts w:cs="Calibri"/>
        </w:rPr>
        <w:t>a</w:t>
      </w:r>
    </w:p>
    <w:p w14:paraId="06355D29" w14:textId="0730F91E" w:rsidR="007C1923" w:rsidRPr="007C1923" w:rsidRDefault="007C1923" w:rsidP="007C1923">
      <w:pPr>
        <w:rPr>
          <w:rFonts w:cs="Calibri"/>
        </w:rPr>
      </w:pPr>
      <w:r w:rsidRPr="007C1923">
        <w:rPr>
          <w:rFonts w:cs="Calibri"/>
        </w:rPr>
        <w:lastRenderedPageBreak/>
        <w:t>.....................................................................................................[nazwa i adres Ostatecznego odbiorcy wsparcia</w:t>
      </w:r>
      <w:r w:rsidRPr="007C1923">
        <w:rPr>
          <w:rStyle w:val="Znakiprzypiswdolnych"/>
          <w:rFonts w:cs="Calibri"/>
        </w:rPr>
        <w:footnoteReference w:id="3"/>
      </w:r>
      <w:r w:rsidRPr="007C1923">
        <w:rPr>
          <w:rFonts w:cs="Calibri"/>
        </w:rPr>
        <w:t>, NIP, a gdy posiada - również REGON], zwaną/</w:t>
      </w:r>
      <w:proofErr w:type="spellStart"/>
      <w:r w:rsidRPr="007C1923">
        <w:rPr>
          <w:rFonts w:cs="Calibri"/>
        </w:rPr>
        <w:t>ym</w:t>
      </w:r>
      <w:proofErr w:type="spellEnd"/>
      <w:r w:rsidRPr="007C1923">
        <w:rPr>
          <w:rFonts w:cs="Calibri"/>
        </w:rPr>
        <w:t xml:space="preserve"> dalej „Ostatecznym odbiorcą wsparcia”, działającym w imieniu własnym i na swoją rzecz oraz w imieniu i na rzecz Partnerów </w:t>
      </w:r>
    </w:p>
    <w:p w14:paraId="4843AF3B" w14:textId="77777777" w:rsidR="007C1923" w:rsidRPr="007C1923" w:rsidRDefault="007C1923" w:rsidP="007C1923">
      <w:pPr>
        <w:rPr>
          <w:rFonts w:cs="Calibri"/>
        </w:rPr>
      </w:pPr>
      <w:r w:rsidRPr="007C1923">
        <w:rPr>
          <w:rFonts w:cs="Calibri"/>
        </w:rPr>
        <w:t xml:space="preserve"> .....................................................................................................[nazwa i adres Partnerów],</w:t>
      </w:r>
    </w:p>
    <w:p w14:paraId="67A65342" w14:textId="2C8A35F0" w:rsidR="007C1923" w:rsidRPr="007C1923" w:rsidRDefault="00344396" w:rsidP="007C1923">
      <w:pPr>
        <w:rPr>
          <w:rFonts w:cs="Calibri"/>
        </w:rPr>
      </w:pPr>
      <w:r>
        <w:rPr>
          <w:rFonts w:cs="Calibri"/>
        </w:rPr>
        <w:t>r</w:t>
      </w:r>
      <w:r w:rsidR="007C1923" w:rsidRPr="007C1923">
        <w:rPr>
          <w:rFonts w:cs="Calibri"/>
        </w:rPr>
        <w:t>eprezentowan</w:t>
      </w:r>
      <w:r>
        <w:rPr>
          <w:rFonts w:cs="Calibri"/>
        </w:rPr>
        <w:t>ą/</w:t>
      </w:r>
      <w:proofErr w:type="spellStart"/>
      <w:r w:rsidR="007C1923" w:rsidRPr="007C1923">
        <w:rPr>
          <w:rFonts w:cs="Calibri"/>
        </w:rPr>
        <w:t>ym</w:t>
      </w:r>
      <w:proofErr w:type="spellEnd"/>
      <w:r w:rsidR="007C1923" w:rsidRPr="007C1923">
        <w:rPr>
          <w:rFonts w:cs="Calibri"/>
        </w:rPr>
        <w:t xml:space="preserve"> przez:</w:t>
      </w:r>
    </w:p>
    <w:p w14:paraId="72D4E93C" w14:textId="4D440F1B" w:rsidR="007C1923" w:rsidRPr="007C1923" w:rsidRDefault="007C1923" w:rsidP="007C1923">
      <w:pPr>
        <w:rPr>
          <w:rFonts w:cs="Calibri"/>
        </w:rPr>
      </w:pPr>
      <w:r w:rsidRPr="007C1923">
        <w:rPr>
          <w:rFonts w:cs="Calibri"/>
        </w:rPr>
        <w:t>..............................................................……...............................................................</w:t>
      </w:r>
      <w:r w:rsidR="00344396" w:rsidRPr="00344396">
        <w:rPr>
          <w:rFonts w:asciiTheme="minorHAnsi" w:hAnsiTheme="minorHAnsi" w:cstheme="minorHAnsi"/>
          <w:color w:val="000000" w:themeColor="text1"/>
        </w:rPr>
        <w:t xml:space="preserve"> </w:t>
      </w:r>
      <w:r w:rsidR="00344396">
        <w:rPr>
          <w:rFonts w:asciiTheme="minorHAnsi" w:hAnsiTheme="minorHAnsi" w:cstheme="minorHAnsi"/>
          <w:color w:val="000000" w:themeColor="text1"/>
        </w:rPr>
        <w:t>(dokumenty potwierdzające umocowanie przedstawiciela Ostatecznego odbiorcy wsparcia stanowią Załącznik nr 2 do Umowy),</w:t>
      </w:r>
    </w:p>
    <w:p w14:paraId="6313E998" w14:textId="38EB841E" w:rsidR="007C1923" w:rsidRPr="007C1923" w:rsidRDefault="007C1923" w:rsidP="00FB27DB">
      <w:pPr>
        <w:spacing w:after="720"/>
        <w:rPr>
          <w:rFonts w:cs="Calibri"/>
        </w:rPr>
      </w:pPr>
      <w:r w:rsidRPr="007C1923">
        <w:rPr>
          <w:rFonts w:cs="Calibri"/>
        </w:rPr>
        <w:t xml:space="preserve">zwane dalej łącznie „Stronami”. </w:t>
      </w:r>
    </w:p>
    <w:p w14:paraId="0DF55798" w14:textId="77777777" w:rsidR="007C1923" w:rsidRPr="007C1923" w:rsidRDefault="007C1923" w:rsidP="007C1923">
      <w:pPr>
        <w:rPr>
          <w:rFonts w:cs="Calibri"/>
        </w:rPr>
      </w:pPr>
      <w:r w:rsidRPr="007C1923">
        <w:rPr>
          <w:rFonts w:cs="Calibri"/>
        </w:rPr>
        <w:t xml:space="preserve">Strony działają na podstawie: </w:t>
      </w:r>
    </w:p>
    <w:p w14:paraId="182E20DD" w14:textId="13C83843" w:rsidR="007C1923" w:rsidRPr="007C1923" w:rsidRDefault="007C1923" w:rsidP="00434A90">
      <w:pPr>
        <w:pStyle w:val="Akapitzlist"/>
        <w:numPr>
          <w:ilvl w:val="0"/>
          <w:numId w:val="26"/>
        </w:numPr>
        <w:suppressAutoHyphens/>
        <w:ind w:left="714" w:hanging="357"/>
        <w:rPr>
          <w:rFonts w:cs="Calibri"/>
        </w:rPr>
      </w:pPr>
      <w:r w:rsidRPr="2A936EB6">
        <w:rPr>
          <w:rFonts w:cs="Calibri"/>
        </w:rPr>
        <w:t xml:space="preserve"> art. 14 </w:t>
      </w:r>
      <w:proofErr w:type="spellStart"/>
      <w:r w:rsidRPr="2A936EB6">
        <w:rPr>
          <w:rFonts w:cs="Calibri"/>
        </w:rPr>
        <w:t>lzh</w:t>
      </w:r>
      <w:proofErr w:type="spellEnd"/>
      <w:r w:rsidRPr="2A936EB6">
        <w:rPr>
          <w:rFonts w:cs="Calibri"/>
        </w:rPr>
        <w:t xml:space="preserve"> ust. 1 ustawy z dnia 6 grudnia 2006 r. o zasadach prowadzenia polityki rozwoju (Dz. U. z 202</w:t>
      </w:r>
      <w:r w:rsidR="37ABA161" w:rsidRPr="2A936EB6">
        <w:rPr>
          <w:rFonts w:cs="Calibri"/>
        </w:rPr>
        <w:t>4</w:t>
      </w:r>
      <w:r w:rsidRPr="2A936EB6">
        <w:rPr>
          <w:rFonts w:cs="Calibri"/>
        </w:rPr>
        <w:t xml:space="preserve"> r. poz. </w:t>
      </w:r>
      <w:r w:rsidR="404B6B9E" w:rsidRPr="2A936EB6">
        <w:rPr>
          <w:rFonts w:cs="Calibri"/>
        </w:rPr>
        <w:t>324</w:t>
      </w:r>
      <w:r w:rsidRPr="2A936EB6">
        <w:rPr>
          <w:rFonts w:cs="Calibri"/>
        </w:rPr>
        <w:t xml:space="preserve"> ) – zwanej dalej „</w:t>
      </w:r>
      <w:r w:rsidR="00E3548F">
        <w:rPr>
          <w:rFonts w:cs="Calibri"/>
        </w:rPr>
        <w:t>u</w:t>
      </w:r>
      <w:r w:rsidRPr="2A936EB6">
        <w:rPr>
          <w:rFonts w:cs="Calibri"/>
        </w:rPr>
        <w:t xml:space="preserve">stawą”; </w:t>
      </w:r>
    </w:p>
    <w:p w14:paraId="30D1A157" w14:textId="0A1C34D2" w:rsidR="007C1923" w:rsidRPr="00A86761" w:rsidRDefault="007C1923" w:rsidP="00434A90">
      <w:pPr>
        <w:pStyle w:val="Akapitzlist"/>
        <w:numPr>
          <w:ilvl w:val="0"/>
          <w:numId w:val="26"/>
        </w:numPr>
        <w:suppressAutoHyphens/>
        <w:spacing w:before="0" w:after="0"/>
        <w:ind w:left="714" w:hanging="357"/>
        <w:rPr>
          <w:rFonts w:eastAsiaTheme="minorEastAsia" w:cs="Calibri"/>
          <w:b/>
          <w:bCs/>
        </w:rPr>
      </w:pPr>
      <w:r w:rsidRPr="2A936EB6">
        <w:rPr>
          <w:rFonts w:cs="Calibri"/>
        </w:rPr>
        <w:t xml:space="preserve">§ 4 ust. 8 pkt. 5 </w:t>
      </w:r>
      <w:r w:rsidR="0051137C">
        <w:rPr>
          <w:rFonts w:cs="Calibri"/>
        </w:rPr>
        <w:t>Porozumienia</w:t>
      </w:r>
      <w:r w:rsidR="0051137C" w:rsidRPr="2A936EB6">
        <w:rPr>
          <w:rFonts w:cs="Calibri"/>
        </w:rPr>
        <w:t xml:space="preserve"> </w:t>
      </w:r>
      <w:r w:rsidRPr="2A936EB6">
        <w:rPr>
          <w:rFonts w:cs="Calibri"/>
        </w:rPr>
        <w:t>w sprawie powierzenia zadań związanych z realizacją inwestycji w ramach planu rozwojowego zawartego w dniu 3 lutego 2023 r., w którym Instytucja odpowiedzialna za realizację inwestycji powierzyła Jednostce</w:t>
      </w:r>
      <w:r w:rsidR="008E7050" w:rsidRPr="2A936EB6">
        <w:rPr>
          <w:rFonts w:cs="Calibri"/>
        </w:rPr>
        <w:t xml:space="preserve"> </w:t>
      </w:r>
      <w:r w:rsidRPr="2A936EB6">
        <w:rPr>
          <w:rFonts w:cs="Calibri"/>
        </w:rPr>
        <w:t>wspierającej plan rozwojowy zadania związane z realizacją Krajowego Planu Odbudowy i Wzmacniania Odporności.</w:t>
      </w:r>
    </w:p>
    <w:p w14:paraId="038BFD01" w14:textId="6177E4F1" w:rsidR="007C1923" w:rsidRPr="00457261" w:rsidRDefault="007C1923" w:rsidP="00FB27DB">
      <w:pPr>
        <w:pStyle w:val="Nagwek2"/>
        <w:spacing w:before="840"/>
      </w:pPr>
      <w:r w:rsidRPr="00457261">
        <w:lastRenderedPageBreak/>
        <w:t>§ 1.</w:t>
      </w:r>
      <w:r w:rsidR="00A86761" w:rsidRPr="00457261">
        <w:t xml:space="preserve"> Definicje</w:t>
      </w:r>
    </w:p>
    <w:p w14:paraId="2C75B3DB" w14:textId="7598B977" w:rsidR="007C1923" w:rsidRPr="007C1923" w:rsidRDefault="007C1923" w:rsidP="00176009">
      <w:pPr>
        <w:pStyle w:val="Tekstpodstawowy"/>
        <w:spacing w:line="360" w:lineRule="auto"/>
        <w:ind w:left="340" w:hanging="340"/>
        <w:contextualSpacing/>
        <w:jc w:val="left"/>
        <w:rPr>
          <w:rFonts w:ascii="Calibri" w:hAnsi="Calibri" w:cs="Calibri"/>
        </w:rPr>
      </w:pPr>
      <w:r w:rsidRPr="007C1923">
        <w:rPr>
          <w:rFonts w:ascii="Calibri" w:hAnsi="Calibri" w:cs="Calibri"/>
        </w:rPr>
        <w:t>Ilekroć w Umowie jest mowa o:</w:t>
      </w:r>
    </w:p>
    <w:p w14:paraId="3A819DA5" w14:textId="5CC1103C" w:rsidR="007C1923" w:rsidRPr="007C1923" w:rsidRDefault="007C1923" w:rsidP="00434A90">
      <w:pPr>
        <w:numPr>
          <w:ilvl w:val="0"/>
          <w:numId w:val="11"/>
        </w:numPr>
        <w:suppressAutoHyphens/>
        <w:spacing w:before="0" w:after="0"/>
        <w:ind w:left="340" w:hanging="340"/>
        <w:contextualSpacing/>
        <w:rPr>
          <w:rFonts w:cs="Calibri"/>
        </w:rPr>
      </w:pPr>
      <w:r w:rsidRPr="007C1923">
        <w:rPr>
          <w:rFonts w:cs="Calibri"/>
        </w:rPr>
        <w:t>„CST2021” - oznacza to Centralny system teleinformatyczny wykorzystywany w procesie rozliczania Przedsięwzięcia oraz komunikowania się z Jednostką wspierającą plan rozwojowy;</w:t>
      </w:r>
    </w:p>
    <w:p w14:paraId="1989888D" w14:textId="77777777" w:rsidR="007C1923" w:rsidRPr="007C1923" w:rsidRDefault="007C1923" w:rsidP="00434A90">
      <w:pPr>
        <w:numPr>
          <w:ilvl w:val="0"/>
          <w:numId w:val="11"/>
        </w:numPr>
        <w:suppressAutoHyphens/>
        <w:ind w:left="340" w:hanging="340"/>
        <w:contextualSpacing/>
        <w:rPr>
          <w:rFonts w:cs="Calibri"/>
        </w:rPr>
      </w:pPr>
      <w:r w:rsidRPr="007C1923">
        <w:rPr>
          <w:rFonts w:cs="Calibri"/>
        </w:rPr>
        <w:t>„danych osobowych” - 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7C1923">
        <w:rPr>
          <w:rFonts w:cs="Calibri"/>
          <w:color w:val="212529"/>
        </w:rPr>
        <w:t>Dz. Urz. UE L 119 z 4.05.2016, str. 1, Dz. Urz. UE L 127 z 23.05.2018, str. 2 oraz Dz. Urz. UE L 74 z 4.03.2021)</w:t>
      </w:r>
      <w:r w:rsidRPr="007C1923">
        <w:rPr>
          <w:rFonts w:cs="Calibri"/>
        </w:rPr>
        <w:t>;</w:t>
      </w:r>
    </w:p>
    <w:p w14:paraId="4C48593F" w14:textId="77777777" w:rsidR="007C1923" w:rsidRPr="007C1923" w:rsidRDefault="007C1923" w:rsidP="00434A90">
      <w:pPr>
        <w:numPr>
          <w:ilvl w:val="0"/>
          <w:numId w:val="11"/>
        </w:numPr>
        <w:suppressAutoHyphens/>
        <w:ind w:left="340" w:hanging="340"/>
        <w:contextualSpacing/>
        <w:rPr>
          <w:rFonts w:cs="Calibri"/>
        </w:rPr>
      </w:pPr>
      <w:r w:rsidRPr="007C1923">
        <w:rPr>
          <w:rStyle w:val="cf01"/>
          <w:rFonts w:ascii="Calibri" w:hAnsi="Calibri" w:cs="Calibri"/>
          <w:sz w:val="24"/>
          <w:szCs w:val="24"/>
        </w:rPr>
        <w:t xml:space="preserve">„efektach długoterminowych Przedsięwzięcia” - oznacza to zachowanie efektów przedsięwzięcia w okresie przekraczającym ramy czasowe obowiązywania RRF i nie mających charakteru powtarzających się krajowych wydatków budżetowych oraz zobowiązanie </w:t>
      </w:r>
      <w:r w:rsidRPr="007C1923">
        <w:rPr>
          <w:rFonts w:cs="Calibri"/>
        </w:rPr>
        <w:t>do niepoddawania przedsięwzięcia znaczącym modyfikacjom, tj. zmianie własności elementu infrastruktury, która daje przedsiębiorstwu lub podmiotowi publicznemu nienależną korzyść  lub istotnej zmianie wpływającej na charakter operacji, jej cele lub warunki wdrażania, mogącej doprowadzić do naruszenia pierwotnych celów operacji</w:t>
      </w:r>
      <w:r w:rsidRPr="007C1923">
        <w:rPr>
          <w:rStyle w:val="cf01"/>
          <w:rFonts w:ascii="Calibri" w:hAnsi="Calibri" w:cs="Calibri"/>
          <w:sz w:val="24"/>
          <w:szCs w:val="24"/>
        </w:rPr>
        <w:t>;</w:t>
      </w:r>
    </w:p>
    <w:p w14:paraId="0E949F6E" w14:textId="77777777" w:rsidR="007C1923" w:rsidRPr="007C1923" w:rsidRDefault="007C1923" w:rsidP="00434A90">
      <w:pPr>
        <w:numPr>
          <w:ilvl w:val="0"/>
          <w:numId w:val="11"/>
        </w:numPr>
        <w:suppressAutoHyphens/>
        <w:ind w:left="340" w:hanging="340"/>
        <w:contextualSpacing/>
        <w:rPr>
          <w:rFonts w:cs="Calibri"/>
        </w:rPr>
      </w:pPr>
      <w:r w:rsidRPr="007C1923">
        <w:rPr>
          <w:rFonts w:cs="Calibri"/>
        </w:rPr>
        <w:t xml:space="preserve">„Instrumencie na rzecz Odbudowy i Rozwoju” lub „RRF” - oznacza to Instrument ustanowiony na mocy rozporządzenia Parlamentu Europejskiego i Rady (UE) 2021/241 z dnia 12 lutego 2021 r. (Dz. Urz. UE L 57 z 18.02.2021, s. 17); </w:t>
      </w:r>
    </w:p>
    <w:p w14:paraId="76B4F4C2" w14:textId="1190D9FA" w:rsidR="007C1923" w:rsidRPr="007C1923" w:rsidRDefault="5CC17877" w:rsidP="00434A90">
      <w:pPr>
        <w:numPr>
          <w:ilvl w:val="0"/>
          <w:numId w:val="11"/>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Instytucji koordynującej KPO” - oznacza to instytucję, która odpowiada za koordynację KPO. Za koordynację realizacji KPO odpowiada minister właściwy do spraw rozwoju regionalnego;</w:t>
      </w:r>
    </w:p>
    <w:p w14:paraId="171EA05A" w14:textId="66C11F2E" w:rsidR="007C1923" w:rsidRPr="007C1923" w:rsidRDefault="007C1923" w:rsidP="00434A90">
      <w:pPr>
        <w:numPr>
          <w:ilvl w:val="0"/>
          <w:numId w:val="11"/>
        </w:numPr>
        <w:suppressAutoHyphens/>
        <w:ind w:left="340" w:hanging="340"/>
        <w:contextualSpacing/>
        <w:rPr>
          <w:rFonts w:cs="Calibri"/>
        </w:rPr>
      </w:pPr>
      <w:r w:rsidRPr="2A936EB6">
        <w:rPr>
          <w:rFonts w:cs="Calibri"/>
        </w:rPr>
        <w:t xml:space="preserve">„Instytucji odpowiedzialnej za inwestycję” - </w:t>
      </w:r>
      <w:r w:rsidR="004F7250">
        <w:rPr>
          <w:rFonts w:eastAsia="Calibri" w:cs="Calibri"/>
        </w:rPr>
        <w:t xml:space="preserve"> </w:t>
      </w:r>
      <w:r w:rsidR="004F7250">
        <w:rPr>
          <w:rStyle w:val="ui-provider"/>
        </w:rPr>
        <w:t xml:space="preserve">oznacza ministra kierującego działem administracji rządowej, któremu zgodnie z </w:t>
      </w:r>
      <w:r w:rsidR="00E12F83">
        <w:rPr>
          <w:rStyle w:val="ui-provider"/>
        </w:rPr>
        <w:t>p</w:t>
      </w:r>
      <w:r w:rsidR="004F7250">
        <w:rPr>
          <w:rStyle w:val="ui-provider"/>
        </w:rPr>
        <w:t>lanem rozwojowym, zostało powierzone zadanie realizacji inwestycji, tj. Ministe</w:t>
      </w:r>
      <w:r w:rsidR="005E56A5">
        <w:rPr>
          <w:rStyle w:val="ui-provider"/>
        </w:rPr>
        <w:t>r</w:t>
      </w:r>
      <w:r w:rsidR="004F7250">
        <w:rPr>
          <w:rStyle w:val="ui-provider"/>
        </w:rPr>
        <w:t xml:space="preserve"> Cyfryzacji</w:t>
      </w:r>
      <w:r w:rsidRPr="2A936EB6">
        <w:rPr>
          <w:rFonts w:cs="Calibri"/>
        </w:rPr>
        <w:t>;</w:t>
      </w:r>
    </w:p>
    <w:p w14:paraId="0CFA6980"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 xml:space="preserve">„Inwestycji” - oznacza to inwestycję w rozumieniu Rozporządzenia Parlamentu Europejskiego i Rady (UE) 2021/241 </w:t>
      </w:r>
      <w:r w:rsidRPr="0C0ABD6F">
        <w:rPr>
          <w:rFonts w:cs="Calibri"/>
          <w:i/>
          <w:iCs/>
        </w:rPr>
        <w:t>z</w:t>
      </w:r>
      <w:r w:rsidRPr="0C0ABD6F">
        <w:rPr>
          <w:rFonts w:cs="Calibri"/>
        </w:rPr>
        <w:t xml:space="preserve"> dnia 12 lutego 2021 r. ustanawiającego Instrument </w:t>
      </w:r>
      <w:r w:rsidRPr="0C0ABD6F">
        <w:rPr>
          <w:rFonts w:cs="Calibri"/>
        </w:rPr>
        <w:lastRenderedPageBreak/>
        <w:t>na rzecz Odbudowy i Zwiększania Odporność zmierzającą do osiągnięcia celu w Planie rozwojowym;</w:t>
      </w:r>
    </w:p>
    <w:p w14:paraId="7DAE0DF1" w14:textId="077BAB07" w:rsidR="007C1923" w:rsidRPr="007C1923" w:rsidRDefault="007C1923" w:rsidP="00434A90">
      <w:pPr>
        <w:numPr>
          <w:ilvl w:val="0"/>
          <w:numId w:val="11"/>
        </w:numPr>
        <w:suppressAutoHyphens/>
        <w:ind w:left="340" w:hanging="340"/>
        <w:contextualSpacing/>
        <w:rPr>
          <w:rFonts w:cs="Calibri"/>
        </w:rPr>
      </w:pPr>
      <w:r w:rsidRPr="0C0ABD6F">
        <w:rPr>
          <w:rFonts w:cs="Calibri"/>
        </w:rPr>
        <w:t>„Jednostce wspierającej” - oznacza to podmiot, któremu w drodze Porozumienia albo umowy zawartej z Instytucją odpowiedzialną za realizację inwestycji, została powierzona realizacja zadań w ramach Inwestycji. Jednostką wspierającą</w:t>
      </w:r>
      <w:r w:rsidR="00F3401A">
        <w:rPr>
          <w:rFonts w:cs="Calibri"/>
        </w:rPr>
        <w:t xml:space="preserve"> plan rozwojowy</w:t>
      </w:r>
      <w:r w:rsidRPr="0C0ABD6F">
        <w:rPr>
          <w:rFonts w:cs="Calibri"/>
        </w:rPr>
        <w:t>, której została powierzona realizacja zadań w ramach przedmiotowej Inwestycji jest Centrum Projektów Polska Cyfrowa</w:t>
      </w:r>
      <w:r w:rsidR="00F3401A">
        <w:rPr>
          <w:rFonts w:cs="Calibri"/>
        </w:rPr>
        <w:t>;</w:t>
      </w:r>
      <w:r w:rsidRPr="0C0ABD6F">
        <w:rPr>
          <w:rFonts w:cs="Calibri"/>
        </w:rPr>
        <w:t>;</w:t>
      </w:r>
    </w:p>
    <w:p w14:paraId="1959CA78"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 xml:space="preserve"> „nieprawidłowości” - oznacza to każde naruszenie mającego zastosowanie właściwego prawa powszechnie obowiązującego oraz systemu realizacji KPO, wynikające z działania lub zaniechania podmiotu gospodarczego, które ma lub może mieć szkodliwy wpływ na budżet Unii Europejskiej poprzez obciążenie go nieuzasadnionym wydatkiem;</w:t>
      </w:r>
    </w:p>
    <w:p w14:paraId="24B91112"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 xml:space="preserve">„Ostatecznym odbiorcy wsparcia” - oznacza </w:t>
      </w:r>
      <w:r w:rsidRPr="0C0ABD6F">
        <w:rPr>
          <w:rFonts w:cs="Calibri"/>
          <w:color w:val="000000" w:themeColor="text1"/>
        </w:rPr>
        <w:t xml:space="preserve">to </w:t>
      </w:r>
      <w:r w:rsidRPr="0C0ABD6F">
        <w:rPr>
          <w:rFonts w:cs="Calibri"/>
        </w:rPr>
        <w:t>podmiot realizujący Przedsięwzięcie;</w:t>
      </w:r>
    </w:p>
    <w:p w14:paraId="6AD0B135" w14:textId="4807D3E0" w:rsidR="007C1923" w:rsidRPr="007C1923" w:rsidRDefault="007C1923" w:rsidP="00434A90">
      <w:pPr>
        <w:numPr>
          <w:ilvl w:val="0"/>
          <w:numId w:val="11"/>
        </w:numPr>
        <w:ind w:left="340" w:hanging="340"/>
        <w:contextualSpacing/>
        <w:rPr>
          <w:rFonts w:cs="Calibri"/>
        </w:rPr>
      </w:pPr>
      <w:r w:rsidRPr="2A936EB6">
        <w:rPr>
          <w:rFonts w:cs="Calibri"/>
        </w:rPr>
        <w:t xml:space="preserve">„Partnerze” - 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 Partner będzie w </w:t>
      </w:r>
      <w:r w:rsidRPr="2A936EB6">
        <w:rPr>
          <w:rFonts w:cs="Calibri"/>
          <w:color w:val="000000" w:themeColor="text1"/>
        </w:rPr>
        <w:t xml:space="preserve">okresie </w:t>
      </w:r>
      <w:r w:rsidR="2579D076" w:rsidRPr="2A936EB6">
        <w:rPr>
          <w:rFonts w:cs="Calibri"/>
          <w:color w:val="000000" w:themeColor="text1"/>
        </w:rPr>
        <w:t xml:space="preserve">utrzymania efektów </w:t>
      </w:r>
      <w:r w:rsidRPr="2A936EB6">
        <w:rPr>
          <w:rFonts w:cs="Calibri"/>
          <w:color w:val="000000" w:themeColor="text1"/>
        </w:rPr>
        <w:t xml:space="preserve">długoterminowych </w:t>
      </w:r>
      <w:r w:rsidRPr="2A936EB6">
        <w:rPr>
          <w:rFonts w:cs="Calibri"/>
        </w:rPr>
        <w:t>Przedsięwzięcia korzystać z jego efektów w celu realizacji swoich zadań publicznych określonych aktem prawnym/statutem/regulaminem;</w:t>
      </w:r>
    </w:p>
    <w:p w14:paraId="632B3E01" w14:textId="2F1A8D01" w:rsidR="007C1923" w:rsidRPr="007C1923" w:rsidRDefault="00840242" w:rsidP="00434A90">
      <w:pPr>
        <w:numPr>
          <w:ilvl w:val="0"/>
          <w:numId w:val="11"/>
        </w:numPr>
        <w:ind w:left="340" w:hanging="340"/>
        <w:contextualSpacing/>
        <w:rPr>
          <w:rFonts w:cs="Calibri"/>
        </w:rPr>
      </w:pPr>
      <w:r>
        <w:rPr>
          <w:rFonts w:cs="Calibri"/>
        </w:rPr>
        <w:t>„</w:t>
      </w:r>
      <w:r w:rsidR="007C1923" w:rsidRPr="007C1923">
        <w:rPr>
          <w:rFonts w:cs="Calibri"/>
        </w:rPr>
        <w:t xml:space="preserve">PFR” - </w:t>
      </w:r>
      <w:r w:rsidR="007C1923" w:rsidRPr="007C1923">
        <w:rPr>
          <w:rStyle w:val="normaltextrun"/>
          <w:rFonts w:cs="Calibri"/>
          <w:color w:val="000000" w:themeColor="text1"/>
        </w:rPr>
        <w:t>oznacza</w:t>
      </w:r>
      <w:r w:rsidR="007C1923" w:rsidRPr="007C1923">
        <w:rPr>
          <w:rStyle w:val="normaltextrun"/>
          <w:rFonts w:cs="Calibri"/>
          <w:color w:val="000000"/>
          <w:shd w:val="clear" w:color="auto" w:fill="FFFFFF"/>
        </w:rPr>
        <w:t xml:space="preserve"> to Polski Fundusz Rozwoju S</w:t>
      </w:r>
      <w:r w:rsidR="007C1923" w:rsidRPr="007C1923">
        <w:rPr>
          <w:rStyle w:val="normaltextrun"/>
          <w:rFonts w:cs="Calibri"/>
          <w:color w:val="000000" w:themeColor="text1"/>
        </w:rPr>
        <w:t xml:space="preserve">półka </w:t>
      </w:r>
      <w:r w:rsidR="007C1923" w:rsidRPr="007C1923">
        <w:rPr>
          <w:rStyle w:val="normaltextrun"/>
          <w:rFonts w:cs="Calibri"/>
          <w:color w:val="000000"/>
          <w:shd w:val="clear" w:color="auto" w:fill="FFFFFF"/>
        </w:rPr>
        <w:t>A</w:t>
      </w:r>
      <w:r w:rsidR="007C1923" w:rsidRPr="007C1923">
        <w:rPr>
          <w:rStyle w:val="normaltextrun"/>
          <w:rFonts w:cs="Calibri"/>
          <w:color w:val="000000" w:themeColor="text1"/>
        </w:rPr>
        <w:t>kcyjna z siedzibą w Warszawie</w:t>
      </w:r>
      <w:r w:rsidR="007C1923" w:rsidRPr="007C1923">
        <w:rPr>
          <w:rStyle w:val="normaltextrun"/>
          <w:rFonts w:cs="Calibri"/>
          <w:color w:val="000000"/>
          <w:shd w:val="clear" w:color="auto" w:fill="FFFFFF"/>
        </w:rPr>
        <w:t>;</w:t>
      </w:r>
    </w:p>
    <w:p w14:paraId="0CF6A108" w14:textId="7008A1C1" w:rsidR="007C1923" w:rsidRPr="007C1923" w:rsidRDefault="007C1923" w:rsidP="00434A90">
      <w:pPr>
        <w:numPr>
          <w:ilvl w:val="0"/>
          <w:numId w:val="11"/>
        </w:numPr>
        <w:ind w:left="340" w:hanging="340"/>
        <w:contextualSpacing/>
        <w:rPr>
          <w:rFonts w:cs="Calibri"/>
        </w:rPr>
      </w:pPr>
      <w:r w:rsidRPr="0C0ABD6F">
        <w:rPr>
          <w:rFonts w:cs="Calibri"/>
        </w:rPr>
        <w:t>„Planie rozwojowym” lub „KPO” - oznacza to dokument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6C8C5C43" w14:textId="24ED6CCD" w:rsidR="007C1923" w:rsidRPr="007C1923" w:rsidRDefault="007C1923" w:rsidP="00434A90">
      <w:pPr>
        <w:numPr>
          <w:ilvl w:val="0"/>
          <w:numId w:val="11"/>
        </w:numPr>
        <w:ind w:left="340" w:hanging="340"/>
        <w:contextualSpacing/>
        <w:rPr>
          <w:rFonts w:cs="Calibri"/>
        </w:rPr>
      </w:pPr>
      <w:r w:rsidRPr="2A936EB6">
        <w:rPr>
          <w:rFonts w:cs="Calibri"/>
        </w:rPr>
        <w:t xml:space="preserve">„Podmiocie upoważnionym do ponoszenia wydatków” -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5FBC648F" w14:textId="315133FC" w:rsidR="007C1923" w:rsidRPr="007C1923" w:rsidRDefault="007C1923" w:rsidP="00434A90">
      <w:pPr>
        <w:numPr>
          <w:ilvl w:val="0"/>
          <w:numId w:val="11"/>
        </w:numPr>
        <w:ind w:left="340" w:hanging="340"/>
        <w:contextualSpacing/>
        <w:rPr>
          <w:rFonts w:cs="Calibri"/>
        </w:rPr>
      </w:pPr>
      <w:r w:rsidRPr="0C0ABD6F">
        <w:rPr>
          <w:rFonts w:cs="Calibri"/>
        </w:rPr>
        <w:t xml:space="preserve">„pomocy </w:t>
      </w:r>
      <w:r w:rsidRPr="00AC5EF8">
        <w:rPr>
          <w:rFonts w:cs="Calibri"/>
        </w:rPr>
        <w:t xml:space="preserve">de </w:t>
      </w:r>
      <w:proofErr w:type="spellStart"/>
      <w:r w:rsidRPr="00AC5EF8">
        <w:rPr>
          <w:rFonts w:cs="Calibri"/>
        </w:rPr>
        <w:t>minimis</w:t>
      </w:r>
      <w:proofErr w:type="spellEnd"/>
      <w:r w:rsidRPr="0C0ABD6F">
        <w:rPr>
          <w:rFonts w:cs="Calibri"/>
        </w:rPr>
        <w:t xml:space="preserve">” – oznacza to pomoc zgodną z przepisami rozporządzenia Komisji (UE) nr 2023/2831 z dnia 13 grudnia 2023 r. w sprawie stosowania art. 107 i 108 Traktatu o funkcjonowaniu Unii Europejskiej do pomocy de </w:t>
      </w:r>
      <w:proofErr w:type="spellStart"/>
      <w:r w:rsidRPr="0C0ABD6F">
        <w:rPr>
          <w:rFonts w:cs="Calibri"/>
        </w:rPr>
        <w:t>minimis</w:t>
      </w:r>
      <w:proofErr w:type="spellEnd"/>
      <w:r w:rsidRPr="0C0ABD6F">
        <w:rPr>
          <w:rFonts w:cs="Calibri"/>
        </w:rPr>
        <w:t xml:space="preserve"> (Dz. Urz.UE</w:t>
      </w:r>
      <w:r w:rsidR="0051137C">
        <w:rPr>
          <w:rFonts w:cs="Calibri"/>
        </w:rPr>
        <w:t>.</w:t>
      </w:r>
      <w:r w:rsidRPr="0C0ABD6F">
        <w:rPr>
          <w:rFonts w:cs="Calibri"/>
        </w:rPr>
        <w:t>L</w:t>
      </w:r>
      <w:r w:rsidR="0051137C">
        <w:rPr>
          <w:rFonts w:cs="Calibri"/>
        </w:rPr>
        <w:t>.2023.2831</w:t>
      </w:r>
      <w:r w:rsidRPr="0C0ABD6F">
        <w:rPr>
          <w:rFonts w:cs="Calibri"/>
        </w:rPr>
        <w:t>)</w:t>
      </w:r>
      <w:r w:rsidR="57D5BB01" w:rsidRPr="0C0ABD6F">
        <w:rPr>
          <w:rFonts w:cs="Calibri"/>
        </w:rPr>
        <w:t>;</w:t>
      </w:r>
    </w:p>
    <w:p w14:paraId="596AA348" w14:textId="77777777" w:rsidR="007C1923" w:rsidRPr="007C1923" w:rsidRDefault="007C1923" w:rsidP="00434A90">
      <w:pPr>
        <w:numPr>
          <w:ilvl w:val="0"/>
          <w:numId w:val="11"/>
        </w:numPr>
        <w:ind w:left="340" w:hanging="340"/>
        <w:contextualSpacing/>
        <w:rPr>
          <w:rFonts w:cs="Calibri"/>
        </w:rPr>
      </w:pPr>
      <w:r w:rsidRPr="0C0ABD6F">
        <w:rPr>
          <w:rFonts w:cs="Calibri"/>
        </w:rPr>
        <w:lastRenderedPageBreak/>
        <w:t xml:space="preserve">„pomocy publicznej” - oznacza to wsparcie spełniające przesłanki wskazane w art. 107 ust. 1 </w:t>
      </w:r>
      <w:r w:rsidRPr="0C0ABD6F">
        <w:rPr>
          <w:rFonts w:cs="Calibri"/>
          <w:lang w:eastAsia="pl-PL"/>
        </w:rPr>
        <w:t>Traktatu o funkcjonowaniu Unii Europejskiej</w:t>
      </w:r>
      <w:r w:rsidRPr="0C0ABD6F">
        <w:rPr>
          <w:rFonts w:cs="Calibri"/>
        </w:rPr>
        <w:t xml:space="preserve">. Uznaje się, że jeżeli mówi się generalnie o zasadach dotyczących pomocy publicznej, dotyczą one - w określonym zakresie - również pomocy de </w:t>
      </w:r>
      <w:proofErr w:type="spellStart"/>
      <w:r w:rsidRPr="0C0ABD6F">
        <w:rPr>
          <w:rFonts w:cs="Calibri"/>
        </w:rPr>
        <w:t>minimis</w:t>
      </w:r>
      <w:proofErr w:type="spellEnd"/>
      <w:r w:rsidRPr="0C0ABD6F">
        <w:rPr>
          <w:rFonts w:cs="Calibri"/>
        </w:rPr>
        <w:t xml:space="preserve">; </w:t>
      </w:r>
    </w:p>
    <w:p w14:paraId="6B06D91F" w14:textId="72C3DB8D" w:rsidR="007C1923" w:rsidRPr="007C1923" w:rsidRDefault="007C1923" w:rsidP="00434A90">
      <w:pPr>
        <w:numPr>
          <w:ilvl w:val="0"/>
          <w:numId w:val="11"/>
        </w:numPr>
        <w:ind w:left="340" w:hanging="340"/>
        <w:contextualSpacing/>
        <w:rPr>
          <w:rFonts w:cs="Calibri"/>
        </w:rPr>
      </w:pPr>
      <w:r w:rsidRPr="2A936EB6">
        <w:rPr>
          <w:rFonts w:cs="Calibri"/>
        </w:rPr>
        <w:t xml:space="preserve"> „Porozumieniu/Umowie o partnerstwie” - oznacza to umowę lub porozumienie określające w szczególności: prawa i obowiązki stron, zakres i formę udziału poszczególnych Partnerów w Przedsięwzięciu, Partnera wiodącego uprawnionego do reprezentowania pozostałych Partnerów, sposób przekazywania wsparcia na pokrycie kosztów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p>
    <w:p w14:paraId="00C45D8C"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„Portalu Funduszy Europejskich” - oznacza to stronę internetową pod adresem: www.funduszeeuropejskie.gov.pl;</w:t>
      </w:r>
    </w:p>
    <w:p w14:paraId="08456AE7" w14:textId="76A96655" w:rsidR="007C1923" w:rsidRPr="007C1923" w:rsidRDefault="00840242" w:rsidP="00434A90">
      <w:pPr>
        <w:numPr>
          <w:ilvl w:val="0"/>
          <w:numId w:val="11"/>
        </w:numPr>
        <w:suppressAutoHyphens/>
        <w:ind w:left="340" w:hanging="340"/>
        <w:contextualSpacing/>
        <w:rPr>
          <w:rFonts w:cs="Calibri"/>
        </w:rPr>
      </w:pPr>
      <w:r w:rsidRPr="0C0ABD6F">
        <w:rPr>
          <w:rFonts w:cs="Calibri"/>
        </w:rPr>
        <w:t>„</w:t>
      </w:r>
      <w:r w:rsidR="006D6224">
        <w:rPr>
          <w:rFonts w:cs="Calibri"/>
        </w:rPr>
        <w:t>p</w:t>
      </w:r>
      <w:r w:rsidR="007C1923" w:rsidRPr="0C0ABD6F">
        <w:rPr>
          <w:rFonts w:cs="Calibri"/>
        </w:rPr>
        <w:t xml:space="preserve">oważnej nieprawidłowości” – oznacza to nieprawidłowość, o której mowa w motywie (53) i </w:t>
      </w:r>
      <w:r w:rsidR="007C1923" w:rsidRPr="0C0ABD6F">
        <w:rPr>
          <w:rStyle w:val="ui-provider"/>
          <w:rFonts w:cs="Calibri"/>
        </w:rPr>
        <w:t xml:space="preserve">(54) </w:t>
      </w:r>
      <w:r w:rsidR="007C1923" w:rsidRPr="0C0ABD6F">
        <w:rPr>
          <w:rFonts w:cs="Calibri"/>
        </w:rPr>
        <w:t>rozporządzenia 2021/241, tj. nadużycie finansowe, korupcja i konflikt interesów w związku z działaniami wspieranymi przez Instrument bądź w przypadku poważnego naruszenia zobowiązania przewidzianego w umowach dotyczących wsparcia finansowego;</w:t>
      </w:r>
    </w:p>
    <w:p w14:paraId="6A22C562" w14:textId="77777777" w:rsidR="007C1923" w:rsidRPr="007C1923" w:rsidRDefault="007C1923" w:rsidP="00434A90">
      <w:pPr>
        <w:numPr>
          <w:ilvl w:val="0"/>
          <w:numId w:val="11"/>
        </w:numPr>
        <w:ind w:left="340" w:hanging="340"/>
        <w:contextualSpacing/>
        <w:rPr>
          <w:rFonts w:cs="Calibri"/>
        </w:rPr>
      </w:pPr>
      <w:r w:rsidRPr="0C0ABD6F">
        <w:rPr>
          <w:rFonts w:cs="Calibri"/>
        </w:rPr>
        <w:t>„Przedsięwzięciu” - oznacza to element Inwestycji C3.1.1. realizowany przez Ostatecznego odbiorcę wsparcia, zmierzający do osiągnięcia założonego celu określonego wskaźnikami, z określonym początkiem i końcem realizacji;</w:t>
      </w:r>
    </w:p>
    <w:p w14:paraId="52FB1F0C"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C0ABD6F">
        <w:rPr>
          <w:rFonts w:cs="Calibri"/>
          <w:color w:val="212529"/>
        </w:rPr>
        <w:t>Dz. Urz. UE L 119 z 4.05.2016, str. 1, Dz. Urz. UE L 127 z 23.05.2018, str. 2 oraz Dz. Urz. UE L 74 z 4.03.2021)</w:t>
      </w:r>
      <w:r w:rsidRPr="0C0ABD6F">
        <w:rPr>
          <w:rFonts w:cs="Calibri"/>
        </w:rPr>
        <w:t xml:space="preserve">; </w:t>
      </w:r>
    </w:p>
    <w:p w14:paraId="06E2FACF" w14:textId="25C8BCE9" w:rsidR="007C1923" w:rsidRPr="007C1923" w:rsidRDefault="007C1923" w:rsidP="00434A90">
      <w:pPr>
        <w:numPr>
          <w:ilvl w:val="0"/>
          <w:numId w:val="11"/>
        </w:numPr>
        <w:suppressAutoHyphens/>
        <w:ind w:left="340" w:hanging="340"/>
        <w:contextualSpacing/>
        <w:rPr>
          <w:rFonts w:cs="Calibri"/>
        </w:rPr>
      </w:pPr>
      <w:r w:rsidRPr="0C0ABD6F">
        <w:rPr>
          <w:rFonts w:cs="Calibri"/>
        </w:rPr>
        <w:t>„rozporządzeniu 2021/241”</w:t>
      </w:r>
      <w:r w:rsidR="0DB9B57D" w:rsidRPr="0C0ABD6F">
        <w:rPr>
          <w:rFonts w:cs="Calibri"/>
        </w:rPr>
        <w:t xml:space="preserve"> </w:t>
      </w:r>
      <w:r w:rsidRPr="0C0ABD6F">
        <w:rPr>
          <w:rFonts w:cs="Calibri"/>
        </w:rPr>
        <w:t>- oznacza to Rozporządzenie Parlamentu Europejskiego i Rady (UE) 2021/241 z dnia 12 lutego 2021 r. ustanawiające Instrument na rzecz Odbudowy i Zwiększania Odporności (Dz.U. UE L 57 z 18.02.2021);</w:t>
      </w:r>
    </w:p>
    <w:p w14:paraId="64ED6BE3" w14:textId="77777777" w:rsidR="009C1D63" w:rsidRDefault="007C1923" w:rsidP="00434A90">
      <w:pPr>
        <w:numPr>
          <w:ilvl w:val="0"/>
          <w:numId w:val="11"/>
        </w:numPr>
        <w:suppressAutoHyphens/>
        <w:ind w:left="340" w:hanging="340"/>
        <w:contextualSpacing/>
        <w:rPr>
          <w:rFonts w:cs="Calibri"/>
        </w:rPr>
      </w:pPr>
      <w:r w:rsidRPr="0C0ABD6F">
        <w:rPr>
          <w:rFonts w:cs="Calibri"/>
        </w:rPr>
        <w:t xml:space="preserve">„rozporządzeniu finansowym UE” - oznacza to Rozporządzenie Parlamentu Europejskiego i Rady (UE, </w:t>
      </w:r>
      <w:proofErr w:type="spellStart"/>
      <w:r w:rsidRPr="0C0ABD6F">
        <w:rPr>
          <w:rFonts w:cs="Calibri"/>
        </w:rPr>
        <w:t>Euratom</w:t>
      </w:r>
      <w:proofErr w:type="spellEnd"/>
      <w:r w:rsidRPr="0C0ABD6F">
        <w:rPr>
          <w:rFonts w:cs="Calibri"/>
        </w:rPr>
        <w:t xml:space="preserve">) 2018/1046 z dnia 18 lipca 2018 r. w sprawie zasad finansowych </w:t>
      </w:r>
      <w:r w:rsidRPr="0C0ABD6F">
        <w:rPr>
          <w:rFonts w:cs="Calibri"/>
        </w:rPr>
        <w:lastRenderedPageBreak/>
        <w:t xml:space="preserve">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C0ABD6F">
        <w:rPr>
          <w:rFonts w:cs="Calibri"/>
        </w:rPr>
        <w:t>Euratom</w:t>
      </w:r>
      <w:proofErr w:type="spellEnd"/>
      <w:r w:rsidRPr="0C0ABD6F">
        <w:rPr>
          <w:rFonts w:cs="Calibri"/>
        </w:rPr>
        <w:t>) nr 966/2012;</w:t>
      </w:r>
    </w:p>
    <w:p w14:paraId="0582D3A6" w14:textId="5BC7C563" w:rsidR="009C1D63" w:rsidRDefault="007C1923" w:rsidP="00434A90">
      <w:pPr>
        <w:numPr>
          <w:ilvl w:val="0"/>
          <w:numId w:val="11"/>
        </w:numPr>
        <w:suppressAutoHyphens/>
        <w:ind w:left="340" w:hanging="340"/>
        <w:contextualSpacing/>
        <w:rPr>
          <w:rFonts w:cs="Calibri"/>
        </w:rPr>
      </w:pPr>
      <w:r w:rsidRPr="0C0ABD6F">
        <w:rPr>
          <w:rFonts w:eastAsia="Calibri" w:cs="Calibri"/>
        </w:rPr>
        <w:t>„Ufp” - oznacza to ustawę z dnia 27 sierpnia 2009 r. o finansach publicznych (</w:t>
      </w:r>
      <w:r w:rsidR="74BBBD89" w:rsidRPr="0C0ABD6F">
        <w:rPr>
          <w:rFonts w:eastAsia="Calibri" w:cs="Calibri"/>
        </w:rPr>
        <w:t xml:space="preserve"> Dz. U. z 2023 r. poz. 1270, z </w:t>
      </w:r>
      <w:proofErr w:type="spellStart"/>
      <w:r w:rsidR="74BBBD89" w:rsidRPr="0C0ABD6F">
        <w:rPr>
          <w:rFonts w:eastAsia="Calibri" w:cs="Calibri"/>
        </w:rPr>
        <w:t>późn</w:t>
      </w:r>
      <w:proofErr w:type="spellEnd"/>
      <w:r w:rsidR="74BBBD89" w:rsidRPr="0C0ABD6F">
        <w:rPr>
          <w:rFonts w:eastAsia="Calibri" w:cs="Calibri"/>
        </w:rPr>
        <w:t>. zm.</w:t>
      </w:r>
      <w:r w:rsidRPr="0C0ABD6F">
        <w:rPr>
          <w:rFonts w:eastAsia="Calibri" w:cs="Calibri"/>
        </w:rPr>
        <w:t xml:space="preserve">); </w:t>
      </w:r>
    </w:p>
    <w:p w14:paraId="5EE2413F" w14:textId="1BED9BE8" w:rsidR="007C1923" w:rsidRPr="001E521C" w:rsidRDefault="007C1923" w:rsidP="00434A90">
      <w:pPr>
        <w:numPr>
          <w:ilvl w:val="0"/>
          <w:numId w:val="11"/>
        </w:numPr>
        <w:suppressAutoHyphens/>
        <w:ind w:left="340" w:hanging="340"/>
        <w:contextualSpacing/>
        <w:rPr>
          <w:rFonts w:cs="Calibri"/>
        </w:rPr>
      </w:pPr>
      <w:r w:rsidRPr="0C0ABD6F">
        <w:rPr>
          <w:rFonts w:cs="Calibri"/>
        </w:rPr>
        <w:t xml:space="preserve">„Umowie wykonawczej” – oznacza to umowę na rzecz realizacji Przedsięwzięcia, zawartą pomiędzy </w:t>
      </w:r>
      <w:r w:rsidRPr="001E521C">
        <w:rPr>
          <w:rFonts w:cs="Calibri"/>
        </w:rPr>
        <w:t>Ostatecznym odbiorcą wsparcia/Partnerem/Podmiotem upoważnionym do ponoszenia wydatków a Wykonawcą;</w:t>
      </w:r>
    </w:p>
    <w:p w14:paraId="28EDEA20" w14:textId="055B8F22" w:rsidR="007C1923" w:rsidRPr="001E521C" w:rsidRDefault="007C1923" w:rsidP="00434A90">
      <w:pPr>
        <w:numPr>
          <w:ilvl w:val="0"/>
          <w:numId w:val="11"/>
        </w:numPr>
        <w:suppressAutoHyphens/>
        <w:ind w:left="340" w:hanging="340"/>
        <w:contextualSpacing/>
        <w:rPr>
          <w:rFonts w:cs="Calibri"/>
        </w:rPr>
      </w:pPr>
      <w:r w:rsidRPr="001E521C">
        <w:rPr>
          <w:rFonts w:cs="Calibri"/>
        </w:rPr>
        <w:t xml:space="preserve">„ustawie” - oznacza to ustawę z dnia 6 grudnia 2006 r. o zasadach prowadzenia polityki rozwoju </w:t>
      </w:r>
      <w:r w:rsidR="6C63F2C9" w:rsidRPr="001E521C">
        <w:rPr>
          <w:rFonts w:cs="Calibri"/>
        </w:rPr>
        <w:t>(</w:t>
      </w:r>
      <w:proofErr w:type="spellStart"/>
      <w:r w:rsidR="001E521C" w:rsidRPr="001E521C">
        <w:rPr>
          <w:rFonts w:cs="Calibri"/>
        </w:rPr>
        <w:t>t.j</w:t>
      </w:r>
      <w:proofErr w:type="spellEnd"/>
      <w:r w:rsidR="001E521C" w:rsidRPr="001E521C">
        <w:rPr>
          <w:rFonts w:cs="Calibri"/>
        </w:rPr>
        <w:t xml:space="preserve">. </w:t>
      </w:r>
      <w:r w:rsidRPr="001E521C">
        <w:rPr>
          <w:rFonts w:cs="Calibri"/>
        </w:rPr>
        <w:t>Dz. U. z 202</w:t>
      </w:r>
      <w:r w:rsidR="3291FE6E" w:rsidRPr="001E521C">
        <w:rPr>
          <w:rFonts w:cs="Calibri"/>
        </w:rPr>
        <w:t xml:space="preserve">4 </w:t>
      </w:r>
      <w:r w:rsidRPr="001E521C">
        <w:rPr>
          <w:rFonts w:cs="Calibri"/>
        </w:rPr>
        <w:t xml:space="preserve">r. poz. </w:t>
      </w:r>
      <w:r w:rsidR="57C2FF26" w:rsidRPr="001E521C">
        <w:rPr>
          <w:rFonts w:cs="Calibri"/>
        </w:rPr>
        <w:t>324</w:t>
      </w:r>
      <w:r w:rsidRPr="001E521C">
        <w:rPr>
          <w:rFonts w:cs="Calibri"/>
        </w:rPr>
        <w:t>);</w:t>
      </w:r>
    </w:p>
    <w:p w14:paraId="4A3B981A" w14:textId="7342CFB7" w:rsidR="007C1923" w:rsidRPr="001E521C" w:rsidRDefault="007C1923" w:rsidP="00434A90">
      <w:pPr>
        <w:numPr>
          <w:ilvl w:val="0"/>
          <w:numId w:val="11"/>
        </w:numPr>
        <w:suppressAutoHyphens/>
        <w:ind w:left="340" w:hanging="340"/>
        <w:contextualSpacing/>
        <w:rPr>
          <w:rFonts w:cs="Calibri"/>
        </w:rPr>
      </w:pPr>
      <w:r w:rsidRPr="001E521C">
        <w:rPr>
          <w:rFonts w:cs="Calibri"/>
        </w:rPr>
        <w:t>„ustawie o ochronie danych osobowych” - oznacza to ustawę z dnia 10 maja 2018 r. o ochronie danych osobowych (</w:t>
      </w:r>
      <w:proofErr w:type="spellStart"/>
      <w:r w:rsidR="001E521C" w:rsidRPr="001E521C">
        <w:rPr>
          <w:rFonts w:cs="Calibri"/>
        </w:rPr>
        <w:t>t.j</w:t>
      </w:r>
      <w:proofErr w:type="spellEnd"/>
      <w:r w:rsidR="001E521C" w:rsidRPr="001E521C">
        <w:rPr>
          <w:rFonts w:cs="Calibri"/>
        </w:rPr>
        <w:t xml:space="preserve">. </w:t>
      </w:r>
      <w:r w:rsidRPr="001E521C">
        <w:rPr>
          <w:rFonts w:cs="Calibri"/>
        </w:rPr>
        <w:t>Dz. U. z 2019 r. poz. 1781);</w:t>
      </w:r>
    </w:p>
    <w:p w14:paraId="6B470C69" w14:textId="76BC9995" w:rsidR="007C1923" w:rsidRPr="001E521C" w:rsidRDefault="007C1923" w:rsidP="00434A90">
      <w:pPr>
        <w:numPr>
          <w:ilvl w:val="0"/>
          <w:numId w:val="11"/>
        </w:numPr>
        <w:suppressAutoHyphens/>
        <w:ind w:left="340" w:hanging="340"/>
        <w:contextualSpacing/>
        <w:rPr>
          <w:rFonts w:cs="Calibri"/>
        </w:rPr>
      </w:pPr>
      <w:r w:rsidRPr="001E521C">
        <w:rPr>
          <w:rFonts w:cs="Calibri"/>
        </w:rPr>
        <w:t xml:space="preserve">„ustawie </w:t>
      </w:r>
      <w:proofErr w:type="spellStart"/>
      <w:r w:rsidRPr="001E521C">
        <w:rPr>
          <w:rFonts w:cs="Calibri"/>
        </w:rPr>
        <w:t>Pzp</w:t>
      </w:r>
      <w:proofErr w:type="spellEnd"/>
      <w:r w:rsidRPr="001E521C">
        <w:rPr>
          <w:rFonts w:cs="Calibri"/>
        </w:rPr>
        <w:t>” - oznacza to ustawę z dnia 11 września 2019 r.  – Prawo zamówień publicznych (</w:t>
      </w:r>
      <w:proofErr w:type="spellStart"/>
      <w:r w:rsidR="001E521C" w:rsidRPr="001E521C">
        <w:rPr>
          <w:rFonts w:cs="Calibri"/>
        </w:rPr>
        <w:t>t.j</w:t>
      </w:r>
      <w:proofErr w:type="spellEnd"/>
      <w:r w:rsidR="001E521C" w:rsidRPr="001E521C">
        <w:rPr>
          <w:rFonts w:cs="Calibri"/>
        </w:rPr>
        <w:t xml:space="preserve">. </w:t>
      </w:r>
      <w:r w:rsidRPr="001E521C">
        <w:rPr>
          <w:rFonts w:cs="Calibri"/>
        </w:rPr>
        <w:t>Dz. U. z 202</w:t>
      </w:r>
      <w:r w:rsidR="759DAE7D" w:rsidRPr="001E521C">
        <w:rPr>
          <w:rFonts w:cs="Calibri"/>
        </w:rPr>
        <w:t>3</w:t>
      </w:r>
      <w:r w:rsidRPr="001E521C">
        <w:rPr>
          <w:rFonts w:cs="Calibri"/>
        </w:rPr>
        <w:t xml:space="preserve"> r. poz. </w:t>
      </w:r>
      <w:r w:rsidR="6ED95947" w:rsidRPr="001E521C">
        <w:rPr>
          <w:rFonts w:cs="Calibri"/>
        </w:rPr>
        <w:t>1605</w:t>
      </w:r>
      <w:r w:rsidRPr="001E521C">
        <w:rPr>
          <w:rFonts w:cs="Calibri"/>
        </w:rPr>
        <w:t xml:space="preserve">, z </w:t>
      </w:r>
      <w:proofErr w:type="spellStart"/>
      <w:r w:rsidRPr="001E521C">
        <w:rPr>
          <w:rFonts w:cs="Calibri"/>
        </w:rPr>
        <w:t>późn</w:t>
      </w:r>
      <w:proofErr w:type="spellEnd"/>
      <w:r w:rsidRPr="001E521C">
        <w:rPr>
          <w:rFonts w:cs="Calibri"/>
        </w:rPr>
        <w:t>. zm.);</w:t>
      </w:r>
    </w:p>
    <w:p w14:paraId="1FB418B9" w14:textId="744F201F" w:rsidR="007C1923" w:rsidRPr="001E521C" w:rsidRDefault="007C1923" w:rsidP="00434A90">
      <w:pPr>
        <w:numPr>
          <w:ilvl w:val="0"/>
          <w:numId w:val="11"/>
        </w:numPr>
        <w:ind w:left="340" w:hanging="340"/>
        <w:contextualSpacing/>
        <w:rPr>
          <w:rFonts w:cs="Calibri"/>
        </w:rPr>
      </w:pPr>
      <w:r w:rsidRPr="001E521C">
        <w:rPr>
          <w:rFonts w:cs="Calibri"/>
        </w:rPr>
        <w:t>„Wniosku” - oznacza to Wniosek o objęcie Przedsięwzięcia wsparciem. Jest to wniosek o sfinansowanie Przedsięwzięcia ze środków Instrumentu na rzecz Odbudowy i Zwiększania Odporności;</w:t>
      </w:r>
    </w:p>
    <w:p w14:paraId="5B253F5B" w14:textId="77777777" w:rsidR="007C1923" w:rsidRPr="007C1923" w:rsidRDefault="007C1923" w:rsidP="00434A90">
      <w:pPr>
        <w:numPr>
          <w:ilvl w:val="0"/>
          <w:numId w:val="11"/>
        </w:numPr>
        <w:ind w:left="340" w:hanging="340"/>
        <w:contextualSpacing/>
        <w:rPr>
          <w:rFonts w:cs="Calibri"/>
        </w:rPr>
      </w:pPr>
      <w:r w:rsidRPr="0C0ABD6F">
        <w:rPr>
          <w:rFonts w:cs="Calibri"/>
        </w:rPr>
        <w:t xml:space="preserve">„wskaźnikach” - oznacza to wszystkie wskaźniki, które zostały wskazane we Wniosku; </w:t>
      </w:r>
    </w:p>
    <w:p w14:paraId="3EFC7135" w14:textId="23D388EB" w:rsidR="007C1923" w:rsidRPr="007C1923" w:rsidRDefault="5240FEF0" w:rsidP="00434A90">
      <w:pPr>
        <w:numPr>
          <w:ilvl w:val="0"/>
          <w:numId w:val="11"/>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wydatkach faktycznie poniesionych” - oznacza to wydatki poniesione w znaczeniu kasowym, tj. jako rozchód środków pieniężnych z kasy lub rachunku płatniczego (obciążenie rachunku płatniczego Ostatecznego odbiorcy wsparcia kwotą transakcji);</w:t>
      </w:r>
    </w:p>
    <w:p w14:paraId="758FCE59" w14:textId="5F3C37EE" w:rsidR="007C1923" w:rsidRPr="007C1923" w:rsidRDefault="007C1923" w:rsidP="00434A90">
      <w:pPr>
        <w:numPr>
          <w:ilvl w:val="0"/>
          <w:numId w:val="11"/>
        </w:numPr>
        <w:suppressAutoHyphens/>
        <w:ind w:left="340" w:hanging="340"/>
        <w:contextualSpacing/>
        <w:rPr>
          <w:rFonts w:cs="Calibri"/>
        </w:rPr>
      </w:pPr>
      <w:r w:rsidRPr="0C0ABD6F">
        <w:rPr>
          <w:rFonts w:cs="Calibri"/>
        </w:rPr>
        <w:t>„wydatkach kwalifikowalnych” - oznacza to wydatki kwalifikowalne zgodnie z dokumentem, o którym mowa w § 5 ust. 1 pkt 1 oraz niniejszą Umową;</w:t>
      </w:r>
    </w:p>
    <w:p w14:paraId="66D1089C" w14:textId="77777777" w:rsidR="009C1D63" w:rsidRDefault="007C1923" w:rsidP="00434A90">
      <w:pPr>
        <w:numPr>
          <w:ilvl w:val="0"/>
          <w:numId w:val="11"/>
        </w:numPr>
        <w:tabs>
          <w:tab w:val="left" w:pos="709"/>
        </w:tabs>
        <w:ind w:left="340" w:hanging="340"/>
        <w:contextualSpacing/>
        <w:rPr>
          <w:rFonts w:cs="Calibri"/>
        </w:rPr>
      </w:pPr>
      <w:r w:rsidRPr="0C0ABD6F">
        <w:rPr>
          <w:rFonts w:cs="Calibri"/>
        </w:rPr>
        <w:t>„wykonawcy” - oznacza to podmiot, który oferuje realizację robót budowlanych, określone dostawy lub usługi na rynku lub zawarł umowę z Ostatecznym odbiorcą wsparcia/Partnerem/Podmiotem upoważnionym do ponoszenia wydatków w sprawie realizacji zamówienia w Przedsięwzięciu;</w:t>
      </w:r>
    </w:p>
    <w:p w14:paraId="087529EF" w14:textId="5D281C42" w:rsidR="007C1923" w:rsidRPr="001E521C" w:rsidRDefault="007C1923" w:rsidP="00434A90">
      <w:pPr>
        <w:numPr>
          <w:ilvl w:val="0"/>
          <w:numId w:val="11"/>
        </w:numPr>
        <w:tabs>
          <w:tab w:val="left" w:pos="709"/>
        </w:tabs>
        <w:ind w:left="340" w:hanging="340"/>
        <w:contextualSpacing/>
        <w:rPr>
          <w:rFonts w:cs="Calibri"/>
        </w:rPr>
      </w:pPr>
      <w:r w:rsidRPr="0C0ABD6F">
        <w:rPr>
          <w:rFonts w:cs="Calibri"/>
        </w:rPr>
        <w:t xml:space="preserve">„zamówieniu” - oznacza to pisemną umowę odpłatną, zawartą pomiędzy Ostatecznym odbiorcą wsparcia, </w:t>
      </w:r>
      <w:r w:rsidRPr="0C0ABD6F">
        <w:rPr>
          <w:rFonts w:eastAsiaTheme="minorEastAsia" w:cs="Calibri"/>
        </w:rPr>
        <w:t xml:space="preserve">Partnerem, Podmiotem upoważnionym do ponoszenia wydatków </w:t>
      </w:r>
      <w:r w:rsidRPr="0C0ABD6F">
        <w:rPr>
          <w:rFonts w:cs="Calibri"/>
        </w:rPr>
        <w:t xml:space="preserve">a wykonawcą, której przedmiotem są usługi, dostawy lub roboty budowlane przewidziane w ramach Inwestycji. Dotyczy to zarówno umów zawieranych na podstawie przepisów </w:t>
      </w:r>
      <w:r w:rsidRPr="0C0ABD6F">
        <w:rPr>
          <w:rFonts w:cs="Calibri"/>
        </w:rPr>
        <w:lastRenderedPageBreak/>
        <w:t xml:space="preserve">ustawy </w:t>
      </w:r>
      <w:proofErr w:type="spellStart"/>
      <w:r w:rsidRPr="0C0ABD6F">
        <w:rPr>
          <w:rFonts w:cs="Calibri"/>
        </w:rPr>
        <w:t>Pzp</w:t>
      </w:r>
      <w:proofErr w:type="spellEnd"/>
      <w:r w:rsidRPr="0C0ABD6F">
        <w:rPr>
          <w:rFonts w:cs="Calibri"/>
        </w:rPr>
        <w:t xml:space="preserve"> jak również na zasadach wynikających z treści niniejszej Umowy i </w:t>
      </w:r>
      <w:r w:rsidRPr="001E521C">
        <w:rPr>
          <w:rFonts w:cs="Calibri"/>
        </w:rPr>
        <w:t>dokumentów w niej określonych;</w:t>
      </w:r>
    </w:p>
    <w:p w14:paraId="6C080452" w14:textId="7DB91DD5" w:rsidR="007C1923" w:rsidRPr="001E521C" w:rsidRDefault="007C1923" w:rsidP="00434A90">
      <w:pPr>
        <w:numPr>
          <w:ilvl w:val="0"/>
          <w:numId w:val="11"/>
        </w:numPr>
        <w:suppressAutoHyphens/>
        <w:ind w:left="340" w:hanging="340"/>
        <w:rPr>
          <w:rFonts w:cs="Calibri"/>
        </w:rPr>
      </w:pPr>
      <w:r w:rsidRPr="001E521C">
        <w:rPr>
          <w:rFonts w:cs="Calibri"/>
          <w:b/>
          <w:bCs/>
        </w:rPr>
        <w:t>„</w:t>
      </w:r>
      <w:r w:rsidRPr="001E521C">
        <w:rPr>
          <w:rFonts w:cs="Calibri"/>
        </w:rPr>
        <w:t xml:space="preserve">zleceniu wypłaty” – oznacza „zlecenie wypłaty środków", o którym mowa w art.14lo ust.2 pkt 1 </w:t>
      </w:r>
      <w:r w:rsidR="0077599C" w:rsidRPr="001E521C">
        <w:rPr>
          <w:rFonts w:cs="Calibri"/>
        </w:rPr>
        <w:t>u</w:t>
      </w:r>
      <w:r w:rsidRPr="001E521C">
        <w:rPr>
          <w:rFonts w:cs="Calibri"/>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6A610E82" w14:textId="24F8776A" w:rsidR="007C1923" w:rsidRPr="00457261" w:rsidRDefault="007C1923" w:rsidP="00457261">
      <w:pPr>
        <w:pStyle w:val="Nagwek2"/>
      </w:pPr>
      <w:r w:rsidRPr="00457261">
        <w:t>§ 2.</w:t>
      </w:r>
      <w:r w:rsidR="00A86761" w:rsidRPr="00457261">
        <w:t xml:space="preserve"> Przedmiot Umowy</w:t>
      </w:r>
    </w:p>
    <w:p w14:paraId="28767F5F" w14:textId="736ABEA1" w:rsidR="007C1923" w:rsidRPr="007C1923" w:rsidRDefault="007C1923" w:rsidP="00550C33">
      <w:pPr>
        <w:pStyle w:val="Tekstpodstawowy"/>
        <w:keepNext/>
        <w:numPr>
          <w:ilvl w:val="0"/>
          <w:numId w:val="3"/>
        </w:numPr>
        <w:tabs>
          <w:tab w:val="clear" w:pos="900"/>
        </w:tabs>
        <w:autoSpaceDE w:val="0"/>
        <w:spacing w:before="360" w:line="360" w:lineRule="auto"/>
        <w:ind w:left="340" w:hanging="340"/>
        <w:contextualSpacing/>
        <w:jc w:val="left"/>
        <w:rPr>
          <w:rFonts w:ascii="Calibri" w:hAnsi="Calibri" w:cs="Calibri"/>
        </w:rPr>
      </w:pPr>
      <w:r w:rsidRPr="007C1923">
        <w:rPr>
          <w:rFonts w:ascii="Calibri" w:hAnsi="Calibri" w:cs="Calibri"/>
        </w:rPr>
        <w:t>Na warunkach określonych w Umowie, Jednostka wspierająca</w:t>
      </w:r>
      <w:r w:rsidR="00F3401A">
        <w:rPr>
          <w:rFonts w:ascii="Calibri" w:hAnsi="Calibri" w:cs="Calibri"/>
        </w:rPr>
        <w:t xml:space="preserve"> </w:t>
      </w:r>
      <w:r w:rsidRPr="007C1923">
        <w:rPr>
          <w:rFonts w:ascii="Calibri" w:hAnsi="Calibri" w:cs="Calibri"/>
        </w:rPr>
        <w:t>przyznaje wsparcie Ostatecznemu odbiorcy wsparcia na realizację Przedsięwzięcia, a Ostateczny odbiorca</w:t>
      </w:r>
      <w:r w:rsidR="00EB2420">
        <w:rPr>
          <w:rFonts w:ascii="Calibri" w:hAnsi="Calibri" w:cs="Calibri"/>
        </w:rPr>
        <w:t xml:space="preserve"> </w:t>
      </w:r>
      <w:r w:rsidRPr="007C1923">
        <w:rPr>
          <w:rFonts w:ascii="Calibri" w:hAnsi="Calibri" w:cs="Calibri"/>
        </w:rPr>
        <w:t xml:space="preserve">wsparcia </w:t>
      </w:r>
      <w:r w:rsidRPr="0C0ABD6F">
        <w:rPr>
          <w:rFonts w:ascii="Calibri" w:hAnsi="Calibri" w:cs="Calibri"/>
        </w:rPr>
        <w:t>wraz z Partnerami</w:t>
      </w:r>
      <w:r w:rsidRPr="007C1923">
        <w:rPr>
          <w:rFonts w:ascii="Calibri" w:hAnsi="Calibri" w:cs="Calibri"/>
          <w:vertAlign w:val="superscript"/>
        </w:rPr>
        <w:footnoteReference w:id="4"/>
      </w:r>
      <w:r w:rsidRPr="007C1923">
        <w:rPr>
          <w:rFonts w:ascii="Calibri" w:hAnsi="Calibri" w:cs="Calibri"/>
        </w:rPr>
        <w:t xml:space="preserve"> </w:t>
      </w:r>
      <w:r w:rsidRPr="0C0ABD6F">
        <w:rPr>
          <w:rFonts w:ascii="Calibri" w:hAnsi="Calibri" w:cs="Calibri"/>
        </w:rPr>
        <w:t>oraz Podmiotami upoważnionymi do ponoszenia wydatków</w:t>
      </w:r>
      <w:r w:rsidRPr="007C1923">
        <w:rPr>
          <w:rFonts w:ascii="Calibri" w:hAnsi="Calibri" w:cs="Calibri"/>
        </w:rPr>
        <w:t xml:space="preserve">  zobowiązuje</w:t>
      </w:r>
      <w:r w:rsidRPr="0C0ABD6F">
        <w:rPr>
          <w:rFonts w:ascii="Calibri" w:hAnsi="Calibri" w:cs="Calibri"/>
        </w:rPr>
        <w:t>/ą</w:t>
      </w:r>
      <w:r w:rsidRPr="007C1923">
        <w:rPr>
          <w:rFonts w:ascii="Calibri" w:hAnsi="Calibri" w:cs="Calibri"/>
        </w:rPr>
        <w:t xml:space="preserve"> się do jego realizacji</w:t>
      </w:r>
      <w:r w:rsidRPr="0C0ABD6F">
        <w:rPr>
          <w:rFonts w:ascii="Calibri" w:hAnsi="Calibri" w:cs="Calibri"/>
        </w:rPr>
        <w:t>, z zastrzeżeniem § 6 ust. 9</w:t>
      </w:r>
      <w:r w:rsidRPr="007C1923">
        <w:rPr>
          <w:rFonts w:ascii="Calibri" w:hAnsi="Calibri" w:cs="Calibri"/>
        </w:rPr>
        <w:t>.</w:t>
      </w:r>
    </w:p>
    <w:p w14:paraId="650139CC" w14:textId="77777777" w:rsidR="007C1923" w:rsidRPr="007C1923" w:rsidRDefault="007C1923" w:rsidP="00176009">
      <w:pPr>
        <w:pStyle w:val="Tekstpodstawowy"/>
        <w:keepNext/>
        <w:numPr>
          <w:ilvl w:val="0"/>
          <w:numId w:val="3"/>
        </w:numPr>
        <w:tabs>
          <w:tab w:val="clear" w:pos="900"/>
        </w:tabs>
        <w:autoSpaceDE w:val="0"/>
        <w:spacing w:before="360" w:after="360" w:line="360" w:lineRule="auto"/>
        <w:ind w:left="340" w:hanging="340"/>
        <w:contextualSpacing/>
        <w:jc w:val="left"/>
        <w:rPr>
          <w:rFonts w:ascii="Calibri" w:hAnsi="Calibri" w:cs="Calibri"/>
        </w:rPr>
      </w:pPr>
      <w:r w:rsidRPr="007C1923">
        <w:rPr>
          <w:rFonts w:ascii="Calibri" w:hAnsi="Calibri" w:cs="Calibri"/>
          <w:color w:val="242424"/>
          <w:shd w:val="clear" w:color="auto" w:fill="FFFFFF"/>
        </w:rPr>
        <w:t xml:space="preserve">Wsparcie jest przeznaczone na realizację Przedsięwzięcia zgodnie z Wnioskiem zawierającym cel i zakres Przedsięwzięcia, stanowiącym załącznik nr </w:t>
      </w:r>
      <w:r w:rsidRPr="007C1923">
        <w:rPr>
          <w:rFonts w:ascii="Calibri" w:hAnsi="Calibri" w:cs="Calibri"/>
          <w:color w:val="000000" w:themeColor="text1"/>
        </w:rPr>
        <w:t>3</w:t>
      </w:r>
      <w:r w:rsidRPr="00B45C25">
        <w:rPr>
          <w:rFonts w:ascii="Calibri" w:hAnsi="Calibri" w:cs="Calibri"/>
          <w:color w:val="FF0000"/>
        </w:rPr>
        <w:t xml:space="preserve"> </w:t>
      </w:r>
      <w:r w:rsidRPr="007C1923">
        <w:rPr>
          <w:rFonts w:ascii="Calibri" w:hAnsi="Calibri" w:cs="Calibri"/>
          <w:color w:val="242424"/>
          <w:shd w:val="clear" w:color="auto" w:fill="FFFFFF"/>
        </w:rPr>
        <w:t xml:space="preserve">do </w:t>
      </w:r>
      <w:r w:rsidRPr="007C1923">
        <w:rPr>
          <w:rFonts w:ascii="Calibri" w:hAnsi="Calibri" w:cs="Calibri"/>
          <w:color w:val="242424"/>
        </w:rPr>
        <w:t>Umowy</w:t>
      </w:r>
      <w:r w:rsidRPr="007C1923">
        <w:rPr>
          <w:rFonts w:ascii="Calibri" w:hAnsi="Calibri" w:cs="Calibri"/>
          <w:color w:val="242424"/>
          <w:shd w:val="clear" w:color="auto" w:fill="FFFFFF"/>
        </w:rPr>
        <w:t>.</w:t>
      </w:r>
    </w:p>
    <w:p w14:paraId="7B134297" w14:textId="7FDDC0FC" w:rsidR="007C1923" w:rsidRPr="007C1923" w:rsidRDefault="007C1923" w:rsidP="00176009">
      <w:pPr>
        <w:pStyle w:val="Tekstpodstawowy"/>
        <w:keepNext/>
        <w:numPr>
          <w:ilvl w:val="0"/>
          <w:numId w:val="3"/>
        </w:numPr>
        <w:tabs>
          <w:tab w:val="clear" w:pos="900"/>
        </w:tabs>
        <w:autoSpaceDE w:val="0"/>
        <w:spacing w:before="360" w:after="360" w:line="360" w:lineRule="auto"/>
        <w:ind w:left="340" w:hanging="340"/>
        <w:contextualSpacing/>
        <w:jc w:val="left"/>
        <w:rPr>
          <w:rFonts w:ascii="Calibri" w:hAnsi="Calibri" w:cs="Calibri"/>
        </w:rPr>
      </w:pPr>
      <w:r w:rsidRPr="0C0ABD6F">
        <w:rPr>
          <w:rFonts w:ascii="Calibri" w:hAnsi="Calibri" w:cs="Calibri"/>
        </w:rPr>
        <w:t xml:space="preserve">Brak zrealizowania przez Ostatecznego odbiorcę wsparcia Przedsięwzięcia skutkuje </w:t>
      </w:r>
      <w:proofErr w:type="spellStart"/>
      <w:r w:rsidRPr="0C0ABD6F">
        <w:rPr>
          <w:rFonts w:ascii="Calibri" w:hAnsi="Calibri" w:cs="Calibri"/>
        </w:rPr>
        <w:t>niekwalifikowalnością</w:t>
      </w:r>
      <w:proofErr w:type="spellEnd"/>
      <w:r w:rsidRPr="0C0ABD6F">
        <w:rPr>
          <w:rFonts w:ascii="Calibri" w:hAnsi="Calibri" w:cs="Calibri"/>
        </w:rPr>
        <w:t xml:space="preserve"> całości wydatków poniesionych na podstawie Umowy i </w:t>
      </w:r>
      <w:r w:rsidR="00857C88">
        <w:rPr>
          <w:rFonts w:ascii="Calibri" w:hAnsi="Calibri" w:cs="Calibri"/>
        </w:rPr>
        <w:t xml:space="preserve">pierwotnie </w:t>
      </w:r>
      <w:r w:rsidRPr="0C0ABD6F">
        <w:rPr>
          <w:rFonts w:ascii="Calibri" w:hAnsi="Calibri" w:cs="Calibri"/>
        </w:rPr>
        <w:t>rozliczonych w ramach Przedsięwzięcia.</w:t>
      </w:r>
    </w:p>
    <w:p w14:paraId="2CEE81E2" w14:textId="2DD5BBF2" w:rsidR="007C1923" w:rsidRPr="000E25CB" w:rsidRDefault="007C1923" w:rsidP="00176009">
      <w:pPr>
        <w:pStyle w:val="Tekstpodstawowy"/>
        <w:numPr>
          <w:ilvl w:val="0"/>
          <w:numId w:val="3"/>
        </w:numPr>
        <w:tabs>
          <w:tab w:val="clear" w:pos="900"/>
        </w:tabs>
        <w:autoSpaceDE w:val="0"/>
        <w:spacing w:before="360" w:after="360" w:line="360" w:lineRule="auto"/>
        <w:ind w:left="340" w:hanging="340"/>
        <w:contextualSpacing/>
        <w:jc w:val="left"/>
        <w:rPr>
          <w:rFonts w:ascii="Calibri" w:hAnsi="Calibri" w:cs="Calibri"/>
        </w:rPr>
      </w:pPr>
      <w:r w:rsidRPr="007C1923">
        <w:rPr>
          <w:rFonts w:ascii="Calibri" w:hAnsi="Calibri" w:cs="Calibri"/>
        </w:rPr>
        <w:t xml:space="preserve">Całkowita </w:t>
      </w:r>
      <w:r w:rsidRPr="000E25CB">
        <w:rPr>
          <w:rFonts w:ascii="Calibri" w:hAnsi="Calibri" w:cs="Calibri"/>
        </w:rPr>
        <w:t xml:space="preserve">wartość Przedsięwzięcia wynosi </w:t>
      </w:r>
      <w:r w:rsidR="00EA1EEB" w:rsidRPr="2A936EB6">
        <w:rPr>
          <w:rFonts w:ascii="Calibri" w:eastAsia="Calibri" w:hAnsi="Calibri" w:cs="Calibri"/>
        </w:rPr>
        <w:t>………………………,……</w:t>
      </w:r>
      <w:r w:rsidRPr="000E25CB">
        <w:rPr>
          <w:rFonts w:ascii="Calibri" w:hAnsi="Calibri" w:cs="Calibri"/>
        </w:rPr>
        <w:t xml:space="preserve"> zł </w:t>
      </w:r>
      <w:r w:rsidRPr="000E25CB">
        <w:rPr>
          <w:rFonts w:ascii="Calibri" w:eastAsia="Calibri" w:hAnsi="Calibri" w:cs="Calibri"/>
        </w:rPr>
        <w:t>(słownie:...........................................).</w:t>
      </w:r>
    </w:p>
    <w:p w14:paraId="54F98BA6" w14:textId="4CC447F3" w:rsidR="007C1923" w:rsidRPr="000E25CB" w:rsidRDefault="007C1923" w:rsidP="00176009">
      <w:pPr>
        <w:pStyle w:val="Tekstpodstawowy"/>
        <w:numPr>
          <w:ilvl w:val="0"/>
          <w:numId w:val="3"/>
        </w:numPr>
        <w:tabs>
          <w:tab w:val="clear" w:pos="900"/>
        </w:tabs>
        <w:autoSpaceDE w:val="0"/>
        <w:spacing w:before="360" w:after="360" w:line="360" w:lineRule="auto"/>
        <w:ind w:left="340" w:hanging="340"/>
        <w:contextualSpacing/>
        <w:jc w:val="left"/>
        <w:rPr>
          <w:rFonts w:ascii="Calibri" w:hAnsi="Calibri" w:cs="Calibri"/>
        </w:rPr>
      </w:pPr>
      <w:r w:rsidRPr="000E25CB">
        <w:rPr>
          <w:rFonts w:ascii="Calibri" w:eastAsia="Calibri" w:hAnsi="Calibri" w:cs="Calibri"/>
        </w:rPr>
        <w:t>Całkowita kwota wydatków kwalifikowalnych Przedsięwzięcia wynosi: .</w:t>
      </w:r>
      <w:r w:rsidR="00EA1EEB" w:rsidRPr="2A936EB6">
        <w:rPr>
          <w:rFonts w:ascii="Calibri" w:eastAsia="Calibri" w:hAnsi="Calibri" w:cs="Calibri"/>
        </w:rPr>
        <w:t>………………………,……</w:t>
      </w:r>
      <w:r w:rsidRPr="000E25CB">
        <w:rPr>
          <w:rFonts w:ascii="Calibri" w:eastAsia="Calibri" w:hAnsi="Calibri" w:cs="Calibri"/>
        </w:rPr>
        <w:t xml:space="preserve"> zł (słownie: ...................................................). </w:t>
      </w:r>
    </w:p>
    <w:p w14:paraId="72AB43BD" w14:textId="77777777" w:rsidR="00E95A79" w:rsidRPr="00E95A79" w:rsidRDefault="007C1923" w:rsidP="00E95A79">
      <w:pPr>
        <w:pStyle w:val="Tekstpodstawowy"/>
        <w:numPr>
          <w:ilvl w:val="0"/>
          <w:numId w:val="3"/>
        </w:numPr>
        <w:tabs>
          <w:tab w:val="clear" w:pos="900"/>
        </w:tabs>
        <w:autoSpaceDE w:val="0"/>
        <w:spacing w:before="360" w:after="360" w:line="360" w:lineRule="auto"/>
        <w:ind w:left="340" w:hanging="340"/>
        <w:contextualSpacing/>
        <w:jc w:val="left"/>
        <w:rPr>
          <w:rFonts w:ascii="Calibri" w:hAnsi="Calibri" w:cs="Calibri"/>
        </w:rPr>
      </w:pPr>
      <w:r w:rsidRPr="2A936EB6">
        <w:rPr>
          <w:rFonts w:ascii="Calibri" w:eastAsia="Calibri" w:hAnsi="Calibri" w:cs="Calibri"/>
        </w:rPr>
        <w:t>Kwota wsparcia wynosi ………………………,…… zł (słownie: ………………) i stanowi nie więcej niż …..,..% kwoty całkowitych wydatków kwalifikowanych.</w:t>
      </w:r>
    </w:p>
    <w:p w14:paraId="5E7E4FD7" w14:textId="1F05D450" w:rsidR="009C1D63" w:rsidRPr="00E95A79" w:rsidRDefault="007C1923" w:rsidP="00E95A79">
      <w:pPr>
        <w:pStyle w:val="Tekstpodstawowy"/>
        <w:numPr>
          <w:ilvl w:val="0"/>
          <w:numId w:val="3"/>
        </w:numPr>
        <w:tabs>
          <w:tab w:val="clear" w:pos="900"/>
        </w:tabs>
        <w:autoSpaceDE w:val="0"/>
        <w:spacing w:line="360" w:lineRule="auto"/>
        <w:ind w:left="340" w:hanging="340"/>
        <w:contextualSpacing/>
        <w:jc w:val="left"/>
        <w:rPr>
          <w:rFonts w:ascii="Calibri" w:hAnsi="Calibri" w:cs="Calibri"/>
        </w:rPr>
      </w:pPr>
      <w:r w:rsidRPr="00E95A79">
        <w:rPr>
          <w:rFonts w:ascii="Calibri" w:hAnsi="Calibri" w:cs="Calibri"/>
        </w:rPr>
        <w:t>Ostateczny odbiorca wsparcia,</w:t>
      </w:r>
      <w:r w:rsidRPr="00E95A79">
        <w:rPr>
          <w:rFonts w:ascii="Calibri" w:hAnsi="Calibri" w:cs="Calibri"/>
          <w:i/>
          <w:iCs/>
        </w:rPr>
        <w:t xml:space="preserve"> </w:t>
      </w:r>
      <w:r w:rsidRPr="00E95A79">
        <w:rPr>
          <w:rFonts w:ascii="Calibri" w:hAnsi="Calibri" w:cs="Calibri"/>
        </w:rPr>
        <w:t>Partnerzy</w:t>
      </w:r>
      <w:r w:rsidRPr="00E95A79">
        <w:rPr>
          <w:rStyle w:val="Znakiprzypiswdolnych"/>
          <w:rFonts w:ascii="Calibri" w:hAnsi="Calibri" w:cs="Calibri"/>
        </w:rPr>
        <w:footnoteReference w:id="5"/>
      </w:r>
      <w:r w:rsidRPr="00E95A79">
        <w:rPr>
          <w:rFonts w:ascii="Calibri" w:hAnsi="Calibri" w:cs="Calibri"/>
        </w:rPr>
        <w:t xml:space="preserve"> oraz Podmioty upoważnione do ponoszenia wydatków nie mogą przeznaczać otrzymanego wsparcia na cele inne niż związane z </w:t>
      </w:r>
      <w:r w:rsidRPr="00E95A79">
        <w:rPr>
          <w:rFonts w:ascii="Calibri" w:hAnsi="Calibri" w:cs="Calibri"/>
        </w:rPr>
        <w:lastRenderedPageBreak/>
        <w:t>Przedsięwzięciem. Wydatki przeznaczone na cele inne niż wskazane we Wniosku nie zostaną uznane za kwalifikowalne przez Jednostkę wspierającą.</w:t>
      </w:r>
    </w:p>
    <w:p w14:paraId="2FEB713D" w14:textId="35CDADC8" w:rsidR="009C1D63" w:rsidRPr="009C1D63" w:rsidRDefault="001E521C"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Pr>
          <w:rFonts w:ascii="Calibri" w:hAnsi="Calibri" w:cs="Calibri"/>
        </w:rPr>
        <w:t xml:space="preserve">Ostateczny odbiorca wsparcia zobowiązany jest do zapewnienia finansowania </w:t>
      </w:r>
      <w:r w:rsidR="004511D5">
        <w:rPr>
          <w:rFonts w:ascii="Calibri" w:hAnsi="Calibri" w:cs="Calibri"/>
        </w:rPr>
        <w:t>P</w:t>
      </w:r>
      <w:r>
        <w:rPr>
          <w:rFonts w:ascii="Calibri" w:hAnsi="Calibri" w:cs="Calibri"/>
        </w:rPr>
        <w:t xml:space="preserve">rzedsięwzięcia. </w:t>
      </w:r>
      <w:r w:rsidR="007C1923" w:rsidRPr="009C1D63">
        <w:rPr>
          <w:rFonts w:ascii="Calibri" w:hAnsi="Calibri" w:cs="Calibri"/>
        </w:rPr>
        <w:t>Ostateczny odbiorca wsparcia zobowiązuje się pokryć, w pełnym zakresie, podatek od towarów i usług (VAT) w ramach Przedsięwzięcia. Podatek VAT nie jest wydatkiem kwalifikowalnym i nie może być finansowany ze środków RRF.</w:t>
      </w:r>
    </w:p>
    <w:p w14:paraId="2BFF4CDC" w14:textId="77777777" w:rsidR="009C1D63" w:rsidRPr="009C1D63" w:rsidRDefault="007C1923"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Ostateczny odbiorca wsparcia zobowiązuje się pokryć w pełnym zakresie, wszelkie wydatki niekwalifikowalne w ramach Przedsięwzięcia.</w:t>
      </w:r>
    </w:p>
    <w:p w14:paraId="77BDEB8B" w14:textId="4B5D80DA" w:rsidR="009C1D63" w:rsidRPr="009C1D63" w:rsidRDefault="007C1923"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sidRPr="0C0ABD6F">
        <w:rPr>
          <w:rFonts w:ascii="Calibri" w:hAnsi="Calibri" w:cs="Calibri"/>
        </w:rPr>
        <w:t>Wydatki, o których mowa w ust. 4-6, przeznaczone są na realizację Przedsięwzięcia przez Ostatecznego odbiorcę wsparcia zgodnie z Wnioskiem.</w:t>
      </w:r>
    </w:p>
    <w:p w14:paraId="0DDD6694" w14:textId="77777777" w:rsidR="009C1D63" w:rsidRPr="009C1D63" w:rsidRDefault="007C1923"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Podmiotami uprawnionymi do ponoszenia wydatków są podmioty wskazane we Wniosku.</w:t>
      </w:r>
    </w:p>
    <w:p w14:paraId="4EEB0D06" w14:textId="77777777" w:rsidR="009C1D63" w:rsidRPr="009C1D63" w:rsidRDefault="007C1923" w:rsidP="009C1D63">
      <w:pPr>
        <w:pStyle w:val="Tekstpodstawowy"/>
        <w:suppressAutoHyphens w:val="0"/>
        <w:spacing w:before="360" w:after="360" w:line="360" w:lineRule="auto"/>
        <w:ind w:left="340"/>
        <w:contextualSpacing/>
        <w:jc w:val="left"/>
        <w:rPr>
          <w:rFonts w:ascii="Calibri" w:hAnsi="Calibri" w:cs="Calibri"/>
        </w:rPr>
      </w:pPr>
      <w:r w:rsidRPr="009C1D63">
        <w:rPr>
          <w:rFonts w:ascii="Calibri" w:hAnsi="Calibri" w:cs="Calibri"/>
        </w:rPr>
        <w:t xml:space="preserve">Tymi podmiotami są: </w:t>
      </w:r>
    </w:p>
    <w:p w14:paraId="5CF86131" w14:textId="644229F8" w:rsidR="009C1D63" w:rsidRPr="009C1D63" w:rsidRDefault="007C1923" w:rsidP="00434A90">
      <w:pPr>
        <w:pStyle w:val="Tekstpodstawowy"/>
        <w:numPr>
          <w:ilvl w:val="0"/>
          <w:numId w:val="25"/>
        </w:numPr>
        <w:suppressAutoHyphens w:val="0"/>
        <w:spacing w:before="360" w:after="360" w:line="360" w:lineRule="auto"/>
        <w:contextualSpacing/>
        <w:jc w:val="left"/>
        <w:rPr>
          <w:rFonts w:ascii="Calibri" w:hAnsi="Calibri" w:cs="Calibri"/>
        </w:rPr>
      </w:pPr>
      <w:r w:rsidRPr="009C1D63">
        <w:rPr>
          <w:rFonts w:ascii="Calibri" w:hAnsi="Calibri" w:cs="Calibri"/>
        </w:rPr>
        <w:t>Ostateczny odbiorca wsparcia</w:t>
      </w:r>
      <w:r w:rsidR="00753F74">
        <w:rPr>
          <w:rFonts w:ascii="Calibri" w:hAnsi="Calibri" w:cs="Calibri"/>
        </w:rPr>
        <w:t>;</w:t>
      </w:r>
    </w:p>
    <w:p w14:paraId="122F8273" w14:textId="5950F957" w:rsidR="009C1D63" w:rsidRPr="009C1D63" w:rsidRDefault="007C1923" w:rsidP="00434A90">
      <w:pPr>
        <w:pStyle w:val="Tekstpodstawowy"/>
        <w:numPr>
          <w:ilvl w:val="0"/>
          <w:numId w:val="25"/>
        </w:numPr>
        <w:suppressAutoHyphens w:val="0"/>
        <w:spacing w:before="360" w:after="360" w:line="360" w:lineRule="auto"/>
        <w:contextualSpacing/>
        <w:jc w:val="left"/>
        <w:rPr>
          <w:rFonts w:ascii="Calibri" w:hAnsi="Calibri" w:cs="Calibri"/>
        </w:rPr>
      </w:pPr>
      <w:r w:rsidRPr="009C1D63">
        <w:rPr>
          <w:rFonts w:ascii="Calibri" w:hAnsi="Calibri" w:cs="Calibri"/>
        </w:rPr>
        <w:t>Partner</w:t>
      </w:r>
      <w:r w:rsidR="00753F74">
        <w:rPr>
          <w:rFonts w:ascii="Calibri" w:hAnsi="Calibri" w:cs="Calibri"/>
        </w:rPr>
        <w:t>;</w:t>
      </w:r>
    </w:p>
    <w:p w14:paraId="0D620226" w14:textId="0DB27497" w:rsidR="009C1D63" w:rsidRPr="009C1D63" w:rsidRDefault="007C1923" w:rsidP="00434A90">
      <w:pPr>
        <w:pStyle w:val="Tekstpodstawowy"/>
        <w:numPr>
          <w:ilvl w:val="0"/>
          <w:numId w:val="25"/>
        </w:numPr>
        <w:suppressAutoHyphens w:val="0"/>
        <w:spacing w:before="360" w:after="360" w:line="360" w:lineRule="auto"/>
        <w:contextualSpacing/>
        <w:jc w:val="left"/>
        <w:rPr>
          <w:rFonts w:ascii="Calibri" w:hAnsi="Calibri" w:cs="Calibri"/>
        </w:rPr>
      </w:pPr>
      <w:r w:rsidRPr="009C1D63">
        <w:rPr>
          <w:rFonts w:ascii="Calibri" w:hAnsi="Calibri" w:cs="Calibri"/>
        </w:rPr>
        <w:t xml:space="preserve">Podmiot upoważniony do ponoszenia wydatków wskazany w załączniku nr 7 do niniejszej Umowy. </w:t>
      </w:r>
    </w:p>
    <w:p w14:paraId="526A3BAC" w14:textId="77777777"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09C1D63">
        <w:rPr>
          <w:rFonts w:ascii="Calibri" w:hAnsi="Calibri" w:cs="Calibri"/>
        </w:rPr>
        <w:t>Wydatki ponoszone przez podmioty wskazane w ust. 11 wykraczające poza maksymalną kwotę wydatków kwalifikowalnych, określoną w ust. 5, w tym wydatki wynikające ze wzrostu kosztu całkowitego realizacji Przedsięwzięcia po zawarciu Umowy, są wydatkami niekwalifikowalnymi.</w:t>
      </w:r>
    </w:p>
    <w:p w14:paraId="526F4060" w14:textId="255EEBE4"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09C1D63">
        <w:rPr>
          <w:rFonts w:ascii="Calibri" w:hAnsi="Calibri" w:cs="Calibri"/>
        </w:rPr>
        <w:t xml:space="preserve">Dla Przedsięwzięcia objętego pomocą publiczną albo pomocą de </w:t>
      </w:r>
      <w:proofErr w:type="spellStart"/>
      <w:r w:rsidRPr="009C1D63">
        <w:rPr>
          <w:rFonts w:ascii="Calibri" w:hAnsi="Calibri" w:cs="Calibri"/>
        </w:rPr>
        <w:t>minimis</w:t>
      </w:r>
      <w:proofErr w:type="spellEnd"/>
      <w:r w:rsidRPr="009C1D63">
        <w:rPr>
          <w:rFonts w:ascii="Calibri" w:hAnsi="Calibri" w:cs="Calibri"/>
        </w:rPr>
        <w:t>, wsparcie, jest przekazywane i rozliczane zgodnie z zasadami Planu rozwojowego, odpowiednim rozporządzeniem właściwego ministra albo decyzją Komisji Europejskiej nr</w:t>
      </w:r>
      <w:r w:rsidR="79257A4E" w:rsidRPr="11B1738C">
        <w:rPr>
          <w:rFonts w:ascii="Calibri" w:hAnsi="Calibri" w:cs="Calibri"/>
        </w:rPr>
        <w:t xml:space="preserve"> </w:t>
      </w:r>
      <w:r w:rsidRPr="009C1D63">
        <w:rPr>
          <w:rFonts w:ascii="Calibri" w:hAnsi="Calibri" w:cs="Calibri"/>
        </w:rPr>
        <w:t>….… z dnia</w:t>
      </w:r>
      <w:r w:rsidR="01A01BE3" w:rsidRPr="11B1738C">
        <w:rPr>
          <w:rFonts w:ascii="Calibri" w:hAnsi="Calibri" w:cs="Calibri"/>
        </w:rPr>
        <w:t xml:space="preserve"> </w:t>
      </w:r>
      <w:r w:rsidRPr="009C1D63">
        <w:rPr>
          <w:rFonts w:ascii="Calibri" w:hAnsi="Calibri" w:cs="Calibri"/>
        </w:rPr>
        <w:t>……..… 20… r. w sprawie zatwierdzenia pomocy indywidualnej oraz na warunkach określonych w Umowie. Ewentualna zmiana kwoty wsparcia, o której mowa w ust. 6, nie może spowodować przekroczenia dopuszczalnego maksymalnego poziomu intensywności wsparcia określonego dla danego rodzaju pomocy w rozporządzeniu albo decyzji, o których mowa w zdaniu pierwszym.</w:t>
      </w:r>
    </w:p>
    <w:p w14:paraId="619450D0" w14:textId="12F9CF36"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C0ABD6F">
        <w:rPr>
          <w:rFonts w:ascii="Calibri" w:hAnsi="Calibri" w:cs="Calibri"/>
        </w:rPr>
        <w:t xml:space="preserve">Ostateczny odbiorca wsparcia zobowiązuje się do realizacji Przedsięwzięcia zgodnie i w oparciu o Wniosek oraz harmonogram płatności realizacji Przedsięwzięcia. Ww. </w:t>
      </w:r>
      <w:r w:rsidRPr="0C0ABD6F">
        <w:rPr>
          <w:rFonts w:ascii="Calibri" w:hAnsi="Calibri" w:cs="Calibri"/>
        </w:rPr>
        <w:lastRenderedPageBreak/>
        <w:t>harmonogram opracowany przez Ostatecznego odbiorcę wsparcia na podstawie Wniosku stanowi załącznik nr</w:t>
      </w:r>
      <w:r w:rsidRPr="00B45C25">
        <w:rPr>
          <w:rFonts w:ascii="Calibri" w:hAnsi="Calibri" w:cs="Calibri"/>
          <w:color w:val="FF0000"/>
        </w:rPr>
        <w:t xml:space="preserve"> </w:t>
      </w:r>
      <w:r w:rsidRPr="0C0ABD6F">
        <w:rPr>
          <w:rFonts w:ascii="Calibri" w:hAnsi="Calibri" w:cs="Calibri"/>
          <w:color w:val="000000" w:themeColor="text1"/>
        </w:rPr>
        <w:t>4</w:t>
      </w:r>
      <w:r w:rsidRPr="0C0ABD6F">
        <w:rPr>
          <w:rFonts w:ascii="Calibri" w:hAnsi="Calibri" w:cs="Calibri"/>
        </w:rPr>
        <w:t xml:space="preserve"> do Umowy. </w:t>
      </w:r>
    </w:p>
    <w:p w14:paraId="74CD527F" w14:textId="43009142"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09C1D63">
        <w:rPr>
          <w:rFonts w:ascii="Calibri" w:hAnsi="Calibri" w:cs="Calibri"/>
        </w:rPr>
        <w:t>Ostateczny odbiorca wsparcia zobowiązuje się do osiągnięcia wartości docelowych wskaźników wskazanych we Wniosku. Ich nieosiągnięcie</w:t>
      </w:r>
      <w:r w:rsidR="001F4934">
        <w:rPr>
          <w:rFonts w:ascii="Calibri" w:hAnsi="Calibri" w:cs="Calibri"/>
        </w:rPr>
        <w:t xml:space="preserve"> </w:t>
      </w:r>
      <w:r w:rsidR="00B30B67">
        <w:rPr>
          <w:rFonts w:ascii="Calibri" w:hAnsi="Calibri" w:cs="Calibri"/>
        </w:rPr>
        <w:t>w okresie realizacji Przedsięwzięcia</w:t>
      </w:r>
      <w:r w:rsidRPr="009C1D63">
        <w:rPr>
          <w:rFonts w:ascii="Calibri" w:hAnsi="Calibri" w:cs="Calibri"/>
        </w:rPr>
        <w:t xml:space="preserve"> lub niezachowanie </w:t>
      </w:r>
      <w:r w:rsidR="2775F4A6" w:rsidRPr="4CCA1A48">
        <w:rPr>
          <w:rFonts w:ascii="Calibri" w:hAnsi="Calibri" w:cs="Calibri"/>
        </w:rPr>
        <w:t xml:space="preserve">w terminie </w:t>
      </w:r>
      <w:r w:rsidR="004C3AD4">
        <w:rPr>
          <w:rFonts w:ascii="Calibri" w:hAnsi="Calibri" w:cs="Calibri"/>
        </w:rPr>
        <w:t xml:space="preserve">określonym w </w:t>
      </w:r>
      <w:r w:rsidR="004C3AD4" w:rsidRPr="009C1D63">
        <w:rPr>
          <w:rFonts w:ascii="Calibri" w:hAnsi="Calibri" w:cs="Calibri"/>
        </w:rPr>
        <w:t xml:space="preserve">§ 23 </w:t>
      </w:r>
      <w:r w:rsidR="004C3AD4">
        <w:rPr>
          <w:rFonts w:ascii="Calibri" w:hAnsi="Calibri" w:cs="Calibri"/>
        </w:rPr>
        <w:t>ust. 1</w:t>
      </w:r>
      <w:r w:rsidR="00753F74">
        <w:rPr>
          <w:rFonts w:ascii="Calibri" w:hAnsi="Calibri" w:cs="Calibri"/>
        </w:rPr>
        <w:t xml:space="preserve"> </w:t>
      </w:r>
      <w:r w:rsidRPr="009C1D63">
        <w:rPr>
          <w:rFonts w:ascii="Calibri" w:hAnsi="Calibri" w:cs="Calibri"/>
        </w:rPr>
        <w:t>będzie skutkować korektą finansową ustaloną zgodnie z zasadami określonymi w § 23 niniejszej Umowy.</w:t>
      </w:r>
    </w:p>
    <w:p w14:paraId="1629F657" w14:textId="21B5F23F" w:rsidR="007C1923" w:rsidRPr="00550C33" w:rsidRDefault="007C1923" w:rsidP="00550C33">
      <w:pPr>
        <w:pStyle w:val="Tekstpodstawowy"/>
        <w:numPr>
          <w:ilvl w:val="0"/>
          <w:numId w:val="3"/>
        </w:numPr>
        <w:spacing w:before="360" w:after="360" w:line="360" w:lineRule="auto"/>
        <w:ind w:left="340" w:hanging="340"/>
        <w:jc w:val="left"/>
        <w:rPr>
          <w:rFonts w:ascii="Calibri" w:hAnsi="Calibri" w:cs="Calibri"/>
        </w:rPr>
      </w:pPr>
      <w:r w:rsidRPr="009C1D63">
        <w:rPr>
          <w:rFonts w:ascii="Calibri" w:hAnsi="Calibri" w:cs="Calibri"/>
        </w:rPr>
        <w:t>Ostateczny odbiorca wsparcia zobowiązuje się do podjęcia działań naprawczych w przypadku zidentyfikowania ryzyka nieterminowego zrealizowania wskaźników, o czym niezwłocznie informuje Jednostkę wpierającą.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p>
    <w:p w14:paraId="31D6BCFE" w14:textId="60DEC528" w:rsidR="007C1923" w:rsidRPr="00A86761" w:rsidRDefault="007C1923" w:rsidP="00457261">
      <w:pPr>
        <w:pStyle w:val="Nagwek2"/>
      </w:pPr>
      <w:r w:rsidRPr="00A86761">
        <w:t>§ 3.</w:t>
      </w:r>
      <w:r w:rsidR="00A86761" w:rsidRPr="00A86761">
        <w:t xml:space="preserve"> Obowiązki Ostatecznego odbiorcy wsparcia</w:t>
      </w:r>
    </w:p>
    <w:p w14:paraId="7295CE29" w14:textId="5FF39F4D" w:rsidR="009C1D63" w:rsidRDefault="007C1923" w:rsidP="00434A90">
      <w:pPr>
        <w:pStyle w:val="Tekstpodstawowy"/>
        <w:numPr>
          <w:ilvl w:val="0"/>
          <w:numId w:val="34"/>
        </w:numPr>
        <w:tabs>
          <w:tab w:val="clear" w:pos="900"/>
          <w:tab w:val="left" w:pos="142"/>
        </w:tabs>
        <w:autoSpaceDE w:val="0"/>
        <w:spacing w:before="360" w:after="360" w:line="360" w:lineRule="auto"/>
        <w:ind w:left="340" w:hanging="340"/>
        <w:contextualSpacing/>
        <w:jc w:val="left"/>
        <w:rPr>
          <w:rFonts w:ascii="Calibri" w:hAnsi="Calibri" w:cs="Calibri"/>
        </w:rPr>
      </w:pPr>
      <w:r w:rsidRPr="0C0ABD6F">
        <w:rPr>
          <w:rFonts w:ascii="Calibri" w:hAnsi="Calibri" w:cs="Calibri"/>
        </w:rPr>
        <w:t>W związku z realizacją Przedsięwzięcia, Ostateczny odbiorca wsparcia zobowiązuje się w szczególności do:</w:t>
      </w:r>
    </w:p>
    <w:p w14:paraId="0EA97E2B"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osiągnięcia wskaźników określonych we Wniosku;</w:t>
      </w:r>
    </w:p>
    <w:p w14:paraId="72A8B4AB"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terminowej realizacji Przedsięwzięcia;</w:t>
      </w:r>
    </w:p>
    <w:p w14:paraId="0437EA4A"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stosowania dokumentów, o których mowa w § 5 i na zasadach tam opisanych;</w:t>
      </w:r>
    </w:p>
    <w:p w14:paraId="60019AED"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iCs/>
        </w:rPr>
        <w:t>rozliczenia całości wsparcia na zasadach opisanych w § 8;</w:t>
      </w:r>
    </w:p>
    <w:p w14:paraId="7941ECF0"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iCs/>
        </w:rPr>
        <w:t>poddania się kontroli na zasadach opisanych w § 16;</w:t>
      </w:r>
    </w:p>
    <w:p w14:paraId="6A3220A2"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przetwarzania danych osobowych, zgodnie z RODO;</w:t>
      </w:r>
    </w:p>
    <w:p w14:paraId="00A273B9"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zachowania efektów długoterminowych Przedsięwzięcia i/lub rezultatów, o ile tak przewiduje Wniosek;</w:t>
      </w:r>
    </w:p>
    <w:p w14:paraId="380519C0" w14:textId="77777777" w:rsidR="00550C3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 xml:space="preserve">realizacji Przedsięwzięcia zgodnie z obowiązującymi przepisami prawa krajowego i Unii Europejskiej, w szczególności politykami unijnymi, w tym z zasadami </w:t>
      </w:r>
      <w:r w:rsidRPr="009C1D63">
        <w:rPr>
          <w:rFonts w:ascii="Calibri" w:hAnsi="Calibri" w:cs="Calibri"/>
        </w:rPr>
        <w:lastRenderedPageBreak/>
        <w:t>horyzontalnymi z art. 9 Rozporządzenia ogólnego, Kartą Praw Podstawowych Unii Europejskiej (w szczególności: art. 8, 10, 20-23, 26, 30-31, 37, 41-42) i Konwencją o prawach osób niepełnosprawnych (w szczególności: art. 5, 9, 19, 21, 27).</w:t>
      </w:r>
    </w:p>
    <w:p w14:paraId="71C91A4D" w14:textId="77777777" w:rsidR="00550C33" w:rsidRDefault="007C1923" w:rsidP="00434A90">
      <w:pPr>
        <w:pStyle w:val="Tekstpodstawowy"/>
        <w:numPr>
          <w:ilvl w:val="0"/>
          <w:numId w:val="34"/>
        </w:numPr>
        <w:tabs>
          <w:tab w:val="clear" w:pos="900"/>
          <w:tab w:val="left" w:pos="142"/>
        </w:tabs>
        <w:autoSpaceDE w:val="0"/>
        <w:spacing w:before="360" w:after="360" w:line="360" w:lineRule="auto"/>
        <w:ind w:left="357" w:hanging="357"/>
        <w:contextualSpacing/>
        <w:jc w:val="left"/>
        <w:rPr>
          <w:rFonts w:ascii="Calibri" w:hAnsi="Calibri" w:cs="Calibri"/>
        </w:rPr>
      </w:pPr>
      <w:r w:rsidRPr="00550C33">
        <w:rPr>
          <w:rFonts w:ascii="Calibri" w:hAnsi="Calibri" w:cs="Calibri"/>
        </w:rPr>
        <w:t>W przypadku dokonania zmian w Przedsięwzięciu, o których mowa w § 21, Ostateczny odbiorca wsparcia realizuje Przedsięwzięcie zgodnie z aktualnym Wnioskiem.</w:t>
      </w:r>
    </w:p>
    <w:p w14:paraId="3D3E0B25" w14:textId="7778D67B" w:rsidR="007C1923" w:rsidRPr="00550C33" w:rsidRDefault="007C1923" w:rsidP="00434A90">
      <w:pPr>
        <w:pStyle w:val="Tekstpodstawowy"/>
        <w:numPr>
          <w:ilvl w:val="0"/>
          <w:numId w:val="34"/>
        </w:numPr>
        <w:tabs>
          <w:tab w:val="clear" w:pos="900"/>
          <w:tab w:val="left" w:pos="142"/>
        </w:tabs>
        <w:autoSpaceDE w:val="0"/>
        <w:spacing w:before="360" w:after="360" w:line="360" w:lineRule="auto"/>
        <w:ind w:left="357" w:hanging="357"/>
        <w:jc w:val="left"/>
        <w:rPr>
          <w:rFonts w:ascii="Calibri" w:hAnsi="Calibri" w:cs="Calibri"/>
        </w:rPr>
      </w:pPr>
      <w:r w:rsidRPr="00550C33">
        <w:rPr>
          <w:rFonts w:ascii="Calibri" w:hAnsi="Calibri" w:cs="Calibri"/>
        </w:rPr>
        <w:t>Ostateczny odbiorca wsparcia zobowiązuje się niezwłocznie i pisemnie poinformować Jednostkę wspierającą o wszelkich okolicznościach, które mogą mieć wpływ na realizację Przedsięwzięcia, w szczególności o zamiarze zaprzestania jego realizacji.</w:t>
      </w:r>
    </w:p>
    <w:p w14:paraId="42EDA319" w14:textId="66BCA0E9" w:rsidR="007C1923" w:rsidRPr="00A86761" w:rsidRDefault="007C1923" w:rsidP="00457261">
      <w:pPr>
        <w:pStyle w:val="Nagwek2"/>
      </w:pPr>
      <w:r w:rsidRPr="00A86761">
        <w:t>§ 4.</w:t>
      </w:r>
      <w:r w:rsidR="00A86761" w:rsidRPr="00A86761">
        <w:t xml:space="preserve"> Okres realizacji Przedsięwzięcia</w:t>
      </w:r>
    </w:p>
    <w:p w14:paraId="3196CFB3" w14:textId="4F773CF4" w:rsidR="007C1923" w:rsidRPr="009C1D63" w:rsidRDefault="007C1923" w:rsidP="00434A90">
      <w:pPr>
        <w:pStyle w:val="Tekstpodstawowy"/>
        <w:keepNext/>
        <w:numPr>
          <w:ilvl w:val="0"/>
          <w:numId w:val="44"/>
        </w:numPr>
        <w:tabs>
          <w:tab w:val="clear" w:pos="900"/>
        </w:tabs>
        <w:autoSpaceDE w:val="0"/>
        <w:spacing w:before="360" w:after="360" w:line="360" w:lineRule="auto"/>
        <w:contextualSpacing/>
        <w:jc w:val="left"/>
        <w:rPr>
          <w:rFonts w:ascii="Calibri" w:hAnsi="Calibri" w:cs="Calibri"/>
        </w:rPr>
      </w:pPr>
      <w:r w:rsidRPr="009C1D63">
        <w:rPr>
          <w:rFonts w:ascii="Calibri" w:hAnsi="Calibri" w:cs="Calibri"/>
        </w:rPr>
        <w:t>Okres realizacji Przedsięwzięcia w zakresie rzeczowym jest zgodny z okresem wskazanym we Wniosku tj.: od dnia ……………r. do dnia</w:t>
      </w:r>
      <w:r w:rsidR="40922026" w:rsidRPr="11B1738C">
        <w:rPr>
          <w:rFonts w:ascii="Calibri" w:hAnsi="Calibri" w:cs="Calibri"/>
        </w:rPr>
        <w:t xml:space="preserve"> </w:t>
      </w:r>
      <w:r w:rsidRPr="009C1D63">
        <w:rPr>
          <w:rFonts w:ascii="Calibri" w:hAnsi="Calibri" w:cs="Calibri"/>
        </w:rPr>
        <w:t>………………r.</w:t>
      </w:r>
    </w:p>
    <w:p w14:paraId="01AAC2CC" w14:textId="77777777" w:rsidR="007C1923" w:rsidRPr="009C1D63" w:rsidRDefault="007C1923" w:rsidP="00434A90">
      <w:pPr>
        <w:pStyle w:val="Tekstpodstawowy"/>
        <w:keepNext/>
        <w:numPr>
          <w:ilvl w:val="0"/>
          <w:numId w:val="44"/>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Okres kwalifikowalności wydatków Przedsięwzięcia rozpoczyna się w dniu .................r. i kończy się w dniu .................r. Wydatki faktycznie poniesione przed rozpoczęciem lub po zakończeniu okresu kwalifikowalności wydatków dla Przedsięwzięcia będą uznane za niekwalifikowalne, z zastrzeżeniem ust. 3.</w:t>
      </w:r>
    </w:p>
    <w:p w14:paraId="60A8ACF7" w14:textId="3CFB932F" w:rsidR="009C1D63" w:rsidRPr="009C1D63" w:rsidRDefault="007C1923" w:rsidP="00434A90">
      <w:pPr>
        <w:pStyle w:val="Tekstpodstawowy"/>
        <w:keepNext/>
        <w:numPr>
          <w:ilvl w:val="0"/>
          <w:numId w:val="44"/>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W przypadku Przedsięwzięcia objętego pomocą publiczną udzieloną na podstawie decyzji Komisji Europejskiej, akceptującej projekt pomocy indywidualnej okres kwalifikowalności wydatków rozpoczyna się w dniu</w:t>
      </w:r>
      <w:r w:rsidR="72A0D18B" w:rsidRPr="11B1738C">
        <w:rPr>
          <w:rFonts w:ascii="Calibri" w:hAnsi="Calibri" w:cs="Calibri"/>
        </w:rPr>
        <w:t xml:space="preserve"> </w:t>
      </w:r>
      <w:r w:rsidRPr="009C1D63">
        <w:rPr>
          <w:rFonts w:ascii="Calibri" w:hAnsi="Calibri" w:cs="Calibri"/>
        </w:rPr>
        <w:t>…….r. i kończy się w dniu</w:t>
      </w:r>
      <w:r w:rsidR="1C4C4D9A" w:rsidRPr="11B1738C">
        <w:rPr>
          <w:rFonts w:ascii="Calibri" w:hAnsi="Calibri" w:cs="Calibri"/>
        </w:rPr>
        <w:t xml:space="preserve"> </w:t>
      </w:r>
      <w:r w:rsidRPr="009C1D63">
        <w:rPr>
          <w:rFonts w:ascii="Calibri" w:hAnsi="Calibri" w:cs="Calibri"/>
        </w:rPr>
        <w:t>…………r.</w:t>
      </w:r>
    </w:p>
    <w:p w14:paraId="6CB3E3B9" w14:textId="3CD8F9EC" w:rsidR="009C1D63" w:rsidRPr="009C1D63" w:rsidRDefault="007C1923" w:rsidP="00434A90">
      <w:pPr>
        <w:pStyle w:val="Tekstpodstawowy"/>
        <w:keepNext/>
        <w:numPr>
          <w:ilvl w:val="0"/>
          <w:numId w:val="44"/>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 xml:space="preserve">Umowa obowiązuje od dnia </w:t>
      </w:r>
      <w:r w:rsidRPr="4CCA1A48">
        <w:rPr>
          <w:rFonts w:ascii="Calibri" w:hAnsi="Calibri" w:cs="Calibri"/>
        </w:rPr>
        <w:t>je</w:t>
      </w:r>
      <w:r w:rsidR="0032233F">
        <w:rPr>
          <w:rFonts w:ascii="Calibri" w:hAnsi="Calibri" w:cs="Calibri"/>
        </w:rPr>
        <w:t>j</w:t>
      </w:r>
      <w:r w:rsidRPr="009C1D63">
        <w:rPr>
          <w:rFonts w:ascii="Calibri" w:hAnsi="Calibri" w:cs="Calibri"/>
        </w:rPr>
        <w:t xml:space="preserve"> zawarcia do dnia wykonania przez obie Strony Umowy wszystkich obowiązków z niego wynikających, w tym wynikających z utrzymania efektów długoterminowych Przedsięwzięcia.</w:t>
      </w:r>
    </w:p>
    <w:p w14:paraId="7FEF7778" w14:textId="3478CFB9" w:rsidR="007C1923" w:rsidRPr="00A86761" w:rsidRDefault="007C1923" w:rsidP="00434A90">
      <w:pPr>
        <w:pStyle w:val="Tekstpodstawowy"/>
        <w:keepNext/>
        <w:numPr>
          <w:ilvl w:val="0"/>
          <w:numId w:val="44"/>
        </w:numPr>
        <w:tabs>
          <w:tab w:val="clear" w:pos="900"/>
          <w:tab w:val="num" w:pos="924"/>
        </w:tabs>
        <w:autoSpaceDE w:val="0"/>
        <w:spacing w:line="360" w:lineRule="auto"/>
        <w:contextualSpacing/>
        <w:jc w:val="left"/>
        <w:rPr>
          <w:rFonts w:ascii="Calibri" w:hAnsi="Calibri" w:cs="Calibri"/>
        </w:rPr>
      </w:pPr>
      <w:r w:rsidRPr="0C0ABD6F">
        <w:rPr>
          <w:rFonts w:ascii="Calibri" w:hAnsi="Calibri" w:cs="Calibri"/>
        </w:rPr>
        <w:t xml:space="preserve">Rozliczeniu wydatków podlegają jedynie wydatki kwalifikowalne, poniesione w ramach Przedsięwzięcia nie wcześniej niż od dnia 1 lutego 2020 r. i nie później niż w dniu </w:t>
      </w:r>
      <w:r w:rsidRPr="0C0ABD6F">
        <w:rPr>
          <w:rFonts w:ascii="Calibri" w:hAnsi="Calibri" w:cs="Calibri"/>
        </w:rPr>
        <w:lastRenderedPageBreak/>
        <w:t>zakończenia okresu kwalifikowalności wydatków dla Przedsięwzięcia wskazanego w ust. 2 powyżej.</w:t>
      </w:r>
    </w:p>
    <w:p w14:paraId="20C7378C" w14:textId="0A1381DB" w:rsidR="007C1923" w:rsidRPr="00A86761" w:rsidRDefault="007C1923" w:rsidP="00457261">
      <w:pPr>
        <w:pStyle w:val="Nagwek2"/>
      </w:pPr>
      <w:r w:rsidRPr="00A86761">
        <w:rPr>
          <w:iCs/>
        </w:rPr>
        <w:t xml:space="preserve">§ 5. </w:t>
      </w:r>
      <w:r w:rsidR="00A86761" w:rsidRPr="00A86761">
        <w:t>Stosowanie wytycznych i innych dokumentów</w:t>
      </w:r>
    </w:p>
    <w:p w14:paraId="15AAC091" w14:textId="77777777" w:rsidR="007C1923" w:rsidRPr="007C1923" w:rsidRDefault="007C1923" w:rsidP="00434A90">
      <w:pPr>
        <w:pStyle w:val="Tekstpodstawowy"/>
        <w:numPr>
          <w:ilvl w:val="0"/>
          <w:numId w:val="6"/>
        </w:numPr>
        <w:spacing w:before="360" w:after="360" w:line="360" w:lineRule="auto"/>
        <w:ind w:left="340" w:hanging="340"/>
        <w:contextualSpacing/>
        <w:jc w:val="left"/>
        <w:rPr>
          <w:rFonts w:ascii="Calibri" w:hAnsi="Calibri" w:cs="Calibri"/>
          <w:iCs/>
        </w:rPr>
      </w:pPr>
      <w:r w:rsidRPr="007C1923">
        <w:rPr>
          <w:rFonts w:ascii="Calibri" w:hAnsi="Calibri" w:cs="Calibri"/>
        </w:rPr>
        <w:t>Ostateczny odbiorca wsparcia oświadcza w imieniu swoim i Partnerów</w:t>
      </w:r>
      <w:r w:rsidRPr="007C1923">
        <w:rPr>
          <w:rStyle w:val="Odwoanieprzypisudolnego"/>
          <w:rFonts w:ascii="Calibri" w:hAnsi="Calibri" w:cs="Calibri"/>
        </w:rPr>
        <w:footnoteReference w:id="6"/>
      </w:r>
      <w:r w:rsidRPr="007C1923">
        <w:rPr>
          <w:rFonts w:ascii="Calibri" w:hAnsi="Calibri" w:cs="Calibri"/>
        </w:rPr>
        <w:t>, że zapoznał się z treścią aktualnych:</w:t>
      </w:r>
    </w:p>
    <w:p w14:paraId="52AA31D2" w14:textId="77777777" w:rsidR="007C1923" w:rsidRPr="007C1923" w:rsidRDefault="007C1923" w:rsidP="003B4CA1">
      <w:pPr>
        <w:pStyle w:val="Tekstpodstawowy"/>
        <w:numPr>
          <w:ilvl w:val="1"/>
          <w:numId w:val="6"/>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C0ABD6F">
        <w:rPr>
          <w:rFonts w:ascii="Calibri" w:hAnsi="Calibri" w:cs="Calibri"/>
        </w:rPr>
        <w:t>Zasad kwalifikowania wydatków w Przedsięwzięciach realizowanych w ramach Inwestycji C3.1.1 Krajowego Planu Odbudowy i Zwiększania Odporności;</w:t>
      </w:r>
      <w:r w:rsidRPr="0C0ABD6F">
        <w:rPr>
          <w:rFonts w:ascii="Calibri" w:eastAsia="Calibri" w:hAnsi="Calibri" w:cs="Calibri"/>
          <w:color w:val="000000" w:themeColor="text1"/>
        </w:rPr>
        <w:t xml:space="preserve"> </w:t>
      </w:r>
    </w:p>
    <w:p w14:paraId="66463980" w14:textId="29882D19" w:rsidR="007C1923" w:rsidRPr="007C1923" w:rsidRDefault="390062A4" w:rsidP="003B4CA1">
      <w:pPr>
        <w:pStyle w:val="Tekstpodstawowy"/>
        <w:numPr>
          <w:ilvl w:val="1"/>
          <w:numId w:val="6"/>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4FC4D8C6">
        <w:rPr>
          <w:rFonts w:ascii="Calibri" w:eastAsia="Calibri" w:hAnsi="Calibri" w:cs="Calibri"/>
          <w:color w:val="000000" w:themeColor="text1"/>
        </w:rPr>
        <w:t xml:space="preserve">Wytycznych dotyczących realizacji zasad równościowych w ramach funduszy unijnych na lata 2021-2027; </w:t>
      </w:r>
    </w:p>
    <w:p w14:paraId="2F18D924" w14:textId="77777777" w:rsidR="007C1923" w:rsidRPr="007C1923" w:rsidRDefault="007C1923" w:rsidP="003B4CA1">
      <w:pPr>
        <w:pStyle w:val="Tekstpodstawowy"/>
        <w:numPr>
          <w:ilvl w:val="1"/>
          <w:numId w:val="6"/>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Podręcznika dla Beneficjenta Zgodność przedsięwzięć finansowanych ze środków Unii Europejskiej, w tym realizowanych w ramach Krajowego Planu Odbudowy i Zwiększania Odporności, z zasadą „nie czyń znaczącej szkody” - zasadą DNSH;</w:t>
      </w:r>
    </w:p>
    <w:p w14:paraId="5AFEE69E" w14:textId="77777777" w:rsidR="007C1923" w:rsidRPr="007C1923" w:rsidRDefault="390062A4" w:rsidP="003B4CA1">
      <w:pPr>
        <w:pStyle w:val="Tekstpodstawowy"/>
        <w:numPr>
          <w:ilvl w:val="1"/>
          <w:numId w:val="6"/>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4FC4D8C6">
        <w:rPr>
          <w:rFonts w:ascii="Calibri" w:hAnsi="Calibri" w:cs="Calibri"/>
          <w:color w:val="000000" w:themeColor="text1"/>
        </w:rPr>
        <w:t xml:space="preserve">Strategią Promocji i Informacji Krajowego Planu Odbudowy i Zwiększania Odporności a także Księgą Identyfikacji Wizualnej KPO; </w:t>
      </w:r>
    </w:p>
    <w:p w14:paraId="7FE22186" w14:textId="77777777" w:rsidR="007C1923" w:rsidRPr="007C1923" w:rsidRDefault="007C1923" w:rsidP="003B4CA1">
      <w:pPr>
        <w:pStyle w:val="Tekstpodstawowy"/>
        <w:numPr>
          <w:ilvl w:val="1"/>
          <w:numId w:val="6"/>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Horyzontalnych zasad i kryteriów wyboru przedsięwzięć dla Krajowego Planu Odbudowy i Zwiększania Odporności;</w:t>
      </w:r>
    </w:p>
    <w:p w14:paraId="212D01A0" w14:textId="24F24496" w:rsidR="007C1923" w:rsidRPr="007C1923" w:rsidRDefault="007C1923" w:rsidP="003B4CA1">
      <w:pPr>
        <w:pStyle w:val="Tekstpodstawowy"/>
        <w:numPr>
          <w:ilvl w:val="1"/>
          <w:numId w:val="6"/>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C0ABD6F">
        <w:rPr>
          <w:rFonts w:ascii="Calibri" w:hAnsi="Calibri" w:cs="Calibr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D22F00">
        <w:rPr>
          <w:rFonts w:ascii="Calibri" w:hAnsi="Calibri" w:cs="Calibri"/>
        </w:rPr>
        <w:t xml:space="preserve"> </w:t>
      </w:r>
    </w:p>
    <w:p w14:paraId="56A418FC" w14:textId="230CDB59" w:rsidR="007C1923" w:rsidRPr="007C1923" w:rsidRDefault="007C1923" w:rsidP="0061430C">
      <w:pPr>
        <w:pStyle w:val="Tekstpodstawowy"/>
        <w:spacing w:before="360" w:after="360" w:line="360" w:lineRule="auto"/>
        <w:ind w:left="340"/>
        <w:contextualSpacing/>
        <w:jc w:val="left"/>
        <w:rPr>
          <w:rFonts w:ascii="Calibri" w:hAnsi="Calibri" w:cs="Calibri"/>
          <w:color w:val="000000" w:themeColor="text1"/>
        </w:rPr>
      </w:pPr>
      <w:r w:rsidRPr="007C1923">
        <w:rPr>
          <w:rFonts w:ascii="Calibri" w:hAnsi="Calibri" w:cs="Calibri"/>
          <w:color w:val="000000" w:themeColor="text1"/>
        </w:rPr>
        <w:t>oraz zobowiązuje się do ich stosowania podczas realizacji Przedsięwzięcia</w:t>
      </w:r>
      <w:r w:rsidR="00304533">
        <w:rPr>
          <w:rFonts w:ascii="Calibri" w:hAnsi="Calibri" w:cs="Calibri"/>
          <w:color w:val="000000" w:themeColor="text1"/>
        </w:rPr>
        <w:t xml:space="preserve">, a także </w:t>
      </w:r>
      <w:r w:rsidR="002963CD">
        <w:rPr>
          <w:rFonts w:ascii="Calibri" w:hAnsi="Calibri" w:cs="Calibri"/>
          <w:color w:val="000000" w:themeColor="text1"/>
        </w:rPr>
        <w:t xml:space="preserve">wyraża zgodę </w:t>
      </w:r>
      <w:r w:rsidR="00D826DD">
        <w:rPr>
          <w:rFonts w:ascii="Calibri" w:hAnsi="Calibri" w:cs="Calibri"/>
          <w:color w:val="000000" w:themeColor="text1"/>
        </w:rPr>
        <w:t>na ich stosowanie przez J</w:t>
      </w:r>
      <w:r w:rsidR="00AC5EF8">
        <w:rPr>
          <w:rFonts w:ascii="Calibri" w:hAnsi="Calibri" w:cs="Calibri"/>
          <w:color w:val="000000" w:themeColor="text1"/>
        </w:rPr>
        <w:t>ednostkę wspierającą</w:t>
      </w:r>
      <w:r w:rsidRPr="007C1923">
        <w:rPr>
          <w:rFonts w:ascii="Calibri" w:hAnsi="Calibri" w:cs="Calibri"/>
          <w:color w:val="000000" w:themeColor="text1"/>
        </w:rPr>
        <w:t>. Ostateczny odbiorca wsparcia oświadcza w imieniu swoim i Partnerów, że postępowania wszczęte w celu zawarcia umów w ramach Przedsięwzięcia oraz wydatki poniesione przed podpisaniem niniejszego Porozumienia a dotyczące realizacji Przedsięwzięcia zostały dokonane zgodnie z powyższymi dokumentami.</w:t>
      </w:r>
    </w:p>
    <w:p w14:paraId="1829FCCC" w14:textId="7F07C113" w:rsidR="007C1923" w:rsidRDefault="007C1923" w:rsidP="00434A90">
      <w:pPr>
        <w:pStyle w:val="Tekstpodstawowy"/>
        <w:numPr>
          <w:ilvl w:val="0"/>
          <w:numId w:val="6"/>
        </w:numPr>
        <w:tabs>
          <w:tab w:val="clear" w:pos="360"/>
          <w:tab w:val="clear" w:pos="900"/>
          <w:tab w:val="num" w:pos="717"/>
        </w:tabs>
        <w:spacing w:before="360" w:after="360" w:line="360" w:lineRule="auto"/>
        <w:ind w:left="340" w:hanging="340"/>
        <w:contextualSpacing/>
        <w:jc w:val="left"/>
        <w:rPr>
          <w:rFonts w:ascii="Calibri" w:hAnsi="Calibri" w:cs="Calibri"/>
          <w:color w:val="000000" w:themeColor="text1"/>
        </w:rPr>
      </w:pPr>
      <w:r w:rsidRPr="0C0ABD6F">
        <w:rPr>
          <w:rFonts w:ascii="Calibri" w:hAnsi="Calibri" w:cs="Calibri"/>
          <w:color w:val="000000" w:themeColor="text1"/>
        </w:rPr>
        <w:lastRenderedPageBreak/>
        <w:t xml:space="preserve">W przypadku zmiany </w:t>
      </w:r>
      <w:r w:rsidR="00E421FC">
        <w:rPr>
          <w:rFonts w:ascii="Calibri" w:hAnsi="Calibri" w:cs="Calibri"/>
          <w:color w:val="000000" w:themeColor="text1"/>
        </w:rPr>
        <w:t>treści dokumentów</w:t>
      </w:r>
      <w:r w:rsidRPr="0C0ABD6F">
        <w:rPr>
          <w:rFonts w:ascii="Calibri" w:hAnsi="Calibri" w:cs="Calibri"/>
          <w:color w:val="000000" w:themeColor="text1"/>
        </w:rPr>
        <w:t>, o których mowa w ust. 1, Ostateczny odbiorca wsparcia ma obowiązek stosowania się do ich aktualnej wersji, z zastrzeżeniem przepisów przejściowych i intertemporalnych. Informację o zmianie wytycznych podaje do publicznej wiadomości na Portalu Funduszy Europejskich Minister właściwy do spraw rozwoju regionalnego wykonujący zadania państwa członkowskiego.</w:t>
      </w:r>
    </w:p>
    <w:p w14:paraId="65695324" w14:textId="2610F6D0" w:rsidR="007C1923" w:rsidRPr="00A86761" w:rsidRDefault="007C1923" w:rsidP="00457261">
      <w:pPr>
        <w:pStyle w:val="Nagwek2"/>
      </w:pPr>
      <w:r w:rsidRPr="00A86761">
        <w:t>§ 6.</w:t>
      </w:r>
      <w:r w:rsidR="00A86761" w:rsidRPr="00A86761">
        <w:t xml:space="preserve"> Zasady odpowiedzialności</w:t>
      </w:r>
    </w:p>
    <w:p w14:paraId="14A77581" w14:textId="6F33AED2" w:rsidR="007C1923" w:rsidRPr="007C1923" w:rsidRDefault="007C1923" w:rsidP="00434A90">
      <w:pPr>
        <w:numPr>
          <w:ilvl w:val="0"/>
          <w:numId w:val="27"/>
        </w:numPr>
        <w:tabs>
          <w:tab w:val="clear" w:pos="360"/>
          <w:tab w:val="left" w:pos="284"/>
          <w:tab w:val="num" w:pos="717"/>
        </w:tabs>
        <w:suppressAutoHyphens/>
        <w:ind w:left="340" w:hanging="340"/>
        <w:contextualSpacing/>
        <w:rPr>
          <w:rFonts w:cs="Calibri"/>
        </w:rPr>
      </w:pPr>
      <w:r w:rsidRPr="007C1923">
        <w:rPr>
          <w:rFonts w:cs="Calibri"/>
        </w:rPr>
        <w:t>Ostateczny odbiorca wsparcia ponosi pełną odpowiedzialność wobec Jednostki wspierającej za działania Partnera/Partnerów Przedsięwzięcia i/lub Podmiotu upoważnionego do ponoszenia wydatków w ramach Przedsięwzięcia.</w:t>
      </w:r>
    </w:p>
    <w:p w14:paraId="77539F24" w14:textId="2E7D33BC" w:rsidR="007C1923" w:rsidRPr="007C1923" w:rsidRDefault="007C1923" w:rsidP="00434A90">
      <w:pPr>
        <w:numPr>
          <w:ilvl w:val="0"/>
          <w:numId w:val="27"/>
        </w:numPr>
        <w:tabs>
          <w:tab w:val="left" w:pos="284"/>
        </w:tabs>
        <w:suppressAutoHyphens/>
        <w:ind w:left="340" w:hanging="340"/>
        <w:contextualSpacing/>
        <w:rPr>
          <w:rFonts w:cs="Calibri"/>
        </w:rPr>
      </w:pPr>
      <w:r w:rsidRPr="007C1923">
        <w:rPr>
          <w:rFonts w:cs="Calibri"/>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13BA577F" w14:textId="0D05B2CC" w:rsid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007C1923">
        <w:rPr>
          <w:rFonts w:cs="Calibri"/>
          <w:color w:val="000000" w:themeColor="text1"/>
        </w:rPr>
        <w:t>Prawa lub obowiązki Ostatecznego odbiorcy wsparcia wynikające z Umowy nie mogą być przenoszone na osoby trzecie bez zgody Jednostki wspierającej.</w:t>
      </w:r>
    </w:p>
    <w:p w14:paraId="6A6F2E48" w14:textId="77777777" w:rsid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0061430C">
        <w:rPr>
          <w:rFonts w:cs="Calibri"/>
        </w:rPr>
        <w:t>Ostateczny odbiorca wsparcia zobowiązuje się do realizacji Przedsięwzięcia w pełnym zakresie, w terminie wskazanym w § 4 ust. 1 ,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097D2CA9" w14:textId="0313A8D8" w:rsid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0061430C">
        <w:rPr>
          <w:rFonts w:cs="Calibri"/>
        </w:rPr>
        <w:t>Jednostka wspierająca nie ponosi odpowiedzialności wobec osób trzecich za szkody powstałe w związku z realizacją Przedsięwzięcia. Jednostka wspierając</w:t>
      </w:r>
      <w:r w:rsidR="00E421FC">
        <w:rPr>
          <w:rFonts w:cs="Calibri"/>
        </w:rPr>
        <w:t>a</w:t>
      </w:r>
      <w:r w:rsidRPr="0061430C">
        <w:rPr>
          <w:rFonts w:cs="Calibri"/>
        </w:rPr>
        <w:t xml:space="preserve"> nie ponosi odpowiedzialności za działania lub zaniechania Ostatecznego odbiorcy wsparcia wobec Partnera/ów, Podmiotów upoważnionych do ponoszenia wydatków oraz Partnera/ów,</w:t>
      </w:r>
      <w:r w:rsidR="0061430C">
        <w:rPr>
          <w:rFonts w:cs="Calibri"/>
        </w:rPr>
        <w:t xml:space="preserve"> </w:t>
      </w:r>
      <w:r w:rsidRPr="0061430C">
        <w:rPr>
          <w:rFonts w:cs="Calibri"/>
        </w:rPr>
        <w:lastRenderedPageBreak/>
        <w:t>Podmiotów upoważnionych do ponoszenia wydatków wobec Ostatecznego odbiorcy wsparcia</w:t>
      </w:r>
      <w:r w:rsidRPr="007C1923">
        <w:rPr>
          <w:rStyle w:val="Odwoanieprzypisudolnego"/>
          <w:rFonts w:cs="Calibri"/>
        </w:rPr>
        <w:footnoteReference w:id="7"/>
      </w:r>
      <w:r w:rsidRPr="0061430C">
        <w:rPr>
          <w:rFonts w:cs="Calibri"/>
        </w:rPr>
        <w:t>.</w:t>
      </w:r>
    </w:p>
    <w:p w14:paraId="6DE778D4" w14:textId="5041DB0C" w:rsidR="0061430C" w:rsidRP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2A936EB6">
        <w:rPr>
          <w:rFonts w:cs="Calibri"/>
        </w:rPr>
        <w:t>W przypadku realizacji Przedsięwzięcia przez Ostatecznego odbiorcę wsparcia w formie partnerstwa, umowa bądź porozumienie o partnerstwie określa w szczególności:</w:t>
      </w:r>
    </w:p>
    <w:p w14:paraId="7439555C" w14:textId="59172D3A"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odpowiedzialność Ostatecznego odbiorcy wsparcia i Partnera, w tym również wobec osób trzecich, za działania lub zaniechania wynikające z realizacji porozumienia</w:t>
      </w:r>
      <w:r w:rsidR="00E421FC">
        <w:rPr>
          <w:rFonts w:cs="Calibri"/>
        </w:rPr>
        <w:t>;</w:t>
      </w:r>
    </w:p>
    <w:p w14:paraId="5FB216F2" w14:textId="77777777"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zasady wzajemnych rozliczeń między Ostatecznym odbiorcą wsparcia, a Partnerem w przypadku uznania wydatków w ramach Przedsięwzięcia za niekwalifikowalne przez Jednostkę wspierają, w tym w szczególności odsetek od nieprawidłowości;</w:t>
      </w:r>
    </w:p>
    <w:p w14:paraId="729C8583" w14:textId="77777777"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 xml:space="preserve">zasady wspólnego zarządzania Przedsięwzięciem; </w:t>
      </w:r>
    </w:p>
    <w:p w14:paraId="3A327BBB" w14:textId="692F0194"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 xml:space="preserve">sposób przekazywania środków pieniężnych o których mowa w § 2 ust. 4 na pokrycie kosztów ponoszonych przez poszczególnych Partnerów Przedsięwzięcia, umożliwiający określenie kwoty środków pieniężnych planowanej do przekazania każdemu z Partnerów </w:t>
      </w:r>
    </w:p>
    <w:p w14:paraId="2EE4683C" w14:textId="67F6B66B" w:rsidR="00710497" w:rsidRDefault="007C1923" w:rsidP="000152C2">
      <w:pPr>
        <w:tabs>
          <w:tab w:val="left" w:pos="284"/>
        </w:tabs>
        <w:suppressAutoHyphens/>
        <w:spacing w:before="0" w:after="0"/>
        <w:ind w:left="284"/>
        <w:rPr>
          <w:rFonts w:cs="Calibri"/>
        </w:rPr>
      </w:pPr>
      <w:r w:rsidRPr="0061430C">
        <w:rPr>
          <w:rFonts w:cs="Calibri"/>
        </w:rPr>
        <w:t xml:space="preserve">z zastrzeżeniem ust. </w:t>
      </w:r>
      <w:r w:rsidR="00E421FC">
        <w:rPr>
          <w:rFonts w:cs="Calibri"/>
        </w:rPr>
        <w:t xml:space="preserve">4 i </w:t>
      </w:r>
      <w:r w:rsidRPr="0061430C">
        <w:rPr>
          <w:rFonts w:cs="Calibri"/>
        </w:rPr>
        <w:t>5.</w:t>
      </w:r>
    </w:p>
    <w:p w14:paraId="4CA62A7E" w14:textId="1AD62C17" w:rsidR="007C1923" w:rsidRPr="00710497" w:rsidRDefault="007C1923" w:rsidP="00434A90">
      <w:pPr>
        <w:pStyle w:val="Akapitzlist"/>
        <w:numPr>
          <w:ilvl w:val="0"/>
          <w:numId w:val="27"/>
        </w:numPr>
        <w:tabs>
          <w:tab w:val="left" w:pos="284"/>
        </w:tabs>
        <w:suppressAutoHyphens/>
        <w:spacing w:before="0" w:after="0"/>
        <w:ind w:left="340" w:hanging="340"/>
        <w:rPr>
          <w:rFonts w:cs="Calibri"/>
        </w:rPr>
      </w:pPr>
      <w:r w:rsidRPr="00710497">
        <w:rPr>
          <w:rFonts w:cs="Calibri"/>
        </w:rPr>
        <w:t>Porozumienie lub umowa o partnerstwie precyzuje, które wydatki będą ponoszone przez Partnera. Zadania powierzone Partnerowi muszą wynikać z jego zasobów organizacyjnych, ludzkich, technicznych i finansowych.</w:t>
      </w:r>
    </w:p>
    <w:p w14:paraId="08D70CBD" w14:textId="35230552" w:rsidR="0061430C" w:rsidRDefault="007C1923" w:rsidP="00434A90">
      <w:pPr>
        <w:pStyle w:val="Akapitzlist"/>
        <w:numPr>
          <w:ilvl w:val="0"/>
          <w:numId w:val="27"/>
        </w:numPr>
        <w:tabs>
          <w:tab w:val="clear" w:pos="360"/>
          <w:tab w:val="left" w:pos="284"/>
          <w:tab w:val="num" w:pos="1001"/>
        </w:tabs>
        <w:suppressAutoHyphens/>
        <w:ind w:left="340" w:hanging="340"/>
        <w:rPr>
          <w:rFonts w:cs="Calibri"/>
        </w:rPr>
      </w:pPr>
      <w:r w:rsidRPr="0C0ABD6F">
        <w:rPr>
          <w:rFonts w:cs="Calibri"/>
        </w:rPr>
        <w:t xml:space="preserve">W przypadku realizacji Przedsięwzięcia przez utworzone w tym celu partnerstwo, podmiotem uprawnionym do kontaktu z Jednostką wspierającą jest wyłącznie Ostateczny odbiorca wsparcia. Wszelkie wynikające z niniejszego porozumienia uprawnienia i zobowiązania Ostatecznego odbiorcy wsparcia stosuje się odpowiednio do Partnerów, którzy w stosunku do Jednostki wspierającej wykonują je za pośrednictwem Ostatecznego odbiorcy wsparcia. </w:t>
      </w:r>
    </w:p>
    <w:p w14:paraId="5CBB23A5" w14:textId="0A769B3F" w:rsidR="007C1923" w:rsidRPr="0061430C" w:rsidRDefault="007C1923" w:rsidP="00434A90">
      <w:pPr>
        <w:pStyle w:val="Akapitzlist"/>
        <w:numPr>
          <w:ilvl w:val="0"/>
          <w:numId w:val="27"/>
        </w:numPr>
        <w:tabs>
          <w:tab w:val="clear" w:pos="360"/>
          <w:tab w:val="left" w:pos="284"/>
          <w:tab w:val="num" w:pos="1001"/>
        </w:tabs>
        <w:suppressAutoHyphens/>
        <w:ind w:left="340" w:hanging="340"/>
        <w:rPr>
          <w:rFonts w:cs="Calibri"/>
        </w:rPr>
      </w:pPr>
      <w:r w:rsidRPr="0061430C">
        <w:rPr>
          <w:rFonts w:cs="Calibri"/>
        </w:rPr>
        <w:t xml:space="preserve">Ostateczny odbiorca wsparcia ponosi odpowiedzialność za zrealizowanie Przedsięwzięcia oraz terminową realizację zadań </w:t>
      </w:r>
      <w:r w:rsidRPr="007C1923">
        <w:rPr>
          <w:rStyle w:val="Odwoanieprzypisudolnego"/>
          <w:rFonts w:cs="Calibri"/>
        </w:rPr>
        <w:footnoteReference w:id="8"/>
      </w:r>
      <w:r w:rsidRPr="0C0ABD6F">
        <w:rPr>
          <w:rFonts w:cs="Calibri"/>
          <w:i/>
          <w:iCs/>
        </w:rPr>
        <w:t xml:space="preserve"> </w:t>
      </w:r>
      <w:r w:rsidRPr="0061430C">
        <w:rPr>
          <w:rFonts w:cs="Calibri"/>
        </w:rPr>
        <w:t>, w tym za terminowe rozliczanie Przedsięwzięcia.</w:t>
      </w:r>
    </w:p>
    <w:p w14:paraId="2918E857" w14:textId="30E97486" w:rsidR="007C1923" w:rsidRPr="000E25CB" w:rsidRDefault="007C1923" w:rsidP="00457261">
      <w:pPr>
        <w:pStyle w:val="Nagwek2"/>
      </w:pPr>
      <w:r w:rsidRPr="001E521C">
        <w:lastRenderedPageBreak/>
        <w:t>§ 7.</w:t>
      </w:r>
      <w:r w:rsidR="00A86761" w:rsidRPr="001E521C">
        <w:t xml:space="preserve"> Zasady wypłaty wsparcia</w:t>
      </w:r>
    </w:p>
    <w:p w14:paraId="3B961FC2" w14:textId="77777777" w:rsidR="007C1923" w:rsidRPr="000E25CB" w:rsidRDefault="390062A4" w:rsidP="00434A90">
      <w:pPr>
        <w:pStyle w:val="Akapitzlist"/>
        <w:numPr>
          <w:ilvl w:val="0"/>
          <w:numId w:val="31"/>
        </w:numPr>
        <w:tabs>
          <w:tab w:val="clear" w:pos="360"/>
          <w:tab w:val="num" w:pos="717"/>
        </w:tabs>
        <w:suppressAutoHyphens/>
        <w:ind w:left="340" w:hanging="340"/>
        <w:rPr>
          <w:rFonts w:cs="Calibri"/>
        </w:rPr>
      </w:pPr>
      <w:r w:rsidRPr="4FC4D8C6">
        <w:rPr>
          <w:rFonts w:cs="Calibri"/>
        </w:rPr>
        <w:t>Wsparcie może zostać przekazane przez Jednostkę wspierającą Ostatecznemu odbiorcy wsparcia w formie:</w:t>
      </w:r>
    </w:p>
    <w:p w14:paraId="094D1A44" w14:textId="3A6196C4" w:rsidR="007C1923" w:rsidRPr="000E25CB" w:rsidRDefault="007C1923" w:rsidP="003B4CA1">
      <w:pPr>
        <w:pStyle w:val="Akapitzlist"/>
        <w:numPr>
          <w:ilvl w:val="0"/>
          <w:numId w:val="37"/>
        </w:numPr>
        <w:ind w:left="697" w:hanging="357"/>
        <w:rPr>
          <w:rFonts w:cs="Calibri"/>
        </w:rPr>
      </w:pPr>
      <w:r w:rsidRPr="000E25CB">
        <w:rPr>
          <w:rFonts w:cs="Calibri"/>
        </w:rPr>
        <w:t>zaliczki;</w:t>
      </w:r>
    </w:p>
    <w:p w14:paraId="6DF54C70" w14:textId="46CA9B23" w:rsidR="007C1923" w:rsidRPr="000E25CB" w:rsidRDefault="007C1923" w:rsidP="003B4CA1">
      <w:pPr>
        <w:pStyle w:val="Akapitzlist"/>
        <w:numPr>
          <w:ilvl w:val="0"/>
          <w:numId w:val="37"/>
        </w:numPr>
        <w:ind w:left="697" w:hanging="357"/>
        <w:rPr>
          <w:rFonts w:cs="Calibri"/>
        </w:rPr>
      </w:pPr>
      <w:r w:rsidRPr="000E25CB">
        <w:rPr>
          <w:rFonts w:cs="Calibri"/>
        </w:rPr>
        <w:t>refundacji niebędącej płatnością końcową;</w:t>
      </w:r>
    </w:p>
    <w:p w14:paraId="76824531" w14:textId="6DE879F6" w:rsidR="007C1923" w:rsidRPr="000E25CB" w:rsidRDefault="007C1923" w:rsidP="003B4CA1">
      <w:pPr>
        <w:pStyle w:val="Akapitzlist"/>
        <w:numPr>
          <w:ilvl w:val="0"/>
          <w:numId w:val="37"/>
        </w:numPr>
        <w:ind w:left="697" w:hanging="357"/>
        <w:rPr>
          <w:rFonts w:cs="Calibri"/>
        </w:rPr>
      </w:pPr>
      <w:r w:rsidRPr="000E25CB">
        <w:rPr>
          <w:rFonts w:cs="Calibri"/>
        </w:rPr>
        <w:t>refundacji przekazywanej jako płatność końcowa.</w:t>
      </w:r>
    </w:p>
    <w:p w14:paraId="2A752037" w14:textId="31D36F27" w:rsidR="007C1923" w:rsidRPr="0061430C" w:rsidRDefault="007C1923" w:rsidP="00434A90">
      <w:pPr>
        <w:pStyle w:val="Akapitzlist"/>
        <w:numPr>
          <w:ilvl w:val="0"/>
          <w:numId w:val="31"/>
        </w:numPr>
        <w:tabs>
          <w:tab w:val="clear" w:pos="360"/>
          <w:tab w:val="num" w:pos="717"/>
        </w:tabs>
        <w:suppressAutoHyphens/>
        <w:ind w:left="340" w:hanging="340"/>
        <w:rPr>
          <w:rFonts w:cs="Calibri"/>
        </w:rPr>
      </w:pPr>
      <w:r w:rsidRPr="2A936EB6">
        <w:rPr>
          <w:rFonts w:cs="Calibri"/>
        </w:rPr>
        <w:t>Wsparcie, o którym mowa w ust. 1, będzie przekazywane w transzach, każdorazowo na podstawie zatwierdzonego wniosku o płatność, na wskazany przez Ostatecznego odbiorcę wsparcia wyodrębniony rachunek bankowy o numerze ………………………………………, który będzie służył wyłącznie do prowadzenia operacji wynikających z realizacji Przedsięwzięcia. Ostateczny odbiorca wsparcia zobowiązany jest oznaczyć rachunek bankowy jako służący do obsługi Przedsięwzięcia w celu ochrony środków, które się na nim znajdują przed zajęciem w rozumieniu art. 831 § 1 pkt 2a ustawy z dnia 17 listopada 1964 r. Kodeks postępowania cywilnego (</w:t>
      </w:r>
      <w:proofErr w:type="spellStart"/>
      <w:r w:rsidR="002A0010">
        <w:rPr>
          <w:rFonts w:cs="Calibri"/>
        </w:rPr>
        <w:t>t.j</w:t>
      </w:r>
      <w:proofErr w:type="spellEnd"/>
      <w:r w:rsidR="002A0010">
        <w:rPr>
          <w:rFonts w:cs="Calibri"/>
        </w:rPr>
        <w:t xml:space="preserve">. </w:t>
      </w:r>
      <w:r w:rsidRPr="2A936EB6">
        <w:rPr>
          <w:rFonts w:cs="Calibri"/>
        </w:rPr>
        <w:t>Dz.U. z 2023 r. poz. 1550</w:t>
      </w:r>
      <w:r w:rsidR="0061430C" w:rsidRPr="2A936EB6">
        <w:rPr>
          <w:rFonts w:cs="Calibri"/>
        </w:rPr>
        <w:t xml:space="preserve"> </w:t>
      </w:r>
      <w:r w:rsidRPr="2A936EB6">
        <w:rPr>
          <w:rFonts w:cs="Calibri"/>
        </w:rPr>
        <w:t>ze zm.).</w:t>
      </w:r>
    </w:p>
    <w:p w14:paraId="6A61AE3A" w14:textId="77777777" w:rsidR="007C1923" w:rsidRPr="007C1923" w:rsidRDefault="007C1923" w:rsidP="00434A90">
      <w:pPr>
        <w:pStyle w:val="Akapitzlist"/>
        <w:numPr>
          <w:ilvl w:val="0"/>
          <w:numId w:val="31"/>
        </w:numPr>
        <w:tabs>
          <w:tab w:val="clear" w:pos="360"/>
          <w:tab w:val="num" w:pos="717"/>
        </w:tabs>
        <w:suppressAutoHyphens/>
        <w:ind w:left="340" w:hanging="340"/>
        <w:rPr>
          <w:rFonts w:cs="Calibri"/>
        </w:rPr>
      </w:pPr>
      <w:r w:rsidRPr="2A936EB6">
        <w:rPr>
          <w:rFonts w:cs="Calibri"/>
        </w:rPr>
        <w:t>Ostateczny odbiorca wsparcia zobowiązuje się niezwłocznie poinformować Jednostkę wspierającą, na zasadach wskazanych w § 14 o zmianie rachunku bankowego, o którym mowa w ust. 2.</w:t>
      </w:r>
    </w:p>
    <w:p w14:paraId="4065D584" w14:textId="7C70A2A1" w:rsidR="007C1923" w:rsidRPr="000E25CB" w:rsidRDefault="5D883442" w:rsidP="00434A90">
      <w:pPr>
        <w:pStyle w:val="Akapitzlist"/>
        <w:numPr>
          <w:ilvl w:val="0"/>
          <w:numId w:val="31"/>
        </w:numPr>
        <w:tabs>
          <w:tab w:val="clear" w:pos="360"/>
          <w:tab w:val="num" w:pos="717"/>
        </w:tabs>
        <w:suppressAutoHyphens/>
        <w:ind w:left="340" w:hanging="340"/>
        <w:rPr>
          <w:rFonts w:cs="Calibri"/>
        </w:rPr>
      </w:pPr>
      <w:r w:rsidRPr="516A1C6C">
        <w:rPr>
          <w:rFonts w:cs="Calibri"/>
        </w:rPr>
        <w:t xml:space="preserve">Łączne wsparcie przekazane Ostatecznemu odbiorcy wsparcia w formie zaliczki nie może przekroczyć 90% udzielonego wsparcia w ramach Przedsięwzięcia. Pozostała kwota wsparcia będzie przekazana Ostatecznemu odbiorcy wsparcia po akceptacji przez Jednostkę wspierającą przedłożonego przez Ostatecznego odbiorcę wsparcia wniosku o płatność końcową, o którym mowa w § 8 ust. </w:t>
      </w:r>
      <w:r w:rsidR="00EC545E">
        <w:rPr>
          <w:rFonts w:cs="Calibri"/>
        </w:rPr>
        <w:t>6</w:t>
      </w:r>
      <w:r w:rsidRPr="516A1C6C">
        <w:rPr>
          <w:rFonts w:cs="Calibri"/>
        </w:rPr>
        <w:t>. W uzasadnionych przypadkach zmiana harmonogramu płatności może polegać na zwiększeniu kwoty wsparcia przekazywanej w formie, o której mowa w ust. 1 pkt 1 i 2 do 100% kwoty wskazanej w § 2 ust. 6.</w:t>
      </w:r>
    </w:p>
    <w:p w14:paraId="1DBCF8C1" w14:textId="77777777" w:rsidR="007C1923" w:rsidRPr="000E25CB" w:rsidRDefault="007C1923" w:rsidP="00434A90">
      <w:pPr>
        <w:pStyle w:val="Akapitzlist"/>
        <w:numPr>
          <w:ilvl w:val="0"/>
          <w:numId w:val="31"/>
        </w:numPr>
        <w:tabs>
          <w:tab w:val="clear" w:pos="360"/>
          <w:tab w:val="num" w:pos="717"/>
        </w:tabs>
        <w:suppressAutoHyphens/>
        <w:ind w:left="340" w:hanging="340"/>
        <w:rPr>
          <w:rFonts w:cs="Calibri"/>
        </w:rPr>
      </w:pPr>
      <w:r w:rsidRPr="000E25CB">
        <w:rPr>
          <w:rFonts w:cs="Calibri"/>
        </w:rPr>
        <w:t xml:space="preserve">Pierwsza transza zaliczki zostanie wypłacona Ostatecznemu odbiorcy wsparcia pod warunkiem wniesienia przez Ostatecznego odbiorcę wsparcia zabezpieczenia prawidłowej realizacji Umowy, o którym mowa w § 13 oraz po zatwierdzeniu przez Jednostkę wspierającą wniosku o płatność zaliczkową w wysokości wynikającej z Harmonogramu płatności. Kolejne transze zostaną wypłacone pod warunkiem rozliczenia co najmniej 70 % łącznej kwoty przekazanych wcześniej transz zaliczki. </w:t>
      </w:r>
    </w:p>
    <w:p w14:paraId="759FC8BF" w14:textId="77777777" w:rsidR="007C1923" w:rsidRPr="007C1923" w:rsidRDefault="007C1923" w:rsidP="00434A90">
      <w:pPr>
        <w:pStyle w:val="Akapitzlist"/>
        <w:numPr>
          <w:ilvl w:val="0"/>
          <w:numId w:val="31"/>
        </w:numPr>
        <w:tabs>
          <w:tab w:val="clear" w:pos="360"/>
          <w:tab w:val="num" w:pos="717"/>
        </w:tabs>
        <w:suppressAutoHyphens/>
        <w:ind w:left="340" w:hanging="340"/>
        <w:rPr>
          <w:rFonts w:cs="Calibri"/>
        </w:rPr>
      </w:pPr>
      <w:r w:rsidRPr="000E25CB">
        <w:rPr>
          <w:rFonts w:cs="Calibri"/>
        </w:rPr>
        <w:lastRenderedPageBreak/>
        <w:t>Rozliczenie wsparcia przekazanego</w:t>
      </w:r>
      <w:r w:rsidRPr="007C1923">
        <w:rPr>
          <w:rFonts w:cs="Calibri"/>
        </w:rPr>
        <w:t xml:space="preserve"> w formie zaliczki, o której mowa w ust. 1 pkt 1, polega na wykazaniu przez Ostatecznego odbiorcę wsparcia wydatków kwalifikowalnych we wnioskach o płatność rozliczających tę zaliczkę złożonych do Jednostki wspierającej lub na zwrocie tej zaliczki.</w:t>
      </w:r>
    </w:p>
    <w:p w14:paraId="0DE52FEA" w14:textId="01128BE7" w:rsidR="007C1923" w:rsidRPr="007C1923" w:rsidRDefault="007C1923" w:rsidP="00434A90">
      <w:pPr>
        <w:pStyle w:val="Akapitzlist"/>
        <w:numPr>
          <w:ilvl w:val="0"/>
          <w:numId w:val="31"/>
        </w:numPr>
        <w:tabs>
          <w:tab w:val="clear" w:pos="360"/>
          <w:tab w:val="num" w:pos="717"/>
        </w:tabs>
        <w:suppressAutoHyphens/>
        <w:ind w:left="340" w:hanging="340"/>
        <w:rPr>
          <w:rFonts w:cs="Calibri"/>
        </w:rPr>
      </w:pPr>
      <w:r w:rsidRPr="007C1923">
        <w:rPr>
          <w:rFonts w:cs="Calibri"/>
        </w:rPr>
        <w:t xml:space="preserve">Rozliczenie transzy zaliczki przez Ostatecznego odbiorcę wsparcia następuje najpóźniej w terminie 8 miesięcy od dnia otrzymania transzy zaliczki na podany przez niego rachunek bankowy, o którym mowa w ust. 2, jednak nie później niż w terminie złożenia wniosku o płatność końcową, o którym mowa § 8 ust. </w:t>
      </w:r>
      <w:r w:rsidR="00EC545E">
        <w:rPr>
          <w:rFonts w:cs="Calibri"/>
        </w:rPr>
        <w:t>6</w:t>
      </w:r>
      <w:r w:rsidRPr="007C1923">
        <w:rPr>
          <w:rFonts w:cs="Calibri"/>
        </w:rPr>
        <w:t>.</w:t>
      </w:r>
    </w:p>
    <w:p w14:paraId="2C6BE679" w14:textId="77777777"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007C1923">
        <w:rPr>
          <w:rFonts w:cs="Calibri"/>
          <w:color w:val="000000" w:themeColor="text1"/>
        </w:rPr>
        <w:t>W przypadku niezłożenia wniosku o płatność rozliczającego zaliczkę lub niezwrócenia niewykorzystanej części zaliczki w terminie 14 dni od dnia upływu terminu, o którym mowa w ust. 7, od środków pozostałych do rozliczenia, przekazanych w ramach zaliczki, Jednostka wspierająca nalicza odsetki w wysokości określonej jak dla zaległości podatkowych, liczone od dnia przekazania Ostatecznemu obiorcy wsparcia środków do dnia złożenia przez niego wniosku o płatność rozliczającego zaliczkę lub do dnia zwrócenia niewykorzystanej części zaliczki.</w:t>
      </w:r>
    </w:p>
    <w:p w14:paraId="427567DB" w14:textId="77777777"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007C1923">
        <w:rPr>
          <w:rFonts w:cs="Calibri"/>
          <w:color w:val="000000" w:themeColor="text1"/>
        </w:rPr>
        <w:t>Do dochodzenia przez Jednostkę wspierającą zapłaty odsetek, o których mowa w ust. 8, stosuje się art. 189 Ufp.</w:t>
      </w:r>
    </w:p>
    <w:p w14:paraId="7373F993" w14:textId="5E406131"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2A936EB6">
        <w:rPr>
          <w:rFonts w:cs="Calibri"/>
          <w:color w:val="000000" w:themeColor="text1"/>
        </w:rPr>
        <w:t>Odsetki bankowe narosłe od wsparcia przekazanego Ostatecznemu odbiorcy wsparcia w formie zaliczki podlegają zwrotowi najpóźniej z dniem złożenia Jednostce wspierającej za pośrednictwem CST2021 wniosku o płatność końcową wraz z</w:t>
      </w:r>
      <w:r w:rsidR="5D2CEABA" w:rsidRPr="2A936EB6">
        <w:rPr>
          <w:rFonts w:cs="Calibri"/>
          <w:color w:val="000000" w:themeColor="text1"/>
        </w:rPr>
        <w:t xml:space="preserve"> </w:t>
      </w:r>
      <w:r w:rsidRPr="2A936EB6">
        <w:rPr>
          <w:rFonts w:cs="Calibri"/>
          <w:color w:val="000000" w:themeColor="text1"/>
        </w:rPr>
        <w:t xml:space="preserve">wyciągami bankowymi potwierdzającymi wysokość narosłych odsetek. </w:t>
      </w:r>
    </w:p>
    <w:p w14:paraId="433A60BB" w14:textId="3904F562"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0C0ABD6F">
        <w:rPr>
          <w:rFonts w:cs="Calibri"/>
          <w:color w:val="000000" w:themeColor="text1"/>
        </w:rPr>
        <w:t>W sytuacji, gdy w ocenie Jednostki wspierającej istnieje uzasadnione podejrzenie wystąpienia lub stwierdzenia nieprawidłowości w związku z realizacją Przedsięwzięcia, względnie dopuszczenia się przez Ostatecznego odbiorcę wsparcia 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w:t>
      </w:r>
    </w:p>
    <w:p w14:paraId="071148CC" w14:textId="77777777" w:rsidR="0057702C" w:rsidRDefault="007C1923" w:rsidP="0057702C">
      <w:pPr>
        <w:pStyle w:val="Akapitzlist"/>
        <w:numPr>
          <w:ilvl w:val="0"/>
          <w:numId w:val="53"/>
        </w:numPr>
        <w:rPr>
          <w:rFonts w:cs="Calibri"/>
          <w:color w:val="000000" w:themeColor="text1"/>
        </w:rPr>
      </w:pPr>
      <w:r w:rsidRPr="0057702C">
        <w:rPr>
          <w:rFonts w:cs="Calibri"/>
        </w:rPr>
        <w:t>zaprzestać</w:t>
      </w:r>
      <w:r w:rsidRPr="0C0ABD6F">
        <w:rPr>
          <w:rFonts w:cs="Calibri"/>
          <w:color w:val="000000" w:themeColor="text1"/>
        </w:rPr>
        <w:t xml:space="preserve"> wypłacania Ostatecznemu odbiorcy wsparcia w formie zaliczki, o której</w:t>
      </w:r>
      <w:r w:rsidR="0057702C">
        <w:rPr>
          <w:rFonts w:cs="Calibri"/>
          <w:color w:val="000000" w:themeColor="text1"/>
        </w:rPr>
        <w:t xml:space="preserve"> </w:t>
      </w:r>
      <w:r w:rsidRPr="0C0ABD6F">
        <w:rPr>
          <w:rFonts w:cs="Calibri"/>
          <w:color w:val="000000" w:themeColor="text1"/>
        </w:rPr>
        <w:t>mowa</w:t>
      </w:r>
      <w:r w:rsidR="005F7DAB">
        <w:rPr>
          <w:rFonts w:cs="Calibri"/>
          <w:color w:val="000000" w:themeColor="text1"/>
        </w:rPr>
        <w:t xml:space="preserve"> </w:t>
      </w:r>
      <w:r w:rsidRPr="0C0ABD6F">
        <w:rPr>
          <w:rFonts w:cs="Calibri"/>
          <w:color w:val="000000" w:themeColor="text1"/>
        </w:rPr>
        <w:t>w ust. 1 pkt 1. W takiej sytuacji Przedsięwzięcie będzie rozliczane wyłącznie w formie refundacji, o której mowa w ust. 1 pkt 2-3;</w:t>
      </w:r>
    </w:p>
    <w:p w14:paraId="0D14D21F" w14:textId="7E831D8B" w:rsidR="007C1923" w:rsidRPr="0057702C" w:rsidRDefault="007C1923" w:rsidP="0057702C">
      <w:pPr>
        <w:pStyle w:val="Akapitzlist"/>
        <w:numPr>
          <w:ilvl w:val="0"/>
          <w:numId w:val="53"/>
        </w:numPr>
        <w:rPr>
          <w:rFonts w:cs="Calibri"/>
          <w:color w:val="000000" w:themeColor="text1"/>
        </w:rPr>
      </w:pPr>
      <w:r w:rsidRPr="0057702C">
        <w:rPr>
          <w:rFonts w:cs="Calibri"/>
          <w:color w:val="000000" w:themeColor="text1"/>
        </w:rPr>
        <w:lastRenderedPageBreak/>
        <w:t>wstrzymać wypłatę wsparcia.</w:t>
      </w:r>
    </w:p>
    <w:p w14:paraId="182F1DF7" w14:textId="77777777" w:rsidR="00B16667" w:rsidRDefault="007C1923" w:rsidP="00B16667">
      <w:pPr>
        <w:pStyle w:val="Akapitzlist"/>
        <w:numPr>
          <w:ilvl w:val="0"/>
          <w:numId w:val="31"/>
        </w:numPr>
        <w:spacing w:before="0" w:after="0"/>
        <w:ind w:left="357" w:hanging="357"/>
      </w:pPr>
      <w:r w:rsidRPr="000E25CB">
        <w:t>Jeżeli istnieje prawdopodobieństwo zaistnienia nieprawidłowości wymagające dalszego dochodzenia i dokonania ustaleń co do stanu faktycznego, Jednostka wspierająca może dokonać wstrzymania wypłaty wsparcia, o</w:t>
      </w:r>
      <w:r w:rsidRPr="007C1923">
        <w:t xml:space="preserve"> którym mowa w ust. 11 pkt 2, do czasu ostatecznego rozstrzygnięcia w zakresie zidentyfikowanych nieprawidłowości. Jednostka wspierająca będzie prowadzić analizę przypadków, o których mowa w zdaniu pierwszym w zakresie ich wpływu na realizację Przedsięwzięcia. W przypadku, o którym mowa w niniejszym ustępie, Ostatecznemu odbiorcy wsparcia nie przysługuje roszczenie o odsetki od środków wstrzymanych do wypłaty za okres tego wstrzymania.</w:t>
      </w:r>
    </w:p>
    <w:p w14:paraId="73EAE45E" w14:textId="77777777" w:rsidR="0057702C" w:rsidRDefault="007C1923" w:rsidP="0057702C">
      <w:pPr>
        <w:pStyle w:val="Akapitzlist"/>
        <w:numPr>
          <w:ilvl w:val="0"/>
          <w:numId w:val="31"/>
        </w:numPr>
        <w:spacing w:before="0" w:after="0"/>
        <w:ind w:left="357" w:hanging="357"/>
      </w:pPr>
      <w:r w:rsidRPr="007C1923">
        <w:t>Jednostka wspierająca nie ponosi odpowiedzialności za szkodę wynikającą z opóźnienia lub niedokonania wypłaty przez PFR środków przeznaczonych na realizację Przedsięwzięcia, będącą rezultatem, w szczególności:</w:t>
      </w:r>
    </w:p>
    <w:p w14:paraId="77FBBB79" w14:textId="77777777" w:rsidR="0057702C" w:rsidRPr="0057702C" w:rsidRDefault="007C1923" w:rsidP="0057702C">
      <w:pPr>
        <w:pStyle w:val="Akapitzlist"/>
        <w:numPr>
          <w:ilvl w:val="0"/>
          <w:numId w:val="54"/>
        </w:numPr>
        <w:ind w:left="697" w:hanging="357"/>
      </w:pPr>
      <w:r w:rsidRPr="0057702C">
        <w:rPr>
          <w:rFonts w:cs="Calibri"/>
        </w:rPr>
        <w:t>braku dostępności wystarczającej ilości środków na rachunku bankowym PFR;</w:t>
      </w:r>
    </w:p>
    <w:p w14:paraId="5577C946" w14:textId="77777777" w:rsidR="0057702C" w:rsidRPr="0057702C" w:rsidRDefault="007C1923" w:rsidP="0057702C">
      <w:pPr>
        <w:pStyle w:val="Akapitzlist"/>
        <w:numPr>
          <w:ilvl w:val="0"/>
          <w:numId w:val="54"/>
        </w:numPr>
        <w:ind w:left="697" w:hanging="357"/>
      </w:pPr>
      <w:r w:rsidRPr="0057702C">
        <w:rPr>
          <w:rFonts w:cs="Calibri"/>
        </w:rPr>
        <w:t>niewykonania lub nienależytego wykonania przez Ostatecznego odbiorcę wsparcia obowiązków wynikających z Umowy;</w:t>
      </w:r>
    </w:p>
    <w:p w14:paraId="0E57E555" w14:textId="77777777" w:rsidR="0057702C" w:rsidRPr="0057702C" w:rsidRDefault="007C1923" w:rsidP="0057702C">
      <w:pPr>
        <w:pStyle w:val="Akapitzlist"/>
        <w:numPr>
          <w:ilvl w:val="0"/>
          <w:numId w:val="54"/>
        </w:numPr>
        <w:ind w:left="697" w:hanging="357"/>
      </w:pPr>
      <w:r w:rsidRPr="0057702C">
        <w:rPr>
          <w:rFonts w:cs="Calibri"/>
        </w:rPr>
        <w:t>zastosowania rozwiązań, o których mowa w ust. 11 i § 9 ust. 7;</w:t>
      </w:r>
    </w:p>
    <w:p w14:paraId="2A7DAFDF" w14:textId="77777777" w:rsidR="0057702C" w:rsidRPr="0057702C" w:rsidRDefault="007C1923" w:rsidP="0057702C">
      <w:pPr>
        <w:pStyle w:val="Akapitzlist"/>
        <w:numPr>
          <w:ilvl w:val="0"/>
          <w:numId w:val="54"/>
        </w:numPr>
        <w:ind w:left="697" w:hanging="357"/>
      </w:pPr>
      <w:r w:rsidRPr="0057702C">
        <w:rPr>
          <w:rFonts w:cs="Calibri"/>
        </w:rPr>
        <w:t xml:space="preserve">wstrzymania wypłaty środków, o którym mowa w ust. </w:t>
      </w:r>
      <w:r w:rsidR="00C02BC8" w:rsidRPr="0057702C">
        <w:rPr>
          <w:rFonts w:cs="Calibri"/>
        </w:rPr>
        <w:t xml:space="preserve">11 </w:t>
      </w:r>
      <w:r w:rsidR="7439A36E" w:rsidRPr="0057702C">
        <w:rPr>
          <w:rFonts w:cs="Calibri"/>
        </w:rPr>
        <w:t>pkt</w:t>
      </w:r>
      <w:r w:rsidRPr="0057702C">
        <w:rPr>
          <w:rFonts w:cs="Calibri"/>
        </w:rPr>
        <w:t xml:space="preserve"> 2;</w:t>
      </w:r>
    </w:p>
    <w:p w14:paraId="4C416072" w14:textId="14841747" w:rsidR="007C1923" w:rsidRPr="0057702C" w:rsidRDefault="007C1923" w:rsidP="0057702C">
      <w:pPr>
        <w:pStyle w:val="Akapitzlist"/>
        <w:numPr>
          <w:ilvl w:val="0"/>
          <w:numId w:val="54"/>
        </w:numPr>
        <w:ind w:left="697" w:hanging="357"/>
      </w:pPr>
      <w:r w:rsidRPr="0057702C">
        <w:rPr>
          <w:rFonts w:cs="Calibri"/>
        </w:rPr>
        <w:t>wstrzymania przez Jednostkę wspierającą procedury weryfikacji i zatwierdzenia wniosku o płatność, o którym mowa w § 9 ust. 7 pkt 1.</w:t>
      </w:r>
    </w:p>
    <w:p w14:paraId="14DC7FA7" w14:textId="17F80D66" w:rsidR="00305CA5" w:rsidRPr="00236BF1" w:rsidRDefault="00236BF1" w:rsidP="00434A90">
      <w:pPr>
        <w:pStyle w:val="Akapitzlist"/>
        <w:numPr>
          <w:ilvl w:val="0"/>
          <w:numId w:val="31"/>
        </w:numPr>
        <w:suppressAutoHyphens/>
        <w:rPr>
          <w:rFonts w:cs="Calibri"/>
        </w:rPr>
      </w:pPr>
      <w:r>
        <w:rPr>
          <w:rStyle w:val="ui-provider"/>
        </w:rPr>
        <w:t>Wypłaty zaliczki i transz zaliczki</w:t>
      </w:r>
      <w:r>
        <w:t xml:space="preserve"> </w:t>
      </w:r>
      <w:r>
        <w:rPr>
          <w:rStyle w:val="ui-provider"/>
        </w:rPr>
        <w:t>dokonywane są w wysokościach nie większych niż 30% przyznanego</w:t>
      </w:r>
      <w:r>
        <w:t xml:space="preserve"> </w:t>
      </w:r>
      <w:r>
        <w:rPr>
          <w:rStyle w:val="ui-provider"/>
        </w:rPr>
        <w:t>dofinansowania ze środków planu rozwojowego i na okres nie dłuższy niż jest to</w:t>
      </w:r>
      <w:r>
        <w:t xml:space="preserve"> </w:t>
      </w:r>
      <w:r>
        <w:rPr>
          <w:rStyle w:val="ui-provider"/>
        </w:rPr>
        <w:t xml:space="preserve">niezbędne do prawidłowej realizacji </w:t>
      </w:r>
      <w:r w:rsidR="00A12841">
        <w:rPr>
          <w:rStyle w:val="ui-provider"/>
        </w:rPr>
        <w:t>P</w:t>
      </w:r>
      <w:r>
        <w:rPr>
          <w:rStyle w:val="ui-provider"/>
        </w:rPr>
        <w:t>rzedsięwzięcia.</w:t>
      </w:r>
      <w:r>
        <w:t xml:space="preserve"> </w:t>
      </w:r>
      <w:r>
        <w:rPr>
          <w:rStyle w:val="ui-provider"/>
        </w:rPr>
        <w:t>Okres wykorzystania zaliczki nie może przekroczyć 3 miesięcy od dnia wypłaty</w:t>
      </w:r>
      <w:r>
        <w:t xml:space="preserve"> </w:t>
      </w:r>
      <w:r>
        <w:rPr>
          <w:rStyle w:val="ui-provider"/>
        </w:rPr>
        <w:t>zaliczki.</w:t>
      </w:r>
    </w:p>
    <w:p w14:paraId="7BDC1DE2" w14:textId="189D3F92" w:rsidR="007C1923" w:rsidRPr="00A86761" w:rsidRDefault="007C1923" w:rsidP="00651F73">
      <w:pPr>
        <w:pStyle w:val="Nagwek2"/>
      </w:pPr>
      <w:r w:rsidRPr="00A86761">
        <w:t xml:space="preserve">§ 8. </w:t>
      </w:r>
      <w:r w:rsidR="00A86761" w:rsidRPr="00A86761">
        <w:t xml:space="preserve">Rozliczanie Przedsięwzięcia </w:t>
      </w:r>
    </w:p>
    <w:p w14:paraId="54157E0E" w14:textId="4389855B" w:rsidR="007C1923" w:rsidRPr="0061430C" w:rsidRDefault="007C1923" w:rsidP="00434A90">
      <w:pPr>
        <w:numPr>
          <w:ilvl w:val="0"/>
          <w:numId w:val="22"/>
        </w:numPr>
        <w:tabs>
          <w:tab w:val="num" w:pos="499"/>
          <w:tab w:val="num" w:pos="641"/>
        </w:tabs>
        <w:ind w:left="340" w:hanging="340"/>
        <w:contextualSpacing/>
        <w:rPr>
          <w:rFonts w:cs="Calibri"/>
          <w:lang w:val="x-none" w:eastAsia="x-none"/>
        </w:rPr>
      </w:pPr>
      <w:r w:rsidRPr="2A936EB6">
        <w:rPr>
          <w:rFonts w:eastAsiaTheme="minorEastAsia" w:cs="Calibri"/>
        </w:rPr>
        <w:t>Warunkiem uznania wydatków za kwalifikowalne jest poniesienie ich przez Ostatecznego odbiorcę wsparcia, Partnera lub Podmiot upoważniony do ponoszenia wydatków we Wniosku w związku z realizacją Przedsięwzięcia, zgodnie z przepisami prawa powszechnie obowiązującego, systemu realizacji KPO</w:t>
      </w:r>
      <w:r w:rsidR="538CA5ED" w:rsidRPr="2A936EB6">
        <w:rPr>
          <w:rFonts w:eastAsiaTheme="minorEastAsia" w:cs="Calibri"/>
        </w:rPr>
        <w:t xml:space="preserve">, </w:t>
      </w:r>
      <w:r w:rsidRPr="2A936EB6">
        <w:rPr>
          <w:rFonts w:eastAsiaTheme="minorEastAsia" w:cs="Calibri"/>
        </w:rPr>
        <w:t xml:space="preserve">dokumentami, o których mowa w § 5 ust. 1 oraz treścią niniejszej </w:t>
      </w:r>
      <w:r w:rsidRPr="2A936EB6">
        <w:rPr>
          <w:rFonts w:cs="Calibri"/>
        </w:rPr>
        <w:t>Umowy</w:t>
      </w:r>
      <w:r w:rsidRPr="2A936EB6">
        <w:rPr>
          <w:rFonts w:eastAsiaTheme="minorEastAsia" w:cs="Calibri"/>
        </w:rPr>
        <w:t>.</w:t>
      </w:r>
    </w:p>
    <w:p w14:paraId="2ABD83C1" w14:textId="77777777" w:rsidR="0061430C" w:rsidRPr="000C20A3" w:rsidRDefault="007C1923" w:rsidP="00434A90">
      <w:pPr>
        <w:numPr>
          <w:ilvl w:val="0"/>
          <w:numId w:val="22"/>
        </w:numPr>
        <w:tabs>
          <w:tab w:val="num" w:pos="499"/>
          <w:tab w:val="num" w:pos="641"/>
        </w:tabs>
        <w:ind w:left="340" w:hanging="340"/>
        <w:contextualSpacing/>
        <w:rPr>
          <w:rFonts w:cs="Calibri"/>
          <w:lang w:val="x-none" w:eastAsia="x-none"/>
        </w:rPr>
      </w:pPr>
      <w:r w:rsidRPr="2A936EB6">
        <w:rPr>
          <w:rFonts w:eastAsiaTheme="minorEastAsia" w:cs="Calibri"/>
        </w:rPr>
        <w:lastRenderedPageBreak/>
        <w:t xml:space="preserve">Do oceny kwalifikowalności </w:t>
      </w:r>
      <w:r w:rsidRPr="000C20A3">
        <w:rPr>
          <w:rFonts w:eastAsiaTheme="minorEastAsia" w:cs="Calibri"/>
        </w:rPr>
        <w:t>poniesionych wydatków stosuje się dokumenty, o których mowa w § 5 ust. 1 oraz pozostałe dotyczące systemu realizacji KPO w brzmieniu obowiązującym w dniu poniesienia wydatku.</w:t>
      </w:r>
    </w:p>
    <w:p w14:paraId="0D8CC0F8" w14:textId="0C0432F2" w:rsidR="007C1923" w:rsidRPr="000C20A3" w:rsidRDefault="007C1923" w:rsidP="00434A90">
      <w:pPr>
        <w:numPr>
          <w:ilvl w:val="0"/>
          <w:numId w:val="22"/>
        </w:numPr>
        <w:tabs>
          <w:tab w:val="num" w:pos="499"/>
          <w:tab w:val="num" w:pos="641"/>
        </w:tabs>
        <w:ind w:left="340" w:hanging="340"/>
        <w:contextualSpacing/>
        <w:rPr>
          <w:rFonts w:cs="Calibri"/>
          <w:lang w:val="x-none" w:eastAsia="x-none"/>
        </w:rPr>
      </w:pPr>
      <w:r w:rsidRPr="000C20A3">
        <w:rPr>
          <w:rFonts w:cs="Calibri"/>
        </w:rPr>
        <w:t xml:space="preserve">Ostateczny odbiorca wsparcia przedkłada wniosek o płatność oraz dokumenty niezbędne do rozliczenia Przedsięwzięcia za pośrednictwem CST2021, chyba że z przyczyn technicznych nie jest to możliwe. W takim przypadku stosuje się § 14 ust. </w:t>
      </w:r>
      <w:r w:rsidR="004C00A1">
        <w:rPr>
          <w:rFonts w:cs="Calibri"/>
        </w:rPr>
        <w:t>8</w:t>
      </w:r>
      <w:r w:rsidRPr="000C20A3">
        <w:rPr>
          <w:rFonts w:cs="Calibri"/>
        </w:rPr>
        <w:t>.</w:t>
      </w:r>
    </w:p>
    <w:p w14:paraId="4140854F" w14:textId="510C2885" w:rsidR="0061430C" w:rsidRDefault="007C1923" w:rsidP="00434A90">
      <w:pPr>
        <w:numPr>
          <w:ilvl w:val="0"/>
          <w:numId w:val="22"/>
        </w:numPr>
        <w:tabs>
          <w:tab w:val="num" w:pos="499"/>
          <w:tab w:val="num" w:pos="641"/>
        </w:tabs>
        <w:ind w:left="340" w:hanging="340"/>
        <w:contextualSpacing/>
        <w:rPr>
          <w:rFonts w:cs="Calibri"/>
          <w:lang w:val="x-none" w:eastAsia="x-none"/>
        </w:rPr>
      </w:pPr>
      <w:r w:rsidRPr="0C0ABD6F">
        <w:rPr>
          <w:rFonts w:cs="Calibri"/>
        </w:rPr>
        <w:t xml:space="preserve">Ostateczny odbiorca wsparcia składa wniosek o płatność nie rzadziej niż co sześć miesięcy. Pierwszy wniosek o płatność składany jest w okresie do trzech miesięcy od dnia zawarcia Umowy. Kolejny wniosek o płatność składany jest w okresie do sześciu miesięcy od dnia złożenia poprzedniego wniosku o płatność, z wyjątkiem wniosku końcowego, o którym mowa w ust. </w:t>
      </w:r>
      <w:r w:rsidR="004C00A1">
        <w:rPr>
          <w:rFonts w:cs="Calibri"/>
        </w:rPr>
        <w:t>6</w:t>
      </w:r>
      <w:r w:rsidRPr="0C0ABD6F">
        <w:rPr>
          <w:rFonts w:cs="Calibri"/>
        </w:rPr>
        <w:t xml:space="preserve">. Uzupełnienie lub poprawa, bądź złożenie dodatkowych wyjaśnień do złożonego wcześniej wniosku o płatność nie jest równoznaczne ze złożeniem kolejnego wniosku o płatność. </w:t>
      </w:r>
    </w:p>
    <w:p w14:paraId="4315382A" w14:textId="77777777" w:rsidR="0061430C" w:rsidRDefault="007C1923" w:rsidP="00434A90">
      <w:pPr>
        <w:numPr>
          <w:ilvl w:val="0"/>
          <w:numId w:val="22"/>
        </w:numPr>
        <w:tabs>
          <w:tab w:val="num" w:pos="499"/>
          <w:tab w:val="num" w:pos="641"/>
        </w:tabs>
        <w:ind w:left="340" w:hanging="340"/>
        <w:contextualSpacing/>
        <w:rPr>
          <w:rFonts w:cs="Calibri"/>
          <w:lang w:val="x-none" w:eastAsia="x-none"/>
        </w:rPr>
      </w:pPr>
      <w:r w:rsidRPr="0061430C">
        <w:rPr>
          <w:rFonts w:cs="Calibri"/>
          <w:lang w:val="x-none" w:eastAsia="x-none"/>
        </w:rPr>
        <w:t>Ostateczny odbiorca wsparcia jest zobowiązany do rozliczenia całości otrzymanego</w:t>
      </w:r>
      <w:r w:rsidR="0061430C">
        <w:rPr>
          <w:rFonts w:cs="Calibri"/>
          <w:lang w:eastAsia="x-none"/>
        </w:rPr>
        <w:t xml:space="preserve"> </w:t>
      </w:r>
      <w:r w:rsidRPr="000E25CB">
        <w:rPr>
          <w:rFonts w:cs="Calibri"/>
          <w:lang w:eastAsia="x-none"/>
        </w:rPr>
        <w:t>wsparcia</w:t>
      </w:r>
      <w:r w:rsidRPr="0061430C">
        <w:rPr>
          <w:rFonts w:cs="Calibri"/>
          <w:lang w:val="x-none" w:eastAsia="x-none"/>
        </w:rPr>
        <w:t xml:space="preserve"> w końcowym wniosku o płatność</w:t>
      </w:r>
      <w:r w:rsidRPr="0061430C">
        <w:rPr>
          <w:rFonts w:cs="Calibri"/>
          <w:lang w:eastAsia="x-none"/>
        </w:rPr>
        <w:t xml:space="preserve">. </w:t>
      </w:r>
    </w:p>
    <w:p w14:paraId="6A429A49" w14:textId="04EBF153" w:rsidR="00710497" w:rsidRDefault="007C1923" w:rsidP="00434A90">
      <w:pPr>
        <w:numPr>
          <w:ilvl w:val="0"/>
          <w:numId w:val="22"/>
        </w:numPr>
        <w:tabs>
          <w:tab w:val="num" w:pos="499"/>
          <w:tab w:val="num" w:pos="641"/>
        </w:tabs>
        <w:ind w:left="340" w:hanging="340"/>
        <w:contextualSpacing/>
        <w:rPr>
          <w:rFonts w:cs="Calibri"/>
          <w:lang w:val="x-none" w:eastAsia="x-none"/>
        </w:rPr>
      </w:pPr>
      <w:r w:rsidRPr="2A936EB6">
        <w:rPr>
          <w:rFonts w:cs="Calibri"/>
        </w:rPr>
        <w:t>Ostateczny odbiorca wsparcia składa ostatni wniosek o płatność (końcową) do Jednostki</w:t>
      </w:r>
      <w:r w:rsidR="0061430C" w:rsidRPr="2A936EB6">
        <w:rPr>
          <w:rFonts w:cs="Calibri"/>
        </w:rPr>
        <w:t xml:space="preserve"> </w:t>
      </w:r>
      <w:r w:rsidRPr="2A936EB6">
        <w:rPr>
          <w:rFonts w:cs="Calibri"/>
        </w:rPr>
        <w:t xml:space="preserve">wspierającej w terminie do 14 dni od dnia zakończenia okresu kwalifikowalności wydatków, określonego w § 4 ust. 2, z uwzględnieniem terminów dotyczących rozliczania zaliczki określonych w § 7 ust. </w:t>
      </w:r>
      <w:r w:rsidR="00EC545E">
        <w:rPr>
          <w:rFonts w:cs="Calibri"/>
        </w:rPr>
        <w:t>7</w:t>
      </w:r>
      <w:r w:rsidRPr="2A936EB6">
        <w:rPr>
          <w:rFonts w:cs="Calibri"/>
        </w:rPr>
        <w:t xml:space="preserve"> oraz terminów składania wniosków o płatność określonych w ust. </w:t>
      </w:r>
      <w:r w:rsidR="004C00A1">
        <w:rPr>
          <w:rFonts w:cs="Calibri"/>
        </w:rPr>
        <w:t>4</w:t>
      </w:r>
      <w:r w:rsidRPr="2A936EB6">
        <w:rPr>
          <w:rFonts w:cs="Calibri"/>
        </w:rPr>
        <w:t>.</w:t>
      </w:r>
    </w:p>
    <w:p w14:paraId="760E67BA" w14:textId="77777777" w:rsidR="00710497" w:rsidRDefault="007C1923" w:rsidP="00434A90">
      <w:pPr>
        <w:numPr>
          <w:ilvl w:val="0"/>
          <w:numId w:val="22"/>
        </w:numPr>
        <w:tabs>
          <w:tab w:val="num" w:pos="499"/>
          <w:tab w:val="num" w:pos="641"/>
        </w:tabs>
        <w:ind w:left="340" w:hanging="340"/>
        <w:contextualSpacing/>
        <w:rPr>
          <w:rFonts w:cs="Calibri"/>
          <w:lang w:val="x-none" w:eastAsia="x-none"/>
        </w:rPr>
      </w:pPr>
      <w:r w:rsidRPr="00710497">
        <w:rPr>
          <w:rFonts w:cs="Calibri"/>
          <w:lang w:eastAsia="x-none"/>
        </w:rPr>
        <w:t>Ostateczny odbiorca wsparcia prowadzi ewidencję księgową w sposób zgodny z zasadami rachunkowości.</w:t>
      </w:r>
    </w:p>
    <w:p w14:paraId="7FF531F5" w14:textId="77777777" w:rsidR="00710497" w:rsidRDefault="007C1923" w:rsidP="00434A90">
      <w:pPr>
        <w:numPr>
          <w:ilvl w:val="0"/>
          <w:numId w:val="22"/>
        </w:numPr>
        <w:tabs>
          <w:tab w:val="num" w:pos="499"/>
          <w:tab w:val="num" w:pos="641"/>
        </w:tabs>
        <w:ind w:left="340" w:hanging="340"/>
        <w:contextualSpacing/>
        <w:rPr>
          <w:rFonts w:cs="Calibri"/>
          <w:lang w:val="x-none" w:eastAsia="x-none"/>
        </w:rPr>
      </w:pPr>
      <w:r w:rsidRPr="00710497">
        <w:rPr>
          <w:rFonts w:cs="Calibri"/>
        </w:rPr>
        <w:t>Ostateczny odbiorca wsparcia zobowiązuje się do prowadzenia wyodrębnionej ewidencji wydatków Przedsięwzięcia w sposób przejrzysty, tak aby możliwa była identyfikacja poszczególnych operacji związanych z Przedsięwzięciem.</w:t>
      </w:r>
    </w:p>
    <w:p w14:paraId="52817329" w14:textId="14175967" w:rsidR="000C20A3" w:rsidRDefault="007C1923" w:rsidP="00434A90">
      <w:pPr>
        <w:numPr>
          <w:ilvl w:val="0"/>
          <w:numId w:val="22"/>
        </w:numPr>
        <w:tabs>
          <w:tab w:val="num" w:pos="499"/>
          <w:tab w:val="num" w:pos="641"/>
        </w:tabs>
        <w:ind w:left="340" w:hanging="340"/>
        <w:contextualSpacing/>
        <w:rPr>
          <w:rFonts w:cs="Calibri"/>
          <w:lang w:val="x-none" w:eastAsia="x-none"/>
        </w:rPr>
      </w:pPr>
      <w:r w:rsidRPr="00710497">
        <w:rPr>
          <w:rFonts w:cs="Calibri"/>
        </w:rPr>
        <w:t xml:space="preserve">Ostateczny odbiorca wsparcia zobowiązuje się do opisywania dokumentacji księgowej Przedsięwzięcia zgodnie z postanowieniami </w:t>
      </w:r>
      <w:r w:rsidR="0062098A">
        <w:rPr>
          <w:rFonts w:cs="Calibri"/>
        </w:rPr>
        <w:t>zawartymi w dokumentach o których mowa</w:t>
      </w:r>
      <w:r w:rsidR="000A6806" w:rsidRPr="00710497">
        <w:rPr>
          <w:rFonts w:cs="Calibri"/>
        </w:rPr>
        <w:t xml:space="preserve"> </w:t>
      </w:r>
      <w:r w:rsidRPr="00710497">
        <w:rPr>
          <w:rFonts w:cs="Calibri"/>
        </w:rPr>
        <w:t>w § 5 ust. 1.</w:t>
      </w:r>
    </w:p>
    <w:p w14:paraId="02849DD5" w14:textId="02D5A715" w:rsidR="007C1923" w:rsidRPr="000C20A3" w:rsidRDefault="007C1923" w:rsidP="00434A90">
      <w:pPr>
        <w:numPr>
          <w:ilvl w:val="0"/>
          <w:numId w:val="22"/>
        </w:numPr>
        <w:tabs>
          <w:tab w:val="num" w:pos="499"/>
          <w:tab w:val="num" w:pos="641"/>
        </w:tabs>
        <w:ind w:left="340" w:hanging="340"/>
        <w:contextualSpacing/>
        <w:rPr>
          <w:rFonts w:cs="Calibri"/>
          <w:lang w:val="x-none" w:eastAsia="x-none"/>
        </w:rPr>
      </w:pPr>
      <w:r w:rsidRPr="000C20A3">
        <w:rPr>
          <w:rFonts w:cs="Calibri"/>
        </w:rPr>
        <w:t xml:space="preserve">Obowiązki, o których mowa w ust. </w:t>
      </w:r>
      <w:r w:rsidR="004C00A1">
        <w:rPr>
          <w:rFonts w:cs="Calibri"/>
        </w:rPr>
        <w:t>8</w:t>
      </w:r>
      <w:r w:rsidRPr="000C20A3">
        <w:rPr>
          <w:rFonts w:cs="Calibri"/>
        </w:rPr>
        <w:t xml:space="preserve"> i </w:t>
      </w:r>
      <w:r w:rsidR="004C00A1">
        <w:rPr>
          <w:rFonts w:cs="Calibri"/>
        </w:rPr>
        <w:t>9</w:t>
      </w:r>
      <w:r w:rsidRPr="000C20A3">
        <w:rPr>
          <w:rFonts w:cs="Calibri"/>
        </w:rPr>
        <w:t xml:space="preserve">, </w:t>
      </w:r>
      <w:r w:rsidR="7151ADC0" w:rsidRPr="000C20A3">
        <w:rPr>
          <w:rFonts w:cs="Calibri"/>
        </w:rPr>
        <w:t xml:space="preserve">również </w:t>
      </w:r>
      <w:r w:rsidRPr="000C20A3">
        <w:rPr>
          <w:rFonts w:cs="Calibri"/>
        </w:rPr>
        <w:t xml:space="preserve">dotyczą każdego z Partnerów/Podmiotów upoważnionych do ponoszenia wydatków, w zakresie tej części </w:t>
      </w:r>
      <w:r w:rsidRPr="000C20A3">
        <w:rPr>
          <w:rFonts w:cs="Calibri"/>
        </w:rPr>
        <w:lastRenderedPageBreak/>
        <w:t>Przedsięwzięcia, za której realizację odpowiada dany Partner</w:t>
      </w:r>
      <w:r w:rsidRPr="007C1923">
        <w:rPr>
          <w:rStyle w:val="Odwoanieprzypisudolnego"/>
          <w:rFonts w:cs="Calibri"/>
        </w:rPr>
        <w:footnoteReference w:id="9"/>
      </w:r>
      <w:r w:rsidRPr="000C20A3">
        <w:rPr>
          <w:rFonts w:cs="Calibri"/>
        </w:rPr>
        <w:t>/ Podmiot upoważniony do ponoszenia wydatków.</w:t>
      </w:r>
    </w:p>
    <w:p w14:paraId="06D51354" w14:textId="14A22058" w:rsidR="0061430C" w:rsidRPr="00A86761" w:rsidRDefault="007C1923" w:rsidP="00651F73">
      <w:pPr>
        <w:pStyle w:val="Nagwek2"/>
      </w:pPr>
      <w:bookmarkStart w:id="0" w:name="_Hlk135989316"/>
      <w:bookmarkStart w:id="1" w:name="_Hlk135831559"/>
      <w:r w:rsidRPr="00A86761">
        <w:t xml:space="preserve">§ </w:t>
      </w:r>
      <w:bookmarkEnd w:id="0"/>
      <w:r w:rsidRPr="00A86761">
        <w:t>9.</w:t>
      </w:r>
      <w:bookmarkEnd w:id="1"/>
      <w:r w:rsidR="00A86761" w:rsidRPr="00A86761">
        <w:t xml:space="preserve"> Weryfikacja wniosku o płatność</w:t>
      </w:r>
    </w:p>
    <w:p w14:paraId="03A24983" w14:textId="5AA62111" w:rsidR="0061430C" w:rsidRPr="0061430C" w:rsidRDefault="007C1923" w:rsidP="00434A90">
      <w:pPr>
        <w:pStyle w:val="Pisma"/>
        <w:numPr>
          <w:ilvl w:val="0"/>
          <w:numId w:val="38"/>
        </w:numPr>
        <w:spacing w:before="360" w:after="360" w:line="360" w:lineRule="auto"/>
        <w:contextualSpacing/>
        <w:jc w:val="left"/>
        <w:rPr>
          <w:rFonts w:ascii="Calibri" w:hAnsi="Calibri" w:cs="Calibri"/>
          <w:color w:val="000000" w:themeColor="text1"/>
          <w:sz w:val="24"/>
        </w:rPr>
      </w:pPr>
      <w:r w:rsidRPr="0061430C">
        <w:rPr>
          <w:rFonts w:ascii="Calibri" w:hAnsi="Calibri" w:cs="Calibri"/>
          <w:sz w:val="24"/>
          <w:szCs w:val="32"/>
        </w:rPr>
        <w:t xml:space="preserve">Warunkiem rozliczenia wydatków </w:t>
      </w:r>
      <w:r w:rsidR="00FC0911">
        <w:rPr>
          <w:rFonts w:ascii="Calibri" w:hAnsi="Calibri" w:cs="Calibri"/>
          <w:sz w:val="24"/>
          <w:szCs w:val="32"/>
        </w:rPr>
        <w:t xml:space="preserve">w ramach </w:t>
      </w:r>
      <w:r w:rsidR="001E521C">
        <w:rPr>
          <w:rFonts w:ascii="Calibri" w:hAnsi="Calibri" w:cs="Calibri"/>
          <w:sz w:val="24"/>
          <w:szCs w:val="32"/>
        </w:rPr>
        <w:t>Przedsięwzięcia</w:t>
      </w:r>
      <w:r w:rsidRPr="0061430C">
        <w:rPr>
          <w:rFonts w:ascii="Calibri" w:hAnsi="Calibri" w:cs="Calibri"/>
          <w:sz w:val="24"/>
          <w:szCs w:val="32"/>
        </w:rPr>
        <w:t xml:space="preserve"> jest złożenie przez Ostatecznego odbiorcę wsparcia do Jednostki wspierającej poprawnego, kompletnego i spełniającego wymogi formalne i merytoryczne wniosku o </w:t>
      </w:r>
      <w:r w:rsidRPr="0061430C">
        <w:rPr>
          <w:rFonts w:ascii="Calibri" w:hAnsi="Calibri" w:cs="Calibri"/>
          <w:sz w:val="24"/>
        </w:rPr>
        <w:t>płatność oraz dokonanie przez Jednostkę wspierającą weryfikacji formalnej i merytorycznej tego wniosku zakończonej jego zatwierdzeniem. Wniosek o płatność Ostateczny odbiorca wsparcia składa zgodnie z postanowieniami § 8.</w:t>
      </w:r>
    </w:p>
    <w:p w14:paraId="0DEC5DF4" w14:textId="77777777" w:rsidR="0061430C" w:rsidRPr="0061430C" w:rsidRDefault="007C1923" w:rsidP="00434A90">
      <w:pPr>
        <w:pStyle w:val="Pisma"/>
        <w:numPr>
          <w:ilvl w:val="0"/>
          <w:numId w:val="38"/>
        </w:numPr>
        <w:spacing w:before="360" w:after="360" w:line="360" w:lineRule="auto"/>
        <w:contextualSpacing/>
        <w:jc w:val="left"/>
        <w:rPr>
          <w:rFonts w:ascii="Calibri" w:hAnsi="Calibri" w:cs="Calibri"/>
          <w:color w:val="000000" w:themeColor="text1"/>
          <w:sz w:val="24"/>
        </w:rPr>
      </w:pPr>
      <w:r w:rsidRPr="0061430C">
        <w:rPr>
          <w:rFonts w:ascii="Calibri" w:hAnsi="Calibri" w:cs="Calibri"/>
          <w:sz w:val="24"/>
          <w:lang w:val="x-none" w:eastAsia="x-none"/>
        </w:rPr>
        <w:t>Jednostka wspierająca weryfikuje wniosek o płatność, o którym mowa w ust. 1, w terminie 45</w:t>
      </w:r>
      <w:r w:rsidRPr="0061430C">
        <w:rPr>
          <w:rFonts w:ascii="Calibri" w:hAnsi="Calibri" w:cs="Calibri"/>
          <w:sz w:val="24"/>
          <w:lang w:eastAsia="x-none"/>
        </w:rPr>
        <w:t xml:space="preserve"> </w:t>
      </w:r>
      <w:r w:rsidRPr="0061430C">
        <w:rPr>
          <w:rFonts w:ascii="Calibri" w:hAnsi="Calibri" w:cs="Calibri"/>
          <w:sz w:val="24"/>
          <w:lang w:val="x-none" w:eastAsia="x-none"/>
        </w:rPr>
        <w:t>dni licząc od dnia jego złożenia przez Ostatecznego odbiorcę wsparcia</w:t>
      </w:r>
      <w:r w:rsidRPr="0061430C">
        <w:rPr>
          <w:rFonts w:ascii="Calibri" w:hAnsi="Calibri" w:cs="Calibri"/>
          <w:sz w:val="24"/>
          <w:lang w:eastAsia="x-none"/>
        </w:rPr>
        <w:t>.</w:t>
      </w:r>
    </w:p>
    <w:p w14:paraId="7F9861CF" w14:textId="7A8BB2A9" w:rsidR="0061430C" w:rsidRPr="0061430C" w:rsidRDefault="007C1923" w:rsidP="00434A90">
      <w:pPr>
        <w:pStyle w:val="Pisma"/>
        <w:numPr>
          <w:ilvl w:val="0"/>
          <w:numId w:val="38"/>
        </w:numPr>
        <w:spacing w:before="360" w:after="360" w:line="360" w:lineRule="auto"/>
        <w:contextualSpacing/>
        <w:jc w:val="left"/>
        <w:rPr>
          <w:rFonts w:ascii="Calibri" w:hAnsi="Calibri" w:cs="Calibri"/>
          <w:color w:val="000000" w:themeColor="text1"/>
          <w:sz w:val="24"/>
        </w:rPr>
      </w:pPr>
      <w:r w:rsidRPr="0C0ABD6F">
        <w:rPr>
          <w:rFonts w:ascii="Calibri" w:hAnsi="Calibri" w:cs="Calibri"/>
          <w:sz w:val="24"/>
        </w:rPr>
        <w:t>Jednostka wspierająca dokonuje weryfikacji wydatków objętych wnioskiem o płatność,</w:t>
      </w:r>
      <w:r w:rsidR="565EE3AC" w:rsidRPr="0C0ABD6F">
        <w:rPr>
          <w:rFonts w:ascii="Calibri" w:hAnsi="Calibri" w:cs="Calibri"/>
          <w:sz w:val="24"/>
        </w:rPr>
        <w:t xml:space="preserve"> </w:t>
      </w:r>
      <w:r w:rsidRPr="0C0ABD6F">
        <w:rPr>
          <w:rFonts w:ascii="Calibri" w:hAnsi="Calibri" w:cs="Calibri"/>
          <w:sz w:val="24"/>
        </w:rPr>
        <w:t>w szczególności poprzez:</w:t>
      </w:r>
    </w:p>
    <w:p w14:paraId="4A5CD307" w14:textId="47078B9E" w:rsidR="0061430C" w:rsidRPr="0061430C" w:rsidRDefault="007C1923" w:rsidP="0057702C">
      <w:pPr>
        <w:pStyle w:val="Pisma"/>
        <w:numPr>
          <w:ilvl w:val="0"/>
          <w:numId w:val="1"/>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weryfikację kompletu wydatków objętych wnioskiem lub;</w:t>
      </w:r>
    </w:p>
    <w:p w14:paraId="71EF02FD" w14:textId="77777777" w:rsidR="0061430C" w:rsidRPr="0061430C" w:rsidRDefault="007C1923" w:rsidP="0057702C">
      <w:pPr>
        <w:pStyle w:val="Pisma"/>
        <w:numPr>
          <w:ilvl w:val="0"/>
          <w:numId w:val="1"/>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weryfikację części wydatków objętych wnioskiem poprzez dobór próby dokumentów;</w:t>
      </w:r>
    </w:p>
    <w:p w14:paraId="3740420A" w14:textId="77777777" w:rsidR="0061430C" w:rsidRPr="0061430C" w:rsidRDefault="007C1923" w:rsidP="0057702C">
      <w:pPr>
        <w:pStyle w:val="Pisma"/>
        <w:numPr>
          <w:ilvl w:val="0"/>
          <w:numId w:val="1"/>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weryfikację dokumentacji potwierdzającej osiągnięcie wskaźników Przedsięwzięcia.</w:t>
      </w:r>
    </w:p>
    <w:p w14:paraId="06C588FF" w14:textId="77777777" w:rsidR="0061430C" w:rsidRPr="0061430C" w:rsidRDefault="007C1923" w:rsidP="00434A90">
      <w:pPr>
        <w:pStyle w:val="Pisma"/>
        <w:numPr>
          <w:ilvl w:val="0"/>
          <w:numId w:val="34"/>
        </w:numPr>
        <w:spacing w:before="360" w:after="360" w:line="360" w:lineRule="auto"/>
        <w:ind w:left="360"/>
        <w:contextualSpacing/>
        <w:jc w:val="left"/>
        <w:rPr>
          <w:rFonts w:ascii="Calibri" w:hAnsi="Calibri" w:cs="Calibri"/>
          <w:sz w:val="24"/>
        </w:rPr>
      </w:pPr>
      <w:r w:rsidRPr="0C0ABD6F">
        <w:rPr>
          <w:rFonts w:ascii="Calibri" w:hAnsi="Calibri" w:cs="Calibri"/>
          <w:sz w:val="24"/>
        </w:rPr>
        <w:t>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612D1C49" w14:textId="77777777" w:rsidR="00102986" w:rsidRPr="00102986" w:rsidRDefault="007C1923" w:rsidP="00434A90">
      <w:pPr>
        <w:pStyle w:val="Pisma"/>
        <w:numPr>
          <w:ilvl w:val="0"/>
          <w:numId w:val="34"/>
        </w:numPr>
        <w:spacing w:line="360" w:lineRule="auto"/>
        <w:ind w:left="357" w:hanging="357"/>
        <w:jc w:val="left"/>
        <w:rPr>
          <w:rFonts w:ascii="Calibri" w:hAnsi="Calibri" w:cs="Calibri"/>
          <w:sz w:val="24"/>
        </w:rPr>
      </w:pPr>
      <w:r w:rsidRPr="0C0ABD6F">
        <w:rPr>
          <w:rFonts w:ascii="Calibri" w:hAnsi="Calibri" w:cs="Calibri"/>
          <w:sz w:val="24"/>
        </w:rPr>
        <w:t>W przypadku, gdy wniosek o płatność, o którym mowa w ust. 1 zawiera braki lub błędy,</w:t>
      </w:r>
      <w:r w:rsidR="00102986" w:rsidRPr="0C0ABD6F">
        <w:rPr>
          <w:rFonts w:ascii="Calibri" w:hAnsi="Calibri" w:cs="Calibri"/>
          <w:sz w:val="24"/>
        </w:rPr>
        <w:t xml:space="preserve"> </w:t>
      </w:r>
      <w:r w:rsidRPr="0C0ABD6F">
        <w:rPr>
          <w:rFonts w:ascii="Calibri" w:hAnsi="Calibri" w:cs="Calibri"/>
          <w:sz w:val="24"/>
        </w:rPr>
        <w:t>Ostateczny odbiorca wsparcia na wezwanie Jednostki wspierającej, jest zobowiązany do</w:t>
      </w:r>
      <w:r w:rsidR="00102986" w:rsidRPr="0C0ABD6F">
        <w:rPr>
          <w:rFonts w:ascii="Calibri" w:hAnsi="Calibri" w:cs="Calibri"/>
          <w:sz w:val="24"/>
        </w:rPr>
        <w:t xml:space="preserve"> </w:t>
      </w:r>
      <w:r w:rsidRPr="0C0ABD6F">
        <w:rPr>
          <w:rFonts w:ascii="Calibri" w:hAnsi="Calibri" w:cs="Calibri"/>
          <w:sz w:val="24"/>
        </w:rPr>
        <w:t>złożenia:</w:t>
      </w:r>
    </w:p>
    <w:p w14:paraId="6F64DCC7" w14:textId="77777777" w:rsidR="00102986" w:rsidRPr="00102986" w:rsidRDefault="007C1923" w:rsidP="0057702C">
      <w:pPr>
        <w:pStyle w:val="Pisma"/>
        <w:numPr>
          <w:ilvl w:val="0"/>
          <w:numId w:val="39"/>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dodatkowych wyjaśnień w tym zakresie;</w:t>
      </w:r>
    </w:p>
    <w:p w14:paraId="3609F336" w14:textId="77777777" w:rsidR="00102986" w:rsidRPr="00102986" w:rsidRDefault="007C1923" w:rsidP="0057702C">
      <w:pPr>
        <w:pStyle w:val="Pisma"/>
        <w:numPr>
          <w:ilvl w:val="0"/>
          <w:numId w:val="39"/>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lastRenderedPageBreak/>
        <w:t>poprawionego lub uzupełnionego wniosku o płatność;</w:t>
      </w:r>
    </w:p>
    <w:p w14:paraId="5407A0C3" w14:textId="346C68CF" w:rsidR="00102986" w:rsidRDefault="000C20A3" w:rsidP="516A1C6C">
      <w:pPr>
        <w:pStyle w:val="Pisma"/>
        <w:spacing w:before="360" w:after="360" w:line="360" w:lineRule="auto"/>
        <w:ind w:left="340"/>
        <w:contextualSpacing/>
        <w:jc w:val="left"/>
        <w:rPr>
          <w:rFonts w:ascii="Calibri" w:hAnsi="Calibri" w:cs="Calibri"/>
          <w:sz w:val="24"/>
        </w:rPr>
      </w:pPr>
      <w:r w:rsidRPr="007C1923">
        <w:rPr>
          <w:rFonts w:cs="Calibri"/>
          <w:color w:val="000000" w:themeColor="text1"/>
        </w:rPr>
        <w:t>–</w:t>
      </w:r>
      <w:r w:rsidR="5D883442" w:rsidRPr="516A1C6C">
        <w:rPr>
          <w:rFonts w:ascii="Calibri" w:hAnsi="Calibri" w:cs="Calibri"/>
          <w:sz w:val="24"/>
        </w:rPr>
        <w:t xml:space="preserve"> w terminie 7 dni od </w:t>
      </w:r>
      <w:r w:rsidR="007C1923" w:rsidRPr="516A1C6C">
        <w:rPr>
          <w:rFonts w:ascii="Calibri" w:hAnsi="Calibri" w:cs="Calibri"/>
          <w:sz w:val="24"/>
        </w:rPr>
        <w:t>dnia wysłania</w:t>
      </w:r>
      <w:r w:rsidR="5D883442" w:rsidRPr="516A1C6C">
        <w:rPr>
          <w:rFonts w:ascii="Calibri" w:hAnsi="Calibri" w:cs="Calibri"/>
          <w:sz w:val="24"/>
        </w:rPr>
        <w:t xml:space="preserve"> wezwania</w:t>
      </w:r>
      <w:r w:rsidR="004F35AB">
        <w:rPr>
          <w:rFonts w:ascii="Calibri" w:hAnsi="Calibri" w:cs="Calibri"/>
          <w:sz w:val="24"/>
        </w:rPr>
        <w:t xml:space="preserve"> za pośrednictwem CST2021.</w:t>
      </w:r>
    </w:p>
    <w:p w14:paraId="6B9F6C50" w14:textId="77777777" w:rsidR="00102986" w:rsidRPr="00102986" w:rsidRDefault="007C1923" w:rsidP="00434A90">
      <w:pPr>
        <w:pStyle w:val="Pisma"/>
        <w:numPr>
          <w:ilvl w:val="0"/>
          <w:numId w:val="34"/>
        </w:numPr>
        <w:spacing w:before="360" w:after="360" w:line="360" w:lineRule="auto"/>
        <w:ind w:left="360"/>
        <w:contextualSpacing/>
        <w:jc w:val="left"/>
        <w:rPr>
          <w:rFonts w:ascii="Calibri" w:hAnsi="Calibri" w:cs="Calibri"/>
          <w:sz w:val="24"/>
        </w:rPr>
      </w:pPr>
      <w:r w:rsidRPr="0C0ABD6F">
        <w:rPr>
          <w:rFonts w:ascii="Calibri" w:hAnsi="Calibri" w:cs="Calibri"/>
          <w:sz w:val="24"/>
        </w:rPr>
        <w:t>Na czas złożenia dodatkowych wyjaśnień bądź poprawy lub uzupełnienia wniosku o płatność przez Ostatecznego odbiorcę wsparcia zgodnie z ust. 5, termin weryfikacji wniosku o płatność, o którym mowa w ust. 2, zostaje wstrzymany i wznawia bieg od dnia złożenia przez Ostatecznego odbiorcę wsparcia zgodnie z ust. 5 żądanych wyjaśnień lub dostarczenia poprawionego lub kompletnego wniosku.</w:t>
      </w:r>
    </w:p>
    <w:p w14:paraId="7AD0A57F" w14:textId="756E38D6" w:rsidR="007C1923" w:rsidRPr="00102986" w:rsidRDefault="007C1923" w:rsidP="0057702C">
      <w:pPr>
        <w:pStyle w:val="Pisma"/>
        <w:numPr>
          <w:ilvl w:val="0"/>
          <w:numId w:val="34"/>
        </w:numPr>
        <w:spacing w:line="360" w:lineRule="auto"/>
        <w:ind w:left="360"/>
        <w:contextualSpacing/>
        <w:jc w:val="left"/>
        <w:rPr>
          <w:rFonts w:ascii="Calibri" w:hAnsi="Calibri" w:cs="Calibri"/>
          <w:sz w:val="24"/>
        </w:rPr>
      </w:pPr>
      <w:r w:rsidRPr="0C0ABD6F">
        <w:rPr>
          <w:rFonts w:ascii="Calibri" w:hAnsi="Calibri" w:cs="Calibri"/>
          <w:sz w:val="24"/>
        </w:rPr>
        <w:t>Niezłożenie przez Ostatecznego odbiorcę wsparcia dodatkowych wyjaśnień lub niepoprawienie albo nieuzupełnienie wniosku o płatność zgodnie z ust. 5, bądź nieusunięcie przez Ostatecznego odbiorcę wsparcia braków lub błędów zgodnie z wymogami i w terminie wyznaczonym przez Jednostkę wspierającą, może powodować:</w:t>
      </w:r>
    </w:p>
    <w:p w14:paraId="46395157" w14:textId="77777777" w:rsidR="00102986" w:rsidRDefault="007C1923" w:rsidP="0057702C">
      <w:pPr>
        <w:pStyle w:val="Akapitzlist"/>
        <w:numPr>
          <w:ilvl w:val="0"/>
          <w:numId w:val="40"/>
        </w:numPr>
        <w:spacing w:before="0"/>
        <w:ind w:left="697" w:hanging="357"/>
        <w:rPr>
          <w:rFonts w:cs="Calibri"/>
        </w:rPr>
      </w:pPr>
      <w:r w:rsidRPr="2A936EB6">
        <w:rPr>
          <w:rFonts w:cs="Calibri"/>
        </w:rPr>
        <w:t>wstrzymanie procedury przeprowadzania weryfikacji i zatwierdzenia wniosku o</w:t>
      </w:r>
      <w:r w:rsidR="00102986" w:rsidRPr="2A936EB6">
        <w:rPr>
          <w:rFonts w:cs="Calibri"/>
        </w:rPr>
        <w:t xml:space="preserve"> </w:t>
      </w:r>
      <w:r w:rsidRPr="2A936EB6">
        <w:rPr>
          <w:rFonts w:cs="Calibri"/>
        </w:rPr>
        <w:t>płatność do momentu wypełnienia tych obowiązków, a wniosek do tego czasu pozostaje nierozliczony, przy czym po otrzymaniu przez Jednostkę wspierającą od Ostatecznego odbiorcę wsparcia dodatkowych wyjaśnień lub poprawionego lub uzupełnionego wniosku o płatność, bądź usunięciu braków lub błędów, wniosek o płatność podlega ponownej weryfikacji. Ostateczny odbiorca wsparcia jest informowany o powyższych czynnościach pisemnie;</w:t>
      </w:r>
    </w:p>
    <w:p w14:paraId="2E939C0E" w14:textId="0FF0FEDB" w:rsidR="007C1923" w:rsidRPr="00102986" w:rsidRDefault="007C1923" w:rsidP="0057702C">
      <w:pPr>
        <w:pStyle w:val="Akapitzlist"/>
        <w:numPr>
          <w:ilvl w:val="0"/>
          <w:numId w:val="40"/>
        </w:numPr>
        <w:ind w:left="697" w:hanging="357"/>
        <w:rPr>
          <w:rFonts w:cs="Calibri"/>
        </w:rPr>
      </w:pPr>
      <w:r w:rsidRPr="2A936EB6">
        <w:rPr>
          <w:rFonts w:cs="Calibri"/>
        </w:rPr>
        <w:t>wyłączenie z uznania za kwalifikowalne poświadczenia wydatków, które nie zostały</w:t>
      </w:r>
      <w:r w:rsidR="00102986" w:rsidRPr="2A936EB6">
        <w:rPr>
          <w:rFonts w:cs="Calibri"/>
        </w:rPr>
        <w:t xml:space="preserve"> </w:t>
      </w:r>
      <w:r w:rsidRPr="2A936EB6">
        <w:rPr>
          <w:rFonts w:cs="Calibri"/>
        </w:rPr>
        <w:t>skorygowane zgodnie z zaleceniami Jednostki wspierającej, a które zostały objęte</w:t>
      </w:r>
      <w:r w:rsidR="00102986" w:rsidRPr="2A936EB6">
        <w:rPr>
          <w:rFonts w:cs="Calibri"/>
        </w:rPr>
        <w:t xml:space="preserve"> </w:t>
      </w:r>
      <w:r w:rsidRPr="2A936EB6">
        <w:rPr>
          <w:rFonts w:cs="Calibri"/>
        </w:rPr>
        <w:t xml:space="preserve">wnioskiem, o którym mowa w ust. 1, przy jednoczesnym niewstrzymywaniu procedury jego weryfikacji i zatwierdzania. </w:t>
      </w:r>
    </w:p>
    <w:p w14:paraId="6FD69ABA" w14:textId="5A7C16B9" w:rsidR="007C1923" w:rsidRPr="00102986" w:rsidRDefault="007C1923" w:rsidP="00434A90">
      <w:pPr>
        <w:pStyle w:val="Akapitzlist"/>
        <w:numPr>
          <w:ilvl w:val="0"/>
          <w:numId w:val="34"/>
        </w:numPr>
        <w:ind w:left="357" w:hanging="357"/>
        <w:rPr>
          <w:rFonts w:cs="Calibri"/>
        </w:rPr>
      </w:pPr>
      <w:r w:rsidRPr="2A936EB6">
        <w:rPr>
          <w:rFonts w:cs="Calibri"/>
        </w:rPr>
        <w:t xml:space="preserve">W przypadku wstrzymania przez Jednostkę wspierającą procedury weryfikacji i zatwierdzania wniosku o płatność, o której mowa w ust. </w:t>
      </w:r>
      <w:r w:rsidR="00296C19">
        <w:rPr>
          <w:rFonts w:cs="Calibri"/>
        </w:rPr>
        <w:t>7</w:t>
      </w:r>
      <w:r w:rsidR="001E521C">
        <w:rPr>
          <w:rFonts w:cs="Calibri"/>
        </w:rPr>
        <w:t xml:space="preserve"> </w:t>
      </w:r>
      <w:r w:rsidRPr="2A936EB6">
        <w:rPr>
          <w:rFonts w:cs="Calibri"/>
        </w:rPr>
        <w:t>pkt 1, Ostatecznemu odbiorcy wsparcia nie przysługuje roszczenie o odsetki od środków wstrzymanych do wypłaty za okres tego wstrzymania.</w:t>
      </w:r>
    </w:p>
    <w:p w14:paraId="16FAC304" w14:textId="77777777" w:rsidR="007C1923" w:rsidRPr="007C1923" w:rsidRDefault="007C1923" w:rsidP="00434A90">
      <w:pPr>
        <w:pStyle w:val="Akapitzlist"/>
        <w:numPr>
          <w:ilvl w:val="0"/>
          <w:numId w:val="34"/>
        </w:numPr>
        <w:ind w:left="340" w:hanging="340"/>
        <w:rPr>
          <w:rFonts w:cs="Calibri"/>
        </w:rPr>
      </w:pPr>
      <w:r w:rsidRPr="007C1923">
        <w:rPr>
          <w:rFonts w:cs="Calibri"/>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D18243B" w14:textId="77777777" w:rsidR="007C1923" w:rsidRPr="007C1923" w:rsidRDefault="007C1923" w:rsidP="00434A90">
      <w:pPr>
        <w:pStyle w:val="Akapitzlist"/>
        <w:numPr>
          <w:ilvl w:val="0"/>
          <w:numId w:val="34"/>
        </w:numPr>
        <w:ind w:left="340" w:hanging="340"/>
        <w:rPr>
          <w:rFonts w:cs="Calibri"/>
        </w:rPr>
      </w:pPr>
      <w:r w:rsidRPr="007C1923">
        <w:rPr>
          <w:rFonts w:cs="Calibri"/>
        </w:rPr>
        <w:lastRenderedPageBreak/>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1232B29E" w14:textId="77777777" w:rsidR="007C1923" w:rsidRPr="007C1923" w:rsidRDefault="007C1923" w:rsidP="00434A90">
      <w:pPr>
        <w:pStyle w:val="Akapitzlist"/>
        <w:numPr>
          <w:ilvl w:val="0"/>
          <w:numId w:val="34"/>
        </w:numPr>
        <w:ind w:left="340" w:hanging="340"/>
        <w:rPr>
          <w:rFonts w:cs="Calibri"/>
        </w:rPr>
      </w:pPr>
      <w:r w:rsidRPr="007C1923">
        <w:rPr>
          <w:rFonts w:cs="Calibr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3DFB204E" w14:textId="77777777" w:rsidR="007C1923" w:rsidRPr="007C1923" w:rsidRDefault="007C1923" w:rsidP="00434A90">
      <w:pPr>
        <w:pStyle w:val="Akapitzlist"/>
        <w:widowControl w:val="0"/>
        <w:numPr>
          <w:ilvl w:val="0"/>
          <w:numId w:val="34"/>
        </w:numPr>
        <w:tabs>
          <w:tab w:val="left" w:pos="284"/>
        </w:tabs>
        <w:autoSpaceDE w:val="0"/>
        <w:autoSpaceDN w:val="0"/>
        <w:ind w:left="340" w:hanging="340"/>
        <w:rPr>
          <w:rFonts w:eastAsia="Calibri" w:cs="Calibri"/>
          <w:color w:val="000000" w:themeColor="text1"/>
        </w:rPr>
      </w:pPr>
      <w:r w:rsidRPr="007C1923">
        <w:rPr>
          <w:rFonts w:eastAsia="Calibri" w:cs="Calibri"/>
          <w:color w:val="000000" w:themeColor="text1"/>
        </w:rPr>
        <w:t>Jednostka wspierająca, po dokonaniu weryfikacji przekazanego przez Ostatecznego odbiorcę wsparcia wniosku o płatność, w tym zaakceptowaniu części sprawozdawczej z realizacji Przedsięwzięcia w ramach tego wniosku o płatność, zatwierdza taki wniosek i przekazuje</w:t>
      </w:r>
      <w:r w:rsidRPr="007C1923">
        <w:rPr>
          <w:rFonts w:cs="Calibri"/>
        </w:rPr>
        <w:t xml:space="preserve"> </w:t>
      </w:r>
      <w:r w:rsidRPr="007C1923">
        <w:rPr>
          <w:rFonts w:eastAsia="Calibri" w:cs="Calibri"/>
          <w:color w:val="000000" w:themeColor="text1"/>
        </w:rPr>
        <w:t>Ostatecznemu odbiorcy wsparcia pisemną informację w tym zakresie.</w:t>
      </w:r>
    </w:p>
    <w:p w14:paraId="6613200F" w14:textId="77777777" w:rsidR="007C1923" w:rsidRPr="007C1923" w:rsidRDefault="007C1923" w:rsidP="00434A90">
      <w:pPr>
        <w:pStyle w:val="Akapitzlist"/>
        <w:widowControl w:val="0"/>
        <w:numPr>
          <w:ilvl w:val="0"/>
          <w:numId w:val="34"/>
        </w:numPr>
        <w:tabs>
          <w:tab w:val="left" w:pos="284"/>
        </w:tabs>
        <w:autoSpaceDE w:val="0"/>
        <w:autoSpaceDN w:val="0"/>
        <w:ind w:left="340" w:hanging="340"/>
        <w:rPr>
          <w:rFonts w:eastAsia="Calibri" w:cs="Calibri"/>
          <w:color w:val="000000" w:themeColor="text1"/>
        </w:rPr>
      </w:pPr>
      <w:r w:rsidRPr="007C1923">
        <w:rPr>
          <w:rFonts w:eastAsia="Calibri" w:cs="Calibri"/>
          <w:color w:val="000000" w:themeColor="text1"/>
        </w:rPr>
        <w:t xml:space="preserve">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w:t>
      </w:r>
      <w:r w:rsidRPr="007C1923">
        <w:rPr>
          <w:rFonts w:cs="Calibri"/>
          <w:color w:val="000000" w:themeColor="text1"/>
        </w:rPr>
        <w:t xml:space="preserve">uznania poniesionych wydatków za niekwalifikowalne lub z ustalonych korekt finansowych, </w:t>
      </w:r>
      <w:r w:rsidRPr="007C1923">
        <w:rPr>
          <w:rFonts w:eastAsia="Calibri" w:cs="Calibri"/>
          <w:color w:val="000000" w:themeColor="text1"/>
        </w:rPr>
        <w:t>pisemna informacja, o której mowa w ust. 12 zawiera dodatkowo uzasadnienie stanowiska Jednostki wspierającej (w tym zakresie postanowienia § 10 stosuje się odpowiednio).</w:t>
      </w:r>
    </w:p>
    <w:p w14:paraId="06C1C37B" w14:textId="77777777" w:rsidR="007C1923" w:rsidRPr="007C1923" w:rsidRDefault="007C1923" w:rsidP="00434A90">
      <w:pPr>
        <w:pStyle w:val="Akapitzlist"/>
        <w:widowControl w:val="0"/>
        <w:numPr>
          <w:ilvl w:val="0"/>
          <w:numId w:val="34"/>
        </w:numPr>
        <w:tabs>
          <w:tab w:val="left" w:pos="284"/>
        </w:tabs>
        <w:autoSpaceDE w:val="0"/>
        <w:autoSpaceDN w:val="0"/>
        <w:spacing w:before="0" w:after="0"/>
        <w:ind w:left="340" w:hanging="340"/>
        <w:rPr>
          <w:rFonts w:eastAsia="Calibri" w:cs="Calibri"/>
          <w:color w:val="000000" w:themeColor="text1"/>
        </w:rPr>
      </w:pPr>
      <w:r w:rsidRPr="007C1923">
        <w:rPr>
          <w:rFonts w:eastAsia="Calibri" w:cs="Calibri"/>
          <w:color w:val="000000" w:themeColor="text1"/>
        </w:rPr>
        <w:t>W przypadku, gdy:</w:t>
      </w:r>
    </w:p>
    <w:p w14:paraId="52750BF7" w14:textId="69A9A49D" w:rsidR="007C1923" w:rsidRPr="0057702C" w:rsidRDefault="007C1923" w:rsidP="0057702C">
      <w:pPr>
        <w:pStyle w:val="Akapitzlist"/>
        <w:widowControl w:val="0"/>
        <w:numPr>
          <w:ilvl w:val="1"/>
          <w:numId w:val="6"/>
        </w:numPr>
        <w:tabs>
          <w:tab w:val="left" w:pos="284"/>
        </w:tabs>
        <w:autoSpaceDE w:val="0"/>
        <w:autoSpaceDN w:val="0"/>
        <w:ind w:left="697" w:hanging="357"/>
        <w:rPr>
          <w:rFonts w:cs="Calibri"/>
          <w:color w:val="000000" w:themeColor="text1"/>
        </w:rPr>
      </w:pPr>
      <w:r w:rsidRPr="0057702C">
        <w:rPr>
          <w:rFonts w:cs="Calibri"/>
          <w:color w:val="000000" w:themeColor="text1"/>
        </w:rPr>
        <w:t>Jednostka wspierająca skierowała Przedsięwzięcie do kontroli doraźnej na miejscu i</w:t>
      </w:r>
      <w:r w:rsidR="00102986" w:rsidRPr="0057702C">
        <w:rPr>
          <w:rFonts w:cs="Calibri"/>
          <w:color w:val="000000" w:themeColor="text1"/>
        </w:rPr>
        <w:t xml:space="preserve"> </w:t>
      </w:r>
      <w:r w:rsidRPr="0057702C">
        <w:rPr>
          <w:rFonts w:cs="Calibri"/>
          <w:color w:val="000000" w:themeColor="text1"/>
        </w:rPr>
        <w:t>został złożony końcowy wniosek o płatność lub;</w:t>
      </w:r>
    </w:p>
    <w:p w14:paraId="20AAECA3" w14:textId="3EA4787F" w:rsidR="00131403" w:rsidRPr="0057702C" w:rsidRDefault="007C1923" w:rsidP="0057702C">
      <w:pPr>
        <w:pStyle w:val="Akapitzlist"/>
        <w:widowControl w:val="0"/>
        <w:numPr>
          <w:ilvl w:val="1"/>
          <w:numId w:val="6"/>
        </w:numPr>
        <w:tabs>
          <w:tab w:val="left" w:pos="284"/>
        </w:tabs>
        <w:autoSpaceDE w:val="0"/>
        <w:autoSpaceDN w:val="0"/>
        <w:spacing w:after="0"/>
        <w:ind w:left="697" w:hanging="357"/>
        <w:rPr>
          <w:rFonts w:cs="Calibri"/>
          <w:color w:val="000000" w:themeColor="text1"/>
        </w:rPr>
      </w:pPr>
      <w:r w:rsidRPr="0057702C">
        <w:rPr>
          <w:rFonts w:cs="Calibri"/>
          <w:color w:val="000000" w:themeColor="text1"/>
        </w:rPr>
        <w:t>Jednostka wspierająca skierowała Przedsięwzięcie do kontroli doraźnej na miejscu</w:t>
      </w:r>
      <w:r w:rsidR="00102986" w:rsidRPr="0057702C">
        <w:rPr>
          <w:rFonts w:cs="Calibri"/>
          <w:color w:val="000000" w:themeColor="text1"/>
        </w:rPr>
        <w:t xml:space="preserve"> </w:t>
      </w:r>
      <w:r w:rsidRPr="0057702C">
        <w:rPr>
          <w:rFonts w:cs="Calibri"/>
          <w:color w:val="000000" w:themeColor="text1"/>
        </w:rPr>
        <w:t>w związku ze złożonym wnioskiem o płatność;</w:t>
      </w:r>
    </w:p>
    <w:p w14:paraId="22941D01" w14:textId="03F6731E" w:rsidR="00102986" w:rsidRDefault="007C1923" w:rsidP="0057702C">
      <w:pPr>
        <w:widowControl w:val="0"/>
        <w:tabs>
          <w:tab w:val="left" w:pos="340"/>
        </w:tabs>
        <w:autoSpaceDE w:val="0"/>
        <w:autoSpaceDN w:val="0"/>
        <w:spacing w:before="0" w:after="0"/>
        <w:ind w:left="340"/>
        <w:contextualSpacing/>
        <w:rPr>
          <w:rFonts w:cs="Calibri"/>
          <w:color w:val="000000" w:themeColor="text1"/>
        </w:rPr>
      </w:pPr>
      <w:r w:rsidRPr="007C1923">
        <w:rPr>
          <w:rFonts w:cs="Calibri"/>
          <w:color w:val="000000" w:themeColor="text1"/>
        </w:rPr>
        <w:t>– bieg terminów weryfikacji, o których mowa w ust. 2, w stosunku do powyższych</w:t>
      </w:r>
      <w:r w:rsidR="00131403">
        <w:rPr>
          <w:rFonts w:cs="Calibri"/>
          <w:color w:val="000000" w:themeColor="text1"/>
        </w:rPr>
        <w:t xml:space="preserve"> </w:t>
      </w:r>
      <w:r w:rsidRPr="007C1923">
        <w:rPr>
          <w:rFonts w:cs="Calibri"/>
          <w:color w:val="000000" w:themeColor="text1"/>
        </w:rPr>
        <w:t>wniosków</w:t>
      </w:r>
      <w:r w:rsidR="00102986">
        <w:rPr>
          <w:rFonts w:cs="Calibri"/>
          <w:color w:val="000000" w:themeColor="text1"/>
        </w:rPr>
        <w:t xml:space="preserve"> </w:t>
      </w:r>
      <w:r w:rsidRPr="007C1923">
        <w:rPr>
          <w:rFonts w:cs="Calibri"/>
          <w:color w:val="000000" w:themeColor="text1"/>
        </w:rPr>
        <w:t>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7924ABE3" w14:textId="10484D2A" w:rsidR="00102986" w:rsidRPr="00102986" w:rsidRDefault="007C1923" w:rsidP="00434A90">
      <w:pPr>
        <w:pStyle w:val="Akapitzlist"/>
        <w:widowControl w:val="0"/>
        <w:numPr>
          <w:ilvl w:val="0"/>
          <w:numId w:val="34"/>
        </w:numPr>
        <w:tabs>
          <w:tab w:val="left" w:pos="284"/>
        </w:tabs>
        <w:autoSpaceDE w:val="0"/>
        <w:autoSpaceDN w:val="0"/>
        <w:spacing w:before="0" w:after="0"/>
        <w:ind w:left="357" w:hanging="357"/>
        <w:rPr>
          <w:rFonts w:cs="Calibri"/>
          <w:color w:val="000000" w:themeColor="text1"/>
        </w:rPr>
      </w:pPr>
      <w:r w:rsidRPr="00102986">
        <w:rPr>
          <w:rFonts w:cs="Calibri"/>
          <w:color w:val="000000" w:themeColor="text1"/>
        </w:rPr>
        <w:t xml:space="preserve">Wniosek o płatność końcową, o którym mowa w § 8 ust. </w:t>
      </w:r>
      <w:r w:rsidR="00EC545E">
        <w:rPr>
          <w:rFonts w:cs="Calibri"/>
          <w:color w:val="000000" w:themeColor="text1"/>
        </w:rPr>
        <w:t>6</w:t>
      </w:r>
      <w:r w:rsidRPr="00102986">
        <w:rPr>
          <w:rFonts w:cs="Calibri"/>
          <w:color w:val="000000" w:themeColor="text1"/>
        </w:rPr>
        <w:t>, zostanie zatwierdzony po:</w:t>
      </w:r>
    </w:p>
    <w:p w14:paraId="1BF8EC69" w14:textId="77777777" w:rsidR="0057702C" w:rsidRDefault="007C1923" w:rsidP="0057702C">
      <w:pPr>
        <w:pStyle w:val="Akapitzlist"/>
        <w:widowControl w:val="0"/>
        <w:numPr>
          <w:ilvl w:val="1"/>
          <w:numId w:val="38"/>
        </w:numPr>
        <w:tabs>
          <w:tab w:val="left" w:pos="284"/>
          <w:tab w:val="num" w:pos="1134"/>
        </w:tabs>
        <w:autoSpaceDE w:val="0"/>
        <w:autoSpaceDN w:val="0"/>
        <w:spacing w:before="0" w:after="0"/>
        <w:ind w:left="697" w:hanging="357"/>
        <w:rPr>
          <w:rFonts w:cs="Calibri"/>
          <w:color w:val="000000" w:themeColor="text1"/>
        </w:rPr>
      </w:pPr>
      <w:r w:rsidRPr="00102986">
        <w:rPr>
          <w:rFonts w:cs="Calibri"/>
          <w:color w:val="000000" w:themeColor="text1"/>
        </w:rPr>
        <w:lastRenderedPageBreak/>
        <w:t>poświadczeniu przez Jednostkę wspierającą faktycznego i prawidłowego wykonania celów Przedsięwzięcia;</w:t>
      </w:r>
    </w:p>
    <w:p w14:paraId="0F561406" w14:textId="60684A58" w:rsidR="007C1923" w:rsidRPr="0057702C" w:rsidRDefault="007C1923" w:rsidP="0057702C">
      <w:pPr>
        <w:pStyle w:val="Akapitzlist"/>
        <w:widowControl w:val="0"/>
        <w:numPr>
          <w:ilvl w:val="1"/>
          <w:numId w:val="38"/>
        </w:numPr>
        <w:tabs>
          <w:tab w:val="left" w:pos="284"/>
          <w:tab w:val="num" w:pos="1134"/>
        </w:tabs>
        <w:autoSpaceDE w:val="0"/>
        <w:autoSpaceDN w:val="0"/>
        <w:spacing w:before="0" w:after="0"/>
        <w:ind w:left="697" w:hanging="357"/>
        <w:rPr>
          <w:rFonts w:cs="Calibri"/>
          <w:color w:val="000000" w:themeColor="text1"/>
        </w:rPr>
      </w:pPr>
      <w:r w:rsidRPr="0057702C">
        <w:rPr>
          <w:rFonts w:cs="Calibri"/>
          <w:color w:val="000000" w:themeColor="text1"/>
        </w:rPr>
        <w:t>przeprowadzeniu przez Jednostkę wspierającą kontroli na zakończenie realizacji</w:t>
      </w:r>
      <w:r w:rsidR="00102986" w:rsidRPr="0057702C">
        <w:rPr>
          <w:rFonts w:cs="Calibri"/>
          <w:color w:val="000000" w:themeColor="text1"/>
        </w:rPr>
        <w:t xml:space="preserve"> </w:t>
      </w:r>
      <w:r w:rsidRPr="0057702C">
        <w:rPr>
          <w:rFonts w:cs="Calibri"/>
          <w:color w:val="000000" w:themeColor="text1"/>
        </w:rPr>
        <w:t>Przedsięwzięcia.</w:t>
      </w:r>
    </w:p>
    <w:p w14:paraId="744AD077" w14:textId="3592496E" w:rsidR="007C1923" w:rsidRP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007C1923">
        <w:rPr>
          <w:rFonts w:cs="Calibri"/>
          <w:color w:val="000000" w:themeColor="text1"/>
        </w:rPr>
        <w:t xml:space="preserve">Brak poniesionych wydatków w ramach Przedsięwzięciu nie zwalnia Ostatecznego odbiorcy wsparcia z obowiązku przedkładania Jednostce wspierającej, w terminie określonym w § 8 ust. </w:t>
      </w:r>
      <w:r w:rsidR="00EC545E">
        <w:rPr>
          <w:rFonts w:cs="Calibri"/>
          <w:color w:val="000000" w:themeColor="text1"/>
        </w:rPr>
        <w:t>4 i 6</w:t>
      </w:r>
      <w:r w:rsidRPr="007C1923">
        <w:rPr>
          <w:rFonts w:cs="Calibri"/>
          <w:color w:val="000000" w:themeColor="text1"/>
        </w:rPr>
        <w:t>, wniosku o płatność wraz z wypełnioną częścią sprawozdawczą z realizacji Przedsięwzięcia.</w:t>
      </w:r>
    </w:p>
    <w:p w14:paraId="752C5E76" w14:textId="2E22D610" w:rsidR="007C1923" w:rsidRP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2A936EB6">
        <w:rPr>
          <w:rFonts w:cs="Calibri"/>
          <w:color w:val="000000" w:themeColor="text1"/>
        </w:rPr>
        <w:t xml:space="preserve">Ostateczny odbiorca wsparcia jest zobowiązany do przedłożenia Jednostce wspierającej aktualizacji Harmonogramu płatności, co najmniej  raz na trzy miesiące, licząc od dnia zawarcia Umowy. W terminie 7 dni od dnia otrzymania informacji o akceptacji Harmonogramu płatności przedłożonego wraz z wnioskiem o płatność Ostateczny odbiorca wsparcia jest zobowiązany do zaktualizowania Harmonogramu płatności w systemie CST2021. </w:t>
      </w:r>
    </w:p>
    <w:p w14:paraId="4230D12C" w14:textId="77777777" w:rsidR="007C1923" w:rsidRP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007C1923">
        <w:rPr>
          <w:rFonts w:cs="Calibri"/>
          <w:color w:val="000000" w:themeColor="text1"/>
        </w:rPr>
        <w:t>Aktualizacja Harmonogramu płatności jest skuteczna, pod warunkiem jej akceptacji przez Jednostkę wspierającą. Jednostka wspierająca akceptuje lub odrzuca zmianę Harmonogramu płatności w CST2021. W przypadku niedostępności CST2021 stosuje się postanowienia § 14 ust. 8.</w:t>
      </w:r>
    </w:p>
    <w:p w14:paraId="479D7F90" w14:textId="561C7B9B" w:rsid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2A936EB6">
        <w:rPr>
          <w:rFonts w:cs="Calibri"/>
          <w:color w:val="000000" w:themeColor="text1"/>
        </w:rPr>
        <w:t>Ostateczny odbiorca wsparcia zobowiązany jest do złożenia pierwszego Harmonogramu płatności w dniu zawarcia Umowy, według wzoru stanowiącego Załącznik nr 4 do Umowy. Kolejne Harmonogramy płatności są składane przez Ostatecznego odbiorcę wsparcia za pomocą CST2021 w trybie i na zasadach określonych w ust. 17. W przypadku niedostępności CST2021, Ostateczny odbiorca wsparcia zobowiązany jest do wprowadzenia Harmonogramu płatności do CST2021 w terminie 3 dni od dnia nadania uprawnień lub usunięcia awarii CST2021.</w:t>
      </w:r>
    </w:p>
    <w:p w14:paraId="1F37345A" w14:textId="7061D69A" w:rsidR="007263A1" w:rsidRPr="00A86761" w:rsidRDefault="007C1923" w:rsidP="00651F73">
      <w:pPr>
        <w:pStyle w:val="Nagwek2"/>
      </w:pPr>
      <w:r w:rsidRPr="00A86761">
        <w:t>§ 10.</w:t>
      </w:r>
      <w:r w:rsidR="00A86761" w:rsidRPr="00A86761">
        <w:t xml:space="preserve"> Wydatki niekwalifikowalne w toku weryfikacji wniosków o płatność</w:t>
      </w:r>
    </w:p>
    <w:p w14:paraId="3136B69F" w14:textId="4B59E7F5" w:rsidR="007263A1" w:rsidRDefault="007C1923" w:rsidP="00434A90">
      <w:pPr>
        <w:pStyle w:val="Akapitzlist"/>
        <w:keepNext/>
        <w:numPr>
          <w:ilvl w:val="0"/>
          <w:numId w:val="41"/>
        </w:numPr>
        <w:ind w:left="340" w:hanging="340"/>
        <w:rPr>
          <w:rFonts w:cs="Calibri"/>
        </w:rPr>
      </w:pPr>
      <w:r w:rsidRPr="2A936EB6">
        <w:rPr>
          <w:rFonts w:cs="Calibri"/>
        </w:rPr>
        <w:t xml:space="preserve">Jeżeli zostanie stwierdzone, że Ostateczny odbiorca wsparcia, </w:t>
      </w:r>
      <w:r w:rsidRPr="2A936EB6">
        <w:rPr>
          <w:rFonts w:eastAsiaTheme="minorEastAsia" w:cs="Calibri"/>
        </w:rPr>
        <w:t xml:space="preserve">Partner lub Podmiot upoważniony do ponoszenia wydatków </w:t>
      </w:r>
      <w:r w:rsidRPr="2A936EB6">
        <w:rPr>
          <w:rFonts w:cs="Calibri"/>
        </w:rPr>
        <w:t xml:space="preserve">wykorzystał całość lub część wsparcia niezgodnie z przeznaczeniem, </w:t>
      </w:r>
      <w:r w:rsidR="1C525A2F" w:rsidRPr="2A936EB6">
        <w:rPr>
          <w:rFonts w:cs="Calibri"/>
        </w:rPr>
        <w:t>z naruszeniem procedur</w:t>
      </w:r>
      <w:r w:rsidRPr="2A936EB6">
        <w:rPr>
          <w:rFonts w:cs="Calibri"/>
        </w:rPr>
        <w:t xml:space="preserve">, lub pobrał część lub całość wsparcia w sposób nienależny albo w nadmiernej wysokości, Jednostka wspierająca uznaje wydatki </w:t>
      </w:r>
      <w:r w:rsidRPr="2A936EB6">
        <w:rPr>
          <w:rFonts w:cs="Calibri"/>
        </w:rPr>
        <w:lastRenderedPageBreak/>
        <w:t>za niekwalifikowalne oraz informuje o powyższym Ostatecznego odbiorcę wsparcia za pośrednictwem systemu CST2021. Jeżeli przesłanki, o których mowa w zdaniu poprzednim wystąpią po zatwierdzeniu wniosku o płatność, Jednostka wspierająca</w:t>
      </w:r>
      <w:r w:rsidR="00AC5EF8">
        <w:rPr>
          <w:rFonts w:cs="Calibri"/>
        </w:rPr>
        <w:t xml:space="preserve"> </w:t>
      </w:r>
      <w:r w:rsidRPr="2A936EB6">
        <w:rPr>
          <w:rFonts w:cs="Calibri"/>
        </w:rPr>
        <w:t>dokonuje korekty zatwierdzonych wydatków kwalifikowanych w ramach wniosku o płatność.</w:t>
      </w:r>
    </w:p>
    <w:p w14:paraId="103F384D" w14:textId="6DE4F6B1" w:rsidR="007263A1" w:rsidRDefault="007C1923" w:rsidP="00434A90">
      <w:pPr>
        <w:pStyle w:val="Akapitzlist"/>
        <w:keepNext/>
        <w:numPr>
          <w:ilvl w:val="0"/>
          <w:numId w:val="41"/>
        </w:numPr>
        <w:ind w:left="340" w:hanging="340"/>
        <w:rPr>
          <w:rFonts w:cs="Calibri"/>
        </w:rPr>
      </w:pPr>
      <w:r w:rsidRPr="2A936EB6">
        <w:rPr>
          <w:rFonts w:cs="Calibri"/>
        </w:rPr>
        <w:t>Ostateczny odbiorca wsparcia ma prawo wnieść w terminie 14 dni od dnia otrzymania informacji, o której mowa</w:t>
      </w:r>
      <w:r w:rsidRPr="2A936EB6">
        <w:rPr>
          <w:rFonts w:cs="Calibri"/>
          <w:color w:val="FF0000"/>
        </w:rPr>
        <w:t xml:space="preserve"> </w:t>
      </w:r>
      <w:r w:rsidRPr="2A936EB6">
        <w:rPr>
          <w:rFonts w:cs="Calibri"/>
        </w:rPr>
        <w:t>w § 9 ust. 12-13 zastrzeżenia do ustaleń Jednostki wspierającej w zakresie wydatków uznanych za niekwalifikowalne.</w:t>
      </w:r>
    </w:p>
    <w:p w14:paraId="2C5645E9" w14:textId="7C4D92E1" w:rsidR="007263A1" w:rsidRDefault="007C1923" w:rsidP="00434A90">
      <w:pPr>
        <w:pStyle w:val="Akapitzlist"/>
        <w:keepNext/>
        <w:numPr>
          <w:ilvl w:val="0"/>
          <w:numId w:val="41"/>
        </w:numPr>
        <w:ind w:left="340" w:hanging="340"/>
        <w:rPr>
          <w:rFonts w:cs="Calibri"/>
        </w:rPr>
      </w:pPr>
      <w:r w:rsidRPr="2A936EB6">
        <w:rPr>
          <w:rFonts w:cs="Calibri"/>
        </w:rPr>
        <w:t>Termin, o którym mowa w ust. 2, może być przedłużony przez Jednostkę wspierającą na czas oznaczony, na umotywowany wniosek Ostatecznego odbiorcy wsparcia, złożony przed upływem terminu zgłoszenia zastrzeżeń.</w:t>
      </w:r>
    </w:p>
    <w:p w14:paraId="3DCF54A1" w14:textId="6AB6DD97" w:rsidR="007263A1" w:rsidRDefault="007C1923" w:rsidP="00434A90">
      <w:pPr>
        <w:pStyle w:val="Akapitzlist"/>
        <w:keepNext/>
        <w:numPr>
          <w:ilvl w:val="0"/>
          <w:numId w:val="41"/>
        </w:numPr>
        <w:ind w:left="340" w:hanging="340"/>
        <w:rPr>
          <w:rFonts w:cs="Calibri"/>
        </w:rPr>
      </w:pPr>
      <w:r w:rsidRPr="2A936EB6">
        <w:rPr>
          <w:rFonts w:cs="Calibri"/>
        </w:rPr>
        <w:t>Jednostka wspierająca ma prawo poprawienia informacji o wynikach weryfikacji, w każdym czasie, z urzędu lub na wniosek Ostatecznego odbiorcy wsparcia, oczywistych omyłek. Informację o zakresie tych poprawek przekazuje się bez zbędnej zwłoki Ostatecznemu odbiorcy wsparcia.</w:t>
      </w:r>
    </w:p>
    <w:p w14:paraId="1E29E400" w14:textId="77777777" w:rsidR="007263A1" w:rsidRDefault="007C1923" w:rsidP="00434A90">
      <w:pPr>
        <w:pStyle w:val="Akapitzlist"/>
        <w:keepNext/>
        <w:numPr>
          <w:ilvl w:val="0"/>
          <w:numId w:val="41"/>
        </w:numPr>
        <w:spacing w:before="0" w:after="0"/>
        <w:ind w:left="340" w:hanging="340"/>
        <w:contextualSpacing w:val="0"/>
        <w:rPr>
          <w:rFonts w:cs="Calibri"/>
        </w:rPr>
      </w:pPr>
      <w:r w:rsidRPr="2A936EB6">
        <w:rPr>
          <w:rFonts w:cs="Calibri"/>
        </w:rPr>
        <w:t>Jednostka wspierająca rozpatruje zastrzeżenia do informacji o wynikach weryfikacji w terminie nie dłuższym niż 14 dni, licząc od dnia otrzymania tych zastrzeżeń. Podjęcie przez Jednostkę wspierającą, w trakcie rozpatrywania zastrzeżeń, czynności lub działań, o których mowa w ust. 7, przerywa bieg tego terminu.</w:t>
      </w:r>
    </w:p>
    <w:p w14:paraId="799B3342" w14:textId="77777777" w:rsidR="0057702C" w:rsidRDefault="007C1923" w:rsidP="0057702C">
      <w:pPr>
        <w:pStyle w:val="Akapitzlist"/>
        <w:keepNext/>
        <w:numPr>
          <w:ilvl w:val="0"/>
          <w:numId w:val="41"/>
        </w:numPr>
        <w:ind w:left="340" w:hanging="340"/>
        <w:rPr>
          <w:rFonts w:cs="Calibri"/>
        </w:rPr>
      </w:pPr>
      <w:r w:rsidRPr="2A936EB6">
        <w:rPr>
          <w:rFonts w:cs="Calibri"/>
        </w:rPr>
        <w:t>Zastrzeżenia, o których mowa w ust. 2, mogą zostać w każdym czasie wycofane. Zastrzeżenia, które zostały wycofane, Jednostka wspierająca pozostawia bez rozpatrzenia.</w:t>
      </w:r>
    </w:p>
    <w:p w14:paraId="4D875F08" w14:textId="77777777" w:rsidR="0057702C" w:rsidRPr="0057702C" w:rsidRDefault="007C1923" w:rsidP="0057702C">
      <w:pPr>
        <w:pStyle w:val="Akapitzlist"/>
        <w:keepNext/>
        <w:numPr>
          <w:ilvl w:val="0"/>
          <w:numId w:val="41"/>
        </w:numPr>
        <w:ind w:left="340" w:hanging="340"/>
        <w:rPr>
          <w:rFonts w:cs="Calibri"/>
        </w:rPr>
      </w:pPr>
      <w:r w:rsidRPr="2A936EB6">
        <w:t>W trakcie rozpatrywania zastrzeżeń Jednostka wspierająca ma prawo przeprowadzić dodatkowe czynności kontrolne lub żądać przedstawienia dokumentów lub złożenia dodatkowych wyjaśnień.</w:t>
      </w:r>
    </w:p>
    <w:p w14:paraId="4ECC8825" w14:textId="62540D19" w:rsidR="007263A1" w:rsidRPr="0057702C" w:rsidRDefault="007C1923" w:rsidP="0057702C">
      <w:pPr>
        <w:pStyle w:val="Akapitzlist"/>
        <w:keepNext/>
        <w:numPr>
          <w:ilvl w:val="0"/>
          <w:numId w:val="41"/>
        </w:numPr>
        <w:ind w:left="340" w:hanging="340"/>
        <w:rPr>
          <w:rFonts w:cs="Calibri"/>
        </w:rPr>
      </w:pPr>
      <w:r w:rsidRPr="2A936EB6">
        <w:t xml:space="preserve">Jednostka wspierająca, po rozpatrzeniu zastrzeżeń, sporządza i przekazuje Ostatecznemu </w:t>
      </w:r>
      <w:r w:rsidR="00BB05B3">
        <w:t>o</w:t>
      </w:r>
      <w:r w:rsidRPr="2A936EB6">
        <w:t xml:space="preserve">dbiorcy </w:t>
      </w:r>
      <w:r w:rsidRPr="0057702C">
        <w:t>wsparcia w terminie nie dłuższym niż 1</w:t>
      </w:r>
      <w:r w:rsidR="00E158F8" w:rsidRPr="0057702C">
        <w:t>4</w:t>
      </w:r>
      <w:r w:rsidRPr="0057702C">
        <w:t xml:space="preserve"> dni ostateczną informację o wynikach </w:t>
      </w:r>
      <w:r w:rsidRPr="0057702C">
        <w:lastRenderedPageBreak/>
        <w:t>weryfikacji lub pisemne stanowisko wobec zgłoszonych zastrzeżeń wraz z uzasadnieniem odmowy skorygowania ustaleń.</w:t>
      </w:r>
    </w:p>
    <w:p w14:paraId="48BF9777" w14:textId="60F2B4A9" w:rsidR="002835CB" w:rsidRDefault="007C1923" w:rsidP="00434A90">
      <w:pPr>
        <w:pStyle w:val="Akapitzlist"/>
        <w:keepNext/>
        <w:numPr>
          <w:ilvl w:val="0"/>
          <w:numId w:val="41"/>
        </w:numPr>
        <w:ind w:left="340" w:hanging="340"/>
        <w:rPr>
          <w:rFonts w:cs="Calibri"/>
        </w:rPr>
      </w:pPr>
      <w:r w:rsidRPr="2A936EB6">
        <w:rPr>
          <w:rFonts w:cs="Calibri"/>
        </w:rPr>
        <w:t>Ostatecznemu odbiorcy wsparcia nie przysługuje prawo do złożenia zastrzeżeń do ostatecznej informacji o wynikach weryfikacji oraz do pisemnego stanowiska wobec zgłoszonych zastrzeżeń.</w:t>
      </w:r>
    </w:p>
    <w:p w14:paraId="3DCC7D01" w14:textId="3F64EBB3" w:rsidR="002835CB" w:rsidRPr="002835CB" w:rsidRDefault="007C1923" w:rsidP="00434A90">
      <w:pPr>
        <w:pStyle w:val="Akapitzlist"/>
        <w:numPr>
          <w:ilvl w:val="0"/>
          <w:numId w:val="41"/>
        </w:numPr>
        <w:ind w:left="340" w:hanging="340"/>
      </w:pPr>
      <w:r w:rsidRPr="002835CB">
        <w:t>W sytuacji, gdy Ostateczny odbiorca wsparcia nie wniósł zastrzeżeń, o których mowa w ust. 2, albo zastrzeżenia te zostały rozpatrzone prze Jednostkę wdrażającą negatywnie, i jednocześnie Ostateczny odbiorca wsparcia nie rozliczy zaliczki na kwotę i w terminie</w:t>
      </w:r>
      <w:r w:rsidR="002835CB">
        <w:t xml:space="preserve"> </w:t>
      </w:r>
      <w:r w:rsidRPr="002835CB">
        <w:t>określonym zgodnie z Umową, od środków pozostałych do rozliczenia, przekazanych w ramach zaliczki, nalicza się odsetki zgodnie z art. 189 ust. 3 Ufp.</w:t>
      </w:r>
    </w:p>
    <w:p w14:paraId="110800BA" w14:textId="77777777" w:rsidR="00434A90" w:rsidRDefault="007C1923" w:rsidP="00434A90">
      <w:pPr>
        <w:pStyle w:val="Akapitzlist"/>
        <w:numPr>
          <w:ilvl w:val="0"/>
          <w:numId w:val="41"/>
        </w:numPr>
        <w:ind w:left="340" w:hanging="340"/>
      </w:pPr>
      <w:r w:rsidRPr="007F7EFC">
        <w:t>W przypadku, gdy Ostateczny odbiorca wsparcia nie zastosuje się do zaleceń pokontrolnych Jednostki wspierającej dotyczących sposobu skorygowania wydatków niekwalifikowalnych, stosowane będą postanowienia § 12.</w:t>
      </w:r>
    </w:p>
    <w:p w14:paraId="6C2FCB25" w14:textId="72B47C0D" w:rsidR="007C1923" w:rsidRPr="00A86761" w:rsidRDefault="007C1923" w:rsidP="00434A90">
      <w:pPr>
        <w:pStyle w:val="Nagwek2"/>
      </w:pPr>
      <w:r w:rsidRPr="00A86761">
        <w:t>§ 11.</w:t>
      </w:r>
      <w:r w:rsidR="00A86761" w:rsidRPr="00A86761">
        <w:t xml:space="preserve"> Nieprawidłowości</w:t>
      </w:r>
    </w:p>
    <w:p w14:paraId="009143E8" w14:textId="5C904987" w:rsidR="007C1923" w:rsidRPr="007C1923" w:rsidRDefault="007C1923" w:rsidP="00434A90">
      <w:pPr>
        <w:pStyle w:val="Akapitzlist"/>
        <w:numPr>
          <w:ilvl w:val="0"/>
          <w:numId w:val="32"/>
        </w:numPr>
        <w:suppressAutoHyphens/>
        <w:ind w:left="357" w:hanging="357"/>
        <w:rPr>
          <w:rFonts w:cs="Calibri"/>
        </w:rPr>
      </w:pPr>
      <w:r w:rsidRPr="007C1923">
        <w:rPr>
          <w:rFonts w:cs="Calibri"/>
        </w:rPr>
        <w:t>W przypadku stwierdzenia w Przedsięwzięciu nieprawidłowości dotyczącej wydatków ujętych w zatwierdzonych wnioskach o płatność wartość Przedsięwzięcia, o której mowa w § 2 ust. 5, ulega pomniejszeniu o kwotę nieprawidłowości.</w:t>
      </w:r>
    </w:p>
    <w:p w14:paraId="5E24BC2B" w14:textId="5A76B7BA" w:rsidR="007263A1" w:rsidRPr="000E25CB" w:rsidRDefault="007C1923" w:rsidP="00434A90">
      <w:pPr>
        <w:pStyle w:val="Akapitzlist"/>
        <w:numPr>
          <w:ilvl w:val="0"/>
          <w:numId w:val="32"/>
        </w:numPr>
        <w:suppressAutoHyphens/>
        <w:ind w:left="340" w:hanging="340"/>
        <w:rPr>
          <w:rFonts w:cs="Calibri"/>
        </w:rPr>
      </w:pPr>
      <w:r w:rsidRPr="007C1923">
        <w:rPr>
          <w:rFonts w:cs="Calibri"/>
        </w:rPr>
        <w:t>Podstawą pomniejszenia, o którym mowa w ust. 1 może być pismo z wynikiem</w:t>
      </w:r>
      <w:r w:rsidR="007263A1">
        <w:rPr>
          <w:rFonts w:cs="Calibri"/>
        </w:rPr>
        <w:t xml:space="preserve"> </w:t>
      </w:r>
      <w:r w:rsidRPr="007263A1">
        <w:rPr>
          <w:rFonts w:cs="Calibri"/>
        </w:rPr>
        <w:t>weryfikacji wniosku o płatność i/</w:t>
      </w:r>
      <w:r w:rsidRPr="000E25CB">
        <w:rPr>
          <w:rFonts w:cs="Calibri"/>
        </w:rPr>
        <w:t xml:space="preserve">lub </w:t>
      </w:r>
      <w:r w:rsidR="00161378">
        <w:rPr>
          <w:rFonts w:cs="Calibri"/>
        </w:rPr>
        <w:t xml:space="preserve">informacja </w:t>
      </w:r>
      <w:r w:rsidR="00AA55E7">
        <w:rPr>
          <w:rFonts w:cs="Calibri"/>
        </w:rPr>
        <w:t>pokontrolna</w:t>
      </w:r>
      <w:r w:rsidR="003974EC">
        <w:rPr>
          <w:rFonts w:cs="Calibri"/>
        </w:rPr>
        <w:t xml:space="preserve"> </w:t>
      </w:r>
      <w:r w:rsidR="005874CE">
        <w:rPr>
          <w:rFonts w:cs="Calibri"/>
        </w:rPr>
        <w:t>z</w:t>
      </w:r>
      <w:r w:rsidRPr="000E25CB">
        <w:rPr>
          <w:rFonts w:cs="Calibri"/>
        </w:rPr>
        <w:t xml:space="preserve"> realizacji Przedsięwzięcia.</w:t>
      </w:r>
    </w:p>
    <w:p w14:paraId="62C5DBED" w14:textId="4CD683EF" w:rsidR="007C1923" w:rsidRPr="007263A1" w:rsidRDefault="007C1923" w:rsidP="00434A90">
      <w:pPr>
        <w:pStyle w:val="Akapitzlist"/>
        <w:numPr>
          <w:ilvl w:val="0"/>
          <w:numId w:val="32"/>
        </w:numPr>
        <w:suppressAutoHyphens/>
        <w:ind w:left="340" w:hanging="340"/>
        <w:rPr>
          <w:rFonts w:cs="Calibri"/>
        </w:rPr>
      </w:pPr>
      <w:r w:rsidRPr="000E25CB">
        <w:rPr>
          <w:rFonts w:cs="Calibri"/>
        </w:rPr>
        <w:t>Pomniejszeniu ulega także wartość wsparcia, o której mowa w § 2 ust. 6, w części w jakiej nieprawidłowość została sfinansowana ze środków wsparcia</w:t>
      </w:r>
      <w:r w:rsidRPr="007263A1">
        <w:rPr>
          <w:rFonts w:cs="Calibri"/>
        </w:rPr>
        <w:t>. Zmiany, o których mowa powyżej, nie wymagają formy aneksu do Umowy.</w:t>
      </w:r>
    </w:p>
    <w:p w14:paraId="5B93079C" w14:textId="77777777" w:rsidR="007C1923" w:rsidRPr="007C1923" w:rsidRDefault="007C1923" w:rsidP="00434A90">
      <w:pPr>
        <w:pStyle w:val="Akapitzlist"/>
        <w:numPr>
          <w:ilvl w:val="0"/>
          <w:numId w:val="32"/>
        </w:numPr>
        <w:suppressAutoHyphens/>
        <w:ind w:left="340" w:hanging="340"/>
        <w:rPr>
          <w:rFonts w:cs="Calibri"/>
        </w:rPr>
      </w:pPr>
      <w:r w:rsidRPr="007C1923">
        <w:rPr>
          <w:rFonts w:cs="Calibri"/>
        </w:rPr>
        <w:t>Ostateczny odbiorca wsparcia zobowiązany jest do usuwania nieprawidłowości powstałych w wyniku realizowanego Przedsięwzięcia oraz niezwłocznego zgłaszania informacji o zaistniałej sytuacji do Jednostki wspierającej.</w:t>
      </w:r>
    </w:p>
    <w:p w14:paraId="5EDE2348" w14:textId="62DCFDFB" w:rsidR="00710497" w:rsidRPr="00710497" w:rsidRDefault="007C1923" w:rsidP="00434A90">
      <w:pPr>
        <w:pStyle w:val="Akapitzlist"/>
        <w:numPr>
          <w:ilvl w:val="0"/>
          <w:numId w:val="32"/>
        </w:numPr>
        <w:suppressAutoHyphens/>
        <w:spacing w:before="0" w:after="0"/>
        <w:ind w:left="340" w:hanging="340"/>
        <w:rPr>
          <w:rFonts w:cs="Calibri"/>
        </w:rPr>
      </w:pPr>
      <w:r w:rsidRPr="2A936EB6">
        <w:rPr>
          <w:rFonts w:cs="Calibri"/>
        </w:rPr>
        <w:t xml:space="preserve">W przypadku stwierdzenia w Przedsięwzięciu poważnej nieprawidłowości stosuje się przepisy rozporządzenia 2021/241 </w:t>
      </w:r>
      <w:r w:rsidR="00833ED0">
        <w:rPr>
          <w:rFonts w:cs="Calibri"/>
        </w:rPr>
        <w:t xml:space="preserve"> (pkt 53 i 54) </w:t>
      </w:r>
      <w:r w:rsidRPr="2A936EB6">
        <w:rPr>
          <w:rFonts w:cs="Calibri"/>
        </w:rPr>
        <w:t xml:space="preserve">w zakresie </w:t>
      </w:r>
      <w:r w:rsidRPr="2A936EB6">
        <w:rPr>
          <w:rFonts w:cs="Calibri"/>
          <w:color w:val="333333"/>
        </w:rPr>
        <w:t>nadużyć finansowych, korupcji i konfliktów interesów.</w:t>
      </w:r>
    </w:p>
    <w:p w14:paraId="7E5D0596" w14:textId="77777777" w:rsidR="00D7215E" w:rsidRDefault="390062A4" w:rsidP="00651F73">
      <w:pPr>
        <w:pStyle w:val="Nagwek2"/>
      </w:pPr>
      <w:r>
        <w:lastRenderedPageBreak/>
        <w:t>§ 12.</w:t>
      </w:r>
      <w:r w:rsidR="625BF362">
        <w:t xml:space="preserve"> Zwrot środków </w:t>
      </w:r>
    </w:p>
    <w:p w14:paraId="58E1979A" w14:textId="68ECE75A" w:rsidR="007E5457" w:rsidRDefault="007C1923" w:rsidP="00434A90">
      <w:pPr>
        <w:pStyle w:val="Akapitzlist"/>
        <w:numPr>
          <w:ilvl w:val="0"/>
          <w:numId w:val="13"/>
        </w:numPr>
        <w:suppressAutoHyphens/>
        <w:spacing w:before="0" w:after="0"/>
        <w:ind w:left="357" w:hanging="357"/>
        <w:rPr>
          <w:rFonts w:cs="Calibri"/>
        </w:rPr>
      </w:pPr>
      <w:r w:rsidRPr="00D7215E">
        <w:rPr>
          <w:rFonts w:cs="Calibri"/>
        </w:rPr>
        <w:t>W przypadku gdy środki przeznaczone na realizację Przedsięwzięcia są:</w:t>
      </w:r>
    </w:p>
    <w:p w14:paraId="1603C6A1" w14:textId="2661BADA" w:rsidR="007E5457" w:rsidRPr="007C1923" w:rsidRDefault="007E5457" w:rsidP="0057702C">
      <w:pPr>
        <w:pStyle w:val="Akapitzlist"/>
        <w:keepNext/>
        <w:numPr>
          <w:ilvl w:val="3"/>
          <w:numId w:val="45"/>
        </w:numPr>
        <w:suppressAutoHyphens/>
        <w:ind w:left="697" w:hanging="357"/>
        <w:rPr>
          <w:rFonts w:cs="Calibri"/>
        </w:rPr>
      </w:pPr>
      <w:r w:rsidRPr="007C1923">
        <w:rPr>
          <w:rFonts w:cs="Calibri"/>
        </w:rPr>
        <w:t>wykorzystane niezgodnie z przeznaczeniem,</w:t>
      </w:r>
    </w:p>
    <w:p w14:paraId="29E7BF7E" w14:textId="0E4A0BE0" w:rsidR="007E5457" w:rsidRPr="007C1923" w:rsidRDefault="007E5457" w:rsidP="00434A90">
      <w:pPr>
        <w:pStyle w:val="Akapitzlist"/>
        <w:keepNext/>
        <w:numPr>
          <w:ilvl w:val="3"/>
          <w:numId w:val="45"/>
        </w:numPr>
        <w:suppressAutoHyphens/>
        <w:spacing w:before="0" w:after="0"/>
        <w:ind w:left="697" w:hanging="357"/>
        <w:contextualSpacing w:val="0"/>
        <w:rPr>
          <w:rFonts w:cs="Calibri"/>
        </w:rPr>
      </w:pPr>
      <w:r w:rsidRPr="007C1923">
        <w:rPr>
          <w:rFonts w:cs="Calibri"/>
        </w:rPr>
        <w:t>wykorzystane z naruszeniem procedur obowiązujących przy ich wykorzystaniu, w tym postanowień Umowy;</w:t>
      </w:r>
    </w:p>
    <w:p w14:paraId="1BC3CB97" w14:textId="6257A6AC" w:rsidR="007E5457" w:rsidRDefault="007E5457" w:rsidP="00434A90">
      <w:pPr>
        <w:pStyle w:val="Akapitzlist"/>
        <w:keepNext/>
        <w:numPr>
          <w:ilvl w:val="3"/>
          <w:numId w:val="45"/>
        </w:numPr>
        <w:suppressAutoHyphens/>
        <w:spacing w:before="0" w:after="0"/>
        <w:ind w:left="697" w:hanging="357"/>
        <w:rPr>
          <w:rFonts w:cs="Calibri"/>
        </w:rPr>
      </w:pPr>
      <w:r w:rsidRPr="2A936EB6">
        <w:rPr>
          <w:rFonts w:cs="Calibri"/>
        </w:rPr>
        <w:t>pobrane nienależnie lub w nadmiernej wysokości;</w:t>
      </w:r>
    </w:p>
    <w:p w14:paraId="0EF3A333" w14:textId="6EBDA63B" w:rsidR="00651F73" w:rsidRDefault="007E5457" w:rsidP="008A5BCC">
      <w:pPr>
        <w:keepNext/>
        <w:suppressAutoHyphens/>
        <w:spacing w:before="0" w:after="0"/>
        <w:ind w:left="349"/>
        <w:rPr>
          <w:rFonts w:cs="Calibri"/>
        </w:rPr>
      </w:pPr>
      <w:r w:rsidRPr="2A936EB6">
        <w:rPr>
          <w:rFonts w:cs="Calibri"/>
        </w:rPr>
        <w:t xml:space="preserve"> </w:t>
      </w:r>
      <w:r w:rsidRPr="008A5BCC">
        <w:t>– podlegają zwrotowi wraz z odsetkami w wysokości określonej jak dla zaległości podatkowych, liczonymi od</w:t>
      </w:r>
      <w:r w:rsidR="74CE3DC2" w:rsidRPr="008A5BCC">
        <w:t xml:space="preserve"> </w:t>
      </w:r>
      <w:r w:rsidRPr="008A5BCC">
        <w:t>dnia przekazania środków, w terminie 14 dni od dnia doręczenia ostatecznej decyzji, o której mowa w ust. 3, na wskazany w tej decyzji rachunek bankowy.</w:t>
      </w:r>
    </w:p>
    <w:p w14:paraId="6089E46C" w14:textId="2672B846" w:rsidR="00C87C26" w:rsidRPr="00651F73" w:rsidRDefault="00C87C26" w:rsidP="00434A90">
      <w:pPr>
        <w:pStyle w:val="Akapitzlist"/>
        <w:numPr>
          <w:ilvl w:val="0"/>
          <w:numId w:val="13"/>
        </w:numPr>
        <w:spacing w:before="0" w:after="0"/>
        <w:ind w:left="357" w:hanging="357"/>
      </w:pPr>
      <w:r w:rsidRPr="00651F73">
        <w:t>W przypadku stwierdzenia okoliczności, o których mowa w ust. 1 Jednostka wspierająca wzywa Ostatecznego odbiorcę wsparcia do zwrotu środków w terminie 14 dni od dnia doręczenia wezwania.</w:t>
      </w:r>
    </w:p>
    <w:p w14:paraId="262C806C" w14:textId="2771FD87" w:rsidR="00191266" w:rsidRDefault="00C87C26" w:rsidP="00434A90">
      <w:pPr>
        <w:pStyle w:val="Akapitzlist"/>
        <w:numPr>
          <w:ilvl w:val="0"/>
          <w:numId w:val="13"/>
        </w:numPr>
        <w:spacing w:before="0" w:after="0"/>
        <w:ind w:left="357" w:hanging="357"/>
      </w:pPr>
      <w:r w:rsidRPr="007263A1">
        <w:t>Po bezskutecznym upływie terminu, o którym mowa w ust. 2, Jednostka wspierająca wydaje decyzję określającą kwotę przypadającą do zwrotu i termin, od którego nalicza się odsetki</w:t>
      </w:r>
      <w:r w:rsidR="001E521C">
        <w:t xml:space="preserve">, zgodnie z art. 14 </w:t>
      </w:r>
      <w:proofErr w:type="spellStart"/>
      <w:r w:rsidR="001E521C">
        <w:t>ls</w:t>
      </w:r>
      <w:proofErr w:type="spellEnd"/>
      <w:r w:rsidR="001E521C">
        <w:t xml:space="preserve"> ustawy</w:t>
      </w:r>
      <w:r w:rsidRPr="007263A1">
        <w:t>.</w:t>
      </w:r>
    </w:p>
    <w:p w14:paraId="7390F6CC" w14:textId="7C9F088F" w:rsidR="00651F73" w:rsidRDefault="00191266" w:rsidP="00434A90">
      <w:pPr>
        <w:pStyle w:val="Akapitzlist"/>
        <w:keepNext/>
        <w:numPr>
          <w:ilvl w:val="0"/>
          <w:numId w:val="13"/>
        </w:numPr>
        <w:suppressAutoHyphens/>
        <w:rPr>
          <w:rFonts w:cs="Calibri"/>
        </w:rPr>
      </w:pPr>
      <w:r w:rsidRPr="00D7215E">
        <w:rPr>
          <w:rFonts w:cs="Calibri"/>
        </w:rPr>
        <w:t>Ostateczny odbiorca wsparcia dokonuje opisu przelewu zwracanych środków, o których mowa w ust. 1 zgodnie z zaleceniami Jednostki wspierającej.</w:t>
      </w:r>
    </w:p>
    <w:p w14:paraId="730C1457" w14:textId="7C186223" w:rsidR="007C1923" w:rsidRPr="00651F73" w:rsidRDefault="007C1923" w:rsidP="00434A90">
      <w:pPr>
        <w:pStyle w:val="Akapitzlist"/>
        <w:keepNext/>
        <w:numPr>
          <w:ilvl w:val="0"/>
          <w:numId w:val="13"/>
        </w:numPr>
        <w:suppressAutoHyphens/>
        <w:rPr>
          <w:rFonts w:cs="Calibri"/>
        </w:rPr>
      </w:pPr>
      <w:r w:rsidRPr="00651F73">
        <w:rPr>
          <w:rFonts w:cs="Calibri"/>
        </w:rPr>
        <w:t>Ostateczny odbiorca wsparcia zobowiązuje się do ponoszenia udokumentowanych kosztów podejmowanych wobec niego działań windykacyjnych, o ile nie narusza to przepisów prawa powszechnego.</w:t>
      </w:r>
    </w:p>
    <w:p w14:paraId="7A2E876D" w14:textId="4389A770" w:rsidR="007C1923" w:rsidRPr="004D2A1B" w:rsidRDefault="007C1923" w:rsidP="004D2A1B">
      <w:pPr>
        <w:pStyle w:val="Akapitzlist"/>
        <w:keepNext/>
        <w:numPr>
          <w:ilvl w:val="0"/>
          <w:numId w:val="13"/>
        </w:numPr>
        <w:tabs>
          <w:tab w:val="clear" w:pos="360"/>
          <w:tab w:val="num" w:pos="426"/>
        </w:tabs>
        <w:suppressAutoHyphens/>
        <w:ind w:left="340" w:hanging="340"/>
      </w:pPr>
      <w:r w:rsidRPr="2A936EB6">
        <w:rPr>
          <w:rFonts w:cs="Calibri"/>
        </w:rPr>
        <w:t xml:space="preserve">Jeżeli z wniosku o płatność końcową wynika, że część przekazanego wsparcia nie została wydatkowana przez Ostatecznego odbiorcę wsparcia, Ostateczny odbiorca wsparcia bez wezwania w dniu złożenia wniosku o płatność końcową, zwraca na uprzednio wskazany przez Jednostkę wspierającą rachunek bankowy, niewykorzystaną kwotę wsparcia oraz odsetki bankowe wynikające z przechowywania tej kwoty na </w:t>
      </w:r>
      <w:r w:rsidRPr="004D2A1B">
        <w:t xml:space="preserve">rachunku bankowym </w:t>
      </w:r>
      <w:r w:rsidR="007263A1" w:rsidRPr="004D2A1B">
        <w:t>–</w:t>
      </w:r>
      <w:r w:rsidRPr="004D2A1B">
        <w:t xml:space="preserve"> wraz</w:t>
      </w:r>
      <w:r w:rsidR="00651F73" w:rsidRPr="004D2A1B">
        <w:t xml:space="preserve"> </w:t>
      </w:r>
      <w:r w:rsidRPr="004D2A1B">
        <w:t xml:space="preserve">z przekazaniem Jednostce wspierającej za pośrednictwem CST2021 wyciągów bankowych </w:t>
      </w:r>
      <w:r w:rsidRPr="004D2A1B">
        <w:lastRenderedPageBreak/>
        <w:t>potwierdzających wysokość narosłych odsetek.</w:t>
      </w:r>
      <w:r w:rsidR="39F3AA73" w:rsidRPr="004D2A1B">
        <w:t xml:space="preserve"> </w:t>
      </w:r>
      <w:r w:rsidR="00E06689" w:rsidRPr="004D2A1B">
        <w:t>W przypadku braku dobrowolnego zwrotu środków, zastosowanie ma ust. 1.</w:t>
      </w:r>
    </w:p>
    <w:p w14:paraId="4F7697DF" w14:textId="402DB50B" w:rsidR="007C1923" w:rsidRPr="00A86761" w:rsidRDefault="007C1923" w:rsidP="00651F73">
      <w:pPr>
        <w:pStyle w:val="Nagwek2"/>
      </w:pPr>
      <w:r w:rsidRPr="00A86761">
        <w:t>§ 13.</w:t>
      </w:r>
      <w:r w:rsidR="00A86761" w:rsidRPr="00A86761">
        <w:t xml:space="preserve"> Zabezpieczenie prawidłowej realizacji Przedsięwzięcia </w:t>
      </w:r>
    </w:p>
    <w:p w14:paraId="44470BB2" w14:textId="4E79D339" w:rsidR="007263A1" w:rsidRPr="000E25CB" w:rsidRDefault="007C1923" w:rsidP="00434A90">
      <w:pPr>
        <w:pStyle w:val="Akapitzlist"/>
        <w:keepNext/>
        <w:numPr>
          <w:ilvl w:val="0"/>
          <w:numId w:val="33"/>
        </w:numPr>
        <w:suppressAutoHyphens/>
        <w:ind w:left="340" w:hanging="340"/>
        <w:rPr>
          <w:rFonts w:cs="Calibri"/>
        </w:rPr>
      </w:pPr>
      <w:r w:rsidRPr="000E25CB">
        <w:rPr>
          <w:rFonts w:cs="Calibri"/>
        </w:rPr>
        <w:t>Wsparcie wypłacane jest po ustanowieniu i wniesieniu przez Ostatecznego odbiorcę wsparcia zabezpieczenia należytego wykonania zobowiązań wynikających z Umowy.</w:t>
      </w:r>
    </w:p>
    <w:p w14:paraId="73B09288" w14:textId="77777777" w:rsidR="008A5BCC" w:rsidRDefault="007C1923" w:rsidP="00434A90">
      <w:pPr>
        <w:pStyle w:val="Akapitzlist"/>
        <w:numPr>
          <w:ilvl w:val="0"/>
          <w:numId w:val="33"/>
        </w:numPr>
        <w:spacing w:before="0" w:after="0"/>
        <w:ind w:left="357" w:hanging="357"/>
      </w:pPr>
      <w:r w:rsidRPr="000E25CB">
        <w:t>W przypadku, gdy wsparcie przekazywane</w:t>
      </w:r>
      <w:r w:rsidRPr="007263A1">
        <w:t xml:space="preserve"> jest Ostatecznemu odbiorcy wsparcia jedynie w formie refundacji zabezpieczenie, o którym mowa w ust. 1, ustanawiane jest na całą wartość Przedsięwzięcia w formie weksla in blanco z podpisem notarialnie poświadczonym albo złożonym w obecności osoby upoważnionej przez Jednostkę wspierającą. Przy wręczeniu ww. weksla Jednostce wspierającej Ostateczny odbiorca wsparcia i Jednostka wspierająca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66A3CB6E" w14:textId="7C160451" w:rsidR="007263A1" w:rsidRPr="000E25CB" w:rsidRDefault="007C1923" w:rsidP="00434A90">
      <w:pPr>
        <w:pStyle w:val="Akapitzlist"/>
        <w:numPr>
          <w:ilvl w:val="0"/>
          <w:numId w:val="33"/>
        </w:numPr>
        <w:spacing w:before="0" w:after="0"/>
        <w:ind w:left="357" w:hanging="357"/>
      </w:pPr>
      <w:r w:rsidRPr="007263A1">
        <w:t xml:space="preserve">W przypadku, gdy </w:t>
      </w:r>
      <w:r w:rsidRPr="000E25CB">
        <w:t>wartość wsparcia przyznana w Umowie w formie zaliczki nie przekracza 10 mln zł zabezpieczenie, o którym mowa w ust. 1, ustanawiane jest na całą wartość wsparcia Przedsięwzięcia w formie weksla in blanco z podpisem notarialnie poświadczonym albo złożonym w obecności osoby upoważnionej przez Jednostkę wspierającą. Ostateczny odbiorca wsparcia i Jednostka wspierającą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1B685C5B" w14:textId="44CC2492" w:rsidR="007C1923" w:rsidRPr="007263A1" w:rsidRDefault="007C1923" w:rsidP="0070257E">
      <w:pPr>
        <w:pStyle w:val="Akapitzlist"/>
        <w:keepNext/>
        <w:numPr>
          <w:ilvl w:val="0"/>
          <w:numId w:val="33"/>
        </w:numPr>
        <w:suppressAutoHyphens/>
        <w:spacing w:before="0" w:after="0"/>
        <w:ind w:left="340" w:hanging="340"/>
        <w:rPr>
          <w:rFonts w:cs="Calibri"/>
        </w:rPr>
      </w:pPr>
      <w:r w:rsidRPr="000E25CB">
        <w:rPr>
          <w:rFonts w:cs="Calibri"/>
          <w:color w:val="000000" w:themeColor="text1"/>
        </w:rPr>
        <w:t>W przypadku, gdy wartość wsparcia przyznana</w:t>
      </w:r>
      <w:r w:rsidRPr="007263A1">
        <w:rPr>
          <w:rFonts w:cs="Calibri"/>
          <w:color w:val="000000" w:themeColor="text1"/>
        </w:rPr>
        <w:t xml:space="preserve"> w Umowie w formie zaliczki przekracza 10 mln zł zabezpieczenie, o którym mowa w ust. 1, ustanawiane jest w wysokości co najmniej równowartości najwyższej transzy zaliczki wynikającej z Harmonogramu płatności na okres realizacji oraz okres utrzymania efektów długotrwałych Przedsięwzięcia, w jednej lub kilku z następujących form:</w:t>
      </w:r>
    </w:p>
    <w:p w14:paraId="0DABC1DD" w14:textId="68B1ADD1" w:rsidR="007C1923" w:rsidRPr="007C1923" w:rsidRDefault="007C1923" w:rsidP="0070257E">
      <w:pPr>
        <w:pStyle w:val="Tekstpodstawowy"/>
        <w:numPr>
          <w:ilvl w:val="1"/>
          <w:numId w:val="57"/>
        </w:numPr>
        <w:spacing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pieniądzu;</w:t>
      </w:r>
    </w:p>
    <w:p w14:paraId="1138F49C" w14:textId="0366145B"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lastRenderedPageBreak/>
        <w:t>poręczeniach bankowych lub poręczeniach spółdzielczej kasy oszczędnościowo-kredytowej, z tym że zobowiązanie kasy jest zawsze zobowiązaniem pieniężnym;</w:t>
      </w:r>
    </w:p>
    <w:p w14:paraId="510CB66C" w14:textId="7E279570"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bankowych;</w:t>
      </w:r>
    </w:p>
    <w:p w14:paraId="6FBF3E73" w14:textId="4F9CD43C"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ubezpieczeniowych;</w:t>
      </w:r>
    </w:p>
    <w:p w14:paraId="16CBAD3A" w14:textId="4E86E706"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2A936EB6">
        <w:rPr>
          <w:rFonts w:ascii="Calibri" w:hAnsi="Calibri" w:cs="Calibri"/>
          <w:color w:val="000000" w:themeColor="text1"/>
        </w:rPr>
        <w:t>poręczeniach udzielanych przez podmioty, o których mowa w art. 6b ust. 5 pkt. 2 ustawy z dnia 9 listopada 2000 r. o utworzeniu Polskiej Agencji Rozwoju Przedsiębiorczości (</w:t>
      </w:r>
      <w:proofErr w:type="spellStart"/>
      <w:r w:rsidR="00705046">
        <w:rPr>
          <w:rFonts w:ascii="Calibri" w:hAnsi="Calibri" w:cs="Calibri"/>
          <w:color w:val="000000" w:themeColor="text1"/>
        </w:rPr>
        <w:t>t.j</w:t>
      </w:r>
      <w:proofErr w:type="spellEnd"/>
      <w:r w:rsidR="00705046">
        <w:rPr>
          <w:rFonts w:ascii="Calibri" w:hAnsi="Calibri" w:cs="Calibri"/>
          <w:color w:val="000000" w:themeColor="text1"/>
        </w:rPr>
        <w:t xml:space="preserve">. </w:t>
      </w:r>
      <w:r w:rsidRPr="2A936EB6">
        <w:rPr>
          <w:rFonts w:ascii="Calibri" w:hAnsi="Calibri" w:cs="Calibri"/>
          <w:color w:val="000000" w:themeColor="text1"/>
        </w:rPr>
        <w:t>Dz. U. z 202</w:t>
      </w:r>
      <w:r w:rsidR="00705046">
        <w:rPr>
          <w:rFonts w:ascii="Calibri" w:hAnsi="Calibri" w:cs="Calibri"/>
          <w:color w:val="000000" w:themeColor="text1"/>
        </w:rPr>
        <w:t>4</w:t>
      </w:r>
      <w:r w:rsidRPr="2A936EB6">
        <w:rPr>
          <w:rFonts w:ascii="Calibri" w:hAnsi="Calibri" w:cs="Calibri"/>
          <w:color w:val="000000" w:themeColor="text1"/>
        </w:rPr>
        <w:t xml:space="preserve"> r., poz. </w:t>
      </w:r>
      <w:r w:rsidR="00705046">
        <w:rPr>
          <w:rFonts w:ascii="Calibri" w:hAnsi="Calibri" w:cs="Calibri"/>
          <w:color w:val="000000" w:themeColor="text1"/>
        </w:rPr>
        <w:t>419</w:t>
      </w:r>
      <w:r w:rsidRPr="2A936EB6">
        <w:rPr>
          <w:rFonts w:ascii="Calibri" w:hAnsi="Calibri" w:cs="Calibri"/>
          <w:color w:val="000000" w:themeColor="text1"/>
        </w:rPr>
        <w:t>);</w:t>
      </w:r>
    </w:p>
    <w:p w14:paraId="1EC14FD5" w14:textId="2859BA3B"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wekslach z poręczeniem wekslowym banku lub spółdzielczej kasy oszczędnościowo – kredytowej;</w:t>
      </w:r>
    </w:p>
    <w:p w14:paraId="792055F9" w14:textId="154A363D"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na papierach wartościowych emitowanych przez Skarb Państwa lub jednostkę samorządu terytorialnego;</w:t>
      </w:r>
    </w:p>
    <w:p w14:paraId="029E1F2E" w14:textId="5B0F7C9A" w:rsidR="004D2A1B"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rejestrowego na zasadach określonych w przepisach o zastawie rejestrowym i rejestrze zastawów;</w:t>
      </w:r>
    </w:p>
    <w:p w14:paraId="688F291E" w14:textId="67FCEE5E" w:rsidR="007C1923" w:rsidRPr="007C1923" w:rsidRDefault="004D2A1B" w:rsidP="00EA357A">
      <w:pPr>
        <w:pStyle w:val="Tekstpodstawowy"/>
        <w:spacing w:line="360" w:lineRule="auto"/>
        <w:ind w:left="680" w:hanging="340"/>
        <w:contextualSpacing/>
        <w:jc w:val="left"/>
        <w:rPr>
          <w:rFonts w:ascii="Calibri" w:hAnsi="Calibri" w:cs="Calibri"/>
          <w:color w:val="000000" w:themeColor="text1"/>
        </w:rPr>
      </w:pPr>
      <w:r w:rsidRPr="008A5BCC">
        <w:t>–</w:t>
      </w:r>
      <w:r w:rsidR="007C1923" w:rsidRPr="007C1923">
        <w:rPr>
          <w:rFonts w:ascii="Calibri" w:hAnsi="Calibri" w:cs="Calibri"/>
          <w:color w:val="000000" w:themeColor="text1"/>
        </w:rPr>
        <w:t xml:space="preserve"> w przypadku gdy mienie objęte zastawem może stanowić przedmiot ubezpieczenia, zastaw ustanawiany jest wraz z cesją praw polisy ubezpieczenia mienia będącego przedmiotem zastawu;</w:t>
      </w:r>
    </w:p>
    <w:p w14:paraId="572940E2" w14:textId="77777777" w:rsidR="007C1923" w:rsidRPr="007C1923" w:rsidRDefault="007C1923" w:rsidP="00EA357A">
      <w:pPr>
        <w:pStyle w:val="Tekstpodstawowy"/>
        <w:tabs>
          <w:tab w:val="clear" w:pos="900"/>
          <w:tab w:val="left" w:pos="851"/>
        </w:tabs>
        <w:spacing w:line="360" w:lineRule="auto"/>
        <w:ind w:left="680" w:hanging="340"/>
        <w:contextualSpacing/>
        <w:jc w:val="left"/>
        <w:rPr>
          <w:rFonts w:ascii="Calibri" w:hAnsi="Calibri" w:cs="Calibri"/>
          <w:color w:val="000000" w:themeColor="text1"/>
        </w:rPr>
      </w:pPr>
      <w:r w:rsidRPr="007C1923">
        <w:rPr>
          <w:rFonts w:ascii="Calibri" w:hAnsi="Calibri" w:cs="Calibri"/>
          <w:color w:val="000000" w:themeColor="text1"/>
        </w:rPr>
        <w:t>9) przewłaszczeniu rzeczy ruchomych Ostatecznego odbiorcy wsparcia na zabezpieczenie;</w:t>
      </w:r>
    </w:p>
    <w:p w14:paraId="64AB07E6" w14:textId="77777777" w:rsidR="007C1923" w:rsidRPr="007C1923" w:rsidRDefault="007C1923" w:rsidP="00EA357A">
      <w:pPr>
        <w:pStyle w:val="Tekstpodstawowy"/>
        <w:spacing w:line="360" w:lineRule="auto"/>
        <w:ind w:left="680" w:hanging="340"/>
        <w:contextualSpacing/>
        <w:jc w:val="left"/>
        <w:rPr>
          <w:rFonts w:ascii="Calibri" w:hAnsi="Calibri" w:cs="Calibri"/>
          <w:color w:val="000000" w:themeColor="text1"/>
        </w:rPr>
      </w:pPr>
      <w:r w:rsidRPr="000E25CB">
        <w:rPr>
          <w:rFonts w:ascii="Calibri" w:hAnsi="Calibri" w:cs="Calibri"/>
          <w:color w:val="000000" w:themeColor="text1"/>
        </w:rPr>
        <w:t>10)</w:t>
      </w:r>
      <w:r w:rsidRPr="000E25CB">
        <w:rPr>
          <w:rFonts w:ascii="Calibri" w:hAnsi="Calibri" w:cs="Calibri"/>
          <w:color w:val="000000" w:themeColor="text1"/>
        </w:rPr>
        <w:tab/>
        <w:t>hipotece - w przypadku, gdy instytucja udzielająca wsparcia</w:t>
      </w:r>
      <w:r w:rsidRPr="007C1923">
        <w:rPr>
          <w:rFonts w:ascii="Calibri" w:hAnsi="Calibri" w:cs="Calibri"/>
          <w:color w:val="000000" w:themeColor="text1"/>
        </w:rPr>
        <w:t xml:space="preserve"> uzna to za konieczne, hipoteka ustanawiana jest wraz z cesją praw z polisy ubezpieczenia nieruchomości będącej przedmiotem hipoteki;</w:t>
      </w:r>
    </w:p>
    <w:p w14:paraId="0B885386" w14:textId="77777777" w:rsidR="007263A1" w:rsidRDefault="007C1923" w:rsidP="00EA357A">
      <w:pPr>
        <w:pStyle w:val="Tekstpodstawowy"/>
        <w:spacing w:before="360" w:after="360" w:line="360" w:lineRule="auto"/>
        <w:ind w:left="680" w:hanging="340"/>
        <w:contextualSpacing/>
        <w:jc w:val="left"/>
        <w:rPr>
          <w:rFonts w:ascii="Calibri" w:hAnsi="Calibri" w:cs="Calibri"/>
          <w:color w:val="000000" w:themeColor="text1"/>
        </w:rPr>
      </w:pPr>
      <w:r w:rsidRPr="007C1923">
        <w:rPr>
          <w:rFonts w:ascii="Calibri" w:hAnsi="Calibri" w:cs="Calibri"/>
          <w:color w:val="000000" w:themeColor="text1"/>
        </w:rPr>
        <w:t>11)</w:t>
      </w:r>
      <w:r w:rsidRPr="007C1923">
        <w:rPr>
          <w:rFonts w:ascii="Calibri" w:hAnsi="Calibri" w:cs="Calibri"/>
          <w:color w:val="000000" w:themeColor="text1"/>
        </w:rPr>
        <w:tab/>
        <w:t>poręczeniu według prawa cywilnego.</w:t>
      </w:r>
    </w:p>
    <w:p w14:paraId="2852D568" w14:textId="77777777" w:rsidR="007263A1" w:rsidRPr="007263A1" w:rsidRDefault="007C1923" w:rsidP="00434A90">
      <w:pPr>
        <w:pStyle w:val="Tekstpodstawowy"/>
        <w:numPr>
          <w:ilvl w:val="0"/>
          <w:numId w:val="33"/>
        </w:numPr>
        <w:spacing w:before="360" w:after="360" w:line="360" w:lineRule="auto"/>
        <w:contextualSpacing/>
        <w:jc w:val="left"/>
        <w:rPr>
          <w:rFonts w:ascii="Calibri" w:hAnsi="Calibri" w:cs="Calibri"/>
          <w:color w:val="000000" w:themeColor="text1"/>
        </w:rPr>
      </w:pPr>
      <w:r w:rsidRPr="007263A1">
        <w:rPr>
          <w:rFonts w:ascii="Calibri" w:hAnsi="Calibri" w:cs="Calibri"/>
        </w:rPr>
        <w:t xml:space="preserve">Wszelkie czynności związane z zabezpieczeniem regulują odrębne przepisy. </w:t>
      </w:r>
    </w:p>
    <w:p w14:paraId="3D499227" w14:textId="5730F539" w:rsidR="007263A1" w:rsidRPr="007263A1" w:rsidRDefault="007C1923" w:rsidP="00434A90">
      <w:pPr>
        <w:pStyle w:val="Tekstpodstawowy"/>
        <w:numPr>
          <w:ilvl w:val="0"/>
          <w:numId w:val="33"/>
        </w:numPr>
        <w:spacing w:before="360" w:after="360" w:line="360" w:lineRule="auto"/>
        <w:contextualSpacing/>
        <w:jc w:val="left"/>
        <w:rPr>
          <w:rFonts w:ascii="Calibri" w:hAnsi="Calibri" w:cs="Calibri"/>
          <w:color w:val="000000" w:themeColor="text1"/>
        </w:rPr>
      </w:pPr>
      <w:r w:rsidRPr="007263A1">
        <w:rPr>
          <w:rFonts w:ascii="Calibri" w:hAnsi="Calibri" w:cs="Calibri"/>
        </w:rPr>
        <w:t xml:space="preserve">Zwolnienie z zabezpieczenia, o którym mowa w ust. </w:t>
      </w:r>
      <w:r w:rsidR="00705046">
        <w:rPr>
          <w:rFonts w:ascii="Calibri" w:hAnsi="Calibri" w:cs="Calibri"/>
        </w:rPr>
        <w:t>4</w:t>
      </w:r>
      <w:r w:rsidRPr="007263A1">
        <w:rPr>
          <w:rFonts w:ascii="Calibri" w:hAnsi="Calibri" w:cs="Calibri"/>
        </w:rPr>
        <w:t xml:space="preserve">, nastąpi po upływie utrzymania efektów długoterminowych Przedsięwzięcia oraz zakończenia okresu zobowiązania, o którym mowa </w:t>
      </w:r>
      <w:r w:rsidRPr="007263A1">
        <w:rPr>
          <w:rFonts w:ascii="Calibri" w:hAnsi="Calibri" w:cs="Calibri"/>
          <w:color w:val="000000" w:themeColor="text1"/>
        </w:rPr>
        <w:t>w § 4 ust. 4.</w:t>
      </w:r>
    </w:p>
    <w:p w14:paraId="3D185D23" w14:textId="77777777" w:rsidR="007263A1" w:rsidRPr="007263A1" w:rsidRDefault="007C1923" w:rsidP="0070257E">
      <w:pPr>
        <w:pStyle w:val="Tekstpodstawowy"/>
        <w:numPr>
          <w:ilvl w:val="0"/>
          <w:numId w:val="33"/>
        </w:numPr>
        <w:spacing w:line="360" w:lineRule="auto"/>
        <w:contextualSpacing/>
        <w:jc w:val="left"/>
        <w:rPr>
          <w:rFonts w:ascii="Calibri" w:hAnsi="Calibri" w:cs="Calibri"/>
          <w:color w:val="000000" w:themeColor="text1"/>
        </w:rPr>
      </w:pPr>
      <w:r w:rsidRPr="007263A1">
        <w:rPr>
          <w:rFonts w:ascii="Calibri" w:hAnsi="Calibri" w:cs="Calibri"/>
        </w:rPr>
        <w:t xml:space="preserve">Weksel zostanie zwrócony Ostatecznemu odbiorcy wsparcia po upływie okresu realizacji i trwałości Przedsięwzięcia oraz wypełnieniu wszelkich zobowiązań określonych w Umowie oraz przedawnieniu ewentualnych roszczeń, na pisemny wniosek Ostatecznego odbiorcy wsparcia. </w:t>
      </w:r>
    </w:p>
    <w:p w14:paraId="119C2631" w14:textId="3664337F" w:rsidR="007C1923" w:rsidRPr="007263A1" w:rsidRDefault="007C1923" w:rsidP="0070257E">
      <w:pPr>
        <w:pStyle w:val="Tekstpodstawowy"/>
        <w:numPr>
          <w:ilvl w:val="0"/>
          <w:numId w:val="33"/>
        </w:numPr>
        <w:spacing w:line="360" w:lineRule="auto"/>
        <w:ind w:left="357" w:hanging="357"/>
        <w:contextualSpacing/>
        <w:jc w:val="left"/>
        <w:rPr>
          <w:rFonts w:ascii="Calibri" w:hAnsi="Calibri" w:cs="Calibri"/>
          <w:color w:val="000000" w:themeColor="text1"/>
        </w:rPr>
      </w:pPr>
      <w:r w:rsidRPr="007263A1">
        <w:rPr>
          <w:rFonts w:ascii="Calibri" w:hAnsi="Calibri" w:cs="Calibri"/>
        </w:rPr>
        <w:t xml:space="preserve">Weksel może zostać komisyjnie zniszczony w siedzibie Jednostki wspierającej: </w:t>
      </w:r>
    </w:p>
    <w:p w14:paraId="2E71EFAE" w14:textId="33BD28FF" w:rsidR="007C1923" w:rsidRPr="0070257E" w:rsidRDefault="007C1923" w:rsidP="0070257E">
      <w:pPr>
        <w:pStyle w:val="Akapitzlist"/>
        <w:numPr>
          <w:ilvl w:val="0"/>
          <w:numId w:val="59"/>
        </w:numPr>
        <w:spacing w:before="0" w:after="0"/>
        <w:ind w:left="697" w:hanging="357"/>
        <w:rPr>
          <w:rFonts w:cs="Calibri"/>
        </w:rPr>
      </w:pPr>
      <w:r w:rsidRPr="0070257E">
        <w:rPr>
          <w:rFonts w:cs="Calibri"/>
        </w:rPr>
        <w:t xml:space="preserve">na pisemny wniosek Ostatecznego odbiorcy wsparcia; </w:t>
      </w:r>
    </w:p>
    <w:p w14:paraId="6404C3CB" w14:textId="61220219" w:rsidR="007C1923" w:rsidRPr="0070257E" w:rsidRDefault="007C1923" w:rsidP="0070257E">
      <w:pPr>
        <w:pStyle w:val="Akapitzlist"/>
        <w:numPr>
          <w:ilvl w:val="0"/>
          <w:numId w:val="59"/>
        </w:numPr>
        <w:ind w:left="697" w:hanging="357"/>
        <w:rPr>
          <w:rFonts w:cs="Calibri"/>
          <w:color w:val="000000" w:themeColor="text1"/>
        </w:rPr>
      </w:pPr>
      <w:r w:rsidRPr="0070257E">
        <w:rPr>
          <w:rFonts w:cs="Calibri"/>
          <w:color w:val="000000" w:themeColor="text1"/>
        </w:rPr>
        <w:lastRenderedPageBreak/>
        <w:t>z inicjatywy Jednostki wspierającej, po upływie 30 dni od dnia zamknięcia KPO</w:t>
      </w:r>
      <w:r w:rsidR="00EA357A" w:rsidRPr="0070257E">
        <w:rPr>
          <w:rFonts w:cs="Calibri"/>
          <w:color w:val="000000" w:themeColor="text1"/>
        </w:rPr>
        <w:t xml:space="preserve"> </w:t>
      </w:r>
      <w:r w:rsidRPr="0070257E">
        <w:rPr>
          <w:rFonts w:cs="Calibri"/>
          <w:color w:val="000000" w:themeColor="text1"/>
        </w:rPr>
        <w:t>ogłoszonego przez właściwą do tego instytucję, w przypadku braku pisemnego wniosku Ostatecznego odbiorcy wsparcia o zwrot lub zniszczenie weksla i deklaracji wekslowej, w przypadku, gdy nastąpił upływ okresu realizacji i trwałości Przedsięwzięcia oraz po wypełnieniu wszelkich zobowiązań określonych w Umowie.</w:t>
      </w:r>
    </w:p>
    <w:p w14:paraId="0BEDCDFF" w14:textId="10BBE5DE" w:rsidR="007C1923" w:rsidRPr="00A86761" w:rsidRDefault="007C1923" w:rsidP="00651F73">
      <w:pPr>
        <w:pStyle w:val="Nagwek2"/>
      </w:pPr>
      <w:r w:rsidRPr="2A936EB6">
        <w:t>§ 14.</w:t>
      </w:r>
      <w:r w:rsidR="00A86761" w:rsidRPr="2A936EB6">
        <w:t xml:space="preserve"> Zasady wykorzystywania CST2021</w:t>
      </w:r>
    </w:p>
    <w:p w14:paraId="3D0464E9" w14:textId="77777777" w:rsidR="007C1923" w:rsidRPr="007C1923" w:rsidRDefault="007C1923" w:rsidP="00434A90">
      <w:pPr>
        <w:numPr>
          <w:ilvl w:val="0"/>
          <w:numId w:val="18"/>
        </w:numPr>
        <w:ind w:left="340" w:hanging="340"/>
        <w:contextualSpacing/>
        <w:rPr>
          <w:rFonts w:cs="Calibri"/>
        </w:rPr>
      </w:pPr>
      <w:r w:rsidRPr="007C1923">
        <w:rPr>
          <w:rFonts w:cs="Calibri"/>
        </w:rPr>
        <w:t>Ostateczny odbiorca wsparcia zobowiązuje się do wykorzystywania CST2021 w procesie rozliczania Przedsięwzięcia oraz komunikowania się z Jednostką wspierającą. Wykorzystanie CST2021 obejmuje co najmniej przesyłanie:</w:t>
      </w:r>
    </w:p>
    <w:p w14:paraId="6CA01E1A" w14:textId="77777777"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wniosków o płatność;</w:t>
      </w:r>
    </w:p>
    <w:p w14:paraId="55AFB505" w14:textId="77777777"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dokumentów potwierdzających kwalifikowalność wydatków ponoszonych w ramach Przedsięwzięcia i wykazywanych we wnioskach o płatność;</w:t>
      </w:r>
    </w:p>
    <w:p w14:paraId="50C0581B" w14:textId="77777777"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harmonogramu płatności;</w:t>
      </w:r>
    </w:p>
    <w:p w14:paraId="7E00F519" w14:textId="5F33CFBE"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 xml:space="preserve">informacji o zamówieniach publicznych o wartości równej lub wyższej niż progi unijne w rozumieniu art. 3 ustawy </w:t>
      </w:r>
      <w:proofErr w:type="spellStart"/>
      <w:r w:rsidRPr="007C1923">
        <w:rPr>
          <w:rFonts w:cs="Calibri"/>
        </w:rPr>
        <w:t>Pzp</w:t>
      </w:r>
      <w:proofErr w:type="spellEnd"/>
      <w:r w:rsidRPr="007C1923">
        <w:rPr>
          <w:rFonts w:cs="Calibri"/>
        </w:rPr>
        <w:t>;</w:t>
      </w:r>
    </w:p>
    <w:p w14:paraId="737DA362" w14:textId="23BC06CC" w:rsidR="007263A1" w:rsidRDefault="007C1923" w:rsidP="0070257E">
      <w:pPr>
        <w:numPr>
          <w:ilvl w:val="1"/>
          <w:numId w:val="23"/>
        </w:numPr>
        <w:tabs>
          <w:tab w:val="left" w:pos="142"/>
        </w:tabs>
        <w:autoSpaceDE w:val="0"/>
        <w:autoSpaceDN w:val="0"/>
        <w:adjustRightInd w:val="0"/>
        <w:spacing w:before="0" w:after="0"/>
        <w:ind w:left="697" w:hanging="357"/>
        <w:contextualSpacing/>
        <w:rPr>
          <w:rFonts w:cs="Calibri"/>
        </w:rPr>
      </w:pPr>
      <w:r w:rsidRPr="2A936EB6">
        <w:rPr>
          <w:rFonts w:cs="Calibri"/>
        </w:rPr>
        <w:t>innych dokumentów związanych z realizacją Przedsięwzięcia, w tym niezbędnych do przeprowadzenia kontroli Przedsięwzięcia oraz wymiany dokumentacji pokontrolnej.</w:t>
      </w:r>
    </w:p>
    <w:p w14:paraId="359C8967" w14:textId="1242F95A" w:rsidR="007263A1" w:rsidRDefault="007C1923" w:rsidP="00434A90">
      <w:pPr>
        <w:pStyle w:val="Akapitzlist"/>
        <w:numPr>
          <w:ilvl w:val="0"/>
          <w:numId w:val="23"/>
        </w:numPr>
        <w:tabs>
          <w:tab w:val="left" w:pos="142"/>
        </w:tabs>
        <w:autoSpaceDE w:val="0"/>
        <w:autoSpaceDN w:val="0"/>
        <w:adjustRightInd w:val="0"/>
        <w:spacing w:before="0" w:after="0"/>
        <w:rPr>
          <w:rFonts w:cs="Calibri"/>
        </w:rPr>
      </w:pPr>
      <w:r w:rsidRPr="2A936EB6">
        <w:rPr>
          <w:rFonts w:cs="Calibri"/>
        </w:rPr>
        <w:t xml:space="preserve">Przekazanie drogą elektroniczną dokumentów, o których mowa w </w:t>
      </w:r>
      <w:r w:rsidR="00CC2FE2">
        <w:rPr>
          <w:rFonts w:cs="Calibri"/>
        </w:rPr>
        <w:t xml:space="preserve">ust. 1 </w:t>
      </w:r>
      <w:r w:rsidRPr="2A936EB6">
        <w:rPr>
          <w:rFonts w:cs="Calibri"/>
        </w:rPr>
        <w:t>pkt 2 i 4</w:t>
      </w:r>
      <w:r w:rsidR="00CC2FE2">
        <w:rPr>
          <w:rFonts w:cs="Calibri"/>
        </w:rPr>
        <w:t xml:space="preserve"> </w:t>
      </w:r>
      <w:r w:rsidRPr="2A936EB6">
        <w:rPr>
          <w:rFonts w:cs="Calibri"/>
        </w:rPr>
        <w:t>nie zdejmuje z Ostatecznego odbiorcy wsparcia i Partnera obowiązku przechowywania oryginałów dokumentów i ich udostępniania podczas kontroli na miejscu</w:t>
      </w:r>
      <w:r w:rsidR="00CE128C">
        <w:rPr>
          <w:rFonts w:cs="Calibri"/>
        </w:rPr>
        <w:t>,</w:t>
      </w:r>
      <w:r w:rsidR="00403057">
        <w:rPr>
          <w:rFonts w:cs="Calibri"/>
        </w:rPr>
        <w:t xml:space="preserve"> z zastrzeżeniem </w:t>
      </w:r>
      <w:r w:rsidR="00403057" w:rsidRPr="2A936EB6">
        <w:t>§</w:t>
      </w:r>
      <w:r w:rsidR="00403057">
        <w:t xml:space="preserve"> 15</w:t>
      </w:r>
      <w:r w:rsidRPr="2A936EB6">
        <w:rPr>
          <w:rFonts w:cs="Calibri"/>
        </w:rPr>
        <w:t>.</w:t>
      </w:r>
    </w:p>
    <w:p w14:paraId="797E2F2D" w14:textId="119D1F0A" w:rsidR="007C1923" w:rsidRPr="007263A1" w:rsidRDefault="007C1923" w:rsidP="00434A90">
      <w:pPr>
        <w:pStyle w:val="Akapitzlist"/>
        <w:numPr>
          <w:ilvl w:val="0"/>
          <w:numId w:val="23"/>
        </w:numPr>
        <w:tabs>
          <w:tab w:val="left" w:pos="142"/>
        </w:tabs>
        <w:autoSpaceDE w:val="0"/>
        <w:autoSpaceDN w:val="0"/>
        <w:adjustRightInd w:val="0"/>
        <w:spacing w:before="0" w:after="0"/>
        <w:rPr>
          <w:rFonts w:cs="Calibri"/>
        </w:rPr>
      </w:pPr>
      <w:r w:rsidRPr="2A936EB6">
        <w:rPr>
          <w:rFonts w:cs="Calibri"/>
        </w:rPr>
        <w:t>Ostateczny odbiorca wsparcia i Jednostka wspierająca uznają za prawnie wiążące przyjęte w Umowie rozwiązania stosowane w zakresie komunikacji i wymiany danych w CST2021, bez możliwości kwestionowania skutków ich stosowania.</w:t>
      </w:r>
    </w:p>
    <w:p w14:paraId="791CC3C8" w14:textId="2D39D3C3"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 xml:space="preserve"> Ostateczny odbiorca wsparcia wyznacza osob</w:t>
      </w:r>
      <w:r w:rsidR="00CC116C">
        <w:rPr>
          <w:rFonts w:cs="Calibri"/>
        </w:rPr>
        <w:t>ę</w:t>
      </w:r>
      <w:r w:rsidRPr="2A936EB6">
        <w:rPr>
          <w:rFonts w:cs="Calibri"/>
        </w:rPr>
        <w:t xml:space="preserve"> uprawnion</w:t>
      </w:r>
      <w:r w:rsidR="00CC116C">
        <w:rPr>
          <w:rFonts w:cs="Calibri"/>
        </w:rPr>
        <w:t>ą</w:t>
      </w:r>
      <w:r w:rsidRPr="2A936EB6">
        <w:rPr>
          <w:rFonts w:cs="Calibri"/>
        </w:rPr>
        <w:t xml:space="preserve"> do wykonywania w jego imieniu czynności związanych z realizacją Przedsięwzięcia, w tym – zgłoszenia do pracy w ramach CST2021 osoby upoważnionej do zarządzania uprawnieniami użytkowników CST2021 po stronie Ostatecznego odbiorcy wsparcia/Partnera. Zgłoszenie os</w:t>
      </w:r>
      <w:r w:rsidR="00CC116C">
        <w:rPr>
          <w:rFonts w:cs="Calibri"/>
        </w:rPr>
        <w:t xml:space="preserve">oby </w:t>
      </w:r>
      <w:r w:rsidRPr="2A936EB6">
        <w:rPr>
          <w:rFonts w:cs="Calibri"/>
        </w:rPr>
        <w:t>zarządzając</w:t>
      </w:r>
      <w:r w:rsidR="00CC116C">
        <w:rPr>
          <w:rFonts w:cs="Calibri"/>
        </w:rPr>
        <w:t>ej</w:t>
      </w:r>
      <w:r w:rsidRPr="2A936EB6">
        <w:rPr>
          <w:rFonts w:cs="Calibri"/>
        </w:rPr>
        <w:t xml:space="preserve"> uprawnieniami użytkowników odbywa się w oparciu o formularz stanowiący załącznik nr 5 do Umowy oraz zgodnie z </w:t>
      </w:r>
      <w:r w:rsidRPr="2A936EB6">
        <w:rPr>
          <w:rStyle w:val="ui-provider"/>
          <w:rFonts w:cs="Calibri"/>
        </w:rPr>
        <w:t xml:space="preserve">Procedurą zgłaszania osoby </w:t>
      </w:r>
      <w:r w:rsidRPr="2A936EB6">
        <w:rPr>
          <w:rStyle w:val="ui-provider"/>
          <w:rFonts w:cs="Calibri"/>
        </w:rPr>
        <w:lastRenderedPageBreak/>
        <w:t>uprawnionej zarządzającej Przedsięwzięciem po stronie Ostatecznego odbiorcy wsparcia stanowiącą załącznik nr 6 do niniejszej Umowy.</w:t>
      </w:r>
      <w:r w:rsidRPr="2A936EB6">
        <w:rPr>
          <w:rFonts w:cs="Calibri"/>
        </w:rPr>
        <w:t xml:space="preserve"> Wszelkie działania w CST2021 osób uprawnionych są traktowane w sensie prawnym jako działanie Ostatecznego odbiorcy wsparcia/Partnera. Wniosek o dodanie osoby uprawnionej zarządzającej Przedsięwzięciem po stronie Ostatecznego odbiorcy wsparcia i Partnera stanowi załącznik nr 5 do Umowy. </w:t>
      </w:r>
    </w:p>
    <w:p w14:paraId="42C4A96D" w14:textId="5798846E"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 xml:space="preserve">Ostateczny odbiorca wsparcia zapewnia, że osoby, o których mowa w ust. </w:t>
      </w:r>
      <w:r w:rsidR="00EC545E">
        <w:rPr>
          <w:rFonts w:cs="Calibri"/>
        </w:rPr>
        <w:t>4</w:t>
      </w:r>
      <w:r w:rsidRPr="2A936EB6">
        <w:rPr>
          <w:rFonts w:cs="Calibri"/>
        </w:rPr>
        <w:t>, wykorzystują certyfikat niekwalifikowany generowany przez CST2021 (jako kod autoryzacyjny przesyłany na adres email danej osoby uprawnionej) lub kwalifikowany podpis elektroniczny w ramach uwierzytelniania czynności dokonywanych w ramach CST2021.</w:t>
      </w:r>
    </w:p>
    <w:p w14:paraId="417220BC" w14:textId="77777777"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Ostateczny odbiorca wsparcia zapewnia, że wszystkie osoby, o których mowa w ust. 3, przestrzegają regulaminu bezpieczeństwa informacji przetwarzanych w CST2021 oraz aktualnej wersji Instrukcji Użytkownika zewnętrznego udostępnionej przez Jednostkę wspierającą.</w:t>
      </w:r>
    </w:p>
    <w:p w14:paraId="04B19F95" w14:textId="77777777"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Ostateczny odbiorca wsparcia zobowiązuje się do każdorazowego informowania Jednostki wspierającej o nieautoryzowanym dostępie do danych Ostatecznego odbiorcy wsparcia w CST2021.</w:t>
      </w:r>
    </w:p>
    <w:p w14:paraId="0F46B38E" w14:textId="1E7D9EA2"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 xml:space="preserve">W przypadku niedostępności CST2021 Ostateczny odbiorca wsparcia zgłasza Jednostce wspierającej zaistniały problem na adres e-mail: </w:t>
      </w:r>
      <w:r w:rsidRPr="2A936EB6">
        <w:rPr>
          <w:rFonts w:cs="Calibri"/>
          <w:b/>
          <w:bCs/>
        </w:rPr>
        <w:t>ami.kpod@cppc.gov.pl</w:t>
      </w:r>
      <w:r w:rsidRPr="2A936EB6">
        <w:rPr>
          <w:rFonts w:cs="Calibri"/>
        </w:rPr>
        <w:t>. W przypadku potwierdzenia awarii CST2021 przez pracownika Jednostki wspierającej proces rozliczania Przedsięwzięcia oraz komunikowania się z Jednostką wspierającą jest zgodny z komunikatem zamieszonym na stronie Jednostki wspierającej. O usunięciu awarii CST2021 Jednostka wspierająca informuje Ostatecznego odbiorcę wsparcia na adresy e-mail osób uprawnionych wskazanych w załączniku nr 5 do Umowy, Ostateczny odbiorca wsparcia zaś zobowiązuje się uzupełnić dane w CST2021 w zakresie dokumentów przekazanych drogą pisemną w terminie 3 dni od otrzymania tej informacji.</w:t>
      </w:r>
    </w:p>
    <w:p w14:paraId="0BC75DEC" w14:textId="6DDE96A9" w:rsidR="007C1923" w:rsidRPr="009E2B71" w:rsidRDefault="007C1923" w:rsidP="00434A90">
      <w:pPr>
        <w:pStyle w:val="Akapitzlist"/>
        <w:numPr>
          <w:ilvl w:val="0"/>
          <w:numId w:val="23"/>
        </w:numPr>
        <w:tabs>
          <w:tab w:val="left" w:pos="142"/>
        </w:tabs>
        <w:autoSpaceDE w:val="0"/>
        <w:autoSpaceDN w:val="0"/>
        <w:adjustRightInd w:val="0"/>
        <w:spacing w:before="0" w:after="0"/>
        <w:ind w:left="340" w:hanging="340"/>
        <w:rPr>
          <w:rFonts w:cs="Calibri"/>
        </w:rPr>
      </w:pPr>
      <w:r w:rsidRPr="2A936EB6">
        <w:rPr>
          <w:rFonts w:cs="Calibri"/>
        </w:rPr>
        <w:t>Przedmiotem komunikacji wyłącznie przy wykorzystaniu CST2021 nie mogą być:</w:t>
      </w:r>
    </w:p>
    <w:p w14:paraId="7A6AE91E" w14:textId="0214F76A" w:rsidR="007C1923" w:rsidRPr="0070257E" w:rsidRDefault="007C1923" w:rsidP="0070257E">
      <w:pPr>
        <w:pStyle w:val="Akapitzlist"/>
        <w:numPr>
          <w:ilvl w:val="1"/>
          <w:numId w:val="61"/>
        </w:numPr>
        <w:autoSpaceDE w:val="0"/>
        <w:autoSpaceDN w:val="0"/>
        <w:adjustRightInd w:val="0"/>
        <w:spacing w:before="0" w:after="0"/>
        <w:ind w:left="697" w:hanging="357"/>
        <w:rPr>
          <w:rFonts w:cs="Calibri"/>
        </w:rPr>
      </w:pPr>
      <w:r w:rsidRPr="0070257E">
        <w:rPr>
          <w:rFonts w:cs="Calibri"/>
        </w:rPr>
        <w:t>zmiana treści Umowy, z wyłączeniem zmiany, o której mowa w § 9 ust. 18 i § 21 ust. 2;</w:t>
      </w:r>
    </w:p>
    <w:p w14:paraId="6BDA0F96" w14:textId="36AB08BB" w:rsidR="007C1923" w:rsidRPr="0070257E" w:rsidRDefault="007C1923" w:rsidP="0070257E">
      <w:pPr>
        <w:pStyle w:val="Akapitzlist"/>
        <w:numPr>
          <w:ilvl w:val="1"/>
          <w:numId w:val="61"/>
        </w:numPr>
        <w:autoSpaceDE w:val="0"/>
        <w:autoSpaceDN w:val="0"/>
        <w:adjustRightInd w:val="0"/>
        <w:spacing w:before="0" w:after="0"/>
        <w:ind w:left="697" w:hanging="357"/>
        <w:rPr>
          <w:rFonts w:cs="Calibri"/>
        </w:rPr>
      </w:pPr>
      <w:r w:rsidRPr="0070257E">
        <w:rPr>
          <w:rFonts w:cs="Calibri"/>
        </w:rPr>
        <w:lastRenderedPageBreak/>
        <w:t>dochodzenie zwrotu środków od Ostatecznego odbiorcy wsparcia, o którym mowa w § 12, w tym prowadzenie postępowania administracyjnego w celu wydania decyzji o zwrocie środków.</w:t>
      </w:r>
    </w:p>
    <w:p w14:paraId="166CE30E" w14:textId="5F155C73" w:rsidR="007C1923" w:rsidRPr="003C7C72" w:rsidRDefault="007C1923" w:rsidP="003C7C72">
      <w:pPr>
        <w:pStyle w:val="Nagwek2"/>
      </w:pPr>
      <w:r w:rsidRPr="003C7C72">
        <w:t>§ 15.</w:t>
      </w:r>
      <w:r w:rsidR="00A86761" w:rsidRPr="003C7C72">
        <w:t xml:space="preserve"> Dokumentacja Przedsięwzięcia</w:t>
      </w:r>
    </w:p>
    <w:p w14:paraId="6A4F3D57" w14:textId="77777777" w:rsidR="007C1923" w:rsidRPr="007C1923" w:rsidRDefault="007C1923" w:rsidP="00434A90">
      <w:pPr>
        <w:keepNext/>
        <w:numPr>
          <w:ilvl w:val="0"/>
          <w:numId w:val="8"/>
        </w:numPr>
        <w:tabs>
          <w:tab w:val="left" w:pos="284"/>
        </w:tabs>
        <w:suppressAutoHyphens/>
        <w:ind w:left="340" w:hanging="340"/>
        <w:contextualSpacing/>
        <w:rPr>
          <w:rFonts w:cs="Calibri"/>
        </w:rPr>
      </w:pPr>
      <w:r w:rsidRPr="007C1923">
        <w:rPr>
          <w:rFonts w:cs="Calibri"/>
        </w:rPr>
        <w:t xml:space="preserve">W przypadku zlecania zadań lub ich części w ramach Przedsięwzięcia wykonawcy, Ostateczny odbiorca wsparcia zobowiązuje się zapewnić wszelkie dokumenty umożliwiające weryfikację kwalifikowalności wydatków. </w:t>
      </w:r>
    </w:p>
    <w:p w14:paraId="7CF127B7" w14:textId="77777777" w:rsidR="007C1923" w:rsidRPr="007C1923" w:rsidRDefault="007C1923" w:rsidP="00434A90">
      <w:pPr>
        <w:keepNext/>
        <w:numPr>
          <w:ilvl w:val="0"/>
          <w:numId w:val="8"/>
        </w:numPr>
        <w:tabs>
          <w:tab w:val="left" w:pos="284"/>
        </w:tabs>
        <w:suppressAutoHyphens/>
        <w:ind w:left="340" w:hanging="340"/>
        <w:contextualSpacing/>
        <w:rPr>
          <w:rFonts w:cs="Calibri"/>
        </w:rPr>
      </w:pPr>
      <w:r w:rsidRPr="007C1923">
        <w:rPr>
          <w:rFonts w:cs="Calibri"/>
        </w:rPr>
        <w:t xml:space="preserve"> </w:t>
      </w:r>
      <w:r w:rsidRPr="007C1923">
        <w:rPr>
          <w:rStyle w:val="ui-provider"/>
          <w:rFonts w:cs="Calibri"/>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4A8D9403" w14:textId="6559BF10" w:rsidR="007C1923" w:rsidRPr="007C1923" w:rsidRDefault="007C1923" w:rsidP="00434A90">
      <w:pPr>
        <w:keepNext/>
        <w:numPr>
          <w:ilvl w:val="0"/>
          <w:numId w:val="8"/>
        </w:numPr>
        <w:tabs>
          <w:tab w:val="left" w:pos="284"/>
        </w:tabs>
        <w:suppressAutoHyphens/>
        <w:ind w:left="340" w:hanging="340"/>
        <w:contextualSpacing/>
        <w:rPr>
          <w:rFonts w:cs="Calibri"/>
        </w:rPr>
      </w:pPr>
      <w:r w:rsidRPr="007C1923">
        <w:rPr>
          <w:rFonts w:cs="Calibri"/>
        </w:rPr>
        <w:t>Bieg terminu, o którym mowa w ust. 2 zostaje przerwany w przypadku wszczęcia postępowania administracyjnego lub sądowego dotyczącego wydatków rozliczonych w</w:t>
      </w:r>
      <w:r w:rsidR="003C7C72">
        <w:rPr>
          <w:rFonts w:cs="Calibri"/>
        </w:rPr>
        <w:t xml:space="preserve"> </w:t>
      </w:r>
      <w:r w:rsidRPr="007C1923">
        <w:rPr>
          <w:rFonts w:cs="Calibri"/>
        </w:rPr>
        <w:t>Przedsięwzięciu albo na należycie uzasadniony wniosek Komisji Europejskiej, o czym Ostateczny odbiorca wsparcia jest informowany pisemnie.</w:t>
      </w:r>
    </w:p>
    <w:p w14:paraId="34740CBC" w14:textId="77777777" w:rsidR="007C1923" w:rsidRPr="007C1923" w:rsidRDefault="007C1923" w:rsidP="00434A90">
      <w:pPr>
        <w:numPr>
          <w:ilvl w:val="0"/>
          <w:numId w:val="8"/>
        </w:numPr>
        <w:suppressAutoHyphens/>
        <w:ind w:left="340" w:hanging="340"/>
        <w:contextualSpacing/>
        <w:rPr>
          <w:rFonts w:cs="Calibri"/>
        </w:rPr>
      </w:pPr>
      <w:r w:rsidRPr="007C1923">
        <w:rPr>
          <w:rFonts w:cs="Calibri"/>
        </w:rPr>
        <w:t>W przypadku naruszenia przez Ostatecznego odbiorcę wsparcia obowiązku, o którym mowa w ust. 2, 3 i 4 Jednostka wspierająca może uznać za niekwalifikowalne wydatki w zakresie niepotwierdzonym dokumentami, w tym dokonać zmiany informacji o wynikach weryfikacji wniosku o płatność, o której mowa w § 9 ust. 12.</w:t>
      </w:r>
    </w:p>
    <w:p w14:paraId="63195360" w14:textId="77777777" w:rsidR="007C1923" w:rsidRPr="007C1923" w:rsidRDefault="007C1923" w:rsidP="00434A90">
      <w:pPr>
        <w:numPr>
          <w:ilvl w:val="0"/>
          <w:numId w:val="8"/>
        </w:numPr>
        <w:tabs>
          <w:tab w:val="left" w:pos="284"/>
        </w:tabs>
        <w:suppressAutoHyphens/>
        <w:ind w:left="340" w:hanging="340"/>
        <w:contextualSpacing/>
        <w:rPr>
          <w:rFonts w:cs="Calibri"/>
        </w:rPr>
      </w:pPr>
      <w:r w:rsidRPr="007C1923">
        <w:rPr>
          <w:rFonts w:cs="Calibri"/>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zawarcia Umowy, o ile dokumentacja jest przechowywana poza jego siedzibą.</w:t>
      </w:r>
    </w:p>
    <w:p w14:paraId="5DA063DD" w14:textId="77777777" w:rsidR="007C1923" w:rsidRPr="007C1923" w:rsidRDefault="007C1923" w:rsidP="00434A90">
      <w:pPr>
        <w:numPr>
          <w:ilvl w:val="0"/>
          <w:numId w:val="8"/>
        </w:numPr>
        <w:tabs>
          <w:tab w:val="left" w:pos="284"/>
        </w:tabs>
        <w:suppressAutoHyphens/>
        <w:ind w:left="340" w:hanging="340"/>
        <w:contextualSpacing/>
        <w:rPr>
          <w:rFonts w:cs="Calibri"/>
          <w:i/>
        </w:rPr>
      </w:pPr>
      <w:r w:rsidRPr="007C1923">
        <w:rPr>
          <w:rFonts w:cs="Calibri"/>
        </w:rPr>
        <w:t xml:space="preserve">W przypadku zmiany miejsca archiwizacji dokumentów oraz w przypadku zawieszenia lub zaprzestania przez Ostatecznego odbiorcę wsparcia działalności w okresie, o którym mowa w ust. 2, Ostateczny odbiorca wsparcia zobowiązuje się niezwłocznie, na piśmie poinformować Jednostkę wspierającą o miejscu archiwizacji dokumentów związanych z realizowanym Przedsięwzięciem. </w:t>
      </w:r>
    </w:p>
    <w:p w14:paraId="033A21E5" w14:textId="77777777" w:rsidR="00EA2E87" w:rsidRPr="00EA2E87" w:rsidRDefault="007C1923" w:rsidP="00434A90">
      <w:pPr>
        <w:numPr>
          <w:ilvl w:val="0"/>
          <w:numId w:val="8"/>
        </w:numPr>
        <w:tabs>
          <w:tab w:val="left" w:pos="284"/>
        </w:tabs>
        <w:suppressAutoHyphens/>
        <w:ind w:left="340" w:hanging="340"/>
        <w:rPr>
          <w:rFonts w:cs="Calibri"/>
          <w:b/>
        </w:rPr>
      </w:pPr>
      <w:r w:rsidRPr="007C1923">
        <w:rPr>
          <w:rFonts w:cs="Calibri"/>
        </w:rPr>
        <w:lastRenderedPageBreak/>
        <w:t>Postanowienia ust. 1-5 stosuje się odpowiednio do Partnerów, z zastrzeżeniem, że obowiązek informowania o miejscu przechowywania całej dokumentacji Przedsięwzięcia, w tym gromadzonej przez Partnerów dotyczy wyłącznie Ostatecznego odbiorcy wsparcia</w:t>
      </w:r>
      <w:r w:rsidRPr="007C1923">
        <w:rPr>
          <w:rStyle w:val="Znakiprzypiswdolnych"/>
          <w:rFonts w:cs="Calibri"/>
        </w:rPr>
        <w:footnoteReference w:id="10"/>
      </w:r>
      <w:r w:rsidRPr="007C1923">
        <w:rPr>
          <w:rFonts w:cs="Calibri"/>
        </w:rPr>
        <w:t>.</w:t>
      </w:r>
    </w:p>
    <w:p w14:paraId="0F41E737" w14:textId="77777777" w:rsidR="00EA2E87" w:rsidRDefault="007C1923" w:rsidP="00EA2E87">
      <w:pPr>
        <w:pStyle w:val="Nagwek2"/>
      </w:pPr>
      <w:r w:rsidRPr="00A86761">
        <w:t>§ 16.</w:t>
      </w:r>
      <w:r w:rsidR="00A86761" w:rsidRPr="00A86761">
        <w:t xml:space="preserve"> Kontrola </w:t>
      </w:r>
    </w:p>
    <w:p w14:paraId="0A5357CB"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2E87">
        <w:rPr>
          <w:rFonts w:cs="Calibri"/>
        </w:rPr>
        <w:t>Ostateczny odbiorca wsparcia zobowiązuje się poddać kontroli</w:t>
      </w:r>
      <w:r w:rsidRPr="007C1923">
        <w:rPr>
          <w:rStyle w:val="Znakiprzypiswdolnych"/>
          <w:rFonts w:cs="Calibri"/>
        </w:rPr>
        <w:footnoteReference w:id="11"/>
      </w:r>
      <w:r w:rsidRPr="00EA2E87">
        <w:rPr>
          <w:rFonts w:cs="Calibri"/>
        </w:rPr>
        <w:t xml:space="preserve"> dokonywanej przez Jednostkę wspierającą oraz inne uprawnione podmioty w zakresie prawidłowości realizacji Przedsięwzięcia.</w:t>
      </w:r>
    </w:p>
    <w:p w14:paraId="38A9A93A"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2E87">
        <w:rPr>
          <w:rFonts w:cs="Calibri"/>
        </w:rPr>
        <w:t>Kontrole i audyty mogą być przeprowadzane w każdym czasie od dnia podpisania Umowy do dnia wygaśnięcia wszelkich obowiązków wynikających z Umowy.</w:t>
      </w:r>
    </w:p>
    <w:p w14:paraId="1D75F53D"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Kontrola może zostać przeprowadzona zarówno w siedzibie Ostatecznego odbiorcy wsparcia, Partnera lub Podmiotu upoważnionego do ponoszenia wydatków,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15 ust. 2.</w:t>
      </w:r>
    </w:p>
    <w:p w14:paraId="64B8D4C4"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 xml:space="preserve">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15 ust. 2. </w:t>
      </w:r>
    </w:p>
    <w:p w14:paraId="3C44FD3D"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042381A3"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lastRenderedPageBreak/>
        <w:t>Niezrealizowanie obowiązków, o których mowa w ust. 3 i 4 jest traktowane jako utrudnianie przeprowadzenia kontroli lub audytu.</w:t>
      </w:r>
    </w:p>
    <w:p w14:paraId="53108733" w14:textId="7A26A180"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W ramach kontroli mogą być przeprowadzone oględziny. Do przeprowadzania oględzin stosuje się zasady określone w art. 31 oraz 32 ustawy z dnia 15 lipca 2011 r. o kontroli w administracji rządowej (</w:t>
      </w:r>
      <w:proofErr w:type="spellStart"/>
      <w:r w:rsidR="002A0010">
        <w:rPr>
          <w:rFonts w:cs="Calibri"/>
        </w:rPr>
        <w:t>t.j</w:t>
      </w:r>
      <w:proofErr w:type="spellEnd"/>
      <w:r w:rsidR="002A0010">
        <w:rPr>
          <w:rFonts w:cs="Calibri"/>
        </w:rPr>
        <w:t xml:space="preserve">. </w:t>
      </w:r>
      <w:r w:rsidRPr="00BF6297">
        <w:rPr>
          <w:rFonts w:cs="Calibri"/>
        </w:rPr>
        <w:t>Dz.U. z 2020 r. poz. 224).</w:t>
      </w:r>
    </w:p>
    <w:p w14:paraId="33A8988B" w14:textId="1C02DFD8"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Kontrole w miejscu realizacji Przedsięwzięcia przeprowadza się na podstawie imiennego upoważnienia do przeprowadzenia kontroli.</w:t>
      </w:r>
    </w:p>
    <w:p w14:paraId="517961CA"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3756E7AE" w14:textId="77777777" w:rsidR="00BF6297" w:rsidRDefault="00BF6297" w:rsidP="00434A90">
      <w:pPr>
        <w:pStyle w:val="Akapitzlist"/>
        <w:numPr>
          <w:ilvl w:val="0"/>
          <w:numId w:val="48"/>
        </w:numPr>
        <w:tabs>
          <w:tab w:val="left" w:pos="284"/>
        </w:tabs>
        <w:suppressAutoHyphens/>
        <w:spacing w:before="0" w:after="0"/>
        <w:ind w:left="357" w:hanging="357"/>
        <w:rPr>
          <w:rFonts w:cs="Calibri"/>
        </w:rPr>
      </w:pPr>
      <w:r>
        <w:rPr>
          <w:rFonts w:cs="Calibri"/>
        </w:rPr>
        <w:t>P</w:t>
      </w:r>
      <w:r w:rsidR="007C1923" w:rsidRPr="00BF6297">
        <w:rPr>
          <w:rFonts w:cs="Calibri"/>
        </w:rPr>
        <w:t xml:space="preserve">o zakończeniu kontroli zostanie przekazana Ostatecznemu odbiorcy wsparcia informacja pokontrolna w formie pisemnej za pośrednictwem platformy </w:t>
      </w:r>
      <w:proofErr w:type="spellStart"/>
      <w:r w:rsidR="007C1923" w:rsidRPr="00BF6297">
        <w:rPr>
          <w:rFonts w:cs="Calibri"/>
        </w:rPr>
        <w:t>ePUAP</w:t>
      </w:r>
      <w:proofErr w:type="spellEnd"/>
      <w:r w:rsidR="007C1923" w:rsidRPr="00BF6297">
        <w:rPr>
          <w:rFonts w:cs="Calibri"/>
        </w:rPr>
        <w:t xml:space="preserve"> lub systemu CST w terminie 30 dni od dnia zakończenia kontroli.</w:t>
      </w:r>
    </w:p>
    <w:p w14:paraId="04C26AB1"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0482A061"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Ostateczny odbiorca wsparcia ma prawo do zgłoszenia, w terminie 14 dni od dnia otrzymania informacji pokontrolnej, umotywowanych pisemnych zastrzeżeń do tej informacji.</w:t>
      </w:r>
    </w:p>
    <w:p w14:paraId="015DFF50"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Termin, o którym mowa w ust. 12, może być przedłużony przez instytucję kontrolującą na czas oznaczony, na wniosek Ostatecznego odbiorcy wsparcia, złożony przed upływem terminu zgłoszenia zastrzeżeń.</w:t>
      </w:r>
    </w:p>
    <w:p w14:paraId="5849B7CA"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Zastrzeżenia, o których mowa w ust. 12 mogą zostać w każdym czasie wycofane. Zastrzeżenia, które zostały wycofane, pozostawia się bez rozpatrzenia.</w:t>
      </w:r>
    </w:p>
    <w:p w14:paraId="4988B82C"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 xml:space="preserve">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w:t>
      </w:r>
      <w:r w:rsidRPr="00BF6297">
        <w:rPr>
          <w:rFonts w:cs="Calibri"/>
        </w:rPr>
        <w:lastRenderedPageBreak/>
        <w:t>zastrzeżeń, czynności lub działań, o których mowa w ust. 16, każdorazowo przerywa bieg terminu na sporządzenie ostatecznej informacji pokontrolnej.</w:t>
      </w:r>
    </w:p>
    <w:p w14:paraId="08B21550"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57DFA458"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429FD0D" w14:textId="77777777" w:rsidR="003C7C72"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 xml:space="preserve">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A147D2" w:rsidRPr="00BF6297">
        <w:rPr>
          <w:rFonts w:cs="Calibri"/>
        </w:rPr>
        <w:t xml:space="preserve"> 7 </w:t>
      </w:r>
      <w:r w:rsidRPr="00BF6297">
        <w:rPr>
          <w:rFonts w:cs="Calibri"/>
        </w:rPr>
        <w:t>dni od dnia ich otrzymania.</w:t>
      </w:r>
    </w:p>
    <w:p w14:paraId="0515113A" w14:textId="77777777" w:rsidR="003C7C72"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w:t>
      </w:r>
    </w:p>
    <w:p w14:paraId="65DB3A94" w14:textId="77777777" w:rsidR="003C7C72" w:rsidRDefault="007C1923" w:rsidP="00434A90">
      <w:pPr>
        <w:pStyle w:val="Akapitzlist"/>
        <w:numPr>
          <w:ilvl w:val="0"/>
          <w:numId w:val="48"/>
        </w:numPr>
        <w:tabs>
          <w:tab w:val="left" w:pos="284"/>
        </w:tabs>
        <w:suppressAutoHyphens/>
        <w:spacing w:before="0" w:after="0"/>
        <w:ind w:left="357" w:hanging="357"/>
        <w:rPr>
          <w:rFonts w:cs="Calibri"/>
        </w:rPr>
      </w:pPr>
      <w:r w:rsidRPr="003C7C72">
        <w:rPr>
          <w:rFonts w:cs="Calibri"/>
        </w:rPr>
        <w:t xml:space="preserve">W uzasadnionych przypadkach w wyniku kontroli są wydawane zalecenia pokontrolne, </w:t>
      </w:r>
      <w:r w:rsidRPr="003C7C72">
        <w:rPr>
          <w:rFonts w:cs="Calibri"/>
        </w:rPr>
        <w:br/>
        <w:t xml:space="preserve">a Ostateczny odbiorca wsparcia jest zobowiązany do wdrożenia w określonym w nich terminie zaleceń pokontrolnych. </w:t>
      </w:r>
    </w:p>
    <w:p w14:paraId="04587D7C" w14:textId="00EED7D8" w:rsidR="007C1923" w:rsidRPr="003C7C72" w:rsidRDefault="007C1923" w:rsidP="00434A90">
      <w:pPr>
        <w:pStyle w:val="Akapitzlist"/>
        <w:numPr>
          <w:ilvl w:val="0"/>
          <w:numId w:val="48"/>
        </w:numPr>
        <w:tabs>
          <w:tab w:val="left" w:pos="284"/>
        </w:tabs>
        <w:suppressAutoHyphens/>
        <w:spacing w:before="0" w:after="0"/>
        <w:ind w:left="357" w:hanging="357"/>
        <w:rPr>
          <w:rFonts w:cs="Calibri"/>
        </w:rPr>
      </w:pPr>
      <w:r w:rsidRPr="003C7C72">
        <w:rPr>
          <w:rFonts w:cs="Calibri"/>
        </w:rPr>
        <w:t>Postanowienia ust. 1-9 stosuje się także do Partnerów oraz podmiotów upoważnionych do ponoszenia wydatków.</w:t>
      </w:r>
    </w:p>
    <w:p w14:paraId="1C7821C4" w14:textId="408B6320" w:rsidR="007C1923" w:rsidRPr="00A86761" w:rsidRDefault="007C1923" w:rsidP="0031602E">
      <w:pPr>
        <w:pStyle w:val="Nagwek2"/>
      </w:pPr>
      <w:r w:rsidRPr="00A86761">
        <w:t>§ 17.</w:t>
      </w:r>
      <w:r w:rsidR="00A86761" w:rsidRPr="00A86761">
        <w:t xml:space="preserve"> Przekazywanie informacji</w:t>
      </w:r>
    </w:p>
    <w:p w14:paraId="47B41E37" w14:textId="1E9E338C" w:rsidR="007C1923" w:rsidRPr="007C1923" w:rsidRDefault="007C1923" w:rsidP="00434A90">
      <w:pPr>
        <w:numPr>
          <w:ilvl w:val="0"/>
          <w:numId w:val="7"/>
        </w:numPr>
        <w:tabs>
          <w:tab w:val="left" w:pos="284"/>
        </w:tabs>
        <w:suppressAutoHyphens/>
        <w:ind w:left="340" w:hanging="340"/>
        <w:contextualSpacing/>
        <w:rPr>
          <w:rFonts w:cs="Calibri"/>
        </w:rPr>
      </w:pPr>
      <w:r w:rsidRPr="007C1923">
        <w:rPr>
          <w:rFonts w:cs="Calibri"/>
        </w:rPr>
        <w:t>Ostateczny odbiorca wsparcia zobowiązuje się do przedstawiania Jednostce wspierającej wszelkich dokumentów, informacji i wyjaśnień związanych z realizacją Przedsięwzięcia, w terminie określonym w wezwaniu, liczonym od dnia wysłania wezwania</w:t>
      </w:r>
      <w:r w:rsidR="00711022">
        <w:rPr>
          <w:rFonts w:cs="Calibri"/>
        </w:rPr>
        <w:t xml:space="preserve"> w systemie CST2021</w:t>
      </w:r>
      <w:r w:rsidRPr="007C1923">
        <w:rPr>
          <w:rFonts w:cs="Calibri"/>
        </w:rPr>
        <w:t>.</w:t>
      </w:r>
    </w:p>
    <w:p w14:paraId="63F7FECB" w14:textId="77777777" w:rsidR="007C1923" w:rsidRPr="007C1923" w:rsidRDefault="007C1923" w:rsidP="00434A90">
      <w:pPr>
        <w:numPr>
          <w:ilvl w:val="0"/>
          <w:numId w:val="7"/>
        </w:numPr>
        <w:tabs>
          <w:tab w:val="left" w:pos="284"/>
        </w:tabs>
        <w:suppressAutoHyphens/>
        <w:ind w:left="340" w:hanging="340"/>
        <w:contextualSpacing/>
        <w:rPr>
          <w:rFonts w:cs="Calibri"/>
          <w:color w:val="000000"/>
        </w:rPr>
      </w:pPr>
      <w:r w:rsidRPr="007C1923">
        <w:rPr>
          <w:rFonts w:cs="Calibri"/>
        </w:rPr>
        <w:t>Postanowienia ust. 1 stosuje się w okresie realizacji Przedsięwzięcia oraz w okresie wskazanym w § 4 ust. 4.</w:t>
      </w:r>
    </w:p>
    <w:p w14:paraId="3BF69148" w14:textId="362C49DE" w:rsidR="007C1923" w:rsidRPr="007C1923" w:rsidRDefault="007C1923" w:rsidP="00434A90">
      <w:pPr>
        <w:numPr>
          <w:ilvl w:val="0"/>
          <w:numId w:val="7"/>
        </w:numPr>
        <w:tabs>
          <w:tab w:val="clear" w:pos="360"/>
          <w:tab w:val="num" w:pos="284"/>
        </w:tabs>
        <w:ind w:left="340" w:hanging="340"/>
        <w:contextualSpacing/>
        <w:rPr>
          <w:rFonts w:cs="Calibri"/>
          <w:color w:val="000000" w:themeColor="text1"/>
        </w:rPr>
      </w:pPr>
      <w:r w:rsidRPr="007C1923">
        <w:rPr>
          <w:rFonts w:cs="Calibri"/>
          <w:color w:val="000000" w:themeColor="text1"/>
        </w:rPr>
        <w:lastRenderedPageBreak/>
        <w:t xml:space="preserve">Ostateczny odbiorca wsparcia ma obowiązek przedkładania, w okresie </w:t>
      </w:r>
      <w:r w:rsidRPr="007C1923">
        <w:rPr>
          <w:rStyle w:val="cf01"/>
          <w:rFonts w:ascii="Calibri" w:hAnsi="Calibri" w:cs="Calibri"/>
          <w:sz w:val="24"/>
          <w:szCs w:val="24"/>
        </w:rPr>
        <w:t xml:space="preserve">utrzymania efektów długoterminowych </w:t>
      </w:r>
      <w:r w:rsidRPr="007C1923">
        <w:rPr>
          <w:rFonts w:cs="Calibri"/>
          <w:color w:val="000000" w:themeColor="text1"/>
        </w:rPr>
        <w:t>Przedsięwzięcia, na żądanie Instytucji koordynującej KPO, Instytucji odpowiedzialnej za inwestycję i/lub Jednostki wspierającej informacji o osiągniętych wskaźnikach.</w:t>
      </w:r>
    </w:p>
    <w:p w14:paraId="6521E01F" w14:textId="77777777" w:rsidR="003C7C72" w:rsidRPr="003C7C72" w:rsidRDefault="007C1923" w:rsidP="00434A90">
      <w:pPr>
        <w:numPr>
          <w:ilvl w:val="0"/>
          <w:numId w:val="7"/>
        </w:numPr>
        <w:tabs>
          <w:tab w:val="clear" w:pos="360"/>
          <w:tab w:val="num" w:pos="284"/>
        </w:tabs>
        <w:suppressAutoHyphens/>
        <w:ind w:left="340" w:hanging="340"/>
      </w:pPr>
      <w:r w:rsidRPr="003C7C72">
        <w:rPr>
          <w:rFonts w:cs="Calibri"/>
          <w:color w:val="000000" w:themeColor="text1"/>
        </w:rPr>
        <w:t>Ostateczny odbiorca wsparcia jest zobowiązany do współpracy z podmiotami zewnętrznymi, realizującymi badanie ewaluacyjne na zlecenie Instytucji koordynującej KPO, Instytucji odpowiedzialnej za inwestycję, Jednostki wspierającej lub innego podmiotu, który zawarł umowę lub Porozumienie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C486E14" w14:textId="22F326BD" w:rsidR="007C1923" w:rsidRPr="00A86761" w:rsidRDefault="007C1923" w:rsidP="003C7C72">
      <w:pPr>
        <w:pStyle w:val="Nagwek2"/>
      </w:pPr>
      <w:r w:rsidRPr="00A86761">
        <w:t>§ 18.</w:t>
      </w:r>
      <w:r w:rsidR="00A86761" w:rsidRPr="00A86761">
        <w:t xml:space="preserve"> Udzielanie zamówień w ramach Przedsięwzięcia</w:t>
      </w:r>
    </w:p>
    <w:p w14:paraId="51B39DA7" w14:textId="77777777" w:rsidR="007C1923" w:rsidRPr="007C1923" w:rsidRDefault="007C1923" w:rsidP="00176009">
      <w:pPr>
        <w:keepNext/>
        <w:numPr>
          <w:ilvl w:val="0"/>
          <w:numId w:val="5"/>
        </w:numPr>
        <w:suppressAutoHyphens/>
        <w:ind w:left="340" w:hanging="340"/>
        <w:contextualSpacing/>
        <w:rPr>
          <w:rFonts w:cs="Calibri"/>
        </w:rPr>
      </w:pPr>
      <w:r w:rsidRPr="007C1923">
        <w:rPr>
          <w:rFonts w:cs="Calibri"/>
        </w:rPr>
        <w:t>Ostateczny odbiorca wsparcia/Partner/Podmiot upoważniony do ponoszenia wydatków jest zobowiązany przestrzegać unijnych i krajowych przepisów oraz postanowień dokumentów, o których mowa w § 5 ust. 1, które regulują kwestie udzielania zamówień.</w:t>
      </w:r>
    </w:p>
    <w:p w14:paraId="72B3E5D5" w14:textId="77777777" w:rsidR="007C1923" w:rsidRPr="007C1923" w:rsidRDefault="007C1923" w:rsidP="00176009">
      <w:pPr>
        <w:keepNext/>
        <w:numPr>
          <w:ilvl w:val="0"/>
          <w:numId w:val="5"/>
        </w:numPr>
        <w:suppressAutoHyphens/>
        <w:ind w:left="340" w:hanging="340"/>
        <w:contextualSpacing/>
        <w:rPr>
          <w:rFonts w:cs="Calibri"/>
        </w:rPr>
      </w:pPr>
      <w:r w:rsidRPr="007C1923">
        <w:rPr>
          <w:rFonts w:cs="Calibri"/>
        </w:rPr>
        <w:t xml:space="preserve">Ostateczny odbiorca wsparcia udziela zamówień w ramach Przedsięwzięcia zgodnie z ustawą </w:t>
      </w:r>
      <w:proofErr w:type="spellStart"/>
      <w:r w:rsidRPr="007C1923">
        <w:rPr>
          <w:rFonts w:cs="Calibri"/>
        </w:rPr>
        <w:t>Pzp</w:t>
      </w:r>
      <w:proofErr w:type="spellEnd"/>
      <w:r w:rsidRPr="007C1923">
        <w:rPr>
          <w:rFonts w:cs="Calibri"/>
        </w:rPr>
        <w:t xml:space="preserve"> albo zasadą konkurencyjności na warunkach określonych w dokumencie, o którym mowa w § 5 ust. 1 pkt 1</w:t>
      </w:r>
      <w:r w:rsidRPr="007C1923">
        <w:rPr>
          <w:rFonts w:cs="Calibri"/>
          <w:i/>
          <w:iCs/>
        </w:rPr>
        <w:t>,</w:t>
      </w:r>
      <w:r w:rsidRPr="007C1923">
        <w:rPr>
          <w:rFonts w:cs="Calibri"/>
        </w:rPr>
        <w:t xml:space="preserve"> w szczególności zobowiązuje się do upubliczniania zapytań ofertowych zgodnie z ww. zasadami, z zastrzeżeniem ust.1 i 7. </w:t>
      </w:r>
    </w:p>
    <w:p w14:paraId="7A85183B" w14:textId="50F59C6F" w:rsidR="007C1923" w:rsidRPr="007C1923" w:rsidRDefault="007C1923" w:rsidP="00176009">
      <w:pPr>
        <w:keepNext/>
        <w:numPr>
          <w:ilvl w:val="0"/>
          <w:numId w:val="5"/>
        </w:numPr>
        <w:suppressAutoHyphens/>
        <w:ind w:left="340" w:hanging="340"/>
        <w:contextualSpacing/>
        <w:rPr>
          <w:rFonts w:cs="Calibri"/>
        </w:rPr>
      </w:pPr>
      <w:r w:rsidRPr="007C1923">
        <w:rPr>
          <w:rFonts w:cs="Calibri"/>
        </w:rPr>
        <w:t>Ostateczny odbiorca wsparcia/Partner/Podmiot upoważniony do ponoszenia wydatków po zawarciu Umowy Wykonawczej, poprzez system CST2021, niezwłocznie przesyłają do Jednostki wspierającej dokumentację dotyczącą przeprowadzonego postępowania oraz Umowę Wykonawczą wraz z załącznikami.</w:t>
      </w:r>
    </w:p>
    <w:p w14:paraId="5EFF9960" w14:textId="77777777" w:rsidR="007C1923" w:rsidRPr="007C1923" w:rsidRDefault="007C1923" w:rsidP="00176009">
      <w:pPr>
        <w:keepNext/>
        <w:numPr>
          <w:ilvl w:val="0"/>
          <w:numId w:val="5"/>
        </w:numPr>
        <w:suppressAutoHyphens/>
        <w:ind w:left="340" w:hanging="340"/>
        <w:contextualSpacing/>
        <w:rPr>
          <w:rFonts w:cs="Calibri"/>
        </w:rPr>
      </w:pPr>
      <w:r w:rsidRPr="007C1923">
        <w:rPr>
          <w:rFonts w:cs="Calibri"/>
        </w:rPr>
        <w:t xml:space="preserve">Ostateczny odbiorca wsparcia/Partner/Podmiot upoważniony do ponoszenia wydatków zobowiązani są gromadzić wszelką dokumentację związaną z realizacją Przedsięwzięcia w ramach Umowy Wykonawczej, w tym wszelkie protokoły, aneksy, porozumienia, oświadczenia i umowy z podwykonawcami i udostępnić je na żądanie Jednostki wspierającej. W razie prowadzenia komunikacji z wykonawcą Umowy wykonawczej za pośrednictwem systemu teleinformatycznego, Ostateczny odbiorca wsparcia, Partner lub Podmiot upoważniony do ponoszenia wydatków jest zobowiązany umożliwić Jednostce </w:t>
      </w:r>
      <w:r w:rsidRPr="007C1923">
        <w:rPr>
          <w:rFonts w:cs="Calibri"/>
        </w:rPr>
        <w:lastRenderedPageBreak/>
        <w:t>wspierającej, na jej żądanie, dostęp do tego systemu teleinformatycznego. W przypadku konieczności pozyskania dokumentacji związanej z realizacją Przedsięwzięcia, Jednostka wspierająca informuje Ostatecznego odbiorcę wsparcia o konieczności oraz terminie jej przekazania.</w:t>
      </w:r>
    </w:p>
    <w:p w14:paraId="0EABE127" w14:textId="02724171" w:rsidR="007C1923" w:rsidRPr="007C1923" w:rsidRDefault="5D883442" w:rsidP="00176009">
      <w:pPr>
        <w:keepNext/>
        <w:numPr>
          <w:ilvl w:val="0"/>
          <w:numId w:val="5"/>
        </w:numPr>
        <w:suppressAutoHyphens/>
        <w:ind w:left="340" w:hanging="340"/>
        <w:contextualSpacing/>
        <w:rPr>
          <w:rFonts w:cs="Calibri"/>
        </w:rPr>
      </w:pPr>
      <w:r w:rsidRPr="007C1923">
        <w:rPr>
          <w:rFonts w:cs="Calibri"/>
        </w:rPr>
        <w:t xml:space="preserve">Ostateczny odbiorca wsparcia, Partner i Podmiot upoważniony do ponoszenia wydatków który udziela zamówienia w trybie in </w:t>
      </w:r>
      <w:proofErr w:type="spellStart"/>
      <w:r w:rsidRPr="007C1923">
        <w:rPr>
          <w:rFonts w:cs="Calibri"/>
        </w:rPr>
        <w:t>house</w:t>
      </w:r>
      <w:proofErr w:type="spellEnd"/>
      <w:r w:rsidR="007C1923" w:rsidRPr="007C1923">
        <w:rPr>
          <w:rStyle w:val="Odwoanieprzypisudolnego"/>
          <w:rFonts w:cs="Calibri"/>
        </w:rPr>
        <w:footnoteReference w:id="12"/>
      </w:r>
      <w:r w:rsidRPr="007C1923">
        <w:rPr>
          <w:rFonts w:cs="Calibri"/>
        </w:rPr>
        <w:t>, zapewni w Umow</w:t>
      </w:r>
      <w:r w:rsidR="36454FE9" w:rsidRPr="007C1923">
        <w:rPr>
          <w:rFonts w:cs="Calibri"/>
        </w:rPr>
        <w:t>ie</w:t>
      </w:r>
      <w:r w:rsidRPr="007C1923">
        <w:rPr>
          <w:rFonts w:cs="Calibri"/>
        </w:rPr>
        <w:t xml:space="preserve"> wykonawczej, że wydatki ponoszone przez wykonawcę będą dokonywane w sposób efektywny, oszczędny </w:t>
      </w:r>
      <w:r w:rsidR="007C1923" w:rsidRPr="007C1923">
        <w:rPr>
          <w:rFonts w:cs="Calibri"/>
        </w:rPr>
        <w:br/>
      </w:r>
      <w:r w:rsidRPr="007C1923">
        <w:rPr>
          <w:rFonts w:cs="Calibri"/>
        </w:rPr>
        <w:t>i terminowy oraz zobliguje wykonawcę do prowadzenia, w związku z realizowanym Przedsięwzięciem, wyodrębnionej ewidencji księgowej oraz ewidencji czasu zaangażowania pracowników wykonawcy w realizację Przedsięwzięcia.</w:t>
      </w:r>
    </w:p>
    <w:p w14:paraId="72E95082" w14:textId="21C7F705" w:rsidR="007C1923" w:rsidRPr="007C1923" w:rsidRDefault="007C1923" w:rsidP="00176009">
      <w:pPr>
        <w:numPr>
          <w:ilvl w:val="0"/>
          <w:numId w:val="5"/>
        </w:numPr>
        <w:suppressAutoHyphens/>
        <w:ind w:left="340" w:hanging="340"/>
        <w:contextualSpacing/>
        <w:rPr>
          <w:rFonts w:cs="Calibri"/>
        </w:rPr>
      </w:pPr>
      <w:r w:rsidRPr="007C1923">
        <w:rPr>
          <w:rFonts w:cs="Calibri"/>
        </w:rPr>
        <w:t>Jednostka wspierająca w przypadku stwierdzenia naruszenia przez Ostatecznego odbiorcę wsparcia/</w:t>
      </w:r>
      <w:r w:rsidR="005C3C29">
        <w:rPr>
          <w:rFonts w:cs="Calibri"/>
        </w:rPr>
        <w:t>Par</w:t>
      </w:r>
      <w:r w:rsidR="00D34C80">
        <w:rPr>
          <w:rFonts w:cs="Calibri"/>
        </w:rPr>
        <w:t>t</w:t>
      </w:r>
      <w:r w:rsidR="005C3C29">
        <w:rPr>
          <w:rFonts w:cs="Calibri"/>
        </w:rPr>
        <w:t>nera</w:t>
      </w:r>
      <w:r w:rsidR="00D34C80">
        <w:rPr>
          <w:rFonts w:cs="Calibri"/>
        </w:rPr>
        <w:t xml:space="preserve"> </w:t>
      </w:r>
      <w:r w:rsidRPr="007C1923">
        <w:rPr>
          <w:rFonts w:cs="Calibri"/>
        </w:rPr>
        <w:t xml:space="preserve">lub Podmiot upoważniony do ponoszenia wydatków postanowień ust. 1-5, może dokonywać korekt finansowych, zgodnie z dokumentem, o którym mowa w § 5 ust. 1 pkt </w:t>
      </w:r>
      <w:r w:rsidR="004E54F7">
        <w:rPr>
          <w:rFonts w:cs="Calibri"/>
        </w:rPr>
        <w:t>6</w:t>
      </w:r>
      <w:r w:rsidR="004E54F7" w:rsidRPr="007C1923">
        <w:rPr>
          <w:rFonts w:cs="Calibri"/>
        </w:rPr>
        <w:t xml:space="preserve"> </w:t>
      </w:r>
      <w:r w:rsidRPr="007C1923">
        <w:rPr>
          <w:rFonts w:cs="Calibri"/>
        </w:rPr>
        <w:t>oraz pomniejszyć kwotę środków. Korekty finansowe będą nakładane przez Jednostkę wspierającą, która stosuje odpowiednio Stawki procentowe korekt finansowych i pomniejszeń dla poszczególnych kategorii nieprawidłowości indywidualnych stosowane w zamówieniach, które obejmują całość lub część wydatków kwalifikowalnych poniesionych z naruszeniem ust. 1.</w:t>
      </w:r>
    </w:p>
    <w:p w14:paraId="13D998EA" w14:textId="77777777" w:rsidR="00DD0092" w:rsidRPr="00DD0092" w:rsidRDefault="007C1923" w:rsidP="0031602E">
      <w:pPr>
        <w:numPr>
          <w:ilvl w:val="0"/>
          <w:numId w:val="5"/>
        </w:numPr>
        <w:suppressAutoHyphens/>
        <w:ind w:left="340" w:hanging="340"/>
      </w:pPr>
      <w:r w:rsidRPr="00DD0092">
        <w:rPr>
          <w:rFonts w:cs="Calibri"/>
        </w:rPr>
        <w:t>Postanowienia ust. 1-6 stosuje się także do Partnerów</w:t>
      </w:r>
      <w:r w:rsidRPr="007C1923">
        <w:rPr>
          <w:rStyle w:val="Znakiprzypiswdolnych"/>
          <w:rFonts w:cs="Calibri"/>
        </w:rPr>
        <w:footnoteReference w:id="13"/>
      </w:r>
      <w:r w:rsidRPr="00DD0092">
        <w:rPr>
          <w:rFonts w:cs="Calibri"/>
        </w:rPr>
        <w:t xml:space="preserve"> i Podmiotów upoważnionych do ponoszenia wydatków.</w:t>
      </w:r>
    </w:p>
    <w:p w14:paraId="52649FFC" w14:textId="6AA9EC42" w:rsidR="007C1923" w:rsidRPr="00A86761" w:rsidRDefault="007C1923" w:rsidP="00DD0092">
      <w:pPr>
        <w:pStyle w:val="Nagwek2"/>
      </w:pPr>
      <w:r w:rsidRPr="00A86761">
        <w:lastRenderedPageBreak/>
        <w:t>§ 19.</w:t>
      </w:r>
      <w:r w:rsidR="00A86761" w:rsidRPr="00A86761">
        <w:t xml:space="preserve"> Ochrona danych osobowych</w:t>
      </w:r>
    </w:p>
    <w:p w14:paraId="795A6CE5" w14:textId="659AFBF7" w:rsidR="007C1923" w:rsidRPr="007C1923" w:rsidRDefault="007C1923" w:rsidP="00434A90">
      <w:pPr>
        <w:keepNext/>
        <w:numPr>
          <w:ilvl w:val="0"/>
          <w:numId w:val="12"/>
        </w:numPr>
        <w:ind w:left="340" w:hanging="340"/>
        <w:contextualSpacing/>
        <w:rPr>
          <w:rFonts w:cs="Calibri"/>
        </w:rPr>
      </w:pPr>
      <w:r w:rsidRPr="007C1923">
        <w:rPr>
          <w:rFonts w:cs="Calibri"/>
        </w:rPr>
        <w:t xml:space="preserve">Zakres danych oraz odpowiedzialność Jednostki wspierającej i Ostatecznego odbiorcy wsparcia w związku z udostępnieniem danych osobowych w ramach realizacji Przedsięwzięcia określa niniejsza Umowa. </w:t>
      </w:r>
    </w:p>
    <w:p w14:paraId="2A9ABA08" w14:textId="77777777" w:rsidR="00904F99" w:rsidRDefault="007C1923" w:rsidP="00434A90">
      <w:pPr>
        <w:keepNext/>
        <w:numPr>
          <w:ilvl w:val="0"/>
          <w:numId w:val="12"/>
        </w:numPr>
        <w:suppressAutoHyphens/>
        <w:spacing w:before="0" w:after="0"/>
        <w:ind w:left="340" w:hanging="340"/>
        <w:rPr>
          <w:rFonts w:cs="Calibri"/>
        </w:rPr>
      </w:pPr>
      <w:r w:rsidRPr="007C1923">
        <w:rPr>
          <w:rFonts w:cs="Calibri"/>
        </w:rPr>
        <w:t xml:space="preserve">Zakres przetwarzanych danych wskazanych w ust. 1 obejmuje: </w:t>
      </w:r>
    </w:p>
    <w:p w14:paraId="37E8E451" w14:textId="77777777" w:rsidR="001B53A5" w:rsidRPr="001B53A5" w:rsidRDefault="007C1923" w:rsidP="0070257E">
      <w:pPr>
        <w:pStyle w:val="Akapitzlist"/>
        <w:numPr>
          <w:ilvl w:val="0"/>
          <w:numId w:val="49"/>
        </w:numPr>
        <w:spacing w:before="0" w:after="0"/>
        <w:ind w:left="697" w:hanging="357"/>
        <w:rPr>
          <w:rFonts w:cs="Calibri"/>
        </w:rPr>
      </w:pPr>
      <w:r w:rsidRPr="003C7C72">
        <w:t xml:space="preserve">nazwę </w:t>
      </w:r>
      <w:r w:rsidRPr="004E38C3">
        <w:t>ostatecznego odbiorcy środków finansowych</w:t>
      </w:r>
      <w:r w:rsidRPr="003C7C72">
        <w:t>;</w:t>
      </w:r>
    </w:p>
    <w:p w14:paraId="433C2AA2" w14:textId="33C8C2E0" w:rsidR="00904F99" w:rsidRPr="001B53A5" w:rsidRDefault="007C1923" w:rsidP="0070257E">
      <w:pPr>
        <w:pStyle w:val="Akapitzlist"/>
        <w:numPr>
          <w:ilvl w:val="0"/>
          <w:numId w:val="49"/>
        </w:numPr>
        <w:ind w:left="697" w:hanging="357"/>
        <w:rPr>
          <w:rFonts w:cs="Calibri"/>
        </w:rPr>
      </w:pPr>
      <w:r w:rsidRPr="003C7C72">
        <w:t>nazwę wykonawcy i podwykonawcy, jeżeli końcowy odbiorca środków finansowych jest instytucją zamawiającą zgodnie z prawem unijnym lub krajowym dotyczącym zamówień publicznych;</w:t>
      </w:r>
    </w:p>
    <w:p w14:paraId="3C99E98F" w14:textId="2E84707F" w:rsidR="00904F99" w:rsidRPr="001B53A5" w:rsidRDefault="007C1923" w:rsidP="0070257E">
      <w:pPr>
        <w:pStyle w:val="Akapitzlist"/>
        <w:numPr>
          <w:ilvl w:val="0"/>
          <w:numId w:val="49"/>
        </w:numPr>
        <w:ind w:left="697" w:hanging="357"/>
        <w:rPr>
          <w:rFonts w:cs="Calibri"/>
        </w:rPr>
      </w:pPr>
      <w:r w:rsidRPr="001B53A5">
        <w:rPr>
          <w:rFonts w:cs="Calibri"/>
        </w:rPr>
        <w:t xml:space="preserve">imiona, nazwiska i daty urodzenia </w:t>
      </w:r>
      <w:r w:rsidR="00343A79">
        <w:rPr>
          <w:rFonts w:cs="Calibri"/>
        </w:rPr>
        <w:t>rzeczywistych</w:t>
      </w:r>
      <w:r w:rsidR="008500DD">
        <w:rPr>
          <w:rFonts w:cs="Calibri"/>
        </w:rPr>
        <w:t xml:space="preserve"> podmiot</w:t>
      </w:r>
      <w:r w:rsidR="00191B71">
        <w:rPr>
          <w:rFonts w:cs="Calibri"/>
        </w:rPr>
        <w:t>ów</w:t>
      </w:r>
      <w:r w:rsidR="00733115" w:rsidRPr="001B53A5">
        <w:rPr>
          <w:rFonts w:cs="Calibri"/>
        </w:rPr>
        <w:t xml:space="preserve">  będących </w:t>
      </w:r>
      <w:r w:rsidRPr="001B53A5">
        <w:rPr>
          <w:rFonts w:cs="Calibri"/>
        </w:rPr>
        <w:t>odbiorc</w:t>
      </w:r>
      <w:r w:rsidR="00191B71">
        <w:rPr>
          <w:rFonts w:cs="Calibri"/>
        </w:rPr>
        <w:t>ami</w:t>
      </w:r>
      <w:r w:rsidRPr="001B53A5">
        <w:rPr>
          <w:rFonts w:cs="Calibri"/>
        </w:rPr>
        <w:t xml:space="preserve"> środków finansowych lub wykonawc</w:t>
      </w:r>
      <w:r w:rsidR="00733115" w:rsidRPr="001B53A5">
        <w:rPr>
          <w:rFonts w:cs="Calibri"/>
        </w:rPr>
        <w:t>ami</w:t>
      </w:r>
      <w:r w:rsidRPr="001B53A5">
        <w:rPr>
          <w:rFonts w:cs="Calibri"/>
        </w:rPr>
        <w:t>, zgodnie z definicją za</w:t>
      </w:r>
      <w:r w:rsidR="00F02AE8" w:rsidRPr="001B53A5">
        <w:rPr>
          <w:rFonts w:cs="Calibri"/>
        </w:rPr>
        <w:t>w</w:t>
      </w:r>
      <w:r w:rsidR="0093260E" w:rsidRPr="001B53A5">
        <w:rPr>
          <w:rFonts w:cs="Calibri"/>
        </w:rPr>
        <w:t>ar</w:t>
      </w:r>
      <w:r w:rsidRPr="001B53A5">
        <w:rPr>
          <w:rFonts w:cs="Calibri"/>
        </w:rPr>
        <w:t>tą w art. 3 pkt 6 dyrektywy Parlamentu Europejskiego i Rady (UE) 2015/849 (26)</w:t>
      </w:r>
      <w:r w:rsidR="00733115" w:rsidRPr="001B53A5">
        <w:rPr>
          <w:rFonts w:cs="Calibri"/>
        </w:rPr>
        <w:t>;</w:t>
      </w:r>
    </w:p>
    <w:p w14:paraId="45AB68C7" w14:textId="64DE3B68" w:rsidR="0093260E" w:rsidRPr="001B53A5" w:rsidRDefault="00733115" w:rsidP="0070257E">
      <w:pPr>
        <w:pStyle w:val="Akapitzlist"/>
        <w:numPr>
          <w:ilvl w:val="0"/>
          <w:numId w:val="49"/>
        </w:numPr>
        <w:ind w:left="697" w:hanging="357"/>
        <w:rPr>
          <w:rFonts w:cs="Calibri"/>
        </w:rPr>
      </w:pPr>
      <w:r w:rsidRPr="001B53A5">
        <w:rPr>
          <w:rFonts w:cs="Calibri"/>
        </w:rPr>
        <w:t>w</w:t>
      </w:r>
      <w:r w:rsidR="007C1923" w:rsidRPr="001B53A5">
        <w:rPr>
          <w:rFonts w:cs="Calibri"/>
        </w:rPr>
        <w:t xml:space="preserve">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 </w:t>
      </w:r>
    </w:p>
    <w:p w14:paraId="6F0BB472" w14:textId="455197D6" w:rsidR="007263A1" w:rsidRPr="0093260E" w:rsidRDefault="007C1923" w:rsidP="00434A90">
      <w:pPr>
        <w:pStyle w:val="Akapitzlist"/>
        <w:numPr>
          <w:ilvl w:val="0"/>
          <w:numId w:val="12"/>
        </w:numPr>
        <w:tabs>
          <w:tab w:val="left" w:pos="284"/>
        </w:tabs>
        <w:rPr>
          <w:rFonts w:eastAsiaTheme="minorEastAsia" w:cs="Calibri"/>
          <w:lang w:eastAsia="pl-PL"/>
        </w:rPr>
      </w:pPr>
      <w:r w:rsidRPr="0093260E">
        <w:rPr>
          <w:rFonts w:cs="Calibri"/>
        </w:rPr>
        <w:t>Ostateczny odbiorca wsparcia jest samodzielnym administratorem, który udostępnia dane osobowe w zakresie Przedsięwzięcia realizowanego z KPO innym administratorom według właściwości.</w:t>
      </w:r>
    </w:p>
    <w:p w14:paraId="4CE117C4" w14:textId="77777777" w:rsidR="007263A1" w:rsidRPr="007263A1" w:rsidRDefault="007C1923" w:rsidP="00434A90">
      <w:pPr>
        <w:pStyle w:val="Akapitzlist"/>
        <w:numPr>
          <w:ilvl w:val="0"/>
          <w:numId w:val="12"/>
        </w:numPr>
        <w:tabs>
          <w:tab w:val="left" w:pos="284"/>
        </w:tabs>
        <w:rPr>
          <w:rFonts w:eastAsiaTheme="minorEastAsia" w:cs="Calibri"/>
          <w:lang w:eastAsia="pl-PL"/>
        </w:rPr>
      </w:pPr>
      <w:r w:rsidRPr="007263A1">
        <w:rPr>
          <w:rFonts w:cs="Calibri"/>
        </w:rPr>
        <w:t>Odbiorcą danych przekazanych przez Ostatecznego odbiorcę wsparcia jest Jednostka wspierająca.</w:t>
      </w:r>
    </w:p>
    <w:p w14:paraId="77647430" w14:textId="5D196A62" w:rsidR="000722D4" w:rsidRPr="000722D4" w:rsidRDefault="007C1923" w:rsidP="00434A90">
      <w:pPr>
        <w:pStyle w:val="Akapitzlist"/>
        <w:numPr>
          <w:ilvl w:val="0"/>
          <w:numId w:val="12"/>
        </w:numPr>
        <w:tabs>
          <w:tab w:val="left" w:pos="284"/>
        </w:tabs>
        <w:ind w:left="340" w:hanging="340"/>
        <w:rPr>
          <w:rFonts w:eastAsiaTheme="minorEastAsia" w:cs="Calibri"/>
          <w:lang w:eastAsia="pl-PL"/>
        </w:rPr>
      </w:pPr>
      <w:r w:rsidRPr="007263A1">
        <w:rPr>
          <w:rFonts w:cs="Calibri"/>
        </w:rPr>
        <w:t xml:space="preserve">Ostateczny odbiorca wsparcia jest zobowiązany do wykonywania i udokumentowania </w:t>
      </w:r>
      <w:r>
        <w:br/>
      </w:r>
      <w:r w:rsidRPr="007263A1">
        <w:rPr>
          <w:rFonts w:cs="Calibri"/>
        </w:rPr>
        <w:t>w imieniu Jednostki wspierającej, Instytucji odpowiedzialnej za inwestycję i Instytucji koordynującej KPO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w:t>
      </w:r>
      <w:r w:rsidR="00F3401A">
        <w:rPr>
          <w:rFonts w:cs="Calibri"/>
        </w:rPr>
        <w:t xml:space="preserve">, </w:t>
      </w:r>
      <w:r w:rsidRPr="007263A1">
        <w:rPr>
          <w:rFonts w:cs="Calibri"/>
        </w:rPr>
        <w:t>o którym mowa w zdaniu pierwszym jest wykonywany również przez podmioty, którym powierza realizację zadań w ramach Przedsięwzięcia.</w:t>
      </w:r>
    </w:p>
    <w:p w14:paraId="2FB3A739" w14:textId="744A8BD9" w:rsidR="007C1923" w:rsidRPr="004E38C3" w:rsidRDefault="007C1923" w:rsidP="00434A90">
      <w:pPr>
        <w:pStyle w:val="Akapitzlist"/>
        <w:numPr>
          <w:ilvl w:val="0"/>
          <w:numId w:val="12"/>
        </w:numPr>
        <w:rPr>
          <w:rFonts w:eastAsiaTheme="minorEastAsia"/>
          <w:lang w:eastAsia="pl-PL"/>
        </w:rPr>
      </w:pPr>
      <w:r w:rsidRPr="000722D4">
        <w:t xml:space="preserve">Zobowiązanie, o którym mowa w ust. 5 powinno zostać wykonane w oparciu o klauzulę informacyjną zawartą na stronie internetowej pod adresem: </w:t>
      </w:r>
      <w:r w:rsidR="006B5D30">
        <w:t xml:space="preserve"> </w:t>
      </w:r>
      <w:r w:rsidR="002130DC" w:rsidRPr="00A7264F">
        <w:lastRenderedPageBreak/>
        <w:t>https://www.gov.pl/web/cppc/przetwarzanie-danych-osobowych</w:t>
      </w:r>
      <w:r w:rsidR="002130DC">
        <w:t xml:space="preserve"> w zakładce Beneficjenci/Partnerzy</w:t>
      </w:r>
      <w:r w:rsidR="002130DC" w:rsidRPr="004E38C3">
        <w:t>/Osoby uczestniczące i korzystające - Instrumentu na rzecz Odbudowy i Zwiększania Odporności</w:t>
      </w:r>
      <w:r w:rsidR="002130DC">
        <w:t xml:space="preserve"> (KPO).</w:t>
      </w:r>
    </w:p>
    <w:p w14:paraId="4E885A7D" w14:textId="43B77D6F" w:rsidR="007C1923" w:rsidRPr="00A86761" w:rsidRDefault="007C1923" w:rsidP="0031602E">
      <w:pPr>
        <w:pStyle w:val="Nagwek2"/>
      </w:pPr>
      <w:r w:rsidRPr="00A86761">
        <w:t>§ 20.</w:t>
      </w:r>
      <w:r w:rsidR="00A86761" w:rsidRPr="00A86761">
        <w:t xml:space="preserve"> Obowiązki informacyjne i promocyjne</w:t>
      </w:r>
    </w:p>
    <w:p w14:paraId="60043F88" w14:textId="77777777" w:rsidR="007C1923" w:rsidRPr="007C1923" w:rsidRDefault="390062A4" w:rsidP="00434A90">
      <w:pPr>
        <w:numPr>
          <w:ilvl w:val="0"/>
          <w:numId w:val="19"/>
        </w:numPr>
        <w:ind w:left="340" w:hanging="340"/>
        <w:contextualSpacing/>
        <w:rPr>
          <w:rFonts w:cs="Calibri"/>
        </w:rPr>
      </w:pPr>
      <w:r w:rsidRPr="4FC4D8C6">
        <w:rPr>
          <w:rFonts w:cs="Calibri"/>
        </w:rPr>
        <w:t xml:space="preserve">Ostateczny odbiorca wsparcia jest zobowiązany do informowania opinii publicznej o fakcie otrzymania wsparcia na realizację Przedsięwzięcia ze środków Krajowego Planu Odbudowy i Zwiększania Odporności oraz Unii Europejskiej – </w:t>
      </w:r>
      <w:proofErr w:type="spellStart"/>
      <w:r w:rsidRPr="4FC4D8C6">
        <w:rPr>
          <w:rFonts w:cs="Calibri"/>
        </w:rPr>
        <w:t>NextGenerationEU</w:t>
      </w:r>
      <w:proofErr w:type="spellEnd"/>
      <w:r w:rsidRPr="4FC4D8C6">
        <w:rPr>
          <w:rFonts w:cs="Calibri"/>
        </w:rPr>
        <w:t xml:space="preserve">. </w:t>
      </w:r>
    </w:p>
    <w:p w14:paraId="1E06213F" w14:textId="77777777" w:rsidR="007C1923" w:rsidRPr="007C1923" w:rsidRDefault="007C1923" w:rsidP="00434A90">
      <w:pPr>
        <w:numPr>
          <w:ilvl w:val="0"/>
          <w:numId w:val="19"/>
        </w:numPr>
        <w:ind w:left="340" w:hanging="340"/>
        <w:contextualSpacing/>
        <w:rPr>
          <w:rFonts w:cs="Calibri"/>
          <w:i/>
          <w:iCs/>
        </w:rPr>
      </w:pPr>
      <w:r w:rsidRPr="007C1923">
        <w:rPr>
          <w:rFonts w:cs="Calibri"/>
        </w:rPr>
        <w:t>W zakresie, o którym mowa w ust. 1, Ostateczny odbiorca wsparcia jest zobowiązany do stosowania art. 34 rozporządzenia 2021/241.</w:t>
      </w:r>
    </w:p>
    <w:p w14:paraId="6C362362" w14:textId="77777777" w:rsidR="007C1923" w:rsidRPr="007C1923" w:rsidRDefault="007C1923" w:rsidP="00434A90">
      <w:pPr>
        <w:numPr>
          <w:ilvl w:val="0"/>
          <w:numId w:val="19"/>
        </w:numPr>
        <w:suppressAutoHyphens/>
        <w:ind w:left="340" w:hanging="340"/>
        <w:contextualSpacing/>
        <w:rPr>
          <w:rFonts w:cs="Calibri"/>
        </w:rPr>
      </w:pPr>
      <w:r w:rsidRPr="007C1923">
        <w:rPr>
          <w:rFonts w:cs="Calibri"/>
        </w:rPr>
        <w:t>Materiałem o charakterze informacyjnym i pomocniczym, jest dokument „Strategia Promocji i Informacji Krajowego Planu Odbudowy i Zwiększania Odporności”</w:t>
      </w:r>
      <w:r w:rsidRPr="007C1923">
        <w:rPr>
          <w:rFonts w:cs="Calibri"/>
          <w:lang w:val="pl"/>
        </w:rPr>
        <w:t>.</w:t>
      </w:r>
    </w:p>
    <w:p w14:paraId="73F85AF6" w14:textId="0B3EC167" w:rsidR="007C1923" w:rsidRPr="007C1923" w:rsidRDefault="007C1923" w:rsidP="00434A90">
      <w:pPr>
        <w:numPr>
          <w:ilvl w:val="0"/>
          <w:numId w:val="19"/>
        </w:numPr>
        <w:ind w:left="340" w:hanging="340"/>
        <w:contextualSpacing/>
        <w:rPr>
          <w:rFonts w:cs="Calibri"/>
          <w:i/>
          <w:iCs/>
        </w:rPr>
      </w:pPr>
      <w:r w:rsidRPr="007C1923">
        <w:rPr>
          <w:rFonts w:cs="Calibri"/>
        </w:rPr>
        <w:t xml:space="preserve">Ostateczny odbiorca wsparcia jest </w:t>
      </w:r>
      <w:r w:rsidR="00F3401A">
        <w:rPr>
          <w:rFonts w:cs="Calibri"/>
        </w:rPr>
        <w:t>z</w:t>
      </w:r>
      <w:r w:rsidRPr="007C1923">
        <w:rPr>
          <w:rFonts w:cs="Calibri"/>
        </w:rPr>
        <w:t>obowiązany w szczególności do:</w:t>
      </w:r>
    </w:p>
    <w:p w14:paraId="7FD14179" w14:textId="77777777" w:rsidR="00776432" w:rsidRDefault="007C1923" w:rsidP="0070257E">
      <w:pPr>
        <w:numPr>
          <w:ilvl w:val="0"/>
          <w:numId w:val="30"/>
        </w:numPr>
        <w:tabs>
          <w:tab w:val="clear" w:pos="641"/>
          <w:tab w:val="num" w:pos="709"/>
        </w:tabs>
        <w:spacing w:before="0" w:after="0"/>
        <w:ind w:left="697"/>
        <w:rPr>
          <w:rFonts w:cs="Calibri"/>
          <w:lang w:eastAsia="pl-PL"/>
        </w:rPr>
      </w:pPr>
      <w:r w:rsidRPr="007C1923">
        <w:rPr>
          <w:rFonts w:cs="Calibri"/>
          <w:lang w:eastAsia="pl-PL"/>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15E3A747" w14:textId="1EDAB828" w:rsidR="00776432" w:rsidRDefault="007C1923" w:rsidP="00434A90">
      <w:pPr>
        <w:pStyle w:val="Akapitzlist"/>
        <w:numPr>
          <w:ilvl w:val="0"/>
          <w:numId w:val="42"/>
        </w:numPr>
        <w:spacing w:before="0" w:after="0"/>
        <w:ind w:left="1077" w:hanging="340"/>
        <w:rPr>
          <w:rFonts w:cs="Calibri"/>
          <w:lang w:eastAsia="pl-PL"/>
        </w:rPr>
      </w:pPr>
      <w:r w:rsidRPr="00776432">
        <w:rPr>
          <w:rFonts w:cs="Calibri"/>
          <w:lang w:eastAsia="pl-PL"/>
        </w:rPr>
        <w:t xml:space="preserve">wszelkie działania informacyjne i promocyjne na temat Przedsięwzięć KPO m. in. ulotki, broszury, publikacje, noty prasowe, konferencje prasowe, spotkania z prasą, strony internetowe, newslettery, mailing, stopki wiadomości e-mail, materiały audiowizualne, spotkania, konferencje, wystąpienia publiczne itp., </w:t>
      </w:r>
    </w:p>
    <w:p w14:paraId="1CF6176D" w14:textId="77777777" w:rsidR="00776432" w:rsidRDefault="007C1923" w:rsidP="00434A90">
      <w:pPr>
        <w:pStyle w:val="Akapitzlist"/>
        <w:numPr>
          <w:ilvl w:val="0"/>
          <w:numId w:val="42"/>
        </w:numPr>
        <w:ind w:left="1077" w:hanging="340"/>
        <w:rPr>
          <w:rFonts w:cs="Calibri"/>
          <w:lang w:eastAsia="pl-PL"/>
        </w:rPr>
      </w:pPr>
      <w:r w:rsidRPr="00776432">
        <w:rPr>
          <w:rFonts w:cs="Calibri"/>
          <w:lang w:eastAsia="pl-PL"/>
        </w:rPr>
        <w:t xml:space="preserve">dokumentację dotyczącą KPO i Przedsięwzięcia, </w:t>
      </w:r>
    </w:p>
    <w:p w14:paraId="19C69305" w14:textId="7CB3E8C7" w:rsidR="007C1923" w:rsidRPr="00776432" w:rsidRDefault="007C1923" w:rsidP="00434A90">
      <w:pPr>
        <w:pStyle w:val="Akapitzlist"/>
        <w:numPr>
          <w:ilvl w:val="0"/>
          <w:numId w:val="42"/>
        </w:numPr>
        <w:ind w:left="1077" w:hanging="340"/>
        <w:rPr>
          <w:rFonts w:cs="Calibri"/>
          <w:lang w:eastAsia="pl-PL"/>
        </w:rPr>
      </w:pPr>
      <w:r w:rsidRPr="00776432">
        <w:rPr>
          <w:rFonts w:cs="Calibri"/>
          <w:lang w:eastAsia="pl-PL"/>
        </w:rPr>
        <w:t xml:space="preserve">miejsce realizacji Przedsięwzięcia, </w:t>
      </w:r>
    </w:p>
    <w:p w14:paraId="7202DFD6" w14:textId="5B1EE7D0" w:rsidR="007C1923" w:rsidRPr="00776432" w:rsidRDefault="007C1923" w:rsidP="00434A90">
      <w:pPr>
        <w:pStyle w:val="Akapitzlist"/>
        <w:numPr>
          <w:ilvl w:val="0"/>
          <w:numId w:val="42"/>
        </w:numPr>
        <w:ind w:left="1077" w:hanging="340"/>
        <w:rPr>
          <w:rFonts w:cs="Calibri"/>
          <w:lang w:eastAsia="pl-PL"/>
        </w:rPr>
      </w:pPr>
      <w:r w:rsidRPr="00776432">
        <w:rPr>
          <w:rFonts w:cs="Calibri"/>
          <w:lang w:eastAsia="pl-PL"/>
        </w:rPr>
        <w:t xml:space="preserve">wszystkie inne produkty będące wynikiem realizowanego Przedsięwzięcia zarówno w formie materialnej, jak i niematerialnej; </w:t>
      </w:r>
    </w:p>
    <w:p w14:paraId="7351F758" w14:textId="77777777" w:rsidR="007C1923" w:rsidRPr="007C1923" w:rsidRDefault="007C1923" w:rsidP="0070257E">
      <w:pPr>
        <w:pStyle w:val="Akapitzlist"/>
        <w:numPr>
          <w:ilvl w:val="1"/>
          <w:numId w:val="20"/>
        </w:numPr>
        <w:tabs>
          <w:tab w:val="clear" w:pos="1009"/>
          <w:tab w:val="num" w:pos="709"/>
        </w:tabs>
        <w:ind w:left="697" w:hanging="357"/>
        <w:rPr>
          <w:rFonts w:cs="Calibri"/>
          <w:lang w:eastAsia="pl-PL"/>
        </w:rPr>
      </w:pPr>
      <w:r w:rsidRPr="007C1923">
        <w:rPr>
          <w:rFonts w:cs="Calibri"/>
          <w:lang w:eastAsia="pl-PL"/>
        </w:rPr>
        <w:t xml:space="preserve">umieszczenia opisu realizowanego Przedsięwzięcia na swojej stronie internetowej (jeśli posiada) i na profilach w mediach społecznościowych (jeśli posiada); </w:t>
      </w:r>
    </w:p>
    <w:p w14:paraId="2A8AECAC" w14:textId="5B9295DC" w:rsidR="007C1923" w:rsidRPr="007C1923" w:rsidRDefault="007C1923" w:rsidP="0070257E">
      <w:pPr>
        <w:pStyle w:val="Akapitzlist"/>
        <w:numPr>
          <w:ilvl w:val="1"/>
          <w:numId w:val="20"/>
        </w:numPr>
        <w:ind w:left="697" w:hanging="357"/>
        <w:rPr>
          <w:rFonts w:cs="Calibri"/>
          <w:lang w:eastAsia="pl-PL"/>
        </w:rPr>
      </w:pPr>
      <w:r w:rsidRPr="007C1923">
        <w:rPr>
          <w:rFonts w:cs="Calibri"/>
          <w:lang w:eastAsia="pl-PL"/>
        </w:rPr>
        <w:t>umieszczenia w miejscu realizacji Przedsięwzięcia plakatów lub tablic informacyjnych z właściwym oznaczeniem Przedsięwzięcia;</w:t>
      </w:r>
    </w:p>
    <w:p w14:paraId="3AB3F769" w14:textId="77777777" w:rsidR="00776432" w:rsidRDefault="007C1923" w:rsidP="0070257E">
      <w:pPr>
        <w:pStyle w:val="Akapitzlist"/>
        <w:numPr>
          <w:ilvl w:val="1"/>
          <w:numId w:val="20"/>
        </w:numPr>
        <w:ind w:left="697" w:hanging="357"/>
        <w:rPr>
          <w:rFonts w:cs="Calibri"/>
          <w:lang w:eastAsia="pl-PL"/>
        </w:rPr>
      </w:pPr>
      <w:r w:rsidRPr="007C1923">
        <w:rPr>
          <w:rFonts w:cs="Calibri"/>
          <w:lang w:eastAsia="pl-PL"/>
        </w:rPr>
        <w:lastRenderedPageBreak/>
        <w:t xml:space="preserve">dostarczania ukierunkowanych informacji o Przedsięwzięciu różnym grupom odbiorców, w tym mediom i opinii publicznej przez działania PR, współpracę z mediami, instytucjami zaangażowanymi, partnerami społecznymi i gospodarczymi. </w:t>
      </w:r>
    </w:p>
    <w:p w14:paraId="3A8BB31D"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Ostateczny odbiorca wsparcia jest zobowiązany do wypełniania obowiązków informacyjnych i promocyjnych zgodnie z dokumentami wskazanymi w ust. 2 i 3.</w:t>
      </w:r>
    </w:p>
    <w:p w14:paraId="0C650ED8"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 xml:space="preserve">Ostateczny odbiorca wsparcia jest zobowiązany do przekazywania Jednostce wspierającej za pośrednictwem systemu CST2021 informacji o terminach osiąganych kolejnych kamieni milowych w Przedsięwzięciu, a także wysłanie z odpowiednim wyprzedzeniem (ok. 4 tygodniowym) informacji o planowanym wydarzeniu wraz z zaproszeniem do udziału w wydarzeniu. </w:t>
      </w:r>
    </w:p>
    <w:p w14:paraId="0C73271A"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Ostateczny odbiorca wsparcia jest zobowiązany do stosowania Księgi Identyfikacji Wizualizacji KPO, obowiązujących znaków, wzorów oraz szablonów.</w:t>
      </w:r>
    </w:p>
    <w:p w14:paraId="7DE78057"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Warunkiem uznania za kwalifikowalne wydatków związanych z realizacją działań promocyjnych Przedsięwzięcia jest ich oznakowanie i przeprowadzenie zgodnie</w:t>
      </w:r>
      <w:r w:rsidRPr="00776432">
        <w:rPr>
          <w:rFonts w:cs="Calibri"/>
          <w:lang w:val="pl"/>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r w:rsidRPr="00776432">
        <w:rPr>
          <w:rFonts w:cs="Calibri"/>
          <w:lang w:eastAsia="pl-PL"/>
        </w:rPr>
        <w:t xml:space="preserve"> </w:t>
      </w:r>
    </w:p>
    <w:p w14:paraId="30364EC8" w14:textId="3948A195" w:rsidR="007C1923" w:rsidRPr="00776432" w:rsidRDefault="390062A4" w:rsidP="00434A90">
      <w:pPr>
        <w:pStyle w:val="Akapitzlist"/>
        <w:numPr>
          <w:ilvl w:val="0"/>
          <w:numId w:val="19"/>
        </w:numPr>
        <w:ind w:left="357" w:hanging="357"/>
        <w:rPr>
          <w:rFonts w:cs="Calibri"/>
          <w:lang w:eastAsia="pl-PL"/>
        </w:rPr>
      </w:pPr>
      <w:r w:rsidRPr="00776432">
        <w:rPr>
          <w:rFonts w:cs="Calibri"/>
        </w:rPr>
        <w:t>Postanowienia ust. 1-7 stosuje się także do Partnerów</w:t>
      </w:r>
      <w:r w:rsidR="007C1923" w:rsidRPr="007C1923">
        <w:rPr>
          <w:rStyle w:val="Znakiprzypiswdolnych"/>
          <w:rFonts w:cs="Calibri"/>
        </w:rPr>
        <w:footnoteReference w:id="14"/>
      </w:r>
      <w:r w:rsidRPr="00776432">
        <w:rPr>
          <w:rFonts w:cs="Calibri"/>
        </w:rPr>
        <w:t xml:space="preserve"> oraz Podmiotów upoważnionych do ponoszenia wydatków (jeśli dotyczy).</w:t>
      </w:r>
    </w:p>
    <w:p w14:paraId="798EFC3F" w14:textId="0D2B9EA4" w:rsidR="007C1923" w:rsidRPr="00A86761" w:rsidRDefault="007C1923" w:rsidP="0031602E">
      <w:pPr>
        <w:pStyle w:val="Nagwek2"/>
      </w:pPr>
      <w:r w:rsidRPr="00A86761">
        <w:t>§ 21.</w:t>
      </w:r>
      <w:r w:rsidR="00A86761" w:rsidRPr="00A86761">
        <w:t xml:space="preserve"> Zmiany w Przedsięwzięciu</w:t>
      </w:r>
    </w:p>
    <w:p w14:paraId="3F3D9D8C" w14:textId="77777777" w:rsidR="001B199D" w:rsidRDefault="007C1923" w:rsidP="00434A90">
      <w:pPr>
        <w:numPr>
          <w:ilvl w:val="0"/>
          <w:numId w:val="16"/>
        </w:numPr>
        <w:ind w:left="340" w:hanging="340"/>
        <w:contextualSpacing/>
        <w:rPr>
          <w:rFonts w:cs="Calibri"/>
          <w:lang w:val="x-none" w:eastAsia="x-none"/>
        </w:rPr>
      </w:pPr>
      <w:r w:rsidRPr="007C1923">
        <w:rPr>
          <w:rFonts w:cs="Calibri"/>
        </w:rPr>
        <w:t>Przez zmiany zaakceptowane przez Jednostkę wspierającą należy rozumieć zmiany w zakresie Przedsięwzięcia zaakceptowane pismem podpisanym przez osobę upoważnioną.</w:t>
      </w:r>
    </w:p>
    <w:p w14:paraId="27F50390" w14:textId="77777777" w:rsidR="001B199D" w:rsidRDefault="007C1923" w:rsidP="0070257E">
      <w:pPr>
        <w:numPr>
          <w:ilvl w:val="0"/>
          <w:numId w:val="16"/>
        </w:numPr>
        <w:spacing w:before="0" w:after="0"/>
        <w:ind w:left="340" w:hanging="340"/>
        <w:contextualSpacing/>
        <w:rPr>
          <w:rFonts w:cs="Calibri"/>
          <w:lang w:val="x-none" w:eastAsia="x-none"/>
        </w:rPr>
      </w:pPr>
      <w:r w:rsidRPr="00776432">
        <w:t>Zmiana:</w:t>
      </w:r>
    </w:p>
    <w:p w14:paraId="7077B308" w14:textId="25E36A14" w:rsidR="001B199D" w:rsidRPr="00705046" w:rsidRDefault="007C1923" w:rsidP="0070257E">
      <w:pPr>
        <w:pStyle w:val="Akapitzlist"/>
        <w:numPr>
          <w:ilvl w:val="0"/>
          <w:numId w:val="50"/>
        </w:numPr>
        <w:spacing w:before="0" w:after="0"/>
        <w:ind w:left="697" w:hanging="357"/>
        <w:rPr>
          <w:rFonts w:cs="Calibri"/>
          <w:lang w:val="x-none" w:eastAsia="x-none"/>
        </w:rPr>
      </w:pPr>
      <w:r w:rsidRPr="007C1923">
        <w:t xml:space="preserve">danych adresowych; </w:t>
      </w:r>
    </w:p>
    <w:p w14:paraId="48D6B691" w14:textId="77777777" w:rsidR="00884242" w:rsidRDefault="007C1923" w:rsidP="0070257E">
      <w:pPr>
        <w:pStyle w:val="Akapitzlist"/>
        <w:numPr>
          <w:ilvl w:val="0"/>
          <w:numId w:val="50"/>
        </w:numPr>
        <w:spacing w:before="0" w:after="0"/>
        <w:ind w:left="697" w:hanging="357"/>
      </w:pPr>
      <w:r w:rsidRPr="007C1923">
        <w:lastRenderedPageBreak/>
        <w:t xml:space="preserve">danych kontaktowych lub osób do kontaktu; </w:t>
      </w:r>
    </w:p>
    <w:p w14:paraId="4D5168B5" w14:textId="77777777" w:rsidR="00884242" w:rsidRPr="00AE4477" w:rsidRDefault="007C1923" w:rsidP="0070257E">
      <w:pPr>
        <w:pStyle w:val="Akapitzlist"/>
        <w:numPr>
          <w:ilvl w:val="0"/>
          <w:numId w:val="50"/>
        </w:numPr>
        <w:spacing w:before="0" w:after="0"/>
        <w:ind w:left="697" w:hanging="357"/>
        <w:rPr>
          <w:rFonts w:cs="Calibri"/>
        </w:rPr>
      </w:pPr>
      <w:r w:rsidRPr="00AE4477">
        <w:rPr>
          <w:rFonts w:cs="Calibri"/>
        </w:rPr>
        <w:t xml:space="preserve">nazwy Ostatecznego odbiorcy wsparcia (bez zmiany formy prawnej); </w:t>
      </w:r>
    </w:p>
    <w:p w14:paraId="2A2F751A" w14:textId="77777777" w:rsidR="00884242" w:rsidRPr="00AE4477" w:rsidRDefault="007C1923" w:rsidP="0070257E">
      <w:pPr>
        <w:pStyle w:val="Akapitzlist"/>
        <w:numPr>
          <w:ilvl w:val="0"/>
          <w:numId w:val="50"/>
        </w:numPr>
        <w:spacing w:before="0" w:after="0"/>
        <w:ind w:left="697" w:hanging="357"/>
        <w:rPr>
          <w:rFonts w:cs="Calibri"/>
        </w:rPr>
      </w:pPr>
      <w:r w:rsidRPr="00AE4477">
        <w:rPr>
          <w:rFonts w:cs="Calibri"/>
        </w:rPr>
        <w:t>harmonogramu płatności</w:t>
      </w:r>
      <w:r w:rsidR="00255923" w:rsidRPr="00AE4477">
        <w:rPr>
          <w:rFonts w:cs="Calibri"/>
        </w:rPr>
        <w:t xml:space="preserve"> </w:t>
      </w:r>
      <w:r w:rsidR="00255923" w:rsidRPr="00AE4477">
        <w:rPr>
          <w:rFonts w:asciiTheme="minorHAnsi" w:hAnsiTheme="minorHAnsi" w:cstheme="minorHAnsi"/>
        </w:rPr>
        <w:t>z wyjątkiem zmiany o której mowa w §7 ust. 4</w:t>
      </w:r>
      <w:r w:rsidRPr="00AE4477">
        <w:rPr>
          <w:rFonts w:cs="Calibri"/>
        </w:rPr>
        <w:t xml:space="preserve">; </w:t>
      </w:r>
    </w:p>
    <w:p w14:paraId="6B8E2618" w14:textId="77777777" w:rsidR="000C7A27" w:rsidRPr="00705046" w:rsidRDefault="007C1923" w:rsidP="00D0747E">
      <w:pPr>
        <w:spacing w:before="0" w:after="0"/>
        <w:ind w:left="357"/>
        <w:rPr>
          <w:rFonts w:eastAsia="Calibri" w:cs="Calibri"/>
        </w:rPr>
      </w:pPr>
      <w:r w:rsidRPr="00705046">
        <w:rPr>
          <w:rFonts w:eastAsia="Calibri" w:cs="Calibri"/>
        </w:rPr>
        <w:t xml:space="preserve">- wymaga jedynie poinformowania Jednostki wspierającej za pośrednictwem CST2021. </w:t>
      </w:r>
    </w:p>
    <w:p w14:paraId="75CAD4F8" w14:textId="7BDC508C" w:rsidR="007C1923" w:rsidRPr="00AE4477" w:rsidRDefault="007C1923" w:rsidP="00434A90">
      <w:pPr>
        <w:pStyle w:val="Akapitzlist"/>
        <w:numPr>
          <w:ilvl w:val="0"/>
          <w:numId w:val="16"/>
        </w:numPr>
        <w:spacing w:before="0" w:after="0"/>
        <w:ind w:left="340" w:hanging="340"/>
        <w:rPr>
          <w:lang w:val="x-none" w:eastAsia="x-none"/>
        </w:rPr>
      </w:pPr>
      <w:r w:rsidRPr="000C7A27">
        <w:t>Bez konieczności akceptacji Jednostki wspierającej, Ostateczny odbiorca wsparcia może dokonywać:</w:t>
      </w:r>
    </w:p>
    <w:p w14:paraId="01591E0A" w14:textId="203B1639" w:rsidR="007C1923" w:rsidRPr="007C1923" w:rsidRDefault="007C1923" w:rsidP="0070257E">
      <w:pPr>
        <w:numPr>
          <w:ilvl w:val="0"/>
          <w:numId w:val="17"/>
        </w:numPr>
        <w:spacing w:before="0" w:after="0"/>
        <w:ind w:left="697" w:hanging="357"/>
        <w:contextualSpacing/>
        <w:rPr>
          <w:rFonts w:cs="Calibri"/>
        </w:rPr>
      </w:pPr>
      <w:r w:rsidRPr="007C1923">
        <w:rPr>
          <w:rFonts w:cs="Calibri"/>
        </w:rPr>
        <w:t>przesunięć środków do 20% wartości środków w odniesieniu do kategorii, z której</w:t>
      </w:r>
      <w:r w:rsidR="00776432">
        <w:rPr>
          <w:rFonts w:cs="Calibri"/>
        </w:rPr>
        <w:t xml:space="preserve"> </w:t>
      </w:r>
      <w:r w:rsidRPr="007C1923">
        <w:rPr>
          <w:rFonts w:cs="Calibri"/>
        </w:rPr>
        <w:t>są przesuwane środki, w stosunku do:</w:t>
      </w:r>
    </w:p>
    <w:p w14:paraId="52E2277E" w14:textId="77777777" w:rsidR="007C1923" w:rsidRPr="007C1923" w:rsidRDefault="007C1923" w:rsidP="00434A90">
      <w:pPr>
        <w:pStyle w:val="Akapitzlist"/>
        <w:numPr>
          <w:ilvl w:val="0"/>
          <w:numId w:val="28"/>
        </w:numPr>
        <w:spacing w:before="0" w:after="0"/>
        <w:ind w:left="1020" w:hanging="340"/>
        <w:rPr>
          <w:rFonts w:cs="Calibri"/>
        </w:rPr>
      </w:pPr>
      <w:r w:rsidRPr="007C1923">
        <w:rPr>
          <w:rFonts w:cs="Calibri"/>
        </w:rPr>
        <w:t xml:space="preserve">pierwotnego Wniosku tzn. wniosku, który podlegał ocenie merytorycznej lub, </w:t>
      </w:r>
    </w:p>
    <w:p w14:paraId="49120004" w14:textId="77777777" w:rsidR="007C1923" w:rsidRPr="007C1923" w:rsidRDefault="007C1923" w:rsidP="00434A90">
      <w:pPr>
        <w:pStyle w:val="Akapitzlist"/>
        <w:numPr>
          <w:ilvl w:val="0"/>
          <w:numId w:val="28"/>
        </w:numPr>
        <w:spacing w:before="0" w:after="0"/>
        <w:ind w:left="1020" w:hanging="340"/>
        <w:rPr>
          <w:rFonts w:cs="Calibri"/>
        </w:rPr>
      </w:pPr>
      <w:r w:rsidRPr="007C1923">
        <w:rPr>
          <w:rFonts w:cs="Calibri"/>
        </w:rPr>
        <w:t>zaktualizowanego Wniosku zatwierdzonego aneksem (jeśli dotyczy);</w:t>
      </w:r>
    </w:p>
    <w:p w14:paraId="22D03FF1" w14:textId="77777777" w:rsidR="00841E49" w:rsidRDefault="007C1923" w:rsidP="00434A90">
      <w:pPr>
        <w:pStyle w:val="Akapitzlist"/>
        <w:numPr>
          <w:ilvl w:val="0"/>
          <w:numId w:val="17"/>
        </w:numPr>
        <w:ind w:left="680" w:hanging="340"/>
      </w:pPr>
      <w:r w:rsidRPr="007C1923">
        <w:t>zmian w porozumieniu/umowie o partnerstwie, o ile zmiany te nie dotyczą podziału zadań i odpowiedzialności pomiędzy stronami porozumienia lub umowy o partnerstwie lub zmiany Partnerów Przedsięwzięcia i o ile nie zagrażają prawidłowej realizacji Przedsięwzięcia;</w:t>
      </w:r>
    </w:p>
    <w:p w14:paraId="153D8C4B" w14:textId="20C43920" w:rsidR="007C1923" w:rsidRPr="007C1923" w:rsidRDefault="007C1923" w:rsidP="00434A90">
      <w:pPr>
        <w:pStyle w:val="Akapitzlist"/>
        <w:numPr>
          <w:ilvl w:val="0"/>
          <w:numId w:val="17"/>
        </w:numPr>
        <w:ind w:left="680" w:hanging="340"/>
      </w:pPr>
      <w:r w:rsidRPr="007C1923">
        <w:t>w ramach istniejącego budżetu na wynagrodzenia:</w:t>
      </w:r>
    </w:p>
    <w:p w14:paraId="753BE2AC" w14:textId="09AC0EC6" w:rsidR="007C1923" w:rsidRPr="007C1923" w:rsidRDefault="007C1923" w:rsidP="00434A90">
      <w:pPr>
        <w:pStyle w:val="Akapitzlist"/>
        <w:numPr>
          <w:ilvl w:val="0"/>
          <w:numId w:val="46"/>
        </w:numPr>
      </w:pPr>
      <w:r w:rsidRPr="007C1923">
        <w:t>zmiany ról w Przedsięwzięciu, tj. dodanie lub usunięcie,</w:t>
      </w:r>
    </w:p>
    <w:p w14:paraId="1573E0FD" w14:textId="6AE406E1" w:rsidR="007C1923" w:rsidRPr="007C1923" w:rsidRDefault="007C1923" w:rsidP="00434A90">
      <w:pPr>
        <w:pStyle w:val="Akapitzlist"/>
        <w:numPr>
          <w:ilvl w:val="0"/>
          <w:numId w:val="46"/>
        </w:numPr>
      </w:pPr>
      <w:r w:rsidRPr="007C1923">
        <w:t>zmiany wysokości wynagrodzenia w ramach danej roli w Przedsięwzięciu, tj. zwiększenie lub zmniejszenie,</w:t>
      </w:r>
    </w:p>
    <w:p w14:paraId="198B112B" w14:textId="77777777" w:rsidR="007C1923" w:rsidRPr="007C1923" w:rsidRDefault="007C1923" w:rsidP="00434A90">
      <w:pPr>
        <w:pStyle w:val="Akapitzlist"/>
        <w:numPr>
          <w:ilvl w:val="0"/>
          <w:numId w:val="46"/>
        </w:numPr>
        <w:spacing w:after="0"/>
        <w:ind w:left="1037" w:hanging="357"/>
      </w:pPr>
      <w:r w:rsidRPr="007C1923">
        <w:t>zmiany formy zatrudnienia/zaangażowania do Przedsięwzięcia, m.in. etat, dodatek.</w:t>
      </w:r>
    </w:p>
    <w:p w14:paraId="071E6E80" w14:textId="77777777" w:rsidR="007C1923" w:rsidRPr="007C1923" w:rsidRDefault="007C1923" w:rsidP="00434A90">
      <w:pPr>
        <w:numPr>
          <w:ilvl w:val="0"/>
          <w:numId w:val="16"/>
        </w:numPr>
        <w:spacing w:before="0" w:after="0"/>
        <w:ind w:left="340" w:hanging="340"/>
        <w:rPr>
          <w:rFonts w:cs="Calibri"/>
          <w:lang w:val="x-none" w:eastAsia="x-none"/>
        </w:rPr>
      </w:pPr>
      <w:r w:rsidRPr="007C1923">
        <w:rPr>
          <w:rFonts w:cs="Calibri"/>
        </w:rPr>
        <w:t>Zmiany polegające na:</w:t>
      </w:r>
    </w:p>
    <w:p w14:paraId="3581C9BE" w14:textId="77777777" w:rsidR="007C1923" w:rsidRPr="007C1923" w:rsidRDefault="007C1923" w:rsidP="000D3ABD">
      <w:pPr>
        <w:pStyle w:val="Akapitzlist"/>
        <w:numPr>
          <w:ilvl w:val="0"/>
          <w:numId w:val="47"/>
        </w:numPr>
        <w:spacing w:before="0" w:after="0"/>
        <w:ind w:left="697" w:hanging="357"/>
      </w:pPr>
      <w:r w:rsidRPr="007C1923">
        <w:t>zmianie wartości wydatków kwalifikowanych i kwoty wsparcia Przedsięwzięcia;</w:t>
      </w:r>
    </w:p>
    <w:p w14:paraId="4F253C10" w14:textId="77777777" w:rsidR="007C1923" w:rsidRPr="007C1923" w:rsidRDefault="007C1923" w:rsidP="000D3ABD">
      <w:pPr>
        <w:pStyle w:val="Akapitzlist"/>
        <w:numPr>
          <w:ilvl w:val="0"/>
          <w:numId w:val="47"/>
        </w:numPr>
        <w:spacing w:before="0" w:after="0"/>
        <w:ind w:left="697" w:hanging="357"/>
      </w:pPr>
      <w:r w:rsidRPr="007C1923">
        <w:t>wydłużenia okresu realizacji Przedsięwzięcia, o którym mowa w § 4;</w:t>
      </w:r>
    </w:p>
    <w:p w14:paraId="627E1AEF" w14:textId="77777777" w:rsidR="007C1923" w:rsidRPr="007C1923" w:rsidRDefault="007C1923" w:rsidP="000D3ABD">
      <w:pPr>
        <w:pStyle w:val="Akapitzlist"/>
        <w:numPr>
          <w:ilvl w:val="0"/>
          <w:numId w:val="47"/>
        </w:numPr>
        <w:spacing w:before="0" w:after="0"/>
        <w:ind w:left="697" w:hanging="357"/>
      </w:pPr>
      <w:r w:rsidRPr="007C1923">
        <w:t>zmianach w obrębie wskaźników zdefiniowanych we Wniosku;</w:t>
      </w:r>
      <w:r w:rsidRPr="007C1923" w:rsidDel="009D2F44">
        <w:t xml:space="preserve"> </w:t>
      </w:r>
    </w:p>
    <w:p w14:paraId="1ADC3CF6" w14:textId="77777777" w:rsidR="007C1923" w:rsidRPr="007C1923" w:rsidRDefault="007C1923" w:rsidP="000D3ABD">
      <w:pPr>
        <w:pStyle w:val="Akapitzlist"/>
        <w:numPr>
          <w:ilvl w:val="0"/>
          <w:numId w:val="47"/>
        </w:numPr>
        <w:spacing w:before="0" w:after="0"/>
        <w:ind w:left="697" w:hanging="357"/>
      </w:pPr>
      <w:r w:rsidRPr="007C1923">
        <w:t>zmianie Partnera Przedsięwzięcia lub Podmiotu upoważnionego do ponoszenia wydatków;</w:t>
      </w:r>
    </w:p>
    <w:p w14:paraId="0B6201CA" w14:textId="77777777" w:rsidR="00FC05B8" w:rsidRDefault="007C1923" w:rsidP="000D3ABD">
      <w:pPr>
        <w:pStyle w:val="Akapitzlist"/>
        <w:numPr>
          <w:ilvl w:val="0"/>
          <w:numId w:val="47"/>
        </w:numPr>
        <w:spacing w:before="0" w:after="0"/>
        <w:ind w:left="697" w:hanging="357"/>
      </w:pPr>
      <w:r w:rsidRPr="007C1923">
        <w:t>zmianie terminu realizacji poszczególnych zadań określonych we Wniosku;</w:t>
      </w:r>
    </w:p>
    <w:p w14:paraId="4B32D73A" w14:textId="0670C77E" w:rsidR="007C1923" w:rsidRPr="00FC05B8" w:rsidRDefault="00FC05B8" w:rsidP="00FC05B8">
      <w:pPr>
        <w:spacing w:before="0" w:after="0"/>
        <w:ind w:left="357"/>
      </w:pPr>
      <w:r>
        <w:rPr>
          <w:rFonts w:cs="Calibri"/>
        </w:rPr>
        <w:t>-</w:t>
      </w:r>
      <w:r w:rsidR="007C1923" w:rsidRPr="00FC05B8">
        <w:rPr>
          <w:rFonts w:cs="Calibri"/>
        </w:rPr>
        <w:t xml:space="preserve"> wymagają akceptacji Jednostki wspierającej i są wprowadzane aneksem do Umowy.</w:t>
      </w:r>
    </w:p>
    <w:p w14:paraId="7877A24F" w14:textId="77777777" w:rsidR="007C1923" w:rsidRPr="007C1923" w:rsidRDefault="007C1923" w:rsidP="00434A90">
      <w:pPr>
        <w:pStyle w:val="Akapitzlist"/>
        <w:numPr>
          <w:ilvl w:val="0"/>
          <w:numId w:val="16"/>
        </w:numPr>
        <w:spacing w:before="0" w:after="0"/>
        <w:ind w:left="340" w:hanging="340"/>
        <w:rPr>
          <w:rFonts w:cs="Calibri"/>
        </w:rPr>
      </w:pPr>
      <w:r w:rsidRPr="007C1923">
        <w:rPr>
          <w:rFonts w:cs="Calibri"/>
        </w:rPr>
        <w:t>Zmiany dotyczące okresu realizacji Przedsięwzięcia nie mogą skutkować wydłużeniem okresu rzeczowej realizacji Przedsięwzięcia poza dzień 30.06.2026 r.</w:t>
      </w:r>
    </w:p>
    <w:p w14:paraId="209AB387" w14:textId="77777777" w:rsidR="007C1923" w:rsidRPr="007C1923" w:rsidRDefault="007C1923" w:rsidP="00434A90">
      <w:pPr>
        <w:pStyle w:val="Akapitzlist"/>
        <w:numPr>
          <w:ilvl w:val="0"/>
          <w:numId w:val="16"/>
        </w:numPr>
        <w:ind w:left="340" w:hanging="340"/>
        <w:rPr>
          <w:rFonts w:cs="Calibri"/>
        </w:rPr>
      </w:pPr>
      <w:r w:rsidRPr="2A936EB6">
        <w:rPr>
          <w:rFonts w:cs="Calibri"/>
        </w:rPr>
        <w:lastRenderedPageBreak/>
        <w:t>Zmiany inne, niż określone w ust. 2, 3 i 4, wymagają - pod rygorem nieważności - pisemnej akceptacji Jednostki wspierającej i nie wymagają sporządzenia aneksu do Umowy.</w:t>
      </w:r>
    </w:p>
    <w:p w14:paraId="69E5FB36" w14:textId="77777777" w:rsidR="007C1923" w:rsidRPr="007C1923" w:rsidRDefault="007C1923" w:rsidP="00434A90">
      <w:pPr>
        <w:pStyle w:val="Akapitzlist"/>
        <w:numPr>
          <w:ilvl w:val="0"/>
          <w:numId w:val="16"/>
        </w:numPr>
        <w:ind w:left="340" w:hanging="340"/>
        <w:rPr>
          <w:rFonts w:cs="Calibri"/>
        </w:rPr>
      </w:pPr>
      <w:r w:rsidRPr="007C1923">
        <w:rPr>
          <w:rFonts w:cs="Calibr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36E33729" w14:textId="77777777" w:rsidR="007C1923" w:rsidRPr="007C1923" w:rsidRDefault="007C1923" w:rsidP="00434A90">
      <w:pPr>
        <w:pStyle w:val="Akapitzlist"/>
        <w:numPr>
          <w:ilvl w:val="0"/>
          <w:numId w:val="16"/>
        </w:numPr>
        <w:ind w:left="340" w:hanging="340"/>
        <w:rPr>
          <w:rFonts w:cs="Calibri"/>
        </w:rPr>
      </w:pPr>
      <w:r w:rsidRPr="007C1923">
        <w:rPr>
          <w:rFonts w:cs="Calibri"/>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45C7F2FD" w14:textId="77777777" w:rsidR="007C1923" w:rsidRPr="007C1923" w:rsidRDefault="007C1923" w:rsidP="00434A90">
      <w:pPr>
        <w:pStyle w:val="Akapitzlist"/>
        <w:numPr>
          <w:ilvl w:val="0"/>
          <w:numId w:val="16"/>
        </w:numPr>
        <w:ind w:left="340" w:hanging="340"/>
        <w:rPr>
          <w:rFonts w:cs="Calibri"/>
        </w:rPr>
      </w:pPr>
      <w:r w:rsidRPr="007C1923">
        <w:rPr>
          <w:rFonts w:cs="Calibri"/>
          <w:color w:val="000000" w:themeColor="text1"/>
        </w:rPr>
        <w:t>W przypadku niezłożenia wyjaśnień lub nieprzekazania skorygowanego wniosku o zmianę, lub</w:t>
      </w:r>
      <w:r w:rsidRPr="007C1923">
        <w:rPr>
          <w:rFonts w:cs="Calibri"/>
        </w:rPr>
        <w:t xml:space="preserve"> </w:t>
      </w:r>
      <w:r w:rsidRPr="007C1923">
        <w:rPr>
          <w:rFonts w:cs="Calibri"/>
          <w:color w:val="000000" w:themeColor="text1"/>
        </w:rPr>
        <w:t>nieprzekazania dokumentów związanych z danym wnioskiem o zmianę w terminie</w:t>
      </w:r>
      <w:r w:rsidRPr="007C1923">
        <w:rPr>
          <w:rFonts w:cs="Calibri"/>
        </w:rPr>
        <w:t xml:space="preserve"> </w:t>
      </w:r>
      <w:r w:rsidRPr="007C1923">
        <w:rPr>
          <w:rFonts w:cs="Calibri"/>
          <w:color w:val="000000" w:themeColor="text1"/>
        </w:rPr>
        <w:t>wyznaczonym przez Jednostkę wspierającą - może odrzucić wniosek o zmianę.</w:t>
      </w:r>
    </w:p>
    <w:p w14:paraId="22C1BE9C" w14:textId="77777777" w:rsidR="007C1923" w:rsidRPr="007C1923" w:rsidRDefault="007C1923" w:rsidP="00434A90">
      <w:pPr>
        <w:pStyle w:val="Akapitzlist"/>
        <w:numPr>
          <w:ilvl w:val="0"/>
          <w:numId w:val="16"/>
        </w:numPr>
        <w:ind w:left="340" w:hanging="340"/>
        <w:rPr>
          <w:rFonts w:cs="Calibri"/>
        </w:rPr>
      </w:pPr>
      <w:r w:rsidRPr="007C1923">
        <w:rPr>
          <w:rFonts w:cs="Calibri"/>
        </w:rPr>
        <w:t>Jednostka wspierająca ustosunkowuje się do wnioskowanych zmian w terminie nie dłuższym niż 30 dni licząc od daty wpływu wniosku o zmianę, z zastrzeżeniem ust. 2. Jeżeli Jednostka wspierająca nie może zająć stanowiska bez konsultacji z podmiotami/ekspertami zewnętrznymi, bieg terminu, o którym mowa w zdaniu pierwszym jest wstrzymywany o okres uzyskania niezbędnych opinii.</w:t>
      </w:r>
    </w:p>
    <w:p w14:paraId="7DBA3352" w14:textId="48E8DA1A" w:rsidR="007C1923" w:rsidRPr="007C1923" w:rsidRDefault="007C1923" w:rsidP="00434A90">
      <w:pPr>
        <w:pStyle w:val="Akapitzlist"/>
        <w:numPr>
          <w:ilvl w:val="0"/>
          <w:numId w:val="16"/>
        </w:numPr>
        <w:ind w:left="340" w:hanging="340"/>
        <w:rPr>
          <w:rFonts w:cs="Calibri"/>
        </w:rPr>
      </w:pPr>
      <w:r w:rsidRPr="007C1923">
        <w:rPr>
          <w:rFonts w:cs="Calibri"/>
        </w:rPr>
        <w:t>W przypadku zmiany, o której Ostateczny odbiorca wsparcia poinformuje nie później niż 21 dni przed końcem okresu, o którym mowa w § 4 ust. 1 Jednostka wspierająca ma 21 dni na ustosunkowanie się do wniosku o zmianę, z zastrzeżeniem obowiązku zawarcia aneksu o którym mowa w ust. 4.</w:t>
      </w:r>
    </w:p>
    <w:p w14:paraId="6B4FCA05" w14:textId="77777777" w:rsidR="007C1923" w:rsidRPr="007C1923" w:rsidRDefault="007C1923" w:rsidP="00434A90">
      <w:pPr>
        <w:pStyle w:val="Akapitzlist"/>
        <w:numPr>
          <w:ilvl w:val="0"/>
          <w:numId w:val="16"/>
        </w:numPr>
        <w:ind w:left="340" w:hanging="340"/>
        <w:rPr>
          <w:rFonts w:cs="Calibri"/>
        </w:rPr>
      </w:pPr>
      <w:r w:rsidRPr="007C1923">
        <w:rPr>
          <w:rFonts w:cs="Calibri"/>
        </w:rPr>
        <w:t>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zakwestionuje wnioskowane zmiany, wydatki poniesione w ich wyniku zostają uznane za niekwalifikowalne.</w:t>
      </w:r>
    </w:p>
    <w:p w14:paraId="1D33516F" w14:textId="67F7367B" w:rsidR="007C1923" w:rsidRPr="00A86761" w:rsidRDefault="007C1923" w:rsidP="00434A90">
      <w:pPr>
        <w:pStyle w:val="Akapitzlist"/>
        <w:numPr>
          <w:ilvl w:val="0"/>
          <w:numId w:val="16"/>
        </w:numPr>
        <w:ind w:left="340" w:hanging="340"/>
        <w:rPr>
          <w:rFonts w:cs="Calibri"/>
        </w:rPr>
      </w:pPr>
      <w:r w:rsidRPr="007C1923">
        <w:rPr>
          <w:rFonts w:cs="Calibri"/>
        </w:rPr>
        <w:lastRenderedPageBreak/>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54C7CCEA" w14:textId="565723D3" w:rsidR="007C1923" w:rsidRPr="00A86761" w:rsidRDefault="007C1923" w:rsidP="00ED3079">
      <w:pPr>
        <w:pStyle w:val="Nagwek2"/>
      </w:pPr>
      <w:r w:rsidRPr="00A86761">
        <w:t>§ 22.</w:t>
      </w:r>
      <w:r w:rsidR="00A86761" w:rsidRPr="00A86761">
        <w:t xml:space="preserve"> Plan działań antykorupcyjnych</w:t>
      </w:r>
    </w:p>
    <w:p w14:paraId="0110226E" w14:textId="77777777" w:rsidR="005A3610" w:rsidRDefault="007C1923" w:rsidP="00C0351F">
      <w:pPr>
        <w:rPr>
          <w:rFonts w:cs="Calibri"/>
        </w:rPr>
      </w:pPr>
      <w:r w:rsidRPr="007C1923">
        <w:rPr>
          <w:rFonts w:cs="Calibri"/>
        </w:rPr>
        <w:t>Ostateczny odbiorca wsparcia zobowiązany jest do podjęcia wszelkich działań w celu zapobieżenia powstaniu konfliktu interesów, o którym mowa w art. 61 rozporządzenia finansowego UE, powstałego w związku z realizacją Przedsięwzięcia, w szczególności dotyczącego prowadzonych przez Ostatecznego odbiorcę wsparcia, Partnera i Podmiot upoważniony do ponoszenia wydatków (jeśli dotyczy) postępowań o udzielenie zamówienia.</w:t>
      </w:r>
    </w:p>
    <w:p w14:paraId="76797CF9" w14:textId="2B4887B0" w:rsidR="007C1923" w:rsidRPr="00ED3079" w:rsidRDefault="007C1923" w:rsidP="00ED3079">
      <w:pPr>
        <w:pStyle w:val="Nagwek2"/>
      </w:pPr>
      <w:r w:rsidRPr="00ED3079">
        <w:t>§ 23.</w:t>
      </w:r>
      <w:r w:rsidR="00A86761" w:rsidRPr="00ED3079">
        <w:t xml:space="preserve"> </w:t>
      </w:r>
      <w:r w:rsidR="00A86761" w:rsidRPr="00ED3079">
        <w:rPr>
          <w:rStyle w:val="cf01"/>
          <w:rFonts w:ascii="Calibri" w:hAnsi="Calibri" w:cstheme="majorBidi"/>
          <w:sz w:val="24"/>
          <w:szCs w:val="26"/>
        </w:rPr>
        <w:t>Efekty długoterminowe Przedsięwzięcia</w:t>
      </w:r>
    </w:p>
    <w:p w14:paraId="2DBC65E1" w14:textId="4D5D0DE4" w:rsidR="007C1923" w:rsidRPr="007C1923" w:rsidRDefault="007C1923" w:rsidP="00434A90">
      <w:pPr>
        <w:numPr>
          <w:ilvl w:val="0"/>
          <w:numId w:val="21"/>
        </w:numPr>
        <w:tabs>
          <w:tab w:val="left" w:pos="426"/>
        </w:tabs>
        <w:autoSpaceDE w:val="0"/>
        <w:autoSpaceDN w:val="0"/>
        <w:adjustRightInd w:val="0"/>
        <w:ind w:left="340" w:hanging="340"/>
        <w:contextualSpacing/>
        <w:rPr>
          <w:rFonts w:cs="Calibri"/>
        </w:rPr>
      </w:pPr>
      <w:r w:rsidRPr="007C1923">
        <w:rPr>
          <w:rFonts w:cs="Calibri"/>
          <w:lang w:eastAsia="pl-PL"/>
        </w:rPr>
        <w:t xml:space="preserve">Ostateczny odbiorca wsparcia jest zobowiązany do zapewnienia </w:t>
      </w:r>
      <w:r w:rsidRPr="007C1923">
        <w:rPr>
          <w:rStyle w:val="cf01"/>
          <w:rFonts w:ascii="Calibri" w:hAnsi="Calibri" w:cs="Calibri"/>
          <w:sz w:val="24"/>
          <w:szCs w:val="24"/>
        </w:rPr>
        <w:t xml:space="preserve">efektów długoterminowych Przedsięwzięcia </w:t>
      </w:r>
      <w:r w:rsidRPr="007C1923">
        <w:rPr>
          <w:rFonts w:cs="Calibri"/>
          <w:lang w:eastAsia="pl-PL"/>
        </w:rPr>
        <w:t xml:space="preserve">w okresie 3 lat od daty zatwierdzenia wniosku o płatność, o którym mowa w </w:t>
      </w:r>
      <w:r w:rsidRPr="007C1923">
        <w:rPr>
          <w:rFonts w:cs="Calibri"/>
        </w:rPr>
        <w:t xml:space="preserve">§ 8 ust. </w:t>
      </w:r>
      <w:r w:rsidR="00AC6971">
        <w:rPr>
          <w:rFonts w:cs="Calibri"/>
        </w:rPr>
        <w:t>6</w:t>
      </w:r>
      <w:r w:rsidRPr="007C1923">
        <w:rPr>
          <w:rFonts w:cs="Calibri"/>
        </w:rPr>
        <w:t>.</w:t>
      </w:r>
    </w:p>
    <w:p w14:paraId="2F9D214F" w14:textId="3AD0893E" w:rsidR="007C1923" w:rsidRPr="007C1923" w:rsidRDefault="007C1923" w:rsidP="00434A90">
      <w:pPr>
        <w:numPr>
          <w:ilvl w:val="0"/>
          <w:numId w:val="21"/>
        </w:numPr>
        <w:tabs>
          <w:tab w:val="left" w:pos="426"/>
        </w:tabs>
        <w:autoSpaceDE w:val="0"/>
        <w:autoSpaceDN w:val="0"/>
        <w:adjustRightInd w:val="0"/>
        <w:spacing w:before="0" w:after="0"/>
        <w:ind w:left="340" w:hanging="340"/>
        <w:rPr>
          <w:rFonts w:cs="Calibri"/>
          <w:lang w:eastAsia="pl-PL"/>
        </w:rPr>
      </w:pPr>
      <w:r w:rsidRPr="007C1923">
        <w:rPr>
          <w:rFonts w:cs="Calibri"/>
          <w:lang w:eastAsia="pl-PL"/>
        </w:rPr>
        <w:t xml:space="preserve">Do końca </w:t>
      </w:r>
      <w:r w:rsidR="7778C617" w:rsidRPr="00AC5EF8">
        <w:rPr>
          <w:rFonts w:asciiTheme="minorHAnsi" w:eastAsiaTheme="minorEastAsia" w:hAnsiTheme="minorHAnsi" w:cstheme="minorBidi"/>
          <w:lang w:eastAsia="pl-PL"/>
        </w:rPr>
        <w:t>okres</w:t>
      </w:r>
      <w:r w:rsidR="7D44A3BF" w:rsidRPr="11B1738C">
        <w:rPr>
          <w:rFonts w:asciiTheme="minorHAnsi" w:eastAsiaTheme="minorEastAsia" w:hAnsiTheme="minorHAnsi" w:cstheme="minorBidi"/>
          <w:lang w:eastAsia="pl-PL"/>
        </w:rPr>
        <w:t>u</w:t>
      </w:r>
      <w:r w:rsidRPr="007C1923">
        <w:rPr>
          <w:rFonts w:cs="Calibri"/>
          <w:lang w:eastAsia="pl-PL"/>
        </w:rPr>
        <w:t xml:space="preserve"> o którym mowa w ust. 1, Ostateczny odbiorca wsparcia niezwłocznie poinformuje Jednostkę wspierającą o każdym wystąpieniu następujących okoliczności mogących powodować naruszenie efektów długoterminowych Przedsięwzięcia: </w:t>
      </w:r>
    </w:p>
    <w:p w14:paraId="3A13B2DC" w14:textId="77777777" w:rsidR="007C1923" w:rsidRPr="007C1923" w:rsidRDefault="007C1923" w:rsidP="000D3ABD">
      <w:pPr>
        <w:pStyle w:val="Akapitzlist"/>
        <w:numPr>
          <w:ilvl w:val="0"/>
          <w:numId w:val="24"/>
        </w:numPr>
        <w:tabs>
          <w:tab w:val="left" w:pos="426"/>
        </w:tabs>
        <w:autoSpaceDE w:val="0"/>
        <w:autoSpaceDN w:val="0"/>
        <w:adjustRightInd w:val="0"/>
        <w:spacing w:before="0" w:after="0"/>
        <w:ind w:left="697" w:hanging="357"/>
        <w:contextualSpacing w:val="0"/>
        <w:rPr>
          <w:rFonts w:cs="Calibri"/>
          <w:lang w:eastAsia="pl-PL"/>
        </w:rPr>
      </w:pPr>
      <w:r w:rsidRPr="007C1923">
        <w:rPr>
          <w:rFonts w:cs="Calibri"/>
          <w:lang w:eastAsia="pl-PL"/>
        </w:rPr>
        <w:t>zmianie własności elementu infrastruktury;</w:t>
      </w:r>
    </w:p>
    <w:p w14:paraId="20C16FA0" w14:textId="77777777" w:rsidR="007C1923" w:rsidRPr="007C1923" w:rsidRDefault="007C1923" w:rsidP="000D3ABD">
      <w:pPr>
        <w:pStyle w:val="Akapitzlist"/>
        <w:numPr>
          <w:ilvl w:val="0"/>
          <w:numId w:val="24"/>
        </w:numPr>
        <w:tabs>
          <w:tab w:val="left" w:pos="426"/>
        </w:tabs>
        <w:autoSpaceDE w:val="0"/>
        <w:autoSpaceDN w:val="0"/>
        <w:adjustRightInd w:val="0"/>
        <w:spacing w:before="0" w:after="0"/>
        <w:ind w:left="697" w:hanging="357"/>
        <w:contextualSpacing w:val="0"/>
        <w:rPr>
          <w:rFonts w:cs="Calibri"/>
          <w:lang w:eastAsia="pl-PL"/>
        </w:rPr>
      </w:pPr>
      <w:r w:rsidRPr="007C1923">
        <w:rPr>
          <w:rFonts w:cs="Calibri"/>
          <w:lang w:eastAsia="pl-PL"/>
        </w:rPr>
        <w:t>każdej zmianie wpływającej na charakter Przedsięwzięcia, jego cele lub warunki wdrażania Przedsięwzięcia.</w:t>
      </w:r>
    </w:p>
    <w:p w14:paraId="37E40E77" w14:textId="6D2DEB29" w:rsidR="007C1923" w:rsidRPr="007C1923" w:rsidRDefault="007C1923" w:rsidP="00434A90">
      <w:pPr>
        <w:numPr>
          <w:ilvl w:val="0"/>
          <w:numId w:val="21"/>
        </w:numPr>
        <w:tabs>
          <w:tab w:val="left" w:pos="426"/>
        </w:tabs>
        <w:autoSpaceDE w:val="0"/>
        <w:autoSpaceDN w:val="0"/>
        <w:adjustRightInd w:val="0"/>
        <w:spacing w:before="0" w:after="0"/>
        <w:ind w:left="340" w:hanging="340"/>
        <w:contextualSpacing/>
        <w:rPr>
          <w:rFonts w:cs="Calibri"/>
          <w:lang w:eastAsia="pl-PL"/>
        </w:rPr>
      </w:pPr>
      <w:r w:rsidRPr="007C1923">
        <w:rPr>
          <w:rFonts w:cs="Calibri"/>
          <w:lang w:eastAsia="pl-PL"/>
        </w:rPr>
        <w:t>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pierwotnych jego celów (tj. czy doszło do naruszenia efektów długoterminowych Przedsięwzięcia).</w:t>
      </w:r>
    </w:p>
    <w:p w14:paraId="753E195D" w14:textId="77777777" w:rsidR="00790178" w:rsidRDefault="007C1923" w:rsidP="00434A90">
      <w:pPr>
        <w:numPr>
          <w:ilvl w:val="0"/>
          <w:numId w:val="21"/>
        </w:numPr>
        <w:tabs>
          <w:tab w:val="left" w:pos="426"/>
        </w:tabs>
        <w:autoSpaceDE w:val="0"/>
        <w:autoSpaceDN w:val="0"/>
        <w:adjustRightInd w:val="0"/>
        <w:spacing w:before="0" w:after="0"/>
        <w:ind w:left="340" w:hanging="340"/>
        <w:contextualSpacing/>
        <w:rPr>
          <w:rFonts w:cs="Calibri"/>
          <w:lang w:eastAsia="pl-PL"/>
        </w:rPr>
      </w:pPr>
      <w:r w:rsidRPr="00790178">
        <w:rPr>
          <w:rFonts w:cs="Calibri"/>
          <w:lang w:eastAsia="pl-PL"/>
        </w:rPr>
        <w:lastRenderedPageBreak/>
        <w:t>W przypadku</w:t>
      </w:r>
      <w:r w:rsidRPr="00790178">
        <w:rPr>
          <w:rFonts w:cs="Calibri"/>
        </w:rPr>
        <w:t xml:space="preserve"> </w:t>
      </w:r>
      <w:r w:rsidRPr="00790178">
        <w:rPr>
          <w:rFonts w:cs="Calibri"/>
          <w:lang w:eastAsia="pl-PL"/>
        </w:rPr>
        <w:t>naruszenia zasady utrzymania efektów długoterminowych Przedsięwzięcia, Jednostka wspierająca ustala i nakłada względem Ostatecznego odbiorcy wsparcia korektę finansową. Każde naruszenie zasady efektów długoterminowych Przedsięwzięcia, Jednostka wspierająca będzie rozpatrywała indywidualnie, biorąc pod uwagę stopień oraz wpływ naruszenia na cel Przedsięwzięcia.</w:t>
      </w:r>
    </w:p>
    <w:p w14:paraId="32133D90" w14:textId="56682AC8" w:rsidR="007C1923" w:rsidRPr="00790178" w:rsidRDefault="007C1923" w:rsidP="00434A90">
      <w:pPr>
        <w:numPr>
          <w:ilvl w:val="0"/>
          <w:numId w:val="21"/>
        </w:numPr>
        <w:tabs>
          <w:tab w:val="left" w:pos="426"/>
        </w:tabs>
        <w:autoSpaceDE w:val="0"/>
        <w:autoSpaceDN w:val="0"/>
        <w:adjustRightInd w:val="0"/>
        <w:spacing w:before="0" w:after="0"/>
        <w:ind w:left="340" w:hanging="340"/>
        <w:contextualSpacing/>
        <w:rPr>
          <w:rFonts w:cs="Calibri"/>
          <w:lang w:eastAsia="pl-PL"/>
        </w:rPr>
      </w:pPr>
      <w:r w:rsidRPr="00790178">
        <w:rPr>
          <w:rFonts w:cs="Calibri"/>
        </w:rPr>
        <w:t>Ostateczny odbiorca wsparcia jest zobowiązany do osiągnięcia wskaźników zgodnie z Wnioskiem i utrzymania efektów długoterminowych Przedsięwzięcia w okresie wskazanym w ust. 1.</w:t>
      </w:r>
    </w:p>
    <w:p w14:paraId="272D841F" w14:textId="77777777" w:rsidR="007C1923" w:rsidRPr="007C1923" w:rsidRDefault="007C1923" w:rsidP="00434A90">
      <w:pPr>
        <w:numPr>
          <w:ilvl w:val="0"/>
          <w:numId w:val="21"/>
        </w:numPr>
        <w:tabs>
          <w:tab w:val="left" w:pos="426"/>
        </w:tabs>
        <w:ind w:left="340" w:hanging="340"/>
        <w:contextualSpacing/>
        <w:rPr>
          <w:rFonts w:cs="Calibri"/>
          <w:lang w:eastAsia="pl-PL"/>
        </w:rPr>
      </w:pPr>
      <w:r w:rsidRPr="007C1923">
        <w:rPr>
          <w:rFonts w:cs="Calibri"/>
          <w:lang w:eastAsia="pl-PL"/>
        </w:rPr>
        <w:t xml:space="preserve">Jednostka wspierająca ma prawo do nałożenia korekty finansowej z tytułu niezrealizowania wskaźników. </w:t>
      </w:r>
      <w:r w:rsidRPr="007C1923">
        <w:rPr>
          <w:rStyle w:val="ui-provider"/>
          <w:rFonts w:cs="Calibri"/>
        </w:rPr>
        <w:t xml:space="preserve">W przypadku podjęcia decyzji przez Jednostkę wspierającą o nałożeniu korekty finansowej za niezrealizowanie wskaźników przez Ostatecznego odbiorcę wsparcia Jednostka wspierająca uznaje całość </w:t>
      </w:r>
      <w:r w:rsidRPr="000E25CB">
        <w:rPr>
          <w:rStyle w:val="ui-provider"/>
          <w:rFonts w:cs="Calibri"/>
        </w:rPr>
        <w:t>wsparcia za niekwalifikowalną</w:t>
      </w:r>
      <w:r w:rsidRPr="007C1923">
        <w:rPr>
          <w:rStyle w:val="ui-provider"/>
          <w:rFonts w:cs="Calibri"/>
        </w:rPr>
        <w:t>.</w:t>
      </w:r>
    </w:p>
    <w:p w14:paraId="79AD74F5" w14:textId="1948DC0A" w:rsidR="005A3610" w:rsidRPr="005A3610" w:rsidRDefault="007C1923" w:rsidP="00434A90">
      <w:pPr>
        <w:widowControl w:val="0"/>
        <w:numPr>
          <w:ilvl w:val="0"/>
          <w:numId w:val="21"/>
        </w:numPr>
        <w:tabs>
          <w:tab w:val="left" w:pos="426"/>
        </w:tabs>
        <w:autoSpaceDE w:val="0"/>
        <w:autoSpaceDN w:val="0"/>
        <w:adjustRightInd w:val="0"/>
        <w:ind w:left="340" w:hanging="340"/>
        <w:rPr>
          <w:rFonts w:cs="Calibri"/>
        </w:rPr>
      </w:pPr>
      <w:r w:rsidRPr="007C1923">
        <w:rPr>
          <w:rFonts w:cs="Calibri"/>
        </w:rPr>
        <w:t>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informacje o osiągniętych wskaźnikach. Ostateczny odbiorca wsparcia niezwłocznie informuje Jednostkę wspierającą o wszelkich zagrożeniach oraz nieprawidłowościach w realizacji Przedsięwzięcia.</w:t>
      </w:r>
    </w:p>
    <w:p w14:paraId="0127B6D1" w14:textId="71F1F29C" w:rsidR="007C1923" w:rsidRPr="00A86761" w:rsidRDefault="007C1923" w:rsidP="00ED3079">
      <w:pPr>
        <w:pStyle w:val="Nagwek2"/>
      </w:pPr>
      <w:r w:rsidRPr="00A86761">
        <w:t>§ 24.</w:t>
      </w:r>
      <w:r w:rsidR="00A86761" w:rsidRPr="00A86761">
        <w:t xml:space="preserve"> Oświadczenia</w:t>
      </w:r>
    </w:p>
    <w:p w14:paraId="6B9D25DF" w14:textId="77777777" w:rsidR="007C1923" w:rsidRPr="007C1923" w:rsidRDefault="007C1923" w:rsidP="00790178">
      <w:pPr>
        <w:pStyle w:val="Akapitzlist"/>
        <w:numPr>
          <w:ilvl w:val="0"/>
          <w:numId w:val="2"/>
        </w:numPr>
      </w:pPr>
      <w:r w:rsidRPr="007C1923">
        <w:t xml:space="preserve">Ostateczny odbiorca wsparcia zapewnia, że osoby dysponujące </w:t>
      </w:r>
      <w:r w:rsidRPr="000E25CB">
        <w:t>środkami wsparcia Przedsięwzięcia, tj. osoby upoważnione do podejmowania wiążących decyzji finansowych</w:t>
      </w:r>
      <w:r w:rsidRPr="007C1923">
        <w:t xml:space="preserve"> w imieniu Ostatecznego odbiorcy wsparcia, nie są prawomocnie skazane za przestępstwo przeciwko mieniu, przeciwko obrotowi gospodarczemu, przeciwko działalności instytucji państwowych oraz samorządu terytorialnego, przeciwko wiarygodności dokumentów lub za przestępstwo skarbowe.</w:t>
      </w:r>
    </w:p>
    <w:p w14:paraId="6934FAE2" w14:textId="77777777" w:rsidR="005A3610" w:rsidRDefault="007C1923" w:rsidP="00790178">
      <w:pPr>
        <w:pStyle w:val="Akapitzlist"/>
        <w:numPr>
          <w:ilvl w:val="0"/>
          <w:numId w:val="2"/>
        </w:numPr>
      </w:pPr>
      <w:r w:rsidRPr="007C1923">
        <w:t>Ostateczny odbiorca wsparcia oświadcza, że w przypadku Przedsięwzięcia nie nastąpiło, nie następuje i nie nastąpi nakładanie się finansowania przyznanego w ramach planu rozwojowego lub innych unijnych programów, instrumentów, funduszy w ramach</w:t>
      </w:r>
      <w:r w:rsidR="005A3610">
        <w:t xml:space="preserve"> </w:t>
      </w:r>
    </w:p>
    <w:p w14:paraId="62340D9C" w14:textId="02B64818" w:rsidR="00477A96" w:rsidRDefault="007C1923" w:rsidP="00790178">
      <w:pPr>
        <w:pStyle w:val="Akapitzlist"/>
        <w:ind w:left="360"/>
      </w:pPr>
      <w:r w:rsidRPr="007C1923">
        <w:lastRenderedPageBreak/>
        <w:t>budżetu Unii Europejskiej oraz środków publicznych na realizację zakresu prac zakładanego w ramach realizacji Przedsięwzięcia.</w:t>
      </w:r>
    </w:p>
    <w:p w14:paraId="4D146683" w14:textId="77777777" w:rsidR="00477A96" w:rsidRPr="00477A96" w:rsidRDefault="00477A96" w:rsidP="00ED3079">
      <w:pPr>
        <w:pStyle w:val="Nagwek2"/>
      </w:pPr>
      <w:r w:rsidRPr="00477A96">
        <w:t xml:space="preserve">§ 25. Rozwiązanie Umowy </w:t>
      </w:r>
    </w:p>
    <w:p w14:paraId="22AD889B" w14:textId="2592876B" w:rsidR="00477A96" w:rsidRDefault="00477A96" w:rsidP="00434A90">
      <w:pPr>
        <w:pStyle w:val="Akapitzlist"/>
        <w:numPr>
          <w:ilvl w:val="0"/>
          <w:numId w:val="43"/>
        </w:numPr>
        <w:spacing w:before="0" w:after="0"/>
      </w:pPr>
      <w:r>
        <w:t>Umowa może zostać rozwiązane przez każdą ze Stron z zachowaniem miesięcznego okresu wypowiedzenia, w wyniku wystąpienia okoliczności niezależnych od Stron, które uniemożliwiają dalsze wykonywanie obowiązków w niej określonych.</w:t>
      </w:r>
    </w:p>
    <w:p w14:paraId="19022FFE" w14:textId="39268548" w:rsidR="0098795A" w:rsidRDefault="72306595" w:rsidP="0098795A">
      <w:pPr>
        <w:spacing w:before="0" w:after="0"/>
        <w:ind w:left="340"/>
      </w:pPr>
      <w:r>
        <w:t>Wypowiedzenie przekazywane jest w formie pisemnej</w:t>
      </w:r>
      <w:r w:rsidR="0C1524D6">
        <w:t>,</w:t>
      </w:r>
      <w:r>
        <w:t xml:space="preserve"> </w:t>
      </w:r>
      <w:r w:rsidR="169AFC61">
        <w:t xml:space="preserve">na adres siedziby Jednostki </w:t>
      </w:r>
      <w:r w:rsidR="57632406">
        <w:t>wspierającej</w:t>
      </w:r>
      <w:r w:rsidR="025F649E">
        <w:t>/</w:t>
      </w:r>
      <w:r w:rsidR="00496135">
        <w:t>Ostatecznego</w:t>
      </w:r>
      <w:r w:rsidR="025F649E">
        <w:t xml:space="preserve"> odbiorcy wsparcia</w:t>
      </w:r>
      <w:r w:rsidR="0C3B50C7">
        <w:t xml:space="preserve"> </w:t>
      </w:r>
      <w:r w:rsidR="2308F1C5">
        <w:t>albo</w:t>
      </w:r>
      <w:r w:rsidR="00705046">
        <w:t xml:space="preserve"> </w:t>
      </w:r>
      <w:r w:rsidR="634E4DD8">
        <w:t xml:space="preserve">na adres </w:t>
      </w:r>
      <w:proofErr w:type="spellStart"/>
      <w:r w:rsidR="634E4DD8">
        <w:t>ePuap</w:t>
      </w:r>
      <w:proofErr w:type="spellEnd"/>
      <w:r w:rsidR="088A797C">
        <w:t xml:space="preserve"> </w:t>
      </w:r>
      <w:r w:rsidR="4A50F217">
        <w:t xml:space="preserve">Jednostki </w:t>
      </w:r>
      <w:r w:rsidR="00496135">
        <w:t>wspierającej</w:t>
      </w:r>
      <w:r w:rsidR="40643C28">
        <w:t>/</w:t>
      </w:r>
      <w:r w:rsidR="00C10F39">
        <w:t>Ostatecznego</w:t>
      </w:r>
      <w:r w:rsidR="40643C28">
        <w:t xml:space="preserve"> odbiorcy wsparcia</w:t>
      </w:r>
      <w:r>
        <w:t xml:space="preserve">, pod rygorem </w:t>
      </w:r>
      <w:r w:rsidR="1F9CCB9D">
        <w:t xml:space="preserve">bezskuteczności </w:t>
      </w:r>
      <w:r>
        <w:t>i zawiera uzasadnienie.</w:t>
      </w:r>
    </w:p>
    <w:p w14:paraId="20971D72" w14:textId="32198B4F" w:rsidR="00477A96" w:rsidRDefault="00477A96" w:rsidP="00434A90">
      <w:pPr>
        <w:pStyle w:val="Akapitzlist"/>
        <w:numPr>
          <w:ilvl w:val="0"/>
          <w:numId w:val="43"/>
        </w:numPr>
        <w:spacing w:before="0" w:after="0"/>
      </w:pPr>
      <w:r>
        <w:t>Jednostka wspierająca może wypowiedzieć Umowę bez zachowania okresu wypowiedzenia, co skutkuje jego natychmiastowym rozwiązaniem, w przypadku, gdy:</w:t>
      </w:r>
    </w:p>
    <w:p w14:paraId="605168AB" w14:textId="77777777" w:rsidR="00477A96" w:rsidRDefault="00477A96" w:rsidP="0098795A">
      <w:pPr>
        <w:spacing w:before="0" w:after="0"/>
        <w:ind w:left="700" w:hanging="340"/>
      </w:pPr>
      <w:r>
        <w:t>1)</w:t>
      </w:r>
      <w:r>
        <w:tab/>
        <w:t xml:space="preserve">Ostateczny odbiorca wsparcia dopuścił się poważnych </w:t>
      </w:r>
      <w:r w:rsidR="480CD18B">
        <w:t>nieprawidłowości</w:t>
      </w:r>
      <w:r>
        <w:t>, w szczególności wykorzystał przekazane środki na cel inny niż określony w Przedsięwzięciu lub niezgodnie z Umową;</w:t>
      </w:r>
    </w:p>
    <w:p w14:paraId="2E294230" w14:textId="77777777" w:rsidR="00477A96" w:rsidRDefault="00477A96" w:rsidP="0098795A">
      <w:pPr>
        <w:spacing w:before="0" w:after="0"/>
        <w:ind w:left="700" w:hanging="340"/>
      </w:pPr>
      <w:r>
        <w:t>2)</w:t>
      </w:r>
      <w:r>
        <w:tab/>
        <w:t>Ostateczny odbiorca wsparcia złoży lub posłuży się fałszywym oświadczeniem lub podrobionymi, przerobionymi lub stwierdzającymi nieprawdę dokumentami w celu uzyskania wsparcia w ramach Umowy lub uznania za kwalifikowalne wydatków ponoszonych w ramach Przedsięwzięcia;</w:t>
      </w:r>
    </w:p>
    <w:p w14:paraId="7FDCEBA6" w14:textId="77777777" w:rsidR="00477A96" w:rsidRDefault="00477A96" w:rsidP="0098795A">
      <w:pPr>
        <w:spacing w:before="0" w:after="0"/>
        <w:ind w:left="700" w:hanging="340"/>
      </w:pPr>
      <w:r>
        <w:t>3)</w:t>
      </w:r>
      <w:r>
        <w:tab/>
        <w:t>Ostateczny odbiorca wsparcia zaprzestał realizacji Przedsięwzięcia lub w sposób rażący nie wywiązuje się ze swoich obowiązków określonych w Umowie;</w:t>
      </w:r>
    </w:p>
    <w:p w14:paraId="594932B1" w14:textId="77777777" w:rsidR="00477A96" w:rsidRDefault="00477A96" w:rsidP="0098795A">
      <w:pPr>
        <w:spacing w:before="0" w:after="0"/>
        <w:ind w:left="700" w:hanging="340"/>
      </w:pPr>
      <w:r>
        <w:t>4)</w:t>
      </w:r>
      <w:r>
        <w:tab/>
        <w:t>Ostateczny odbiorca wsparcia wykorzystał środki w całości lub w części na cel i zakres inny niż określony w Przedsięwzięciu lub niezgodnie z Umową lub przepisami prawa;</w:t>
      </w:r>
    </w:p>
    <w:p w14:paraId="682AA603" w14:textId="77777777" w:rsidR="00477A96" w:rsidRDefault="00477A96" w:rsidP="0098795A">
      <w:pPr>
        <w:spacing w:before="0" w:after="0"/>
        <w:ind w:left="700" w:hanging="340"/>
      </w:pPr>
      <w:r>
        <w:t>5)</w:t>
      </w:r>
      <w:r>
        <w:tab/>
        <w:t>Ostateczny odbiorca wsparcia odmówił poddania się kontroli lub audytowi Jednostki wspierającej bądź innych uprawnionych podmiotów do przeprowadzenia kontroli lub audytu na podstawie odrębnych przepisów lub utrudniał ich przeprowadzenie;</w:t>
      </w:r>
    </w:p>
    <w:p w14:paraId="472FA8A4" w14:textId="77777777" w:rsidR="00477A96" w:rsidRDefault="00477A96" w:rsidP="0098795A">
      <w:pPr>
        <w:spacing w:before="0" w:after="0"/>
        <w:ind w:left="700" w:hanging="340"/>
      </w:pPr>
      <w:r>
        <w:t>6)</w:t>
      </w:r>
      <w:r>
        <w:tab/>
        <w:t xml:space="preserve">Ostateczny odbiorca wsparcia na etapie ubiegania się lub udzielania wsparcia lub realizacji Umowy lub utrzymania efektów długoterminowych Przedsięwzięcia lub nie ujawnił dokumentów, oświadczeń lub informacji mających znaczenie dla udzielenia wsparcia lub realizacji Umowy albo przedstawił dokumenty, oświadczenia lub </w:t>
      </w:r>
      <w:r>
        <w:lastRenderedPageBreak/>
        <w:t xml:space="preserve">informacje poświadczające nieprawdę, nierzetelne, nieprawdziwe, podrobione, przerobione, niepełne lub budzące uzasadnione wątpliwości co do ich prawdziwości i rzetelności lub wystawione przez osoby działające bez stosownego upoważnienia; </w:t>
      </w:r>
    </w:p>
    <w:p w14:paraId="0A657678" w14:textId="77777777" w:rsidR="00477A96" w:rsidRDefault="00477A96" w:rsidP="0098795A">
      <w:pPr>
        <w:spacing w:before="0" w:after="0"/>
        <w:ind w:left="700" w:hanging="340"/>
      </w:pPr>
      <w:r>
        <w:t>7)</w:t>
      </w:r>
      <w:r>
        <w:tab/>
        <w:t>Ostateczny odbiorca wsparcia dopuścił się innych nadużyć finansowych w związku z realizacją Przedsięwzięcia;</w:t>
      </w:r>
    </w:p>
    <w:p w14:paraId="717E99BB" w14:textId="77777777" w:rsidR="00477A96" w:rsidRDefault="00477A96" w:rsidP="0098795A">
      <w:pPr>
        <w:spacing w:before="0" w:after="0"/>
        <w:ind w:left="700" w:hanging="340"/>
      </w:pPr>
      <w:r>
        <w:t>8)</w:t>
      </w:r>
      <w:r>
        <w:tab/>
        <w:t>Ostateczny odbiorca wsparcia podlega zarządowi komisarycznemu bądź zawiesił swoją działalność lub prowadzone są względem niego postępowania prawne o podobnym charakterze;</w:t>
      </w:r>
    </w:p>
    <w:p w14:paraId="170F21CC" w14:textId="77777777" w:rsidR="00536C70" w:rsidRDefault="00477A96" w:rsidP="00536C70">
      <w:pPr>
        <w:spacing w:before="0" w:after="0"/>
        <w:ind w:left="700" w:hanging="340"/>
      </w:pPr>
      <w:r>
        <w:t>9)</w:t>
      </w:r>
      <w:r>
        <w:tab/>
        <w:t>Ostateczny odbiorca wsparcia zaprzestał prowadzenia działalności;</w:t>
      </w:r>
    </w:p>
    <w:p w14:paraId="4741819B" w14:textId="211AAA97" w:rsidR="00477A96" w:rsidRDefault="00477A96" w:rsidP="00536C70">
      <w:pPr>
        <w:pStyle w:val="Akapitzlist"/>
        <w:numPr>
          <w:ilvl w:val="0"/>
          <w:numId w:val="66"/>
        </w:numPr>
        <w:spacing w:before="0" w:after="0"/>
        <w:ind w:left="697" w:hanging="357"/>
      </w:pPr>
      <w:r>
        <w:t>został złożony wobec Ostatecznego odbiorcy wsparcia:</w:t>
      </w:r>
    </w:p>
    <w:p w14:paraId="3715DF17" w14:textId="77777777" w:rsidR="00477A96" w:rsidRDefault="00477A96" w:rsidP="0098795A">
      <w:pPr>
        <w:spacing w:before="0" w:after="0"/>
        <w:ind w:left="1040" w:hanging="340"/>
      </w:pPr>
      <w:r>
        <w:t>a) wniosek o otwarcie postępowania restrukturyzacyjnego lub,</w:t>
      </w:r>
    </w:p>
    <w:p w14:paraId="5D1C4FA5" w14:textId="77777777" w:rsidR="00477A96" w:rsidRDefault="00477A96" w:rsidP="0098795A">
      <w:pPr>
        <w:spacing w:before="0" w:after="0"/>
        <w:ind w:left="1040" w:hanging="340"/>
      </w:pPr>
      <w:r>
        <w:t>b) wniosek o zatwierdzeniu układu (z wierzycielami Ostatecznego odbiorcy wsparcia), lub zostało wszczęte postępowanie likwidacyjne;</w:t>
      </w:r>
    </w:p>
    <w:p w14:paraId="7B6847CF" w14:textId="77777777" w:rsidR="00822C9E" w:rsidRDefault="00477A96" w:rsidP="00822C9E">
      <w:pPr>
        <w:pStyle w:val="Akapitzlist"/>
        <w:numPr>
          <w:ilvl w:val="0"/>
          <w:numId w:val="66"/>
        </w:numPr>
        <w:spacing w:before="0" w:after="0"/>
        <w:ind w:left="697" w:hanging="357"/>
      </w:pPr>
      <w:r>
        <w:t>Ostateczny odbiorca wsparcia nie ustanowił lub nie wniósł zabezpieczenia należytego wykonania zobowiązań wynikających z Umowy, o którym mowa w § 13;</w:t>
      </w:r>
    </w:p>
    <w:p w14:paraId="36CBA397" w14:textId="77777777" w:rsidR="00822C9E" w:rsidRDefault="00477A96" w:rsidP="00822C9E">
      <w:pPr>
        <w:pStyle w:val="Akapitzlist"/>
        <w:numPr>
          <w:ilvl w:val="0"/>
          <w:numId w:val="66"/>
        </w:numPr>
        <w:spacing w:before="0" w:after="0"/>
        <w:ind w:left="697" w:hanging="357"/>
      </w:pPr>
      <w:r>
        <w:t>Ostateczny odbiorca wsparcia dokonał istotnej zmiany Przedsięwzięcia bez zgody Jednostki wspierającej;</w:t>
      </w:r>
    </w:p>
    <w:p w14:paraId="2FAB0A75" w14:textId="77777777" w:rsidR="00822C9E" w:rsidRDefault="00477A96" w:rsidP="00822C9E">
      <w:pPr>
        <w:pStyle w:val="Akapitzlist"/>
        <w:numPr>
          <w:ilvl w:val="0"/>
          <w:numId w:val="66"/>
        </w:numPr>
        <w:spacing w:before="0" w:after="0"/>
        <w:ind w:left="697" w:hanging="357"/>
      </w:pPr>
      <w: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151C376B" w14:textId="77777777" w:rsidR="00822C9E" w:rsidRDefault="00477A96" w:rsidP="00822C9E">
      <w:pPr>
        <w:pStyle w:val="Akapitzlist"/>
        <w:numPr>
          <w:ilvl w:val="0"/>
          <w:numId w:val="66"/>
        </w:numPr>
        <w:spacing w:before="0" w:after="0"/>
        <w:ind w:left="697" w:hanging="357"/>
      </w:pPr>
      <w:r>
        <w:t>Ostateczny odbiorca wsparcia dopuścił się nieprawidłowości oraz nie usunął ich przyczyn i efektów w terminie wskazanym przez podmiot dokonujący kontroli;</w:t>
      </w:r>
    </w:p>
    <w:p w14:paraId="0F9D756B" w14:textId="77777777" w:rsidR="00822C9E" w:rsidRDefault="00477A96" w:rsidP="00822C9E">
      <w:pPr>
        <w:pStyle w:val="Akapitzlist"/>
        <w:numPr>
          <w:ilvl w:val="0"/>
          <w:numId w:val="66"/>
        </w:numPr>
        <w:spacing w:before="0" w:after="0"/>
        <w:ind w:left="697" w:hanging="357"/>
      </w:pPr>
      <w:r>
        <w:t>nie został osiągnięty cel Przedsięwzięcia rozumiany jako zrealizowanie wskaźników produktu określonych w Umowie;</w:t>
      </w:r>
    </w:p>
    <w:p w14:paraId="4133D081" w14:textId="77777777" w:rsidR="00822C9E" w:rsidRDefault="00477A96" w:rsidP="00822C9E">
      <w:pPr>
        <w:pStyle w:val="Akapitzlist"/>
        <w:numPr>
          <w:ilvl w:val="0"/>
          <w:numId w:val="66"/>
        </w:numPr>
        <w:spacing w:before="0" w:after="0"/>
        <w:ind w:left="697" w:hanging="357"/>
      </w:pPr>
      <w:r>
        <w:t>Ostateczny odbiorca wsparcia obciążony jest obowiązkiem zwrotu pomocy wynikającym z decyzji Komisji Europejskiej;</w:t>
      </w:r>
    </w:p>
    <w:p w14:paraId="45321E90" w14:textId="77777777" w:rsidR="00822C9E" w:rsidRDefault="00477A96" w:rsidP="00822C9E">
      <w:pPr>
        <w:pStyle w:val="Akapitzlist"/>
        <w:numPr>
          <w:ilvl w:val="0"/>
          <w:numId w:val="66"/>
        </w:numPr>
        <w:spacing w:before="0" w:after="0"/>
        <w:ind w:left="697" w:hanging="357"/>
      </w:pPr>
      <w:r>
        <w:t>został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proofErr w:type="spellStart"/>
      <w:r w:rsidR="00705046">
        <w:t>t.j</w:t>
      </w:r>
      <w:proofErr w:type="spellEnd"/>
      <w:r w:rsidR="00705046">
        <w:t xml:space="preserve">. </w:t>
      </w:r>
      <w:r>
        <w:t xml:space="preserve">Dz. U. z 2021 r. poz. 1745 z </w:t>
      </w:r>
      <w:proofErr w:type="spellStart"/>
      <w:r>
        <w:t>późn</w:t>
      </w:r>
      <w:proofErr w:type="spellEnd"/>
      <w:r>
        <w:t>. zm.);</w:t>
      </w:r>
    </w:p>
    <w:p w14:paraId="43D161E4" w14:textId="77777777" w:rsidR="00822C9E" w:rsidRDefault="00477A96" w:rsidP="00822C9E">
      <w:pPr>
        <w:pStyle w:val="Akapitzlist"/>
        <w:numPr>
          <w:ilvl w:val="0"/>
          <w:numId w:val="66"/>
        </w:numPr>
        <w:spacing w:before="0" w:after="0"/>
        <w:ind w:left="697" w:hanging="357"/>
      </w:pPr>
      <w:r>
        <w:lastRenderedPageBreak/>
        <w:t>wobec Ostateczny odbiorca 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w:t>
      </w:r>
      <w:proofErr w:type="spellStart"/>
      <w:r w:rsidR="00705046">
        <w:t>t.j</w:t>
      </w:r>
      <w:proofErr w:type="spellEnd"/>
      <w:r w:rsidR="00705046">
        <w:t>.</w:t>
      </w:r>
      <w:r>
        <w:t xml:space="preserve"> Dz. U. z 2023 r. poz. 659</w:t>
      </w:r>
      <w:r w:rsidR="00705046">
        <w:t xml:space="preserve"> ze zm.</w:t>
      </w:r>
      <w:r>
        <w:t>), pracownika Ostatecznego odbiorcy wsparcia, jego przedstawiciela – zostanie wszczęte postępowanie karne, dotyczące okoliczności związanych z realizacją Przedsięwzięcia;</w:t>
      </w:r>
    </w:p>
    <w:p w14:paraId="5133B7FF" w14:textId="2627115A" w:rsidR="00477A96" w:rsidRDefault="00477A96" w:rsidP="00822C9E">
      <w:pPr>
        <w:pStyle w:val="Akapitzlist"/>
        <w:numPr>
          <w:ilvl w:val="0"/>
          <w:numId w:val="66"/>
        </w:numPr>
        <w:spacing w:before="0" w:after="0"/>
        <w:ind w:left="697" w:hanging="357"/>
      </w:pPr>
      <w:r>
        <w:t>Ostateczny odbiorca wsparcia naruszył zobowiązanie utrzymania efektów długoterminowych Przedsięwzięcia;</w:t>
      </w:r>
    </w:p>
    <w:p w14:paraId="48267F7D" w14:textId="77777777" w:rsidR="00477A96" w:rsidRDefault="00477A96" w:rsidP="0098795A">
      <w:pPr>
        <w:spacing w:before="0" w:after="0"/>
        <w:ind w:left="340" w:hanging="340"/>
      </w:pPr>
      <w:r>
        <w:t>3.</w:t>
      </w:r>
      <w:r>
        <w:tab/>
        <w:t>Jednostka wspierająca może wypowiedzieć Umowę z zachowaniem jednomiesięcznego okresu wypowiedzenia, po upływie którego następuje jego rozwiązanie, w przypadku gdy Ostateczny odbiorca wsparcia, Partner lub Podmiot upoważniony do ponoszenia wydatków:</w:t>
      </w:r>
    </w:p>
    <w:p w14:paraId="07F5ADB0" w14:textId="4F28D455" w:rsidR="00477A96" w:rsidRDefault="00477A96" w:rsidP="00822C9E">
      <w:pPr>
        <w:spacing w:before="0" w:after="0"/>
        <w:ind w:left="697" w:hanging="357"/>
      </w:pPr>
      <w:r>
        <w:t>1)</w:t>
      </w:r>
      <w:r>
        <w:tab/>
        <w:t>nie rozpoczął realizacji Przedsięwzięcia w terminie 6 miesięcy od daty zawarcia Umowy;</w:t>
      </w:r>
    </w:p>
    <w:p w14:paraId="7714F327" w14:textId="04E9C39C" w:rsidR="00477A96" w:rsidRDefault="00477A96" w:rsidP="00822C9E">
      <w:pPr>
        <w:spacing w:before="0" w:after="0"/>
        <w:ind w:left="697" w:hanging="357"/>
      </w:pPr>
      <w:r>
        <w:t>2)</w:t>
      </w:r>
      <w:r>
        <w:tab/>
        <w:t>w terminie określonym przez Jednostkę wspierającą nie usunął stwierdzonych nieprawidłowości, braków lub błędów w ramach Przedsięwzięcia, względnie nie wdrożył rekomendacji zmierzających do zapobieżenia ich wystąpieniu;</w:t>
      </w:r>
    </w:p>
    <w:p w14:paraId="79C1248A" w14:textId="4499C011" w:rsidR="00477A96" w:rsidRDefault="00477A96" w:rsidP="00822C9E">
      <w:pPr>
        <w:spacing w:before="0" w:after="0"/>
        <w:ind w:left="697" w:hanging="357"/>
      </w:pPr>
      <w:r>
        <w:t>3)</w:t>
      </w:r>
      <w:r>
        <w:tab/>
        <w:t>nie przedłożył, pomimo pisemnego wezwania przez Jednostkę wspierającą, wypełnionych poprawnie części sprawozdawczych z realizacji Przedsięwzięcia w ramach składanych wniosków o płatność;</w:t>
      </w:r>
    </w:p>
    <w:p w14:paraId="01A3A844" w14:textId="6E0D63C2" w:rsidR="00477A96" w:rsidRDefault="00477A96" w:rsidP="00822C9E">
      <w:pPr>
        <w:spacing w:before="0" w:after="0"/>
        <w:ind w:left="697" w:hanging="357"/>
      </w:pPr>
      <w:r>
        <w:t>4)</w:t>
      </w:r>
      <w:r>
        <w:tab/>
        <w:t>nie przedkłada wniosków o płatność zgodnie z Umową;</w:t>
      </w:r>
    </w:p>
    <w:p w14:paraId="7E7ADBFE" w14:textId="50A1ECD4" w:rsidR="00477A96" w:rsidRDefault="00477A96" w:rsidP="00822C9E">
      <w:pPr>
        <w:spacing w:before="0" w:after="0"/>
        <w:ind w:left="697" w:hanging="357"/>
      </w:pPr>
      <w:r>
        <w:t>5)</w:t>
      </w:r>
      <w:r>
        <w:tab/>
        <w:t>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4A568E51" w14:textId="31BFB9B8" w:rsidR="00477A96" w:rsidRDefault="00477A96" w:rsidP="00822C9E">
      <w:pPr>
        <w:spacing w:before="0" w:after="0"/>
        <w:ind w:left="697" w:hanging="357"/>
      </w:pPr>
      <w:r>
        <w:t>6)</w:t>
      </w:r>
      <w:r>
        <w:tab/>
        <w:t>nie dokonuje promocji Przedsięwzięcia w sposób określony w Umowie;</w:t>
      </w:r>
    </w:p>
    <w:p w14:paraId="759EA625" w14:textId="77777777" w:rsidR="00477A96" w:rsidRDefault="00477A96" w:rsidP="00822C9E">
      <w:pPr>
        <w:spacing w:before="0" w:after="0"/>
        <w:ind w:left="697" w:hanging="357"/>
      </w:pPr>
      <w:r>
        <w:t>7)</w:t>
      </w:r>
      <w:r>
        <w:tab/>
        <w:t>w trakcie realizacji Przedsięwzięcia wystąpią inne naruszenia Umowy lub wystąpią inne okoliczności, które czynią niemożliwą lub niecelową dalszą realizację postanowień Umowy;</w:t>
      </w:r>
    </w:p>
    <w:p w14:paraId="6258C8C8" w14:textId="1E7D3C14" w:rsidR="00477A96" w:rsidRDefault="00477A96" w:rsidP="00822C9E">
      <w:pPr>
        <w:spacing w:before="0" w:after="0"/>
        <w:ind w:left="697" w:hanging="357"/>
      </w:pPr>
      <w:r>
        <w:t>8)</w:t>
      </w:r>
      <w:r>
        <w:tab/>
        <w:t>nie złożył informacji i wyjaśnień na temat realizacji Przedsięwzięcia;</w:t>
      </w:r>
    </w:p>
    <w:p w14:paraId="031B9DDE" w14:textId="2446BD2A" w:rsidR="00477A96" w:rsidRDefault="00477A96" w:rsidP="00822C9E">
      <w:pPr>
        <w:spacing w:before="0" w:after="0"/>
        <w:ind w:left="697" w:hanging="357"/>
      </w:pPr>
      <w:r>
        <w:lastRenderedPageBreak/>
        <w:t>9)</w:t>
      </w:r>
      <w:r>
        <w:tab/>
        <w:t>dalsza realizacja Przedsięwzięcia jest niemożliwa lub niecelowa;</w:t>
      </w:r>
    </w:p>
    <w:p w14:paraId="5583EEC4" w14:textId="77777777" w:rsidR="00477A96" w:rsidRDefault="00477A96" w:rsidP="00822C9E">
      <w:pPr>
        <w:spacing w:before="0" w:after="0"/>
        <w:ind w:left="697" w:hanging="357"/>
      </w:pPr>
      <w:r>
        <w:t>10)</w:t>
      </w:r>
      <w:r>
        <w:tab/>
        <w:t>zachodzi podejrzenie wystąpienia nadużycia finansowego, korupcji lub innego przestępstwa na szkodę budżetu UE.</w:t>
      </w:r>
    </w:p>
    <w:p w14:paraId="416BB9FC" w14:textId="77777777" w:rsidR="00477A96" w:rsidRDefault="00477A96" w:rsidP="003435BC">
      <w:pPr>
        <w:spacing w:before="0" w:after="0"/>
        <w:ind w:left="340" w:hanging="340"/>
      </w:pPr>
      <w:r>
        <w:t>4.</w:t>
      </w:r>
      <w:r>
        <w:tab/>
        <w:t>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w:t>
      </w:r>
    </w:p>
    <w:p w14:paraId="5CCACECA" w14:textId="2EC16B97" w:rsidR="00477A96" w:rsidRDefault="00477A96" w:rsidP="003435BC">
      <w:pPr>
        <w:spacing w:before="0" w:after="0"/>
        <w:ind w:left="340" w:hanging="340"/>
      </w:pPr>
      <w:r>
        <w:t>5.</w:t>
      </w:r>
      <w:r>
        <w:tab/>
        <w:t xml:space="preserve">Niezależnie od przyczyny rozwiązania Umowy, Ostateczny odbiorca wsparcia zobowiązany jest do niezwłocznego (jednak nie później niż w ciągu 14 dni od dnia rozwiązania Umowy) przedstawienia Jednostce wspierającej wniosku o płatność, o którym mowa w § 8 ust. </w:t>
      </w:r>
      <w:r w:rsidR="007B50DD">
        <w:t>6</w:t>
      </w:r>
      <w:r>
        <w:t xml:space="preserve"> wraz z wypełnioną częścią sprawozdawczą z zakończenia realizacji Przedsięwzięcia oraz do przechowywania, archiwizowania i udostępniania dokumentacji związanej z realizacją Przedsięwzięcia, zgodnie z § 15.</w:t>
      </w:r>
    </w:p>
    <w:p w14:paraId="6B6BF7D8" w14:textId="77777777" w:rsidR="00477A96" w:rsidRDefault="00477A96" w:rsidP="003435BC">
      <w:pPr>
        <w:spacing w:before="0" w:after="0"/>
        <w:ind w:left="340" w:hanging="340"/>
      </w:pPr>
      <w:r>
        <w:t>6.</w:t>
      </w:r>
      <w:r>
        <w:tab/>
        <w:t>W związku z niewykonaniem lub nienależytym wykonaniem przez Ostatecznego odbiorcę wsparcia obowiązków wynikających z Umowy w zakresie, w jakim takie niewykonanie lub nienależyte wykonanie jest wynikiem działania siły wyższej, Ostateczny odbiorca wsparcia jest zobowiązany do niezwłocznego poinformowania Jednostkę wspierającą o fakcie wystąpienia siły wyższej, udowodnienia wystąpienia siły wyższej oraz wskazania wpływu, jaki zdarzenie miało na przebieg realizacji Przedsięwzięcia.</w:t>
      </w:r>
    </w:p>
    <w:p w14:paraId="280FF8DB" w14:textId="77777777" w:rsidR="00477A96" w:rsidRDefault="00477A96" w:rsidP="003435BC">
      <w:pPr>
        <w:spacing w:before="0" w:after="0"/>
        <w:ind w:left="340" w:hanging="340"/>
      </w:pPr>
      <w:r>
        <w:t>7.</w:t>
      </w:r>
      <w:r>
        <w:tab/>
        <w:t>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wsparcia zostanie zobowiązany do zwrotu otrzymanych środków, które nie zostały rozliczone.</w:t>
      </w:r>
    </w:p>
    <w:p w14:paraId="07CAA5E1" w14:textId="77777777" w:rsidR="00477A96" w:rsidRDefault="00477A96" w:rsidP="003435BC">
      <w:pPr>
        <w:spacing w:before="0" w:after="0"/>
        <w:ind w:left="340" w:hanging="340"/>
      </w:pPr>
      <w:r>
        <w:t>8.</w:t>
      </w:r>
      <w:r>
        <w:tab/>
        <w:t>Jednostka wspierająca nie ponosi odpowiedzialności za szkodę w przypadku rozwiązania Umowy z przyczyn zależnych od Ostatecznego odbiorcy wsparcia.</w:t>
      </w:r>
    </w:p>
    <w:p w14:paraId="17986982" w14:textId="52396A19" w:rsidR="00477A96" w:rsidRPr="00662841" w:rsidRDefault="00477A96" w:rsidP="003435BC">
      <w:pPr>
        <w:spacing w:before="0" w:after="0"/>
        <w:ind w:left="340" w:hanging="340"/>
      </w:pPr>
      <w:r>
        <w:t>9.</w:t>
      </w:r>
      <w:r>
        <w:tab/>
        <w:t>Umowa może zostać rozwiązana w drodze pisemnego porozumienia Stron na wniosek każdej ze Stron w przypadku wystąpienia okoliczności, które uniemożliwiają dalsze wykonywanie postanowień zawartych w Umowie.</w:t>
      </w:r>
    </w:p>
    <w:p w14:paraId="3F16F52E" w14:textId="2CC768C6" w:rsidR="007C1923" w:rsidRPr="00A86761" w:rsidRDefault="007C1923" w:rsidP="00ED3079">
      <w:pPr>
        <w:pStyle w:val="Nagwek2"/>
      </w:pPr>
      <w:r w:rsidRPr="00A86761">
        <w:lastRenderedPageBreak/>
        <w:t>§ 26.</w:t>
      </w:r>
      <w:r w:rsidR="00A86761" w:rsidRPr="00A86761">
        <w:t xml:space="preserve"> Skutki rozwiązania Umowy</w:t>
      </w:r>
    </w:p>
    <w:p w14:paraId="233D4ECA" w14:textId="68705E01" w:rsidR="005A3610" w:rsidRDefault="007C1923" w:rsidP="00434A90">
      <w:pPr>
        <w:pStyle w:val="Akapitzlist"/>
        <w:numPr>
          <w:ilvl w:val="0"/>
          <w:numId w:val="29"/>
        </w:numPr>
        <w:ind w:left="340" w:hanging="340"/>
        <w:rPr>
          <w:rFonts w:cs="Calibri"/>
        </w:rPr>
      </w:pPr>
      <w:r w:rsidRPr="2A936EB6">
        <w:rPr>
          <w:rFonts w:cs="Calibri"/>
        </w:rPr>
        <w:t xml:space="preserve">W przypadku rozwiązania Umowy, o którym mowa w § 25, Ostateczny odbiorca wsparcia jest zobowiązany do zwrotu całości otrzymanego wsparcia wraz z odsetkami w wysokości określonej jak dla zaległości podatkowych liczonymi od dnia przekazania środków wsparcia do dnia jego zwrotu - w terminie 30 dni od dnia rozwiązania Umowy na rachunek bankowy wskazany przez Jednostkę wspierającą. </w:t>
      </w:r>
    </w:p>
    <w:p w14:paraId="3461B742" w14:textId="77777777" w:rsidR="005A3610" w:rsidRDefault="007C1923" w:rsidP="00434A90">
      <w:pPr>
        <w:pStyle w:val="Akapitzlist"/>
        <w:numPr>
          <w:ilvl w:val="0"/>
          <w:numId w:val="29"/>
        </w:numPr>
        <w:ind w:left="340" w:hanging="340"/>
        <w:rPr>
          <w:rFonts w:cs="Calibri"/>
        </w:rPr>
      </w:pPr>
      <w:r w:rsidRPr="005A3610">
        <w:rPr>
          <w:rFonts w:cs="Calibri"/>
        </w:rPr>
        <w:t>W przypadku niedokonania zwrotu środków, stosuje się odpowiednio § 12 Umowy.</w:t>
      </w:r>
    </w:p>
    <w:p w14:paraId="7FE7D41D" w14:textId="700060E8" w:rsidR="007C1923" w:rsidRPr="009E2B71" w:rsidRDefault="007C1923" w:rsidP="00434A90">
      <w:pPr>
        <w:pStyle w:val="Akapitzlist"/>
        <w:numPr>
          <w:ilvl w:val="0"/>
          <w:numId w:val="29"/>
        </w:numPr>
        <w:ind w:left="340" w:hanging="340"/>
        <w:rPr>
          <w:rFonts w:cs="Calibri"/>
        </w:rPr>
      </w:pPr>
      <w:r w:rsidRPr="005A3610">
        <w:rPr>
          <w:rFonts w:cs="Calibri"/>
        </w:rPr>
        <w:t xml:space="preserve">W przypadku rozwiązania Umowy, Ostateczny odbiorca wsparcia zobowiązuje się usunąć </w:t>
      </w:r>
      <w:r w:rsidRPr="005A3610">
        <w:rPr>
          <w:rFonts w:cs="Calibri"/>
        </w:rPr>
        <w:br/>
        <w:t>w sposób trwały i nieodwracalny wszelkie dane osobowe pozyskane w związku z realizacją Przedsięwzięcia lub zwrócić je administratorowi, w rozumieniu RODO.</w:t>
      </w:r>
    </w:p>
    <w:p w14:paraId="45BEBD02" w14:textId="0D1DD51D" w:rsidR="007C1923" w:rsidRPr="00A86761" w:rsidRDefault="007C1923" w:rsidP="00ED3079">
      <w:pPr>
        <w:pStyle w:val="Nagwek2"/>
      </w:pPr>
      <w:r w:rsidRPr="00A86761">
        <w:t>§ 27.</w:t>
      </w:r>
      <w:r w:rsidR="00A86761" w:rsidRPr="00A86761">
        <w:t xml:space="preserve"> Postanowienia końcowe</w:t>
      </w:r>
    </w:p>
    <w:p w14:paraId="4165D1D0" w14:textId="5992A47B" w:rsidR="007C1923" w:rsidRPr="007C1923" w:rsidRDefault="007C1923" w:rsidP="003435BC">
      <w:pPr>
        <w:widowControl w:val="0"/>
        <w:spacing w:before="0" w:after="0"/>
        <w:rPr>
          <w:rFonts w:cs="Calibri"/>
        </w:rPr>
      </w:pPr>
      <w:r w:rsidRPr="007C1923">
        <w:rPr>
          <w:rFonts w:cs="Calibri"/>
        </w:rPr>
        <w:t>W sprawach nieuregulowanych Umową zastosowanie mają odpowiednie reguły i warunki wynikające z Planu rozwojowego, a także odpowiednie przepisy prawa unijnego i prawa krajowego, w szczególności:</w:t>
      </w:r>
    </w:p>
    <w:p w14:paraId="67544E28" w14:textId="32ED1E39" w:rsidR="005A3610" w:rsidRPr="005A3610" w:rsidRDefault="0077599C" w:rsidP="009C706C">
      <w:pPr>
        <w:pStyle w:val="Akapitzlist"/>
        <w:numPr>
          <w:ilvl w:val="0"/>
          <w:numId w:val="15"/>
        </w:numPr>
        <w:spacing w:before="0" w:after="0"/>
        <w:ind w:left="697" w:hanging="357"/>
        <w:contextualSpacing w:val="0"/>
        <w:rPr>
          <w:rFonts w:cs="Calibri"/>
        </w:rPr>
      </w:pPr>
      <w:r>
        <w:rPr>
          <w:rFonts w:eastAsia="Calibri" w:cs="Calibri"/>
        </w:rPr>
        <w:t>r</w:t>
      </w:r>
      <w:r w:rsidR="007C1923" w:rsidRPr="007C1923">
        <w:rPr>
          <w:rFonts w:eastAsia="Calibri" w:cs="Calibri"/>
        </w:rPr>
        <w:t>ozporządzenie 2021/241;</w:t>
      </w:r>
    </w:p>
    <w:p w14:paraId="1B3629F1" w14:textId="77777777" w:rsidR="005A3610" w:rsidRDefault="007C1923" w:rsidP="009C706C">
      <w:pPr>
        <w:pStyle w:val="Akapitzlist"/>
        <w:numPr>
          <w:ilvl w:val="0"/>
          <w:numId w:val="15"/>
        </w:numPr>
        <w:ind w:left="697" w:hanging="357"/>
        <w:rPr>
          <w:rFonts w:cs="Calibri"/>
        </w:rPr>
      </w:pPr>
      <w:r w:rsidRPr="005A3610">
        <w:rPr>
          <w:rFonts w:cs="Calibri"/>
        </w:rPr>
        <w:t>Ufp;</w:t>
      </w:r>
    </w:p>
    <w:p w14:paraId="0D645304" w14:textId="5DC207D7" w:rsidR="005A3610" w:rsidRDefault="007C1923" w:rsidP="009C706C">
      <w:pPr>
        <w:pStyle w:val="Akapitzlist"/>
        <w:numPr>
          <w:ilvl w:val="0"/>
          <w:numId w:val="15"/>
        </w:numPr>
        <w:ind w:left="697" w:hanging="357"/>
        <w:rPr>
          <w:rFonts w:cs="Calibri"/>
        </w:rPr>
      </w:pPr>
      <w:r w:rsidRPr="005A3610">
        <w:rPr>
          <w:rFonts w:cs="Calibri"/>
        </w:rPr>
        <w:t>Krajowy Plan Odbudowy i Zwiększania Odporności zwany „planem rozwojowym” lub „KPO”;</w:t>
      </w:r>
    </w:p>
    <w:p w14:paraId="7C8B8F74" w14:textId="4DAD4E5E" w:rsidR="005A3610" w:rsidRDefault="0077599C" w:rsidP="009C706C">
      <w:pPr>
        <w:pStyle w:val="Akapitzlist"/>
        <w:numPr>
          <w:ilvl w:val="0"/>
          <w:numId w:val="15"/>
        </w:numPr>
        <w:ind w:left="697" w:hanging="357"/>
        <w:rPr>
          <w:rFonts w:cs="Calibri"/>
        </w:rPr>
      </w:pPr>
      <w:r>
        <w:rPr>
          <w:rFonts w:cs="Calibri"/>
        </w:rPr>
        <w:t>u</w:t>
      </w:r>
      <w:r w:rsidR="007C1923" w:rsidRPr="005A3610">
        <w:rPr>
          <w:rFonts w:cs="Calibri"/>
        </w:rPr>
        <w:t>stawa;</w:t>
      </w:r>
    </w:p>
    <w:p w14:paraId="520D7B21" w14:textId="0CA447F0" w:rsidR="005A3610" w:rsidRDefault="00144E4C" w:rsidP="009C706C">
      <w:pPr>
        <w:pStyle w:val="Akapitzlist"/>
        <w:numPr>
          <w:ilvl w:val="0"/>
          <w:numId w:val="15"/>
        </w:numPr>
        <w:ind w:left="697" w:hanging="357"/>
        <w:rPr>
          <w:rFonts w:cs="Calibri"/>
        </w:rPr>
      </w:pPr>
      <w:r>
        <w:rPr>
          <w:rFonts w:cs="Calibri"/>
        </w:rPr>
        <w:t>r</w:t>
      </w:r>
      <w:r w:rsidR="007C1923" w:rsidRPr="005A3610">
        <w:rPr>
          <w:rFonts w:cs="Calibri"/>
        </w:rPr>
        <w:t>ozporządzenie finansowe UE;</w:t>
      </w:r>
    </w:p>
    <w:p w14:paraId="21ED51BB" w14:textId="2D101CD8" w:rsidR="005A3610" w:rsidRDefault="0077599C" w:rsidP="009C706C">
      <w:pPr>
        <w:pStyle w:val="Akapitzlist"/>
        <w:numPr>
          <w:ilvl w:val="0"/>
          <w:numId w:val="15"/>
        </w:numPr>
        <w:ind w:left="697" w:hanging="357"/>
        <w:rPr>
          <w:rFonts w:cs="Calibri"/>
        </w:rPr>
      </w:pPr>
      <w:r>
        <w:rPr>
          <w:rFonts w:cs="Calibri"/>
        </w:rPr>
        <w:t>u</w:t>
      </w:r>
      <w:r w:rsidR="007C1923" w:rsidRPr="2A936EB6">
        <w:rPr>
          <w:rFonts w:cs="Calibri"/>
        </w:rPr>
        <w:t>stawa z dnia 4 września 1997 r. o działach administracji rządowej (Dz. U. z 202</w:t>
      </w:r>
      <w:r w:rsidR="2F408C03" w:rsidRPr="2A936EB6">
        <w:rPr>
          <w:rFonts w:cs="Calibri"/>
        </w:rPr>
        <w:t>2</w:t>
      </w:r>
      <w:r w:rsidR="007C1923" w:rsidRPr="2A936EB6">
        <w:rPr>
          <w:rFonts w:cs="Calibri"/>
        </w:rPr>
        <w:t xml:space="preserve"> r. poz. </w:t>
      </w:r>
      <w:r w:rsidR="155C0C5C" w:rsidRPr="2A936EB6">
        <w:rPr>
          <w:rFonts w:cs="Calibri"/>
        </w:rPr>
        <w:t>25</w:t>
      </w:r>
      <w:r w:rsidR="52C81F89" w:rsidRPr="2A936EB6">
        <w:rPr>
          <w:rFonts w:cs="Calibri"/>
        </w:rPr>
        <w:t>12</w:t>
      </w:r>
      <w:r w:rsidR="007C1923" w:rsidRPr="2A936EB6">
        <w:rPr>
          <w:rFonts w:cs="Calibri"/>
        </w:rPr>
        <w:t xml:space="preserve"> z </w:t>
      </w:r>
      <w:proofErr w:type="spellStart"/>
      <w:r w:rsidR="007C1923" w:rsidRPr="2A936EB6">
        <w:rPr>
          <w:rFonts w:cs="Calibri"/>
        </w:rPr>
        <w:t>późn</w:t>
      </w:r>
      <w:proofErr w:type="spellEnd"/>
      <w:r w:rsidR="007C1923" w:rsidRPr="2A936EB6">
        <w:rPr>
          <w:rFonts w:cs="Calibri"/>
        </w:rPr>
        <w:t>. zm.); </w:t>
      </w:r>
    </w:p>
    <w:p w14:paraId="69B11619" w14:textId="6DCC9747" w:rsidR="005A3610" w:rsidRDefault="007C1923" w:rsidP="009C706C">
      <w:pPr>
        <w:pStyle w:val="Akapitzlist"/>
        <w:numPr>
          <w:ilvl w:val="0"/>
          <w:numId w:val="15"/>
        </w:numPr>
        <w:ind w:left="697" w:hanging="357"/>
        <w:rPr>
          <w:rFonts w:cs="Calibri"/>
        </w:rPr>
      </w:pPr>
      <w:r w:rsidRPr="2A936EB6">
        <w:rPr>
          <w:rFonts w:cs="Calibri"/>
        </w:rPr>
        <w:t>Wytyczne ministra właściwego do spraw rozwoju regionalnego wydanych na podstawie art. 14le ust. 2 pkt4 ustawy, zwanych „wytycznymi”;</w:t>
      </w:r>
    </w:p>
    <w:p w14:paraId="1BEF6050" w14:textId="5CD47D92" w:rsidR="005A3610" w:rsidRDefault="00A12594" w:rsidP="009C706C">
      <w:pPr>
        <w:pStyle w:val="Akapitzlist"/>
        <w:numPr>
          <w:ilvl w:val="0"/>
          <w:numId w:val="15"/>
        </w:numPr>
        <w:ind w:left="697" w:hanging="357"/>
        <w:rPr>
          <w:rFonts w:cs="Calibri"/>
        </w:rPr>
      </w:pPr>
      <w:r>
        <w:rPr>
          <w:rFonts w:cs="Calibri"/>
        </w:rPr>
        <w:t>d</w:t>
      </w:r>
      <w:r w:rsidR="007C1923" w:rsidRPr="005A3610">
        <w:rPr>
          <w:rFonts w:cs="Calibri"/>
        </w:rPr>
        <w:t xml:space="preserve">ecyzja wykonawcza Rady w sprawie zatwierdzenia oceny planu odbudowy i zwiększania odporności Polski (COM(2022) 268 </w:t>
      </w:r>
      <w:proofErr w:type="spellStart"/>
      <w:r w:rsidR="007C1923" w:rsidRPr="005A3610">
        <w:rPr>
          <w:rFonts w:cs="Calibri"/>
        </w:rPr>
        <w:t>final</w:t>
      </w:r>
      <w:proofErr w:type="spellEnd"/>
      <w:r w:rsidR="007C1923" w:rsidRPr="005A3610">
        <w:rPr>
          <w:rFonts w:cs="Calibri"/>
        </w:rPr>
        <w:t>), przyjęta w dniu 17 czerwca 2022 r.; </w:t>
      </w:r>
    </w:p>
    <w:p w14:paraId="27411229" w14:textId="77777777" w:rsidR="005A3610" w:rsidRDefault="007C1923" w:rsidP="009C706C">
      <w:pPr>
        <w:pStyle w:val="Akapitzlist"/>
        <w:numPr>
          <w:ilvl w:val="0"/>
          <w:numId w:val="15"/>
        </w:numPr>
        <w:ind w:left="697" w:hanging="357"/>
        <w:rPr>
          <w:rFonts w:cs="Calibri"/>
        </w:rPr>
      </w:pPr>
      <w:r w:rsidRPr="005A3610">
        <w:rPr>
          <w:rFonts w:cs="Calibri"/>
        </w:rPr>
        <w:t>Ustalenia operacyjne, o których mowa w art. 20 ust. 6 rozporządzenia 2021/241;</w:t>
      </w:r>
    </w:p>
    <w:p w14:paraId="4A227171" w14:textId="5EE230C4" w:rsidR="005A3610" w:rsidRDefault="000212D4" w:rsidP="009C706C">
      <w:pPr>
        <w:pStyle w:val="Akapitzlist"/>
        <w:numPr>
          <w:ilvl w:val="0"/>
          <w:numId w:val="15"/>
        </w:numPr>
        <w:ind w:left="697" w:hanging="357"/>
        <w:rPr>
          <w:rFonts w:cs="Calibri"/>
        </w:rPr>
      </w:pPr>
      <w:r>
        <w:rPr>
          <w:rFonts w:cs="Calibri"/>
        </w:rPr>
        <w:lastRenderedPageBreak/>
        <w:t>d</w:t>
      </w:r>
      <w:r w:rsidR="007C1923" w:rsidRPr="005A3610">
        <w:rPr>
          <w:rFonts w:cs="Calibri"/>
        </w:rPr>
        <w:t>yrektywa 2014/24/UE z dnia 26 lutego 2014 r. w sprawie zamówień publicznych uchylająca dyrektywę 2004/18/WE (Dz. Urz. UE 2014 L 94, z 28 marca 2014);</w:t>
      </w:r>
    </w:p>
    <w:p w14:paraId="6DDFA231" w14:textId="325899DF" w:rsidR="00A86761" w:rsidRDefault="00E3548F" w:rsidP="009C706C">
      <w:pPr>
        <w:pStyle w:val="Akapitzlist"/>
        <w:numPr>
          <w:ilvl w:val="0"/>
          <w:numId w:val="15"/>
        </w:numPr>
        <w:ind w:left="697" w:hanging="357"/>
        <w:rPr>
          <w:rFonts w:cs="Calibri"/>
        </w:rPr>
      </w:pPr>
      <w:r>
        <w:rPr>
          <w:rFonts w:cs="Calibri"/>
        </w:rPr>
        <w:t>u</w:t>
      </w:r>
      <w:r w:rsidR="007C1923" w:rsidRPr="2A936EB6">
        <w:rPr>
          <w:rFonts w:cs="Calibri"/>
        </w:rPr>
        <w:t>stawa z dnia 23 kwietnia 1964 r. - Kodeks cywilny (Dz. U. z 202</w:t>
      </w:r>
      <w:r w:rsidR="512A00FA" w:rsidRPr="2A936EB6">
        <w:rPr>
          <w:rFonts w:cs="Calibri"/>
        </w:rPr>
        <w:t>3</w:t>
      </w:r>
      <w:r w:rsidR="007C1923" w:rsidRPr="2A936EB6">
        <w:rPr>
          <w:rFonts w:cs="Calibri"/>
        </w:rPr>
        <w:t xml:space="preserve"> r. poz. </w:t>
      </w:r>
      <w:r w:rsidR="175F62DE" w:rsidRPr="2A936EB6">
        <w:rPr>
          <w:rFonts w:cs="Calibri"/>
        </w:rPr>
        <w:t>1610</w:t>
      </w:r>
      <w:r w:rsidR="007C1923" w:rsidRPr="2A936EB6">
        <w:rPr>
          <w:rFonts w:cs="Calibri"/>
        </w:rPr>
        <w:t xml:space="preserve">, z </w:t>
      </w:r>
      <w:proofErr w:type="spellStart"/>
      <w:r w:rsidR="007C1923" w:rsidRPr="2A936EB6">
        <w:rPr>
          <w:rFonts w:cs="Calibri"/>
        </w:rPr>
        <w:t>późn</w:t>
      </w:r>
      <w:proofErr w:type="spellEnd"/>
      <w:r w:rsidR="007C1923" w:rsidRPr="2A936EB6">
        <w:rPr>
          <w:rFonts w:cs="Calibri"/>
        </w:rPr>
        <w:t xml:space="preserve">. zm.); </w:t>
      </w:r>
    </w:p>
    <w:p w14:paraId="39EA31E9" w14:textId="0C13D3DC" w:rsidR="007C1923" w:rsidRPr="00A86761" w:rsidRDefault="003B2A1E" w:rsidP="009C706C">
      <w:pPr>
        <w:pStyle w:val="Akapitzlist"/>
        <w:numPr>
          <w:ilvl w:val="0"/>
          <w:numId w:val="15"/>
        </w:numPr>
        <w:ind w:left="697" w:hanging="357"/>
        <w:rPr>
          <w:rFonts w:cs="Calibri"/>
        </w:rPr>
      </w:pPr>
      <w:r>
        <w:rPr>
          <w:rFonts w:cs="Calibri"/>
        </w:rPr>
        <w:t>u</w:t>
      </w:r>
      <w:r w:rsidR="007C1923" w:rsidRPr="00A86761">
        <w:rPr>
          <w:rFonts w:cs="Calibri"/>
        </w:rPr>
        <w:t xml:space="preserve">stawa </w:t>
      </w:r>
      <w:proofErr w:type="spellStart"/>
      <w:r w:rsidR="007C1923" w:rsidRPr="00A86761">
        <w:rPr>
          <w:rFonts w:cs="Calibri"/>
        </w:rPr>
        <w:t>Pzp</w:t>
      </w:r>
      <w:proofErr w:type="spellEnd"/>
      <w:r w:rsidR="007C1923" w:rsidRPr="00A86761">
        <w:rPr>
          <w:rFonts w:cs="Calibri"/>
        </w:rPr>
        <w:t>.</w:t>
      </w:r>
    </w:p>
    <w:p w14:paraId="68898D5C" w14:textId="5FF73444" w:rsidR="007C1923" w:rsidRPr="007248CC" w:rsidRDefault="007C1923" w:rsidP="00ED3079">
      <w:pPr>
        <w:pStyle w:val="Nagwek2"/>
      </w:pPr>
      <w:r w:rsidRPr="007248CC">
        <w:t>§ 28.</w:t>
      </w:r>
      <w:r w:rsidR="007248CC" w:rsidRPr="007248CC">
        <w:t xml:space="preserve"> Spory między stronami </w:t>
      </w:r>
    </w:p>
    <w:p w14:paraId="0000FAD6" w14:textId="77777777" w:rsidR="007C1923" w:rsidRPr="007C1923" w:rsidRDefault="007C1923" w:rsidP="009C1D63">
      <w:pPr>
        <w:tabs>
          <w:tab w:val="left" w:pos="284"/>
        </w:tabs>
        <w:ind w:left="340" w:hanging="340"/>
        <w:contextualSpacing/>
        <w:rPr>
          <w:rFonts w:cs="Calibri"/>
        </w:rPr>
      </w:pPr>
      <w:r w:rsidRPr="007C1923">
        <w:rPr>
          <w:rFonts w:cs="Calibri"/>
        </w:rPr>
        <w:t>1. Spory związane z realizacją Umowy Strony będą starały się rozwiązać polubownie.</w:t>
      </w:r>
    </w:p>
    <w:p w14:paraId="5A5CF925" w14:textId="128E61ED" w:rsidR="009E2B71" w:rsidRDefault="007C1923" w:rsidP="003B41C0">
      <w:pPr>
        <w:tabs>
          <w:tab w:val="left" w:pos="284"/>
        </w:tabs>
        <w:ind w:left="340" w:hanging="340"/>
        <w:rPr>
          <w:rFonts w:cs="Calibri"/>
        </w:rPr>
      </w:pPr>
      <w:r w:rsidRPr="007C1923">
        <w:rPr>
          <w:rFonts w:cs="Calibri"/>
        </w:rPr>
        <w:t>2. W przypadku braku porozumienia spór będzie podlegał rozstrzygnięciu przez sąd powszechny właściwy dla siedziby Jednostki wspierającej.</w:t>
      </w:r>
    </w:p>
    <w:p w14:paraId="731EC17F" w14:textId="07A1085F" w:rsidR="007C1923" w:rsidRPr="007248CC" w:rsidRDefault="007C1923" w:rsidP="00ED3079">
      <w:pPr>
        <w:pStyle w:val="Nagwek2"/>
        <w:rPr>
          <w:color w:val="000000"/>
        </w:rPr>
      </w:pPr>
      <w:r w:rsidRPr="007248CC">
        <w:t>§ 29.</w:t>
      </w:r>
      <w:r w:rsidR="007248CC" w:rsidRPr="007248CC">
        <w:t xml:space="preserve"> Data zawarcia </w:t>
      </w:r>
      <w:r w:rsidR="00606FAA">
        <w:t>Umowy</w:t>
      </w:r>
    </w:p>
    <w:p w14:paraId="7DF21D05" w14:textId="095F506B" w:rsidR="007C1923" w:rsidRPr="007C1923" w:rsidRDefault="007C1923" w:rsidP="009E2B71">
      <w:pPr>
        <w:pStyle w:val="Tekstpodstawowy2"/>
        <w:spacing w:before="360" w:after="360" w:line="360" w:lineRule="auto"/>
        <w:contextualSpacing/>
        <w:rPr>
          <w:rFonts w:cs="Calibri"/>
          <w:sz w:val="24"/>
          <w:szCs w:val="24"/>
        </w:rPr>
      </w:pPr>
      <w:r w:rsidRPr="007C1923">
        <w:rPr>
          <w:rFonts w:cs="Calibri"/>
          <w:sz w:val="24"/>
          <w:szCs w:val="24"/>
        </w:rPr>
        <w:t>Datą zawarcia Umowy jest data złożenia podpisu przez ostatnią ze Stron. Umowa wchodzi w</w:t>
      </w:r>
      <w:r w:rsidR="009E2B71">
        <w:rPr>
          <w:rFonts w:cs="Calibri"/>
          <w:sz w:val="24"/>
          <w:szCs w:val="24"/>
        </w:rPr>
        <w:t xml:space="preserve"> </w:t>
      </w:r>
      <w:r w:rsidRPr="007C1923">
        <w:rPr>
          <w:rFonts w:cs="Calibri"/>
          <w:sz w:val="24"/>
          <w:szCs w:val="24"/>
        </w:rPr>
        <w:t>życie z dniem zawarcia.</w:t>
      </w:r>
    </w:p>
    <w:p w14:paraId="3CE62F65" w14:textId="428F639A" w:rsidR="007C1923" w:rsidRPr="007248CC" w:rsidRDefault="007C1923" w:rsidP="00ED3079">
      <w:pPr>
        <w:pStyle w:val="Nagwek2"/>
      </w:pPr>
      <w:r w:rsidRPr="007248CC">
        <w:t>§ 30.</w:t>
      </w:r>
      <w:r w:rsidR="007248CC" w:rsidRPr="007248CC">
        <w:t xml:space="preserve"> Załączniki</w:t>
      </w:r>
    </w:p>
    <w:p w14:paraId="65B507A9" w14:textId="77777777" w:rsidR="007C1923" w:rsidRPr="007C1923" w:rsidRDefault="007C1923" w:rsidP="00434A90">
      <w:pPr>
        <w:keepNext/>
        <w:numPr>
          <w:ilvl w:val="0"/>
          <w:numId w:val="14"/>
        </w:numPr>
        <w:suppressAutoHyphens/>
        <w:ind w:left="340" w:hanging="340"/>
        <w:contextualSpacing/>
        <w:rPr>
          <w:rFonts w:cs="Calibri"/>
        </w:rPr>
      </w:pPr>
      <w:r w:rsidRPr="007C1923">
        <w:rPr>
          <w:rFonts w:cs="Calibri"/>
        </w:rPr>
        <w:t>Integralną część Umowy stanowią następujące załączniki:</w:t>
      </w:r>
    </w:p>
    <w:p w14:paraId="6CF3D3A8" w14:textId="77777777" w:rsidR="007C1923" w:rsidRPr="007C1923" w:rsidRDefault="007C1923" w:rsidP="009C706C">
      <w:pPr>
        <w:numPr>
          <w:ilvl w:val="1"/>
          <w:numId w:val="9"/>
        </w:numPr>
        <w:suppressAutoHyphens/>
        <w:ind w:left="697" w:hanging="357"/>
        <w:contextualSpacing/>
        <w:rPr>
          <w:rFonts w:cs="Calibri"/>
        </w:rPr>
      </w:pPr>
      <w:r w:rsidRPr="007C1923">
        <w:rPr>
          <w:rFonts w:cs="Calibri"/>
        </w:rPr>
        <w:t>załącznik nr 1: Dokumenty poświadczające reprezentację Jednostki wspierającej;</w:t>
      </w:r>
    </w:p>
    <w:p w14:paraId="610BB822" w14:textId="77777777" w:rsidR="007C1923" w:rsidRPr="007C1923" w:rsidRDefault="007C1923" w:rsidP="009C706C">
      <w:pPr>
        <w:numPr>
          <w:ilvl w:val="1"/>
          <w:numId w:val="9"/>
        </w:numPr>
        <w:suppressAutoHyphens/>
        <w:ind w:left="697" w:hanging="357"/>
        <w:contextualSpacing/>
        <w:rPr>
          <w:rFonts w:cs="Calibri"/>
        </w:rPr>
      </w:pPr>
      <w:r w:rsidRPr="2A936EB6">
        <w:rPr>
          <w:rFonts w:cs="Calibri"/>
        </w:rPr>
        <w:t>załącznik nr 2 Dokumenty poświadczające reprezentację Ostatecznego odbiorcy wsparcia;</w:t>
      </w:r>
    </w:p>
    <w:p w14:paraId="19A3E3F8" w14:textId="77777777" w:rsidR="007C1923" w:rsidRPr="007C1923" w:rsidRDefault="007C1923" w:rsidP="009C706C">
      <w:pPr>
        <w:numPr>
          <w:ilvl w:val="1"/>
          <w:numId w:val="9"/>
        </w:numPr>
        <w:suppressAutoHyphens/>
        <w:ind w:left="697" w:hanging="357"/>
        <w:contextualSpacing/>
        <w:rPr>
          <w:rFonts w:cs="Calibri"/>
          <w:iCs/>
        </w:rPr>
      </w:pPr>
      <w:r w:rsidRPr="007C1923">
        <w:rPr>
          <w:rFonts w:cs="Calibri"/>
        </w:rPr>
        <w:t>załącznik nr 3: Wniosek o objęcie Przedsięwzięcia wsparciem;</w:t>
      </w:r>
    </w:p>
    <w:p w14:paraId="3F6D5EFC" w14:textId="77777777" w:rsidR="007C1923" w:rsidRPr="007C1923" w:rsidRDefault="007C1923" w:rsidP="009C706C">
      <w:pPr>
        <w:numPr>
          <w:ilvl w:val="1"/>
          <w:numId w:val="9"/>
        </w:numPr>
        <w:suppressAutoHyphens/>
        <w:ind w:left="697" w:hanging="357"/>
        <w:contextualSpacing/>
        <w:rPr>
          <w:rFonts w:cs="Calibri"/>
          <w:iCs/>
        </w:rPr>
      </w:pPr>
      <w:r w:rsidRPr="007C1923">
        <w:rPr>
          <w:rFonts w:cs="Calibri"/>
        </w:rPr>
        <w:t>załącznik nr 4: Harmonogram płatności;</w:t>
      </w:r>
    </w:p>
    <w:p w14:paraId="61E1C4BC" w14:textId="77777777" w:rsidR="007C1923" w:rsidRPr="007C1923" w:rsidRDefault="007C1923" w:rsidP="009C706C">
      <w:pPr>
        <w:numPr>
          <w:ilvl w:val="1"/>
          <w:numId w:val="9"/>
        </w:numPr>
        <w:suppressAutoHyphens/>
        <w:ind w:left="697" w:hanging="357"/>
        <w:contextualSpacing/>
        <w:rPr>
          <w:rFonts w:cs="Calibri"/>
        </w:rPr>
      </w:pPr>
      <w:r w:rsidRPr="007C1923">
        <w:rPr>
          <w:rFonts w:cs="Calibri"/>
        </w:rPr>
        <w:t>załącznik nr 5: Wniosek o dodanie osoby uprawnionej zarządzającej Przedsięwzięciem  po stronie Ostatecznego odbiorcy wsparcia i Partnera;</w:t>
      </w:r>
    </w:p>
    <w:p w14:paraId="2D453C4F" w14:textId="65FE7BE3" w:rsidR="007C1923" w:rsidRPr="007C1923" w:rsidRDefault="007C1923" w:rsidP="009C706C">
      <w:pPr>
        <w:numPr>
          <w:ilvl w:val="1"/>
          <w:numId w:val="9"/>
        </w:numPr>
        <w:suppressAutoHyphens/>
        <w:ind w:left="697" w:hanging="357"/>
        <w:contextualSpacing/>
        <w:rPr>
          <w:rFonts w:cs="Calibri"/>
        </w:rPr>
      </w:pPr>
      <w:r w:rsidRPr="007C1923">
        <w:rPr>
          <w:rFonts w:cs="Calibri"/>
        </w:rPr>
        <w:t xml:space="preserve">załącznik nr 6: </w:t>
      </w:r>
      <w:r w:rsidRPr="007C1923">
        <w:rPr>
          <w:rStyle w:val="ui-provider"/>
          <w:rFonts w:cs="Calibri"/>
        </w:rPr>
        <w:t>Procedura zgłaszania osoby uprawnionej zarządzającej Przedsięwzięcia po stronie Ostatecznego odbiorcy wsparcia</w:t>
      </w:r>
      <w:r w:rsidR="00107A65">
        <w:rPr>
          <w:rStyle w:val="ui-provider"/>
          <w:rFonts w:cs="Calibri"/>
        </w:rPr>
        <w:t>;</w:t>
      </w:r>
    </w:p>
    <w:p w14:paraId="54277EA3" w14:textId="77777777" w:rsidR="007C1923" w:rsidRPr="007C1923" w:rsidRDefault="007C1923" w:rsidP="009C706C">
      <w:pPr>
        <w:numPr>
          <w:ilvl w:val="1"/>
          <w:numId w:val="9"/>
        </w:numPr>
        <w:suppressAutoHyphens/>
        <w:ind w:left="697" w:hanging="357"/>
        <w:contextualSpacing/>
        <w:rPr>
          <w:rFonts w:cs="Calibri"/>
        </w:rPr>
      </w:pPr>
      <w:r w:rsidRPr="007C1923">
        <w:rPr>
          <w:rFonts w:cs="Calibri"/>
        </w:rPr>
        <w:t xml:space="preserve">załącznik nr 7: </w:t>
      </w:r>
      <w:r w:rsidRPr="007C1923">
        <w:rPr>
          <w:rStyle w:val="ui-provider"/>
          <w:rFonts w:cs="Calibri"/>
        </w:rPr>
        <w:t>Lista podmiotów upoważnionych do ponoszenia wydatków nieposiadających statusu Partnera (jeśli dotyczy).</w:t>
      </w:r>
    </w:p>
    <w:p w14:paraId="0A320830" w14:textId="77777777" w:rsidR="007C1923" w:rsidRPr="007C1923" w:rsidRDefault="007C1923" w:rsidP="009C1D63">
      <w:pPr>
        <w:keepNext/>
        <w:ind w:left="340" w:hanging="340"/>
        <w:contextualSpacing/>
        <w:rPr>
          <w:rFonts w:cs="Calibri"/>
          <w:i/>
        </w:rPr>
      </w:pPr>
    </w:p>
    <w:p w14:paraId="3C70CC2A" w14:textId="77777777" w:rsidR="007C1923" w:rsidRPr="007C1923" w:rsidRDefault="007C1923" w:rsidP="009C1D63">
      <w:pPr>
        <w:keepNext/>
        <w:ind w:left="340" w:hanging="340"/>
        <w:contextualSpacing/>
        <w:rPr>
          <w:rFonts w:cs="Calibri"/>
        </w:rPr>
      </w:pPr>
    </w:p>
    <w:p w14:paraId="4E553FF9" w14:textId="77777777" w:rsidR="007C1923" w:rsidRPr="007C1923" w:rsidRDefault="007C1923" w:rsidP="009C1D63">
      <w:pPr>
        <w:keepNext/>
        <w:ind w:left="340" w:hanging="340"/>
        <w:contextualSpacing/>
        <w:rPr>
          <w:rFonts w:cs="Calibri"/>
        </w:rPr>
      </w:pPr>
      <w:r w:rsidRPr="007C1923">
        <w:rPr>
          <w:rFonts w:cs="Calibri"/>
        </w:rPr>
        <w:t xml:space="preserve">Podpisy:           </w:t>
      </w:r>
    </w:p>
    <w:p w14:paraId="37840FB2" w14:textId="77777777" w:rsidR="007C1923" w:rsidRPr="007C1923" w:rsidRDefault="007C1923" w:rsidP="009C1D63">
      <w:pPr>
        <w:keepNext/>
        <w:ind w:left="340" w:hanging="340"/>
        <w:contextualSpacing/>
        <w:rPr>
          <w:rFonts w:cs="Calibri"/>
        </w:rPr>
      </w:pPr>
    </w:p>
    <w:p w14:paraId="605AEA24" w14:textId="77777777" w:rsidR="007C1923" w:rsidRPr="007C1923" w:rsidRDefault="007C1923" w:rsidP="009C1D63">
      <w:pPr>
        <w:keepNext/>
        <w:ind w:left="340" w:hanging="340"/>
        <w:contextualSpacing/>
        <w:rPr>
          <w:rFonts w:cs="Calibri"/>
        </w:rPr>
      </w:pPr>
    </w:p>
    <w:p w14:paraId="1AD5560D" w14:textId="77777777" w:rsidR="007C1923" w:rsidRPr="00ED3079" w:rsidRDefault="007C1923" w:rsidP="009C1D63">
      <w:pPr>
        <w:keepNext/>
        <w:ind w:left="340" w:hanging="340"/>
        <w:contextualSpacing/>
        <w:rPr>
          <w:rFonts w:cs="Calibri"/>
        </w:rPr>
      </w:pPr>
    </w:p>
    <w:p w14:paraId="71324F07" w14:textId="1F7DD581" w:rsidR="00B60A57" w:rsidRPr="00ED3079" w:rsidRDefault="007C1923" w:rsidP="009E2B71">
      <w:pPr>
        <w:keepNext/>
        <w:ind w:left="340" w:hanging="340"/>
        <w:contextualSpacing/>
        <w:rPr>
          <w:rFonts w:cs="Calibri"/>
          <w:b/>
          <w:bCs/>
        </w:rPr>
      </w:pPr>
      <w:r w:rsidRPr="00ED3079">
        <w:rPr>
          <w:rFonts w:cs="Calibri"/>
          <w:b/>
          <w:bCs/>
        </w:rPr>
        <w:t>Jednostka wspierająca</w:t>
      </w:r>
      <w:r>
        <w:tab/>
      </w:r>
      <w:r w:rsidRPr="00ED3079">
        <w:rPr>
          <w:rFonts w:cs="Calibri"/>
          <w:b/>
          <w:bCs/>
        </w:rPr>
        <w:t xml:space="preserve">                                                          Ostateczny odbiorca wsparcia</w:t>
      </w:r>
    </w:p>
    <w:sectPr w:rsidR="00B60A57" w:rsidRPr="00ED3079" w:rsidSect="00FF784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76" w:right="1418" w:bottom="1418" w:left="1418"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85AF" w14:textId="77777777" w:rsidR="00FF7846" w:rsidRDefault="00FF7846">
      <w:r>
        <w:separator/>
      </w:r>
    </w:p>
  </w:endnote>
  <w:endnote w:type="continuationSeparator" w:id="0">
    <w:p w14:paraId="3A94AF2B" w14:textId="77777777" w:rsidR="00FF7846" w:rsidRDefault="00FF7846">
      <w:r>
        <w:continuationSeparator/>
      </w:r>
    </w:p>
  </w:endnote>
  <w:endnote w:type="continuationNotice" w:id="1">
    <w:p w14:paraId="1F5932E6" w14:textId="77777777" w:rsidR="00FF7846" w:rsidRDefault="00FF78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altName w:val="Century Gothic"/>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2AF0" w14:textId="77777777" w:rsidR="00760990" w:rsidRDefault="005E22E2" w:rsidP="006604C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645064"/>
      <w:docPartObj>
        <w:docPartGallery w:val="Page Numbers (Bottom of Page)"/>
        <w:docPartUnique/>
      </w:docPartObj>
    </w:sdtPr>
    <w:sdtEndPr/>
    <w:sdtContent>
      <w:p w14:paraId="516850C4" w14:textId="50E65A79" w:rsidR="008A5362" w:rsidRDefault="008A5362">
        <w:pPr>
          <w:pStyle w:val="Stopka"/>
          <w:jc w:val="right"/>
        </w:pPr>
        <w:r>
          <w:fldChar w:fldCharType="begin"/>
        </w:r>
        <w:r>
          <w:instrText>PAGE   \* MERGEFORMAT</w:instrText>
        </w:r>
        <w:r>
          <w:fldChar w:fldCharType="separate"/>
        </w:r>
        <w:r>
          <w:t>2</w:t>
        </w:r>
        <w:r>
          <w:fldChar w:fldCharType="end"/>
        </w:r>
      </w:p>
    </w:sdtContent>
  </w:sdt>
  <w:p w14:paraId="6118AA9E" w14:textId="7FD2B4A0" w:rsidR="00266608" w:rsidRPr="00266608" w:rsidRDefault="00266608" w:rsidP="00B60A57">
    <w:pPr>
      <w:pStyle w:val="Stopka"/>
      <w:tabs>
        <w:tab w:val="clear" w:pos="4536"/>
        <w:tab w:val="clear" w:pos="9072"/>
        <w:tab w:val="left" w:pos="1289"/>
      </w:tabs>
      <w:spacing w:before="0" w:after="0"/>
      <w:rPr>
        <w:rFonts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022E" w14:textId="77777777" w:rsidR="00D17EF0" w:rsidRDefault="00D17E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E17B" w14:textId="77777777" w:rsidR="00FF7846" w:rsidRDefault="00FF7846">
      <w:r>
        <w:separator/>
      </w:r>
    </w:p>
  </w:footnote>
  <w:footnote w:type="continuationSeparator" w:id="0">
    <w:p w14:paraId="654536D5" w14:textId="77777777" w:rsidR="00FF7846" w:rsidRDefault="00FF7846">
      <w:r>
        <w:continuationSeparator/>
      </w:r>
    </w:p>
  </w:footnote>
  <w:footnote w:type="continuationNotice" w:id="1">
    <w:p w14:paraId="09024808" w14:textId="77777777" w:rsidR="00FF7846" w:rsidRDefault="00FF7846">
      <w:pPr>
        <w:spacing w:before="0" w:after="0" w:line="240" w:lineRule="auto"/>
      </w:pPr>
    </w:p>
  </w:footnote>
  <w:footnote w:id="2">
    <w:p w14:paraId="5F397E3F" w14:textId="77777777" w:rsidR="007C1923" w:rsidRPr="008B24E2" w:rsidRDefault="007C1923" w:rsidP="00A745DA">
      <w:pPr>
        <w:spacing w:before="0" w:after="0" w:line="240" w:lineRule="auto"/>
        <w:contextualSpacing/>
        <w:rPr>
          <w:sz w:val="18"/>
          <w:szCs w:val="18"/>
        </w:rPr>
      </w:pPr>
      <w:r w:rsidRPr="007C1923">
        <w:rPr>
          <w:rStyle w:val="Znakiprzypiswdolnych"/>
        </w:rPr>
        <w:footnoteRef/>
      </w:r>
      <w:r w:rsidRPr="007C1923">
        <w:rPr>
          <w:rFonts w:cs="Calibri"/>
        </w:rPr>
        <w:t xml:space="preserve"> Wzór Umowy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Umowy nie mogą być sprzeczne z postanowieniami zawartymi w tym wzorze. </w:t>
      </w:r>
    </w:p>
  </w:footnote>
  <w:footnote w:id="3">
    <w:p w14:paraId="7DDF8DC4" w14:textId="77777777" w:rsidR="007C1923" w:rsidRPr="007C1923" w:rsidRDefault="007C1923" w:rsidP="006F185A">
      <w:pPr>
        <w:pStyle w:val="Tekstprzypisudolnego"/>
        <w:contextualSpacing/>
        <w:rPr>
          <w:sz w:val="24"/>
          <w:szCs w:val="24"/>
        </w:rPr>
      </w:pPr>
      <w:r w:rsidRPr="007C1923">
        <w:rPr>
          <w:rStyle w:val="Znakiprzypiswdolnych"/>
          <w:rFonts w:ascii="Calibri" w:hAnsi="Calibri"/>
          <w:sz w:val="24"/>
          <w:szCs w:val="24"/>
        </w:rPr>
        <w:footnoteRef/>
      </w:r>
      <w:r w:rsidRPr="007C1923">
        <w:rPr>
          <w:rFonts w:ascii="Calibri" w:hAnsi="Calibri" w:cs="Calibri"/>
          <w:sz w:val="24"/>
          <w:szCs w:val="24"/>
        </w:rPr>
        <w:t xml:space="preserve"> Ostateczny odbiorca wsparcia jest rozumiany jako partner wiodący Przedsięwzięcia w przypadku realizowania Przedsięwzięcia z Partnerem/</w:t>
      </w:r>
      <w:proofErr w:type="spellStart"/>
      <w:r w:rsidRPr="007C1923">
        <w:rPr>
          <w:rFonts w:ascii="Calibri" w:hAnsi="Calibri" w:cs="Calibri"/>
          <w:sz w:val="24"/>
          <w:szCs w:val="24"/>
        </w:rPr>
        <w:t>ami</w:t>
      </w:r>
      <w:proofErr w:type="spellEnd"/>
      <w:r w:rsidRPr="007C1923">
        <w:rPr>
          <w:rFonts w:ascii="Calibri" w:hAnsi="Calibri" w:cs="Calibri"/>
          <w:sz w:val="24"/>
          <w:szCs w:val="24"/>
        </w:rPr>
        <w:t xml:space="preserve"> wskazanymi we wniosku. </w:t>
      </w:r>
    </w:p>
  </w:footnote>
  <w:footnote w:id="4">
    <w:p w14:paraId="2CAB8148" w14:textId="77777777" w:rsidR="007C1923" w:rsidRPr="009C1D63" w:rsidRDefault="007C1923" w:rsidP="00710497">
      <w:pPr>
        <w:spacing w:before="0" w:after="0" w:line="240" w:lineRule="auto"/>
        <w:contextualSpacing/>
      </w:pPr>
      <w:r w:rsidRPr="009C1D63">
        <w:rPr>
          <w:vertAlign w:val="superscript"/>
        </w:rPr>
        <w:footnoteRef/>
      </w:r>
      <w:r w:rsidRPr="009C1D63">
        <w:rPr>
          <w:vertAlign w:val="superscript"/>
        </w:rPr>
        <w:t xml:space="preserve"> </w:t>
      </w:r>
      <w:r w:rsidRPr="009C1D63">
        <w:t>Dotyczy przypadku, gdy Umowa jest realizowana w ramach partnerstwa.</w:t>
      </w:r>
    </w:p>
  </w:footnote>
  <w:footnote w:id="5">
    <w:p w14:paraId="4A8B77DB" w14:textId="77777777" w:rsidR="007C1923" w:rsidRPr="004D69C2" w:rsidRDefault="007C1923" w:rsidP="00710497">
      <w:pPr>
        <w:pStyle w:val="Tekstprzypisudolnego"/>
        <w:contextualSpacing/>
        <w:jc w:val="both"/>
        <w:rPr>
          <w:rFonts w:ascii="Calibri" w:hAnsi="Calibri" w:cs="Calibri"/>
          <w:sz w:val="16"/>
          <w:szCs w:val="16"/>
        </w:rPr>
      </w:pPr>
      <w:r w:rsidRPr="009C1D63">
        <w:rPr>
          <w:rStyle w:val="Znakiprzypiswdolnych"/>
          <w:rFonts w:ascii="Calibri" w:hAnsi="Calibri"/>
          <w:sz w:val="24"/>
          <w:szCs w:val="24"/>
        </w:rPr>
        <w:footnoteRef/>
      </w:r>
      <w:r w:rsidRPr="009C1D63">
        <w:rPr>
          <w:rFonts w:ascii="Calibri" w:hAnsi="Calibri" w:cs="Calibri"/>
          <w:sz w:val="24"/>
          <w:szCs w:val="24"/>
        </w:rPr>
        <w:t xml:space="preserve"> Dotyczy przypadku, gdy Umowa jest realizowana w ramach partnerstwa.</w:t>
      </w:r>
    </w:p>
  </w:footnote>
  <w:footnote w:id="6">
    <w:p w14:paraId="074BA16E" w14:textId="7F80CC0A" w:rsidR="007C1923" w:rsidRPr="00840242" w:rsidRDefault="007C1923" w:rsidP="006F185A">
      <w:pPr>
        <w:pStyle w:val="Tekstprzypisudolnego"/>
        <w:contextualSpacing/>
        <w:jc w:val="both"/>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7">
    <w:p w14:paraId="7B7CBFD7" w14:textId="77777777" w:rsidR="007C1923" w:rsidRPr="0061430C" w:rsidRDefault="007C1923" w:rsidP="006F185A">
      <w:pPr>
        <w:pStyle w:val="Tekstprzypisudolnego"/>
        <w:rPr>
          <w:rFonts w:ascii="Calibri" w:hAnsi="Calibri" w:cs="Calibri"/>
          <w:sz w:val="24"/>
          <w:szCs w:val="24"/>
        </w:rPr>
      </w:pPr>
      <w:r w:rsidRPr="0061430C">
        <w:rPr>
          <w:rStyle w:val="Odwoanieprzypisudolnego"/>
          <w:rFonts w:ascii="Calibri" w:hAnsi="Calibri" w:cs="Calibri"/>
          <w:sz w:val="24"/>
          <w:szCs w:val="24"/>
        </w:rPr>
        <w:footnoteRef/>
      </w:r>
      <w:r w:rsidRPr="0061430C">
        <w:rPr>
          <w:rFonts w:ascii="Calibri" w:hAnsi="Calibri" w:cs="Calibri"/>
          <w:sz w:val="24"/>
          <w:szCs w:val="24"/>
        </w:rPr>
        <w:t xml:space="preserve"> Dotyczy przypadku, gdy Przedsięwzięcie jest realizowane w ramach partnerstwa.</w:t>
      </w:r>
    </w:p>
  </w:footnote>
  <w:footnote w:id="8">
    <w:p w14:paraId="7BD894DC" w14:textId="77777777" w:rsidR="007C1923" w:rsidRPr="009A1922" w:rsidRDefault="007C1923" w:rsidP="007C1923">
      <w:pPr>
        <w:pStyle w:val="Tekstprzypisudolnego"/>
        <w:contextualSpacing/>
        <w:rPr>
          <w:rFonts w:asciiTheme="minorHAnsi" w:hAnsiTheme="minorHAnsi" w:cstheme="minorHAnsi"/>
          <w:sz w:val="16"/>
          <w:szCs w:val="16"/>
        </w:rPr>
      </w:pPr>
      <w:r w:rsidRPr="0061430C">
        <w:rPr>
          <w:rStyle w:val="Odwoanieprzypisudolnego"/>
          <w:rFonts w:ascii="Calibri" w:hAnsi="Calibri" w:cs="Calibri"/>
          <w:sz w:val="24"/>
          <w:szCs w:val="24"/>
        </w:rPr>
        <w:footnoteRef/>
      </w:r>
      <w:r w:rsidRPr="0061430C">
        <w:rPr>
          <w:rFonts w:ascii="Calibri" w:hAnsi="Calibri" w:cs="Calibri"/>
          <w:sz w:val="24"/>
          <w:szCs w:val="24"/>
        </w:rPr>
        <w:t xml:space="preserve"> Dotyczy przypadku, gdy Przedsięwzięcie jest realizowane w ramach partnerstwa.</w:t>
      </w:r>
    </w:p>
  </w:footnote>
  <w:footnote w:id="9">
    <w:p w14:paraId="3ED3C292" w14:textId="77777777" w:rsidR="007C1923" w:rsidRPr="00710497" w:rsidRDefault="007C1923" w:rsidP="006F185A">
      <w:pPr>
        <w:pStyle w:val="Tekstprzypisudolnego"/>
        <w:contextualSpacing/>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10">
    <w:p w14:paraId="5CDC1E40" w14:textId="77777777" w:rsidR="007C1923" w:rsidRPr="007263A1" w:rsidRDefault="007C1923" w:rsidP="009E2B71">
      <w:pPr>
        <w:pStyle w:val="Tekstprzypisudolnego"/>
        <w:rPr>
          <w:sz w:val="24"/>
          <w:szCs w:val="24"/>
        </w:rPr>
      </w:pPr>
      <w:r w:rsidRPr="007263A1">
        <w:rPr>
          <w:rStyle w:val="Znakiprzypiswdolnych"/>
          <w:rFonts w:ascii="Calibri" w:hAnsi="Calibri"/>
          <w:sz w:val="24"/>
          <w:szCs w:val="24"/>
        </w:rPr>
        <w:footnoteRef/>
      </w:r>
      <w:r w:rsidRPr="007263A1">
        <w:rPr>
          <w:rFonts w:ascii="Calibri" w:hAnsi="Calibri" w:cs="Calibri"/>
          <w:sz w:val="24"/>
          <w:szCs w:val="24"/>
        </w:rPr>
        <w:t xml:space="preserve"> Dotyczy przypadku, gdy Przedsięwzięcie jest realizowane w ramach partnerstwa.</w:t>
      </w:r>
    </w:p>
  </w:footnote>
  <w:footnote w:id="11">
    <w:p w14:paraId="03815478" w14:textId="77777777" w:rsidR="007C1923" w:rsidRPr="007263A1" w:rsidRDefault="007C1923" w:rsidP="009E2B71">
      <w:pPr>
        <w:pStyle w:val="Tekstprzypisudolnego"/>
        <w:rPr>
          <w:sz w:val="16"/>
          <w:szCs w:val="16"/>
        </w:rPr>
      </w:pPr>
      <w:r w:rsidRPr="007263A1">
        <w:rPr>
          <w:rStyle w:val="Znakiprzypiswdolnych"/>
          <w:rFonts w:ascii="Calibri" w:hAnsi="Calibri"/>
          <w:sz w:val="24"/>
          <w:szCs w:val="24"/>
        </w:rPr>
        <w:footnoteRef/>
      </w:r>
      <w:r w:rsidRPr="007263A1">
        <w:rPr>
          <w:rStyle w:val="Znakiprzypiswdolnych"/>
          <w:rFonts w:ascii="Calibri" w:hAnsi="Calibri"/>
          <w:sz w:val="24"/>
          <w:szCs w:val="24"/>
        </w:rPr>
        <w:t xml:space="preserve"> </w:t>
      </w:r>
      <w:r w:rsidRPr="007263A1">
        <w:rPr>
          <w:rStyle w:val="Znakiprzypiswdolnych"/>
          <w:rFonts w:ascii="Calibri" w:hAnsi="Calibri"/>
          <w:sz w:val="24"/>
          <w:szCs w:val="24"/>
          <w:vertAlign w:val="baseline"/>
        </w:rPr>
        <w:t>Przez kontrolę rozumie się również audyty upoważnionych organów audytowych.</w:t>
      </w:r>
    </w:p>
  </w:footnote>
  <w:footnote w:id="12">
    <w:p w14:paraId="1392438F" w14:textId="77777777" w:rsidR="007C1923" w:rsidRPr="007248CC" w:rsidRDefault="007C1923" w:rsidP="007C1923">
      <w:pPr>
        <w:pStyle w:val="Tekstprzypisudolnego"/>
        <w:rPr>
          <w:rFonts w:ascii="Calibri" w:hAnsi="Calibri" w:cs="Calibri"/>
          <w:sz w:val="32"/>
          <w:szCs w:val="32"/>
        </w:rPr>
      </w:pPr>
      <w:r w:rsidRPr="007248CC">
        <w:rPr>
          <w:rStyle w:val="Odwoanieprzypisudolnego"/>
          <w:rFonts w:ascii="Calibri" w:hAnsi="Calibri" w:cs="Calibri"/>
          <w:sz w:val="24"/>
          <w:szCs w:val="24"/>
        </w:rPr>
        <w:footnoteRef/>
      </w:r>
      <w:r w:rsidRPr="007248CC">
        <w:rPr>
          <w:rFonts w:ascii="Calibri" w:hAnsi="Calibri" w:cs="Calibri"/>
          <w:sz w:val="24"/>
          <w:szCs w:val="24"/>
        </w:rPr>
        <w:t xml:space="preserve"> </w:t>
      </w:r>
      <w:r w:rsidRPr="007248CC">
        <w:rPr>
          <w:rStyle w:val="ui-provider"/>
          <w:rFonts w:ascii="Calibri" w:hAnsi="Calibri" w:cs="Calibr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3">
    <w:p w14:paraId="6D366EC2" w14:textId="77777777" w:rsidR="007C1923" w:rsidRPr="00522260" w:rsidRDefault="007C1923" w:rsidP="006100AD">
      <w:pPr>
        <w:pStyle w:val="Tekstprzypisudolnego"/>
        <w:contextualSpacing/>
        <w:rPr>
          <w:sz w:val="16"/>
          <w:szCs w:val="16"/>
        </w:rPr>
      </w:pPr>
      <w:r w:rsidRPr="007248CC">
        <w:rPr>
          <w:rStyle w:val="Znakiprzypiswdolnych"/>
          <w:rFonts w:ascii="Calibri" w:hAnsi="Calibri" w:cs="Calibri"/>
          <w:sz w:val="24"/>
          <w:szCs w:val="24"/>
        </w:rPr>
        <w:footnoteRef/>
      </w:r>
      <w:r w:rsidRPr="007248CC">
        <w:rPr>
          <w:rFonts w:ascii="Calibri" w:hAnsi="Calibri" w:cs="Calibri"/>
          <w:sz w:val="24"/>
          <w:szCs w:val="24"/>
        </w:rPr>
        <w:t xml:space="preserve"> Dotyczy przypadku, gdy Przedsięwzięcie jest realizowane w ramach partnerstwa.</w:t>
      </w:r>
    </w:p>
  </w:footnote>
  <w:footnote w:id="14">
    <w:p w14:paraId="5C43EFF3" w14:textId="77777777" w:rsidR="007C1923" w:rsidRPr="00776432" w:rsidRDefault="007C1923" w:rsidP="006100AD">
      <w:pPr>
        <w:pStyle w:val="Tekstprzypisudolnego"/>
        <w:contextualSpacing/>
        <w:rPr>
          <w:sz w:val="24"/>
          <w:szCs w:val="24"/>
        </w:rPr>
      </w:pPr>
      <w:r w:rsidRPr="00776432">
        <w:rPr>
          <w:rStyle w:val="Znakiprzypiswdolnych"/>
          <w:rFonts w:ascii="Calibri" w:hAnsi="Calibri"/>
          <w:sz w:val="24"/>
          <w:szCs w:val="24"/>
        </w:rPr>
        <w:footnoteRef/>
      </w:r>
      <w:r w:rsidRPr="00776432">
        <w:rPr>
          <w:rFonts w:ascii="Calibri" w:hAnsi="Calibri" w:cs="Calibri"/>
          <w:sz w:val="24"/>
          <w:szCs w:val="24"/>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3734" w14:textId="77777777" w:rsidR="00D17EF0" w:rsidRDefault="00D17E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682973"/>
      <w:docPartObj>
        <w:docPartGallery w:val="Page Numbers (Top of Page)"/>
        <w:docPartUnique/>
      </w:docPartObj>
    </w:sdtPr>
    <w:sdtEndPr/>
    <w:sdtContent>
      <w:p w14:paraId="5A25FD5C" w14:textId="505B873C" w:rsidR="007C1923" w:rsidRDefault="0083339D" w:rsidP="007C1923">
        <w:pPr>
          <w:pStyle w:val="Nagwek"/>
          <w:jc w:val="right"/>
        </w:pPr>
        <w:r>
          <w:rPr>
            <w:noProof/>
          </w:rPr>
          <w:drawing>
            <wp:anchor distT="0" distB="0" distL="114300" distR="114300" simplePos="0" relativeHeight="251666433" behindDoc="0" locked="0" layoutInCell="1" allowOverlap="1" wp14:anchorId="40F02EA6" wp14:editId="42FDA0C0">
              <wp:simplePos x="0" y="0"/>
              <wp:positionH relativeFrom="column">
                <wp:posOffset>-109855</wp:posOffset>
              </wp:positionH>
              <wp:positionV relativeFrom="paragraph">
                <wp:posOffset>191135</wp:posOffset>
              </wp:positionV>
              <wp:extent cx="6087110" cy="359410"/>
              <wp:effectExtent l="0" t="0" r="8890" b="2540"/>
              <wp:wrapNone/>
              <wp:docPr id="198608669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876"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xmlns:a14="http://schemas.microsoft.com/office/drawing/2010/main" val="1"/>
                          </a:ext>
                        </a:extLst>
                      </a:blip>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r w:rsidR="007C1923">
          <w:fldChar w:fldCharType="begin"/>
        </w:r>
        <w:r w:rsidR="007C1923">
          <w:instrText>PAGE   \* MERGEFORMAT</w:instrText>
        </w:r>
        <w:r w:rsidR="007C1923">
          <w:fldChar w:fldCharType="separate"/>
        </w:r>
        <w:r w:rsidR="007C1923">
          <w:t>2</w:t>
        </w:r>
        <w:r w:rsidR="007C1923">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FF5F" w14:textId="7E675236" w:rsidR="00760990" w:rsidRDefault="00036A11" w:rsidP="006604C1">
    <w:pPr>
      <w:pStyle w:val="Nagwek"/>
      <w:tabs>
        <w:tab w:val="left" w:pos="3686"/>
      </w:tabs>
    </w:pPr>
    <w:r w:rsidRPr="007C0656">
      <w:rPr>
        <w:rFonts w:ascii="Arial" w:hAnsi="Arial" w:cs="Arial"/>
        <w:noProof/>
        <w:color w:val="474747"/>
        <w:sz w:val="10"/>
        <w:szCs w:val="10"/>
        <w:lang w:eastAsia="pl-PL"/>
      </w:rPr>
      <w:drawing>
        <wp:anchor distT="0" distB="0" distL="114300" distR="114300" simplePos="0" relativeHeight="251658240" behindDoc="0" locked="0" layoutInCell="1" allowOverlap="1" wp14:anchorId="3A2F9EEC" wp14:editId="4B604F83">
          <wp:simplePos x="0" y="0"/>
          <wp:positionH relativeFrom="margin">
            <wp:posOffset>-135890</wp:posOffset>
          </wp:positionH>
          <wp:positionV relativeFrom="margin">
            <wp:posOffset>-500247</wp:posOffset>
          </wp:positionV>
          <wp:extent cx="6087110" cy="359410"/>
          <wp:effectExtent l="0" t="0" r="8890" b="2540"/>
          <wp:wrapNone/>
          <wp:docPr id="7266871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B2DE87C4"/>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08"/>
    <w:multiLevelType w:val="multilevel"/>
    <w:tmpl w:val="A7D62D50"/>
    <w:name w:val="WW8Num7"/>
    <w:lvl w:ilvl="0">
      <w:start w:val="1"/>
      <w:numFmt w:val="decimal"/>
      <w:lvlText w:val="%1."/>
      <w:lvlJc w:val="left"/>
      <w:pPr>
        <w:tabs>
          <w:tab w:val="num" w:pos="717"/>
        </w:tabs>
        <w:ind w:left="357" w:firstLine="0"/>
      </w:pPr>
      <w:rPr>
        <w:rFonts w:ascii="Calibri" w:hAnsi="Calibri" w:cs="Calibri" w:hint="default"/>
        <w:sz w:val="24"/>
        <w:szCs w:val="24"/>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897"/>
        </w:tabs>
        <w:ind w:left="897" w:hanging="360"/>
      </w:pPr>
      <w:rPr>
        <w:rFonts w:cs="Calibri"/>
        <w:i w:val="0"/>
      </w:r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15:restartNumberingAfterBreak="0">
    <w:nsid w:val="00000012"/>
    <w:multiLevelType w:val="multilevel"/>
    <w:tmpl w:val="5EBAA276"/>
    <w:lvl w:ilvl="0">
      <w:start w:val="1"/>
      <w:numFmt w:val="decimal"/>
      <w:lvlText w:val="%1."/>
      <w:lvlJc w:val="left"/>
      <w:pPr>
        <w:tabs>
          <w:tab w:val="num" w:pos="360"/>
        </w:tabs>
        <w:ind w:left="360" w:hanging="360"/>
      </w:pPr>
      <w:rPr>
        <w:rFonts w:ascii="Calibri" w:hAnsi="Calibri" w:cs="Calibri" w:hint="default"/>
        <w:i w:val="0"/>
        <w:strike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0000020"/>
    <w:multiLevelType w:val="multilevel"/>
    <w:tmpl w:val="E6D63040"/>
    <w:name w:val="WW8Num32"/>
    <w:lvl w:ilvl="0">
      <w:start w:val="1"/>
      <w:numFmt w:val="decimal"/>
      <w:lvlText w:val="%1)"/>
      <w:lvlJc w:val="left"/>
      <w:pPr>
        <w:tabs>
          <w:tab w:val="num" w:pos="745"/>
        </w:tabs>
        <w:ind w:left="745" w:hanging="360"/>
      </w:pPr>
      <w:rPr>
        <w:rFonts w:cs="Calibri" w:hint="default"/>
        <w:i w:val="0"/>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5"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i w:val="0"/>
        <w:iCs/>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12" w15:restartNumberingAfterBreak="0">
    <w:nsid w:val="00557B96"/>
    <w:multiLevelType w:val="hybridMultilevel"/>
    <w:tmpl w:val="08005774"/>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0452D7E3"/>
    <w:multiLevelType w:val="hybridMultilevel"/>
    <w:tmpl w:val="FFFFFFFF"/>
    <w:lvl w:ilvl="0" w:tplc="322AEF64">
      <w:start w:val="1"/>
      <w:numFmt w:val="decimal"/>
      <w:lvlText w:val="%1)"/>
      <w:lvlJc w:val="left"/>
      <w:pPr>
        <w:ind w:left="720" w:hanging="360"/>
      </w:pPr>
    </w:lvl>
    <w:lvl w:ilvl="1" w:tplc="7542C1D0">
      <w:start w:val="1"/>
      <w:numFmt w:val="lowerLetter"/>
      <w:lvlText w:val="%2."/>
      <w:lvlJc w:val="left"/>
      <w:pPr>
        <w:ind w:left="1440" w:hanging="360"/>
      </w:pPr>
    </w:lvl>
    <w:lvl w:ilvl="2" w:tplc="E5D26A0C">
      <w:start w:val="1"/>
      <w:numFmt w:val="lowerRoman"/>
      <w:lvlText w:val="%3."/>
      <w:lvlJc w:val="right"/>
      <w:pPr>
        <w:ind w:left="2160" w:hanging="180"/>
      </w:pPr>
    </w:lvl>
    <w:lvl w:ilvl="3" w:tplc="D70A46EC">
      <w:start w:val="1"/>
      <w:numFmt w:val="decimal"/>
      <w:lvlText w:val="%4."/>
      <w:lvlJc w:val="left"/>
      <w:pPr>
        <w:ind w:left="2880" w:hanging="360"/>
      </w:pPr>
    </w:lvl>
    <w:lvl w:ilvl="4" w:tplc="231A163C">
      <w:start w:val="1"/>
      <w:numFmt w:val="lowerLetter"/>
      <w:lvlText w:val="%5."/>
      <w:lvlJc w:val="left"/>
      <w:pPr>
        <w:ind w:left="3600" w:hanging="360"/>
      </w:pPr>
    </w:lvl>
    <w:lvl w:ilvl="5" w:tplc="6F6E44C0">
      <w:start w:val="1"/>
      <w:numFmt w:val="lowerRoman"/>
      <w:lvlText w:val="%6."/>
      <w:lvlJc w:val="right"/>
      <w:pPr>
        <w:ind w:left="4320" w:hanging="180"/>
      </w:pPr>
    </w:lvl>
    <w:lvl w:ilvl="6" w:tplc="FBDE406A">
      <w:start w:val="1"/>
      <w:numFmt w:val="decimal"/>
      <w:lvlText w:val="%7."/>
      <w:lvlJc w:val="left"/>
      <w:pPr>
        <w:ind w:left="5040" w:hanging="360"/>
      </w:pPr>
    </w:lvl>
    <w:lvl w:ilvl="7" w:tplc="952433A0">
      <w:start w:val="1"/>
      <w:numFmt w:val="lowerLetter"/>
      <w:lvlText w:val="%8."/>
      <w:lvlJc w:val="left"/>
      <w:pPr>
        <w:ind w:left="5760" w:hanging="360"/>
      </w:pPr>
    </w:lvl>
    <w:lvl w:ilvl="8" w:tplc="FD58E236">
      <w:start w:val="1"/>
      <w:numFmt w:val="lowerRoman"/>
      <w:lvlText w:val="%9."/>
      <w:lvlJc w:val="right"/>
      <w:pPr>
        <w:ind w:left="6480" w:hanging="180"/>
      </w:pPr>
    </w:lvl>
  </w:abstractNum>
  <w:abstractNum w:abstractNumId="14" w15:restartNumberingAfterBreak="0">
    <w:nsid w:val="05357FD6"/>
    <w:multiLevelType w:val="hybridMultilevel"/>
    <w:tmpl w:val="72D00816"/>
    <w:lvl w:ilvl="0" w:tplc="B1161586">
      <w:start w:val="1"/>
      <w:numFmt w:val="decimal"/>
      <w:lvlText w:val="%1)"/>
      <w:lvlJc w:val="left"/>
      <w:pPr>
        <w:ind w:left="515" w:hanging="360"/>
      </w:pPr>
      <w:rPr>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15" w15:restartNumberingAfterBreak="0">
    <w:nsid w:val="062B594F"/>
    <w:multiLevelType w:val="hybridMultilevel"/>
    <w:tmpl w:val="EF6ED5E2"/>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06E23A0F"/>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7AB64D1"/>
    <w:multiLevelType w:val="hybridMultilevel"/>
    <w:tmpl w:val="E5684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BE3391"/>
    <w:multiLevelType w:val="hybridMultilevel"/>
    <w:tmpl w:val="F7AC48B6"/>
    <w:lvl w:ilvl="0" w:tplc="04150017">
      <w:start w:val="1"/>
      <w:numFmt w:val="lowerLetter"/>
      <w:lvlText w:val="%1)"/>
      <w:lvlJc w:val="left"/>
      <w:pPr>
        <w:ind w:left="96" w:hanging="360"/>
      </w:pPr>
    </w:lvl>
    <w:lvl w:ilvl="1" w:tplc="04150019" w:tentative="1">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19" w15:restartNumberingAfterBreak="0">
    <w:nsid w:val="095B2283"/>
    <w:multiLevelType w:val="hybridMultilevel"/>
    <w:tmpl w:val="427C0716"/>
    <w:lvl w:ilvl="0" w:tplc="FFFFFFF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0B9C1AAD"/>
    <w:multiLevelType w:val="hybridMultilevel"/>
    <w:tmpl w:val="1494B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2" w15:restartNumberingAfterBreak="0">
    <w:nsid w:val="11495EC6"/>
    <w:multiLevelType w:val="multilevel"/>
    <w:tmpl w:val="248EE0B0"/>
    <w:lvl w:ilvl="0">
      <w:start w:val="1"/>
      <w:numFmt w:val="decimal"/>
      <w:lvlText w:val="%1."/>
      <w:lvlJc w:val="left"/>
      <w:pPr>
        <w:tabs>
          <w:tab w:val="num" w:pos="360"/>
        </w:tabs>
        <w:ind w:left="360" w:hanging="360"/>
      </w:pPr>
      <w:rPr>
        <w:rFonts w:ascii="Calibri" w:eastAsia="Times New Roman" w:hAnsi="Calibri" w:cs="Calibri"/>
        <w:sz w:val="24"/>
        <w:szCs w:val="3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2230415"/>
    <w:multiLevelType w:val="hybridMultilevel"/>
    <w:tmpl w:val="848C6F24"/>
    <w:lvl w:ilvl="0" w:tplc="ACA22F46">
      <w:start w:val="1"/>
      <w:numFmt w:val="decimal"/>
      <w:lvlText w:val="%1)"/>
      <w:lvlJc w:val="left"/>
      <w:pPr>
        <w:ind w:left="360" w:hanging="360"/>
      </w:pPr>
    </w:lvl>
    <w:lvl w:ilvl="1" w:tplc="0D98C344" w:tentative="1">
      <w:start w:val="1"/>
      <w:numFmt w:val="lowerLetter"/>
      <w:lvlText w:val="%2."/>
      <w:lvlJc w:val="left"/>
      <w:pPr>
        <w:ind w:left="1080" w:hanging="360"/>
      </w:pPr>
    </w:lvl>
    <w:lvl w:ilvl="2" w:tplc="A1025894" w:tentative="1">
      <w:start w:val="1"/>
      <w:numFmt w:val="lowerRoman"/>
      <w:lvlText w:val="%3."/>
      <w:lvlJc w:val="right"/>
      <w:pPr>
        <w:ind w:left="1800" w:hanging="180"/>
      </w:pPr>
    </w:lvl>
    <w:lvl w:ilvl="3" w:tplc="BFCEEF72" w:tentative="1">
      <w:start w:val="1"/>
      <w:numFmt w:val="decimal"/>
      <w:lvlText w:val="%4."/>
      <w:lvlJc w:val="left"/>
      <w:pPr>
        <w:ind w:left="2520" w:hanging="360"/>
      </w:pPr>
    </w:lvl>
    <w:lvl w:ilvl="4" w:tplc="743A755E" w:tentative="1">
      <w:start w:val="1"/>
      <w:numFmt w:val="lowerLetter"/>
      <w:lvlText w:val="%5."/>
      <w:lvlJc w:val="left"/>
      <w:pPr>
        <w:ind w:left="3240" w:hanging="360"/>
      </w:pPr>
    </w:lvl>
    <w:lvl w:ilvl="5" w:tplc="29A2B4D2" w:tentative="1">
      <w:start w:val="1"/>
      <w:numFmt w:val="lowerRoman"/>
      <w:lvlText w:val="%6."/>
      <w:lvlJc w:val="right"/>
      <w:pPr>
        <w:ind w:left="3960" w:hanging="180"/>
      </w:pPr>
    </w:lvl>
    <w:lvl w:ilvl="6" w:tplc="83DAD2AC" w:tentative="1">
      <w:start w:val="1"/>
      <w:numFmt w:val="decimal"/>
      <w:lvlText w:val="%7."/>
      <w:lvlJc w:val="left"/>
      <w:pPr>
        <w:ind w:left="4680" w:hanging="360"/>
      </w:pPr>
    </w:lvl>
    <w:lvl w:ilvl="7" w:tplc="AC363DC8" w:tentative="1">
      <w:start w:val="1"/>
      <w:numFmt w:val="lowerLetter"/>
      <w:lvlText w:val="%8."/>
      <w:lvlJc w:val="left"/>
      <w:pPr>
        <w:ind w:left="5400" w:hanging="360"/>
      </w:pPr>
    </w:lvl>
    <w:lvl w:ilvl="8" w:tplc="74E610A2" w:tentative="1">
      <w:start w:val="1"/>
      <w:numFmt w:val="lowerRoman"/>
      <w:lvlText w:val="%9."/>
      <w:lvlJc w:val="right"/>
      <w:pPr>
        <w:ind w:left="6120" w:hanging="180"/>
      </w:pPr>
    </w:lvl>
  </w:abstractNum>
  <w:abstractNum w:abstractNumId="24"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2C3502"/>
    <w:multiLevelType w:val="hybridMultilevel"/>
    <w:tmpl w:val="998E80B8"/>
    <w:lvl w:ilvl="0" w:tplc="9E6E701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4F0D6E"/>
    <w:multiLevelType w:val="hybridMultilevel"/>
    <w:tmpl w:val="AB7892B0"/>
    <w:lvl w:ilvl="0" w:tplc="FFFFFFFF">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7510EB"/>
    <w:multiLevelType w:val="hybridMultilevel"/>
    <w:tmpl w:val="23C20F18"/>
    <w:lvl w:ilvl="0" w:tplc="FFFFFFFF">
      <w:start w:val="1"/>
      <w:numFmt w:val="decimal"/>
      <w:lvlText w:val="%1)"/>
      <w:lvlJc w:val="left"/>
      <w:pPr>
        <w:ind w:left="720" w:hanging="360"/>
      </w:pPr>
    </w:lvl>
    <w:lvl w:ilvl="1" w:tplc="FFFFFFFF">
      <w:start w:val="1"/>
      <w:numFmt w:val="decimal"/>
      <w:lvlText w:val="%2)"/>
      <w:lvlJc w:val="left"/>
      <w:pPr>
        <w:ind w:left="1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AA071C"/>
    <w:multiLevelType w:val="hybridMultilevel"/>
    <w:tmpl w:val="23CE048A"/>
    <w:lvl w:ilvl="0" w:tplc="618CD302">
      <w:start w:val="1"/>
      <w:numFmt w:val="decimal"/>
      <w:lvlText w:val="%1."/>
      <w:lvlJc w:val="left"/>
      <w:pPr>
        <w:ind w:left="720" w:hanging="360"/>
      </w:pPr>
      <w:rPr>
        <w:sz w:val="24"/>
        <w:szCs w:val="24"/>
      </w:rPr>
    </w:lvl>
    <w:lvl w:ilvl="1" w:tplc="6E4845BC">
      <w:start w:val="1"/>
      <w:numFmt w:val="lowerLetter"/>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29" w15:restartNumberingAfterBreak="0">
    <w:nsid w:val="1C1B7247"/>
    <w:multiLevelType w:val="hybridMultilevel"/>
    <w:tmpl w:val="D5F4712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1" w15:restartNumberingAfterBreak="0">
    <w:nsid w:val="1D714155"/>
    <w:multiLevelType w:val="hybridMultilevel"/>
    <w:tmpl w:val="54C226FC"/>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15:restartNumberingAfterBreak="0">
    <w:nsid w:val="21B4407E"/>
    <w:multiLevelType w:val="hybridMultilevel"/>
    <w:tmpl w:val="D1B8FE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9064A2"/>
    <w:multiLevelType w:val="hybridMultilevel"/>
    <w:tmpl w:val="27A2E91C"/>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2621668E"/>
    <w:multiLevelType w:val="hybridMultilevel"/>
    <w:tmpl w:val="480088AC"/>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7A77CF3"/>
    <w:multiLevelType w:val="hybridMultilevel"/>
    <w:tmpl w:val="077EC98E"/>
    <w:lvl w:ilvl="0" w:tplc="CBBCA32E">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36" w15:restartNumberingAfterBreak="0">
    <w:nsid w:val="27CE51D0"/>
    <w:multiLevelType w:val="multilevel"/>
    <w:tmpl w:val="0720A61E"/>
    <w:lvl w:ilvl="0">
      <w:start w:val="1"/>
      <w:numFmt w:val="decimal"/>
      <w:lvlText w:val="%1)"/>
      <w:lvlJc w:val="left"/>
      <w:pPr>
        <w:tabs>
          <w:tab w:val="num" w:pos="641"/>
        </w:tabs>
        <w:ind w:left="641" w:hanging="357"/>
      </w:pPr>
      <w:rPr>
        <w:rFonts w:hint="default"/>
        <w:position w:val="0"/>
        <w:sz w:val="24"/>
        <w:szCs w:val="24"/>
      </w:rPr>
    </w:lvl>
    <w:lvl w:ilvl="1">
      <w:start w:val="1"/>
      <w:numFmt w:val="decimal"/>
      <w:lvlText w:val="%2)"/>
      <w:lvlJc w:val="left"/>
      <w:pPr>
        <w:ind w:left="1285" w:hanging="360"/>
      </w:pPr>
    </w:lvl>
    <w:lvl w:ilvl="2">
      <w:start w:val="1"/>
      <w:numFmt w:val="lowerLetter"/>
      <w:lvlText w:val="%3)"/>
      <w:lvlJc w:val="left"/>
      <w:pPr>
        <w:tabs>
          <w:tab w:val="num" w:pos="2051"/>
        </w:tabs>
        <w:ind w:left="2051" w:hanging="150"/>
      </w:pPr>
      <w:rPr>
        <w:rFonts w:hint="default"/>
        <w:position w:val="0"/>
        <w:sz w:val="20"/>
        <w:szCs w:val="20"/>
      </w:rPr>
    </w:lvl>
    <w:lvl w:ilvl="3">
      <w:start w:val="1"/>
      <w:numFmt w:val="decimal"/>
      <w:lvlText w:val="%4."/>
      <w:lvlJc w:val="left"/>
      <w:pPr>
        <w:tabs>
          <w:tab w:val="num" w:pos="2741"/>
        </w:tabs>
        <w:ind w:left="2741" w:hanging="300"/>
      </w:pPr>
      <w:rPr>
        <w:rFonts w:hint="default"/>
        <w:position w:val="0"/>
        <w:sz w:val="20"/>
        <w:szCs w:val="20"/>
      </w:rPr>
    </w:lvl>
    <w:lvl w:ilvl="4">
      <w:start w:val="1"/>
      <w:numFmt w:val="lowerLetter"/>
      <w:lvlText w:val="%5."/>
      <w:lvlJc w:val="left"/>
      <w:pPr>
        <w:tabs>
          <w:tab w:val="num" w:pos="3461"/>
        </w:tabs>
        <w:ind w:left="3461" w:hanging="300"/>
      </w:pPr>
      <w:rPr>
        <w:rFonts w:hint="default"/>
        <w:position w:val="0"/>
        <w:sz w:val="20"/>
        <w:szCs w:val="20"/>
      </w:rPr>
    </w:lvl>
    <w:lvl w:ilvl="5">
      <w:start w:val="1"/>
      <w:numFmt w:val="lowerRoman"/>
      <w:lvlText w:val="%6."/>
      <w:lvlJc w:val="left"/>
      <w:pPr>
        <w:tabs>
          <w:tab w:val="num" w:pos="4192"/>
        </w:tabs>
        <w:ind w:left="4192" w:hanging="247"/>
      </w:pPr>
      <w:rPr>
        <w:rFonts w:hint="default"/>
        <w:position w:val="0"/>
        <w:sz w:val="20"/>
        <w:szCs w:val="20"/>
      </w:rPr>
    </w:lvl>
    <w:lvl w:ilvl="6">
      <w:start w:val="1"/>
      <w:numFmt w:val="decimal"/>
      <w:lvlText w:val="%7."/>
      <w:lvlJc w:val="left"/>
      <w:pPr>
        <w:tabs>
          <w:tab w:val="num" w:pos="4901"/>
        </w:tabs>
        <w:ind w:left="4901" w:hanging="300"/>
      </w:pPr>
      <w:rPr>
        <w:rFonts w:hint="default"/>
        <w:position w:val="0"/>
        <w:sz w:val="20"/>
        <w:szCs w:val="20"/>
      </w:rPr>
    </w:lvl>
    <w:lvl w:ilvl="7">
      <w:start w:val="1"/>
      <w:numFmt w:val="lowerLetter"/>
      <w:lvlText w:val="%8."/>
      <w:lvlJc w:val="left"/>
      <w:pPr>
        <w:tabs>
          <w:tab w:val="num" w:pos="5621"/>
        </w:tabs>
        <w:ind w:left="5621" w:hanging="300"/>
      </w:pPr>
      <w:rPr>
        <w:rFonts w:hint="default"/>
        <w:position w:val="0"/>
        <w:sz w:val="20"/>
        <w:szCs w:val="20"/>
      </w:rPr>
    </w:lvl>
    <w:lvl w:ilvl="8">
      <w:start w:val="1"/>
      <w:numFmt w:val="lowerRoman"/>
      <w:lvlText w:val="%9."/>
      <w:lvlJc w:val="left"/>
      <w:pPr>
        <w:tabs>
          <w:tab w:val="num" w:pos="6352"/>
        </w:tabs>
        <w:ind w:left="6352" w:hanging="247"/>
      </w:pPr>
      <w:rPr>
        <w:rFonts w:hint="default"/>
        <w:position w:val="0"/>
        <w:sz w:val="20"/>
        <w:szCs w:val="20"/>
      </w:rPr>
    </w:lvl>
  </w:abstractNum>
  <w:abstractNum w:abstractNumId="37" w15:restartNumberingAfterBreak="0">
    <w:nsid w:val="2CEE4F5F"/>
    <w:multiLevelType w:val="hybridMultilevel"/>
    <w:tmpl w:val="52608B86"/>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2CF60B2C"/>
    <w:multiLevelType w:val="hybridMultilevel"/>
    <w:tmpl w:val="50E00C3C"/>
    <w:lvl w:ilvl="0" w:tplc="7840A49A">
      <w:start w:val="1"/>
      <w:numFmt w:val="decimal"/>
      <w:lvlText w:val="%1)"/>
      <w:lvlJc w:val="left"/>
      <w:pPr>
        <w:ind w:left="1420" w:hanging="360"/>
      </w:pPr>
      <w:rPr>
        <w:sz w:val="24"/>
        <w:szCs w:val="24"/>
      </w:rPr>
    </w:lvl>
    <w:lvl w:ilvl="1" w:tplc="513AA004" w:tentative="1">
      <w:start w:val="1"/>
      <w:numFmt w:val="lowerLetter"/>
      <w:lvlText w:val="%2."/>
      <w:lvlJc w:val="left"/>
      <w:pPr>
        <w:ind w:left="2140" w:hanging="360"/>
      </w:pPr>
    </w:lvl>
    <w:lvl w:ilvl="2" w:tplc="53E02970" w:tentative="1">
      <w:start w:val="1"/>
      <w:numFmt w:val="lowerRoman"/>
      <w:lvlText w:val="%3."/>
      <w:lvlJc w:val="right"/>
      <w:pPr>
        <w:ind w:left="2860" w:hanging="180"/>
      </w:pPr>
    </w:lvl>
    <w:lvl w:ilvl="3" w:tplc="F95001B0" w:tentative="1">
      <w:start w:val="1"/>
      <w:numFmt w:val="decimal"/>
      <w:lvlText w:val="%4."/>
      <w:lvlJc w:val="left"/>
      <w:pPr>
        <w:ind w:left="3580" w:hanging="360"/>
      </w:pPr>
    </w:lvl>
    <w:lvl w:ilvl="4" w:tplc="2B2E09F2" w:tentative="1">
      <w:start w:val="1"/>
      <w:numFmt w:val="lowerLetter"/>
      <w:lvlText w:val="%5."/>
      <w:lvlJc w:val="left"/>
      <w:pPr>
        <w:ind w:left="4300" w:hanging="360"/>
      </w:pPr>
    </w:lvl>
    <w:lvl w:ilvl="5" w:tplc="FCFCED92" w:tentative="1">
      <w:start w:val="1"/>
      <w:numFmt w:val="lowerRoman"/>
      <w:lvlText w:val="%6."/>
      <w:lvlJc w:val="right"/>
      <w:pPr>
        <w:ind w:left="5020" w:hanging="180"/>
      </w:pPr>
    </w:lvl>
    <w:lvl w:ilvl="6" w:tplc="B5D4FD94" w:tentative="1">
      <w:start w:val="1"/>
      <w:numFmt w:val="decimal"/>
      <w:lvlText w:val="%7."/>
      <w:lvlJc w:val="left"/>
      <w:pPr>
        <w:ind w:left="5740" w:hanging="360"/>
      </w:pPr>
    </w:lvl>
    <w:lvl w:ilvl="7" w:tplc="CC1CC836" w:tentative="1">
      <w:start w:val="1"/>
      <w:numFmt w:val="lowerLetter"/>
      <w:lvlText w:val="%8."/>
      <w:lvlJc w:val="left"/>
      <w:pPr>
        <w:ind w:left="6460" w:hanging="360"/>
      </w:pPr>
    </w:lvl>
    <w:lvl w:ilvl="8" w:tplc="762003B4" w:tentative="1">
      <w:start w:val="1"/>
      <w:numFmt w:val="lowerRoman"/>
      <w:lvlText w:val="%9."/>
      <w:lvlJc w:val="right"/>
      <w:pPr>
        <w:ind w:left="7180" w:hanging="180"/>
      </w:pPr>
    </w:lvl>
  </w:abstractNum>
  <w:abstractNum w:abstractNumId="39" w15:restartNumberingAfterBreak="0">
    <w:nsid w:val="2D7933AD"/>
    <w:multiLevelType w:val="hybridMultilevel"/>
    <w:tmpl w:val="71C292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2E5D559F"/>
    <w:multiLevelType w:val="hybridMultilevel"/>
    <w:tmpl w:val="75E425E6"/>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1" w15:restartNumberingAfterBreak="0">
    <w:nsid w:val="2F4518D3"/>
    <w:multiLevelType w:val="multilevel"/>
    <w:tmpl w:val="F9AE119E"/>
    <w:lvl w:ilvl="0">
      <w:start w:val="1"/>
      <w:numFmt w:val="decimal"/>
      <w:lvlText w:val="%1."/>
      <w:lvlJc w:val="left"/>
      <w:pPr>
        <w:tabs>
          <w:tab w:val="num" w:pos="360"/>
        </w:tabs>
        <w:ind w:left="360" w:hanging="360"/>
      </w:pPr>
      <w:rPr>
        <w:rFonts w:hint="default"/>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34EA2F1F"/>
    <w:multiLevelType w:val="hybridMultilevel"/>
    <w:tmpl w:val="1CDA5190"/>
    <w:lvl w:ilvl="0" w:tplc="FFFFFFFF">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877"/>
        </w:tabs>
        <w:ind w:left="877" w:hanging="360"/>
      </w:pPr>
    </w:lvl>
    <w:lvl w:ilvl="2" w:tplc="0415001B">
      <w:start w:val="1"/>
      <w:numFmt w:val="lowerRoman"/>
      <w:lvlText w:val="%3."/>
      <w:lvlJc w:val="right"/>
      <w:pPr>
        <w:tabs>
          <w:tab w:val="num" w:pos="1597"/>
        </w:tabs>
        <w:ind w:left="1597" w:hanging="180"/>
      </w:pPr>
    </w:lvl>
    <w:lvl w:ilvl="3" w:tplc="0415000F">
      <w:start w:val="1"/>
      <w:numFmt w:val="decimal"/>
      <w:lvlText w:val="%4."/>
      <w:lvlJc w:val="left"/>
      <w:pPr>
        <w:tabs>
          <w:tab w:val="num" w:pos="506"/>
        </w:tabs>
        <w:ind w:left="506" w:hanging="360"/>
      </w:pPr>
    </w:lvl>
    <w:lvl w:ilvl="4" w:tplc="04150019">
      <w:start w:val="1"/>
      <w:numFmt w:val="lowerLetter"/>
      <w:lvlText w:val="%5."/>
      <w:lvlJc w:val="left"/>
      <w:pPr>
        <w:tabs>
          <w:tab w:val="num" w:pos="3037"/>
        </w:tabs>
        <w:ind w:left="3037" w:hanging="360"/>
      </w:pPr>
    </w:lvl>
    <w:lvl w:ilvl="5" w:tplc="0415001B">
      <w:start w:val="1"/>
      <w:numFmt w:val="lowerRoman"/>
      <w:lvlText w:val="%6."/>
      <w:lvlJc w:val="right"/>
      <w:pPr>
        <w:tabs>
          <w:tab w:val="num" w:pos="3757"/>
        </w:tabs>
        <w:ind w:left="3757" w:hanging="180"/>
      </w:pPr>
    </w:lvl>
    <w:lvl w:ilvl="6" w:tplc="0415000F">
      <w:start w:val="1"/>
      <w:numFmt w:val="decimal"/>
      <w:lvlText w:val="%7."/>
      <w:lvlJc w:val="left"/>
      <w:pPr>
        <w:tabs>
          <w:tab w:val="num" w:pos="4477"/>
        </w:tabs>
        <w:ind w:left="4477" w:hanging="360"/>
      </w:pPr>
    </w:lvl>
    <w:lvl w:ilvl="7" w:tplc="04150019">
      <w:start w:val="1"/>
      <w:numFmt w:val="lowerLetter"/>
      <w:lvlText w:val="%8."/>
      <w:lvlJc w:val="left"/>
      <w:pPr>
        <w:tabs>
          <w:tab w:val="num" w:pos="5197"/>
        </w:tabs>
        <w:ind w:left="5197" w:hanging="360"/>
      </w:pPr>
    </w:lvl>
    <w:lvl w:ilvl="8" w:tplc="0415001B">
      <w:start w:val="1"/>
      <w:numFmt w:val="lowerRoman"/>
      <w:lvlText w:val="%9."/>
      <w:lvlJc w:val="right"/>
      <w:pPr>
        <w:tabs>
          <w:tab w:val="num" w:pos="5917"/>
        </w:tabs>
        <w:ind w:left="5917" w:hanging="180"/>
      </w:pPr>
    </w:lvl>
  </w:abstractNum>
  <w:abstractNum w:abstractNumId="43" w15:restartNumberingAfterBreak="0">
    <w:nsid w:val="380F589C"/>
    <w:multiLevelType w:val="hybridMultilevel"/>
    <w:tmpl w:val="680AE04A"/>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387FEA99"/>
    <w:multiLevelType w:val="hybridMultilevel"/>
    <w:tmpl w:val="5A165286"/>
    <w:lvl w:ilvl="0" w:tplc="EF308B36">
      <w:start w:val="1"/>
      <w:numFmt w:val="decimal"/>
      <w:lvlText w:val="%1."/>
      <w:lvlJc w:val="left"/>
      <w:pPr>
        <w:ind w:left="360" w:hanging="360"/>
      </w:pPr>
    </w:lvl>
    <w:lvl w:ilvl="1" w:tplc="402888D6">
      <w:start w:val="1"/>
      <w:numFmt w:val="lowerLetter"/>
      <w:lvlText w:val="%2."/>
      <w:lvlJc w:val="left"/>
      <w:pPr>
        <w:ind w:left="1080" w:hanging="360"/>
      </w:pPr>
    </w:lvl>
    <w:lvl w:ilvl="2" w:tplc="F12A7580">
      <w:start w:val="1"/>
      <w:numFmt w:val="lowerRoman"/>
      <w:lvlText w:val="%3."/>
      <w:lvlJc w:val="right"/>
      <w:pPr>
        <w:ind w:left="1800" w:hanging="180"/>
      </w:pPr>
    </w:lvl>
    <w:lvl w:ilvl="3" w:tplc="31FE477A">
      <w:start w:val="1"/>
      <w:numFmt w:val="decimal"/>
      <w:lvlText w:val="%4."/>
      <w:lvlJc w:val="left"/>
      <w:pPr>
        <w:ind w:left="2520" w:hanging="360"/>
      </w:pPr>
    </w:lvl>
    <w:lvl w:ilvl="4" w:tplc="A24CC63C">
      <w:start w:val="1"/>
      <w:numFmt w:val="lowerLetter"/>
      <w:lvlText w:val="%5."/>
      <w:lvlJc w:val="left"/>
      <w:pPr>
        <w:ind w:left="3240" w:hanging="360"/>
      </w:pPr>
    </w:lvl>
    <w:lvl w:ilvl="5" w:tplc="7508314A">
      <w:start w:val="1"/>
      <w:numFmt w:val="lowerRoman"/>
      <w:lvlText w:val="%6."/>
      <w:lvlJc w:val="right"/>
      <w:pPr>
        <w:ind w:left="3960" w:hanging="180"/>
      </w:pPr>
    </w:lvl>
    <w:lvl w:ilvl="6" w:tplc="4F2838FC">
      <w:start w:val="1"/>
      <w:numFmt w:val="decimal"/>
      <w:lvlText w:val="%7."/>
      <w:lvlJc w:val="left"/>
      <w:pPr>
        <w:ind w:left="4680" w:hanging="360"/>
      </w:pPr>
    </w:lvl>
    <w:lvl w:ilvl="7" w:tplc="710068F2">
      <w:start w:val="1"/>
      <w:numFmt w:val="lowerLetter"/>
      <w:lvlText w:val="%8."/>
      <w:lvlJc w:val="left"/>
      <w:pPr>
        <w:ind w:left="5400" w:hanging="360"/>
      </w:pPr>
    </w:lvl>
    <w:lvl w:ilvl="8" w:tplc="82A2E222">
      <w:start w:val="1"/>
      <w:numFmt w:val="lowerRoman"/>
      <w:lvlText w:val="%9."/>
      <w:lvlJc w:val="right"/>
      <w:pPr>
        <w:ind w:left="6120" w:hanging="180"/>
      </w:pPr>
    </w:lvl>
  </w:abstractNum>
  <w:abstractNum w:abstractNumId="45"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46" w15:restartNumberingAfterBreak="0">
    <w:nsid w:val="44A663FA"/>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4FC482A"/>
    <w:multiLevelType w:val="hybridMultilevel"/>
    <w:tmpl w:val="6E12159A"/>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1E2AB0"/>
    <w:multiLevelType w:val="multilevel"/>
    <w:tmpl w:val="667AB1BC"/>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47E6144E"/>
    <w:multiLevelType w:val="hybridMultilevel"/>
    <w:tmpl w:val="9B860578"/>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0" w15:restartNumberingAfterBreak="0">
    <w:nsid w:val="4DFC0059"/>
    <w:multiLevelType w:val="hybridMultilevel"/>
    <w:tmpl w:val="23C20F18"/>
    <w:lvl w:ilvl="0" w:tplc="FFFFFFFF">
      <w:start w:val="1"/>
      <w:numFmt w:val="decimal"/>
      <w:lvlText w:val="%1)"/>
      <w:lvlJc w:val="left"/>
      <w:pPr>
        <w:ind w:left="720" w:hanging="360"/>
      </w:pPr>
    </w:lvl>
    <w:lvl w:ilvl="1" w:tplc="04150011">
      <w:start w:val="1"/>
      <w:numFmt w:val="decimal"/>
      <w:lvlText w:val="%2)"/>
      <w:lvlJc w:val="left"/>
      <w:pPr>
        <w:ind w:left="1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52" w15:restartNumberingAfterBreak="0">
    <w:nsid w:val="55810300"/>
    <w:multiLevelType w:val="multilevel"/>
    <w:tmpl w:val="59F8D116"/>
    <w:lvl w:ilvl="0">
      <w:start w:val="1"/>
      <w:numFmt w:val="decimal"/>
      <w:lvlText w:val="%1."/>
      <w:lvlJc w:val="left"/>
      <w:pPr>
        <w:tabs>
          <w:tab w:val="num" w:pos="360"/>
        </w:tabs>
        <w:ind w:left="360" w:hanging="360"/>
      </w:pPr>
      <w:rPr>
        <w:rFonts w:asciiTheme="minorHAnsi" w:hAnsiTheme="minorHAnsi" w:cstheme="minorHAnsi" w:hint="default"/>
        <w:i w:val="0"/>
      </w:rPr>
    </w:lvl>
    <w:lvl w:ilvl="1">
      <w:start w:val="1"/>
      <w:numFmt w:val="decimal"/>
      <w:lvlText w:val="%2)"/>
      <w:lvlJc w:val="left"/>
      <w:pPr>
        <w:tabs>
          <w:tab w:val="num" w:pos="680"/>
        </w:tabs>
        <w:ind w:left="680" w:hanging="323"/>
      </w:pPr>
      <w:rPr>
        <w:rFonts w:hint="default"/>
        <w:sz w:val="24"/>
        <w:szCs w:val="28"/>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6A126DB"/>
    <w:multiLevelType w:val="hybridMultilevel"/>
    <w:tmpl w:val="41468BE2"/>
    <w:lvl w:ilvl="0" w:tplc="E772AFD2">
      <w:start w:val="1"/>
      <w:numFmt w:val="decimal"/>
      <w:lvlText w:val="%1."/>
      <w:lvlJc w:val="left"/>
      <w:pPr>
        <w:tabs>
          <w:tab w:val="num" w:pos="757"/>
        </w:tabs>
        <w:ind w:left="757" w:hanging="397"/>
      </w:pPr>
      <w:rPr>
        <w:rFonts w:ascii="Calibri" w:hAnsi="Calibri"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7331AEA"/>
    <w:multiLevelType w:val="hybridMultilevel"/>
    <w:tmpl w:val="4FA01F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5FD3766D"/>
    <w:multiLevelType w:val="hybridMultilevel"/>
    <w:tmpl w:val="78EC9B46"/>
    <w:lvl w:ilvl="0" w:tplc="55F28C34">
      <w:start w:val="10"/>
      <w:numFmt w:val="decimal"/>
      <w:lvlText w:val="%1)"/>
      <w:lvlJc w:val="left"/>
      <w:pPr>
        <w:tabs>
          <w:tab w:val="num" w:pos="360"/>
        </w:tabs>
        <w:ind w:left="36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7B001D"/>
    <w:multiLevelType w:val="hybridMultilevel"/>
    <w:tmpl w:val="1346E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3B48FC"/>
    <w:multiLevelType w:val="hybridMultilevel"/>
    <w:tmpl w:val="7B76E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1E2A90"/>
    <w:multiLevelType w:val="multilevel"/>
    <w:tmpl w:val="A1887B00"/>
    <w:lvl w:ilvl="0">
      <w:start w:val="30"/>
      <w:numFmt w:val="decimal"/>
      <w:lvlText w:val="%1."/>
      <w:lvlJc w:val="left"/>
      <w:pPr>
        <w:tabs>
          <w:tab w:val="num" w:pos="360"/>
        </w:tabs>
        <w:ind w:left="360" w:hanging="357"/>
      </w:pPr>
      <w:rPr>
        <w:rFonts w:hint="default"/>
        <w:position w:val="0"/>
        <w:sz w:val="20"/>
        <w:szCs w:val="20"/>
      </w:rPr>
    </w:lvl>
    <w:lvl w:ilvl="1">
      <w:start w:val="2"/>
      <w:numFmt w:val="decimal"/>
      <w:lvlText w:val="%2)"/>
      <w:lvlJc w:val="left"/>
      <w:pPr>
        <w:tabs>
          <w:tab w:val="num" w:pos="1009"/>
        </w:tabs>
        <w:ind w:left="1009" w:hanging="300"/>
      </w:pPr>
      <w:rPr>
        <w:rFonts w:hint="default"/>
        <w:position w:val="0"/>
        <w:sz w:val="24"/>
        <w:szCs w:val="22"/>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60" w15:restartNumberingAfterBreak="0">
    <w:nsid w:val="65275382"/>
    <w:multiLevelType w:val="hybridMultilevel"/>
    <w:tmpl w:val="C1882E50"/>
    <w:lvl w:ilvl="0" w:tplc="FFFFFFFF">
      <w:start w:val="1"/>
      <w:numFmt w:val="lowerLetter"/>
      <w:lvlText w:val="%1)"/>
      <w:lvlJc w:val="left"/>
      <w:pPr>
        <w:ind w:left="501" w:hanging="360"/>
      </w:pPr>
    </w:lvl>
    <w:lvl w:ilvl="1" w:tplc="FFFFFFFF">
      <w:start w:val="1"/>
      <w:numFmt w:val="lowerLetter"/>
      <w:lvlText w:val="%2."/>
      <w:lvlJc w:val="left"/>
      <w:pPr>
        <w:ind w:left="1221" w:hanging="360"/>
      </w:pPr>
    </w:lvl>
    <w:lvl w:ilvl="2" w:tplc="04150017">
      <w:start w:val="1"/>
      <w:numFmt w:val="lowerLetter"/>
      <w:lvlText w:val="%3)"/>
      <w:lvlJc w:val="left"/>
      <w:pPr>
        <w:ind w:left="2121" w:hanging="360"/>
      </w:pPr>
    </w:lvl>
    <w:lvl w:ilvl="3" w:tplc="FFFFFFFF">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1" w15:restartNumberingAfterBreak="0">
    <w:nsid w:val="65652E44"/>
    <w:multiLevelType w:val="hybridMultilevel"/>
    <w:tmpl w:val="633097A4"/>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2" w15:restartNumberingAfterBreak="0">
    <w:nsid w:val="66796F3F"/>
    <w:multiLevelType w:val="hybridMultilevel"/>
    <w:tmpl w:val="A37681EC"/>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B1F51B3"/>
    <w:multiLevelType w:val="hybridMultilevel"/>
    <w:tmpl w:val="566A7864"/>
    <w:lvl w:ilvl="0" w:tplc="CF2C52C0">
      <w:start w:val="1"/>
      <w:numFmt w:val="decimal"/>
      <w:lvlText w:val="%1)"/>
      <w:lvlJc w:val="left"/>
      <w:pPr>
        <w:ind w:left="700" w:hanging="360"/>
      </w:pPr>
    </w:lvl>
    <w:lvl w:ilvl="1" w:tplc="242C0B48">
      <w:start w:val="1"/>
      <w:numFmt w:val="decimal"/>
      <w:lvlText w:val="%2)"/>
      <w:lvlJc w:val="left"/>
      <w:pPr>
        <w:ind w:left="700" w:hanging="360"/>
      </w:pPr>
    </w:lvl>
    <w:lvl w:ilvl="2" w:tplc="38627980">
      <w:start w:val="1"/>
      <w:numFmt w:val="lowerRoman"/>
      <w:lvlText w:val="%3)"/>
      <w:lvlJc w:val="left"/>
      <w:pPr>
        <w:ind w:left="1420" w:hanging="360"/>
      </w:pPr>
    </w:lvl>
    <w:lvl w:ilvl="3" w:tplc="8304C95C">
      <w:start w:val="1"/>
      <w:numFmt w:val="decimal"/>
      <w:lvlText w:val="(%4)"/>
      <w:lvlJc w:val="left"/>
      <w:pPr>
        <w:ind w:left="1780" w:hanging="360"/>
      </w:pPr>
    </w:lvl>
    <w:lvl w:ilvl="4" w:tplc="6F14BC62">
      <w:start w:val="1"/>
      <w:numFmt w:val="lowerLetter"/>
      <w:lvlText w:val="(%5)"/>
      <w:lvlJc w:val="left"/>
      <w:pPr>
        <w:ind w:left="2140" w:hanging="360"/>
      </w:pPr>
    </w:lvl>
    <w:lvl w:ilvl="5" w:tplc="7256EB72">
      <w:start w:val="1"/>
      <w:numFmt w:val="lowerRoman"/>
      <w:lvlText w:val="(%6)"/>
      <w:lvlJc w:val="left"/>
      <w:pPr>
        <w:ind w:left="2500" w:hanging="360"/>
      </w:pPr>
    </w:lvl>
    <w:lvl w:ilvl="6" w:tplc="FFCCD90C">
      <w:start w:val="1"/>
      <w:numFmt w:val="decimal"/>
      <w:lvlText w:val="%7."/>
      <w:lvlJc w:val="left"/>
      <w:pPr>
        <w:ind w:left="2860" w:hanging="360"/>
      </w:pPr>
    </w:lvl>
    <w:lvl w:ilvl="7" w:tplc="1E9CA2B4">
      <w:start w:val="1"/>
      <w:numFmt w:val="lowerLetter"/>
      <w:lvlText w:val="%8."/>
      <w:lvlJc w:val="left"/>
      <w:pPr>
        <w:ind w:left="3220" w:hanging="360"/>
      </w:pPr>
    </w:lvl>
    <w:lvl w:ilvl="8" w:tplc="4C4681A6">
      <w:start w:val="1"/>
      <w:numFmt w:val="lowerRoman"/>
      <w:lvlText w:val="%9."/>
      <w:lvlJc w:val="left"/>
      <w:pPr>
        <w:ind w:left="3580" w:hanging="360"/>
      </w:pPr>
    </w:lvl>
  </w:abstractNum>
  <w:abstractNum w:abstractNumId="64" w15:restartNumberingAfterBreak="0">
    <w:nsid w:val="6B76697E"/>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6F3765CA"/>
    <w:multiLevelType w:val="hybridMultilevel"/>
    <w:tmpl w:val="1ACAF5B4"/>
    <w:lvl w:ilvl="0" w:tplc="FFFFFFF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8049EE"/>
    <w:multiLevelType w:val="multilevel"/>
    <w:tmpl w:val="24B4805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ind w:left="1353" w:hanging="360"/>
      </w:p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5A34FDE"/>
    <w:multiLevelType w:val="hybridMultilevel"/>
    <w:tmpl w:val="AC9C8A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C7B435A"/>
    <w:multiLevelType w:val="hybridMultilevel"/>
    <w:tmpl w:val="1ECA859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15:restartNumberingAfterBreak="0">
    <w:nsid w:val="7CAE782A"/>
    <w:multiLevelType w:val="hybridMultilevel"/>
    <w:tmpl w:val="87EE4BF8"/>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0" w15:restartNumberingAfterBreak="0">
    <w:nsid w:val="7CDB2136"/>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F2F745B"/>
    <w:multiLevelType w:val="hybridMultilevel"/>
    <w:tmpl w:val="4BD48E8E"/>
    <w:lvl w:ilvl="0" w:tplc="5FE69788">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5148462">
    <w:abstractNumId w:val="13"/>
  </w:num>
  <w:num w:numId="2" w16cid:durableId="700939987">
    <w:abstractNumId w:val="44"/>
  </w:num>
  <w:num w:numId="3" w16cid:durableId="971637016">
    <w:abstractNumId w:val="28"/>
  </w:num>
  <w:num w:numId="4" w16cid:durableId="1930963897">
    <w:abstractNumId w:val="0"/>
  </w:num>
  <w:num w:numId="5" w16cid:durableId="632058138">
    <w:abstractNumId w:val="1"/>
  </w:num>
  <w:num w:numId="6" w16cid:durableId="2042320420">
    <w:abstractNumId w:val="3"/>
  </w:num>
  <w:num w:numId="7" w16cid:durableId="144594259">
    <w:abstractNumId w:val="5"/>
  </w:num>
  <w:num w:numId="8" w16cid:durableId="582301424">
    <w:abstractNumId w:val="6"/>
  </w:num>
  <w:num w:numId="9" w16cid:durableId="747969951">
    <w:abstractNumId w:val="8"/>
  </w:num>
  <w:num w:numId="10" w16cid:durableId="300573237">
    <w:abstractNumId w:val="10"/>
  </w:num>
  <w:num w:numId="11" w16cid:durableId="1373457556">
    <w:abstractNumId w:val="51"/>
  </w:num>
  <w:num w:numId="12" w16cid:durableId="231548274">
    <w:abstractNumId w:val="21"/>
  </w:num>
  <w:num w:numId="13" w16cid:durableId="2133207558">
    <w:abstractNumId w:val="46"/>
  </w:num>
  <w:num w:numId="14" w16cid:durableId="1352798743">
    <w:abstractNumId w:val="45"/>
  </w:num>
  <w:num w:numId="15" w16cid:durableId="891236178">
    <w:abstractNumId w:val="63"/>
  </w:num>
  <w:num w:numId="16" w16cid:durableId="600916025">
    <w:abstractNumId w:val="53"/>
  </w:num>
  <w:num w:numId="17" w16cid:durableId="259069844">
    <w:abstractNumId w:val="42"/>
  </w:num>
  <w:num w:numId="18" w16cid:durableId="2011592150">
    <w:abstractNumId w:val="71"/>
  </w:num>
  <w:num w:numId="19" w16cid:durableId="1905601936">
    <w:abstractNumId w:val="57"/>
  </w:num>
  <w:num w:numId="20" w16cid:durableId="602767351">
    <w:abstractNumId w:val="59"/>
  </w:num>
  <w:num w:numId="21" w16cid:durableId="1977832658">
    <w:abstractNumId w:val="33"/>
  </w:num>
  <w:num w:numId="22" w16cid:durableId="1856260922">
    <w:abstractNumId w:val="35"/>
  </w:num>
  <w:num w:numId="23" w16cid:durableId="607930267">
    <w:abstractNumId w:val="52"/>
  </w:num>
  <w:num w:numId="24" w16cid:durableId="1952661521">
    <w:abstractNumId w:val="14"/>
  </w:num>
  <w:num w:numId="25" w16cid:durableId="2059430163">
    <w:abstractNumId w:val="49"/>
  </w:num>
  <w:num w:numId="26" w16cid:durableId="139199559">
    <w:abstractNumId w:val="65"/>
  </w:num>
  <w:num w:numId="27" w16cid:durableId="1524005526">
    <w:abstractNumId w:val="64"/>
  </w:num>
  <w:num w:numId="28" w16cid:durableId="1430272315">
    <w:abstractNumId w:val="60"/>
  </w:num>
  <w:num w:numId="29" w16cid:durableId="1349065535">
    <w:abstractNumId w:val="34"/>
  </w:num>
  <w:num w:numId="30" w16cid:durableId="5904700">
    <w:abstractNumId w:val="36"/>
  </w:num>
  <w:num w:numId="31" w16cid:durableId="1951083640">
    <w:abstractNumId w:val="48"/>
  </w:num>
  <w:num w:numId="32" w16cid:durableId="1323893910">
    <w:abstractNumId w:val="22"/>
  </w:num>
  <w:num w:numId="33" w16cid:durableId="452790676">
    <w:abstractNumId w:val="41"/>
  </w:num>
  <w:num w:numId="34" w16cid:durableId="1703239856">
    <w:abstractNumId w:val="25"/>
  </w:num>
  <w:num w:numId="35" w16cid:durableId="1676030102">
    <w:abstractNumId w:val="31"/>
  </w:num>
  <w:num w:numId="36" w16cid:durableId="746658570">
    <w:abstractNumId w:val="15"/>
  </w:num>
  <w:num w:numId="37" w16cid:durableId="312876696">
    <w:abstractNumId w:val="50"/>
  </w:num>
  <w:num w:numId="38" w16cid:durableId="2036615576">
    <w:abstractNumId w:val="16"/>
  </w:num>
  <w:num w:numId="39" w16cid:durableId="77141460">
    <w:abstractNumId w:val="38"/>
  </w:num>
  <w:num w:numId="40" w16cid:durableId="2010407939">
    <w:abstractNumId w:val="23"/>
  </w:num>
  <w:num w:numId="41" w16cid:durableId="540048032">
    <w:abstractNumId w:val="62"/>
  </w:num>
  <w:num w:numId="42" w16cid:durableId="589195294">
    <w:abstractNumId w:val="18"/>
  </w:num>
  <w:num w:numId="43" w16cid:durableId="2087603850">
    <w:abstractNumId w:val="47"/>
  </w:num>
  <w:num w:numId="44" w16cid:durableId="1575698409">
    <w:abstractNumId w:val="70"/>
  </w:num>
  <w:num w:numId="45" w16cid:durableId="2032995525">
    <w:abstractNumId w:val="66"/>
  </w:num>
  <w:num w:numId="46" w16cid:durableId="1870022289">
    <w:abstractNumId w:val="69"/>
  </w:num>
  <w:num w:numId="47" w16cid:durableId="706443152">
    <w:abstractNumId w:val="32"/>
  </w:num>
  <w:num w:numId="48" w16cid:durableId="547182500">
    <w:abstractNumId w:val="67"/>
  </w:num>
  <w:num w:numId="49" w16cid:durableId="2134866397">
    <w:abstractNumId w:val="56"/>
  </w:num>
  <w:num w:numId="50" w16cid:durableId="39860604">
    <w:abstractNumId w:val="20"/>
  </w:num>
  <w:num w:numId="51" w16cid:durableId="1224484683">
    <w:abstractNumId w:val="26"/>
  </w:num>
  <w:num w:numId="52" w16cid:durableId="1780903796">
    <w:abstractNumId w:val="68"/>
  </w:num>
  <w:num w:numId="53" w16cid:durableId="943533573">
    <w:abstractNumId w:val="27"/>
  </w:num>
  <w:num w:numId="54" w16cid:durableId="891962706">
    <w:abstractNumId w:val="29"/>
  </w:num>
  <w:num w:numId="55" w16cid:durableId="2128890498">
    <w:abstractNumId w:val="37"/>
  </w:num>
  <w:num w:numId="56" w16cid:durableId="1032192212">
    <w:abstractNumId w:val="61"/>
  </w:num>
  <w:num w:numId="57" w16cid:durableId="430705556">
    <w:abstractNumId w:val="30"/>
  </w:num>
  <w:num w:numId="58" w16cid:durableId="1296719400">
    <w:abstractNumId w:val="58"/>
  </w:num>
  <w:num w:numId="59" w16cid:durableId="94517346">
    <w:abstractNumId w:val="54"/>
  </w:num>
  <w:num w:numId="60" w16cid:durableId="1281842201">
    <w:abstractNumId w:val="12"/>
  </w:num>
  <w:num w:numId="61" w16cid:durableId="2059741354">
    <w:abstractNumId w:val="40"/>
  </w:num>
  <w:num w:numId="62" w16cid:durableId="1436906533">
    <w:abstractNumId w:val="17"/>
  </w:num>
  <w:num w:numId="63" w16cid:durableId="1344748962">
    <w:abstractNumId w:val="39"/>
  </w:num>
  <w:num w:numId="64" w16cid:durableId="1997761319">
    <w:abstractNumId w:val="19"/>
  </w:num>
  <w:num w:numId="65" w16cid:durableId="1766874809">
    <w:abstractNumId w:val="43"/>
  </w:num>
  <w:num w:numId="66" w16cid:durableId="607346749">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05E0"/>
    <w:rsid w:val="00000962"/>
    <w:rsid w:val="00010FC6"/>
    <w:rsid w:val="000152C2"/>
    <w:rsid w:val="000212D4"/>
    <w:rsid w:val="00026E9E"/>
    <w:rsid w:val="00036A11"/>
    <w:rsid w:val="00043F9C"/>
    <w:rsid w:val="0004603C"/>
    <w:rsid w:val="00051D2D"/>
    <w:rsid w:val="000520BA"/>
    <w:rsid w:val="00057240"/>
    <w:rsid w:val="00060FD8"/>
    <w:rsid w:val="0006100B"/>
    <w:rsid w:val="000630B4"/>
    <w:rsid w:val="00065C40"/>
    <w:rsid w:val="00065E25"/>
    <w:rsid w:val="000722D4"/>
    <w:rsid w:val="000738E3"/>
    <w:rsid w:val="00074EC1"/>
    <w:rsid w:val="000751E4"/>
    <w:rsid w:val="000808C3"/>
    <w:rsid w:val="00087F3F"/>
    <w:rsid w:val="00094EF6"/>
    <w:rsid w:val="000972B6"/>
    <w:rsid w:val="00097F3A"/>
    <w:rsid w:val="000A6806"/>
    <w:rsid w:val="000A7432"/>
    <w:rsid w:val="000B15EE"/>
    <w:rsid w:val="000B27BF"/>
    <w:rsid w:val="000B30C0"/>
    <w:rsid w:val="000C20A3"/>
    <w:rsid w:val="000C7A27"/>
    <w:rsid w:val="000D3ABD"/>
    <w:rsid w:val="000D49B6"/>
    <w:rsid w:val="000D4F15"/>
    <w:rsid w:val="000E21EF"/>
    <w:rsid w:val="000E25CB"/>
    <w:rsid w:val="000F241E"/>
    <w:rsid w:val="000F66AE"/>
    <w:rsid w:val="00100DBC"/>
    <w:rsid w:val="00102986"/>
    <w:rsid w:val="00106419"/>
    <w:rsid w:val="00107A65"/>
    <w:rsid w:val="00116321"/>
    <w:rsid w:val="00120951"/>
    <w:rsid w:val="001254BB"/>
    <w:rsid w:val="00131403"/>
    <w:rsid w:val="0013406E"/>
    <w:rsid w:val="001346CE"/>
    <w:rsid w:val="001404A3"/>
    <w:rsid w:val="00140F52"/>
    <w:rsid w:val="0014249D"/>
    <w:rsid w:val="00142F80"/>
    <w:rsid w:val="00144E4C"/>
    <w:rsid w:val="00151F09"/>
    <w:rsid w:val="00154069"/>
    <w:rsid w:val="00155EEF"/>
    <w:rsid w:val="00155F8D"/>
    <w:rsid w:val="001561C5"/>
    <w:rsid w:val="00156705"/>
    <w:rsid w:val="0016122D"/>
    <w:rsid w:val="00161378"/>
    <w:rsid w:val="001614DB"/>
    <w:rsid w:val="00161DF3"/>
    <w:rsid w:val="00166751"/>
    <w:rsid w:val="00172989"/>
    <w:rsid w:val="00173364"/>
    <w:rsid w:val="00176009"/>
    <w:rsid w:val="00191266"/>
    <w:rsid w:val="001917A3"/>
    <w:rsid w:val="00191B71"/>
    <w:rsid w:val="00192BCE"/>
    <w:rsid w:val="0019424F"/>
    <w:rsid w:val="001A13C8"/>
    <w:rsid w:val="001A6B58"/>
    <w:rsid w:val="001B199D"/>
    <w:rsid w:val="001B53A5"/>
    <w:rsid w:val="001B58FF"/>
    <w:rsid w:val="001B6ADE"/>
    <w:rsid w:val="001C5DF0"/>
    <w:rsid w:val="001D09A7"/>
    <w:rsid w:val="001D27CF"/>
    <w:rsid w:val="001E3919"/>
    <w:rsid w:val="001E4C39"/>
    <w:rsid w:val="001E521C"/>
    <w:rsid w:val="001E78DF"/>
    <w:rsid w:val="001E7F34"/>
    <w:rsid w:val="001F4934"/>
    <w:rsid w:val="001F4968"/>
    <w:rsid w:val="001F6F61"/>
    <w:rsid w:val="001F711A"/>
    <w:rsid w:val="00200A9C"/>
    <w:rsid w:val="00202EF7"/>
    <w:rsid w:val="00203A92"/>
    <w:rsid w:val="0020582F"/>
    <w:rsid w:val="002130DC"/>
    <w:rsid w:val="00214307"/>
    <w:rsid w:val="00227949"/>
    <w:rsid w:val="00230908"/>
    <w:rsid w:val="00236BF1"/>
    <w:rsid w:val="00237819"/>
    <w:rsid w:val="00240052"/>
    <w:rsid w:val="0024618D"/>
    <w:rsid w:val="00247EE9"/>
    <w:rsid w:val="00252593"/>
    <w:rsid w:val="0025499C"/>
    <w:rsid w:val="00255923"/>
    <w:rsid w:val="002571F6"/>
    <w:rsid w:val="002601E9"/>
    <w:rsid w:val="0026290F"/>
    <w:rsid w:val="00266608"/>
    <w:rsid w:val="002743F6"/>
    <w:rsid w:val="002756C3"/>
    <w:rsid w:val="002835CB"/>
    <w:rsid w:val="002963CD"/>
    <w:rsid w:val="00296C19"/>
    <w:rsid w:val="002A0010"/>
    <w:rsid w:val="002A4A07"/>
    <w:rsid w:val="002B08FC"/>
    <w:rsid w:val="002B13D6"/>
    <w:rsid w:val="002B6553"/>
    <w:rsid w:val="002C5293"/>
    <w:rsid w:val="002D1BF0"/>
    <w:rsid w:val="002D262E"/>
    <w:rsid w:val="002D66BB"/>
    <w:rsid w:val="002D772F"/>
    <w:rsid w:val="002E12B3"/>
    <w:rsid w:val="002E4D41"/>
    <w:rsid w:val="002E500F"/>
    <w:rsid w:val="002E6BDD"/>
    <w:rsid w:val="002F66E8"/>
    <w:rsid w:val="002F7C5A"/>
    <w:rsid w:val="00302613"/>
    <w:rsid w:val="00304533"/>
    <w:rsid w:val="00305CA5"/>
    <w:rsid w:val="00310274"/>
    <w:rsid w:val="003134FE"/>
    <w:rsid w:val="0031602E"/>
    <w:rsid w:val="003167D9"/>
    <w:rsid w:val="00317ACA"/>
    <w:rsid w:val="0032233F"/>
    <w:rsid w:val="003318F8"/>
    <w:rsid w:val="00336209"/>
    <w:rsid w:val="00337199"/>
    <w:rsid w:val="003435BC"/>
    <w:rsid w:val="00343A79"/>
    <w:rsid w:val="00344396"/>
    <w:rsid w:val="00361E26"/>
    <w:rsid w:val="00370703"/>
    <w:rsid w:val="00376B12"/>
    <w:rsid w:val="003807B8"/>
    <w:rsid w:val="00380F64"/>
    <w:rsid w:val="003816DA"/>
    <w:rsid w:val="0038221E"/>
    <w:rsid w:val="00383BB2"/>
    <w:rsid w:val="00383DC8"/>
    <w:rsid w:val="00385564"/>
    <w:rsid w:val="00386B4E"/>
    <w:rsid w:val="0038730C"/>
    <w:rsid w:val="00390864"/>
    <w:rsid w:val="003928DF"/>
    <w:rsid w:val="003974EC"/>
    <w:rsid w:val="003A47D7"/>
    <w:rsid w:val="003B2A1E"/>
    <w:rsid w:val="003B41C0"/>
    <w:rsid w:val="003B4CA1"/>
    <w:rsid w:val="003C1407"/>
    <w:rsid w:val="003C411C"/>
    <w:rsid w:val="003C596B"/>
    <w:rsid w:val="003C7C72"/>
    <w:rsid w:val="003D1E84"/>
    <w:rsid w:val="003D3BAC"/>
    <w:rsid w:val="003F1F77"/>
    <w:rsid w:val="003F4879"/>
    <w:rsid w:val="003F4CD2"/>
    <w:rsid w:val="003F5040"/>
    <w:rsid w:val="00403057"/>
    <w:rsid w:val="00404726"/>
    <w:rsid w:val="00406429"/>
    <w:rsid w:val="00411792"/>
    <w:rsid w:val="00412555"/>
    <w:rsid w:val="00434A90"/>
    <w:rsid w:val="004511D5"/>
    <w:rsid w:val="00457261"/>
    <w:rsid w:val="00460611"/>
    <w:rsid w:val="004612A5"/>
    <w:rsid w:val="004758C4"/>
    <w:rsid w:val="0047767D"/>
    <w:rsid w:val="00477A96"/>
    <w:rsid w:val="00482EA3"/>
    <w:rsid w:val="00483B49"/>
    <w:rsid w:val="004844AD"/>
    <w:rsid w:val="00492C81"/>
    <w:rsid w:val="00495BB9"/>
    <w:rsid w:val="00496135"/>
    <w:rsid w:val="004A2B4C"/>
    <w:rsid w:val="004A55E1"/>
    <w:rsid w:val="004A5AAB"/>
    <w:rsid w:val="004B0C0E"/>
    <w:rsid w:val="004B488E"/>
    <w:rsid w:val="004B4EB8"/>
    <w:rsid w:val="004B5983"/>
    <w:rsid w:val="004B779C"/>
    <w:rsid w:val="004B79CE"/>
    <w:rsid w:val="004C00A1"/>
    <w:rsid w:val="004C29EA"/>
    <w:rsid w:val="004C3AD4"/>
    <w:rsid w:val="004C715B"/>
    <w:rsid w:val="004D2A1B"/>
    <w:rsid w:val="004D3973"/>
    <w:rsid w:val="004E38C3"/>
    <w:rsid w:val="004E54F7"/>
    <w:rsid w:val="004E6B8F"/>
    <w:rsid w:val="004E7807"/>
    <w:rsid w:val="004F1B85"/>
    <w:rsid w:val="004F255E"/>
    <w:rsid w:val="004F35AB"/>
    <w:rsid w:val="004F7250"/>
    <w:rsid w:val="004F78BA"/>
    <w:rsid w:val="00501DC3"/>
    <w:rsid w:val="0051137C"/>
    <w:rsid w:val="005115C2"/>
    <w:rsid w:val="00524F5E"/>
    <w:rsid w:val="00526AEB"/>
    <w:rsid w:val="00533064"/>
    <w:rsid w:val="00536C70"/>
    <w:rsid w:val="0054255B"/>
    <w:rsid w:val="00543C86"/>
    <w:rsid w:val="00544BFD"/>
    <w:rsid w:val="00546A51"/>
    <w:rsid w:val="00550106"/>
    <w:rsid w:val="00550C33"/>
    <w:rsid w:val="005545CF"/>
    <w:rsid w:val="00557859"/>
    <w:rsid w:val="00561215"/>
    <w:rsid w:val="00562C19"/>
    <w:rsid w:val="00562D91"/>
    <w:rsid w:val="005670DA"/>
    <w:rsid w:val="0057616A"/>
    <w:rsid w:val="00576EF0"/>
    <w:rsid w:val="0057702C"/>
    <w:rsid w:val="00584587"/>
    <w:rsid w:val="005874CE"/>
    <w:rsid w:val="005900D7"/>
    <w:rsid w:val="005A056A"/>
    <w:rsid w:val="005A3610"/>
    <w:rsid w:val="005B7917"/>
    <w:rsid w:val="005C3C29"/>
    <w:rsid w:val="005C47CD"/>
    <w:rsid w:val="005C4834"/>
    <w:rsid w:val="005C48F3"/>
    <w:rsid w:val="005C63F5"/>
    <w:rsid w:val="005C6C7D"/>
    <w:rsid w:val="005D56BC"/>
    <w:rsid w:val="005E22E2"/>
    <w:rsid w:val="005E2871"/>
    <w:rsid w:val="005E56A5"/>
    <w:rsid w:val="005EF7A6"/>
    <w:rsid w:val="005F30A5"/>
    <w:rsid w:val="005F7DAB"/>
    <w:rsid w:val="00600A73"/>
    <w:rsid w:val="0060129C"/>
    <w:rsid w:val="00606FAA"/>
    <w:rsid w:val="006100AD"/>
    <w:rsid w:val="0061430C"/>
    <w:rsid w:val="00617DA7"/>
    <w:rsid w:val="0062098A"/>
    <w:rsid w:val="00621B05"/>
    <w:rsid w:val="00624270"/>
    <w:rsid w:val="00626111"/>
    <w:rsid w:val="006272DF"/>
    <w:rsid w:val="0063161A"/>
    <w:rsid w:val="00636402"/>
    <w:rsid w:val="0064707E"/>
    <w:rsid w:val="00651F73"/>
    <w:rsid w:val="006604C1"/>
    <w:rsid w:val="00662841"/>
    <w:rsid w:val="006653FF"/>
    <w:rsid w:val="00671E9F"/>
    <w:rsid w:val="00673B8E"/>
    <w:rsid w:val="006760F1"/>
    <w:rsid w:val="0067671D"/>
    <w:rsid w:val="00686B4A"/>
    <w:rsid w:val="00690EBD"/>
    <w:rsid w:val="0069527B"/>
    <w:rsid w:val="006960D1"/>
    <w:rsid w:val="006A2CB9"/>
    <w:rsid w:val="006B1EC8"/>
    <w:rsid w:val="006B38ED"/>
    <w:rsid w:val="006B5D30"/>
    <w:rsid w:val="006C3364"/>
    <w:rsid w:val="006D19B4"/>
    <w:rsid w:val="006D4827"/>
    <w:rsid w:val="006D5609"/>
    <w:rsid w:val="006D6224"/>
    <w:rsid w:val="006E040C"/>
    <w:rsid w:val="006F185A"/>
    <w:rsid w:val="006F3909"/>
    <w:rsid w:val="007021C9"/>
    <w:rsid w:val="0070257E"/>
    <w:rsid w:val="00703261"/>
    <w:rsid w:val="00705046"/>
    <w:rsid w:val="007056E4"/>
    <w:rsid w:val="007077F2"/>
    <w:rsid w:val="00710497"/>
    <w:rsid w:val="00711022"/>
    <w:rsid w:val="00711328"/>
    <w:rsid w:val="007248CC"/>
    <w:rsid w:val="007263A1"/>
    <w:rsid w:val="0073146B"/>
    <w:rsid w:val="00733115"/>
    <w:rsid w:val="00735607"/>
    <w:rsid w:val="00743F1A"/>
    <w:rsid w:val="007459E8"/>
    <w:rsid w:val="00750051"/>
    <w:rsid w:val="00753F74"/>
    <w:rsid w:val="0076081E"/>
    <w:rsid w:val="00760990"/>
    <w:rsid w:val="00761B48"/>
    <w:rsid w:val="00763E56"/>
    <w:rsid w:val="00765663"/>
    <w:rsid w:val="00770EC5"/>
    <w:rsid w:val="007758BE"/>
    <w:rsid w:val="0077599C"/>
    <w:rsid w:val="007759C5"/>
    <w:rsid w:val="00776432"/>
    <w:rsid w:val="007772D1"/>
    <w:rsid w:val="00780D75"/>
    <w:rsid w:val="00783817"/>
    <w:rsid w:val="00783E27"/>
    <w:rsid w:val="00790178"/>
    <w:rsid w:val="0079132E"/>
    <w:rsid w:val="007947B3"/>
    <w:rsid w:val="00795AD4"/>
    <w:rsid w:val="007B50DD"/>
    <w:rsid w:val="007B6318"/>
    <w:rsid w:val="007B7F1E"/>
    <w:rsid w:val="007C1923"/>
    <w:rsid w:val="007D027A"/>
    <w:rsid w:val="007D4D61"/>
    <w:rsid w:val="007E5457"/>
    <w:rsid w:val="007F7EFC"/>
    <w:rsid w:val="00804608"/>
    <w:rsid w:val="00811538"/>
    <w:rsid w:val="008164F3"/>
    <w:rsid w:val="00822C9E"/>
    <w:rsid w:val="00824064"/>
    <w:rsid w:val="00827226"/>
    <w:rsid w:val="00827681"/>
    <w:rsid w:val="00831867"/>
    <w:rsid w:val="0083339D"/>
    <w:rsid w:val="00833ED0"/>
    <w:rsid w:val="008347C8"/>
    <w:rsid w:val="00834F1C"/>
    <w:rsid w:val="00840242"/>
    <w:rsid w:val="00841E49"/>
    <w:rsid w:val="0084276E"/>
    <w:rsid w:val="008500DD"/>
    <w:rsid w:val="008572D7"/>
    <w:rsid w:val="00857C88"/>
    <w:rsid w:val="00863D3F"/>
    <w:rsid w:val="0086500B"/>
    <w:rsid w:val="008674D6"/>
    <w:rsid w:val="00870F15"/>
    <w:rsid w:val="00884242"/>
    <w:rsid w:val="0088784C"/>
    <w:rsid w:val="008A5362"/>
    <w:rsid w:val="008A5BCC"/>
    <w:rsid w:val="008A6AAA"/>
    <w:rsid w:val="008B1804"/>
    <w:rsid w:val="008B507E"/>
    <w:rsid w:val="008C1046"/>
    <w:rsid w:val="008C46C9"/>
    <w:rsid w:val="008C4DE6"/>
    <w:rsid w:val="008C5E18"/>
    <w:rsid w:val="008C793D"/>
    <w:rsid w:val="008D1A63"/>
    <w:rsid w:val="008E133E"/>
    <w:rsid w:val="008E23ED"/>
    <w:rsid w:val="008E29AF"/>
    <w:rsid w:val="008E2C29"/>
    <w:rsid w:val="008E7050"/>
    <w:rsid w:val="008F0DE9"/>
    <w:rsid w:val="008F173A"/>
    <w:rsid w:val="008F23D7"/>
    <w:rsid w:val="008F3A11"/>
    <w:rsid w:val="0090015F"/>
    <w:rsid w:val="00904F99"/>
    <w:rsid w:val="00907B2C"/>
    <w:rsid w:val="009112BA"/>
    <w:rsid w:val="00914E57"/>
    <w:rsid w:val="00923DED"/>
    <w:rsid w:val="009320AF"/>
    <w:rsid w:val="0093260E"/>
    <w:rsid w:val="00937A84"/>
    <w:rsid w:val="00940B16"/>
    <w:rsid w:val="009449FD"/>
    <w:rsid w:val="0095578C"/>
    <w:rsid w:val="00957D01"/>
    <w:rsid w:val="0096031F"/>
    <w:rsid w:val="00963468"/>
    <w:rsid w:val="0098795A"/>
    <w:rsid w:val="00987B5B"/>
    <w:rsid w:val="009911BD"/>
    <w:rsid w:val="009A2365"/>
    <w:rsid w:val="009A44BA"/>
    <w:rsid w:val="009A535B"/>
    <w:rsid w:val="009A5797"/>
    <w:rsid w:val="009B044B"/>
    <w:rsid w:val="009B6D4A"/>
    <w:rsid w:val="009B759A"/>
    <w:rsid w:val="009B7B29"/>
    <w:rsid w:val="009C1D63"/>
    <w:rsid w:val="009C5FF1"/>
    <w:rsid w:val="009C706C"/>
    <w:rsid w:val="009D0991"/>
    <w:rsid w:val="009D0ED1"/>
    <w:rsid w:val="009D1102"/>
    <w:rsid w:val="009D1A92"/>
    <w:rsid w:val="009D5FB3"/>
    <w:rsid w:val="009E28EB"/>
    <w:rsid w:val="009E2B71"/>
    <w:rsid w:val="009E389E"/>
    <w:rsid w:val="009E6B58"/>
    <w:rsid w:val="009F32D5"/>
    <w:rsid w:val="00A10F0A"/>
    <w:rsid w:val="00A12421"/>
    <w:rsid w:val="00A12594"/>
    <w:rsid w:val="00A12841"/>
    <w:rsid w:val="00A147D2"/>
    <w:rsid w:val="00A15995"/>
    <w:rsid w:val="00A15F14"/>
    <w:rsid w:val="00A20E21"/>
    <w:rsid w:val="00A307EA"/>
    <w:rsid w:val="00A31057"/>
    <w:rsid w:val="00A3704A"/>
    <w:rsid w:val="00A42564"/>
    <w:rsid w:val="00A51CA3"/>
    <w:rsid w:val="00A557A6"/>
    <w:rsid w:val="00A58F54"/>
    <w:rsid w:val="00A71B22"/>
    <w:rsid w:val="00A720DE"/>
    <w:rsid w:val="00A7264F"/>
    <w:rsid w:val="00A745DA"/>
    <w:rsid w:val="00A76D2A"/>
    <w:rsid w:val="00A7778D"/>
    <w:rsid w:val="00A8394D"/>
    <w:rsid w:val="00A86761"/>
    <w:rsid w:val="00A87700"/>
    <w:rsid w:val="00A92B5C"/>
    <w:rsid w:val="00A97B93"/>
    <w:rsid w:val="00AA1915"/>
    <w:rsid w:val="00AA2402"/>
    <w:rsid w:val="00AA55E7"/>
    <w:rsid w:val="00AB48B5"/>
    <w:rsid w:val="00AC1203"/>
    <w:rsid w:val="00AC3A75"/>
    <w:rsid w:val="00AC405D"/>
    <w:rsid w:val="00AC5EF8"/>
    <w:rsid w:val="00AC6774"/>
    <w:rsid w:val="00AC6971"/>
    <w:rsid w:val="00AD0E5D"/>
    <w:rsid w:val="00AD1E00"/>
    <w:rsid w:val="00AD274B"/>
    <w:rsid w:val="00AD49FF"/>
    <w:rsid w:val="00AD778F"/>
    <w:rsid w:val="00AE1DFB"/>
    <w:rsid w:val="00AE3296"/>
    <w:rsid w:val="00AE4477"/>
    <w:rsid w:val="00AE6452"/>
    <w:rsid w:val="00AF3CB9"/>
    <w:rsid w:val="00AF4EB4"/>
    <w:rsid w:val="00B016A6"/>
    <w:rsid w:val="00B104E3"/>
    <w:rsid w:val="00B15D81"/>
    <w:rsid w:val="00B16667"/>
    <w:rsid w:val="00B23CCD"/>
    <w:rsid w:val="00B241A1"/>
    <w:rsid w:val="00B30B67"/>
    <w:rsid w:val="00B34F01"/>
    <w:rsid w:val="00B371AE"/>
    <w:rsid w:val="00B40792"/>
    <w:rsid w:val="00B41570"/>
    <w:rsid w:val="00B45C25"/>
    <w:rsid w:val="00B46169"/>
    <w:rsid w:val="00B5326F"/>
    <w:rsid w:val="00B546E9"/>
    <w:rsid w:val="00B55D47"/>
    <w:rsid w:val="00B56055"/>
    <w:rsid w:val="00B60A57"/>
    <w:rsid w:val="00B619ED"/>
    <w:rsid w:val="00B64337"/>
    <w:rsid w:val="00B82EF6"/>
    <w:rsid w:val="00B83077"/>
    <w:rsid w:val="00B83794"/>
    <w:rsid w:val="00B86A3B"/>
    <w:rsid w:val="00B93136"/>
    <w:rsid w:val="00BA2689"/>
    <w:rsid w:val="00BA4BD1"/>
    <w:rsid w:val="00BA5046"/>
    <w:rsid w:val="00BB05B3"/>
    <w:rsid w:val="00BB443E"/>
    <w:rsid w:val="00BB77D6"/>
    <w:rsid w:val="00BC42F0"/>
    <w:rsid w:val="00BC79CC"/>
    <w:rsid w:val="00BD5D71"/>
    <w:rsid w:val="00BE1596"/>
    <w:rsid w:val="00BF06CF"/>
    <w:rsid w:val="00BF190F"/>
    <w:rsid w:val="00BF6297"/>
    <w:rsid w:val="00BF664E"/>
    <w:rsid w:val="00BF72C9"/>
    <w:rsid w:val="00C02BC8"/>
    <w:rsid w:val="00C0351F"/>
    <w:rsid w:val="00C05247"/>
    <w:rsid w:val="00C06AC7"/>
    <w:rsid w:val="00C0733F"/>
    <w:rsid w:val="00C10F39"/>
    <w:rsid w:val="00C14A13"/>
    <w:rsid w:val="00C15C81"/>
    <w:rsid w:val="00C1672E"/>
    <w:rsid w:val="00C23ED6"/>
    <w:rsid w:val="00C3461A"/>
    <w:rsid w:val="00C34D88"/>
    <w:rsid w:val="00C3597A"/>
    <w:rsid w:val="00C629D1"/>
    <w:rsid w:val="00C64086"/>
    <w:rsid w:val="00C66C67"/>
    <w:rsid w:val="00C8361B"/>
    <w:rsid w:val="00C85A04"/>
    <w:rsid w:val="00C87C26"/>
    <w:rsid w:val="00C9082A"/>
    <w:rsid w:val="00C94EB5"/>
    <w:rsid w:val="00C965EE"/>
    <w:rsid w:val="00CA32B8"/>
    <w:rsid w:val="00CA4211"/>
    <w:rsid w:val="00CB01D9"/>
    <w:rsid w:val="00CB53C1"/>
    <w:rsid w:val="00CC116C"/>
    <w:rsid w:val="00CC19D1"/>
    <w:rsid w:val="00CC2FE2"/>
    <w:rsid w:val="00CC3F2F"/>
    <w:rsid w:val="00CC431D"/>
    <w:rsid w:val="00CD0A56"/>
    <w:rsid w:val="00CD188F"/>
    <w:rsid w:val="00CE0528"/>
    <w:rsid w:val="00CE0562"/>
    <w:rsid w:val="00CE128C"/>
    <w:rsid w:val="00CE2A9C"/>
    <w:rsid w:val="00CE52F9"/>
    <w:rsid w:val="00CE5A0E"/>
    <w:rsid w:val="00CE6A7F"/>
    <w:rsid w:val="00CF0F13"/>
    <w:rsid w:val="00CF1AB9"/>
    <w:rsid w:val="00CF2E4E"/>
    <w:rsid w:val="00CF7377"/>
    <w:rsid w:val="00D01E92"/>
    <w:rsid w:val="00D0747E"/>
    <w:rsid w:val="00D17EF0"/>
    <w:rsid w:val="00D22F00"/>
    <w:rsid w:val="00D31EE3"/>
    <w:rsid w:val="00D34C80"/>
    <w:rsid w:val="00D45D74"/>
    <w:rsid w:val="00D51267"/>
    <w:rsid w:val="00D6064B"/>
    <w:rsid w:val="00D675EF"/>
    <w:rsid w:val="00D7215E"/>
    <w:rsid w:val="00D77F7A"/>
    <w:rsid w:val="00D81C84"/>
    <w:rsid w:val="00D826DD"/>
    <w:rsid w:val="00D94225"/>
    <w:rsid w:val="00D96798"/>
    <w:rsid w:val="00D97DE5"/>
    <w:rsid w:val="00DA0840"/>
    <w:rsid w:val="00DB3B7B"/>
    <w:rsid w:val="00DB6FB5"/>
    <w:rsid w:val="00DB6FE8"/>
    <w:rsid w:val="00DC0C56"/>
    <w:rsid w:val="00DC183F"/>
    <w:rsid w:val="00DC5FA5"/>
    <w:rsid w:val="00DC6EC2"/>
    <w:rsid w:val="00DD0092"/>
    <w:rsid w:val="00DD1A70"/>
    <w:rsid w:val="00DE261E"/>
    <w:rsid w:val="00DF04A4"/>
    <w:rsid w:val="00DF1A5A"/>
    <w:rsid w:val="00DF4DD4"/>
    <w:rsid w:val="00E06689"/>
    <w:rsid w:val="00E12F83"/>
    <w:rsid w:val="00E158F8"/>
    <w:rsid w:val="00E1663C"/>
    <w:rsid w:val="00E31919"/>
    <w:rsid w:val="00E33662"/>
    <w:rsid w:val="00E33827"/>
    <w:rsid w:val="00E3548F"/>
    <w:rsid w:val="00E421FC"/>
    <w:rsid w:val="00E4238F"/>
    <w:rsid w:val="00E5086B"/>
    <w:rsid w:val="00E56A62"/>
    <w:rsid w:val="00E61F3F"/>
    <w:rsid w:val="00E63F7C"/>
    <w:rsid w:val="00E64B25"/>
    <w:rsid w:val="00E75F76"/>
    <w:rsid w:val="00E7676E"/>
    <w:rsid w:val="00E76D41"/>
    <w:rsid w:val="00E8295D"/>
    <w:rsid w:val="00E87E46"/>
    <w:rsid w:val="00E95A79"/>
    <w:rsid w:val="00EA1EEB"/>
    <w:rsid w:val="00EA2E87"/>
    <w:rsid w:val="00EA357A"/>
    <w:rsid w:val="00EA4519"/>
    <w:rsid w:val="00EA5E60"/>
    <w:rsid w:val="00EB2420"/>
    <w:rsid w:val="00EB2B1A"/>
    <w:rsid w:val="00EB7791"/>
    <w:rsid w:val="00EC4408"/>
    <w:rsid w:val="00EC545E"/>
    <w:rsid w:val="00EC59D5"/>
    <w:rsid w:val="00ED0600"/>
    <w:rsid w:val="00ED3079"/>
    <w:rsid w:val="00ED65BB"/>
    <w:rsid w:val="00ED7433"/>
    <w:rsid w:val="00EE312E"/>
    <w:rsid w:val="00EE4389"/>
    <w:rsid w:val="00EF4836"/>
    <w:rsid w:val="00F02AE8"/>
    <w:rsid w:val="00F070D9"/>
    <w:rsid w:val="00F14FD0"/>
    <w:rsid w:val="00F21518"/>
    <w:rsid w:val="00F232F3"/>
    <w:rsid w:val="00F23EBF"/>
    <w:rsid w:val="00F26AE0"/>
    <w:rsid w:val="00F3401A"/>
    <w:rsid w:val="00F450A2"/>
    <w:rsid w:val="00F509F8"/>
    <w:rsid w:val="00F576EE"/>
    <w:rsid w:val="00F6134F"/>
    <w:rsid w:val="00F753C2"/>
    <w:rsid w:val="00F85C10"/>
    <w:rsid w:val="00F8620F"/>
    <w:rsid w:val="00F8735A"/>
    <w:rsid w:val="00F87BF8"/>
    <w:rsid w:val="00F923C7"/>
    <w:rsid w:val="00F93F86"/>
    <w:rsid w:val="00F97E84"/>
    <w:rsid w:val="00FA4BE6"/>
    <w:rsid w:val="00FA6001"/>
    <w:rsid w:val="00FA7BCE"/>
    <w:rsid w:val="00FB27DB"/>
    <w:rsid w:val="00FB3319"/>
    <w:rsid w:val="00FB57DC"/>
    <w:rsid w:val="00FB7C34"/>
    <w:rsid w:val="00FC05B8"/>
    <w:rsid w:val="00FC0911"/>
    <w:rsid w:val="00FC2B9C"/>
    <w:rsid w:val="00FC4EF9"/>
    <w:rsid w:val="00FE2CE7"/>
    <w:rsid w:val="00FE3AD8"/>
    <w:rsid w:val="00FE4A04"/>
    <w:rsid w:val="00FE63BE"/>
    <w:rsid w:val="00FF2C2D"/>
    <w:rsid w:val="00FF493E"/>
    <w:rsid w:val="00FF73FB"/>
    <w:rsid w:val="00FF7846"/>
    <w:rsid w:val="00FF7AE3"/>
    <w:rsid w:val="0119369B"/>
    <w:rsid w:val="01A01BE3"/>
    <w:rsid w:val="01EF2DD0"/>
    <w:rsid w:val="025F649E"/>
    <w:rsid w:val="02A105C4"/>
    <w:rsid w:val="02B6811A"/>
    <w:rsid w:val="02FF40BE"/>
    <w:rsid w:val="03270802"/>
    <w:rsid w:val="035EEAD9"/>
    <w:rsid w:val="03910915"/>
    <w:rsid w:val="03DA6823"/>
    <w:rsid w:val="064B76DF"/>
    <w:rsid w:val="07028D2A"/>
    <w:rsid w:val="070E41FE"/>
    <w:rsid w:val="075DAC5C"/>
    <w:rsid w:val="07B44D61"/>
    <w:rsid w:val="07D2B1E1"/>
    <w:rsid w:val="088A797C"/>
    <w:rsid w:val="08AFE0BC"/>
    <w:rsid w:val="098317A1"/>
    <w:rsid w:val="09BA16E8"/>
    <w:rsid w:val="0A21709D"/>
    <w:rsid w:val="0AE860E0"/>
    <w:rsid w:val="0B48EEC9"/>
    <w:rsid w:val="0B77D42F"/>
    <w:rsid w:val="0C01A1F4"/>
    <w:rsid w:val="0C0ABD6F"/>
    <w:rsid w:val="0C1524D6"/>
    <w:rsid w:val="0C3B50C7"/>
    <w:rsid w:val="0C486CEE"/>
    <w:rsid w:val="0CBB7B36"/>
    <w:rsid w:val="0D13900A"/>
    <w:rsid w:val="0D2C52C5"/>
    <w:rsid w:val="0D3BA052"/>
    <w:rsid w:val="0DB9B57D"/>
    <w:rsid w:val="0E4C48F1"/>
    <w:rsid w:val="100937E7"/>
    <w:rsid w:val="10A9D487"/>
    <w:rsid w:val="110310BE"/>
    <w:rsid w:val="118E2986"/>
    <w:rsid w:val="11B1738C"/>
    <w:rsid w:val="122AABFA"/>
    <w:rsid w:val="129F47FF"/>
    <w:rsid w:val="12D678F5"/>
    <w:rsid w:val="12EB91C8"/>
    <w:rsid w:val="131FBA14"/>
    <w:rsid w:val="13B9D402"/>
    <w:rsid w:val="13C428BF"/>
    <w:rsid w:val="13EF571C"/>
    <w:rsid w:val="1405F182"/>
    <w:rsid w:val="14875E84"/>
    <w:rsid w:val="14CA63BE"/>
    <w:rsid w:val="14DE5D6F"/>
    <w:rsid w:val="15085784"/>
    <w:rsid w:val="155C0C5C"/>
    <w:rsid w:val="169AFC61"/>
    <w:rsid w:val="16A149F3"/>
    <w:rsid w:val="17197B13"/>
    <w:rsid w:val="175F62DE"/>
    <w:rsid w:val="183E0BDB"/>
    <w:rsid w:val="187F7B12"/>
    <w:rsid w:val="18892CF3"/>
    <w:rsid w:val="188B63AC"/>
    <w:rsid w:val="18BF424B"/>
    <w:rsid w:val="18C37041"/>
    <w:rsid w:val="18F04EDB"/>
    <w:rsid w:val="1A1680FE"/>
    <w:rsid w:val="1A428B96"/>
    <w:rsid w:val="1A4F5FBF"/>
    <w:rsid w:val="1AF8AFD9"/>
    <w:rsid w:val="1B19531F"/>
    <w:rsid w:val="1B405C54"/>
    <w:rsid w:val="1B80AFB2"/>
    <w:rsid w:val="1C3E3100"/>
    <w:rsid w:val="1C4C4D9A"/>
    <w:rsid w:val="1C525A2F"/>
    <w:rsid w:val="1D152A21"/>
    <w:rsid w:val="1DADAC6A"/>
    <w:rsid w:val="1F7F241E"/>
    <w:rsid w:val="1F9CCB9D"/>
    <w:rsid w:val="207BFE7C"/>
    <w:rsid w:val="216DD2B7"/>
    <w:rsid w:val="219B6190"/>
    <w:rsid w:val="22156EF5"/>
    <w:rsid w:val="2268A342"/>
    <w:rsid w:val="2308F1C5"/>
    <w:rsid w:val="230FA23C"/>
    <w:rsid w:val="23C10F42"/>
    <w:rsid w:val="23D925EF"/>
    <w:rsid w:val="241CBC18"/>
    <w:rsid w:val="24D0078D"/>
    <w:rsid w:val="2579D076"/>
    <w:rsid w:val="25B88C79"/>
    <w:rsid w:val="26EBAC0B"/>
    <w:rsid w:val="2731A44B"/>
    <w:rsid w:val="2775F4A6"/>
    <w:rsid w:val="27EDDF4B"/>
    <w:rsid w:val="283625A1"/>
    <w:rsid w:val="28EE296A"/>
    <w:rsid w:val="28F1233D"/>
    <w:rsid w:val="28F619FA"/>
    <w:rsid w:val="29535890"/>
    <w:rsid w:val="295A9833"/>
    <w:rsid w:val="2A936EB6"/>
    <w:rsid w:val="2B4C691E"/>
    <w:rsid w:val="2B63FFA3"/>
    <w:rsid w:val="2B99AAC4"/>
    <w:rsid w:val="2BFD985B"/>
    <w:rsid w:val="2D3F7672"/>
    <w:rsid w:val="2F408C03"/>
    <w:rsid w:val="2F549BEA"/>
    <w:rsid w:val="2FB75F77"/>
    <w:rsid w:val="2FE2BC10"/>
    <w:rsid w:val="306B90E0"/>
    <w:rsid w:val="308E978B"/>
    <w:rsid w:val="30F43A48"/>
    <w:rsid w:val="31220D2E"/>
    <w:rsid w:val="3291FE6E"/>
    <w:rsid w:val="33F8C2F0"/>
    <w:rsid w:val="33FDF699"/>
    <w:rsid w:val="34BE54ED"/>
    <w:rsid w:val="35249F04"/>
    <w:rsid w:val="35615793"/>
    <w:rsid w:val="35C0428B"/>
    <w:rsid w:val="36454FE9"/>
    <w:rsid w:val="36D945ED"/>
    <w:rsid w:val="373063B2"/>
    <w:rsid w:val="37504980"/>
    <w:rsid w:val="37ABA161"/>
    <w:rsid w:val="37CCD471"/>
    <w:rsid w:val="38025265"/>
    <w:rsid w:val="38175A15"/>
    <w:rsid w:val="389F4D2C"/>
    <w:rsid w:val="390062A4"/>
    <w:rsid w:val="394DFEFD"/>
    <w:rsid w:val="39F3AA73"/>
    <w:rsid w:val="3A9E70E4"/>
    <w:rsid w:val="3AB57278"/>
    <w:rsid w:val="3B36B646"/>
    <w:rsid w:val="3C0539E7"/>
    <w:rsid w:val="3C2AB31F"/>
    <w:rsid w:val="3CCE8771"/>
    <w:rsid w:val="3DCE3D9B"/>
    <w:rsid w:val="3E251A45"/>
    <w:rsid w:val="3E5FC19A"/>
    <w:rsid w:val="3F713C6B"/>
    <w:rsid w:val="4033F333"/>
    <w:rsid w:val="404B6B9E"/>
    <w:rsid w:val="40643C28"/>
    <w:rsid w:val="40922026"/>
    <w:rsid w:val="409A627E"/>
    <w:rsid w:val="4118EA45"/>
    <w:rsid w:val="412A5090"/>
    <w:rsid w:val="41682F33"/>
    <w:rsid w:val="416DBFEB"/>
    <w:rsid w:val="427185EC"/>
    <w:rsid w:val="42E576BD"/>
    <w:rsid w:val="442460FB"/>
    <w:rsid w:val="4464F7A4"/>
    <w:rsid w:val="47772712"/>
    <w:rsid w:val="480CD18B"/>
    <w:rsid w:val="481D8759"/>
    <w:rsid w:val="488FFF36"/>
    <w:rsid w:val="4915B78D"/>
    <w:rsid w:val="4A50F217"/>
    <w:rsid w:val="4A963734"/>
    <w:rsid w:val="4ABA9DDF"/>
    <w:rsid w:val="4ABFDB05"/>
    <w:rsid w:val="4BB80911"/>
    <w:rsid w:val="4CCA1A48"/>
    <w:rsid w:val="4D20047D"/>
    <w:rsid w:val="4F631131"/>
    <w:rsid w:val="4FC4D8C6"/>
    <w:rsid w:val="50003CBC"/>
    <w:rsid w:val="51252A93"/>
    <w:rsid w:val="512A00FA"/>
    <w:rsid w:val="516A1C6C"/>
    <w:rsid w:val="519C0D1D"/>
    <w:rsid w:val="51AE8357"/>
    <w:rsid w:val="5236E390"/>
    <w:rsid w:val="5240FEF0"/>
    <w:rsid w:val="5244095F"/>
    <w:rsid w:val="526CE4AF"/>
    <w:rsid w:val="52C81F89"/>
    <w:rsid w:val="52D8EA4C"/>
    <w:rsid w:val="53088A72"/>
    <w:rsid w:val="532B9CB0"/>
    <w:rsid w:val="5340582A"/>
    <w:rsid w:val="538CA5ED"/>
    <w:rsid w:val="554F655D"/>
    <w:rsid w:val="55F1AC96"/>
    <w:rsid w:val="56525E69"/>
    <w:rsid w:val="565EE3AC"/>
    <w:rsid w:val="568592B2"/>
    <w:rsid w:val="56D13C4F"/>
    <w:rsid w:val="56E59E54"/>
    <w:rsid w:val="5705FF7A"/>
    <w:rsid w:val="57632406"/>
    <w:rsid w:val="577B1360"/>
    <w:rsid w:val="57C2FF26"/>
    <w:rsid w:val="57D5BB01"/>
    <w:rsid w:val="57DD5813"/>
    <w:rsid w:val="58496133"/>
    <w:rsid w:val="587A61D8"/>
    <w:rsid w:val="58A1CFDB"/>
    <w:rsid w:val="59B62432"/>
    <w:rsid w:val="59F9F487"/>
    <w:rsid w:val="5A49DC0E"/>
    <w:rsid w:val="5A5B87BB"/>
    <w:rsid w:val="5AE1AE8A"/>
    <w:rsid w:val="5BC9968C"/>
    <w:rsid w:val="5BE5AC6F"/>
    <w:rsid w:val="5CC17877"/>
    <w:rsid w:val="5D14C7D1"/>
    <w:rsid w:val="5D278C94"/>
    <w:rsid w:val="5D2CEABA"/>
    <w:rsid w:val="5D43D157"/>
    <w:rsid w:val="5D6112B1"/>
    <w:rsid w:val="5D883442"/>
    <w:rsid w:val="5E1D69C8"/>
    <w:rsid w:val="5E4CDBA9"/>
    <w:rsid w:val="5E760F75"/>
    <w:rsid w:val="5EF0DE4E"/>
    <w:rsid w:val="5F4D4BF5"/>
    <w:rsid w:val="5FBA3021"/>
    <w:rsid w:val="607F24BC"/>
    <w:rsid w:val="62345B53"/>
    <w:rsid w:val="625BF362"/>
    <w:rsid w:val="62A32896"/>
    <w:rsid w:val="62A48754"/>
    <w:rsid w:val="62FAFF06"/>
    <w:rsid w:val="634E4DD8"/>
    <w:rsid w:val="64522498"/>
    <w:rsid w:val="649499C0"/>
    <w:rsid w:val="6554AF50"/>
    <w:rsid w:val="655F0C02"/>
    <w:rsid w:val="6631856F"/>
    <w:rsid w:val="663EC531"/>
    <w:rsid w:val="665ECC6F"/>
    <w:rsid w:val="678DEF8F"/>
    <w:rsid w:val="67B2F5DB"/>
    <w:rsid w:val="67E62518"/>
    <w:rsid w:val="68B2471D"/>
    <w:rsid w:val="6944F7D7"/>
    <w:rsid w:val="694D03C1"/>
    <w:rsid w:val="6A0D26FF"/>
    <w:rsid w:val="6AE8A996"/>
    <w:rsid w:val="6B568135"/>
    <w:rsid w:val="6B731134"/>
    <w:rsid w:val="6C63F2C9"/>
    <w:rsid w:val="6C9FABA5"/>
    <w:rsid w:val="6CC61CF6"/>
    <w:rsid w:val="6CCEFFE4"/>
    <w:rsid w:val="6CF70554"/>
    <w:rsid w:val="6D2D1793"/>
    <w:rsid w:val="6DD9B078"/>
    <w:rsid w:val="6ED95947"/>
    <w:rsid w:val="7057A77B"/>
    <w:rsid w:val="70D0D0D6"/>
    <w:rsid w:val="70EE6EE6"/>
    <w:rsid w:val="7151ADC0"/>
    <w:rsid w:val="720088B6"/>
    <w:rsid w:val="7201D5E6"/>
    <w:rsid w:val="72306595"/>
    <w:rsid w:val="72A0D18B"/>
    <w:rsid w:val="7316B6ED"/>
    <w:rsid w:val="73591DCC"/>
    <w:rsid w:val="7439A36E"/>
    <w:rsid w:val="7449A164"/>
    <w:rsid w:val="746A6973"/>
    <w:rsid w:val="74BBBD89"/>
    <w:rsid w:val="74CE3DC2"/>
    <w:rsid w:val="759DAE7D"/>
    <w:rsid w:val="762D658E"/>
    <w:rsid w:val="7778C617"/>
    <w:rsid w:val="784929B0"/>
    <w:rsid w:val="78D3E263"/>
    <w:rsid w:val="79257A4E"/>
    <w:rsid w:val="7A4433E4"/>
    <w:rsid w:val="7BA50090"/>
    <w:rsid w:val="7C533D61"/>
    <w:rsid w:val="7C6CF755"/>
    <w:rsid w:val="7CCC1805"/>
    <w:rsid w:val="7CECAE7F"/>
    <w:rsid w:val="7D15845B"/>
    <w:rsid w:val="7D44A3BF"/>
    <w:rsid w:val="7DC1A583"/>
    <w:rsid w:val="7DDF1E7F"/>
    <w:rsid w:val="7DEC9FC8"/>
    <w:rsid w:val="7E57E940"/>
    <w:rsid w:val="7E6A78B6"/>
    <w:rsid w:val="7F24F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3F673515-B2D8-4E93-83EC-8830C5D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57261"/>
    <w:pPr>
      <w:keepNext/>
      <w:keepLines/>
      <w:outlineLvl w:val="1"/>
    </w:pPr>
    <w:rPr>
      <w:rFonts w:eastAsiaTheme="majorEastAsia" w:cstheme="majorBidi"/>
      <w:b/>
      <w:color w:val="000000" w:themeColor="text1"/>
      <w:szCs w:val="26"/>
    </w:rPr>
  </w:style>
  <w:style w:type="paragraph" w:styleId="Nagwek3">
    <w:name w:val="heading 3"/>
    <w:basedOn w:val="Normalny"/>
    <w:next w:val="Normalny"/>
    <w:link w:val="Nagwek3Znak"/>
    <w:qFormat/>
    <w:rsid w:val="007C1923"/>
    <w:pPr>
      <w:keepNext/>
      <w:suppressAutoHyphens/>
      <w:spacing w:before="240" w:after="60" w:line="240" w:lineRule="auto"/>
      <w:outlineLvl w:val="2"/>
    </w:pPr>
    <w:rPr>
      <w:rFonts w:ascii="Arial" w:hAnsi="Arial" w:cs="Arial"/>
      <w:b/>
      <w:bCs/>
      <w:sz w:val="26"/>
      <w:szCs w:val="26"/>
      <w:lang w:eastAsia="ar-SA"/>
    </w:rPr>
  </w:style>
  <w:style w:type="paragraph" w:styleId="Nagwek4">
    <w:name w:val="heading 4"/>
    <w:basedOn w:val="Normalny"/>
    <w:next w:val="Normalny"/>
    <w:link w:val="Nagwek4Znak"/>
    <w:qFormat/>
    <w:rsid w:val="007C1923"/>
    <w:pPr>
      <w:keepNext/>
      <w:suppressAutoHyphens/>
      <w:spacing w:before="0" w:after="0"/>
      <w:jc w:val="center"/>
      <w:outlineLvl w:val="3"/>
    </w:pPr>
    <w:rPr>
      <w:rFonts w:ascii="Arial" w:hAnsi="Arial" w:cs="Arial"/>
      <w:b/>
      <w:bCs/>
      <w:szCs w:val="22"/>
      <w:lang w:eastAsia="ar-SA"/>
    </w:rPr>
  </w:style>
  <w:style w:type="paragraph" w:styleId="Nagwek5">
    <w:name w:val="heading 5"/>
    <w:basedOn w:val="Normalny"/>
    <w:next w:val="Normalny"/>
    <w:link w:val="Nagwek5Znak"/>
    <w:qFormat/>
    <w:rsid w:val="007C1923"/>
    <w:pPr>
      <w:suppressAutoHyphens/>
      <w:spacing w:before="240" w:after="60" w:line="240" w:lineRule="auto"/>
      <w:outlineLvl w:val="4"/>
    </w:pPr>
    <w:rPr>
      <w:rFonts w:ascii="Times New Roman" w:hAnsi="Times New Roman"/>
      <w:b/>
      <w:bCs/>
      <w:i/>
      <w:iCs/>
      <w:sz w:val="26"/>
      <w:szCs w:val="26"/>
      <w:lang w:eastAsia="ar-SA"/>
    </w:rPr>
  </w:style>
  <w:style w:type="paragraph" w:styleId="Nagwek6">
    <w:name w:val="heading 6"/>
    <w:basedOn w:val="Normalny"/>
    <w:next w:val="Normalny"/>
    <w:link w:val="Nagwek6Znak"/>
    <w:qFormat/>
    <w:rsid w:val="007C1923"/>
    <w:pPr>
      <w:numPr>
        <w:ilvl w:val="5"/>
        <w:numId w:val="4"/>
      </w:numPr>
      <w:suppressAutoHyphens/>
      <w:spacing w:before="240" w:after="60" w:line="240" w:lineRule="auto"/>
      <w:outlineLvl w:val="5"/>
    </w:pPr>
    <w:rPr>
      <w:rFonts w:ascii="Times New Roman" w:hAnsi="Times New Roman"/>
      <w:b/>
      <w:bCs/>
      <w:sz w:val="22"/>
      <w:szCs w:val="22"/>
      <w:lang w:eastAsia="ar-SA"/>
    </w:rPr>
  </w:style>
  <w:style w:type="paragraph" w:styleId="Nagwek7">
    <w:name w:val="heading 7"/>
    <w:basedOn w:val="Normalny"/>
    <w:next w:val="Normalny"/>
    <w:link w:val="Nagwek7Znak"/>
    <w:qFormat/>
    <w:rsid w:val="007C1923"/>
    <w:pPr>
      <w:keepNext/>
      <w:suppressAutoHyphens/>
      <w:spacing w:before="0" w:after="120" w:line="240" w:lineRule="auto"/>
      <w:outlineLvl w:val="6"/>
    </w:pPr>
    <w:rPr>
      <w:rFonts w:ascii="Times New Roman" w:hAnsi="Times New Roman"/>
      <w:b/>
      <w:bCs/>
      <w:sz w:val="28"/>
      <w:lang w:eastAsia="ar-SA"/>
    </w:rPr>
  </w:style>
  <w:style w:type="paragraph" w:styleId="Nagwek8">
    <w:name w:val="heading 8"/>
    <w:basedOn w:val="Normalny"/>
    <w:next w:val="Normalny"/>
    <w:link w:val="Nagwek8Znak"/>
    <w:qFormat/>
    <w:rsid w:val="007C1923"/>
    <w:pPr>
      <w:suppressAutoHyphens/>
      <w:spacing w:before="240" w:after="60" w:line="240" w:lineRule="auto"/>
      <w:outlineLvl w:val="7"/>
    </w:pPr>
    <w:rPr>
      <w:rFonts w:ascii="Times New Roman" w:hAnsi="Times New Roman"/>
      <w:i/>
      <w:iCs/>
      <w:lang w:eastAsia="ar-SA"/>
    </w:rPr>
  </w:style>
  <w:style w:type="paragraph" w:styleId="Nagwek9">
    <w:name w:val="heading 9"/>
    <w:basedOn w:val="Normalny"/>
    <w:next w:val="Normalny"/>
    <w:link w:val="Nagwek9Znak"/>
    <w:qFormat/>
    <w:rsid w:val="007C1923"/>
    <w:pPr>
      <w:suppressAutoHyphens/>
      <w:spacing w:before="240" w:after="60" w:line="240" w:lineRule="auto"/>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1"/>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sid w:val="00482EA3"/>
    <w:rPr>
      <w:rFonts w:eastAsiaTheme="majorEastAsia" w:cstheme="majorBidi"/>
      <w:b/>
      <w:bCs/>
      <w:sz w:val="26"/>
      <w:szCs w:val="28"/>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uiPriority w:val="99"/>
    <w:unhideWhenUsed/>
    <w:rsid w:val="002E4CEF"/>
    <w:rPr>
      <w:sz w:val="16"/>
      <w:szCs w:val="16"/>
    </w:rPr>
  </w:style>
  <w:style w:type="paragraph" w:styleId="Tekstkomentarza">
    <w:name w:val="annotation text"/>
    <w:aliases w:val="Znak"/>
    <w:basedOn w:val="Normalny"/>
    <w:link w:val="TekstkomentarzaZnak"/>
    <w:uiPriority w:val="99"/>
    <w:unhideWhenUsed/>
    <w:rsid w:val="002E4CEF"/>
    <w:rPr>
      <w:sz w:val="20"/>
      <w:szCs w:val="20"/>
    </w:rPr>
  </w:style>
  <w:style w:type="character" w:customStyle="1" w:styleId="TekstkomentarzaZnak">
    <w:name w:val="Tekst komentarza Znak"/>
    <w:aliases w:val="Znak Znak2"/>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nhideWhenUsed/>
    <w:rsid w:val="002E4CEF"/>
    <w:rPr>
      <w:b/>
      <w:bCs/>
    </w:rPr>
  </w:style>
  <w:style w:type="character" w:customStyle="1" w:styleId="TematkomentarzaZnak">
    <w:name w:val="Temat komentarza Znak"/>
    <w:basedOn w:val="TekstkomentarzaZnak"/>
    <w:link w:val="Tematkomentarza"/>
    <w:rsid w:val="002E4CEF"/>
    <w:rPr>
      <w:b/>
      <w:bCs/>
      <w:lang w:val="pl-PL" w:eastAsia="pl-PL"/>
    </w:rPr>
  </w:style>
  <w:style w:type="paragraph" w:styleId="Poprawka">
    <w:name w:val="Revision"/>
    <w: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57261"/>
    <w:rPr>
      <w:rFonts w:eastAsiaTheme="majorEastAsia" w:cstheme="majorBidi"/>
      <w:b/>
      <w:color w:val="000000" w:themeColor="text1"/>
      <w:szCs w:val="26"/>
    </w:rPr>
  </w:style>
  <w:style w:type="character" w:customStyle="1" w:styleId="Nagwek3Znak">
    <w:name w:val="Nagłówek 3 Znak"/>
    <w:basedOn w:val="Domylnaczcionkaakapitu"/>
    <w:link w:val="Nagwek3"/>
    <w:rsid w:val="007C1923"/>
    <w:rPr>
      <w:rFonts w:ascii="Arial" w:hAnsi="Arial" w:cs="Arial"/>
      <w:b/>
      <w:bCs/>
      <w:sz w:val="26"/>
      <w:szCs w:val="26"/>
      <w:lang w:eastAsia="ar-SA"/>
    </w:rPr>
  </w:style>
  <w:style w:type="character" w:customStyle="1" w:styleId="Nagwek4Znak">
    <w:name w:val="Nagłówek 4 Znak"/>
    <w:basedOn w:val="Domylnaczcionkaakapitu"/>
    <w:link w:val="Nagwek4"/>
    <w:rsid w:val="007C1923"/>
    <w:rPr>
      <w:rFonts w:ascii="Arial" w:hAnsi="Arial" w:cs="Arial"/>
      <w:b/>
      <w:bCs/>
      <w:szCs w:val="22"/>
      <w:lang w:eastAsia="ar-SA"/>
    </w:rPr>
  </w:style>
  <w:style w:type="character" w:customStyle="1" w:styleId="Nagwek5Znak">
    <w:name w:val="Nagłówek 5 Znak"/>
    <w:basedOn w:val="Domylnaczcionkaakapitu"/>
    <w:link w:val="Nagwek5"/>
    <w:rsid w:val="007C1923"/>
    <w:rPr>
      <w:rFonts w:ascii="Times New Roman" w:hAnsi="Times New Roman"/>
      <w:b/>
      <w:bCs/>
      <w:i/>
      <w:iCs/>
      <w:sz w:val="26"/>
      <w:szCs w:val="26"/>
      <w:lang w:eastAsia="ar-SA"/>
    </w:rPr>
  </w:style>
  <w:style w:type="character" w:customStyle="1" w:styleId="Nagwek6Znak">
    <w:name w:val="Nagłówek 6 Znak"/>
    <w:basedOn w:val="Domylnaczcionkaakapitu"/>
    <w:link w:val="Nagwek6"/>
    <w:rsid w:val="007C1923"/>
    <w:rPr>
      <w:rFonts w:ascii="Times New Roman" w:hAnsi="Times New Roman"/>
      <w:b/>
      <w:bCs/>
      <w:sz w:val="22"/>
      <w:szCs w:val="22"/>
      <w:lang w:eastAsia="ar-SA"/>
    </w:rPr>
  </w:style>
  <w:style w:type="character" w:customStyle="1" w:styleId="Nagwek7Znak">
    <w:name w:val="Nagłówek 7 Znak"/>
    <w:basedOn w:val="Domylnaczcionkaakapitu"/>
    <w:link w:val="Nagwek7"/>
    <w:rsid w:val="007C1923"/>
    <w:rPr>
      <w:rFonts w:ascii="Times New Roman" w:hAnsi="Times New Roman"/>
      <w:b/>
      <w:bCs/>
      <w:sz w:val="28"/>
      <w:lang w:eastAsia="ar-SA"/>
    </w:rPr>
  </w:style>
  <w:style w:type="character" w:customStyle="1" w:styleId="Nagwek8Znak">
    <w:name w:val="Nagłówek 8 Znak"/>
    <w:basedOn w:val="Domylnaczcionkaakapitu"/>
    <w:link w:val="Nagwek8"/>
    <w:rsid w:val="007C1923"/>
    <w:rPr>
      <w:rFonts w:ascii="Times New Roman" w:hAnsi="Times New Roman"/>
      <w:i/>
      <w:iCs/>
      <w:lang w:eastAsia="ar-SA"/>
    </w:rPr>
  </w:style>
  <w:style w:type="character" w:customStyle="1" w:styleId="Nagwek9Znak">
    <w:name w:val="Nagłówek 9 Znak"/>
    <w:basedOn w:val="Domylnaczcionkaakapitu"/>
    <w:link w:val="Nagwek9"/>
    <w:rsid w:val="007C1923"/>
    <w:rPr>
      <w:rFonts w:ascii="Arial" w:hAnsi="Arial" w:cs="Arial"/>
      <w:sz w:val="22"/>
      <w:szCs w:val="22"/>
      <w:lang w:eastAsia="ar-SA"/>
    </w:rPr>
  </w:style>
  <w:style w:type="paragraph" w:customStyle="1" w:styleId="Nagwek2a">
    <w:name w:val="Nagłówek 2a"/>
    <w:basedOn w:val="Normalny"/>
    <w:link w:val="Nagwek2aZnak"/>
    <w:autoRedefine/>
    <w:qFormat/>
    <w:rsid w:val="007C1923"/>
    <w:pPr>
      <w:suppressAutoHyphens/>
      <w:spacing w:before="0" w:after="200" w:line="276" w:lineRule="auto"/>
    </w:pPr>
    <w:rPr>
      <w:rFonts w:eastAsiaTheme="minorHAnsi" w:cstheme="minorHAnsi"/>
      <w:b/>
      <w:kern w:val="2"/>
      <w:sz w:val="22"/>
      <w:szCs w:val="22"/>
      <w14:ligatures w14:val="standardContextual"/>
    </w:rPr>
  </w:style>
  <w:style w:type="character" w:customStyle="1" w:styleId="Nagwek2aZnak">
    <w:name w:val="Nagłówek 2a Znak"/>
    <w:basedOn w:val="Domylnaczcionkaakapitu"/>
    <w:link w:val="Nagwek2a"/>
    <w:rsid w:val="007C1923"/>
    <w:rPr>
      <w:rFonts w:eastAsiaTheme="minorHAnsi" w:cstheme="minorHAnsi"/>
      <w:b/>
      <w:kern w:val="2"/>
      <w:sz w:val="22"/>
      <w:szCs w:val="22"/>
      <w14:ligatures w14:val="standardContextual"/>
    </w:rPr>
  </w:style>
  <w:style w:type="character" w:customStyle="1" w:styleId="WW8Num1z0">
    <w:name w:val="WW8Num1z0"/>
    <w:rsid w:val="007C1923"/>
    <w:rPr>
      <w:rFonts w:ascii="Calibri" w:hAnsi="Calibri" w:cs="Calibri"/>
      <w:i/>
      <w:sz w:val="22"/>
      <w:szCs w:val="22"/>
    </w:rPr>
  </w:style>
  <w:style w:type="character" w:customStyle="1" w:styleId="WW8Num1z1">
    <w:name w:val="WW8Num1z1"/>
    <w:rsid w:val="007C1923"/>
  </w:style>
  <w:style w:type="character" w:customStyle="1" w:styleId="WW8Num1z2">
    <w:name w:val="WW8Num1z2"/>
    <w:rsid w:val="007C1923"/>
  </w:style>
  <w:style w:type="character" w:customStyle="1" w:styleId="WW8Num1z3">
    <w:name w:val="WW8Num1z3"/>
    <w:rsid w:val="007C1923"/>
  </w:style>
  <w:style w:type="character" w:customStyle="1" w:styleId="WW8Num1z4">
    <w:name w:val="WW8Num1z4"/>
    <w:rsid w:val="007C1923"/>
  </w:style>
  <w:style w:type="character" w:customStyle="1" w:styleId="WW8Num1z5">
    <w:name w:val="WW8Num1z5"/>
    <w:rsid w:val="007C1923"/>
  </w:style>
  <w:style w:type="character" w:customStyle="1" w:styleId="WW8Num1z6">
    <w:name w:val="WW8Num1z6"/>
    <w:rsid w:val="007C1923"/>
  </w:style>
  <w:style w:type="character" w:customStyle="1" w:styleId="WW8Num1z7">
    <w:name w:val="WW8Num1z7"/>
    <w:rsid w:val="007C1923"/>
  </w:style>
  <w:style w:type="character" w:customStyle="1" w:styleId="WW8Num1z8">
    <w:name w:val="WW8Num1z8"/>
    <w:rsid w:val="007C1923"/>
  </w:style>
  <w:style w:type="character" w:customStyle="1" w:styleId="WW8Num2z0">
    <w:name w:val="WW8Num2z0"/>
    <w:rsid w:val="007C1923"/>
    <w:rPr>
      <w:rFonts w:ascii="Symbol" w:eastAsia="Times New Roman" w:hAnsi="Symbol" w:cs="Symbol" w:hint="default"/>
      <w:sz w:val="20"/>
      <w:szCs w:val="24"/>
    </w:rPr>
  </w:style>
  <w:style w:type="character" w:customStyle="1" w:styleId="WW8Num2z1">
    <w:name w:val="WW8Num2z1"/>
    <w:rsid w:val="007C1923"/>
    <w:rPr>
      <w:rFonts w:ascii="Courier New" w:hAnsi="Courier New" w:cs="Courier New" w:hint="default"/>
    </w:rPr>
  </w:style>
  <w:style w:type="character" w:customStyle="1" w:styleId="WW8Num2z2">
    <w:name w:val="WW8Num2z2"/>
    <w:rsid w:val="007C1923"/>
    <w:rPr>
      <w:rFonts w:ascii="Wingdings" w:hAnsi="Wingdings" w:cs="Wingdings" w:hint="default"/>
    </w:rPr>
  </w:style>
  <w:style w:type="character" w:customStyle="1" w:styleId="WW8Num3z0">
    <w:name w:val="WW8Num3z0"/>
    <w:rsid w:val="007C1923"/>
    <w:rPr>
      <w:rFonts w:cs="Calibri" w:hint="default"/>
    </w:rPr>
  </w:style>
  <w:style w:type="character" w:customStyle="1" w:styleId="WW8Num4z0">
    <w:name w:val="WW8Num4z0"/>
    <w:rsid w:val="007C1923"/>
    <w:rPr>
      <w:rFonts w:cs="Calibri" w:hint="default"/>
      <w:b w:val="0"/>
      <w:i w:val="0"/>
    </w:rPr>
  </w:style>
  <w:style w:type="character" w:customStyle="1" w:styleId="WW8Num4z1">
    <w:name w:val="WW8Num4z1"/>
    <w:rsid w:val="007C1923"/>
  </w:style>
  <w:style w:type="character" w:customStyle="1" w:styleId="WW8Num4z2">
    <w:name w:val="WW8Num4z2"/>
    <w:rsid w:val="007C1923"/>
  </w:style>
  <w:style w:type="character" w:customStyle="1" w:styleId="WW8Num4z3">
    <w:name w:val="WW8Num4z3"/>
    <w:rsid w:val="007C1923"/>
  </w:style>
  <w:style w:type="character" w:customStyle="1" w:styleId="WW8Num4z4">
    <w:name w:val="WW8Num4z4"/>
    <w:rsid w:val="007C1923"/>
  </w:style>
  <w:style w:type="character" w:customStyle="1" w:styleId="WW8Num4z5">
    <w:name w:val="WW8Num4z5"/>
    <w:rsid w:val="007C1923"/>
  </w:style>
  <w:style w:type="character" w:customStyle="1" w:styleId="WW8Num4z6">
    <w:name w:val="WW8Num4z6"/>
    <w:rsid w:val="007C1923"/>
  </w:style>
  <w:style w:type="character" w:customStyle="1" w:styleId="WW8Num4z7">
    <w:name w:val="WW8Num4z7"/>
    <w:rsid w:val="007C1923"/>
  </w:style>
  <w:style w:type="character" w:customStyle="1" w:styleId="WW8Num4z8">
    <w:name w:val="WW8Num4z8"/>
    <w:rsid w:val="007C1923"/>
  </w:style>
  <w:style w:type="character" w:customStyle="1" w:styleId="WW8Num5z0">
    <w:name w:val="WW8Num5z0"/>
    <w:rsid w:val="007C1923"/>
    <w:rPr>
      <w:rFonts w:ascii="Calibri" w:hAnsi="Calibri" w:cs="Calibri" w:hint="default"/>
      <w:i/>
      <w:sz w:val="22"/>
      <w:szCs w:val="22"/>
    </w:rPr>
  </w:style>
  <w:style w:type="character" w:customStyle="1" w:styleId="WW8Num6z0">
    <w:name w:val="WW8Num6z0"/>
    <w:rsid w:val="007C1923"/>
    <w:rPr>
      <w:rFonts w:cs="Calibri" w:hint="default"/>
    </w:rPr>
  </w:style>
  <w:style w:type="character" w:customStyle="1" w:styleId="WW8Num6z1">
    <w:name w:val="WW8Num6z1"/>
    <w:rsid w:val="007C1923"/>
  </w:style>
  <w:style w:type="character" w:customStyle="1" w:styleId="WW8Num6z2">
    <w:name w:val="WW8Num6z2"/>
    <w:rsid w:val="007C1923"/>
  </w:style>
  <w:style w:type="character" w:customStyle="1" w:styleId="WW8Num6z3">
    <w:name w:val="WW8Num6z3"/>
    <w:rsid w:val="007C1923"/>
  </w:style>
  <w:style w:type="character" w:customStyle="1" w:styleId="WW8Num6z4">
    <w:name w:val="WW8Num6z4"/>
    <w:rsid w:val="007C1923"/>
  </w:style>
  <w:style w:type="character" w:customStyle="1" w:styleId="WW8Num6z5">
    <w:name w:val="WW8Num6z5"/>
    <w:rsid w:val="007C1923"/>
  </w:style>
  <w:style w:type="character" w:customStyle="1" w:styleId="WW8Num6z6">
    <w:name w:val="WW8Num6z6"/>
    <w:rsid w:val="007C1923"/>
  </w:style>
  <w:style w:type="character" w:customStyle="1" w:styleId="WW8Num6z7">
    <w:name w:val="WW8Num6z7"/>
    <w:rsid w:val="007C1923"/>
  </w:style>
  <w:style w:type="character" w:customStyle="1" w:styleId="WW8Num6z8">
    <w:name w:val="WW8Num6z8"/>
    <w:rsid w:val="007C1923"/>
  </w:style>
  <w:style w:type="character" w:customStyle="1" w:styleId="WW8Num7z0">
    <w:name w:val="WW8Num7z0"/>
    <w:rsid w:val="007C1923"/>
    <w:rPr>
      <w:rFonts w:ascii="Calibri" w:hAnsi="Calibri" w:cs="Calibri" w:hint="default"/>
      <w:sz w:val="22"/>
      <w:szCs w:val="22"/>
    </w:rPr>
  </w:style>
  <w:style w:type="character" w:customStyle="1" w:styleId="WW8Num7z1">
    <w:name w:val="WW8Num7z1"/>
    <w:rsid w:val="007C1923"/>
  </w:style>
  <w:style w:type="character" w:customStyle="1" w:styleId="WW8Num7z2">
    <w:name w:val="WW8Num7z2"/>
    <w:rsid w:val="007C1923"/>
  </w:style>
  <w:style w:type="character" w:customStyle="1" w:styleId="WW8Num7z3">
    <w:name w:val="WW8Num7z3"/>
    <w:rsid w:val="007C1923"/>
    <w:rPr>
      <w:rFonts w:cs="Calibri"/>
      <w:i w:val="0"/>
    </w:rPr>
  </w:style>
  <w:style w:type="character" w:customStyle="1" w:styleId="WW8Num7z4">
    <w:name w:val="WW8Num7z4"/>
    <w:rsid w:val="007C1923"/>
  </w:style>
  <w:style w:type="character" w:customStyle="1" w:styleId="WW8Num7z5">
    <w:name w:val="WW8Num7z5"/>
    <w:rsid w:val="007C1923"/>
  </w:style>
  <w:style w:type="character" w:customStyle="1" w:styleId="WW8Num7z6">
    <w:name w:val="WW8Num7z6"/>
    <w:rsid w:val="007C1923"/>
  </w:style>
  <w:style w:type="character" w:customStyle="1" w:styleId="WW8Num7z7">
    <w:name w:val="WW8Num7z7"/>
    <w:rsid w:val="007C1923"/>
  </w:style>
  <w:style w:type="character" w:customStyle="1" w:styleId="WW8Num7z8">
    <w:name w:val="WW8Num7z8"/>
    <w:rsid w:val="007C1923"/>
  </w:style>
  <w:style w:type="character" w:customStyle="1" w:styleId="WW8Num8z0">
    <w:name w:val="WW8Num8z0"/>
    <w:rsid w:val="007C1923"/>
    <w:rPr>
      <w:rFonts w:eastAsia="Times New Roman" w:cs="Calibri" w:hint="default"/>
      <w:b w:val="0"/>
      <w:i w:val="0"/>
    </w:rPr>
  </w:style>
  <w:style w:type="character" w:customStyle="1" w:styleId="WW8Num8z1">
    <w:name w:val="WW8Num8z1"/>
    <w:rsid w:val="007C1923"/>
    <w:rPr>
      <w:rFonts w:cs="Calibri" w:hint="default"/>
    </w:rPr>
  </w:style>
  <w:style w:type="character" w:customStyle="1" w:styleId="WW8Num9z0">
    <w:name w:val="WW8Num9z0"/>
    <w:rsid w:val="007C1923"/>
    <w:rPr>
      <w:rFonts w:ascii="Calibri" w:hAnsi="Calibri" w:cs="Calibri" w:hint="default"/>
      <w:sz w:val="22"/>
      <w:szCs w:val="22"/>
    </w:rPr>
  </w:style>
  <w:style w:type="character" w:customStyle="1" w:styleId="WW8Num10z0">
    <w:name w:val="WW8Num10z0"/>
    <w:rsid w:val="007C1923"/>
    <w:rPr>
      <w:rFonts w:cs="Calibri" w:hint="default"/>
    </w:rPr>
  </w:style>
  <w:style w:type="character" w:customStyle="1" w:styleId="WW8Num11z0">
    <w:name w:val="WW8Num11z0"/>
    <w:rsid w:val="007C1923"/>
    <w:rPr>
      <w:rFonts w:eastAsia="Times New Roman" w:hint="default"/>
      <w:b/>
      <w:bCs/>
      <w:iCs/>
      <w:sz w:val="24"/>
      <w:szCs w:val="24"/>
      <w:lang w:val="x-none"/>
    </w:rPr>
  </w:style>
  <w:style w:type="character" w:customStyle="1" w:styleId="WW8Num12z0">
    <w:name w:val="WW8Num12z0"/>
    <w:rsid w:val="007C1923"/>
    <w:rPr>
      <w:rFonts w:cs="Calibri" w:hint="default"/>
    </w:rPr>
  </w:style>
  <w:style w:type="character" w:customStyle="1" w:styleId="WW8Num13z0">
    <w:name w:val="WW8Num13z0"/>
    <w:rsid w:val="007C1923"/>
    <w:rPr>
      <w:rFonts w:cs="Calibri" w:hint="default"/>
    </w:rPr>
  </w:style>
  <w:style w:type="character" w:customStyle="1" w:styleId="WW8Num14z0">
    <w:name w:val="WW8Num14z0"/>
    <w:rsid w:val="007C1923"/>
    <w:rPr>
      <w:rFonts w:ascii="Calibri" w:hAnsi="Calibri" w:cs="Calibri" w:hint="default"/>
      <w:sz w:val="22"/>
      <w:szCs w:val="22"/>
    </w:rPr>
  </w:style>
  <w:style w:type="character" w:customStyle="1" w:styleId="WW8Num15z0">
    <w:name w:val="WW8Num15z0"/>
    <w:rsid w:val="007C1923"/>
    <w:rPr>
      <w:rFonts w:cs="Calibri" w:hint="default"/>
      <w:b w:val="0"/>
      <w:i w:val="0"/>
    </w:rPr>
  </w:style>
  <w:style w:type="character" w:customStyle="1" w:styleId="WW8Num15z1">
    <w:name w:val="WW8Num15z1"/>
    <w:rsid w:val="007C1923"/>
    <w:rPr>
      <w:rFonts w:cs="Calibri" w:hint="default"/>
    </w:rPr>
  </w:style>
  <w:style w:type="character" w:customStyle="1" w:styleId="WW8Num15z3">
    <w:name w:val="WW8Num15z3"/>
    <w:rsid w:val="007C1923"/>
    <w:rPr>
      <w:rFonts w:ascii="Symbol" w:hAnsi="Symbol" w:cs="Symbol" w:hint="default"/>
    </w:rPr>
  </w:style>
  <w:style w:type="character" w:customStyle="1" w:styleId="WW8Num15z5">
    <w:name w:val="WW8Num15z5"/>
    <w:rsid w:val="007C1923"/>
    <w:rPr>
      <w:rFonts w:ascii="Wingdings" w:hAnsi="Wingdings" w:cs="Wingdings" w:hint="default"/>
    </w:rPr>
  </w:style>
  <w:style w:type="character" w:customStyle="1" w:styleId="WW8Num16z0">
    <w:name w:val="WW8Num16z0"/>
    <w:rsid w:val="007C1923"/>
    <w:rPr>
      <w:rFonts w:cs="Times New Roman"/>
    </w:rPr>
  </w:style>
  <w:style w:type="character" w:customStyle="1" w:styleId="WW8Num17z0">
    <w:name w:val="WW8Num17z0"/>
    <w:rsid w:val="007C1923"/>
    <w:rPr>
      <w:rFonts w:cs="Calibri" w:hint="default"/>
      <w:i w:val="0"/>
    </w:rPr>
  </w:style>
  <w:style w:type="character" w:customStyle="1" w:styleId="WW8Num17z1">
    <w:name w:val="WW8Num17z1"/>
    <w:rsid w:val="007C1923"/>
    <w:rPr>
      <w:rFonts w:hint="default"/>
    </w:rPr>
  </w:style>
  <w:style w:type="character" w:customStyle="1" w:styleId="WW8Num18z0">
    <w:name w:val="WW8Num18z0"/>
    <w:rsid w:val="007C1923"/>
    <w:rPr>
      <w:rFonts w:ascii="Symbol" w:hAnsi="Symbol" w:cs="Symbol" w:hint="default"/>
    </w:rPr>
  </w:style>
  <w:style w:type="character" w:customStyle="1" w:styleId="WW8Num18z1">
    <w:name w:val="WW8Num18z1"/>
    <w:rsid w:val="007C1923"/>
    <w:rPr>
      <w:rFonts w:ascii="Courier New" w:hAnsi="Courier New" w:cs="Courier New" w:hint="default"/>
    </w:rPr>
  </w:style>
  <w:style w:type="character" w:customStyle="1" w:styleId="WW8Num18z2">
    <w:name w:val="WW8Num18z2"/>
    <w:rsid w:val="007C1923"/>
    <w:rPr>
      <w:rFonts w:ascii="Wingdings" w:hAnsi="Wingdings" w:cs="Wingdings" w:hint="default"/>
    </w:rPr>
  </w:style>
  <w:style w:type="character" w:customStyle="1" w:styleId="WW8Num19z0">
    <w:name w:val="WW8Num19z0"/>
    <w:rsid w:val="007C1923"/>
    <w:rPr>
      <w:rFonts w:eastAsia="Times New Roman"/>
      <w:b/>
      <w:bCs/>
      <w:iCs/>
      <w:sz w:val="20"/>
      <w:szCs w:val="20"/>
      <w:lang w:val="x-none"/>
    </w:rPr>
  </w:style>
  <w:style w:type="character" w:customStyle="1" w:styleId="WW8Num19z1">
    <w:name w:val="WW8Num19z1"/>
    <w:rsid w:val="007C1923"/>
  </w:style>
  <w:style w:type="character" w:customStyle="1" w:styleId="WW8Num19z2">
    <w:name w:val="WW8Num19z2"/>
    <w:rsid w:val="007C1923"/>
  </w:style>
  <w:style w:type="character" w:customStyle="1" w:styleId="WW8Num19z3">
    <w:name w:val="WW8Num19z3"/>
    <w:rsid w:val="007C1923"/>
  </w:style>
  <w:style w:type="character" w:customStyle="1" w:styleId="WW8Num19z4">
    <w:name w:val="WW8Num19z4"/>
    <w:rsid w:val="007C1923"/>
  </w:style>
  <w:style w:type="character" w:customStyle="1" w:styleId="WW8Num19z5">
    <w:name w:val="WW8Num19z5"/>
    <w:rsid w:val="007C1923"/>
  </w:style>
  <w:style w:type="character" w:customStyle="1" w:styleId="WW8Num19z6">
    <w:name w:val="WW8Num19z6"/>
    <w:rsid w:val="007C1923"/>
  </w:style>
  <w:style w:type="character" w:customStyle="1" w:styleId="WW8Num19z7">
    <w:name w:val="WW8Num19z7"/>
    <w:rsid w:val="007C1923"/>
  </w:style>
  <w:style w:type="character" w:customStyle="1" w:styleId="WW8Num19z8">
    <w:name w:val="WW8Num19z8"/>
    <w:rsid w:val="007C1923"/>
  </w:style>
  <w:style w:type="character" w:customStyle="1" w:styleId="WW8Num20z0">
    <w:name w:val="WW8Num20z0"/>
    <w:rsid w:val="007C1923"/>
    <w:rPr>
      <w:rFonts w:hint="default"/>
    </w:rPr>
  </w:style>
  <w:style w:type="character" w:customStyle="1" w:styleId="WW8Num20z1">
    <w:name w:val="WW8Num20z1"/>
    <w:rsid w:val="007C1923"/>
    <w:rPr>
      <w:rFonts w:ascii="Tahoma" w:hAnsi="Tahoma" w:cs="Tahoma" w:hint="default"/>
    </w:rPr>
  </w:style>
  <w:style w:type="character" w:customStyle="1" w:styleId="WW8Num21z0">
    <w:name w:val="WW8Num21z0"/>
    <w:rsid w:val="007C1923"/>
    <w:rPr>
      <w:rFonts w:cs="Calibri" w:hint="default"/>
    </w:rPr>
  </w:style>
  <w:style w:type="character" w:customStyle="1" w:styleId="WW8Num21z1">
    <w:name w:val="WW8Num21z1"/>
    <w:rsid w:val="007C1923"/>
  </w:style>
  <w:style w:type="character" w:customStyle="1" w:styleId="WW8Num21z2">
    <w:name w:val="WW8Num21z2"/>
    <w:rsid w:val="007C1923"/>
  </w:style>
  <w:style w:type="character" w:customStyle="1" w:styleId="WW8Num21z3">
    <w:name w:val="WW8Num21z3"/>
    <w:rsid w:val="007C1923"/>
  </w:style>
  <w:style w:type="character" w:customStyle="1" w:styleId="WW8Num21z4">
    <w:name w:val="WW8Num21z4"/>
    <w:rsid w:val="007C1923"/>
  </w:style>
  <w:style w:type="character" w:customStyle="1" w:styleId="WW8Num21z5">
    <w:name w:val="WW8Num21z5"/>
    <w:rsid w:val="007C1923"/>
  </w:style>
  <w:style w:type="character" w:customStyle="1" w:styleId="WW8Num21z6">
    <w:name w:val="WW8Num21z6"/>
    <w:rsid w:val="007C1923"/>
  </w:style>
  <w:style w:type="character" w:customStyle="1" w:styleId="WW8Num21z7">
    <w:name w:val="WW8Num21z7"/>
    <w:rsid w:val="007C1923"/>
  </w:style>
  <w:style w:type="character" w:customStyle="1" w:styleId="WW8Num21z8">
    <w:name w:val="WW8Num21z8"/>
    <w:rsid w:val="007C1923"/>
  </w:style>
  <w:style w:type="character" w:customStyle="1" w:styleId="WW8Num22z0">
    <w:name w:val="WW8Num22z0"/>
    <w:rsid w:val="007C1923"/>
    <w:rPr>
      <w:rFonts w:ascii="Symbol" w:hAnsi="Symbol" w:cs="Symbol" w:hint="default"/>
    </w:rPr>
  </w:style>
  <w:style w:type="character" w:customStyle="1" w:styleId="WW8Num22z1">
    <w:name w:val="WW8Num22z1"/>
    <w:rsid w:val="007C1923"/>
    <w:rPr>
      <w:rFonts w:ascii="Courier New" w:hAnsi="Courier New" w:cs="Courier New" w:hint="default"/>
    </w:rPr>
  </w:style>
  <w:style w:type="character" w:customStyle="1" w:styleId="WW8Num22z2">
    <w:name w:val="WW8Num22z2"/>
    <w:rsid w:val="007C1923"/>
    <w:rPr>
      <w:rFonts w:ascii="Wingdings" w:hAnsi="Wingdings" w:cs="Wingdings" w:hint="default"/>
    </w:rPr>
  </w:style>
  <w:style w:type="character" w:customStyle="1" w:styleId="WW8Num23z0">
    <w:name w:val="WW8Num23z0"/>
    <w:rsid w:val="007C1923"/>
  </w:style>
  <w:style w:type="character" w:customStyle="1" w:styleId="WW8Num23z1">
    <w:name w:val="WW8Num23z1"/>
    <w:rsid w:val="007C1923"/>
    <w:rPr>
      <w:rFonts w:ascii="Calibri" w:hAnsi="Calibri" w:cs="Calibri"/>
      <w:iCs/>
      <w:sz w:val="22"/>
      <w:szCs w:val="22"/>
    </w:rPr>
  </w:style>
  <w:style w:type="character" w:customStyle="1" w:styleId="WW8Num23z2">
    <w:name w:val="WW8Num23z2"/>
    <w:rsid w:val="007C1923"/>
  </w:style>
  <w:style w:type="character" w:customStyle="1" w:styleId="WW8Num23z3">
    <w:name w:val="WW8Num23z3"/>
    <w:rsid w:val="007C1923"/>
  </w:style>
  <w:style w:type="character" w:customStyle="1" w:styleId="WW8Num23z4">
    <w:name w:val="WW8Num23z4"/>
    <w:rsid w:val="007C1923"/>
  </w:style>
  <w:style w:type="character" w:customStyle="1" w:styleId="WW8Num23z5">
    <w:name w:val="WW8Num23z5"/>
    <w:rsid w:val="007C1923"/>
  </w:style>
  <w:style w:type="character" w:customStyle="1" w:styleId="WW8Num23z6">
    <w:name w:val="WW8Num23z6"/>
    <w:rsid w:val="007C1923"/>
  </w:style>
  <w:style w:type="character" w:customStyle="1" w:styleId="WW8Num23z7">
    <w:name w:val="WW8Num23z7"/>
    <w:rsid w:val="007C1923"/>
  </w:style>
  <w:style w:type="character" w:customStyle="1" w:styleId="WW8Num23z8">
    <w:name w:val="WW8Num23z8"/>
    <w:rsid w:val="007C1923"/>
  </w:style>
  <w:style w:type="character" w:customStyle="1" w:styleId="WW8Num24z0">
    <w:name w:val="WW8Num24z0"/>
    <w:rsid w:val="007C1923"/>
    <w:rPr>
      <w:rFonts w:cs="Calibri" w:hint="default"/>
    </w:rPr>
  </w:style>
  <w:style w:type="character" w:customStyle="1" w:styleId="WW8Num24z3">
    <w:name w:val="WW8Num24z3"/>
    <w:rsid w:val="007C1923"/>
    <w:rPr>
      <w:rFonts w:ascii="Symbol" w:hAnsi="Symbol" w:cs="Symbol" w:hint="default"/>
    </w:rPr>
  </w:style>
  <w:style w:type="character" w:customStyle="1" w:styleId="WW8Num24z5">
    <w:name w:val="WW8Num24z5"/>
    <w:rsid w:val="007C1923"/>
    <w:rPr>
      <w:rFonts w:ascii="Wingdings" w:hAnsi="Wingdings" w:cs="Wingdings" w:hint="default"/>
    </w:rPr>
  </w:style>
  <w:style w:type="character" w:customStyle="1" w:styleId="WW8Num25z0">
    <w:name w:val="WW8Num25z0"/>
    <w:rsid w:val="007C1923"/>
    <w:rPr>
      <w:rFonts w:cs="Calibri"/>
    </w:rPr>
  </w:style>
  <w:style w:type="character" w:customStyle="1" w:styleId="WW8Num25z1">
    <w:name w:val="WW8Num25z1"/>
    <w:rsid w:val="007C1923"/>
  </w:style>
  <w:style w:type="character" w:customStyle="1" w:styleId="WW8Num25z2">
    <w:name w:val="WW8Num25z2"/>
    <w:rsid w:val="007C1923"/>
  </w:style>
  <w:style w:type="character" w:customStyle="1" w:styleId="WW8Num25z3">
    <w:name w:val="WW8Num25z3"/>
    <w:rsid w:val="007C1923"/>
  </w:style>
  <w:style w:type="character" w:customStyle="1" w:styleId="WW8Num25z4">
    <w:name w:val="WW8Num25z4"/>
    <w:rsid w:val="007C1923"/>
  </w:style>
  <w:style w:type="character" w:customStyle="1" w:styleId="WW8Num25z5">
    <w:name w:val="WW8Num25z5"/>
    <w:rsid w:val="007C1923"/>
  </w:style>
  <w:style w:type="character" w:customStyle="1" w:styleId="WW8Num25z6">
    <w:name w:val="WW8Num25z6"/>
    <w:rsid w:val="007C1923"/>
  </w:style>
  <w:style w:type="character" w:customStyle="1" w:styleId="WW8Num25z7">
    <w:name w:val="WW8Num25z7"/>
    <w:rsid w:val="007C1923"/>
  </w:style>
  <w:style w:type="character" w:customStyle="1" w:styleId="WW8Num25z8">
    <w:name w:val="WW8Num25z8"/>
    <w:rsid w:val="007C1923"/>
  </w:style>
  <w:style w:type="character" w:customStyle="1" w:styleId="WW8Num26z0">
    <w:name w:val="WW8Num26z0"/>
    <w:rsid w:val="007C1923"/>
    <w:rPr>
      <w:rFonts w:ascii="Calibri" w:hAnsi="Calibri" w:cs="Calibri"/>
      <w:sz w:val="22"/>
      <w:szCs w:val="22"/>
    </w:rPr>
  </w:style>
  <w:style w:type="character" w:customStyle="1" w:styleId="WW8Num26z1">
    <w:name w:val="WW8Num26z1"/>
    <w:rsid w:val="007C1923"/>
  </w:style>
  <w:style w:type="character" w:customStyle="1" w:styleId="WW8Num26z2">
    <w:name w:val="WW8Num26z2"/>
    <w:rsid w:val="007C1923"/>
  </w:style>
  <w:style w:type="character" w:customStyle="1" w:styleId="WW8Num26z3">
    <w:name w:val="WW8Num26z3"/>
    <w:rsid w:val="007C1923"/>
  </w:style>
  <w:style w:type="character" w:customStyle="1" w:styleId="WW8Num26z4">
    <w:name w:val="WW8Num26z4"/>
    <w:rsid w:val="007C1923"/>
  </w:style>
  <w:style w:type="character" w:customStyle="1" w:styleId="WW8Num26z5">
    <w:name w:val="WW8Num26z5"/>
    <w:rsid w:val="007C1923"/>
  </w:style>
  <w:style w:type="character" w:customStyle="1" w:styleId="WW8Num26z6">
    <w:name w:val="WW8Num26z6"/>
    <w:rsid w:val="007C1923"/>
  </w:style>
  <w:style w:type="character" w:customStyle="1" w:styleId="WW8Num26z7">
    <w:name w:val="WW8Num26z7"/>
    <w:rsid w:val="007C1923"/>
  </w:style>
  <w:style w:type="character" w:customStyle="1" w:styleId="WW8Num26z8">
    <w:name w:val="WW8Num26z8"/>
    <w:rsid w:val="007C1923"/>
  </w:style>
  <w:style w:type="character" w:customStyle="1" w:styleId="WW8Num27z0">
    <w:name w:val="WW8Num27z0"/>
    <w:rsid w:val="007C1923"/>
    <w:rPr>
      <w:rFonts w:cs="Calibri" w:hint="default"/>
    </w:rPr>
  </w:style>
  <w:style w:type="character" w:customStyle="1" w:styleId="WW8Num27z3">
    <w:name w:val="WW8Num27z3"/>
    <w:rsid w:val="007C1923"/>
    <w:rPr>
      <w:rFonts w:ascii="Symbol" w:hAnsi="Symbol" w:cs="Symbol" w:hint="default"/>
    </w:rPr>
  </w:style>
  <w:style w:type="character" w:customStyle="1" w:styleId="WW8Num27z5">
    <w:name w:val="WW8Num27z5"/>
    <w:rsid w:val="007C1923"/>
    <w:rPr>
      <w:rFonts w:ascii="Wingdings" w:hAnsi="Wingdings" w:cs="Wingdings" w:hint="default"/>
    </w:rPr>
  </w:style>
  <w:style w:type="character" w:customStyle="1" w:styleId="WW8Num28z0">
    <w:name w:val="WW8Num28z0"/>
    <w:rsid w:val="007C1923"/>
    <w:rPr>
      <w:rFonts w:hint="default"/>
      <w:sz w:val="20"/>
      <w:szCs w:val="20"/>
    </w:rPr>
  </w:style>
  <w:style w:type="character" w:customStyle="1" w:styleId="WW8Num28z1">
    <w:name w:val="WW8Num28z1"/>
    <w:rsid w:val="007C1923"/>
  </w:style>
  <w:style w:type="character" w:customStyle="1" w:styleId="WW8Num28z2">
    <w:name w:val="WW8Num28z2"/>
    <w:rsid w:val="007C1923"/>
  </w:style>
  <w:style w:type="character" w:customStyle="1" w:styleId="WW8Num28z3">
    <w:name w:val="WW8Num28z3"/>
    <w:rsid w:val="007C1923"/>
  </w:style>
  <w:style w:type="character" w:customStyle="1" w:styleId="WW8Num28z4">
    <w:name w:val="WW8Num28z4"/>
    <w:rsid w:val="007C1923"/>
  </w:style>
  <w:style w:type="character" w:customStyle="1" w:styleId="WW8Num28z5">
    <w:name w:val="WW8Num28z5"/>
    <w:rsid w:val="007C1923"/>
  </w:style>
  <w:style w:type="character" w:customStyle="1" w:styleId="WW8Num28z6">
    <w:name w:val="WW8Num28z6"/>
    <w:rsid w:val="007C1923"/>
  </w:style>
  <w:style w:type="character" w:customStyle="1" w:styleId="WW8Num28z7">
    <w:name w:val="WW8Num28z7"/>
    <w:rsid w:val="007C1923"/>
  </w:style>
  <w:style w:type="character" w:customStyle="1" w:styleId="WW8Num28z8">
    <w:name w:val="WW8Num28z8"/>
    <w:rsid w:val="007C1923"/>
  </w:style>
  <w:style w:type="character" w:customStyle="1" w:styleId="WW8Num29z0">
    <w:name w:val="WW8Num29z0"/>
    <w:rsid w:val="007C1923"/>
    <w:rPr>
      <w:rFonts w:ascii="Symbol" w:hAnsi="Symbol" w:cs="Symbol" w:hint="default"/>
    </w:rPr>
  </w:style>
  <w:style w:type="character" w:customStyle="1" w:styleId="WW8Num29z1">
    <w:name w:val="WW8Num29z1"/>
    <w:rsid w:val="007C1923"/>
    <w:rPr>
      <w:rFonts w:ascii="Courier New" w:hAnsi="Courier New" w:cs="Courier New" w:hint="default"/>
    </w:rPr>
  </w:style>
  <w:style w:type="character" w:customStyle="1" w:styleId="WW8Num29z2">
    <w:name w:val="WW8Num29z2"/>
    <w:rsid w:val="007C1923"/>
    <w:rPr>
      <w:rFonts w:ascii="Wingdings" w:hAnsi="Wingdings" w:cs="Wingdings" w:hint="default"/>
    </w:rPr>
  </w:style>
  <w:style w:type="character" w:customStyle="1" w:styleId="WW8Num30z0">
    <w:name w:val="WW8Num30z0"/>
    <w:rsid w:val="007C1923"/>
  </w:style>
  <w:style w:type="character" w:customStyle="1" w:styleId="WW8Num30z1">
    <w:name w:val="WW8Num30z1"/>
    <w:rsid w:val="007C1923"/>
    <w:rPr>
      <w:rFonts w:hint="default"/>
      <w:sz w:val="20"/>
      <w:szCs w:val="20"/>
    </w:rPr>
  </w:style>
  <w:style w:type="character" w:customStyle="1" w:styleId="WW8Num30z2">
    <w:name w:val="WW8Num30z2"/>
    <w:rsid w:val="007C1923"/>
    <w:rPr>
      <w:rFonts w:hint="default"/>
    </w:rPr>
  </w:style>
  <w:style w:type="character" w:customStyle="1" w:styleId="WW8Num31z0">
    <w:name w:val="WW8Num31z0"/>
    <w:rsid w:val="007C1923"/>
    <w:rPr>
      <w:rFonts w:ascii="Symbol" w:hAnsi="Symbol" w:cs="Symbol" w:hint="default"/>
    </w:rPr>
  </w:style>
  <w:style w:type="character" w:customStyle="1" w:styleId="WW8Num31z1">
    <w:name w:val="WW8Num31z1"/>
    <w:rsid w:val="007C1923"/>
    <w:rPr>
      <w:rFonts w:ascii="Courier New" w:hAnsi="Courier New" w:cs="Courier New" w:hint="default"/>
    </w:rPr>
  </w:style>
  <w:style w:type="character" w:customStyle="1" w:styleId="WW8Num31z2">
    <w:name w:val="WW8Num31z2"/>
    <w:rsid w:val="007C1923"/>
    <w:rPr>
      <w:rFonts w:ascii="Wingdings" w:hAnsi="Wingdings" w:cs="Wingdings" w:hint="default"/>
    </w:rPr>
  </w:style>
  <w:style w:type="character" w:customStyle="1" w:styleId="WW8Num32z0">
    <w:name w:val="WW8Num32z0"/>
    <w:rsid w:val="007C1923"/>
    <w:rPr>
      <w:rFonts w:cs="Calibri" w:hint="default"/>
      <w:i/>
    </w:rPr>
  </w:style>
  <w:style w:type="character" w:customStyle="1" w:styleId="WW8Num32z1">
    <w:name w:val="WW8Num32z1"/>
    <w:rsid w:val="007C1923"/>
  </w:style>
  <w:style w:type="character" w:customStyle="1" w:styleId="WW8Num32z2">
    <w:name w:val="WW8Num32z2"/>
    <w:rsid w:val="007C1923"/>
  </w:style>
  <w:style w:type="character" w:customStyle="1" w:styleId="WW8Num32z3">
    <w:name w:val="WW8Num32z3"/>
    <w:rsid w:val="007C1923"/>
  </w:style>
  <w:style w:type="character" w:customStyle="1" w:styleId="WW8Num32z4">
    <w:name w:val="WW8Num32z4"/>
    <w:rsid w:val="007C1923"/>
  </w:style>
  <w:style w:type="character" w:customStyle="1" w:styleId="WW8Num32z5">
    <w:name w:val="WW8Num32z5"/>
    <w:rsid w:val="007C1923"/>
  </w:style>
  <w:style w:type="character" w:customStyle="1" w:styleId="WW8Num32z6">
    <w:name w:val="WW8Num32z6"/>
    <w:rsid w:val="007C1923"/>
  </w:style>
  <w:style w:type="character" w:customStyle="1" w:styleId="WW8Num32z7">
    <w:name w:val="WW8Num32z7"/>
    <w:rsid w:val="007C1923"/>
  </w:style>
  <w:style w:type="character" w:customStyle="1" w:styleId="WW8Num32z8">
    <w:name w:val="WW8Num32z8"/>
    <w:rsid w:val="007C1923"/>
  </w:style>
  <w:style w:type="character" w:customStyle="1" w:styleId="WW8Num33z0">
    <w:name w:val="WW8Num33z0"/>
    <w:rsid w:val="007C1923"/>
    <w:rPr>
      <w:rFonts w:cs="Calibri" w:hint="default"/>
    </w:rPr>
  </w:style>
  <w:style w:type="character" w:customStyle="1" w:styleId="WW8Num33z1">
    <w:name w:val="WW8Num33z1"/>
    <w:rsid w:val="007C1923"/>
  </w:style>
  <w:style w:type="character" w:customStyle="1" w:styleId="WW8Num33z2">
    <w:name w:val="WW8Num33z2"/>
    <w:rsid w:val="007C1923"/>
  </w:style>
  <w:style w:type="character" w:customStyle="1" w:styleId="WW8Num33z3">
    <w:name w:val="WW8Num33z3"/>
    <w:rsid w:val="007C1923"/>
  </w:style>
  <w:style w:type="character" w:customStyle="1" w:styleId="WW8Num33z4">
    <w:name w:val="WW8Num33z4"/>
    <w:rsid w:val="007C1923"/>
  </w:style>
  <w:style w:type="character" w:customStyle="1" w:styleId="WW8Num33z5">
    <w:name w:val="WW8Num33z5"/>
    <w:rsid w:val="007C1923"/>
  </w:style>
  <w:style w:type="character" w:customStyle="1" w:styleId="WW8Num33z6">
    <w:name w:val="WW8Num33z6"/>
    <w:rsid w:val="007C1923"/>
  </w:style>
  <w:style w:type="character" w:customStyle="1" w:styleId="WW8Num33z7">
    <w:name w:val="WW8Num33z7"/>
    <w:rsid w:val="007C1923"/>
  </w:style>
  <w:style w:type="character" w:customStyle="1" w:styleId="WW8Num33z8">
    <w:name w:val="WW8Num33z8"/>
    <w:rsid w:val="007C1923"/>
  </w:style>
  <w:style w:type="character" w:customStyle="1" w:styleId="WW8Num34z0">
    <w:name w:val="WW8Num34z0"/>
    <w:rsid w:val="007C1923"/>
    <w:rPr>
      <w:rFonts w:cs="Calibri"/>
    </w:rPr>
  </w:style>
  <w:style w:type="character" w:customStyle="1" w:styleId="WW8Num34z1">
    <w:name w:val="WW8Num34z1"/>
    <w:rsid w:val="007C1923"/>
  </w:style>
  <w:style w:type="character" w:customStyle="1" w:styleId="WW8Num34z2">
    <w:name w:val="WW8Num34z2"/>
    <w:rsid w:val="007C1923"/>
  </w:style>
  <w:style w:type="character" w:customStyle="1" w:styleId="WW8Num34z3">
    <w:name w:val="WW8Num34z3"/>
    <w:rsid w:val="007C1923"/>
  </w:style>
  <w:style w:type="character" w:customStyle="1" w:styleId="WW8Num34z4">
    <w:name w:val="WW8Num34z4"/>
    <w:rsid w:val="007C1923"/>
  </w:style>
  <w:style w:type="character" w:customStyle="1" w:styleId="WW8Num34z5">
    <w:name w:val="WW8Num34z5"/>
    <w:rsid w:val="007C1923"/>
  </w:style>
  <w:style w:type="character" w:customStyle="1" w:styleId="WW8Num34z6">
    <w:name w:val="WW8Num34z6"/>
    <w:rsid w:val="007C1923"/>
  </w:style>
  <w:style w:type="character" w:customStyle="1" w:styleId="WW8Num34z7">
    <w:name w:val="WW8Num34z7"/>
    <w:rsid w:val="007C1923"/>
  </w:style>
  <w:style w:type="character" w:customStyle="1" w:styleId="WW8Num34z8">
    <w:name w:val="WW8Num34z8"/>
    <w:rsid w:val="007C1923"/>
  </w:style>
  <w:style w:type="character" w:customStyle="1" w:styleId="WW8Num35z0">
    <w:name w:val="WW8Num35z0"/>
    <w:rsid w:val="007C1923"/>
    <w:rPr>
      <w:rFonts w:ascii="Calibri" w:hAnsi="Calibri" w:cs="Calibri"/>
      <w:i/>
      <w:sz w:val="22"/>
      <w:szCs w:val="22"/>
    </w:rPr>
  </w:style>
  <w:style w:type="character" w:customStyle="1" w:styleId="WW8Num35z1">
    <w:name w:val="WW8Num35z1"/>
    <w:rsid w:val="007C1923"/>
  </w:style>
  <w:style w:type="character" w:customStyle="1" w:styleId="WW8Num35z2">
    <w:name w:val="WW8Num35z2"/>
    <w:rsid w:val="007C1923"/>
  </w:style>
  <w:style w:type="character" w:customStyle="1" w:styleId="WW8Num35z3">
    <w:name w:val="WW8Num35z3"/>
    <w:rsid w:val="007C1923"/>
  </w:style>
  <w:style w:type="character" w:customStyle="1" w:styleId="WW8Num35z4">
    <w:name w:val="WW8Num35z4"/>
    <w:rsid w:val="007C1923"/>
  </w:style>
  <w:style w:type="character" w:customStyle="1" w:styleId="WW8Num35z5">
    <w:name w:val="WW8Num35z5"/>
    <w:rsid w:val="007C1923"/>
  </w:style>
  <w:style w:type="character" w:customStyle="1" w:styleId="WW8Num35z6">
    <w:name w:val="WW8Num35z6"/>
    <w:rsid w:val="007C1923"/>
  </w:style>
  <w:style w:type="character" w:customStyle="1" w:styleId="WW8Num35z7">
    <w:name w:val="WW8Num35z7"/>
    <w:rsid w:val="007C1923"/>
  </w:style>
  <w:style w:type="character" w:customStyle="1" w:styleId="WW8Num35z8">
    <w:name w:val="WW8Num35z8"/>
    <w:rsid w:val="007C1923"/>
  </w:style>
  <w:style w:type="character" w:customStyle="1" w:styleId="WW8Num36z0">
    <w:name w:val="WW8Num36z0"/>
    <w:rsid w:val="007C1923"/>
    <w:rPr>
      <w:rFonts w:eastAsia="Times New Roman" w:hint="default"/>
      <w:b/>
      <w:bCs/>
      <w:iCs/>
      <w:sz w:val="20"/>
      <w:szCs w:val="20"/>
      <w:lang w:val="x-none"/>
    </w:rPr>
  </w:style>
  <w:style w:type="character" w:customStyle="1" w:styleId="WW8Num37z0">
    <w:name w:val="WW8Num37z0"/>
    <w:rsid w:val="007C1923"/>
    <w:rPr>
      <w:rFonts w:cs="Calibri"/>
      <w:i/>
    </w:rPr>
  </w:style>
  <w:style w:type="character" w:customStyle="1" w:styleId="WW8Num37z1">
    <w:name w:val="WW8Num37z1"/>
    <w:rsid w:val="007C1923"/>
  </w:style>
  <w:style w:type="character" w:customStyle="1" w:styleId="WW8Num37z2">
    <w:name w:val="WW8Num37z2"/>
    <w:rsid w:val="007C1923"/>
  </w:style>
  <w:style w:type="character" w:customStyle="1" w:styleId="WW8Num37z3">
    <w:name w:val="WW8Num37z3"/>
    <w:rsid w:val="007C1923"/>
  </w:style>
  <w:style w:type="character" w:customStyle="1" w:styleId="WW8Num37z4">
    <w:name w:val="WW8Num37z4"/>
    <w:rsid w:val="007C1923"/>
  </w:style>
  <w:style w:type="character" w:customStyle="1" w:styleId="WW8Num37z5">
    <w:name w:val="WW8Num37z5"/>
    <w:rsid w:val="007C1923"/>
  </w:style>
  <w:style w:type="character" w:customStyle="1" w:styleId="WW8Num37z6">
    <w:name w:val="WW8Num37z6"/>
    <w:rsid w:val="007C1923"/>
  </w:style>
  <w:style w:type="character" w:customStyle="1" w:styleId="WW8Num37z7">
    <w:name w:val="WW8Num37z7"/>
    <w:rsid w:val="007C1923"/>
  </w:style>
  <w:style w:type="character" w:customStyle="1" w:styleId="WW8Num37z8">
    <w:name w:val="WW8Num37z8"/>
    <w:rsid w:val="007C1923"/>
  </w:style>
  <w:style w:type="character" w:customStyle="1" w:styleId="WW8Num38z0">
    <w:name w:val="WW8Num38z0"/>
    <w:rsid w:val="007C1923"/>
    <w:rPr>
      <w:rFonts w:ascii="Calibri" w:hAnsi="Calibri" w:cs="Calibri"/>
      <w:i/>
      <w:sz w:val="22"/>
      <w:szCs w:val="22"/>
    </w:rPr>
  </w:style>
  <w:style w:type="character" w:customStyle="1" w:styleId="WW8Num38z1">
    <w:name w:val="WW8Num38z1"/>
    <w:rsid w:val="007C1923"/>
  </w:style>
  <w:style w:type="character" w:customStyle="1" w:styleId="WW8Num38z2">
    <w:name w:val="WW8Num38z2"/>
    <w:rsid w:val="007C1923"/>
  </w:style>
  <w:style w:type="character" w:customStyle="1" w:styleId="WW8Num38z3">
    <w:name w:val="WW8Num38z3"/>
    <w:rsid w:val="007C1923"/>
  </w:style>
  <w:style w:type="character" w:customStyle="1" w:styleId="WW8Num38z4">
    <w:name w:val="WW8Num38z4"/>
    <w:rsid w:val="007C1923"/>
  </w:style>
  <w:style w:type="character" w:customStyle="1" w:styleId="WW8Num38z5">
    <w:name w:val="WW8Num38z5"/>
    <w:rsid w:val="007C1923"/>
  </w:style>
  <w:style w:type="character" w:customStyle="1" w:styleId="WW8Num38z6">
    <w:name w:val="WW8Num38z6"/>
    <w:rsid w:val="007C1923"/>
  </w:style>
  <w:style w:type="character" w:customStyle="1" w:styleId="WW8Num38z7">
    <w:name w:val="WW8Num38z7"/>
    <w:rsid w:val="007C1923"/>
  </w:style>
  <w:style w:type="character" w:customStyle="1" w:styleId="WW8Num38z8">
    <w:name w:val="WW8Num38z8"/>
    <w:rsid w:val="007C1923"/>
  </w:style>
  <w:style w:type="character" w:customStyle="1" w:styleId="WW8Num39z0">
    <w:name w:val="WW8Num39z0"/>
    <w:rsid w:val="007C1923"/>
    <w:rPr>
      <w:rFonts w:eastAsia="Times New Roman" w:cs="Calibri" w:hint="default"/>
      <w:color w:val="auto"/>
      <w:sz w:val="20"/>
      <w:szCs w:val="24"/>
    </w:rPr>
  </w:style>
  <w:style w:type="character" w:customStyle="1" w:styleId="WW8Num39z1">
    <w:name w:val="WW8Num39z1"/>
    <w:rsid w:val="007C1923"/>
  </w:style>
  <w:style w:type="character" w:customStyle="1" w:styleId="WW8Num39z2">
    <w:name w:val="WW8Num39z2"/>
    <w:rsid w:val="007C1923"/>
  </w:style>
  <w:style w:type="character" w:customStyle="1" w:styleId="WW8Num39z3">
    <w:name w:val="WW8Num39z3"/>
    <w:rsid w:val="007C1923"/>
  </w:style>
  <w:style w:type="character" w:customStyle="1" w:styleId="WW8Num39z4">
    <w:name w:val="WW8Num39z4"/>
    <w:rsid w:val="007C1923"/>
  </w:style>
  <w:style w:type="character" w:customStyle="1" w:styleId="WW8Num39z5">
    <w:name w:val="WW8Num39z5"/>
    <w:rsid w:val="007C1923"/>
  </w:style>
  <w:style w:type="character" w:customStyle="1" w:styleId="WW8Num39z6">
    <w:name w:val="WW8Num39z6"/>
    <w:rsid w:val="007C1923"/>
  </w:style>
  <w:style w:type="character" w:customStyle="1" w:styleId="WW8Num39z7">
    <w:name w:val="WW8Num39z7"/>
    <w:rsid w:val="007C1923"/>
  </w:style>
  <w:style w:type="character" w:customStyle="1" w:styleId="WW8Num39z8">
    <w:name w:val="WW8Num39z8"/>
    <w:rsid w:val="007C1923"/>
  </w:style>
  <w:style w:type="character" w:customStyle="1" w:styleId="WW8Num40z0">
    <w:name w:val="WW8Num40z0"/>
    <w:rsid w:val="007C1923"/>
    <w:rPr>
      <w:rFonts w:cs="Calibri" w:hint="default"/>
    </w:rPr>
  </w:style>
  <w:style w:type="character" w:customStyle="1" w:styleId="WW8Num40z2">
    <w:name w:val="WW8Num40z2"/>
    <w:rsid w:val="007C1923"/>
  </w:style>
  <w:style w:type="character" w:customStyle="1" w:styleId="WW8Num40z3">
    <w:name w:val="WW8Num40z3"/>
    <w:rsid w:val="007C1923"/>
  </w:style>
  <w:style w:type="character" w:customStyle="1" w:styleId="WW8Num40z4">
    <w:name w:val="WW8Num40z4"/>
    <w:rsid w:val="007C1923"/>
  </w:style>
  <w:style w:type="character" w:customStyle="1" w:styleId="WW8Num40z5">
    <w:name w:val="WW8Num40z5"/>
    <w:rsid w:val="007C1923"/>
  </w:style>
  <w:style w:type="character" w:customStyle="1" w:styleId="WW8Num40z6">
    <w:name w:val="WW8Num40z6"/>
    <w:rsid w:val="007C1923"/>
  </w:style>
  <w:style w:type="character" w:customStyle="1" w:styleId="WW8Num40z7">
    <w:name w:val="WW8Num40z7"/>
    <w:rsid w:val="007C1923"/>
  </w:style>
  <w:style w:type="character" w:customStyle="1" w:styleId="WW8Num40z8">
    <w:name w:val="WW8Num40z8"/>
    <w:rsid w:val="007C1923"/>
  </w:style>
  <w:style w:type="character" w:customStyle="1" w:styleId="WW8Num41z0">
    <w:name w:val="WW8Num41z0"/>
    <w:rsid w:val="007C1923"/>
    <w:rPr>
      <w:rFonts w:cs="Calibri" w:hint="default"/>
    </w:rPr>
  </w:style>
  <w:style w:type="character" w:customStyle="1" w:styleId="WW8Num42z0">
    <w:name w:val="WW8Num42z0"/>
    <w:rsid w:val="007C1923"/>
  </w:style>
  <w:style w:type="character" w:customStyle="1" w:styleId="WW8Num42z1">
    <w:name w:val="WW8Num42z1"/>
    <w:rsid w:val="007C1923"/>
  </w:style>
  <w:style w:type="character" w:customStyle="1" w:styleId="WW8Num42z2">
    <w:name w:val="WW8Num42z2"/>
    <w:rsid w:val="007C1923"/>
  </w:style>
  <w:style w:type="character" w:customStyle="1" w:styleId="WW8Num42z3">
    <w:name w:val="WW8Num42z3"/>
    <w:rsid w:val="007C1923"/>
  </w:style>
  <w:style w:type="character" w:customStyle="1" w:styleId="WW8Num42z4">
    <w:name w:val="WW8Num42z4"/>
    <w:rsid w:val="007C1923"/>
  </w:style>
  <w:style w:type="character" w:customStyle="1" w:styleId="WW8Num42z5">
    <w:name w:val="WW8Num42z5"/>
    <w:rsid w:val="007C1923"/>
  </w:style>
  <w:style w:type="character" w:customStyle="1" w:styleId="WW8Num42z6">
    <w:name w:val="WW8Num42z6"/>
    <w:rsid w:val="007C1923"/>
  </w:style>
  <w:style w:type="character" w:customStyle="1" w:styleId="WW8Num42z7">
    <w:name w:val="WW8Num42z7"/>
    <w:rsid w:val="007C1923"/>
  </w:style>
  <w:style w:type="character" w:customStyle="1" w:styleId="WW8Num42z8">
    <w:name w:val="WW8Num42z8"/>
    <w:rsid w:val="007C1923"/>
  </w:style>
  <w:style w:type="character" w:customStyle="1" w:styleId="WW8Num43z0">
    <w:name w:val="WW8Num43z0"/>
    <w:rsid w:val="007C1923"/>
    <w:rPr>
      <w:rFonts w:hint="default"/>
      <w:b w:val="0"/>
      <w:i w:val="0"/>
    </w:rPr>
  </w:style>
  <w:style w:type="character" w:customStyle="1" w:styleId="WW8Num43z1">
    <w:name w:val="WW8Num43z1"/>
    <w:rsid w:val="007C1923"/>
    <w:rPr>
      <w:rFonts w:cs="Calibri" w:hint="default"/>
    </w:rPr>
  </w:style>
  <w:style w:type="character" w:customStyle="1" w:styleId="WW8Num43z3">
    <w:name w:val="WW8Num43z3"/>
    <w:rsid w:val="007C1923"/>
    <w:rPr>
      <w:rFonts w:ascii="Symbol" w:hAnsi="Symbol" w:cs="Symbol" w:hint="default"/>
    </w:rPr>
  </w:style>
  <w:style w:type="character" w:customStyle="1" w:styleId="WW8Num43z5">
    <w:name w:val="WW8Num43z5"/>
    <w:rsid w:val="007C1923"/>
    <w:rPr>
      <w:rFonts w:ascii="Wingdings" w:hAnsi="Wingdings" w:cs="Wingdings" w:hint="default"/>
    </w:rPr>
  </w:style>
  <w:style w:type="character" w:customStyle="1" w:styleId="WW8Num44z0">
    <w:name w:val="WW8Num44z0"/>
    <w:rsid w:val="007C1923"/>
    <w:rPr>
      <w:rFonts w:ascii="Symbol" w:hAnsi="Symbol" w:cs="Symbol" w:hint="default"/>
      <w:sz w:val="20"/>
    </w:rPr>
  </w:style>
  <w:style w:type="character" w:customStyle="1" w:styleId="WW8Num44z1">
    <w:name w:val="WW8Num44z1"/>
    <w:rsid w:val="007C1923"/>
    <w:rPr>
      <w:rFonts w:ascii="Courier New" w:hAnsi="Courier New" w:cs="Courier New" w:hint="default"/>
    </w:rPr>
  </w:style>
  <w:style w:type="character" w:customStyle="1" w:styleId="WW8Num44z2">
    <w:name w:val="WW8Num44z2"/>
    <w:rsid w:val="007C1923"/>
    <w:rPr>
      <w:rFonts w:ascii="Wingdings" w:hAnsi="Wingdings" w:cs="Wingdings" w:hint="default"/>
    </w:rPr>
  </w:style>
  <w:style w:type="character" w:customStyle="1" w:styleId="WW8Num45z0">
    <w:name w:val="WW8Num45z0"/>
    <w:rsid w:val="007C1923"/>
    <w:rPr>
      <w:rFonts w:cs="Calibri" w:hint="default"/>
      <w:i/>
    </w:rPr>
  </w:style>
  <w:style w:type="character" w:customStyle="1" w:styleId="WW8Num45z1">
    <w:name w:val="WW8Num45z1"/>
    <w:rsid w:val="007C1923"/>
  </w:style>
  <w:style w:type="character" w:customStyle="1" w:styleId="WW8Num45z2">
    <w:name w:val="WW8Num45z2"/>
    <w:rsid w:val="007C1923"/>
  </w:style>
  <w:style w:type="character" w:customStyle="1" w:styleId="WW8Num45z3">
    <w:name w:val="WW8Num45z3"/>
    <w:rsid w:val="007C1923"/>
  </w:style>
  <w:style w:type="character" w:customStyle="1" w:styleId="WW8Num45z4">
    <w:name w:val="WW8Num45z4"/>
    <w:rsid w:val="007C1923"/>
  </w:style>
  <w:style w:type="character" w:customStyle="1" w:styleId="WW8Num45z5">
    <w:name w:val="WW8Num45z5"/>
    <w:rsid w:val="007C1923"/>
  </w:style>
  <w:style w:type="character" w:customStyle="1" w:styleId="WW8Num45z6">
    <w:name w:val="WW8Num45z6"/>
    <w:rsid w:val="007C1923"/>
  </w:style>
  <w:style w:type="character" w:customStyle="1" w:styleId="WW8Num45z7">
    <w:name w:val="WW8Num45z7"/>
    <w:rsid w:val="007C1923"/>
  </w:style>
  <w:style w:type="character" w:customStyle="1" w:styleId="WW8Num45z8">
    <w:name w:val="WW8Num45z8"/>
    <w:rsid w:val="007C1923"/>
  </w:style>
  <w:style w:type="character" w:customStyle="1" w:styleId="WW8Num46z0">
    <w:name w:val="WW8Num46z0"/>
    <w:rsid w:val="007C1923"/>
    <w:rPr>
      <w:rFonts w:cs="Calibri" w:hint="default"/>
    </w:rPr>
  </w:style>
  <w:style w:type="character" w:customStyle="1" w:styleId="WW8Num46z1">
    <w:name w:val="WW8Num46z1"/>
    <w:rsid w:val="007C1923"/>
  </w:style>
  <w:style w:type="character" w:customStyle="1" w:styleId="WW8Num46z2">
    <w:name w:val="WW8Num46z2"/>
    <w:rsid w:val="007C1923"/>
  </w:style>
  <w:style w:type="character" w:customStyle="1" w:styleId="WW8Num46z3">
    <w:name w:val="WW8Num46z3"/>
    <w:rsid w:val="007C1923"/>
  </w:style>
  <w:style w:type="character" w:customStyle="1" w:styleId="WW8Num46z4">
    <w:name w:val="WW8Num46z4"/>
    <w:rsid w:val="007C1923"/>
  </w:style>
  <w:style w:type="character" w:customStyle="1" w:styleId="WW8Num46z5">
    <w:name w:val="WW8Num46z5"/>
    <w:rsid w:val="007C1923"/>
  </w:style>
  <w:style w:type="character" w:customStyle="1" w:styleId="WW8Num46z6">
    <w:name w:val="WW8Num46z6"/>
    <w:rsid w:val="007C1923"/>
  </w:style>
  <w:style w:type="character" w:customStyle="1" w:styleId="WW8Num46z7">
    <w:name w:val="WW8Num46z7"/>
    <w:rsid w:val="007C1923"/>
  </w:style>
  <w:style w:type="character" w:customStyle="1" w:styleId="WW8Num46z8">
    <w:name w:val="WW8Num46z8"/>
    <w:rsid w:val="007C1923"/>
  </w:style>
  <w:style w:type="character" w:customStyle="1" w:styleId="WW8Num47z0">
    <w:name w:val="WW8Num47z0"/>
    <w:rsid w:val="007C1923"/>
    <w:rPr>
      <w:rFonts w:cs="Calibri" w:hint="default"/>
      <w:i/>
    </w:rPr>
  </w:style>
  <w:style w:type="character" w:customStyle="1" w:styleId="WW8Num48z0">
    <w:name w:val="WW8Num48z0"/>
    <w:rsid w:val="007C1923"/>
    <w:rPr>
      <w:rFonts w:eastAsia="Times New Roman" w:hint="default"/>
      <w:b/>
      <w:bCs/>
      <w:sz w:val="20"/>
      <w:szCs w:val="20"/>
      <w:lang w:val="x-none"/>
    </w:rPr>
  </w:style>
  <w:style w:type="character" w:customStyle="1" w:styleId="WW8Num49z0">
    <w:name w:val="WW8Num49z0"/>
    <w:rsid w:val="007C1923"/>
    <w:rPr>
      <w:rFonts w:cs="Calibri" w:hint="default"/>
    </w:rPr>
  </w:style>
  <w:style w:type="character" w:customStyle="1" w:styleId="WW8Num49z1">
    <w:name w:val="WW8Num49z1"/>
    <w:rsid w:val="007C1923"/>
  </w:style>
  <w:style w:type="character" w:customStyle="1" w:styleId="WW8Num49z2">
    <w:name w:val="WW8Num49z2"/>
    <w:rsid w:val="007C1923"/>
  </w:style>
  <w:style w:type="character" w:customStyle="1" w:styleId="WW8Num49z3">
    <w:name w:val="WW8Num49z3"/>
    <w:rsid w:val="007C1923"/>
  </w:style>
  <w:style w:type="character" w:customStyle="1" w:styleId="WW8Num49z4">
    <w:name w:val="WW8Num49z4"/>
    <w:rsid w:val="007C1923"/>
  </w:style>
  <w:style w:type="character" w:customStyle="1" w:styleId="WW8Num49z5">
    <w:name w:val="WW8Num49z5"/>
    <w:rsid w:val="007C1923"/>
  </w:style>
  <w:style w:type="character" w:customStyle="1" w:styleId="WW8Num49z6">
    <w:name w:val="WW8Num49z6"/>
    <w:rsid w:val="007C1923"/>
  </w:style>
  <w:style w:type="character" w:customStyle="1" w:styleId="WW8Num49z7">
    <w:name w:val="WW8Num49z7"/>
    <w:rsid w:val="007C1923"/>
  </w:style>
  <w:style w:type="character" w:customStyle="1" w:styleId="WW8Num49z8">
    <w:name w:val="WW8Num49z8"/>
    <w:rsid w:val="007C1923"/>
  </w:style>
  <w:style w:type="character" w:customStyle="1" w:styleId="WW8Num50z0">
    <w:name w:val="WW8Num50z0"/>
    <w:rsid w:val="007C1923"/>
    <w:rPr>
      <w:rFonts w:cs="Calibri"/>
    </w:rPr>
  </w:style>
  <w:style w:type="character" w:customStyle="1" w:styleId="WW8Num50z1">
    <w:name w:val="WW8Num50z1"/>
    <w:rsid w:val="007C1923"/>
  </w:style>
  <w:style w:type="character" w:customStyle="1" w:styleId="WW8Num50z2">
    <w:name w:val="WW8Num50z2"/>
    <w:rsid w:val="007C1923"/>
  </w:style>
  <w:style w:type="character" w:customStyle="1" w:styleId="WW8Num50z3">
    <w:name w:val="WW8Num50z3"/>
    <w:rsid w:val="007C1923"/>
  </w:style>
  <w:style w:type="character" w:customStyle="1" w:styleId="WW8Num50z4">
    <w:name w:val="WW8Num50z4"/>
    <w:rsid w:val="007C1923"/>
  </w:style>
  <w:style w:type="character" w:customStyle="1" w:styleId="WW8Num50z5">
    <w:name w:val="WW8Num50z5"/>
    <w:rsid w:val="007C1923"/>
  </w:style>
  <w:style w:type="character" w:customStyle="1" w:styleId="WW8Num50z6">
    <w:name w:val="WW8Num50z6"/>
    <w:rsid w:val="007C1923"/>
  </w:style>
  <w:style w:type="character" w:customStyle="1" w:styleId="WW8Num50z7">
    <w:name w:val="WW8Num50z7"/>
    <w:rsid w:val="007C1923"/>
  </w:style>
  <w:style w:type="character" w:customStyle="1" w:styleId="WW8Num50z8">
    <w:name w:val="WW8Num50z8"/>
    <w:rsid w:val="007C1923"/>
  </w:style>
  <w:style w:type="character" w:customStyle="1" w:styleId="WW8Num51z0">
    <w:name w:val="WW8Num51z0"/>
    <w:rsid w:val="007C1923"/>
    <w:rPr>
      <w:rFonts w:hint="default"/>
      <w:sz w:val="20"/>
      <w:szCs w:val="20"/>
    </w:rPr>
  </w:style>
  <w:style w:type="character" w:customStyle="1" w:styleId="WW8Num51z1">
    <w:name w:val="WW8Num51z1"/>
    <w:rsid w:val="007C1923"/>
  </w:style>
  <w:style w:type="character" w:customStyle="1" w:styleId="WW8Num51z2">
    <w:name w:val="WW8Num51z2"/>
    <w:rsid w:val="007C1923"/>
  </w:style>
  <w:style w:type="character" w:customStyle="1" w:styleId="WW8Num51z3">
    <w:name w:val="WW8Num51z3"/>
    <w:rsid w:val="007C1923"/>
  </w:style>
  <w:style w:type="character" w:customStyle="1" w:styleId="WW8Num51z4">
    <w:name w:val="WW8Num51z4"/>
    <w:rsid w:val="007C1923"/>
  </w:style>
  <w:style w:type="character" w:customStyle="1" w:styleId="WW8Num51z5">
    <w:name w:val="WW8Num51z5"/>
    <w:rsid w:val="007C1923"/>
  </w:style>
  <w:style w:type="character" w:customStyle="1" w:styleId="WW8Num51z6">
    <w:name w:val="WW8Num51z6"/>
    <w:rsid w:val="007C1923"/>
  </w:style>
  <w:style w:type="character" w:customStyle="1" w:styleId="WW8Num51z7">
    <w:name w:val="WW8Num51z7"/>
    <w:rsid w:val="007C1923"/>
  </w:style>
  <w:style w:type="character" w:customStyle="1" w:styleId="WW8Num51z8">
    <w:name w:val="WW8Num51z8"/>
    <w:rsid w:val="007C1923"/>
  </w:style>
  <w:style w:type="character" w:customStyle="1" w:styleId="WW8Num52z0">
    <w:name w:val="WW8Num52z0"/>
    <w:rsid w:val="007C1923"/>
    <w:rPr>
      <w:rFonts w:cs="Calibri" w:hint="default"/>
      <w:i/>
    </w:rPr>
  </w:style>
  <w:style w:type="character" w:customStyle="1" w:styleId="WW8Num52z3">
    <w:name w:val="WW8Num52z3"/>
    <w:rsid w:val="007C1923"/>
    <w:rPr>
      <w:rFonts w:ascii="Symbol" w:hAnsi="Symbol" w:cs="Symbol" w:hint="default"/>
    </w:rPr>
  </w:style>
  <w:style w:type="character" w:customStyle="1" w:styleId="WW8Num52z5">
    <w:name w:val="WW8Num52z5"/>
    <w:rsid w:val="007C1923"/>
    <w:rPr>
      <w:rFonts w:ascii="Wingdings" w:hAnsi="Wingdings" w:cs="Wingdings" w:hint="default"/>
    </w:rPr>
  </w:style>
  <w:style w:type="character" w:customStyle="1" w:styleId="WW8Num53z0">
    <w:name w:val="WW8Num53z0"/>
    <w:rsid w:val="007C1923"/>
    <w:rPr>
      <w:rFonts w:cs="Calibri" w:hint="default"/>
    </w:rPr>
  </w:style>
  <w:style w:type="character" w:customStyle="1" w:styleId="WW8Num53z3">
    <w:name w:val="WW8Num53z3"/>
    <w:rsid w:val="007C1923"/>
    <w:rPr>
      <w:rFonts w:ascii="Symbol" w:hAnsi="Symbol" w:cs="Symbol" w:hint="default"/>
    </w:rPr>
  </w:style>
  <w:style w:type="character" w:customStyle="1" w:styleId="WW8Num53z5">
    <w:name w:val="WW8Num53z5"/>
    <w:rsid w:val="007C1923"/>
    <w:rPr>
      <w:rFonts w:ascii="Wingdings" w:hAnsi="Wingdings" w:cs="Wingdings" w:hint="default"/>
    </w:rPr>
  </w:style>
  <w:style w:type="character" w:customStyle="1" w:styleId="WW8Num54z0">
    <w:name w:val="WW8Num54z0"/>
    <w:rsid w:val="007C1923"/>
    <w:rPr>
      <w:rFonts w:cs="Calibri" w:hint="default"/>
    </w:rPr>
  </w:style>
  <w:style w:type="character" w:customStyle="1" w:styleId="WW8Num54z1">
    <w:name w:val="WW8Num54z1"/>
    <w:rsid w:val="007C1923"/>
  </w:style>
  <w:style w:type="character" w:customStyle="1" w:styleId="WW8Num54z2">
    <w:name w:val="WW8Num54z2"/>
    <w:rsid w:val="007C1923"/>
  </w:style>
  <w:style w:type="character" w:customStyle="1" w:styleId="WW8Num54z3">
    <w:name w:val="WW8Num54z3"/>
    <w:rsid w:val="007C1923"/>
  </w:style>
  <w:style w:type="character" w:customStyle="1" w:styleId="WW8Num54z4">
    <w:name w:val="WW8Num54z4"/>
    <w:rsid w:val="007C1923"/>
  </w:style>
  <w:style w:type="character" w:customStyle="1" w:styleId="WW8Num54z5">
    <w:name w:val="WW8Num54z5"/>
    <w:rsid w:val="007C1923"/>
  </w:style>
  <w:style w:type="character" w:customStyle="1" w:styleId="WW8Num54z6">
    <w:name w:val="WW8Num54z6"/>
    <w:rsid w:val="007C1923"/>
  </w:style>
  <w:style w:type="character" w:customStyle="1" w:styleId="WW8Num54z7">
    <w:name w:val="WW8Num54z7"/>
    <w:rsid w:val="007C1923"/>
  </w:style>
  <w:style w:type="character" w:customStyle="1" w:styleId="WW8Num54z8">
    <w:name w:val="WW8Num54z8"/>
    <w:rsid w:val="007C1923"/>
  </w:style>
  <w:style w:type="character" w:customStyle="1" w:styleId="WW8Num55z0">
    <w:name w:val="WW8Num55z0"/>
    <w:rsid w:val="007C1923"/>
    <w:rPr>
      <w:rFonts w:cs="Calibri"/>
    </w:rPr>
  </w:style>
  <w:style w:type="character" w:customStyle="1" w:styleId="WW8Num55z1">
    <w:name w:val="WW8Num55z1"/>
    <w:rsid w:val="007C1923"/>
  </w:style>
  <w:style w:type="character" w:customStyle="1" w:styleId="WW8Num55z2">
    <w:name w:val="WW8Num55z2"/>
    <w:rsid w:val="007C1923"/>
  </w:style>
  <w:style w:type="character" w:customStyle="1" w:styleId="WW8Num55z3">
    <w:name w:val="WW8Num55z3"/>
    <w:rsid w:val="007C1923"/>
  </w:style>
  <w:style w:type="character" w:customStyle="1" w:styleId="WW8Num55z4">
    <w:name w:val="WW8Num55z4"/>
    <w:rsid w:val="007C1923"/>
  </w:style>
  <w:style w:type="character" w:customStyle="1" w:styleId="WW8Num55z5">
    <w:name w:val="WW8Num55z5"/>
    <w:rsid w:val="007C1923"/>
  </w:style>
  <w:style w:type="character" w:customStyle="1" w:styleId="WW8Num55z6">
    <w:name w:val="WW8Num55z6"/>
    <w:rsid w:val="007C1923"/>
  </w:style>
  <w:style w:type="character" w:customStyle="1" w:styleId="WW8Num55z7">
    <w:name w:val="WW8Num55z7"/>
    <w:rsid w:val="007C1923"/>
  </w:style>
  <w:style w:type="character" w:customStyle="1" w:styleId="WW8Num55z8">
    <w:name w:val="WW8Num55z8"/>
    <w:rsid w:val="007C1923"/>
  </w:style>
  <w:style w:type="character" w:customStyle="1" w:styleId="WW8Num56z0">
    <w:name w:val="WW8Num56z0"/>
    <w:rsid w:val="007C1923"/>
    <w:rPr>
      <w:rFonts w:cs="Calibri" w:hint="default"/>
    </w:rPr>
  </w:style>
  <w:style w:type="character" w:customStyle="1" w:styleId="WW8Num56z1">
    <w:name w:val="WW8Num56z1"/>
    <w:rsid w:val="007C1923"/>
  </w:style>
  <w:style w:type="character" w:customStyle="1" w:styleId="WW8Num56z2">
    <w:name w:val="WW8Num56z2"/>
    <w:rsid w:val="007C1923"/>
  </w:style>
  <w:style w:type="character" w:customStyle="1" w:styleId="WW8Num56z3">
    <w:name w:val="WW8Num56z3"/>
    <w:rsid w:val="007C1923"/>
  </w:style>
  <w:style w:type="character" w:customStyle="1" w:styleId="WW8Num56z4">
    <w:name w:val="WW8Num56z4"/>
    <w:rsid w:val="007C1923"/>
  </w:style>
  <w:style w:type="character" w:customStyle="1" w:styleId="WW8Num56z5">
    <w:name w:val="WW8Num56z5"/>
    <w:rsid w:val="007C1923"/>
  </w:style>
  <w:style w:type="character" w:customStyle="1" w:styleId="WW8Num56z6">
    <w:name w:val="WW8Num56z6"/>
    <w:rsid w:val="007C1923"/>
  </w:style>
  <w:style w:type="character" w:customStyle="1" w:styleId="WW8Num56z7">
    <w:name w:val="WW8Num56z7"/>
    <w:rsid w:val="007C1923"/>
  </w:style>
  <w:style w:type="character" w:customStyle="1" w:styleId="WW8Num56z8">
    <w:name w:val="WW8Num56z8"/>
    <w:rsid w:val="007C1923"/>
  </w:style>
  <w:style w:type="character" w:customStyle="1" w:styleId="WW8Num57z0">
    <w:name w:val="WW8Num57z0"/>
    <w:rsid w:val="007C1923"/>
    <w:rPr>
      <w:rFonts w:cs="Calibri" w:hint="default"/>
    </w:rPr>
  </w:style>
  <w:style w:type="character" w:customStyle="1" w:styleId="WW8Num58z0">
    <w:name w:val="WW8Num58z0"/>
    <w:rsid w:val="007C1923"/>
    <w:rPr>
      <w:rFonts w:cs="Calibri" w:hint="default"/>
    </w:rPr>
  </w:style>
  <w:style w:type="character" w:customStyle="1" w:styleId="WW8Num59z0">
    <w:name w:val="WW8Num59z0"/>
    <w:rsid w:val="007C1923"/>
    <w:rPr>
      <w:rFonts w:eastAsia="Times New Roman" w:hint="default"/>
      <w:b/>
      <w:bCs/>
      <w:sz w:val="20"/>
      <w:szCs w:val="26"/>
      <w:lang w:val="x-none"/>
    </w:rPr>
  </w:style>
  <w:style w:type="character" w:customStyle="1" w:styleId="WW8Num60z0">
    <w:name w:val="WW8Num60z0"/>
    <w:rsid w:val="007C1923"/>
    <w:rPr>
      <w:rFonts w:cs="Times New Roman" w:hint="default"/>
    </w:rPr>
  </w:style>
  <w:style w:type="character" w:customStyle="1" w:styleId="WW8Num60z1">
    <w:name w:val="WW8Num60z1"/>
    <w:rsid w:val="007C1923"/>
    <w:rPr>
      <w:rFonts w:cs="Times New Roman" w:hint="default"/>
      <w:b w:val="0"/>
    </w:rPr>
  </w:style>
  <w:style w:type="character" w:customStyle="1" w:styleId="WW8Num61z0">
    <w:name w:val="WW8Num61z0"/>
    <w:rsid w:val="007C1923"/>
    <w:rPr>
      <w:rFonts w:ascii="Symbol" w:eastAsia="Times New Roman" w:hAnsi="Symbol" w:cs="Symbol" w:hint="default"/>
      <w:sz w:val="20"/>
      <w:szCs w:val="20"/>
    </w:rPr>
  </w:style>
  <w:style w:type="character" w:customStyle="1" w:styleId="WW8Num61z1">
    <w:name w:val="WW8Num61z1"/>
    <w:rsid w:val="007C1923"/>
    <w:rPr>
      <w:rFonts w:ascii="Courier New" w:hAnsi="Courier New" w:cs="Courier New" w:hint="default"/>
    </w:rPr>
  </w:style>
  <w:style w:type="character" w:customStyle="1" w:styleId="WW8Num61z2">
    <w:name w:val="WW8Num61z2"/>
    <w:rsid w:val="007C1923"/>
    <w:rPr>
      <w:rFonts w:ascii="Wingdings" w:hAnsi="Wingdings" w:cs="Wingdings" w:hint="default"/>
    </w:rPr>
  </w:style>
  <w:style w:type="character" w:customStyle="1" w:styleId="WW8Num62z0">
    <w:name w:val="WW8Num62z0"/>
    <w:rsid w:val="007C1923"/>
  </w:style>
  <w:style w:type="character" w:customStyle="1" w:styleId="WW8Num62z1">
    <w:name w:val="WW8Num62z1"/>
    <w:rsid w:val="007C1923"/>
  </w:style>
  <w:style w:type="character" w:customStyle="1" w:styleId="WW8Num62z2">
    <w:name w:val="WW8Num62z2"/>
    <w:rsid w:val="007C1923"/>
  </w:style>
  <w:style w:type="character" w:customStyle="1" w:styleId="WW8Num62z3">
    <w:name w:val="WW8Num62z3"/>
    <w:rsid w:val="007C1923"/>
  </w:style>
  <w:style w:type="character" w:customStyle="1" w:styleId="WW8Num62z4">
    <w:name w:val="WW8Num62z4"/>
    <w:rsid w:val="007C1923"/>
  </w:style>
  <w:style w:type="character" w:customStyle="1" w:styleId="WW8Num62z5">
    <w:name w:val="WW8Num62z5"/>
    <w:rsid w:val="007C1923"/>
  </w:style>
  <w:style w:type="character" w:customStyle="1" w:styleId="WW8Num62z6">
    <w:name w:val="WW8Num62z6"/>
    <w:rsid w:val="007C1923"/>
  </w:style>
  <w:style w:type="character" w:customStyle="1" w:styleId="WW8Num62z7">
    <w:name w:val="WW8Num62z7"/>
    <w:rsid w:val="007C1923"/>
  </w:style>
  <w:style w:type="character" w:customStyle="1" w:styleId="WW8Num62z8">
    <w:name w:val="WW8Num62z8"/>
    <w:rsid w:val="007C1923"/>
  </w:style>
  <w:style w:type="character" w:customStyle="1" w:styleId="WW8Num63z0">
    <w:name w:val="WW8Num63z0"/>
    <w:rsid w:val="007C1923"/>
    <w:rPr>
      <w:rFonts w:cs="Calibri" w:hint="default"/>
      <w:b/>
    </w:rPr>
  </w:style>
  <w:style w:type="character" w:customStyle="1" w:styleId="WW8Num64z0">
    <w:name w:val="WW8Num64z0"/>
    <w:rsid w:val="007C1923"/>
    <w:rPr>
      <w:rFonts w:cs="Calibri"/>
    </w:rPr>
  </w:style>
  <w:style w:type="character" w:customStyle="1" w:styleId="WW8Num64z1">
    <w:name w:val="WW8Num64z1"/>
    <w:rsid w:val="007C1923"/>
  </w:style>
  <w:style w:type="character" w:customStyle="1" w:styleId="WW8Num64z2">
    <w:name w:val="WW8Num64z2"/>
    <w:rsid w:val="007C1923"/>
  </w:style>
  <w:style w:type="character" w:customStyle="1" w:styleId="WW8Num64z3">
    <w:name w:val="WW8Num64z3"/>
    <w:rsid w:val="007C1923"/>
  </w:style>
  <w:style w:type="character" w:customStyle="1" w:styleId="WW8Num64z4">
    <w:name w:val="WW8Num64z4"/>
    <w:rsid w:val="007C1923"/>
  </w:style>
  <w:style w:type="character" w:customStyle="1" w:styleId="WW8Num64z5">
    <w:name w:val="WW8Num64z5"/>
    <w:rsid w:val="007C1923"/>
  </w:style>
  <w:style w:type="character" w:customStyle="1" w:styleId="WW8Num64z6">
    <w:name w:val="WW8Num64z6"/>
    <w:rsid w:val="007C1923"/>
  </w:style>
  <w:style w:type="character" w:customStyle="1" w:styleId="WW8Num64z7">
    <w:name w:val="WW8Num64z7"/>
    <w:rsid w:val="007C1923"/>
  </w:style>
  <w:style w:type="character" w:customStyle="1" w:styleId="WW8Num64z8">
    <w:name w:val="WW8Num64z8"/>
    <w:rsid w:val="007C1923"/>
  </w:style>
  <w:style w:type="character" w:customStyle="1" w:styleId="WW8Num65z0">
    <w:name w:val="WW8Num65z0"/>
    <w:rsid w:val="007C1923"/>
    <w:rPr>
      <w:rFonts w:ascii="Symbol" w:eastAsia="Times New Roman" w:hAnsi="Symbol" w:cs="Symbol" w:hint="default"/>
      <w:sz w:val="20"/>
      <w:szCs w:val="20"/>
    </w:rPr>
  </w:style>
  <w:style w:type="character" w:customStyle="1" w:styleId="WW8Num65z1">
    <w:name w:val="WW8Num65z1"/>
    <w:rsid w:val="007C1923"/>
    <w:rPr>
      <w:rFonts w:ascii="Courier New" w:hAnsi="Courier New" w:cs="Courier New" w:hint="default"/>
    </w:rPr>
  </w:style>
  <w:style w:type="character" w:customStyle="1" w:styleId="WW8Num65z2">
    <w:name w:val="WW8Num65z2"/>
    <w:rsid w:val="007C1923"/>
    <w:rPr>
      <w:rFonts w:ascii="Wingdings" w:hAnsi="Wingdings" w:cs="Wingdings" w:hint="default"/>
    </w:rPr>
  </w:style>
  <w:style w:type="character" w:customStyle="1" w:styleId="WW8Num66z0">
    <w:name w:val="WW8Num66z0"/>
    <w:rsid w:val="007C1923"/>
    <w:rPr>
      <w:rFonts w:ascii="Symbol" w:eastAsia="Times New Roman" w:hAnsi="Symbol" w:cs="Symbol" w:hint="default"/>
      <w:sz w:val="20"/>
      <w:szCs w:val="20"/>
    </w:rPr>
  </w:style>
  <w:style w:type="character" w:customStyle="1" w:styleId="WW8Num66z1">
    <w:name w:val="WW8Num66z1"/>
    <w:rsid w:val="007C1923"/>
    <w:rPr>
      <w:rFonts w:ascii="Courier New" w:hAnsi="Courier New" w:cs="Courier New" w:hint="default"/>
    </w:rPr>
  </w:style>
  <w:style w:type="character" w:customStyle="1" w:styleId="WW8Num66z2">
    <w:name w:val="WW8Num66z2"/>
    <w:rsid w:val="007C1923"/>
    <w:rPr>
      <w:rFonts w:ascii="Wingdings" w:hAnsi="Wingdings" w:cs="Wingdings" w:hint="default"/>
    </w:rPr>
  </w:style>
  <w:style w:type="character" w:customStyle="1" w:styleId="WW8Num67z0">
    <w:name w:val="WW8Num67z0"/>
    <w:rsid w:val="007C1923"/>
    <w:rPr>
      <w:bCs/>
    </w:rPr>
  </w:style>
  <w:style w:type="character" w:customStyle="1" w:styleId="WW8Num67z1">
    <w:name w:val="WW8Num67z1"/>
    <w:rsid w:val="007C1923"/>
  </w:style>
  <w:style w:type="character" w:customStyle="1" w:styleId="WW8Num67z2">
    <w:name w:val="WW8Num67z2"/>
    <w:rsid w:val="007C1923"/>
  </w:style>
  <w:style w:type="character" w:customStyle="1" w:styleId="WW8Num67z3">
    <w:name w:val="WW8Num67z3"/>
    <w:rsid w:val="007C1923"/>
  </w:style>
  <w:style w:type="character" w:customStyle="1" w:styleId="WW8Num67z4">
    <w:name w:val="WW8Num67z4"/>
    <w:rsid w:val="007C1923"/>
  </w:style>
  <w:style w:type="character" w:customStyle="1" w:styleId="WW8Num67z5">
    <w:name w:val="WW8Num67z5"/>
    <w:rsid w:val="007C1923"/>
  </w:style>
  <w:style w:type="character" w:customStyle="1" w:styleId="WW8Num67z6">
    <w:name w:val="WW8Num67z6"/>
    <w:rsid w:val="007C1923"/>
  </w:style>
  <w:style w:type="character" w:customStyle="1" w:styleId="WW8Num67z7">
    <w:name w:val="WW8Num67z7"/>
    <w:rsid w:val="007C1923"/>
  </w:style>
  <w:style w:type="character" w:customStyle="1" w:styleId="WW8Num67z8">
    <w:name w:val="WW8Num67z8"/>
    <w:rsid w:val="007C1923"/>
  </w:style>
  <w:style w:type="character" w:customStyle="1" w:styleId="WW8Num68z0">
    <w:name w:val="WW8Num68z0"/>
    <w:rsid w:val="007C1923"/>
    <w:rPr>
      <w:rFonts w:cs="Calibri"/>
      <w:i w:val="0"/>
      <w:iCs/>
    </w:rPr>
  </w:style>
  <w:style w:type="character" w:customStyle="1" w:styleId="WW8Num68z1">
    <w:name w:val="WW8Num68z1"/>
    <w:rsid w:val="007C1923"/>
  </w:style>
  <w:style w:type="character" w:customStyle="1" w:styleId="WW8Num68z2">
    <w:name w:val="WW8Num68z2"/>
    <w:rsid w:val="007C1923"/>
  </w:style>
  <w:style w:type="character" w:customStyle="1" w:styleId="WW8Num68z3">
    <w:name w:val="WW8Num68z3"/>
    <w:rsid w:val="007C1923"/>
  </w:style>
  <w:style w:type="character" w:customStyle="1" w:styleId="WW8Num68z4">
    <w:name w:val="WW8Num68z4"/>
    <w:rsid w:val="007C1923"/>
  </w:style>
  <w:style w:type="character" w:customStyle="1" w:styleId="WW8Num68z5">
    <w:name w:val="WW8Num68z5"/>
    <w:rsid w:val="007C1923"/>
  </w:style>
  <w:style w:type="character" w:customStyle="1" w:styleId="WW8Num68z6">
    <w:name w:val="WW8Num68z6"/>
    <w:rsid w:val="007C1923"/>
  </w:style>
  <w:style w:type="character" w:customStyle="1" w:styleId="WW8Num68z7">
    <w:name w:val="WW8Num68z7"/>
    <w:rsid w:val="007C1923"/>
  </w:style>
  <w:style w:type="character" w:customStyle="1" w:styleId="WW8Num68z8">
    <w:name w:val="WW8Num68z8"/>
    <w:rsid w:val="007C1923"/>
  </w:style>
  <w:style w:type="character" w:customStyle="1" w:styleId="WW8Num69z0">
    <w:name w:val="WW8Num69z0"/>
    <w:rsid w:val="007C1923"/>
    <w:rPr>
      <w:rFonts w:ascii="Symbol" w:hAnsi="Symbol" w:cs="Symbol" w:hint="default"/>
    </w:rPr>
  </w:style>
  <w:style w:type="character" w:customStyle="1" w:styleId="WW8Num69z1">
    <w:name w:val="WW8Num69z1"/>
    <w:rsid w:val="007C1923"/>
    <w:rPr>
      <w:rFonts w:ascii="Courier New" w:hAnsi="Courier New" w:cs="Courier New" w:hint="default"/>
    </w:rPr>
  </w:style>
  <w:style w:type="character" w:customStyle="1" w:styleId="WW8Num69z2">
    <w:name w:val="WW8Num69z2"/>
    <w:rsid w:val="007C1923"/>
    <w:rPr>
      <w:rFonts w:ascii="Wingdings" w:hAnsi="Wingdings" w:cs="Wingdings" w:hint="default"/>
    </w:rPr>
  </w:style>
  <w:style w:type="character" w:customStyle="1" w:styleId="WW8Num70z0">
    <w:name w:val="WW8Num70z0"/>
    <w:rsid w:val="007C1923"/>
    <w:rPr>
      <w:rFonts w:cs="Calibri" w:hint="default"/>
    </w:rPr>
  </w:style>
  <w:style w:type="character" w:customStyle="1" w:styleId="WW8Num70z3">
    <w:name w:val="WW8Num70z3"/>
    <w:rsid w:val="007C1923"/>
    <w:rPr>
      <w:rFonts w:ascii="Symbol" w:hAnsi="Symbol" w:cs="Symbol" w:hint="default"/>
    </w:rPr>
  </w:style>
  <w:style w:type="character" w:customStyle="1" w:styleId="WW8Num70z5">
    <w:name w:val="WW8Num70z5"/>
    <w:rsid w:val="007C1923"/>
    <w:rPr>
      <w:rFonts w:ascii="Wingdings" w:hAnsi="Wingdings" w:cs="Wingdings" w:hint="default"/>
    </w:rPr>
  </w:style>
  <w:style w:type="character" w:customStyle="1" w:styleId="WW8Num71z0">
    <w:name w:val="WW8Num71z0"/>
    <w:rsid w:val="007C1923"/>
  </w:style>
  <w:style w:type="character" w:customStyle="1" w:styleId="WW8Num71z1">
    <w:name w:val="WW8Num71z1"/>
    <w:rsid w:val="007C1923"/>
  </w:style>
  <w:style w:type="character" w:customStyle="1" w:styleId="WW8Num71z2">
    <w:name w:val="WW8Num71z2"/>
    <w:rsid w:val="007C1923"/>
  </w:style>
  <w:style w:type="character" w:customStyle="1" w:styleId="WW8Num71z3">
    <w:name w:val="WW8Num71z3"/>
    <w:rsid w:val="007C1923"/>
  </w:style>
  <w:style w:type="character" w:customStyle="1" w:styleId="WW8Num71z4">
    <w:name w:val="WW8Num71z4"/>
    <w:rsid w:val="007C1923"/>
  </w:style>
  <w:style w:type="character" w:customStyle="1" w:styleId="WW8Num71z5">
    <w:name w:val="WW8Num71z5"/>
    <w:rsid w:val="007C1923"/>
  </w:style>
  <w:style w:type="character" w:customStyle="1" w:styleId="WW8Num71z6">
    <w:name w:val="WW8Num71z6"/>
    <w:rsid w:val="007C1923"/>
  </w:style>
  <w:style w:type="character" w:customStyle="1" w:styleId="WW8Num71z7">
    <w:name w:val="WW8Num71z7"/>
    <w:rsid w:val="007C1923"/>
  </w:style>
  <w:style w:type="character" w:customStyle="1" w:styleId="WW8Num71z8">
    <w:name w:val="WW8Num71z8"/>
    <w:rsid w:val="007C1923"/>
  </w:style>
  <w:style w:type="character" w:customStyle="1" w:styleId="WW8Num72z0">
    <w:name w:val="WW8Num72z0"/>
    <w:rsid w:val="007C1923"/>
    <w:rPr>
      <w:rFonts w:cs="Calibri" w:hint="default"/>
      <w:i/>
    </w:rPr>
  </w:style>
  <w:style w:type="character" w:customStyle="1" w:styleId="WW8Num73z0">
    <w:name w:val="WW8Num73z0"/>
    <w:rsid w:val="007C1923"/>
    <w:rPr>
      <w:rFonts w:eastAsia="Times New Roman" w:cs="Calibri" w:hint="default"/>
      <w:color w:val="auto"/>
      <w:sz w:val="20"/>
      <w:szCs w:val="24"/>
    </w:rPr>
  </w:style>
  <w:style w:type="character" w:customStyle="1" w:styleId="WW8Num73z1">
    <w:name w:val="WW8Num73z1"/>
    <w:rsid w:val="007C1923"/>
    <w:rPr>
      <w:rFonts w:ascii="Courier New" w:hAnsi="Courier New" w:cs="Courier New" w:hint="default"/>
    </w:rPr>
  </w:style>
  <w:style w:type="character" w:customStyle="1" w:styleId="WW8Num73z2">
    <w:name w:val="WW8Num73z2"/>
    <w:rsid w:val="007C1923"/>
    <w:rPr>
      <w:rFonts w:ascii="Wingdings" w:hAnsi="Wingdings" w:cs="Wingdings" w:hint="default"/>
    </w:rPr>
  </w:style>
  <w:style w:type="character" w:customStyle="1" w:styleId="WW8Num73z3">
    <w:name w:val="WW8Num73z3"/>
    <w:rsid w:val="007C1923"/>
    <w:rPr>
      <w:rFonts w:ascii="Symbol" w:hAnsi="Symbol" w:cs="Symbol" w:hint="default"/>
    </w:rPr>
  </w:style>
  <w:style w:type="character" w:customStyle="1" w:styleId="WW8Num74z0">
    <w:name w:val="WW8Num74z0"/>
    <w:rsid w:val="007C1923"/>
    <w:rPr>
      <w:rFonts w:ascii="Calibri" w:hAnsi="Calibri" w:cs="Calibri" w:hint="default"/>
      <w:color w:val="19161B"/>
      <w:sz w:val="22"/>
      <w:szCs w:val="22"/>
    </w:rPr>
  </w:style>
  <w:style w:type="character" w:customStyle="1" w:styleId="WW8Num75z0">
    <w:name w:val="WW8Num75z0"/>
    <w:rsid w:val="007C1923"/>
    <w:rPr>
      <w:rFonts w:ascii="Calibri" w:hAnsi="Calibri" w:cs="Calibri"/>
      <w:i/>
      <w:iCs/>
      <w:sz w:val="22"/>
      <w:szCs w:val="22"/>
    </w:rPr>
  </w:style>
  <w:style w:type="character" w:customStyle="1" w:styleId="WW8Num75z1">
    <w:name w:val="WW8Num75z1"/>
    <w:rsid w:val="007C1923"/>
  </w:style>
  <w:style w:type="character" w:customStyle="1" w:styleId="WW8Num75z2">
    <w:name w:val="WW8Num75z2"/>
    <w:rsid w:val="007C1923"/>
  </w:style>
  <w:style w:type="character" w:customStyle="1" w:styleId="WW8Num75z3">
    <w:name w:val="WW8Num75z3"/>
    <w:rsid w:val="007C1923"/>
  </w:style>
  <w:style w:type="character" w:customStyle="1" w:styleId="WW8Num75z4">
    <w:name w:val="WW8Num75z4"/>
    <w:rsid w:val="007C1923"/>
  </w:style>
  <w:style w:type="character" w:customStyle="1" w:styleId="WW8Num75z5">
    <w:name w:val="WW8Num75z5"/>
    <w:rsid w:val="007C1923"/>
  </w:style>
  <w:style w:type="character" w:customStyle="1" w:styleId="WW8Num75z6">
    <w:name w:val="WW8Num75z6"/>
    <w:rsid w:val="007C1923"/>
  </w:style>
  <w:style w:type="character" w:customStyle="1" w:styleId="WW8Num75z7">
    <w:name w:val="WW8Num75z7"/>
    <w:rsid w:val="007C1923"/>
  </w:style>
  <w:style w:type="character" w:customStyle="1" w:styleId="WW8Num75z8">
    <w:name w:val="WW8Num75z8"/>
    <w:rsid w:val="007C1923"/>
  </w:style>
  <w:style w:type="character" w:customStyle="1" w:styleId="Domylnaczcionkaakapitu1">
    <w:name w:val="Domyślna czcionka akapitu1"/>
    <w:rsid w:val="007C1923"/>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sid w:val="007C1923"/>
    <w:rPr>
      <w:rFonts w:ascii="Times New Roman" w:eastAsia="Times New Roman" w:hAnsi="Times New Roman" w:cs="Times New Roman"/>
    </w:rPr>
  </w:style>
  <w:style w:type="character" w:customStyle="1" w:styleId="Znakiprzypiswdolnych">
    <w:name w:val="Znaki przypisów dolnych"/>
    <w:rsid w:val="007C1923"/>
    <w:rPr>
      <w:vertAlign w:val="superscript"/>
    </w:rPr>
  </w:style>
  <w:style w:type="character" w:customStyle="1" w:styleId="TekstprzypisukocowegoZnak">
    <w:name w:val="Tekst przypisu końcowego Znak"/>
    <w:rsid w:val="007C1923"/>
    <w:rPr>
      <w:rFonts w:ascii="Times New Roman" w:eastAsia="Times New Roman" w:hAnsi="Times New Roman" w:cs="Times New Roman"/>
    </w:rPr>
  </w:style>
  <w:style w:type="character" w:customStyle="1" w:styleId="TekstdymkaZnak">
    <w:name w:val="Tekst dymka Znak"/>
    <w:rsid w:val="007C1923"/>
    <w:rPr>
      <w:rFonts w:ascii="Tahoma" w:eastAsia="Times New Roman" w:hAnsi="Tahoma" w:cs="Tahoma"/>
      <w:sz w:val="16"/>
      <w:szCs w:val="16"/>
    </w:rPr>
  </w:style>
  <w:style w:type="character" w:customStyle="1" w:styleId="TekstpodstawowyZnak">
    <w:name w:val="Tekst podstawowy Znak"/>
    <w:rsid w:val="007C1923"/>
    <w:rPr>
      <w:rFonts w:ascii="Times New Roman" w:eastAsia="Times New Roman" w:hAnsi="Times New Roman" w:cs="Times New Roman"/>
      <w:sz w:val="24"/>
      <w:szCs w:val="24"/>
    </w:rPr>
  </w:style>
  <w:style w:type="character" w:customStyle="1" w:styleId="Tekstpodstawowy2Znak">
    <w:name w:val="Tekst podstawowy 2 Znak"/>
    <w:rsid w:val="007C1923"/>
    <w:rPr>
      <w:rFonts w:ascii="Arial" w:eastAsia="Times New Roman" w:hAnsi="Arial" w:cs="Arial"/>
      <w:sz w:val="22"/>
      <w:szCs w:val="24"/>
    </w:rPr>
  </w:style>
  <w:style w:type="character" w:customStyle="1" w:styleId="TekstpodstawowywcityZnak">
    <w:name w:val="Tekst podstawowy wcięty Znak"/>
    <w:rsid w:val="007C1923"/>
    <w:rPr>
      <w:rFonts w:ascii="Arial" w:eastAsia="Times New Roman" w:hAnsi="Arial" w:cs="Arial"/>
      <w:sz w:val="22"/>
      <w:szCs w:val="22"/>
    </w:rPr>
  </w:style>
  <w:style w:type="character" w:customStyle="1" w:styleId="Tekstpodstawowywcity3Znak">
    <w:name w:val="Tekst podstawowy wcięty 3 Znak"/>
    <w:rsid w:val="007C1923"/>
    <w:rPr>
      <w:rFonts w:ascii="Times New Roman" w:eastAsia="Times New Roman" w:hAnsi="Times New Roman" w:cs="Times New Roman"/>
      <w:sz w:val="16"/>
      <w:szCs w:val="16"/>
    </w:rPr>
  </w:style>
  <w:style w:type="character" w:customStyle="1" w:styleId="Tekstpodstawowywcity2Znak">
    <w:name w:val="Tekst podstawowy wcięty 2 Znak"/>
    <w:rsid w:val="007C1923"/>
    <w:rPr>
      <w:rFonts w:ascii="Times New Roman" w:eastAsia="Times New Roman" w:hAnsi="Times New Roman" w:cs="Times New Roman"/>
      <w:sz w:val="24"/>
      <w:szCs w:val="24"/>
    </w:rPr>
  </w:style>
  <w:style w:type="character" w:customStyle="1" w:styleId="eltit1">
    <w:name w:val="eltit1"/>
    <w:rsid w:val="007C1923"/>
    <w:rPr>
      <w:rFonts w:ascii="Verdana" w:hAnsi="Verdana" w:cs="Verdana" w:hint="default"/>
      <w:color w:val="333366"/>
      <w:sz w:val="20"/>
      <w:szCs w:val="20"/>
    </w:rPr>
  </w:style>
  <w:style w:type="character" w:customStyle="1" w:styleId="Tekstpodstawowy3Znak">
    <w:name w:val="Tekst podstawowy 3 Znak"/>
    <w:rsid w:val="007C1923"/>
    <w:rPr>
      <w:rFonts w:ascii="Times New Roman" w:eastAsia="Times New Roman" w:hAnsi="Times New Roman" w:cs="Times New Roman"/>
      <w:b/>
      <w:bCs/>
      <w:sz w:val="28"/>
      <w:szCs w:val="24"/>
    </w:rPr>
  </w:style>
  <w:style w:type="character" w:customStyle="1" w:styleId="ZwykytekstZnak">
    <w:name w:val="Zwykły tekst Znak"/>
    <w:rsid w:val="007C1923"/>
    <w:rPr>
      <w:rFonts w:ascii="Courier New" w:eastAsia="Times New Roman" w:hAnsi="Courier New" w:cs="Courier New"/>
    </w:rPr>
  </w:style>
  <w:style w:type="character" w:customStyle="1" w:styleId="TytuZnak">
    <w:name w:val="Tytuł Znak"/>
    <w:rsid w:val="007C1923"/>
    <w:rPr>
      <w:rFonts w:ascii="Times New Roman" w:eastAsia="Times New Roman" w:hAnsi="Times New Roman" w:cs="Times New Roman"/>
      <w:b/>
      <w:sz w:val="28"/>
    </w:rPr>
  </w:style>
  <w:style w:type="character" w:customStyle="1" w:styleId="PodtytuZnak">
    <w:name w:val="Podtytuł Znak"/>
    <w:rsid w:val="007C1923"/>
    <w:rPr>
      <w:rFonts w:ascii="Tahoma" w:eastAsia="Times New Roman" w:hAnsi="Tahoma" w:cs="Tahoma"/>
      <w:b/>
      <w:bCs/>
      <w:sz w:val="22"/>
      <w:szCs w:val="22"/>
    </w:rPr>
  </w:style>
  <w:style w:type="character" w:customStyle="1" w:styleId="TekstpodstawowyzwciciemZnak">
    <w:name w:val="Tekst podstawowy z wcięciem Znak"/>
    <w:basedOn w:val="TekstpodstawowyZnak"/>
    <w:rsid w:val="007C1923"/>
    <w:rPr>
      <w:rFonts w:ascii="Times New Roman" w:eastAsia="Times New Roman" w:hAnsi="Times New Roman" w:cs="Times New Roman"/>
      <w:sz w:val="24"/>
      <w:szCs w:val="24"/>
    </w:rPr>
  </w:style>
  <w:style w:type="character" w:customStyle="1" w:styleId="Tekstpodstawowyzwciciem2Znak">
    <w:name w:val="Tekst podstawowy z wcięciem 2 Znak"/>
    <w:rsid w:val="007C1923"/>
    <w:rPr>
      <w:rFonts w:ascii="Times New Roman" w:eastAsia="Times New Roman" w:hAnsi="Times New Roman" w:cs="Arial"/>
      <w:sz w:val="24"/>
      <w:szCs w:val="24"/>
    </w:rPr>
  </w:style>
  <w:style w:type="character" w:customStyle="1" w:styleId="Odwoaniedokomentarza1">
    <w:name w:val="Odwołanie do komentarza1"/>
    <w:rsid w:val="007C1923"/>
    <w:rPr>
      <w:sz w:val="16"/>
      <w:szCs w:val="16"/>
    </w:rPr>
  </w:style>
  <w:style w:type="character" w:customStyle="1" w:styleId="Znakiprzypiswkocowych">
    <w:name w:val="Znaki przypisów końcowych"/>
    <w:rsid w:val="007C1923"/>
    <w:rPr>
      <w:vertAlign w:val="superscript"/>
    </w:rPr>
  </w:style>
  <w:style w:type="character" w:customStyle="1" w:styleId="h11">
    <w:name w:val="h11"/>
    <w:rsid w:val="007C1923"/>
    <w:rPr>
      <w:rFonts w:ascii="Verdana" w:hAnsi="Verdana" w:cs="Verdana" w:hint="default"/>
      <w:b/>
      <w:bCs/>
      <w:i w:val="0"/>
      <w:iCs w:val="0"/>
      <w:sz w:val="23"/>
      <w:szCs w:val="23"/>
    </w:rPr>
  </w:style>
  <w:style w:type="character" w:customStyle="1" w:styleId="Teksttreci2">
    <w:name w:val="Tekst treści (2)_"/>
    <w:rsid w:val="007C1923"/>
    <w:rPr>
      <w:b/>
      <w:bCs/>
      <w:sz w:val="22"/>
      <w:szCs w:val="22"/>
      <w:shd w:val="clear" w:color="auto" w:fill="FFFFFF"/>
    </w:rPr>
  </w:style>
  <w:style w:type="character" w:customStyle="1" w:styleId="Teksttreci">
    <w:name w:val="Tekst treści_"/>
    <w:rsid w:val="007C1923"/>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7C1923"/>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sid w:val="007C1923"/>
    <w:rPr>
      <w:vertAlign w:val="superscript"/>
    </w:rPr>
  </w:style>
  <w:style w:type="character" w:styleId="Odwoanieprzypisukocowego">
    <w:name w:val="endnote reference"/>
    <w:rsid w:val="007C1923"/>
    <w:rPr>
      <w:vertAlign w:val="superscript"/>
    </w:rPr>
  </w:style>
  <w:style w:type="paragraph" w:customStyle="1" w:styleId="Nagwek10">
    <w:name w:val="Nagłówek1"/>
    <w:basedOn w:val="Normalny"/>
    <w:next w:val="Tekstpodstawowy"/>
    <w:rsid w:val="007C1923"/>
    <w:pPr>
      <w:keepNext/>
      <w:suppressAutoHyphens/>
      <w:spacing w:before="240" w:after="120" w:line="276" w:lineRule="auto"/>
    </w:pPr>
    <w:rPr>
      <w:rFonts w:ascii="Arial" w:eastAsia="Microsoft YaHei" w:hAnsi="Arial" w:cs="Lucida Sans"/>
      <w:sz w:val="28"/>
      <w:szCs w:val="28"/>
      <w:lang w:eastAsia="ar-SA"/>
    </w:rPr>
  </w:style>
  <w:style w:type="paragraph" w:styleId="Tekstpodstawowy">
    <w:name w:val="Body Text"/>
    <w:basedOn w:val="Normalny"/>
    <w:link w:val="TekstpodstawowyZnak1"/>
    <w:qFormat/>
    <w:rsid w:val="007C1923"/>
    <w:pPr>
      <w:tabs>
        <w:tab w:val="left" w:pos="900"/>
      </w:tabs>
      <w:suppressAutoHyphens/>
      <w:spacing w:before="0" w:after="0" w:line="240" w:lineRule="auto"/>
      <w:jc w:val="both"/>
    </w:pPr>
    <w:rPr>
      <w:rFonts w:ascii="Times New Roman" w:hAnsi="Times New Roman"/>
      <w:lang w:eastAsia="ar-SA"/>
    </w:rPr>
  </w:style>
  <w:style w:type="character" w:customStyle="1" w:styleId="TekstpodstawowyZnak1">
    <w:name w:val="Tekst podstawowy Znak1"/>
    <w:basedOn w:val="Domylnaczcionkaakapitu"/>
    <w:link w:val="Tekstpodstawowy"/>
    <w:rsid w:val="007C1923"/>
    <w:rPr>
      <w:rFonts w:ascii="Times New Roman" w:hAnsi="Times New Roman"/>
      <w:lang w:eastAsia="ar-SA"/>
    </w:rPr>
  </w:style>
  <w:style w:type="paragraph" w:styleId="Lista">
    <w:name w:val="List"/>
    <w:basedOn w:val="Normalny"/>
    <w:rsid w:val="007C1923"/>
    <w:pPr>
      <w:suppressAutoHyphens/>
      <w:spacing w:before="0" w:after="0" w:line="240" w:lineRule="auto"/>
      <w:ind w:left="283" w:hanging="283"/>
    </w:pPr>
    <w:rPr>
      <w:rFonts w:ascii="Times New Roman" w:hAnsi="Times New Roman"/>
      <w:lang w:eastAsia="ar-SA"/>
    </w:rPr>
  </w:style>
  <w:style w:type="paragraph" w:customStyle="1" w:styleId="Podpis1">
    <w:name w:val="Podpis1"/>
    <w:basedOn w:val="Normalny"/>
    <w:rsid w:val="007C1923"/>
    <w:pPr>
      <w:suppressLineNumbers/>
      <w:suppressAutoHyphens/>
      <w:spacing w:before="120" w:after="120" w:line="276" w:lineRule="auto"/>
    </w:pPr>
    <w:rPr>
      <w:rFonts w:eastAsia="Calibri" w:cs="Lucida Sans"/>
      <w:i/>
      <w:iCs/>
      <w:lang w:eastAsia="ar-SA"/>
    </w:rPr>
  </w:style>
  <w:style w:type="paragraph" w:customStyle="1" w:styleId="Indeks">
    <w:name w:val="Indeks"/>
    <w:basedOn w:val="Normalny"/>
    <w:rsid w:val="007C1923"/>
    <w:pPr>
      <w:suppressLineNumbers/>
      <w:suppressAutoHyphens/>
      <w:spacing w:before="0" w:after="200" w:line="276" w:lineRule="auto"/>
    </w:pPr>
    <w:rPr>
      <w:rFonts w:eastAsia="Calibri" w:cs="Lucida Sans"/>
      <w:sz w:val="22"/>
      <w:szCs w:val="22"/>
      <w:lang w:eastAsia="ar-SA"/>
    </w:rPr>
  </w:style>
  <w:style w:type="character" w:customStyle="1" w:styleId="StopkaZnak1">
    <w:name w:val="Stopka Znak1"/>
    <w:basedOn w:val="Domylnaczcionkaakapitu"/>
    <w:rsid w:val="007C1923"/>
    <w:rPr>
      <w:rFonts w:ascii="Times New Roman" w:eastAsia="Times New Roman" w:hAnsi="Times New Roman" w:cs="Times New Roman"/>
      <w:kern w:val="0"/>
      <w:sz w:val="24"/>
      <w:szCs w:val="24"/>
      <w:lang w:eastAsia="ar-SA"/>
      <w14:ligatures w14:val="non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rsid w:val="007C1923"/>
    <w:pPr>
      <w:suppressAutoHyphens/>
      <w:spacing w:before="0" w:after="0" w:line="240" w:lineRule="auto"/>
    </w:pPr>
    <w:rPr>
      <w:rFonts w:ascii="Times New Roman" w:hAnsi="Times New Roman"/>
      <w:sz w:val="20"/>
      <w:szCs w:val="20"/>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7C1923"/>
    <w:rPr>
      <w:rFonts w:ascii="Times New Roman" w:hAnsi="Times New Roman"/>
      <w:sz w:val="20"/>
      <w:szCs w:val="20"/>
      <w:lang w:eastAsia="ar-SA"/>
    </w:rPr>
  </w:style>
  <w:style w:type="paragraph" w:styleId="Tekstprzypisukocowego">
    <w:name w:val="endnote text"/>
    <w:basedOn w:val="Normalny"/>
    <w:link w:val="TekstprzypisukocowegoZnak1"/>
    <w:rsid w:val="007C1923"/>
    <w:pPr>
      <w:suppressAutoHyphens/>
      <w:spacing w:before="0" w:after="0" w:line="240" w:lineRule="auto"/>
    </w:pPr>
    <w:rPr>
      <w:rFonts w:ascii="Times New Roman" w:hAnsi="Times New Roman"/>
      <w:sz w:val="20"/>
      <w:szCs w:val="20"/>
      <w:lang w:eastAsia="ar-SA"/>
    </w:rPr>
  </w:style>
  <w:style w:type="character" w:customStyle="1" w:styleId="TekstprzypisukocowegoZnak1">
    <w:name w:val="Tekst przypisu końcowego Znak1"/>
    <w:basedOn w:val="Domylnaczcionkaakapitu"/>
    <w:link w:val="Tekstprzypisukocowego"/>
    <w:rsid w:val="007C1923"/>
    <w:rPr>
      <w:rFonts w:ascii="Times New Roman" w:hAnsi="Times New Roman"/>
      <w:sz w:val="20"/>
      <w:szCs w:val="20"/>
      <w:lang w:eastAsia="ar-SA"/>
    </w:rPr>
  </w:style>
  <w:style w:type="paragraph" w:customStyle="1" w:styleId="Tekstkomentarza1">
    <w:name w:val="Tekst komentarza1"/>
    <w:basedOn w:val="Normalny"/>
    <w:rsid w:val="007C1923"/>
    <w:pPr>
      <w:suppressAutoHyphens/>
      <w:spacing w:before="0" w:after="0" w:line="240" w:lineRule="auto"/>
    </w:pPr>
    <w:rPr>
      <w:rFonts w:ascii="Times New Roman" w:hAnsi="Times New Roman"/>
      <w:sz w:val="20"/>
      <w:szCs w:val="20"/>
      <w:lang w:eastAsia="ar-SA"/>
    </w:rPr>
  </w:style>
  <w:style w:type="character" w:customStyle="1" w:styleId="TekstkomentarzaZnak1">
    <w:name w:val="Tekst komentarza Znak1"/>
    <w:aliases w:val="Znak Znak1"/>
    <w:basedOn w:val="Domylnaczcionkaakapitu"/>
    <w:uiPriority w:val="99"/>
    <w:rsid w:val="007C1923"/>
    <w:rPr>
      <w:rFonts w:ascii="Calibri" w:eastAsia="Calibri" w:hAnsi="Calibri" w:cs="Times New Roman"/>
      <w:kern w:val="0"/>
      <w:sz w:val="20"/>
      <w:szCs w:val="20"/>
      <w:lang w:eastAsia="ar-SA"/>
      <w14:ligatures w14:val="none"/>
    </w:rPr>
  </w:style>
  <w:style w:type="character" w:customStyle="1" w:styleId="TematkomentarzaZnak1">
    <w:name w:val="Temat komentarza Znak1"/>
    <w:basedOn w:val="TekstkomentarzaZnak1"/>
    <w:rsid w:val="007C1923"/>
    <w:rPr>
      <w:rFonts w:ascii="Times New Roman" w:eastAsia="Times New Roman" w:hAnsi="Times New Roman" w:cs="Times New Roman"/>
      <w:b/>
      <w:bCs/>
      <w:kern w:val="0"/>
      <w:sz w:val="20"/>
      <w:szCs w:val="20"/>
      <w:lang w:eastAsia="ar-SA"/>
      <w14:ligatures w14:val="none"/>
    </w:rPr>
  </w:style>
  <w:style w:type="character" w:customStyle="1" w:styleId="TekstdymkaZnak1">
    <w:name w:val="Tekst dymka Znak1"/>
    <w:basedOn w:val="Domylnaczcionkaakapitu"/>
    <w:link w:val="Tekstdymka"/>
    <w:rsid w:val="007C1923"/>
    <w:rPr>
      <w:rFonts w:ascii="Tahoma" w:hAnsi="Tahoma" w:cs="Tahoma"/>
      <w:sz w:val="16"/>
      <w:szCs w:val="16"/>
    </w:rPr>
  </w:style>
  <w:style w:type="paragraph" w:customStyle="1" w:styleId="Tekstpodstawowy21">
    <w:name w:val="Tekst podstawowy 21"/>
    <w:basedOn w:val="Normalny"/>
    <w:rsid w:val="007C1923"/>
    <w:pPr>
      <w:suppressAutoHyphens/>
      <w:spacing w:before="0" w:after="0"/>
      <w:jc w:val="both"/>
    </w:pPr>
    <w:rPr>
      <w:rFonts w:ascii="Arial" w:hAnsi="Arial" w:cs="Arial"/>
      <w:sz w:val="22"/>
      <w:lang w:eastAsia="ar-SA"/>
    </w:rPr>
  </w:style>
  <w:style w:type="paragraph" w:styleId="Tekstpodstawowywcity">
    <w:name w:val="Body Text Indent"/>
    <w:basedOn w:val="Normalny"/>
    <w:link w:val="TekstpodstawowywcityZnak1"/>
    <w:rsid w:val="007C1923"/>
    <w:pPr>
      <w:tabs>
        <w:tab w:val="left" w:pos="180"/>
        <w:tab w:val="left" w:pos="540"/>
      </w:tabs>
      <w:suppressAutoHyphens/>
      <w:spacing w:before="0" w:after="120"/>
      <w:ind w:left="540" w:hanging="180"/>
      <w:jc w:val="both"/>
    </w:pPr>
    <w:rPr>
      <w:rFonts w:ascii="Arial" w:hAnsi="Arial" w:cs="Arial"/>
      <w:sz w:val="22"/>
      <w:szCs w:val="22"/>
      <w:lang w:eastAsia="ar-SA"/>
    </w:rPr>
  </w:style>
  <w:style w:type="character" w:customStyle="1" w:styleId="TekstpodstawowywcityZnak1">
    <w:name w:val="Tekst podstawowy wcięty Znak1"/>
    <w:basedOn w:val="Domylnaczcionkaakapitu"/>
    <w:link w:val="Tekstpodstawowywcity"/>
    <w:rsid w:val="007C1923"/>
    <w:rPr>
      <w:rFonts w:ascii="Arial" w:hAnsi="Arial" w:cs="Arial"/>
      <w:sz w:val="22"/>
      <w:szCs w:val="22"/>
      <w:lang w:eastAsia="ar-SA"/>
    </w:rPr>
  </w:style>
  <w:style w:type="paragraph" w:customStyle="1" w:styleId="Tekstpodstawowywcity31">
    <w:name w:val="Tekst podstawowy wcięty 31"/>
    <w:basedOn w:val="Normalny"/>
    <w:rsid w:val="007C1923"/>
    <w:pPr>
      <w:suppressAutoHyphens/>
      <w:spacing w:before="0" w:after="120" w:line="240" w:lineRule="auto"/>
      <w:ind w:left="283"/>
    </w:pPr>
    <w:rPr>
      <w:rFonts w:ascii="Times New Roman" w:hAnsi="Times New Roman"/>
      <w:sz w:val="16"/>
      <w:szCs w:val="16"/>
      <w:lang w:eastAsia="ar-SA"/>
    </w:rPr>
  </w:style>
  <w:style w:type="paragraph" w:customStyle="1" w:styleId="Tekstpodstawowywcity21">
    <w:name w:val="Tekst podstawowy wcięty 21"/>
    <w:basedOn w:val="Normalny"/>
    <w:rsid w:val="007C1923"/>
    <w:pPr>
      <w:suppressAutoHyphens/>
      <w:spacing w:before="0" w:after="120" w:line="480" w:lineRule="auto"/>
      <w:ind w:left="283"/>
    </w:pPr>
    <w:rPr>
      <w:rFonts w:ascii="Times New Roman" w:hAnsi="Times New Roman"/>
      <w:lang w:eastAsia="ar-SA"/>
    </w:rPr>
  </w:style>
  <w:style w:type="paragraph" w:customStyle="1" w:styleId="BodyText22">
    <w:name w:val="Body Text 22"/>
    <w:basedOn w:val="Normalny"/>
    <w:rsid w:val="007C1923"/>
    <w:pPr>
      <w:suppressAutoHyphens/>
      <w:overflowPunct w:val="0"/>
      <w:autoSpaceDE w:val="0"/>
      <w:spacing w:before="0" w:after="0" w:line="240" w:lineRule="auto"/>
      <w:jc w:val="both"/>
      <w:textAlignment w:val="baseline"/>
    </w:pPr>
    <w:rPr>
      <w:rFonts w:ascii="Times New Roman" w:hAnsi="Times New Roman"/>
      <w:szCs w:val="20"/>
      <w:lang w:eastAsia="ar-SA"/>
    </w:rPr>
  </w:style>
  <w:style w:type="paragraph" w:customStyle="1" w:styleId="Tekstpodstawowy31">
    <w:name w:val="Tekst podstawowy 31"/>
    <w:basedOn w:val="Normalny"/>
    <w:rsid w:val="007C1923"/>
    <w:pPr>
      <w:tabs>
        <w:tab w:val="left" w:pos="180"/>
      </w:tabs>
      <w:suppressAutoHyphens/>
      <w:spacing w:before="0" w:after="120" w:line="240" w:lineRule="auto"/>
      <w:jc w:val="both"/>
    </w:pPr>
    <w:rPr>
      <w:rFonts w:ascii="Times New Roman" w:hAnsi="Times New Roman"/>
      <w:b/>
      <w:bCs/>
      <w:sz w:val="28"/>
      <w:lang w:eastAsia="ar-SA"/>
    </w:rPr>
  </w:style>
  <w:style w:type="paragraph" w:customStyle="1" w:styleId="Zwykytekst1">
    <w:name w:val="Zwykły tekst1"/>
    <w:basedOn w:val="Normalny"/>
    <w:rsid w:val="007C1923"/>
    <w:pPr>
      <w:suppressAutoHyphens/>
      <w:spacing w:before="0" w:after="0" w:line="240" w:lineRule="auto"/>
    </w:pPr>
    <w:rPr>
      <w:rFonts w:ascii="Courier New" w:hAnsi="Courier New" w:cs="Courier New"/>
      <w:sz w:val="20"/>
      <w:szCs w:val="20"/>
      <w:lang w:eastAsia="ar-SA"/>
    </w:rPr>
  </w:style>
  <w:style w:type="paragraph" w:customStyle="1" w:styleId="font6">
    <w:name w:val="font6"/>
    <w:basedOn w:val="Normalny"/>
    <w:rsid w:val="007C1923"/>
    <w:pPr>
      <w:suppressAutoHyphens/>
      <w:spacing w:before="100" w:after="100" w:line="240" w:lineRule="auto"/>
    </w:pPr>
    <w:rPr>
      <w:rFonts w:ascii="Times New Roman" w:eastAsia="Arial Unicode MS" w:hAnsi="Times New Roman"/>
      <w:sz w:val="20"/>
      <w:szCs w:val="20"/>
      <w:lang w:eastAsia="ar-SA"/>
    </w:rPr>
  </w:style>
  <w:style w:type="paragraph" w:customStyle="1" w:styleId="BodyText31">
    <w:name w:val="Body Text 31"/>
    <w:basedOn w:val="Normalny"/>
    <w:rsid w:val="007C1923"/>
    <w:pPr>
      <w:suppressAutoHyphens/>
      <w:overflowPunct w:val="0"/>
      <w:autoSpaceDE w:val="0"/>
      <w:spacing w:before="0" w:after="0" w:line="240" w:lineRule="auto"/>
      <w:jc w:val="both"/>
      <w:textAlignment w:val="baseline"/>
    </w:pPr>
    <w:rPr>
      <w:rFonts w:ascii="Times New Roman" w:hAnsi="Times New Roman"/>
      <w:sz w:val="20"/>
      <w:szCs w:val="20"/>
      <w:lang w:eastAsia="ar-SA"/>
    </w:rPr>
  </w:style>
  <w:style w:type="paragraph" w:styleId="Tytu">
    <w:name w:val="Title"/>
    <w:basedOn w:val="Normalny"/>
    <w:next w:val="Podtytu"/>
    <w:link w:val="TytuZnak1"/>
    <w:qFormat/>
    <w:rsid w:val="007C1923"/>
    <w:pPr>
      <w:suppressAutoHyphens/>
      <w:spacing w:before="0" w:after="0" w:line="240" w:lineRule="auto"/>
      <w:jc w:val="center"/>
    </w:pPr>
    <w:rPr>
      <w:rFonts w:ascii="Times New Roman" w:hAnsi="Times New Roman"/>
      <w:b/>
      <w:sz w:val="28"/>
      <w:szCs w:val="20"/>
      <w:lang w:eastAsia="ar-SA"/>
    </w:rPr>
  </w:style>
  <w:style w:type="character" w:customStyle="1" w:styleId="TytuZnak1">
    <w:name w:val="Tytuł Znak1"/>
    <w:basedOn w:val="Domylnaczcionkaakapitu"/>
    <w:link w:val="Tytu"/>
    <w:rsid w:val="007C1923"/>
    <w:rPr>
      <w:rFonts w:ascii="Times New Roman" w:hAnsi="Times New Roman"/>
      <w:b/>
      <w:sz w:val="28"/>
      <w:szCs w:val="20"/>
      <w:lang w:eastAsia="ar-SA"/>
    </w:rPr>
  </w:style>
  <w:style w:type="paragraph" w:styleId="Podtytu">
    <w:name w:val="Subtitle"/>
    <w:basedOn w:val="Normalny"/>
    <w:next w:val="Tekstpodstawowy"/>
    <w:link w:val="PodtytuZnak1"/>
    <w:qFormat/>
    <w:rsid w:val="007C1923"/>
    <w:pPr>
      <w:tabs>
        <w:tab w:val="left" w:pos="1080"/>
      </w:tabs>
      <w:suppressAutoHyphens/>
      <w:autoSpaceDE w:val="0"/>
      <w:spacing w:before="0" w:after="0"/>
      <w:ind w:left="1080" w:hanging="720"/>
      <w:jc w:val="center"/>
    </w:pPr>
    <w:rPr>
      <w:rFonts w:ascii="Tahoma" w:hAnsi="Tahoma" w:cs="Tahoma"/>
      <w:b/>
      <w:bCs/>
      <w:sz w:val="22"/>
      <w:szCs w:val="22"/>
      <w:lang w:eastAsia="ar-SA"/>
    </w:rPr>
  </w:style>
  <w:style w:type="character" w:customStyle="1" w:styleId="PodtytuZnak1">
    <w:name w:val="Podtytuł Znak1"/>
    <w:basedOn w:val="Domylnaczcionkaakapitu"/>
    <w:link w:val="Podtytu"/>
    <w:rsid w:val="007C1923"/>
    <w:rPr>
      <w:rFonts w:ascii="Tahoma" w:hAnsi="Tahoma" w:cs="Tahoma"/>
      <w:b/>
      <w:bCs/>
      <w:sz w:val="22"/>
      <w:szCs w:val="22"/>
      <w:lang w:eastAsia="ar-SA"/>
    </w:rPr>
  </w:style>
  <w:style w:type="character" w:customStyle="1" w:styleId="NagwekZnak1">
    <w:name w:val="Nagłówek Znak1"/>
    <w:basedOn w:val="Domylnaczcionkaakapitu"/>
    <w:uiPriority w:val="99"/>
    <w:rsid w:val="007C1923"/>
    <w:rPr>
      <w:rFonts w:ascii="Times New Roman" w:eastAsia="Times New Roman" w:hAnsi="Times New Roman" w:cs="Times New Roman"/>
      <w:kern w:val="0"/>
      <w:sz w:val="24"/>
      <w:szCs w:val="24"/>
      <w:lang w:eastAsia="ar-SA"/>
      <w14:ligatures w14:val="none"/>
    </w:rPr>
  </w:style>
  <w:style w:type="paragraph" w:customStyle="1" w:styleId="BodyText21">
    <w:name w:val="Body Text 21"/>
    <w:basedOn w:val="Normalny"/>
    <w:rsid w:val="007C1923"/>
    <w:pPr>
      <w:suppressAutoHyphens/>
      <w:spacing w:before="0" w:after="0" w:line="240" w:lineRule="auto"/>
      <w:jc w:val="both"/>
    </w:pPr>
    <w:rPr>
      <w:rFonts w:ascii="Times New Roman" w:hAnsi="Times New Roman"/>
      <w:szCs w:val="20"/>
      <w:lang w:eastAsia="ar-SA"/>
    </w:rPr>
  </w:style>
  <w:style w:type="paragraph" w:styleId="NormalnyWeb">
    <w:name w:val="Normal (Web)"/>
    <w:basedOn w:val="Normalny"/>
    <w:rsid w:val="007C1923"/>
    <w:pPr>
      <w:suppressAutoHyphens/>
      <w:spacing w:before="280" w:after="280" w:line="240" w:lineRule="auto"/>
    </w:pPr>
    <w:rPr>
      <w:rFonts w:ascii="Times New Roman" w:hAnsi="Times New Roman"/>
      <w:lang w:eastAsia="ar-SA"/>
    </w:rPr>
  </w:style>
  <w:style w:type="paragraph" w:customStyle="1" w:styleId="xl33">
    <w:name w:val="xl33"/>
    <w:basedOn w:val="Normalny"/>
    <w:rsid w:val="007C1923"/>
    <w:pPr>
      <w:suppressAutoHyphens/>
      <w:autoSpaceDE w:val="0"/>
      <w:spacing w:before="100" w:after="100" w:line="240" w:lineRule="auto"/>
      <w:jc w:val="center"/>
    </w:pPr>
    <w:rPr>
      <w:rFonts w:ascii="Times New Roman" w:hAnsi="Times New Roman"/>
      <w:sz w:val="20"/>
      <w:lang w:eastAsia="ar-SA"/>
    </w:rPr>
  </w:style>
  <w:style w:type="paragraph" w:customStyle="1" w:styleId="Pisma">
    <w:name w:val="Pisma"/>
    <w:basedOn w:val="Normalny"/>
    <w:rsid w:val="007C1923"/>
    <w:pPr>
      <w:suppressAutoHyphens/>
      <w:autoSpaceDE w:val="0"/>
      <w:spacing w:before="0" w:after="0" w:line="240" w:lineRule="auto"/>
      <w:jc w:val="both"/>
    </w:pPr>
    <w:rPr>
      <w:rFonts w:ascii="Times New Roman" w:hAnsi="Times New Roman"/>
      <w:sz w:val="20"/>
      <w:lang w:eastAsia="ar-SA"/>
    </w:rPr>
  </w:style>
  <w:style w:type="paragraph" w:styleId="Spistreci1">
    <w:name w:val="toc 1"/>
    <w:basedOn w:val="Normalny"/>
    <w:next w:val="Normalny"/>
    <w:rsid w:val="007C1923"/>
    <w:pPr>
      <w:suppressAutoHyphens/>
      <w:spacing w:before="120" w:after="120" w:line="240" w:lineRule="auto"/>
    </w:pPr>
    <w:rPr>
      <w:rFonts w:ascii="Times New Roman" w:hAnsi="Times New Roman"/>
      <w:b/>
      <w:bCs/>
      <w:caps/>
      <w:sz w:val="20"/>
      <w:szCs w:val="20"/>
      <w:lang w:eastAsia="ar-SA"/>
    </w:rPr>
  </w:style>
  <w:style w:type="paragraph" w:styleId="Spistreci2">
    <w:name w:val="toc 2"/>
    <w:basedOn w:val="Normalny"/>
    <w:next w:val="Normalny"/>
    <w:rsid w:val="007C1923"/>
    <w:pPr>
      <w:suppressAutoHyphens/>
      <w:spacing w:before="0" w:after="0" w:line="240" w:lineRule="auto"/>
      <w:ind w:left="240"/>
    </w:pPr>
    <w:rPr>
      <w:rFonts w:ascii="Times New Roman" w:hAnsi="Times New Roman"/>
      <w:smallCaps/>
      <w:sz w:val="20"/>
      <w:szCs w:val="20"/>
      <w:lang w:eastAsia="ar-SA"/>
    </w:rPr>
  </w:style>
  <w:style w:type="paragraph" w:styleId="Spistreci3">
    <w:name w:val="toc 3"/>
    <w:basedOn w:val="Normalny"/>
    <w:next w:val="Normalny"/>
    <w:rsid w:val="007C1923"/>
    <w:pPr>
      <w:tabs>
        <w:tab w:val="right" w:leader="dot" w:pos="9062"/>
      </w:tabs>
      <w:suppressAutoHyphens/>
      <w:spacing w:before="0" w:after="0" w:line="240" w:lineRule="auto"/>
      <w:ind w:left="480"/>
    </w:pPr>
    <w:rPr>
      <w:rFonts w:ascii="Times New Roman" w:hAnsi="Times New Roman"/>
      <w:i/>
      <w:iCs/>
      <w:sz w:val="20"/>
      <w:szCs w:val="20"/>
      <w:lang w:eastAsia="ar-SA"/>
    </w:rPr>
  </w:style>
  <w:style w:type="paragraph" w:styleId="Spistreci4">
    <w:name w:val="toc 4"/>
    <w:basedOn w:val="Normalny"/>
    <w:next w:val="Normalny"/>
    <w:rsid w:val="007C1923"/>
    <w:pPr>
      <w:tabs>
        <w:tab w:val="right" w:leader="dot" w:pos="9062"/>
      </w:tabs>
      <w:suppressAutoHyphens/>
      <w:spacing w:before="0" w:after="0" w:line="240" w:lineRule="auto"/>
      <w:ind w:left="720"/>
    </w:pPr>
    <w:rPr>
      <w:rFonts w:ascii="Times New Roman" w:hAnsi="Times New Roman"/>
      <w:sz w:val="18"/>
      <w:szCs w:val="18"/>
      <w:lang w:eastAsia="ar-SA"/>
    </w:rPr>
  </w:style>
  <w:style w:type="paragraph" w:styleId="Spistreci5">
    <w:name w:val="toc 5"/>
    <w:basedOn w:val="Normalny"/>
    <w:next w:val="Normalny"/>
    <w:rsid w:val="007C1923"/>
    <w:pPr>
      <w:suppressAutoHyphens/>
      <w:spacing w:before="0" w:after="0" w:line="240" w:lineRule="auto"/>
      <w:ind w:left="960"/>
    </w:pPr>
    <w:rPr>
      <w:rFonts w:ascii="Times New Roman" w:hAnsi="Times New Roman"/>
      <w:sz w:val="18"/>
      <w:szCs w:val="18"/>
      <w:lang w:eastAsia="ar-SA"/>
    </w:rPr>
  </w:style>
  <w:style w:type="paragraph" w:styleId="Spistreci6">
    <w:name w:val="toc 6"/>
    <w:basedOn w:val="Normalny"/>
    <w:next w:val="Normalny"/>
    <w:rsid w:val="007C1923"/>
    <w:pPr>
      <w:suppressAutoHyphens/>
      <w:spacing w:before="0" w:after="0" w:line="240" w:lineRule="auto"/>
      <w:ind w:left="1200"/>
    </w:pPr>
    <w:rPr>
      <w:rFonts w:ascii="Times New Roman" w:hAnsi="Times New Roman"/>
      <w:sz w:val="18"/>
      <w:szCs w:val="18"/>
      <w:lang w:eastAsia="ar-SA"/>
    </w:rPr>
  </w:style>
  <w:style w:type="paragraph" w:styleId="Spistreci7">
    <w:name w:val="toc 7"/>
    <w:basedOn w:val="Normalny"/>
    <w:next w:val="Normalny"/>
    <w:rsid w:val="007C1923"/>
    <w:pPr>
      <w:suppressAutoHyphens/>
      <w:spacing w:before="0" w:after="0" w:line="240" w:lineRule="auto"/>
      <w:ind w:left="1440"/>
    </w:pPr>
    <w:rPr>
      <w:rFonts w:ascii="Times New Roman" w:hAnsi="Times New Roman"/>
      <w:sz w:val="18"/>
      <w:szCs w:val="18"/>
      <w:lang w:eastAsia="ar-SA"/>
    </w:rPr>
  </w:style>
  <w:style w:type="paragraph" w:styleId="Spistreci8">
    <w:name w:val="toc 8"/>
    <w:basedOn w:val="Normalny"/>
    <w:next w:val="Normalny"/>
    <w:rsid w:val="007C1923"/>
    <w:pPr>
      <w:suppressAutoHyphens/>
      <w:spacing w:before="0" w:after="0" w:line="240" w:lineRule="auto"/>
      <w:ind w:left="1680"/>
    </w:pPr>
    <w:rPr>
      <w:rFonts w:ascii="Times New Roman" w:hAnsi="Times New Roman"/>
      <w:sz w:val="18"/>
      <w:szCs w:val="18"/>
      <w:lang w:eastAsia="ar-SA"/>
    </w:rPr>
  </w:style>
  <w:style w:type="paragraph" w:styleId="Spistreci9">
    <w:name w:val="toc 9"/>
    <w:basedOn w:val="Normalny"/>
    <w:next w:val="Normalny"/>
    <w:rsid w:val="007C1923"/>
    <w:pPr>
      <w:suppressAutoHyphens/>
      <w:spacing w:before="0" w:after="0" w:line="240" w:lineRule="auto"/>
      <w:ind w:left="1920"/>
    </w:pPr>
    <w:rPr>
      <w:rFonts w:ascii="Times New Roman" w:hAnsi="Times New Roman"/>
      <w:sz w:val="18"/>
      <w:szCs w:val="18"/>
      <w:lang w:eastAsia="ar-SA"/>
    </w:rPr>
  </w:style>
  <w:style w:type="paragraph" w:customStyle="1" w:styleId="Tytuowa1">
    <w:name w:val="Tytułowa 1"/>
    <w:basedOn w:val="Tytu"/>
    <w:rsid w:val="007C1923"/>
    <w:pPr>
      <w:spacing w:before="240" w:after="60" w:line="360" w:lineRule="auto"/>
    </w:pPr>
    <w:rPr>
      <w:rFonts w:ascii="Arial" w:hAnsi="Arial" w:cs="Arial"/>
      <w:bCs/>
      <w:kern w:val="1"/>
      <w:sz w:val="32"/>
      <w:szCs w:val="32"/>
    </w:rPr>
  </w:style>
  <w:style w:type="paragraph" w:customStyle="1" w:styleId="Lista21">
    <w:name w:val="Lista 21"/>
    <w:basedOn w:val="Normalny"/>
    <w:rsid w:val="007C1923"/>
    <w:pPr>
      <w:suppressAutoHyphens/>
      <w:spacing w:before="0" w:after="0" w:line="240" w:lineRule="auto"/>
      <w:ind w:left="566" w:hanging="283"/>
    </w:pPr>
    <w:rPr>
      <w:rFonts w:ascii="Times New Roman" w:hAnsi="Times New Roman"/>
      <w:lang w:eastAsia="ar-SA"/>
    </w:rPr>
  </w:style>
  <w:style w:type="paragraph" w:customStyle="1" w:styleId="Lista31">
    <w:name w:val="Lista 31"/>
    <w:basedOn w:val="Normalny"/>
    <w:rsid w:val="007C1923"/>
    <w:pPr>
      <w:suppressAutoHyphens/>
      <w:spacing w:before="0" w:after="0" w:line="240" w:lineRule="auto"/>
      <w:ind w:left="849" w:hanging="283"/>
    </w:pPr>
    <w:rPr>
      <w:rFonts w:ascii="Times New Roman" w:hAnsi="Times New Roman"/>
      <w:lang w:eastAsia="ar-SA"/>
    </w:rPr>
  </w:style>
  <w:style w:type="paragraph" w:customStyle="1" w:styleId="Listapunktowana1">
    <w:name w:val="Lista punktowana1"/>
    <w:basedOn w:val="Normalny"/>
    <w:rsid w:val="007C1923"/>
    <w:pPr>
      <w:tabs>
        <w:tab w:val="left" w:pos="360"/>
      </w:tabs>
      <w:suppressAutoHyphens/>
      <w:spacing w:before="0" w:after="0" w:line="240" w:lineRule="auto"/>
      <w:ind w:left="360" w:hanging="360"/>
    </w:pPr>
    <w:rPr>
      <w:rFonts w:ascii="Times New Roman" w:hAnsi="Times New Roman"/>
      <w:lang w:eastAsia="ar-SA"/>
    </w:rPr>
  </w:style>
  <w:style w:type="paragraph" w:customStyle="1" w:styleId="Listapunktowana21">
    <w:name w:val="Lista punktowana 21"/>
    <w:basedOn w:val="Normalny"/>
    <w:rsid w:val="007C1923"/>
    <w:pPr>
      <w:tabs>
        <w:tab w:val="left" w:pos="643"/>
      </w:tabs>
      <w:suppressAutoHyphens/>
      <w:spacing w:before="0" w:after="0" w:line="240" w:lineRule="auto"/>
      <w:ind w:left="643" w:hanging="360"/>
    </w:pPr>
    <w:rPr>
      <w:rFonts w:ascii="Times New Roman" w:hAnsi="Times New Roman"/>
      <w:lang w:eastAsia="ar-SA"/>
    </w:rPr>
  </w:style>
  <w:style w:type="paragraph" w:customStyle="1" w:styleId="Listapunktowana31">
    <w:name w:val="Lista punktowana 31"/>
    <w:basedOn w:val="Normalny"/>
    <w:rsid w:val="007C1923"/>
    <w:pPr>
      <w:tabs>
        <w:tab w:val="left" w:pos="926"/>
      </w:tabs>
      <w:suppressAutoHyphens/>
      <w:spacing w:before="0" w:after="0" w:line="240" w:lineRule="auto"/>
      <w:ind w:left="926" w:hanging="360"/>
    </w:pPr>
    <w:rPr>
      <w:rFonts w:ascii="Times New Roman" w:hAnsi="Times New Roman"/>
      <w:lang w:eastAsia="ar-SA"/>
    </w:rPr>
  </w:style>
  <w:style w:type="paragraph" w:customStyle="1" w:styleId="Tekstpodstawowyzwciciem1">
    <w:name w:val="Tekst podstawowy z wcięciem1"/>
    <w:basedOn w:val="Tekstpodstawowy"/>
    <w:rsid w:val="007C1923"/>
    <w:pPr>
      <w:tabs>
        <w:tab w:val="clear" w:pos="900"/>
      </w:tabs>
      <w:spacing w:after="120"/>
      <w:ind w:firstLine="210"/>
      <w:jc w:val="left"/>
    </w:pPr>
  </w:style>
  <w:style w:type="paragraph" w:customStyle="1" w:styleId="Tekstpodstawowyzwciciem21">
    <w:name w:val="Tekst podstawowy z wcięciem 21"/>
    <w:basedOn w:val="Tekstpodstawowywcity"/>
    <w:rsid w:val="007C1923"/>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7C1923"/>
    <w:pPr>
      <w:suppressAutoHyphens/>
      <w:autoSpaceDE w:val="0"/>
      <w:spacing w:before="100" w:after="100" w:line="240" w:lineRule="auto"/>
    </w:pPr>
    <w:rPr>
      <w:rFonts w:ascii="Times New Roman" w:hAnsi="Times New Roman"/>
      <w:b/>
      <w:bCs/>
      <w:sz w:val="20"/>
      <w:lang w:eastAsia="ar-SA"/>
    </w:rPr>
  </w:style>
  <w:style w:type="paragraph" w:customStyle="1" w:styleId="Text">
    <w:name w:val="Text"/>
    <w:basedOn w:val="Normalny"/>
    <w:rsid w:val="007C1923"/>
    <w:pPr>
      <w:suppressAutoHyphens/>
      <w:spacing w:before="0" w:after="240" w:line="240" w:lineRule="auto"/>
      <w:ind w:firstLine="1440"/>
    </w:pPr>
    <w:rPr>
      <w:rFonts w:ascii="Times New Roman" w:hAnsi="Times New Roman"/>
      <w:szCs w:val="20"/>
      <w:lang w:val="en-US" w:eastAsia="ar-SA"/>
    </w:rPr>
  </w:style>
  <w:style w:type="paragraph" w:customStyle="1" w:styleId="ust">
    <w:name w:val="ust"/>
    <w:basedOn w:val="Normalny"/>
    <w:rsid w:val="007C1923"/>
    <w:pPr>
      <w:suppressAutoHyphens/>
      <w:overflowPunct w:val="0"/>
      <w:autoSpaceDE w:val="0"/>
      <w:spacing w:before="60" w:after="60" w:line="240" w:lineRule="auto"/>
      <w:ind w:left="426" w:hanging="284"/>
      <w:jc w:val="both"/>
    </w:pPr>
    <w:rPr>
      <w:rFonts w:ascii="Times New Roman" w:hAnsi="Times New Roman"/>
      <w:lang w:eastAsia="ar-SA"/>
    </w:rPr>
  </w:style>
  <w:style w:type="paragraph" w:customStyle="1" w:styleId="pkt">
    <w:name w:val="pkt"/>
    <w:basedOn w:val="Normalny"/>
    <w:rsid w:val="007C1923"/>
    <w:pPr>
      <w:suppressAutoHyphens/>
      <w:overflowPunct w:val="0"/>
      <w:autoSpaceDE w:val="0"/>
      <w:spacing w:before="60" w:after="60" w:line="240" w:lineRule="auto"/>
      <w:ind w:left="851" w:hanging="295"/>
      <w:jc w:val="both"/>
    </w:pPr>
    <w:rPr>
      <w:rFonts w:ascii="Times New Roman" w:hAnsi="Times New Roman"/>
      <w:lang w:eastAsia="ar-SA"/>
    </w:rPr>
  </w:style>
  <w:style w:type="paragraph" w:customStyle="1" w:styleId="tekst">
    <w:name w:val="tekst"/>
    <w:basedOn w:val="Normalny"/>
    <w:rsid w:val="007C1923"/>
    <w:pPr>
      <w:suppressLineNumbers/>
      <w:suppressAutoHyphens/>
      <w:overflowPunct w:val="0"/>
      <w:autoSpaceDE w:val="0"/>
      <w:spacing w:before="60" w:after="60" w:line="240" w:lineRule="auto"/>
      <w:jc w:val="both"/>
      <w:textAlignment w:val="baseline"/>
    </w:pPr>
    <w:rPr>
      <w:rFonts w:ascii="Times New Roman" w:hAnsi="Times New Roman"/>
      <w:szCs w:val="20"/>
      <w:lang w:eastAsia="ar-SA"/>
    </w:rPr>
  </w:style>
  <w:style w:type="paragraph" w:customStyle="1" w:styleId="ZnakZnakZnakZnak">
    <w:name w:val="Znak Znak Znak Znak"/>
    <w:basedOn w:val="Normalny"/>
    <w:rsid w:val="007C1923"/>
    <w:pPr>
      <w:suppressAutoHyphens/>
      <w:spacing w:before="0" w:after="0" w:line="240" w:lineRule="auto"/>
    </w:pPr>
    <w:rPr>
      <w:rFonts w:ascii="Times New Roman" w:hAnsi="Times New Roman"/>
      <w:sz w:val="20"/>
      <w:szCs w:val="20"/>
      <w:lang w:eastAsia="ar-SA"/>
    </w:rPr>
  </w:style>
  <w:style w:type="paragraph" w:customStyle="1" w:styleId="Teksttreci20">
    <w:name w:val="Tekst treści (2)"/>
    <w:basedOn w:val="Normalny"/>
    <w:rsid w:val="007C1923"/>
    <w:pPr>
      <w:widowControl w:val="0"/>
      <w:shd w:val="clear" w:color="auto" w:fill="FFFFFF"/>
      <w:suppressAutoHyphens/>
      <w:spacing w:before="0" w:after="0" w:line="624" w:lineRule="exact"/>
      <w:jc w:val="center"/>
    </w:pPr>
    <w:rPr>
      <w:rFonts w:eastAsia="Calibri"/>
      <w:b/>
      <w:bCs/>
      <w:sz w:val="22"/>
      <w:szCs w:val="22"/>
      <w:lang w:eastAsia="ar-SA"/>
    </w:rPr>
  </w:style>
  <w:style w:type="paragraph" w:customStyle="1" w:styleId="ZnakZnak">
    <w:name w:val="Znak Znak"/>
    <w:basedOn w:val="Normalny"/>
    <w:rsid w:val="007C1923"/>
    <w:pPr>
      <w:suppressAutoHyphens/>
      <w:spacing w:before="0" w:after="0"/>
      <w:jc w:val="both"/>
    </w:pPr>
    <w:rPr>
      <w:rFonts w:ascii="Verdana" w:hAnsi="Verdana" w:cs="Verdana"/>
      <w:sz w:val="20"/>
      <w:szCs w:val="20"/>
      <w:lang w:eastAsia="ar-SA"/>
    </w:rPr>
  </w:style>
  <w:style w:type="paragraph" w:customStyle="1" w:styleId="CM1">
    <w:name w:val="CM1"/>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CM3">
    <w:name w:val="CM3"/>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Default">
    <w:name w:val="Default"/>
    <w:rsid w:val="007C1923"/>
    <w:pPr>
      <w:suppressAutoHyphens/>
      <w:autoSpaceDE w:val="0"/>
    </w:pPr>
    <w:rPr>
      <w:rFonts w:ascii="Arial" w:eastAsia="Calibri" w:hAnsi="Arial" w:cs="Arial"/>
      <w:color w:val="000000"/>
      <w:lang w:eastAsia="ar-SA"/>
    </w:rPr>
  </w:style>
  <w:style w:type="paragraph" w:customStyle="1" w:styleId="CMSHeadL7">
    <w:name w:val="CMS Head L7"/>
    <w:basedOn w:val="Normalny"/>
    <w:rsid w:val="007C1923"/>
    <w:pPr>
      <w:numPr>
        <w:numId w:val="10"/>
      </w:numPr>
      <w:suppressAutoHyphens/>
      <w:spacing w:before="0" w:after="240" w:line="240" w:lineRule="auto"/>
    </w:pPr>
    <w:rPr>
      <w:rFonts w:ascii="Times New Roman" w:hAnsi="Times New Roman"/>
      <w:sz w:val="22"/>
      <w:lang w:val="en-GB" w:eastAsia="ar-SA"/>
    </w:rPr>
  </w:style>
  <w:style w:type="paragraph" w:customStyle="1" w:styleId="Zawartotabeli">
    <w:name w:val="Zawartość tabeli"/>
    <w:basedOn w:val="Normalny"/>
    <w:rsid w:val="007C1923"/>
    <w:pPr>
      <w:suppressLineNumbers/>
      <w:suppressAutoHyphens/>
      <w:spacing w:before="0" w:after="200" w:line="276" w:lineRule="auto"/>
    </w:pPr>
    <w:rPr>
      <w:rFonts w:eastAsia="Calibri"/>
      <w:sz w:val="22"/>
      <w:szCs w:val="22"/>
      <w:lang w:eastAsia="ar-SA"/>
    </w:rPr>
  </w:style>
  <w:style w:type="paragraph" w:customStyle="1" w:styleId="Nagwektabeli">
    <w:name w:val="Nagłówek tabeli"/>
    <w:basedOn w:val="Zawartotabeli"/>
    <w:rsid w:val="007C1923"/>
    <w:pPr>
      <w:jc w:val="center"/>
    </w:pPr>
    <w:rPr>
      <w:b/>
      <w:bCs/>
    </w:rPr>
  </w:style>
  <w:style w:type="paragraph" w:customStyle="1" w:styleId="Zawartoramki">
    <w:name w:val="Zawartość ramki"/>
    <w:basedOn w:val="Tekstpodstawowy"/>
    <w:rsid w:val="007C1923"/>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C1923"/>
  </w:style>
  <w:style w:type="character" w:customStyle="1" w:styleId="UnresolvedMention1">
    <w:name w:val="Unresolved Mention1"/>
    <w:basedOn w:val="Domylnaczcionkaakapitu"/>
    <w:uiPriority w:val="99"/>
    <w:semiHidden/>
    <w:unhideWhenUsed/>
    <w:rsid w:val="007C1923"/>
    <w:rPr>
      <w:color w:val="605E5C"/>
      <w:shd w:val="clear" w:color="auto" w:fill="E1DFDD"/>
    </w:rPr>
  </w:style>
  <w:style w:type="character" w:customStyle="1" w:styleId="new">
    <w:name w:val="new"/>
    <w:basedOn w:val="Domylnaczcionkaakapitu"/>
    <w:rsid w:val="007C1923"/>
  </w:style>
  <w:style w:type="character" w:customStyle="1" w:styleId="old">
    <w:name w:val="old"/>
    <w:basedOn w:val="Domylnaczcionkaakapitu"/>
    <w:rsid w:val="007C1923"/>
  </w:style>
  <w:style w:type="paragraph" w:styleId="Tekstpodstawowy2">
    <w:name w:val="Body Text 2"/>
    <w:basedOn w:val="Normalny"/>
    <w:link w:val="Tekstpodstawowy2Znak1"/>
    <w:uiPriority w:val="99"/>
    <w:semiHidden/>
    <w:unhideWhenUsed/>
    <w:rsid w:val="007C1923"/>
    <w:pPr>
      <w:suppressAutoHyphens/>
      <w:spacing w:before="0" w:after="120" w:line="480" w:lineRule="auto"/>
    </w:pPr>
    <w:rPr>
      <w:rFonts w:eastAsia="Calibri"/>
      <w:sz w:val="22"/>
      <w:szCs w:val="22"/>
      <w:lang w:eastAsia="ar-SA"/>
    </w:rPr>
  </w:style>
  <w:style w:type="character" w:customStyle="1" w:styleId="Tekstpodstawowy2Znak1">
    <w:name w:val="Tekst podstawowy 2 Znak1"/>
    <w:basedOn w:val="Domylnaczcionkaakapitu"/>
    <w:link w:val="Tekstpodstawowy2"/>
    <w:uiPriority w:val="99"/>
    <w:semiHidden/>
    <w:rsid w:val="007C1923"/>
    <w:rPr>
      <w:rFonts w:eastAsia="Calibri"/>
      <w:sz w:val="22"/>
      <w:szCs w:val="22"/>
      <w:lang w:eastAsia="ar-SA"/>
    </w:rPr>
  </w:style>
  <w:style w:type="character" w:customStyle="1" w:styleId="normaltextrun">
    <w:name w:val="normaltextrun"/>
    <w:basedOn w:val="Domylnaczcionkaakapitu"/>
    <w:rsid w:val="007C1923"/>
  </w:style>
  <w:style w:type="character" w:customStyle="1" w:styleId="spellingerror">
    <w:name w:val="spellingerror"/>
    <w:basedOn w:val="Domylnaczcionkaakapitu"/>
    <w:rsid w:val="007C1923"/>
  </w:style>
  <w:style w:type="character" w:customStyle="1" w:styleId="eop">
    <w:name w:val="eop"/>
    <w:basedOn w:val="Domylnaczcionkaakapitu"/>
    <w:rsid w:val="007C1923"/>
  </w:style>
  <w:style w:type="character" w:customStyle="1" w:styleId="Wzmianka1">
    <w:name w:val="Wzmianka1"/>
    <w:basedOn w:val="Domylnaczcionkaakapitu"/>
    <w:uiPriority w:val="99"/>
    <w:unhideWhenUsed/>
    <w:rsid w:val="007C1923"/>
    <w:rPr>
      <w:color w:val="2B579A"/>
      <w:shd w:val="clear" w:color="auto" w:fill="E6E6E6"/>
    </w:rPr>
  </w:style>
  <w:style w:type="character" w:styleId="Nierozpoznanawzmianka">
    <w:name w:val="Unresolved Mention"/>
    <w:basedOn w:val="Domylnaczcionkaakapitu"/>
    <w:uiPriority w:val="99"/>
    <w:semiHidden/>
    <w:unhideWhenUsed/>
    <w:rsid w:val="007C1923"/>
    <w:rPr>
      <w:color w:val="605E5C"/>
      <w:shd w:val="clear" w:color="auto" w:fill="E1DFDD"/>
    </w:rPr>
  </w:style>
  <w:style w:type="character" w:customStyle="1" w:styleId="cf01">
    <w:name w:val="cf01"/>
    <w:basedOn w:val="Domylnaczcionkaakapitu"/>
    <w:rsid w:val="007C1923"/>
    <w:rPr>
      <w:rFonts w:ascii="Segoe UI" w:hAnsi="Segoe UI" w:cs="Segoe UI" w:hint="default"/>
      <w:sz w:val="18"/>
      <w:szCs w:val="18"/>
    </w:rPr>
  </w:style>
  <w:style w:type="character" w:customStyle="1" w:styleId="ui-provider">
    <w:name w:val="ui-provider"/>
    <w:basedOn w:val="Domylnaczcionkaakapitu"/>
    <w:rsid w:val="007C1923"/>
  </w:style>
  <w:style w:type="character" w:customStyle="1" w:styleId="cf11">
    <w:name w:val="cf11"/>
    <w:basedOn w:val="Domylnaczcionkaakapitu"/>
    <w:rsid w:val="007C1923"/>
    <w:rPr>
      <w:rFonts w:ascii="Segoe UI" w:hAnsi="Segoe UI" w:cs="Segoe UI" w:hint="default"/>
      <w:sz w:val="18"/>
      <w:szCs w:val="18"/>
    </w:rPr>
  </w:style>
  <w:style w:type="character" w:styleId="Wzmianka">
    <w:name w:val="Mention"/>
    <w:basedOn w:val="Domylnaczcionkaakapitu"/>
    <w:uiPriority w:val="99"/>
    <w:unhideWhenUsed/>
    <w:rsid w:val="007C19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452AC-8333-44F3-A31A-5E2D265146F8}">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084cc183-e9f2-4667-af36-c62310f87f49"/>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3.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4.xml><?xml version="1.0" encoding="utf-8"?>
<ds:datastoreItem xmlns:ds="http://schemas.openxmlformats.org/officeDocument/2006/customXml" ds:itemID="{8E4C21FC-D6B1-4328-BC77-A174CFF4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12058</Words>
  <Characters>79919</Characters>
  <Application>Microsoft Office Word</Application>
  <DocSecurity>0</DocSecurity>
  <Lines>665</Lines>
  <Paragraphs>183</Paragraphs>
  <ScaleCrop>false</ScaleCrop>
  <HeadingPairs>
    <vt:vector size="2" baseType="variant">
      <vt:variant>
        <vt:lpstr>Tytuł</vt:lpstr>
      </vt:variant>
      <vt:variant>
        <vt:i4>1</vt:i4>
      </vt:variant>
    </vt:vector>
  </HeadingPairs>
  <TitlesOfParts>
    <vt:vector size="1" baseType="lpstr">
      <vt:lpstr>Umowa o objęcie Przedsięwzięcia wsparciem C3.1.1 KPO</vt:lpstr>
    </vt:vector>
  </TitlesOfParts>
  <Company>MRR</Company>
  <LinksUpToDate>false</LinksUpToDate>
  <CharactersWithSpaces>91794</CharactersWithSpaces>
  <SharedDoc>false</SharedDoc>
  <HLinks>
    <vt:vector size="126" baseType="variant">
      <vt:variant>
        <vt:i4>5701666</vt:i4>
      </vt:variant>
      <vt:variant>
        <vt:i4>60</vt:i4>
      </vt:variant>
      <vt:variant>
        <vt:i4>0</vt:i4>
      </vt:variant>
      <vt:variant>
        <vt:i4>5</vt:i4>
      </vt:variant>
      <vt:variant>
        <vt:lpwstr>mailto:JDobrowolska@cppc.gov.pl</vt:lpwstr>
      </vt:variant>
      <vt:variant>
        <vt:lpwstr/>
      </vt:variant>
      <vt:variant>
        <vt:i4>5636154</vt:i4>
      </vt:variant>
      <vt:variant>
        <vt:i4>57</vt:i4>
      </vt:variant>
      <vt:variant>
        <vt:i4>0</vt:i4>
      </vt:variant>
      <vt:variant>
        <vt:i4>5</vt:i4>
      </vt:variant>
      <vt:variant>
        <vt:lpwstr>mailto:MKossakowski@cppc.gov.pl</vt:lpwstr>
      </vt:variant>
      <vt:variant>
        <vt:lpwstr/>
      </vt:variant>
      <vt:variant>
        <vt:i4>8257548</vt:i4>
      </vt:variant>
      <vt:variant>
        <vt:i4>54</vt:i4>
      </vt:variant>
      <vt:variant>
        <vt:i4>0</vt:i4>
      </vt:variant>
      <vt:variant>
        <vt:i4>5</vt:i4>
      </vt:variant>
      <vt:variant>
        <vt:lpwstr>mailto:MBereda@cppc.gov.pl</vt:lpwstr>
      </vt:variant>
      <vt:variant>
        <vt:lpwstr/>
      </vt:variant>
      <vt:variant>
        <vt:i4>5177388</vt:i4>
      </vt:variant>
      <vt:variant>
        <vt:i4>51</vt:i4>
      </vt:variant>
      <vt:variant>
        <vt:i4>0</vt:i4>
      </vt:variant>
      <vt:variant>
        <vt:i4>5</vt:i4>
      </vt:variant>
      <vt:variant>
        <vt:lpwstr>mailto:SFrackiewicz@cppc.gov.pl</vt:lpwstr>
      </vt:variant>
      <vt:variant>
        <vt:lpwstr/>
      </vt:variant>
      <vt:variant>
        <vt:i4>8257548</vt:i4>
      </vt:variant>
      <vt:variant>
        <vt:i4>48</vt:i4>
      </vt:variant>
      <vt:variant>
        <vt:i4>0</vt:i4>
      </vt:variant>
      <vt:variant>
        <vt:i4>5</vt:i4>
      </vt:variant>
      <vt:variant>
        <vt:lpwstr>mailto:MBereda@cppc.gov.pl</vt:lpwstr>
      </vt:variant>
      <vt:variant>
        <vt:lpwstr/>
      </vt:variant>
      <vt:variant>
        <vt:i4>5177388</vt:i4>
      </vt:variant>
      <vt:variant>
        <vt:i4>45</vt:i4>
      </vt:variant>
      <vt:variant>
        <vt:i4>0</vt:i4>
      </vt:variant>
      <vt:variant>
        <vt:i4>5</vt:i4>
      </vt:variant>
      <vt:variant>
        <vt:lpwstr>mailto:SFrackiewicz@cppc.gov.pl</vt:lpwstr>
      </vt:variant>
      <vt:variant>
        <vt:lpwstr/>
      </vt:variant>
      <vt:variant>
        <vt:i4>8257548</vt:i4>
      </vt:variant>
      <vt:variant>
        <vt:i4>42</vt:i4>
      </vt:variant>
      <vt:variant>
        <vt:i4>0</vt:i4>
      </vt:variant>
      <vt:variant>
        <vt:i4>5</vt:i4>
      </vt:variant>
      <vt:variant>
        <vt:lpwstr>mailto:MBereda@cppc.gov.pl</vt:lpwstr>
      </vt:variant>
      <vt:variant>
        <vt:lpwstr/>
      </vt:variant>
      <vt:variant>
        <vt:i4>4784190</vt:i4>
      </vt:variant>
      <vt:variant>
        <vt:i4>39</vt:i4>
      </vt:variant>
      <vt:variant>
        <vt:i4>0</vt:i4>
      </vt:variant>
      <vt:variant>
        <vt:i4>5</vt:i4>
      </vt:variant>
      <vt:variant>
        <vt:lpwstr>mailto:ELewandowska@cppc.gov.pl</vt:lpwstr>
      </vt:variant>
      <vt:variant>
        <vt:lpwstr/>
      </vt:variant>
      <vt:variant>
        <vt:i4>5177388</vt:i4>
      </vt:variant>
      <vt:variant>
        <vt:i4>36</vt:i4>
      </vt:variant>
      <vt:variant>
        <vt:i4>0</vt:i4>
      </vt:variant>
      <vt:variant>
        <vt:i4>5</vt:i4>
      </vt:variant>
      <vt:variant>
        <vt:lpwstr>mailto:SFrackiewicz@cppc.gov.pl</vt:lpwstr>
      </vt:variant>
      <vt:variant>
        <vt:lpwstr/>
      </vt:variant>
      <vt:variant>
        <vt:i4>5636154</vt:i4>
      </vt:variant>
      <vt:variant>
        <vt:i4>33</vt:i4>
      </vt:variant>
      <vt:variant>
        <vt:i4>0</vt:i4>
      </vt:variant>
      <vt:variant>
        <vt:i4>5</vt:i4>
      </vt:variant>
      <vt:variant>
        <vt:lpwstr>mailto:MKossakowski@cppc.gov.pl</vt:lpwstr>
      </vt:variant>
      <vt:variant>
        <vt:lpwstr/>
      </vt:variant>
      <vt:variant>
        <vt:i4>5177388</vt:i4>
      </vt:variant>
      <vt:variant>
        <vt:i4>30</vt:i4>
      </vt:variant>
      <vt:variant>
        <vt:i4>0</vt:i4>
      </vt:variant>
      <vt:variant>
        <vt:i4>5</vt:i4>
      </vt:variant>
      <vt:variant>
        <vt:lpwstr>mailto:SFrackiewicz@cppc.gov.pl</vt:lpwstr>
      </vt:variant>
      <vt:variant>
        <vt:lpwstr/>
      </vt:variant>
      <vt:variant>
        <vt:i4>5767209</vt:i4>
      </vt:variant>
      <vt:variant>
        <vt:i4>27</vt:i4>
      </vt:variant>
      <vt:variant>
        <vt:i4>0</vt:i4>
      </vt:variant>
      <vt:variant>
        <vt:i4>5</vt:i4>
      </vt:variant>
      <vt:variant>
        <vt:lpwstr>mailto:MKomorek@cppc.gov.pl</vt:lpwstr>
      </vt:variant>
      <vt:variant>
        <vt:lpwstr/>
      </vt:variant>
      <vt:variant>
        <vt:i4>4718628</vt:i4>
      </vt:variant>
      <vt:variant>
        <vt:i4>24</vt:i4>
      </vt:variant>
      <vt:variant>
        <vt:i4>0</vt:i4>
      </vt:variant>
      <vt:variant>
        <vt:i4>5</vt:i4>
      </vt:variant>
      <vt:variant>
        <vt:lpwstr>mailto:EPogorzelska@cppc.gov.pl</vt:lpwstr>
      </vt:variant>
      <vt:variant>
        <vt:lpwstr/>
      </vt:variant>
      <vt:variant>
        <vt:i4>4718628</vt:i4>
      </vt:variant>
      <vt:variant>
        <vt:i4>21</vt:i4>
      </vt:variant>
      <vt:variant>
        <vt:i4>0</vt:i4>
      </vt:variant>
      <vt:variant>
        <vt:i4>5</vt:i4>
      </vt:variant>
      <vt:variant>
        <vt:lpwstr>mailto:EPogorzelska@cppc.gov.pl</vt:lpwstr>
      </vt:variant>
      <vt:variant>
        <vt:lpwstr/>
      </vt:variant>
      <vt:variant>
        <vt:i4>5636154</vt:i4>
      </vt:variant>
      <vt:variant>
        <vt:i4>18</vt:i4>
      </vt:variant>
      <vt:variant>
        <vt:i4>0</vt:i4>
      </vt:variant>
      <vt:variant>
        <vt:i4>5</vt:i4>
      </vt:variant>
      <vt:variant>
        <vt:lpwstr>mailto:MKossakowski@cppc.gov.pl</vt:lpwstr>
      </vt:variant>
      <vt:variant>
        <vt:lpwstr/>
      </vt:variant>
      <vt:variant>
        <vt:i4>8257548</vt:i4>
      </vt:variant>
      <vt:variant>
        <vt:i4>15</vt:i4>
      </vt:variant>
      <vt:variant>
        <vt:i4>0</vt:i4>
      </vt:variant>
      <vt:variant>
        <vt:i4>5</vt:i4>
      </vt:variant>
      <vt:variant>
        <vt:lpwstr>mailto:MBereda@cppc.gov.pl</vt:lpwstr>
      </vt:variant>
      <vt:variant>
        <vt:lpwstr/>
      </vt:variant>
      <vt:variant>
        <vt:i4>852071</vt:i4>
      </vt:variant>
      <vt:variant>
        <vt:i4>12</vt:i4>
      </vt:variant>
      <vt:variant>
        <vt:i4>0</vt:i4>
      </vt:variant>
      <vt:variant>
        <vt:i4>5</vt:i4>
      </vt:variant>
      <vt:variant>
        <vt:lpwstr>mailto:POrlowska@cppc.gov.pl</vt:lpwstr>
      </vt:variant>
      <vt:variant>
        <vt:lpwstr/>
      </vt:variant>
      <vt:variant>
        <vt:i4>5177388</vt:i4>
      </vt:variant>
      <vt:variant>
        <vt:i4>9</vt:i4>
      </vt:variant>
      <vt:variant>
        <vt:i4>0</vt:i4>
      </vt:variant>
      <vt:variant>
        <vt:i4>5</vt:i4>
      </vt:variant>
      <vt:variant>
        <vt:lpwstr>mailto:SFrackiewicz@cppc.gov.pl</vt:lpwstr>
      </vt:variant>
      <vt:variant>
        <vt:lpwstr/>
      </vt:variant>
      <vt:variant>
        <vt:i4>8257548</vt:i4>
      </vt:variant>
      <vt:variant>
        <vt:i4>6</vt:i4>
      </vt:variant>
      <vt:variant>
        <vt:i4>0</vt:i4>
      </vt:variant>
      <vt:variant>
        <vt:i4>5</vt:i4>
      </vt:variant>
      <vt:variant>
        <vt:lpwstr>mailto:MBereda@cppc.gov.pl</vt:lpwstr>
      </vt:variant>
      <vt:variant>
        <vt:lpwstr/>
      </vt:variant>
      <vt:variant>
        <vt:i4>4718628</vt:i4>
      </vt:variant>
      <vt:variant>
        <vt:i4>3</vt:i4>
      </vt:variant>
      <vt:variant>
        <vt:i4>0</vt:i4>
      </vt:variant>
      <vt:variant>
        <vt:i4>5</vt:i4>
      </vt:variant>
      <vt:variant>
        <vt:lpwstr>mailto:EPogorzelska@cppc.gov.pl</vt:lpwstr>
      </vt:variant>
      <vt:variant>
        <vt:lpwstr/>
      </vt:variant>
      <vt:variant>
        <vt:i4>2228298</vt:i4>
      </vt:variant>
      <vt:variant>
        <vt:i4>0</vt:i4>
      </vt:variant>
      <vt:variant>
        <vt:i4>0</vt:i4>
      </vt:variant>
      <vt:variant>
        <vt:i4>5</vt:i4>
      </vt:variant>
      <vt:variant>
        <vt:lpwstr>mailto:MGodlewski@cppc.gov.pl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objęcie Przedsięwzięcia wsparciem C3.1.1 KPO</dc:title>
  <dc:subject/>
  <dc:creator>Soon</dc:creator>
  <cp:keywords/>
  <cp:lastModifiedBy>Sylwia Frąckiewicz</cp:lastModifiedBy>
  <cp:revision>4</cp:revision>
  <cp:lastPrinted>2018-03-26T09:55:00Z</cp:lastPrinted>
  <dcterms:created xsi:type="dcterms:W3CDTF">2024-04-05T09:30:00Z</dcterms:created>
  <dcterms:modified xsi:type="dcterms:W3CDTF">2024-04-05T10:09:00Z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y fmtid="{D5CDD505-2E9C-101B-9397-08002B2CF9AE}" pid="3" name="MediaServiceImageTags">
    <vt:lpwstr/>
  </property>
</Properties>
</file>