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308EB" w14:textId="6DC75465" w:rsidR="0025771E" w:rsidRPr="008609DD" w:rsidRDefault="002D320C" w:rsidP="002D320C">
      <w:pPr>
        <w:spacing w:before="60" w:after="60" w:line="276" w:lineRule="auto"/>
        <w:jc w:val="center"/>
        <w:rPr>
          <w:rFonts w:ascii="Lato" w:hAnsi="Lato" w:cstheme="minorHAnsi"/>
          <w:b/>
          <w:bCs/>
        </w:rPr>
      </w:pPr>
      <w:r w:rsidRPr="008609DD">
        <w:rPr>
          <w:rFonts w:ascii="Lato" w:hAnsi="Lato" w:cstheme="minorHAnsi"/>
          <w:b/>
          <w:bCs/>
        </w:rPr>
        <w:t>Załącznik nr 16. Procedura rozpatrywania skarg dotyczących naruszania Karty Praw Podstawowych (KPP)</w:t>
      </w:r>
    </w:p>
    <w:p w14:paraId="79AEDB22" w14:textId="77777777" w:rsidR="007167EF" w:rsidRPr="008609DD" w:rsidRDefault="007167EF" w:rsidP="002D320C">
      <w:pPr>
        <w:spacing w:before="60" w:after="60" w:line="276" w:lineRule="auto"/>
        <w:jc w:val="center"/>
        <w:rPr>
          <w:rFonts w:ascii="Lato" w:hAnsi="Lato" w:cstheme="minorHAnsi"/>
          <w:b/>
          <w:bCs/>
        </w:rPr>
      </w:pPr>
    </w:p>
    <w:p w14:paraId="2419CFE0" w14:textId="5A96DCE4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Podejrzenia o niezgodności z KPP projektu lub działań beneficjenta (OPO/OPR/OPL) zgłaszane są do IZ w formie pisemnej  (np. przez odbiorcę końcowego). Po otrzymaniu zgłoszenia, </w:t>
      </w:r>
      <w:r w:rsidR="00DD2B30" w:rsidRPr="008609DD">
        <w:rPr>
          <w:rFonts w:ascii="Lato" w:hAnsi="Lato" w:cstheme="minorHAnsi"/>
          <w:bCs w:val="0"/>
          <w:color w:val="000000"/>
          <w:sz w:val="22"/>
          <w:szCs w:val="22"/>
        </w:rPr>
        <w:t>Koordynator ds. KPP w IZ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analizuje je i podejmuje czynności wyjaśniające, adekwatne do zakresu zgłoszenia, m.in. gromadzi dokumentację, wzywa beneficjenta do przedstawienia wyjaśnień.</w:t>
      </w:r>
    </w:p>
    <w:p w14:paraId="0D4882DE" w14:textId="5705B7EF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DD2B30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powiadamia wnioskodawcę o dalszych możliwościach postępowania w sprawie skargi, tj. zgłoszenia naruszenia np. do Rzecznika Praw Obywatelskich lub sądu.</w:t>
      </w:r>
      <w:r w:rsidR="008C4646">
        <w:rPr>
          <w:rFonts w:ascii="Lato" w:hAnsi="Lato" w:cstheme="minorHAnsi"/>
          <w:bCs w:val="0"/>
          <w:color w:val="000000"/>
          <w:sz w:val="22"/>
          <w:szCs w:val="22"/>
        </w:rPr>
        <w:t xml:space="preserve"> W przypadku, gdy skarga dotyczy działań IZ, Koordynator ds. KPP w IZ zawiadamia wnioskodawcę o przekazaniu skargi do rozpatrzenia przez</w:t>
      </w:r>
      <w:r w:rsidR="00B43BD8" w:rsidRPr="00B43BD8">
        <w:t xml:space="preserve"> </w:t>
      </w:r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>Samodzielne Stanowisk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o</w:t>
      </w:r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 xml:space="preserve"> ds. Skarg i Wniosków w Ministerstwie Rodziny i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="00B43BD8" w:rsidRPr="00B43BD8">
        <w:rPr>
          <w:rFonts w:ascii="Lato" w:hAnsi="Lato" w:cstheme="minorHAnsi"/>
          <w:bCs w:val="0"/>
          <w:color w:val="000000"/>
          <w:sz w:val="22"/>
          <w:szCs w:val="22"/>
        </w:rPr>
        <w:t>Polityki Społecznej (zwane dalej: Stanowiskiem ds. Skarg KPP - SSKPP)</w:t>
      </w:r>
      <w:r w:rsidR="008C4646">
        <w:rPr>
          <w:rFonts w:ascii="Lato" w:hAnsi="Lato" w:cstheme="minorHAnsi"/>
          <w:bCs w:val="0"/>
          <w:color w:val="000000"/>
          <w:sz w:val="22"/>
          <w:szCs w:val="22"/>
        </w:rPr>
        <w:t xml:space="preserve"> 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W przypadku naruszenia obowiązujących przepisów prawa,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zawiadamia także właściwe organy ścigania.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informuje wnioskodawcę o możliwości złożenia skargi do właściwych organów/instytucji niezależnie od wyników przeprowadzonej przez siebie weryfikacji.</w:t>
      </w:r>
    </w:p>
    <w:p w14:paraId="31D144DC" w14:textId="422BA14A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Podejrzenia o niezgodności z KPP operacji realizowanych przez IP lub działań IP związanych z</w:t>
      </w:r>
      <w:r w:rsidR="008609DD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wdrażaniem </w:t>
      </w:r>
      <w:r w:rsidR="008609DD">
        <w:rPr>
          <w:rFonts w:ascii="Lato" w:hAnsi="Lato" w:cstheme="minorHAnsi"/>
          <w:bCs w:val="0"/>
          <w:color w:val="000000"/>
          <w:sz w:val="22"/>
          <w:szCs w:val="22"/>
        </w:rPr>
        <w:t>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rogramu są zgłaszane w formie pisemnej  bezpośrednio do IZ (np. przez beneficjenta, odbiorcę końcowego). Po otrzymaniu zgłoszenia,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analizuje, czy dane zdarzenie może stanowić podejrzenie naruszenia KPP i ustala, czy posiada wszystkie niezbędne informacje do przeanalizowania sprawy. </w:t>
      </w:r>
      <w:r w:rsidR="00E7664B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zwraca się z prośbą do IP o przedstawienie stosownych wyjaśnień, w uzasadnionych przypadkach wszczyna kontrolę w IP.</w:t>
      </w:r>
    </w:p>
    <w:p w14:paraId="444B66F7" w14:textId="3F68BA11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powiadamia wnioskodawcę o dalszych możliwościach postępowania w sprawie skargi, tj. zgłoszenia naruszenia np. do Rzecznika Praw Obywatelskich lub sądu. W przypadku naruszenia obowiązujących przepisów prawa,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zawiadamia także właściwe organy ścigania.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IZ informuje wnioskodawcę o możliwości złożenia skargi do właściwych organów/instytucji niezależnie od wyników przeprowadzonej przez siebie weryfikacji.</w:t>
      </w:r>
    </w:p>
    <w:p w14:paraId="1BB9F0AB" w14:textId="645602B0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lastRenderedPageBreak/>
        <w:t>Podejrzenia o niezgodności z KPP operacji realizowanych przez IZ lub działań IZ związanych z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wdrażaniem 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rogramu są zgłaszane w formie pisemnej  do </w:t>
      </w:r>
      <w:bookmarkStart w:id="0" w:name="_Hlk145658795"/>
      <w:r w:rsidR="00B43BD8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bookmarkEnd w:id="0"/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. W przypadku otrzymania zgłoszenia podejrzenia o niezgodności działań IZ,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analizuje zgłoszenie, a następnie w celu ustalenia, czy prawo/wolność określone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KPP, są respektowane, zwraca się z prośbą do IZ o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przedstawienie stosownych wyjaśnień. Po przeanalizowaniu zgłoszenia,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przedstawia IZ wnioski z analizy. </w:t>
      </w:r>
    </w:p>
    <w:p w14:paraId="475288EB" w14:textId="552FA0C6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powiadamia wnioskodawcę o dalszych możliwościach postępowania w sprawie skargi, tj. zgłoszenia naruszenia np. do Rzecznika Praw Obywatelskich lub sądu. W przypadku naruszenia obowiązujących przepisów prawa,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zawiadamia także właściwe organy ścigania.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informuje wnioskodawcę o możliwości złożenia skargi do właściwych organów/instytucji niezależnie od wyników przeprowadzonej przez siebie weryfikacji.</w:t>
      </w:r>
    </w:p>
    <w:p w14:paraId="445B6D12" w14:textId="56976361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przekazania przez KE zgłoszenia podejrzenia niezgodności projektów (operacji)/działań z KPP, które wpłynęło do KE, odpowiednio </w:t>
      </w:r>
      <w:r w:rsidR="00EF2996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 analizuje, czy dane zdarzenie może stanowić podejrzenie naruszenia KPP i ustala, czy posiada wszystkie niezbędne informacje do zbadania sprawy. </w:t>
      </w:r>
    </w:p>
    <w:p w14:paraId="0274333E" w14:textId="6A803E6C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celu ustalenia, czy prawo/wolność określone w KPP są respektowane,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zwraca się z prośbą do </w:t>
      </w:r>
      <w:r w:rsidR="00EF085D" w:rsidRPr="008609DD">
        <w:rPr>
          <w:rFonts w:ascii="Lato" w:hAnsi="Lato" w:cstheme="minorHAnsi"/>
          <w:bCs w:val="0"/>
          <w:color w:val="000000"/>
          <w:sz w:val="22"/>
          <w:szCs w:val="22"/>
        </w:rPr>
        <w:t>odpowiednio do IZ lub podmiotu, na który złożono skargę,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o przedstawienie stosownych wyjaśnień.</w:t>
      </w:r>
    </w:p>
    <w:p w14:paraId="3EDE93FC" w14:textId="71D0D898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W przypadku potwierdzenia naruszenia KPP,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powiadamia wnioskodawcę o dalszych możliwościach postępowania w sprawie skargi, tj. zgłoszenia naruszenia np. do Rzecznika Praw Obywatelskich lub sądu. W przypadku naruszenia obowiązujących przepisów prawa,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zawiadamia także właściwe organy ścigania. Odpowiednio </w:t>
      </w:r>
      <w:r w:rsidR="002325DE"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Koordynator ds. KPP 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lub </w:t>
      </w:r>
      <w:r w:rsidR="00281C9D" w:rsidRPr="008609DD">
        <w:rPr>
          <w:rFonts w:ascii="Lato" w:hAnsi="Lato" w:cstheme="minorHAnsi"/>
          <w:bCs w:val="0"/>
          <w:color w:val="000000"/>
          <w:sz w:val="22"/>
          <w:szCs w:val="22"/>
        </w:rPr>
        <w:t>SSKPP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 informuje wnioskodawcę o możliwości złożenia skargi do właściwych organów/instytucji niezależnie od wyników przeprowadzonej przez siebie weryfikacji;</w:t>
      </w:r>
    </w:p>
    <w:p w14:paraId="7BE008CE" w14:textId="0F73F348" w:rsidR="007167EF" w:rsidRPr="008609DD" w:rsidRDefault="007167EF" w:rsidP="007167EF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Zgłoszenia o podejrzeniu niezgodności projektu (operacji)/działań z KPP będą  analizowane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terminie  2 miesięcy od ich wpływu do instytucji odpowiednich do ich weryfikacji. W</w:t>
      </w:r>
      <w:r w:rsidR="00B43BD8">
        <w:rPr>
          <w:rFonts w:ascii="Lato" w:hAnsi="Lato" w:cstheme="minorHAnsi"/>
          <w:bCs w:val="0"/>
          <w:color w:val="000000"/>
          <w:sz w:val="22"/>
          <w:szCs w:val="22"/>
        </w:rPr>
        <w:t> 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>uzasadnionych przypadkach, będzie istniała możliwość wydłużenia tego terminu, o czym podmiot/osoba składająca zgłoszenie będzie informowany.</w:t>
      </w:r>
    </w:p>
    <w:p w14:paraId="5A480B6E" w14:textId="27BF5A65" w:rsidR="008609DD" w:rsidRDefault="007379DD" w:rsidP="00B43BD8">
      <w:pPr>
        <w:pStyle w:val="USTustnpkodeksu"/>
        <w:numPr>
          <w:ilvl w:val="0"/>
          <w:numId w:val="5"/>
        </w:numPr>
        <w:ind w:left="0"/>
        <w:rPr>
          <w:rFonts w:ascii="Lato" w:hAnsi="Lato" w:cstheme="minorHAnsi"/>
          <w:bCs w:val="0"/>
          <w:color w:val="000000"/>
          <w:sz w:val="22"/>
          <w:szCs w:val="22"/>
        </w:rPr>
      </w:pP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t xml:space="preserve">IZ opracowuje raz w roku zbiorczą informację o zgłoszeniach/skargach dotyczących niezgodności projektów, operacji lub działań związanych z realizacją Programu z Kartą Praw </w:t>
      </w:r>
      <w:r w:rsidRPr="008609DD">
        <w:rPr>
          <w:rFonts w:ascii="Lato" w:hAnsi="Lato" w:cstheme="minorHAnsi"/>
          <w:bCs w:val="0"/>
          <w:color w:val="000000"/>
          <w:sz w:val="22"/>
          <w:szCs w:val="22"/>
        </w:rPr>
        <w:lastRenderedPageBreak/>
        <w:t>Podstawowych , którą przedstawia do zaopiniowania członkom Zespołu Doradczego do spraw Wdrażania Programu Fundusze Europejskie na Pomoc Żywnościową 2021-2027. Zespół Doradczy może przedstawić IZ rekomendacje służące wykluczeniu powtarzalności zidentyfikowanych naruszeń.</w:t>
      </w:r>
    </w:p>
    <w:p w14:paraId="39838A30" w14:textId="77777777" w:rsidR="00B43BD8" w:rsidRDefault="00B43BD8" w:rsidP="00B43BD8">
      <w:pPr>
        <w:pStyle w:val="USTustnpkodeksu"/>
        <w:rPr>
          <w:rFonts w:ascii="Lato" w:hAnsi="Lato" w:cstheme="minorHAnsi"/>
          <w:bCs w:val="0"/>
          <w:color w:val="000000"/>
          <w:sz w:val="22"/>
          <w:szCs w:val="22"/>
        </w:rPr>
      </w:pPr>
    </w:p>
    <w:p w14:paraId="233F7017" w14:textId="4CA39F6A" w:rsidR="00B43BD8" w:rsidRPr="00B43BD8" w:rsidRDefault="00B43BD8" w:rsidP="00B43BD8">
      <w:pPr>
        <w:pStyle w:val="USTustnpkodeksu"/>
        <w:ind w:firstLine="0"/>
        <w:rPr>
          <w:rFonts w:ascii="Lato" w:hAnsi="Lato" w:cstheme="minorHAnsi"/>
          <w:b/>
          <w:color w:val="000000"/>
          <w:sz w:val="22"/>
          <w:szCs w:val="22"/>
        </w:rPr>
      </w:pPr>
      <w:r w:rsidRPr="00B43BD8">
        <w:rPr>
          <w:rFonts w:ascii="Lato" w:hAnsi="Lato" w:cstheme="minorHAnsi"/>
          <w:b/>
          <w:color w:val="000000"/>
          <w:sz w:val="22"/>
          <w:szCs w:val="22"/>
        </w:rPr>
        <w:t>Schemat nr 1. Procedura rozpatrywania skarg dotyczących naruszenia Karty Praw Podstawowych (KPP) w ramach Programu Fundusze Europejskie na Pomoc Żywnościową 2021-2027 (FEPŻ)</w:t>
      </w:r>
    </w:p>
    <w:p w14:paraId="1813F32F" w14:textId="56FDD637" w:rsidR="008609DD" w:rsidRPr="008609DD" w:rsidRDefault="008609DD" w:rsidP="008609DD">
      <w:pPr>
        <w:pStyle w:val="USTustnpkodeksu"/>
        <w:rPr>
          <w:rFonts w:ascii="Lato" w:hAnsi="Lato" w:cstheme="minorHAnsi"/>
          <w:bCs w:val="0"/>
          <w:color w:val="000000"/>
          <w:sz w:val="22"/>
          <w:szCs w:val="22"/>
        </w:rPr>
      </w:pPr>
      <w:r>
        <w:rPr>
          <w:rFonts w:ascii="Lato" w:hAnsi="Lato" w:cstheme="minorHAnsi"/>
          <w:bCs w:val="0"/>
          <w:noProof/>
          <w:color w:val="000000"/>
          <w:sz w:val="22"/>
          <w:szCs w:val="22"/>
        </w:rPr>
        <w:drawing>
          <wp:inline distT="0" distB="0" distL="0" distR="0" wp14:anchorId="630FCE1A" wp14:editId="64EA33F7">
            <wp:extent cx="5760720" cy="4347210"/>
            <wp:effectExtent l="0" t="0" r="0" b="0"/>
            <wp:docPr id="7104932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493231" name="Obraz 71049323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6A003" w14:textId="77777777" w:rsidR="007167EF" w:rsidRPr="00E60C3E" w:rsidRDefault="007167EF" w:rsidP="007167EF">
      <w:pPr>
        <w:spacing w:before="60" w:after="60" w:line="276" w:lineRule="auto"/>
        <w:rPr>
          <w:rFonts w:cstheme="minorHAnsi"/>
          <w:b/>
          <w:bCs/>
        </w:rPr>
      </w:pPr>
    </w:p>
    <w:sectPr w:rsidR="007167EF" w:rsidRPr="00E60C3E" w:rsidSect="002F7E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55705" w14:textId="77777777" w:rsidR="009C4887" w:rsidRDefault="009C4887" w:rsidP="009C4887">
      <w:pPr>
        <w:spacing w:after="0" w:line="240" w:lineRule="auto"/>
      </w:pPr>
      <w:r>
        <w:separator/>
      </w:r>
    </w:p>
  </w:endnote>
  <w:endnote w:type="continuationSeparator" w:id="0">
    <w:p w14:paraId="7CFE9C4A" w14:textId="77777777" w:rsidR="009C4887" w:rsidRDefault="009C4887" w:rsidP="009C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9466897"/>
      <w:docPartObj>
        <w:docPartGallery w:val="Page Numbers (Bottom of Page)"/>
        <w:docPartUnique/>
      </w:docPartObj>
    </w:sdtPr>
    <w:sdtEndPr/>
    <w:sdtContent>
      <w:p w14:paraId="25D08788" w14:textId="77777777" w:rsidR="00790CC9" w:rsidRDefault="00790C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EC3AEF" w14:textId="77777777" w:rsidR="00790CC9" w:rsidRDefault="00790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4B831" w14:textId="77777777" w:rsidR="009C4887" w:rsidRDefault="009C4887" w:rsidP="009C4887">
      <w:pPr>
        <w:spacing w:after="0" w:line="240" w:lineRule="auto"/>
      </w:pPr>
      <w:r>
        <w:separator/>
      </w:r>
    </w:p>
  </w:footnote>
  <w:footnote w:type="continuationSeparator" w:id="0">
    <w:p w14:paraId="42616C40" w14:textId="77777777" w:rsidR="009C4887" w:rsidRDefault="009C4887" w:rsidP="009C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8F42" w14:textId="34D1A4BF" w:rsidR="009C4887" w:rsidRDefault="00482723">
    <w:pPr>
      <w:pStyle w:val="Nagwek"/>
    </w:pPr>
    <w:r>
      <w:rPr>
        <w:noProof/>
      </w:rPr>
      <w:drawing>
        <wp:inline distT="0" distB="0" distL="0" distR="0" wp14:anchorId="69A9FD7D" wp14:editId="4849D279">
          <wp:extent cx="5760720" cy="11658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6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D4451"/>
    <w:multiLevelType w:val="hybridMultilevel"/>
    <w:tmpl w:val="915AB792"/>
    <w:lvl w:ilvl="0" w:tplc="02721B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1746F"/>
    <w:multiLevelType w:val="hybridMultilevel"/>
    <w:tmpl w:val="31AE4FF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25FFA"/>
    <w:multiLevelType w:val="hybridMultilevel"/>
    <w:tmpl w:val="CA605778"/>
    <w:lvl w:ilvl="0" w:tplc="D646F2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87"/>
    <w:rsid w:val="0005208B"/>
    <w:rsid w:val="000560C5"/>
    <w:rsid w:val="000723DA"/>
    <w:rsid w:val="000A59E9"/>
    <w:rsid w:val="000D2E50"/>
    <w:rsid w:val="000E216F"/>
    <w:rsid w:val="001167AE"/>
    <w:rsid w:val="00125281"/>
    <w:rsid w:val="00136469"/>
    <w:rsid w:val="00142BA6"/>
    <w:rsid w:val="001600F4"/>
    <w:rsid w:val="001653FE"/>
    <w:rsid w:val="001825DE"/>
    <w:rsid w:val="00183F57"/>
    <w:rsid w:val="001A241B"/>
    <w:rsid w:val="001C084A"/>
    <w:rsid w:val="001C45EA"/>
    <w:rsid w:val="001C741C"/>
    <w:rsid w:val="001D2085"/>
    <w:rsid w:val="001E240F"/>
    <w:rsid w:val="001F4765"/>
    <w:rsid w:val="00213904"/>
    <w:rsid w:val="00232168"/>
    <w:rsid w:val="002325DE"/>
    <w:rsid w:val="0025568A"/>
    <w:rsid w:val="0025771E"/>
    <w:rsid w:val="00271471"/>
    <w:rsid w:val="00273194"/>
    <w:rsid w:val="00281C9D"/>
    <w:rsid w:val="00297208"/>
    <w:rsid w:val="002B4DA6"/>
    <w:rsid w:val="002C4DD3"/>
    <w:rsid w:val="002D320C"/>
    <w:rsid w:val="002E2690"/>
    <w:rsid w:val="002F7E46"/>
    <w:rsid w:val="00303B5B"/>
    <w:rsid w:val="00352514"/>
    <w:rsid w:val="00355B50"/>
    <w:rsid w:val="00362538"/>
    <w:rsid w:val="00364DFD"/>
    <w:rsid w:val="00365121"/>
    <w:rsid w:val="00365613"/>
    <w:rsid w:val="003816D5"/>
    <w:rsid w:val="003A3BDC"/>
    <w:rsid w:val="003B3FB1"/>
    <w:rsid w:val="003B4527"/>
    <w:rsid w:val="003E45F6"/>
    <w:rsid w:val="003F7A07"/>
    <w:rsid w:val="003F7E67"/>
    <w:rsid w:val="00400F03"/>
    <w:rsid w:val="004405B4"/>
    <w:rsid w:val="00445024"/>
    <w:rsid w:val="0044599E"/>
    <w:rsid w:val="004539C2"/>
    <w:rsid w:val="00482104"/>
    <w:rsid w:val="00482723"/>
    <w:rsid w:val="004855B8"/>
    <w:rsid w:val="0049688F"/>
    <w:rsid w:val="004A5A43"/>
    <w:rsid w:val="004A5C51"/>
    <w:rsid w:val="004B76E5"/>
    <w:rsid w:val="004D519F"/>
    <w:rsid w:val="005271A7"/>
    <w:rsid w:val="005541A7"/>
    <w:rsid w:val="005851C0"/>
    <w:rsid w:val="005854F3"/>
    <w:rsid w:val="005977EB"/>
    <w:rsid w:val="005C7635"/>
    <w:rsid w:val="005D3FC0"/>
    <w:rsid w:val="005F2E32"/>
    <w:rsid w:val="00601820"/>
    <w:rsid w:val="00605E6B"/>
    <w:rsid w:val="00616D33"/>
    <w:rsid w:val="00666C15"/>
    <w:rsid w:val="006B5001"/>
    <w:rsid w:val="006B5D56"/>
    <w:rsid w:val="006B7244"/>
    <w:rsid w:val="006F41E0"/>
    <w:rsid w:val="006F6866"/>
    <w:rsid w:val="007050BB"/>
    <w:rsid w:val="007167EF"/>
    <w:rsid w:val="007379DD"/>
    <w:rsid w:val="00753F5A"/>
    <w:rsid w:val="00770DAA"/>
    <w:rsid w:val="007732D4"/>
    <w:rsid w:val="0077340C"/>
    <w:rsid w:val="00781C1C"/>
    <w:rsid w:val="007856BD"/>
    <w:rsid w:val="00790CC9"/>
    <w:rsid w:val="007928E7"/>
    <w:rsid w:val="007973B9"/>
    <w:rsid w:val="007B3DDE"/>
    <w:rsid w:val="008542A0"/>
    <w:rsid w:val="008609DD"/>
    <w:rsid w:val="00873C3F"/>
    <w:rsid w:val="00885068"/>
    <w:rsid w:val="008A0BB6"/>
    <w:rsid w:val="008C4646"/>
    <w:rsid w:val="008D70F2"/>
    <w:rsid w:val="008E1E30"/>
    <w:rsid w:val="00914F31"/>
    <w:rsid w:val="0092699D"/>
    <w:rsid w:val="00936454"/>
    <w:rsid w:val="00965C3E"/>
    <w:rsid w:val="00967961"/>
    <w:rsid w:val="009726CA"/>
    <w:rsid w:val="009C4887"/>
    <w:rsid w:val="009D61F1"/>
    <w:rsid w:val="00A50567"/>
    <w:rsid w:val="00AC38E4"/>
    <w:rsid w:val="00B01B26"/>
    <w:rsid w:val="00B1037A"/>
    <w:rsid w:val="00B21EB6"/>
    <w:rsid w:val="00B22D9D"/>
    <w:rsid w:val="00B2548F"/>
    <w:rsid w:val="00B31C8B"/>
    <w:rsid w:val="00B43BD8"/>
    <w:rsid w:val="00B61DB3"/>
    <w:rsid w:val="00BB429C"/>
    <w:rsid w:val="00BC01CC"/>
    <w:rsid w:val="00BD1415"/>
    <w:rsid w:val="00C93F88"/>
    <w:rsid w:val="00CA48E3"/>
    <w:rsid w:val="00CE2997"/>
    <w:rsid w:val="00D16FAE"/>
    <w:rsid w:val="00D17F03"/>
    <w:rsid w:val="00DA1A9D"/>
    <w:rsid w:val="00DA7725"/>
    <w:rsid w:val="00DD2B30"/>
    <w:rsid w:val="00DD7B38"/>
    <w:rsid w:val="00DE4CE8"/>
    <w:rsid w:val="00E078C0"/>
    <w:rsid w:val="00E30BB0"/>
    <w:rsid w:val="00E508FF"/>
    <w:rsid w:val="00E60C3E"/>
    <w:rsid w:val="00E719CB"/>
    <w:rsid w:val="00E71D83"/>
    <w:rsid w:val="00E7664B"/>
    <w:rsid w:val="00E77D98"/>
    <w:rsid w:val="00E90905"/>
    <w:rsid w:val="00EB333D"/>
    <w:rsid w:val="00EC2FD9"/>
    <w:rsid w:val="00EC68B1"/>
    <w:rsid w:val="00EE3FC6"/>
    <w:rsid w:val="00EF085D"/>
    <w:rsid w:val="00EF2996"/>
    <w:rsid w:val="00EF6BFF"/>
    <w:rsid w:val="00F00D31"/>
    <w:rsid w:val="00F108E2"/>
    <w:rsid w:val="00F64709"/>
    <w:rsid w:val="00F707E0"/>
    <w:rsid w:val="00F822BA"/>
    <w:rsid w:val="00FA7B1A"/>
    <w:rsid w:val="00FD12F8"/>
    <w:rsid w:val="00FE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36190AA"/>
  <w15:chartTrackingRefBased/>
  <w15:docId w15:val="{886EE583-77BB-41E9-8691-D114662C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4887"/>
  </w:style>
  <w:style w:type="paragraph" w:styleId="Stopka">
    <w:name w:val="footer"/>
    <w:basedOn w:val="Normalny"/>
    <w:link w:val="StopkaZnak"/>
    <w:uiPriority w:val="99"/>
    <w:unhideWhenUsed/>
    <w:rsid w:val="009C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887"/>
  </w:style>
  <w:style w:type="table" w:styleId="Tabela-Siatka">
    <w:name w:val="Table Grid"/>
    <w:basedOn w:val="Standardowy"/>
    <w:uiPriority w:val="39"/>
    <w:rsid w:val="005F2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364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31C8B"/>
    <w:pPr>
      <w:ind w:left="720"/>
      <w:contextualSpacing/>
    </w:pPr>
  </w:style>
  <w:style w:type="paragraph" w:customStyle="1" w:styleId="USTustnpkodeksu">
    <w:name w:val="UST(§) – ust. (§ np. kodeksu)"/>
    <w:basedOn w:val="Normalny"/>
    <w:uiPriority w:val="12"/>
    <w:qFormat/>
    <w:rsid w:val="007167EF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Richter</dc:creator>
  <cp:keywords/>
  <dc:description/>
  <cp:lastModifiedBy>Richter Olga</cp:lastModifiedBy>
  <cp:revision>3</cp:revision>
  <dcterms:created xsi:type="dcterms:W3CDTF">2025-03-10T07:06:00Z</dcterms:created>
  <dcterms:modified xsi:type="dcterms:W3CDTF">2025-03-10T07:06:00Z</dcterms:modified>
</cp:coreProperties>
</file>