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4B" w:rsidRDefault="007B264B" w:rsidP="007B264B">
      <w:pPr>
        <w:jc w:val="center"/>
        <w:rPr>
          <w:rFonts w:ascii="Arial" w:hAnsi="Arial" w:cs="Arial"/>
          <w:sz w:val="20"/>
          <w:lang w:val="pl-PL"/>
        </w:rPr>
      </w:pPr>
      <w:r>
        <w:rPr>
          <w:rFonts w:ascii="Arial" w:hAnsi="Arial" w:cs="Arial"/>
          <w:sz w:val="20"/>
          <w:lang w:val="pl-PL"/>
        </w:rPr>
        <w:t>© Prokurator Generalny – Minister Sprawiedliwości</w:t>
      </w:r>
    </w:p>
    <w:p w:rsidR="007B264B" w:rsidRPr="007B264B" w:rsidRDefault="007B264B" w:rsidP="007B264B">
      <w:pPr>
        <w:ind w:left="-284" w:right="-297"/>
        <w:jc w:val="center"/>
        <w:rPr>
          <w:rStyle w:val="s4f807e54"/>
          <w:rFonts w:eastAsia="MS Mincho"/>
          <w:szCs w:val="20"/>
          <w:lang w:val="pl-PL" w:eastAsia="pl-PL"/>
        </w:rPr>
      </w:pPr>
      <w:r>
        <w:rPr>
          <w:rStyle w:val="s4f807e54"/>
          <w:rFonts w:ascii="Arial" w:eastAsia="MS Mincho" w:hAnsi="Arial" w:cs="Arial"/>
          <w:sz w:val="20"/>
          <w:szCs w:val="20"/>
          <w:lang w:val="pl-PL" w:eastAsia="pl-PL"/>
        </w:rPr>
        <w:t xml:space="preserve">© Copyright for the </w:t>
      </w:r>
      <w:proofErr w:type="spellStart"/>
      <w:r>
        <w:rPr>
          <w:rStyle w:val="s4f807e54"/>
          <w:rFonts w:ascii="Arial" w:eastAsia="MS Mincho" w:hAnsi="Arial" w:cs="Arial"/>
          <w:sz w:val="20"/>
          <w:szCs w:val="20"/>
          <w:lang w:val="pl-PL" w:eastAsia="pl-PL"/>
        </w:rPr>
        <w:t>Polish</w:t>
      </w:r>
      <w:proofErr w:type="spellEnd"/>
      <w:r>
        <w:rPr>
          <w:rStyle w:val="s4f807e54"/>
          <w:rFonts w:ascii="Arial" w:eastAsia="MS Mincho" w:hAnsi="Arial" w:cs="Arial"/>
          <w:sz w:val="20"/>
          <w:szCs w:val="20"/>
          <w:lang w:val="pl-PL" w:eastAsia="pl-PL"/>
        </w:rPr>
        <w:t xml:space="preserve"> </w:t>
      </w:r>
      <w:proofErr w:type="spellStart"/>
      <w:r>
        <w:rPr>
          <w:rStyle w:val="s4f807e54"/>
          <w:rFonts w:ascii="Arial" w:eastAsia="MS Mincho" w:hAnsi="Arial" w:cs="Arial"/>
          <w:sz w:val="20"/>
          <w:szCs w:val="20"/>
          <w:lang w:val="pl-PL" w:eastAsia="pl-PL"/>
        </w:rPr>
        <w:t>translation</w:t>
      </w:r>
      <w:proofErr w:type="spellEnd"/>
      <w:r>
        <w:rPr>
          <w:rStyle w:val="s4f807e54"/>
          <w:rFonts w:ascii="Arial" w:eastAsia="MS Mincho" w:hAnsi="Arial" w:cs="Arial"/>
          <w:sz w:val="20"/>
          <w:szCs w:val="20"/>
          <w:lang w:val="pl-PL" w:eastAsia="pl-PL"/>
        </w:rPr>
        <w:t xml:space="preserve"> by Prokurator Generalny – Minister Sprawiedliwości</w:t>
      </w:r>
    </w:p>
    <w:p w:rsidR="007B264B" w:rsidRDefault="007B264B" w:rsidP="007B264B">
      <w:pPr>
        <w:jc w:val="center"/>
        <w:rPr>
          <w:rStyle w:val="s4f807e54"/>
          <w:rFonts w:ascii="Arial" w:eastAsia="MS Mincho" w:hAnsi="Arial" w:cs="Arial"/>
          <w:sz w:val="20"/>
          <w:szCs w:val="20"/>
          <w:lang w:val="pl-PL" w:eastAsia="pl-PL"/>
        </w:rPr>
      </w:pPr>
      <w:r>
        <w:rPr>
          <w:rStyle w:val="s4f807e54"/>
          <w:rFonts w:ascii="Arial" w:eastAsia="MS Mincho" w:hAnsi="Arial" w:cs="Arial"/>
          <w:sz w:val="20"/>
          <w:szCs w:val="20"/>
          <w:lang w:val="pl-PL" w:eastAsia="pl-PL"/>
        </w:rPr>
        <w:t>Warszawa 2016</w:t>
      </w:r>
    </w:p>
    <w:p w:rsidR="007F4D91" w:rsidRDefault="007F4D91" w:rsidP="00CB0CC2">
      <w:pPr>
        <w:pStyle w:val="ECHRDecisionBody"/>
        <w:jc w:val="center"/>
        <w:rPr>
          <w:lang w:val="pl-PL"/>
        </w:rPr>
      </w:pPr>
    </w:p>
    <w:p w:rsidR="007B264B" w:rsidRDefault="007B264B" w:rsidP="00CB0CC2">
      <w:pPr>
        <w:pStyle w:val="ECHRDecisionBody"/>
        <w:jc w:val="center"/>
        <w:rPr>
          <w:lang w:val="pl-PL"/>
        </w:rPr>
      </w:pPr>
    </w:p>
    <w:p w:rsidR="00CB0CC2" w:rsidRPr="00CB0CC2" w:rsidRDefault="00CB0CC2" w:rsidP="00CB0CC2">
      <w:pPr>
        <w:pStyle w:val="ECHRDecisionBody"/>
        <w:jc w:val="center"/>
        <w:rPr>
          <w:lang w:val="pl-PL"/>
        </w:rPr>
      </w:pPr>
      <w:r w:rsidRPr="00CB0CC2">
        <w:rPr>
          <w:lang w:val="pl-PL"/>
        </w:rPr>
        <w:t>EUROPEJSKI TRYBUNAŁ PRAW CZŁOWIEKA</w:t>
      </w:r>
    </w:p>
    <w:p w:rsidR="00A77841" w:rsidRPr="00CB0CC2" w:rsidRDefault="00A77841" w:rsidP="00D8381D">
      <w:pPr>
        <w:jc w:val="center"/>
        <w:rPr>
          <w:rFonts w:ascii="Times New Roman" w:hAnsi="Times New Roman" w:cs="Times New Roman"/>
          <w:lang w:val="pl-PL"/>
        </w:rPr>
      </w:pPr>
    </w:p>
    <w:p w:rsidR="00A77841" w:rsidRPr="00CB0CC2" w:rsidRDefault="00A77841" w:rsidP="00D8381D">
      <w:pPr>
        <w:jc w:val="center"/>
        <w:rPr>
          <w:rFonts w:ascii="Times New Roman" w:hAnsi="Times New Roman" w:cs="Times New Roman"/>
          <w:lang w:val="pl-PL"/>
        </w:rPr>
      </w:pPr>
    </w:p>
    <w:p w:rsidR="007F6100" w:rsidRPr="000C7809" w:rsidRDefault="007F6100" w:rsidP="007F6100">
      <w:pPr>
        <w:tabs>
          <w:tab w:val="left" w:pos="5529"/>
        </w:tabs>
        <w:jc w:val="center"/>
        <w:rPr>
          <w:rFonts w:ascii="Times New Roman" w:hAnsi="Times New Roman" w:cs="Times New Roman"/>
          <w:lang w:val="pl-PL"/>
        </w:rPr>
      </w:pPr>
      <w:r w:rsidRPr="000C7809">
        <w:rPr>
          <w:rFonts w:ascii="Times New Roman" w:hAnsi="Times New Roman" w:cs="Times New Roman"/>
          <w:lang w:val="pl-PL"/>
        </w:rPr>
        <w:t>SEKCJA PIERWSZA</w:t>
      </w:r>
    </w:p>
    <w:p w:rsidR="007F6100" w:rsidRPr="000C7809" w:rsidRDefault="007F6100" w:rsidP="007F6100">
      <w:pPr>
        <w:jc w:val="center"/>
        <w:rPr>
          <w:rFonts w:ascii="Times New Roman" w:hAnsi="Times New Roman" w:cs="Times New Roman"/>
          <w:lang w:val="pl-PL"/>
        </w:rPr>
      </w:pPr>
    </w:p>
    <w:p w:rsidR="007F6100" w:rsidRDefault="007F6100" w:rsidP="007F6100">
      <w:pPr>
        <w:jc w:val="center"/>
        <w:rPr>
          <w:rFonts w:ascii="Times New Roman" w:hAnsi="Times New Roman" w:cs="Times New Roman"/>
          <w:lang w:val="pl-PL"/>
        </w:rPr>
      </w:pPr>
    </w:p>
    <w:p w:rsidR="007B264B" w:rsidRDefault="007B264B" w:rsidP="007F6100">
      <w:pPr>
        <w:jc w:val="center"/>
        <w:rPr>
          <w:rFonts w:ascii="Times New Roman" w:hAnsi="Times New Roman" w:cs="Times New Roman"/>
          <w:lang w:val="pl-PL"/>
        </w:rPr>
      </w:pPr>
    </w:p>
    <w:p w:rsidR="007F6100" w:rsidRPr="000C7809" w:rsidRDefault="007F6100" w:rsidP="007F6100">
      <w:pPr>
        <w:jc w:val="center"/>
        <w:rPr>
          <w:rFonts w:ascii="Times New Roman" w:hAnsi="Times New Roman" w:cs="Times New Roman"/>
          <w:lang w:val="pl-PL"/>
        </w:rPr>
      </w:pPr>
      <w:bookmarkStart w:id="0" w:name="_GoBack"/>
      <w:bookmarkEnd w:id="0"/>
    </w:p>
    <w:p w:rsidR="007F6100" w:rsidRPr="000C7809" w:rsidRDefault="007F6100" w:rsidP="007F6100">
      <w:pPr>
        <w:jc w:val="center"/>
        <w:outlineLvl w:val="0"/>
        <w:rPr>
          <w:rFonts w:ascii="Times New Roman" w:hAnsi="Times New Roman" w:cs="Times New Roman"/>
          <w:b/>
          <w:lang w:val="pl-PL"/>
        </w:rPr>
      </w:pPr>
      <w:r w:rsidRPr="000C7809">
        <w:rPr>
          <w:rFonts w:ascii="Times New Roman" w:hAnsi="Times New Roman" w:cs="Times New Roman"/>
          <w:b/>
          <w:lang w:val="pl-PL"/>
        </w:rPr>
        <w:t xml:space="preserve">SPRAWA M. </w:t>
      </w:r>
      <w:r>
        <w:rPr>
          <w:rFonts w:ascii="Times New Roman" w:hAnsi="Times New Roman" w:cs="Times New Roman"/>
          <w:b/>
          <w:lang w:val="pl-PL"/>
        </w:rPr>
        <w:t>I</w:t>
      </w:r>
      <w:r w:rsidRPr="000C7809">
        <w:rPr>
          <w:rFonts w:ascii="Times New Roman" w:hAnsi="Times New Roman" w:cs="Times New Roman"/>
          <w:b/>
          <w:lang w:val="pl-PL"/>
        </w:rPr>
        <w:t xml:space="preserve"> M. </w:t>
      </w:r>
      <w:r>
        <w:rPr>
          <w:rFonts w:ascii="Times New Roman" w:hAnsi="Times New Roman" w:cs="Times New Roman"/>
          <w:b/>
          <w:lang w:val="pl-PL"/>
        </w:rPr>
        <w:t>PRZECIWKO</w:t>
      </w:r>
      <w:r w:rsidRPr="000C7809">
        <w:rPr>
          <w:rFonts w:ascii="Times New Roman" w:hAnsi="Times New Roman" w:cs="Times New Roman"/>
          <w:b/>
          <w:lang w:val="pl-PL"/>
        </w:rPr>
        <w:t xml:space="preserve"> C</w:t>
      </w:r>
      <w:r>
        <w:rPr>
          <w:rFonts w:ascii="Times New Roman" w:hAnsi="Times New Roman" w:cs="Times New Roman"/>
          <w:b/>
          <w:lang w:val="pl-PL"/>
        </w:rPr>
        <w:t>HORWACJI</w:t>
      </w:r>
    </w:p>
    <w:p w:rsidR="007F6100" w:rsidRPr="000C7809" w:rsidRDefault="007F6100" w:rsidP="007F6100">
      <w:pPr>
        <w:jc w:val="center"/>
        <w:rPr>
          <w:rFonts w:ascii="Times New Roman" w:hAnsi="Times New Roman" w:cs="Times New Roman"/>
          <w:lang w:val="pl-PL"/>
        </w:rPr>
      </w:pPr>
    </w:p>
    <w:p w:rsidR="007F6100" w:rsidRPr="000C7809" w:rsidRDefault="007F6100" w:rsidP="007F6100">
      <w:pPr>
        <w:jc w:val="center"/>
        <w:rPr>
          <w:rFonts w:ascii="Times New Roman" w:hAnsi="Times New Roman" w:cs="Times New Roman"/>
          <w:i/>
          <w:lang w:val="pl-PL"/>
        </w:rPr>
      </w:pPr>
      <w:r w:rsidRPr="000C7809">
        <w:rPr>
          <w:rFonts w:ascii="Times New Roman" w:hAnsi="Times New Roman" w:cs="Times New Roman"/>
          <w:i/>
          <w:lang w:val="pl-PL"/>
        </w:rPr>
        <w:t xml:space="preserve">(Skarga </w:t>
      </w:r>
      <w:r w:rsidR="008953A7">
        <w:rPr>
          <w:rFonts w:ascii="Times New Roman" w:hAnsi="Times New Roman" w:cs="Times New Roman"/>
          <w:i/>
          <w:lang w:val="pl-PL"/>
        </w:rPr>
        <w:t>nr</w:t>
      </w:r>
      <w:r w:rsidRPr="000C7809">
        <w:rPr>
          <w:rFonts w:ascii="Times New Roman" w:hAnsi="Times New Roman" w:cs="Times New Roman"/>
          <w:i/>
          <w:lang w:val="pl-PL"/>
        </w:rPr>
        <w:t xml:space="preserve"> 10161/13)</w:t>
      </w:r>
    </w:p>
    <w:p w:rsidR="007F6100" w:rsidRPr="000C7809" w:rsidRDefault="007F6100" w:rsidP="007F6100">
      <w:pPr>
        <w:jc w:val="center"/>
        <w:rPr>
          <w:rFonts w:ascii="Times New Roman" w:hAnsi="Times New Roman" w:cs="Times New Roman"/>
          <w:lang w:val="pl-PL"/>
        </w:rPr>
      </w:pPr>
    </w:p>
    <w:p w:rsidR="007F6100" w:rsidRPr="000C7809" w:rsidRDefault="007F6100" w:rsidP="007F6100">
      <w:pPr>
        <w:jc w:val="center"/>
        <w:rPr>
          <w:rFonts w:ascii="Times New Roman" w:hAnsi="Times New Roman" w:cs="Times New Roman"/>
          <w:lang w:val="pl-PL"/>
        </w:rPr>
      </w:pPr>
    </w:p>
    <w:p w:rsidR="007F6100" w:rsidRPr="000C7809" w:rsidRDefault="007F6100" w:rsidP="007F6100">
      <w:pPr>
        <w:jc w:val="center"/>
        <w:rPr>
          <w:rFonts w:ascii="Times New Roman" w:hAnsi="Times New Roman" w:cs="Times New Roman"/>
          <w:lang w:val="pl-PL"/>
        </w:rPr>
      </w:pPr>
    </w:p>
    <w:p w:rsidR="007F6100" w:rsidRDefault="007F6100" w:rsidP="007F6100">
      <w:pPr>
        <w:jc w:val="center"/>
        <w:rPr>
          <w:rFonts w:ascii="Times New Roman" w:hAnsi="Times New Roman" w:cs="Times New Roman"/>
          <w:lang w:val="pl-PL"/>
        </w:rPr>
      </w:pPr>
    </w:p>
    <w:p w:rsidR="007B264B" w:rsidRDefault="007B264B" w:rsidP="007F6100">
      <w:pPr>
        <w:jc w:val="center"/>
        <w:rPr>
          <w:rFonts w:ascii="Times New Roman" w:hAnsi="Times New Roman" w:cs="Times New Roman"/>
          <w:lang w:val="pl-PL"/>
        </w:rPr>
      </w:pPr>
    </w:p>
    <w:p w:rsidR="007B264B" w:rsidRDefault="007B264B" w:rsidP="007F6100">
      <w:pPr>
        <w:jc w:val="center"/>
        <w:outlineLvl w:val="0"/>
        <w:rPr>
          <w:rFonts w:ascii="Times New Roman" w:hAnsi="Times New Roman" w:cs="Times New Roman"/>
          <w:lang w:val="pl-PL"/>
        </w:rPr>
      </w:pPr>
    </w:p>
    <w:p w:rsidR="007B264B" w:rsidRDefault="007B264B" w:rsidP="007F6100">
      <w:pPr>
        <w:jc w:val="center"/>
        <w:outlineLvl w:val="0"/>
        <w:rPr>
          <w:rFonts w:ascii="Times New Roman" w:hAnsi="Times New Roman" w:cs="Times New Roman"/>
          <w:lang w:val="pl-PL"/>
        </w:rPr>
      </w:pPr>
    </w:p>
    <w:p w:rsidR="007F6100" w:rsidRPr="000C7809" w:rsidRDefault="007F6100" w:rsidP="007F6100">
      <w:pPr>
        <w:jc w:val="center"/>
        <w:outlineLvl w:val="0"/>
        <w:rPr>
          <w:rFonts w:ascii="Times New Roman" w:hAnsi="Times New Roman" w:cs="Times New Roman"/>
          <w:lang w:val="pl-PL"/>
        </w:rPr>
      </w:pPr>
      <w:r w:rsidRPr="000C7809">
        <w:rPr>
          <w:rFonts w:ascii="Times New Roman" w:hAnsi="Times New Roman" w:cs="Times New Roman"/>
          <w:lang w:val="pl-PL"/>
        </w:rPr>
        <w:t>WYROK</w:t>
      </w:r>
    </w:p>
    <w:p w:rsidR="007F6100" w:rsidRPr="000C7809" w:rsidRDefault="007F6100" w:rsidP="007F6100">
      <w:pPr>
        <w:jc w:val="center"/>
        <w:rPr>
          <w:rFonts w:ascii="Times New Roman" w:hAnsi="Times New Roman" w:cs="Times New Roman"/>
          <w:lang w:val="pl-PL"/>
        </w:rPr>
      </w:pPr>
    </w:p>
    <w:p w:rsidR="007F6100" w:rsidRPr="000C7809" w:rsidRDefault="007F6100" w:rsidP="007F6100">
      <w:pPr>
        <w:jc w:val="center"/>
        <w:rPr>
          <w:rFonts w:ascii="Times New Roman" w:hAnsi="Times New Roman" w:cs="Times New Roman"/>
          <w:i/>
          <w:lang w:val="pl-PL"/>
        </w:rPr>
      </w:pPr>
    </w:p>
    <w:p w:rsidR="007F6100" w:rsidRPr="000C7809" w:rsidRDefault="007F6100" w:rsidP="007F6100">
      <w:pPr>
        <w:jc w:val="center"/>
        <w:outlineLvl w:val="0"/>
        <w:rPr>
          <w:rFonts w:ascii="Times New Roman" w:hAnsi="Times New Roman" w:cs="Times New Roman"/>
          <w:lang w:val="pl-PL"/>
        </w:rPr>
      </w:pPr>
      <w:r w:rsidRPr="000C7809">
        <w:rPr>
          <w:rFonts w:ascii="Times New Roman" w:hAnsi="Times New Roman" w:cs="Times New Roman"/>
          <w:lang w:val="pl-PL"/>
        </w:rPr>
        <w:t>STRASBURG</w:t>
      </w:r>
    </w:p>
    <w:p w:rsidR="007F6100" w:rsidRPr="000C7809" w:rsidRDefault="007F6100" w:rsidP="007F6100">
      <w:pPr>
        <w:jc w:val="center"/>
        <w:rPr>
          <w:rFonts w:ascii="Times New Roman" w:hAnsi="Times New Roman" w:cs="Times New Roman"/>
          <w:lang w:val="pl-PL"/>
        </w:rPr>
      </w:pPr>
    </w:p>
    <w:p w:rsidR="007F6100" w:rsidRPr="000C7809" w:rsidRDefault="007F6100" w:rsidP="007F6100">
      <w:pPr>
        <w:jc w:val="center"/>
        <w:rPr>
          <w:rFonts w:ascii="Times New Roman" w:hAnsi="Times New Roman" w:cs="Times New Roman"/>
          <w:lang w:val="pl-PL"/>
        </w:rPr>
      </w:pPr>
      <w:r w:rsidRPr="000C7809">
        <w:rPr>
          <w:rFonts w:ascii="Times New Roman" w:hAnsi="Times New Roman" w:cs="Times New Roman"/>
          <w:lang w:val="pl-PL"/>
        </w:rPr>
        <w:t>3 Września 2015</w:t>
      </w:r>
    </w:p>
    <w:p w:rsidR="007F6100" w:rsidRPr="000C7809" w:rsidRDefault="007F6100" w:rsidP="007F6100">
      <w:pPr>
        <w:jc w:val="center"/>
        <w:rPr>
          <w:rFonts w:ascii="Times New Roman" w:hAnsi="Times New Roman" w:cs="Times New Roman"/>
          <w:lang w:val="pl-PL"/>
        </w:rPr>
      </w:pPr>
    </w:p>
    <w:p w:rsidR="007F6100" w:rsidRDefault="007F6100" w:rsidP="007F6100">
      <w:pPr>
        <w:jc w:val="center"/>
        <w:rPr>
          <w:rFonts w:ascii="Times New Roman" w:hAnsi="Times New Roman" w:cs="Times New Roman"/>
          <w:lang w:val="pl-PL"/>
        </w:rPr>
      </w:pPr>
    </w:p>
    <w:p w:rsidR="007F6100" w:rsidRPr="00222D79" w:rsidRDefault="007F6100" w:rsidP="007F6100">
      <w:pPr>
        <w:pStyle w:val="jucase0"/>
        <w:ind w:firstLine="0"/>
        <w:jc w:val="center"/>
        <w:rPr>
          <w:color w:val="FF0000"/>
          <w:sz w:val="28"/>
          <w:szCs w:val="28"/>
          <w:u w:val="single"/>
          <w:lang w:val="pl-PL"/>
        </w:rPr>
      </w:pPr>
      <w:r w:rsidRPr="00222D79">
        <w:rPr>
          <w:color w:val="FF0000"/>
          <w:sz w:val="28"/>
          <w:szCs w:val="28"/>
          <w:u w:val="single"/>
          <w:lang w:val="pl-PL"/>
        </w:rPr>
        <w:t>WYROK OSTATECZNY</w:t>
      </w:r>
    </w:p>
    <w:p w:rsidR="007F6100" w:rsidRPr="00222D79" w:rsidRDefault="007F6100" w:rsidP="007F6100">
      <w:pPr>
        <w:pStyle w:val="jupara"/>
        <w:tabs>
          <w:tab w:val="left" w:pos="4650"/>
        </w:tabs>
        <w:ind w:firstLine="0"/>
        <w:jc w:val="center"/>
        <w:rPr>
          <w:color w:val="FF0000"/>
          <w:sz w:val="28"/>
          <w:szCs w:val="28"/>
          <w:lang w:val="pl-PL"/>
        </w:rPr>
      </w:pPr>
    </w:p>
    <w:p w:rsidR="007F6100" w:rsidRPr="00222D79" w:rsidRDefault="007F6100" w:rsidP="007F6100">
      <w:pPr>
        <w:pStyle w:val="jupara"/>
        <w:ind w:firstLine="0"/>
        <w:jc w:val="center"/>
        <w:rPr>
          <w:color w:val="FF0000"/>
          <w:sz w:val="28"/>
          <w:szCs w:val="28"/>
          <w:lang w:val="pl-PL"/>
        </w:rPr>
      </w:pPr>
      <w:r w:rsidRPr="00222D79">
        <w:rPr>
          <w:color w:val="FF0000"/>
          <w:sz w:val="28"/>
          <w:szCs w:val="28"/>
          <w:lang w:val="pl-PL"/>
        </w:rPr>
        <w:t>03/12/2015</w:t>
      </w:r>
    </w:p>
    <w:p w:rsidR="007F6100" w:rsidRPr="00222D79" w:rsidRDefault="007F6100" w:rsidP="007F6100">
      <w:pPr>
        <w:pStyle w:val="jupara"/>
        <w:ind w:firstLine="0"/>
        <w:jc w:val="center"/>
        <w:rPr>
          <w:lang w:val="pl-PL"/>
        </w:rPr>
      </w:pPr>
    </w:p>
    <w:p w:rsidR="007F6100" w:rsidRPr="000C7809" w:rsidRDefault="007F6100" w:rsidP="007F6100">
      <w:pPr>
        <w:jc w:val="left"/>
        <w:rPr>
          <w:rFonts w:ascii="Times New Roman" w:hAnsi="Times New Roman" w:cs="Times New Roman"/>
          <w:i/>
          <w:iCs/>
          <w:sz w:val="22"/>
          <w:lang w:val="pl-PL"/>
        </w:rPr>
      </w:pPr>
      <w:r w:rsidRPr="00791160">
        <w:rPr>
          <w:i/>
          <w:sz w:val="22"/>
          <w:lang w:val="pl-PL"/>
        </w:rPr>
        <w:t xml:space="preserve">Wyrok ten stanie się prawomocny zgodnie z warunkami określonymi przez artykuł 44 </w:t>
      </w:r>
      <w:r w:rsidR="008953A7">
        <w:rPr>
          <w:i/>
          <w:sz w:val="22"/>
          <w:lang w:val="pl-PL"/>
        </w:rPr>
        <w:t xml:space="preserve">ust. </w:t>
      </w:r>
      <w:r w:rsidRPr="00791160">
        <w:rPr>
          <w:i/>
          <w:sz w:val="22"/>
          <w:lang w:val="pl-PL"/>
        </w:rPr>
        <w:t>2 Konwencji</w:t>
      </w:r>
      <w:r w:rsidRPr="000C7809">
        <w:rPr>
          <w:rFonts w:ascii="Times New Roman" w:hAnsi="Times New Roman" w:cs="Times New Roman"/>
          <w:i/>
          <w:iCs/>
          <w:sz w:val="22"/>
          <w:lang w:val="pl-PL"/>
        </w:rPr>
        <w:t>. Może on podlegać korekcie wydawniczej.</w:t>
      </w:r>
    </w:p>
    <w:p w:rsidR="007F6100" w:rsidRPr="000C7809" w:rsidRDefault="007F6100" w:rsidP="007F6100">
      <w:pPr>
        <w:rPr>
          <w:rFonts w:ascii="Times New Roman" w:hAnsi="Times New Roman" w:cs="Times New Roman"/>
          <w:lang w:val="pl-PL"/>
        </w:rPr>
        <w:sectPr w:rsidR="007F6100" w:rsidRPr="000C7809" w:rsidSect="002F209D">
          <w:headerReference w:type="default" r:id="rId12"/>
          <w:footerReference w:type="default" r:id="rId13"/>
          <w:headerReference w:type="first" r:id="rId14"/>
          <w:footnotePr>
            <w:numRestart w:val="eachPage"/>
          </w:footnotePr>
          <w:pgSz w:w="11906" w:h="16838" w:code="9"/>
          <w:pgMar w:top="2274" w:right="2274" w:bottom="2274" w:left="2274" w:header="1701" w:footer="720" w:gutter="0"/>
          <w:pgNumType w:start="1"/>
          <w:cols w:space="720"/>
          <w:noEndnote/>
          <w:docGrid w:linePitch="326"/>
        </w:sectPr>
      </w:pPr>
    </w:p>
    <w:p w:rsidR="007F6100" w:rsidRPr="000C7809" w:rsidRDefault="007F6100" w:rsidP="007F6100">
      <w:pPr>
        <w:pStyle w:val="JuCase"/>
        <w:rPr>
          <w:rFonts w:ascii="Times New Roman" w:hAnsi="Times New Roman" w:cs="Times New Roman"/>
          <w:lang w:val="pl-PL"/>
        </w:rPr>
      </w:pPr>
      <w:r w:rsidRPr="000C7809">
        <w:rPr>
          <w:rFonts w:ascii="Times New Roman" w:hAnsi="Times New Roman" w:cs="Times New Roman"/>
          <w:lang w:val="pl-PL"/>
        </w:rPr>
        <w:lastRenderedPageBreak/>
        <w:t xml:space="preserve">W sprawie M. </w:t>
      </w:r>
      <w:r>
        <w:rPr>
          <w:rFonts w:ascii="Times New Roman" w:hAnsi="Times New Roman" w:cs="Times New Roman"/>
          <w:lang w:val="pl-PL"/>
        </w:rPr>
        <w:t>i</w:t>
      </w:r>
      <w:r w:rsidRPr="000C7809">
        <w:rPr>
          <w:rFonts w:ascii="Times New Roman" w:hAnsi="Times New Roman" w:cs="Times New Roman"/>
          <w:lang w:val="pl-PL"/>
        </w:rPr>
        <w:t xml:space="preserve"> M. </w:t>
      </w:r>
      <w:r>
        <w:rPr>
          <w:rFonts w:ascii="Times New Roman" w:hAnsi="Times New Roman" w:cs="Times New Roman"/>
          <w:lang w:val="pl-PL"/>
        </w:rPr>
        <w:t>przeciwko</w:t>
      </w:r>
      <w:r w:rsidRPr="000C7809">
        <w:rPr>
          <w:rFonts w:ascii="Times New Roman" w:hAnsi="Times New Roman" w:cs="Times New Roman"/>
          <w:lang w:val="pl-PL"/>
        </w:rPr>
        <w:t xml:space="preserve"> </w:t>
      </w:r>
      <w:r>
        <w:rPr>
          <w:rFonts w:ascii="Times New Roman" w:hAnsi="Times New Roman" w:cs="Times New Roman"/>
          <w:lang w:val="pl-PL"/>
        </w:rPr>
        <w:t>Chorwacji</w:t>
      </w:r>
      <w:r w:rsidRPr="000C7809">
        <w:rPr>
          <w:rFonts w:ascii="Times New Roman" w:hAnsi="Times New Roman" w:cs="Times New Roman"/>
          <w:lang w:val="pl-PL"/>
        </w:rPr>
        <w:t>,</w:t>
      </w:r>
    </w:p>
    <w:p w:rsidR="007F6100" w:rsidRPr="000C7809" w:rsidRDefault="007F6100" w:rsidP="007F6100">
      <w:pPr>
        <w:pStyle w:val="ECHRPara"/>
        <w:rPr>
          <w:rFonts w:ascii="Times New Roman" w:hAnsi="Times New Roman" w:cs="Times New Roman"/>
          <w:lang w:val="pl-PL"/>
        </w:rPr>
      </w:pPr>
      <w:r w:rsidRPr="00791160">
        <w:rPr>
          <w:lang w:val="pl-PL"/>
        </w:rPr>
        <w:t>Europejski Trybunał Praw Człowieka (</w:t>
      </w:r>
      <w:r>
        <w:rPr>
          <w:lang w:val="pl-PL"/>
        </w:rPr>
        <w:t>Pierwsza</w:t>
      </w:r>
      <w:r w:rsidRPr="00791160">
        <w:rPr>
          <w:lang w:val="pl-PL"/>
        </w:rPr>
        <w:t xml:space="preserve"> Sekcja), zasiadając jako Izba w składzie</w:t>
      </w:r>
      <w:r w:rsidRPr="000C7809">
        <w:rPr>
          <w:rFonts w:ascii="Times New Roman" w:hAnsi="Times New Roman" w:cs="Times New Roman"/>
          <w:lang w:val="pl-PL"/>
        </w:rPr>
        <w:t>:</w:t>
      </w:r>
    </w:p>
    <w:p w:rsidR="008953A7" w:rsidRPr="000C7809" w:rsidRDefault="007F6100" w:rsidP="007F6100">
      <w:pPr>
        <w:pStyle w:val="ECHRDecisionBody"/>
        <w:rPr>
          <w:rFonts w:ascii="Times New Roman" w:hAnsi="Times New Roman" w:cs="Times New Roman"/>
          <w:lang w:val="pl-PL"/>
        </w:rPr>
      </w:pPr>
      <w:r w:rsidRPr="000C7809">
        <w:rPr>
          <w:rFonts w:ascii="Times New Roman" w:hAnsi="Times New Roman" w:cs="Times New Roman"/>
          <w:lang w:val="pl-PL"/>
        </w:rPr>
        <w:tab/>
        <w:t xml:space="preserve">Isabelle </w:t>
      </w:r>
      <w:proofErr w:type="spellStart"/>
      <w:r w:rsidRPr="000C7809">
        <w:rPr>
          <w:rFonts w:ascii="Times New Roman" w:hAnsi="Times New Roman" w:cs="Times New Roman"/>
          <w:lang w:val="pl-PL"/>
        </w:rPr>
        <w:t>Berro</w:t>
      </w:r>
      <w:proofErr w:type="spellEnd"/>
      <w:r w:rsidRPr="000C7809">
        <w:rPr>
          <w:rFonts w:ascii="Times New Roman" w:hAnsi="Times New Roman" w:cs="Times New Roman"/>
          <w:lang w:val="pl-PL"/>
        </w:rPr>
        <w:t>,</w:t>
      </w:r>
      <w:r w:rsidRPr="000C7809">
        <w:rPr>
          <w:rFonts w:ascii="Times New Roman" w:hAnsi="Times New Roman" w:cs="Times New Roman"/>
          <w:i/>
          <w:lang w:val="pl-PL"/>
        </w:rPr>
        <w:t xml:space="preserve"> Przewodniczący,</w:t>
      </w:r>
      <w:r w:rsidRPr="000C7809">
        <w:rPr>
          <w:rFonts w:ascii="Times New Roman" w:hAnsi="Times New Roman" w:cs="Times New Roman"/>
          <w:i/>
          <w:lang w:val="pl-PL"/>
        </w:rPr>
        <w:br/>
      </w:r>
      <w:r w:rsidRPr="000C7809">
        <w:rPr>
          <w:rFonts w:ascii="Times New Roman" w:hAnsi="Times New Roman" w:cs="Times New Roman"/>
          <w:lang w:val="pl-PL"/>
        </w:rPr>
        <w:tab/>
      </w:r>
      <w:proofErr w:type="spellStart"/>
      <w:r w:rsidRPr="000C7809">
        <w:rPr>
          <w:rFonts w:ascii="Times New Roman" w:hAnsi="Times New Roman" w:cs="Times New Roman"/>
          <w:lang w:val="pl-PL"/>
        </w:rPr>
        <w:t>Mirjana</w:t>
      </w:r>
      <w:proofErr w:type="spellEnd"/>
      <w:r w:rsidRPr="000C7809">
        <w:rPr>
          <w:rFonts w:ascii="Times New Roman" w:hAnsi="Times New Roman" w:cs="Times New Roman"/>
          <w:lang w:val="pl-PL"/>
        </w:rPr>
        <w:t xml:space="preserve"> </w:t>
      </w:r>
      <w:proofErr w:type="spellStart"/>
      <w:r w:rsidRPr="000C7809">
        <w:rPr>
          <w:rFonts w:ascii="Times New Roman" w:hAnsi="Times New Roman" w:cs="Times New Roman"/>
          <w:lang w:val="pl-PL"/>
        </w:rPr>
        <w:t>Lazarova</w:t>
      </w:r>
      <w:proofErr w:type="spellEnd"/>
      <w:r w:rsidRPr="000C7809">
        <w:rPr>
          <w:rFonts w:ascii="Times New Roman" w:hAnsi="Times New Roman" w:cs="Times New Roman"/>
          <w:lang w:val="pl-PL"/>
        </w:rPr>
        <w:t xml:space="preserve"> </w:t>
      </w:r>
      <w:proofErr w:type="spellStart"/>
      <w:r w:rsidRPr="000C7809">
        <w:rPr>
          <w:rFonts w:ascii="Times New Roman" w:hAnsi="Times New Roman" w:cs="Times New Roman"/>
          <w:lang w:val="pl-PL"/>
        </w:rPr>
        <w:t>Trajkovska</w:t>
      </w:r>
      <w:proofErr w:type="spellEnd"/>
      <w:r w:rsidRPr="000C7809">
        <w:rPr>
          <w:rFonts w:ascii="Times New Roman" w:hAnsi="Times New Roman" w:cs="Times New Roman"/>
          <w:lang w:val="pl-PL"/>
        </w:rPr>
        <w:t>,</w:t>
      </w:r>
      <w:r w:rsidRPr="000C7809">
        <w:rPr>
          <w:rFonts w:ascii="Times New Roman" w:hAnsi="Times New Roman" w:cs="Times New Roman"/>
          <w:i/>
          <w:lang w:val="pl-PL"/>
        </w:rPr>
        <w:br/>
      </w:r>
      <w:r w:rsidRPr="000C7809">
        <w:rPr>
          <w:rFonts w:ascii="Times New Roman" w:hAnsi="Times New Roman" w:cs="Times New Roman"/>
          <w:lang w:val="pl-PL"/>
        </w:rPr>
        <w:tab/>
        <w:t xml:space="preserve">Julia </w:t>
      </w:r>
      <w:proofErr w:type="spellStart"/>
      <w:r w:rsidRPr="000C7809">
        <w:rPr>
          <w:rFonts w:ascii="Times New Roman" w:hAnsi="Times New Roman" w:cs="Times New Roman"/>
          <w:lang w:val="pl-PL"/>
        </w:rPr>
        <w:t>Laffranque</w:t>
      </w:r>
      <w:proofErr w:type="spellEnd"/>
      <w:r w:rsidRPr="000C7809">
        <w:rPr>
          <w:rFonts w:ascii="Times New Roman" w:hAnsi="Times New Roman" w:cs="Times New Roman"/>
          <w:lang w:val="pl-PL"/>
        </w:rPr>
        <w:t>,</w:t>
      </w:r>
      <w:r w:rsidRPr="000C7809">
        <w:rPr>
          <w:rFonts w:ascii="Times New Roman" w:hAnsi="Times New Roman" w:cs="Times New Roman"/>
          <w:i/>
          <w:lang w:val="pl-PL"/>
        </w:rPr>
        <w:br/>
      </w:r>
      <w:r w:rsidRPr="000C7809">
        <w:rPr>
          <w:rFonts w:ascii="Times New Roman" w:hAnsi="Times New Roman" w:cs="Times New Roman"/>
          <w:lang w:val="pl-PL"/>
        </w:rPr>
        <w:tab/>
        <w:t xml:space="preserve">Paulo </w:t>
      </w:r>
      <w:proofErr w:type="spellStart"/>
      <w:r w:rsidRPr="000C7809">
        <w:rPr>
          <w:rFonts w:ascii="Times New Roman" w:hAnsi="Times New Roman" w:cs="Times New Roman"/>
          <w:lang w:val="pl-PL"/>
        </w:rPr>
        <w:t>Pinto</w:t>
      </w:r>
      <w:proofErr w:type="spellEnd"/>
      <w:r w:rsidRPr="000C7809">
        <w:rPr>
          <w:rFonts w:ascii="Times New Roman" w:hAnsi="Times New Roman" w:cs="Times New Roman"/>
          <w:lang w:val="pl-PL"/>
        </w:rPr>
        <w:t xml:space="preserve"> de Albuquerque,</w:t>
      </w:r>
      <w:r w:rsidRPr="000C7809">
        <w:rPr>
          <w:rFonts w:ascii="Times New Roman" w:hAnsi="Times New Roman" w:cs="Times New Roman"/>
          <w:i/>
          <w:lang w:val="pl-PL"/>
        </w:rPr>
        <w:br/>
      </w:r>
      <w:r w:rsidRPr="000C7809">
        <w:rPr>
          <w:rFonts w:ascii="Times New Roman" w:hAnsi="Times New Roman" w:cs="Times New Roman"/>
          <w:lang w:val="pl-PL"/>
        </w:rPr>
        <w:tab/>
      </w:r>
      <w:proofErr w:type="spellStart"/>
      <w:r w:rsidRPr="000C7809">
        <w:rPr>
          <w:rFonts w:ascii="Times New Roman" w:hAnsi="Times New Roman" w:cs="Times New Roman"/>
          <w:lang w:val="pl-PL"/>
        </w:rPr>
        <w:t>Linos-Alexandre</w:t>
      </w:r>
      <w:proofErr w:type="spellEnd"/>
      <w:r w:rsidRPr="000C7809">
        <w:rPr>
          <w:rFonts w:ascii="Times New Roman" w:hAnsi="Times New Roman" w:cs="Times New Roman"/>
          <w:lang w:val="pl-PL"/>
        </w:rPr>
        <w:t xml:space="preserve"> </w:t>
      </w:r>
      <w:proofErr w:type="spellStart"/>
      <w:r w:rsidRPr="000C7809">
        <w:rPr>
          <w:rFonts w:ascii="Times New Roman" w:hAnsi="Times New Roman" w:cs="Times New Roman"/>
          <w:lang w:val="pl-PL"/>
        </w:rPr>
        <w:t>Sicilianos</w:t>
      </w:r>
      <w:proofErr w:type="spellEnd"/>
      <w:r w:rsidRPr="000C7809">
        <w:rPr>
          <w:rFonts w:ascii="Times New Roman" w:hAnsi="Times New Roman" w:cs="Times New Roman"/>
          <w:lang w:val="pl-PL"/>
        </w:rPr>
        <w:t>,</w:t>
      </w:r>
      <w:r w:rsidRPr="000C7809">
        <w:rPr>
          <w:rFonts w:ascii="Times New Roman" w:hAnsi="Times New Roman" w:cs="Times New Roman"/>
          <w:i/>
          <w:lang w:val="pl-PL"/>
        </w:rPr>
        <w:br/>
      </w:r>
      <w:r w:rsidRPr="000C7809">
        <w:rPr>
          <w:rFonts w:ascii="Times New Roman" w:hAnsi="Times New Roman" w:cs="Times New Roman"/>
          <w:lang w:val="pl-PL"/>
        </w:rPr>
        <w:tab/>
        <w:t xml:space="preserve">Erik </w:t>
      </w:r>
      <w:proofErr w:type="spellStart"/>
      <w:r w:rsidRPr="000C7809">
        <w:rPr>
          <w:rFonts w:ascii="Times New Roman" w:hAnsi="Times New Roman" w:cs="Times New Roman"/>
          <w:lang w:val="pl-PL"/>
        </w:rPr>
        <w:t>Møse</w:t>
      </w:r>
      <w:proofErr w:type="spellEnd"/>
      <w:r w:rsidRPr="000C7809">
        <w:rPr>
          <w:rFonts w:ascii="Times New Roman" w:hAnsi="Times New Roman" w:cs="Times New Roman"/>
          <w:lang w:val="pl-PL"/>
        </w:rPr>
        <w:t>,</w:t>
      </w:r>
      <w:r w:rsidRPr="000C7809">
        <w:rPr>
          <w:rFonts w:ascii="Times New Roman" w:hAnsi="Times New Roman" w:cs="Times New Roman"/>
          <w:i/>
          <w:lang w:val="pl-PL"/>
        </w:rPr>
        <w:br/>
      </w:r>
      <w:r w:rsidRPr="000C7809">
        <w:rPr>
          <w:rFonts w:ascii="Times New Roman" w:hAnsi="Times New Roman" w:cs="Times New Roman"/>
          <w:lang w:val="pl-PL"/>
        </w:rPr>
        <w:tab/>
      </w:r>
      <w:proofErr w:type="spellStart"/>
      <w:r w:rsidRPr="000C7809">
        <w:rPr>
          <w:rFonts w:ascii="Times New Roman" w:hAnsi="Times New Roman" w:cs="Times New Roman"/>
          <w:lang w:val="pl-PL"/>
        </w:rPr>
        <w:t>Ksenija</w:t>
      </w:r>
      <w:proofErr w:type="spellEnd"/>
      <w:r w:rsidRPr="000C7809">
        <w:rPr>
          <w:rFonts w:ascii="Times New Roman" w:hAnsi="Times New Roman" w:cs="Times New Roman"/>
          <w:lang w:val="pl-PL"/>
        </w:rPr>
        <w:t xml:space="preserve"> </w:t>
      </w:r>
      <w:proofErr w:type="spellStart"/>
      <w:r w:rsidRPr="000C7809">
        <w:rPr>
          <w:rFonts w:ascii="Times New Roman" w:hAnsi="Times New Roman" w:cs="Times New Roman"/>
          <w:lang w:val="pl-PL"/>
        </w:rPr>
        <w:t>Turković</w:t>
      </w:r>
      <w:proofErr w:type="spellEnd"/>
      <w:r w:rsidRPr="000C7809">
        <w:rPr>
          <w:rFonts w:ascii="Times New Roman" w:hAnsi="Times New Roman" w:cs="Times New Roman"/>
          <w:lang w:val="pl-PL"/>
        </w:rPr>
        <w:t>,</w:t>
      </w:r>
      <w:r w:rsidRPr="000C7809">
        <w:rPr>
          <w:rFonts w:ascii="Times New Roman" w:hAnsi="Times New Roman" w:cs="Times New Roman"/>
          <w:i/>
          <w:lang w:val="pl-PL"/>
        </w:rPr>
        <w:t xml:space="preserve"> </w:t>
      </w:r>
      <w:r>
        <w:rPr>
          <w:rFonts w:ascii="Times New Roman" w:hAnsi="Times New Roman" w:cs="Times New Roman"/>
          <w:i/>
          <w:lang w:val="pl-PL"/>
        </w:rPr>
        <w:t>sędziowie</w:t>
      </w:r>
      <w:r w:rsidRPr="000C7809">
        <w:rPr>
          <w:rFonts w:ascii="Times New Roman" w:hAnsi="Times New Roman" w:cs="Times New Roman"/>
          <w:i/>
          <w:lang w:val="pl-PL"/>
        </w:rPr>
        <w:t>,</w:t>
      </w:r>
    </w:p>
    <w:p w:rsidR="007F6100" w:rsidRPr="00290FF9" w:rsidRDefault="007F6100" w:rsidP="007F6100">
      <w:pPr>
        <w:pStyle w:val="ECHRDecisionBody"/>
        <w:rPr>
          <w:rFonts w:ascii="Times New Roman" w:hAnsi="Times New Roman" w:cs="Times New Roman"/>
          <w:lang w:val="pl-PL"/>
        </w:rPr>
      </w:pPr>
      <w:r w:rsidRPr="00290FF9">
        <w:rPr>
          <w:rFonts w:ascii="Times New Roman" w:hAnsi="Times New Roman" w:cs="Times New Roman"/>
          <w:lang w:val="pl-PL"/>
        </w:rPr>
        <w:t xml:space="preserve"> </w:t>
      </w:r>
      <w:r w:rsidR="00FC13B8" w:rsidRPr="00FC13B8">
        <w:rPr>
          <w:rFonts w:ascii="Times New Roman" w:hAnsi="Times New Roman" w:cs="Times New Roman"/>
          <w:lang w:val="pl-PL"/>
        </w:rPr>
        <w:t xml:space="preserve">i </w:t>
      </w:r>
      <w:proofErr w:type="spellStart"/>
      <w:r w:rsidRPr="00290FF9">
        <w:rPr>
          <w:rFonts w:ascii="Times New Roman" w:hAnsi="Times New Roman" w:cs="Times New Roman"/>
          <w:lang w:val="pl-PL"/>
        </w:rPr>
        <w:t>Søren</w:t>
      </w:r>
      <w:proofErr w:type="spellEnd"/>
      <w:r w:rsidRPr="00290FF9">
        <w:rPr>
          <w:rFonts w:ascii="Times New Roman" w:hAnsi="Times New Roman" w:cs="Times New Roman"/>
          <w:lang w:val="pl-PL"/>
        </w:rPr>
        <w:t xml:space="preserve"> Nielsen, </w:t>
      </w:r>
      <w:r w:rsidRPr="00290FF9">
        <w:rPr>
          <w:rFonts w:ascii="Times New Roman" w:hAnsi="Times New Roman" w:cs="Times New Roman"/>
          <w:i/>
          <w:lang w:val="pl-PL"/>
        </w:rPr>
        <w:t>Kanclerz Sekcji,</w:t>
      </w:r>
    </w:p>
    <w:p w:rsidR="007F6100" w:rsidRPr="000C7809" w:rsidRDefault="007F6100" w:rsidP="007F6100">
      <w:pPr>
        <w:pStyle w:val="ECHRPara"/>
        <w:rPr>
          <w:rFonts w:ascii="Times New Roman" w:hAnsi="Times New Roman" w:cs="Times New Roman"/>
          <w:lang w:val="pl-PL"/>
        </w:rPr>
      </w:pPr>
      <w:r w:rsidRPr="000C7809">
        <w:rPr>
          <w:rFonts w:ascii="Times New Roman" w:hAnsi="Times New Roman" w:cs="Times New Roman"/>
          <w:lang w:val="pl-PL"/>
        </w:rPr>
        <w:t xml:space="preserve">Obradując na posiedzeniu niejawnym w dniu 7 </w:t>
      </w:r>
      <w:r w:rsidR="008953A7">
        <w:rPr>
          <w:rFonts w:ascii="Times New Roman" w:hAnsi="Times New Roman" w:cs="Times New Roman"/>
          <w:lang w:val="pl-PL"/>
        </w:rPr>
        <w:t>l</w:t>
      </w:r>
      <w:r>
        <w:rPr>
          <w:rFonts w:ascii="Times New Roman" w:hAnsi="Times New Roman" w:cs="Times New Roman"/>
          <w:lang w:val="pl-PL"/>
        </w:rPr>
        <w:t>ipca</w:t>
      </w:r>
      <w:r w:rsidRPr="000C7809">
        <w:rPr>
          <w:rFonts w:ascii="Times New Roman" w:hAnsi="Times New Roman" w:cs="Times New Roman"/>
          <w:lang w:val="pl-PL"/>
        </w:rPr>
        <w:t xml:space="preserve"> 2015</w:t>
      </w:r>
      <w:r>
        <w:rPr>
          <w:rFonts w:ascii="Times New Roman" w:hAnsi="Times New Roman" w:cs="Times New Roman"/>
          <w:lang w:val="pl-PL"/>
        </w:rPr>
        <w:t xml:space="preserve"> roku</w:t>
      </w:r>
      <w:r w:rsidRPr="000C7809">
        <w:rPr>
          <w:rFonts w:ascii="Times New Roman" w:hAnsi="Times New Roman" w:cs="Times New Roman"/>
          <w:lang w:val="pl-PL"/>
        </w:rPr>
        <w:t>,</w:t>
      </w:r>
    </w:p>
    <w:p w:rsidR="007F6100" w:rsidRPr="000C7809" w:rsidRDefault="007F6100" w:rsidP="007F6100">
      <w:pPr>
        <w:pStyle w:val="ECHRPara"/>
        <w:rPr>
          <w:rFonts w:ascii="Times New Roman" w:hAnsi="Times New Roman" w:cs="Times New Roman"/>
          <w:lang w:val="pl-PL"/>
        </w:rPr>
      </w:pPr>
      <w:r w:rsidRPr="00791160">
        <w:rPr>
          <w:lang w:val="pl-PL"/>
        </w:rPr>
        <w:t>Wydaje następujący wyrok, który został przyjęty w tym dniu</w:t>
      </w:r>
      <w:r w:rsidRPr="000C7809">
        <w:rPr>
          <w:rFonts w:ascii="Times New Roman" w:hAnsi="Times New Roman" w:cs="Times New Roman"/>
          <w:lang w:val="pl-PL"/>
        </w:rPr>
        <w:t>:</w:t>
      </w:r>
    </w:p>
    <w:p w:rsidR="007F6100" w:rsidRPr="00222D79" w:rsidRDefault="007F6100" w:rsidP="007F6100">
      <w:pPr>
        <w:keepNext/>
        <w:keepLines/>
        <w:spacing w:before="720" w:after="240"/>
        <w:outlineLvl w:val="0"/>
        <w:rPr>
          <w:rFonts w:ascii="Times New Roman" w:eastAsia="Times New Roman" w:hAnsi="Times New Roman" w:cs="Times New Roman"/>
          <w:sz w:val="28"/>
          <w:lang w:val="pl-PL"/>
        </w:rPr>
      </w:pPr>
      <w:r w:rsidRPr="00222D79">
        <w:rPr>
          <w:rFonts w:ascii="Times New Roman" w:eastAsia="Times New Roman" w:hAnsi="Times New Roman" w:cs="Times New Roman"/>
          <w:sz w:val="28"/>
          <w:lang w:val="pl-PL"/>
        </w:rPr>
        <w:t>POSTĘPOWANIE</w:t>
      </w:r>
    </w:p>
    <w:p w:rsidR="007F6100" w:rsidRPr="00ED4104" w:rsidRDefault="00FC13B8" w:rsidP="007F6100">
      <w:pPr>
        <w:ind w:firstLine="284"/>
        <w:rPr>
          <w:rFonts w:ascii="Times New Roman" w:eastAsia="Times New Roman" w:hAnsi="Times New Roman" w:cs="Times New Roman"/>
          <w:noProof/>
          <w:lang w:val="pl-PL"/>
        </w:rPr>
      </w:pPr>
      <w:r w:rsidRPr="00D8381D">
        <w:rPr>
          <w:rFonts w:ascii="Times New Roman" w:eastAsia="Times New Roman" w:hAnsi="Times New Roman" w:cs="Times New Roman"/>
          <w:noProof/>
          <w:lang w:val="en-GB"/>
        </w:rPr>
        <w:fldChar w:fldCharType="begin"/>
      </w:r>
      <w:r w:rsidR="007F6100" w:rsidRPr="00222D79">
        <w:rPr>
          <w:rFonts w:ascii="Times New Roman" w:eastAsia="Times New Roman" w:hAnsi="Times New Roman" w:cs="Times New Roman"/>
          <w:noProof/>
          <w:lang w:val="pl-PL"/>
        </w:rPr>
        <w:instrText xml:space="preserve"> SEQ level0 \*arabic </w:instrText>
      </w:r>
      <w:r w:rsidRPr="00D8381D">
        <w:rPr>
          <w:rFonts w:ascii="Times New Roman" w:eastAsia="Times New Roman" w:hAnsi="Times New Roman" w:cs="Times New Roman"/>
          <w:noProof/>
          <w:lang w:val="en-GB"/>
        </w:rPr>
        <w:fldChar w:fldCharType="separate"/>
      </w:r>
      <w:r w:rsidR="00A0153C">
        <w:rPr>
          <w:rFonts w:ascii="Times New Roman" w:eastAsia="Times New Roman" w:hAnsi="Times New Roman" w:cs="Times New Roman"/>
          <w:noProof/>
          <w:lang w:val="pl-PL"/>
        </w:rPr>
        <w:t>1</w:t>
      </w:r>
      <w:r w:rsidRPr="00D8381D">
        <w:rPr>
          <w:rFonts w:ascii="Times New Roman" w:eastAsia="Times New Roman" w:hAnsi="Times New Roman" w:cs="Times New Roman"/>
          <w:noProof/>
          <w:lang w:val="en-GB"/>
        </w:rPr>
        <w:fldChar w:fldCharType="end"/>
      </w:r>
      <w:r w:rsidR="007F6100" w:rsidRPr="00222D79">
        <w:rPr>
          <w:rFonts w:ascii="Times New Roman" w:eastAsia="Times New Roman" w:hAnsi="Times New Roman" w:cs="Times New Roman"/>
          <w:noProof/>
          <w:lang w:val="pl-PL"/>
        </w:rPr>
        <w:t>.  </w:t>
      </w:r>
      <w:r w:rsidR="007F6100" w:rsidRPr="00ED4104">
        <w:rPr>
          <w:rFonts w:ascii="Times New Roman" w:eastAsia="Times New Roman" w:hAnsi="Times New Roman" w:cs="Times New Roman"/>
          <w:noProof/>
          <w:lang w:val="pl-PL"/>
        </w:rPr>
        <w:t>Sprawa wywodzi się ze skargi (n</w:t>
      </w:r>
      <w:r w:rsidR="007F6100">
        <w:rPr>
          <w:rFonts w:ascii="Times New Roman" w:eastAsia="Times New Roman" w:hAnsi="Times New Roman" w:cs="Times New Roman"/>
          <w:noProof/>
          <w:lang w:val="pl-PL"/>
        </w:rPr>
        <w:t>umer</w:t>
      </w:r>
      <w:r w:rsidR="007F6100" w:rsidRPr="00ED4104">
        <w:rPr>
          <w:rFonts w:ascii="Times New Roman" w:eastAsia="Times New Roman" w:hAnsi="Times New Roman" w:cs="Times New Roman"/>
          <w:noProof/>
          <w:lang w:val="pl-PL"/>
        </w:rPr>
        <w:t xml:space="preserve"> 10161/13) przeciwko Republice Chorwacji </w:t>
      </w:r>
      <w:r w:rsidR="007F6100" w:rsidRPr="00791160">
        <w:rPr>
          <w:lang w:val="pl-PL"/>
        </w:rPr>
        <w:t xml:space="preserve">wniesionej do Trybunału na podstawie Artykułu 34 Konwencji o </w:t>
      </w:r>
      <w:r w:rsidR="008953A7">
        <w:rPr>
          <w:lang w:val="pl-PL"/>
        </w:rPr>
        <w:t>o</w:t>
      </w:r>
      <w:r w:rsidR="007F6100" w:rsidRPr="00791160">
        <w:rPr>
          <w:lang w:val="pl-PL"/>
        </w:rPr>
        <w:t xml:space="preserve">chronie </w:t>
      </w:r>
      <w:r w:rsidR="008953A7">
        <w:rPr>
          <w:lang w:val="pl-PL"/>
        </w:rPr>
        <w:t>p</w:t>
      </w:r>
      <w:r w:rsidR="007F6100" w:rsidRPr="00791160">
        <w:rPr>
          <w:lang w:val="pl-PL"/>
        </w:rPr>
        <w:t xml:space="preserve">raw </w:t>
      </w:r>
      <w:r w:rsidR="008953A7">
        <w:rPr>
          <w:lang w:val="pl-PL"/>
        </w:rPr>
        <w:t>cz</w:t>
      </w:r>
      <w:r w:rsidR="007F6100" w:rsidRPr="00791160">
        <w:rPr>
          <w:lang w:val="pl-PL"/>
        </w:rPr>
        <w:t xml:space="preserve">łowieka i </w:t>
      </w:r>
      <w:r w:rsidR="008953A7">
        <w:rPr>
          <w:lang w:val="pl-PL"/>
        </w:rPr>
        <w:t>p</w:t>
      </w:r>
      <w:r w:rsidR="007F6100" w:rsidRPr="00791160">
        <w:rPr>
          <w:lang w:val="pl-PL"/>
        </w:rPr>
        <w:t xml:space="preserve">odstawowych </w:t>
      </w:r>
      <w:r w:rsidR="008953A7">
        <w:rPr>
          <w:lang w:val="pl-PL"/>
        </w:rPr>
        <w:t>w</w:t>
      </w:r>
      <w:r w:rsidR="007F6100" w:rsidRPr="00791160">
        <w:rPr>
          <w:lang w:val="pl-PL"/>
        </w:rPr>
        <w:t>olności (“</w:t>
      </w:r>
      <w:r w:rsidR="007F6100">
        <w:rPr>
          <w:lang w:val="pl-PL"/>
        </w:rPr>
        <w:t>Konwencja</w:t>
      </w:r>
      <w:r w:rsidR="007F6100" w:rsidRPr="00791160">
        <w:rPr>
          <w:lang w:val="pl-PL"/>
        </w:rPr>
        <w:t>”)</w:t>
      </w:r>
      <w:r w:rsidR="007F6100">
        <w:rPr>
          <w:lang w:val="pl-PL"/>
        </w:rPr>
        <w:t xml:space="preserve"> </w:t>
      </w:r>
      <w:r w:rsidR="007F6100">
        <w:rPr>
          <w:rFonts w:ascii="Times New Roman" w:eastAsia="Times New Roman" w:hAnsi="Times New Roman" w:cs="Times New Roman"/>
          <w:noProof/>
          <w:lang w:val="pl-PL"/>
        </w:rPr>
        <w:t>przez</w:t>
      </w:r>
      <w:r w:rsidR="008953A7">
        <w:rPr>
          <w:rFonts w:ascii="Times New Roman" w:eastAsia="Times New Roman" w:hAnsi="Times New Roman" w:cs="Times New Roman"/>
          <w:noProof/>
          <w:lang w:val="pl-PL"/>
        </w:rPr>
        <w:t xml:space="preserve"> obywatelki Chorwacji, </w:t>
      </w:r>
      <w:r w:rsidR="007F6100" w:rsidRPr="00ED4104">
        <w:rPr>
          <w:rFonts w:ascii="Times New Roman" w:eastAsia="Times New Roman" w:hAnsi="Times New Roman" w:cs="Times New Roman"/>
          <w:noProof/>
          <w:lang w:val="pl-PL"/>
        </w:rPr>
        <w:t xml:space="preserve"> </w:t>
      </w:r>
      <w:r w:rsidR="007F6100">
        <w:rPr>
          <w:rFonts w:ascii="Times New Roman" w:eastAsia="Times New Roman" w:hAnsi="Times New Roman" w:cs="Times New Roman"/>
          <w:noProof/>
          <w:lang w:val="pl-PL"/>
        </w:rPr>
        <w:t>Panią</w:t>
      </w:r>
      <w:r w:rsidR="007F6100" w:rsidRPr="00ED4104">
        <w:rPr>
          <w:rFonts w:ascii="Times New Roman" w:eastAsia="Times New Roman" w:hAnsi="Times New Roman" w:cs="Times New Roman"/>
          <w:noProof/>
          <w:lang w:val="pl-PL"/>
        </w:rPr>
        <w:t xml:space="preserve"> M. (“</w:t>
      </w:r>
      <w:r w:rsidR="007F6100">
        <w:rPr>
          <w:rFonts w:ascii="Times New Roman" w:eastAsia="Times New Roman" w:hAnsi="Times New Roman" w:cs="Times New Roman"/>
          <w:noProof/>
          <w:lang w:val="pl-PL"/>
        </w:rPr>
        <w:t>druga skarżąca</w:t>
      </w:r>
      <w:r w:rsidR="007F6100" w:rsidRPr="00ED4104">
        <w:rPr>
          <w:rFonts w:ascii="Times New Roman" w:eastAsia="Times New Roman" w:hAnsi="Times New Roman" w:cs="Times New Roman"/>
          <w:noProof/>
          <w:lang w:val="pl-PL"/>
        </w:rPr>
        <w:t xml:space="preserve">”) </w:t>
      </w:r>
      <w:r w:rsidR="007F6100">
        <w:rPr>
          <w:rFonts w:ascii="Times New Roman" w:eastAsia="Times New Roman" w:hAnsi="Times New Roman" w:cs="Times New Roman"/>
          <w:noProof/>
          <w:lang w:val="pl-PL"/>
        </w:rPr>
        <w:t>i jej nieletnią córkę</w:t>
      </w:r>
      <w:r w:rsidR="007F6100" w:rsidRPr="00ED4104">
        <w:rPr>
          <w:rFonts w:ascii="Times New Roman" w:eastAsia="Times New Roman" w:hAnsi="Times New Roman" w:cs="Times New Roman"/>
          <w:noProof/>
          <w:lang w:val="pl-PL"/>
        </w:rPr>
        <w:t xml:space="preserve"> M. (“</w:t>
      </w:r>
      <w:r w:rsidR="007F6100">
        <w:rPr>
          <w:rFonts w:ascii="Times New Roman" w:eastAsia="Times New Roman" w:hAnsi="Times New Roman" w:cs="Times New Roman"/>
          <w:noProof/>
          <w:lang w:val="pl-PL"/>
        </w:rPr>
        <w:t>pierwsza skarżąca</w:t>
      </w:r>
      <w:r w:rsidR="007F6100" w:rsidRPr="00ED4104">
        <w:rPr>
          <w:rFonts w:ascii="Times New Roman" w:eastAsia="Times New Roman" w:hAnsi="Times New Roman" w:cs="Times New Roman"/>
          <w:noProof/>
          <w:lang w:val="pl-PL"/>
        </w:rPr>
        <w:t>”)</w:t>
      </w:r>
      <w:r w:rsidR="008953A7">
        <w:rPr>
          <w:rFonts w:ascii="Times New Roman" w:eastAsia="Times New Roman" w:hAnsi="Times New Roman" w:cs="Times New Roman"/>
          <w:noProof/>
          <w:lang w:val="pl-PL"/>
        </w:rPr>
        <w:t xml:space="preserve">, </w:t>
      </w:r>
      <w:r w:rsidR="007F6100">
        <w:rPr>
          <w:rFonts w:ascii="Times New Roman" w:eastAsia="Times New Roman" w:hAnsi="Times New Roman" w:cs="Times New Roman"/>
          <w:noProof/>
          <w:lang w:val="pl-PL"/>
        </w:rPr>
        <w:t>w dniu</w:t>
      </w:r>
      <w:r w:rsidR="007F6100" w:rsidRPr="00ED4104">
        <w:rPr>
          <w:rFonts w:ascii="Times New Roman" w:eastAsia="Times New Roman" w:hAnsi="Times New Roman" w:cs="Times New Roman"/>
          <w:noProof/>
          <w:lang w:val="pl-PL"/>
        </w:rPr>
        <w:t xml:space="preserve"> 3 </w:t>
      </w:r>
      <w:r w:rsidR="008953A7">
        <w:rPr>
          <w:rFonts w:ascii="Times New Roman" w:eastAsia="Times New Roman" w:hAnsi="Times New Roman" w:cs="Times New Roman"/>
          <w:noProof/>
          <w:lang w:val="pl-PL"/>
        </w:rPr>
        <w:t>s</w:t>
      </w:r>
      <w:r w:rsidR="007F6100">
        <w:rPr>
          <w:rFonts w:ascii="Times New Roman" w:eastAsia="Times New Roman" w:hAnsi="Times New Roman" w:cs="Times New Roman"/>
          <w:noProof/>
          <w:lang w:val="pl-PL"/>
        </w:rPr>
        <w:t>tycznia</w:t>
      </w:r>
      <w:r w:rsidR="007F6100" w:rsidRPr="00ED4104">
        <w:rPr>
          <w:rFonts w:ascii="Times New Roman" w:eastAsia="Times New Roman" w:hAnsi="Times New Roman" w:cs="Times New Roman"/>
          <w:noProof/>
          <w:lang w:val="pl-PL"/>
        </w:rPr>
        <w:t xml:space="preserve"> 2013</w:t>
      </w:r>
      <w:r w:rsidR="007F6100">
        <w:rPr>
          <w:rFonts w:ascii="Times New Roman" w:eastAsia="Times New Roman" w:hAnsi="Times New Roman" w:cs="Times New Roman"/>
          <w:noProof/>
          <w:lang w:val="pl-PL"/>
        </w:rPr>
        <w:t xml:space="preserve"> roku</w:t>
      </w:r>
      <w:r w:rsidR="007F6100" w:rsidRPr="00ED4104">
        <w:rPr>
          <w:rFonts w:ascii="Times New Roman" w:eastAsia="Times New Roman" w:hAnsi="Times New Roman" w:cs="Times New Roman"/>
          <w:noProof/>
          <w:lang w:val="pl-PL"/>
        </w:rPr>
        <w:t>. Przewodniczący Sekcji postanowił nie ujawniać</w:t>
      </w:r>
      <w:r w:rsidR="008953A7">
        <w:rPr>
          <w:rFonts w:ascii="Times New Roman" w:eastAsia="Times New Roman" w:hAnsi="Times New Roman" w:cs="Times New Roman"/>
          <w:noProof/>
          <w:lang w:val="pl-PL"/>
        </w:rPr>
        <w:t xml:space="preserve"> opinii publicznej </w:t>
      </w:r>
      <w:r w:rsidR="007F6100" w:rsidRPr="00ED4104">
        <w:rPr>
          <w:rFonts w:ascii="Times New Roman" w:eastAsia="Times New Roman" w:hAnsi="Times New Roman" w:cs="Times New Roman"/>
          <w:noProof/>
          <w:lang w:val="pl-PL"/>
        </w:rPr>
        <w:t xml:space="preserve"> tożsamości skarżących </w:t>
      </w:r>
      <w:r w:rsidR="007F6100">
        <w:rPr>
          <w:rFonts w:ascii="Times New Roman" w:eastAsia="Times New Roman" w:hAnsi="Times New Roman" w:cs="Times New Roman"/>
          <w:noProof/>
          <w:lang w:val="pl-PL"/>
        </w:rPr>
        <w:t>(Artykuł</w:t>
      </w:r>
      <w:r w:rsidR="007F6100" w:rsidRPr="00ED4104">
        <w:rPr>
          <w:rFonts w:ascii="Times New Roman" w:eastAsia="Times New Roman" w:hAnsi="Times New Roman" w:cs="Times New Roman"/>
          <w:noProof/>
          <w:lang w:val="pl-PL"/>
        </w:rPr>
        <w:t xml:space="preserve"> 47 § 4 Regulaminu Trybunału).</w:t>
      </w:r>
    </w:p>
    <w:p w:rsidR="007F6100" w:rsidRPr="00ED4104" w:rsidRDefault="00FC13B8" w:rsidP="007F6100">
      <w:pPr>
        <w:ind w:firstLine="284"/>
        <w:rPr>
          <w:rFonts w:ascii="Times New Roman" w:eastAsia="Times New Roman" w:hAnsi="Times New Roman" w:cs="Times New Roman"/>
          <w:noProof/>
          <w:lang w:val="pl-PL"/>
        </w:rPr>
      </w:pPr>
      <w:r w:rsidRPr="00D8381D">
        <w:rPr>
          <w:rFonts w:ascii="Times New Roman" w:eastAsia="Times New Roman" w:hAnsi="Times New Roman" w:cs="Times New Roman"/>
          <w:noProof/>
          <w:lang w:val="en-GB"/>
        </w:rPr>
        <w:fldChar w:fldCharType="begin"/>
      </w:r>
      <w:r w:rsidR="007F6100" w:rsidRPr="00222D79">
        <w:rPr>
          <w:rFonts w:ascii="Times New Roman" w:eastAsia="Times New Roman" w:hAnsi="Times New Roman" w:cs="Times New Roman"/>
          <w:noProof/>
          <w:lang w:val="pl-PL"/>
        </w:rPr>
        <w:instrText xml:space="preserve"> SEQ level0 \*arabic </w:instrText>
      </w:r>
      <w:r w:rsidRPr="00D8381D">
        <w:rPr>
          <w:rFonts w:ascii="Times New Roman" w:eastAsia="Times New Roman" w:hAnsi="Times New Roman" w:cs="Times New Roman"/>
          <w:noProof/>
          <w:lang w:val="en-GB"/>
        </w:rPr>
        <w:fldChar w:fldCharType="separate"/>
      </w:r>
      <w:r w:rsidR="00A0153C">
        <w:rPr>
          <w:rFonts w:ascii="Times New Roman" w:eastAsia="Times New Roman" w:hAnsi="Times New Roman" w:cs="Times New Roman"/>
          <w:noProof/>
          <w:lang w:val="pl-PL"/>
        </w:rPr>
        <w:t>2</w:t>
      </w:r>
      <w:r w:rsidRPr="00D8381D">
        <w:rPr>
          <w:rFonts w:ascii="Times New Roman" w:eastAsia="Times New Roman" w:hAnsi="Times New Roman" w:cs="Times New Roman"/>
          <w:noProof/>
          <w:lang w:val="en-GB"/>
        </w:rPr>
        <w:fldChar w:fldCharType="end"/>
      </w:r>
      <w:r w:rsidR="007F6100" w:rsidRPr="00222D79">
        <w:rPr>
          <w:rFonts w:ascii="Times New Roman" w:eastAsia="Times New Roman" w:hAnsi="Times New Roman" w:cs="Times New Roman"/>
          <w:noProof/>
          <w:lang w:val="pl-PL"/>
        </w:rPr>
        <w:t>.  </w:t>
      </w:r>
      <w:r w:rsidR="008933E0" w:rsidRPr="00ED4104">
        <w:rPr>
          <w:rFonts w:ascii="Times New Roman" w:eastAsia="Times New Roman" w:hAnsi="Times New Roman" w:cs="Times New Roman"/>
          <w:noProof/>
          <w:lang w:val="pl-PL"/>
        </w:rPr>
        <w:t>Skarżąc</w:t>
      </w:r>
      <w:r w:rsidR="008933E0">
        <w:rPr>
          <w:rFonts w:ascii="Times New Roman" w:eastAsia="Times New Roman" w:hAnsi="Times New Roman" w:cs="Times New Roman"/>
          <w:noProof/>
          <w:lang w:val="pl-PL"/>
        </w:rPr>
        <w:t>e</w:t>
      </w:r>
      <w:r w:rsidR="008933E0" w:rsidRPr="00ED4104">
        <w:rPr>
          <w:rFonts w:ascii="Times New Roman" w:eastAsia="Times New Roman" w:hAnsi="Times New Roman" w:cs="Times New Roman"/>
          <w:noProof/>
          <w:lang w:val="pl-PL"/>
        </w:rPr>
        <w:t xml:space="preserve"> </w:t>
      </w:r>
      <w:r w:rsidR="008933E0">
        <w:rPr>
          <w:rFonts w:ascii="Times New Roman" w:eastAsia="Times New Roman" w:hAnsi="Times New Roman" w:cs="Times New Roman"/>
          <w:noProof/>
          <w:lang w:val="pl-PL"/>
        </w:rPr>
        <w:t>były</w:t>
      </w:r>
      <w:r w:rsidR="008933E0" w:rsidRPr="00ED4104">
        <w:rPr>
          <w:rFonts w:ascii="Times New Roman" w:eastAsia="Times New Roman" w:hAnsi="Times New Roman" w:cs="Times New Roman"/>
          <w:noProof/>
          <w:lang w:val="pl-PL"/>
        </w:rPr>
        <w:t xml:space="preserve"> reprezentowan</w:t>
      </w:r>
      <w:r w:rsidR="008933E0">
        <w:rPr>
          <w:rFonts w:ascii="Times New Roman" w:eastAsia="Times New Roman" w:hAnsi="Times New Roman" w:cs="Times New Roman"/>
          <w:noProof/>
          <w:lang w:val="pl-PL"/>
        </w:rPr>
        <w:t>e</w:t>
      </w:r>
      <w:r w:rsidR="008933E0" w:rsidRPr="00ED4104">
        <w:rPr>
          <w:rFonts w:ascii="Times New Roman" w:eastAsia="Times New Roman" w:hAnsi="Times New Roman" w:cs="Times New Roman"/>
          <w:noProof/>
          <w:lang w:val="pl-PL"/>
        </w:rPr>
        <w:t xml:space="preserve"> </w:t>
      </w:r>
      <w:r w:rsidR="007F6100" w:rsidRPr="00ED4104">
        <w:rPr>
          <w:rFonts w:ascii="Times New Roman" w:eastAsia="Times New Roman" w:hAnsi="Times New Roman" w:cs="Times New Roman"/>
          <w:noProof/>
          <w:lang w:val="pl-PL"/>
        </w:rPr>
        <w:t xml:space="preserve">przez </w:t>
      </w:r>
      <w:r w:rsidR="008953A7">
        <w:rPr>
          <w:rFonts w:ascii="Times New Roman" w:eastAsia="Times New Roman" w:hAnsi="Times New Roman" w:cs="Times New Roman"/>
          <w:noProof/>
          <w:lang w:val="pl-PL"/>
        </w:rPr>
        <w:t>P</w:t>
      </w:r>
      <w:r w:rsidR="007F6100" w:rsidRPr="00ED4104">
        <w:rPr>
          <w:rFonts w:ascii="Times New Roman" w:eastAsia="Times New Roman" w:hAnsi="Times New Roman" w:cs="Times New Roman"/>
          <w:noProof/>
          <w:lang w:val="pl-PL"/>
        </w:rPr>
        <w:t xml:space="preserve">anią S. Bezbradica Jelavić i </w:t>
      </w:r>
      <w:r w:rsidR="008953A7">
        <w:rPr>
          <w:rFonts w:ascii="Times New Roman" w:eastAsia="Times New Roman" w:hAnsi="Times New Roman" w:cs="Times New Roman"/>
          <w:noProof/>
          <w:lang w:val="pl-PL"/>
        </w:rPr>
        <w:t>P</w:t>
      </w:r>
      <w:r w:rsidR="007F6100" w:rsidRPr="00ED4104">
        <w:rPr>
          <w:rFonts w:ascii="Times New Roman" w:eastAsia="Times New Roman" w:hAnsi="Times New Roman" w:cs="Times New Roman"/>
          <w:noProof/>
          <w:lang w:val="pl-PL"/>
        </w:rPr>
        <w:t xml:space="preserve">ana I. Jelavić </w:t>
      </w:r>
      <w:r w:rsidR="007F6100">
        <w:rPr>
          <w:rFonts w:ascii="Times New Roman" w:eastAsia="Times New Roman" w:hAnsi="Times New Roman" w:cs="Times New Roman"/>
          <w:noProof/>
          <w:lang w:val="pl-PL"/>
        </w:rPr>
        <w:t>z kancelarii prawniczej</w:t>
      </w:r>
      <w:r w:rsidR="007F6100" w:rsidRPr="00ED4104">
        <w:rPr>
          <w:rFonts w:ascii="Times New Roman" w:eastAsia="Times New Roman" w:hAnsi="Times New Roman" w:cs="Times New Roman"/>
          <w:noProof/>
          <w:lang w:val="pl-PL"/>
        </w:rPr>
        <w:t xml:space="preserve"> Jelavić &amp; Partners, </w:t>
      </w:r>
      <w:r w:rsidR="007F6100">
        <w:rPr>
          <w:rFonts w:ascii="Times New Roman" w:eastAsia="Times New Roman" w:hAnsi="Times New Roman" w:cs="Times New Roman"/>
          <w:noProof/>
          <w:lang w:val="pl-PL"/>
        </w:rPr>
        <w:t>prawników</w:t>
      </w:r>
      <w:r w:rsidR="007F6100" w:rsidRPr="00ED4104">
        <w:rPr>
          <w:rFonts w:ascii="Times New Roman" w:eastAsia="Times New Roman" w:hAnsi="Times New Roman" w:cs="Times New Roman"/>
          <w:noProof/>
          <w:lang w:val="pl-PL"/>
        </w:rPr>
        <w:t xml:space="preserve"> </w:t>
      </w:r>
      <w:r w:rsidR="007F6100">
        <w:rPr>
          <w:rFonts w:ascii="Times New Roman" w:eastAsia="Times New Roman" w:hAnsi="Times New Roman" w:cs="Times New Roman"/>
          <w:noProof/>
          <w:lang w:val="pl-PL"/>
        </w:rPr>
        <w:t>praktykujących w</w:t>
      </w:r>
      <w:r w:rsidR="007F6100" w:rsidRPr="00ED4104">
        <w:rPr>
          <w:rFonts w:ascii="Times New Roman" w:eastAsia="Times New Roman" w:hAnsi="Times New Roman" w:cs="Times New Roman"/>
          <w:noProof/>
          <w:lang w:val="pl-PL"/>
        </w:rPr>
        <w:t xml:space="preserve"> Zagr</w:t>
      </w:r>
      <w:r w:rsidR="007F6100">
        <w:rPr>
          <w:rFonts w:ascii="Times New Roman" w:eastAsia="Times New Roman" w:hAnsi="Times New Roman" w:cs="Times New Roman"/>
          <w:noProof/>
          <w:lang w:val="pl-PL"/>
        </w:rPr>
        <w:t>z</w:t>
      </w:r>
      <w:r w:rsidR="007F6100" w:rsidRPr="00ED4104">
        <w:rPr>
          <w:rFonts w:ascii="Times New Roman" w:eastAsia="Times New Roman" w:hAnsi="Times New Roman" w:cs="Times New Roman"/>
          <w:noProof/>
          <w:lang w:val="pl-PL"/>
        </w:rPr>
        <w:t>eb</w:t>
      </w:r>
      <w:r w:rsidR="007F6100">
        <w:rPr>
          <w:rFonts w:ascii="Times New Roman" w:eastAsia="Times New Roman" w:hAnsi="Times New Roman" w:cs="Times New Roman"/>
          <w:noProof/>
          <w:lang w:val="pl-PL"/>
        </w:rPr>
        <w:t>iu</w:t>
      </w:r>
      <w:r w:rsidR="007F6100" w:rsidRPr="00ED4104">
        <w:rPr>
          <w:rFonts w:ascii="Times New Roman" w:eastAsia="Times New Roman" w:hAnsi="Times New Roman" w:cs="Times New Roman"/>
          <w:noProof/>
          <w:lang w:val="pl-PL"/>
        </w:rPr>
        <w:t xml:space="preserve">. Chorwacki Rząd (“Rząd”) był reprezentowany </w:t>
      </w:r>
      <w:r w:rsidR="007F6100">
        <w:rPr>
          <w:rFonts w:ascii="Times New Roman" w:eastAsia="Times New Roman" w:hAnsi="Times New Roman" w:cs="Times New Roman"/>
          <w:noProof/>
          <w:lang w:val="pl-PL"/>
        </w:rPr>
        <w:t>przez swojego pełnomocnika</w:t>
      </w:r>
      <w:r w:rsidR="007F6100" w:rsidRPr="00ED4104">
        <w:rPr>
          <w:rFonts w:ascii="Times New Roman" w:eastAsia="Times New Roman" w:hAnsi="Times New Roman" w:cs="Times New Roman"/>
          <w:noProof/>
          <w:lang w:val="pl-PL"/>
        </w:rPr>
        <w:t xml:space="preserve">, </w:t>
      </w:r>
      <w:r w:rsidR="008953A7">
        <w:rPr>
          <w:rFonts w:ascii="Times New Roman" w:eastAsia="Times New Roman" w:hAnsi="Times New Roman" w:cs="Times New Roman"/>
          <w:noProof/>
          <w:lang w:val="pl-PL"/>
        </w:rPr>
        <w:t>P</w:t>
      </w:r>
      <w:r w:rsidR="007F6100">
        <w:rPr>
          <w:rFonts w:ascii="Times New Roman" w:eastAsia="Times New Roman" w:hAnsi="Times New Roman" w:cs="Times New Roman"/>
          <w:noProof/>
          <w:lang w:val="pl-PL"/>
        </w:rPr>
        <w:t>anią</w:t>
      </w:r>
      <w:r w:rsidR="007F6100" w:rsidRPr="00ED4104">
        <w:rPr>
          <w:rFonts w:ascii="Times New Roman" w:eastAsia="Times New Roman" w:hAnsi="Times New Roman" w:cs="Times New Roman"/>
          <w:noProof/>
          <w:lang w:val="pl-PL"/>
        </w:rPr>
        <w:t xml:space="preserve"> Š. Stažnik.</w:t>
      </w:r>
    </w:p>
    <w:p w:rsidR="007F6100" w:rsidRPr="007D50C6" w:rsidRDefault="00FC13B8" w:rsidP="007F6100">
      <w:pPr>
        <w:ind w:firstLine="284"/>
        <w:rPr>
          <w:rFonts w:ascii="Times New Roman" w:eastAsia="Times New Roman" w:hAnsi="Times New Roman" w:cs="Times New Roman"/>
          <w:noProof/>
          <w:lang w:val="pl-PL"/>
        </w:rPr>
      </w:pPr>
      <w:r w:rsidRPr="00D8381D">
        <w:rPr>
          <w:rFonts w:ascii="Times New Roman" w:eastAsia="Times New Roman" w:hAnsi="Times New Roman" w:cs="Times New Roman"/>
          <w:noProof/>
          <w:lang w:val="en-GB"/>
        </w:rPr>
        <w:fldChar w:fldCharType="begin"/>
      </w:r>
      <w:r w:rsidR="007F6100" w:rsidRPr="00222D79">
        <w:rPr>
          <w:rFonts w:ascii="Times New Roman" w:eastAsia="Times New Roman" w:hAnsi="Times New Roman" w:cs="Times New Roman"/>
          <w:noProof/>
          <w:lang w:val="pl-PL"/>
        </w:rPr>
        <w:instrText xml:space="preserve"> SEQ level0 \*arabic </w:instrText>
      </w:r>
      <w:r w:rsidRPr="00D8381D">
        <w:rPr>
          <w:rFonts w:ascii="Times New Roman" w:eastAsia="Times New Roman" w:hAnsi="Times New Roman" w:cs="Times New Roman"/>
          <w:noProof/>
          <w:lang w:val="en-GB"/>
        </w:rPr>
        <w:fldChar w:fldCharType="separate"/>
      </w:r>
      <w:r w:rsidR="00A0153C">
        <w:rPr>
          <w:rFonts w:ascii="Times New Roman" w:eastAsia="Times New Roman" w:hAnsi="Times New Roman" w:cs="Times New Roman"/>
          <w:noProof/>
          <w:lang w:val="pl-PL"/>
        </w:rPr>
        <w:t>3</w:t>
      </w:r>
      <w:r w:rsidRPr="00D8381D">
        <w:rPr>
          <w:rFonts w:ascii="Times New Roman" w:eastAsia="Times New Roman" w:hAnsi="Times New Roman" w:cs="Times New Roman"/>
          <w:noProof/>
          <w:lang w:val="en-GB"/>
        </w:rPr>
        <w:fldChar w:fldCharType="end"/>
      </w:r>
      <w:r w:rsidR="007F6100" w:rsidRPr="00222D79">
        <w:rPr>
          <w:rFonts w:ascii="Times New Roman" w:eastAsia="Times New Roman" w:hAnsi="Times New Roman" w:cs="Times New Roman"/>
          <w:noProof/>
          <w:lang w:val="pl-PL"/>
        </w:rPr>
        <w:t>.  </w:t>
      </w:r>
      <w:r w:rsidR="007F6100">
        <w:rPr>
          <w:rFonts w:ascii="Times New Roman" w:eastAsia="Times New Roman" w:hAnsi="Times New Roman" w:cs="Times New Roman"/>
          <w:noProof/>
          <w:lang w:val="pl-PL"/>
        </w:rPr>
        <w:t>Skarżące</w:t>
      </w:r>
      <w:r w:rsidR="007F6100" w:rsidRPr="007D50C6">
        <w:rPr>
          <w:rFonts w:ascii="Times New Roman" w:eastAsia="Times New Roman" w:hAnsi="Times New Roman" w:cs="Times New Roman"/>
          <w:noProof/>
          <w:lang w:val="pl-PL"/>
        </w:rPr>
        <w:t xml:space="preserve"> zarzuca</w:t>
      </w:r>
      <w:r w:rsidR="007F6100">
        <w:rPr>
          <w:rFonts w:ascii="Times New Roman" w:eastAsia="Times New Roman" w:hAnsi="Times New Roman" w:cs="Times New Roman"/>
          <w:noProof/>
          <w:lang w:val="pl-PL"/>
        </w:rPr>
        <w:t>ły</w:t>
      </w:r>
      <w:r w:rsidR="007F6100" w:rsidRPr="007D50C6">
        <w:rPr>
          <w:rFonts w:ascii="Times New Roman" w:eastAsia="Times New Roman" w:hAnsi="Times New Roman" w:cs="Times New Roman"/>
          <w:noProof/>
          <w:lang w:val="pl-PL"/>
        </w:rPr>
        <w:t xml:space="preserve"> w szczególności, że władze krajowe nie </w:t>
      </w:r>
      <w:r w:rsidR="00666657">
        <w:rPr>
          <w:rFonts w:ascii="Times New Roman" w:eastAsia="Times New Roman" w:hAnsi="Times New Roman" w:cs="Times New Roman"/>
          <w:noProof/>
          <w:lang w:val="pl-PL"/>
        </w:rPr>
        <w:t>wypełniły</w:t>
      </w:r>
      <w:r w:rsidR="00666657" w:rsidRPr="007D50C6">
        <w:rPr>
          <w:rFonts w:ascii="Times New Roman" w:eastAsia="Times New Roman" w:hAnsi="Times New Roman" w:cs="Times New Roman"/>
          <w:noProof/>
          <w:lang w:val="pl-PL"/>
        </w:rPr>
        <w:t xml:space="preserve"> </w:t>
      </w:r>
      <w:r w:rsidR="007F6100" w:rsidRPr="007D50C6">
        <w:rPr>
          <w:rFonts w:ascii="Times New Roman" w:eastAsia="Times New Roman" w:hAnsi="Times New Roman" w:cs="Times New Roman"/>
          <w:noProof/>
          <w:lang w:val="pl-PL"/>
        </w:rPr>
        <w:t xml:space="preserve">swoich </w:t>
      </w:r>
      <w:r w:rsidR="008953A7">
        <w:rPr>
          <w:rFonts w:ascii="Times New Roman" w:eastAsia="Times New Roman" w:hAnsi="Times New Roman" w:cs="Times New Roman"/>
          <w:noProof/>
          <w:lang w:val="pl-PL"/>
        </w:rPr>
        <w:t xml:space="preserve">obowiązków wynikających z </w:t>
      </w:r>
      <w:r w:rsidR="007F6100" w:rsidRPr="007D50C6">
        <w:rPr>
          <w:rFonts w:ascii="Times New Roman" w:eastAsia="Times New Roman" w:hAnsi="Times New Roman" w:cs="Times New Roman"/>
          <w:noProof/>
          <w:lang w:val="pl-PL"/>
        </w:rPr>
        <w:t xml:space="preserve">Artykułu 3 i/lub 8 Konwencji, ponieważ </w:t>
      </w:r>
      <w:r w:rsidR="00772229">
        <w:rPr>
          <w:rFonts w:ascii="Times New Roman" w:eastAsia="Times New Roman" w:hAnsi="Times New Roman" w:cs="Times New Roman"/>
          <w:noProof/>
          <w:lang w:val="pl-PL"/>
        </w:rPr>
        <w:t>właściwie</w:t>
      </w:r>
      <w:r w:rsidR="00972E76">
        <w:rPr>
          <w:rFonts w:ascii="Times New Roman" w:eastAsia="Times New Roman" w:hAnsi="Times New Roman" w:cs="Times New Roman"/>
          <w:noProof/>
          <w:lang w:val="pl-PL"/>
        </w:rPr>
        <w:t xml:space="preserve"> </w:t>
      </w:r>
      <w:r w:rsidR="007F6100" w:rsidRPr="007D50C6">
        <w:rPr>
          <w:rFonts w:ascii="Times New Roman" w:eastAsia="Times New Roman" w:hAnsi="Times New Roman" w:cs="Times New Roman"/>
          <w:noProof/>
          <w:lang w:val="pl-PL"/>
        </w:rPr>
        <w:t>nie</w:t>
      </w:r>
      <w:r w:rsidR="00637858">
        <w:rPr>
          <w:rFonts w:ascii="Times New Roman" w:eastAsia="Times New Roman" w:hAnsi="Times New Roman" w:cs="Times New Roman"/>
          <w:noProof/>
          <w:lang w:val="pl-PL"/>
        </w:rPr>
        <w:t xml:space="preserve"> </w:t>
      </w:r>
      <w:r w:rsidR="007F6100" w:rsidRPr="007D50C6">
        <w:rPr>
          <w:rFonts w:ascii="Times New Roman" w:eastAsia="Times New Roman" w:hAnsi="Times New Roman" w:cs="Times New Roman"/>
          <w:noProof/>
          <w:lang w:val="pl-PL"/>
        </w:rPr>
        <w:t>ścigały ojca pierwsze</w:t>
      </w:r>
      <w:r w:rsidR="007F6100">
        <w:rPr>
          <w:rFonts w:ascii="Times New Roman" w:eastAsia="Times New Roman" w:hAnsi="Times New Roman" w:cs="Times New Roman"/>
          <w:noProof/>
          <w:lang w:val="pl-PL"/>
        </w:rPr>
        <w:t>j skarżącej</w:t>
      </w:r>
      <w:r w:rsidR="007F6100" w:rsidRPr="007D50C6">
        <w:rPr>
          <w:rFonts w:ascii="Times New Roman" w:eastAsia="Times New Roman" w:hAnsi="Times New Roman" w:cs="Times New Roman"/>
          <w:noProof/>
          <w:lang w:val="pl-PL"/>
        </w:rPr>
        <w:t xml:space="preserve"> </w:t>
      </w:r>
      <w:r w:rsidR="007F6100">
        <w:rPr>
          <w:rFonts w:ascii="Times New Roman" w:eastAsia="Times New Roman" w:hAnsi="Times New Roman" w:cs="Times New Roman"/>
          <w:noProof/>
          <w:lang w:val="pl-PL"/>
        </w:rPr>
        <w:t xml:space="preserve">za </w:t>
      </w:r>
      <w:r w:rsidR="00772229">
        <w:rPr>
          <w:rFonts w:ascii="Times New Roman" w:eastAsia="Times New Roman" w:hAnsi="Times New Roman" w:cs="Times New Roman"/>
          <w:noProof/>
          <w:lang w:val="pl-PL"/>
        </w:rPr>
        <w:t>stosowanie wobec niej przemocy</w:t>
      </w:r>
      <w:r w:rsidR="007F6100">
        <w:rPr>
          <w:rFonts w:ascii="Times New Roman" w:eastAsia="Times New Roman" w:hAnsi="Times New Roman" w:cs="Times New Roman"/>
          <w:noProof/>
          <w:lang w:val="pl-PL"/>
        </w:rPr>
        <w:t xml:space="preserve">, ani nie uchroniły jej przed dalszymi atakami </w:t>
      </w:r>
      <w:r w:rsidR="00637858">
        <w:rPr>
          <w:rFonts w:ascii="Times New Roman" w:eastAsia="Times New Roman" w:hAnsi="Times New Roman" w:cs="Times New Roman"/>
          <w:noProof/>
          <w:lang w:val="pl-PL"/>
        </w:rPr>
        <w:t>po</w:t>
      </w:r>
      <w:r w:rsidR="007F6100">
        <w:rPr>
          <w:rFonts w:ascii="Times New Roman" w:eastAsia="Times New Roman" w:hAnsi="Times New Roman" w:cs="Times New Roman"/>
          <w:noProof/>
          <w:lang w:val="pl-PL"/>
        </w:rPr>
        <w:t>przez</w:t>
      </w:r>
      <w:r w:rsidR="00637858">
        <w:rPr>
          <w:rFonts w:ascii="Times New Roman" w:eastAsia="Times New Roman" w:hAnsi="Times New Roman" w:cs="Times New Roman"/>
          <w:noProof/>
          <w:lang w:val="pl-PL"/>
        </w:rPr>
        <w:t xml:space="preserve"> </w:t>
      </w:r>
      <w:r w:rsidR="007F6100">
        <w:rPr>
          <w:rFonts w:ascii="Times New Roman" w:eastAsia="Times New Roman" w:hAnsi="Times New Roman" w:cs="Times New Roman"/>
          <w:noProof/>
          <w:lang w:val="pl-PL"/>
        </w:rPr>
        <w:t>usunięcie jej</w:t>
      </w:r>
      <w:r w:rsidR="00666657">
        <w:rPr>
          <w:rFonts w:ascii="Times New Roman" w:eastAsia="Times New Roman" w:hAnsi="Times New Roman" w:cs="Times New Roman"/>
          <w:noProof/>
          <w:lang w:val="pl-PL"/>
        </w:rPr>
        <w:t xml:space="preserve"> z</w:t>
      </w:r>
      <w:r w:rsidR="007F6100">
        <w:rPr>
          <w:rFonts w:ascii="Times New Roman" w:eastAsia="Times New Roman" w:hAnsi="Times New Roman" w:cs="Times New Roman"/>
          <w:noProof/>
          <w:lang w:val="pl-PL"/>
        </w:rPr>
        <w:t xml:space="preserve"> domu.</w:t>
      </w:r>
    </w:p>
    <w:p w:rsidR="007F6100" w:rsidRPr="007D50C6" w:rsidRDefault="00FC13B8" w:rsidP="007F6100">
      <w:pPr>
        <w:ind w:firstLine="284"/>
        <w:rPr>
          <w:rFonts w:ascii="Times New Roman" w:eastAsia="Times New Roman" w:hAnsi="Times New Roman" w:cs="Times New Roman"/>
          <w:noProof/>
          <w:lang w:val="pl-PL"/>
        </w:rPr>
      </w:pPr>
      <w:r w:rsidRPr="00D8381D">
        <w:rPr>
          <w:rFonts w:ascii="Times New Roman" w:eastAsia="Times New Roman" w:hAnsi="Times New Roman" w:cs="Times New Roman"/>
          <w:noProof/>
          <w:lang w:val="en-GB"/>
        </w:rPr>
        <w:fldChar w:fldCharType="begin"/>
      </w:r>
      <w:r w:rsidR="007F6100" w:rsidRPr="00222D79">
        <w:rPr>
          <w:rFonts w:ascii="Times New Roman" w:eastAsia="Times New Roman" w:hAnsi="Times New Roman" w:cs="Times New Roman"/>
          <w:noProof/>
          <w:lang w:val="pl-PL"/>
        </w:rPr>
        <w:instrText xml:space="preserve"> SEQ level0 \*arabic </w:instrText>
      </w:r>
      <w:r w:rsidRPr="00D8381D">
        <w:rPr>
          <w:rFonts w:ascii="Times New Roman" w:eastAsia="Times New Roman" w:hAnsi="Times New Roman" w:cs="Times New Roman"/>
          <w:noProof/>
          <w:lang w:val="en-GB"/>
        </w:rPr>
        <w:fldChar w:fldCharType="separate"/>
      </w:r>
      <w:r w:rsidR="00A0153C">
        <w:rPr>
          <w:rFonts w:ascii="Times New Roman" w:eastAsia="Times New Roman" w:hAnsi="Times New Roman" w:cs="Times New Roman"/>
          <w:noProof/>
          <w:lang w:val="pl-PL"/>
        </w:rPr>
        <w:t>4</w:t>
      </w:r>
      <w:r w:rsidRPr="00D8381D">
        <w:rPr>
          <w:rFonts w:ascii="Times New Roman" w:eastAsia="Times New Roman" w:hAnsi="Times New Roman" w:cs="Times New Roman"/>
          <w:noProof/>
          <w:lang w:val="en-GB"/>
        </w:rPr>
        <w:fldChar w:fldCharType="end"/>
      </w:r>
      <w:r w:rsidR="007F6100" w:rsidRPr="00222D79">
        <w:rPr>
          <w:rFonts w:ascii="Times New Roman" w:eastAsia="Times New Roman" w:hAnsi="Times New Roman" w:cs="Times New Roman"/>
          <w:noProof/>
          <w:lang w:val="pl-PL"/>
        </w:rPr>
        <w:t>.  </w:t>
      </w:r>
      <w:r w:rsidR="007F6100" w:rsidRPr="007D50C6">
        <w:rPr>
          <w:rFonts w:ascii="Times New Roman" w:eastAsia="Times New Roman" w:hAnsi="Times New Roman" w:cs="Times New Roman"/>
          <w:noProof/>
          <w:lang w:val="pl-PL"/>
        </w:rPr>
        <w:t xml:space="preserve">W dniu 16 </w:t>
      </w:r>
      <w:r w:rsidR="008953A7">
        <w:rPr>
          <w:rFonts w:ascii="Times New Roman" w:eastAsia="Times New Roman" w:hAnsi="Times New Roman" w:cs="Times New Roman"/>
          <w:noProof/>
          <w:lang w:val="pl-PL"/>
        </w:rPr>
        <w:t>m</w:t>
      </w:r>
      <w:r w:rsidR="007F6100" w:rsidRPr="007D50C6">
        <w:rPr>
          <w:rFonts w:ascii="Times New Roman" w:eastAsia="Times New Roman" w:hAnsi="Times New Roman" w:cs="Times New Roman"/>
          <w:noProof/>
          <w:lang w:val="pl-PL"/>
        </w:rPr>
        <w:t xml:space="preserve">aja 2013 roku </w:t>
      </w:r>
      <w:r w:rsidR="008953A7">
        <w:rPr>
          <w:rFonts w:ascii="Times New Roman" w:eastAsia="Times New Roman" w:hAnsi="Times New Roman" w:cs="Times New Roman"/>
          <w:noProof/>
          <w:lang w:val="pl-PL"/>
        </w:rPr>
        <w:t xml:space="preserve">skarga </w:t>
      </w:r>
      <w:r w:rsidR="007F6100" w:rsidRPr="007D50C6">
        <w:rPr>
          <w:rFonts w:ascii="Times New Roman" w:eastAsia="Times New Roman" w:hAnsi="Times New Roman" w:cs="Times New Roman"/>
          <w:noProof/>
          <w:lang w:val="pl-PL"/>
        </w:rPr>
        <w:t>został</w:t>
      </w:r>
      <w:r w:rsidR="008953A7">
        <w:rPr>
          <w:rFonts w:ascii="Times New Roman" w:eastAsia="Times New Roman" w:hAnsi="Times New Roman" w:cs="Times New Roman"/>
          <w:noProof/>
          <w:lang w:val="pl-PL"/>
        </w:rPr>
        <w:t>a</w:t>
      </w:r>
      <w:r w:rsidR="007F6100" w:rsidRPr="007D50C6">
        <w:rPr>
          <w:rFonts w:ascii="Times New Roman" w:eastAsia="Times New Roman" w:hAnsi="Times New Roman" w:cs="Times New Roman"/>
          <w:noProof/>
          <w:lang w:val="pl-PL"/>
        </w:rPr>
        <w:t xml:space="preserve"> </w:t>
      </w:r>
      <w:r w:rsidR="008933E0">
        <w:rPr>
          <w:rFonts w:ascii="Times New Roman" w:eastAsia="Times New Roman" w:hAnsi="Times New Roman" w:cs="Times New Roman"/>
          <w:noProof/>
          <w:lang w:val="pl-PL"/>
        </w:rPr>
        <w:t>zakomunikowana</w:t>
      </w:r>
      <w:r w:rsidR="008933E0" w:rsidRPr="007D50C6">
        <w:rPr>
          <w:rFonts w:ascii="Times New Roman" w:eastAsia="Times New Roman" w:hAnsi="Times New Roman" w:cs="Times New Roman"/>
          <w:noProof/>
          <w:lang w:val="pl-PL"/>
        </w:rPr>
        <w:t xml:space="preserve"> </w:t>
      </w:r>
      <w:r w:rsidR="007F6100" w:rsidRPr="007D50C6">
        <w:rPr>
          <w:rFonts w:ascii="Times New Roman" w:eastAsia="Times New Roman" w:hAnsi="Times New Roman" w:cs="Times New Roman"/>
          <w:noProof/>
          <w:lang w:val="pl-PL"/>
        </w:rPr>
        <w:t>Rządowi.</w:t>
      </w:r>
    </w:p>
    <w:p w:rsidR="007F6100" w:rsidRPr="00D8381D" w:rsidRDefault="007F6100" w:rsidP="007F6100">
      <w:pPr>
        <w:keepNext/>
        <w:keepLines/>
        <w:spacing w:before="720" w:after="240"/>
        <w:outlineLvl w:val="0"/>
        <w:rPr>
          <w:rFonts w:ascii="Times New Roman" w:eastAsia="Times New Roman" w:hAnsi="Times New Roman" w:cs="Times New Roman"/>
          <w:sz w:val="28"/>
          <w:lang w:val="uk-UA"/>
        </w:rPr>
      </w:pPr>
      <w:r w:rsidRPr="00222D79">
        <w:rPr>
          <w:rFonts w:ascii="Times New Roman" w:eastAsia="Times New Roman" w:hAnsi="Times New Roman" w:cs="Times New Roman"/>
          <w:sz w:val="28"/>
          <w:lang w:val="pl-PL"/>
        </w:rPr>
        <w:lastRenderedPageBreak/>
        <w:t>FAKTY</w:t>
      </w:r>
    </w:p>
    <w:p w:rsidR="007F6100" w:rsidRPr="00D8381D" w:rsidRDefault="007F6100" w:rsidP="007F6100">
      <w:pPr>
        <w:keepNext/>
        <w:keepLines/>
        <w:tabs>
          <w:tab w:val="left" w:pos="357"/>
        </w:tabs>
        <w:spacing w:before="360" w:after="240"/>
        <w:outlineLvl w:val="0"/>
        <w:rPr>
          <w:rFonts w:ascii="Times New Roman" w:eastAsia="Times New Roman" w:hAnsi="Times New Roman" w:cs="Times New Roman"/>
          <w:bCs/>
          <w:szCs w:val="28"/>
          <w:lang w:val="uk-UA"/>
        </w:rPr>
      </w:pPr>
      <w:r w:rsidRPr="00222D79">
        <w:rPr>
          <w:rFonts w:ascii="Times New Roman" w:eastAsia="Times New Roman" w:hAnsi="Times New Roman" w:cs="Times New Roman"/>
          <w:bCs/>
          <w:szCs w:val="28"/>
          <w:lang w:val="pl-PL"/>
        </w:rPr>
        <w:t>I.  OKOLICZNOŚCI SPRAWY</w:t>
      </w:r>
    </w:p>
    <w:p w:rsidR="007F6100" w:rsidRPr="00222D79" w:rsidRDefault="007F6100" w:rsidP="007F6100">
      <w:pPr>
        <w:keepNext/>
        <w:keepLines/>
        <w:tabs>
          <w:tab w:val="left" w:pos="584"/>
        </w:tabs>
        <w:spacing w:before="360" w:after="240"/>
        <w:outlineLvl w:val="1"/>
        <w:rPr>
          <w:rFonts w:ascii="Times New Roman" w:eastAsia="Times New Roman" w:hAnsi="Times New Roman" w:cs="Times New Roman"/>
          <w:b/>
          <w:bCs/>
          <w:szCs w:val="26"/>
          <w:lang w:val="pl-PL"/>
        </w:rPr>
      </w:pPr>
      <w:r w:rsidRPr="00222D79">
        <w:rPr>
          <w:rFonts w:ascii="Times New Roman" w:eastAsia="Times New Roman" w:hAnsi="Times New Roman" w:cs="Times New Roman"/>
          <w:b/>
          <w:bCs/>
          <w:szCs w:val="26"/>
          <w:lang w:val="pl-PL"/>
        </w:rPr>
        <w:t>A.  Tło sprawy</w:t>
      </w:r>
    </w:p>
    <w:p w:rsidR="007F6100" w:rsidRPr="007D50C6" w:rsidRDefault="00FC13B8" w:rsidP="007F6100">
      <w:pPr>
        <w:ind w:firstLine="284"/>
        <w:rPr>
          <w:rFonts w:ascii="Times New Roman" w:eastAsia="Times New Roman" w:hAnsi="Times New Roman" w:cs="Times New Roman"/>
          <w:noProof/>
          <w:lang w:val="pl-PL"/>
        </w:rPr>
      </w:pPr>
      <w:r w:rsidRPr="00D8381D">
        <w:rPr>
          <w:rFonts w:ascii="Times New Roman" w:eastAsia="Times New Roman" w:hAnsi="Times New Roman" w:cs="Times New Roman"/>
          <w:noProof/>
          <w:lang w:val="en-GB"/>
        </w:rPr>
        <w:fldChar w:fldCharType="begin"/>
      </w:r>
      <w:r w:rsidR="007F6100" w:rsidRPr="00222D79">
        <w:rPr>
          <w:rFonts w:ascii="Times New Roman" w:eastAsia="Times New Roman" w:hAnsi="Times New Roman" w:cs="Times New Roman"/>
          <w:noProof/>
          <w:lang w:val="pl-PL"/>
        </w:rPr>
        <w:instrText xml:space="preserve"> SEQ level0 \*arabic </w:instrText>
      </w:r>
      <w:r w:rsidRPr="00D8381D">
        <w:rPr>
          <w:rFonts w:ascii="Times New Roman" w:eastAsia="Times New Roman" w:hAnsi="Times New Roman" w:cs="Times New Roman"/>
          <w:noProof/>
          <w:lang w:val="en-GB"/>
        </w:rPr>
        <w:fldChar w:fldCharType="separate"/>
      </w:r>
      <w:r w:rsidR="00A0153C">
        <w:rPr>
          <w:rFonts w:ascii="Times New Roman" w:eastAsia="Times New Roman" w:hAnsi="Times New Roman" w:cs="Times New Roman"/>
          <w:noProof/>
          <w:lang w:val="pl-PL"/>
        </w:rPr>
        <w:t>5</w:t>
      </w:r>
      <w:r w:rsidRPr="00D8381D">
        <w:rPr>
          <w:rFonts w:ascii="Times New Roman" w:eastAsia="Times New Roman" w:hAnsi="Times New Roman" w:cs="Times New Roman"/>
          <w:noProof/>
          <w:lang w:val="en-GB"/>
        </w:rPr>
        <w:fldChar w:fldCharType="end"/>
      </w:r>
      <w:r w:rsidR="007F6100" w:rsidRPr="00222D79">
        <w:rPr>
          <w:rFonts w:ascii="Times New Roman" w:eastAsia="Times New Roman" w:hAnsi="Times New Roman" w:cs="Times New Roman"/>
          <w:noProof/>
          <w:lang w:val="pl-PL"/>
        </w:rPr>
        <w:t>.  </w:t>
      </w:r>
      <w:r w:rsidR="00C63438" w:rsidRPr="007D50C6">
        <w:rPr>
          <w:rFonts w:ascii="Times New Roman" w:eastAsia="Times New Roman" w:hAnsi="Times New Roman" w:cs="Times New Roman"/>
          <w:noProof/>
          <w:lang w:val="pl-PL"/>
        </w:rPr>
        <w:t>Skarżąc</w:t>
      </w:r>
      <w:r w:rsidR="00C63438">
        <w:rPr>
          <w:rFonts w:ascii="Times New Roman" w:eastAsia="Times New Roman" w:hAnsi="Times New Roman" w:cs="Times New Roman"/>
          <w:noProof/>
          <w:lang w:val="pl-PL"/>
        </w:rPr>
        <w:t>e</w:t>
      </w:r>
      <w:r w:rsidR="00C63438" w:rsidRPr="007D50C6">
        <w:rPr>
          <w:rFonts w:ascii="Times New Roman" w:eastAsia="Times New Roman" w:hAnsi="Times New Roman" w:cs="Times New Roman"/>
          <w:noProof/>
          <w:lang w:val="pl-PL"/>
        </w:rPr>
        <w:t xml:space="preserve"> urodz</w:t>
      </w:r>
      <w:r w:rsidR="00C63438">
        <w:rPr>
          <w:rFonts w:ascii="Times New Roman" w:eastAsia="Times New Roman" w:hAnsi="Times New Roman" w:cs="Times New Roman"/>
          <w:noProof/>
          <w:lang w:val="pl-PL"/>
        </w:rPr>
        <w:t>iły</w:t>
      </w:r>
      <w:r w:rsidR="00C63438" w:rsidRPr="007D50C6">
        <w:rPr>
          <w:rFonts w:ascii="Times New Roman" w:eastAsia="Times New Roman" w:hAnsi="Times New Roman" w:cs="Times New Roman"/>
          <w:noProof/>
          <w:lang w:val="pl-PL"/>
        </w:rPr>
        <w:t xml:space="preserve"> </w:t>
      </w:r>
      <w:r w:rsidR="007F6100" w:rsidRPr="007D50C6">
        <w:rPr>
          <w:rFonts w:ascii="Times New Roman" w:eastAsia="Times New Roman" w:hAnsi="Times New Roman" w:cs="Times New Roman"/>
          <w:noProof/>
          <w:lang w:val="pl-PL"/>
        </w:rPr>
        <w:t>się</w:t>
      </w:r>
      <w:r w:rsidR="007F6100">
        <w:rPr>
          <w:rFonts w:ascii="Times New Roman" w:eastAsia="Times New Roman" w:hAnsi="Times New Roman" w:cs="Times New Roman"/>
          <w:noProof/>
          <w:lang w:val="pl-PL"/>
        </w:rPr>
        <w:t xml:space="preserve"> odpowiednio</w:t>
      </w:r>
      <w:r w:rsidR="007F6100" w:rsidRPr="007D50C6">
        <w:rPr>
          <w:rFonts w:ascii="Times New Roman" w:eastAsia="Times New Roman" w:hAnsi="Times New Roman" w:cs="Times New Roman"/>
          <w:noProof/>
          <w:lang w:val="pl-PL"/>
        </w:rPr>
        <w:t xml:space="preserve"> w 1976 roku (drug</w:t>
      </w:r>
      <w:r w:rsidR="007F6100">
        <w:rPr>
          <w:rFonts w:ascii="Times New Roman" w:eastAsia="Times New Roman" w:hAnsi="Times New Roman" w:cs="Times New Roman"/>
          <w:noProof/>
          <w:lang w:val="pl-PL"/>
        </w:rPr>
        <w:t>a skarżąca</w:t>
      </w:r>
      <w:r w:rsidR="007F6100" w:rsidRPr="007D50C6">
        <w:rPr>
          <w:rFonts w:ascii="Times New Roman" w:eastAsia="Times New Roman" w:hAnsi="Times New Roman" w:cs="Times New Roman"/>
          <w:noProof/>
          <w:lang w:val="pl-PL"/>
        </w:rPr>
        <w:t>) i</w:t>
      </w:r>
      <w:r w:rsidR="00115576">
        <w:rPr>
          <w:rFonts w:ascii="Times New Roman" w:eastAsia="Times New Roman" w:hAnsi="Times New Roman" w:cs="Times New Roman"/>
          <w:noProof/>
          <w:lang w:val="pl-PL"/>
        </w:rPr>
        <w:t xml:space="preserve"> w</w:t>
      </w:r>
      <w:r w:rsidR="007F6100" w:rsidRPr="007D50C6">
        <w:rPr>
          <w:rFonts w:ascii="Times New Roman" w:eastAsia="Times New Roman" w:hAnsi="Times New Roman" w:cs="Times New Roman"/>
          <w:noProof/>
          <w:lang w:val="pl-PL"/>
        </w:rPr>
        <w:t xml:space="preserve"> 2001 roku (</w:t>
      </w:r>
      <w:r w:rsidR="007F6100">
        <w:rPr>
          <w:rFonts w:ascii="Times New Roman" w:eastAsia="Times New Roman" w:hAnsi="Times New Roman" w:cs="Times New Roman"/>
          <w:noProof/>
          <w:lang w:val="pl-PL"/>
        </w:rPr>
        <w:t>pierwsza skarżąca</w:t>
      </w:r>
      <w:r w:rsidR="007F6100" w:rsidRPr="007D50C6">
        <w:rPr>
          <w:rFonts w:ascii="Times New Roman" w:eastAsia="Times New Roman" w:hAnsi="Times New Roman" w:cs="Times New Roman"/>
          <w:noProof/>
          <w:lang w:val="pl-PL"/>
        </w:rPr>
        <w:t xml:space="preserve">) </w:t>
      </w:r>
      <w:r w:rsidR="007F6100">
        <w:rPr>
          <w:rFonts w:ascii="Times New Roman" w:eastAsia="Times New Roman" w:hAnsi="Times New Roman" w:cs="Times New Roman"/>
          <w:noProof/>
          <w:lang w:val="pl-PL"/>
        </w:rPr>
        <w:t>i mieszkają w</w:t>
      </w:r>
      <w:r w:rsidR="007F6100" w:rsidRPr="007D50C6">
        <w:rPr>
          <w:rFonts w:ascii="Times New Roman" w:eastAsia="Times New Roman" w:hAnsi="Times New Roman" w:cs="Times New Roman"/>
          <w:noProof/>
          <w:lang w:val="pl-PL"/>
        </w:rPr>
        <w:t xml:space="preserve"> Zadar</w:t>
      </w:r>
      <w:r w:rsidR="007F6100">
        <w:rPr>
          <w:rFonts w:ascii="Times New Roman" w:eastAsia="Times New Roman" w:hAnsi="Times New Roman" w:cs="Times New Roman"/>
          <w:noProof/>
          <w:lang w:val="pl-PL"/>
        </w:rPr>
        <w:t>ze</w:t>
      </w:r>
      <w:r w:rsidR="007F6100" w:rsidRPr="007D50C6">
        <w:rPr>
          <w:rFonts w:ascii="Times New Roman" w:eastAsia="Times New Roman" w:hAnsi="Times New Roman" w:cs="Times New Roman"/>
          <w:noProof/>
          <w:lang w:val="pl-PL"/>
        </w:rPr>
        <w:t>.</w:t>
      </w:r>
    </w:p>
    <w:p w:rsidR="007F6100" w:rsidRPr="007D50C6" w:rsidRDefault="00FC13B8" w:rsidP="007F6100">
      <w:pPr>
        <w:ind w:firstLine="284"/>
        <w:rPr>
          <w:rFonts w:ascii="Times New Roman" w:eastAsia="Times New Roman" w:hAnsi="Times New Roman" w:cs="Times New Roman"/>
          <w:noProof/>
          <w:lang w:val="pl-PL"/>
        </w:rPr>
      </w:pPr>
      <w:r w:rsidRPr="00D8381D">
        <w:rPr>
          <w:rFonts w:ascii="Times New Roman" w:eastAsia="Times New Roman" w:hAnsi="Times New Roman" w:cs="Times New Roman"/>
          <w:noProof/>
          <w:lang w:val="en-GB"/>
        </w:rPr>
        <w:fldChar w:fldCharType="begin"/>
      </w:r>
      <w:r w:rsidR="007F6100" w:rsidRPr="00222D79">
        <w:rPr>
          <w:rFonts w:ascii="Times New Roman" w:eastAsia="Times New Roman" w:hAnsi="Times New Roman" w:cs="Times New Roman"/>
          <w:noProof/>
          <w:lang w:val="pl-PL"/>
        </w:rPr>
        <w:instrText xml:space="preserve"> SEQ level0 \*arabic </w:instrText>
      </w:r>
      <w:r w:rsidRPr="00D8381D">
        <w:rPr>
          <w:rFonts w:ascii="Times New Roman" w:eastAsia="Times New Roman" w:hAnsi="Times New Roman" w:cs="Times New Roman"/>
          <w:noProof/>
          <w:lang w:val="en-GB"/>
        </w:rPr>
        <w:fldChar w:fldCharType="separate"/>
      </w:r>
      <w:r w:rsidR="00A0153C">
        <w:rPr>
          <w:rFonts w:ascii="Times New Roman" w:eastAsia="Times New Roman" w:hAnsi="Times New Roman" w:cs="Times New Roman"/>
          <w:noProof/>
          <w:lang w:val="pl-PL"/>
        </w:rPr>
        <w:t>6</w:t>
      </w:r>
      <w:r w:rsidRPr="00D8381D">
        <w:rPr>
          <w:rFonts w:ascii="Times New Roman" w:eastAsia="Times New Roman" w:hAnsi="Times New Roman" w:cs="Times New Roman"/>
          <w:noProof/>
          <w:lang w:val="en-GB"/>
        </w:rPr>
        <w:fldChar w:fldCharType="end"/>
      </w:r>
      <w:r w:rsidR="007F6100" w:rsidRPr="00222D79">
        <w:rPr>
          <w:rFonts w:ascii="Times New Roman" w:eastAsia="Times New Roman" w:hAnsi="Times New Roman" w:cs="Times New Roman"/>
          <w:noProof/>
          <w:lang w:val="pl-PL"/>
        </w:rPr>
        <w:t>.  </w:t>
      </w:r>
      <w:r w:rsidR="007F6100" w:rsidRPr="007D50C6">
        <w:rPr>
          <w:rFonts w:ascii="Times New Roman" w:eastAsia="Times New Roman" w:hAnsi="Times New Roman" w:cs="Times New Roman"/>
          <w:noProof/>
          <w:lang w:val="pl-PL"/>
        </w:rPr>
        <w:t xml:space="preserve">W dniu 23 </w:t>
      </w:r>
      <w:r w:rsidR="00637858">
        <w:rPr>
          <w:rFonts w:ascii="Times New Roman" w:eastAsia="Times New Roman" w:hAnsi="Times New Roman" w:cs="Times New Roman"/>
          <w:noProof/>
          <w:lang w:val="pl-PL"/>
        </w:rPr>
        <w:t>c</w:t>
      </w:r>
      <w:r w:rsidR="007F6100" w:rsidRPr="007D50C6">
        <w:rPr>
          <w:rFonts w:ascii="Times New Roman" w:eastAsia="Times New Roman" w:hAnsi="Times New Roman" w:cs="Times New Roman"/>
          <w:noProof/>
          <w:lang w:val="pl-PL"/>
        </w:rPr>
        <w:t>zerwca 2001 roku drug</w:t>
      </w:r>
      <w:r w:rsidR="007F6100">
        <w:rPr>
          <w:rFonts w:ascii="Times New Roman" w:eastAsia="Times New Roman" w:hAnsi="Times New Roman" w:cs="Times New Roman"/>
          <w:noProof/>
          <w:lang w:val="pl-PL"/>
        </w:rPr>
        <w:t>a skarżąca</w:t>
      </w:r>
      <w:r w:rsidR="007F6100" w:rsidRPr="007D50C6">
        <w:rPr>
          <w:rFonts w:ascii="Times New Roman" w:eastAsia="Times New Roman" w:hAnsi="Times New Roman" w:cs="Times New Roman"/>
          <w:noProof/>
          <w:lang w:val="pl-PL"/>
        </w:rPr>
        <w:t xml:space="preserve"> poślubiła Pana I.M.</w:t>
      </w:r>
    </w:p>
    <w:p w:rsidR="007F6100" w:rsidRPr="007D50C6" w:rsidRDefault="00FC13B8" w:rsidP="007F6100">
      <w:pPr>
        <w:ind w:firstLine="284"/>
        <w:rPr>
          <w:rFonts w:ascii="Times New Roman" w:eastAsia="Times New Roman" w:hAnsi="Times New Roman" w:cs="Times New Roman"/>
          <w:noProof/>
          <w:lang w:val="pl-PL"/>
        </w:rPr>
      </w:pPr>
      <w:r w:rsidRPr="00D8381D">
        <w:rPr>
          <w:rFonts w:ascii="Times New Roman" w:eastAsia="Times New Roman" w:hAnsi="Times New Roman" w:cs="Times New Roman"/>
          <w:noProof/>
          <w:lang w:val="en-GB"/>
        </w:rPr>
        <w:fldChar w:fldCharType="begin"/>
      </w:r>
      <w:r w:rsidR="007F6100" w:rsidRPr="00222D79">
        <w:rPr>
          <w:rFonts w:ascii="Times New Roman" w:eastAsia="Times New Roman" w:hAnsi="Times New Roman" w:cs="Times New Roman"/>
          <w:noProof/>
          <w:lang w:val="pl-PL"/>
        </w:rPr>
        <w:instrText xml:space="preserve"> SEQ level0 \*arabic </w:instrText>
      </w:r>
      <w:r w:rsidRPr="00D8381D">
        <w:rPr>
          <w:rFonts w:ascii="Times New Roman" w:eastAsia="Times New Roman" w:hAnsi="Times New Roman" w:cs="Times New Roman"/>
          <w:noProof/>
          <w:lang w:val="en-GB"/>
        </w:rPr>
        <w:fldChar w:fldCharType="separate"/>
      </w:r>
      <w:r w:rsidR="00A0153C">
        <w:rPr>
          <w:rFonts w:ascii="Times New Roman" w:eastAsia="Times New Roman" w:hAnsi="Times New Roman" w:cs="Times New Roman"/>
          <w:noProof/>
          <w:lang w:val="pl-PL"/>
        </w:rPr>
        <w:t>7</w:t>
      </w:r>
      <w:r w:rsidRPr="00D8381D">
        <w:rPr>
          <w:rFonts w:ascii="Times New Roman" w:eastAsia="Times New Roman" w:hAnsi="Times New Roman" w:cs="Times New Roman"/>
          <w:noProof/>
          <w:lang w:val="en-GB"/>
        </w:rPr>
        <w:fldChar w:fldCharType="end"/>
      </w:r>
      <w:r w:rsidR="007F6100" w:rsidRPr="00222D79">
        <w:rPr>
          <w:rFonts w:ascii="Times New Roman" w:eastAsia="Times New Roman" w:hAnsi="Times New Roman" w:cs="Times New Roman"/>
          <w:noProof/>
          <w:lang w:val="pl-PL"/>
        </w:rPr>
        <w:t>.  </w:t>
      </w:r>
      <w:r w:rsidR="007F6100" w:rsidRPr="007D50C6">
        <w:rPr>
          <w:rFonts w:ascii="Times New Roman" w:eastAsia="Times New Roman" w:hAnsi="Times New Roman" w:cs="Times New Roman"/>
          <w:noProof/>
          <w:lang w:val="pl-PL"/>
        </w:rPr>
        <w:t xml:space="preserve">W dniu 4 </w:t>
      </w:r>
      <w:r w:rsidR="00637858">
        <w:rPr>
          <w:rFonts w:ascii="Times New Roman" w:eastAsia="Times New Roman" w:hAnsi="Times New Roman" w:cs="Times New Roman"/>
          <w:noProof/>
          <w:lang w:val="pl-PL"/>
        </w:rPr>
        <w:t>w</w:t>
      </w:r>
      <w:r w:rsidR="007F6100" w:rsidRPr="007D50C6">
        <w:rPr>
          <w:rFonts w:ascii="Times New Roman" w:eastAsia="Times New Roman" w:hAnsi="Times New Roman" w:cs="Times New Roman"/>
          <w:noProof/>
          <w:lang w:val="pl-PL"/>
        </w:rPr>
        <w:t xml:space="preserve">rześnia 2001 roku druga skarżąca </w:t>
      </w:r>
      <w:r w:rsidR="007F6100">
        <w:rPr>
          <w:rFonts w:ascii="Times New Roman" w:eastAsia="Times New Roman" w:hAnsi="Times New Roman" w:cs="Times New Roman"/>
          <w:noProof/>
          <w:lang w:val="pl-PL"/>
        </w:rPr>
        <w:t>urodziła pierwszą skarżącą</w:t>
      </w:r>
      <w:r w:rsidR="007F6100" w:rsidRPr="007D50C6">
        <w:rPr>
          <w:rFonts w:ascii="Times New Roman" w:eastAsia="Times New Roman" w:hAnsi="Times New Roman" w:cs="Times New Roman"/>
          <w:noProof/>
          <w:lang w:val="pl-PL"/>
        </w:rPr>
        <w:t>.</w:t>
      </w:r>
    </w:p>
    <w:p w:rsidR="007F6100" w:rsidRPr="007D50C6" w:rsidRDefault="00FC13B8" w:rsidP="007F6100">
      <w:pPr>
        <w:ind w:firstLine="284"/>
        <w:rPr>
          <w:rFonts w:ascii="Times New Roman" w:eastAsia="Times New Roman" w:hAnsi="Times New Roman" w:cs="Times New Roman"/>
          <w:noProof/>
          <w:lang w:val="pl-PL"/>
        </w:rPr>
      </w:pPr>
      <w:r w:rsidRPr="00D8381D">
        <w:rPr>
          <w:rFonts w:ascii="Times New Roman" w:eastAsia="Times New Roman" w:hAnsi="Times New Roman" w:cs="Times New Roman"/>
          <w:noProof/>
          <w:lang w:val="en-GB"/>
        </w:rPr>
        <w:fldChar w:fldCharType="begin"/>
      </w:r>
      <w:r w:rsidR="007F6100" w:rsidRPr="00222D79">
        <w:rPr>
          <w:rFonts w:ascii="Times New Roman" w:eastAsia="Times New Roman" w:hAnsi="Times New Roman" w:cs="Times New Roman"/>
          <w:noProof/>
          <w:lang w:val="pl-PL"/>
        </w:rPr>
        <w:instrText xml:space="preserve"> SEQ level0 \*arabic </w:instrText>
      </w:r>
      <w:r w:rsidRPr="00D8381D">
        <w:rPr>
          <w:rFonts w:ascii="Times New Roman" w:eastAsia="Times New Roman" w:hAnsi="Times New Roman" w:cs="Times New Roman"/>
          <w:noProof/>
          <w:lang w:val="en-GB"/>
        </w:rPr>
        <w:fldChar w:fldCharType="separate"/>
      </w:r>
      <w:r w:rsidR="00A0153C">
        <w:rPr>
          <w:rFonts w:ascii="Times New Roman" w:eastAsia="Times New Roman" w:hAnsi="Times New Roman" w:cs="Times New Roman"/>
          <w:noProof/>
          <w:lang w:val="pl-PL"/>
        </w:rPr>
        <w:t>8</w:t>
      </w:r>
      <w:r w:rsidRPr="00D8381D">
        <w:rPr>
          <w:rFonts w:ascii="Times New Roman" w:eastAsia="Times New Roman" w:hAnsi="Times New Roman" w:cs="Times New Roman"/>
          <w:noProof/>
          <w:lang w:val="en-GB"/>
        </w:rPr>
        <w:fldChar w:fldCharType="end"/>
      </w:r>
      <w:r w:rsidR="007F6100" w:rsidRPr="00222D79">
        <w:rPr>
          <w:rFonts w:ascii="Times New Roman" w:eastAsia="Times New Roman" w:hAnsi="Times New Roman" w:cs="Times New Roman"/>
          <w:noProof/>
          <w:lang w:val="pl-PL"/>
        </w:rPr>
        <w:t>.  </w:t>
      </w:r>
      <w:r w:rsidR="007F6100" w:rsidRPr="007D50C6">
        <w:rPr>
          <w:rFonts w:ascii="Times New Roman" w:eastAsia="Times New Roman" w:hAnsi="Times New Roman" w:cs="Times New Roman"/>
          <w:noProof/>
          <w:lang w:val="pl-PL"/>
        </w:rPr>
        <w:t>Stosunki międz</w:t>
      </w:r>
      <w:r w:rsidR="007F6100">
        <w:rPr>
          <w:rFonts w:ascii="Times New Roman" w:eastAsia="Times New Roman" w:hAnsi="Times New Roman" w:cs="Times New Roman"/>
          <w:noProof/>
          <w:lang w:val="pl-PL"/>
        </w:rPr>
        <w:t>y małżonkami uległy pogorszeniu</w:t>
      </w:r>
      <w:r w:rsidR="00637858">
        <w:rPr>
          <w:rFonts w:ascii="Times New Roman" w:eastAsia="Times New Roman" w:hAnsi="Times New Roman" w:cs="Times New Roman"/>
          <w:noProof/>
          <w:lang w:val="pl-PL"/>
        </w:rPr>
        <w:t>,</w:t>
      </w:r>
      <w:r w:rsidR="007F6100" w:rsidRPr="007D50C6">
        <w:rPr>
          <w:rFonts w:ascii="Times New Roman" w:eastAsia="Times New Roman" w:hAnsi="Times New Roman" w:cs="Times New Roman"/>
          <w:noProof/>
          <w:lang w:val="pl-PL"/>
        </w:rPr>
        <w:t xml:space="preserve"> a</w:t>
      </w:r>
      <w:r w:rsidR="007F6100">
        <w:rPr>
          <w:rFonts w:ascii="Times New Roman" w:eastAsia="Times New Roman" w:hAnsi="Times New Roman" w:cs="Times New Roman"/>
          <w:noProof/>
          <w:lang w:val="pl-PL"/>
        </w:rPr>
        <w:t xml:space="preserve"> </w:t>
      </w:r>
      <w:r w:rsidR="007F6100" w:rsidRPr="007D50C6">
        <w:rPr>
          <w:rFonts w:ascii="Times New Roman" w:eastAsia="Times New Roman" w:hAnsi="Times New Roman" w:cs="Times New Roman"/>
          <w:noProof/>
          <w:lang w:val="pl-PL"/>
        </w:rPr>
        <w:t>w 2006 r</w:t>
      </w:r>
      <w:r w:rsidR="007F6100">
        <w:rPr>
          <w:rFonts w:ascii="Times New Roman" w:eastAsia="Times New Roman" w:hAnsi="Times New Roman" w:cs="Times New Roman"/>
          <w:noProof/>
          <w:lang w:val="pl-PL"/>
        </w:rPr>
        <w:t>oku druga</w:t>
      </w:r>
      <w:r w:rsidR="007F6100" w:rsidRPr="007D50C6">
        <w:rPr>
          <w:rFonts w:ascii="Times New Roman" w:eastAsia="Times New Roman" w:hAnsi="Times New Roman" w:cs="Times New Roman"/>
          <w:noProof/>
          <w:lang w:val="pl-PL"/>
        </w:rPr>
        <w:t xml:space="preserve"> skarżąc</w:t>
      </w:r>
      <w:r w:rsidR="007F6100">
        <w:rPr>
          <w:rFonts w:ascii="Times New Roman" w:eastAsia="Times New Roman" w:hAnsi="Times New Roman" w:cs="Times New Roman"/>
          <w:noProof/>
          <w:lang w:val="pl-PL"/>
        </w:rPr>
        <w:t>a</w:t>
      </w:r>
      <w:r w:rsidR="007F6100" w:rsidRPr="007D50C6">
        <w:rPr>
          <w:rFonts w:ascii="Times New Roman" w:eastAsia="Times New Roman" w:hAnsi="Times New Roman" w:cs="Times New Roman"/>
          <w:noProof/>
          <w:lang w:val="pl-PL"/>
        </w:rPr>
        <w:t xml:space="preserve"> wni</w:t>
      </w:r>
      <w:r w:rsidR="007F6100">
        <w:rPr>
          <w:rFonts w:ascii="Times New Roman" w:eastAsia="Times New Roman" w:hAnsi="Times New Roman" w:cs="Times New Roman"/>
          <w:noProof/>
          <w:lang w:val="pl-PL"/>
        </w:rPr>
        <w:t>osła</w:t>
      </w:r>
      <w:r w:rsidR="007F6100" w:rsidRPr="007D50C6">
        <w:rPr>
          <w:rFonts w:ascii="Times New Roman" w:eastAsia="Times New Roman" w:hAnsi="Times New Roman" w:cs="Times New Roman"/>
          <w:noProof/>
          <w:lang w:val="pl-PL"/>
        </w:rPr>
        <w:t xml:space="preserve"> </w:t>
      </w:r>
      <w:r w:rsidR="00637858">
        <w:rPr>
          <w:rFonts w:ascii="Times New Roman" w:eastAsia="Times New Roman" w:hAnsi="Times New Roman" w:cs="Times New Roman"/>
          <w:noProof/>
          <w:lang w:val="pl-PL"/>
        </w:rPr>
        <w:t>powództwo</w:t>
      </w:r>
      <w:r w:rsidR="007F6100" w:rsidRPr="007D50C6">
        <w:rPr>
          <w:rFonts w:ascii="Times New Roman" w:eastAsia="Times New Roman" w:hAnsi="Times New Roman" w:cs="Times New Roman"/>
          <w:noProof/>
          <w:lang w:val="pl-PL"/>
        </w:rPr>
        <w:t xml:space="preserve"> cywiln</w:t>
      </w:r>
      <w:r w:rsidR="00637858">
        <w:rPr>
          <w:rFonts w:ascii="Times New Roman" w:eastAsia="Times New Roman" w:hAnsi="Times New Roman" w:cs="Times New Roman"/>
          <w:noProof/>
          <w:lang w:val="pl-PL"/>
        </w:rPr>
        <w:t xml:space="preserve">e </w:t>
      </w:r>
      <w:r w:rsidR="007F6100" w:rsidRPr="007D50C6">
        <w:rPr>
          <w:rFonts w:ascii="Times New Roman" w:eastAsia="Times New Roman" w:hAnsi="Times New Roman" w:cs="Times New Roman"/>
          <w:noProof/>
          <w:lang w:val="pl-PL"/>
        </w:rPr>
        <w:t xml:space="preserve">przeciwko mężowi, żądając rozwodu, </w:t>
      </w:r>
      <w:r w:rsidR="007F6100">
        <w:rPr>
          <w:rFonts w:ascii="Times New Roman" w:eastAsia="Times New Roman" w:hAnsi="Times New Roman" w:cs="Times New Roman"/>
          <w:noProof/>
          <w:lang w:val="pl-PL"/>
        </w:rPr>
        <w:t>prawa do opieki nad</w:t>
      </w:r>
      <w:r w:rsidR="007F6100" w:rsidRPr="007D50C6">
        <w:rPr>
          <w:rFonts w:ascii="Times New Roman" w:eastAsia="Times New Roman" w:hAnsi="Times New Roman" w:cs="Times New Roman"/>
          <w:noProof/>
          <w:lang w:val="pl-PL"/>
        </w:rPr>
        <w:t xml:space="preserve"> pierwsz</w:t>
      </w:r>
      <w:r w:rsidR="007F6100">
        <w:rPr>
          <w:rFonts w:ascii="Times New Roman" w:eastAsia="Times New Roman" w:hAnsi="Times New Roman" w:cs="Times New Roman"/>
          <w:noProof/>
          <w:lang w:val="pl-PL"/>
        </w:rPr>
        <w:t>ą</w:t>
      </w:r>
      <w:r w:rsidR="007F6100" w:rsidRPr="007D50C6">
        <w:rPr>
          <w:rFonts w:ascii="Times New Roman" w:eastAsia="Times New Roman" w:hAnsi="Times New Roman" w:cs="Times New Roman"/>
          <w:noProof/>
          <w:lang w:val="pl-PL"/>
        </w:rPr>
        <w:t xml:space="preserve"> </w:t>
      </w:r>
      <w:r w:rsidR="007F6100">
        <w:rPr>
          <w:rFonts w:ascii="Times New Roman" w:eastAsia="Times New Roman" w:hAnsi="Times New Roman" w:cs="Times New Roman"/>
          <w:noProof/>
          <w:lang w:val="pl-PL"/>
        </w:rPr>
        <w:t>skarżącą</w:t>
      </w:r>
      <w:r w:rsidR="00637858">
        <w:rPr>
          <w:rFonts w:ascii="Times New Roman" w:eastAsia="Times New Roman" w:hAnsi="Times New Roman" w:cs="Times New Roman"/>
          <w:noProof/>
          <w:lang w:val="pl-PL"/>
        </w:rPr>
        <w:t xml:space="preserve"> i alimentów</w:t>
      </w:r>
      <w:r w:rsidR="007F6100" w:rsidRPr="007D50C6">
        <w:rPr>
          <w:rFonts w:ascii="Times New Roman" w:eastAsia="Times New Roman" w:hAnsi="Times New Roman" w:cs="Times New Roman"/>
          <w:noProof/>
          <w:lang w:val="pl-PL"/>
        </w:rPr>
        <w:t xml:space="preserve">. Jej mąż I.M. </w:t>
      </w:r>
      <w:r w:rsidR="00637858">
        <w:rPr>
          <w:rFonts w:ascii="Times New Roman" w:eastAsia="Times New Roman" w:hAnsi="Times New Roman" w:cs="Times New Roman"/>
          <w:noProof/>
          <w:lang w:val="pl-PL"/>
        </w:rPr>
        <w:t>wniósł</w:t>
      </w:r>
      <w:r w:rsidR="00637858" w:rsidRPr="007D50C6">
        <w:rPr>
          <w:rFonts w:ascii="Times New Roman" w:eastAsia="Times New Roman" w:hAnsi="Times New Roman" w:cs="Times New Roman"/>
          <w:noProof/>
          <w:lang w:val="pl-PL"/>
        </w:rPr>
        <w:t xml:space="preserve"> </w:t>
      </w:r>
      <w:r w:rsidR="007F6100" w:rsidRPr="007D50C6">
        <w:rPr>
          <w:rFonts w:ascii="Times New Roman" w:eastAsia="Times New Roman" w:hAnsi="Times New Roman" w:cs="Times New Roman"/>
          <w:noProof/>
          <w:lang w:val="pl-PL"/>
        </w:rPr>
        <w:t>powództwo wzajemne, żądając opieki nad pierwsz</w:t>
      </w:r>
      <w:r w:rsidR="007F6100">
        <w:rPr>
          <w:rFonts w:ascii="Times New Roman" w:eastAsia="Times New Roman" w:hAnsi="Times New Roman" w:cs="Times New Roman"/>
          <w:noProof/>
          <w:lang w:val="pl-PL"/>
        </w:rPr>
        <w:t>ą</w:t>
      </w:r>
      <w:r w:rsidR="007F6100" w:rsidRPr="007D50C6">
        <w:rPr>
          <w:rFonts w:ascii="Times New Roman" w:eastAsia="Times New Roman" w:hAnsi="Times New Roman" w:cs="Times New Roman"/>
          <w:noProof/>
          <w:lang w:val="pl-PL"/>
        </w:rPr>
        <w:t xml:space="preserve"> </w:t>
      </w:r>
      <w:r w:rsidR="007F6100">
        <w:rPr>
          <w:rFonts w:ascii="Times New Roman" w:eastAsia="Times New Roman" w:hAnsi="Times New Roman" w:cs="Times New Roman"/>
          <w:noProof/>
          <w:lang w:val="pl-PL"/>
        </w:rPr>
        <w:t>skarżącą</w:t>
      </w:r>
      <w:r w:rsidR="007F6100" w:rsidRPr="007D50C6">
        <w:rPr>
          <w:rFonts w:ascii="Times New Roman" w:eastAsia="Times New Roman" w:hAnsi="Times New Roman" w:cs="Times New Roman"/>
          <w:noProof/>
          <w:lang w:val="pl-PL"/>
        </w:rPr>
        <w:t>.</w:t>
      </w:r>
    </w:p>
    <w:p w:rsidR="007F6100" w:rsidRPr="006237D1"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22D7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9</w:t>
      </w:r>
      <w:r w:rsidRPr="00D8381D">
        <w:rPr>
          <w:rFonts w:ascii="Times New Roman" w:hAnsi="Times New Roman" w:cs="Times New Roman"/>
          <w:lang w:val="en-GB"/>
        </w:rPr>
        <w:fldChar w:fldCharType="end"/>
      </w:r>
      <w:r w:rsidR="007F6100" w:rsidRPr="00222D79">
        <w:rPr>
          <w:rFonts w:ascii="Times New Roman" w:hAnsi="Times New Roman" w:cs="Times New Roman"/>
          <w:lang w:val="pl-PL"/>
        </w:rPr>
        <w:t>.  </w:t>
      </w:r>
      <w:r w:rsidR="007F6100" w:rsidRPr="006237D1">
        <w:rPr>
          <w:rFonts w:ascii="Times New Roman" w:hAnsi="Times New Roman" w:cs="Times New Roman"/>
          <w:lang w:val="pl-PL"/>
        </w:rPr>
        <w:t xml:space="preserve">W okresie między 5 </w:t>
      </w:r>
      <w:r w:rsidR="00637858">
        <w:rPr>
          <w:rFonts w:ascii="Times New Roman" w:hAnsi="Times New Roman" w:cs="Times New Roman"/>
          <w:lang w:val="pl-PL"/>
        </w:rPr>
        <w:t>l</w:t>
      </w:r>
      <w:r w:rsidR="007F6100" w:rsidRPr="006237D1">
        <w:rPr>
          <w:rFonts w:ascii="Times New Roman" w:hAnsi="Times New Roman" w:cs="Times New Roman"/>
          <w:lang w:val="pl-PL"/>
        </w:rPr>
        <w:t xml:space="preserve">ipca 2006 roku i 7 </w:t>
      </w:r>
      <w:r w:rsidR="00637858">
        <w:rPr>
          <w:rFonts w:ascii="Times New Roman" w:hAnsi="Times New Roman" w:cs="Times New Roman"/>
          <w:lang w:val="pl-PL"/>
        </w:rPr>
        <w:t>m</w:t>
      </w:r>
      <w:r w:rsidR="007F6100" w:rsidRPr="006237D1">
        <w:rPr>
          <w:rFonts w:ascii="Times New Roman" w:hAnsi="Times New Roman" w:cs="Times New Roman"/>
          <w:lang w:val="pl-PL"/>
        </w:rPr>
        <w:t>arca 2008 roku</w:t>
      </w:r>
      <w:r w:rsidR="007F6100">
        <w:rPr>
          <w:rFonts w:ascii="Times New Roman" w:hAnsi="Times New Roman" w:cs="Times New Roman"/>
          <w:lang w:val="pl-PL"/>
        </w:rPr>
        <w:t xml:space="preserve"> zostało złożon</w:t>
      </w:r>
      <w:r w:rsidR="00AB6F26">
        <w:rPr>
          <w:rFonts w:ascii="Times New Roman" w:hAnsi="Times New Roman" w:cs="Times New Roman"/>
          <w:lang w:val="pl-PL"/>
        </w:rPr>
        <w:t>ych</w:t>
      </w:r>
      <w:r w:rsidR="007F6100" w:rsidRPr="006237D1">
        <w:rPr>
          <w:rFonts w:ascii="Times New Roman" w:hAnsi="Times New Roman" w:cs="Times New Roman"/>
          <w:lang w:val="pl-PL"/>
        </w:rPr>
        <w:t xml:space="preserve"> osiem skarg</w:t>
      </w:r>
      <w:r w:rsidR="003B0781">
        <w:rPr>
          <w:rFonts w:ascii="Times New Roman" w:hAnsi="Times New Roman" w:cs="Times New Roman"/>
          <w:lang w:val="pl-PL"/>
        </w:rPr>
        <w:t xml:space="preserve"> do sądu</w:t>
      </w:r>
      <w:r w:rsidR="007F6100" w:rsidRPr="006237D1">
        <w:rPr>
          <w:rFonts w:ascii="Times New Roman" w:hAnsi="Times New Roman" w:cs="Times New Roman"/>
          <w:lang w:val="pl-PL"/>
        </w:rPr>
        <w:t xml:space="preserve"> o popełnienie przestępstwa</w:t>
      </w:r>
      <w:r w:rsidR="007F6100">
        <w:rPr>
          <w:rFonts w:ascii="Times New Roman" w:hAnsi="Times New Roman" w:cs="Times New Roman"/>
          <w:lang w:val="pl-PL"/>
        </w:rPr>
        <w:t xml:space="preserve"> prz</w:t>
      </w:r>
      <w:r w:rsidR="00637858">
        <w:rPr>
          <w:rFonts w:ascii="Times New Roman" w:hAnsi="Times New Roman" w:cs="Times New Roman"/>
          <w:lang w:val="pl-PL"/>
        </w:rPr>
        <w:t>e</w:t>
      </w:r>
      <w:r w:rsidR="00D920CC">
        <w:rPr>
          <w:rFonts w:ascii="Times New Roman" w:hAnsi="Times New Roman" w:cs="Times New Roman"/>
          <w:lang w:val="pl-PL"/>
        </w:rPr>
        <w:t>ciwko</w:t>
      </w:r>
      <w:r w:rsidR="007F6100">
        <w:rPr>
          <w:rFonts w:ascii="Times New Roman" w:hAnsi="Times New Roman" w:cs="Times New Roman"/>
          <w:lang w:val="pl-PL"/>
        </w:rPr>
        <w:t xml:space="preserve"> drug</w:t>
      </w:r>
      <w:r w:rsidR="00D920CC">
        <w:rPr>
          <w:rFonts w:ascii="Times New Roman" w:hAnsi="Times New Roman" w:cs="Times New Roman"/>
          <w:lang w:val="pl-PL"/>
        </w:rPr>
        <w:t>iej</w:t>
      </w:r>
      <w:r w:rsidR="00637858">
        <w:rPr>
          <w:rFonts w:ascii="Times New Roman" w:hAnsi="Times New Roman" w:cs="Times New Roman"/>
          <w:lang w:val="pl-PL"/>
        </w:rPr>
        <w:t xml:space="preserve"> </w:t>
      </w:r>
      <w:r w:rsidR="007F6100">
        <w:rPr>
          <w:rFonts w:ascii="Times New Roman" w:hAnsi="Times New Roman" w:cs="Times New Roman"/>
          <w:lang w:val="pl-PL"/>
        </w:rPr>
        <w:t>skarżąc</w:t>
      </w:r>
      <w:r w:rsidR="00D920CC">
        <w:rPr>
          <w:rFonts w:ascii="Times New Roman" w:hAnsi="Times New Roman" w:cs="Times New Roman"/>
          <w:lang w:val="pl-PL"/>
        </w:rPr>
        <w:t>ej</w:t>
      </w:r>
      <w:r w:rsidR="007F6100">
        <w:rPr>
          <w:rFonts w:ascii="Times New Roman" w:hAnsi="Times New Roman" w:cs="Times New Roman"/>
          <w:lang w:val="pl-PL"/>
        </w:rPr>
        <w:t xml:space="preserve"> i</w:t>
      </w:r>
      <w:r w:rsidR="007F6100" w:rsidRPr="006237D1">
        <w:rPr>
          <w:rFonts w:ascii="Times New Roman" w:hAnsi="Times New Roman" w:cs="Times New Roman"/>
          <w:lang w:val="pl-PL"/>
        </w:rPr>
        <w:t xml:space="preserve"> I.M. Większość z tych skarg została wniesiona przeciwko sobie </w:t>
      </w:r>
      <w:r w:rsidR="00F44345">
        <w:rPr>
          <w:rFonts w:ascii="Times New Roman" w:hAnsi="Times New Roman" w:cs="Times New Roman"/>
          <w:lang w:val="pl-PL"/>
        </w:rPr>
        <w:t>wzajemnie</w:t>
      </w:r>
      <w:r w:rsidR="007F6100" w:rsidRPr="006237D1">
        <w:rPr>
          <w:rFonts w:ascii="Times New Roman" w:hAnsi="Times New Roman" w:cs="Times New Roman"/>
          <w:lang w:val="pl-PL"/>
        </w:rPr>
        <w:t>, ale niektóre z nich zostały złożone z inicjatywy policji. Trzy z ośmiu skarg doprowadziły do wszczęcia postępowa</w:t>
      </w:r>
      <w:r w:rsidR="001D3A9A">
        <w:rPr>
          <w:rFonts w:ascii="Times New Roman" w:hAnsi="Times New Roman" w:cs="Times New Roman"/>
          <w:lang w:val="pl-PL"/>
        </w:rPr>
        <w:t xml:space="preserve">ń </w:t>
      </w:r>
      <w:r w:rsidR="007F6100" w:rsidRPr="006237D1">
        <w:rPr>
          <w:rFonts w:ascii="Times New Roman" w:hAnsi="Times New Roman" w:cs="Times New Roman"/>
          <w:lang w:val="pl-PL"/>
        </w:rPr>
        <w:t>karn</w:t>
      </w:r>
      <w:r w:rsidR="001D3A9A">
        <w:rPr>
          <w:rFonts w:ascii="Times New Roman" w:hAnsi="Times New Roman" w:cs="Times New Roman"/>
          <w:lang w:val="pl-PL"/>
        </w:rPr>
        <w:t>ych</w:t>
      </w:r>
      <w:r w:rsidR="007F6100" w:rsidRPr="006237D1">
        <w:rPr>
          <w:rFonts w:ascii="Times New Roman" w:hAnsi="Times New Roman" w:cs="Times New Roman"/>
          <w:lang w:val="pl-PL"/>
        </w:rPr>
        <w:t xml:space="preserve"> (dwa przeciwko I.M., </w:t>
      </w:r>
      <w:r w:rsidR="007F6100">
        <w:rPr>
          <w:rFonts w:ascii="Times New Roman" w:hAnsi="Times New Roman" w:cs="Times New Roman"/>
          <w:lang w:val="pl-PL"/>
        </w:rPr>
        <w:t>i jedno</w:t>
      </w:r>
      <w:r w:rsidR="007F6100" w:rsidRPr="006237D1">
        <w:rPr>
          <w:rFonts w:ascii="Times New Roman" w:hAnsi="Times New Roman" w:cs="Times New Roman"/>
          <w:lang w:val="pl-PL"/>
        </w:rPr>
        <w:t xml:space="preserve"> przeciwko I.M. i drugi</w:t>
      </w:r>
      <w:r w:rsidR="007F6100">
        <w:rPr>
          <w:rFonts w:ascii="Times New Roman" w:hAnsi="Times New Roman" w:cs="Times New Roman"/>
          <w:lang w:val="pl-PL"/>
        </w:rPr>
        <w:t>ej</w:t>
      </w:r>
      <w:r w:rsidR="007F6100" w:rsidRPr="006237D1">
        <w:rPr>
          <w:rFonts w:ascii="Times New Roman" w:hAnsi="Times New Roman" w:cs="Times New Roman"/>
          <w:lang w:val="pl-PL"/>
        </w:rPr>
        <w:t xml:space="preserve"> </w:t>
      </w:r>
      <w:r w:rsidR="007F6100">
        <w:rPr>
          <w:rFonts w:ascii="Times New Roman" w:hAnsi="Times New Roman" w:cs="Times New Roman"/>
          <w:lang w:val="pl-PL"/>
        </w:rPr>
        <w:t>skarżącej), któr</w:t>
      </w:r>
      <w:r w:rsidR="001D3A9A">
        <w:rPr>
          <w:rFonts w:ascii="Times New Roman" w:hAnsi="Times New Roman" w:cs="Times New Roman"/>
          <w:lang w:val="pl-PL"/>
        </w:rPr>
        <w:t>ych</w:t>
      </w:r>
      <w:r w:rsidR="007F6100" w:rsidRPr="006237D1">
        <w:rPr>
          <w:rFonts w:ascii="Times New Roman" w:hAnsi="Times New Roman" w:cs="Times New Roman"/>
          <w:lang w:val="pl-PL"/>
        </w:rPr>
        <w:t xml:space="preserve"> </w:t>
      </w:r>
      <w:r w:rsidR="00F44345">
        <w:rPr>
          <w:rFonts w:ascii="Times New Roman" w:hAnsi="Times New Roman" w:cs="Times New Roman"/>
          <w:lang w:val="pl-PL"/>
        </w:rPr>
        <w:t>sposób zakończenia nie jest znany.</w:t>
      </w:r>
      <w:r w:rsidR="007F6100">
        <w:rPr>
          <w:rFonts w:ascii="Times New Roman" w:hAnsi="Times New Roman" w:cs="Times New Roman"/>
          <w:lang w:val="pl-PL"/>
        </w:rPr>
        <w:t xml:space="preserve"> </w:t>
      </w:r>
      <w:r w:rsidR="00F44345">
        <w:rPr>
          <w:rFonts w:ascii="Times New Roman" w:hAnsi="Times New Roman" w:cs="Times New Roman"/>
          <w:lang w:val="pl-PL"/>
        </w:rPr>
        <w:t xml:space="preserve">Pozostałych </w:t>
      </w:r>
      <w:r w:rsidR="007F6100">
        <w:rPr>
          <w:rFonts w:ascii="Times New Roman" w:hAnsi="Times New Roman" w:cs="Times New Roman"/>
          <w:lang w:val="pl-PL"/>
        </w:rPr>
        <w:t>pięć</w:t>
      </w:r>
      <w:r w:rsidR="007F6100" w:rsidRPr="006237D1">
        <w:rPr>
          <w:rFonts w:ascii="Times New Roman" w:hAnsi="Times New Roman" w:cs="Times New Roman"/>
          <w:lang w:val="pl-PL"/>
        </w:rPr>
        <w:t xml:space="preserve"> skarg w sprawach karnych zostało oddalonych, w tym trzy, w których zarzucano, że popełniono przestępstwa związane z przemocą w rodzinie i przemocą domową wobec pierwsze</w:t>
      </w:r>
      <w:r w:rsidR="007F6100">
        <w:rPr>
          <w:rFonts w:ascii="Times New Roman" w:hAnsi="Times New Roman" w:cs="Times New Roman"/>
          <w:lang w:val="pl-PL"/>
        </w:rPr>
        <w:t>j</w:t>
      </w:r>
      <w:r w:rsidR="007F6100" w:rsidRPr="006237D1">
        <w:rPr>
          <w:rFonts w:ascii="Times New Roman" w:hAnsi="Times New Roman" w:cs="Times New Roman"/>
          <w:lang w:val="pl-PL"/>
        </w:rPr>
        <w:t xml:space="preserve"> skarżące</w:t>
      </w:r>
      <w:r w:rsidR="007F6100">
        <w:rPr>
          <w:rFonts w:ascii="Times New Roman" w:hAnsi="Times New Roman" w:cs="Times New Roman"/>
          <w:lang w:val="pl-PL"/>
        </w:rPr>
        <w:t>j</w:t>
      </w:r>
      <w:r w:rsidR="007F6100" w:rsidRPr="006237D1">
        <w:rPr>
          <w:rFonts w:ascii="Times New Roman" w:hAnsi="Times New Roman" w:cs="Times New Roman"/>
          <w:lang w:val="pl-PL"/>
        </w:rPr>
        <w:t>.</w:t>
      </w:r>
    </w:p>
    <w:p w:rsidR="007F6100" w:rsidRPr="006C0BF1"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22D7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10</w:t>
      </w:r>
      <w:r w:rsidRPr="00D8381D">
        <w:rPr>
          <w:rFonts w:ascii="Times New Roman" w:hAnsi="Times New Roman" w:cs="Times New Roman"/>
          <w:lang w:val="en-GB"/>
        </w:rPr>
        <w:fldChar w:fldCharType="end"/>
      </w:r>
      <w:r w:rsidR="007F6100" w:rsidRPr="00222D79">
        <w:rPr>
          <w:rFonts w:ascii="Times New Roman" w:hAnsi="Times New Roman" w:cs="Times New Roman"/>
          <w:lang w:val="pl-PL"/>
        </w:rPr>
        <w:t>.  </w:t>
      </w:r>
      <w:r w:rsidR="007F6100" w:rsidRPr="006237D1">
        <w:rPr>
          <w:rFonts w:ascii="Times New Roman" w:hAnsi="Times New Roman" w:cs="Times New Roman"/>
          <w:lang w:val="pl-PL"/>
        </w:rPr>
        <w:t xml:space="preserve">Wyrokiem z dnia 24 </w:t>
      </w:r>
      <w:r w:rsidR="001D3A9A">
        <w:rPr>
          <w:rFonts w:ascii="Times New Roman" w:hAnsi="Times New Roman" w:cs="Times New Roman"/>
          <w:lang w:val="pl-PL"/>
        </w:rPr>
        <w:t>s</w:t>
      </w:r>
      <w:r w:rsidR="007F6100" w:rsidRPr="006237D1">
        <w:rPr>
          <w:rFonts w:ascii="Times New Roman" w:hAnsi="Times New Roman" w:cs="Times New Roman"/>
          <w:lang w:val="pl-PL"/>
        </w:rPr>
        <w:t xml:space="preserve">ierpnia 2007 roku Sąd </w:t>
      </w:r>
      <w:r w:rsidR="001D3A9A">
        <w:rPr>
          <w:rFonts w:ascii="Times New Roman" w:hAnsi="Times New Roman" w:cs="Times New Roman"/>
          <w:lang w:val="pl-PL"/>
        </w:rPr>
        <w:t>Rejonowy</w:t>
      </w:r>
      <w:r w:rsidR="001D3A9A" w:rsidRPr="006237D1">
        <w:rPr>
          <w:rFonts w:ascii="Times New Roman" w:hAnsi="Times New Roman" w:cs="Times New Roman"/>
          <w:lang w:val="pl-PL"/>
        </w:rPr>
        <w:t xml:space="preserve"> </w:t>
      </w:r>
      <w:r w:rsidR="007F6100" w:rsidRPr="006237D1">
        <w:rPr>
          <w:rFonts w:ascii="Times New Roman" w:hAnsi="Times New Roman" w:cs="Times New Roman"/>
          <w:lang w:val="pl-PL"/>
        </w:rPr>
        <w:t>w Zadarze (</w:t>
      </w:r>
      <w:proofErr w:type="spellStart"/>
      <w:r w:rsidR="007F6100" w:rsidRPr="006237D1">
        <w:rPr>
          <w:rFonts w:ascii="Times New Roman" w:hAnsi="Times New Roman" w:cs="Times New Roman"/>
          <w:i/>
          <w:lang w:val="pl-PL"/>
        </w:rPr>
        <w:t>Općinski</w:t>
      </w:r>
      <w:proofErr w:type="spellEnd"/>
      <w:r w:rsidR="007F6100" w:rsidRPr="006237D1">
        <w:rPr>
          <w:rFonts w:ascii="Times New Roman" w:hAnsi="Times New Roman" w:cs="Times New Roman"/>
          <w:i/>
          <w:lang w:val="pl-PL"/>
        </w:rPr>
        <w:t xml:space="preserve"> </w:t>
      </w:r>
      <w:proofErr w:type="spellStart"/>
      <w:r w:rsidR="007F6100" w:rsidRPr="006237D1">
        <w:rPr>
          <w:rFonts w:ascii="Times New Roman" w:hAnsi="Times New Roman" w:cs="Times New Roman"/>
          <w:i/>
          <w:lang w:val="pl-PL"/>
        </w:rPr>
        <w:t>sud</w:t>
      </w:r>
      <w:proofErr w:type="spellEnd"/>
      <w:r w:rsidR="007F6100" w:rsidRPr="006237D1">
        <w:rPr>
          <w:rFonts w:ascii="Times New Roman" w:hAnsi="Times New Roman" w:cs="Times New Roman"/>
          <w:i/>
          <w:lang w:val="pl-PL"/>
        </w:rPr>
        <w:t xml:space="preserve"> u </w:t>
      </w:r>
      <w:proofErr w:type="spellStart"/>
      <w:r w:rsidR="007F6100" w:rsidRPr="006237D1">
        <w:rPr>
          <w:rFonts w:ascii="Times New Roman" w:hAnsi="Times New Roman" w:cs="Times New Roman"/>
          <w:i/>
          <w:lang w:val="pl-PL"/>
        </w:rPr>
        <w:t>Zadru</w:t>
      </w:r>
      <w:proofErr w:type="spellEnd"/>
      <w:r w:rsidR="007F6100" w:rsidRPr="006237D1">
        <w:rPr>
          <w:rFonts w:ascii="Times New Roman" w:hAnsi="Times New Roman" w:cs="Times New Roman"/>
          <w:lang w:val="pl-PL"/>
        </w:rPr>
        <w:t xml:space="preserve">): (a) </w:t>
      </w:r>
      <w:r w:rsidR="001D3A9A">
        <w:rPr>
          <w:rFonts w:ascii="Times New Roman" w:hAnsi="Times New Roman" w:cs="Times New Roman"/>
          <w:lang w:val="pl-PL"/>
        </w:rPr>
        <w:t>orzekł o rozwodzie drugiej skarżącej i</w:t>
      </w:r>
      <w:r w:rsidR="007F6100" w:rsidRPr="006237D1">
        <w:rPr>
          <w:rFonts w:ascii="Times New Roman" w:hAnsi="Times New Roman" w:cs="Times New Roman"/>
          <w:lang w:val="pl-PL"/>
        </w:rPr>
        <w:t xml:space="preserve"> I.M.; (b) przyznał I.M. prawo do opieki nad pierwszą skarżącą; (c) </w:t>
      </w:r>
      <w:r w:rsidR="001D3A9A">
        <w:rPr>
          <w:rFonts w:ascii="Times New Roman" w:hAnsi="Times New Roman" w:cs="Times New Roman"/>
          <w:lang w:val="pl-PL"/>
        </w:rPr>
        <w:t xml:space="preserve">orzekł o kontaktach drugiej skarżącej z pierwszą </w:t>
      </w:r>
      <w:r w:rsidR="007F6100">
        <w:rPr>
          <w:rFonts w:ascii="Times New Roman" w:hAnsi="Times New Roman" w:cs="Times New Roman"/>
          <w:lang w:val="pl-PL"/>
        </w:rPr>
        <w:t>i</w:t>
      </w:r>
      <w:r w:rsidR="007F6100" w:rsidRPr="006237D1">
        <w:rPr>
          <w:rFonts w:ascii="Times New Roman" w:hAnsi="Times New Roman" w:cs="Times New Roman"/>
          <w:lang w:val="pl-PL"/>
        </w:rPr>
        <w:t xml:space="preserve"> (d) </w:t>
      </w:r>
      <w:r w:rsidR="007F6100">
        <w:rPr>
          <w:rFonts w:ascii="Times New Roman" w:hAnsi="Times New Roman" w:cs="Times New Roman"/>
          <w:lang w:val="pl-PL"/>
        </w:rPr>
        <w:t>nakazał drugiej skarżącej</w:t>
      </w:r>
      <w:r w:rsidR="007F6100" w:rsidRPr="006237D1">
        <w:rPr>
          <w:rFonts w:ascii="Times New Roman" w:hAnsi="Times New Roman" w:cs="Times New Roman"/>
          <w:lang w:val="pl-PL"/>
        </w:rPr>
        <w:t xml:space="preserve"> </w:t>
      </w:r>
      <w:r w:rsidR="007F6100">
        <w:rPr>
          <w:rFonts w:ascii="Times New Roman" w:hAnsi="Times New Roman" w:cs="Times New Roman"/>
          <w:lang w:val="pl-PL"/>
        </w:rPr>
        <w:t>regularne płacenie alimentów</w:t>
      </w:r>
      <w:r w:rsidR="007F6100" w:rsidRPr="006237D1">
        <w:rPr>
          <w:rFonts w:ascii="Times New Roman" w:hAnsi="Times New Roman" w:cs="Times New Roman"/>
          <w:lang w:val="pl-PL"/>
        </w:rPr>
        <w:t xml:space="preserve"> </w:t>
      </w:r>
      <w:r w:rsidR="007F6100">
        <w:rPr>
          <w:rFonts w:ascii="Times New Roman" w:hAnsi="Times New Roman" w:cs="Times New Roman"/>
          <w:lang w:val="pl-PL"/>
        </w:rPr>
        <w:t>na rzecz pierwszej skarżącej</w:t>
      </w:r>
      <w:r w:rsidR="007F6100" w:rsidRPr="006237D1">
        <w:rPr>
          <w:rFonts w:ascii="Times New Roman" w:hAnsi="Times New Roman" w:cs="Times New Roman"/>
          <w:lang w:val="pl-PL"/>
        </w:rPr>
        <w:t xml:space="preserve">. </w:t>
      </w:r>
      <w:r w:rsidR="001D3A9A">
        <w:rPr>
          <w:rFonts w:ascii="Times New Roman" w:hAnsi="Times New Roman" w:cs="Times New Roman"/>
          <w:lang w:val="pl-PL"/>
        </w:rPr>
        <w:t xml:space="preserve">Przy wydawaniu tego orzeczenia </w:t>
      </w:r>
      <w:r w:rsidR="007F6100" w:rsidRPr="006237D1">
        <w:rPr>
          <w:rFonts w:ascii="Times New Roman" w:hAnsi="Times New Roman" w:cs="Times New Roman"/>
          <w:lang w:val="pl-PL"/>
        </w:rPr>
        <w:t xml:space="preserve">sąd </w:t>
      </w:r>
      <w:r w:rsidR="007F6100">
        <w:rPr>
          <w:rFonts w:ascii="Times New Roman" w:hAnsi="Times New Roman" w:cs="Times New Roman"/>
          <w:lang w:val="pl-PL"/>
        </w:rPr>
        <w:t>op</w:t>
      </w:r>
      <w:r w:rsidR="001D3A9A">
        <w:rPr>
          <w:rFonts w:ascii="Times New Roman" w:hAnsi="Times New Roman" w:cs="Times New Roman"/>
          <w:lang w:val="pl-PL"/>
        </w:rPr>
        <w:t>arł</w:t>
      </w:r>
      <w:r w:rsidR="007F6100" w:rsidRPr="006237D1">
        <w:rPr>
          <w:rFonts w:ascii="Times New Roman" w:hAnsi="Times New Roman" w:cs="Times New Roman"/>
          <w:lang w:val="pl-PL"/>
        </w:rPr>
        <w:t xml:space="preserve"> </w:t>
      </w:r>
      <w:r w:rsidR="001D3A9A">
        <w:rPr>
          <w:rFonts w:ascii="Times New Roman" w:hAnsi="Times New Roman" w:cs="Times New Roman"/>
          <w:lang w:val="pl-PL"/>
        </w:rPr>
        <w:t xml:space="preserve">się </w:t>
      </w:r>
      <w:r w:rsidR="007F6100" w:rsidRPr="006237D1">
        <w:rPr>
          <w:rFonts w:ascii="Times New Roman" w:hAnsi="Times New Roman" w:cs="Times New Roman"/>
          <w:lang w:val="pl-PL"/>
        </w:rPr>
        <w:t>na opini</w:t>
      </w:r>
      <w:r w:rsidR="007F6100">
        <w:rPr>
          <w:rFonts w:ascii="Times New Roman" w:hAnsi="Times New Roman" w:cs="Times New Roman"/>
          <w:lang w:val="pl-PL"/>
        </w:rPr>
        <w:t>i</w:t>
      </w:r>
      <w:r w:rsidR="007F6100" w:rsidRPr="006237D1">
        <w:rPr>
          <w:rFonts w:ascii="Times New Roman" w:hAnsi="Times New Roman" w:cs="Times New Roman"/>
          <w:lang w:val="pl-PL"/>
        </w:rPr>
        <w:t xml:space="preserve"> </w:t>
      </w:r>
      <w:r w:rsidR="001D3A9A">
        <w:rPr>
          <w:rFonts w:ascii="Times New Roman" w:hAnsi="Times New Roman" w:cs="Times New Roman"/>
          <w:lang w:val="pl-PL"/>
        </w:rPr>
        <w:t>biegłych</w:t>
      </w:r>
      <w:r w:rsidR="001D3A9A" w:rsidRPr="006237D1">
        <w:rPr>
          <w:rFonts w:ascii="Times New Roman" w:hAnsi="Times New Roman" w:cs="Times New Roman"/>
          <w:lang w:val="pl-PL"/>
        </w:rPr>
        <w:t xml:space="preserve"> </w:t>
      </w:r>
      <w:r w:rsidR="007F6100" w:rsidRPr="006237D1">
        <w:rPr>
          <w:rFonts w:ascii="Times New Roman" w:hAnsi="Times New Roman" w:cs="Times New Roman"/>
          <w:lang w:val="pl-PL"/>
        </w:rPr>
        <w:t xml:space="preserve">sądowych z dziedziny psychologii i psychiatrii, uzyskanych w toku </w:t>
      </w:r>
      <w:r w:rsidR="00FB17D9">
        <w:rPr>
          <w:rFonts w:ascii="Times New Roman" w:hAnsi="Times New Roman" w:cs="Times New Roman"/>
          <w:lang w:val="pl-PL"/>
        </w:rPr>
        <w:t>postępowania</w:t>
      </w:r>
      <w:r w:rsidR="00FB17D9" w:rsidRPr="006237D1">
        <w:rPr>
          <w:rFonts w:ascii="Times New Roman" w:hAnsi="Times New Roman" w:cs="Times New Roman"/>
          <w:lang w:val="pl-PL"/>
        </w:rPr>
        <w:t xml:space="preserve"> </w:t>
      </w:r>
      <w:r w:rsidR="007F6100" w:rsidRPr="006237D1">
        <w:rPr>
          <w:rFonts w:ascii="Times New Roman" w:hAnsi="Times New Roman" w:cs="Times New Roman"/>
          <w:lang w:val="pl-PL"/>
        </w:rPr>
        <w:t>i na zlecenie Zadar</w:t>
      </w:r>
      <w:r w:rsidR="007F6100">
        <w:rPr>
          <w:rFonts w:ascii="Times New Roman" w:hAnsi="Times New Roman" w:cs="Times New Roman"/>
          <w:lang w:val="pl-PL"/>
        </w:rPr>
        <w:t>skiego</w:t>
      </w:r>
      <w:r w:rsidR="007F6100" w:rsidRPr="006237D1">
        <w:rPr>
          <w:rFonts w:ascii="Times New Roman" w:hAnsi="Times New Roman" w:cs="Times New Roman"/>
          <w:lang w:val="pl-PL"/>
        </w:rPr>
        <w:t xml:space="preserve"> Ośrodka Pomocy Społeczne</w:t>
      </w:r>
      <w:r w:rsidR="007F6100">
        <w:rPr>
          <w:rFonts w:ascii="Times New Roman" w:hAnsi="Times New Roman" w:cs="Times New Roman"/>
          <w:lang w:val="pl-PL"/>
        </w:rPr>
        <w:t>j</w:t>
      </w:r>
      <w:r w:rsidR="007F6100" w:rsidRPr="006237D1">
        <w:rPr>
          <w:rFonts w:ascii="Times New Roman" w:hAnsi="Times New Roman" w:cs="Times New Roman"/>
          <w:lang w:val="pl-PL"/>
        </w:rPr>
        <w:t xml:space="preserve"> (</w:t>
      </w:r>
      <w:proofErr w:type="spellStart"/>
      <w:r w:rsidR="007F6100" w:rsidRPr="006237D1">
        <w:rPr>
          <w:rFonts w:ascii="Times New Roman" w:hAnsi="Times New Roman" w:cs="Times New Roman"/>
          <w:i/>
          <w:lang w:val="pl-PL"/>
        </w:rPr>
        <w:t>Centar</w:t>
      </w:r>
      <w:proofErr w:type="spellEnd"/>
      <w:r w:rsidR="007F6100" w:rsidRPr="006237D1">
        <w:rPr>
          <w:rFonts w:ascii="Times New Roman" w:hAnsi="Times New Roman" w:cs="Times New Roman"/>
          <w:i/>
          <w:lang w:val="pl-PL"/>
        </w:rPr>
        <w:t xml:space="preserve"> za </w:t>
      </w:r>
      <w:proofErr w:type="spellStart"/>
      <w:r w:rsidR="007F6100" w:rsidRPr="006237D1">
        <w:rPr>
          <w:rFonts w:ascii="Times New Roman" w:hAnsi="Times New Roman" w:cs="Times New Roman"/>
          <w:i/>
          <w:lang w:val="pl-PL"/>
        </w:rPr>
        <w:t>socijalnu</w:t>
      </w:r>
      <w:proofErr w:type="spellEnd"/>
      <w:r w:rsidR="007F6100" w:rsidRPr="006237D1">
        <w:rPr>
          <w:rFonts w:ascii="Times New Roman" w:hAnsi="Times New Roman" w:cs="Times New Roman"/>
          <w:i/>
          <w:lang w:val="pl-PL"/>
        </w:rPr>
        <w:t xml:space="preserve"> </w:t>
      </w:r>
      <w:proofErr w:type="spellStart"/>
      <w:r w:rsidR="007F6100" w:rsidRPr="006237D1">
        <w:rPr>
          <w:rFonts w:ascii="Times New Roman" w:hAnsi="Times New Roman" w:cs="Times New Roman"/>
          <w:i/>
          <w:lang w:val="pl-PL"/>
        </w:rPr>
        <w:t>skrb</w:t>
      </w:r>
      <w:proofErr w:type="spellEnd"/>
      <w:r w:rsidR="007F6100" w:rsidRPr="006237D1">
        <w:rPr>
          <w:rFonts w:ascii="Times New Roman" w:hAnsi="Times New Roman" w:cs="Times New Roman"/>
          <w:i/>
          <w:lang w:val="pl-PL"/>
        </w:rPr>
        <w:t xml:space="preserve"> </w:t>
      </w:r>
      <w:proofErr w:type="spellStart"/>
      <w:r w:rsidR="007F6100" w:rsidRPr="006237D1">
        <w:rPr>
          <w:rFonts w:ascii="Times New Roman" w:hAnsi="Times New Roman" w:cs="Times New Roman"/>
          <w:i/>
          <w:lang w:val="pl-PL"/>
        </w:rPr>
        <w:t>Zadar</w:t>
      </w:r>
      <w:proofErr w:type="spellEnd"/>
      <w:r w:rsidR="007F6100" w:rsidRPr="006237D1">
        <w:rPr>
          <w:rFonts w:ascii="Times New Roman" w:hAnsi="Times New Roman" w:cs="Times New Roman"/>
          <w:lang w:val="pl-PL"/>
        </w:rPr>
        <w:t xml:space="preserve">, </w:t>
      </w:r>
      <w:r w:rsidR="007F6100">
        <w:rPr>
          <w:rFonts w:ascii="Times New Roman" w:hAnsi="Times New Roman" w:cs="Times New Roman"/>
          <w:lang w:val="pl-PL"/>
        </w:rPr>
        <w:t>zwanego dalej</w:t>
      </w:r>
      <w:r w:rsidR="007F6100" w:rsidRPr="006237D1">
        <w:rPr>
          <w:rFonts w:ascii="Times New Roman" w:hAnsi="Times New Roman" w:cs="Times New Roman"/>
          <w:lang w:val="pl-PL"/>
        </w:rPr>
        <w:t xml:space="preserve"> “lokalnym centrum pomocy społecznej”)</w:t>
      </w:r>
      <w:r w:rsidR="007F6100">
        <w:rPr>
          <w:rFonts w:ascii="Times New Roman" w:hAnsi="Times New Roman" w:cs="Times New Roman"/>
          <w:lang w:val="pl-PL"/>
        </w:rPr>
        <w:t>,</w:t>
      </w:r>
      <w:r w:rsidR="007F6100" w:rsidRPr="006237D1">
        <w:rPr>
          <w:rFonts w:ascii="Times New Roman" w:hAnsi="Times New Roman" w:cs="Times New Roman"/>
          <w:lang w:val="pl-PL"/>
        </w:rPr>
        <w:t xml:space="preserve"> </w:t>
      </w:r>
      <w:r w:rsidR="007F6100" w:rsidRPr="006C0BF1">
        <w:rPr>
          <w:rFonts w:ascii="Times New Roman" w:hAnsi="Times New Roman" w:cs="Times New Roman"/>
          <w:lang w:val="pl-PL"/>
        </w:rPr>
        <w:t>kt</w:t>
      </w:r>
      <w:r w:rsidR="007F6100">
        <w:rPr>
          <w:rFonts w:ascii="Times New Roman" w:hAnsi="Times New Roman" w:cs="Times New Roman"/>
          <w:lang w:val="pl-PL"/>
        </w:rPr>
        <w:t>óre uczestniczyło w tych p</w:t>
      </w:r>
      <w:r w:rsidR="007F6100" w:rsidRPr="006C0BF1">
        <w:rPr>
          <w:rFonts w:ascii="Times New Roman" w:hAnsi="Times New Roman" w:cs="Times New Roman"/>
          <w:lang w:val="pl-PL"/>
        </w:rPr>
        <w:t>ostępowani</w:t>
      </w:r>
      <w:r w:rsidR="007F6100">
        <w:rPr>
          <w:rFonts w:ascii="Times New Roman" w:hAnsi="Times New Roman" w:cs="Times New Roman"/>
          <w:lang w:val="pl-PL"/>
        </w:rPr>
        <w:t xml:space="preserve">ach jako </w:t>
      </w:r>
      <w:r w:rsidR="007F6100" w:rsidRPr="006237D1">
        <w:rPr>
          <w:rFonts w:ascii="Times New Roman" w:hAnsi="Times New Roman" w:cs="Times New Roman"/>
          <w:lang w:val="pl-PL"/>
        </w:rPr>
        <w:t>inter</w:t>
      </w:r>
      <w:r w:rsidR="007F6100">
        <w:rPr>
          <w:rFonts w:ascii="Times New Roman" w:hAnsi="Times New Roman" w:cs="Times New Roman"/>
          <w:lang w:val="pl-PL"/>
        </w:rPr>
        <w:t>wenient</w:t>
      </w:r>
      <w:r w:rsidR="001D3A9A">
        <w:rPr>
          <w:rFonts w:ascii="Times New Roman" w:hAnsi="Times New Roman" w:cs="Times New Roman"/>
          <w:lang w:val="pl-PL"/>
        </w:rPr>
        <w:t xml:space="preserve"> uboczny</w:t>
      </w:r>
      <w:r w:rsidR="007F6100" w:rsidRPr="006237D1">
        <w:rPr>
          <w:rFonts w:ascii="Times New Roman" w:hAnsi="Times New Roman" w:cs="Times New Roman"/>
          <w:lang w:val="pl-PL"/>
        </w:rPr>
        <w:t xml:space="preserve"> </w:t>
      </w:r>
      <w:proofErr w:type="spellStart"/>
      <w:r w:rsidR="007F6100" w:rsidRPr="006237D1">
        <w:rPr>
          <w:rFonts w:ascii="Times New Roman" w:hAnsi="Times New Roman" w:cs="Times New Roman"/>
          <w:i/>
          <w:lang w:val="pl-PL"/>
        </w:rPr>
        <w:t>sui</w:t>
      </w:r>
      <w:proofErr w:type="spellEnd"/>
      <w:r w:rsidR="007F6100" w:rsidRPr="006237D1">
        <w:rPr>
          <w:rFonts w:ascii="Times New Roman" w:hAnsi="Times New Roman" w:cs="Times New Roman"/>
          <w:i/>
          <w:lang w:val="pl-PL"/>
        </w:rPr>
        <w:t xml:space="preserve"> </w:t>
      </w:r>
      <w:proofErr w:type="spellStart"/>
      <w:r w:rsidR="007F6100" w:rsidRPr="006237D1">
        <w:rPr>
          <w:rFonts w:ascii="Times New Roman" w:hAnsi="Times New Roman" w:cs="Times New Roman"/>
          <w:i/>
          <w:lang w:val="pl-PL"/>
        </w:rPr>
        <w:t>generis</w:t>
      </w:r>
      <w:proofErr w:type="spellEnd"/>
      <w:r w:rsidR="007F6100" w:rsidRPr="006237D1">
        <w:rPr>
          <w:rFonts w:ascii="Times New Roman" w:hAnsi="Times New Roman" w:cs="Times New Roman"/>
          <w:lang w:val="pl-PL"/>
        </w:rPr>
        <w:t xml:space="preserve"> </w:t>
      </w:r>
      <w:r w:rsidR="007F6100" w:rsidRPr="006C0BF1">
        <w:rPr>
          <w:rFonts w:ascii="Times New Roman" w:hAnsi="Times New Roman" w:cs="Times New Roman"/>
          <w:lang w:val="pl-PL"/>
        </w:rPr>
        <w:t>w celu ochrony interesów pierwsze</w:t>
      </w:r>
      <w:r w:rsidR="007F6100">
        <w:rPr>
          <w:rFonts w:ascii="Times New Roman" w:hAnsi="Times New Roman" w:cs="Times New Roman"/>
          <w:lang w:val="pl-PL"/>
        </w:rPr>
        <w:t>j</w:t>
      </w:r>
      <w:r w:rsidR="007F6100" w:rsidRPr="006C0BF1">
        <w:rPr>
          <w:rFonts w:ascii="Times New Roman" w:hAnsi="Times New Roman" w:cs="Times New Roman"/>
          <w:lang w:val="pl-PL"/>
        </w:rPr>
        <w:t xml:space="preserve"> skarżące</w:t>
      </w:r>
      <w:r w:rsidR="007F6100">
        <w:rPr>
          <w:rFonts w:ascii="Times New Roman" w:hAnsi="Times New Roman" w:cs="Times New Roman"/>
          <w:lang w:val="pl-PL"/>
        </w:rPr>
        <w:t>j</w:t>
      </w:r>
      <w:r w:rsidR="007F6100" w:rsidRPr="006C0BF1">
        <w:rPr>
          <w:rFonts w:ascii="Times New Roman" w:hAnsi="Times New Roman" w:cs="Times New Roman"/>
          <w:lang w:val="pl-PL"/>
        </w:rPr>
        <w:t xml:space="preserve">. Wyrok </w:t>
      </w:r>
      <w:r w:rsidR="007F6100">
        <w:rPr>
          <w:rFonts w:ascii="Times New Roman" w:hAnsi="Times New Roman" w:cs="Times New Roman"/>
          <w:lang w:val="pl-PL"/>
        </w:rPr>
        <w:t>stał się ostateczny w dniu</w:t>
      </w:r>
      <w:r w:rsidR="007F6100" w:rsidRPr="006C0BF1">
        <w:rPr>
          <w:rFonts w:ascii="Times New Roman" w:hAnsi="Times New Roman" w:cs="Times New Roman"/>
          <w:lang w:val="pl-PL"/>
        </w:rPr>
        <w:t xml:space="preserve"> 2 stycznia 2008</w:t>
      </w:r>
      <w:r w:rsidR="007F6100">
        <w:rPr>
          <w:rFonts w:ascii="Times New Roman" w:hAnsi="Times New Roman" w:cs="Times New Roman"/>
          <w:lang w:val="pl-PL"/>
        </w:rPr>
        <w:t xml:space="preserve"> roku</w:t>
      </w:r>
      <w:r w:rsidR="007F6100" w:rsidRPr="006C0BF1">
        <w:rPr>
          <w:rFonts w:ascii="Times New Roman" w:hAnsi="Times New Roman" w:cs="Times New Roman"/>
          <w:lang w:val="pl-PL"/>
        </w:rPr>
        <w:t>.</w:t>
      </w:r>
    </w:p>
    <w:p w:rsidR="007F6100" w:rsidRPr="006C0BF1"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22D7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11</w:t>
      </w:r>
      <w:r w:rsidRPr="00D8381D">
        <w:rPr>
          <w:rFonts w:ascii="Times New Roman" w:hAnsi="Times New Roman" w:cs="Times New Roman"/>
          <w:lang w:val="en-GB"/>
        </w:rPr>
        <w:fldChar w:fldCharType="end"/>
      </w:r>
      <w:r w:rsidR="007F6100" w:rsidRPr="00222D79">
        <w:rPr>
          <w:rFonts w:ascii="Times New Roman" w:hAnsi="Times New Roman" w:cs="Times New Roman"/>
          <w:lang w:val="pl-PL"/>
        </w:rPr>
        <w:t>.  </w:t>
      </w:r>
      <w:r w:rsidR="007F6100" w:rsidRPr="006C0BF1">
        <w:rPr>
          <w:rFonts w:ascii="Times New Roman" w:hAnsi="Times New Roman" w:cs="Times New Roman"/>
          <w:lang w:val="pl-PL"/>
        </w:rPr>
        <w:t>Wcześniej</w:t>
      </w:r>
      <w:r w:rsidR="003F3DCE">
        <w:rPr>
          <w:rFonts w:ascii="Times New Roman" w:hAnsi="Times New Roman" w:cs="Times New Roman"/>
          <w:lang w:val="pl-PL"/>
        </w:rPr>
        <w:t>,</w:t>
      </w:r>
      <w:r w:rsidR="007F6100" w:rsidRPr="006C0BF1">
        <w:rPr>
          <w:rFonts w:ascii="Times New Roman" w:hAnsi="Times New Roman" w:cs="Times New Roman"/>
          <w:lang w:val="pl-PL"/>
        </w:rPr>
        <w:t xml:space="preserve"> w decyzji z dnia 7 </w:t>
      </w:r>
      <w:r w:rsidR="001D3A9A">
        <w:rPr>
          <w:rFonts w:ascii="Times New Roman" w:hAnsi="Times New Roman" w:cs="Times New Roman"/>
          <w:lang w:val="pl-PL"/>
        </w:rPr>
        <w:t>l</w:t>
      </w:r>
      <w:r w:rsidR="007F6100" w:rsidRPr="006C0BF1">
        <w:rPr>
          <w:rFonts w:ascii="Times New Roman" w:hAnsi="Times New Roman" w:cs="Times New Roman"/>
          <w:lang w:val="pl-PL"/>
        </w:rPr>
        <w:t xml:space="preserve">istopada 2006 roku </w:t>
      </w:r>
      <w:r w:rsidR="007F6100">
        <w:rPr>
          <w:rFonts w:ascii="Times New Roman" w:hAnsi="Times New Roman" w:cs="Times New Roman"/>
          <w:lang w:val="pl-PL"/>
        </w:rPr>
        <w:t>l</w:t>
      </w:r>
      <w:r w:rsidR="007F6100" w:rsidRPr="006C0BF1">
        <w:rPr>
          <w:rFonts w:ascii="Times New Roman" w:hAnsi="Times New Roman" w:cs="Times New Roman"/>
          <w:lang w:val="pl-PL"/>
        </w:rPr>
        <w:t>okalne centrum pomocy społecznej zarządziło nadzór nad sprawowaniem władzy rodzicielskiej w odniesieniu do pierwsze</w:t>
      </w:r>
      <w:r w:rsidR="007F6100">
        <w:rPr>
          <w:rFonts w:ascii="Times New Roman" w:hAnsi="Times New Roman" w:cs="Times New Roman"/>
          <w:lang w:val="pl-PL"/>
        </w:rPr>
        <w:t>j skarżącej</w:t>
      </w:r>
      <w:r w:rsidR="007F6100" w:rsidRPr="006C0BF1">
        <w:rPr>
          <w:rFonts w:ascii="Times New Roman" w:hAnsi="Times New Roman" w:cs="Times New Roman"/>
          <w:lang w:val="pl-PL"/>
        </w:rPr>
        <w:t xml:space="preserve">. Środek został nałożony w celu poprawy komunikacji między drugą skarżącą i I.M. </w:t>
      </w:r>
      <w:r w:rsidR="00D920CC">
        <w:rPr>
          <w:rFonts w:ascii="Times New Roman" w:hAnsi="Times New Roman" w:cs="Times New Roman"/>
          <w:lang w:val="pl-PL"/>
        </w:rPr>
        <w:t>mając na względzie</w:t>
      </w:r>
      <w:r w:rsidR="007F6100" w:rsidRPr="006C0BF1">
        <w:rPr>
          <w:rFonts w:ascii="Times New Roman" w:hAnsi="Times New Roman" w:cs="Times New Roman"/>
          <w:lang w:val="pl-PL"/>
        </w:rPr>
        <w:t xml:space="preserve"> pierwsz</w:t>
      </w:r>
      <w:r w:rsidR="00D920CC">
        <w:rPr>
          <w:rFonts w:ascii="Times New Roman" w:hAnsi="Times New Roman" w:cs="Times New Roman"/>
          <w:lang w:val="pl-PL"/>
        </w:rPr>
        <w:t>ą</w:t>
      </w:r>
      <w:r w:rsidR="00290FF9">
        <w:rPr>
          <w:rFonts w:ascii="Times New Roman" w:hAnsi="Times New Roman" w:cs="Times New Roman"/>
          <w:lang w:val="pl-PL"/>
        </w:rPr>
        <w:t xml:space="preserve"> skarżąc</w:t>
      </w:r>
      <w:r w:rsidR="00D920CC">
        <w:rPr>
          <w:rFonts w:ascii="Times New Roman" w:hAnsi="Times New Roman" w:cs="Times New Roman"/>
          <w:lang w:val="pl-PL"/>
        </w:rPr>
        <w:t>ą</w:t>
      </w:r>
      <w:r w:rsidR="007F6100" w:rsidRPr="006C0BF1">
        <w:rPr>
          <w:rFonts w:ascii="Times New Roman" w:hAnsi="Times New Roman" w:cs="Times New Roman"/>
          <w:lang w:val="pl-PL"/>
        </w:rPr>
        <w:t>, a także w celu zapobieżenia</w:t>
      </w:r>
      <w:r w:rsidR="007F6100">
        <w:rPr>
          <w:rFonts w:ascii="Times New Roman" w:hAnsi="Times New Roman" w:cs="Times New Roman"/>
          <w:lang w:val="pl-PL"/>
        </w:rPr>
        <w:t xml:space="preserve"> wciągnięcia</w:t>
      </w:r>
      <w:r w:rsidR="007F6100" w:rsidRPr="006C0BF1">
        <w:rPr>
          <w:rFonts w:ascii="Times New Roman" w:hAnsi="Times New Roman" w:cs="Times New Roman"/>
          <w:lang w:val="pl-PL"/>
        </w:rPr>
        <w:t xml:space="preserve"> jej do konfliktu. </w:t>
      </w:r>
      <w:r w:rsidR="00211836">
        <w:rPr>
          <w:rFonts w:ascii="Times New Roman" w:hAnsi="Times New Roman" w:cs="Times New Roman"/>
          <w:lang w:val="pl-PL"/>
        </w:rPr>
        <w:t>Nadzór</w:t>
      </w:r>
      <w:r w:rsidR="00211836" w:rsidRPr="006C0BF1">
        <w:rPr>
          <w:rFonts w:ascii="Times New Roman" w:hAnsi="Times New Roman" w:cs="Times New Roman"/>
          <w:lang w:val="pl-PL"/>
        </w:rPr>
        <w:t xml:space="preserve"> </w:t>
      </w:r>
      <w:r w:rsidR="007F6100" w:rsidRPr="006C0BF1">
        <w:rPr>
          <w:rFonts w:ascii="Times New Roman" w:hAnsi="Times New Roman" w:cs="Times New Roman"/>
          <w:lang w:val="pl-PL"/>
        </w:rPr>
        <w:t xml:space="preserve">obowiązywał do 31 </w:t>
      </w:r>
      <w:r w:rsidR="00290FF9">
        <w:rPr>
          <w:rFonts w:ascii="Times New Roman" w:hAnsi="Times New Roman" w:cs="Times New Roman"/>
          <w:lang w:val="pl-PL"/>
        </w:rPr>
        <w:t>s</w:t>
      </w:r>
      <w:r w:rsidR="007F6100">
        <w:rPr>
          <w:rFonts w:ascii="Times New Roman" w:hAnsi="Times New Roman" w:cs="Times New Roman"/>
          <w:lang w:val="pl-PL"/>
        </w:rPr>
        <w:t>ierpnia</w:t>
      </w:r>
      <w:r w:rsidR="007F6100" w:rsidRPr="006C0BF1">
        <w:rPr>
          <w:rFonts w:ascii="Times New Roman" w:hAnsi="Times New Roman" w:cs="Times New Roman"/>
          <w:lang w:val="pl-PL"/>
        </w:rPr>
        <w:t xml:space="preserve"> 2008</w:t>
      </w:r>
      <w:r w:rsidR="007F6100">
        <w:rPr>
          <w:rFonts w:ascii="Times New Roman" w:hAnsi="Times New Roman" w:cs="Times New Roman"/>
          <w:lang w:val="pl-PL"/>
        </w:rPr>
        <w:t xml:space="preserve"> roku</w:t>
      </w:r>
      <w:r w:rsidR="007F6100" w:rsidRPr="006C0BF1">
        <w:rPr>
          <w:rFonts w:ascii="Times New Roman" w:hAnsi="Times New Roman" w:cs="Times New Roman"/>
          <w:lang w:val="pl-PL"/>
        </w:rPr>
        <w:t xml:space="preserve">, </w:t>
      </w:r>
      <w:r w:rsidR="007F6100">
        <w:rPr>
          <w:rFonts w:ascii="Times New Roman" w:hAnsi="Times New Roman" w:cs="Times New Roman"/>
          <w:lang w:val="pl-PL"/>
        </w:rPr>
        <w:t xml:space="preserve">kiedy </w:t>
      </w:r>
      <w:r w:rsidR="00290FF9">
        <w:rPr>
          <w:rFonts w:ascii="Times New Roman" w:hAnsi="Times New Roman" w:cs="Times New Roman"/>
          <w:lang w:val="pl-PL"/>
        </w:rPr>
        <w:t xml:space="preserve">to </w:t>
      </w:r>
      <w:r w:rsidR="007F6100">
        <w:rPr>
          <w:rFonts w:ascii="Times New Roman" w:hAnsi="Times New Roman" w:cs="Times New Roman"/>
          <w:lang w:val="pl-PL"/>
        </w:rPr>
        <w:t xml:space="preserve">został </w:t>
      </w:r>
      <w:r w:rsidR="00211836">
        <w:rPr>
          <w:rFonts w:ascii="Times New Roman" w:hAnsi="Times New Roman" w:cs="Times New Roman"/>
          <w:lang w:val="pl-PL"/>
        </w:rPr>
        <w:lastRenderedPageBreak/>
        <w:t>uchylony</w:t>
      </w:r>
      <w:r w:rsidR="007F6100" w:rsidRPr="006C0BF1">
        <w:rPr>
          <w:rFonts w:ascii="Times New Roman" w:hAnsi="Times New Roman" w:cs="Times New Roman"/>
          <w:lang w:val="pl-PL"/>
        </w:rPr>
        <w:t xml:space="preserve">. W swojej decyzji z dnia 2 </w:t>
      </w:r>
      <w:r w:rsidR="00290FF9">
        <w:rPr>
          <w:rFonts w:ascii="Times New Roman" w:hAnsi="Times New Roman" w:cs="Times New Roman"/>
          <w:lang w:val="pl-PL"/>
        </w:rPr>
        <w:t>w</w:t>
      </w:r>
      <w:r w:rsidR="007F6100" w:rsidRPr="006C0BF1">
        <w:rPr>
          <w:rFonts w:ascii="Times New Roman" w:hAnsi="Times New Roman" w:cs="Times New Roman"/>
          <w:lang w:val="pl-PL"/>
        </w:rPr>
        <w:t>rześnia 2008 roku</w:t>
      </w:r>
      <w:r w:rsidR="007F6100">
        <w:rPr>
          <w:rFonts w:ascii="Times New Roman" w:hAnsi="Times New Roman" w:cs="Times New Roman"/>
          <w:lang w:val="pl-PL"/>
        </w:rPr>
        <w:t xml:space="preserve"> l</w:t>
      </w:r>
      <w:r w:rsidR="007F6100" w:rsidRPr="006C0BF1">
        <w:rPr>
          <w:rFonts w:ascii="Times New Roman" w:hAnsi="Times New Roman" w:cs="Times New Roman"/>
          <w:lang w:val="pl-PL"/>
        </w:rPr>
        <w:t xml:space="preserve">okalne centrum opieki społecznej stwierdziło, </w:t>
      </w:r>
      <w:proofErr w:type="spellStart"/>
      <w:r w:rsidR="007F6100" w:rsidRPr="006C0BF1">
        <w:rPr>
          <w:rFonts w:ascii="Times New Roman" w:hAnsi="Times New Roman" w:cs="Times New Roman"/>
          <w:i/>
          <w:lang w:val="pl-PL"/>
        </w:rPr>
        <w:t>inter</w:t>
      </w:r>
      <w:proofErr w:type="spellEnd"/>
      <w:r w:rsidR="007F6100" w:rsidRPr="006C0BF1">
        <w:rPr>
          <w:rFonts w:ascii="Times New Roman" w:hAnsi="Times New Roman" w:cs="Times New Roman"/>
          <w:i/>
          <w:lang w:val="pl-PL"/>
        </w:rPr>
        <w:t xml:space="preserve"> </w:t>
      </w:r>
      <w:proofErr w:type="spellStart"/>
      <w:r w:rsidR="007F6100" w:rsidRPr="006C0BF1">
        <w:rPr>
          <w:rFonts w:ascii="Times New Roman" w:hAnsi="Times New Roman" w:cs="Times New Roman"/>
          <w:i/>
          <w:lang w:val="pl-PL"/>
        </w:rPr>
        <w:t>alia</w:t>
      </w:r>
      <w:proofErr w:type="spellEnd"/>
      <w:r w:rsidR="007F6100" w:rsidRPr="006C0BF1">
        <w:rPr>
          <w:rFonts w:ascii="Times New Roman" w:hAnsi="Times New Roman" w:cs="Times New Roman"/>
          <w:lang w:val="pl-PL"/>
        </w:rPr>
        <w:t xml:space="preserve">, </w:t>
      </w:r>
      <w:r w:rsidR="00290FF9">
        <w:rPr>
          <w:rFonts w:ascii="Times New Roman" w:hAnsi="Times New Roman" w:cs="Times New Roman"/>
          <w:lang w:val="pl-PL"/>
        </w:rPr>
        <w:t xml:space="preserve"> co </w:t>
      </w:r>
      <w:r w:rsidR="007F6100">
        <w:rPr>
          <w:rFonts w:ascii="Times New Roman" w:hAnsi="Times New Roman" w:cs="Times New Roman"/>
          <w:lang w:val="pl-PL"/>
        </w:rPr>
        <w:t>następuj</w:t>
      </w:r>
      <w:r w:rsidR="00290FF9">
        <w:rPr>
          <w:rFonts w:ascii="Times New Roman" w:hAnsi="Times New Roman" w:cs="Times New Roman"/>
          <w:lang w:val="pl-PL"/>
        </w:rPr>
        <w:t>e</w:t>
      </w:r>
      <w:r w:rsidR="007F6100" w:rsidRPr="006C0BF1">
        <w:rPr>
          <w:rFonts w:ascii="Times New Roman" w:hAnsi="Times New Roman" w:cs="Times New Roman"/>
          <w:lang w:val="pl-PL"/>
        </w:rPr>
        <w:t>:</w:t>
      </w:r>
    </w:p>
    <w:p w:rsidR="007F6100" w:rsidRPr="006C0BF1" w:rsidRDefault="007F6100" w:rsidP="007F6100">
      <w:pPr>
        <w:pStyle w:val="ECHRParaQuote"/>
        <w:rPr>
          <w:rFonts w:ascii="Times New Roman" w:hAnsi="Times New Roman" w:cs="Times New Roman"/>
          <w:lang w:val="pl-PL"/>
        </w:rPr>
      </w:pPr>
      <w:r w:rsidRPr="006C0BF1">
        <w:rPr>
          <w:rFonts w:ascii="Times New Roman" w:hAnsi="Times New Roman" w:cs="Times New Roman"/>
          <w:lang w:val="pl-PL"/>
        </w:rPr>
        <w:t>“Środek tylko częściowo osiągnął swój cel</w:t>
      </w:r>
      <w:r w:rsidR="00054A1A">
        <w:rPr>
          <w:rFonts w:ascii="Times New Roman" w:hAnsi="Times New Roman" w:cs="Times New Roman"/>
          <w:lang w:val="pl-PL"/>
        </w:rPr>
        <w:t xml:space="preserve"> - </w:t>
      </w:r>
      <w:r w:rsidRPr="006C0BF1">
        <w:rPr>
          <w:rFonts w:ascii="Times New Roman" w:hAnsi="Times New Roman" w:cs="Times New Roman"/>
          <w:lang w:val="pl-PL"/>
        </w:rPr>
        <w:t xml:space="preserve">ustabilizował się kontakt z matką. Rodzice nadal nie komunikują się ze sobą i oczywiste jest, że matka zamierza kontynuować takie zachowanie. Ponadto współpraca matki z funkcjonariuszem nadzorującym nie jest wystarczająca i </w:t>
      </w:r>
      <w:r w:rsidR="008E6F33" w:rsidRPr="006C0BF1">
        <w:rPr>
          <w:rFonts w:ascii="Times New Roman" w:hAnsi="Times New Roman" w:cs="Times New Roman"/>
          <w:lang w:val="pl-PL"/>
        </w:rPr>
        <w:t>oczywist</w:t>
      </w:r>
      <w:r w:rsidR="008E6F33">
        <w:rPr>
          <w:rFonts w:ascii="Times New Roman" w:hAnsi="Times New Roman" w:cs="Times New Roman"/>
          <w:lang w:val="pl-PL"/>
        </w:rPr>
        <w:t>ym</w:t>
      </w:r>
      <w:r w:rsidR="008E6F33" w:rsidRPr="006C0BF1">
        <w:rPr>
          <w:rFonts w:ascii="Times New Roman" w:hAnsi="Times New Roman" w:cs="Times New Roman"/>
          <w:lang w:val="pl-PL"/>
        </w:rPr>
        <w:t xml:space="preserve"> </w:t>
      </w:r>
      <w:r w:rsidRPr="006C0BF1">
        <w:rPr>
          <w:rFonts w:ascii="Times New Roman" w:hAnsi="Times New Roman" w:cs="Times New Roman"/>
          <w:lang w:val="pl-PL"/>
        </w:rPr>
        <w:t xml:space="preserve">jest, że </w:t>
      </w:r>
      <w:r w:rsidR="00211836">
        <w:rPr>
          <w:rFonts w:ascii="Times New Roman" w:hAnsi="Times New Roman" w:cs="Times New Roman"/>
          <w:lang w:val="pl-PL"/>
        </w:rPr>
        <w:t>utrzymywanie środka</w:t>
      </w:r>
      <w:r w:rsidR="00211836" w:rsidRPr="006C0BF1">
        <w:rPr>
          <w:rFonts w:ascii="Times New Roman" w:hAnsi="Times New Roman" w:cs="Times New Roman"/>
          <w:lang w:val="pl-PL"/>
        </w:rPr>
        <w:t xml:space="preserve"> </w:t>
      </w:r>
      <w:r w:rsidRPr="006C0BF1">
        <w:rPr>
          <w:rFonts w:ascii="Times New Roman" w:hAnsi="Times New Roman" w:cs="Times New Roman"/>
          <w:lang w:val="pl-PL"/>
        </w:rPr>
        <w:t xml:space="preserve">stało się </w:t>
      </w:r>
      <w:r w:rsidR="00211836">
        <w:rPr>
          <w:rFonts w:ascii="Times New Roman" w:hAnsi="Times New Roman" w:cs="Times New Roman"/>
          <w:lang w:val="pl-PL"/>
        </w:rPr>
        <w:t>bezprzedmiotowe</w:t>
      </w:r>
      <w:r w:rsidRPr="006C0BF1">
        <w:rPr>
          <w:rFonts w:ascii="Times New Roman" w:hAnsi="Times New Roman" w:cs="Times New Roman"/>
          <w:lang w:val="pl-PL"/>
        </w:rPr>
        <w:t>.”</w:t>
      </w:r>
    </w:p>
    <w:p w:rsidR="007F6100" w:rsidRPr="00222D79" w:rsidRDefault="007F6100" w:rsidP="007F6100">
      <w:pPr>
        <w:pStyle w:val="ECHRHeading2"/>
        <w:rPr>
          <w:lang w:val="pl-PL"/>
        </w:rPr>
      </w:pPr>
      <w:r w:rsidRPr="00222D79">
        <w:rPr>
          <w:lang w:val="pl-PL"/>
        </w:rPr>
        <w:t>B.  </w:t>
      </w:r>
      <w:r w:rsidR="00E0476B" w:rsidRPr="00222D79">
        <w:rPr>
          <w:lang w:val="pl-PL"/>
        </w:rPr>
        <w:t>Domniemane</w:t>
      </w:r>
      <w:r w:rsidR="00290FF9">
        <w:rPr>
          <w:lang w:val="pl-PL"/>
        </w:rPr>
        <w:t xml:space="preserve"> znęcanie się </w:t>
      </w:r>
    </w:p>
    <w:p w:rsidR="007F6100" w:rsidRPr="006C0BF1"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22D7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12</w:t>
      </w:r>
      <w:r w:rsidRPr="00D8381D">
        <w:rPr>
          <w:rFonts w:ascii="Times New Roman" w:hAnsi="Times New Roman" w:cs="Times New Roman"/>
          <w:lang w:val="en-GB"/>
        </w:rPr>
        <w:fldChar w:fldCharType="end"/>
      </w:r>
      <w:r w:rsidR="007F6100" w:rsidRPr="00222D79">
        <w:rPr>
          <w:rFonts w:ascii="Times New Roman" w:hAnsi="Times New Roman" w:cs="Times New Roman"/>
          <w:lang w:val="pl-PL"/>
        </w:rPr>
        <w:t>.  </w:t>
      </w:r>
      <w:r w:rsidR="007F6100" w:rsidRPr="006C0BF1">
        <w:rPr>
          <w:rFonts w:ascii="Times New Roman" w:hAnsi="Times New Roman" w:cs="Times New Roman"/>
          <w:lang w:val="pl-PL"/>
        </w:rPr>
        <w:t>Skarżące zgłosiły, że w dniu 1 </w:t>
      </w:r>
      <w:r w:rsidR="00290FF9">
        <w:rPr>
          <w:rFonts w:ascii="Times New Roman" w:hAnsi="Times New Roman" w:cs="Times New Roman"/>
          <w:lang w:val="pl-PL"/>
        </w:rPr>
        <w:t>l</w:t>
      </w:r>
      <w:r w:rsidR="007F6100" w:rsidRPr="006C0BF1">
        <w:rPr>
          <w:rFonts w:ascii="Times New Roman" w:hAnsi="Times New Roman" w:cs="Times New Roman"/>
          <w:lang w:val="pl-PL"/>
        </w:rPr>
        <w:t xml:space="preserve">utego 2011 roku ojciec pierwszej skarżącej I.M. uderzył ją w twarz </w:t>
      </w:r>
      <w:r w:rsidR="007F6100">
        <w:rPr>
          <w:rFonts w:ascii="Times New Roman" w:hAnsi="Times New Roman" w:cs="Times New Roman"/>
          <w:lang w:val="pl-PL"/>
        </w:rPr>
        <w:t>i ścisnął jej gardło</w:t>
      </w:r>
      <w:r w:rsidR="0025080C">
        <w:rPr>
          <w:rFonts w:ascii="Times New Roman" w:hAnsi="Times New Roman" w:cs="Times New Roman"/>
          <w:lang w:val="pl-PL"/>
        </w:rPr>
        <w:t>,</w:t>
      </w:r>
      <w:r w:rsidR="007F6100" w:rsidRPr="006C0BF1">
        <w:rPr>
          <w:rFonts w:ascii="Times New Roman" w:hAnsi="Times New Roman" w:cs="Times New Roman"/>
          <w:lang w:val="pl-PL"/>
        </w:rPr>
        <w:t xml:space="preserve"> </w:t>
      </w:r>
      <w:r w:rsidR="0041247F">
        <w:rPr>
          <w:rFonts w:ascii="Times New Roman" w:hAnsi="Times New Roman" w:cs="Times New Roman"/>
          <w:lang w:val="pl-PL"/>
        </w:rPr>
        <w:t>znieważając ją słownie.</w:t>
      </w:r>
    </w:p>
    <w:p w:rsidR="007F6100" w:rsidRPr="003009D1"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22D7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13</w:t>
      </w:r>
      <w:r w:rsidRPr="00D8381D">
        <w:rPr>
          <w:rFonts w:ascii="Times New Roman" w:hAnsi="Times New Roman" w:cs="Times New Roman"/>
          <w:lang w:val="en-GB"/>
        </w:rPr>
        <w:fldChar w:fldCharType="end"/>
      </w:r>
      <w:r w:rsidR="007F6100" w:rsidRPr="00222D79">
        <w:rPr>
          <w:rFonts w:ascii="Times New Roman" w:hAnsi="Times New Roman" w:cs="Times New Roman"/>
          <w:lang w:val="pl-PL"/>
        </w:rPr>
        <w:t>.  </w:t>
      </w:r>
      <w:r w:rsidR="007F6100" w:rsidRPr="003009D1">
        <w:rPr>
          <w:rFonts w:ascii="Times New Roman" w:hAnsi="Times New Roman" w:cs="Times New Roman"/>
          <w:lang w:val="pl-PL"/>
        </w:rPr>
        <w:t>Następnego dnia drug</w:t>
      </w:r>
      <w:r w:rsidR="007F6100">
        <w:rPr>
          <w:rFonts w:ascii="Times New Roman" w:hAnsi="Times New Roman" w:cs="Times New Roman"/>
          <w:lang w:val="pl-PL"/>
        </w:rPr>
        <w:t>a</w:t>
      </w:r>
      <w:r w:rsidR="007F6100" w:rsidRPr="003009D1">
        <w:rPr>
          <w:rFonts w:ascii="Times New Roman" w:hAnsi="Times New Roman" w:cs="Times New Roman"/>
          <w:lang w:val="pl-PL"/>
        </w:rPr>
        <w:t xml:space="preserve"> skarżąc</w:t>
      </w:r>
      <w:r w:rsidR="007F6100">
        <w:rPr>
          <w:rFonts w:ascii="Times New Roman" w:hAnsi="Times New Roman" w:cs="Times New Roman"/>
          <w:lang w:val="pl-PL"/>
        </w:rPr>
        <w:t>a</w:t>
      </w:r>
      <w:r w:rsidR="007F6100" w:rsidRPr="003009D1">
        <w:rPr>
          <w:rFonts w:ascii="Times New Roman" w:hAnsi="Times New Roman" w:cs="Times New Roman"/>
          <w:lang w:val="pl-PL"/>
        </w:rPr>
        <w:t xml:space="preserve"> </w:t>
      </w:r>
      <w:r w:rsidR="0041247F">
        <w:rPr>
          <w:rFonts w:ascii="Times New Roman" w:hAnsi="Times New Roman" w:cs="Times New Roman"/>
          <w:lang w:val="pl-PL"/>
        </w:rPr>
        <w:t>zabrała</w:t>
      </w:r>
      <w:r w:rsidR="0041247F" w:rsidRPr="003009D1">
        <w:rPr>
          <w:rFonts w:ascii="Times New Roman" w:hAnsi="Times New Roman" w:cs="Times New Roman"/>
          <w:lang w:val="pl-PL"/>
        </w:rPr>
        <w:t xml:space="preserve"> </w:t>
      </w:r>
      <w:r w:rsidR="007F6100" w:rsidRPr="003009D1">
        <w:rPr>
          <w:rFonts w:ascii="Times New Roman" w:hAnsi="Times New Roman" w:cs="Times New Roman"/>
          <w:lang w:val="pl-PL"/>
        </w:rPr>
        <w:t>pierwsz</w:t>
      </w:r>
      <w:r w:rsidR="007F6100">
        <w:rPr>
          <w:rFonts w:ascii="Times New Roman" w:hAnsi="Times New Roman" w:cs="Times New Roman"/>
          <w:lang w:val="pl-PL"/>
        </w:rPr>
        <w:t>ą</w:t>
      </w:r>
      <w:r w:rsidR="007F6100" w:rsidRPr="003009D1">
        <w:rPr>
          <w:rFonts w:ascii="Times New Roman" w:hAnsi="Times New Roman" w:cs="Times New Roman"/>
          <w:lang w:val="pl-PL"/>
        </w:rPr>
        <w:t xml:space="preserve"> skarżąc</w:t>
      </w:r>
      <w:r w:rsidR="007F6100">
        <w:rPr>
          <w:rFonts w:ascii="Times New Roman" w:hAnsi="Times New Roman" w:cs="Times New Roman"/>
          <w:lang w:val="pl-PL"/>
        </w:rPr>
        <w:t>ą</w:t>
      </w:r>
      <w:r w:rsidR="007F6100" w:rsidRPr="003009D1">
        <w:rPr>
          <w:rFonts w:ascii="Times New Roman" w:hAnsi="Times New Roman" w:cs="Times New Roman"/>
          <w:lang w:val="pl-PL"/>
        </w:rPr>
        <w:t xml:space="preserve"> na policję, aby poinformować o incydencie. Policja </w:t>
      </w:r>
      <w:r w:rsidR="0041247F">
        <w:rPr>
          <w:rFonts w:ascii="Times New Roman" w:hAnsi="Times New Roman" w:cs="Times New Roman"/>
          <w:lang w:val="pl-PL"/>
        </w:rPr>
        <w:t>zaproponowała</w:t>
      </w:r>
      <w:r w:rsidR="0041247F" w:rsidRPr="003009D1">
        <w:rPr>
          <w:rFonts w:ascii="Times New Roman" w:hAnsi="Times New Roman" w:cs="Times New Roman"/>
          <w:lang w:val="pl-PL"/>
        </w:rPr>
        <w:t xml:space="preserve"> </w:t>
      </w:r>
      <w:r w:rsidR="0041247F">
        <w:rPr>
          <w:rFonts w:ascii="Times New Roman" w:hAnsi="Times New Roman" w:cs="Times New Roman"/>
          <w:lang w:val="pl-PL"/>
        </w:rPr>
        <w:t>im</w:t>
      </w:r>
      <w:r w:rsidR="007F6100" w:rsidRPr="003009D1">
        <w:rPr>
          <w:rFonts w:ascii="Times New Roman" w:hAnsi="Times New Roman" w:cs="Times New Roman"/>
          <w:lang w:val="pl-PL"/>
        </w:rPr>
        <w:t xml:space="preserve"> wizytę u lekarza i towarzyszyła im do miejscowego szpitala, gdzie pierwsz</w:t>
      </w:r>
      <w:r w:rsidR="007F6100">
        <w:rPr>
          <w:rFonts w:ascii="Times New Roman" w:hAnsi="Times New Roman" w:cs="Times New Roman"/>
          <w:lang w:val="pl-PL"/>
        </w:rPr>
        <w:t xml:space="preserve">a skarżąca </w:t>
      </w:r>
      <w:r w:rsidR="007F6100" w:rsidRPr="003009D1">
        <w:rPr>
          <w:rFonts w:ascii="Times New Roman" w:hAnsi="Times New Roman" w:cs="Times New Roman"/>
          <w:lang w:val="pl-PL"/>
        </w:rPr>
        <w:t>został</w:t>
      </w:r>
      <w:r w:rsidR="007F6100">
        <w:rPr>
          <w:rFonts w:ascii="Times New Roman" w:hAnsi="Times New Roman" w:cs="Times New Roman"/>
          <w:lang w:val="pl-PL"/>
        </w:rPr>
        <w:t>a</w:t>
      </w:r>
      <w:r w:rsidR="007F6100" w:rsidRPr="003009D1">
        <w:rPr>
          <w:rFonts w:ascii="Times New Roman" w:hAnsi="Times New Roman" w:cs="Times New Roman"/>
          <w:lang w:val="pl-PL"/>
        </w:rPr>
        <w:t xml:space="preserve"> zbadan</w:t>
      </w:r>
      <w:r w:rsidR="007F6100">
        <w:rPr>
          <w:rFonts w:ascii="Times New Roman" w:hAnsi="Times New Roman" w:cs="Times New Roman"/>
          <w:lang w:val="pl-PL"/>
        </w:rPr>
        <w:t>a</w:t>
      </w:r>
      <w:r w:rsidR="007F6100" w:rsidRPr="003009D1">
        <w:rPr>
          <w:rFonts w:ascii="Times New Roman" w:hAnsi="Times New Roman" w:cs="Times New Roman"/>
          <w:lang w:val="pl-PL"/>
        </w:rPr>
        <w:t xml:space="preserve"> przez okulistę, który zdiagnozował </w:t>
      </w:r>
      <w:r w:rsidR="007F6100">
        <w:rPr>
          <w:rFonts w:ascii="Times New Roman" w:hAnsi="Times New Roman" w:cs="Times New Roman"/>
          <w:lang w:val="pl-PL"/>
        </w:rPr>
        <w:t>u niej</w:t>
      </w:r>
      <w:r w:rsidR="007F6100" w:rsidRPr="003009D1">
        <w:rPr>
          <w:rFonts w:ascii="Times New Roman" w:hAnsi="Times New Roman" w:cs="Times New Roman"/>
          <w:lang w:val="pl-PL"/>
        </w:rPr>
        <w:t xml:space="preserve"> </w:t>
      </w:r>
      <w:r w:rsidR="00950E8C">
        <w:rPr>
          <w:rFonts w:ascii="Times New Roman" w:hAnsi="Times New Roman" w:cs="Times New Roman"/>
          <w:lang w:val="pl-PL"/>
        </w:rPr>
        <w:t>zasinienie gałki ocznej i oczodołu</w:t>
      </w:r>
      <w:r w:rsidR="00605169">
        <w:rPr>
          <w:rFonts w:ascii="Times New Roman" w:hAnsi="Times New Roman" w:cs="Times New Roman"/>
          <w:lang w:val="pl-PL"/>
        </w:rPr>
        <w:t>.</w:t>
      </w:r>
      <w:r w:rsidR="007F6100" w:rsidRPr="003009D1">
        <w:rPr>
          <w:rFonts w:ascii="Times New Roman" w:hAnsi="Times New Roman" w:cs="Times New Roman"/>
          <w:lang w:val="pl-PL"/>
        </w:rPr>
        <w:t xml:space="preserve"> W szczególności </w:t>
      </w:r>
      <w:r w:rsidR="00D920CC">
        <w:rPr>
          <w:rFonts w:ascii="Times New Roman" w:hAnsi="Times New Roman" w:cs="Times New Roman"/>
          <w:lang w:val="pl-PL"/>
        </w:rPr>
        <w:t>okulista</w:t>
      </w:r>
      <w:r w:rsidR="00D920CC" w:rsidRPr="003009D1">
        <w:rPr>
          <w:rFonts w:ascii="Times New Roman" w:hAnsi="Times New Roman" w:cs="Times New Roman"/>
          <w:lang w:val="pl-PL"/>
        </w:rPr>
        <w:t xml:space="preserve"> </w:t>
      </w:r>
      <w:r w:rsidR="007F6100" w:rsidRPr="003009D1">
        <w:rPr>
          <w:rFonts w:ascii="Times New Roman" w:hAnsi="Times New Roman" w:cs="Times New Roman"/>
          <w:lang w:val="pl-PL"/>
        </w:rPr>
        <w:t>zauważył</w:t>
      </w:r>
      <w:r w:rsidR="007F6100">
        <w:rPr>
          <w:rFonts w:ascii="Times New Roman" w:hAnsi="Times New Roman" w:cs="Times New Roman"/>
          <w:lang w:val="pl-PL"/>
        </w:rPr>
        <w:t>, że</w:t>
      </w:r>
      <w:r w:rsidR="007F6100" w:rsidRPr="003009D1">
        <w:rPr>
          <w:rFonts w:ascii="Times New Roman" w:hAnsi="Times New Roman" w:cs="Times New Roman"/>
          <w:lang w:val="pl-PL"/>
        </w:rPr>
        <w:t>:</w:t>
      </w:r>
    </w:p>
    <w:p w:rsidR="007F6100" w:rsidRPr="003009D1" w:rsidRDefault="007F6100" w:rsidP="007F6100">
      <w:pPr>
        <w:pStyle w:val="ECHRParaQuote"/>
        <w:rPr>
          <w:rFonts w:ascii="Times New Roman" w:hAnsi="Times New Roman" w:cs="Times New Roman"/>
          <w:lang w:val="pl-PL"/>
        </w:rPr>
      </w:pPr>
      <w:r w:rsidRPr="003009D1">
        <w:rPr>
          <w:rFonts w:ascii="Times New Roman" w:hAnsi="Times New Roman" w:cs="Times New Roman"/>
          <w:lang w:val="pl-PL"/>
        </w:rPr>
        <w:t>“Klinicznie dyskretny krwiak lewej dolnej powieki, w resorpcji. Ruchliwość oczu jest normaln</w:t>
      </w:r>
      <w:r>
        <w:rPr>
          <w:rFonts w:ascii="Times New Roman" w:hAnsi="Times New Roman" w:cs="Times New Roman"/>
          <w:lang w:val="pl-PL"/>
        </w:rPr>
        <w:t>a</w:t>
      </w:r>
      <w:r w:rsidRPr="003009D1">
        <w:rPr>
          <w:rFonts w:ascii="Times New Roman" w:hAnsi="Times New Roman" w:cs="Times New Roman"/>
          <w:lang w:val="pl-PL"/>
        </w:rPr>
        <w:t xml:space="preserve">, nie ma </w:t>
      </w:r>
      <w:r>
        <w:rPr>
          <w:rFonts w:ascii="Times New Roman" w:hAnsi="Times New Roman" w:cs="Times New Roman"/>
          <w:lang w:val="pl-PL"/>
        </w:rPr>
        <w:t>diplopii</w:t>
      </w:r>
      <w:r w:rsidRPr="003009D1">
        <w:rPr>
          <w:rFonts w:ascii="Times New Roman" w:hAnsi="Times New Roman" w:cs="Times New Roman"/>
          <w:lang w:val="pl-PL"/>
        </w:rPr>
        <w:t xml:space="preserve"> [podwójne widzenie], bez klinicznych objawów złamania oczodołu.</w:t>
      </w:r>
    </w:p>
    <w:p w:rsidR="007F6100" w:rsidRPr="003009D1" w:rsidRDefault="007F6100" w:rsidP="007F6100">
      <w:pPr>
        <w:pStyle w:val="ECHRParaQuote"/>
        <w:rPr>
          <w:rFonts w:ascii="Times New Roman" w:hAnsi="Times New Roman" w:cs="Times New Roman"/>
          <w:lang w:val="pl-PL"/>
        </w:rPr>
      </w:pPr>
      <w:r w:rsidRPr="003009D1">
        <w:rPr>
          <w:rFonts w:ascii="Times New Roman" w:hAnsi="Times New Roman" w:cs="Times New Roman"/>
          <w:lang w:val="pl-PL"/>
        </w:rPr>
        <w:t xml:space="preserve">Źrenice są normalne, soczewki [są] na miejscu, </w:t>
      </w:r>
      <w:r>
        <w:rPr>
          <w:rFonts w:ascii="Times New Roman" w:hAnsi="Times New Roman" w:cs="Times New Roman"/>
          <w:lang w:val="pl-PL"/>
        </w:rPr>
        <w:t>przejrzyste</w:t>
      </w:r>
      <w:r w:rsidRPr="003009D1">
        <w:rPr>
          <w:rFonts w:ascii="Times New Roman" w:hAnsi="Times New Roman" w:cs="Times New Roman"/>
          <w:lang w:val="pl-PL"/>
        </w:rPr>
        <w:t xml:space="preserve">, </w:t>
      </w:r>
      <w:r>
        <w:rPr>
          <w:rFonts w:ascii="Times New Roman" w:hAnsi="Times New Roman" w:cs="Times New Roman"/>
          <w:lang w:val="pl-PL"/>
        </w:rPr>
        <w:t>dno oka</w:t>
      </w:r>
      <w:r w:rsidRPr="003009D1">
        <w:rPr>
          <w:rFonts w:ascii="Times New Roman" w:hAnsi="Times New Roman" w:cs="Times New Roman"/>
          <w:lang w:val="pl-PL"/>
        </w:rPr>
        <w:t xml:space="preserve"> [</w:t>
      </w:r>
      <w:r>
        <w:rPr>
          <w:rFonts w:ascii="Times New Roman" w:hAnsi="Times New Roman" w:cs="Times New Roman"/>
          <w:lang w:val="pl-PL"/>
        </w:rPr>
        <w:t>jest</w:t>
      </w:r>
      <w:r w:rsidRPr="003009D1">
        <w:rPr>
          <w:rFonts w:ascii="Times New Roman" w:hAnsi="Times New Roman" w:cs="Times New Roman"/>
          <w:lang w:val="pl-PL"/>
        </w:rPr>
        <w:t xml:space="preserve">] </w:t>
      </w:r>
      <w:r>
        <w:rPr>
          <w:rFonts w:ascii="Times New Roman" w:hAnsi="Times New Roman" w:cs="Times New Roman"/>
          <w:lang w:val="pl-PL"/>
        </w:rPr>
        <w:t>obustronnie normalne</w:t>
      </w:r>
      <w:r w:rsidRPr="003009D1">
        <w:rPr>
          <w:rFonts w:ascii="Times New Roman" w:hAnsi="Times New Roman" w:cs="Times New Roman"/>
          <w:lang w:val="pl-PL"/>
        </w:rPr>
        <w:t>.</w:t>
      </w:r>
    </w:p>
    <w:p w:rsidR="007F6100" w:rsidRPr="00D8381D" w:rsidRDefault="007F6100" w:rsidP="007F6100">
      <w:pPr>
        <w:pStyle w:val="ECHRParaQuote"/>
        <w:rPr>
          <w:rFonts w:ascii="Times New Roman" w:hAnsi="Times New Roman" w:cs="Times New Roman"/>
          <w:i/>
          <w:lang w:val="fi-FI"/>
        </w:rPr>
      </w:pPr>
      <w:r w:rsidRPr="00D8381D">
        <w:rPr>
          <w:rFonts w:ascii="Times New Roman" w:hAnsi="Times New Roman" w:cs="Times New Roman"/>
          <w:lang w:val="fi-FI"/>
        </w:rPr>
        <w:t xml:space="preserve">Dg.: </w:t>
      </w:r>
      <w:r w:rsidRPr="00D8381D">
        <w:rPr>
          <w:rFonts w:ascii="Times New Roman" w:hAnsi="Times New Roman" w:cs="Times New Roman"/>
          <w:i/>
          <w:lang w:val="fi-FI"/>
        </w:rPr>
        <w:t>Contusio oc.sin.</w:t>
      </w:r>
    </w:p>
    <w:p w:rsidR="007F6100" w:rsidRPr="00D8381D" w:rsidRDefault="007F6100" w:rsidP="007F6100">
      <w:pPr>
        <w:pStyle w:val="ECHRParaQuote"/>
        <w:rPr>
          <w:rFonts w:ascii="Times New Roman" w:hAnsi="Times New Roman" w:cs="Times New Roman"/>
          <w:i/>
          <w:lang w:val="fi-FI"/>
        </w:rPr>
      </w:pPr>
      <w:r w:rsidRPr="00D8381D">
        <w:rPr>
          <w:rFonts w:ascii="Times New Roman" w:hAnsi="Times New Roman" w:cs="Times New Roman"/>
          <w:i/>
          <w:lang w:val="fi-FI"/>
        </w:rPr>
        <w:tab/>
        <w:t>Haematoma palp.inf.oc.sin.</w:t>
      </w:r>
    </w:p>
    <w:p w:rsidR="007F6100" w:rsidRPr="003009D1" w:rsidRDefault="007F6100" w:rsidP="007F6100">
      <w:pPr>
        <w:pStyle w:val="ECHRParaQuote"/>
        <w:rPr>
          <w:rFonts w:ascii="Times New Roman" w:hAnsi="Times New Roman" w:cs="Times New Roman"/>
          <w:lang w:val="pl-PL"/>
        </w:rPr>
      </w:pPr>
      <w:r w:rsidRPr="003009D1">
        <w:rPr>
          <w:rFonts w:ascii="Times New Roman" w:hAnsi="Times New Roman" w:cs="Times New Roman"/>
          <w:lang w:val="pl-PL"/>
        </w:rPr>
        <w:t xml:space="preserve">Leczenie: zimne okłady [kompresy] ... Do oczu: </w:t>
      </w:r>
      <w:proofErr w:type="spellStart"/>
      <w:r w:rsidRPr="003009D1">
        <w:rPr>
          <w:rFonts w:ascii="Times New Roman" w:hAnsi="Times New Roman" w:cs="Times New Roman"/>
          <w:lang w:val="pl-PL"/>
        </w:rPr>
        <w:t>Effludimex</w:t>
      </w:r>
      <w:proofErr w:type="spellEnd"/>
      <w:r w:rsidRPr="003009D1">
        <w:rPr>
          <w:rFonts w:ascii="Times New Roman" w:hAnsi="Times New Roman" w:cs="Times New Roman"/>
          <w:lang w:val="pl-PL"/>
        </w:rPr>
        <w:t xml:space="preserve"> </w:t>
      </w:r>
      <w:proofErr w:type="spellStart"/>
      <w:r w:rsidRPr="003009D1">
        <w:rPr>
          <w:rFonts w:ascii="Times New Roman" w:hAnsi="Times New Roman" w:cs="Times New Roman"/>
          <w:lang w:val="pl-PL"/>
        </w:rPr>
        <w:t>sol</w:t>
      </w:r>
      <w:proofErr w:type="spellEnd"/>
      <w:r w:rsidRPr="003009D1">
        <w:rPr>
          <w:rFonts w:ascii="Times New Roman" w:hAnsi="Times New Roman" w:cs="Times New Roman"/>
          <w:lang w:val="pl-PL"/>
        </w:rPr>
        <w:t xml:space="preserve"> ...</w:t>
      </w:r>
    </w:p>
    <w:p w:rsidR="007F6100" w:rsidRPr="00222D79" w:rsidRDefault="007F6100" w:rsidP="007F6100">
      <w:pPr>
        <w:pStyle w:val="ECHRParaQuote"/>
        <w:rPr>
          <w:rFonts w:ascii="Times New Roman" w:hAnsi="Times New Roman" w:cs="Times New Roman"/>
          <w:lang w:val="pl-PL"/>
        </w:rPr>
      </w:pPr>
      <w:proofErr w:type="spellStart"/>
      <w:r w:rsidRPr="00222D79">
        <w:rPr>
          <w:rFonts w:ascii="Times New Roman" w:hAnsi="Times New Roman" w:cs="Times New Roman"/>
          <w:lang w:val="pl-PL"/>
        </w:rPr>
        <w:t>Dg</w:t>
      </w:r>
      <w:proofErr w:type="spellEnd"/>
      <w:r w:rsidRPr="00222D79">
        <w:rPr>
          <w:rFonts w:ascii="Times New Roman" w:hAnsi="Times New Roman" w:cs="Times New Roman"/>
          <w:lang w:val="pl-PL"/>
        </w:rPr>
        <w:t>:</w:t>
      </w:r>
    </w:p>
    <w:p w:rsidR="007F6100" w:rsidRPr="003009D1" w:rsidRDefault="007F6100" w:rsidP="007F6100">
      <w:pPr>
        <w:pStyle w:val="ECHRParaQuote"/>
        <w:rPr>
          <w:rFonts w:ascii="Times New Roman" w:hAnsi="Times New Roman" w:cs="Times New Roman"/>
          <w:lang w:val="pl-PL"/>
        </w:rPr>
      </w:pPr>
      <w:r w:rsidRPr="00222D79">
        <w:rPr>
          <w:rFonts w:ascii="Times New Roman" w:hAnsi="Times New Roman" w:cs="Times New Roman"/>
          <w:lang w:val="pl-PL"/>
        </w:rPr>
        <w:t xml:space="preserve">S05.1. </w:t>
      </w:r>
      <w:r w:rsidRPr="003009D1">
        <w:rPr>
          <w:rFonts w:ascii="Times New Roman" w:hAnsi="Times New Roman" w:cs="Times New Roman"/>
          <w:lang w:val="pl-PL"/>
        </w:rPr>
        <w:t xml:space="preserve">Siniaki na gałce ocznej i </w:t>
      </w:r>
      <w:r>
        <w:rPr>
          <w:rFonts w:ascii="Times New Roman" w:hAnsi="Times New Roman" w:cs="Times New Roman"/>
          <w:lang w:val="pl-PL"/>
        </w:rPr>
        <w:t>tkance gniazda oka</w:t>
      </w:r>
      <w:r w:rsidRPr="003009D1">
        <w:rPr>
          <w:rFonts w:ascii="Times New Roman" w:hAnsi="Times New Roman" w:cs="Times New Roman"/>
          <w:lang w:val="pl-PL"/>
        </w:rPr>
        <w:t>”</w:t>
      </w:r>
    </w:p>
    <w:p w:rsidR="007F6100" w:rsidRPr="007F20FD"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22D7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14</w:t>
      </w:r>
      <w:r w:rsidRPr="00D8381D">
        <w:rPr>
          <w:rFonts w:ascii="Times New Roman" w:hAnsi="Times New Roman" w:cs="Times New Roman"/>
          <w:lang w:val="en-GB"/>
        </w:rPr>
        <w:fldChar w:fldCharType="end"/>
      </w:r>
      <w:r w:rsidR="007F6100" w:rsidRPr="00222D79">
        <w:rPr>
          <w:rFonts w:ascii="Times New Roman" w:hAnsi="Times New Roman" w:cs="Times New Roman"/>
          <w:lang w:val="pl-PL"/>
        </w:rPr>
        <w:t>.  </w:t>
      </w:r>
      <w:r w:rsidR="007F6100" w:rsidRPr="007F20FD">
        <w:rPr>
          <w:rFonts w:ascii="Times New Roman" w:hAnsi="Times New Roman" w:cs="Times New Roman"/>
          <w:lang w:val="pl-PL"/>
        </w:rPr>
        <w:t>Po zbadaniu pierwsze</w:t>
      </w:r>
      <w:r w:rsidR="007F6100">
        <w:rPr>
          <w:rFonts w:ascii="Times New Roman" w:hAnsi="Times New Roman" w:cs="Times New Roman"/>
          <w:lang w:val="pl-PL"/>
        </w:rPr>
        <w:t>j</w:t>
      </w:r>
      <w:r w:rsidR="007F6100" w:rsidRPr="007F20FD">
        <w:rPr>
          <w:rFonts w:ascii="Times New Roman" w:hAnsi="Times New Roman" w:cs="Times New Roman"/>
          <w:lang w:val="pl-PL"/>
        </w:rPr>
        <w:t xml:space="preserve"> </w:t>
      </w:r>
      <w:r w:rsidR="007F6100">
        <w:rPr>
          <w:rFonts w:ascii="Times New Roman" w:hAnsi="Times New Roman" w:cs="Times New Roman"/>
          <w:lang w:val="pl-PL"/>
        </w:rPr>
        <w:t>skarżącej</w:t>
      </w:r>
      <w:r w:rsidR="007F6100" w:rsidRPr="007F20FD">
        <w:rPr>
          <w:rFonts w:ascii="Times New Roman" w:hAnsi="Times New Roman" w:cs="Times New Roman"/>
          <w:lang w:val="pl-PL"/>
        </w:rPr>
        <w:t xml:space="preserve"> okulista wypełnił standardowy </w:t>
      </w:r>
      <w:r w:rsidR="00605169">
        <w:rPr>
          <w:rFonts w:ascii="Times New Roman" w:hAnsi="Times New Roman" w:cs="Times New Roman"/>
          <w:lang w:val="pl-PL"/>
        </w:rPr>
        <w:t>protokół</w:t>
      </w:r>
      <w:r w:rsidR="007F6100" w:rsidRPr="007F20FD">
        <w:rPr>
          <w:rFonts w:ascii="Times New Roman" w:hAnsi="Times New Roman" w:cs="Times New Roman"/>
          <w:lang w:val="pl-PL"/>
        </w:rPr>
        <w:t xml:space="preserve">, który został przedstawiony policji, w którym wskazał, że uraz został zadany przez twardy cios </w:t>
      </w:r>
      <w:r w:rsidR="007F6100">
        <w:rPr>
          <w:rFonts w:ascii="Times New Roman" w:hAnsi="Times New Roman" w:cs="Times New Roman"/>
          <w:lang w:val="pl-PL"/>
        </w:rPr>
        <w:t>w</w:t>
      </w:r>
      <w:r w:rsidR="007F6100" w:rsidRPr="007F20FD">
        <w:rPr>
          <w:rFonts w:ascii="Times New Roman" w:hAnsi="Times New Roman" w:cs="Times New Roman"/>
          <w:lang w:val="pl-PL"/>
        </w:rPr>
        <w:t xml:space="preserve"> lewe oko, </w:t>
      </w:r>
      <w:r w:rsidR="00605169">
        <w:rPr>
          <w:rFonts w:ascii="Times New Roman" w:hAnsi="Times New Roman" w:cs="Times New Roman"/>
          <w:lang w:val="pl-PL"/>
        </w:rPr>
        <w:t>jako diagnozę wskazał zasinienie</w:t>
      </w:r>
      <w:r w:rsidR="00605169" w:rsidRPr="007F20FD">
        <w:rPr>
          <w:rFonts w:ascii="Times New Roman" w:hAnsi="Times New Roman" w:cs="Times New Roman"/>
          <w:lang w:val="pl-PL"/>
        </w:rPr>
        <w:t xml:space="preserve"> </w:t>
      </w:r>
      <w:r w:rsidR="007F6100" w:rsidRPr="007F20FD">
        <w:rPr>
          <w:rFonts w:ascii="Times New Roman" w:hAnsi="Times New Roman" w:cs="Times New Roman"/>
          <w:lang w:val="pl-PL"/>
        </w:rPr>
        <w:t>lew</w:t>
      </w:r>
      <w:r w:rsidR="007F6100">
        <w:rPr>
          <w:rFonts w:ascii="Times New Roman" w:hAnsi="Times New Roman" w:cs="Times New Roman"/>
          <w:lang w:val="pl-PL"/>
        </w:rPr>
        <w:t>ej</w:t>
      </w:r>
      <w:r w:rsidR="007F6100" w:rsidRPr="007F20FD">
        <w:rPr>
          <w:rFonts w:ascii="Times New Roman" w:hAnsi="Times New Roman" w:cs="Times New Roman"/>
          <w:lang w:val="pl-PL"/>
        </w:rPr>
        <w:t xml:space="preserve"> powiek</w:t>
      </w:r>
      <w:r w:rsidR="007F6100">
        <w:rPr>
          <w:rFonts w:ascii="Times New Roman" w:hAnsi="Times New Roman" w:cs="Times New Roman"/>
          <w:lang w:val="pl-PL"/>
        </w:rPr>
        <w:t>i</w:t>
      </w:r>
      <w:r w:rsidR="007F6100" w:rsidRPr="007F20FD">
        <w:rPr>
          <w:rFonts w:ascii="Times New Roman" w:hAnsi="Times New Roman" w:cs="Times New Roman"/>
          <w:i/>
          <w:sz w:val="20"/>
          <w:lang w:val="pl-PL"/>
        </w:rPr>
        <w:t xml:space="preserve"> </w:t>
      </w:r>
      <w:r w:rsidR="007F6100" w:rsidRPr="007F20FD">
        <w:rPr>
          <w:rFonts w:ascii="Times New Roman" w:hAnsi="Times New Roman" w:cs="Times New Roman"/>
          <w:sz w:val="20"/>
          <w:lang w:val="pl-PL"/>
        </w:rPr>
        <w:t>(</w:t>
      </w:r>
      <w:proofErr w:type="spellStart"/>
      <w:r w:rsidR="007F6100" w:rsidRPr="007F20FD">
        <w:rPr>
          <w:rFonts w:ascii="Times New Roman" w:hAnsi="Times New Roman" w:cs="Times New Roman"/>
          <w:i/>
          <w:lang w:val="pl-PL"/>
        </w:rPr>
        <w:t>haematoma</w:t>
      </w:r>
      <w:proofErr w:type="spellEnd"/>
      <w:r w:rsidR="007F6100" w:rsidRPr="007F20FD">
        <w:rPr>
          <w:rFonts w:ascii="Times New Roman" w:hAnsi="Times New Roman" w:cs="Times New Roman"/>
          <w:i/>
          <w:lang w:val="pl-PL"/>
        </w:rPr>
        <w:t xml:space="preserve"> </w:t>
      </w:r>
      <w:proofErr w:type="spellStart"/>
      <w:r w:rsidR="007F6100" w:rsidRPr="007F20FD">
        <w:rPr>
          <w:rFonts w:ascii="Times New Roman" w:hAnsi="Times New Roman" w:cs="Times New Roman"/>
          <w:i/>
          <w:lang w:val="pl-PL"/>
        </w:rPr>
        <w:t>palp.inf.oc.sin</w:t>
      </w:r>
      <w:proofErr w:type="spellEnd"/>
      <w:r w:rsidR="007F6100" w:rsidRPr="007F20FD">
        <w:rPr>
          <w:rFonts w:ascii="Times New Roman" w:hAnsi="Times New Roman" w:cs="Times New Roman"/>
          <w:i/>
          <w:lang w:val="pl-PL"/>
        </w:rPr>
        <w:t>.</w:t>
      </w:r>
      <w:r w:rsidR="007F6100" w:rsidRPr="007F20FD">
        <w:rPr>
          <w:rFonts w:ascii="Times New Roman" w:hAnsi="Times New Roman" w:cs="Times New Roman"/>
          <w:lang w:val="pl-PL"/>
        </w:rPr>
        <w:t>) i opisał obrażenia jako lekkie.</w:t>
      </w:r>
    </w:p>
    <w:p w:rsidR="007F6100" w:rsidRPr="007F20FD"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7F20FD">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15</w:t>
      </w:r>
      <w:r w:rsidRPr="00D8381D">
        <w:rPr>
          <w:rFonts w:ascii="Times New Roman" w:hAnsi="Times New Roman" w:cs="Times New Roman"/>
          <w:lang w:val="en-GB"/>
        </w:rPr>
        <w:fldChar w:fldCharType="end"/>
      </w:r>
      <w:r w:rsidR="007F6100" w:rsidRPr="007F20FD">
        <w:rPr>
          <w:rFonts w:ascii="Times New Roman" w:hAnsi="Times New Roman" w:cs="Times New Roman"/>
          <w:lang w:val="pl-PL"/>
        </w:rPr>
        <w:t>.  </w:t>
      </w:r>
      <w:r w:rsidR="007F6100">
        <w:rPr>
          <w:rFonts w:ascii="Times New Roman" w:hAnsi="Times New Roman" w:cs="Times New Roman"/>
          <w:lang w:val="pl-PL"/>
        </w:rPr>
        <w:t>Skarżące następnie wróciły</w:t>
      </w:r>
      <w:r w:rsidR="007F6100" w:rsidRPr="007F20FD">
        <w:rPr>
          <w:rFonts w:ascii="Times New Roman" w:hAnsi="Times New Roman" w:cs="Times New Roman"/>
          <w:lang w:val="pl-PL"/>
        </w:rPr>
        <w:t xml:space="preserve"> na policję, gdzie obie </w:t>
      </w:r>
      <w:r w:rsidR="007F6100">
        <w:rPr>
          <w:rFonts w:ascii="Times New Roman" w:hAnsi="Times New Roman" w:cs="Times New Roman"/>
          <w:lang w:val="pl-PL"/>
        </w:rPr>
        <w:t>złożyły</w:t>
      </w:r>
      <w:r w:rsidR="007F6100" w:rsidRPr="007F20FD">
        <w:rPr>
          <w:rFonts w:ascii="Times New Roman" w:hAnsi="Times New Roman" w:cs="Times New Roman"/>
          <w:lang w:val="pl-PL"/>
        </w:rPr>
        <w:t xml:space="preserve"> </w:t>
      </w:r>
      <w:r w:rsidR="00493D61">
        <w:rPr>
          <w:rFonts w:ascii="Times New Roman" w:hAnsi="Times New Roman" w:cs="Times New Roman"/>
          <w:lang w:val="pl-PL"/>
        </w:rPr>
        <w:t>zeznania</w:t>
      </w:r>
      <w:r w:rsidR="007F6100" w:rsidRPr="007F20FD">
        <w:rPr>
          <w:rFonts w:ascii="Times New Roman" w:hAnsi="Times New Roman" w:cs="Times New Roman"/>
          <w:lang w:val="pl-PL"/>
        </w:rPr>
        <w:t xml:space="preserve">. W </w:t>
      </w:r>
      <w:r w:rsidR="00DF76BB">
        <w:rPr>
          <w:rFonts w:ascii="Times New Roman" w:hAnsi="Times New Roman" w:cs="Times New Roman"/>
          <w:lang w:val="pl-PL"/>
        </w:rPr>
        <w:t>swoich</w:t>
      </w:r>
      <w:r w:rsidR="00DF76BB" w:rsidRPr="007F20FD">
        <w:rPr>
          <w:rFonts w:ascii="Times New Roman" w:hAnsi="Times New Roman" w:cs="Times New Roman"/>
          <w:lang w:val="pl-PL"/>
        </w:rPr>
        <w:t xml:space="preserve"> </w:t>
      </w:r>
      <w:r w:rsidR="00DF76BB">
        <w:rPr>
          <w:rFonts w:ascii="Times New Roman" w:hAnsi="Times New Roman" w:cs="Times New Roman"/>
          <w:lang w:val="pl-PL"/>
        </w:rPr>
        <w:t>zeznaniach</w:t>
      </w:r>
      <w:r w:rsidR="00DF76BB" w:rsidRPr="007F20FD">
        <w:rPr>
          <w:rFonts w:ascii="Times New Roman" w:hAnsi="Times New Roman" w:cs="Times New Roman"/>
          <w:lang w:val="pl-PL"/>
        </w:rPr>
        <w:t xml:space="preserve"> </w:t>
      </w:r>
      <w:r w:rsidR="007F6100" w:rsidRPr="007F20FD">
        <w:rPr>
          <w:rFonts w:ascii="Times New Roman" w:hAnsi="Times New Roman" w:cs="Times New Roman"/>
          <w:lang w:val="pl-PL"/>
        </w:rPr>
        <w:t>pierwsz</w:t>
      </w:r>
      <w:r w:rsidR="007F6100">
        <w:rPr>
          <w:rFonts w:ascii="Times New Roman" w:hAnsi="Times New Roman" w:cs="Times New Roman"/>
          <w:lang w:val="pl-PL"/>
        </w:rPr>
        <w:t>a</w:t>
      </w:r>
      <w:r w:rsidR="007F6100" w:rsidRPr="007F20FD">
        <w:rPr>
          <w:rFonts w:ascii="Times New Roman" w:hAnsi="Times New Roman" w:cs="Times New Roman"/>
          <w:lang w:val="pl-PL"/>
        </w:rPr>
        <w:t xml:space="preserve"> skarżąc</w:t>
      </w:r>
      <w:r w:rsidR="007F6100">
        <w:rPr>
          <w:rFonts w:ascii="Times New Roman" w:hAnsi="Times New Roman" w:cs="Times New Roman"/>
          <w:lang w:val="pl-PL"/>
        </w:rPr>
        <w:t>a</w:t>
      </w:r>
      <w:r w:rsidR="007F6100" w:rsidRPr="007F20FD">
        <w:rPr>
          <w:rFonts w:ascii="Times New Roman" w:hAnsi="Times New Roman" w:cs="Times New Roman"/>
          <w:lang w:val="pl-PL"/>
        </w:rPr>
        <w:t xml:space="preserve"> wymienił</w:t>
      </w:r>
      <w:r w:rsidR="007F6100">
        <w:rPr>
          <w:rFonts w:ascii="Times New Roman" w:hAnsi="Times New Roman" w:cs="Times New Roman"/>
          <w:lang w:val="pl-PL"/>
        </w:rPr>
        <w:t>a</w:t>
      </w:r>
      <w:r w:rsidR="007F6100" w:rsidRPr="007F20FD">
        <w:rPr>
          <w:rFonts w:ascii="Times New Roman" w:hAnsi="Times New Roman" w:cs="Times New Roman"/>
          <w:lang w:val="pl-PL"/>
        </w:rPr>
        <w:t xml:space="preserve"> inne przypadki fizycznej i psychicznej przemocy</w:t>
      </w:r>
      <w:r w:rsidR="007F6100">
        <w:rPr>
          <w:rFonts w:ascii="Times New Roman" w:hAnsi="Times New Roman" w:cs="Times New Roman"/>
          <w:lang w:val="pl-PL"/>
        </w:rPr>
        <w:t xml:space="preserve"> </w:t>
      </w:r>
      <w:r w:rsidR="00DF76BB">
        <w:rPr>
          <w:rFonts w:ascii="Times New Roman" w:hAnsi="Times New Roman" w:cs="Times New Roman"/>
          <w:lang w:val="pl-PL"/>
        </w:rPr>
        <w:t xml:space="preserve">doznanej ze strony </w:t>
      </w:r>
      <w:r w:rsidR="007F6100" w:rsidRPr="007F20FD">
        <w:rPr>
          <w:rFonts w:ascii="Times New Roman" w:hAnsi="Times New Roman" w:cs="Times New Roman"/>
          <w:lang w:val="pl-PL"/>
        </w:rPr>
        <w:t xml:space="preserve"> ojca w ciągu ostatnich trzech lat. </w:t>
      </w:r>
      <w:r w:rsidR="00DF76BB">
        <w:rPr>
          <w:rFonts w:ascii="Times New Roman" w:hAnsi="Times New Roman" w:cs="Times New Roman"/>
          <w:lang w:val="pl-PL"/>
        </w:rPr>
        <w:t>Właściwa</w:t>
      </w:r>
      <w:r w:rsidR="00DF76BB" w:rsidRPr="007F20FD">
        <w:rPr>
          <w:rFonts w:ascii="Times New Roman" w:hAnsi="Times New Roman" w:cs="Times New Roman"/>
          <w:lang w:val="pl-PL"/>
        </w:rPr>
        <w:t xml:space="preserve"> </w:t>
      </w:r>
      <w:r w:rsidR="007F6100" w:rsidRPr="007F20FD">
        <w:rPr>
          <w:rFonts w:ascii="Times New Roman" w:hAnsi="Times New Roman" w:cs="Times New Roman"/>
          <w:lang w:val="pl-PL"/>
        </w:rPr>
        <w:t xml:space="preserve">część protokołu policyjnego </w:t>
      </w:r>
      <w:r w:rsidR="00DF76BB">
        <w:rPr>
          <w:rFonts w:ascii="Times New Roman" w:hAnsi="Times New Roman" w:cs="Times New Roman"/>
          <w:lang w:val="pl-PL"/>
        </w:rPr>
        <w:t>sporządzonego</w:t>
      </w:r>
      <w:r w:rsidR="00DF76BB" w:rsidRPr="007F20FD">
        <w:rPr>
          <w:rFonts w:ascii="Times New Roman" w:hAnsi="Times New Roman" w:cs="Times New Roman"/>
          <w:lang w:val="pl-PL"/>
        </w:rPr>
        <w:t xml:space="preserve"> </w:t>
      </w:r>
      <w:r w:rsidR="00DF76BB">
        <w:rPr>
          <w:rFonts w:ascii="Times New Roman" w:hAnsi="Times New Roman" w:cs="Times New Roman"/>
          <w:lang w:val="pl-PL"/>
        </w:rPr>
        <w:t>podczas rozmowy</w:t>
      </w:r>
      <w:r w:rsidR="007F6100" w:rsidRPr="007F20FD">
        <w:rPr>
          <w:rFonts w:ascii="Times New Roman" w:hAnsi="Times New Roman" w:cs="Times New Roman"/>
          <w:lang w:val="pl-PL"/>
        </w:rPr>
        <w:t xml:space="preserve"> z pierwsz</w:t>
      </w:r>
      <w:r w:rsidR="007F6100">
        <w:rPr>
          <w:rFonts w:ascii="Times New Roman" w:hAnsi="Times New Roman" w:cs="Times New Roman"/>
          <w:lang w:val="pl-PL"/>
        </w:rPr>
        <w:t>ą</w:t>
      </w:r>
      <w:r w:rsidR="007F6100" w:rsidRPr="007F20FD">
        <w:rPr>
          <w:rFonts w:ascii="Times New Roman" w:hAnsi="Times New Roman" w:cs="Times New Roman"/>
          <w:lang w:val="pl-PL"/>
        </w:rPr>
        <w:t xml:space="preserve"> </w:t>
      </w:r>
      <w:r w:rsidR="007F6100">
        <w:rPr>
          <w:rFonts w:ascii="Times New Roman" w:hAnsi="Times New Roman" w:cs="Times New Roman"/>
          <w:lang w:val="pl-PL"/>
        </w:rPr>
        <w:t>skarżącą</w:t>
      </w:r>
      <w:r w:rsidR="007F6100" w:rsidRPr="007F20FD">
        <w:rPr>
          <w:rFonts w:ascii="Times New Roman" w:hAnsi="Times New Roman" w:cs="Times New Roman"/>
          <w:lang w:val="pl-PL"/>
        </w:rPr>
        <w:t xml:space="preserve"> brzmi następująco:</w:t>
      </w:r>
    </w:p>
    <w:p w:rsidR="007F6100" w:rsidRPr="00222D79" w:rsidRDefault="007F6100" w:rsidP="007F6100">
      <w:pPr>
        <w:pStyle w:val="ECHRParaQuote"/>
        <w:rPr>
          <w:rFonts w:ascii="Times New Roman" w:hAnsi="Times New Roman" w:cs="Times New Roman"/>
          <w:lang w:val="pl-PL"/>
        </w:rPr>
      </w:pPr>
      <w:r w:rsidRPr="00222D79">
        <w:rPr>
          <w:rFonts w:ascii="Times New Roman" w:hAnsi="Times New Roman" w:cs="Times New Roman"/>
          <w:lang w:val="pl-PL"/>
        </w:rPr>
        <w:t xml:space="preserve">“Wywiad przeprowadzono w sprawie </w:t>
      </w:r>
      <w:r w:rsidR="000C22E0">
        <w:rPr>
          <w:rFonts w:ascii="Times New Roman" w:hAnsi="Times New Roman" w:cs="Times New Roman"/>
          <w:lang w:val="pl-PL"/>
        </w:rPr>
        <w:t>wybuchowego</w:t>
      </w:r>
      <w:r w:rsidR="000C22E0" w:rsidRPr="00222D79">
        <w:rPr>
          <w:rFonts w:ascii="Times New Roman" w:hAnsi="Times New Roman" w:cs="Times New Roman"/>
          <w:lang w:val="pl-PL"/>
        </w:rPr>
        <w:t xml:space="preserve"> </w:t>
      </w:r>
      <w:r w:rsidRPr="00222D79">
        <w:rPr>
          <w:rFonts w:ascii="Times New Roman" w:hAnsi="Times New Roman" w:cs="Times New Roman"/>
          <w:lang w:val="pl-PL"/>
        </w:rPr>
        <w:t>zachowania ojca [d</w:t>
      </w:r>
      <w:r>
        <w:rPr>
          <w:rFonts w:ascii="Times New Roman" w:hAnsi="Times New Roman" w:cs="Times New Roman"/>
          <w:lang w:val="pl-PL"/>
        </w:rPr>
        <w:t>ziecka</w:t>
      </w:r>
      <w:r w:rsidRPr="00222D79">
        <w:rPr>
          <w:rFonts w:ascii="Times New Roman" w:hAnsi="Times New Roman" w:cs="Times New Roman"/>
          <w:lang w:val="pl-PL"/>
        </w:rPr>
        <w:t>] I.M.</w:t>
      </w:r>
    </w:p>
    <w:p w:rsidR="007F6100" w:rsidRPr="00222D79" w:rsidRDefault="007F6100" w:rsidP="007F6100">
      <w:pPr>
        <w:pStyle w:val="ECHRParaQuote"/>
        <w:rPr>
          <w:rFonts w:ascii="Times New Roman" w:hAnsi="Times New Roman" w:cs="Times New Roman"/>
          <w:lang w:val="pl-PL"/>
        </w:rPr>
      </w:pPr>
      <w:r w:rsidRPr="00222D79">
        <w:rPr>
          <w:rFonts w:ascii="Times New Roman" w:hAnsi="Times New Roman" w:cs="Times New Roman"/>
          <w:lang w:val="pl-PL"/>
        </w:rPr>
        <w:t xml:space="preserve">[Dziecko] </w:t>
      </w:r>
      <w:r w:rsidR="0025080C">
        <w:rPr>
          <w:rFonts w:ascii="Times New Roman" w:hAnsi="Times New Roman" w:cs="Times New Roman"/>
          <w:lang w:val="pl-PL"/>
        </w:rPr>
        <w:t>stwierdziło, że</w:t>
      </w:r>
      <w:r w:rsidRPr="00222D79">
        <w:rPr>
          <w:rFonts w:ascii="Times New Roman" w:hAnsi="Times New Roman" w:cs="Times New Roman"/>
          <w:lang w:val="pl-PL"/>
        </w:rPr>
        <w:t xml:space="preserve"> wczoraj o godzinie </w:t>
      </w:r>
      <w:r w:rsidR="00C5541A">
        <w:rPr>
          <w:rFonts w:ascii="Times New Roman" w:hAnsi="Times New Roman" w:cs="Times New Roman"/>
          <w:lang w:val="pl-PL"/>
        </w:rPr>
        <w:t>szesnastej</w:t>
      </w:r>
      <w:r w:rsidRPr="00222D79">
        <w:rPr>
          <w:rFonts w:ascii="Times New Roman" w:hAnsi="Times New Roman" w:cs="Times New Roman"/>
          <w:lang w:val="pl-PL"/>
        </w:rPr>
        <w:t xml:space="preserve">, kiedy przygotowywała się do </w:t>
      </w:r>
      <w:r w:rsidR="00C5541A">
        <w:rPr>
          <w:rFonts w:ascii="Times New Roman" w:hAnsi="Times New Roman" w:cs="Times New Roman"/>
          <w:lang w:val="pl-PL"/>
        </w:rPr>
        <w:t>odwiedzin</w:t>
      </w:r>
      <w:r w:rsidR="00C5541A" w:rsidRPr="00222D79">
        <w:rPr>
          <w:rFonts w:ascii="Times New Roman" w:hAnsi="Times New Roman" w:cs="Times New Roman"/>
          <w:lang w:val="pl-PL"/>
        </w:rPr>
        <w:t xml:space="preserve"> </w:t>
      </w:r>
      <w:r w:rsidRPr="00222D79">
        <w:rPr>
          <w:rFonts w:ascii="Times New Roman" w:hAnsi="Times New Roman" w:cs="Times New Roman"/>
          <w:lang w:val="pl-PL"/>
        </w:rPr>
        <w:t xml:space="preserve">matki D.M, chciała wziąć ramkę do zdjęć z </w:t>
      </w:r>
      <w:r w:rsidR="00C81675">
        <w:rPr>
          <w:rFonts w:ascii="Times New Roman" w:hAnsi="Times New Roman" w:cs="Times New Roman"/>
          <w:lang w:val="pl-PL"/>
        </w:rPr>
        <w:t xml:space="preserve">puklem swoich </w:t>
      </w:r>
      <w:r>
        <w:rPr>
          <w:rFonts w:ascii="Times New Roman" w:hAnsi="Times New Roman" w:cs="Times New Roman"/>
          <w:lang w:val="pl-PL"/>
        </w:rPr>
        <w:t xml:space="preserve">włosów, </w:t>
      </w:r>
      <w:r>
        <w:rPr>
          <w:rFonts w:ascii="Times New Roman" w:hAnsi="Times New Roman" w:cs="Times New Roman"/>
          <w:lang w:val="pl-PL"/>
        </w:rPr>
        <w:lastRenderedPageBreak/>
        <w:t xml:space="preserve">który </w:t>
      </w:r>
      <w:r w:rsidR="00C81675">
        <w:rPr>
          <w:rFonts w:ascii="Times New Roman" w:hAnsi="Times New Roman" w:cs="Times New Roman"/>
          <w:lang w:val="pl-PL"/>
        </w:rPr>
        <w:t>zrobiła jej</w:t>
      </w:r>
      <w:r w:rsidR="00C81675" w:rsidRPr="00222D79">
        <w:rPr>
          <w:rFonts w:ascii="Times New Roman" w:hAnsi="Times New Roman" w:cs="Times New Roman"/>
          <w:lang w:val="pl-PL"/>
        </w:rPr>
        <w:t xml:space="preserve"> </w:t>
      </w:r>
      <w:r>
        <w:rPr>
          <w:rFonts w:ascii="Times New Roman" w:hAnsi="Times New Roman" w:cs="Times New Roman"/>
          <w:lang w:val="pl-PL"/>
        </w:rPr>
        <w:t>mama</w:t>
      </w:r>
      <w:r w:rsidR="0025080C">
        <w:rPr>
          <w:rFonts w:ascii="Times New Roman" w:hAnsi="Times New Roman" w:cs="Times New Roman"/>
          <w:lang w:val="pl-PL"/>
        </w:rPr>
        <w:t>,</w:t>
      </w:r>
      <w:r>
        <w:rPr>
          <w:rFonts w:ascii="Times New Roman" w:hAnsi="Times New Roman" w:cs="Times New Roman"/>
          <w:lang w:val="pl-PL"/>
        </w:rPr>
        <w:t xml:space="preserve"> gdy pierwszy raz obcięła jej włosy. Włożyła ramk</w:t>
      </w:r>
      <w:r w:rsidRPr="00222D79">
        <w:rPr>
          <w:rFonts w:ascii="Times New Roman" w:hAnsi="Times New Roman" w:cs="Times New Roman"/>
          <w:lang w:val="pl-PL"/>
        </w:rPr>
        <w:t xml:space="preserve">ę pod </w:t>
      </w:r>
      <w:r>
        <w:rPr>
          <w:rFonts w:ascii="Times New Roman" w:hAnsi="Times New Roman" w:cs="Times New Roman"/>
          <w:lang w:val="pl-PL"/>
        </w:rPr>
        <w:t>kurtkę, bo wiedziała, że</w:t>
      </w:r>
      <w:r w:rsidRPr="00222D79">
        <w:rPr>
          <w:rFonts w:ascii="Times New Roman" w:hAnsi="Times New Roman" w:cs="Times New Roman"/>
          <w:lang w:val="pl-PL"/>
        </w:rPr>
        <w:t xml:space="preserve"> </w:t>
      </w:r>
      <w:r>
        <w:rPr>
          <w:rFonts w:ascii="Times New Roman" w:hAnsi="Times New Roman" w:cs="Times New Roman"/>
          <w:lang w:val="pl-PL"/>
        </w:rPr>
        <w:t>ojciec</w:t>
      </w:r>
      <w:r w:rsidRPr="00222D79">
        <w:rPr>
          <w:rFonts w:ascii="Times New Roman" w:hAnsi="Times New Roman" w:cs="Times New Roman"/>
          <w:lang w:val="pl-PL"/>
        </w:rPr>
        <w:t xml:space="preserve"> nie pozwoli jej wziąć </w:t>
      </w:r>
      <w:r w:rsidR="00CD39E1">
        <w:rPr>
          <w:rFonts w:ascii="Times New Roman" w:hAnsi="Times New Roman" w:cs="Times New Roman"/>
          <w:lang w:val="pl-PL"/>
        </w:rPr>
        <w:t>tego</w:t>
      </w:r>
      <w:r w:rsidRPr="00222D79">
        <w:rPr>
          <w:rFonts w:ascii="Times New Roman" w:hAnsi="Times New Roman" w:cs="Times New Roman"/>
          <w:lang w:val="pl-PL"/>
        </w:rPr>
        <w:t xml:space="preserve"> do ma</w:t>
      </w:r>
      <w:r>
        <w:rPr>
          <w:rFonts w:ascii="Times New Roman" w:hAnsi="Times New Roman" w:cs="Times New Roman"/>
          <w:lang w:val="pl-PL"/>
        </w:rPr>
        <w:t>my. Wtedy jego dziewczyna I.P. z</w:t>
      </w:r>
      <w:r w:rsidRPr="00222D79">
        <w:rPr>
          <w:rFonts w:ascii="Times New Roman" w:hAnsi="Times New Roman" w:cs="Times New Roman"/>
          <w:lang w:val="pl-PL"/>
        </w:rPr>
        <w:t xml:space="preserve">obaczyła, że ma coś pod </w:t>
      </w:r>
      <w:r>
        <w:rPr>
          <w:rFonts w:ascii="Times New Roman" w:hAnsi="Times New Roman" w:cs="Times New Roman"/>
          <w:lang w:val="pl-PL"/>
        </w:rPr>
        <w:t>kurtką</w:t>
      </w:r>
      <w:r w:rsidRPr="00222D79">
        <w:rPr>
          <w:rFonts w:ascii="Times New Roman" w:hAnsi="Times New Roman" w:cs="Times New Roman"/>
          <w:lang w:val="pl-PL"/>
        </w:rPr>
        <w:t xml:space="preserve"> i zapytała, co to jest. Odpowiedziała, że nic. Potem przyszedł jej ojciec, </w:t>
      </w:r>
      <w:r w:rsidR="00CD39E1">
        <w:rPr>
          <w:rFonts w:ascii="Times New Roman" w:hAnsi="Times New Roman" w:cs="Times New Roman"/>
          <w:lang w:val="pl-PL"/>
        </w:rPr>
        <w:t>wyjął</w:t>
      </w:r>
      <w:r w:rsidR="00CD39E1" w:rsidRPr="00222D79">
        <w:rPr>
          <w:rFonts w:ascii="Times New Roman" w:hAnsi="Times New Roman" w:cs="Times New Roman"/>
          <w:lang w:val="pl-PL"/>
        </w:rPr>
        <w:t xml:space="preserve"> </w:t>
      </w:r>
      <w:r w:rsidRPr="00222D79">
        <w:rPr>
          <w:rFonts w:ascii="Times New Roman" w:hAnsi="Times New Roman" w:cs="Times New Roman"/>
          <w:lang w:val="pl-PL"/>
        </w:rPr>
        <w:t xml:space="preserve">ramkę do zdjęć spod </w:t>
      </w:r>
      <w:r>
        <w:rPr>
          <w:rFonts w:ascii="Times New Roman" w:hAnsi="Times New Roman" w:cs="Times New Roman"/>
          <w:lang w:val="pl-PL"/>
        </w:rPr>
        <w:t>kurtki</w:t>
      </w:r>
      <w:r w:rsidRPr="00222D79">
        <w:rPr>
          <w:rFonts w:ascii="Times New Roman" w:hAnsi="Times New Roman" w:cs="Times New Roman"/>
          <w:lang w:val="pl-PL"/>
        </w:rPr>
        <w:t xml:space="preserve"> i powiedział jej, że porozmawiają o tym, kiedy wróci do domu.</w:t>
      </w:r>
    </w:p>
    <w:p w:rsidR="007F6100" w:rsidRPr="007E2C7D" w:rsidRDefault="007F6100" w:rsidP="007F6100">
      <w:pPr>
        <w:pStyle w:val="ECHRParaQuote"/>
        <w:rPr>
          <w:rFonts w:ascii="Times New Roman" w:hAnsi="Times New Roman" w:cs="Times New Roman"/>
          <w:lang w:val="pl-PL"/>
        </w:rPr>
      </w:pPr>
      <w:r w:rsidRPr="005356FE">
        <w:rPr>
          <w:rFonts w:ascii="Times New Roman" w:hAnsi="Times New Roman" w:cs="Times New Roman"/>
          <w:lang w:val="pl-PL"/>
        </w:rPr>
        <w:t>... </w:t>
      </w:r>
      <w:r w:rsidRPr="004462E2">
        <w:rPr>
          <w:rFonts w:ascii="Times New Roman" w:hAnsi="Times New Roman" w:cs="Times New Roman"/>
          <w:lang w:val="pl-PL"/>
        </w:rPr>
        <w:t xml:space="preserve">Wieczorem, około ósmej, mama zabrała ją z powrotem do jej taty, który zaprowadził ją do pokoju i nazwał ją złodziejką, </w:t>
      </w:r>
      <w:r>
        <w:rPr>
          <w:rFonts w:ascii="Times New Roman" w:hAnsi="Times New Roman" w:cs="Times New Roman"/>
          <w:lang w:val="pl-PL"/>
        </w:rPr>
        <w:t>uderzył ją ręką w lewe oko</w:t>
      </w:r>
      <w:r w:rsidRPr="004462E2">
        <w:rPr>
          <w:rFonts w:ascii="Times New Roman" w:hAnsi="Times New Roman" w:cs="Times New Roman"/>
          <w:lang w:val="pl-PL"/>
        </w:rPr>
        <w:t xml:space="preserve">, </w:t>
      </w:r>
      <w:r>
        <w:rPr>
          <w:rFonts w:ascii="Times New Roman" w:hAnsi="Times New Roman" w:cs="Times New Roman"/>
          <w:lang w:val="pl-PL"/>
        </w:rPr>
        <w:t>i zaczął ściskać jej szyję i</w:t>
      </w:r>
      <w:r w:rsidRPr="004462E2">
        <w:rPr>
          <w:rFonts w:ascii="Times New Roman" w:hAnsi="Times New Roman" w:cs="Times New Roman"/>
          <w:lang w:val="pl-PL"/>
        </w:rPr>
        <w:t xml:space="preserve"> </w:t>
      </w:r>
      <w:r>
        <w:rPr>
          <w:rFonts w:ascii="Times New Roman" w:hAnsi="Times New Roman" w:cs="Times New Roman"/>
          <w:lang w:val="pl-PL"/>
        </w:rPr>
        <w:t>popychać ją</w:t>
      </w:r>
      <w:r w:rsidRPr="004462E2">
        <w:rPr>
          <w:rFonts w:ascii="Times New Roman" w:hAnsi="Times New Roman" w:cs="Times New Roman"/>
          <w:lang w:val="pl-PL"/>
        </w:rPr>
        <w:t xml:space="preserve">. </w:t>
      </w:r>
      <w:r w:rsidRPr="006456EC">
        <w:rPr>
          <w:rFonts w:ascii="Times New Roman" w:hAnsi="Times New Roman" w:cs="Times New Roman"/>
          <w:lang w:val="pl-PL"/>
        </w:rPr>
        <w:t>Wtedy upadła, ale nie zraniła się</w:t>
      </w:r>
      <w:r w:rsidR="0025080C">
        <w:rPr>
          <w:rFonts w:ascii="Times New Roman" w:hAnsi="Times New Roman" w:cs="Times New Roman"/>
          <w:lang w:val="pl-PL"/>
        </w:rPr>
        <w:t>,</w:t>
      </w:r>
      <w:r w:rsidRPr="006456EC">
        <w:rPr>
          <w:rFonts w:ascii="Times New Roman" w:hAnsi="Times New Roman" w:cs="Times New Roman"/>
          <w:lang w:val="pl-PL"/>
        </w:rPr>
        <w:t xml:space="preserve"> bo</w:t>
      </w:r>
      <w:r w:rsidR="0025080C">
        <w:rPr>
          <w:rFonts w:ascii="Times New Roman" w:hAnsi="Times New Roman" w:cs="Times New Roman"/>
          <w:lang w:val="pl-PL"/>
        </w:rPr>
        <w:t xml:space="preserve"> </w:t>
      </w:r>
      <w:r w:rsidR="00B5208D">
        <w:rPr>
          <w:rFonts w:ascii="Times New Roman" w:hAnsi="Times New Roman" w:cs="Times New Roman"/>
          <w:lang w:val="pl-PL"/>
        </w:rPr>
        <w:t>upadła</w:t>
      </w:r>
      <w:r w:rsidR="00B5208D" w:rsidRPr="006456EC">
        <w:rPr>
          <w:rFonts w:ascii="Times New Roman" w:hAnsi="Times New Roman" w:cs="Times New Roman"/>
          <w:lang w:val="pl-PL"/>
        </w:rPr>
        <w:t xml:space="preserve"> </w:t>
      </w:r>
      <w:r w:rsidRPr="006456EC">
        <w:rPr>
          <w:rFonts w:ascii="Times New Roman" w:hAnsi="Times New Roman" w:cs="Times New Roman"/>
          <w:lang w:val="pl-PL"/>
        </w:rPr>
        <w:t>na torbę która</w:t>
      </w:r>
      <w:r w:rsidR="0025080C">
        <w:rPr>
          <w:rFonts w:ascii="Times New Roman" w:hAnsi="Times New Roman" w:cs="Times New Roman"/>
          <w:lang w:val="pl-PL"/>
        </w:rPr>
        <w:t>,</w:t>
      </w:r>
      <w:r w:rsidRPr="006456EC">
        <w:rPr>
          <w:rFonts w:ascii="Times New Roman" w:hAnsi="Times New Roman" w:cs="Times New Roman"/>
          <w:lang w:val="pl-PL"/>
        </w:rPr>
        <w:t xml:space="preserve"> była na podłodze. Wtedy zwymiotowała śliną</w:t>
      </w:r>
      <w:r w:rsidR="0025080C">
        <w:rPr>
          <w:rFonts w:ascii="Times New Roman" w:hAnsi="Times New Roman" w:cs="Times New Roman"/>
          <w:lang w:val="pl-PL"/>
        </w:rPr>
        <w:t>,</w:t>
      </w:r>
      <w:r w:rsidRPr="006456EC">
        <w:rPr>
          <w:rFonts w:ascii="Times New Roman" w:hAnsi="Times New Roman" w:cs="Times New Roman"/>
          <w:lang w:val="pl-PL"/>
        </w:rPr>
        <w:t xml:space="preserve"> </w:t>
      </w:r>
      <w:r>
        <w:rPr>
          <w:rFonts w:ascii="Times New Roman" w:hAnsi="Times New Roman" w:cs="Times New Roman"/>
          <w:lang w:val="pl-PL"/>
        </w:rPr>
        <w:t>ponieważ odczu</w:t>
      </w:r>
      <w:r w:rsidRPr="006456EC">
        <w:rPr>
          <w:rFonts w:ascii="Times New Roman" w:hAnsi="Times New Roman" w:cs="Times New Roman"/>
          <w:lang w:val="pl-PL"/>
        </w:rPr>
        <w:t xml:space="preserve">wała mdłości </w:t>
      </w:r>
      <w:r w:rsidR="0025080C">
        <w:rPr>
          <w:rFonts w:ascii="Times New Roman" w:hAnsi="Times New Roman" w:cs="Times New Roman"/>
          <w:lang w:val="pl-PL"/>
        </w:rPr>
        <w:t>po tym jak</w:t>
      </w:r>
      <w:r>
        <w:rPr>
          <w:rFonts w:ascii="Times New Roman" w:hAnsi="Times New Roman" w:cs="Times New Roman"/>
          <w:lang w:val="pl-PL"/>
        </w:rPr>
        <w:t xml:space="preserve"> ojciec ścisnął jej szyje</w:t>
      </w:r>
      <w:r w:rsidRPr="006456EC">
        <w:rPr>
          <w:rFonts w:ascii="Times New Roman" w:hAnsi="Times New Roman" w:cs="Times New Roman"/>
          <w:lang w:val="pl-PL"/>
        </w:rPr>
        <w:t>. Wtedy [partnerka jego ojca] I.P. przyszła i powiedziała jej ojcu</w:t>
      </w:r>
      <w:r w:rsidR="0025080C">
        <w:rPr>
          <w:rFonts w:ascii="Times New Roman" w:hAnsi="Times New Roman" w:cs="Times New Roman"/>
          <w:lang w:val="pl-PL"/>
        </w:rPr>
        <w:t>,</w:t>
      </w:r>
      <w:r w:rsidRPr="006456EC">
        <w:rPr>
          <w:rFonts w:ascii="Times New Roman" w:hAnsi="Times New Roman" w:cs="Times New Roman"/>
          <w:lang w:val="pl-PL"/>
        </w:rPr>
        <w:t xml:space="preserve"> </w:t>
      </w:r>
      <w:r>
        <w:rPr>
          <w:rFonts w:ascii="Times New Roman" w:hAnsi="Times New Roman" w:cs="Times New Roman"/>
          <w:lang w:val="pl-PL"/>
        </w:rPr>
        <w:t>by się uspokoił</w:t>
      </w:r>
      <w:r w:rsidRPr="006456EC">
        <w:rPr>
          <w:rFonts w:ascii="Times New Roman" w:hAnsi="Times New Roman" w:cs="Times New Roman"/>
          <w:lang w:val="pl-PL"/>
        </w:rPr>
        <w:t xml:space="preserve">, </w:t>
      </w:r>
      <w:r>
        <w:rPr>
          <w:rFonts w:ascii="Times New Roman" w:hAnsi="Times New Roman" w:cs="Times New Roman"/>
          <w:lang w:val="pl-PL"/>
        </w:rPr>
        <w:t>ponieważ ona</w:t>
      </w:r>
      <w:r w:rsidRPr="006456EC">
        <w:rPr>
          <w:rFonts w:ascii="Times New Roman" w:hAnsi="Times New Roman" w:cs="Times New Roman"/>
          <w:lang w:val="pl-PL"/>
        </w:rPr>
        <w:t xml:space="preserve"> [</w:t>
      </w:r>
      <w:r>
        <w:rPr>
          <w:rFonts w:ascii="Times New Roman" w:hAnsi="Times New Roman" w:cs="Times New Roman"/>
          <w:lang w:val="pl-PL"/>
        </w:rPr>
        <w:t>pierwsza skarżąca</w:t>
      </w:r>
      <w:r w:rsidRPr="006456EC">
        <w:rPr>
          <w:rFonts w:ascii="Times New Roman" w:hAnsi="Times New Roman" w:cs="Times New Roman"/>
          <w:lang w:val="pl-PL"/>
        </w:rPr>
        <w:t xml:space="preserve">] </w:t>
      </w:r>
      <w:r>
        <w:rPr>
          <w:rFonts w:ascii="Times New Roman" w:hAnsi="Times New Roman" w:cs="Times New Roman"/>
          <w:lang w:val="pl-PL"/>
        </w:rPr>
        <w:t>mogłaby zwymiotować</w:t>
      </w:r>
      <w:r w:rsidRPr="006456EC">
        <w:rPr>
          <w:rFonts w:ascii="Times New Roman" w:hAnsi="Times New Roman" w:cs="Times New Roman"/>
          <w:lang w:val="pl-PL"/>
        </w:rPr>
        <w:t xml:space="preserve">... </w:t>
      </w:r>
      <w:r w:rsidRPr="005356FE">
        <w:rPr>
          <w:rFonts w:ascii="Times New Roman" w:hAnsi="Times New Roman" w:cs="Times New Roman"/>
          <w:lang w:val="pl-PL"/>
        </w:rPr>
        <w:t xml:space="preserve">Wtedy on wyszedł i usiadł w salonie. </w:t>
      </w:r>
      <w:r w:rsidRPr="006456EC">
        <w:rPr>
          <w:rFonts w:ascii="Times New Roman" w:hAnsi="Times New Roman" w:cs="Times New Roman"/>
          <w:lang w:val="pl-PL"/>
        </w:rPr>
        <w:t xml:space="preserve">Bardzo się bała i płakała, ale mimo to poszła do swojego pokoju </w:t>
      </w:r>
      <w:r>
        <w:rPr>
          <w:rFonts w:ascii="Times New Roman" w:hAnsi="Times New Roman" w:cs="Times New Roman"/>
          <w:lang w:val="pl-PL"/>
        </w:rPr>
        <w:t>i odrobiła pracę domową na następny dzień</w:t>
      </w:r>
      <w:r w:rsidRPr="006456EC">
        <w:rPr>
          <w:rFonts w:ascii="Times New Roman" w:hAnsi="Times New Roman" w:cs="Times New Roman"/>
          <w:lang w:val="pl-PL"/>
        </w:rPr>
        <w:t xml:space="preserve">. </w:t>
      </w:r>
      <w:r w:rsidRPr="007E2C7D">
        <w:rPr>
          <w:rFonts w:ascii="Times New Roman" w:hAnsi="Times New Roman" w:cs="Times New Roman"/>
          <w:lang w:val="pl-PL"/>
        </w:rPr>
        <w:t>Kiedy rano się obudziła</w:t>
      </w:r>
      <w:r w:rsidR="0025080C">
        <w:rPr>
          <w:rFonts w:ascii="Times New Roman" w:hAnsi="Times New Roman" w:cs="Times New Roman"/>
          <w:lang w:val="pl-PL"/>
        </w:rPr>
        <w:t>,</w:t>
      </w:r>
      <w:r w:rsidRPr="007E2C7D">
        <w:rPr>
          <w:rFonts w:ascii="Times New Roman" w:hAnsi="Times New Roman" w:cs="Times New Roman"/>
          <w:lang w:val="pl-PL"/>
        </w:rPr>
        <w:t xml:space="preserve"> przywitała swojego ojca mówiąc ‘dzień dobry’</w:t>
      </w:r>
      <w:r w:rsidR="002C7A4A">
        <w:rPr>
          <w:rFonts w:ascii="Times New Roman" w:hAnsi="Times New Roman" w:cs="Times New Roman"/>
          <w:lang w:val="pl-PL"/>
        </w:rPr>
        <w:t>,</w:t>
      </w:r>
      <w:r w:rsidRPr="007E2C7D">
        <w:rPr>
          <w:rFonts w:ascii="Times New Roman" w:hAnsi="Times New Roman" w:cs="Times New Roman"/>
          <w:lang w:val="pl-PL"/>
        </w:rPr>
        <w:t xml:space="preserve"> ale on nawet na nią nie spojrzał i tylko odwrócił głowę. Rano poczuła niewielki ból pod lewym okiem tam</w:t>
      </w:r>
      <w:r w:rsidR="0025080C">
        <w:rPr>
          <w:rFonts w:ascii="Times New Roman" w:hAnsi="Times New Roman" w:cs="Times New Roman"/>
          <w:lang w:val="pl-PL"/>
        </w:rPr>
        <w:t>,</w:t>
      </w:r>
      <w:r w:rsidRPr="007E2C7D">
        <w:rPr>
          <w:rFonts w:ascii="Times New Roman" w:hAnsi="Times New Roman" w:cs="Times New Roman"/>
          <w:lang w:val="pl-PL"/>
        </w:rPr>
        <w:t xml:space="preserve"> gdzie uderzył ją ojciec. Kiedy przyszła do szkoły wspomniała o tym swojemu nauczycielowi </w:t>
      </w:r>
      <w:r>
        <w:rPr>
          <w:rFonts w:ascii="Times New Roman" w:hAnsi="Times New Roman" w:cs="Times New Roman"/>
          <w:lang w:val="pl-PL"/>
        </w:rPr>
        <w:t>i swoim przyjaciołom</w:t>
      </w:r>
      <w:r w:rsidRPr="007E2C7D">
        <w:rPr>
          <w:rFonts w:ascii="Times New Roman" w:hAnsi="Times New Roman" w:cs="Times New Roman"/>
          <w:lang w:val="pl-PL"/>
        </w:rPr>
        <w:t xml:space="preserve"> P. </w:t>
      </w:r>
      <w:r>
        <w:rPr>
          <w:rFonts w:ascii="Times New Roman" w:hAnsi="Times New Roman" w:cs="Times New Roman"/>
          <w:lang w:val="pl-PL"/>
        </w:rPr>
        <w:t>i</w:t>
      </w:r>
      <w:r w:rsidRPr="007E2C7D">
        <w:rPr>
          <w:rFonts w:ascii="Times New Roman" w:hAnsi="Times New Roman" w:cs="Times New Roman"/>
          <w:lang w:val="pl-PL"/>
        </w:rPr>
        <w:t xml:space="preserve"> A., </w:t>
      </w:r>
      <w:r>
        <w:rPr>
          <w:rFonts w:ascii="Times New Roman" w:hAnsi="Times New Roman" w:cs="Times New Roman"/>
          <w:lang w:val="pl-PL"/>
        </w:rPr>
        <w:t>ponieważ odczuwała potrzebę zwierzenia się komuś</w:t>
      </w:r>
      <w:r w:rsidRPr="007E2C7D">
        <w:rPr>
          <w:rFonts w:ascii="Times New Roman" w:hAnsi="Times New Roman" w:cs="Times New Roman"/>
          <w:lang w:val="pl-PL"/>
        </w:rPr>
        <w:t>.</w:t>
      </w:r>
    </w:p>
    <w:p w:rsidR="007F6100" w:rsidRPr="00155B2F" w:rsidRDefault="007F6100" w:rsidP="007F6100">
      <w:pPr>
        <w:pStyle w:val="ECHRParaQuote"/>
        <w:rPr>
          <w:rFonts w:ascii="Times New Roman" w:hAnsi="Times New Roman" w:cs="Times New Roman"/>
          <w:lang w:val="pl-PL"/>
        </w:rPr>
      </w:pPr>
      <w:r w:rsidRPr="004C1692">
        <w:rPr>
          <w:rFonts w:ascii="Times New Roman" w:hAnsi="Times New Roman" w:cs="Times New Roman"/>
          <w:lang w:val="pl-PL"/>
        </w:rPr>
        <w:t xml:space="preserve">Dziś poszła do mamy i opowiedziała wszystko, co się stało tamtego wieczoru. Była bardzo </w:t>
      </w:r>
      <w:r>
        <w:rPr>
          <w:rFonts w:ascii="Times New Roman" w:hAnsi="Times New Roman" w:cs="Times New Roman"/>
          <w:lang w:val="pl-PL"/>
        </w:rPr>
        <w:t>dotknięta, gdy jej tata</w:t>
      </w:r>
      <w:r w:rsidRPr="004C1692">
        <w:rPr>
          <w:rFonts w:ascii="Times New Roman" w:hAnsi="Times New Roman" w:cs="Times New Roman"/>
          <w:lang w:val="pl-PL"/>
        </w:rPr>
        <w:t xml:space="preserve"> [</w:t>
      </w:r>
      <w:r>
        <w:rPr>
          <w:rFonts w:ascii="Times New Roman" w:hAnsi="Times New Roman" w:cs="Times New Roman"/>
          <w:lang w:val="pl-PL"/>
        </w:rPr>
        <w:t>przeklinał</w:t>
      </w:r>
      <w:r w:rsidRPr="004C1692">
        <w:rPr>
          <w:rFonts w:ascii="Times New Roman" w:hAnsi="Times New Roman" w:cs="Times New Roman"/>
          <w:lang w:val="pl-PL"/>
        </w:rPr>
        <w:t xml:space="preserve">]. On często to robi </w:t>
      </w:r>
      <w:r>
        <w:rPr>
          <w:rFonts w:ascii="Times New Roman" w:hAnsi="Times New Roman" w:cs="Times New Roman"/>
          <w:lang w:val="pl-PL"/>
        </w:rPr>
        <w:t>i robił to</w:t>
      </w:r>
      <w:r w:rsidRPr="004C1692">
        <w:rPr>
          <w:rFonts w:ascii="Times New Roman" w:hAnsi="Times New Roman" w:cs="Times New Roman"/>
          <w:lang w:val="pl-PL"/>
        </w:rPr>
        <w:t xml:space="preserve"> [</w:t>
      </w:r>
      <w:r>
        <w:rPr>
          <w:rFonts w:ascii="Times New Roman" w:hAnsi="Times New Roman" w:cs="Times New Roman"/>
          <w:lang w:val="pl-PL"/>
        </w:rPr>
        <w:t>też</w:t>
      </w:r>
      <w:r w:rsidRPr="004C1692">
        <w:rPr>
          <w:rFonts w:ascii="Times New Roman" w:hAnsi="Times New Roman" w:cs="Times New Roman"/>
          <w:lang w:val="pl-PL"/>
        </w:rPr>
        <w:t xml:space="preserve">] </w:t>
      </w:r>
      <w:r>
        <w:rPr>
          <w:rFonts w:ascii="Times New Roman" w:hAnsi="Times New Roman" w:cs="Times New Roman"/>
          <w:lang w:val="pl-PL"/>
        </w:rPr>
        <w:t>wczorajszego</w:t>
      </w:r>
      <w:r w:rsidRPr="004C1692">
        <w:rPr>
          <w:rFonts w:ascii="Times New Roman" w:hAnsi="Times New Roman" w:cs="Times New Roman"/>
          <w:lang w:val="pl-PL"/>
        </w:rPr>
        <w:t xml:space="preserve"> </w:t>
      </w:r>
      <w:r>
        <w:rPr>
          <w:rFonts w:ascii="Times New Roman" w:hAnsi="Times New Roman" w:cs="Times New Roman"/>
          <w:lang w:val="pl-PL"/>
        </w:rPr>
        <w:t>wieczora</w:t>
      </w:r>
      <w:r w:rsidRPr="004C1692">
        <w:rPr>
          <w:rFonts w:ascii="Times New Roman" w:hAnsi="Times New Roman" w:cs="Times New Roman"/>
          <w:lang w:val="pl-PL"/>
        </w:rPr>
        <w:t>. Nazwał ją też ‘krową’ i powiedział, że jest głupia. Z powodu jego obelżyw</w:t>
      </w:r>
      <w:r>
        <w:rPr>
          <w:rFonts w:ascii="Times New Roman" w:hAnsi="Times New Roman" w:cs="Times New Roman"/>
          <w:lang w:val="pl-PL"/>
        </w:rPr>
        <w:t>ego</w:t>
      </w:r>
      <w:r w:rsidRPr="004C1692">
        <w:rPr>
          <w:rFonts w:ascii="Times New Roman" w:hAnsi="Times New Roman" w:cs="Times New Roman"/>
          <w:lang w:val="pl-PL"/>
        </w:rPr>
        <w:t xml:space="preserve"> język</w:t>
      </w:r>
      <w:r>
        <w:rPr>
          <w:rFonts w:ascii="Times New Roman" w:hAnsi="Times New Roman" w:cs="Times New Roman"/>
          <w:lang w:val="pl-PL"/>
        </w:rPr>
        <w:t>a</w:t>
      </w:r>
      <w:r w:rsidRPr="004C1692">
        <w:rPr>
          <w:rFonts w:ascii="Times New Roman" w:hAnsi="Times New Roman" w:cs="Times New Roman"/>
          <w:lang w:val="pl-PL"/>
        </w:rPr>
        <w:t xml:space="preserve"> </w:t>
      </w:r>
      <w:r>
        <w:rPr>
          <w:rFonts w:ascii="Times New Roman" w:hAnsi="Times New Roman" w:cs="Times New Roman"/>
          <w:lang w:val="pl-PL"/>
        </w:rPr>
        <w:t>ona później długo płakała</w:t>
      </w:r>
      <w:r w:rsidRPr="004C1692">
        <w:rPr>
          <w:rFonts w:ascii="Times New Roman" w:hAnsi="Times New Roman" w:cs="Times New Roman"/>
          <w:lang w:val="pl-PL"/>
        </w:rPr>
        <w:t>. Tata mówi jej od czasu do czasu</w:t>
      </w:r>
      <w:r w:rsidR="0025080C">
        <w:rPr>
          <w:rFonts w:ascii="Times New Roman" w:hAnsi="Times New Roman" w:cs="Times New Roman"/>
          <w:lang w:val="pl-PL"/>
        </w:rPr>
        <w:t>,</w:t>
      </w:r>
      <w:r w:rsidRPr="004C1692">
        <w:rPr>
          <w:rFonts w:ascii="Times New Roman" w:hAnsi="Times New Roman" w:cs="Times New Roman"/>
          <w:lang w:val="pl-PL"/>
        </w:rPr>
        <w:t xml:space="preserve"> żeby [szła do diabła]</w:t>
      </w:r>
      <w:r w:rsidR="002C7A4A">
        <w:rPr>
          <w:rFonts w:ascii="Times New Roman" w:hAnsi="Times New Roman" w:cs="Times New Roman"/>
          <w:lang w:val="pl-PL"/>
        </w:rPr>
        <w:t>,</w:t>
      </w:r>
      <w:r w:rsidRPr="004C1692">
        <w:rPr>
          <w:rFonts w:ascii="Times New Roman" w:hAnsi="Times New Roman" w:cs="Times New Roman"/>
          <w:lang w:val="pl-PL"/>
        </w:rPr>
        <w:t xml:space="preserve"> a ona nie lubi przeklinania, </w:t>
      </w:r>
      <w:r>
        <w:rPr>
          <w:rFonts w:ascii="Times New Roman" w:hAnsi="Times New Roman" w:cs="Times New Roman"/>
          <w:lang w:val="pl-PL"/>
        </w:rPr>
        <w:t>szczególnie kiedy on wspomina jej mamę</w:t>
      </w:r>
      <w:r w:rsidRPr="004C1692">
        <w:rPr>
          <w:rFonts w:ascii="Times New Roman" w:hAnsi="Times New Roman" w:cs="Times New Roman"/>
          <w:lang w:val="pl-PL"/>
        </w:rPr>
        <w:t xml:space="preserve">. </w:t>
      </w:r>
      <w:r w:rsidRPr="00155B2F">
        <w:rPr>
          <w:rFonts w:ascii="Times New Roman" w:hAnsi="Times New Roman" w:cs="Times New Roman"/>
          <w:lang w:val="pl-PL"/>
        </w:rPr>
        <w:t xml:space="preserve">Kilka miesięcy temu ojciec powiedział jej, że za pośrednictwem swoich przyjaciół </w:t>
      </w:r>
      <w:r w:rsidR="002C7A4A" w:rsidRPr="00155B2F">
        <w:rPr>
          <w:rFonts w:ascii="Times New Roman" w:hAnsi="Times New Roman" w:cs="Times New Roman"/>
          <w:lang w:val="pl-PL"/>
        </w:rPr>
        <w:t>dopiln</w:t>
      </w:r>
      <w:r w:rsidR="002C7A4A">
        <w:rPr>
          <w:rFonts w:ascii="Times New Roman" w:hAnsi="Times New Roman" w:cs="Times New Roman"/>
          <w:lang w:val="pl-PL"/>
        </w:rPr>
        <w:t>uje</w:t>
      </w:r>
      <w:r w:rsidRPr="00155B2F">
        <w:rPr>
          <w:rFonts w:ascii="Times New Roman" w:hAnsi="Times New Roman" w:cs="Times New Roman"/>
          <w:lang w:val="pl-PL"/>
        </w:rPr>
        <w:t xml:space="preserve">, aby nigdy nie słyszała ani nie widziała swojej mamy. Dlatego bardzo się boi swojego taty, ponieważ może być niebezpieczny. Widziała, jak jej tata bije mamę i obawiał się, że może ją </w:t>
      </w:r>
      <w:r>
        <w:rPr>
          <w:rFonts w:ascii="Times New Roman" w:hAnsi="Times New Roman" w:cs="Times New Roman"/>
          <w:lang w:val="pl-PL"/>
        </w:rPr>
        <w:t>tak samo pobić</w:t>
      </w:r>
      <w:r w:rsidRPr="00155B2F">
        <w:rPr>
          <w:rFonts w:ascii="Times New Roman" w:hAnsi="Times New Roman" w:cs="Times New Roman"/>
          <w:lang w:val="pl-PL"/>
        </w:rPr>
        <w:t xml:space="preserve">. Stwierdza, że </w:t>
      </w:r>
      <w:r w:rsidRPr="00155B2F">
        <w:rPr>
          <w:rFonts w:ascii="Cambria Math" w:hAnsi="Cambria Math" w:cs="Cambria Math"/>
          <w:lang w:val="pl-PL"/>
        </w:rPr>
        <w:t>​​</w:t>
      </w:r>
      <w:r w:rsidRPr="00155B2F">
        <w:rPr>
          <w:rFonts w:ascii="Times New Roman" w:hAnsi="Times New Roman" w:cs="Times New Roman"/>
          <w:lang w:val="pl-PL"/>
        </w:rPr>
        <w:t xml:space="preserve">jej ojciec jest często </w:t>
      </w:r>
      <w:r>
        <w:rPr>
          <w:rFonts w:ascii="Times New Roman" w:hAnsi="Times New Roman" w:cs="Times New Roman"/>
          <w:lang w:val="pl-PL"/>
        </w:rPr>
        <w:t>niemiły</w:t>
      </w:r>
      <w:r w:rsidRPr="00155B2F">
        <w:rPr>
          <w:rFonts w:ascii="Times New Roman" w:hAnsi="Times New Roman" w:cs="Times New Roman"/>
          <w:lang w:val="pl-PL"/>
        </w:rPr>
        <w:t>, krzycz</w:t>
      </w:r>
      <w:r w:rsidR="002C7A4A">
        <w:rPr>
          <w:rFonts w:ascii="Times New Roman" w:hAnsi="Times New Roman" w:cs="Times New Roman"/>
          <w:lang w:val="pl-PL"/>
        </w:rPr>
        <w:t>y</w:t>
      </w:r>
      <w:r w:rsidRPr="00155B2F">
        <w:rPr>
          <w:rFonts w:ascii="Times New Roman" w:hAnsi="Times New Roman" w:cs="Times New Roman"/>
          <w:lang w:val="pl-PL"/>
        </w:rPr>
        <w:t xml:space="preserve"> na nią, zmusza do spożywania pokarmów, których nie lubi, a kiedy tego nie ro</w:t>
      </w:r>
      <w:r>
        <w:rPr>
          <w:rFonts w:ascii="Times New Roman" w:hAnsi="Times New Roman" w:cs="Times New Roman"/>
          <w:lang w:val="pl-PL"/>
        </w:rPr>
        <w:t>b</w:t>
      </w:r>
      <w:r w:rsidRPr="00155B2F">
        <w:rPr>
          <w:rFonts w:ascii="Times New Roman" w:hAnsi="Times New Roman" w:cs="Times New Roman"/>
          <w:lang w:val="pl-PL"/>
        </w:rPr>
        <w:t xml:space="preserve">i, chwyta podbródek i wsuwa jedzenie do ust, co sprawia, że </w:t>
      </w:r>
      <w:r w:rsidRPr="00155B2F">
        <w:rPr>
          <w:rFonts w:ascii="Cambria Math" w:hAnsi="Cambria Math" w:cs="Cambria Math"/>
          <w:lang w:val="pl-PL"/>
        </w:rPr>
        <w:t>​​</w:t>
      </w:r>
      <w:r w:rsidRPr="00155B2F">
        <w:rPr>
          <w:rFonts w:ascii="Times New Roman" w:hAnsi="Times New Roman" w:cs="Times New Roman"/>
          <w:lang w:val="pl-PL"/>
        </w:rPr>
        <w:t xml:space="preserve">czuje się </w:t>
      </w:r>
      <w:r w:rsidR="00D7390B">
        <w:rPr>
          <w:rFonts w:ascii="Times New Roman" w:hAnsi="Times New Roman" w:cs="Times New Roman"/>
          <w:lang w:val="pl-PL"/>
        </w:rPr>
        <w:t>źle</w:t>
      </w:r>
      <w:r w:rsidRPr="00155B2F">
        <w:rPr>
          <w:rFonts w:ascii="Times New Roman" w:hAnsi="Times New Roman" w:cs="Times New Roman"/>
          <w:lang w:val="pl-PL"/>
        </w:rPr>
        <w:t>. Często zabiera telefon komórkowy, aby nie mogła zadzwonić do swojej mamy, a ona chce mieć kontakt z mamą. Kiedyś uderzył ją</w:t>
      </w:r>
      <w:r>
        <w:rPr>
          <w:rFonts w:ascii="Times New Roman" w:hAnsi="Times New Roman" w:cs="Times New Roman"/>
          <w:lang w:val="pl-PL"/>
        </w:rPr>
        <w:t xml:space="preserve"> w</w:t>
      </w:r>
      <w:r w:rsidRPr="00155B2F">
        <w:rPr>
          <w:rFonts w:ascii="Times New Roman" w:hAnsi="Times New Roman" w:cs="Times New Roman"/>
          <w:lang w:val="pl-PL"/>
        </w:rPr>
        <w:t xml:space="preserve"> nog</w:t>
      </w:r>
      <w:r>
        <w:rPr>
          <w:rFonts w:ascii="Times New Roman" w:hAnsi="Times New Roman" w:cs="Times New Roman"/>
          <w:lang w:val="pl-PL"/>
        </w:rPr>
        <w:t>ę</w:t>
      </w:r>
      <w:r w:rsidRPr="00155B2F">
        <w:rPr>
          <w:rFonts w:ascii="Times New Roman" w:hAnsi="Times New Roman" w:cs="Times New Roman"/>
          <w:lang w:val="pl-PL"/>
        </w:rPr>
        <w:t xml:space="preserve"> szczotką do włosów, gdy nie pozwoliła mu </w:t>
      </w:r>
      <w:r>
        <w:rPr>
          <w:rFonts w:ascii="Times New Roman" w:hAnsi="Times New Roman" w:cs="Times New Roman"/>
          <w:lang w:val="pl-PL"/>
        </w:rPr>
        <w:t xml:space="preserve">wyszczotkować </w:t>
      </w:r>
      <w:r w:rsidR="005F4E1D">
        <w:rPr>
          <w:rFonts w:ascii="Times New Roman" w:hAnsi="Times New Roman" w:cs="Times New Roman"/>
          <w:lang w:val="pl-PL"/>
        </w:rPr>
        <w:t xml:space="preserve"> jej </w:t>
      </w:r>
      <w:r>
        <w:rPr>
          <w:rFonts w:ascii="Times New Roman" w:hAnsi="Times New Roman" w:cs="Times New Roman"/>
          <w:lang w:val="pl-PL"/>
        </w:rPr>
        <w:t>włosów</w:t>
      </w:r>
      <w:r w:rsidRPr="00155B2F">
        <w:rPr>
          <w:rFonts w:ascii="Times New Roman" w:hAnsi="Times New Roman" w:cs="Times New Roman"/>
          <w:lang w:val="pl-PL"/>
        </w:rPr>
        <w:t>. Chwycił ją za ramię i ścisnął ją tak mocno, że potem miała siniaki. Stwierdz</w:t>
      </w:r>
      <w:r>
        <w:rPr>
          <w:rFonts w:ascii="Times New Roman" w:hAnsi="Times New Roman" w:cs="Times New Roman"/>
          <w:lang w:val="pl-PL"/>
        </w:rPr>
        <w:t>iła</w:t>
      </w:r>
      <w:r w:rsidRPr="00155B2F">
        <w:rPr>
          <w:rFonts w:ascii="Times New Roman" w:hAnsi="Times New Roman" w:cs="Times New Roman"/>
          <w:lang w:val="pl-PL"/>
        </w:rPr>
        <w:t xml:space="preserve">, że </w:t>
      </w:r>
      <w:r w:rsidRPr="00155B2F">
        <w:rPr>
          <w:rFonts w:ascii="Cambria Math" w:hAnsi="Cambria Math" w:cs="Cambria Math"/>
          <w:lang w:val="pl-PL"/>
        </w:rPr>
        <w:t>​​</w:t>
      </w:r>
      <w:r w:rsidRPr="00155B2F">
        <w:rPr>
          <w:rFonts w:ascii="Times New Roman" w:hAnsi="Times New Roman" w:cs="Times New Roman"/>
          <w:lang w:val="pl-PL"/>
        </w:rPr>
        <w:t xml:space="preserve">bardzo boi się swojego taty i chce mieszkać z mamą. Tej nocy zdecydowanie nie chce iść ze swoim ojcem, ale chce zostać z mamą. Obawia się, że jej ojciec pobije ją i </w:t>
      </w:r>
      <w:r>
        <w:rPr>
          <w:rFonts w:ascii="Times New Roman" w:hAnsi="Times New Roman" w:cs="Times New Roman"/>
          <w:lang w:val="pl-PL"/>
        </w:rPr>
        <w:t>na nią nakrzyczy</w:t>
      </w:r>
      <w:r w:rsidRPr="00155B2F">
        <w:rPr>
          <w:rFonts w:ascii="Times New Roman" w:hAnsi="Times New Roman" w:cs="Times New Roman"/>
          <w:lang w:val="pl-PL"/>
        </w:rPr>
        <w:t xml:space="preserve">. Często </w:t>
      </w:r>
      <w:r w:rsidR="005F1BE6">
        <w:rPr>
          <w:rFonts w:ascii="Times New Roman" w:hAnsi="Times New Roman" w:cs="Times New Roman"/>
          <w:lang w:val="pl-PL"/>
        </w:rPr>
        <w:t>grozi</w:t>
      </w:r>
      <w:r w:rsidR="005F1BE6" w:rsidRPr="00155B2F">
        <w:rPr>
          <w:rFonts w:ascii="Times New Roman" w:hAnsi="Times New Roman" w:cs="Times New Roman"/>
          <w:lang w:val="pl-PL"/>
        </w:rPr>
        <w:t xml:space="preserve"> </w:t>
      </w:r>
      <w:r w:rsidRPr="00155B2F">
        <w:rPr>
          <w:rFonts w:ascii="Times New Roman" w:hAnsi="Times New Roman" w:cs="Times New Roman"/>
          <w:lang w:val="pl-PL"/>
        </w:rPr>
        <w:t>jej, machając ręką do niej i mówiąc: ‘spójrz na to, spójrz na to’, z zamiarem uderzenia jej, jeśli ona jej nie słucha. Ojciec też grozi</w:t>
      </w:r>
      <w:r w:rsidR="005F1BE6">
        <w:rPr>
          <w:rFonts w:ascii="Times New Roman" w:hAnsi="Times New Roman" w:cs="Times New Roman"/>
          <w:lang w:val="pl-PL"/>
        </w:rPr>
        <w:t>, że zetnie</w:t>
      </w:r>
      <w:r w:rsidRPr="00155B2F">
        <w:rPr>
          <w:rFonts w:ascii="Times New Roman" w:hAnsi="Times New Roman" w:cs="Times New Roman"/>
          <w:lang w:val="pl-PL"/>
        </w:rPr>
        <w:t xml:space="preserve"> jej włosy, wiedząc, że</w:t>
      </w:r>
      <w:r w:rsidR="005F1BE6">
        <w:rPr>
          <w:rFonts w:ascii="Times New Roman" w:hAnsi="Times New Roman" w:cs="Times New Roman"/>
          <w:lang w:val="pl-PL"/>
        </w:rPr>
        <w:t xml:space="preserve"> ona</w:t>
      </w:r>
      <w:r w:rsidRPr="00155B2F">
        <w:rPr>
          <w:rFonts w:ascii="Times New Roman" w:hAnsi="Times New Roman" w:cs="Times New Roman"/>
          <w:lang w:val="pl-PL"/>
        </w:rPr>
        <w:t xml:space="preserve"> lubi [</w:t>
      </w:r>
      <w:r w:rsidR="005F1BE6">
        <w:rPr>
          <w:rFonts w:ascii="Times New Roman" w:hAnsi="Times New Roman" w:cs="Times New Roman"/>
          <w:lang w:val="pl-PL"/>
        </w:rPr>
        <w:t>swoje</w:t>
      </w:r>
      <w:r w:rsidRPr="00155B2F">
        <w:rPr>
          <w:rFonts w:ascii="Times New Roman" w:hAnsi="Times New Roman" w:cs="Times New Roman"/>
          <w:lang w:val="pl-PL"/>
        </w:rPr>
        <w:t xml:space="preserve">] długie włosy. </w:t>
      </w:r>
      <w:r w:rsidR="001D6447">
        <w:rPr>
          <w:rFonts w:ascii="Times New Roman" w:hAnsi="Times New Roman" w:cs="Times New Roman"/>
          <w:lang w:val="pl-PL"/>
        </w:rPr>
        <w:t>Grozi jej</w:t>
      </w:r>
      <w:r w:rsidRPr="00155B2F">
        <w:rPr>
          <w:rFonts w:ascii="Times New Roman" w:hAnsi="Times New Roman" w:cs="Times New Roman"/>
          <w:lang w:val="pl-PL"/>
        </w:rPr>
        <w:t>, kiedy płacze</w:t>
      </w:r>
      <w:r w:rsidR="00CF1086">
        <w:rPr>
          <w:rFonts w:ascii="Times New Roman" w:hAnsi="Times New Roman" w:cs="Times New Roman"/>
          <w:lang w:val="pl-PL"/>
        </w:rPr>
        <w:t xml:space="preserve"> tęskniąc</w:t>
      </w:r>
      <w:r w:rsidRPr="00155B2F">
        <w:rPr>
          <w:rFonts w:ascii="Times New Roman" w:hAnsi="Times New Roman" w:cs="Times New Roman"/>
          <w:lang w:val="pl-PL"/>
        </w:rPr>
        <w:t xml:space="preserve"> </w:t>
      </w:r>
      <w:r w:rsidR="001D6447">
        <w:rPr>
          <w:rFonts w:ascii="Times New Roman" w:hAnsi="Times New Roman" w:cs="Times New Roman"/>
          <w:lang w:val="pl-PL"/>
        </w:rPr>
        <w:t>za swoją</w:t>
      </w:r>
      <w:r w:rsidRPr="00155B2F">
        <w:rPr>
          <w:rFonts w:ascii="Times New Roman" w:hAnsi="Times New Roman" w:cs="Times New Roman"/>
          <w:lang w:val="pl-PL"/>
        </w:rPr>
        <w:t xml:space="preserve"> mam</w:t>
      </w:r>
      <w:r w:rsidR="001D6447">
        <w:rPr>
          <w:rFonts w:ascii="Times New Roman" w:hAnsi="Times New Roman" w:cs="Times New Roman"/>
          <w:lang w:val="pl-PL"/>
        </w:rPr>
        <w:t>ą</w:t>
      </w:r>
      <w:r w:rsidRPr="00155B2F">
        <w:rPr>
          <w:rFonts w:ascii="Times New Roman" w:hAnsi="Times New Roman" w:cs="Times New Roman"/>
          <w:lang w:val="pl-PL"/>
        </w:rPr>
        <w:t xml:space="preserve">, </w:t>
      </w:r>
      <w:r w:rsidR="00CF1086">
        <w:rPr>
          <w:rFonts w:ascii="Times New Roman" w:hAnsi="Times New Roman" w:cs="Times New Roman"/>
          <w:lang w:val="pl-PL"/>
        </w:rPr>
        <w:t>obgryza</w:t>
      </w:r>
      <w:r w:rsidR="00CF1086" w:rsidRPr="00155B2F">
        <w:rPr>
          <w:rFonts w:ascii="Times New Roman" w:hAnsi="Times New Roman" w:cs="Times New Roman"/>
          <w:lang w:val="pl-PL"/>
        </w:rPr>
        <w:t xml:space="preserve"> </w:t>
      </w:r>
      <w:r w:rsidRPr="00155B2F">
        <w:rPr>
          <w:rFonts w:ascii="Times New Roman" w:hAnsi="Times New Roman" w:cs="Times New Roman"/>
          <w:lang w:val="pl-PL"/>
        </w:rPr>
        <w:t xml:space="preserve">paznokcie lub prosi o telefon komórkowy. Tata często mówi jej, że nie </w:t>
      </w:r>
      <w:r w:rsidR="005F1BE6">
        <w:rPr>
          <w:rFonts w:ascii="Times New Roman" w:hAnsi="Times New Roman" w:cs="Times New Roman"/>
          <w:lang w:val="pl-PL"/>
        </w:rPr>
        <w:t>wolno jej</w:t>
      </w:r>
      <w:r w:rsidR="005F1BE6" w:rsidRPr="00155B2F">
        <w:rPr>
          <w:rFonts w:ascii="Times New Roman" w:hAnsi="Times New Roman" w:cs="Times New Roman"/>
          <w:lang w:val="pl-PL"/>
        </w:rPr>
        <w:t xml:space="preserve"> </w:t>
      </w:r>
      <w:r w:rsidRPr="00155B2F">
        <w:rPr>
          <w:rFonts w:ascii="Times New Roman" w:hAnsi="Times New Roman" w:cs="Times New Roman"/>
          <w:lang w:val="pl-PL"/>
        </w:rPr>
        <w:t>kochać babci [ze strony mamy</w:t>
      </w:r>
      <w:r>
        <w:rPr>
          <w:rFonts w:ascii="Times New Roman" w:hAnsi="Times New Roman" w:cs="Times New Roman"/>
          <w:lang w:val="pl-PL"/>
        </w:rPr>
        <w:t>]</w:t>
      </w:r>
      <w:r w:rsidRPr="00155B2F">
        <w:rPr>
          <w:rFonts w:ascii="Times New Roman" w:hAnsi="Times New Roman" w:cs="Times New Roman"/>
          <w:lang w:val="pl-PL"/>
        </w:rPr>
        <w:t>, [</w:t>
      </w:r>
      <w:r>
        <w:rPr>
          <w:rFonts w:ascii="Times New Roman" w:hAnsi="Times New Roman" w:cs="Times New Roman"/>
          <w:lang w:val="pl-PL"/>
        </w:rPr>
        <w:t>partnera jej mamy</w:t>
      </w:r>
      <w:r w:rsidRPr="00155B2F">
        <w:rPr>
          <w:rFonts w:ascii="Times New Roman" w:hAnsi="Times New Roman" w:cs="Times New Roman"/>
          <w:lang w:val="pl-PL"/>
        </w:rPr>
        <w:t xml:space="preserve">] N. </w:t>
      </w:r>
      <w:r>
        <w:rPr>
          <w:rFonts w:ascii="Times New Roman" w:hAnsi="Times New Roman" w:cs="Times New Roman"/>
          <w:lang w:val="pl-PL"/>
        </w:rPr>
        <w:t>lub jego mamy</w:t>
      </w:r>
      <w:r w:rsidRPr="00155B2F">
        <w:rPr>
          <w:rFonts w:ascii="Times New Roman" w:hAnsi="Times New Roman" w:cs="Times New Roman"/>
          <w:lang w:val="pl-PL"/>
        </w:rPr>
        <w:t xml:space="preserve">, </w:t>
      </w:r>
      <w:r w:rsidR="005F1BE6">
        <w:rPr>
          <w:rFonts w:ascii="Times New Roman" w:hAnsi="Times New Roman" w:cs="Times New Roman"/>
          <w:lang w:val="pl-PL"/>
        </w:rPr>
        <w:t xml:space="preserve">podczas gdy </w:t>
      </w:r>
      <w:r>
        <w:rPr>
          <w:rFonts w:ascii="Times New Roman" w:hAnsi="Times New Roman" w:cs="Times New Roman"/>
          <w:lang w:val="pl-PL"/>
        </w:rPr>
        <w:t>ona kocha ich wszystkich</w:t>
      </w:r>
      <w:r w:rsidRPr="00155B2F">
        <w:rPr>
          <w:rFonts w:ascii="Times New Roman" w:hAnsi="Times New Roman" w:cs="Times New Roman"/>
          <w:lang w:val="pl-PL"/>
        </w:rPr>
        <w:t>.</w:t>
      </w:r>
    </w:p>
    <w:p w:rsidR="007F6100" w:rsidRPr="00155B2F" w:rsidRDefault="007F6100" w:rsidP="007F6100">
      <w:pPr>
        <w:pStyle w:val="ECHRParaQuote"/>
        <w:rPr>
          <w:rFonts w:ascii="Times New Roman" w:hAnsi="Times New Roman" w:cs="Times New Roman"/>
          <w:lang w:val="pl-PL"/>
        </w:rPr>
      </w:pPr>
      <w:r w:rsidRPr="00155B2F">
        <w:rPr>
          <w:rFonts w:ascii="Times New Roman" w:hAnsi="Times New Roman" w:cs="Times New Roman"/>
          <w:lang w:val="pl-PL"/>
        </w:rPr>
        <w:t>Ona również stwierdza, że za każdym razem, gdy jej mama lub [nowy partner jej mamy] N. kupuje coś, a ona przy</w:t>
      </w:r>
      <w:r>
        <w:rPr>
          <w:rFonts w:ascii="Times New Roman" w:hAnsi="Times New Roman" w:cs="Times New Roman"/>
          <w:lang w:val="pl-PL"/>
        </w:rPr>
        <w:t>woz</w:t>
      </w:r>
      <w:r w:rsidRPr="00155B2F">
        <w:rPr>
          <w:rFonts w:ascii="Times New Roman" w:hAnsi="Times New Roman" w:cs="Times New Roman"/>
          <w:lang w:val="pl-PL"/>
        </w:rPr>
        <w:t xml:space="preserve">i </w:t>
      </w:r>
      <w:r w:rsidR="005F1BE6">
        <w:rPr>
          <w:rFonts w:ascii="Times New Roman" w:hAnsi="Times New Roman" w:cs="Times New Roman"/>
          <w:lang w:val="pl-PL"/>
        </w:rPr>
        <w:t>to</w:t>
      </w:r>
      <w:r w:rsidRPr="00155B2F">
        <w:rPr>
          <w:rFonts w:ascii="Times New Roman" w:hAnsi="Times New Roman" w:cs="Times New Roman"/>
          <w:lang w:val="pl-PL"/>
        </w:rPr>
        <w:t xml:space="preserve"> do domu ojca, </w:t>
      </w:r>
      <w:r>
        <w:rPr>
          <w:rFonts w:ascii="Times New Roman" w:hAnsi="Times New Roman" w:cs="Times New Roman"/>
          <w:lang w:val="pl-PL"/>
        </w:rPr>
        <w:t xml:space="preserve">ten </w:t>
      </w:r>
      <w:r w:rsidRPr="00155B2F">
        <w:rPr>
          <w:rFonts w:ascii="Times New Roman" w:hAnsi="Times New Roman" w:cs="Times New Roman"/>
          <w:lang w:val="pl-PL"/>
        </w:rPr>
        <w:t>wrzuca te wszystkie rz</w:t>
      </w:r>
      <w:r>
        <w:rPr>
          <w:rFonts w:ascii="Times New Roman" w:hAnsi="Times New Roman" w:cs="Times New Roman"/>
          <w:lang w:val="pl-PL"/>
        </w:rPr>
        <w:t>eczy do śmieci. Dlatego nosi to</w:t>
      </w:r>
      <w:r w:rsidR="001D6447">
        <w:rPr>
          <w:rFonts w:ascii="Times New Roman" w:hAnsi="Times New Roman" w:cs="Times New Roman"/>
          <w:lang w:val="pl-PL"/>
        </w:rPr>
        <w:t>,</w:t>
      </w:r>
      <w:r w:rsidRPr="00155B2F">
        <w:rPr>
          <w:rFonts w:ascii="Times New Roman" w:hAnsi="Times New Roman" w:cs="Times New Roman"/>
          <w:lang w:val="pl-PL"/>
        </w:rPr>
        <w:t xml:space="preserve"> co ma</w:t>
      </w:r>
      <w:r>
        <w:rPr>
          <w:rFonts w:ascii="Times New Roman" w:hAnsi="Times New Roman" w:cs="Times New Roman"/>
          <w:lang w:val="pl-PL"/>
        </w:rPr>
        <w:t>ma jej</w:t>
      </w:r>
      <w:r w:rsidRPr="00155B2F">
        <w:rPr>
          <w:rFonts w:ascii="Times New Roman" w:hAnsi="Times New Roman" w:cs="Times New Roman"/>
          <w:lang w:val="pl-PL"/>
        </w:rPr>
        <w:t xml:space="preserve"> kupiła tylko wtedy, gdy </w:t>
      </w:r>
      <w:r w:rsidR="00CF1086">
        <w:rPr>
          <w:rFonts w:ascii="Times New Roman" w:hAnsi="Times New Roman" w:cs="Times New Roman"/>
          <w:lang w:val="pl-PL"/>
        </w:rPr>
        <w:t>idzie do mamy w odwiedziny</w:t>
      </w:r>
      <w:r w:rsidRPr="00155B2F">
        <w:rPr>
          <w:rFonts w:ascii="Times New Roman" w:hAnsi="Times New Roman" w:cs="Times New Roman"/>
          <w:lang w:val="pl-PL"/>
        </w:rPr>
        <w:t xml:space="preserve"> ponieważ nie wolno jej nosić</w:t>
      </w:r>
      <w:r>
        <w:rPr>
          <w:rFonts w:ascii="Times New Roman" w:hAnsi="Times New Roman" w:cs="Times New Roman"/>
          <w:lang w:val="pl-PL"/>
        </w:rPr>
        <w:t xml:space="preserve"> tego</w:t>
      </w:r>
      <w:r w:rsidRPr="00155B2F">
        <w:rPr>
          <w:rFonts w:ascii="Times New Roman" w:hAnsi="Times New Roman" w:cs="Times New Roman"/>
          <w:lang w:val="pl-PL"/>
        </w:rPr>
        <w:t>, gdy jest w domu taty.</w:t>
      </w:r>
    </w:p>
    <w:p w:rsidR="007F6100" w:rsidRPr="00710765" w:rsidRDefault="007F6100" w:rsidP="007F6100">
      <w:pPr>
        <w:pStyle w:val="ECHRParaQuote"/>
        <w:rPr>
          <w:rFonts w:ascii="Times New Roman" w:hAnsi="Times New Roman" w:cs="Times New Roman"/>
          <w:lang w:val="pl-PL"/>
        </w:rPr>
      </w:pPr>
      <w:r w:rsidRPr="00710765">
        <w:rPr>
          <w:rFonts w:ascii="Times New Roman" w:hAnsi="Times New Roman" w:cs="Times New Roman"/>
          <w:lang w:val="pl-PL"/>
        </w:rPr>
        <w:t xml:space="preserve">Wreszcie stwierdza, że bardzo boi się </w:t>
      </w:r>
      <w:r w:rsidR="00DB363B">
        <w:rPr>
          <w:rFonts w:ascii="Times New Roman" w:hAnsi="Times New Roman" w:cs="Times New Roman"/>
          <w:lang w:val="pl-PL"/>
        </w:rPr>
        <w:t>swojego</w:t>
      </w:r>
      <w:r w:rsidR="00DB363B" w:rsidRPr="00710765">
        <w:rPr>
          <w:rFonts w:ascii="Times New Roman" w:hAnsi="Times New Roman" w:cs="Times New Roman"/>
          <w:lang w:val="pl-PL"/>
        </w:rPr>
        <w:t xml:space="preserve"> </w:t>
      </w:r>
      <w:r w:rsidRPr="00710765">
        <w:rPr>
          <w:rFonts w:ascii="Times New Roman" w:hAnsi="Times New Roman" w:cs="Times New Roman"/>
          <w:lang w:val="pl-PL"/>
        </w:rPr>
        <w:t xml:space="preserve">taty i [zwłaszcza] ... </w:t>
      </w:r>
      <w:r>
        <w:rPr>
          <w:rFonts w:ascii="Times New Roman" w:hAnsi="Times New Roman" w:cs="Times New Roman"/>
          <w:lang w:val="pl-PL"/>
        </w:rPr>
        <w:t xml:space="preserve">że może zrobić coś złego </w:t>
      </w:r>
      <w:r w:rsidRPr="00710765">
        <w:rPr>
          <w:rFonts w:ascii="Times New Roman" w:hAnsi="Times New Roman" w:cs="Times New Roman"/>
          <w:lang w:val="pl-PL"/>
        </w:rPr>
        <w:t>jej mamie, ponieważ stale</w:t>
      </w:r>
      <w:r>
        <w:rPr>
          <w:rFonts w:ascii="Times New Roman" w:hAnsi="Times New Roman" w:cs="Times New Roman"/>
          <w:lang w:val="pl-PL"/>
        </w:rPr>
        <w:t xml:space="preserve"> jej</w:t>
      </w:r>
      <w:r w:rsidRPr="00710765">
        <w:rPr>
          <w:rFonts w:ascii="Times New Roman" w:hAnsi="Times New Roman" w:cs="Times New Roman"/>
          <w:lang w:val="pl-PL"/>
        </w:rPr>
        <w:t xml:space="preserve"> grozi.</w:t>
      </w:r>
    </w:p>
    <w:p w:rsidR="007F6100" w:rsidRPr="00710765" w:rsidRDefault="007F6100" w:rsidP="007F6100">
      <w:pPr>
        <w:pStyle w:val="ECHRParaQuote"/>
        <w:rPr>
          <w:rFonts w:ascii="Times New Roman" w:hAnsi="Times New Roman" w:cs="Times New Roman"/>
          <w:lang w:val="pl-PL"/>
        </w:rPr>
      </w:pPr>
      <w:r w:rsidRPr="00710765">
        <w:rPr>
          <w:rFonts w:ascii="Times New Roman" w:hAnsi="Times New Roman" w:cs="Times New Roman"/>
          <w:lang w:val="pl-PL"/>
        </w:rPr>
        <w:t xml:space="preserve">Wywiad przeprowadzono w obecności pracownika socjalnego z </w:t>
      </w:r>
      <w:r w:rsidRPr="006237D1">
        <w:rPr>
          <w:rFonts w:ascii="Times New Roman" w:hAnsi="Times New Roman" w:cs="Times New Roman"/>
          <w:lang w:val="pl-PL"/>
        </w:rPr>
        <w:t>Zadar</w:t>
      </w:r>
      <w:r>
        <w:rPr>
          <w:rFonts w:ascii="Times New Roman" w:hAnsi="Times New Roman" w:cs="Times New Roman"/>
          <w:lang w:val="pl-PL"/>
        </w:rPr>
        <w:t>skiego</w:t>
      </w:r>
      <w:r w:rsidRPr="006237D1">
        <w:rPr>
          <w:rFonts w:ascii="Times New Roman" w:hAnsi="Times New Roman" w:cs="Times New Roman"/>
          <w:lang w:val="pl-PL"/>
        </w:rPr>
        <w:t xml:space="preserve"> Ośrodka Pomocy Społeczne</w:t>
      </w:r>
      <w:r>
        <w:rPr>
          <w:rFonts w:ascii="Times New Roman" w:hAnsi="Times New Roman" w:cs="Times New Roman"/>
          <w:lang w:val="pl-PL"/>
        </w:rPr>
        <w:t>j</w:t>
      </w:r>
      <w:r w:rsidRPr="00710765">
        <w:rPr>
          <w:rFonts w:ascii="Times New Roman" w:hAnsi="Times New Roman" w:cs="Times New Roman"/>
          <w:lang w:val="pl-PL"/>
        </w:rPr>
        <w:t xml:space="preserve"> V.C.”</w:t>
      </w:r>
    </w:p>
    <w:p w:rsidR="007F6100" w:rsidRPr="00710765"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lastRenderedPageBreak/>
        <w:fldChar w:fldCharType="begin"/>
      </w:r>
      <w:r w:rsidR="007F6100" w:rsidRPr="005356F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16</w:t>
      </w:r>
      <w:r w:rsidRPr="00D8381D">
        <w:rPr>
          <w:rFonts w:ascii="Times New Roman" w:hAnsi="Times New Roman" w:cs="Times New Roman"/>
          <w:lang w:val="en-GB"/>
        </w:rPr>
        <w:fldChar w:fldCharType="end"/>
      </w:r>
      <w:r w:rsidR="007F6100" w:rsidRPr="005356FE">
        <w:rPr>
          <w:rFonts w:ascii="Times New Roman" w:hAnsi="Times New Roman" w:cs="Times New Roman"/>
          <w:lang w:val="pl-PL"/>
        </w:rPr>
        <w:t>.  </w:t>
      </w:r>
      <w:r w:rsidR="001D6447">
        <w:rPr>
          <w:rFonts w:ascii="Times New Roman" w:hAnsi="Times New Roman" w:cs="Times New Roman"/>
          <w:lang w:val="pl-PL"/>
        </w:rPr>
        <w:t>Tego samego dnia policja</w:t>
      </w:r>
      <w:r w:rsidR="007F6100" w:rsidRPr="00710765">
        <w:rPr>
          <w:rFonts w:ascii="Times New Roman" w:hAnsi="Times New Roman" w:cs="Times New Roman"/>
          <w:lang w:val="pl-PL"/>
        </w:rPr>
        <w:t xml:space="preserve"> przesłuchała I.M. i jego partnerkę I.P. Odpowiednia część protokołu policyjnego </w:t>
      </w:r>
      <w:r w:rsidR="00FD5167">
        <w:rPr>
          <w:rFonts w:ascii="Times New Roman" w:hAnsi="Times New Roman" w:cs="Times New Roman"/>
          <w:lang w:val="pl-PL"/>
        </w:rPr>
        <w:t xml:space="preserve">z przesłuchania </w:t>
      </w:r>
      <w:r w:rsidR="007F6100" w:rsidRPr="00710765">
        <w:rPr>
          <w:rFonts w:ascii="Times New Roman" w:hAnsi="Times New Roman" w:cs="Times New Roman"/>
          <w:lang w:val="pl-PL"/>
        </w:rPr>
        <w:t>I.M. brzmi następująco:</w:t>
      </w:r>
    </w:p>
    <w:p w:rsidR="007F6100" w:rsidRPr="00710765" w:rsidRDefault="007F6100" w:rsidP="007F6100">
      <w:pPr>
        <w:pStyle w:val="ECHRParaQuote"/>
        <w:rPr>
          <w:rFonts w:ascii="Times New Roman" w:hAnsi="Times New Roman" w:cs="Times New Roman"/>
          <w:lang w:val="pl-PL"/>
        </w:rPr>
      </w:pPr>
      <w:r w:rsidRPr="00710765">
        <w:rPr>
          <w:rFonts w:ascii="Times New Roman" w:hAnsi="Times New Roman" w:cs="Times New Roman"/>
          <w:lang w:val="pl-PL"/>
        </w:rPr>
        <w:t>“</w:t>
      </w:r>
      <w:r>
        <w:rPr>
          <w:rFonts w:ascii="Times New Roman" w:hAnsi="Times New Roman" w:cs="Times New Roman"/>
          <w:lang w:val="pl-PL"/>
        </w:rPr>
        <w:t>Przesłuchanie</w:t>
      </w:r>
      <w:r w:rsidRPr="00710765">
        <w:rPr>
          <w:rFonts w:ascii="Times New Roman" w:hAnsi="Times New Roman" w:cs="Times New Roman"/>
          <w:lang w:val="pl-PL"/>
        </w:rPr>
        <w:t xml:space="preserve"> przeprowadzono w obecno</w:t>
      </w:r>
      <w:r>
        <w:rPr>
          <w:rFonts w:ascii="Times New Roman" w:hAnsi="Times New Roman" w:cs="Times New Roman"/>
          <w:lang w:val="pl-PL"/>
        </w:rPr>
        <w:t>ści jego adwokata B.Z., odnośnie</w:t>
      </w:r>
      <w:r w:rsidRPr="00710765">
        <w:rPr>
          <w:rFonts w:ascii="Times New Roman" w:hAnsi="Times New Roman" w:cs="Times New Roman"/>
          <w:lang w:val="pl-PL"/>
        </w:rPr>
        <w:t xml:space="preserve"> skargi, że </w:t>
      </w:r>
      <w:r>
        <w:rPr>
          <w:rFonts w:ascii="Times New Roman" w:hAnsi="Times New Roman" w:cs="Times New Roman"/>
          <w:lang w:val="pl-PL"/>
        </w:rPr>
        <w:t>uderzył on</w:t>
      </w:r>
      <w:r w:rsidRPr="00710765">
        <w:rPr>
          <w:rFonts w:ascii="Times New Roman" w:hAnsi="Times New Roman" w:cs="Times New Roman"/>
          <w:lang w:val="pl-PL"/>
        </w:rPr>
        <w:t xml:space="preserve"> nieletnią córkę ... W związku z tym stwierdził, co następuje:</w:t>
      </w:r>
    </w:p>
    <w:p w:rsidR="007F6100" w:rsidRPr="00E51245" w:rsidRDefault="007F6100" w:rsidP="007F6100">
      <w:pPr>
        <w:pStyle w:val="ECHRParaQuote"/>
        <w:rPr>
          <w:rFonts w:ascii="Times New Roman" w:hAnsi="Times New Roman" w:cs="Times New Roman"/>
          <w:lang w:val="pl-PL"/>
        </w:rPr>
      </w:pPr>
      <w:r w:rsidRPr="00E51245">
        <w:rPr>
          <w:rFonts w:ascii="Times New Roman" w:hAnsi="Times New Roman" w:cs="Times New Roman"/>
          <w:lang w:val="pl-PL"/>
        </w:rPr>
        <w:t>...</w:t>
      </w:r>
    </w:p>
    <w:p w:rsidR="007F6100" w:rsidRPr="00710765" w:rsidRDefault="007F6100" w:rsidP="007F6100">
      <w:pPr>
        <w:pStyle w:val="ECHRParaQuote"/>
        <w:rPr>
          <w:rFonts w:ascii="Times New Roman" w:hAnsi="Times New Roman" w:cs="Times New Roman"/>
          <w:lang w:val="pl-PL"/>
        </w:rPr>
      </w:pPr>
      <w:r w:rsidRPr="00710765">
        <w:rPr>
          <w:rFonts w:ascii="Times New Roman" w:hAnsi="Times New Roman" w:cs="Times New Roman"/>
          <w:lang w:val="pl-PL"/>
        </w:rPr>
        <w:t xml:space="preserve">[On </w:t>
      </w:r>
      <w:r w:rsidR="00FF0742">
        <w:rPr>
          <w:rFonts w:ascii="Times New Roman" w:hAnsi="Times New Roman" w:cs="Times New Roman"/>
          <w:lang w:val="pl-PL"/>
        </w:rPr>
        <w:t>zeznał</w:t>
      </w:r>
      <w:r w:rsidRPr="00710765">
        <w:rPr>
          <w:rFonts w:ascii="Times New Roman" w:hAnsi="Times New Roman" w:cs="Times New Roman"/>
          <w:lang w:val="pl-PL"/>
        </w:rPr>
        <w:t xml:space="preserve">, że jego była żona] nie płaci mu regularnie alimentów na rzecz [ich] córki ... </w:t>
      </w:r>
      <w:r>
        <w:rPr>
          <w:rFonts w:ascii="Times New Roman" w:hAnsi="Times New Roman" w:cs="Times New Roman"/>
          <w:lang w:val="pl-PL"/>
        </w:rPr>
        <w:t>wynoszących</w:t>
      </w:r>
      <w:r w:rsidRPr="00710765">
        <w:rPr>
          <w:rFonts w:ascii="Times New Roman" w:hAnsi="Times New Roman" w:cs="Times New Roman"/>
          <w:lang w:val="pl-PL"/>
        </w:rPr>
        <w:t xml:space="preserve"> 800 C</w:t>
      </w:r>
      <w:r>
        <w:rPr>
          <w:rFonts w:ascii="Times New Roman" w:hAnsi="Times New Roman" w:cs="Times New Roman"/>
          <w:lang w:val="pl-PL"/>
        </w:rPr>
        <w:t>horwackich</w:t>
      </w:r>
      <w:r w:rsidRPr="00710765">
        <w:rPr>
          <w:rFonts w:ascii="Times New Roman" w:hAnsi="Times New Roman" w:cs="Times New Roman"/>
          <w:lang w:val="pl-PL"/>
        </w:rPr>
        <w:t xml:space="preserve"> kun (HRK) </w:t>
      </w:r>
      <w:r>
        <w:rPr>
          <w:rFonts w:ascii="Times New Roman" w:hAnsi="Times New Roman" w:cs="Times New Roman"/>
          <w:lang w:val="pl-PL"/>
        </w:rPr>
        <w:t>co miesiąc</w:t>
      </w:r>
      <w:r w:rsidRPr="00710765">
        <w:rPr>
          <w:rFonts w:ascii="Times New Roman" w:hAnsi="Times New Roman" w:cs="Times New Roman"/>
          <w:lang w:val="pl-PL"/>
        </w:rPr>
        <w:t xml:space="preserve"> </w:t>
      </w:r>
      <w:r>
        <w:rPr>
          <w:rFonts w:ascii="Times New Roman" w:hAnsi="Times New Roman" w:cs="Times New Roman"/>
          <w:lang w:val="pl-PL"/>
        </w:rPr>
        <w:t>i do dnia obecnego</w:t>
      </w:r>
      <w:r w:rsidRPr="00710765">
        <w:rPr>
          <w:rFonts w:ascii="Times New Roman" w:hAnsi="Times New Roman" w:cs="Times New Roman"/>
          <w:lang w:val="pl-PL"/>
        </w:rPr>
        <w:t xml:space="preserve"> </w:t>
      </w:r>
      <w:r>
        <w:rPr>
          <w:rFonts w:ascii="Times New Roman" w:hAnsi="Times New Roman" w:cs="Times New Roman"/>
          <w:lang w:val="pl-PL"/>
        </w:rPr>
        <w:t>jest</w:t>
      </w:r>
      <w:r w:rsidRPr="00710765">
        <w:rPr>
          <w:rFonts w:ascii="Times New Roman" w:hAnsi="Times New Roman" w:cs="Times New Roman"/>
          <w:lang w:val="pl-PL"/>
        </w:rPr>
        <w:t xml:space="preserve"> [</w:t>
      </w:r>
      <w:r>
        <w:rPr>
          <w:rFonts w:ascii="Times New Roman" w:hAnsi="Times New Roman" w:cs="Times New Roman"/>
          <w:lang w:val="pl-PL"/>
        </w:rPr>
        <w:t>mu</w:t>
      </w:r>
      <w:r w:rsidRPr="00710765">
        <w:rPr>
          <w:rFonts w:ascii="Times New Roman" w:hAnsi="Times New Roman" w:cs="Times New Roman"/>
          <w:lang w:val="pl-PL"/>
        </w:rPr>
        <w:t>]</w:t>
      </w:r>
      <w:r>
        <w:rPr>
          <w:rFonts w:ascii="Times New Roman" w:hAnsi="Times New Roman" w:cs="Times New Roman"/>
          <w:lang w:val="pl-PL"/>
        </w:rPr>
        <w:t xml:space="preserve"> winna</w:t>
      </w:r>
      <w:r w:rsidRPr="00710765">
        <w:rPr>
          <w:rFonts w:ascii="Times New Roman" w:hAnsi="Times New Roman" w:cs="Times New Roman"/>
          <w:lang w:val="pl-PL"/>
        </w:rPr>
        <w:t xml:space="preserve"> HRK 15,000.</w:t>
      </w:r>
    </w:p>
    <w:p w:rsidR="007F6100" w:rsidRPr="00CA525B" w:rsidRDefault="007F6100" w:rsidP="007F6100">
      <w:pPr>
        <w:pStyle w:val="ECHRParaQuote"/>
        <w:rPr>
          <w:rFonts w:ascii="Times New Roman" w:hAnsi="Times New Roman" w:cs="Times New Roman"/>
          <w:lang w:val="pl-PL"/>
        </w:rPr>
      </w:pPr>
      <w:r w:rsidRPr="00CA525B">
        <w:rPr>
          <w:rFonts w:ascii="Times New Roman" w:hAnsi="Times New Roman" w:cs="Times New Roman"/>
          <w:lang w:val="pl-PL"/>
        </w:rPr>
        <w:t>[Stwierdził]</w:t>
      </w:r>
      <w:r>
        <w:rPr>
          <w:rFonts w:ascii="Times New Roman" w:hAnsi="Times New Roman" w:cs="Times New Roman"/>
          <w:lang w:val="pl-PL"/>
        </w:rPr>
        <w:t xml:space="preserve"> </w:t>
      </w:r>
      <w:r w:rsidRPr="00CA525B">
        <w:rPr>
          <w:rFonts w:ascii="Times New Roman" w:hAnsi="Times New Roman" w:cs="Times New Roman"/>
          <w:lang w:val="pl-PL"/>
        </w:rPr>
        <w:t xml:space="preserve">że, niestety, [jego była żona] manipuluje ich córką ... i używa jej, aby </w:t>
      </w:r>
      <w:r w:rsidR="00BA79BE">
        <w:rPr>
          <w:rFonts w:ascii="Times New Roman" w:hAnsi="Times New Roman" w:cs="Times New Roman"/>
          <w:lang w:val="pl-PL"/>
        </w:rPr>
        <w:t>usunąć</w:t>
      </w:r>
      <w:r w:rsidR="00BA79BE" w:rsidRPr="00CA525B">
        <w:rPr>
          <w:rFonts w:ascii="Times New Roman" w:hAnsi="Times New Roman" w:cs="Times New Roman"/>
          <w:lang w:val="pl-PL"/>
        </w:rPr>
        <w:t xml:space="preserve"> </w:t>
      </w:r>
      <w:r w:rsidRPr="00CA525B">
        <w:rPr>
          <w:rFonts w:ascii="Times New Roman" w:hAnsi="Times New Roman" w:cs="Times New Roman"/>
          <w:lang w:val="pl-PL"/>
        </w:rPr>
        <w:t xml:space="preserve">wszystko, co nosi </w:t>
      </w:r>
      <w:r>
        <w:rPr>
          <w:rFonts w:ascii="Times New Roman" w:hAnsi="Times New Roman" w:cs="Times New Roman"/>
          <w:lang w:val="pl-PL"/>
        </w:rPr>
        <w:t>[</w:t>
      </w:r>
      <w:r w:rsidRPr="00CA525B">
        <w:rPr>
          <w:rFonts w:ascii="Times New Roman" w:hAnsi="Times New Roman" w:cs="Times New Roman"/>
          <w:lang w:val="pl-PL"/>
        </w:rPr>
        <w:t>jego</w:t>
      </w:r>
      <w:r>
        <w:rPr>
          <w:rFonts w:ascii="Times New Roman" w:hAnsi="Times New Roman" w:cs="Times New Roman"/>
          <w:lang w:val="pl-PL"/>
        </w:rPr>
        <w:t>]</w:t>
      </w:r>
      <w:r w:rsidRPr="00CA525B">
        <w:rPr>
          <w:rFonts w:ascii="Times New Roman" w:hAnsi="Times New Roman" w:cs="Times New Roman"/>
          <w:lang w:val="pl-PL"/>
        </w:rPr>
        <w:t xml:space="preserve"> nazwisko. Nawet stworzyła </w:t>
      </w:r>
      <w:r w:rsidR="001D6447">
        <w:rPr>
          <w:rFonts w:ascii="Times New Roman" w:hAnsi="Times New Roman" w:cs="Times New Roman"/>
          <w:lang w:val="pl-PL"/>
        </w:rPr>
        <w:t xml:space="preserve">dla niej profil na Facebooku z </w:t>
      </w:r>
      <w:r w:rsidRPr="00CA525B">
        <w:rPr>
          <w:rFonts w:ascii="Times New Roman" w:hAnsi="Times New Roman" w:cs="Times New Roman"/>
          <w:lang w:val="pl-PL"/>
        </w:rPr>
        <w:t xml:space="preserve">... </w:t>
      </w:r>
      <w:r>
        <w:rPr>
          <w:rFonts w:ascii="Times New Roman" w:hAnsi="Times New Roman" w:cs="Times New Roman"/>
          <w:lang w:val="pl-PL"/>
        </w:rPr>
        <w:t>nazwiskiem jej obecnego partnera</w:t>
      </w:r>
      <w:r w:rsidRPr="00CA525B">
        <w:rPr>
          <w:rFonts w:ascii="Times New Roman" w:hAnsi="Times New Roman" w:cs="Times New Roman"/>
          <w:lang w:val="pl-PL"/>
        </w:rPr>
        <w:t xml:space="preserve"> ...</w:t>
      </w:r>
    </w:p>
    <w:p w:rsidR="007F6100" w:rsidRPr="005356FE" w:rsidRDefault="007F6100" w:rsidP="007F6100">
      <w:pPr>
        <w:pStyle w:val="ECHRParaQuote"/>
        <w:rPr>
          <w:rFonts w:ascii="Times New Roman" w:hAnsi="Times New Roman" w:cs="Times New Roman"/>
          <w:lang w:val="pl-PL"/>
        </w:rPr>
      </w:pPr>
      <w:r w:rsidRPr="005356FE">
        <w:rPr>
          <w:rFonts w:ascii="Times New Roman" w:hAnsi="Times New Roman" w:cs="Times New Roman"/>
          <w:lang w:val="pl-PL"/>
        </w:rPr>
        <w:t xml:space="preserve">Jeśli chodzi o jego relacje z córką..., stwierdza [on] że jako rodzic, chce nauczyć swego dziecka respektowania pracy i dyscypliny, </w:t>
      </w:r>
      <w:r w:rsidR="002205C4">
        <w:rPr>
          <w:rFonts w:ascii="Times New Roman" w:hAnsi="Times New Roman" w:cs="Times New Roman"/>
          <w:lang w:val="pl-PL"/>
        </w:rPr>
        <w:t xml:space="preserve">wykonywania swoich obowiązków </w:t>
      </w:r>
      <w:r w:rsidR="00BA79BE">
        <w:rPr>
          <w:rFonts w:ascii="Times New Roman" w:hAnsi="Times New Roman" w:cs="Times New Roman"/>
          <w:lang w:val="pl-PL"/>
        </w:rPr>
        <w:t xml:space="preserve">stwierdza, </w:t>
      </w:r>
      <w:r w:rsidR="002205C4">
        <w:rPr>
          <w:rFonts w:ascii="Times New Roman" w:hAnsi="Times New Roman" w:cs="Times New Roman"/>
          <w:lang w:val="pl-PL"/>
        </w:rPr>
        <w:t>że</w:t>
      </w:r>
      <w:r w:rsidRPr="005356FE">
        <w:rPr>
          <w:rFonts w:ascii="Times New Roman" w:hAnsi="Times New Roman" w:cs="Times New Roman"/>
          <w:lang w:val="pl-PL"/>
        </w:rPr>
        <w:t xml:space="preserve"> dziecko musi mieć pewną dyscyplinę, [</w:t>
      </w:r>
      <w:r>
        <w:rPr>
          <w:rFonts w:ascii="Times New Roman" w:hAnsi="Times New Roman" w:cs="Times New Roman"/>
          <w:lang w:val="pl-PL"/>
        </w:rPr>
        <w:t>na przykład</w:t>
      </w:r>
      <w:r w:rsidRPr="005356FE">
        <w:rPr>
          <w:rFonts w:ascii="Times New Roman" w:hAnsi="Times New Roman" w:cs="Times New Roman"/>
          <w:lang w:val="pl-PL"/>
        </w:rPr>
        <w:t xml:space="preserve">] Nie może kłamać rodzicom i nie może robić tego, co </w:t>
      </w:r>
      <w:r w:rsidR="002205C4">
        <w:rPr>
          <w:rFonts w:ascii="Times New Roman" w:hAnsi="Times New Roman" w:cs="Times New Roman"/>
          <w:lang w:val="pl-PL"/>
        </w:rPr>
        <w:t>mu</w:t>
      </w:r>
      <w:r w:rsidRPr="005356FE">
        <w:rPr>
          <w:rFonts w:ascii="Times New Roman" w:hAnsi="Times New Roman" w:cs="Times New Roman"/>
          <w:lang w:val="pl-PL"/>
        </w:rPr>
        <w:t xml:space="preserve"> się podoba. Kiedy [jego córka] wraca ze szkoły, wymaga od niej odrobienia pracy domowej i </w:t>
      </w:r>
      <w:r>
        <w:rPr>
          <w:rFonts w:ascii="Times New Roman" w:hAnsi="Times New Roman" w:cs="Times New Roman"/>
          <w:lang w:val="pl-PL"/>
        </w:rPr>
        <w:t>uczenia się</w:t>
      </w:r>
      <w:r w:rsidRPr="005356FE">
        <w:rPr>
          <w:rFonts w:ascii="Times New Roman" w:hAnsi="Times New Roman" w:cs="Times New Roman"/>
          <w:lang w:val="pl-PL"/>
        </w:rPr>
        <w:t>. Jeśli chodzi o jedzenie, oświadcza [on], że pragnie, aby [jego córka]</w:t>
      </w:r>
      <w:r>
        <w:rPr>
          <w:rFonts w:ascii="Times New Roman" w:hAnsi="Times New Roman" w:cs="Times New Roman"/>
          <w:lang w:val="pl-PL"/>
        </w:rPr>
        <w:t xml:space="preserve"> jadła</w:t>
      </w:r>
      <w:r w:rsidRPr="005356FE">
        <w:rPr>
          <w:rFonts w:ascii="Times New Roman" w:hAnsi="Times New Roman" w:cs="Times New Roman"/>
          <w:lang w:val="pl-PL"/>
        </w:rPr>
        <w:t xml:space="preserve"> zdrowe i urozmaicone pożywienie, owoce i warzywa, ryż i mięso </w:t>
      </w:r>
      <w:r w:rsidR="00BA79BE">
        <w:rPr>
          <w:rFonts w:ascii="Times New Roman" w:hAnsi="Times New Roman" w:cs="Times New Roman"/>
          <w:lang w:val="pl-PL"/>
        </w:rPr>
        <w:t>a nie aby</w:t>
      </w:r>
      <w:r w:rsidRPr="005356FE">
        <w:rPr>
          <w:rFonts w:ascii="Times New Roman" w:hAnsi="Times New Roman" w:cs="Times New Roman"/>
          <w:lang w:val="pl-PL"/>
        </w:rPr>
        <w:t xml:space="preserve"> j</w:t>
      </w:r>
      <w:r>
        <w:rPr>
          <w:rFonts w:ascii="Times New Roman" w:hAnsi="Times New Roman" w:cs="Times New Roman"/>
          <w:lang w:val="pl-PL"/>
        </w:rPr>
        <w:t>adła</w:t>
      </w:r>
      <w:r w:rsidR="00BA79BE">
        <w:rPr>
          <w:rFonts w:ascii="Times New Roman" w:hAnsi="Times New Roman" w:cs="Times New Roman"/>
          <w:lang w:val="pl-PL"/>
        </w:rPr>
        <w:t xml:space="preserve"> tylko</w:t>
      </w:r>
      <w:r w:rsidRPr="005356FE">
        <w:rPr>
          <w:rFonts w:ascii="Times New Roman" w:hAnsi="Times New Roman" w:cs="Times New Roman"/>
          <w:lang w:val="pl-PL"/>
        </w:rPr>
        <w:t xml:space="preserve"> pizzę, kanapki i słodycze. On też nie lubi wyrzucać jedzenia i woli, gdy jest spożywane.</w:t>
      </w:r>
    </w:p>
    <w:p w:rsidR="007F6100" w:rsidRPr="004A609D" w:rsidRDefault="007F6100" w:rsidP="007F6100">
      <w:pPr>
        <w:pStyle w:val="ECHRParaQuote"/>
        <w:rPr>
          <w:rFonts w:ascii="Times New Roman" w:hAnsi="Times New Roman" w:cs="Times New Roman"/>
          <w:lang w:val="pl-PL"/>
        </w:rPr>
      </w:pPr>
      <w:r>
        <w:rPr>
          <w:rFonts w:ascii="Times New Roman" w:hAnsi="Times New Roman" w:cs="Times New Roman"/>
          <w:lang w:val="pl-PL"/>
        </w:rPr>
        <w:t xml:space="preserve">W dniu 1 </w:t>
      </w:r>
      <w:r w:rsidR="002C578A">
        <w:rPr>
          <w:rFonts w:ascii="Times New Roman" w:hAnsi="Times New Roman" w:cs="Times New Roman"/>
          <w:lang w:val="pl-PL"/>
        </w:rPr>
        <w:t>l</w:t>
      </w:r>
      <w:r>
        <w:rPr>
          <w:rFonts w:ascii="Times New Roman" w:hAnsi="Times New Roman" w:cs="Times New Roman"/>
          <w:lang w:val="pl-PL"/>
        </w:rPr>
        <w:t>utego 2011 roku około godziny</w:t>
      </w:r>
      <w:r w:rsidRPr="004A609D">
        <w:rPr>
          <w:rFonts w:ascii="Times New Roman" w:hAnsi="Times New Roman" w:cs="Times New Roman"/>
          <w:lang w:val="pl-PL"/>
        </w:rPr>
        <w:t xml:space="preserve"> 15.50 [jego córka] przygotowywała się do pójścia do matki i przyszła do kuchni, aby</w:t>
      </w:r>
      <w:r>
        <w:rPr>
          <w:rFonts w:ascii="Times New Roman" w:hAnsi="Times New Roman" w:cs="Times New Roman"/>
          <w:lang w:val="pl-PL"/>
        </w:rPr>
        <w:t xml:space="preserve"> się</w:t>
      </w:r>
      <w:r w:rsidRPr="004A609D">
        <w:rPr>
          <w:rFonts w:ascii="Times New Roman" w:hAnsi="Times New Roman" w:cs="Times New Roman"/>
          <w:lang w:val="pl-PL"/>
        </w:rPr>
        <w:t xml:space="preserve"> pożegnać. W tej chwili [jego partnerka] I.P. zauważyła, że ma coś pod kurtką ... </w:t>
      </w:r>
      <w:r>
        <w:rPr>
          <w:rFonts w:ascii="Times New Roman" w:hAnsi="Times New Roman" w:cs="Times New Roman"/>
          <w:lang w:val="pl-PL"/>
        </w:rPr>
        <w:t>i zapytała</w:t>
      </w:r>
      <w:r w:rsidR="001D6447">
        <w:rPr>
          <w:rFonts w:ascii="Times New Roman" w:hAnsi="Times New Roman" w:cs="Times New Roman"/>
          <w:lang w:val="pl-PL"/>
        </w:rPr>
        <w:t>,</w:t>
      </w:r>
      <w:r>
        <w:rPr>
          <w:rFonts w:ascii="Times New Roman" w:hAnsi="Times New Roman" w:cs="Times New Roman"/>
          <w:lang w:val="pl-PL"/>
        </w:rPr>
        <w:t xml:space="preserve"> co to jest</w:t>
      </w:r>
      <w:r w:rsidR="001D6447">
        <w:rPr>
          <w:rFonts w:ascii="Times New Roman" w:hAnsi="Times New Roman" w:cs="Times New Roman"/>
          <w:lang w:val="pl-PL"/>
        </w:rPr>
        <w:t>. [Córka] odpowiedziała,</w:t>
      </w:r>
      <w:r w:rsidRPr="004A609D">
        <w:rPr>
          <w:rFonts w:ascii="Times New Roman" w:hAnsi="Times New Roman" w:cs="Times New Roman"/>
          <w:lang w:val="pl-PL"/>
        </w:rPr>
        <w:t xml:space="preserve"> że to nic, </w:t>
      </w:r>
      <w:r w:rsidR="00BE7AB5">
        <w:rPr>
          <w:rFonts w:ascii="Times New Roman" w:hAnsi="Times New Roman" w:cs="Times New Roman"/>
          <w:lang w:val="pl-PL"/>
        </w:rPr>
        <w:t>pomimo tego, że</w:t>
      </w:r>
      <w:r w:rsidRPr="004A609D">
        <w:rPr>
          <w:rFonts w:ascii="Times New Roman" w:hAnsi="Times New Roman" w:cs="Times New Roman"/>
          <w:lang w:val="pl-PL"/>
        </w:rPr>
        <w:t xml:space="preserve"> było pod ni</w:t>
      </w:r>
      <w:r>
        <w:rPr>
          <w:rFonts w:ascii="Times New Roman" w:hAnsi="Times New Roman" w:cs="Times New Roman"/>
          <w:lang w:val="pl-PL"/>
        </w:rPr>
        <w:t>ą</w:t>
      </w:r>
      <w:r w:rsidRPr="004A609D">
        <w:rPr>
          <w:rFonts w:ascii="Times New Roman" w:hAnsi="Times New Roman" w:cs="Times New Roman"/>
          <w:lang w:val="pl-PL"/>
        </w:rPr>
        <w:t xml:space="preserve"> coś wyraźnie widocznego. Poprosiła ją, aby </w:t>
      </w:r>
      <w:r w:rsidR="00BE7AB5">
        <w:rPr>
          <w:rFonts w:ascii="Times New Roman" w:hAnsi="Times New Roman" w:cs="Times New Roman"/>
          <w:lang w:val="pl-PL"/>
        </w:rPr>
        <w:t>rozpięła</w:t>
      </w:r>
      <w:r w:rsidR="00BE7AB5" w:rsidRPr="004A609D">
        <w:rPr>
          <w:rFonts w:ascii="Times New Roman" w:hAnsi="Times New Roman" w:cs="Times New Roman"/>
          <w:lang w:val="pl-PL"/>
        </w:rPr>
        <w:t xml:space="preserve"> </w:t>
      </w:r>
      <w:r w:rsidRPr="004A609D">
        <w:rPr>
          <w:rFonts w:ascii="Times New Roman" w:hAnsi="Times New Roman" w:cs="Times New Roman"/>
          <w:lang w:val="pl-PL"/>
        </w:rPr>
        <w:t>kurtkę</w:t>
      </w:r>
      <w:r>
        <w:rPr>
          <w:rFonts w:ascii="Times New Roman" w:hAnsi="Times New Roman" w:cs="Times New Roman"/>
          <w:lang w:val="pl-PL"/>
        </w:rPr>
        <w:t xml:space="preserve">. </w:t>
      </w:r>
      <w:r w:rsidRPr="004A609D">
        <w:rPr>
          <w:rFonts w:ascii="Times New Roman" w:hAnsi="Times New Roman" w:cs="Times New Roman"/>
          <w:lang w:val="pl-PL"/>
        </w:rPr>
        <w:t>[</w:t>
      </w:r>
      <w:r>
        <w:rPr>
          <w:rFonts w:ascii="Times New Roman" w:hAnsi="Times New Roman" w:cs="Times New Roman"/>
          <w:lang w:val="pl-PL"/>
        </w:rPr>
        <w:t>Wtedy</w:t>
      </w:r>
      <w:r w:rsidRPr="004A609D">
        <w:rPr>
          <w:rFonts w:ascii="Times New Roman" w:hAnsi="Times New Roman" w:cs="Times New Roman"/>
          <w:lang w:val="pl-PL"/>
        </w:rPr>
        <w:t xml:space="preserve"> zdali sobie sprawę], że wzięła ze sobą szklaną ramę z </w:t>
      </w:r>
      <w:r>
        <w:rPr>
          <w:rFonts w:ascii="Times New Roman" w:hAnsi="Times New Roman" w:cs="Times New Roman"/>
          <w:lang w:val="pl-PL"/>
        </w:rPr>
        <w:t>lokiem</w:t>
      </w:r>
      <w:r w:rsidRPr="004A609D">
        <w:rPr>
          <w:rFonts w:ascii="Times New Roman" w:hAnsi="Times New Roman" w:cs="Times New Roman"/>
          <w:lang w:val="pl-PL"/>
        </w:rPr>
        <w:t xml:space="preserve"> jej włosów,</w:t>
      </w:r>
      <w:r w:rsidR="004117E2">
        <w:rPr>
          <w:rFonts w:ascii="Times New Roman" w:hAnsi="Times New Roman" w:cs="Times New Roman"/>
          <w:lang w:val="pl-PL"/>
        </w:rPr>
        <w:t xml:space="preserve"> ściętych</w:t>
      </w:r>
      <w:r w:rsidRPr="004A609D">
        <w:rPr>
          <w:rFonts w:ascii="Times New Roman" w:hAnsi="Times New Roman" w:cs="Times New Roman"/>
          <w:lang w:val="pl-PL"/>
        </w:rPr>
        <w:t xml:space="preserve"> k</w:t>
      </w:r>
      <w:r>
        <w:rPr>
          <w:rFonts w:ascii="Times New Roman" w:hAnsi="Times New Roman" w:cs="Times New Roman"/>
          <w:lang w:val="pl-PL"/>
        </w:rPr>
        <w:t>iedy</w:t>
      </w:r>
      <w:r w:rsidRPr="004A609D">
        <w:rPr>
          <w:rFonts w:ascii="Times New Roman" w:hAnsi="Times New Roman" w:cs="Times New Roman"/>
          <w:lang w:val="pl-PL"/>
        </w:rPr>
        <w:t xml:space="preserve"> był</w:t>
      </w:r>
      <w:r>
        <w:rPr>
          <w:rFonts w:ascii="Times New Roman" w:hAnsi="Times New Roman" w:cs="Times New Roman"/>
          <w:lang w:val="pl-PL"/>
        </w:rPr>
        <w:t>a</w:t>
      </w:r>
      <w:r w:rsidRPr="004A609D">
        <w:rPr>
          <w:rFonts w:ascii="Times New Roman" w:hAnsi="Times New Roman" w:cs="Times New Roman"/>
          <w:lang w:val="pl-PL"/>
        </w:rPr>
        <w:t xml:space="preserve"> jeszcze</w:t>
      </w:r>
      <w:r w:rsidR="00FD5167">
        <w:rPr>
          <w:rFonts w:ascii="Times New Roman" w:hAnsi="Times New Roman" w:cs="Times New Roman"/>
          <w:lang w:val="pl-PL"/>
        </w:rPr>
        <w:t xml:space="preserve"> dzieckiem</w:t>
      </w:r>
      <w:r w:rsidRPr="004A609D">
        <w:rPr>
          <w:rFonts w:ascii="Times New Roman" w:hAnsi="Times New Roman" w:cs="Times New Roman"/>
          <w:lang w:val="pl-PL"/>
        </w:rPr>
        <w:t xml:space="preserve">. [On] zapytał ją, dlaczego nie poprosiła o </w:t>
      </w:r>
      <w:r>
        <w:rPr>
          <w:rFonts w:ascii="Times New Roman" w:hAnsi="Times New Roman" w:cs="Times New Roman"/>
          <w:lang w:val="pl-PL"/>
        </w:rPr>
        <w:t>wzięcie</w:t>
      </w:r>
      <w:r w:rsidRPr="004A609D">
        <w:rPr>
          <w:rFonts w:ascii="Times New Roman" w:hAnsi="Times New Roman" w:cs="Times New Roman"/>
          <w:lang w:val="pl-PL"/>
        </w:rPr>
        <w:t xml:space="preserve"> tego</w:t>
      </w:r>
      <w:r w:rsidR="001D6447">
        <w:rPr>
          <w:rFonts w:ascii="Times New Roman" w:hAnsi="Times New Roman" w:cs="Times New Roman"/>
          <w:lang w:val="pl-PL"/>
        </w:rPr>
        <w:t>,</w:t>
      </w:r>
      <w:r w:rsidRPr="004A609D">
        <w:rPr>
          <w:rFonts w:ascii="Times New Roman" w:hAnsi="Times New Roman" w:cs="Times New Roman"/>
          <w:lang w:val="pl-PL"/>
        </w:rPr>
        <w:t xml:space="preserve"> zamiast robić to </w:t>
      </w:r>
      <w:r w:rsidR="004117E2">
        <w:rPr>
          <w:rFonts w:ascii="Times New Roman" w:hAnsi="Times New Roman" w:cs="Times New Roman"/>
          <w:lang w:val="pl-PL"/>
        </w:rPr>
        <w:t>ukradkiem, kradnąc</w:t>
      </w:r>
      <w:r>
        <w:rPr>
          <w:rFonts w:ascii="Times New Roman" w:hAnsi="Times New Roman" w:cs="Times New Roman"/>
          <w:lang w:val="pl-PL"/>
        </w:rPr>
        <w:t xml:space="preserve"> </w:t>
      </w:r>
      <w:r w:rsidRPr="004A609D">
        <w:rPr>
          <w:rFonts w:ascii="Times New Roman" w:hAnsi="Times New Roman" w:cs="Times New Roman"/>
          <w:lang w:val="pl-PL"/>
        </w:rPr>
        <w:t xml:space="preserve">z własnego domu. [Córka] powiedziała, że to dla </w:t>
      </w:r>
      <w:r>
        <w:rPr>
          <w:rFonts w:ascii="Times New Roman" w:hAnsi="Times New Roman" w:cs="Times New Roman"/>
          <w:lang w:val="pl-PL"/>
        </w:rPr>
        <w:t>jej</w:t>
      </w:r>
      <w:r w:rsidRPr="004A609D">
        <w:rPr>
          <w:rFonts w:ascii="Times New Roman" w:hAnsi="Times New Roman" w:cs="Times New Roman"/>
          <w:lang w:val="pl-PL"/>
        </w:rPr>
        <w:t xml:space="preserve"> mam</w:t>
      </w:r>
      <w:r>
        <w:rPr>
          <w:rFonts w:ascii="Times New Roman" w:hAnsi="Times New Roman" w:cs="Times New Roman"/>
          <w:lang w:val="pl-PL"/>
        </w:rPr>
        <w:t>y</w:t>
      </w:r>
      <w:r w:rsidRPr="004A609D">
        <w:rPr>
          <w:rFonts w:ascii="Times New Roman" w:hAnsi="Times New Roman" w:cs="Times New Roman"/>
          <w:lang w:val="pl-PL"/>
        </w:rPr>
        <w:t>, a jeśli spytałaby,</w:t>
      </w:r>
      <w:r>
        <w:rPr>
          <w:rFonts w:ascii="Times New Roman" w:hAnsi="Times New Roman" w:cs="Times New Roman"/>
          <w:lang w:val="pl-PL"/>
        </w:rPr>
        <w:t xml:space="preserve"> czy może to wziąć, nie pozwolili</w:t>
      </w:r>
      <w:r w:rsidRPr="004A609D">
        <w:rPr>
          <w:rFonts w:ascii="Times New Roman" w:hAnsi="Times New Roman" w:cs="Times New Roman"/>
          <w:lang w:val="pl-PL"/>
        </w:rPr>
        <w:t>by jej na to. Potem</w:t>
      </w:r>
      <w:r>
        <w:rPr>
          <w:rFonts w:ascii="Times New Roman" w:hAnsi="Times New Roman" w:cs="Times New Roman"/>
          <w:lang w:val="pl-PL"/>
        </w:rPr>
        <w:t xml:space="preserve"> powiedział, że</w:t>
      </w:r>
      <w:r w:rsidRPr="004A609D">
        <w:rPr>
          <w:rFonts w:ascii="Times New Roman" w:hAnsi="Times New Roman" w:cs="Times New Roman"/>
          <w:lang w:val="pl-PL"/>
        </w:rPr>
        <w:t xml:space="preserve"> </w:t>
      </w:r>
      <w:r>
        <w:rPr>
          <w:rFonts w:ascii="Times New Roman" w:hAnsi="Times New Roman" w:cs="Times New Roman"/>
          <w:lang w:val="pl-PL"/>
        </w:rPr>
        <w:t>może</w:t>
      </w:r>
      <w:r w:rsidRPr="004A609D">
        <w:rPr>
          <w:rFonts w:ascii="Times New Roman" w:hAnsi="Times New Roman" w:cs="Times New Roman"/>
          <w:lang w:val="pl-PL"/>
        </w:rPr>
        <w:t xml:space="preserve"> </w:t>
      </w:r>
      <w:r>
        <w:rPr>
          <w:rFonts w:ascii="Times New Roman" w:hAnsi="Times New Roman" w:cs="Times New Roman"/>
          <w:lang w:val="pl-PL"/>
        </w:rPr>
        <w:t xml:space="preserve">iść </w:t>
      </w:r>
      <w:r w:rsidRPr="004A609D">
        <w:rPr>
          <w:rFonts w:ascii="Times New Roman" w:hAnsi="Times New Roman" w:cs="Times New Roman"/>
          <w:lang w:val="pl-PL"/>
        </w:rPr>
        <w:t>do mamy i porozmawi</w:t>
      </w:r>
      <w:r>
        <w:rPr>
          <w:rFonts w:ascii="Times New Roman" w:hAnsi="Times New Roman" w:cs="Times New Roman"/>
          <w:lang w:val="pl-PL"/>
        </w:rPr>
        <w:t>ają</w:t>
      </w:r>
      <w:r w:rsidRPr="004A609D">
        <w:rPr>
          <w:rFonts w:ascii="Times New Roman" w:hAnsi="Times New Roman" w:cs="Times New Roman"/>
          <w:lang w:val="pl-PL"/>
        </w:rPr>
        <w:t xml:space="preserve"> o tym później, kiedy wróci do domu.</w:t>
      </w:r>
    </w:p>
    <w:p w:rsidR="007F6100" w:rsidRPr="004A609D" w:rsidRDefault="007F6100" w:rsidP="007F6100">
      <w:pPr>
        <w:pStyle w:val="ECHRParaQuote"/>
        <w:rPr>
          <w:rFonts w:ascii="Times New Roman" w:hAnsi="Times New Roman" w:cs="Times New Roman"/>
          <w:lang w:val="pl-PL"/>
        </w:rPr>
      </w:pPr>
      <w:r w:rsidRPr="004A609D">
        <w:rPr>
          <w:rFonts w:ascii="Times New Roman" w:hAnsi="Times New Roman" w:cs="Times New Roman"/>
          <w:lang w:val="pl-PL"/>
        </w:rPr>
        <w:t>[Córka] wróciła do domu o ósmej</w:t>
      </w:r>
      <w:r>
        <w:rPr>
          <w:rFonts w:ascii="Times New Roman" w:hAnsi="Times New Roman" w:cs="Times New Roman"/>
          <w:lang w:val="pl-PL"/>
        </w:rPr>
        <w:t xml:space="preserve"> wieczorem</w:t>
      </w:r>
      <w:r w:rsidRPr="004A609D">
        <w:rPr>
          <w:rFonts w:ascii="Times New Roman" w:hAnsi="Times New Roman" w:cs="Times New Roman"/>
          <w:lang w:val="pl-PL"/>
        </w:rPr>
        <w:t xml:space="preserve">, a oni kontynuowali rozmowę, ponieważ chciał jej powiedzieć, że to, co zrobiła, było złe i że powinna była </w:t>
      </w:r>
      <w:r>
        <w:rPr>
          <w:rFonts w:ascii="Times New Roman" w:hAnsi="Times New Roman" w:cs="Times New Roman"/>
          <w:lang w:val="pl-PL"/>
        </w:rPr>
        <w:t>po</w:t>
      </w:r>
      <w:r w:rsidRPr="004A609D">
        <w:rPr>
          <w:rFonts w:ascii="Times New Roman" w:hAnsi="Times New Roman" w:cs="Times New Roman"/>
          <w:lang w:val="pl-PL"/>
        </w:rPr>
        <w:t>prosić</w:t>
      </w:r>
      <w:r w:rsidR="001D6447">
        <w:rPr>
          <w:rFonts w:ascii="Times New Roman" w:hAnsi="Times New Roman" w:cs="Times New Roman"/>
          <w:lang w:val="pl-PL"/>
        </w:rPr>
        <w:t>,</w:t>
      </w:r>
      <w:r w:rsidRPr="004A609D">
        <w:rPr>
          <w:rFonts w:ascii="Times New Roman" w:hAnsi="Times New Roman" w:cs="Times New Roman"/>
          <w:lang w:val="pl-PL"/>
        </w:rPr>
        <w:t xml:space="preserve"> zamiast kraść rzeczy z domu i zab</w:t>
      </w:r>
      <w:r>
        <w:rPr>
          <w:rFonts w:ascii="Times New Roman" w:hAnsi="Times New Roman" w:cs="Times New Roman"/>
          <w:lang w:val="pl-PL"/>
        </w:rPr>
        <w:t>ierać</w:t>
      </w:r>
      <w:r w:rsidRPr="004A609D">
        <w:rPr>
          <w:rFonts w:ascii="Times New Roman" w:hAnsi="Times New Roman" w:cs="Times New Roman"/>
          <w:lang w:val="pl-PL"/>
        </w:rPr>
        <w:t xml:space="preserve"> </w:t>
      </w:r>
      <w:r>
        <w:rPr>
          <w:rFonts w:ascii="Times New Roman" w:hAnsi="Times New Roman" w:cs="Times New Roman"/>
          <w:lang w:val="pl-PL"/>
        </w:rPr>
        <w:t>je</w:t>
      </w:r>
      <w:r w:rsidRPr="004A609D">
        <w:rPr>
          <w:rFonts w:ascii="Times New Roman" w:hAnsi="Times New Roman" w:cs="Times New Roman"/>
          <w:lang w:val="pl-PL"/>
        </w:rPr>
        <w:t xml:space="preserve"> do matki. [Jego córka] odpowiedziała, że chc</w:t>
      </w:r>
      <w:r>
        <w:rPr>
          <w:rFonts w:ascii="Times New Roman" w:hAnsi="Times New Roman" w:cs="Times New Roman"/>
          <w:lang w:val="pl-PL"/>
        </w:rPr>
        <w:t>iała</w:t>
      </w:r>
      <w:r w:rsidRPr="004A609D">
        <w:rPr>
          <w:rFonts w:ascii="Times New Roman" w:hAnsi="Times New Roman" w:cs="Times New Roman"/>
          <w:lang w:val="pl-PL"/>
        </w:rPr>
        <w:t xml:space="preserve">, żeby </w:t>
      </w:r>
      <w:r>
        <w:rPr>
          <w:rFonts w:ascii="Times New Roman" w:hAnsi="Times New Roman" w:cs="Times New Roman"/>
          <w:lang w:val="pl-PL"/>
        </w:rPr>
        <w:t>[ramka]</w:t>
      </w:r>
      <w:r w:rsidRPr="004A609D">
        <w:rPr>
          <w:rFonts w:ascii="Times New Roman" w:hAnsi="Times New Roman" w:cs="Times New Roman"/>
          <w:lang w:val="pl-PL"/>
        </w:rPr>
        <w:t xml:space="preserve"> była w </w:t>
      </w:r>
      <w:r>
        <w:rPr>
          <w:rFonts w:ascii="Times New Roman" w:hAnsi="Times New Roman" w:cs="Times New Roman"/>
          <w:lang w:val="pl-PL"/>
        </w:rPr>
        <w:t>mieszkaniu jej</w:t>
      </w:r>
      <w:r w:rsidRPr="004A609D">
        <w:rPr>
          <w:rFonts w:ascii="Times New Roman" w:hAnsi="Times New Roman" w:cs="Times New Roman"/>
          <w:lang w:val="pl-PL"/>
        </w:rPr>
        <w:t xml:space="preserve"> matki. Potem </w:t>
      </w:r>
      <w:r>
        <w:rPr>
          <w:rFonts w:ascii="Times New Roman" w:hAnsi="Times New Roman" w:cs="Times New Roman"/>
          <w:lang w:val="pl-PL"/>
        </w:rPr>
        <w:t>skarcił</w:t>
      </w:r>
      <w:r w:rsidRPr="004A609D">
        <w:rPr>
          <w:rFonts w:ascii="Times New Roman" w:hAnsi="Times New Roman" w:cs="Times New Roman"/>
          <w:lang w:val="pl-PL"/>
        </w:rPr>
        <w:t xml:space="preserve"> ją za kłamstwo, mówiąc, że to, co zrobiła, była smutn</w:t>
      </w:r>
      <w:r>
        <w:rPr>
          <w:rFonts w:ascii="Times New Roman" w:hAnsi="Times New Roman" w:cs="Times New Roman"/>
          <w:lang w:val="pl-PL"/>
        </w:rPr>
        <w:t>e</w:t>
      </w:r>
      <w:r w:rsidRPr="004A609D">
        <w:rPr>
          <w:rFonts w:ascii="Times New Roman" w:hAnsi="Times New Roman" w:cs="Times New Roman"/>
          <w:lang w:val="pl-PL"/>
        </w:rPr>
        <w:t xml:space="preserve"> </w:t>
      </w:r>
      <w:r w:rsidR="00C54C79">
        <w:rPr>
          <w:rFonts w:ascii="Times New Roman" w:hAnsi="Times New Roman" w:cs="Times New Roman"/>
          <w:lang w:val="pl-PL"/>
        </w:rPr>
        <w:t>i</w:t>
      </w:r>
      <w:r w:rsidR="00C54C79" w:rsidRPr="004A609D">
        <w:rPr>
          <w:rFonts w:ascii="Times New Roman" w:hAnsi="Times New Roman" w:cs="Times New Roman"/>
          <w:lang w:val="pl-PL"/>
        </w:rPr>
        <w:t xml:space="preserve"> </w:t>
      </w:r>
      <w:r w:rsidRPr="004A609D">
        <w:rPr>
          <w:rFonts w:ascii="Times New Roman" w:hAnsi="Times New Roman" w:cs="Times New Roman"/>
          <w:lang w:val="pl-PL"/>
        </w:rPr>
        <w:t>zł</w:t>
      </w:r>
      <w:r>
        <w:rPr>
          <w:rFonts w:ascii="Times New Roman" w:hAnsi="Times New Roman" w:cs="Times New Roman"/>
          <w:lang w:val="pl-PL"/>
        </w:rPr>
        <w:t>e</w:t>
      </w:r>
      <w:r w:rsidRPr="004A609D">
        <w:rPr>
          <w:rFonts w:ascii="Times New Roman" w:hAnsi="Times New Roman" w:cs="Times New Roman"/>
          <w:lang w:val="pl-PL"/>
        </w:rPr>
        <w:t xml:space="preserve">, a ona </w:t>
      </w:r>
      <w:r w:rsidR="00FD5167">
        <w:rPr>
          <w:rFonts w:ascii="Times New Roman" w:hAnsi="Times New Roman" w:cs="Times New Roman"/>
          <w:lang w:val="pl-PL"/>
        </w:rPr>
        <w:t>powinna</w:t>
      </w:r>
      <w:r w:rsidRPr="004A609D">
        <w:rPr>
          <w:rFonts w:ascii="Times New Roman" w:hAnsi="Times New Roman" w:cs="Times New Roman"/>
          <w:lang w:val="pl-PL"/>
        </w:rPr>
        <w:t xml:space="preserve"> zawsze mówić prawdę, ponieważ nie toleruje kłamstw i że wszystkie problemy zostaną rozwiązane tak, jak zostały rozwiązane </w:t>
      </w:r>
      <w:r>
        <w:rPr>
          <w:rFonts w:ascii="Times New Roman" w:hAnsi="Times New Roman" w:cs="Times New Roman"/>
          <w:lang w:val="pl-PL"/>
        </w:rPr>
        <w:t>do tej pory</w:t>
      </w:r>
      <w:r w:rsidRPr="004A609D">
        <w:rPr>
          <w:rFonts w:ascii="Times New Roman" w:hAnsi="Times New Roman" w:cs="Times New Roman"/>
          <w:lang w:val="pl-PL"/>
        </w:rPr>
        <w:t xml:space="preserve">. Przyznaje się, że czasami jest </w:t>
      </w:r>
      <w:r>
        <w:rPr>
          <w:rFonts w:ascii="Times New Roman" w:hAnsi="Times New Roman" w:cs="Times New Roman"/>
          <w:lang w:val="pl-PL"/>
        </w:rPr>
        <w:t>surowym</w:t>
      </w:r>
      <w:r w:rsidRPr="004A609D">
        <w:rPr>
          <w:rFonts w:ascii="Times New Roman" w:hAnsi="Times New Roman" w:cs="Times New Roman"/>
          <w:lang w:val="pl-PL"/>
        </w:rPr>
        <w:t xml:space="preserve"> rodzicem, ale zawsze zachowuje się w </w:t>
      </w:r>
      <w:r>
        <w:rPr>
          <w:rFonts w:ascii="Times New Roman" w:hAnsi="Times New Roman" w:cs="Times New Roman"/>
          <w:lang w:val="pl-PL"/>
        </w:rPr>
        <w:t>umiarkowany</w:t>
      </w:r>
      <w:r w:rsidRPr="004A609D">
        <w:rPr>
          <w:rFonts w:ascii="Times New Roman" w:hAnsi="Times New Roman" w:cs="Times New Roman"/>
          <w:lang w:val="pl-PL"/>
        </w:rPr>
        <w:t xml:space="preserve"> sposób i z </w:t>
      </w:r>
      <w:r>
        <w:rPr>
          <w:rFonts w:ascii="Times New Roman" w:hAnsi="Times New Roman" w:cs="Times New Roman"/>
          <w:lang w:val="pl-PL"/>
        </w:rPr>
        <w:t>[właściwym] uzasadnieniem</w:t>
      </w:r>
      <w:r w:rsidRPr="004A609D">
        <w:rPr>
          <w:rFonts w:ascii="Times New Roman" w:hAnsi="Times New Roman" w:cs="Times New Roman"/>
          <w:lang w:val="pl-PL"/>
        </w:rPr>
        <w:t xml:space="preserve">, </w:t>
      </w:r>
      <w:r>
        <w:rPr>
          <w:rFonts w:ascii="Times New Roman" w:hAnsi="Times New Roman" w:cs="Times New Roman"/>
          <w:lang w:val="pl-PL"/>
        </w:rPr>
        <w:t>i</w:t>
      </w:r>
      <w:r w:rsidRPr="004A609D">
        <w:rPr>
          <w:rFonts w:ascii="Times New Roman" w:hAnsi="Times New Roman" w:cs="Times New Roman"/>
          <w:lang w:val="pl-PL"/>
        </w:rPr>
        <w:t xml:space="preserve"> to wyłącznie </w:t>
      </w:r>
      <w:r>
        <w:rPr>
          <w:rFonts w:ascii="Times New Roman" w:hAnsi="Times New Roman" w:cs="Times New Roman"/>
          <w:lang w:val="pl-PL"/>
        </w:rPr>
        <w:t>w</w:t>
      </w:r>
      <w:r w:rsidRPr="004A609D">
        <w:rPr>
          <w:rFonts w:ascii="Times New Roman" w:hAnsi="Times New Roman" w:cs="Times New Roman"/>
          <w:lang w:val="pl-PL"/>
        </w:rPr>
        <w:t xml:space="preserve"> celu </w:t>
      </w:r>
      <w:r w:rsidR="00C54C79">
        <w:rPr>
          <w:rFonts w:ascii="Times New Roman" w:hAnsi="Times New Roman" w:cs="Times New Roman"/>
          <w:lang w:val="pl-PL"/>
        </w:rPr>
        <w:t>poprawienia jej zachowania.</w:t>
      </w:r>
    </w:p>
    <w:p w:rsidR="007F6100" w:rsidRPr="00EE3BCC" w:rsidRDefault="007F6100" w:rsidP="007F6100">
      <w:pPr>
        <w:pStyle w:val="ECHRParaQuote"/>
        <w:rPr>
          <w:rFonts w:ascii="Times New Roman" w:hAnsi="Times New Roman" w:cs="Times New Roman"/>
          <w:lang w:val="pl-PL"/>
        </w:rPr>
      </w:pPr>
      <w:r>
        <w:rPr>
          <w:rFonts w:ascii="Times New Roman" w:hAnsi="Times New Roman" w:cs="Times New Roman"/>
          <w:lang w:val="pl-PL"/>
        </w:rPr>
        <w:t xml:space="preserve">Dziś, 2 </w:t>
      </w:r>
      <w:r w:rsidR="00FD5167">
        <w:rPr>
          <w:rFonts w:ascii="Times New Roman" w:hAnsi="Times New Roman" w:cs="Times New Roman"/>
          <w:lang w:val="pl-PL"/>
        </w:rPr>
        <w:t>l</w:t>
      </w:r>
      <w:r w:rsidRPr="00EE3BCC">
        <w:rPr>
          <w:rFonts w:ascii="Times New Roman" w:hAnsi="Times New Roman" w:cs="Times New Roman"/>
          <w:lang w:val="pl-PL"/>
        </w:rPr>
        <w:t>utego 2011 r</w:t>
      </w:r>
      <w:r>
        <w:rPr>
          <w:rFonts w:ascii="Times New Roman" w:hAnsi="Times New Roman" w:cs="Times New Roman"/>
          <w:lang w:val="pl-PL"/>
        </w:rPr>
        <w:t>oku [j</w:t>
      </w:r>
      <w:r w:rsidRPr="00EE3BCC">
        <w:rPr>
          <w:rFonts w:ascii="Times New Roman" w:hAnsi="Times New Roman" w:cs="Times New Roman"/>
          <w:lang w:val="pl-PL"/>
        </w:rPr>
        <w:t>ego córka]</w:t>
      </w:r>
      <w:r w:rsidR="00FD5167">
        <w:rPr>
          <w:rFonts w:ascii="Times New Roman" w:hAnsi="Times New Roman" w:cs="Times New Roman"/>
          <w:lang w:val="pl-PL"/>
        </w:rPr>
        <w:t xml:space="preserve"> rano</w:t>
      </w:r>
      <w:r w:rsidRPr="00EE3BCC">
        <w:rPr>
          <w:rFonts w:ascii="Times New Roman" w:hAnsi="Times New Roman" w:cs="Times New Roman"/>
          <w:lang w:val="pl-PL"/>
        </w:rPr>
        <w:t xml:space="preserve"> była </w:t>
      </w:r>
      <w:r w:rsidR="00810160">
        <w:rPr>
          <w:rFonts w:ascii="Times New Roman" w:hAnsi="Times New Roman" w:cs="Times New Roman"/>
          <w:lang w:val="pl-PL"/>
        </w:rPr>
        <w:t xml:space="preserve">w </w:t>
      </w:r>
      <w:r w:rsidRPr="00EE3BCC">
        <w:rPr>
          <w:rFonts w:ascii="Times New Roman" w:hAnsi="Times New Roman" w:cs="Times New Roman"/>
          <w:lang w:val="pl-PL"/>
        </w:rPr>
        <w:t xml:space="preserve">szkole, a po południu bawiła się z </w:t>
      </w:r>
      <w:r>
        <w:rPr>
          <w:rFonts w:ascii="Times New Roman" w:hAnsi="Times New Roman" w:cs="Times New Roman"/>
          <w:lang w:val="pl-PL"/>
        </w:rPr>
        <w:t>[</w:t>
      </w:r>
      <w:r w:rsidRPr="00EE3BCC">
        <w:rPr>
          <w:rFonts w:ascii="Times New Roman" w:hAnsi="Times New Roman" w:cs="Times New Roman"/>
          <w:lang w:val="pl-PL"/>
        </w:rPr>
        <w:t>nim</w:t>
      </w:r>
      <w:r>
        <w:rPr>
          <w:rFonts w:ascii="Times New Roman" w:hAnsi="Times New Roman" w:cs="Times New Roman"/>
          <w:lang w:val="pl-PL"/>
        </w:rPr>
        <w:t>]</w:t>
      </w:r>
      <w:r w:rsidRPr="00EE3BCC">
        <w:rPr>
          <w:rFonts w:ascii="Times New Roman" w:hAnsi="Times New Roman" w:cs="Times New Roman"/>
          <w:lang w:val="pl-PL"/>
        </w:rPr>
        <w:t xml:space="preserve"> i jego </w:t>
      </w:r>
      <w:r>
        <w:rPr>
          <w:rFonts w:ascii="Times New Roman" w:hAnsi="Times New Roman" w:cs="Times New Roman"/>
          <w:lang w:val="pl-PL"/>
        </w:rPr>
        <w:t>[</w:t>
      </w:r>
      <w:r w:rsidRPr="00EE3BCC">
        <w:rPr>
          <w:rFonts w:ascii="Times New Roman" w:hAnsi="Times New Roman" w:cs="Times New Roman"/>
          <w:lang w:val="pl-PL"/>
        </w:rPr>
        <w:t>partnerką</w:t>
      </w:r>
      <w:r>
        <w:rPr>
          <w:rFonts w:ascii="Times New Roman" w:hAnsi="Times New Roman" w:cs="Times New Roman"/>
          <w:lang w:val="pl-PL"/>
        </w:rPr>
        <w:t>]</w:t>
      </w:r>
      <w:r w:rsidRPr="00EE3BCC">
        <w:rPr>
          <w:rFonts w:ascii="Times New Roman" w:hAnsi="Times New Roman" w:cs="Times New Roman"/>
          <w:lang w:val="pl-PL"/>
        </w:rPr>
        <w:t xml:space="preserve"> ... Nic nie sugerowało, że była w jakikolwiek sposób zmartwiona</w:t>
      </w:r>
      <w:r>
        <w:rPr>
          <w:rFonts w:ascii="Times New Roman" w:hAnsi="Times New Roman" w:cs="Times New Roman"/>
          <w:lang w:val="pl-PL"/>
        </w:rPr>
        <w:t xml:space="preserve"> wydarzeniami z</w:t>
      </w:r>
      <w:r w:rsidRPr="00EE3BCC">
        <w:rPr>
          <w:rFonts w:ascii="Times New Roman" w:hAnsi="Times New Roman" w:cs="Times New Roman"/>
          <w:lang w:val="pl-PL"/>
        </w:rPr>
        <w:t xml:space="preserve"> poprzedni</w:t>
      </w:r>
      <w:r>
        <w:rPr>
          <w:rFonts w:ascii="Times New Roman" w:hAnsi="Times New Roman" w:cs="Times New Roman"/>
          <w:lang w:val="pl-PL"/>
        </w:rPr>
        <w:t>ego wieczora.</w:t>
      </w:r>
    </w:p>
    <w:p w:rsidR="007F6100" w:rsidRPr="00EE3BCC" w:rsidRDefault="007F6100" w:rsidP="007F6100">
      <w:pPr>
        <w:pStyle w:val="ECHRParaQuote"/>
        <w:rPr>
          <w:rFonts w:ascii="Times New Roman" w:hAnsi="Times New Roman" w:cs="Times New Roman"/>
          <w:lang w:val="pl-PL"/>
        </w:rPr>
      </w:pPr>
      <w:r w:rsidRPr="00EE3BCC">
        <w:rPr>
          <w:rFonts w:ascii="Times New Roman" w:hAnsi="Times New Roman" w:cs="Times New Roman"/>
          <w:lang w:val="pl-PL"/>
        </w:rPr>
        <w:t>[On] podkreśla, że wszystko to zostało sfabrykowane przez matkę ... która ma negatywny wpływ na [córkę].”</w:t>
      </w:r>
    </w:p>
    <w:p w:rsidR="007F6100" w:rsidRPr="00EE3BCC"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E5124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17</w:t>
      </w:r>
      <w:r w:rsidRPr="00D8381D">
        <w:rPr>
          <w:rFonts w:ascii="Times New Roman" w:hAnsi="Times New Roman" w:cs="Times New Roman"/>
          <w:lang w:val="en-GB"/>
        </w:rPr>
        <w:fldChar w:fldCharType="end"/>
      </w:r>
      <w:r w:rsidR="007F6100" w:rsidRPr="00E51245">
        <w:rPr>
          <w:rFonts w:ascii="Times New Roman" w:hAnsi="Times New Roman" w:cs="Times New Roman"/>
          <w:lang w:val="pl-PL"/>
        </w:rPr>
        <w:t>.  </w:t>
      </w:r>
      <w:r w:rsidR="007F6100" w:rsidRPr="00EE3BCC">
        <w:rPr>
          <w:rFonts w:ascii="Times New Roman" w:hAnsi="Times New Roman" w:cs="Times New Roman"/>
          <w:lang w:val="pl-PL"/>
        </w:rPr>
        <w:t>Odpowiednia część protokołu policyjnego</w:t>
      </w:r>
      <w:r w:rsidR="007F6100">
        <w:rPr>
          <w:rFonts w:ascii="Times New Roman" w:hAnsi="Times New Roman" w:cs="Times New Roman"/>
          <w:lang w:val="pl-PL"/>
        </w:rPr>
        <w:t xml:space="preserve"> z</w:t>
      </w:r>
      <w:r w:rsidR="007F6100" w:rsidRPr="00EE3BCC">
        <w:rPr>
          <w:rFonts w:ascii="Times New Roman" w:hAnsi="Times New Roman" w:cs="Times New Roman"/>
          <w:lang w:val="pl-PL"/>
        </w:rPr>
        <w:t xml:space="preserve"> przeprowadzon</w:t>
      </w:r>
      <w:r w:rsidR="007F6100">
        <w:rPr>
          <w:rFonts w:ascii="Times New Roman" w:hAnsi="Times New Roman" w:cs="Times New Roman"/>
          <w:lang w:val="pl-PL"/>
        </w:rPr>
        <w:t>ego przesłuchania</w:t>
      </w:r>
      <w:r w:rsidR="007F6100" w:rsidRPr="00EE3BCC">
        <w:rPr>
          <w:rFonts w:ascii="Times New Roman" w:hAnsi="Times New Roman" w:cs="Times New Roman"/>
          <w:lang w:val="pl-PL"/>
        </w:rPr>
        <w:t xml:space="preserve"> partner</w:t>
      </w:r>
      <w:r w:rsidR="007F6100">
        <w:rPr>
          <w:rFonts w:ascii="Times New Roman" w:hAnsi="Times New Roman" w:cs="Times New Roman"/>
          <w:lang w:val="pl-PL"/>
        </w:rPr>
        <w:t>ki</w:t>
      </w:r>
      <w:r w:rsidR="007F6100" w:rsidRPr="00EE3BCC">
        <w:rPr>
          <w:rFonts w:ascii="Times New Roman" w:hAnsi="Times New Roman" w:cs="Times New Roman"/>
          <w:lang w:val="pl-PL"/>
        </w:rPr>
        <w:t xml:space="preserve"> I.M. I.P. </w:t>
      </w:r>
      <w:r w:rsidR="007F6100">
        <w:rPr>
          <w:rFonts w:ascii="Times New Roman" w:hAnsi="Times New Roman" w:cs="Times New Roman"/>
          <w:lang w:val="pl-PL"/>
        </w:rPr>
        <w:t>brzmi następująco</w:t>
      </w:r>
      <w:r w:rsidR="007F6100" w:rsidRPr="00EE3BCC">
        <w:rPr>
          <w:rFonts w:ascii="Times New Roman" w:hAnsi="Times New Roman" w:cs="Times New Roman"/>
          <w:lang w:val="pl-PL"/>
        </w:rPr>
        <w:t>:</w:t>
      </w:r>
    </w:p>
    <w:p w:rsidR="007F6100" w:rsidRPr="002C4ED4" w:rsidRDefault="007F6100" w:rsidP="007F6100">
      <w:pPr>
        <w:pStyle w:val="ECHRParaQuote"/>
        <w:rPr>
          <w:rFonts w:ascii="Times New Roman" w:hAnsi="Times New Roman" w:cs="Times New Roman"/>
          <w:lang w:val="pl-PL"/>
        </w:rPr>
      </w:pPr>
      <w:r w:rsidRPr="00EE3BCC">
        <w:rPr>
          <w:rFonts w:ascii="Times New Roman" w:hAnsi="Times New Roman" w:cs="Times New Roman"/>
          <w:lang w:val="pl-PL"/>
        </w:rPr>
        <w:lastRenderedPageBreak/>
        <w:t>“</w:t>
      </w:r>
      <w:r>
        <w:rPr>
          <w:rFonts w:ascii="Times New Roman" w:hAnsi="Times New Roman" w:cs="Times New Roman"/>
          <w:lang w:val="pl-PL"/>
        </w:rPr>
        <w:t>Przesłuchanie</w:t>
      </w:r>
      <w:r w:rsidRPr="00EE3BCC">
        <w:rPr>
          <w:rFonts w:ascii="Times New Roman" w:hAnsi="Times New Roman" w:cs="Times New Roman"/>
          <w:lang w:val="pl-PL"/>
        </w:rPr>
        <w:t xml:space="preserve"> przeprowadzono w sprawie skargi, </w:t>
      </w:r>
      <w:r>
        <w:rPr>
          <w:rFonts w:ascii="Times New Roman" w:hAnsi="Times New Roman" w:cs="Times New Roman"/>
          <w:lang w:val="pl-PL"/>
        </w:rPr>
        <w:t>według której</w:t>
      </w:r>
      <w:r w:rsidRPr="00EE3BCC">
        <w:rPr>
          <w:rFonts w:ascii="Times New Roman" w:hAnsi="Times New Roman" w:cs="Times New Roman"/>
          <w:lang w:val="pl-PL"/>
        </w:rPr>
        <w:t xml:space="preserve"> I.M. uderzył </w:t>
      </w:r>
      <w:r>
        <w:rPr>
          <w:rFonts w:ascii="Times New Roman" w:hAnsi="Times New Roman" w:cs="Times New Roman"/>
          <w:lang w:val="pl-PL"/>
        </w:rPr>
        <w:t>swoją</w:t>
      </w:r>
      <w:r w:rsidRPr="00EE3BCC">
        <w:rPr>
          <w:rFonts w:ascii="Times New Roman" w:hAnsi="Times New Roman" w:cs="Times New Roman"/>
          <w:lang w:val="pl-PL"/>
        </w:rPr>
        <w:t xml:space="preserve"> małoletnią córkę ... </w:t>
      </w:r>
      <w:r w:rsidRPr="002C4ED4">
        <w:rPr>
          <w:rFonts w:ascii="Times New Roman" w:hAnsi="Times New Roman" w:cs="Times New Roman"/>
          <w:lang w:val="pl-PL"/>
        </w:rPr>
        <w:t xml:space="preserve">W związku z tym </w:t>
      </w:r>
      <w:r w:rsidR="00700037">
        <w:rPr>
          <w:rFonts w:ascii="Times New Roman" w:hAnsi="Times New Roman" w:cs="Times New Roman"/>
          <w:lang w:val="pl-PL"/>
        </w:rPr>
        <w:t>zeznała</w:t>
      </w:r>
      <w:r w:rsidRPr="002C4ED4">
        <w:rPr>
          <w:rFonts w:ascii="Times New Roman" w:hAnsi="Times New Roman" w:cs="Times New Roman"/>
          <w:lang w:val="pl-PL"/>
        </w:rPr>
        <w:t>, co następuje:</w:t>
      </w:r>
    </w:p>
    <w:p w:rsidR="007F6100" w:rsidRPr="00E51245" w:rsidRDefault="007F6100" w:rsidP="007F6100">
      <w:pPr>
        <w:pStyle w:val="ECHRParaQuote"/>
        <w:rPr>
          <w:rFonts w:ascii="Times New Roman" w:hAnsi="Times New Roman" w:cs="Times New Roman"/>
          <w:lang w:val="pl-PL"/>
        </w:rPr>
      </w:pPr>
      <w:r>
        <w:rPr>
          <w:rFonts w:ascii="Times New Roman" w:hAnsi="Times New Roman" w:cs="Times New Roman"/>
          <w:lang w:val="pl-PL"/>
        </w:rPr>
        <w:t xml:space="preserve">W dniu 1 </w:t>
      </w:r>
      <w:r w:rsidR="00FD5167">
        <w:rPr>
          <w:rFonts w:ascii="Times New Roman" w:hAnsi="Times New Roman" w:cs="Times New Roman"/>
          <w:lang w:val="pl-PL"/>
        </w:rPr>
        <w:t>l</w:t>
      </w:r>
      <w:r>
        <w:rPr>
          <w:rFonts w:ascii="Times New Roman" w:hAnsi="Times New Roman" w:cs="Times New Roman"/>
          <w:lang w:val="pl-PL"/>
        </w:rPr>
        <w:t>utego 2011 roku około godziny</w:t>
      </w:r>
      <w:r w:rsidRPr="004A609D">
        <w:rPr>
          <w:rFonts w:ascii="Times New Roman" w:hAnsi="Times New Roman" w:cs="Times New Roman"/>
          <w:lang w:val="pl-PL"/>
        </w:rPr>
        <w:t xml:space="preserve"> 15.50 [jego córka] przygotowywała się do pójścia do matki i przyszła do kuchni, aby</w:t>
      </w:r>
      <w:r>
        <w:rPr>
          <w:rFonts w:ascii="Times New Roman" w:hAnsi="Times New Roman" w:cs="Times New Roman"/>
          <w:lang w:val="pl-PL"/>
        </w:rPr>
        <w:t xml:space="preserve"> się</w:t>
      </w:r>
      <w:r w:rsidRPr="004A609D">
        <w:rPr>
          <w:rFonts w:ascii="Times New Roman" w:hAnsi="Times New Roman" w:cs="Times New Roman"/>
          <w:lang w:val="pl-PL"/>
        </w:rPr>
        <w:t xml:space="preserve"> pożegnać. W tej chwili [jego partnerka] I.P. zauważyła, że ma coś pod kurtką ... </w:t>
      </w:r>
      <w:r>
        <w:rPr>
          <w:rFonts w:ascii="Times New Roman" w:hAnsi="Times New Roman" w:cs="Times New Roman"/>
          <w:lang w:val="pl-PL"/>
        </w:rPr>
        <w:t>i zapytała</w:t>
      </w:r>
      <w:r w:rsidR="001D6447">
        <w:rPr>
          <w:rFonts w:ascii="Times New Roman" w:hAnsi="Times New Roman" w:cs="Times New Roman"/>
          <w:lang w:val="pl-PL"/>
        </w:rPr>
        <w:t>,</w:t>
      </w:r>
      <w:r>
        <w:rPr>
          <w:rFonts w:ascii="Times New Roman" w:hAnsi="Times New Roman" w:cs="Times New Roman"/>
          <w:lang w:val="pl-PL"/>
        </w:rPr>
        <w:t xml:space="preserve"> co to jest</w:t>
      </w:r>
      <w:r w:rsidR="001D6447">
        <w:rPr>
          <w:rFonts w:ascii="Times New Roman" w:hAnsi="Times New Roman" w:cs="Times New Roman"/>
          <w:lang w:val="pl-PL"/>
        </w:rPr>
        <w:t>. [Córka] odpowiedziała,</w:t>
      </w:r>
      <w:r w:rsidRPr="004A609D">
        <w:rPr>
          <w:rFonts w:ascii="Times New Roman" w:hAnsi="Times New Roman" w:cs="Times New Roman"/>
          <w:lang w:val="pl-PL"/>
        </w:rPr>
        <w:t xml:space="preserve"> że to nic, </w:t>
      </w:r>
      <w:r w:rsidR="00794C7F">
        <w:rPr>
          <w:rFonts w:ascii="Times New Roman" w:hAnsi="Times New Roman" w:cs="Times New Roman"/>
          <w:lang w:val="pl-PL"/>
        </w:rPr>
        <w:t>pomimo że było</w:t>
      </w:r>
      <w:r w:rsidRPr="004A609D">
        <w:rPr>
          <w:rFonts w:ascii="Times New Roman" w:hAnsi="Times New Roman" w:cs="Times New Roman"/>
          <w:lang w:val="pl-PL"/>
        </w:rPr>
        <w:t xml:space="preserve"> pod ni</w:t>
      </w:r>
      <w:r>
        <w:rPr>
          <w:rFonts w:ascii="Times New Roman" w:hAnsi="Times New Roman" w:cs="Times New Roman"/>
          <w:lang w:val="pl-PL"/>
        </w:rPr>
        <w:t>ą</w:t>
      </w:r>
      <w:r w:rsidRPr="004A609D">
        <w:rPr>
          <w:rFonts w:ascii="Times New Roman" w:hAnsi="Times New Roman" w:cs="Times New Roman"/>
          <w:lang w:val="pl-PL"/>
        </w:rPr>
        <w:t xml:space="preserve"> coś wyraźnie widocznego. Poprosiła ją, aby </w:t>
      </w:r>
      <w:r w:rsidR="00700037">
        <w:rPr>
          <w:rFonts w:ascii="Times New Roman" w:hAnsi="Times New Roman" w:cs="Times New Roman"/>
          <w:lang w:val="pl-PL"/>
        </w:rPr>
        <w:t>rozpięła</w:t>
      </w:r>
      <w:r w:rsidR="00700037" w:rsidRPr="004A609D">
        <w:rPr>
          <w:rFonts w:ascii="Times New Roman" w:hAnsi="Times New Roman" w:cs="Times New Roman"/>
          <w:lang w:val="pl-PL"/>
        </w:rPr>
        <w:t xml:space="preserve"> </w:t>
      </w:r>
      <w:r w:rsidRPr="004A609D">
        <w:rPr>
          <w:rFonts w:ascii="Times New Roman" w:hAnsi="Times New Roman" w:cs="Times New Roman"/>
          <w:lang w:val="pl-PL"/>
        </w:rPr>
        <w:t>kurtkę</w:t>
      </w:r>
      <w:r>
        <w:rPr>
          <w:rFonts w:ascii="Times New Roman" w:hAnsi="Times New Roman" w:cs="Times New Roman"/>
          <w:lang w:val="pl-PL"/>
        </w:rPr>
        <w:t xml:space="preserve">. </w:t>
      </w:r>
      <w:r w:rsidRPr="004A609D">
        <w:rPr>
          <w:rFonts w:ascii="Times New Roman" w:hAnsi="Times New Roman" w:cs="Times New Roman"/>
          <w:lang w:val="pl-PL"/>
        </w:rPr>
        <w:t>[</w:t>
      </w:r>
      <w:r>
        <w:rPr>
          <w:rFonts w:ascii="Times New Roman" w:hAnsi="Times New Roman" w:cs="Times New Roman"/>
          <w:lang w:val="pl-PL"/>
        </w:rPr>
        <w:t>Wtedy</w:t>
      </w:r>
      <w:r w:rsidRPr="004A609D">
        <w:rPr>
          <w:rFonts w:ascii="Times New Roman" w:hAnsi="Times New Roman" w:cs="Times New Roman"/>
          <w:lang w:val="pl-PL"/>
        </w:rPr>
        <w:t xml:space="preserve"> zdali sobie sprawę], że wzięła ze sobą szklaną ramę z </w:t>
      </w:r>
      <w:r>
        <w:rPr>
          <w:rFonts w:ascii="Times New Roman" w:hAnsi="Times New Roman" w:cs="Times New Roman"/>
          <w:lang w:val="pl-PL"/>
        </w:rPr>
        <w:t>lokiem</w:t>
      </w:r>
      <w:r w:rsidRPr="004A609D">
        <w:rPr>
          <w:rFonts w:ascii="Times New Roman" w:hAnsi="Times New Roman" w:cs="Times New Roman"/>
          <w:lang w:val="pl-PL"/>
        </w:rPr>
        <w:t xml:space="preserve"> </w:t>
      </w:r>
      <w:r w:rsidR="00700037">
        <w:rPr>
          <w:rFonts w:ascii="Times New Roman" w:hAnsi="Times New Roman" w:cs="Times New Roman"/>
          <w:lang w:val="pl-PL"/>
        </w:rPr>
        <w:t>swoich</w:t>
      </w:r>
      <w:r w:rsidR="00700037" w:rsidRPr="004A609D">
        <w:rPr>
          <w:rFonts w:ascii="Times New Roman" w:hAnsi="Times New Roman" w:cs="Times New Roman"/>
          <w:lang w:val="pl-PL"/>
        </w:rPr>
        <w:t xml:space="preserve"> </w:t>
      </w:r>
      <w:r w:rsidRPr="004A609D">
        <w:rPr>
          <w:rFonts w:ascii="Times New Roman" w:hAnsi="Times New Roman" w:cs="Times New Roman"/>
          <w:lang w:val="pl-PL"/>
        </w:rPr>
        <w:t xml:space="preserve">włosów, </w:t>
      </w:r>
      <w:r w:rsidR="00700037">
        <w:rPr>
          <w:rFonts w:ascii="Times New Roman" w:hAnsi="Times New Roman" w:cs="Times New Roman"/>
          <w:lang w:val="pl-PL"/>
        </w:rPr>
        <w:t>które jej ścięto gdy</w:t>
      </w:r>
      <w:r w:rsidR="00700037" w:rsidRPr="004A609D">
        <w:rPr>
          <w:rFonts w:ascii="Times New Roman" w:hAnsi="Times New Roman" w:cs="Times New Roman"/>
          <w:lang w:val="pl-PL"/>
        </w:rPr>
        <w:t xml:space="preserve"> </w:t>
      </w:r>
      <w:r w:rsidRPr="004A609D">
        <w:rPr>
          <w:rFonts w:ascii="Times New Roman" w:hAnsi="Times New Roman" w:cs="Times New Roman"/>
          <w:lang w:val="pl-PL"/>
        </w:rPr>
        <w:t>był</w:t>
      </w:r>
      <w:r>
        <w:rPr>
          <w:rFonts w:ascii="Times New Roman" w:hAnsi="Times New Roman" w:cs="Times New Roman"/>
          <w:lang w:val="pl-PL"/>
        </w:rPr>
        <w:t>a</w:t>
      </w:r>
      <w:r w:rsidRPr="004A609D">
        <w:rPr>
          <w:rFonts w:ascii="Times New Roman" w:hAnsi="Times New Roman" w:cs="Times New Roman"/>
          <w:lang w:val="pl-PL"/>
        </w:rPr>
        <w:t xml:space="preserve"> jeszcze </w:t>
      </w:r>
      <w:r w:rsidR="00794C7F">
        <w:rPr>
          <w:rFonts w:ascii="Times New Roman" w:hAnsi="Times New Roman" w:cs="Times New Roman"/>
          <w:lang w:val="pl-PL"/>
        </w:rPr>
        <w:t>dzieckiem</w:t>
      </w:r>
      <w:r w:rsidRPr="004A609D">
        <w:rPr>
          <w:rFonts w:ascii="Times New Roman" w:hAnsi="Times New Roman" w:cs="Times New Roman"/>
          <w:lang w:val="pl-PL"/>
        </w:rPr>
        <w:t xml:space="preserve">. [On] zapytał ją, dlaczego nie poprosiła o </w:t>
      </w:r>
      <w:r>
        <w:rPr>
          <w:rFonts w:ascii="Times New Roman" w:hAnsi="Times New Roman" w:cs="Times New Roman"/>
          <w:lang w:val="pl-PL"/>
        </w:rPr>
        <w:t>wzięcie</w:t>
      </w:r>
      <w:r w:rsidRPr="004A609D">
        <w:rPr>
          <w:rFonts w:ascii="Times New Roman" w:hAnsi="Times New Roman" w:cs="Times New Roman"/>
          <w:lang w:val="pl-PL"/>
        </w:rPr>
        <w:t xml:space="preserve"> tego</w:t>
      </w:r>
      <w:r w:rsidR="001D6447">
        <w:rPr>
          <w:rFonts w:ascii="Times New Roman" w:hAnsi="Times New Roman" w:cs="Times New Roman"/>
          <w:lang w:val="pl-PL"/>
        </w:rPr>
        <w:t>,</w:t>
      </w:r>
      <w:r w:rsidRPr="004A609D">
        <w:rPr>
          <w:rFonts w:ascii="Times New Roman" w:hAnsi="Times New Roman" w:cs="Times New Roman"/>
          <w:lang w:val="pl-PL"/>
        </w:rPr>
        <w:t xml:space="preserve"> zamiast robić to </w:t>
      </w:r>
      <w:r w:rsidR="00946D2A">
        <w:rPr>
          <w:rFonts w:ascii="Times New Roman" w:hAnsi="Times New Roman" w:cs="Times New Roman"/>
          <w:lang w:val="pl-PL"/>
        </w:rPr>
        <w:t>ukradkiem kradnąc</w:t>
      </w:r>
      <w:r>
        <w:rPr>
          <w:rFonts w:ascii="Times New Roman" w:hAnsi="Times New Roman" w:cs="Times New Roman"/>
          <w:lang w:val="pl-PL"/>
        </w:rPr>
        <w:t xml:space="preserve"> </w:t>
      </w:r>
      <w:r w:rsidRPr="004A609D">
        <w:rPr>
          <w:rFonts w:ascii="Times New Roman" w:hAnsi="Times New Roman" w:cs="Times New Roman"/>
          <w:lang w:val="pl-PL"/>
        </w:rPr>
        <w:t xml:space="preserve">z własnego domu. [Córka] powiedziała, że to dla </w:t>
      </w:r>
      <w:r>
        <w:rPr>
          <w:rFonts w:ascii="Times New Roman" w:hAnsi="Times New Roman" w:cs="Times New Roman"/>
          <w:lang w:val="pl-PL"/>
        </w:rPr>
        <w:t>jej</w:t>
      </w:r>
      <w:r w:rsidRPr="004A609D">
        <w:rPr>
          <w:rFonts w:ascii="Times New Roman" w:hAnsi="Times New Roman" w:cs="Times New Roman"/>
          <w:lang w:val="pl-PL"/>
        </w:rPr>
        <w:t xml:space="preserve"> mam</w:t>
      </w:r>
      <w:r>
        <w:rPr>
          <w:rFonts w:ascii="Times New Roman" w:hAnsi="Times New Roman" w:cs="Times New Roman"/>
          <w:lang w:val="pl-PL"/>
        </w:rPr>
        <w:t>y</w:t>
      </w:r>
      <w:r w:rsidRPr="004A609D">
        <w:rPr>
          <w:rFonts w:ascii="Times New Roman" w:hAnsi="Times New Roman" w:cs="Times New Roman"/>
          <w:lang w:val="pl-PL"/>
        </w:rPr>
        <w:t>, a jeśli spytałaby,</w:t>
      </w:r>
      <w:r>
        <w:rPr>
          <w:rFonts w:ascii="Times New Roman" w:hAnsi="Times New Roman" w:cs="Times New Roman"/>
          <w:lang w:val="pl-PL"/>
        </w:rPr>
        <w:t xml:space="preserve"> czy może to wziąć, nie pozwolili</w:t>
      </w:r>
      <w:r w:rsidRPr="004A609D">
        <w:rPr>
          <w:rFonts w:ascii="Times New Roman" w:hAnsi="Times New Roman" w:cs="Times New Roman"/>
          <w:lang w:val="pl-PL"/>
        </w:rPr>
        <w:t>by jej na to. Potem</w:t>
      </w:r>
      <w:r>
        <w:rPr>
          <w:rFonts w:ascii="Times New Roman" w:hAnsi="Times New Roman" w:cs="Times New Roman"/>
          <w:lang w:val="pl-PL"/>
        </w:rPr>
        <w:t xml:space="preserve"> powiedział, że</w:t>
      </w:r>
      <w:r w:rsidRPr="004A609D">
        <w:rPr>
          <w:rFonts w:ascii="Times New Roman" w:hAnsi="Times New Roman" w:cs="Times New Roman"/>
          <w:lang w:val="pl-PL"/>
        </w:rPr>
        <w:t xml:space="preserve"> </w:t>
      </w:r>
      <w:r>
        <w:rPr>
          <w:rFonts w:ascii="Times New Roman" w:hAnsi="Times New Roman" w:cs="Times New Roman"/>
          <w:lang w:val="pl-PL"/>
        </w:rPr>
        <w:t>może</w:t>
      </w:r>
      <w:r w:rsidRPr="004A609D">
        <w:rPr>
          <w:rFonts w:ascii="Times New Roman" w:hAnsi="Times New Roman" w:cs="Times New Roman"/>
          <w:lang w:val="pl-PL"/>
        </w:rPr>
        <w:t xml:space="preserve"> </w:t>
      </w:r>
      <w:r>
        <w:rPr>
          <w:rFonts w:ascii="Times New Roman" w:hAnsi="Times New Roman" w:cs="Times New Roman"/>
          <w:lang w:val="pl-PL"/>
        </w:rPr>
        <w:t xml:space="preserve">iść </w:t>
      </w:r>
      <w:r w:rsidRPr="004A609D">
        <w:rPr>
          <w:rFonts w:ascii="Times New Roman" w:hAnsi="Times New Roman" w:cs="Times New Roman"/>
          <w:lang w:val="pl-PL"/>
        </w:rPr>
        <w:t>do mamy i porozmawi</w:t>
      </w:r>
      <w:r>
        <w:rPr>
          <w:rFonts w:ascii="Times New Roman" w:hAnsi="Times New Roman" w:cs="Times New Roman"/>
          <w:lang w:val="pl-PL"/>
        </w:rPr>
        <w:t>ają</w:t>
      </w:r>
      <w:r w:rsidRPr="004A609D">
        <w:rPr>
          <w:rFonts w:ascii="Times New Roman" w:hAnsi="Times New Roman" w:cs="Times New Roman"/>
          <w:lang w:val="pl-PL"/>
        </w:rPr>
        <w:t xml:space="preserve"> o tym później, kiedy wróci do domu</w:t>
      </w:r>
      <w:r w:rsidRPr="00E51245">
        <w:rPr>
          <w:rFonts w:ascii="Times New Roman" w:hAnsi="Times New Roman" w:cs="Times New Roman"/>
          <w:lang w:val="pl-PL"/>
        </w:rPr>
        <w:t>.</w:t>
      </w:r>
    </w:p>
    <w:p w:rsidR="007F6100" w:rsidRPr="00E51245" w:rsidRDefault="007F6100" w:rsidP="007F6100">
      <w:pPr>
        <w:pStyle w:val="ECHRParaQuote"/>
        <w:rPr>
          <w:rFonts w:ascii="Times New Roman" w:hAnsi="Times New Roman" w:cs="Times New Roman"/>
          <w:lang w:val="pl-PL"/>
        </w:rPr>
      </w:pPr>
      <w:r w:rsidRPr="004A609D">
        <w:rPr>
          <w:rFonts w:ascii="Times New Roman" w:hAnsi="Times New Roman" w:cs="Times New Roman"/>
          <w:lang w:val="pl-PL"/>
        </w:rPr>
        <w:t>[Córka] wróciła do domu o ósmej</w:t>
      </w:r>
      <w:r>
        <w:rPr>
          <w:rFonts w:ascii="Times New Roman" w:hAnsi="Times New Roman" w:cs="Times New Roman"/>
          <w:lang w:val="pl-PL"/>
        </w:rPr>
        <w:t xml:space="preserve"> wieczorem</w:t>
      </w:r>
      <w:r w:rsidRPr="004A609D">
        <w:rPr>
          <w:rFonts w:ascii="Times New Roman" w:hAnsi="Times New Roman" w:cs="Times New Roman"/>
          <w:lang w:val="pl-PL"/>
        </w:rPr>
        <w:t xml:space="preserve">, a oni kontynuowali rozmowę, ponieważ chciał jej powiedzieć, że to, co zrobiła, było złe i że powinna była </w:t>
      </w:r>
      <w:r>
        <w:rPr>
          <w:rFonts w:ascii="Times New Roman" w:hAnsi="Times New Roman" w:cs="Times New Roman"/>
          <w:lang w:val="pl-PL"/>
        </w:rPr>
        <w:t>po</w:t>
      </w:r>
      <w:r w:rsidRPr="004A609D">
        <w:rPr>
          <w:rFonts w:ascii="Times New Roman" w:hAnsi="Times New Roman" w:cs="Times New Roman"/>
          <w:lang w:val="pl-PL"/>
        </w:rPr>
        <w:t>prosić</w:t>
      </w:r>
      <w:r w:rsidR="001D6447">
        <w:rPr>
          <w:rFonts w:ascii="Times New Roman" w:hAnsi="Times New Roman" w:cs="Times New Roman"/>
          <w:lang w:val="pl-PL"/>
        </w:rPr>
        <w:t>,</w:t>
      </w:r>
      <w:r w:rsidRPr="004A609D">
        <w:rPr>
          <w:rFonts w:ascii="Times New Roman" w:hAnsi="Times New Roman" w:cs="Times New Roman"/>
          <w:lang w:val="pl-PL"/>
        </w:rPr>
        <w:t xml:space="preserve"> zamiast kraść rzeczy z domu i zab</w:t>
      </w:r>
      <w:r>
        <w:rPr>
          <w:rFonts w:ascii="Times New Roman" w:hAnsi="Times New Roman" w:cs="Times New Roman"/>
          <w:lang w:val="pl-PL"/>
        </w:rPr>
        <w:t>ierać</w:t>
      </w:r>
      <w:r w:rsidRPr="004A609D">
        <w:rPr>
          <w:rFonts w:ascii="Times New Roman" w:hAnsi="Times New Roman" w:cs="Times New Roman"/>
          <w:lang w:val="pl-PL"/>
        </w:rPr>
        <w:t xml:space="preserve"> </w:t>
      </w:r>
      <w:r>
        <w:rPr>
          <w:rFonts w:ascii="Times New Roman" w:hAnsi="Times New Roman" w:cs="Times New Roman"/>
          <w:lang w:val="pl-PL"/>
        </w:rPr>
        <w:t>je</w:t>
      </w:r>
      <w:r w:rsidRPr="004A609D">
        <w:rPr>
          <w:rFonts w:ascii="Times New Roman" w:hAnsi="Times New Roman" w:cs="Times New Roman"/>
          <w:lang w:val="pl-PL"/>
        </w:rPr>
        <w:t xml:space="preserve"> do matki. [Jego córka] odpowiedziała, że chc</w:t>
      </w:r>
      <w:r>
        <w:rPr>
          <w:rFonts w:ascii="Times New Roman" w:hAnsi="Times New Roman" w:cs="Times New Roman"/>
          <w:lang w:val="pl-PL"/>
        </w:rPr>
        <w:t>iała</w:t>
      </w:r>
      <w:r w:rsidRPr="004A609D">
        <w:rPr>
          <w:rFonts w:ascii="Times New Roman" w:hAnsi="Times New Roman" w:cs="Times New Roman"/>
          <w:lang w:val="pl-PL"/>
        </w:rPr>
        <w:t xml:space="preserve">, żeby </w:t>
      </w:r>
      <w:r>
        <w:rPr>
          <w:rFonts w:ascii="Times New Roman" w:hAnsi="Times New Roman" w:cs="Times New Roman"/>
          <w:lang w:val="pl-PL"/>
        </w:rPr>
        <w:t>[ramka]</w:t>
      </w:r>
      <w:r w:rsidRPr="004A609D">
        <w:rPr>
          <w:rFonts w:ascii="Times New Roman" w:hAnsi="Times New Roman" w:cs="Times New Roman"/>
          <w:lang w:val="pl-PL"/>
        </w:rPr>
        <w:t xml:space="preserve"> była w </w:t>
      </w:r>
      <w:r>
        <w:rPr>
          <w:rFonts w:ascii="Times New Roman" w:hAnsi="Times New Roman" w:cs="Times New Roman"/>
          <w:lang w:val="pl-PL"/>
        </w:rPr>
        <w:t>mieszkaniu jej</w:t>
      </w:r>
      <w:r w:rsidRPr="004A609D">
        <w:rPr>
          <w:rFonts w:ascii="Times New Roman" w:hAnsi="Times New Roman" w:cs="Times New Roman"/>
          <w:lang w:val="pl-PL"/>
        </w:rPr>
        <w:t xml:space="preserve"> matki. Potem </w:t>
      </w:r>
      <w:r>
        <w:rPr>
          <w:rFonts w:ascii="Times New Roman" w:hAnsi="Times New Roman" w:cs="Times New Roman"/>
          <w:lang w:val="pl-PL"/>
        </w:rPr>
        <w:t>skarcił</w:t>
      </w:r>
      <w:r w:rsidRPr="004A609D">
        <w:rPr>
          <w:rFonts w:ascii="Times New Roman" w:hAnsi="Times New Roman" w:cs="Times New Roman"/>
          <w:lang w:val="pl-PL"/>
        </w:rPr>
        <w:t xml:space="preserve"> ją za kłamstwo, mówiąc, że to, co zrobiła, była smutn</w:t>
      </w:r>
      <w:r>
        <w:rPr>
          <w:rFonts w:ascii="Times New Roman" w:hAnsi="Times New Roman" w:cs="Times New Roman"/>
          <w:lang w:val="pl-PL"/>
        </w:rPr>
        <w:t>e</w:t>
      </w:r>
      <w:r w:rsidRPr="004A609D">
        <w:rPr>
          <w:rFonts w:ascii="Times New Roman" w:hAnsi="Times New Roman" w:cs="Times New Roman"/>
          <w:lang w:val="pl-PL"/>
        </w:rPr>
        <w:t xml:space="preserve"> lub zł</w:t>
      </w:r>
      <w:r>
        <w:rPr>
          <w:rFonts w:ascii="Times New Roman" w:hAnsi="Times New Roman" w:cs="Times New Roman"/>
          <w:lang w:val="pl-PL"/>
        </w:rPr>
        <w:t>e</w:t>
      </w:r>
      <w:r w:rsidRPr="004A609D">
        <w:rPr>
          <w:rFonts w:ascii="Times New Roman" w:hAnsi="Times New Roman" w:cs="Times New Roman"/>
          <w:lang w:val="pl-PL"/>
        </w:rPr>
        <w:t xml:space="preserve">, a ona </w:t>
      </w:r>
      <w:r w:rsidR="00794C7F">
        <w:rPr>
          <w:rFonts w:ascii="Times New Roman" w:hAnsi="Times New Roman" w:cs="Times New Roman"/>
          <w:lang w:val="pl-PL"/>
        </w:rPr>
        <w:t>powinna</w:t>
      </w:r>
      <w:r w:rsidR="00794C7F" w:rsidRPr="004A609D">
        <w:rPr>
          <w:rFonts w:ascii="Times New Roman" w:hAnsi="Times New Roman" w:cs="Times New Roman"/>
          <w:lang w:val="pl-PL"/>
        </w:rPr>
        <w:t xml:space="preserve"> </w:t>
      </w:r>
      <w:r w:rsidRPr="004A609D">
        <w:rPr>
          <w:rFonts w:ascii="Times New Roman" w:hAnsi="Times New Roman" w:cs="Times New Roman"/>
          <w:lang w:val="pl-PL"/>
        </w:rPr>
        <w:t xml:space="preserve">zawsze mówić prawdę, ponieważ nie toleruje kłamstw i że wszystkie problemy zostaną rozwiązane tak, jak zostały rozwiązane </w:t>
      </w:r>
      <w:r>
        <w:rPr>
          <w:rFonts w:ascii="Times New Roman" w:hAnsi="Times New Roman" w:cs="Times New Roman"/>
          <w:lang w:val="pl-PL"/>
        </w:rPr>
        <w:t>do tej pory</w:t>
      </w:r>
      <w:r w:rsidRPr="00E51245">
        <w:rPr>
          <w:rFonts w:ascii="Times New Roman" w:hAnsi="Times New Roman" w:cs="Times New Roman"/>
          <w:lang w:val="pl-PL"/>
        </w:rPr>
        <w:t xml:space="preserve">. </w:t>
      </w:r>
      <w:r>
        <w:rPr>
          <w:rFonts w:ascii="Times New Roman" w:hAnsi="Times New Roman" w:cs="Times New Roman"/>
          <w:lang w:val="pl-PL"/>
        </w:rPr>
        <w:t>I.P. s</w:t>
      </w:r>
      <w:r w:rsidRPr="00E51245">
        <w:rPr>
          <w:rFonts w:ascii="Times New Roman" w:hAnsi="Times New Roman" w:cs="Times New Roman"/>
          <w:lang w:val="pl-PL"/>
        </w:rPr>
        <w:t>tanowczo stwierdz</w:t>
      </w:r>
      <w:r w:rsidR="00A0153C">
        <w:rPr>
          <w:rFonts w:ascii="Times New Roman" w:hAnsi="Times New Roman" w:cs="Times New Roman"/>
          <w:lang w:val="pl-PL"/>
        </w:rPr>
        <w:t>iła</w:t>
      </w:r>
      <w:r w:rsidRPr="00E51245">
        <w:rPr>
          <w:rFonts w:ascii="Times New Roman" w:hAnsi="Times New Roman" w:cs="Times New Roman"/>
          <w:lang w:val="pl-PL"/>
        </w:rPr>
        <w:t xml:space="preserve">, że z tej okazji I.M. nie </w:t>
      </w:r>
      <w:r>
        <w:rPr>
          <w:rFonts w:ascii="Times New Roman" w:hAnsi="Times New Roman" w:cs="Times New Roman"/>
          <w:lang w:val="pl-PL"/>
        </w:rPr>
        <w:t>uderzył</w:t>
      </w:r>
      <w:r w:rsidRPr="00E51245">
        <w:rPr>
          <w:rFonts w:ascii="Times New Roman" w:hAnsi="Times New Roman" w:cs="Times New Roman"/>
          <w:lang w:val="pl-PL"/>
        </w:rPr>
        <w:t xml:space="preserve"> [</w:t>
      </w:r>
      <w:r>
        <w:rPr>
          <w:rFonts w:ascii="Times New Roman" w:hAnsi="Times New Roman" w:cs="Times New Roman"/>
          <w:lang w:val="pl-PL"/>
        </w:rPr>
        <w:t>swojej córki], ani nie widziała, jak</w:t>
      </w:r>
      <w:r w:rsidRPr="00E51245">
        <w:rPr>
          <w:rFonts w:ascii="Times New Roman" w:hAnsi="Times New Roman" w:cs="Times New Roman"/>
          <w:lang w:val="pl-PL"/>
        </w:rPr>
        <w:t xml:space="preserve"> [j</w:t>
      </w:r>
      <w:r>
        <w:rPr>
          <w:rFonts w:ascii="Times New Roman" w:hAnsi="Times New Roman" w:cs="Times New Roman"/>
          <w:lang w:val="pl-PL"/>
        </w:rPr>
        <w:t>ą</w:t>
      </w:r>
      <w:r w:rsidRPr="00E51245">
        <w:rPr>
          <w:rFonts w:ascii="Times New Roman" w:hAnsi="Times New Roman" w:cs="Times New Roman"/>
          <w:lang w:val="pl-PL"/>
        </w:rPr>
        <w:t>]</w:t>
      </w:r>
      <w:r>
        <w:rPr>
          <w:rFonts w:ascii="Times New Roman" w:hAnsi="Times New Roman" w:cs="Times New Roman"/>
          <w:lang w:val="pl-PL"/>
        </w:rPr>
        <w:t xml:space="preserve"> </w:t>
      </w:r>
      <w:r w:rsidRPr="00E51245">
        <w:rPr>
          <w:rFonts w:ascii="Times New Roman" w:hAnsi="Times New Roman" w:cs="Times New Roman"/>
          <w:lang w:val="pl-PL"/>
        </w:rPr>
        <w:t xml:space="preserve">uderzył. Mówi, że I.M ma temperament, czasami krzyczy, gdy uważa, że coś jest nie tak, ale nie jest </w:t>
      </w:r>
      <w:r>
        <w:rPr>
          <w:rFonts w:ascii="Times New Roman" w:hAnsi="Times New Roman" w:cs="Times New Roman"/>
          <w:lang w:val="pl-PL"/>
        </w:rPr>
        <w:t xml:space="preserve">skłonny do </w:t>
      </w:r>
      <w:r w:rsidRPr="00E51245">
        <w:rPr>
          <w:rFonts w:ascii="Times New Roman" w:hAnsi="Times New Roman" w:cs="Times New Roman"/>
          <w:lang w:val="pl-PL"/>
        </w:rPr>
        <w:t>przemoc</w:t>
      </w:r>
      <w:r>
        <w:rPr>
          <w:rFonts w:ascii="Times New Roman" w:hAnsi="Times New Roman" w:cs="Times New Roman"/>
          <w:lang w:val="pl-PL"/>
        </w:rPr>
        <w:t>y</w:t>
      </w:r>
      <w:r w:rsidRPr="00E51245">
        <w:rPr>
          <w:rFonts w:ascii="Times New Roman" w:hAnsi="Times New Roman" w:cs="Times New Roman"/>
          <w:lang w:val="pl-PL"/>
        </w:rPr>
        <w:t xml:space="preserve"> fizyczn</w:t>
      </w:r>
      <w:r>
        <w:rPr>
          <w:rFonts w:ascii="Times New Roman" w:hAnsi="Times New Roman" w:cs="Times New Roman"/>
          <w:lang w:val="pl-PL"/>
        </w:rPr>
        <w:t>ej</w:t>
      </w:r>
      <w:r w:rsidRPr="00E51245">
        <w:rPr>
          <w:rFonts w:ascii="Times New Roman" w:hAnsi="Times New Roman" w:cs="Times New Roman"/>
          <w:lang w:val="pl-PL"/>
        </w:rPr>
        <w:t xml:space="preserve"> lub </w:t>
      </w:r>
      <w:r>
        <w:rPr>
          <w:rFonts w:ascii="Times New Roman" w:hAnsi="Times New Roman" w:cs="Times New Roman"/>
          <w:lang w:val="pl-PL"/>
        </w:rPr>
        <w:t>bicia dzieci. I.P. z</w:t>
      </w:r>
      <w:r w:rsidRPr="00E51245">
        <w:rPr>
          <w:rFonts w:ascii="Times New Roman" w:hAnsi="Times New Roman" w:cs="Times New Roman"/>
          <w:lang w:val="pl-PL"/>
        </w:rPr>
        <w:t xml:space="preserve">auważa, że [jej córka] jest bardzo wrażliwa </w:t>
      </w:r>
      <w:r w:rsidR="000E23D0">
        <w:rPr>
          <w:rFonts w:ascii="Times New Roman" w:hAnsi="Times New Roman" w:cs="Times New Roman"/>
          <w:lang w:val="pl-PL"/>
        </w:rPr>
        <w:t>jeśli chodzi o</w:t>
      </w:r>
      <w:r w:rsidR="000E23D0" w:rsidRPr="00E51245">
        <w:rPr>
          <w:rFonts w:ascii="Times New Roman" w:hAnsi="Times New Roman" w:cs="Times New Roman"/>
          <w:lang w:val="pl-PL"/>
        </w:rPr>
        <w:t xml:space="preserve"> </w:t>
      </w:r>
      <w:r w:rsidRPr="00E51245">
        <w:rPr>
          <w:rFonts w:ascii="Times New Roman" w:hAnsi="Times New Roman" w:cs="Times New Roman"/>
          <w:lang w:val="pl-PL"/>
        </w:rPr>
        <w:t xml:space="preserve">temat swojej matki i natychmiast zaczyna płakać w </w:t>
      </w:r>
      <w:r w:rsidR="000E23D0">
        <w:rPr>
          <w:rFonts w:ascii="Times New Roman" w:hAnsi="Times New Roman" w:cs="Times New Roman"/>
          <w:lang w:val="pl-PL"/>
        </w:rPr>
        <w:t>gdy tylko się wspomina coś na jej temat.</w:t>
      </w:r>
    </w:p>
    <w:p w:rsidR="007F6100" w:rsidRPr="008116C6"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C4ED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18</w:t>
      </w:r>
      <w:r w:rsidRPr="00D8381D">
        <w:rPr>
          <w:rFonts w:ascii="Times New Roman" w:hAnsi="Times New Roman" w:cs="Times New Roman"/>
          <w:lang w:val="en-GB"/>
        </w:rPr>
        <w:fldChar w:fldCharType="end"/>
      </w:r>
      <w:r w:rsidR="007F6100" w:rsidRPr="002C4ED4">
        <w:rPr>
          <w:rFonts w:ascii="Times New Roman" w:hAnsi="Times New Roman" w:cs="Times New Roman"/>
          <w:lang w:val="pl-PL"/>
        </w:rPr>
        <w:t>.  </w:t>
      </w:r>
      <w:r w:rsidR="007F6100" w:rsidRPr="008116C6">
        <w:rPr>
          <w:rFonts w:ascii="Times New Roman" w:hAnsi="Times New Roman" w:cs="Times New Roman"/>
          <w:lang w:val="pl-PL"/>
        </w:rPr>
        <w:t xml:space="preserve">Po </w:t>
      </w:r>
      <w:r w:rsidR="007F6100">
        <w:rPr>
          <w:rFonts w:ascii="Times New Roman" w:hAnsi="Times New Roman" w:cs="Times New Roman"/>
          <w:lang w:val="pl-PL"/>
        </w:rPr>
        <w:t>przesłuchaniach</w:t>
      </w:r>
      <w:r w:rsidR="007F6100" w:rsidRPr="008116C6">
        <w:rPr>
          <w:rFonts w:ascii="Times New Roman" w:hAnsi="Times New Roman" w:cs="Times New Roman"/>
          <w:lang w:val="pl-PL"/>
        </w:rPr>
        <w:t xml:space="preserve"> pierwsz</w:t>
      </w:r>
      <w:r w:rsidR="007F6100">
        <w:rPr>
          <w:rFonts w:ascii="Times New Roman" w:hAnsi="Times New Roman" w:cs="Times New Roman"/>
          <w:lang w:val="pl-PL"/>
        </w:rPr>
        <w:t>a</w:t>
      </w:r>
      <w:r w:rsidR="007F6100" w:rsidRPr="008116C6">
        <w:rPr>
          <w:rFonts w:ascii="Times New Roman" w:hAnsi="Times New Roman" w:cs="Times New Roman"/>
          <w:lang w:val="pl-PL"/>
        </w:rPr>
        <w:t xml:space="preserve"> </w:t>
      </w:r>
      <w:r w:rsidR="007F6100">
        <w:rPr>
          <w:rFonts w:ascii="Times New Roman" w:hAnsi="Times New Roman" w:cs="Times New Roman"/>
          <w:lang w:val="pl-PL"/>
        </w:rPr>
        <w:t>skarżąc</w:t>
      </w:r>
      <w:r w:rsidR="002409B4">
        <w:rPr>
          <w:rFonts w:ascii="Times New Roman" w:hAnsi="Times New Roman" w:cs="Times New Roman"/>
          <w:lang w:val="pl-PL"/>
        </w:rPr>
        <w:t>a</w:t>
      </w:r>
      <w:r w:rsidR="007F6100" w:rsidRPr="008116C6">
        <w:rPr>
          <w:rFonts w:ascii="Times New Roman" w:hAnsi="Times New Roman" w:cs="Times New Roman"/>
          <w:lang w:val="pl-PL"/>
        </w:rPr>
        <w:t xml:space="preserve"> został</w:t>
      </w:r>
      <w:r w:rsidR="007F6100">
        <w:rPr>
          <w:rFonts w:ascii="Times New Roman" w:hAnsi="Times New Roman" w:cs="Times New Roman"/>
          <w:lang w:val="pl-PL"/>
        </w:rPr>
        <w:t>a</w:t>
      </w:r>
      <w:r w:rsidR="007F6100" w:rsidRPr="008116C6">
        <w:rPr>
          <w:rFonts w:ascii="Times New Roman" w:hAnsi="Times New Roman" w:cs="Times New Roman"/>
          <w:lang w:val="pl-PL"/>
        </w:rPr>
        <w:t xml:space="preserve"> zwrócon</w:t>
      </w:r>
      <w:r w:rsidR="007F6100">
        <w:rPr>
          <w:rFonts w:ascii="Times New Roman" w:hAnsi="Times New Roman" w:cs="Times New Roman"/>
          <w:lang w:val="pl-PL"/>
        </w:rPr>
        <w:t>a</w:t>
      </w:r>
      <w:r w:rsidR="007F6100" w:rsidRPr="008116C6">
        <w:rPr>
          <w:rFonts w:ascii="Times New Roman" w:hAnsi="Times New Roman" w:cs="Times New Roman"/>
          <w:lang w:val="pl-PL"/>
        </w:rPr>
        <w:t xml:space="preserve"> ojcu I.M., po interwencji pracownika lokal</w:t>
      </w:r>
      <w:r w:rsidR="001D6447">
        <w:rPr>
          <w:rFonts w:ascii="Times New Roman" w:hAnsi="Times New Roman" w:cs="Times New Roman"/>
          <w:lang w:val="pl-PL"/>
        </w:rPr>
        <w:t>nego ośrodka pomocy społecznej.</w:t>
      </w:r>
    </w:p>
    <w:p w:rsidR="007F6100" w:rsidRPr="008116C6"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C4ED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19</w:t>
      </w:r>
      <w:r w:rsidRPr="00D8381D">
        <w:rPr>
          <w:rFonts w:ascii="Times New Roman" w:hAnsi="Times New Roman" w:cs="Times New Roman"/>
          <w:lang w:val="en-GB"/>
        </w:rPr>
        <w:fldChar w:fldCharType="end"/>
      </w:r>
      <w:r w:rsidR="007F6100" w:rsidRPr="002C4ED4">
        <w:rPr>
          <w:rFonts w:ascii="Times New Roman" w:hAnsi="Times New Roman" w:cs="Times New Roman"/>
          <w:lang w:val="pl-PL"/>
        </w:rPr>
        <w:t>.  </w:t>
      </w:r>
      <w:r w:rsidR="007F6100">
        <w:rPr>
          <w:rFonts w:ascii="Times New Roman" w:hAnsi="Times New Roman" w:cs="Times New Roman"/>
          <w:lang w:val="pl-PL"/>
        </w:rPr>
        <w:t xml:space="preserve">W dniu 19 </w:t>
      </w:r>
      <w:r w:rsidR="00E520FF">
        <w:rPr>
          <w:rFonts w:ascii="Times New Roman" w:hAnsi="Times New Roman" w:cs="Times New Roman"/>
          <w:lang w:val="pl-PL"/>
        </w:rPr>
        <w:t>l</w:t>
      </w:r>
      <w:r w:rsidR="007F6100">
        <w:rPr>
          <w:rFonts w:ascii="Times New Roman" w:hAnsi="Times New Roman" w:cs="Times New Roman"/>
          <w:lang w:val="pl-PL"/>
        </w:rPr>
        <w:t>utego 2011 roku p</w:t>
      </w:r>
      <w:r w:rsidR="007F6100" w:rsidRPr="008116C6">
        <w:rPr>
          <w:rFonts w:ascii="Times New Roman" w:hAnsi="Times New Roman" w:cs="Times New Roman"/>
          <w:lang w:val="pl-PL"/>
        </w:rPr>
        <w:t>ierwsz</w:t>
      </w:r>
      <w:r w:rsidR="007F6100">
        <w:rPr>
          <w:rFonts w:ascii="Times New Roman" w:hAnsi="Times New Roman" w:cs="Times New Roman"/>
          <w:lang w:val="pl-PL"/>
        </w:rPr>
        <w:t>a</w:t>
      </w:r>
      <w:r w:rsidR="007F6100" w:rsidRPr="008116C6">
        <w:rPr>
          <w:rFonts w:ascii="Times New Roman" w:hAnsi="Times New Roman" w:cs="Times New Roman"/>
          <w:lang w:val="pl-PL"/>
        </w:rPr>
        <w:t xml:space="preserve"> </w:t>
      </w:r>
      <w:r w:rsidR="007F6100">
        <w:rPr>
          <w:rFonts w:ascii="Times New Roman" w:hAnsi="Times New Roman" w:cs="Times New Roman"/>
          <w:lang w:val="pl-PL"/>
        </w:rPr>
        <w:t>skarżąca</w:t>
      </w:r>
      <w:r w:rsidR="007F6100" w:rsidRPr="008116C6">
        <w:rPr>
          <w:rFonts w:ascii="Times New Roman" w:hAnsi="Times New Roman" w:cs="Times New Roman"/>
          <w:lang w:val="pl-PL"/>
        </w:rPr>
        <w:t xml:space="preserve"> z inicjatywy drugie</w:t>
      </w:r>
      <w:r w:rsidR="007F6100">
        <w:rPr>
          <w:rFonts w:ascii="Times New Roman" w:hAnsi="Times New Roman" w:cs="Times New Roman"/>
          <w:lang w:val="pl-PL"/>
        </w:rPr>
        <w:t>j</w:t>
      </w:r>
      <w:r w:rsidR="007F6100" w:rsidRPr="008116C6">
        <w:rPr>
          <w:rFonts w:ascii="Times New Roman" w:hAnsi="Times New Roman" w:cs="Times New Roman"/>
          <w:lang w:val="pl-PL"/>
        </w:rPr>
        <w:t xml:space="preserve"> skarżące</w:t>
      </w:r>
      <w:r w:rsidR="007F6100">
        <w:rPr>
          <w:rFonts w:ascii="Times New Roman" w:hAnsi="Times New Roman" w:cs="Times New Roman"/>
          <w:lang w:val="pl-PL"/>
        </w:rPr>
        <w:t>j</w:t>
      </w:r>
      <w:r w:rsidR="00E520FF">
        <w:rPr>
          <w:rFonts w:ascii="Times New Roman" w:hAnsi="Times New Roman" w:cs="Times New Roman"/>
          <w:lang w:val="pl-PL"/>
        </w:rPr>
        <w:t xml:space="preserve"> została poddana badaniu przeprowadzonemu przez psychiatrę </w:t>
      </w:r>
      <w:r w:rsidR="007F6100" w:rsidRPr="008116C6">
        <w:rPr>
          <w:rFonts w:ascii="Times New Roman" w:hAnsi="Times New Roman" w:cs="Times New Roman"/>
          <w:lang w:val="pl-PL"/>
        </w:rPr>
        <w:t>w Szpitalu Psychiatrycznym dla Dzieci i Młodzieży w Zagrzebiu. Właściwa część uw</w:t>
      </w:r>
      <w:r w:rsidR="007F6100">
        <w:rPr>
          <w:rFonts w:ascii="Times New Roman" w:hAnsi="Times New Roman" w:cs="Times New Roman"/>
          <w:lang w:val="pl-PL"/>
        </w:rPr>
        <w:t>ag psychiatry brzmi następująco</w:t>
      </w:r>
      <w:r w:rsidR="007F6100" w:rsidRPr="008116C6">
        <w:rPr>
          <w:rFonts w:ascii="Times New Roman" w:hAnsi="Times New Roman" w:cs="Times New Roman"/>
          <w:lang w:val="pl-PL"/>
        </w:rPr>
        <w:t>:</w:t>
      </w:r>
    </w:p>
    <w:p w:rsidR="007F6100" w:rsidRPr="008116C6" w:rsidRDefault="007F6100" w:rsidP="007F6100">
      <w:pPr>
        <w:pStyle w:val="ECHRParaQuote"/>
        <w:rPr>
          <w:rFonts w:ascii="Times New Roman" w:hAnsi="Times New Roman" w:cs="Times New Roman"/>
          <w:lang w:val="pl-PL"/>
        </w:rPr>
      </w:pPr>
      <w:r w:rsidRPr="008116C6">
        <w:rPr>
          <w:rFonts w:ascii="Times New Roman" w:hAnsi="Times New Roman" w:cs="Times New Roman"/>
          <w:lang w:val="pl-PL"/>
        </w:rPr>
        <w:t>“Dziecko było z matką na posterunku policji i zgłos</w:t>
      </w:r>
      <w:r>
        <w:rPr>
          <w:rFonts w:ascii="Times New Roman" w:hAnsi="Times New Roman" w:cs="Times New Roman"/>
          <w:lang w:val="pl-PL"/>
        </w:rPr>
        <w:t xml:space="preserve">iło incydent [z 1 </w:t>
      </w:r>
      <w:r w:rsidR="00E520FF">
        <w:rPr>
          <w:rFonts w:ascii="Times New Roman" w:hAnsi="Times New Roman" w:cs="Times New Roman"/>
          <w:lang w:val="pl-PL"/>
        </w:rPr>
        <w:t>l</w:t>
      </w:r>
      <w:r>
        <w:rPr>
          <w:rFonts w:ascii="Times New Roman" w:hAnsi="Times New Roman" w:cs="Times New Roman"/>
          <w:lang w:val="pl-PL"/>
        </w:rPr>
        <w:t>utego 2011 roku</w:t>
      </w:r>
      <w:r w:rsidRPr="008116C6">
        <w:rPr>
          <w:rFonts w:ascii="Times New Roman" w:hAnsi="Times New Roman" w:cs="Times New Roman"/>
          <w:lang w:val="pl-PL"/>
        </w:rPr>
        <w:t xml:space="preserve">], </w:t>
      </w:r>
      <w:r w:rsidR="00A91618">
        <w:rPr>
          <w:rFonts w:ascii="Times New Roman" w:hAnsi="Times New Roman" w:cs="Times New Roman"/>
          <w:lang w:val="pl-PL"/>
        </w:rPr>
        <w:t>p</w:t>
      </w:r>
      <w:r w:rsidRPr="008116C6">
        <w:rPr>
          <w:rFonts w:ascii="Times New Roman" w:hAnsi="Times New Roman" w:cs="Times New Roman"/>
          <w:lang w:val="pl-PL"/>
        </w:rPr>
        <w:t xml:space="preserve">onieważ matka, a także dziecko, twierdzą, że nie był to pierwszy przypadek, w którym ojciec źle traktował [dziecko], chociaż </w:t>
      </w:r>
      <w:r w:rsidR="002409B4">
        <w:rPr>
          <w:rFonts w:ascii="Times New Roman" w:hAnsi="Times New Roman" w:cs="Times New Roman"/>
          <w:lang w:val="pl-PL"/>
        </w:rPr>
        <w:t>nie chodzi tak bardzo o przemoc fizyczną jak o psychiczną.</w:t>
      </w:r>
    </w:p>
    <w:p w:rsidR="007F6100" w:rsidRPr="008116C6" w:rsidRDefault="00A91618" w:rsidP="007F6100">
      <w:pPr>
        <w:pStyle w:val="ECHRParaQuote"/>
        <w:rPr>
          <w:rFonts w:ascii="Times New Roman" w:hAnsi="Times New Roman" w:cs="Times New Roman"/>
          <w:lang w:val="pl-PL"/>
        </w:rPr>
      </w:pPr>
      <w:r>
        <w:rPr>
          <w:rFonts w:ascii="Times New Roman" w:hAnsi="Times New Roman" w:cs="Times New Roman"/>
          <w:lang w:val="pl-PL"/>
        </w:rPr>
        <w:t>Z</w:t>
      </w:r>
      <w:r w:rsidRPr="008116C6">
        <w:rPr>
          <w:rFonts w:ascii="Times New Roman" w:hAnsi="Times New Roman" w:cs="Times New Roman"/>
          <w:lang w:val="pl-PL"/>
        </w:rPr>
        <w:t xml:space="preserve"> </w:t>
      </w:r>
      <w:r w:rsidR="007F6100" w:rsidRPr="008116C6">
        <w:rPr>
          <w:rFonts w:ascii="Times New Roman" w:hAnsi="Times New Roman" w:cs="Times New Roman"/>
          <w:lang w:val="pl-PL"/>
        </w:rPr>
        <w:t>rozmowy z dziewczyn</w:t>
      </w:r>
      <w:r>
        <w:rPr>
          <w:rFonts w:ascii="Times New Roman" w:hAnsi="Times New Roman" w:cs="Times New Roman"/>
          <w:lang w:val="pl-PL"/>
        </w:rPr>
        <w:t>k</w:t>
      </w:r>
      <w:r w:rsidR="007F6100" w:rsidRPr="008116C6">
        <w:rPr>
          <w:rFonts w:ascii="Times New Roman" w:hAnsi="Times New Roman" w:cs="Times New Roman"/>
          <w:lang w:val="pl-PL"/>
        </w:rPr>
        <w:t xml:space="preserve">ą </w:t>
      </w:r>
      <w:r>
        <w:rPr>
          <w:rFonts w:ascii="Times New Roman" w:hAnsi="Times New Roman" w:cs="Times New Roman"/>
          <w:lang w:val="pl-PL"/>
        </w:rPr>
        <w:t>jasno wynika</w:t>
      </w:r>
      <w:r w:rsidR="007F6100" w:rsidRPr="008116C6">
        <w:rPr>
          <w:rFonts w:ascii="Times New Roman" w:hAnsi="Times New Roman" w:cs="Times New Roman"/>
          <w:lang w:val="pl-PL"/>
        </w:rPr>
        <w:t xml:space="preserve">, że dziecko jest </w:t>
      </w:r>
      <w:r>
        <w:rPr>
          <w:rFonts w:ascii="Times New Roman" w:hAnsi="Times New Roman" w:cs="Times New Roman"/>
          <w:lang w:val="pl-PL"/>
        </w:rPr>
        <w:t>bardzo się denerwuje na wspomnienie</w:t>
      </w:r>
      <w:r w:rsidR="007F6100" w:rsidRPr="008116C6">
        <w:rPr>
          <w:rFonts w:ascii="Times New Roman" w:hAnsi="Times New Roman" w:cs="Times New Roman"/>
          <w:lang w:val="pl-PL"/>
        </w:rPr>
        <w:t xml:space="preserve"> ojca, bo się go boi, "ciągle myśli, że znów ją uderzy i chciał</w:t>
      </w:r>
      <w:r w:rsidR="002409B4">
        <w:rPr>
          <w:rFonts w:ascii="Times New Roman" w:hAnsi="Times New Roman" w:cs="Times New Roman"/>
          <w:lang w:val="pl-PL"/>
        </w:rPr>
        <w:t>o</w:t>
      </w:r>
      <w:r w:rsidR="007F6100" w:rsidRPr="008116C6">
        <w:rPr>
          <w:rFonts w:ascii="Times New Roman" w:hAnsi="Times New Roman" w:cs="Times New Roman"/>
          <w:lang w:val="pl-PL"/>
        </w:rPr>
        <w:t xml:space="preserve">by zostać z mamą". Tata </w:t>
      </w:r>
      <w:r w:rsidR="007F6100">
        <w:rPr>
          <w:rFonts w:ascii="Times New Roman" w:hAnsi="Times New Roman" w:cs="Times New Roman"/>
          <w:lang w:val="pl-PL"/>
        </w:rPr>
        <w:t>ciągle jej grozi</w:t>
      </w:r>
      <w:r w:rsidR="007F6100" w:rsidRPr="008116C6">
        <w:rPr>
          <w:rFonts w:ascii="Times New Roman" w:hAnsi="Times New Roman" w:cs="Times New Roman"/>
          <w:lang w:val="pl-PL"/>
        </w:rPr>
        <w:t>, że "</w:t>
      </w:r>
      <w:r w:rsidR="007F6100">
        <w:rPr>
          <w:rFonts w:ascii="Times New Roman" w:hAnsi="Times New Roman" w:cs="Times New Roman"/>
          <w:lang w:val="pl-PL"/>
        </w:rPr>
        <w:t>zetnie</w:t>
      </w:r>
      <w:r w:rsidR="007F6100" w:rsidRPr="008116C6">
        <w:rPr>
          <w:rFonts w:ascii="Times New Roman" w:hAnsi="Times New Roman" w:cs="Times New Roman"/>
          <w:lang w:val="pl-PL"/>
        </w:rPr>
        <w:t xml:space="preserve"> jej włosy, jeśli nadal bę</w:t>
      </w:r>
      <w:r w:rsidR="007F6100">
        <w:rPr>
          <w:rFonts w:ascii="Times New Roman" w:hAnsi="Times New Roman" w:cs="Times New Roman"/>
          <w:lang w:val="pl-PL"/>
        </w:rPr>
        <w:t>dzie płakać i wspomnieć o mamie</w:t>
      </w:r>
      <w:r w:rsidR="007F6100" w:rsidRPr="008116C6">
        <w:rPr>
          <w:rFonts w:ascii="Times New Roman" w:hAnsi="Times New Roman" w:cs="Times New Roman"/>
          <w:lang w:val="pl-PL"/>
        </w:rPr>
        <w:t xml:space="preserve">..." często </w:t>
      </w:r>
      <w:r w:rsidR="007F6100">
        <w:rPr>
          <w:rFonts w:ascii="Times New Roman" w:hAnsi="Times New Roman" w:cs="Times New Roman"/>
          <w:lang w:val="pl-PL"/>
        </w:rPr>
        <w:t>przeklina</w:t>
      </w:r>
      <w:r w:rsidR="007F6100" w:rsidRPr="008116C6">
        <w:rPr>
          <w:rFonts w:ascii="Times New Roman" w:hAnsi="Times New Roman" w:cs="Times New Roman"/>
          <w:lang w:val="pl-PL"/>
        </w:rPr>
        <w:t xml:space="preserve"> i wypowiada wulgarne </w:t>
      </w:r>
      <w:r w:rsidR="007F6100">
        <w:rPr>
          <w:rFonts w:ascii="Times New Roman" w:hAnsi="Times New Roman" w:cs="Times New Roman"/>
          <w:lang w:val="pl-PL"/>
        </w:rPr>
        <w:t>słowa</w:t>
      </w:r>
      <w:r w:rsidR="007F6100" w:rsidRPr="008116C6">
        <w:rPr>
          <w:rFonts w:ascii="Times New Roman" w:hAnsi="Times New Roman" w:cs="Times New Roman"/>
          <w:lang w:val="pl-PL"/>
        </w:rPr>
        <w:t xml:space="preserve"> wobec matki, wszystko to rzekomo zostało zgło</w:t>
      </w:r>
      <w:r w:rsidR="007F6100">
        <w:rPr>
          <w:rFonts w:ascii="Times New Roman" w:hAnsi="Times New Roman" w:cs="Times New Roman"/>
          <w:lang w:val="pl-PL"/>
        </w:rPr>
        <w:t>szone policji ... (wywiad był przepr</w:t>
      </w:r>
      <w:r w:rsidR="007F6100" w:rsidRPr="008116C6">
        <w:rPr>
          <w:rFonts w:ascii="Times New Roman" w:hAnsi="Times New Roman" w:cs="Times New Roman"/>
          <w:lang w:val="pl-PL"/>
        </w:rPr>
        <w:t>owadzon</w:t>
      </w:r>
      <w:r w:rsidR="007F6100">
        <w:rPr>
          <w:rFonts w:ascii="Times New Roman" w:hAnsi="Times New Roman" w:cs="Times New Roman"/>
          <w:lang w:val="pl-PL"/>
        </w:rPr>
        <w:t>y</w:t>
      </w:r>
      <w:r w:rsidR="007F6100" w:rsidRPr="008116C6">
        <w:rPr>
          <w:rFonts w:ascii="Times New Roman" w:hAnsi="Times New Roman" w:cs="Times New Roman"/>
          <w:lang w:val="pl-PL"/>
        </w:rPr>
        <w:t xml:space="preserve"> najpierw z matką, a potem z dziewczyn</w:t>
      </w:r>
      <w:r w:rsidR="00113353">
        <w:rPr>
          <w:rFonts w:ascii="Times New Roman" w:hAnsi="Times New Roman" w:cs="Times New Roman"/>
          <w:lang w:val="pl-PL"/>
        </w:rPr>
        <w:t>k</w:t>
      </w:r>
      <w:r w:rsidR="007F6100" w:rsidRPr="008116C6">
        <w:rPr>
          <w:rFonts w:ascii="Times New Roman" w:hAnsi="Times New Roman" w:cs="Times New Roman"/>
          <w:lang w:val="pl-PL"/>
        </w:rPr>
        <w:t xml:space="preserve">ą, także </w:t>
      </w:r>
      <w:r w:rsidR="00C54BB5">
        <w:rPr>
          <w:rFonts w:ascii="Times New Roman" w:hAnsi="Times New Roman" w:cs="Times New Roman"/>
          <w:lang w:val="pl-PL"/>
        </w:rPr>
        <w:t>bez obecności osób trzecich</w:t>
      </w:r>
      <w:r w:rsidR="007F6100" w:rsidRPr="008116C6">
        <w:rPr>
          <w:rFonts w:ascii="Times New Roman" w:hAnsi="Times New Roman" w:cs="Times New Roman"/>
          <w:lang w:val="pl-PL"/>
        </w:rPr>
        <w:t>, [dziecko] opowiada o t</w:t>
      </w:r>
      <w:r w:rsidR="007F6100">
        <w:rPr>
          <w:rFonts w:ascii="Times New Roman" w:hAnsi="Times New Roman" w:cs="Times New Roman"/>
          <w:lang w:val="pl-PL"/>
        </w:rPr>
        <w:t>ym przez łzy i gryząc</w:t>
      </w:r>
      <w:r w:rsidR="00113353">
        <w:rPr>
          <w:rFonts w:ascii="Times New Roman" w:hAnsi="Times New Roman" w:cs="Times New Roman"/>
          <w:lang w:val="pl-PL"/>
        </w:rPr>
        <w:t xml:space="preserve"> </w:t>
      </w:r>
      <w:r w:rsidR="007F6100">
        <w:rPr>
          <w:rFonts w:ascii="Times New Roman" w:hAnsi="Times New Roman" w:cs="Times New Roman"/>
          <w:lang w:val="pl-PL"/>
        </w:rPr>
        <w:t>paznokcie)</w:t>
      </w:r>
      <w:r w:rsidR="007F6100" w:rsidRPr="008116C6">
        <w:rPr>
          <w:rFonts w:ascii="Times New Roman" w:hAnsi="Times New Roman" w:cs="Times New Roman"/>
          <w:lang w:val="pl-PL"/>
        </w:rPr>
        <w:t>....</w:t>
      </w:r>
    </w:p>
    <w:p w:rsidR="007F6100" w:rsidRPr="008116C6" w:rsidRDefault="007F6100" w:rsidP="007F6100">
      <w:pPr>
        <w:pStyle w:val="ECHRParaQuote"/>
        <w:rPr>
          <w:rFonts w:ascii="Times New Roman" w:hAnsi="Times New Roman" w:cs="Times New Roman"/>
          <w:lang w:val="pl-PL"/>
        </w:rPr>
      </w:pPr>
      <w:r w:rsidRPr="008116C6">
        <w:rPr>
          <w:rFonts w:ascii="Times New Roman" w:hAnsi="Times New Roman" w:cs="Times New Roman"/>
          <w:lang w:val="pl-PL"/>
        </w:rPr>
        <w:t>Dziewczyn</w:t>
      </w:r>
      <w:r w:rsidR="00113353">
        <w:rPr>
          <w:rFonts w:ascii="Times New Roman" w:hAnsi="Times New Roman" w:cs="Times New Roman"/>
          <w:lang w:val="pl-PL"/>
        </w:rPr>
        <w:t>k</w:t>
      </w:r>
      <w:r w:rsidRPr="008116C6">
        <w:rPr>
          <w:rFonts w:ascii="Times New Roman" w:hAnsi="Times New Roman" w:cs="Times New Roman"/>
          <w:lang w:val="pl-PL"/>
        </w:rPr>
        <w:t xml:space="preserve">a mówi, że pamięta, że "zapytano ją, kiedy była </w:t>
      </w:r>
      <w:r>
        <w:rPr>
          <w:rFonts w:ascii="Times New Roman" w:hAnsi="Times New Roman" w:cs="Times New Roman"/>
          <w:lang w:val="pl-PL"/>
        </w:rPr>
        <w:t xml:space="preserve">mała, z kim chciałaby </w:t>
      </w:r>
      <w:r w:rsidR="00113353">
        <w:rPr>
          <w:rFonts w:ascii="Times New Roman" w:hAnsi="Times New Roman" w:cs="Times New Roman"/>
          <w:lang w:val="pl-PL"/>
        </w:rPr>
        <w:t xml:space="preserve">mieszkać </w:t>
      </w:r>
      <w:r>
        <w:rPr>
          <w:rFonts w:ascii="Times New Roman" w:hAnsi="Times New Roman" w:cs="Times New Roman"/>
          <w:lang w:val="pl-PL"/>
        </w:rPr>
        <w:t>i</w:t>
      </w:r>
      <w:r w:rsidRPr="008116C6">
        <w:rPr>
          <w:rFonts w:ascii="Times New Roman" w:hAnsi="Times New Roman" w:cs="Times New Roman"/>
          <w:lang w:val="pl-PL"/>
        </w:rPr>
        <w:t xml:space="preserve"> powiedziała</w:t>
      </w:r>
      <w:r w:rsidR="00C54BB5">
        <w:rPr>
          <w:rFonts w:ascii="Times New Roman" w:hAnsi="Times New Roman" w:cs="Times New Roman"/>
          <w:lang w:val="pl-PL"/>
        </w:rPr>
        <w:t xml:space="preserve"> wtedy</w:t>
      </w:r>
      <w:r w:rsidR="001D6447">
        <w:rPr>
          <w:rFonts w:ascii="Times New Roman" w:hAnsi="Times New Roman" w:cs="Times New Roman"/>
          <w:lang w:val="pl-PL"/>
        </w:rPr>
        <w:t>,</w:t>
      </w:r>
      <w:r>
        <w:rPr>
          <w:rFonts w:ascii="Times New Roman" w:hAnsi="Times New Roman" w:cs="Times New Roman"/>
          <w:lang w:val="pl-PL"/>
        </w:rPr>
        <w:t xml:space="preserve"> że</w:t>
      </w:r>
      <w:r w:rsidRPr="008116C6">
        <w:rPr>
          <w:rFonts w:ascii="Times New Roman" w:hAnsi="Times New Roman" w:cs="Times New Roman"/>
          <w:lang w:val="pl-PL"/>
        </w:rPr>
        <w:t xml:space="preserve"> z tatą, ponieważ powiedziano jej, że musi to powiedzieć,</w:t>
      </w:r>
      <w:r>
        <w:rPr>
          <w:rFonts w:ascii="Times New Roman" w:hAnsi="Times New Roman" w:cs="Times New Roman"/>
          <w:lang w:val="pl-PL"/>
        </w:rPr>
        <w:t xml:space="preserve"> i</w:t>
      </w:r>
      <w:r w:rsidR="001D6447">
        <w:rPr>
          <w:rFonts w:ascii="Times New Roman" w:hAnsi="Times New Roman" w:cs="Times New Roman"/>
          <w:lang w:val="pl-PL"/>
        </w:rPr>
        <w:t xml:space="preserve"> teraz</w:t>
      </w:r>
      <w:r>
        <w:rPr>
          <w:rFonts w:ascii="Times New Roman" w:hAnsi="Times New Roman" w:cs="Times New Roman"/>
          <w:lang w:val="pl-PL"/>
        </w:rPr>
        <w:t xml:space="preserve"> teg</w:t>
      </w:r>
      <w:r w:rsidR="001D6447">
        <w:rPr>
          <w:rFonts w:ascii="Times New Roman" w:hAnsi="Times New Roman" w:cs="Times New Roman"/>
          <w:lang w:val="pl-PL"/>
        </w:rPr>
        <w:t>o żałuje" (ona cały czas płacze</w:t>
      </w:r>
      <w:r w:rsidRPr="008116C6">
        <w:rPr>
          <w:rFonts w:ascii="Times New Roman" w:hAnsi="Times New Roman" w:cs="Times New Roman"/>
          <w:lang w:val="pl-PL"/>
        </w:rPr>
        <w:t>).</w:t>
      </w:r>
    </w:p>
    <w:p w:rsidR="007F6100" w:rsidRPr="009F0B7A" w:rsidRDefault="007F6100" w:rsidP="007F6100">
      <w:pPr>
        <w:pStyle w:val="ECHRParaQuote"/>
        <w:rPr>
          <w:rFonts w:ascii="Times New Roman" w:hAnsi="Times New Roman" w:cs="Times New Roman"/>
          <w:lang w:val="pl-PL"/>
        </w:rPr>
      </w:pPr>
      <w:r w:rsidRPr="009F0B7A">
        <w:rPr>
          <w:rFonts w:ascii="Times New Roman" w:hAnsi="Times New Roman" w:cs="Times New Roman"/>
          <w:lang w:val="pl-PL"/>
        </w:rPr>
        <w:t>Dziewczyn</w:t>
      </w:r>
      <w:r w:rsidR="00113353">
        <w:rPr>
          <w:rFonts w:ascii="Times New Roman" w:hAnsi="Times New Roman" w:cs="Times New Roman"/>
          <w:lang w:val="pl-PL"/>
        </w:rPr>
        <w:t>k</w:t>
      </w:r>
      <w:r w:rsidRPr="009F0B7A">
        <w:rPr>
          <w:rFonts w:ascii="Times New Roman" w:hAnsi="Times New Roman" w:cs="Times New Roman"/>
          <w:lang w:val="pl-PL"/>
        </w:rPr>
        <w:t>a wydaje się mieć dobre zdolności intelektualne; Dobrze funkcjonuje poza rodziną i jest</w:t>
      </w:r>
      <w:r>
        <w:rPr>
          <w:rFonts w:ascii="Times New Roman" w:hAnsi="Times New Roman" w:cs="Times New Roman"/>
          <w:lang w:val="pl-PL"/>
        </w:rPr>
        <w:t xml:space="preserve"> piątkowym</w:t>
      </w:r>
      <w:r w:rsidRPr="009F0B7A">
        <w:rPr>
          <w:rFonts w:ascii="Times New Roman" w:hAnsi="Times New Roman" w:cs="Times New Roman"/>
          <w:lang w:val="pl-PL"/>
        </w:rPr>
        <w:t xml:space="preserve"> </w:t>
      </w:r>
      <w:r>
        <w:rPr>
          <w:rFonts w:ascii="Times New Roman" w:hAnsi="Times New Roman" w:cs="Times New Roman"/>
          <w:lang w:val="pl-PL"/>
        </w:rPr>
        <w:t>ucz</w:t>
      </w:r>
      <w:r w:rsidRPr="009F0B7A">
        <w:rPr>
          <w:rFonts w:ascii="Times New Roman" w:hAnsi="Times New Roman" w:cs="Times New Roman"/>
          <w:lang w:val="pl-PL"/>
        </w:rPr>
        <w:t xml:space="preserve">niem. Nie ma żadnych oznak zaburzeń psychotycznych, </w:t>
      </w:r>
      <w:r w:rsidR="007331FC">
        <w:rPr>
          <w:rFonts w:ascii="Times New Roman" w:hAnsi="Times New Roman" w:cs="Times New Roman"/>
          <w:lang w:val="pl-PL"/>
        </w:rPr>
        <w:t>jest empatyczna w kontaktach</w:t>
      </w:r>
      <w:r w:rsidRPr="009F0B7A">
        <w:rPr>
          <w:rFonts w:ascii="Times New Roman" w:hAnsi="Times New Roman" w:cs="Times New Roman"/>
          <w:lang w:val="pl-PL"/>
        </w:rPr>
        <w:t xml:space="preserve">, z wyjątkiem sytuacji, kiedy staje się </w:t>
      </w:r>
      <w:r w:rsidRPr="009F0B7A">
        <w:rPr>
          <w:rFonts w:ascii="Times New Roman" w:hAnsi="Times New Roman" w:cs="Times New Roman"/>
          <w:lang w:val="pl-PL"/>
        </w:rPr>
        <w:lastRenderedPageBreak/>
        <w:t xml:space="preserve">zdenerwowana i szybko mówi, kiedy </w:t>
      </w:r>
      <w:r w:rsidR="00113353">
        <w:rPr>
          <w:rFonts w:ascii="Times New Roman" w:hAnsi="Times New Roman" w:cs="Times New Roman"/>
          <w:lang w:val="pl-PL"/>
        </w:rPr>
        <w:t xml:space="preserve">porusza </w:t>
      </w:r>
      <w:r>
        <w:rPr>
          <w:rFonts w:ascii="Times New Roman" w:hAnsi="Times New Roman" w:cs="Times New Roman"/>
          <w:lang w:val="pl-PL"/>
        </w:rPr>
        <w:t>się temat</w:t>
      </w:r>
      <w:r w:rsidRPr="009F0B7A">
        <w:rPr>
          <w:rFonts w:ascii="Times New Roman" w:hAnsi="Times New Roman" w:cs="Times New Roman"/>
          <w:lang w:val="pl-PL"/>
        </w:rPr>
        <w:t xml:space="preserve"> ojca i jego związ</w:t>
      </w:r>
      <w:r>
        <w:rPr>
          <w:rFonts w:ascii="Times New Roman" w:hAnsi="Times New Roman" w:cs="Times New Roman"/>
          <w:lang w:val="pl-PL"/>
        </w:rPr>
        <w:t>ku</w:t>
      </w:r>
      <w:r w:rsidRPr="009F0B7A">
        <w:rPr>
          <w:rFonts w:ascii="Times New Roman" w:hAnsi="Times New Roman" w:cs="Times New Roman"/>
          <w:lang w:val="pl-PL"/>
        </w:rPr>
        <w:t xml:space="preserve"> z nią (w ten sposób </w:t>
      </w:r>
      <w:r>
        <w:rPr>
          <w:rFonts w:ascii="Times New Roman" w:hAnsi="Times New Roman" w:cs="Times New Roman"/>
          <w:lang w:val="pl-PL"/>
        </w:rPr>
        <w:t>ob</w:t>
      </w:r>
      <w:r w:rsidRPr="009F0B7A">
        <w:rPr>
          <w:rFonts w:ascii="Times New Roman" w:hAnsi="Times New Roman" w:cs="Times New Roman"/>
          <w:lang w:val="pl-PL"/>
        </w:rPr>
        <w:t>jawia się</w:t>
      </w:r>
      <w:r w:rsidR="00113353">
        <w:rPr>
          <w:rFonts w:ascii="Times New Roman" w:hAnsi="Times New Roman" w:cs="Times New Roman"/>
          <w:lang w:val="pl-PL"/>
        </w:rPr>
        <w:t xml:space="preserve"> jej</w:t>
      </w:r>
      <w:r w:rsidRPr="009F0B7A">
        <w:rPr>
          <w:rFonts w:ascii="Times New Roman" w:hAnsi="Times New Roman" w:cs="Times New Roman"/>
          <w:lang w:val="pl-PL"/>
        </w:rPr>
        <w:t xml:space="preserve"> strach przed ojcem).</w:t>
      </w:r>
    </w:p>
    <w:p w:rsidR="007F6100" w:rsidRPr="009F0B7A" w:rsidRDefault="007F6100" w:rsidP="007F6100">
      <w:pPr>
        <w:pStyle w:val="ECHRParaQuote"/>
        <w:rPr>
          <w:rFonts w:ascii="Times New Roman" w:hAnsi="Times New Roman" w:cs="Times New Roman"/>
          <w:lang w:val="pl-PL"/>
        </w:rPr>
      </w:pPr>
      <w:r w:rsidRPr="009F0B7A">
        <w:rPr>
          <w:rFonts w:ascii="Times New Roman" w:hAnsi="Times New Roman" w:cs="Times New Roman"/>
          <w:lang w:val="pl-PL"/>
        </w:rPr>
        <w:t xml:space="preserve">Biorąc pod uwagę złożoność sytuacji rodzinnej (ojciec ożenił się, a </w:t>
      </w:r>
      <w:r>
        <w:rPr>
          <w:rFonts w:ascii="Times New Roman" w:hAnsi="Times New Roman" w:cs="Times New Roman"/>
          <w:lang w:val="pl-PL"/>
        </w:rPr>
        <w:t>[</w:t>
      </w:r>
      <w:r w:rsidRPr="009F0B7A">
        <w:rPr>
          <w:rFonts w:ascii="Times New Roman" w:hAnsi="Times New Roman" w:cs="Times New Roman"/>
          <w:lang w:val="pl-PL"/>
        </w:rPr>
        <w:t>dziecko</w:t>
      </w:r>
      <w:r>
        <w:rPr>
          <w:rFonts w:ascii="Times New Roman" w:hAnsi="Times New Roman" w:cs="Times New Roman"/>
          <w:lang w:val="pl-PL"/>
        </w:rPr>
        <w:t>]</w:t>
      </w:r>
      <w:r w:rsidRPr="009F0B7A">
        <w:rPr>
          <w:rFonts w:ascii="Times New Roman" w:hAnsi="Times New Roman" w:cs="Times New Roman"/>
          <w:lang w:val="pl-PL"/>
        </w:rPr>
        <w:t xml:space="preserve"> mieszka z nim</w:t>
      </w:r>
      <w:r w:rsidR="001A425B">
        <w:rPr>
          <w:rFonts w:ascii="Times New Roman" w:hAnsi="Times New Roman" w:cs="Times New Roman"/>
          <w:lang w:val="pl-PL"/>
        </w:rPr>
        <w:t xml:space="preserve"> oraz </w:t>
      </w:r>
      <w:r w:rsidRPr="009F0B7A">
        <w:rPr>
          <w:rFonts w:ascii="Times New Roman" w:hAnsi="Times New Roman" w:cs="Times New Roman"/>
          <w:lang w:val="pl-PL"/>
        </w:rPr>
        <w:t>jego nową żon</w:t>
      </w:r>
      <w:r>
        <w:rPr>
          <w:rFonts w:ascii="Times New Roman" w:hAnsi="Times New Roman" w:cs="Times New Roman"/>
          <w:lang w:val="pl-PL"/>
        </w:rPr>
        <w:t>ą</w:t>
      </w:r>
      <w:r w:rsidRPr="009F0B7A">
        <w:rPr>
          <w:rFonts w:ascii="Times New Roman" w:hAnsi="Times New Roman" w:cs="Times New Roman"/>
          <w:lang w:val="pl-PL"/>
        </w:rPr>
        <w:t>, jej córk</w:t>
      </w:r>
      <w:r>
        <w:rPr>
          <w:rFonts w:ascii="Times New Roman" w:hAnsi="Times New Roman" w:cs="Times New Roman"/>
          <w:lang w:val="pl-PL"/>
        </w:rPr>
        <w:t>ą</w:t>
      </w:r>
      <w:r w:rsidRPr="009F0B7A">
        <w:rPr>
          <w:rFonts w:ascii="Times New Roman" w:hAnsi="Times New Roman" w:cs="Times New Roman"/>
          <w:lang w:val="pl-PL"/>
        </w:rPr>
        <w:t xml:space="preserve"> z pierwszego małżeństwa i dw</w:t>
      </w:r>
      <w:r>
        <w:rPr>
          <w:rFonts w:ascii="Times New Roman" w:hAnsi="Times New Roman" w:cs="Times New Roman"/>
          <w:lang w:val="pl-PL"/>
        </w:rPr>
        <w:t>oma</w:t>
      </w:r>
      <w:r w:rsidRPr="009F0B7A">
        <w:rPr>
          <w:rFonts w:ascii="Times New Roman" w:hAnsi="Times New Roman" w:cs="Times New Roman"/>
          <w:lang w:val="pl-PL"/>
        </w:rPr>
        <w:t xml:space="preserve"> mał</w:t>
      </w:r>
      <w:r>
        <w:rPr>
          <w:rFonts w:ascii="Times New Roman" w:hAnsi="Times New Roman" w:cs="Times New Roman"/>
          <w:lang w:val="pl-PL"/>
        </w:rPr>
        <w:t>ymi</w:t>
      </w:r>
      <w:r w:rsidRPr="009F0B7A">
        <w:rPr>
          <w:rFonts w:ascii="Times New Roman" w:hAnsi="Times New Roman" w:cs="Times New Roman"/>
          <w:lang w:val="pl-PL"/>
        </w:rPr>
        <w:t xml:space="preserve"> siostr</w:t>
      </w:r>
      <w:r>
        <w:rPr>
          <w:rFonts w:ascii="Times New Roman" w:hAnsi="Times New Roman" w:cs="Times New Roman"/>
          <w:lang w:val="pl-PL"/>
        </w:rPr>
        <w:t>ami</w:t>
      </w:r>
      <w:r w:rsidRPr="009F0B7A">
        <w:rPr>
          <w:rFonts w:ascii="Times New Roman" w:hAnsi="Times New Roman" w:cs="Times New Roman"/>
          <w:lang w:val="pl-PL"/>
        </w:rPr>
        <w:t>, podczas gdy matka ma równie</w:t>
      </w:r>
      <w:r>
        <w:rPr>
          <w:rFonts w:ascii="Times New Roman" w:hAnsi="Times New Roman" w:cs="Times New Roman"/>
          <w:lang w:val="pl-PL"/>
        </w:rPr>
        <w:t>ż nowego partnera, z którym ma m</w:t>
      </w:r>
      <w:r w:rsidRPr="009F0B7A">
        <w:rPr>
          <w:rFonts w:ascii="Times New Roman" w:hAnsi="Times New Roman" w:cs="Times New Roman"/>
          <w:lang w:val="pl-PL"/>
        </w:rPr>
        <w:t>ałego syna)</w:t>
      </w:r>
      <w:r w:rsidR="00174E47">
        <w:rPr>
          <w:rFonts w:ascii="Times New Roman" w:hAnsi="Times New Roman" w:cs="Times New Roman"/>
          <w:lang w:val="pl-PL"/>
        </w:rPr>
        <w:t xml:space="preserve"> oraz</w:t>
      </w:r>
      <w:r w:rsidRPr="009F0B7A">
        <w:rPr>
          <w:rFonts w:ascii="Times New Roman" w:hAnsi="Times New Roman" w:cs="Times New Roman"/>
          <w:lang w:val="pl-PL"/>
        </w:rPr>
        <w:t xml:space="preserve"> oczywiste </w:t>
      </w:r>
      <w:r w:rsidR="007331FC">
        <w:rPr>
          <w:rFonts w:ascii="Times New Roman" w:hAnsi="Times New Roman" w:cs="Times New Roman"/>
          <w:lang w:val="pl-PL"/>
        </w:rPr>
        <w:t>bolesne doświadczenie</w:t>
      </w:r>
      <w:r w:rsidRPr="009F0B7A">
        <w:rPr>
          <w:rFonts w:ascii="Times New Roman" w:hAnsi="Times New Roman" w:cs="Times New Roman"/>
          <w:lang w:val="pl-PL"/>
        </w:rPr>
        <w:t xml:space="preserve"> dziecka, które prawdopodobnie </w:t>
      </w:r>
      <w:r w:rsidR="00174E47">
        <w:rPr>
          <w:rFonts w:ascii="Times New Roman" w:hAnsi="Times New Roman" w:cs="Times New Roman"/>
          <w:lang w:val="pl-PL"/>
        </w:rPr>
        <w:t>trwa</w:t>
      </w:r>
      <w:r w:rsidR="00174E47" w:rsidRPr="009F0B7A">
        <w:rPr>
          <w:rFonts w:ascii="Times New Roman" w:hAnsi="Times New Roman" w:cs="Times New Roman"/>
          <w:lang w:val="pl-PL"/>
        </w:rPr>
        <w:t xml:space="preserve"> </w:t>
      </w:r>
      <w:r w:rsidRPr="009F0B7A">
        <w:rPr>
          <w:rFonts w:ascii="Times New Roman" w:hAnsi="Times New Roman" w:cs="Times New Roman"/>
          <w:lang w:val="pl-PL"/>
        </w:rPr>
        <w:t>już długi czas, zaleca się ocenę psychiatryczną dziecka.</w:t>
      </w:r>
    </w:p>
    <w:p w:rsidR="007F6100" w:rsidRPr="009F0B7A" w:rsidRDefault="007F6100" w:rsidP="007F6100">
      <w:pPr>
        <w:pStyle w:val="ECHRParaQuote"/>
        <w:rPr>
          <w:rFonts w:ascii="Times New Roman" w:hAnsi="Times New Roman" w:cs="Times New Roman"/>
          <w:lang w:val="pl-PL"/>
        </w:rPr>
      </w:pPr>
      <w:r w:rsidRPr="009F0B7A">
        <w:rPr>
          <w:rFonts w:ascii="Times New Roman" w:hAnsi="Times New Roman" w:cs="Times New Roman"/>
          <w:lang w:val="pl-PL"/>
        </w:rPr>
        <w:t>Do tego czasu ... polecam zabrać dziewczyn</w:t>
      </w:r>
      <w:r w:rsidR="00174E47">
        <w:rPr>
          <w:rFonts w:ascii="Times New Roman" w:hAnsi="Times New Roman" w:cs="Times New Roman"/>
          <w:lang w:val="pl-PL"/>
        </w:rPr>
        <w:t>k</w:t>
      </w:r>
      <w:r w:rsidRPr="009F0B7A">
        <w:rPr>
          <w:rFonts w:ascii="Times New Roman" w:hAnsi="Times New Roman" w:cs="Times New Roman"/>
          <w:lang w:val="pl-PL"/>
        </w:rPr>
        <w:t>ę do psychologa...</w:t>
      </w:r>
    </w:p>
    <w:p w:rsidR="007F6100" w:rsidRPr="002C4ED4" w:rsidRDefault="007F6100" w:rsidP="007F6100">
      <w:pPr>
        <w:pStyle w:val="ECHRParaQuote"/>
        <w:rPr>
          <w:rFonts w:ascii="Times New Roman" w:hAnsi="Times New Roman" w:cs="Times New Roman"/>
          <w:lang w:val="pl-PL"/>
        </w:rPr>
      </w:pPr>
      <w:proofErr w:type="spellStart"/>
      <w:r w:rsidRPr="002C4ED4">
        <w:rPr>
          <w:rFonts w:ascii="Times New Roman" w:hAnsi="Times New Roman" w:cs="Times New Roman"/>
          <w:lang w:val="pl-PL"/>
        </w:rPr>
        <w:t>Dg</w:t>
      </w:r>
      <w:proofErr w:type="spellEnd"/>
      <w:r w:rsidRPr="002C4ED4">
        <w:rPr>
          <w:rFonts w:ascii="Times New Roman" w:hAnsi="Times New Roman" w:cs="Times New Roman"/>
          <w:lang w:val="pl-PL"/>
        </w:rPr>
        <w:t xml:space="preserve">. </w:t>
      </w:r>
      <w:r>
        <w:rPr>
          <w:rFonts w:ascii="Times New Roman" w:hAnsi="Times New Roman" w:cs="Times New Roman"/>
          <w:lang w:val="pl-PL"/>
        </w:rPr>
        <w:t>Maltretowane dziecko</w:t>
      </w:r>
      <w:r w:rsidRPr="002C4ED4">
        <w:rPr>
          <w:rFonts w:ascii="Times New Roman" w:hAnsi="Times New Roman" w:cs="Times New Roman"/>
          <w:lang w:val="pl-PL"/>
        </w:rPr>
        <w:t>, T 74.8”</w:t>
      </w:r>
    </w:p>
    <w:p w:rsidR="007F6100" w:rsidRPr="009F0B7A" w:rsidRDefault="00FC13B8" w:rsidP="007F6100">
      <w:pPr>
        <w:pStyle w:val="ECHRPara"/>
        <w:rPr>
          <w:rFonts w:ascii="Times New Roman" w:hAnsi="Times New Roman" w:cs="Times New Roman"/>
          <w:lang w:val="pl-PL"/>
        </w:rPr>
      </w:pPr>
      <w:r w:rsidRPr="00D8381D">
        <w:rPr>
          <w:rFonts w:ascii="Times New Roman" w:hAnsi="Times New Roman" w:cs="Times New Roman"/>
        </w:rPr>
        <w:fldChar w:fldCharType="begin"/>
      </w:r>
      <w:r w:rsidR="007F6100" w:rsidRPr="002C4ED4">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20</w:t>
      </w:r>
      <w:r w:rsidRPr="00D8381D">
        <w:rPr>
          <w:rFonts w:ascii="Times New Roman" w:hAnsi="Times New Roman" w:cs="Times New Roman"/>
          <w:noProof/>
        </w:rPr>
        <w:fldChar w:fldCharType="end"/>
      </w:r>
      <w:r w:rsidR="007F6100" w:rsidRPr="002C4ED4">
        <w:rPr>
          <w:rFonts w:ascii="Times New Roman" w:hAnsi="Times New Roman" w:cs="Times New Roman"/>
          <w:lang w:val="pl-PL"/>
        </w:rPr>
        <w:t>.  </w:t>
      </w:r>
      <w:r w:rsidR="007F6100">
        <w:rPr>
          <w:rFonts w:ascii="Times New Roman" w:hAnsi="Times New Roman" w:cs="Times New Roman"/>
          <w:lang w:val="pl-PL"/>
        </w:rPr>
        <w:t xml:space="preserve">W dniu 5 </w:t>
      </w:r>
      <w:r w:rsidR="007331FC">
        <w:rPr>
          <w:rFonts w:ascii="Times New Roman" w:hAnsi="Times New Roman" w:cs="Times New Roman"/>
          <w:lang w:val="pl-PL"/>
        </w:rPr>
        <w:t>m</w:t>
      </w:r>
      <w:r w:rsidR="007F6100">
        <w:rPr>
          <w:rFonts w:ascii="Times New Roman" w:hAnsi="Times New Roman" w:cs="Times New Roman"/>
          <w:lang w:val="pl-PL"/>
        </w:rPr>
        <w:t>arca 2011 roku druga</w:t>
      </w:r>
      <w:r w:rsidR="007F6100" w:rsidRPr="009F0B7A">
        <w:rPr>
          <w:rFonts w:ascii="Times New Roman" w:hAnsi="Times New Roman" w:cs="Times New Roman"/>
          <w:lang w:val="pl-PL"/>
        </w:rPr>
        <w:t xml:space="preserve"> skarżąc</w:t>
      </w:r>
      <w:r w:rsidR="007F6100">
        <w:rPr>
          <w:rFonts w:ascii="Times New Roman" w:hAnsi="Times New Roman" w:cs="Times New Roman"/>
          <w:lang w:val="pl-PL"/>
        </w:rPr>
        <w:t>a</w:t>
      </w:r>
      <w:r w:rsidR="007F6100" w:rsidRPr="009F0B7A">
        <w:rPr>
          <w:rFonts w:ascii="Times New Roman" w:hAnsi="Times New Roman" w:cs="Times New Roman"/>
          <w:lang w:val="pl-PL"/>
        </w:rPr>
        <w:t xml:space="preserve"> </w:t>
      </w:r>
      <w:r w:rsidR="007F6100">
        <w:rPr>
          <w:rFonts w:ascii="Times New Roman" w:hAnsi="Times New Roman" w:cs="Times New Roman"/>
          <w:lang w:val="pl-PL"/>
        </w:rPr>
        <w:t>zabrała</w:t>
      </w:r>
      <w:r w:rsidR="007F6100" w:rsidRPr="009F0B7A">
        <w:rPr>
          <w:rFonts w:ascii="Times New Roman" w:hAnsi="Times New Roman" w:cs="Times New Roman"/>
          <w:lang w:val="pl-PL"/>
        </w:rPr>
        <w:t xml:space="preserve"> pierwsz</w:t>
      </w:r>
      <w:r w:rsidR="007F6100">
        <w:rPr>
          <w:rFonts w:ascii="Times New Roman" w:hAnsi="Times New Roman" w:cs="Times New Roman"/>
          <w:lang w:val="pl-PL"/>
        </w:rPr>
        <w:t>ą skarżącą</w:t>
      </w:r>
      <w:r w:rsidR="007F6100" w:rsidRPr="009F0B7A">
        <w:rPr>
          <w:rFonts w:ascii="Times New Roman" w:hAnsi="Times New Roman" w:cs="Times New Roman"/>
          <w:lang w:val="pl-PL"/>
        </w:rPr>
        <w:t xml:space="preserve"> do psychologa w Zagrzebiu, który, </w:t>
      </w:r>
      <w:proofErr w:type="spellStart"/>
      <w:r w:rsidR="007F6100" w:rsidRPr="009F0B7A">
        <w:rPr>
          <w:rFonts w:ascii="Times New Roman" w:hAnsi="Times New Roman" w:cs="Times New Roman"/>
          <w:i/>
          <w:lang w:val="pl-PL"/>
        </w:rPr>
        <w:t>inter</w:t>
      </w:r>
      <w:proofErr w:type="spellEnd"/>
      <w:r w:rsidR="007F6100" w:rsidRPr="009F0B7A">
        <w:rPr>
          <w:rFonts w:ascii="Times New Roman" w:hAnsi="Times New Roman" w:cs="Times New Roman"/>
          <w:i/>
          <w:lang w:val="pl-PL"/>
        </w:rPr>
        <w:t xml:space="preserve"> </w:t>
      </w:r>
      <w:proofErr w:type="spellStart"/>
      <w:r w:rsidR="007F6100" w:rsidRPr="009F0B7A">
        <w:rPr>
          <w:rFonts w:ascii="Times New Roman" w:hAnsi="Times New Roman" w:cs="Times New Roman"/>
          <w:i/>
          <w:lang w:val="pl-PL"/>
        </w:rPr>
        <w:t>alia</w:t>
      </w:r>
      <w:proofErr w:type="spellEnd"/>
      <w:r w:rsidR="007F6100" w:rsidRPr="009F0B7A">
        <w:rPr>
          <w:rFonts w:ascii="Times New Roman" w:hAnsi="Times New Roman" w:cs="Times New Roman"/>
          <w:lang w:val="pl-PL"/>
        </w:rPr>
        <w:t>, przedstawił następujące uwagi:</w:t>
      </w:r>
    </w:p>
    <w:p w:rsidR="007F6100" w:rsidRPr="009F0B7A" w:rsidRDefault="007F6100" w:rsidP="007F6100">
      <w:pPr>
        <w:pStyle w:val="ECHRParaQuote"/>
        <w:rPr>
          <w:rFonts w:ascii="Times New Roman" w:hAnsi="Times New Roman" w:cs="Times New Roman"/>
          <w:lang w:val="pl-PL"/>
        </w:rPr>
      </w:pPr>
      <w:r w:rsidRPr="009F0B7A">
        <w:rPr>
          <w:rFonts w:ascii="Times New Roman" w:hAnsi="Times New Roman" w:cs="Times New Roman"/>
          <w:lang w:val="pl-PL"/>
        </w:rPr>
        <w:t>“Wywiady, które przeprowadzono</w:t>
      </w:r>
      <w:r>
        <w:rPr>
          <w:rFonts w:ascii="Times New Roman" w:hAnsi="Times New Roman" w:cs="Times New Roman"/>
          <w:lang w:val="pl-PL"/>
        </w:rPr>
        <w:t xml:space="preserve"> osobno</w:t>
      </w:r>
      <w:r w:rsidRPr="009F0B7A">
        <w:rPr>
          <w:rFonts w:ascii="Times New Roman" w:hAnsi="Times New Roman" w:cs="Times New Roman"/>
          <w:lang w:val="pl-PL"/>
        </w:rPr>
        <w:t xml:space="preserve"> z matką </w:t>
      </w:r>
      <w:r>
        <w:rPr>
          <w:rFonts w:ascii="Times New Roman" w:hAnsi="Times New Roman" w:cs="Times New Roman"/>
          <w:lang w:val="pl-PL"/>
        </w:rPr>
        <w:t>i</w:t>
      </w:r>
      <w:r w:rsidRPr="009F0B7A">
        <w:rPr>
          <w:rFonts w:ascii="Times New Roman" w:hAnsi="Times New Roman" w:cs="Times New Roman"/>
          <w:lang w:val="pl-PL"/>
        </w:rPr>
        <w:t xml:space="preserve"> z dziewczyną, wskazują, że dziecko boi się swojego ojca, ponieważ</w:t>
      </w:r>
      <w:r w:rsidR="001546F4">
        <w:rPr>
          <w:rFonts w:ascii="Times New Roman" w:hAnsi="Times New Roman" w:cs="Times New Roman"/>
          <w:lang w:val="pl-PL"/>
        </w:rPr>
        <w:t xml:space="preserve"> on</w:t>
      </w:r>
      <w:r w:rsidRPr="009F0B7A">
        <w:rPr>
          <w:rFonts w:ascii="Times New Roman" w:hAnsi="Times New Roman" w:cs="Times New Roman"/>
          <w:lang w:val="pl-PL"/>
        </w:rPr>
        <w:t xml:space="preserve"> psychicznie, a czasami fizycznie </w:t>
      </w:r>
      <w:r>
        <w:rPr>
          <w:rFonts w:ascii="Times New Roman" w:hAnsi="Times New Roman" w:cs="Times New Roman"/>
          <w:lang w:val="pl-PL"/>
        </w:rPr>
        <w:t>ją maltretuje</w:t>
      </w:r>
      <w:r w:rsidRPr="009F0B7A">
        <w:rPr>
          <w:rFonts w:ascii="Times New Roman" w:hAnsi="Times New Roman" w:cs="Times New Roman"/>
          <w:lang w:val="pl-PL"/>
        </w:rPr>
        <w:t>...</w:t>
      </w:r>
    </w:p>
    <w:p w:rsidR="007F6100" w:rsidRPr="009F0B7A" w:rsidRDefault="007F6100" w:rsidP="007F6100">
      <w:pPr>
        <w:pStyle w:val="ECHRParaQuote"/>
        <w:rPr>
          <w:rFonts w:ascii="Times New Roman" w:hAnsi="Times New Roman" w:cs="Times New Roman"/>
          <w:lang w:val="pl-PL"/>
        </w:rPr>
      </w:pPr>
      <w:r w:rsidRPr="009F0B7A">
        <w:rPr>
          <w:rFonts w:ascii="Times New Roman" w:hAnsi="Times New Roman" w:cs="Times New Roman"/>
          <w:lang w:val="pl-PL"/>
        </w:rPr>
        <w:t>Dziewczyna ... mówi, że chętnie</w:t>
      </w:r>
      <w:r>
        <w:rPr>
          <w:rFonts w:ascii="Times New Roman" w:hAnsi="Times New Roman" w:cs="Times New Roman"/>
          <w:lang w:val="pl-PL"/>
        </w:rPr>
        <w:t xml:space="preserve"> by</w:t>
      </w:r>
      <w:r w:rsidRPr="009F0B7A">
        <w:rPr>
          <w:rFonts w:ascii="Times New Roman" w:hAnsi="Times New Roman" w:cs="Times New Roman"/>
          <w:lang w:val="pl-PL"/>
        </w:rPr>
        <w:t xml:space="preserve"> </w:t>
      </w:r>
      <w:r w:rsidR="00174E47">
        <w:rPr>
          <w:rFonts w:ascii="Times New Roman" w:hAnsi="Times New Roman" w:cs="Times New Roman"/>
          <w:lang w:val="pl-PL"/>
        </w:rPr>
        <w:t>mieszkała</w:t>
      </w:r>
      <w:r w:rsidR="00174E47" w:rsidRPr="009F0B7A">
        <w:rPr>
          <w:rFonts w:ascii="Times New Roman" w:hAnsi="Times New Roman" w:cs="Times New Roman"/>
          <w:lang w:val="pl-PL"/>
        </w:rPr>
        <w:t xml:space="preserve"> </w:t>
      </w:r>
      <w:r w:rsidRPr="009F0B7A">
        <w:rPr>
          <w:rFonts w:ascii="Times New Roman" w:hAnsi="Times New Roman" w:cs="Times New Roman"/>
          <w:lang w:val="pl-PL"/>
        </w:rPr>
        <w:t>z m</w:t>
      </w:r>
      <w:r>
        <w:rPr>
          <w:rFonts w:ascii="Times New Roman" w:hAnsi="Times New Roman" w:cs="Times New Roman"/>
          <w:lang w:val="pl-PL"/>
        </w:rPr>
        <w:t xml:space="preserve">amą, jeśli tylko </w:t>
      </w:r>
      <w:r w:rsidR="007331FC">
        <w:rPr>
          <w:rFonts w:ascii="Times New Roman" w:hAnsi="Times New Roman" w:cs="Times New Roman"/>
          <w:lang w:val="pl-PL"/>
        </w:rPr>
        <w:t xml:space="preserve">by </w:t>
      </w:r>
      <w:r>
        <w:rPr>
          <w:rFonts w:ascii="Times New Roman" w:hAnsi="Times New Roman" w:cs="Times New Roman"/>
          <w:lang w:val="pl-PL"/>
        </w:rPr>
        <w:t>mogła i że</w:t>
      </w:r>
      <w:r w:rsidRPr="009F0B7A">
        <w:rPr>
          <w:rFonts w:ascii="Times New Roman" w:hAnsi="Times New Roman" w:cs="Times New Roman"/>
          <w:lang w:val="pl-PL"/>
        </w:rPr>
        <w:t xml:space="preserve"> tata źle mówi o mamie...</w:t>
      </w:r>
    </w:p>
    <w:p w:rsidR="007F6100" w:rsidRPr="009F0B7A" w:rsidRDefault="007F6100" w:rsidP="007F6100">
      <w:pPr>
        <w:pStyle w:val="ECHRParaQuote"/>
        <w:rPr>
          <w:rFonts w:ascii="Times New Roman" w:hAnsi="Times New Roman" w:cs="Times New Roman"/>
          <w:lang w:val="pl-PL"/>
        </w:rPr>
      </w:pPr>
      <w:r w:rsidRPr="009F0B7A">
        <w:rPr>
          <w:rFonts w:ascii="Times New Roman" w:hAnsi="Times New Roman" w:cs="Times New Roman"/>
          <w:lang w:val="pl-PL"/>
        </w:rPr>
        <w:t xml:space="preserve">Wyniki pokazują, że [dziecko] jest emocjonalnie przywiązane do swojej mamy i uważa, że tata jej nie kocha, boi się go, nie ufa mu i uważa, że to nie fair, że tata ciągle krzyczy </w:t>
      </w:r>
      <w:r>
        <w:rPr>
          <w:rFonts w:ascii="Times New Roman" w:hAnsi="Times New Roman" w:cs="Times New Roman"/>
          <w:lang w:val="pl-PL"/>
        </w:rPr>
        <w:t>na nią</w:t>
      </w:r>
      <w:r w:rsidRPr="009F0B7A">
        <w:rPr>
          <w:rFonts w:ascii="Times New Roman" w:hAnsi="Times New Roman" w:cs="Times New Roman"/>
          <w:lang w:val="pl-PL"/>
        </w:rPr>
        <w:t xml:space="preserve"> nawet wtedy, gdy </w:t>
      </w:r>
      <w:r>
        <w:rPr>
          <w:rFonts w:ascii="Times New Roman" w:hAnsi="Times New Roman" w:cs="Times New Roman"/>
          <w:lang w:val="pl-PL"/>
        </w:rPr>
        <w:t>nie jest winna</w:t>
      </w:r>
      <w:r w:rsidRPr="009F0B7A">
        <w:rPr>
          <w:rFonts w:ascii="Times New Roman" w:hAnsi="Times New Roman" w:cs="Times New Roman"/>
          <w:lang w:val="pl-PL"/>
        </w:rPr>
        <w:t>. Największym</w:t>
      </w:r>
      <w:r w:rsidR="006E34DF">
        <w:rPr>
          <w:rFonts w:ascii="Times New Roman" w:hAnsi="Times New Roman" w:cs="Times New Roman"/>
          <w:lang w:val="pl-PL"/>
        </w:rPr>
        <w:t xml:space="preserve"> jej</w:t>
      </w:r>
      <w:r w:rsidRPr="009F0B7A">
        <w:rPr>
          <w:rFonts w:ascii="Times New Roman" w:hAnsi="Times New Roman" w:cs="Times New Roman"/>
          <w:lang w:val="pl-PL"/>
        </w:rPr>
        <w:t xml:space="preserve"> pragnieniem jest mieszkać z mamą i </w:t>
      </w:r>
      <w:r w:rsidR="007331FC">
        <w:rPr>
          <w:rFonts w:ascii="Times New Roman" w:hAnsi="Times New Roman" w:cs="Times New Roman"/>
          <w:lang w:val="pl-PL"/>
        </w:rPr>
        <w:t xml:space="preserve">jej </w:t>
      </w:r>
      <w:r w:rsidRPr="009F0B7A">
        <w:rPr>
          <w:rFonts w:ascii="Times New Roman" w:hAnsi="Times New Roman" w:cs="Times New Roman"/>
          <w:lang w:val="pl-PL"/>
        </w:rPr>
        <w:t xml:space="preserve">rodziną, </w:t>
      </w:r>
      <w:r>
        <w:rPr>
          <w:rFonts w:ascii="Times New Roman" w:hAnsi="Times New Roman" w:cs="Times New Roman"/>
          <w:lang w:val="pl-PL"/>
        </w:rPr>
        <w:t>i uważa</w:t>
      </w:r>
      <w:r w:rsidR="007331FC">
        <w:rPr>
          <w:rFonts w:ascii="Times New Roman" w:hAnsi="Times New Roman" w:cs="Times New Roman"/>
          <w:lang w:val="pl-PL"/>
        </w:rPr>
        <w:t xml:space="preserve"> powrót</w:t>
      </w:r>
      <w:r w:rsidR="007331FC" w:rsidRPr="009F0B7A">
        <w:rPr>
          <w:rFonts w:ascii="Times New Roman" w:hAnsi="Times New Roman" w:cs="Times New Roman"/>
          <w:lang w:val="pl-PL"/>
        </w:rPr>
        <w:t xml:space="preserve"> </w:t>
      </w:r>
      <w:r w:rsidRPr="009F0B7A">
        <w:rPr>
          <w:rFonts w:ascii="Times New Roman" w:hAnsi="Times New Roman" w:cs="Times New Roman"/>
          <w:lang w:val="pl-PL"/>
        </w:rPr>
        <w:t>do domu taty</w:t>
      </w:r>
      <w:r w:rsidR="007331FC">
        <w:rPr>
          <w:rFonts w:ascii="Times New Roman" w:hAnsi="Times New Roman" w:cs="Times New Roman"/>
          <w:lang w:val="pl-PL"/>
        </w:rPr>
        <w:t xml:space="preserve"> za trudny</w:t>
      </w:r>
      <w:r w:rsidRPr="009F0B7A">
        <w:rPr>
          <w:rFonts w:ascii="Times New Roman" w:hAnsi="Times New Roman" w:cs="Times New Roman"/>
          <w:lang w:val="pl-PL"/>
        </w:rPr>
        <w:t>. Identyfikuje się z matką i uważa, że są bardzo podobne.</w:t>
      </w:r>
    </w:p>
    <w:p w:rsidR="007F6100" w:rsidRPr="00F65EBD" w:rsidRDefault="007F6100" w:rsidP="007F6100">
      <w:pPr>
        <w:pStyle w:val="ECHRParaQuote"/>
        <w:rPr>
          <w:rFonts w:ascii="Times New Roman" w:hAnsi="Times New Roman" w:cs="Times New Roman"/>
          <w:lang w:val="pl-PL"/>
        </w:rPr>
      </w:pPr>
      <w:r>
        <w:rPr>
          <w:rFonts w:ascii="Times New Roman" w:hAnsi="Times New Roman" w:cs="Times New Roman"/>
          <w:b/>
          <w:lang w:val="pl-PL"/>
        </w:rPr>
        <w:t>Wyniki</w:t>
      </w:r>
      <w:r w:rsidRPr="009F0B7A">
        <w:rPr>
          <w:rFonts w:ascii="Times New Roman" w:hAnsi="Times New Roman" w:cs="Times New Roman"/>
          <w:lang w:val="pl-PL"/>
        </w:rPr>
        <w:t xml:space="preserve">: </w:t>
      </w:r>
      <w:r>
        <w:rPr>
          <w:rFonts w:ascii="Times New Roman" w:hAnsi="Times New Roman" w:cs="Times New Roman"/>
          <w:lang w:val="pl-PL"/>
        </w:rPr>
        <w:t>[D</w:t>
      </w:r>
      <w:r w:rsidRPr="009F0B7A">
        <w:rPr>
          <w:rFonts w:ascii="Times New Roman" w:hAnsi="Times New Roman" w:cs="Times New Roman"/>
          <w:lang w:val="pl-PL"/>
        </w:rPr>
        <w:t>ziewczynka] jest</w:t>
      </w:r>
      <w:r>
        <w:rPr>
          <w:rFonts w:ascii="Times New Roman" w:hAnsi="Times New Roman" w:cs="Times New Roman"/>
          <w:lang w:val="pl-PL"/>
        </w:rPr>
        <w:t xml:space="preserve"> skrzywdzonym</w:t>
      </w:r>
      <w:r w:rsidRPr="009F0B7A">
        <w:rPr>
          <w:rFonts w:ascii="Times New Roman" w:hAnsi="Times New Roman" w:cs="Times New Roman"/>
          <w:lang w:val="pl-PL"/>
        </w:rPr>
        <w:t xml:space="preserve"> dzieckiem o ponadprzeciętnych zdolnościach umysłowych, silnej samokontroli, neurotyzmie, depresji, nadwrażliwości, skłonności do silnego</w:t>
      </w:r>
      <w:r>
        <w:rPr>
          <w:rFonts w:ascii="Times New Roman" w:hAnsi="Times New Roman" w:cs="Times New Roman"/>
          <w:lang w:val="pl-PL"/>
        </w:rPr>
        <w:t xml:space="preserve"> kompleksu</w:t>
      </w:r>
      <w:r w:rsidRPr="009F0B7A">
        <w:rPr>
          <w:rFonts w:ascii="Times New Roman" w:hAnsi="Times New Roman" w:cs="Times New Roman"/>
          <w:lang w:val="pl-PL"/>
        </w:rPr>
        <w:t xml:space="preserve"> niższości. </w:t>
      </w:r>
      <w:r w:rsidRPr="00F65EBD">
        <w:rPr>
          <w:rFonts w:ascii="Times New Roman" w:hAnsi="Times New Roman" w:cs="Times New Roman"/>
          <w:lang w:val="pl-PL"/>
        </w:rPr>
        <w:t>Rozpoznaje się dyskretne drżenie.</w:t>
      </w:r>
    </w:p>
    <w:p w:rsidR="007F6100" w:rsidRPr="00F65EBD" w:rsidRDefault="002B78BF" w:rsidP="007F6100">
      <w:pPr>
        <w:pStyle w:val="ECHRParaQuote"/>
        <w:rPr>
          <w:rFonts w:ascii="Times New Roman" w:hAnsi="Times New Roman" w:cs="Times New Roman"/>
          <w:lang w:val="pl-PL"/>
        </w:rPr>
      </w:pPr>
      <w:r>
        <w:rPr>
          <w:rFonts w:ascii="Times New Roman" w:hAnsi="Times New Roman" w:cs="Times New Roman"/>
          <w:lang w:val="pl-PL"/>
        </w:rPr>
        <w:t>Zalecana poradnia</w:t>
      </w:r>
      <w:r w:rsidR="007F6100" w:rsidRPr="00F65EBD">
        <w:rPr>
          <w:rFonts w:ascii="Times New Roman" w:hAnsi="Times New Roman" w:cs="Times New Roman"/>
          <w:lang w:val="pl-PL"/>
        </w:rPr>
        <w:t xml:space="preserve"> psychologiczn</w:t>
      </w:r>
      <w:r>
        <w:rPr>
          <w:rFonts w:ascii="Times New Roman" w:hAnsi="Times New Roman" w:cs="Times New Roman"/>
          <w:lang w:val="pl-PL"/>
        </w:rPr>
        <w:t>a</w:t>
      </w:r>
      <w:r w:rsidR="007F6100" w:rsidRPr="00F65EBD">
        <w:rPr>
          <w:rFonts w:ascii="Times New Roman" w:hAnsi="Times New Roman" w:cs="Times New Roman"/>
          <w:lang w:val="pl-PL"/>
        </w:rPr>
        <w:t xml:space="preserve"> </w:t>
      </w:r>
      <w:r>
        <w:rPr>
          <w:rFonts w:ascii="Times New Roman" w:hAnsi="Times New Roman" w:cs="Times New Roman"/>
          <w:lang w:val="pl-PL"/>
        </w:rPr>
        <w:t>a</w:t>
      </w:r>
      <w:r w:rsidR="007F6100" w:rsidRPr="00F65EBD">
        <w:rPr>
          <w:rFonts w:ascii="Times New Roman" w:hAnsi="Times New Roman" w:cs="Times New Roman"/>
          <w:lang w:val="pl-PL"/>
        </w:rPr>
        <w:t xml:space="preserve"> jeśli trzeba</w:t>
      </w:r>
      <w:r>
        <w:rPr>
          <w:rFonts w:ascii="Times New Roman" w:hAnsi="Times New Roman" w:cs="Times New Roman"/>
          <w:lang w:val="pl-PL"/>
        </w:rPr>
        <w:t xml:space="preserve"> będzie </w:t>
      </w:r>
      <w:r w:rsidR="007F6100" w:rsidRPr="00F65EBD">
        <w:rPr>
          <w:rFonts w:ascii="Times New Roman" w:hAnsi="Times New Roman" w:cs="Times New Roman"/>
          <w:lang w:val="pl-PL"/>
        </w:rPr>
        <w:t>, psychiatryczn</w:t>
      </w:r>
      <w:r>
        <w:rPr>
          <w:rFonts w:ascii="Times New Roman" w:hAnsi="Times New Roman" w:cs="Times New Roman"/>
          <w:lang w:val="pl-PL"/>
        </w:rPr>
        <w:t>a</w:t>
      </w:r>
      <w:r w:rsidR="007F6100" w:rsidRPr="00F65EBD">
        <w:rPr>
          <w:rFonts w:ascii="Times New Roman" w:hAnsi="Times New Roman" w:cs="Times New Roman"/>
          <w:lang w:val="pl-PL"/>
        </w:rPr>
        <w:t>.”</w:t>
      </w:r>
    </w:p>
    <w:p w:rsidR="007F6100" w:rsidRPr="00F65EBD"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C4ED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21</w:t>
      </w:r>
      <w:r w:rsidRPr="00D8381D">
        <w:rPr>
          <w:rFonts w:ascii="Times New Roman" w:hAnsi="Times New Roman" w:cs="Times New Roman"/>
          <w:lang w:val="en-GB"/>
        </w:rPr>
        <w:fldChar w:fldCharType="end"/>
      </w:r>
      <w:r w:rsidR="007F6100" w:rsidRPr="002C4ED4">
        <w:rPr>
          <w:rFonts w:ascii="Times New Roman" w:hAnsi="Times New Roman" w:cs="Times New Roman"/>
          <w:lang w:val="pl-PL"/>
        </w:rPr>
        <w:t>.  </w:t>
      </w:r>
      <w:r w:rsidR="007F6100" w:rsidRPr="00F65EBD">
        <w:rPr>
          <w:rFonts w:ascii="Times New Roman" w:hAnsi="Times New Roman" w:cs="Times New Roman"/>
          <w:lang w:val="pl-PL"/>
        </w:rPr>
        <w:t>W dniu 30</w:t>
      </w:r>
      <w:r w:rsidR="007F6100">
        <w:rPr>
          <w:rFonts w:ascii="Times New Roman" w:hAnsi="Times New Roman" w:cs="Times New Roman"/>
          <w:lang w:val="pl-PL"/>
        </w:rPr>
        <w:t xml:space="preserve"> </w:t>
      </w:r>
      <w:r w:rsidR="002B78BF">
        <w:rPr>
          <w:rFonts w:ascii="Times New Roman" w:hAnsi="Times New Roman" w:cs="Times New Roman"/>
          <w:lang w:val="pl-PL"/>
        </w:rPr>
        <w:t>m</w:t>
      </w:r>
      <w:r w:rsidR="007F6100">
        <w:rPr>
          <w:rFonts w:ascii="Times New Roman" w:hAnsi="Times New Roman" w:cs="Times New Roman"/>
          <w:lang w:val="pl-PL"/>
        </w:rPr>
        <w:t>arca 2011 roku</w:t>
      </w:r>
      <w:r w:rsidR="007F6100" w:rsidRPr="00F65EBD">
        <w:rPr>
          <w:rFonts w:ascii="Times New Roman" w:hAnsi="Times New Roman" w:cs="Times New Roman"/>
          <w:lang w:val="pl-PL"/>
        </w:rPr>
        <w:t xml:space="preserve"> Urząd Prokuratora Okręgowego w Zadarze (</w:t>
      </w:r>
      <w:proofErr w:type="spellStart"/>
      <w:r w:rsidR="007F6100" w:rsidRPr="00F65EBD">
        <w:rPr>
          <w:rFonts w:ascii="Times New Roman" w:hAnsi="Times New Roman" w:cs="Times New Roman"/>
          <w:i/>
          <w:lang w:val="pl-PL"/>
        </w:rPr>
        <w:t>Općinsko</w:t>
      </w:r>
      <w:proofErr w:type="spellEnd"/>
      <w:r w:rsidR="007F6100" w:rsidRPr="00F65EBD">
        <w:rPr>
          <w:rFonts w:ascii="Times New Roman" w:hAnsi="Times New Roman" w:cs="Times New Roman"/>
          <w:i/>
          <w:lang w:val="pl-PL"/>
        </w:rPr>
        <w:t xml:space="preserve"> </w:t>
      </w:r>
      <w:proofErr w:type="spellStart"/>
      <w:r w:rsidR="007F6100" w:rsidRPr="00F65EBD">
        <w:rPr>
          <w:rFonts w:ascii="Times New Roman" w:hAnsi="Times New Roman" w:cs="Times New Roman"/>
          <w:i/>
          <w:lang w:val="pl-PL"/>
        </w:rPr>
        <w:t>državno</w:t>
      </w:r>
      <w:proofErr w:type="spellEnd"/>
      <w:r w:rsidR="007F6100" w:rsidRPr="00F65EBD">
        <w:rPr>
          <w:rFonts w:ascii="Times New Roman" w:hAnsi="Times New Roman" w:cs="Times New Roman"/>
          <w:i/>
          <w:lang w:val="pl-PL"/>
        </w:rPr>
        <w:t xml:space="preserve"> </w:t>
      </w:r>
      <w:proofErr w:type="spellStart"/>
      <w:r w:rsidR="007F6100" w:rsidRPr="00F65EBD">
        <w:rPr>
          <w:rFonts w:ascii="Times New Roman" w:hAnsi="Times New Roman" w:cs="Times New Roman"/>
          <w:i/>
          <w:lang w:val="pl-PL"/>
        </w:rPr>
        <w:t>odvjetništvo</w:t>
      </w:r>
      <w:proofErr w:type="spellEnd"/>
      <w:r w:rsidR="007F6100" w:rsidRPr="00F65EBD">
        <w:rPr>
          <w:rFonts w:ascii="Times New Roman" w:hAnsi="Times New Roman" w:cs="Times New Roman"/>
          <w:i/>
          <w:lang w:val="pl-PL"/>
        </w:rPr>
        <w:t xml:space="preserve"> u </w:t>
      </w:r>
      <w:proofErr w:type="spellStart"/>
      <w:r w:rsidR="007F6100" w:rsidRPr="00F65EBD">
        <w:rPr>
          <w:rFonts w:ascii="Times New Roman" w:hAnsi="Times New Roman" w:cs="Times New Roman"/>
          <w:i/>
          <w:lang w:val="pl-PL"/>
        </w:rPr>
        <w:t>Zadru</w:t>
      </w:r>
      <w:proofErr w:type="spellEnd"/>
      <w:r w:rsidR="007F6100" w:rsidRPr="00F65EBD">
        <w:rPr>
          <w:rFonts w:ascii="Times New Roman" w:hAnsi="Times New Roman" w:cs="Times New Roman"/>
          <w:lang w:val="pl-PL"/>
        </w:rPr>
        <w:t xml:space="preserve">, zwany dalej “Prokuratorem </w:t>
      </w:r>
      <w:r w:rsidR="007F6100">
        <w:rPr>
          <w:rFonts w:ascii="Times New Roman" w:hAnsi="Times New Roman" w:cs="Times New Roman"/>
          <w:lang w:val="pl-PL"/>
        </w:rPr>
        <w:t>Okręgowym</w:t>
      </w:r>
      <w:r w:rsidR="007F6100" w:rsidRPr="00F65EBD">
        <w:rPr>
          <w:rFonts w:ascii="Times New Roman" w:hAnsi="Times New Roman" w:cs="Times New Roman"/>
          <w:lang w:val="pl-PL"/>
        </w:rPr>
        <w:t>”) poinformował drug</w:t>
      </w:r>
      <w:r w:rsidR="007F6100">
        <w:rPr>
          <w:rFonts w:ascii="Times New Roman" w:hAnsi="Times New Roman" w:cs="Times New Roman"/>
          <w:lang w:val="pl-PL"/>
        </w:rPr>
        <w:t>ą</w:t>
      </w:r>
      <w:r w:rsidR="007F6100" w:rsidRPr="00F65EBD">
        <w:rPr>
          <w:rFonts w:ascii="Times New Roman" w:hAnsi="Times New Roman" w:cs="Times New Roman"/>
          <w:lang w:val="pl-PL"/>
        </w:rPr>
        <w:t xml:space="preserve"> skarżąc</w:t>
      </w:r>
      <w:r w:rsidR="007F6100">
        <w:rPr>
          <w:rFonts w:ascii="Times New Roman" w:hAnsi="Times New Roman" w:cs="Times New Roman"/>
          <w:lang w:val="pl-PL"/>
        </w:rPr>
        <w:t>ą</w:t>
      </w:r>
      <w:r w:rsidR="007F6100" w:rsidRPr="00F65EBD">
        <w:rPr>
          <w:rFonts w:ascii="Times New Roman" w:hAnsi="Times New Roman" w:cs="Times New Roman"/>
          <w:lang w:val="pl-PL"/>
        </w:rPr>
        <w:t>, że w tym samym dniu, w</w:t>
      </w:r>
      <w:r w:rsidR="007F6100">
        <w:rPr>
          <w:rFonts w:ascii="Times New Roman" w:hAnsi="Times New Roman" w:cs="Times New Roman"/>
          <w:lang w:val="pl-PL"/>
        </w:rPr>
        <w:t xml:space="preserve"> związku z incydentem z dnia 1 </w:t>
      </w:r>
      <w:r w:rsidR="002B78BF">
        <w:rPr>
          <w:rFonts w:ascii="Times New Roman" w:hAnsi="Times New Roman" w:cs="Times New Roman"/>
          <w:lang w:val="pl-PL"/>
        </w:rPr>
        <w:t>l</w:t>
      </w:r>
      <w:r w:rsidR="007F6100" w:rsidRPr="00F65EBD">
        <w:rPr>
          <w:rFonts w:ascii="Times New Roman" w:hAnsi="Times New Roman" w:cs="Times New Roman"/>
          <w:lang w:val="pl-PL"/>
        </w:rPr>
        <w:t xml:space="preserve">utego </w:t>
      </w:r>
      <w:r w:rsidR="001D6447">
        <w:rPr>
          <w:rFonts w:ascii="Times New Roman" w:hAnsi="Times New Roman" w:cs="Times New Roman"/>
          <w:lang w:val="pl-PL"/>
        </w:rPr>
        <w:t>2011 roku oskarżył I.M.,</w:t>
      </w:r>
      <w:r w:rsidR="007F6100" w:rsidRPr="00F65EBD">
        <w:rPr>
          <w:rFonts w:ascii="Times New Roman" w:hAnsi="Times New Roman" w:cs="Times New Roman"/>
          <w:lang w:val="pl-PL"/>
        </w:rPr>
        <w:t xml:space="preserve"> przed Sądem </w:t>
      </w:r>
      <w:r w:rsidR="002B78BF">
        <w:rPr>
          <w:rFonts w:ascii="Times New Roman" w:hAnsi="Times New Roman" w:cs="Times New Roman"/>
          <w:lang w:val="pl-PL"/>
        </w:rPr>
        <w:t>Rejonowym</w:t>
      </w:r>
      <w:r w:rsidR="002B78BF" w:rsidRPr="00F65EBD">
        <w:rPr>
          <w:rFonts w:ascii="Times New Roman" w:hAnsi="Times New Roman" w:cs="Times New Roman"/>
          <w:lang w:val="pl-PL"/>
        </w:rPr>
        <w:t xml:space="preserve"> </w:t>
      </w:r>
      <w:r w:rsidR="007F6100" w:rsidRPr="00F65EBD">
        <w:rPr>
          <w:rFonts w:ascii="Times New Roman" w:hAnsi="Times New Roman" w:cs="Times New Roman"/>
          <w:lang w:val="pl-PL"/>
        </w:rPr>
        <w:t>w Zadarze</w:t>
      </w:r>
      <w:r w:rsidR="002B78BF">
        <w:rPr>
          <w:rFonts w:ascii="Times New Roman" w:hAnsi="Times New Roman" w:cs="Times New Roman"/>
          <w:lang w:val="pl-PL"/>
        </w:rPr>
        <w:t>,</w:t>
      </w:r>
      <w:r w:rsidR="007F6100" w:rsidRPr="00F65EBD">
        <w:rPr>
          <w:rFonts w:ascii="Times New Roman" w:hAnsi="Times New Roman" w:cs="Times New Roman"/>
          <w:lang w:val="pl-PL"/>
        </w:rPr>
        <w:t xml:space="preserve"> o przestępstwo </w:t>
      </w:r>
      <w:r w:rsidR="007F6100">
        <w:rPr>
          <w:rFonts w:ascii="Times New Roman" w:hAnsi="Times New Roman" w:cs="Times New Roman"/>
          <w:lang w:val="pl-PL"/>
        </w:rPr>
        <w:t>uszkodzenia ciała określone</w:t>
      </w:r>
      <w:r w:rsidR="007F6100" w:rsidRPr="00F65EBD">
        <w:rPr>
          <w:rFonts w:ascii="Times New Roman" w:hAnsi="Times New Roman" w:cs="Times New Roman"/>
          <w:lang w:val="pl-PL"/>
        </w:rPr>
        <w:t xml:space="preserve"> </w:t>
      </w:r>
      <w:r w:rsidR="007F6100">
        <w:rPr>
          <w:rFonts w:ascii="Times New Roman" w:hAnsi="Times New Roman" w:cs="Times New Roman"/>
          <w:lang w:val="pl-PL"/>
        </w:rPr>
        <w:t xml:space="preserve">w </w:t>
      </w:r>
      <w:r w:rsidR="002B78BF">
        <w:rPr>
          <w:rFonts w:ascii="Times New Roman" w:hAnsi="Times New Roman" w:cs="Times New Roman"/>
          <w:lang w:val="pl-PL"/>
        </w:rPr>
        <w:t>a</w:t>
      </w:r>
      <w:r w:rsidR="007F6100">
        <w:rPr>
          <w:rFonts w:ascii="Times New Roman" w:hAnsi="Times New Roman" w:cs="Times New Roman"/>
          <w:lang w:val="pl-PL"/>
        </w:rPr>
        <w:t>rtykule</w:t>
      </w:r>
      <w:r w:rsidR="007F6100" w:rsidRPr="00F65EBD">
        <w:rPr>
          <w:rFonts w:ascii="Times New Roman" w:hAnsi="Times New Roman" w:cs="Times New Roman"/>
          <w:lang w:val="pl-PL"/>
        </w:rPr>
        <w:t xml:space="preserve"> 98 </w:t>
      </w:r>
      <w:r w:rsidR="002B78BF">
        <w:rPr>
          <w:rFonts w:ascii="Times New Roman" w:hAnsi="Times New Roman" w:cs="Times New Roman"/>
          <w:lang w:val="pl-PL"/>
        </w:rPr>
        <w:t>k</w:t>
      </w:r>
      <w:r w:rsidR="007F6100">
        <w:rPr>
          <w:rFonts w:ascii="Times New Roman" w:hAnsi="Times New Roman" w:cs="Times New Roman"/>
          <w:lang w:val="pl-PL"/>
        </w:rPr>
        <w:t xml:space="preserve">odeksu </w:t>
      </w:r>
      <w:r w:rsidR="002B78BF">
        <w:rPr>
          <w:rFonts w:ascii="Times New Roman" w:hAnsi="Times New Roman" w:cs="Times New Roman"/>
          <w:lang w:val="pl-PL"/>
        </w:rPr>
        <w:t>k</w:t>
      </w:r>
      <w:r w:rsidR="007F6100">
        <w:rPr>
          <w:rFonts w:ascii="Times New Roman" w:hAnsi="Times New Roman" w:cs="Times New Roman"/>
          <w:lang w:val="pl-PL"/>
        </w:rPr>
        <w:t>arnego</w:t>
      </w:r>
      <w:r w:rsidR="007F6100" w:rsidRPr="00F65EBD">
        <w:rPr>
          <w:rFonts w:ascii="Times New Roman" w:hAnsi="Times New Roman" w:cs="Times New Roman"/>
          <w:lang w:val="pl-PL"/>
        </w:rPr>
        <w:t xml:space="preserve"> (dokładniejszy opis przebiegu tych postępowań zawiera</w:t>
      </w:r>
      <w:r w:rsidR="007F6100">
        <w:rPr>
          <w:rFonts w:ascii="Times New Roman" w:hAnsi="Times New Roman" w:cs="Times New Roman"/>
          <w:lang w:val="pl-PL"/>
        </w:rPr>
        <w:t xml:space="preserve">ją </w:t>
      </w:r>
      <w:r w:rsidR="002B78BF">
        <w:rPr>
          <w:rFonts w:ascii="Times New Roman" w:hAnsi="Times New Roman" w:cs="Times New Roman"/>
          <w:lang w:val="pl-PL"/>
        </w:rPr>
        <w:t>p</w:t>
      </w:r>
      <w:r w:rsidR="007F6100">
        <w:rPr>
          <w:rFonts w:ascii="Times New Roman" w:hAnsi="Times New Roman" w:cs="Times New Roman"/>
          <w:lang w:val="pl-PL"/>
        </w:rPr>
        <w:t xml:space="preserve">aragrafy </w:t>
      </w:r>
      <w:r w:rsidR="007F6100" w:rsidRPr="00F65EBD">
        <w:rPr>
          <w:rFonts w:ascii="Times New Roman" w:hAnsi="Times New Roman" w:cs="Times New Roman"/>
          <w:lang w:val="pl-PL"/>
        </w:rPr>
        <w:t>35-51 poniżej).</w:t>
      </w:r>
    </w:p>
    <w:p w:rsidR="007F6100" w:rsidRPr="00F65EBD"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C4ED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22</w:t>
      </w:r>
      <w:r w:rsidRPr="00D8381D">
        <w:rPr>
          <w:rFonts w:ascii="Times New Roman" w:hAnsi="Times New Roman" w:cs="Times New Roman"/>
          <w:lang w:val="en-GB"/>
        </w:rPr>
        <w:fldChar w:fldCharType="end"/>
      </w:r>
      <w:r w:rsidR="007F6100" w:rsidRPr="002C4ED4">
        <w:rPr>
          <w:rFonts w:ascii="Times New Roman" w:hAnsi="Times New Roman" w:cs="Times New Roman"/>
          <w:lang w:val="pl-PL"/>
        </w:rPr>
        <w:t>.  </w:t>
      </w:r>
      <w:r w:rsidR="007F6100" w:rsidRPr="00F65EBD">
        <w:rPr>
          <w:rFonts w:ascii="Times New Roman" w:hAnsi="Times New Roman" w:cs="Times New Roman"/>
          <w:lang w:val="pl-PL"/>
        </w:rPr>
        <w:t>Tego samego dnia</w:t>
      </w:r>
      <w:r w:rsidR="007F6100">
        <w:rPr>
          <w:rFonts w:ascii="Times New Roman" w:hAnsi="Times New Roman" w:cs="Times New Roman"/>
          <w:lang w:val="pl-PL"/>
        </w:rPr>
        <w:t xml:space="preserve">, 30 </w:t>
      </w:r>
      <w:r w:rsidR="002B78BF">
        <w:rPr>
          <w:rFonts w:ascii="Times New Roman" w:hAnsi="Times New Roman" w:cs="Times New Roman"/>
          <w:lang w:val="pl-PL"/>
        </w:rPr>
        <w:t>m</w:t>
      </w:r>
      <w:r w:rsidR="007F6100" w:rsidRPr="00F65EBD">
        <w:rPr>
          <w:rFonts w:ascii="Times New Roman" w:hAnsi="Times New Roman" w:cs="Times New Roman"/>
          <w:lang w:val="pl-PL"/>
        </w:rPr>
        <w:t>arca 2011</w:t>
      </w:r>
      <w:r w:rsidR="007F6100">
        <w:rPr>
          <w:rFonts w:ascii="Times New Roman" w:hAnsi="Times New Roman" w:cs="Times New Roman"/>
          <w:lang w:val="pl-PL"/>
        </w:rPr>
        <w:t xml:space="preserve"> roku d</w:t>
      </w:r>
      <w:r w:rsidR="007F6100" w:rsidRPr="00F65EBD">
        <w:rPr>
          <w:rFonts w:ascii="Times New Roman" w:hAnsi="Times New Roman" w:cs="Times New Roman"/>
          <w:lang w:val="pl-PL"/>
        </w:rPr>
        <w:t>rug</w:t>
      </w:r>
      <w:r w:rsidR="007F6100">
        <w:rPr>
          <w:rFonts w:ascii="Times New Roman" w:hAnsi="Times New Roman" w:cs="Times New Roman"/>
          <w:lang w:val="pl-PL"/>
        </w:rPr>
        <w:t>a</w:t>
      </w:r>
      <w:r w:rsidR="007F6100" w:rsidRPr="00F65EBD">
        <w:rPr>
          <w:rFonts w:ascii="Times New Roman" w:hAnsi="Times New Roman" w:cs="Times New Roman"/>
          <w:lang w:val="pl-PL"/>
        </w:rPr>
        <w:t xml:space="preserve"> skarżąc</w:t>
      </w:r>
      <w:r w:rsidR="007F6100">
        <w:rPr>
          <w:rFonts w:ascii="Times New Roman" w:hAnsi="Times New Roman" w:cs="Times New Roman"/>
          <w:lang w:val="pl-PL"/>
        </w:rPr>
        <w:t>a</w:t>
      </w:r>
      <w:r w:rsidR="007F6100" w:rsidRPr="00F65EBD">
        <w:rPr>
          <w:rFonts w:ascii="Times New Roman" w:hAnsi="Times New Roman" w:cs="Times New Roman"/>
          <w:lang w:val="pl-PL"/>
        </w:rPr>
        <w:t xml:space="preserve"> wszcz</w:t>
      </w:r>
      <w:r w:rsidR="007F6100">
        <w:rPr>
          <w:rFonts w:ascii="Times New Roman" w:hAnsi="Times New Roman" w:cs="Times New Roman"/>
          <w:lang w:val="pl-PL"/>
        </w:rPr>
        <w:t xml:space="preserve">ęła postępowanie cywilne przed Sądem </w:t>
      </w:r>
      <w:r w:rsidR="002B78BF">
        <w:rPr>
          <w:rFonts w:ascii="Times New Roman" w:hAnsi="Times New Roman" w:cs="Times New Roman"/>
          <w:lang w:val="pl-PL"/>
        </w:rPr>
        <w:t>Rejonowym</w:t>
      </w:r>
      <w:r w:rsidR="002B78BF" w:rsidRPr="00F65EBD">
        <w:rPr>
          <w:rFonts w:ascii="Times New Roman" w:hAnsi="Times New Roman" w:cs="Times New Roman"/>
          <w:lang w:val="pl-PL"/>
        </w:rPr>
        <w:t xml:space="preserve"> </w:t>
      </w:r>
      <w:r w:rsidR="007F6100" w:rsidRPr="00F65EBD">
        <w:rPr>
          <w:rFonts w:ascii="Times New Roman" w:hAnsi="Times New Roman" w:cs="Times New Roman"/>
          <w:lang w:val="pl-PL"/>
        </w:rPr>
        <w:t xml:space="preserve">w Zadarze, mającym na celu </w:t>
      </w:r>
      <w:r w:rsidR="002B78BF">
        <w:rPr>
          <w:rFonts w:ascii="Times New Roman" w:hAnsi="Times New Roman" w:cs="Times New Roman"/>
          <w:lang w:val="pl-PL"/>
        </w:rPr>
        <w:t>uchylenie poprzednich</w:t>
      </w:r>
      <w:r w:rsidR="007F6100" w:rsidRPr="00F65EBD">
        <w:rPr>
          <w:rFonts w:ascii="Times New Roman" w:hAnsi="Times New Roman" w:cs="Times New Roman"/>
          <w:lang w:val="pl-PL"/>
        </w:rPr>
        <w:t xml:space="preserve"> postanowień </w:t>
      </w:r>
      <w:r w:rsidR="002B78BF">
        <w:rPr>
          <w:rFonts w:ascii="Times New Roman" w:hAnsi="Times New Roman" w:cs="Times New Roman"/>
          <w:lang w:val="pl-PL"/>
        </w:rPr>
        <w:t xml:space="preserve">dotyczących </w:t>
      </w:r>
      <w:r w:rsidR="007F6100">
        <w:rPr>
          <w:rFonts w:ascii="Times New Roman" w:hAnsi="Times New Roman" w:cs="Times New Roman"/>
          <w:lang w:val="pl-PL"/>
        </w:rPr>
        <w:t>praw do opieki nad dzieckiem</w:t>
      </w:r>
      <w:r w:rsidR="007F6100" w:rsidRPr="00F65EBD">
        <w:rPr>
          <w:rFonts w:ascii="Times New Roman" w:hAnsi="Times New Roman" w:cs="Times New Roman"/>
          <w:lang w:val="pl-PL"/>
        </w:rPr>
        <w:t xml:space="preserve"> określon</w:t>
      </w:r>
      <w:r w:rsidR="007F6100">
        <w:rPr>
          <w:rFonts w:ascii="Times New Roman" w:hAnsi="Times New Roman" w:cs="Times New Roman"/>
          <w:lang w:val="pl-PL"/>
        </w:rPr>
        <w:t>ych</w:t>
      </w:r>
      <w:r w:rsidR="007F6100" w:rsidRPr="00F65EBD">
        <w:rPr>
          <w:rFonts w:ascii="Times New Roman" w:hAnsi="Times New Roman" w:cs="Times New Roman"/>
          <w:lang w:val="pl-PL"/>
        </w:rPr>
        <w:t xml:space="preserve"> w wyroku</w:t>
      </w:r>
      <w:r w:rsidR="007F6100">
        <w:rPr>
          <w:rFonts w:ascii="Times New Roman" w:hAnsi="Times New Roman" w:cs="Times New Roman"/>
          <w:lang w:val="pl-PL"/>
        </w:rPr>
        <w:t xml:space="preserve"> sądu z dnia 24 </w:t>
      </w:r>
      <w:r w:rsidR="002B78BF">
        <w:rPr>
          <w:rFonts w:ascii="Times New Roman" w:hAnsi="Times New Roman" w:cs="Times New Roman"/>
          <w:lang w:val="pl-PL"/>
        </w:rPr>
        <w:t>s</w:t>
      </w:r>
      <w:r w:rsidR="007F6100">
        <w:rPr>
          <w:rFonts w:ascii="Times New Roman" w:hAnsi="Times New Roman" w:cs="Times New Roman"/>
          <w:lang w:val="pl-PL"/>
        </w:rPr>
        <w:t>ierpnia 2007 roku (zobacz</w:t>
      </w:r>
      <w:r w:rsidR="007F6100" w:rsidRPr="00F65EBD">
        <w:rPr>
          <w:rFonts w:ascii="Times New Roman" w:hAnsi="Times New Roman" w:cs="Times New Roman"/>
          <w:lang w:val="pl-PL"/>
        </w:rPr>
        <w:t xml:space="preserve"> </w:t>
      </w:r>
      <w:r w:rsidR="002B78BF">
        <w:rPr>
          <w:rFonts w:ascii="Times New Roman" w:hAnsi="Times New Roman" w:cs="Times New Roman"/>
          <w:lang w:val="pl-PL"/>
        </w:rPr>
        <w:t>p</w:t>
      </w:r>
      <w:r w:rsidR="007F6100">
        <w:rPr>
          <w:rFonts w:ascii="Times New Roman" w:hAnsi="Times New Roman" w:cs="Times New Roman"/>
          <w:lang w:val="pl-PL"/>
        </w:rPr>
        <w:t>aragraf</w:t>
      </w:r>
      <w:r w:rsidR="007F6100" w:rsidRPr="00F65EBD">
        <w:rPr>
          <w:rFonts w:ascii="Times New Roman" w:hAnsi="Times New Roman" w:cs="Times New Roman"/>
          <w:lang w:val="pl-PL"/>
        </w:rPr>
        <w:t xml:space="preserve"> 10 powyżej); bardziej szczegółowy opis p</w:t>
      </w:r>
      <w:r w:rsidR="007F6100">
        <w:rPr>
          <w:rFonts w:ascii="Times New Roman" w:hAnsi="Times New Roman" w:cs="Times New Roman"/>
          <w:lang w:val="pl-PL"/>
        </w:rPr>
        <w:t>rzebiegu t</w:t>
      </w:r>
      <w:r w:rsidR="007F6100" w:rsidRPr="00F65EBD">
        <w:rPr>
          <w:rFonts w:ascii="Times New Roman" w:hAnsi="Times New Roman" w:cs="Times New Roman"/>
          <w:lang w:val="pl-PL"/>
        </w:rPr>
        <w:t xml:space="preserve">ych postępowań </w:t>
      </w:r>
      <w:r w:rsidR="001D6447">
        <w:rPr>
          <w:rFonts w:ascii="Times New Roman" w:hAnsi="Times New Roman" w:cs="Times New Roman"/>
          <w:lang w:val="pl-PL"/>
        </w:rPr>
        <w:t>(</w:t>
      </w:r>
      <w:r w:rsidR="007F6100" w:rsidRPr="00F65EBD">
        <w:rPr>
          <w:rFonts w:ascii="Times New Roman" w:hAnsi="Times New Roman" w:cs="Times New Roman"/>
          <w:lang w:val="pl-PL"/>
        </w:rPr>
        <w:t>zob</w:t>
      </w:r>
      <w:r w:rsidR="007F6100">
        <w:rPr>
          <w:rFonts w:ascii="Times New Roman" w:hAnsi="Times New Roman" w:cs="Times New Roman"/>
          <w:lang w:val="pl-PL"/>
        </w:rPr>
        <w:t>acz</w:t>
      </w:r>
      <w:r w:rsidR="007F6100" w:rsidRPr="00F65EBD">
        <w:rPr>
          <w:rFonts w:ascii="Times New Roman" w:hAnsi="Times New Roman" w:cs="Times New Roman"/>
          <w:lang w:val="pl-PL"/>
        </w:rPr>
        <w:t xml:space="preserve"> </w:t>
      </w:r>
      <w:r w:rsidR="002B78BF">
        <w:rPr>
          <w:rFonts w:ascii="Times New Roman" w:hAnsi="Times New Roman" w:cs="Times New Roman"/>
          <w:lang w:val="pl-PL"/>
        </w:rPr>
        <w:t>p</w:t>
      </w:r>
      <w:r w:rsidR="007F6100">
        <w:rPr>
          <w:rFonts w:ascii="Times New Roman" w:hAnsi="Times New Roman" w:cs="Times New Roman"/>
          <w:lang w:val="pl-PL"/>
        </w:rPr>
        <w:t>aragrafy</w:t>
      </w:r>
      <w:r w:rsidR="007F6100" w:rsidRPr="00F65EBD">
        <w:rPr>
          <w:rFonts w:ascii="Times New Roman" w:hAnsi="Times New Roman" w:cs="Times New Roman"/>
          <w:lang w:val="pl-PL"/>
        </w:rPr>
        <w:t xml:space="preserve"> 60-81 poniżej).</w:t>
      </w:r>
    </w:p>
    <w:p w:rsidR="007F6100" w:rsidRPr="001C6272"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C4ED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23</w:t>
      </w:r>
      <w:r w:rsidRPr="00D8381D">
        <w:rPr>
          <w:rFonts w:ascii="Times New Roman" w:hAnsi="Times New Roman" w:cs="Times New Roman"/>
          <w:lang w:val="en-GB"/>
        </w:rPr>
        <w:fldChar w:fldCharType="end"/>
      </w:r>
      <w:r w:rsidR="007F6100" w:rsidRPr="002C4ED4">
        <w:rPr>
          <w:rFonts w:ascii="Times New Roman" w:hAnsi="Times New Roman" w:cs="Times New Roman"/>
          <w:lang w:val="pl-PL"/>
        </w:rPr>
        <w:t>.  </w:t>
      </w:r>
      <w:r w:rsidR="007F6100">
        <w:rPr>
          <w:rFonts w:ascii="Times New Roman" w:hAnsi="Times New Roman" w:cs="Times New Roman"/>
          <w:lang w:val="pl-PL"/>
        </w:rPr>
        <w:t xml:space="preserve">W dniu 22 </w:t>
      </w:r>
      <w:r w:rsidR="00FA182B">
        <w:rPr>
          <w:rFonts w:ascii="Times New Roman" w:hAnsi="Times New Roman" w:cs="Times New Roman"/>
          <w:lang w:val="pl-PL"/>
        </w:rPr>
        <w:t>k</w:t>
      </w:r>
      <w:r w:rsidR="007F6100">
        <w:rPr>
          <w:rFonts w:ascii="Times New Roman" w:hAnsi="Times New Roman" w:cs="Times New Roman"/>
          <w:lang w:val="pl-PL"/>
        </w:rPr>
        <w:t>wietnia 2011 roku d</w:t>
      </w:r>
      <w:r w:rsidR="007F6100" w:rsidRPr="001C6272">
        <w:rPr>
          <w:rFonts w:ascii="Times New Roman" w:hAnsi="Times New Roman" w:cs="Times New Roman"/>
          <w:lang w:val="pl-PL"/>
        </w:rPr>
        <w:t>rug</w:t>
      </w:r>
      <w:r w:rsidR="007F6100">
        <w:rPr>
          <w:rFonts w:ascii="Times New Roman" w:hAnsi="Times New Roman" w:cs="Times New Roman"/>
          <w:lang w:val="pl-PL"/>
        </w:rPr>
        <w:t>a</w:t>
      </w:r>
      <w:r w:rsidR="007F6100" w:rsidRPr="001C6272">
        <w:rPr>
          <w:rFonts w:ascii="Times New Roman" w:hAnsi="Times New Roman" w:cs="Times New Roman"/>
          <w:lang w:val="pl-PL"/>
        </w:rPr>
        <w:t xml:space="preserve"> skarżą</w:t>
      </w:r>
      <w:r w:rsidR="007F6100">
        <w:rPr>
          <w:rFonts w:ascii="Times New Roman" w:hAnsi="Times New Roman" w:cs="Times New Roman"/>
          <w:lang w:val="pl-PL"/>
        </w:rPr>
        <w:t>ca</w:t>
      </w:r>
      <w:r w:rsidR="007F6100" w:rsidRPr="001C6272">
        <w:rPr>
          <w:rFonts w:ascii="Times New Roman" w:hAnsi="Times New Roman" w:cs="Times New Roman"/>
          <w:lang w:val="pl-PL"/>
        </w:rPr>
        <w:t xml:space="preserve"> </w:t>
      </w:r>
      <w:r w:rsidR="007F6100">
        <w:rPr>
          <w:rFonts w:ascii="Times New Roman" w:hAnsi="Times New Roman" w:cs="Times New Roman"/>
          <w:lang w:val="pl-PL"/>
        </w:rPr>
        <w:t>zabrała</w:t>
      </w:r>
      <w:r w:rsidR="007F6100" w:rsidRPr="001C6272">
        <w:rPr>
          <w:rFonts w:ascii="Times New Roman" w:hAnsi="Times New Roman" w:cs="Times New Roman"/>
          <w:lang w:val="pl-PL"/>
        </w:rPr>
        <w:t xml:space="preserve"> pierwsz</w:t>
      </w:r>
      <w:r w:rsidR="007F6100">
        <w:rPr>
          <w:rFonts w:ascii="Times New Roman" w:hAnsi="Times New Roman" w:cs="Times New Roman"/>
          <w:lang w:val="pl-PL"/>
        </w:rPr>
        <w:t>ą</w:t>
      </w:r>
      <w:r w:rsidR="007F6100" w:rsidRPr="001C6272">
        <w:rPr>
          <w:rFonts w:ascii="Times New Roman" w:hAnsi="Times New Roman" w:cs="Times New Roman"/>
          <w:lang w:val="pl-PL"/>
        </w:rPr>
        <w:t xml:space="preserve"> </w:t>
      </w:r>
      <w:r w:rsidR="007F6100">
        <w:rPr>
          <w:rFonts w:ascii="Times New Roman" w:hAnsi="Times New Roman" w:cs="Times New Roman"/>
          <w:lang w:val="pl-PL"/>
        </w:rPr>
        <w:t>skarżącą</w:t>
      </w:r>
      <w:r w:rsidR="007F6100" w:rsidRPr="001C6272">
        <w:rPr>
          <w:rFonts w:ascii="Times New Roman" w:hAnsi="Times New Roman" w:cs="Times New Roman"/>
          <w:lang w:val="pl-PL"/>
        </w:rPr>
        <w:t xml:space="preserve"> z powrotem do tego samego psychologa (zob</w:t>
      </w:r>
      <w:r w:rsidR="007F6100">
        <w:rPr>
          <w:rFonts w:ascii="Times New Roman" w:hAnsi="Times New Roman" w:cs="Times New Roman"/>
          <w:lang w:val="pl-PL"/>
        </w:rPr>
        <w:t>acz</w:t>
      </w:r>
      <w:r w:rsidR="007F6100" w:rsidRPr="001C6272">
        <w:rPr>
          <w:rFonts w:ascii="Times New Roman" w:hAnsi="Times New Roman" w:cs="Times New Roman"/>
          <w:lang w:val="pl-PL"/>
        </w:rPr>
        <w:t xml:space="preserve"> </w:t>
      </w:r>
      <w:r w:rsidR="002B78BF">
        <w:rPr>
          <w:rFonts w:ascii="Times New Roman" w:hAnsi="Times New Roman" w:cs="Times New Roman"/>
          <w:lang w:val="pl-PL"/>
        </w:rPr>
        <w:t>p</w:t>
      </w:r>
      <w:r w:rsidR="007F6100">
        <w:rPr>
          <w:rFonts w:ascii="Times New Roman" w:hAnsi="Times New Roman" w:cs="Times New Roman"/>
          <w:lang w:val="pl-PL"/>
        </w:rPr>
        <w:t>aragraf</w:t>
      </w:r>
      <w:r w:rsidR="007F6100" w:rsidRPr="001C6272">
        <w:rPr>
          <w:rFonts w:ascii="Times New Roman" w:hAnsi="Times New Roman" w:cs="Times New Roman"/>
          <w:lang w:val="pl-PL"/>
        </w:rPr>
        <w:t xml:space="preserve"> 20 powyżej). Psychiatra dokonał następujących obserwacji:</w:t>
      </w:r>
    </w:p>
    <w:p w:rsidR="007F6100" w:rsidRPr="001C6272" w:rsidRDefault="007F6100" w:rsidP="007F6100">
      <w:pPr>
        <w:pStyle w:val="ECHRParaQuote"/>
        <w:rPr>
          <w:rFonts w:ascii="Times New Roman" w:hAnsi="Times New Roman" w:cs="Times New Roman"/>
          <w:lang w:val="pl-PL"/>
        </w:rPr>
      </w:pPr>
      <w:r w:rsidRPr="002C4ED4">
        <w:rPr>
          <w:rFonts w:ascii="Times New Roman" w:hAnsi="Times New Roman" w:cs="Times New Roman"/>
          <w:lang w:val="pl-PL"/>
        </w:rPr>
        <w:lastRenderedPageBreak/>
        <w:t>“... </w:t>
      </w:r>
      <w:r w:rsidRPr="001C6272">
        <w:rPr>
          <w:rFonts w:ascii="Times New Roman" w:hAnsi="Times New Roman" w:cs="Times New Roman"/>
          <w:lang w:val="pl-PL"/>
        </w:rPr>
        <w:t>Wywiad z [dzieckiem] przeprowadzono bez obecności matki.</w:t>
      </w:r>
    </w:p>
    <w:p w:rsidR="007F6100" w:rsidRPr="001C6272" w:rsidRDefault="007F6100" w:rsidP="007F6100">
      <w:pPr>
        <w:pStyle w:val="ECHRParaQuote"/>
        <w:rPr>
          <w:rFonts w:ascii="Times New Roman" w:hAnsi="Times New Roman" w:cs="Times New Roman"/>
          <w:lang w:val="pl-PL"/>
        </w:rPr>
      </w:pPr>
      <w:r w:rsidRPr="001C6272">
        <w:rPr>
          <w:rFonts w:ascii="Times New Roman" w:hAnsi="Times New Roman" w:cs="Times New Roman"/>
          <w:lang w:val="pl-PL"/>
        </w:rPr>
        <w:t>W kontakcie cich</w:t>
      </w:r>
      <w:r>
        <w:rPr>
          <w:rFonts w:ascii="Times New Roman" w:hAnsi="Times New Roman" w:cs="Times New Roman"/>
          <w:lang w:val="pl-PL"/>
        </w:rPr>
        <w:t>a</w:t>
      </w:r>
      <w:r w:rsidRPr="001C6272">
        <w:rPr>
          <w:rFonts w:ascii="Times New Roman" w:hAnsi="Times New Roman" w:cs="Times New Roman"/>
          <w:lang w:val="pl-PL"/>
        </w:rPr>
        <w:t xml:space="preserve">, z depresją, współpracuje, </w:t>
      </w:r>
      <w:r w:rsidR="00FA182B">
        <w:rPr>
          <w:rFonts w:ascii="Times New Roman" w:hAnsi="Times New Roman" w:cs="Times New Roman"/>
          <w:lang w:val="pl-PL"/>
        </w:rPr>
        <w:t>ob</w:t>
      </w:r>
      <w:r w:rsidRPr="001C6272">
        <w:rPr>
          <w:rFonts w:ascii="Times New Roman" w:hAnsi="Times New Roman" w:cs="Times New Roman"/>
          <w:lang w:val="pl-PL"/>
        </w:rPr>
        <w:t>gryz</w:t>
      </w:r>
      <w:r w:rsidR="00FA182B">
        <w:rPr>
          <w:rFonts w:ascii="Times New Roman" w:hAnsi="Times New Roman" w:cs="Times New Roman"/>
          <w:lang w:val="pl-PL"/>
        </w:rPr>
        <w:t>a</w:t>
      </w:r>
      <w:r w:rsidRPr="001C6272">
        <w:rPr>
          <w:rFonts w:ascii="Times New Roman" w:hAnsi="Times New Roman" w:cs="Times New Roman"/>
          <w:lang w:val="pl-PL"/>
        </w:rPr>
        <w:t xml:space="preserve"> paznokcie, od czasu do czasu płacze. Po raz kolejny rozmawi</w:t>
      </w:r>
      <w:r>
        <w:rPr>
          <w:rFonts w:ascii="Times New Roman" w:hAnsi="Times New Roman" w:cs="Times New Roman"/>
          <w:lang w:val="pl-PL"/>
        </w:rPr>
        <w:t xml:space="preserve">aliśmy o wydarzeniach z dnia 1 </w:t>
      </w:r>
      <w:r w:rsidR="00FA182B">
        <w:rPr>
          <w:rFonts w:ascii="Times New Roman" w:hAnsi="Times New Roman" w:cs="Times New Roman"/>
          <w:lang w:val="pl-PL"/>
        </w:rPr>
        <w:t>l</w:t>
      </w:r>
      <w:r w:rsidRPr="001C6272">
        <w:rPr>
          <w:rFonts w:ascii="Times New Roman" w:hAnsi="Times New Roman" w:cs="Times New Roman"/>
          <w:lang w:val="pl-PL"/>
        </w:rPr>
        <w:t>utego 2011 r</w:t>
      </w:r>
      <w:r>
        <w:rPr>
          <w:rFonts w:ascii="Times New Roman" w:hAnsi="Times New Roman" w:cs="Times New Roman"/>
          <w:lang w:val="pl-PL"/>
        </w:rPr>
        <w:t>oku</w:t>
      </w:r>
      <w:r w:rsidR="001D6447">
        <w:rPr>
          <w:rFonts w:ascii="Times New Roman" w:hAnsi="Times New Roman" w:cs="Times New Roman"/>
          <w:lang w:val="pl-PL"/>
        </w:rPr>
        <w:t>, podczas</w:t>
      </w:r>
      <w:r w:rsidRPr="001C6272">
        <w:rPr>
          <w:rFonts w:ascii="Times New Roman" w:hAnsi="Times New Roman" w:cs="Times New Roman"/>
          <w:lang w:val="pl-PL"/>
        </w:rPr>
        <w:t xml:space="preserve"> których </w:t>
      </w:r>
      <w:r w:rsidR="00FA182B">
        <w:rPr>
          <w:rFonts w:ascii="Times New Roman" w:hAnsi="Times New Roman" w:cs="Times New Roman"/>
          <w:lang w:val="pl-PL"/>
        </w:rPr>
        <w:t>ojciec psychicznie i fizycznie znęcał się na dzieckiem</w:t>
      </w:r>
      <w:r w:rsidRPr="001C6272">
        <w:rPr>
          <w:rFonts w:ascii="Times New Roman" w:hAnsi="Times New Roman" w:cs="Times New Roman"/>
          <w:lang w:val="pl-PL"/>
        </w:rPr>
        <w:t xml:space="preserve">, </w:t>
      </w:r>
      <w:r>
        <w:rPr>
          <w:rFonts w:ascii="Times New Roman" w:hAnsi="Times New Roman" w:cs="Times New Roman"/>
          <w:lang w:val="pl-PL"/>
        </w:rPr>
        <w:t>i co</w:t>
      </w:r>
      <w:r w:rsidRPr="001C6272">
        <w:rPr>
          <w:rFonts w:ascii="Times New Roman" w:hAnsi="Times New Roman" w:cs="Times New Roman"/>
          <w:lang w:val="pl-PL"/>
        </w:rPr>
        <w:t xml:space="preserve"> w obecności matki </w:t>
      </w:r>
      <w:r>
        <w:rPr>
          <w:rFonts w:ascii="Times New Roman" w:hAnsi="Times New Roman" w:cs="Times New Roman"/>
          <w:lang w:val="pl-PL"/>
        </w:rPr>
        <w:t>zostało zgłoszone</w:t>
      </w:r>
      <w:r w:rsidRPr="001C6272">
        <w:rPr>
          <w:rFonts w:ascii="Times New Roman" w:hAnsi="Times New Roman" w:cs="Times New Roman"/>
          <w:lang w:val="pl-PL"/>
        </w:rPr>
        <w:t xml:space="preserve"> policji.</w:t>
      </w:r>
    </w:p>
    <w:p w:rsidR="007F6100" w:rsidRPr="001C6272" w:rsidRDefault="007F6100" w:rsidP="007F6100">
      <w:pPr>
        <w:pStyle w:val="ECHRParaQuote"/>
        <w:rPr>
          <w:rFonts w:ascii="Times New Roman" w:hAnsi="Times New Roman" w:cs="Times New Roman"/>
          <w:lang w:val="pl-PL"/>
        </w:rPr>
      </w:pPr>
      <w:r>
        <w:rPr>
          <w:rFonts w:ascii="Times New Roman" w:hAnsi="Times New Roman" w:cs="Times New Roman"/>
          <w:lang w:val="pl-PL"/>
        </w:rPr>
        <w:t>[</w:t>
      </w:r>
      <w:r w:rsidRPr="001C6272">
        <w:rPr>
          <w:rFonts w:ascii="Times New Roman" w:hAnsi="Times New Roman" w:cs="Times New Roman"/>
          <w:lang w:val="pl-PL"/>
        </w:rPr>
        <w:t>Dziecko</w:t>
      </w:r>
      <w:r>
        <w:rPr>
          <w:rFonts w:ascii="Times New Roman" w:hAnsi="Times New Roman" w:cs="Times New Roman"/>
          <w:lang w:val="pl-PL"/>
        </w:rPr>
        <w:t>]</w:t>
      </w:r>
      <w:r w:rsidRPr="001C6272">
        <w:rPr>
          <w:rFonts w:ascii="Times New Roman" w:hAnsi="Times New Roman" w:cs="Times New Roman"/>
          <w:lang w:val="pl-PL"/>
        </w:rPr>
        <w:t xml:space="preserve"> mówi, że to nie był odosobniony incydent i że boi się swojego ojca, ponieważ ciągle, od chwili, gdy zaczęła </w:t>
      </w:r>
      <w:r w:rsidR="00AD1747">
        <w:rPr>
          <w:rFonts w:ascii="Times New Roman" w:hAnsi="Times New Roman" w:cs="Times New Roman"/>
          <w:lang w:val="pl-PL"/>
        </w:rPr>
        <w:t>z nim mieszkać</w:t>
      </w:r>
      <w:r w:rsidRPr="001C6272">
        <w:rPr>
          <w:rFonts w:ascii="Times New Roman" w:hAnsi="Times New Roman" w:cs="Times New Roman"/>
          <w:lang w:val="pl-PL"/>
        </w:rPr>
        <w:t xml:space="preserve">, była narażona na </w:t>
      </w:r>
      <w:r>
        <w:rPr>
          <w:rFonts w:ascii="Times New Roman" w:hAnsi="Times New Roman" w:cs="Times New Roman"/>
          <w:lang w:val="pl-PL"/>
        </w:rPr>
        <w:t xml:space="preserve">przemoc </w:t>
      </w:r>
      <w:r w:rsidRPr="001C6272">
        <w:rPr>
          <w:rFonts w:ascii="Times New Roman" w:hAnsi="Times New Roman" w:cs="Times New Roman"/>
          <w:lang w:val="pl-PL"/>
        </w:rPr>
        <w:t>psych</w:t>
      </w:r>
      <w:r>
        <w:rPr>
          <w:rFonts w:ascii="Times New Roman" w:hAnsi="Times New Roman" w:cs="Times New Roman"/>
          <w:lang w:val="pl-PL"/>
        </w:rPr>
        <w:t>iczną</w:t>
      </w:r>
      <w:r w:rsidRPr="001C6272">
        <w:rPr>
          <w:rFonts w:ascii="Times New Roman" w:hAnsi="Times New Roman" w:cs="Times New Roman"/>
          <w:lang w:val="pl-PL"/>
        </w:rPr>
        <w:t>, a czasami także</w:t>
      </w:r>
      <w:r>
        <w:rPr>
          <w:rFonts w:ascii="Times New Roman" w:hAnsi="Times New Roman" w:cs="Times New Roman"/>
          <w:lang w:val="pl-PL"/>
        </w:rPr>
        <w:t xml:space="preserve"> i na </w:t>
      </w:r>
      <w:r w:rsidRPr="001C6272">
        <w:rPr>
          <w:rFonts w:ascii="Times New Roman" w:hAnsi="Times New Roman" w:cs="Times New Roman"/>
          <w:lang w:val="pl-PL"/>
        </w:rPr>
        <w:t xml:space="preserve">fizyczną. Mówi, że wielokrotnie </w:t>
      </w:r>
      <w:r>
        <w:rPr>
          <w:rFonts w:ascii="Times New Roman" w:hAnsi="Times New Roman" w:cs="Times New Roman"/>
          <w:lang w:val="pl-PL"/>
        </w:rPr>
        <w:t>groził jej</w:t>
      </w:r>
      <w:r w:rsidRPr="001C6272">
        <w:rPr>
          <w:rFonts w:ascii="Times New Roman" w:hAnsi="Times New Roman" w:cs="Times New Roman"/>
          <w:lang w:val="pl-PL"/>
        </w:rPr>
        <w:t>, że ją uderzy, je</w:t>
      </w:r>
      <w:r w:rsidR="00FA182B">
        <w:rPr>
          <w:rFonts w:ascii="Times New Roman" w:hAnsi="Times New Roman" w:cs="Times New Roman"/>
          <w:lang w:val="pl-PL"/>
        </w:rPr>
        <w:t>żeli w dalszym ciąg</w:t>
      </w:r>
      <w:r w:rsidR="00BC33E5">
        <w:rPr>
          <w:rFonts w:ascii="Times New Roman" w:hAnsi="Times New Roman" w:cs="Times New Roman"/>
          <w:lang w:val="pl-PL"/>
        </w:rPr>
        <w:t>u</w:t>
      </w:r>
      <w:r w:rsidR="00FA182B">
        <w:rPr>
          <w:rFonts w:ascii="Times New Roman" w:hAnsi="Times New Roman" w:cs="Times New Roman"/>
          <w:lang w:val="pl-PL"/>
        </w:rPr>
        <w:t xml:space="preserve"> będzie obgryzała</w:t>
      </w:r>
      <w:r w:rsidRPr="001C6272">
        <w:rPr>
          <w:rFonts w:ascii="Times New Roman" w:hAnsi="Times New Roman" w:cs="Times New Roman"/>
          <w:lang w:val="pl-PL"/>
        </w:rPr>
        <w:t xml:space="preserve"> paznokcie i że zabierze jej telefon komórkowy. Poprzednio bardziej bała się fizycznej przemocy ojca, ale jej matka zachęca ją, mówiąc, że</w:t>
      </w:r>
      <w:r>
        <w:rPr>
          <w:rFonts w:ascii="Times New Roman" w:hAnsi="Times New Roman" w:cs="Times New Roman"/>
          <w:lang w:val="pl-PL"/>
        </w:rPr>
        <w:t>by się</w:t>
      </w:r>
      <w:r w:rsidRPr="001C6272">
        <w:rPr>
          <w:rFonts w:ascii="Times New Roman" w:hAnsi="Times New Roman" w:cs="Times New Roman"/>
          <w:lang w:val="pl-PL"/>
        </w:rPr>
        <w:t xml:space="preserve"> nie </w:t>
      </w:r>
      <w:r>
        <w:rPr>
          <w:rFonts w:ascii="Times New Roman" w:hAnsi="Times New Roman" w:cs="Times New Roman"/>
          <w:lang w:val="pl-PL"/>
        </w:rPr>
        <w:t xml:space="preserve">bała </w:t>
      </w:r>
      <w:r w:rsidRPr="001C6272">
        <w:rPr>
          <w:rFonts w:ascii="Times New Roman" w:hAnsi="Times New Roman" w:cs="Times New Roman"/>
          <w:lang w:val="pl-PL"/>
        </w:rPr>
        <w:t>i</w:t>
      </w:r>
      <w:r>
        <w:rPr>
          <w:rFonts w:ascii="Times New Roman" w:hAnsi="Times New Roman" w:cs="Times New Roman"/>
          <w:lang w:val="pl-PL"/>
        </w:rPr>
        <w:t xml:space="preserve"> "wytrzymała </w:t>
      </w:r>
      <w:r w:rsidRPr="001C6272">
        <w:rPr>
          <w:rFonts w:ascii="Times New Roman" w:hAnsi="Times New Roman" w:cs="Times New Roman"/>
          <w:lang w:val="pl-PL"/>
        </w:rPr>
        <w:t xml:space="preserve">trudne momenty". Dziecko stwierdza, że nie lubi </w:t>
      </w:r>
      <w:r w:rsidR="00AD1747">
        <w:rPr>
          <w:rFonts w:ascii="Times New Roman" w:hAnsi="Times New Roman" w:cs="Times New Roman"/>
          <w:lang w:val="pl-PL"/>
        </w:rPr>
        <w:t>mieszkać</w:t>
      </w:r>
      <w:r w:rsidR="00AD1747" w:rsidRPr="001C6272">
        <w:rPr>
          <w:rFonts w:ascii="Times New Roman" w:hAnsi="Times New Roman" w:cs="Times New Roman"/>
          <w:lang w:val="pl-PL"/>
        </w:rPr>
        <w:t xml:space="preserve"> </w:t>
      </w:r>
      <w:r w:rsidRPr="001C6272">
        <w:rPr>
          <w:rFonts w:ascii="Times New Roman" w:hAnsi="Times New Roman" w:cs="Times New Roman"/>
          <w:lang w:val="pl-PL"/>
        </w:rPr>
        <w:t>z ojcem, ponieważ grozi jej i mówi, że ją po</w:t>
      </w:r>
      <w:r>
        <w:rPr>
          <w:rFonts w:ascii="Times New Roman" w:hAnsi="Times New Roman" w:cs="Times New Roman"/>
          <w:lang w:val="pl-PL"/>
        </w:rPr>
        <w:t>bije</w:t>
      </w:r>
      <w:r w:rsidRPr="001C6272">
        <w:rPr>
          <w:rFonts w:ascii="Times New Roman" w:hAnsi="Times New Roman" w:cs="Times New Roman"/>
          <w:lang w:val="pl-PL"/>
        </w:rPr>
        <w:t>. Mówi, że mama bardziej ją kocha</w:t>
      </w:r>
      <w:r>
        <w:rPr>
          <w:rFonts w:ascii="Times New Roman" w:hAnsi="Times New Roman" w:cs="Times New Roman"/>
          <w:lang w:val="pl-PL"/>
        </w:rPr>
        <w:t>, nie grozi</w:t>
      </w:r>
      <w:r w:rsidRPr="001C6272">
        <w:rPr>
          <w:rFonts w:ascii="Times New Roman" w:hAnsi="Times New Roman" w:cs="Times New Roman"/>
          <w:lang w:val="pl-PL"/>
        </w:rPr>
        <w:t xml:space="preserve"> jej i jest dla niej dobra. Używa tłumienia i "zapominania" jako mechanizmów obronnych...</w:t>
      </w:r>
    </w:p>
    <w:p w:rsidR="007F6100" w:rsidRPr="001C6272" w:rsidRDefault="007F6100" w:rsidP="007F6100">
      <w:pPr>
        <w:pStyle w:val="ECHRParaQuote"/>
        <w:rPr>
          <w:rFonts w:ascii="Times New Roman" w:hAnsi="Times New Roman" w:cs="Times New Roman"/>
          <w:lang w:val="pl-PL"/>
        </w:rPr>
      </w:pPr>
      <w:r w:rsidRPr="001C6272">
        <w:rPr>
          <w:rFonts w:ascii="Times New Roman" w:hAnsi="Times New Roman" w:cs="Times New Roman"/>
          <w:lang w:val="pl-PL"/>
        </w:rPr>
        <w:t xml:space="preserve">Dziecko mówi, że ojciec </w:t>
      </w:r>
      <w:r>
        <w:rPr>
          <w:rFonts w:ascii="Times New Roman" w:hAnsi="Times New Roman" w:cs="Times New Roman"/>
          <w:lang w:val="pl-PL"/>
        </w:rPr>
        <w:t>krzyczy na nią</w:t>
      </w:r>
      <w:r w:rsidRPr="001C6272">
        <w:rPr>
          <w:rFonts w:ascii="Times New Roman" w:hAnsi="Times New Roman" w:cs="Times New Roman"/>
          <w:lang w:val="pl-PL"/>
        </w:rPr>
        <w:t xml:space="preserve"> prawie każdego dnia, prz</w:t>
      </w:r>
      <w:r>
        <w:rPr>
          <w:rFonts w:ascii="Times New Roman" w:hAnsi="Times New Roman" w:cs="Times New Roman"/>
          <w:lang w:val="pl-PL"/>
        </w:rPr>
        <w:t>eklina</w:t>
      </w:r>
      <w:r w:rsidRPr="001C6272">
        <w:rPr>
          <w:rFonts w:ascii="Times New Roman" w:hAnsi="Times New Roman" w:cs="Times New Roman"/>
          <w:lang w:val="pl-PL"/>
        </w:rPr>
        <w:t>, mówi jej, że jest "głupią</w:t>
      </w:r>
      <w:r>
        <w:rPr>
          <w:rFonts w:ascii="Times New Roman" w:hAnsi="Times New Roman" w:cs="Times New Roman"/>
          <w:lang w:val="pl-PL"/>
        </w:rPr>
        <w:t xml:space="preserve"> krową, wieprzem, koz</w:t>
      </w:r>
      <w:r w:rsidRPr="001C6272">
        <w:rPr>
          <w:rFonts w:ascii="Times New Roman" w:hAnsi="Times New Roman" w:cs="Times New Roman"/>
          <w:lang w:val="pl-PL"/>
        </w:rPr>
        <w:t>ą, złodziej</w:t>
      </w:r>
      <w:r>
        <w:rPr>
          <w:rFonts w:ascii="Times New Roman" w:hAnsi="Times New Roman" w:cs="Times New Roman"/>
          <w:lang w:val="pl-PL"/>
        </w:rPr>
        <w:t>ką</w:t>
      </w:r>
      <w:r w:rsidRPr="001C6272">
        <w:rPr>
          <w:rFonts w:ascii="Times New Roman" w:hAnsi="Times New Roman" w:cs="Times New Roman"/>
          <w:lang w:val="pl-PL"/>
        </w:rPr>
        <w:t>, że wciąż</w:t>
      </w:r>
      <w:r>
        <w:rPr>
          <w:rFonts w:ascii="Times New Roman" w:hAnsi="Times New Roman" w:cs="Times New Roman"/>
          <w:lang w:val="pl-PL"/>
        </w:rPr>
        <w:t xml:space="preserve"> mu się </w:t>
      </w:r>
      <w:r w:rsidRPr="001C6272">
        <w:rPr>
          <w:rFonts w:ascii="Times New Roman" w:hAnsi="Times New Roman" w:cs="Times New Roman"/>
          <w:lang w:val="pl-PL"/>
        </w:rPr>
        <w:t xml:space="preserve">przeciwstawia". Mówi, że to obraźliwe zachowanie jej ojca jest rzadsze, </w:t>
      </w:r>
      <w:r>
        <w:rPr>
          <w:rFonts w:ascii="Times New Roman" w:hAnsi="Times New Roman" w:cs="Times New Roman"/>
          <w:lang w:val="pl-PL"/>
        </w:rPr>
        <w:t>od kiedy</w:t>
      </w:r>
      <w:r w:rsidRPr="001C6272">
        <w:rPr>
          <w:rFonts w:ascii="Times New Roman" w:hAnsi="Times New Roman" w:cs="Times New Roman"/>
          <w:lang w:val="pl-PL"/>
        </w:rPr>
        <w:t xml:space="preserve"> zgłosiła </w:t>
      </w:r>
      <w:r>
        <w:rPr>
          <w:rFonts w:ascii="Times New Roman" w:hAnsi="Times New Roman" w:cs="Times New Roman"/>
          <w:lang w:val="pl-PL"/>
        </w:rPr>
        <w:t>to</w:t>
      </w:r>
      <w:r w:rsidRPr="001C6272">
        <w:rPr>
          <w:rFonts w:ascii="Times New Roman" w:hAnsi="Times New Roman" w:cs="Times New Roman"/>
          <w:lang w:val="pl-PL"/>
        </w:rPr>
        <w:t xml:space="preserve"> policji.</w:t>
      </w:r>
    </w:p>
    <w:p w:rsidR="007F6100" w:rsidRPr="001C6272" w:rsidRDefault="007F6100" w:rsidP="007F6100">
      <w:pPr>
        <w:pStyle w:val="ECHRParaQuote"/>
        <w:rPr>
          <w:rFonts w:ascii="Times New Roman" w:hAnsi="Times New Roman" w:cs="Times New Roman"/>
          <w:lang w:val="pl-PL"/>
        </w:rPr>
      </w:pPr>
      <w:r w:rsidRPr="001C6272">
        <w:rPr>
          <w:rFonts w:ascii="Times New Roman" w:hAnsi="Times New Roman" w:cs="Times New Roman"/>
          <w:lang w:val="pl-PL"/>
        </w:rPr>
        <w:t>[Dziecko] mówi, że ojciec zagroził jej, że chce, poprzez "</w:t>
      </w:r>
      <w:r>
        <w:rPr>
          <w:rFonts w:ascii="Times New Roman" w:hAnsi="Times New Roman" w:cs="Times New Roman"/>
          <w:lang w:val="pl-PL"/>
        </w:rPr>
        <w:t>swoich</w:t>
      </w:r>
      <w:r w:rsidRPr="001C6272">
        <w:rPr>
          <w:rFonts w:ascii="Times New Roman" w:hAnsi="Times New Roman" w:cs="Times New Roman"/>
          <w:lang w:val="pl-PL"/>
        </w:rPr>
        <w:t xml:space="preserve"> ludzi", </w:t>
      </w:r>
      <w:r w:rsidR="00FA182B">
        <w:rPr>
          <w:rFonts w:ascii="Times New Roman" w:hAnsi="Times New Roman" w:cs="Times New Roman"/>
          <w:lang w:val="pl-PL"/>
        </w:rPr>
        <w:t>za</w:t>
      </w:r>
      <w:r w:rsidRPr="001C6272">
        <w:rPr>
          <w:rFonts w:ascii="Times New Roman" w:hAnsi="Times New Roman" w:cs="Times New Roman"/>
          <w:lang w:val="pl-PL"/>
        </w:rPr>
        <w:t>dbać o to, że</w:t>
      </w:r>
      <w:r>
        <w:rPr>
          <w:rFonts w:ascii="Times New Roman" w:hAnsi="Times New Roman" w:cs="Times New Roman"/>
          <w:lang w:val="pl-PL"/>
        </w:rPr>
        <w:t>by</w:t>
      </w:r>
      <w:r w:rsidRPr="001C6272">
        <w:rPr>
          <w:rFonts w:ascii="Times New Roman" w:hAnsi="Times New Roman" w:cs="Times New Roman"/>
          <w:lang w:val="pl-PL"/>
        </w:rPr>
        <w:t xml:space="preserve"> nie </w:t>
      </w:r>
      <w:r w:rsidR="00FA182B">
        <w:rPr>
          <w:rFonts w:ascii="Times New Roman" w:hAnsi="Times New Roman" w:cs="Times New Roman"/>
          <w:lang w:val="pl-PL"/>
        </w:rPr>
        <w:t xml:space="preserve">kontaktowała się z matką ani </w:t>
      </w:r>
      <w:r w:rsidR="00FA182B" w:rsidRPr="001C6272">
        <w:rPr>
          <w:rFonts w:ascii="Times New Roman" w:hAnsi="Times New Roman" w:cs="Times New Roman"/>
          <w:lang w:val="pl-PL"/>
        </w:rPr>
        <w:t xml:space="preserve"> </w:t>
      </w:r>
      <w:r w:rsidR="00FA182B">
        <w:rPr>
          <w:rFonts w:ascii="Times New Roman" w:hAnsi="Times New Roman" w:cs="Times New Roman"/>
          <w:lang w:val="pl-PL"/>
        </w:rPr>
        <w:t>jej nie widziała</w:t>
      </w:r>
      <w:r w:rsidRPr="001C6272">
        <w:rPr>
          <w:rFonts w:ascii="Times New Roman" w:hAnsi="Times New Roman" w:cs="Times New Roman"/>
          <w:lang w:val="pl-PL"/>
        </w:rPr>
        <w:t xml:space="preserve">. </w:t>
      </w:r>
      <w:r>
        <w:rPr>
          <w:rFonts w:ascii="Times New Roman" w:hAnsi="Times New Roman" w:cs="Times New Roman"/>
          <w:lang w:val="pl-PL"/>
        </w:rPr>
        <w:t>Grozi</w:t>
      </w:r>
      <w:r w:rsidRPr="001C6272">
        <w:rPr>
          <w:rFonts w:ascii="Times New Roman" w:hAnsi="Times New Roman" w:cs="Times New Roman"/>
          <w:lang w:val="pl-PL"/>
        </w:rPr>
        <w:t xml:space="preserve"> jej, że o</w:t>
      </w:r>
      <w:r w:rsidR="00FA182B">
        <w:rPr>
          <w:rFonts w:ascii="Times New Roman" w:hAnsi="Times New Roman" w:cs="Times New Roman"/>
          <w:lang w:val="pl-PL"/>
        </w:rPr>
        <w:t>betnie</w:t>
      </w:r>
      <w:r w:rsidRPr="001C6272">
        <w:rPr>
          <w:rFonts w:ascii="Times New Roman" w:hAnsi="Times New Roman" w:cs="Times New Roman"/>
          <w:lang w:val="pl-PL"/>
        </w:rPr>
        <w:t xml:space="preserve"> włosy, jeśli </w:t>
      </w:r>
      <w:r>
        <w:rPr>
          <w:rFonts w:ascii="Times New Roman" w:hAnsi="Times New Roman" w:cs="Times New Roman"/>
          <w:lang w:val="pl-PL"/>
        </w:rPr>
        <w:t>będzie płakać za</w:t>
      </w:r>
      <w:r w:rsidRPr="001C6272">
        <w:rPr>
          <w:rFonts w:ascii="Times New Roman" w:hAnsi="Times New Roman" w:cs="Times New Roman"/>
          <w:lang w:val="pl-PL"/>
        </w:rPr>
        <w:t xml:space="preserve"> ma</w:t>
      </w:r>
      <w:r>
        <w:rPr>
          <w:rFonts w:ascii="Times New Roman" w:hAnsi="Times New Roman" w:cs="Times New Roman"/>
          <w:lang w:val="pl-PL"/>
        </w:rPr>
        <w:t>mą</w:t>
      </w:r>
      <w:r w:rsidRPr="001C6272">
        <w:rPr>
          <w:rFonts w:ascii="Times New Roman" w:hAnsi="Times New Roman" w:cs="Times New Roman"/>
          <w:lang w:val="pl-PL"/>
        </w:rPr>
        <w:t>.</w:t>
      </w:r>
    </w:p>
    <w:p w:rsidR="007F6100" w:rsidRPr="001C6272" w:rsidRDefault="007F6100" w:rsidP="007F6100">
      <w:pPr>
        <w:pStyle w:val="ECHRParaQuote"/>
        <w:rPr>
          <w:rFonts w:ascii="Times New Roman" w:hAnsi="Times New Roman" w:cs="Times New Roman"/>
          <w:lang w:val="pl-PL"/>
        </w:rPr>
      </w:pPr>
      <w:r w:rsidRPr="001C6272">
        <w:rPr>
          <w:rFonts w:ascii="Times New Roman" w:hAnsi="Times New Roman" w:cs="Times New Roman"/>
          <w:lang w:val="pl-PL"/>
        </w:rPr>
        <w:t xml:space="preserve">Dziecko twierdzi, że jej ojciec zmusza ją do jedzenia, </w:t>
      </w:r>
      <w:r w:rsidR="00FA182B">
        <w:rPr>
          <w:rFonts w:ascii="Times New Roman" w:hAnsi="Times New Roman" w:cs="Times New Roman"/>
          <w:lang w:val="pl-PL"/>
        </w:rPr>
        <w:t xml:space="preserve">w taki sposób </w:t>
      </w:r>
      <w:r w:rsidRPr="001C6272">
        <w:rPr>
          <w:rFonts w:ascii="Times New Roman" w:hAnsi="Times New Roman" w:cs="Times New Roman"/>
          <w:lang w:val="pl-PL"/>
        </w:rPr>
        <w:t xml:space="preserve">aby musiała </w:t>
      </w:r>
      <w:r w:rsidR="00FA182B">
        <w:rPr>
          <w:rFonts w:ascii="Times New Roman" w:hAnsi="Times New Roman" w:cs="Times New Roman"/>
          <w:lang w:val="pl-PL"/>
        </w:rPr>
        <w:t>z</w:t>
      </w:r>
      <w:r w:rsidRPr="001C6272">
        <w:rPr>
          <w:rFonts w:ascii="Times New Roman" w:hAnsi="Times New Roman" w:cs="Times New Roman"/>
          <w:lang w:val="pl-PL"/>
        </w:rPr>
        <w:t xml:space="preserve">jeść wszystko, co </w:t>
      </w:r>
      <w:r w:rsidR="00FA182B">
        <w:rPr>
          <w:rFonts w:ascii="Times New Roman" w:hAnsi="Times New Roman" w:cs="Times New Roman"/>
          <w:lang w:val="pl-PL"/>
        </w:rPr>
        <w:t>znajduje się</w:t>
      </w:r>
      <w:r w:rsidR="00FA182B" w:rsidRPr="001C6272">
        <w:rPr>
          <w:rFonts w:ascii="Times New Roman" w:hAnsi="Times New Roman" w:cs="Times New Roman"/>
          <w:lang w:val="pl-PL"/>
        </w:rPr>
        <w:t xml:space="preserve"> </w:t>
      </w:r>
      <w:r w:rsidRPr="001C6272">
        <w:rPr>
          <w:rFonts w:ascii="Times New Roman" w:hAnsi="Times New Roman" w:cs="Times New Roman"/>
          <w:lang w:val="pl-PL"/>
        </w:rPr>
        <w:t>na talerzu i że czas</w:t>
      </w:r>
      <w:r w:rsidR="00FA182B">
        <w:rPr>
          <w:rFonts w:ascii="Times New Roman" w:hAnsi="Times New Roman" w:cs="Times New Roman"/>
          <w:lang w:val="pl-PL"/>
        </w:rPr>
        <w:t>ami</w:t>
      </w:r>
      <w:r w:rsidRPr="001C6272">
        <w:rPr>
          <w:rFonts w:ascii="Times New Roman" w:hAnsi="Times New Roman" w:cs="Times New Roman"/>
          <w:lang w:val="pl-PL"/>
        </w:rPr>
        <w:t xml:space="preserve"> z tego powodu wymiotuje. Je</w:t>
      </w:r>
      <w:r w:rsidR="00FA182B">
        <w:rPr>
          <w:rFonts w:ascii="Times New Roman" w:hAnsi="Times New Roman" w:cs="Times New Roman"/>
          <w:lang w:val="pl-PL"/>
        </w:rPr>
        <w:t>żeli</w:t>
      </w:r>
      <w:r w:rsidRPr="001C6272">
        <w:rPr>
          <w:rFonts w:ascii="Times New Roman" w:hAnsi="Times New Roman" w:cs="Times New Roman"/>
          <w:lang w:val="pl-PL"/>
        </w:rPr>
        <w:t xml:space="preserve"> ona nie chce zjeść wszystkiego, </w:t>
      </w:r>
      <w:r w:rsidR="00FA182B">
        <w:rPr>
          <w:rFonts w:ascii="Times New Roman" w:hAnsi="Times New Roman" w:cs="Times New Roman"/>
          <w:lang w:val="pl-PL"/>
        </w:rPr>
        <w:t>t</w:t>
      </w:r>
      <w:r w:rsidRPr="001C6272">
        <w:rPr>
          <w:rFonts w:ascii="Times New Roman" w:hAnsi="Times New Roman" w:cs="Times New Roman"/>
          <w:lang w:val="pl-PL"/>
        </w:rPr>
        <w:t>o ojciec trzyma</w:t>
      </w:r>
      <w:r>
        <w:rPr>
          <w:rFonts w:ascii="Times New Roman" w:hAnsi="Times New Roman" w:cs="Times New Roman"/>
          <w:lang w:val="pl-PL"/>
        </w:rPr>
        <w:t xml:space="preserve"> ją za</w:t>
      </w:r>
      <w:r w:rsidRPr="001C6272">
        <w:rPr>
          <w:rFonts w:ascii="Times New Roman" w:hAnsi="Times New Roman" w:cs="Times New Roman"/>
          <w:lang w:val="pl-PL"/>
        </w:rPr>
        <w:t xml:space="preserve"> podbródek i "</w:t>
      </w:r>
      <w:r>
        <w:rPr>
          <w:rFonts w:ascii="Times New Roman" w:hAnsi="Times New Roman" w:cs="Times New Roman"/>
          <w:lang w:val="pl-PL"/>
        </w:rPr>
        <w:t>wpycha</w:t>
      </w:r>
      <w:r w:rsidRPr="001C6272">
        <w:rPr>
          <w:rFonts w:ascii="Times New Roman" w:hAnsi="Times New Roman" w:cs="Times New Roman"/>
          <w:lang w:val="pl-PL"/>
        </w:rPr>
        <w:t>" jedzenie</w:t>
      </w:r>
      <w:r>
        <w:rPr>
          <w:rFonts w:ascii="Times New Roman" w:hAnsi="Times New Roman" w:cs="Times New Roman"/>
          <w:lang w:val="pl-PL"/>
        </w:rPr>
        <w:t xml:space="preserve"> do ust. Je</w:t>
      </w:r>
      <w:r w:rsidR="00FA182B">
        <w:rPr>
          <w:rFonts w:ascii="Times New Roman" w:hAnsi="Times New Roman" w:cs="Times New Roman"/>
          <w:lang w:val="pl-PL"/>
        </w:rPr>
        <w:t>żeli się opiera</w:t>
      </w:r>
      <w:r>
        <w:rPr>
          <w:rFonts w:ascii="Times New Roman" w:hAnsi="Times New Roman" w:cs="Times New Roman"/>
          <w:lang w:val="pl-PL"/>
        </w:rPr>
        <w:t xml:space="preserve">, to </w:t>
      </w:r>
      <w:r w:rsidRPr="001C6272">
        <w:rPr>
          <w:rFonts w:ascii="Times New Roman" w:hAnsi="Times New Roman" w:cs="Times New Roman"/>
          <w:lang w:val="pl-PL"/>
        </w:rPr>
        <w:t>smaruje jedzenie na jej twarzy.</w:t>
      </w:r>
    </w:p>
    <w:p w:rsidR="007F6100" w:rsidRPr="001C6272" w:rsidRDefault="007F6100" w:rsidP="007F6100">
      <w:pPr>
        <w:pStyle w:val="ECHRParaQuote"/>
        <w:rPr>
          <w:rFonts w:ascii="Times New Roman" w:hAnsi="Times New Roman" w:cs="Times New Roman"/>
          <w:lang w:val="pl-PL"/>
        </w:rPr>
      </w:pPr>
      <w:r>
        <w:rPr>
          <w:rFonts w:ascii="Times New Roman" w:hAnsi="Times New Roman" w:cs="Times New Roman"/>
          <w:lang w:val="pl-PL"/>
        </w:rPr>
        <w:t>Po tym</w:t>
      </w:r>
      <w:r w:rsidR="001D6447">
        <w:rPr>
          <w:rFonts w:ascii="Times New Roman" w:hAnsi="Times New Roman" w:cs="Times New Roman"/>
          <w:lang w:val="pl-PL"/>
        </w:rPr>
        <w:t>,</w:t>
      </w:r>
      <w:r>
        <w:rPr>
          <w:rFonts w:ascii="Times New Roman" w:hAnsi="Times New Roman" w:cs="Times New Roman"/>
          <w:lang w:val="pl-PL"/>
        </w:rPr>
        <w:t xml:space="preserve"> jak zgłosiła to</w:t>
      </w:r>
      <w:r w:rsidRPr="001C6272">
        <w:rPr>
          <w:rFonts w:ascii="Times New Roman" w:hAnsi="Times New Roman" w:cs="Times New Roman"/>
          <w:lang w:val="pl-PL"/>
        </w:rPr>
        <w:t xml:space="preserve"> policji, ojciec przez kilka dni</w:t>
      </w:r>
      <w:r>
        <w:rPr>
          <w:rFonts w:ascii="Times New Roman" w:hAnsi="Times New Roman" w:cs="Times New Roman"/>
          <w:lang w:val="pl-PL"/>
        </w:rPr>
        <w:t xml:space="preserve"> się</w:t>
      </w:r>
      <w:r w:rsidRPr="001C6272">
        <w:rPr>
          <w:rFonts w:ascii="Times New Roman" w:hAnsi="Times New Roman" w:cs="Times New Roman"/>
          <w:lang w:val="pl-PL"/>
        </w:rPr>
        <w:t xml:space="preserve"> kontrolował, a potem zaczął krzyczeć, ale w mniejszym stopniu. Nie </w:t>
      </w:r>
      <w:r>
        <w:rPr>
          <w:rFonts w:ascii="Times New Roman" w:hAnsi="Times New Roman" w:cs="Times New Roman"/>
          <w:lang w:val="pl-PL"/>
        </w:rPr>
        <w:t>wpychał</w:t>
      </w:r>
      <w:r w:rsidRPr="001C6272">
        <w:rPr>
          <w:rFonts w:ascii="Times New Roman" w:hAnsi="Times New Roman" w:cs="Times New Roman"/>
          <w:lang w:val="pl-PL"/>
        </w:rPr>
        <w:t xml:space="preserve"> </w:t>
      </w:r>
      <w:r>
        <w:rPr>
          <w:rFonts w:ascii="Times New Roman" w:hAnsi="Times New Roman" w:cs="Times New Roman"/>
          <w:lang w:val="pl-PL"/>
        </w:rPr>
        <w:t>jej jedzenia</w:t>
      </w:r>
      <w:r w:rsidRPr="001C6272">
        <w:rPr>
          <w:rFonts w:ascii="Times New Roman" w:hAnsi="Times New Roman" w:cs="Times New Roman"/>
          <w:lang w:val="pl-PL"/>
        </w:rPr>
        <w:t xml:space="preserve"> </w:t>
      </w:r>
      <w:r>
        <w:rPr>
          <w:rFonts w:ascii="Times New Roman" w:hAnsi="Times New Roman" w:cs="Times New Roman"/>
          <w:lang w:val="pl-PL"/>
        </w:rPr>
        <w:t>do ust</w:t>
      </w:r>
      <w:r w:rsidRPr="001C6272">
        <w:rPr>
          <w:rFonts w:ascii="Times New Roman" w:hAnsi="Times New Roman" w:cs="Times New Roman"/>
          <w:lang w:val="pl-PL"/>
        </w:rPr>
        <w:t>, ale musi</w:t>
      </w:r>
      <w:r>
        <w:rPr>
          <w:rFonts w:ascii="Times New Roman" w:hAnsi="Times New Roman" w:cs="Times New Roman"/>
          <w:lang w:val="pl-PL"/>
        </w:rPr>
        <w:t>ała</w:t>
      </w:r>
      <w:r w:rsidRPr="001C6272">
        <w:rPr>
          <w:rFonts w:ascii="Times New Roman" w:hAnsi="Times New Roman" w:cs="Times New Roman"/>
          <w:lang w:val="pl-PL"/>
        </w:rPr>
        <w:t xml:space="preserve"> zjeść wszystko, co </w:t>
      </w:r>
      <w:r w:rsidR="00FA182B">
        <w:rPr>
          <w:rFonts w:ascii="Times New Roman" w:hAnsi="Times New Roman" w:cs="Times New Roman"/>
          <w:lang w:val="pl-PL"/>
        </w:rPr>
        <w:t>znajdowało się</w:t>
      </w:r>
      <w:r w:rsidR="00FA182B" w:rsidRPr="001C6272">
        <w:rPr>
          <w:rFonts w:ascii="Times New Roman" w:hAnsi="Times New Roman" w:cs="Times New Roman"/>
          <w:lang w:val="pl-PL"/>
        </w:rPr>
        <w:t xml:space="preserve"> </w:t>
      </w:r>
      <w:r w:rsidRPr="001C6272">
        <w:rPr>
          <w:rFonts w:ascii="Times New Roman" w:hAnsi="Times New Roman" w:cs="Times New Roman"/>
          <w:lang w:val="pl-PL"/>
        </w:rPr>
        <w:t>na talerzu. Czasami musi jeść coś, czego nie lubi,</w:t>
      </w:r>
      <w:r>
        <w:rPr>
          <w:rFonts w:ascii="Times New Roman" w:hAnsi="Times New Roman" w:cs="Times New Roman"/>
          <w:lang w:val="pl-PL"/>
        </w:rPr>
        <w:t xml:space="preserve"> </w:t>
      </w:r>
      <w:r w:rsidR="00501833">
        <w:rPr>
          <w:rFonts w:ascii="Times New Roman" w:hAnsi="Times New Roman" w:cs="Times New Roman"/>
          <w:lang w:val="pl-PL"/>
        </w:rPr>
        <w:t xml:space="preserve">matka nigdy jej do tego nie zmusza. </w:t>
      </w:r>
    </w:p>
    <w:p w:rsidR="007F6100" w:rsidRPr="00900C6B" w:rsidRDefault="007F6100" w:rsidP="007F6100">
      <w:pPr>
        <w:pStyle w:val="ECHRParaQuote"/>
        <w:rPr>
          <w:rFonts w:ascii="Times New Roman" w:hAnsi="Times New Roman" w:cs="Times New Roman"/>
          <w:lang w:val="pl-PL"/>
        </w:rPr>
      </w:pPr>
      <w:r w:rsidRPr="00900C6B">
        <w:rPr>
          <w:rFonts w:ascii="Times New Roman" w:hAnsi="Times New Roman" w:cs="Times New Roman"/>
          <w:lang w:val="pl-PL"/>
        </w:rPr>
        <w:t>[Dziecko] jest samotn</w:t>
      </w:r>
      <w:r>
        <w:rPr>
          <w:rFonts w:ascii="Times New Roman" w:hAnsi="Times New Roman" w:cs="Times New Roman"/>
          <w:lang w:val="pl-PL"/>
        </w:rPr>
        <w:t>e</w:t>
      </w:r>
      <w:r w:rsidRPr="00900C6B">
        <w:rPr>
          <w:rFonts w:ascii="Times New Roman" w:hAnsi="Times New Roman" w:cs="Times New Roman"/>
          <w:lang w:val="pl-PL"/>
        </w:rPr>
        <w:t xml:space="preserve"> w domu swego ojca, bo spędza czas tylko z </w:t>
      </w:r>
      <w:r>
        <w:rPr>
          <w:rFonts w:ascii="Times New Roman" w:hAnsi="Times New Roman" w:cs="Times New Roman"/>
          <w:lang w:val="pl-PL"/>
        </w:rPr>
        <w:t>przyrodnimi</w:t>
      </w:r>
      <w:r w:rsidRPr="00900C6B">
        <w:rPr>
          <w:rFonts w:ascii="Times New Roman" w:hAnsi="Times New Roman" w:cs="Times New Roman"/>
          <w:lang w:val="pl-PL"/>
        </w:rPr>
        <w:t xml:space="preserve"> siostrami; Jej przyjaciele nie mogą</w:t>
      </w:r>
      <w:r>
        <w:rPr>
          <w:rFonts w:ascii="Times New Roman" w:hAnsi="Times New Roman" w:cs="Times New Roman"/>
          <w:lang w:val="pl-PL"/>
        </w:rPr>
        <w:t xml:space="preserve"> jej</w:t>
      </w:r>
      <w:r w:rsidRPr="00900C6B">
        <w:rPr>
          <w:rFonts w:ascii="Times New Roman" w:hAnsi="Times New Roman" w:cs="Times New Roman"/>
          <w:lang w:val="pl-PL"/>
        </w:rPr>
        <w:t xml:space="preserve"> odwiedz</w:t>
      </w:r>
      <w:r>
        <w:rPr>
          <w:rFonts w:ascii="Times New Roman" w:hAnsi="Times New Roman" w:cs="Times New Roman"/>
          <w:lang w:val="pl-PL"/>
        </w:rPr>
        <w:t>ać</w:t>
      </w:r>
      <w:r w:rsidRPr="00900C6B">
        <w:rPr>
          <w:rFonts w:ascii="Times New Roman" w:hAnsi="Times New Roman" w:cs="Times New Roman"/>
          <w:lang w:val="pl-PL"/>
        </w:rPr>
        <w:t xml:space="preserve"> w przypadku</w:t>
      </w:r>
      <w:r w:rsidR="001D6447">
        <w:rPr>
          <w:rFonts w:ascii="Times New Roman" w:hAnsi="Times New Roman" w:cs="Times New Roman"/>
          <w:lang w:val="pl-PL"/>
        </w:rPr>
        <w:t>,</w:t>
      </w:r>
      <w:r>
        <w:rPr>
          <w:rFonts w:ascii="Times New Roman" w:hAnsi="Times New Roman" w:cs="Times New Roman"/>
          <w:lang w:val="pl-PL"/>
        </w:rPr>
        <w:t xml:space="preserve"> gdyby</w:t>
      </w:r>
      <w:r w:rsidRPr="00900C6B">
        <w:rPr>
          <w:rFonts w:ascii="Times New Roman" w:hAnsi="Times New Roman" w:cs="Times New Roman"/>
          <w:lang w:val="pl-PL"/>
        </w:rPr>
        <w:t xml:space="preserve"> [młodsz</w:t>
      </w:r>
      <w:r>
        <w:rPr>
          <w:rFonts w:ascii="Times New Roman" w:hAnsi="Times New Roman" w:cs="Times New Roman"/>
          <w:lang w:val="pl-PL"/>
        </w:rPr>
        <w:t>a</w:t>
      </w:r>
      <w:r w:rsidRPr="00900C6B">
        <w:rPr>
          <w:rFonts w:ascii="Times New Roman" w:hAnsi="Times New Roman" w:cs="Times New Roman"/>
          <w:lang w:val="pl-PL"/>
        </w:rPr>
        <w:t xml:space="preserve"> siostr</w:t>
      </w:r>
      <w:r>
        <w:rPr>
          <w:rFonts w:ascii="Times New Roman" w:hAnsi="Times New Roman" w:cs="Times New Roman"/>
          <w:lang w:val="pl-PL"/>
        </w:rPr>
        <w:t>a</w:t>
      </w:r>
      <w:r w:rsidRPr="00900C6B">
        <w:rPr>
          <w:rFonts w:ascii="Times New Roman" w:hAnsi="Times New Roman" w:cs="Times New Roman"/>
          <w:lang w:val="pl-PL"/>
        </w:rPr>
        <w:t xml:space="preserve">] </w:t>
      </w:r>
      <w:r>
        <w:rPr>
          <w:rFonts w:ascii="Times New Roman" w:hAnsi="Times New Roman" w:cs="Times New Roman"/>
          <w:lang w:val="pl-PL"/>
        </w:rPr>
        <w:t>zachorowała</w:t>
      </w:r>
      <w:r w:rsidRPr="00900C6B">
        <w:rPr>
          <w:rFonts w:ascii="Times New Roman" w:hAnsi="Times New Roman" w:cs="Times New Roman"/>
          <w:lang w:val="pl-PL"/>
        </w:rPr>
        <w:t xml:space="preserve">. Po szkole ojciec pozwala </w:t>
      </w:r>
      <w:r>
        <w:rPr>
          <w:rFonts w:ascii="Times New Roman" w:hAnsi="Times New Roman" w:cs="Times New Roman"/>
          <w:lang w:val="pl-PL"/>
        </w:rPr>
        <w:t>jej</w:t>
      </w:r>
      <w:r w:rsidRPr="00900C6B">
        <w:rPr>
          <w:rFonts w:ascii="Times New Roman" w:hAnsi="Times New Roman" w:cs="Times New Roman"/>
          <w:lang w:val="pl-PL"/>
        </w:rPr>
        <w:t xml:space="preserve"> spotkać się z przyjaciółmi tylko</w:t>
      </w:r>
      <w:r>
        <w:rPr>
          <w:rFonts w:ascii="Times New Roman" w:hAnsi="Times New Roman" w:cs="Times New Roman"/>
          <w:lang w:val="pl-PL"/>
        </w:rPr>
        <w:t xml:space="preserve"> przez</w:t>
      </w:r>
      <w:r w:rsidRPr="00900C6B">
        <w:rPr>
          <w:rFonts w:ascii="Times New Roman" w:hAnsi="Times New Roman" w:cs="Times New Roman"/>
          <w:lang w:val="pl-PL"/>
        </w:rPr>
        <w:t xml:space="preserve"> pół godziny. Odwiedziła jednego </w:t>
      </w:r>
      <w:r w:rsidR="006378CB">
        <w:rPr>
          <w:rFonts w:ascii="Times New Roman" w:hAnsi="Times New Roman" w:cs="Times New Roman"/>
          <w:lang w:val="pl-PL"/>
        </w:rPr>
        <w:t>przyjaciela</w:t>
      </w:r>
      <w:r>
        <w:rPr>
          <w:rFonts w:ascii="Times New Roman" w:hAnsi="Times New Roman" w:cs="Times New Roman"/>
          <w:lang w:val="pl-PL"/>
        </w:rPr>
        <w:t xml:space="preserve"> tylko raz i nie odważy</w:t>
      </w:r>
      <w:r w:rsidRPr="00900C6B">
        <w:rPr>
          <w:rFonts w:ascii="Times New Roman" w:hAnsi="Times New Roman" w:cs="Times New Roman"/>
          <w:lang w:val="pl-PL"/>
        </w:rPr>
        <w:t xml:space="preserve">ła się prosić ojca o więcej wizyt. Uważa, że jej ojciec jest </w:t>
      </w:r>
      <w:r w:rsidR="006378CB">
        <w:rPr>
          <w:rFonts w:ascii="Times New Roman" w:hAnsi="Times New Roman" w:cs="Times New Roman"/>
          <w:lang w:val="pl-PL"/>
        </w:rPr>
        <w:t xml:space="preserve">bardziej ostry </w:t>
      </w:r>
      <w:r>
        <w:rPr>
          <w:rFonts w:ascii="Times New Roman" w:hAnsi="Times New Roman" w:cs="Times New Roman"/>
          <w:lang w:val="pl-PL"/>
        </w:rPr>
        <w:t>dla niej</w:t>
      </w:r>
      <w:r w:rsidRPr="00900C6B">
        <w:rPr>
          <w:rFonts w:ascii="Times New Roman" w:hAnsi="Times New Roman" w:cs="Times New Roman"/>
          <w:lang w:val="pl-PL"/>
        </w:rPr>
        <w:t xml:space="preserve"> niż</w:t>
      </w:r>
      <w:r>
        <w:rPr>
          <w:rFonts w:ascii="Times New Roman" w:hAnsi="Times New Roman" w:cs="Times New Roman"/>
          <w:lang w:val="pl-PL"/>
        </w:rPr>
        <w:t xml:space="preserve"> wobec starszej przyrodniej</w:t>
      </w:r>
      <w:r w:rsidRPr="00900C6B">
        <w:rPr>
          <w:rFonts w:ascii="Times New Roman" w:hAnsi="Times New Roman" w:cs="Times New Roman"/>
          <w:lang w:val="pl-PL"/>
        </w:rPr>
        <w:t xml:space="preserve"> siostr</w:t>
      </w:r>
      <w:r>
        <w:rPr>
          <w:rFonts w:ascii="Times New Roman" w:hAnsi="Times New Roman" w:cs="Times New Roman"/>
          <w:lang w:val="pl-PL"/>
        </w:rPr>
        <w:t>y</w:t>
      </w:r>
      <w:r w:rsidRPr="00900C6B">
        <w:rPr>
          <w:rFonts w:ascii="Times New Roman" w:hAnsi="Times New Roman" w:cs="Times New Roman"/>
          <w:lang w:val="pl-PL"/>
        </w:rPr>
        <w:t>.</w:t>
      </w:r>
    </w:p>
    <w:p w:rsidR="007F6100" w:rsidRPr="00900C6B" w:rsidRDefault="007F6100" w:rsidP="007F6100">
      <w:pPr>
        <w:pStyle w:val="ECHRParaQuote"/>
        <w:rPr>
          <w:rFonts w:ascii="Times New Roman" w:hAnsi="Times New Roman" w:cs="Times New Roman"/>
          <w:lang w:val="pl-PL"/>
        </w:rPr>
      </w:pPr>
      <w:r w:rsidRPr="00900C6B">
        <w:rPr>
          <w:rFonts w:ascii="Times New Roman" w:hAnsi="Times New Roman" w:cs="Times New Roman"/>
          <w:lang w:val="pl-PL"/>
        </w:rPr>
        <w:t xml:space="preserve">Dowiedziałem się, że ojciec mówi źle o matce i jej nowym partnerze </w:t>
      </w:r>
      <w:r w:rsidR="00A203F5">
        <w:rPr>
          <w:rFonts w:ascii="Times New Roman" w:hAnsi="Times New Roman" w:cs="Times New Roman"/>
          <w:lang w:val="pl-PL"/>
        </w:rPr>
        <w:t>w obecności dziecka</w:t>
      </w:r>
      <w:r w:rsidRPr="00900C6B">
        <w:rPr>
          <w:rFonts w:ascii="Times New Roman" w:hAnsi="Times New Roman" w:cs="Times New Roman"/>
          <w:lang w:val="pl-PL"/>
        </w:rPr>
        <w:t xml:space="preserve"> że ma inne ubrania w </w:t>
      </w:r>
      <w:r w:rsidR="00501833">
        <w:rPr>
          <w:rFonts w:ascii="Times New Roman" w:hAnsi="Times New Roman" w:cs="Times New Roman"/>
          <w:lang w:val="pl-PL"/>
        </w:rPr>
        <w:t>domu</w:t>
      </w:r>
      <w:r w:rsidRPr="00900C6B">
        <w:rPr>
          <w:rFonts w:ascii="Times New Roman" w:hAnsi="Times New Roman" w:cs="Times New Roman"/>
          <w:lang w:val="pl-PL"/>
        </w:rPr>
        <w:t xml:space="preserve"> matki i ojca, a ojciec </w:t>
      </w:r>
      <w:r>
        <w:rPr>
          <w:rFonts w:ascii="Times New Roman" w:hAnsi="Times New Roman" w:cs="Times New Roman"/>
          <w:lang w:val="pl-PL"/>
        </w:rPr>
        <w:t>wy</w:t>
      </w:r>
      <w:r w:rsidRPr="00900C6B">
        <w:rPr>
          <w:rFonts w:ascii="Times New Roman" w:hAnsi="Times New Roman" w:cs="Times New Roman"/>
          <w:lang w:val="pl-PL"/>
        </w:rPr>
        <w:t>rzucił</w:t>
      </w:r>
      <w:r w:rsidR="00A203F5">
        <w:rPr>
          <w:rFonts w:ascii="Times New Roman" w:hAnsi="Times New Roman" w:cs="Times New Roman"/>
          <w:lang w:val="pl-PL"/>
        </w:rPr>
        <w:t xml:space="preserve"> do śmieci</w:t>
      </w:r>
      <w:r w:rsidRPr="00900C6B">
        <w:rPr>
          <w:rFonts w:ascii="Times New Roman" w:hAnsi="Times New Roman" w:cs="Times New Roman"/>
          <w:lang w:val="pl-PL"/>
        </w:rPr>
        <w:t xml:space="preserve"> buty</w:t>
      </w:r>
      <w:r w:rsidR="00501833">
        <w:rPr>
          <w:rFonts w:ascii="Times New Roman" w:hAnsi="Times New Roman" w:cs="Times New Roman"/>
          <w:lang w:val="pl-PL"/>
        </w:rPr>
        <w:t xml:space="preserve"> sportowe</w:t>
      </w:r>
      <w:r w:rsidRPr="00900C6B">
        <w:rPr>
          <w:rFonts w:ascii="Times New Roman" w:hAnsi="Times New Roman" w:cs="Times New Roman"/>
          <w:lang w:val="pl-PL"/>
        </w:rPr>
        <w:t>, które dostała ja</w:t>
      </w:r>
      <w:r>
        <w:rPr>
          <w:rFonts w:ascii="Times New Roman" w:hAnsi="Times New Roman" w:cs="Times New Roman"/>
          <w:lang w:val="pl-PL"/>
        </w:rPr>
        <w:t>ko prezent urodzinowy od matki i</w:t>
      </w:r>
      <w:r w:rsidRPr="00900C6B">
        <w:rPr>
          <w:rFonts w:ascii="Times New Roman" w:hAnsi="Times New Roman" w:cs="Times New Roman"/>
          <w:lang w:val="pl-PL"/>
        </w:rPr>
        <w:t xml:space="preserve"> jej partnera </w:t>
      </w:r>
    </w:p>
    <w:p w:rsidR="007F6100" w:rsidRPr="00900C6B" w:rsidRDefault="007F6100" w:rsidP="007F6100">
      <w:pPr>
        <w:pStyle w:val="ECHRParaQuote"/>
        <w:rPr>
          <w:rFonts w:ascii="Times New Roman" w:hAnsi="Times New Roman" w:cs="Times New Roman"/>
          <w:lang w:val="pl-PL"/>
        </w:rPr>
      </w:pPr>
      <w:r w:rsidRPr="00900C6B">
        <w:rPr>
          <w:rFonts w:ascii="Times New Roman" w:hAnsi="Times New Roman" w:cs="Times New Roman"/>
          <w:lang w:val="pl-PL"/>
        </w:rPr>
        <w:t>Zapytana o żonę ojca, mówi, że jest dla niej le</w:t>
      </w:r>
      <w:r>
        <w:rPr>
          <w:rFonts w:ascii="Times New Roman" w:hAnsi="Times New Roman" w:cs="Times New Roman"/>
          <w:lang w:val="pl-PL"/>
        </w:rPr>
        <w:t>psza niż jej ojciec: nie zmusza</w:t>
      </w:r>
      <w:r w:rsidRPr="00900C6B">
        <w:rPr>
          <w:rFonts w:ascii="Times New Roman" w:hAnsi="Times New Roman" w:cs="Times New Roman"/>
          <w:lang w:val="pl-PL"/>
        </w:rPr>
        <w:t xml:space="preserve"> jej do jedzenia, nigdy jej nie</w:t>
      </w:r>
      <w:r>
        <w:rPr>
          <w:rFonts w:ascii="Times New Roman" w:hAnsi="Times New Roman" w:cs="Times New Roman"/>
          <w:lang w:val="pl-PL"/>
        </w:rPr>
        <w:t xml:space="preserve"> uderzyła, pomaga</w:t>
      </w:r>
      <w:r w:rsidRPr="00900C6B">
        <w:rPr>
          <w:rFonts w:ascii="Times New Roman" w:hAnsi="Times New Roman" w:cs="Times New Roman"/>
          <w:lang w:val="pl-PL"/>
        </w:rPr>
        <w:t xml:space="preserve"> jej w odrabianiu prac domowych i szczotkuje włosy.</w:t>
      </w:r>
    </w:p>
    <w:p w:rsidR="007F6100" w:rsidRPr="00900C6B" w:rsidRDefault="007F6100" w:rsidP="007F6100">
      <w:pPr>
        <w:pStyle w:val="ECHRParaQuote"/>
        <w:rPr>
          <w:rFonts w:ascii="Times New Roman" w:hAnsi="Times New Roman" w:cs="Times New Roman"/>
          <w:lang w:val="pl-PL"/>
        </w:rPr>
      </w:pPr>
      <w:r w:rsidRPr="00900C6B">
        <w:rPr>
          <w:rFonts w:ascii="Times New Roman" w:hAnsi="Times New Roman" w:cs="Times New Roman"/>
          <w:lang w:val="pl-PL"/>
        </w:rPr>
        <w:t xml:space="preserve">Dziecko wykazuje silne pragnienie </w:t>
      </w:r>
      <w:r w:rsidR="00E463F4">
        <w:rPr>
          <w:rFonts w:ascii="Times New Roman" w:hAnsi="Times New Roman" w:cs="Times New Roman"/>
          <w:lang w:val="pl-PL"/>
        </w:rPr>
        <w:t>mieszkania</w:t>
      </w:r>
      <w:r w:rsidR="00E463F4" w:rsidRPr="00900C6B">
        <w:rPr>
          <w:rFonts w:ascii="Times New Roman" w:hAnsi="Times New Roman" w:cs="Times New Roman"/>
          <w:lang w:val="pl-PL"/>
        </w:rPr>
        <w:t xml:space="preserve"> </w:t>
      </w:r>
      <w:r w:rsidRPr="00900C6B">
        <w:rPr>
          <w:rFonts w:ascii="Times New Roman" w:hAnsi="Times New Roman" w:cs="Times New Roman"/>
          <w:lang w:val="pl-PL"/>
        </w:rPr>
        <w:t xml:space="preserve">ze swoją matką, bo jest emocjonalnie bliżej niej, a matka </w:t>
      </w:r>
      <w:r>
        <w:rPr>
          <w:rFonts w:ascii="Times New Roman" w:hAnsi="Times New Roman" w:cs="Times New Roman"/>
          <w:lang w:val="pl-PL"/>
        </w:rPr>
        <w:t>wspiera</w:t>
      </w:r>
      <w:r w:rsidRPr="00900C6B">
        <w:rPr>
          <w:rFonts w:ascii="Times New Roman" w:hAnsi="Times New Roman" w:cs="Times New Roman"/>
          <w:lang w:val="pl-PL"/>
        </w:rPr>
        <w:t xml:space="preserve"> ją w trudnych momentach. W sąsiedztwie swojej matki ma wielu przyjaciół i </w:t>
      </w:r>
      <w:r>
        <w:rPr>
          <w:rFonts w:ascii="Times New Roman" w:hAnsi="Times New Roman" w:cs="Times New Roman"/>
          <w:lang w:val="pl-PL"/>
        </w:rPr>
        <w:t>jest zachęcana</w:t>
      </w:r>
      <w:r w:rsidRPr="00900C6B">
        <w:rPr>
          <w:rFonts w:ascii="Times New Roman" w:hAnsi="Times New Roman" w:cs="Times New Roman"/>
          <w:lang w:val="pl-PL"/>
        </w:rPr>
        <w:t xml:space="preserve"> do spędzenia</w:t>
      </w:r>
      <w:r w:rsidR="00E463F4">
        <w:rPr>
          <w:rFonts w:ascii="Times New Roman" w:hAnsi="Times New Roman" w:cs="Times New Roman"/>
          <w:lang w:val="pl-PL"/>
        </w:rPr>
        <w:t xml:space="preserve"> z nimi</w:t>
      </w:r>
      <w:r w:rsidRPr="00900C6B">
        <w:rPr>
          <w:rFonts w:ascii="Times New Roman" w:hAnsi="Times New Roman" w:cs="Times New Roman"/>
          <w:lang w:val="pl-PL"/>
        </w:rPr>
        <w:t xml:space="preserve"> czasu ; </w:t>
      </w:r>
      <w:r w:rsidR="00E463F4">
        <w:rPr>
          <w:rFonts w:ascii="Times New Roman" w:hAnsi="Times New Roman" w:cs="Times New Roman"/>
          <w:lang w:val="pl-PL"/>
        </w:rPr>
        <w:t>O</w:t>
      </w:r>
      <w:r>
        <w:rPr>
          <w:rFonts w:ascii="Times New Roman" w:hAnsi="Times New Roman" w:cs="Times New Roman"/>
          <w:lang w:val="pl-PL"/>
        </w:rPr>
        <w:t>dczuwa radość</w:t>
      </w:r>
      <w:r w:rsidRPr="00900C6B">
        <w:rPr>
          <w:rFonts w:ascii="Times New Roman" w:hAnsi="Times New Roman" w:cs="Times New Roman"/>
          <w:lang w:val="pl-PL"/>
        </w:rPr>
        <w:t xml:space="preserve"> i czuje się bezpiecznie z matką. Zapytan</w:t>
      </w:r>
      <w:r>
        <w:rPr>
          <w:rFonts w:ascii="Times New Roman" w:hAnsi="Times New Roman" w:cs="Times New Roman"/>
          <w:lang w:val="pl-PL"/>
        </w:rPr>
        <w:t>a</w:t>
      </w:r>
      <w:r w:rsidRPr="00900C6B">
        <w:rPr>
          <w:rFonts w:ascii="Times New Roman" w:hAnsi="Times New Roman" w:cs="Times New Roman"/>
          <w:lang w:val="pl-PL"/>
        </w:rPr>
        <w:t xml:space="preserve"> o zachowanie partnera matki wobec niej, dziecko mówi, że jest dla niej dobry i stara się ją pocieszyć, kupuje jej prezenty, </w:t>
      </w:r>
      <w:r>
        <w:rPr>
          <w:rFonts w:ascii="Times New Roman" w:hAnsi="Times New Roman" w:cs="Times New Roman"/>
          <w:lang w:val="pl-PL"/>
        </w:rPr>
        <w:t>i</w:t>
      </w:r>
      <w:r w:rsidRPr="00900C6B">
        <w:rPr>
          <w:rFonts w:ascii="Times New Roman" w:hAnsi="Times New Roman" w:cs="Times New Roman"/>
          <w:lang w:val="pl-PL"/>
        </w:rPr>
        <w:t xml:space="preserve"> </w:t>
      </w:r>
      <w:r>
        <w:rPr>
          <w:rFonts w:ascii="Times New Roman" w:hAnsi="Times New Roman" w:cs="Times New Roman"/>
          <w:lang w:val="pl-PL"/>
        </w:rPr>
        <w:t>jest miło</w:t>
      </w:r>
      <w:r w:rsidRPr="00900C6B">
        <w:rPr>
          <w:rFonts w:ascii="Times New Roman" w:hAnsi="Times New Roman" w:cs="Times New Roman"/>
          <w:lang w:val="pl-PL"/>
        </w:rPr>
        <w:t xml:space="preserve"> i przyjemn</w:t>
      </w:r>
      <w:r>
        <w:rPr>
          <w:rFonts w:ascii="Times New Roman" w:hAnsi="Times New Roman" w:cs="Times New Roman"/>
          <w:lang w:val="pl-PL"/>
        </w:rPr>
        <w:t>ie z nim</w:t>
      </w:r>
      <w:r w:rsidRPr="00900C6B">
        <w:rPr>
          <w:rFonts w:ascii="Times New Roman" w:hAnsi="Times New Roman" w:cs="Times New Roman"/>
          <w:lang w:val="pl-PL"/>
        </w:rPr>
        <w:t xml:space="preserve"> rozmawiać.</w:t>
      </w:r>
    </w:p>
    <w:p w:rsidR="007F6100" w:rsidRPr="00900C6B" w:rsidRDefault="007F6100" w:rsidP="007F6100">
      <w:pPr>
        <w:pStyle w:val="ECHRParaQuote"/>
        <w:rPr>
          <w:rFonts w:ascii="Times New Roman" w:hAnsi="Times New Roman" w:cs="Times New Roman"/>
          <w:lang w:val="pl-PL"/>
        </w:rPr>
      </w:pPr>
      <w:r w:rsidRPr="00900C6B">
        <w:rPr>
          <w:rFonts w:ascii="Times New Roman" w:hAnsi="Times New Roman" w:cs="Times New Roman"/>
          <w:lang w:val="pl-PL"/>
        </w:rPr>
        <w:lastRenderedPageBreak/>
        <w:t xml:space="preserve">Na pytanie, czy jeśli ma mieszkać z matką, mogłaby widzieć swojego ojca poza harmonogramem </w:t>
      </w:r>
      <w:r w:rsidR="00501833">
        <w:rPr>
          <w:rFonts w:ascii="Times New Roman" w:hAnsi="Times New Roman" w:cs="Times New Roman"/>
          <w:lang w:val="pl-PL"/>
        </w:rPr>
        <w:t>zarządzonym</w:t>
      </w:r>
      <w:r w:rsidR="00501833" w:rsidRPr="00900C6B">
        <w:rPr>
          <w:rFonts w:ascii="Times New Roman" w:hAnsi="Times New Roman" w:cs="Times New Roman"/>
          <w:lang w:val="pl-PL"/>
        </w:rPr>
        <w:t xml:space="preserve"> </w:t>
      </w:r>
      <w:r w:rsidRPr="00900C6B">
        <w:rPr>
          <w:rFonts w:ascii="Times New Roman" w:hAnsi="Times New Roman" w:cs="Times New Roman"/>
          <w:lang w:val="pl-PL"/>
        </w:rPr>
        <w:t>przez sąd, mówi, że jest pewne, że jej mama pozwoliłaby jej zob</w:t>
      </w:r>
      <w:r>
        <w:rPr>
          <w:rFonts w:ascii="Times New Roman" w:hAnsi="Times New Roman" w:cs="Times New Roman"/>
          <w:lang w:val="pl-PL"/>
        </w:rPr>
        <w:t>aczyć ojca, kiedy tylko zechce i</w:t>
      </w:r>
      <w:r w:rsidR="001D6447">
        <w:rPr>
          <w:rFonts w:ascii="Times New Roman" w:hAnsi="Times New Roman" w:cs="Times New Roman"/>
          <w:lang w:val="pl-PL"/>
        </w:rPr>
        <w:t xml:space="preserve"> stwierdza, że</w:t>
      </w:r>
      <w:r w:rsidRPr="00900C6B">
        <w:rPr>
          <w:rFonts w:ascii="Times New Roman" w:hAnsi="Times New Roman" w:cs="Times New Roman"/>
          <w:lang w:val="pl-PL"/>
        </w:rPr>
        <w:t xml:space="preserve"> ‘chciałaby </w:t>
      </w:r>
      <w:r w:rsidR="00524A57">
        <w:rPr>
          <w:rFonts w:ascii="Times New Roman" w:hAnsi="Times New Roman" w:cs="Times New Roman"/>
          <w:lang w:val="pl-PL"/>
        </w:rPr>
        <w:t>przenieść się</w:t>
      </w:r>
      <w:r w:rsidR="00524A57" w:rsidRPr="00900C6B">
        <w:rPr>
          <w:rFonts w:ascii="Times New Roman" w:hAnsi="Times New Roman" w:cs="Times New Roman"/>
          <w:lang w:val="pl-PL"/>
        </w:rPr>
        <w:t xml:space="preserve"> </w:t>
      </w:r>
      <w:r w:rsidRPr="00900C6B">
        <w:rPr>
          <w:rFonts w:ascii="Times New Roman" w:hAnsi="Times New Roman" w:cs="Times New Roman"/>
          <w:lang w:val="pl-PL"/>
        </w:rPr>
        <w:t xml:space="preserve">do </w:t>
      </w:r>
      <w:r>
        <w:rPr>
          <w:rFonts w:ascii="Times New Roman" w:hAnsi="Times New Roman" w:cs="Times New Roman"/>
          <w:lang w:val="pl-PL"/>
        </w:rPr>
        <w:t>[miejsca</w:t>
      </w:r>
      <w:r w:rsidRPr="00900C6B">
        <w:rPr>
          <w:rFonts w:ascii="Times New Roman" w:hAnsi="Times New Roman" w:cs="Times New Roman"/>
          <w:lang w:val="pl-PL"/>
        </w:rPr>
        <w:t>]</w:t>
      </w:r>
      <w:r>
        <w:rPr>
          <w:rFonts w:ascii="Times New Roman" w:hAnsi="Times New Roman" w:cs="Times New Roman"/>
          <w:lang w:val="pl-PL"/>
        </w:rPr>
        <w:t xml:space="preserve"> mamy</w:t>
      </w:r>
      <w:r w:rsidRPr="00900C6B">
        <w:rPr>
          <w:rFonts w:ascii="Times New Roman" w:hAnsi="Times New Roman" w:cs="Times New Roman"/>
          <w:lang w:val="pl-PL"/>
        </w:rPr>
        <w:t xml:space="preserve"> od razu i na zawsze’.</w:t>
      </w:r>
    </w:p>
    <w:p w:rsidR="007F6100" w:rsidRPr="00900C6B" w:rsidRDefault="007F6100" w:rsidP="007F6100">
      <w:pPr>
        <w:pStyle w:val="ECHRParaQuote"/>
        <w:rPr>
          <w:rFonts w:ascii="Times New Roman" w:hAnsi="Times New Roman" w:cs="Times New Roman"/>
          <w:lang w:val="pl-PL"/>
        </w:rPr>
      </w:pPr>
      <w:r w:rsidRPr="00900C6B">
        <w:rPr>
          <w:rFonts w:ascii="Times New Roman" w:hAnsi="Times New Roman" w:cs="Times New Roman"/>
          <w:b/>
          <w:lang w:val="pl-PL"/>
        </w:rPr>
        <w:t>Wyniki i zalecenia</w:t>
      </w:r>
      <w:r w:rsidRPr="00900C6B">
        <w:rPr>
          <w:rFonts w:ascii="Times New Roman" w:hAnsi="Times New Roman" w:cs="Times New Roman"/>
          <w:lang w:val="pl-PL"/>
        </w:rPr>
        <w:t xml:space="preserve">: W celu zapobieżenia rozwojowi nieodwracalnych konsekwencji psychopatologicznych spowodowanych ciągłym </w:t>
      </w:r>
      <w:r>
        <w:rPr>
          <w:rFonts w:ascii="Times New Roman" w:hAnsi="Times New Roman" w:cs="Times New Roman"/>
          <w:lang w:val="pl-PL"/>
        </w:rPr>
        <w:t>maltretowaniem</w:t>
      </w:r>
      <w:r w:rsidRPr="00900C6B">
        <w:rPr>
          <w:rFonts w:ascii="Times New Roman" w:hAnsi="Times New Roman" w:cs="Times New Roman"/>
          <w:lang w:val="pl-PL"/>
        </w:rPr>
        <w:t xml:space="preserve"> zaleca się niezwłoczne </w:t>
      </w:r>
      <w:r>
        <w:rPr>
          <w:rFonts w:ascii="Times New Roman" w:hAnsi="Times New Roman" w:cs="Times New Roman"/>
          <w:lang w:val="pl-PL"/>
        </w:rPr>
        <w:t>usunięcie</w:t>
      </w:r>
      <w:r w:rsidRPr="00900C6B">
        <w:rPr>
          <w:rFonts w:ascii="Times New Roman" w:hAnsi="Times New Roman" w:cs="Times New Roman"/>
          <w:lang w:val="pl-PL"/>
        </w:rPr>
        <w:t xml:space="preserve"> dziecka z rodziny, w której obecnie żyje, </w:t>
      </w:r>
      <w:r w:rsidR="00524A57">
        <w:rPr>
          <w:rFonts w:ascii="Times New Roman" w:hAnsi="Times New Roman" w:cs="Times New Roman"/>
          <w:lang w:val="pl-PL"/>
        </w:rPr>
        <w:t>oraz by</w:t>
      </w:r>
      <w:r w:rsidR="00524A57" w:rsidRPr="00900C6B">
        <w:rPr>
          <w:rFonts w:ascii="Times New Roman" w:hAnsi="Times New Roman" w:cs="Times New Roman"/>
          <w:lang w:val="pl-PL"/>
        </w:rPr>
        <w:t xml:space="preserve"> </w:t>
      </w:r>
      <w:r>
        <w:rPr>
          <w:rFonts w:ascii="Times New Roman" w:hAnsi="Times New Roman" w:cs="Times New Roman"/>
          <w:lang w:val="pl-PL"/>
        </w:rPr>
        <w:t>opieka</w:t>
      </w:r>
      <w:r w:rsidRPr="00900C6B">
        <w:rPr>
          <w:rFonts w:ascii="Times New Roman" w:hAnsi="Times New Roman" w:cs="Times New Roman"/>
          <w:lang w:val="pl-PL"/>
        </w:rPr>
        <w:t xml:space="preserve"> została przyznana matce.</w:t>
      </w:r>
    </w:p>
    <w:p w:rsidR="007F6100" w:rsidRPr="00900C6B" w:rsidRDefault="007F6100" w:rsidP="007F6100">
      <w:pPr>
        <w:pStyle w:val="ECHRParaQuote"/>
        <w:rPr>
          <w:rFonts w:ascii="Times New Roman" w:hAnsi="Times New Roman" w:cs="Times New Roman"/>
          <w:lang w:val="pl-PL"/>
        </w:rPr>
      </w:pPr>
      <w:r>
        <w:rPr>
          <w:rFonts w:ascii="Times New Roman" w:hAnsi="Times New Roman" w:cs="Times New Roman"/>
          <w:lang w:val="pl-PL"/>
        </w:rPr>
        <w:t>Z</w:t>
      </w:r>
      <w:r w:rsidRPr="00900C6B">
        <w:rPr>
          <w:rFonts w:ascii="Times New Roman" w:hAnsi="Times New Roman" w:cs="Times New Roman"/>
          <w:lang w:val="pl-PL"/>
        </w:rPr>
        <w:t xml:space="preserve">aleca się kontynuowanie działań </w:t>
      </w:r>
      <w:r>
        <w:rPr>
          <w:rFonts w:ascii="Times New Roman" w:hAnsi="Times New Roman" w:cs="Times New Roman"/>
          <w:lang w:val="pl-PL"/>
        </w:rPr>
        <w:t>p</w:t>
      </w:r>
      <w:r w:rsidRPr="00900C6B">
        <w:rPr>
          <w:rFonts w:ascii="Times New Roman" w:hAnsi="Times New Roman" w:cs="Times New Roman"/>
          <w:lang w:val="pl-PL"/>
        </w:rPr>
        <w:t>sychologiczn</w:t>
      </w:r>
      <w:r>
        <w:rPr>
          <w:rFonts w:ascii="Times New Roman" w:hAnsi="Times New Roman" w:cs="Times New Roman"/>
          <w:lang w:val="pl-PL"/>
        </w:rPr>
        <w:t>ych</w:t>
      </w:r>
      <w:r w:rsidRPr="00900C6B">
        <w:rPr>
          <w:rFonts w:ascii="Times New Roman" w:hAnsi="Times New Roman" w:cs="Times New Roman"/>
          <w:lang w:val="pl-PL"/>
        </w:rPr>
        <w:t xml:space="preserve"> i, jeśli to konieczne, psychiatrycznych.”</w:t>
      </w:r>
    </w:p>
    <w:p w:rsidR="007F6100" w:rsidRPr="00C62D49"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C4ED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24</w:t>
      </w:r>
      <w:r w:rsidRPr="00D8381D">
        <w:rPr>
          <w:rFonts w:ascii="Times New Roman" w:hAnsi="Times New Roman" w:cs="Times New Roman"/>
          <w:lang w:val="en-GB"/>
        </w:rPr>
        <w:fldChar w:fldCharType="end"/>
      </w:r>
      <w:r w:rsidR="007F6100" w:rsidRPr="002C4ED4">
        <w:rPr>
          <w:rFonts w:ascii="Times New Roman" w:hAnsi="Times New Roman" w:cs="Times New Roman"/>
          <w:lang w:val="pl-PL"/>
        </w:rPr>
        <w:t>.  </w:t>
      </w:r>
      <w:r w:rsidR="007F6100">
        <w:rPr>
          <w:rFonts w:ascii="Times New Roman" w:hAnsi="Times New Roman" w:cs="Times New Roman"/>
          <w:lang w:val="pl-PL"/>
        </w:rPr>
        <w:t xml:space="preserve">W dniu 4 </w:t>
      </w:r>
      <w:r w:rsidR="00501833">
        <w:rPr>
          <w:rFonts w:ascii="Times New Roman" w:hAnsi="Times New Roman" w:cs="Times New Roman"/>
          <w:lang w:val="pl-PL"/>
        </w:rPr>
        <w:t>m</w:t>
      </w:r>
      <w:r w:rsidR="007F6100">
        <w:rPr>
          <w:rFonts w:ascii="Times New Roman" w:hAnsi="Times New Roman" w:cs="Times New Roman"/>
          <w:lang w:val="pl-PL"/>
        </w:rPr>
        <w:t>aja 2011 roku d</w:t>
      </w:r>
      <w:r w:rsidR="007F6100" w:rsidRPr="00C62D49">
        <w:rPr>
          <w:rFonts w:ascii="Times New Roman" w:hAnsi="Times New Roman" w:cs="Times New Roman"/>
          <w:lang w:val="pl-PL"/>
        </w:rPr>
        <w:t>rug</w:t>
      </w:r>
      <w:r w:rsidR="007F6100">
        <w:rPr>
          <w:rFonts w:ascii="Times New Roman" w:hAnsi="Times New Roman" w:cs="Times New Roman"/>
          <w:lang w:val="pl-PL"/>
        </w:rPr>
        <w:t>a</w:t>
      </w:r>
      <w:r w:rsidR="007F6100" w:rsidRPr="00C62D49">
        <w:rPr>
          <w:rFonts w:ascii="Times New Roman" w:hAnsi="Times New Roman" w:cs="Times New Roman"/>
          <w:lang w:val="pl-PL"/>
        </w:rPr>
        <w:t xml:space="preserve"> skarżąc</w:t>
      </w:r>
      <w:r w:rsidR="007F6100">
        <w:rPr>
          <w:rFonts w:ascii="Times New Roman" w:hAnsi="Times New Roman" w:cs="Times New Roman"/>
          <w:lang w:val="pl-PL"/>
        </w:rPr>
        <w:t>a</w:t>
      </w:r>
      <w:r w:rsidR="007F6100" w:rsidRPr="00C62D49">
        <w:rPr>
          <w:rFonts w:ascii="Times New Roman" w:hAnsi="Times New Roman" w:cs="Times New Roman"/>
          <w:lang w:val="pl-PL"/>
        </w:rPr>
        <w:t xml:space="preserve"> znów </w:t>
      </w:r>
      <w:r w:rsidR="007F6100">
        <w:rPr>
          <w:rFonts w:ascii="Times New Roman" w:hAnsi="Times New Roman" w:cs="Times New Roman"/>
          <w:lang w:val="pl-PL"/>
        </w:rPr>
        <w:t>zabrała</w:t>
      </w:r>
      <w:r w:rsidR="007F6100" w:rsidRPr="00C62D49">
        <w:rPr>
          <w:rFonts w:ascii="Times New Roman" w:hAnsi="Times New Roman" w:cs="Times New Roman"/>
          <w:lang w:val="pl-PL"/>
        </w:rPr>
        <w:t xml:space="preserve"> pierwsz</w:t>
      </w:r>
      <w:r w:rsidR="007F6100">
        <w:rPr>
          <w:rFonts w:ascii="Times New Roman" w:hAnsi="Times New Roman" w:cs="Times New Roman"/>
          <w:lang w:val="pl-PL"/>
        </w:rPr>
        <w:t>ą</w:t>
      </w:r>
      <w:r w:rsidR="007F6100" w:rsidRPr="00C62D49">
        <w:rPr>
          <w:rFonts w:ascii="Times New Roman" w:hAnsi="Times New Roman" w:cs="Times New Roman"/>
          <w:lang w:val="pl-PL"/>
        </w:rPr>
        <w:t xml:space="preserve"> skarżąc</w:t>
      </w:r>
      <w:r w:rsidR="007F6100">
        <w:rPr>
          <w:rFonts w:ascii="Times New Roman" w:hAnsi="Times New Roman" w:cs="Times New Roman"/>
          <w:lang w:val="pl-PL"/>
        </w:rPr>
        <w:t>ą</w:t>
      </w:r>
      <w:r w:rsidR="007F6100" w:rsidRPr="00C62D49">
        <w:rPr>
          <w:rFonts w:ascii="Times New Roman" w:hAnsi="Times New Roman" w:cs="Times New Roman"/>
          <w:lang w:val="pl-PL"/>
        </w:rPr>
        <w:t xml:space="preserve"> na policję, aby zgłosić inne przypadki </w:t>
      </w:r>
      <w:r w:rsidR="00524A57">
        <w:rPr>
          <w:rFonts w:ascii="Times New Roman" w:hAnsi="Times New Roman" w:cs="Times New Roman"/>
          <w:lang w:val="pl-PL"/>
        </w:rPr>
        <w:t>nadużyć</w:t>
      </w:r>
      <w:r w:rsidR="00524A57" w:rsidRPr="00C62D49">
        <w:rPr>
          <w:rFonts w:ascii="Times New Roman" w:hAnsi="Times New Roman" w:cs="Times New Roman"/>
          <w:lang w:val="pl-PL"/>
        </w:rPr>
        <w:t xml:space="preserve"> </w:t>
      </w:r>
      <w:r w:rsidR="007F6100" w:rsidRPr="00C62D49">
        <w:rPr>
          <w:rFonts w:ascii="Times New Roman" w:hAnsi="Times New Roman" w:cs="Times New Roman"/>
          <w:lang w:val="pl-PL"/>
        </w:rPr>
        <w:t>przez jej ojca, który rzekomo zmusił ją do zmiany wcześniejszych oświadczeń złożonych przed policją i ekspertami. Odpowiednia część protokołu policyjnego przesłuchania przeprowadzona z pierwsz</w:t>
      </w:r>
      <w:r w:rsidR="007F6100">
        <w:rPr>
          <w:rFonts w:ascii="Times New Roman" w:hAnsi="Times New Roman" w:cs="Times New Roman"/>
          <w:lang w:val="pl-PL"/>
        </w:rPr>
        <w:t>ą</w:t>
      </w:r>
      <w:r w:rsidR="007F6100" w:rsidRPr="00C62D49">
        <w:rPr>
          <w:rFonts w:ascii="Times New Roman" w:hAnsi="Times New Roman" w:cs="Times New Roman"/>
          <w:lang w:val="pl-PL"/>
        </w:rPr>
        <w:t xml:space="preserve"> </w:t>
      </w:r>
      <w:r w:rsidR="007F6100">
        <w:rPr>
          <w:rFonts w:ascii="Times New Roman" w:hAnsi="Times New Roman" w:cs="Times New Roman"/>
          <w:lang w:val="pl-PL"/>
        </w:rPr>
        <w:t>skarżącą</w:t>
      </w:r>
      <w:r w:rsidR="007F6100" w:rsidRPr="00C62D49">
        <w:rPr>
          <w:rFonts w:ascii="Times New Roman" w:hAnsi="Times New Roman" w:cs="Times New Roman"/>
          <w:lang w:val="pl-PL"/>
        </w:rPr>
        <w:t xml:space="preserve"> z tej okazji brzmi następująco:</w:t>
      </w:r>
    </w:p>
    <w:p w:rsidR="007F6100" w:rsidRPr="00013062" w:rsidRDefault="007F6100" w:rsidP="007F6100">
      <w:pPr>
        <w:pStyle w:val="ECHRParaQuote"/>
        <w:rPr>
          <w:rFonts w:ascii="Times New Roman" w:hAnsi="Times New Roman" w:cs="Times New Roman"/>
          <w:lang w:val="pl-PL"/>
        </w:rPr>
      </w:pPr>
      <w:r w:rsidRPr="00013062">
        <w:rPr>
          <w:rFonts w:ascii="Times New Roman" w:hAnsi="Times New Roman" w:cs="Times New Roman"/>
          <w:lang w:val="pl-PL"/>
        </w:rPr>
        <w:t>“Niniejsz</w:t>
      </w:r>
      <w:r>
        <w:rPr>
          <w:rFonts w:ascii="Times New Roman" w:hAnsi="Times New Roman" w:cs="Times New Roman"/>
          <w:lang w:val="pl-PL"/>
        </w:rPr>
        <w:t>e</w:t>
      </w:r>
      <w:r w:rsidRPr="00013062">
        <w:rPr>
          <w:rFonts w:ascii="Times New Roman" w:hAnsi="Times New Roman" w:cs="Times New Roman"/>
          <w:lang w:val="pl-PL"/>
        </w:rPr>
        <w:t xml:space="preserve"> </w:t>
      </w:r>
      <w:r>
        <w:rPr>
          <w:rFonts w:ascii="Times New Roman" w:hAnsi="Times New Roman" w:cs="Times New Roman"/>
          <w:lang w:val="pl-PL"/>
        </w:rPr>
        <w:t>przesłuchanie</w:t>
      </w:r>
      <w:r w:rsidRPr="00013062">
        <w:rPr>
          <w:rFonts w:ascii="Times New Roman" w:hAnsi="Times New Roman" w:cs="Times New Roman"/>
          <w:lang w:val="pl-PL"/>
        </w:rPr>
        <w:t xml:space="preserve"> został</w:t>
      </w:r>
      <w:r>
        <w:rPr>
          <w:rFonts w:ascii="Times New Roman" w:hAnsi="Times New Roman" w:cs="Times New Roman"/>
          <w:lang w:val="pl-PL"/>
        </w:rPr>
        <w:t>o</w:t>
      </w:r>
      <w:r w:rsidRPr="00013062">
        <w:rPr>
          <w:rFonts w:ascii="Times New Roman" w:hAnsi="Times New Roman" w:cs="Times New Roman"/>
          <w:lang w:val="pl-PL"/>
        </w:rPr>
        <w:t xml:space="preserve"> przeprowadzon</w:t>
      </w:r>
      <w:r>
        <w:rPr>
          <w:rFonts w:ascii="Times New Roman" w:hAnsi="Times New Roman" w:cs="Times New Roman"/>
          <w:lang w:val="pl-PL"/>
        </w:rPr>
        <w:t>e</w:t>
      </w:r>
      <w:r w:rsidRPr="00013062">
        <w:rPr>
          <w:rFonts w:ascii="Times New Roman" w:hAnsi="Times New Roman" w:cs="Times New Roman"/>
          <w:lang w:val="pl-PL"/>
        </w:rPr>
        <w:t xml:space="preserve"> z powodu niewłaściwego zachowania ojca [dziecka] I.M.</w:t>
      </w:r>
    </w:p>
    <w:p w:rsidR="007F6100" w:rsidRPr="00013062" w:rsidRDefault="007F6100" w:rsidP="007F6100">
      <w:pPr>
        <w:pStyle w:val="ECHRParaQuote"/>
        <w:rPr>
          <w:rFonts w:ascii="Times New Roman" w:hAnsi="Times New Roman" w:cs="Times New Roman"/>
          <w:lang w:val="pl-PL"/>
        </w:rPr>
      </w:pPr>
      <w:r w:rsidRPr="00013062">
        <w:rPr>
          <w:rFonts w:ascii="Times New Roman" w:hAnsi="Times New Roman" w:cs="Times New Roman"/>
          <w:lang w:val="pl-PL"/>
        </w:rPr>
        <w:t xml:space="preserve">[Dziecko] stwierdziło, że parę dni temu </w:t>
      </w:r>
      <w:r w:rsidR="00F74CA2">
        <w:rPr>
          <w:rFonts w:ascii="Times New Roman" w:hAnsi="Times New Roman" w:cs="Times New Roman"/>
          <w:lang w:val="pl-PL"/>
        </w:rPr>
        <w:t>partnerka</w:t>
      </w:r>
      <w:r w:rsidRPr="00013062">
        <w:rPr>
          <w:rFonts w:ascii="Times New Roman" w:hAnsi="Times New Roman" w:cs="Times New Roman"/>
          <w:lang w:val="pl-PL"/>
        </w:rPr>
        <w:t xml:space="preserve"> taty</w:t>
      </w:r>
      <w:r>
        <w:rPr>
          <w:rFonts w:ascii="Times New Roman" w:hAnsi="Times New Roman" w:cs="Times New Roman"/>
          <w:lang w:val="pl-PL"/>
        </w:rPr>
        <w:t xml:space="preserve"> I.</w:t>
      </w:r>
      <w:r w:rsidRPr="00013062">
        <w:rPr>
          <w:rFonts w:ascii="Times New Roman" w:hAnsi="Times New Roman" w:cs="Times New Roman"/>
          <w:lang w:val="pl-PL"/>
        </w:rPr>
        <w:t xml:space="preserve"> zapytała, czy odwiedziła pewną panią w Zagrzebiu z mamą. Odpowiedziała, że </w:t>
      </w:r>
      <w:r>
        <w:rPr>
          <w:rFonts w:ascii="Times New Roman" w:hAnsi="Times New Roman" w:cs="Times New Roman"/>
          <w:lang w:val="pl-PL"/>
        </w:rPr>
        <w:t>tak</w:t>
      </w:r>
      <w:r w:rsidRPr="00013062">
        <w:rPr>
          <w:rFonts w:ascii="Times New Roman" w:hAnsi="Times New Roman" w:cs="Times New Roman"/>
          <w:lang w:val="pl-PL"/>
        </w:rPr>
        <w:t xml:space="preserve">, </w:t>
      </w:r>
      <w:r w:rsidR="00501833">
        <w:rPr>
          <w:rFonts w:ascii="Times New Roman" w:hAnsi="Times New Roman" w:cs="Times New Roman"/>
          <w:lang w:val="pl-PL"/>
        </w:rPr>
        <w:t>po czym I. zapytała</w:t>
      </w:r>
      <w:r w:rsidRPr="00013062">
        <w:rPr>
          <w:rFonts w:ascii="Times New Roman" w:hAnsi="Times New Roman" w:cs="Times New Roman"/>
          <w:lang w:val="pl-PL"/>
        </w:rPr>
        <w:t xml:space="preserve">, </w:t>
      </w:r>
      <w:r w:rsidR="00501833">
        <w:rPr>
          <w:rFonts w:ascii="Times New Roman" w:hAnsi="Times New Roman" w:cs="Times New Roman"/>
          <w:lang w:val="pl-PL"/>
        </w:rPr>
        <w:t xml:space="preserve">o czym rozmawiały </w:t>
      </w:r>
      <w:r w:rsidRPr="00013062">
        <w:rPr>
          <w:rFonts w:ascii="Times New Roman" w:hAnsi="Times New Roman" w:cs="Times New Roman"/>
          <w:lang w:val="pl-PL"/>
        </w:rPr>
        <w:t xml:space="preserve">z tą panią w Zagrzebiu i dlaczego nie powiedziała o tym </w:t>
      </w:r>
      <w:r w:rsidR="00501833">
        <w:rPr>
          <w:rFonts w:ascii="Times New Roman" w:hAnsi="Times New Roman" w:cs="Times New Roman"/>
          <w:lang w:val="pl-PL"/>
        </w:rPr>
        <w:t>swojemu</w:t>
      </w:r>
      <w:r w:rsidRPr="00013062">
        <w:rPr>
          <w:rFonts w:ascii="Times New Roman" w:hAnsi="Times New Roman" w:cs="Times New Roman"/>
          <w:lang w:val="pl-PL"/>
        </w:rPr>
        <w:t xml:space="preserve"> ta</w:t>
      </w:r>
      <w:r>
        <w:rPr>
          <w:rFonts w:ascii="Times New Roman" w:hAnsi="Times New Roman" w:cs="Times New Roman"/>
          <w:lang w:val="pl-PL"/>
        </w:rPr>
        <w:t>cie</w:t>
      </w:r>
      <w:r w:rsidRPr="00013062">
        <w:rPr>
          <w:rFonts w:ascii="Times New Roman" w:hAnsi="Times New Roman" w:cs="Times New Roman"/>
          <w:lang w:val="pl-PL"/>
        </w:rPr>
        <w:t xml:space="preserve">. Odpowiedziała, że zapomniała o tym wspomnieć. Potem ojciec zadzwonił do niej na telefon komórkowy i poprosił ją, aby natychmiast </w:t>
      </w:r>
      <w:r>
        <w:rPr>
          <w:rFonts w:ascii="Times New Roman" w:hAnsi="Times New Roman" w:cs="Times New Roman"/>
          <w:lang w:val="pl-PL"/>
        </w:rPr>
        <w:t>przyszła do jego</w:t>
      </w:r>
      <w:r w:rsidRPr="00013062">
        <w:rPr>
          <w:rFonts w:ascii="Times New Roman" w:hAnsi="Times New Roman" w:cs="Times New Roman"/>
          <w:lang w:val="pl-PL"/>
        </w:rPr>
        <w:t xml:space="preserve"> kawiarni. Kiedy przyjechała, zaczął krzyczeć na nią i zapyta</w:t>
      </w:r>
      <w:r>
        <w:rPr>
          <w:rFonts w:ascii="Times New Roman" w:hAnsi="Times New Roman" w:cs="Times New Roman"/>
          <w:lang w:val="pl-PL"/>
        </w:rPr>
        <w:t>ł</w:t>
      </w:r>
      <w:r w:rsidRPr="00013062">
        <w:rPr>
          <w:rFonts w:ascii="Times New Roman" w:hAnsi="Times New Roman" w:cs="Times New Roman"/>
          <w:lang w:val="pl-PL"/>
        </w:rPr>
        <w:t xml:space="preserve">, dlaczego mówiła złe rzeczy o nim i dlaczego nie powiedziała mu, że była w Zagrzebiu ... Potem powiedział jej, że </w:t>
      </w:r>
      <w:r>
        <w:rPr>
          <w:rFonts w:ascii="Times New Roman" w:hAnsi="Times New Roman" w:cs="Times New Roman"/>
          <w:lang w:val="pl-PL"/>
        </w:rPr>
        <w:t>kłamie jak p</w:t>
      </w:r>
      <w:r w:rsidRPr="00013062">
        <w:rPr>
          <w:rFonts w:ascii="Times New Roman" w:hAnsi="Times New Roman" w:cs="Times New Roman"/>
          <w:lang w:val="pl-PL"/>
        </w:rPr>
        <w:t xml:space="preserve">ies i kazał jej </w:t>
      </w:r>
      <w:r>
        <w:rPr>
          <w:rFonts w:ascii="Times New Roman" w:hAnsi="Times New Roman" w:cs="Times New Roman"/>
          <w:lang w:val="pl-PL"/>
        </w:rPr>
        <w:t>zejść mu</w:t>
      </w:r>
      <w:r w:rsidRPr="00013062">
        <w:rPr>
          <w:rFonts w:ascii="Times New Roman" w:hAnsi="Times New Roman" w:cs="Times New Roman"/>
          <w:lang w:val="pl-PL"/>
        </w:rPr>
        <w:t xml:space="preserve"> z oczu.</w:t>
      </w:r>
    </w:p>
    <w:p w:rsidR="007F6100" w:rsidRPr="00013062" w:rsidRDefault="007F6100" w:rsidP="007F6100">
      <w:pPr>
        <w:pStyle w:val="ECHRParaQuote"/>
        <w:rPr>
          <w:rFonts w:ascii="Times New Roman" w:hAnsi="Times New Roman" w:cs="Times New Roman"/>
          <w:lang w:val="pl-PL"/>
        </w:rPr>
      </w:pPr>
      <w:r w:rsidRPr="002C4ED4">
        <w:rPr>
          <w:rFonts w:ascii="Times New Roman" w:hAnsi="Times New Roman" w:cs="Times New Roman"/>
          <w:lang w:val="pl-PL"/>
        </w:rPr>
        <w:t xml:space="preserve">... </w:t>
      </w:r>
      <w:r w:rsidRPr="00013062">
        <w:rPr>
          <w:rFonts w:ascii="Times New Roman" w:hAnsi="Times New Roman" w:cs="Times New Roman"/>
          <w:lang w:val="pl-PL"/>
        </w:rPr>
        <w:t xml:space="preserve">Potem tata </w:t>
      </w:r>
      <w:r>
        <w:rPr>
          <w:rFonts w:ascii="Times New Roman" w:hAnsi="Times New Roman" w:cs="Times New Roman"/>
          <w:lang w:val="pl-PL"/>
        </w:rPr>
        <w:t>pytał ją</w:t>
      </w:r>
      <w:r w:rsidRPr="00013062">
        <w:rPr>
          <w:rFonts w:ascii="Times New Roman" w:hAnsi="Times New Roman" w:cs="Times New Roman"/>
          <w:lang w:val="pl-PL"/>
        </w:rPr>
        <w:t xml:space="preserve">, czy naprawdę chce </w:t>
      </w:r>
      <w:r w:rsidR="00F74CA2">
        <w:rPr>
          <w:rFonts w:ascii="Times New Roman" w:hAnsi="Times New Roman" w:cs="Times New Roman"/>
          <w:lang w:val="pl-PL"/>
        </w:rPr>
        <w:t>mieszkać</w:t>
      </w:r>
      <w:r w:rsidR="00F74CA2" w:rsidRPr="00013062">
        <w:rPr>
          <w:rFonts w:ascii="Times New Roman" w:hAnsi="Times New Roman" w:cs="Times New Roman"/>
          <w:lang w:val="pl-PL"/>
        </w:rPr>
        <w:t xml:space="preserve"> </w:t>
      </w:r>
      <w:r w:rsidRPr="00013062">
        <w:rPr>
          <w:rFonts w:ascii="Times New Roman" w:hAnsi="Times New Roman" w:cs="Times New Roman"/>
          <w:lang w:val="pl-PL"/>
        </w:rPr>
        <w:t>z mamą i zawsze odpowi</w:t>
      </w:r>
      <w:r>
        <w:rPr>
          <w:rFonts w:ascii="Times New Roman" w:hAnsi="Times New Roman" w:cs="Times New Roman"/>
          <w:lang w:val="pl-PL"/>
        </w:rPr>
        <w:t>ad</w:t>
      </w:r>
      <w:r w:rsidRPr="00013062">
        <w:rPr>
          <w:rFonts w:ascii="Times New Roman" w:hAnsi="Times New Roman" w:cs="Times New Roman"/>
          <w:lang w:val="pl-PL"/>
        </w:rPr>
        <w:t xml:space="preserve">ała, że tak. Kilka dni temu powiedział jej, że nie będzie </w:t>
      </w:r>
      <w:r w:rsidR="00782FCC">
        <w:rPr>
          <w:rFonts w:ascii="Times New Roman" w:hAnsi="Times New Roman" w:cs="Times New Roman"/>
          <w:lang w:val="pl-PL"/>
        </w:rPr>
        <w:t>mieszkać</w:t>
      </w:r>
      <w:r w:rsidR="00782FCC" w:rsidRPr="00013062">
        <w:rPr>
          <w:rFonts w:ascii="Times New Roman" w:hAnsi="Times New Roman" w:cs="Times New Roman"/>
          <w:lang w:val="pl-PL"/>
        </w:rPr>
        <w:t xml:space="preserve"> </w:t>
      </w:r>
      <w:r w:rsidRPr="00013062">
        <w:rPr>
          <w:rFonts w:ascii="Times New Roman" w:hAnsi="Times New Roman" w:cs="Times New Roman"/>
          <w:lang w:val="pl-PL"/>
        </w:rPr>
        <w:t xml:space="preserve">z matką, </w:t>
      </w:r>
      <w:r w:rsidR="00782FCC">
        <w:rPr>
          <w:rFonts w:ascii="Times New Roman" w:hAnsi="Times New Roman" w:cs="Times New Roman"/>
          <w:lang w:val="pl-PL"/>
        </w:rPr>
        <w:t>dopóki nie ukończy osiemnastu</w:t>
      </w:r>
      <w:r w:rsidRPr="00013062">
        <w:rPr>
          <w:rFonts w:ascii="Times New Roman" w:hAnsi="Times New Roman" w:cs="Times New Roman"/>
          <w:lang w:val="pl-PL"/>
        </w:rPr>
        <w:t xml:space="preserve"> lat.</w:t>
      </w:r>
    </w:p>
    <w:p w:rsidR="007F6100" w:rsidRPr="00013062" w:rsidRDefault="007F6100" w:rsidP="007F6100">
      <w:pPr>
        <w:pStyle w:val="ECHRParaQuote"/>
        <w:rPr>
          <w:rFonts w:ascii="Times New Roman" w:hAnsi="Times New Roman" w:cs="Times New Roman"/>
          <w:lang w:val="pl-PL"/>
        </w:rPr>
      </w:pPr>
      <w:r w:rsidRPr="00013062">
        <w:rPr>
          <w:rFonts w:ascii="Times New Roman" w:hAnsi="Times New Roman" w:cs="Times New Roman"/>
          <w:lang w:val="pl-PL"/>
        </w:rPr>
        <w:t xml:space="preserve">[Dziecko] stwierdza również, że powiedział, że </w:t>
      </w:r>
      <w:r>
        <w:rPr>
          <w:rFonts w:ascii="Times New Roman" w:hAnsi="Times New Roman" w:cs="Times New Roman"/>
          <w:lang w:val="pl-PL"/>
        </w:rPr>
        <w:t>doniesie na mamę</w:t>
      </w:r>
      <w:r w:rsidRPr="00013062">
        <w:rPr>
          <w:rFonts w:ascii="Times New Roman" w:hAnsi="Times New Roman" w:cs="Times New Roman"/>
          <w:lang w:val="pl-PL"/>
        </w:rPr>
        <w:t xml:space="preserve"> </w:t>
      </w:r>
      <w:r>
        <w:rPr>
          <w:rFonts w:ascii="Times New Roman" w:hAnsi="Times New Roman" w:cs="Times New Roman"/>
          <w:lang w:val="pl-PL"/>
        </w:rPr>
        <w:t>za to</w:t>
      </w:r>
      <w:r w:rsidRPr="00013062">
        <w:rPr>
          <w:rFonts w:ascii="Times New Roman" w:hAnsi="Times New Roman" w:cs="Times New Roman"/>
          <w:lang w:val="pl-PL"/>
        </w:rPr>
        <w:t>, że zab</w:t>
      </w:r>
      <w:r>
        <w:rPr>
          <w:rFonts w:ascii="Times New Roman" w:hAnsi="Times New Roman" w:cs="Times New Roman"/>
          <w:lang w:val="pl-PL"/>
        </w:rPr>
        <w:t>rała</w:t>
      </w:r>
      <w:r w:rsidRPr="00013062">
        <w:rPr>
          <w:rFonts w:ascii="Times New Roman" w:hAnsi="Times New Roman" w:cs="Times New Roman"/>
          <w:lang w:val="pl-PL"/>
        </w:rPr>
        <w:t xml:space="preserve"> ją do lekarza w Zagrzebiu i że m</w:t>
      </w:r>
      <w:r>
        <w:rPr>
          <w:rFonts w:ascii="Times New Roman" w:hAnsi="Times New Roman" w:cs="Times New Roman"/>
          <w:lang w:val="pl-PL"/>
        </w:rPr>
        <w:t>ama</w:t>
      </w:r>
      <w:r w:rsidRPr="00013062">
        <w:rPr>
          <w:rFonts w:ascii="Times New Roman" w:hAnsi="Times New Roman" w:cs="Times New Roman"/>
          <w:lang w:val="pl-PL"/>
        </w:rPr>
        <w:t xml:space="preserve"> </w:t>
      </w:r>
      <w:r>
        <w:rPr>
          <w:rFonts w:ascii="Times New Roman" w:hAnsi="Times New Roman" w:cs="Times New Roman"/>
          <w:lang w:val="pl-PL"/>
        </w:rPr>
        <w:t>będzie miała sprawę</w:t>
      </w:r>
      <w:r w:rsidRPr="00013062">
        <w:rPr>
          <w:rFonts w:ascii="Times New Roman" w:hAnsi="Times New Roman" w:cs="Times New Roman"/>
          <w:lang w:val="pl-PL"/>
        </w:rPr>
        <w:t xml:space="preserve"> karną za to, że to zrobiła. Powiedział też, że zabierze ją teraz do psychologa i do innych ludzi, gdzie będzie musiała powiedzieć, że nie </w:t>
      </w:r>
      <w:r>
        <w:rPr>
          <w:rFonts w:ascii="Times New Roman" w:hAnsi="Times New Roman" w:cs="Times New Roman"/>
          <w:lang w:val="pl-PL"/>
        </w:rPr>
        <w:t>uderzył jej</w:t>
      </w:r>
      <w:r w:rsidRPr="00013062">
        <w:rPr>
          <w:rFonts w:ascii="Times New Roman" w:hAnsi="Times New Roman" w:cs="Times New Roman"/>
          <w:lang w:val="pl-PL"/>
        </w:rPr>
        <w:t xml:space="preserve"> i że był dla niej dobry.</w:t>
      </w:r>
    </w:p>
    <w:p w:rsidR="007F6100" w:rsidRPr="004E3ADA" w:rsidRDefault="007F6100" w:rsidP="007F6100">
      <w:pPr>
        <w:pStyle w:val="ECHRParaQuote"/>
        <w:rPr>
          <w:rFonts w:ascii="Times New Roman" w:hAnsi="Times New Roman" w:cs="Times New Roman"/>
          <w:lang w:val="pl-PL"/>
        </w:rPr>
      </w:pPr>
      <w:r w:rsidRPr="004E3ADA">
        <w:rPr>
          <w:rFonts w:ascii="Times New Roman" w:hAnsi="Times New Roman" w:cs="Times New Roman"/>
          <w:lang w:val="pl-PL"/>
        </w:rPr>
        <w:t xml:space="preserve">Dzisiaj zapytał ją ponownie, czy naprawdę chce mieszkać z mamą, a ona znowu odpowiedziała mu, że chce </w:t>
      </w:r>
      <w:r w:rsidR="00782FCC">
        <w:rPr>
          <w:rFonts w:ascii="Times New Roman" w:hAnsi="Times New Roman" w:cs="Times New Roman"/>
          <w:lang w:val="pl-PL"/>
        </w:rPr>
        <w:t>mieszkać</w:t>
      </w:r>
      <w:r w:rsidR="00782FCC" w:rsidRPr="004E3ADA">
        <w:rPr>
          <w:rFonts w:ascii="Times New Roman" w:hAnsi="Times New Roman" w:cs="Times New Roman"/>
          <w:lang w:val="pl-PL"/>
        </w:rPr>
        <w:t xml:space="preserve"> </w:t>
      </w:r>
      <w:r w:rsidRPr="004E3ADA">
        <w:rPr>
          <w:rFonts w:ascii="Times New Roman" w:hAnsi="Times New Roman" w:cs="Times New Roman"/>
          <w:lang w:val="pl-PL"/>
        </w:rPr>
        <w:t>z mamą.</w:t>
      </w:r>
    </w:p>
    <w:p w:rsidR="007F6100" w:rsidRPr="004E3ADA" w:rsidRDefault="007F6100" w:rsidP="007F6100">
      <w:pPr>
        <w:pStyle w:val="ECHRParaQuote"/>
        <w:rPr>
          <w:rFonts w:ascii="Times New Roman" w:hAnsi="Times New Roman" w:cs="Times New Roman"/>
          <w:lang w:val="pl-PL"/>
        </w:rPr>
      </w:pPr>
      <w:r>
        <w:rPr>
          <w:rFonts w:ascii="Times New Roman" w:hAnsi="Times New Roman" w:cs="Times New Roman"/>
          <w:lang w:val="pl-PL"/>
        </w:rPr>
        <w:t xml:space="preserve">Przesłuchanie </w:t>
      </w:r>
      <w:r w:rsidRPr="004E3ADA">
        <w:rPr>
          <w:rFonts w:ascii="Times New Roman" w:hAnsi="Times New Roman" w:cs="Times New Roman"/>
          <w:lang w:val="pl-PL"/>
        </w:rPr>
        <w:t>przeprowadzono w obecności matki [dziecka]...”</w:t>
      </w:r>
    </w:p>
    <w:p w:rsidR="007F6100" w:rsidRPr="004E3ADA"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C4ED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25</w:t>
      </w:r>
      <w:r w:rsidRPr="00D8381D">
        <w:rPr>
          <w:rFonts w:ascii="Times New Roman" w:hAnsi="Times New Roman" w:cs="Times New Roman"/>
          <w:lang w:val="en-GB"/>
        </w:rPr>
        <w:fldChar w:fldCharType="end"/>
      </w:r>
      <w:r w:rsidR="007F6100" w:rsidRPr="002C4ED4">
        <w:rPr>
          <w:rFonts w:ascii="Times New Roman" w:hAnsi="Times New Roman" w:cs="Times New Roman"/>
          <w:lang w:val="pl-PL"/>
        </w:rPr>
        <w:t>.  </w:t>
      </w:r>
      <w:r w:rsidR="007F6100">
        <w:rPr>
          <w:rFonts w:ascii="Times New Roman" w:hAnsi="Times New Roman" w:cs="Times New Roman"/>
          <w:lang w:val="pl-PL"/>
        </w:rPr>
        <w:t xml:space="preserve">W dniu 7 </w:t>
      </w:r>
      <w:r w:rsidR="00501833">
        <w:rPr>
          <w:rFonts w:ascii="Times New Roman" w:hAnsi="Times New Roman" w:cs="Times New Roman"/>
          <w:lang w:val="pl-PL"/>
        </w:rPr>
        <w:t>m</w:t>
      </w:r>
      <w:r w:rsidR="007F6100">
        <w:rPr>
          <w:rFonts w:ascii="Times New Roman" w:hAnsi="Times New Roman" w:cs="Times New Roman"/>
          <w:lang w:val="pl-PL"/>
        </w:rPr>
        <w:t>aja 2011 roku o</w:t>
      </w:r>
      <w:r w:rsidR="007F6100" w:rsidRPr="004E3ADA">
        <w:rPr>
          <w:rFonts w:ascii="Times New Roman" w:hAnsi="Times New Roman" w:cs="Times New Roman"/>
          <w:lang w:val="pl-PL"/>
        </w:rPr>
        <w:t>jciec pierwsze</w:t>
      </w:r>
      <w:r w:rsidR="007F6100">
        <w:rPr>
          <w:rFonts w:ascii="Times New Roman" w:hAnsi="Times New Roman" w:cs="Times New Roman"/>
          <w:lang w:val="pl-PL"/>
        </w:rPr>
        <w:t>j</w:t>
      </w:r>
      <w:r w:rsidR="007F6100" w:rsidRPr="004E3ADA">
        <w:rPr>
          <w:rFonts w:ascii="Times New Roman" w:hAnsi="Times New Roman" w:cs="Times New Roman"/>
          <w:lang w:val="pl-PL"/>
        </w:rPr>
        <w:t xml:space="preserve"> skarżące</w:t>
      </w:r>
      <w:r w:rsidR="007F6100">
        <w:rPr>
          <w:rFonts w:ascii="Times New Roman" w:hAnsi="Times New Roman" w:cs="Times New Roman"/>
          <w:lang w:val="pl-PL"/>
        </w:rPr>
        <w:t>j</w:t>
      </w:r>
      <w:r w:rsidR="007F6100" w:rsidRPr="004E3ADA">
        <w:rPr>
          <w:rFonts w:ascii="Times New Roman" w:hAnsi="Times New Roman" w:cs="Times New Roman"/>
          <w:lang w:val="pl-PL"/>
        </w:rPr>
        <w:t xml:space="preserve"> zabrał ją do psychiatry z Polikliniki ds. Ochrony Dzieci w Zagrzebiu, któr</w:t>
      </w:r>
      <w:r w:rsidR="007F6100">
        <w:rPr>
          <w:rFonts w:ascii="Times New Roman" w:hAnsi="Times New Roman" w:cs="Times New Roman"/>
          <w:lang w:val="pl-PL"/>
        </w:rPr>
        <w:t>y</w:t>
      </w:r>
      <w:r w:rsidR="007F6100" w:rsidRPr="004E3ADA">
        <w:rPr>
          <w:rFonts w:ascii="Times New Roman" w:hAnsi="Times New Roman" w:cs="Times New Roman"/>
          <w:lang w:val="pl-PL"/>
        </w:rPr>
        <w:t xml:space="preserve"> po zapoz</w:t>
      </w:r>
      <w:r w:rsidR="007F6100">
        <w:rPr>
          <w:rFonts w:ascii="Times New Roman" w:hAnsi="Times New Roman" w:cs="Times New Roman"/>
          <w:lang w:val="pl-PL"/>
        </w:rPr>
        <w:t xml:space="preserve">naniu się z opiniami z dni 19 </w:t>
      </w:r>
      <w:r w:rsidR="00D64658">
        <w:rPr>
          <w:rFonts w:ascii="Times New Roman" w:hAnsi="Times New Roman" w:cs="Times New Roman"/>
          <w:lang w:val="pl-PL"/>
        </w:rPr>
        <w:t>l</w:t>
      </w:r>
      <w:r w:rsidR="007F6100" w:rsidRPr="004E3ADA">
        <w:rPr>
          <w:rFonts w:ascii="Times New Roman" w:hAnsi="Times New Roman" w:cs="Times New Roman"/>
          <w:lang w:val="pl-PL"/>
        </w:rPr>
        <w:t>uteg</w:t>
      </w:r>
      <w:r w:rsidR="007F6100">
        <w:rPr>
          <w:rFonts w:ascii="Times New Roman" w:hAnsi="Times New Roman" w:cs="Times New Roman"/>
          <w:lang w:val="pl-PL"/>
        </w:rPr>
        <w:t xml:space="preserve">o, 5 </w:t>
      </w:r>
      <w:r w:rsidR="00D64658">
        <w:rPr>
          <w:rFonts w:ascii="Times New Roman" w:hAnsi="Times New Roman" w:cs="Times New Roman"/>
          <w:lang w:val="pl-PL"/>
        </w:rPr>
        <w:t>m</w:t>
      </w:r>
      <w:r w:rsidR="007F6100">
        <w:rPr>
          <w:rFonts w:ascii="Times New Roman" w:hAnsi="Times New Roman" w:cs="Times New Roman"/>
          <w:lang w:val="pl-PL"/>
        </w:rPr>
        <w:t xml:space="preserve">arca i 22 </w:t>
      </w:r>
      <w:r w:rsidR="00D64658">
        <w:rPr>
          <w:rFonts w:ascii="Times New Roman" w:hAnsi="Times New Roman" w:cs="Times New Roman"/>
          <w:lang w:val="pl-PL"/>
        </w:rPr>
        <w:t>k</w:t>
      </w:r>
      <w:r w:rsidR="007F6100">
        <w:rPr>
          <w:rFonts w:ascii="Times New Roman" w:hAnsi="Times New Roman" w:cs="Times New Roman"/>
          <w:lang w:val="pl-PL"/>
        </w:rPr>
        <w:t>wietnia 2011 roku</w:t>
      </w:r>
      <w:r w:rsidR="007F6100" w:rsidRPr="004E3ADA">
        <w:rPr>
          <w:rFonts w:ascii="Times New Roman" w:hAnsi="Times New Roman" w:cs="Times New Roman"/>
          <w:lang w:val="pl-PL"/>
        </w:rPr>
        <w:t xml:space="preserve"> (</w:t>
      </w:r>
      <w:r w:rsidR="007F6100">
        <w:rPr>
          <w:rFonts w:ascii="Times New Roman" w:hAnsi="Times New Roman" w:cs="Times New Roman"/>
          <w:lang w:val="pl-PL"/>
        </w:rPr>
        <w:t>zobacz</w:t>
      </w:r>
      <w:r w:rsidR="007F6100" w:rsidRPr="004E3ADA">
        <w:rPr>
          <w:rFonts w:ascii="Times New Roman" w:hAnsi="Times New Roman" w:cs="Times New Roman"/>
          <w:lang w:val="pl-PL"/>
        </w:rPr>
        <w:t xml:space="preserve"> </w:t>
      </w:r>
      <w:r w:rsidR="00D64658">
        <w:rPr>
          <w:rFonts w:ascii="Times New Roman" w:hAnsi="Times New Roman" w:cs="Times New Roman"/>
          <w:lang w:val="pl-PL"/>
        </w:rPr>
        <w:t>p</w:t>
      </w:r>
      <w:r w:rsidR="007F6100">
        <w:rPr>
          <w:rFonts w:ascii="Times New Roman" w:hAnsi="Times New Roman" w:cs="Times New Roman"/>
          <w:lang w:val="pl-PL"/>
        </w:rPr>
        <w:t>aragrafy 19, 20 i 23 powyżej) o</w:t>
      </w:r>
      <w:r w:rsidR="007F6100" w:rsidRPr="004E3ADA">
        <w:rPr>
          <w:rFonts w:ascii="Times New Roman" w:hAnsi="Times New Roman" w:cs="Times New Roman"/>
          <w:lang w:val="pl-PL"/>
        </w:rPr>
        <w:t>raz przeprowadzając wywiady z pierwsz</w:t>
      </w:r>
      <w:r w:rsidR="007F6100">
        <w:rPr>
          <w:rFonts w:ascii="Times New Roman" w:hAnsi="Times New Roman" w:cs="Times New Roman"/>
          <w:lang w:val="pl-PL"/>
        </w:rPr>
        <w:t>ą</w:t>
      </w:r>
      <w:r w:rsidR="007F6100" w:rsidRPr="004E3ADA">
        <w:rPr>
          <w:rFonts w:ascii="Times New Roman" w:hAnsi="Times New Roman" w:cs="Times New Roman"/>
          <w:lang w:val="pl-PL"/>
        </w:rPr>
        <w:t xml:space="preserve"> </w:t>
      </w:r>
      <w:r w:rsidR="007F6100">
        <w:rPr>
          <w:rFonts w:ascii="Times New Roman" w:hAnsi="Times New Roman" w:cs="Times New Roman"/>
          <w:lang w:val="pl-PL"/>
        </w:rPr>
        <w:t>skarżącą</w:t>
      </w:r>
      <w:r w:rsidR="007F6100" w:rsidRPr="004E3ADA">
        <w:rPr>
          <w:rFonts w:ascii="Times New Roman" w:hAnsi="Times New Roman" w:cs="Times New Roman"/>
          <w:lang w:val="pl-PL"/>
        </w:rPr>
        <w:t xml:space="preserve">, w swoich uwagach odnotował, </w:t>
      </w:r>
      <w:proofErr w:type="spellStart"/>
      <w:r w:rsidR="007F6100" w:rsidRPr="004E3ADA">
        <w:rPr>
          <w:rFonts w:ascii="Times New Roman" w:hAnsi="Times New Roman" w:cs="Times New Roman"/>
          <w:i/>
          <w:lang w:val="pl-PL"/>
        </w:rPr>
        <w:t>inter</w:t>
      </w:r>
      <w:proofErr w:type="spellEnd"/>
      <w:r w:rsidR="007F6100" w:rsidRPr="004E3ADA">
        <w:rPr>
          <w:rFonts w:ascii="Times New Roman" w:hAnsi="Times New Roman" w:cs="Times New Roman"/>
          <w:i/>
          <w:lang w:val="pl-PL"/>
        </w:rPr>
        <w:t xml:space="preserve"> </w:t>
      </w:r>
      <w:proofErr w:type="spellStart"/>
      <w:r w:rsidR="007F6100" w:rsidRPr="004E3ADA">
        <w:rPr>
          <w:rFonts w:ascii="Times New Roman" w:hAnsi="Times New Roman" w:cs="Times New Roman"/>
          <w:i/>
          <w:lang w:val="pl-PL"/>
        </w:rPr>
        <w:t>alia</w:t>
      </w:r>
      <w:proofErr w:type="spellEnd"/>
      <w:r w:rsidR="007F6100" w:rsidRPr="004E3ADA">
        <w:rPr>
          <w:rFonts w:ascii="Times New Roman" w:hAnsi="Times New Roman" w:cs="Times New Roman"/>
          <w:lang w:val="pl-PL"/>
        </w:rPr>
        <w:t>, następujące kwestie:</w:t>
      </w:r>
    </w:p>
    <w:p w:rsidR="007F6100" w:rsidRPr="004E3ADA" w:rsidRDefault="007F6100" w:rsidP="007F6100">
      <w:pPr>
        <w:pStyle w:val="ECHRParaQuote"/>
        <w:rPr>
          <w:rFonts w:ascii="Times New Roman" w:hAnsi="Times New Roman" w:cs="Times New Roman"/>
          <w:lang w:val="pl-PL"/>
        </w:rPr>
      </w:pPr>
      <w:r w:rsidRPr="004E3ADA">
        <w:rPr>
          <w:rFonts w:ascii="Times New Roman" w:hAnsi="Times New Roman" w:cs="Times New Roman"/>
          <w:lang w:val="pl-PL"/>
        </w:rPr>
        <w:t xml:space="preserve">“Jest oczywiste, że </w:t>
      </w:r>
      <w:r>
        <w:rPr>
          <w:rFonts w:ascii="Times New Roman" w:hAnsi="Times New Roman" w:cs="Times New Roman"/>
          <w:lang w:val="pl-PL"/>
        </w:rPr>
        <w:t>[</w:t>
      </w:r>
      <w:r w:rsidRPr="004E3ADA">
        <w:rPr>
          <w:rFonts w:ascii="Times New Roman" w:hAnsi="Times New Roman" w:cs="Times New Roman"/>
          <w:lang w:val="pl-PL"/>
        </w:rPr>
        <w:t>dziecko</w:t>
      </w:r>
      <w:r>
        <w:rPr>
          <w:rFonts w:ascii="Times New Roman" w:hAnsi="Times New Roman" w:cs="Times New Roman"/>
          <w:lang w:val="pl-PL"/>
        </w:rPr>
        <w:t>]</w:t>
      </w:r>
      <w:r w:rsidRPr="004E3ADA">
        <w:rPr>
          <w:rFonts w:ascii="Times New Roman" w:hAnsi="Times New Roman" w:cs="Times New Roman"/>
          <w:lang w:val="pl-PL"/>
        </w:rPr>
        <w:t xml:space="preserve"> jest bardzo obciążone konfliktem swoich rodziców i </w:t>
      </w:r>
      <w:r>
        <w:rPr>
          <w:rFonts w:ascii="Times New Roman" w:hAnsi="Times New Roman" w:cs="Times New Roman"/>
          <w:lang w:val="pl-PL"/>
        </w:rPr>
        <w:t>niedostosowaniem</w:t>
      </w:r>
      <w:r w:rsidRPr="004E3ADA">
        <w:rPr>
          <w:rFonts w:ascii="Times New Roman" w:hAnsi="Times New Roman" w:cs="Times New Roman"/>
          <w:lang w:val="pl-PL"/>
        </w:rPr>
        <w:t xml:space="preserve"> ich wzajemn</w:t>
      </w:r>
      <w:r>
        <w:rPr>
          <w:rFonts w:ascii="Times New Roman" w:hAnsi="Times New Roman" w:cs="Times New Roman"/>
          <w:lang w:val="pl-PL"/>
        </w:rPr>
        <w:t>ej</w:t>
      </w:r>
      <w:r w:rsidRPr="004E3ADA">
        <w:rPr>
          <w:rFonts w:ascii="Times New Roman" w:hAnsi="Times New Roman" w:cs="Times New Roman"/>
          <w:lang w:val="pl-PL"/>
        </w:rPr>
        <w:t xml:space="preserve"> komunikacj</w:t>
      </w:r>
      <w:r>
        <w:rPr>
          <w:rFonts w:ascii="Times New Roman" w:hAnsi="Times New Roman" w:cs="Times New Roman"/>
          <w:lang w:val="pl-PL"/>
        </w:rPr>
        <w:t>i</w:t>
      </w:r>
      <w:r w:rsidRPr="004E3ADA">
        <w:rPr>
          <w:rFonts w:ascii="Times New Roman" w:hAnsi="Times New Roman" w:cs="Times New Roman"/>
          <w:lang w:val="pl-PL"/>
        </w:rPr>
        <w:t xml:space="preserve">, </w:t>
      </w:r>
      <w:r w:rsidR="00B81A09">
        <w:rPr>
          <w:rFonts w:ascii="Times New Roman" w:hAnsi="Times New Roman" w:cs="Times New Roman"/>
          <w:lang w:val="pl-PL"/>
        </w:rPr>
        <w:t>której często jest świadkiem.</w:t>
      </w:r>
      <w:r>
        <w:rPr>
          <w:rFonts w:ascii="Times New Roman" w:hAnsi="Times New Roman" w:cs="Times New Roman"/>
          <w:lang w:val="pl-PL"/>
        </w:rPr>
        <w:t xml:space="preserve"> Dziewczyn</w:t>
      </w:r>
      <w:r w:rsidR="00AA319E">
        <w:rPr>
          <w:rFonts w:ascii="Times New Roman" w:hAnsi="Times New Roman" w:cs="Times New Roman"/>
          <w:lang w:val="pl-PL"/>
        </w:rPr>
        <w:t>k</w:t>
      </w:r>
      <w:r>
        <w:rPr>
          <w:rFonts w:ascii="Times New Roman" w:hAnsi="Times New Roman" w:cs="Times New Roman"/>
          <w:lang w:val="pl-PL"/>
        </w:rPr>
        <w:t xml:space="preserve">a </w:t>
      </w:r>
      <w:r w:rsidRPr="004E3ADA">
        <w:rPr>
          <w:rFonts w:ascii="Times New Roman" w:hAnsi="Times New Roman" w:cs="Times New Roman"/>
          <w:lang w:val="pl-PL"/>
        </w:rPr>
        <w:t xml:space="preserve">okazuje miłość do ojca, </w:t>
      </w:r>
      <w:r w:rsidR="00B81A09">
        <w:rPr>
          <w:rFonts w:ascii="Times New Roman" w:hAnsi="Times New Roman" w:cs="Times New Roman"/>
          <w:lang w:val="pl-PL"/>
        </w:rPr>
        <w:t>i</w:t>
      </w:r>
      <w:r w:rsidR="00B81A09" w:rsidRPr="004E3ADA">
        <w:rPr>
          <w:rFonts w:ascii="Times New Roman" w:hAnsi="Times New Roman" w:cs="Times New Roman"/>
          <w:lang w:val="pl-PL"/>
        </w:rPr>
        <w:t xml:space="preserve"> </w:t>
      </w:r>
      <w:r w:rsidRPr="004E3ADA">
        <w:rPr>
          <w:rFonts w:ascii="Times New Roman" w:hAnsi="Times New Roman" w:cs="Times New Roman"/>
          <w:lang w:val="pl-PL"/>
        </w:rPr>
        <w:t xml:space="preserve">nie boi się </w:t>
      </w:r>
      <w:r>
        <w:rPr>
          <w:rFonts w:ascii="Times New Roman" w:hAnsi="Times New Roman" w:cs="Times New Roman"/>
          <w:lang w:val="pl-PL"/>
        </w:rPr>
        <w:t>go</w:t>
      </w:r>
      <w:r w:rsidRPr="004E3ADA">
        <w:rPr>
          <w:rFonts w:ascii="Times New Roman" w:hAnsi="Times New Roman" w:cs="Times New Roman"/>
          <w:lang w:val="pl-PL"/>
        </w:rPr>
        <w:t xml:space="preserve">. Gdy jednak zapytano, co się </w:t>
      </w:r>
      <w:r>
        <w:rPr>
          <w:rFonts w:ascii="Times New Roman" w:hAnsi="Times New Roman" w:cs="Times New Roman"/>
          <w:lang w:val="pl-PL"/>
        </w:rPr>
        <w:lastRenderedPageBreak/>
        <w:t xml:space="preserve">stało [w dniu 1 </w:t>
      </w:r>
      <w:r w:rsidR="00D64658">
        <w:rPr>
          <w:rFonts w:ascii="Times New Roman" w:hAnsi="Times New Roman" w:cs="Times New Roman"/>
          <w:lang w:val="pl-PL"/>
        </w:rPr>
        <w:t>l</w:t>
      </w:r>
      <w:r>
        <w:rPr>
          <w:rFonts w:ascii="Times New Roman" w:hAnsi="Times New Roman" w:cs="Times New Roman"/>
          <w:lang w:val="pl-PL"/>
        </w:rPr>
        <w:t>utego 2011 roku], n</w:t>
      </w:r>
      <w:r w:rsidRPr="004E3ADA">
        <w:rPr>
          <w:rFonts w:ascii="Times New Roman" w:hAnsi="Times New Roman" w:cs="Times New Roman"/>
          <w:lang w:val="pl-PL"/>
        </w:rPr>
        <w:t>ie chciała o tym rozmawiać; Była widocznie emocjonalnie obciążona, więc nie nalegałem na to. Wolno wyraża</w:t>
      </w:r>
      <w:r>
        <w:rPr>
          <w:rFonts w:ascii="Times New Roman" w:hAnsi="Times New Roman" w:cs="Times New Roman"/>
          <w:lang w:val="pl-PL"/>
        </w:rPr>
        <w:t>ła</w:t>
      </w:r>
      <w:r w:rsidRPr="004E3ADA">
        <w:rPr>
          <w:rFonts w:ascii="Times New Roman" w:hAnsi="Times New Roman" w:cs="Times New Roman"/>
          <w:lang w:val="pl-PL"/>
        </w:rPr>
        <w:t xml:space="preserve"> niezadowolenie, mówiąc, że nie lubi tego, kiedy jej ojciec podnosi głos. Zapytany, kiedy tak się </w:t>
      </w:r>
      <w:r>
        <w:rPr>
          <w:rFonts w:ascii="Times New Roman" w:hAnsi="Times New Roman" w:cs="Times New Roman"/>
          <w:lang w:val="pl-PL"/>
        </w:rPr>
        <w:t>dzieje</w:t>
      </w:r>
      <w:r w:rsidRPr="004E3ADA">
        <w:rPr>
          <w:rFonts w:ascii="Times New Roman" w:hAnsi="Times New Roman" w:cs="Times New Roman"/>
          <w:lang w:val="pl-PL"/>
        </w:rPr>
        <w:t>, odpowiada: ‘kiedy zrobię coś złego’.</w:t>
      </w:r>
    </w:p>
    <w:p w:rsidR="007F6100" w:rsidRPr="004E3ADA" w:rsidRDefault="007F6100" w:rsidP="007F6100">
      <w:pPr>
        <w:pStyle w:val="ECHRParaQuote"/>
        <w:rPr>
          <w:rFonts w:ascii="Times New Roman" w:hAnsi="Times New Roman" w:cs="Times New Roman"/>
          <w:lang w:val="pl-PL"/>
        </w:rPr>
      </w:pPr>
      <w:r w:rsidRPr="004E3ADA">
        <w:rPr>
          <w:rFonts w:ascii="Times New Roman" w:hAnsi="Times New Roman" w:cs="Times New Roman"/>
          <w:lang w:val="pl-PL"/>
        </w:rPr>
        <w:t>Ona dobrze</w:t>
      </w:r>
      <w:r>
        <w:rPr>
          <w:rFonts w:ascii="Times New Roman" w:hAnsi="Times New Roman" w:cs="Times New Roman"/>
          <w:lang w:val="pl-PL"/>
        </w:rPr>
        <w:t xml:space="preserve"> radzi sobie</w:t>
      </w:r>
      <w:r w:rsidRPr="004E3ADA">
        <w:rPr>
          <w:rFonts w:ascii="Times New Roman" w:hAnsi="Times New Roman" w:cs="Times New Roman"/>
          <w:lang w:val="pl-PL"/>
        </w:rPr>
        <w:t xml:space="preserve"> w szkole, mówi, że ma wielu przyjaciół ... że w miejscu matki ma również przyjaciół i lubi </w:t>
      </w:r>
      <w:r>
        <w:rPr>
          <w:rFonts w:ascii="Times New Roman" w:hAnsi="Times New Roman" w:cs="Times New Roman"/>
          <w:lang w:val="pl-PL"/>
        </w:rPr>
        <w:t>tam</w:t>
      </w:r>
      <w:r w:rsidRPr="004E3ADA">
        <w:rPr>
          <w:rFonts w:ascii="Times New Roman" w:hAnsi="Times New Roman" w:cs="Times New Roman"/>
          <w:lang w:val="pl-PL"/>
        </w:rPr>
        <w:t xml:space="preserve"> je</w:t>
      </w:r>
      <w:r w:rsidR="00D64658">
        <w:rPr>
          <w:rFonts w:ascii="Times New Roman" w:hAnsi="Times New Roman" w:cs="Times New Roman"/>
          <w:lang w:val="pl-PL"/>
        </w:rPr>
        <w:t>ździć</w:t>
      </w:r>
      <w:r w:rsidRPr="004E3ADA">
        <w:rPr>
          <w:rFonts w:ascii="Times New Roman" w:hAnsi="Times New Roman" w:cs="Times New Roman"/>
          <w:lang w:val="pl-PL"/>
        </w:rPr>
        <w:t>, ale czu</w:t>
      </w:r>
      <w:r>
        <w:rPr>
          <w:rFonts w:ascii="Times New Roman" w:hAnsi="Times New Roman" w:cs="Times New Roman"/>
          <w:lang w:val="pl-PL"/>
        </w:rPr>
        <w:t>je</w:t>
      </w:r>
      <w:r w:rsidRPr="004E3ADA">
        <w:rPr>
          <w:rFonts w:ascii="Times New Roman" w:hAnsi="Times New Roman" w:cs="Times New Roman"/>
          <w:lang w:val="pl-PL"/>
        </w:rPr>
        <w:t xml:space="preserve"> się komfortowo w domu z ojcem, bo dobrze</w:t>
      </w:r>
      <w:r>
        <w:rPr>
          <w:rFonts w:ascii="Times New Roman" w:hAnsi="Times New Roman" w:cs="Times New Roman"/>
          <w:lang w:val="pl-PL"/>
        </w:rPr>
        <w:t xml:space="preserve"> układa jej</w:t>
      </w:r>
      <w:r w:rsidRPr="004E3ADA">
        <w:rPr>
          <w:rFonts w:ascii="Times New Roman" w:hAnsi="Times New Roman" w:cs="Times New Roman"/>
          <w:lang w:val="pl-PL"/>
        </w:rPr>
        <w:t xml:space="preserve"> się z ... </w:t>
      </w:r>
      <w:r>
        <w:rPr>
          <w:rFonts w:ascii="Times New Roman" w:hAnsi="Times New Roman" w:cs="Times New Roman"/>
          <w:lang w:val="pl-PL"/>
        </w:rPr>
        <w:t>c</w:t>
      </w:r>
      <w:r w:rsidRPr="004E3ADA">
        <w:rPr>
          <w:rFonts w:ascii="Times New Roman" w:hAnsi="Times New Roman" w:cs="Times New Roman"/>
          <w:lang w:val="pl-PL"/>
        </w:rPr>
        <w:t>órk</w:t>
      </w:r>
      <w:r>
        <w:rPr>
          <w:rFonts w:ascii="Times New Roman" w:hAnsi="Times New Roman" w:cs="Times New Roman"/>
          <w:lang w:val="pl-PL"/>
        </w:rPr>
        <w:t>ą</w:t>
      </w:r>
      <w:r w:rsidRPr="004E3ADA">
        <w:rPr>
          <w:rFonts w:ascii="Times New Roman" w:hAnsi="Times New Roman" w:cs="Times New Roman"/>
          <w:lang w:val="pl-PL"/>
        </w:rPr>
        <w:t xml:space="preserve"> nowe</w:t>
      </w:r>
      <w:r>
        <w:rPr>
          <w:rFonts w:ascii="Times New Roman" w:hAnsi="Times New Roman" w:cs="Times New Roman"/>
          <w:lang w:val="pl-PL"/>
        </w:rPr>
        <w:t>j</w:t>
      </w:r>
      <w:r w:rsidRPr="004E3ADA">
        <w:rPr>
          <w:rFonts w:ascii="Times New Roman" w:hAnsi="Times New Roman" w:cs="Times New Roman"/>
          <w:lang w:val="pl-PL"/>
        </w:rPr>
        <w:t xml:space="preserve"> partner</w:t>
      </w:r>
      <w:r>
        <w:rPr>
          <w:rFonts w:ascii="Times New Roman" w:hAnsi="Times New Roman" w:cs="Times New Roman"/>
          <w:lang w:val="pl-PL"/>
        </w:rPr>
        <w:t>ki</w:t>
      </w:r>
      <w:r w:rsidRPr="004E3ADA">
        <w:rPr>
          <w:rFonts w:ascii="Times New Roman" w:hAnsi="Times New Roman" w:cs="Times New Roman"/>
          <w:lang w:val="pl-PL"/>
        </w:rPr>
        <w:t xml:space="preserve"> ojca...</w:t>
      </w:r>
    </w:p>
    <w:p w:rsidR="007F6100" w:rsidRPr="004E3ADA" w:rsidRDefault="007F6100" w:rsidP="007F6100">
      <w:pPr>
        <w:pStyle w:val="ECHRParaQuote"/>
        <w:rPr>
          <w:rFonts w:ascii="Times New Roman" w:hAnsi="Times New Roman" w:cs="Times New Roman"/>
          <w:lang w:val="pl-PL"/>
        </w:rPr>
      </w:pPr>
      <w:r w:rsidRPr="004E3ADA">
        <w:rPr>
          <w:rFonts w:ascii="Times New Roman" w:hAnsi="Times New Roman" w:cs="Times New Roman"/>
          <w:lang w:val="pl-PL"/>
        </w:rPr>
        <w:t>Jej stan umysłowy jest zdominowany przez emocjonalny ciężar konfliktu rodziców, wysokie napięcie emocjonalne, potrzebę bliskości</w:t>
      </w:r>
      <w:r>
        <w:rPr>
          <w:rFonts w:ascii="Times New Roman" w:hAnsi="Times New Roman" w:cs="Times New Roman"/>
          <w:lang w:val="pl-PL"/>
        </w:rPr>
        <w:t xml:space="preserve"> z</w:t>
      </w:r>
      <w:r w:rsidRPr="004E3ADA">
        <w:rPr>
          <w:rFonts w:ascii="Times New Roman" w:hAnsi="Times New Roman" w:cs="Times New Roman"/>
          <w:lang w:val="pl-PL"/>
        </w:rPr>
        <w:t xml:space="preserve"> matk</w:t>
      </w:r>
      <w:r>
        <w:rPr>
          <w:rFonts w:ascii="Times New Roman" w:hAnsi="Times New Roman" w:cs="Times New Roman"/>
          <w:lang w:val="pl-PL"/>
        </w:rPr>
        <w:t>ą</w:t>
      </w:r>
      <w:r w:rsidRPr="004E3ADA">
        <w:rPr>
          <w:rFonts w:ascii="Times New Roman" w:hAnsi="Times New Roman" w:cs="Times New Roman"/>
          <w:lang w:val="pl-PL"/>
        </w:rPr>
        <w:t xml:space="preserve"> (któr</w:t>
      </w:r>
      <w:r>
        <w:rPr>
          <w:rFonts w:ascii="Times New Roman" w:hAnsi="Times New Roman" w:cs="Times New Roman"/>
          <w:lang w:val="pl-PL"/>
        </w:rPr>
        <w:t xml:space="preserve">a </w:t>
      </w:r>
      <w:r w:rsidRPr="004E3ADA">
        <w:rPr>
          <w:rFonts w:ascii="Times New Roman" w:hAnsi="Times New Roman" w:cs="Times New Roman"/>
          <w:lang w:val="pl-PL"/>
        </w:rPr>
        <w:t xml:space="preserve">chce </w:t>
      </w:r>
      <w:r>
        <w:rPr>
          <w:rFonts w:ascii="Times New Roman" w:hAnsi="Times New Roman" w:cs="Times New Roman"/>
          <w:lang w:val="pl-PL"/>
        </w:rPr>
        <w:t>być</w:t>
      </w:r>
      <w:r w:rsidRPr="004E3ADA">
        <w:rPr>
          <w:rFonts w:ascii="Times New Roman" w:hAnsi="Times New Roman" w:cs="Times New Roman"/>
          <w:lang w:val="pl-PL"/>
        </w:rPr>
        <w:t xml:space="preserve"> z nią) i</w:t>
      </w:r>
      <w:r>
        <w:rPr>
          <w:rFonts w:ascii="Times New Roman" w:hAnsi="Times New Roman" w:cs="Times New Roman"/>
          <w:lang w:val="pl-PL"/>
        </w:rPr>
        <w:t xml:space="preserve"> </w:t>
      </w:r>
      <w:r w:rsidRPr="004E3ADA">
        <w:rPr>
          <w:rFonts w:ascii="Times New Roman" w:hAnsi="Times New Roman" w:cs="Times New Roman"/>
          <w:lang w:val="pl-PL"/>
        </w:rPr>
        <w:t>w jej relacj</w:t>
      </w:r>
      <w:r>
        <w:rPr>
          <w:rFonts w:ascii="Times New Roman" w:hAnsi="Times New Roman" w:cs="Times New Roman"/>
          <w:lang w:val="pl-PL"/>
        </w:rPr>
        <w:t xml:space="preserve">ach z ojcem przez konflikt </w:t>
      </w:r>
      <w:r w:rsidR="000C04F9">
        <w:rPr>
          <w:rFonts w:ascii="Times New Roman" w:hAnsi="Times New Roman" w:cs="Times New Roman"/>
          <w:lang w:val="pl-PL"/>
        </w:rPr>
        <w:t>lojalnościowy</w:t>
      </w:r>
      <w:r w:rsidRPr="004E3ADA">
        <w:rPr>
          <w:rFonts w:ascii="Times New Roman" w:hAnsi="Times New Roman" w:cs="Times New Roman"/>
          <w:lang w:val="pl-PL"/>
        </w:rPr>
        <w:t xml:space="preserve">, w jaki została </w:t>
      </w:r>
      <w:r w:rsidR="00AA319E">
        <w:rPr>
          <w:rFonts w:ascii="Times New Roman" w:hAnsi="Times New Roman" w:cs="Times New Roman"/>
          <w:lang w:val="pl-PL"/>
        </w:rPr>
        <w:t>uwikłana.</w:t>
      </w:r>
    </w:p>
    <w:p w:rsidR="007F6100" w:rsidRPr="004E3ADA" w:rsidRDefault="007F6100" w:rsidP="007F6100">
      <w:pPr>
        <w:pStyle w:val="ECHRParaQuote"/>
        <w:rPr>
          <w:rFonts w:ascii="Times New Roman" w:hAnsi="Times New Roman" w:cs="Times New Roman"/>
          <w:lang w:val="pl-PL"/>
        </w:rPr>
      </w:pPr>
      <w:r w:rsidRPr="004E3ADA">
        <w:rPr>
          <w:rFonts w:ascii="Times New Roman" w:hAnsi="Times New Roman" w:cs="Times New Roman"/>
          <w:lang w:val="pl-PL"/>
        </w:rPr>
        <w:t>Jestem zdania, że dziewczyn</w:t>
      </w:r>
      <w:r w:rsidR="00AA319E">
        <w:rPr>
          <w:rFonts w:ascii="Times New Roman" w:hAnsi="Times New Roman" w:cs="Times New Roman"/>
          <w:lang w:val="pl-PL"/>
        </w:rPr>
        <w:t>k</w:t>
      </w:r>
      <w:r w:rsidRPr="004E3ADA">
        <w:rPr>
          <w:rFonts w:ascii="Times New Roman" w:hAnsi="Times New Roman" w:cs="Times New Roman"/>
          <w:lang w:val="pl-PL"/>
        </w:rPr>
        <w:t xml:space="preserve">a została uwikłana w konflikt </w:t>
      </w:r>
      <w:r w:rsidR="000C04F9">
        <w:rPr>
          <w:rFonts w:ascii="Times New Roman" w:hAnsi="Times New Roman" w:cs="Times New Roman"/>
          <w:lang w:val="pl-PL"/>
        </w:rPr>
        <w:t>lojalnościowy</w:t>
      </w:r>
      <w:r w:rsidR="000C04F9" w:rsidRPr="004E3ADA">
        <w:rPr>
          <w:rFonts w:ascii="Times New Roman" w:hAnsi="Times New Roman" w:cs="Times New Roman"/>
          <w:lang w:val="pl-PL"/>
        </w:rPr>
        <w:t xml:space="preserve"> </w:t>
      </w:r>
      <w:r w:rsidRPr="004E3ADA">
        <w:rPr>
          <w:rFonts w:ascii="Times New Roman" w:hAnsi="Times New Roman" w:cs="Times New Roman"/>
          <w:lang w:val="pl-PL"/>
        </w:rPr>
        <w:t xml:space="preserve">i jest bardzo obciążona sporami i konfliktami rodziców, co spowodowało wysokie </w:t>
      </w:r>
      <w:r w:rsidR="00D64658">
        <w:rPr>
          <w:rFonts w:ascii="Times New Roman" w:hAnsi="Times New Roman" w:cs="Times New Roman"/>
          <w:lang w:val="pl-PL"/>
        </w:rPr>
        <w:t xml:space="preserve">napięcie </w:t>
      </w:r>
      <w:r w:rsidRPr="004E3ADA">
        <w:rPr>
          <w:rFonts w:ascii="Times New Roman" w:hAnsi="Times New Roman" w:cs="Times New Roman"/>
          <w:lang w:val="pl-PL"/>
        </w:rPr>
        <w:t>emocjonalne, lęk i nadwrażliwość.</w:t>
      </w:r>
    </w:p>
    <w:p w:rsidR="007F6100" w:rsidRPr="00495EFB" w:rsidRDefault="007F6100" w:rsidP="007F6100">
      <w:pPr>
        <w:pStyle w:val="ECHRParaQuote"/>
        <w:rPr>
          <w:rFonts w:ascii="Times New Roman" w:hAnsi="Times New Roman" w:cs="Times New Roman"/>
          <w:lang w:val="pl-PL"/>
        </w:rPr>
      </w:pPr>
      <w:r w:rsidRPr="00495EFB">
        <w:rPr>
          <w:rFonts w:ascii="Times New Roman" w:hAnsi="Times New Roman" w:cs="Times New Roman"/>
          <w:lang w:val="pl-PL"/>
        </w:rPr>
        <w:t xml:space="preserve">Polecam, aby rodzice </w:t>
      </w:r>
      <w:r w:rsidR="00C14982">
        <w:rPr>
          <w:rFonts w:ascii="Times New Roman" w:hAnsi="Times New Roman" w:cs="Times New Roman"/>
          <w:lang w:val="pl-PL"/>
        </w:rPr>
        <w:t>udali się do poradni rodzinnej</w:t>
      </w:r>
      <w:r w:rsidRPr="00495EFB">
        <w:rPr>
          <w:rFonts w:ascii="Times New Roman" w:hAnsi="Times New Roman" w:cs="Times New Roman"/>
          <w:lang w:val="pl-PL"/>
        </w:rPr>
        <w:t xml:space="preserve"> i potem</w:t>
      </w:r>
      <w:r w:rsidR="001D6447">
        <w:rPr>
          <w:rFonts w:ascii="Times New Roman" w:hAnsi="Times New Roman" w:cs="Times New Roman"/>
          <w:lang w:val="pl-PL"/>
        </w:rPr>
        <w:t>,</w:t>
      </w:r>
      <w:r>
        <w:rPr>
          <w:rFonts w:ascii="Times New Roman" w:hAnsi="Times New Roman" w:cs="Times New Roman"/>
          <w:lang w:val="pl-PL"/>
        </w:rPr>
        <w:t xml:space="preserve"> jeśli to możliwe</w:t>
      </w:r>
      <w:r w:rsidR="00C14982">
        <w:rPr>
          <w:rFonts w:ascii="Times New Roman" w:hAnsi="Times New Roman" w:cs="Times New Roman"/>
          <w:lang w:val="pl-PL"/>
        </w:rPr>
        <w:t xml:space="preserve"> na</w:t>
      </w:r>
      <w:r w:rsidRPr="00495EFB">
        <w:rPr>
          <w:rFonts w:ascii="Times New Roman" w:hAnsi="Times New Roman" w:cs="Times New Roman"/>
          <w:lang w:val="pl-PL"/>
        </w:rPr>
        <w:t xml:space="preserve"> terapię rodzinną wraz z [ich córką].”</w:t>
      </w:r>
    </w:p>
    <w:p w:rsidR="007F6100" w:rsidRPr="00495EFB"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C4ED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26</w:t>
      </w:r>
      <w:r w:rsidRPr="00D8381D">
        <w:rPr>
          <w:rFonts w:ascii="Times New Roman" w:hAnsi="Times New Roman" w:cs="Times New Roman"/>
          <w:lang w:val="en-GB"/>
        </w:rPr>
        <w:fldChar w:fldCharType="end"/>
      </w:r>
      <w:r w:rsidR="007F6100" w:rsidRPr="002C4ED4">
        <w:rPr>
          <w:rFonts w:ascii="Times New Roman" w:hAnsi="Times New Roman" w:cs="Times New Roman"/>
          <w:lang w:val="pl-PL"/>
        </w:rPr>
        <w:t>.  </w:t>
      </w:r>
      <w:r w:rsidR="007F6100">
        <w:rPr>
          <w:rFonts w:ascii="Times New Roman" w:hAnsi="Times New Roman" w:cs="Times New Roman"/>
          <w:lang w:val="pl-PL"/>
        </w:rPr>
        <w:t xml:space="preserve">W dniu 6 </w:t>
      </w:r>
      <w:r w:rsidR="00D64658">
        <w:rPr>
          <w:rFonts w:ascii="Times New Roman" w:hAnsi="Times New Roman" w:cs="Times New Roman"/>
          <w:lang w:val="pl-PL"/>
        </w:rPr>
        <w:t>c</w:t>
      </w:r>
      <w:r w:rsidR="007F6100">
        <w:rPr>
          <w:rFonts w:ascii="Times New Roman" w:hAnsi="Times New Roman" w:cs="Times New Roman"/>
          <w:lang w:val="pl-PL"/>
        </w:rPr>
        <w:t>zerwca 2011 roku o</w:t>
      </w:r>
      <w:r w:rsidR="007F6100" w:rsidRPr="00495EFB">
        <w:rPr>
          <w:rFonts w:ascii="Times New Roman" w:hAnsi="Times New Roman" w:cs="Times New Roman"/>
          <w:lang w:val="pl-PL"/>
        </w:rPr>
        <w:t>jciec wziął pierwsz</w:t>
      </w:r>
      <w:r w:rsidR="007F6100">
        <w:rPr>
          <w:rFonts w:ascii="Times New Roman" w:hAnsi="Times New Roman" w:cs="Times New Roman"/>
          <w:lang w:val="pl-PL"/>
        </w:rPr>
        <w:t>ą</w:t>
      </w:r>
      <w:r w:rsidR="007F6100" w:rsidRPr="00495EFB">
        <w:rPr>
          <w:rFonts w:ascii="Times New Roman" w:hAnsi="Times New Roman" w:cs="Times New Roman"/>
          <w:lang w:val="pl-PL"/>
        </w:rPr>
        <w:t xml:space="preserve"> </w:t>
      </w:r>
      <w:r w:rsidR="007F6100">
        <w:rPr>
          <w:rFonts w:ascii="Times New Roman" w:hAnsi="Times New Roman" w:cs="Times New Roman"/>
          <w:lang w:val="pl-PL"/>
        </w:rPr>
        <w:t>skarżącą</w:t>
      </w:r>
      <w:r w:rsidR="007F6100" w:rsidRPr="00495EFB">
        <w:rPr>
          <w:rFonts w:ascii="Times New Roman" w:hAnsi="Times New Roman" w:cs="Times New Roman"/>
          <w:lang w:val="pl-PL"/>
        </w:rPr>
        <w:t xml:space="preserve"> z powrotem do tego samego psychiatr</w:t>
      </w:r>
      <w:r w:rsidR="007F6100">
        <w:rPr>
          <w:rFonts w:ascii="Times New Roman" w:hAnsi="Times New Roman" w:cs="Times New Roman"/>
          <w:lang w:val="pl-PL"/>
        </w:rPr>
        <w:t>y</w:t>
      </w:r>
      <w:r w:rsidR="007F6100" w:rsidRPr="00495EFB">
        <w:rPr>
          <w:rFonts w:ascii="Times New Roman" w:hAnsi="Times New Roman" w:cs="Times New Roman"/>
          <w:lang w:val="pl-PL"/>
        </w:rPr>
        <w:t>, który</w:t>
      </w:r>
      <w:r w:rsidR="007404FF">
        <w:rPr>
          <w:rFonts w:ascii="Times New Roman" w:hAnsi="Times New Roman" w:cs="Times New Roman"/>
          <w:lang w:val="pl-PL"/>
        </w:rPr>
        <w:t xml:space="preserve"> </w:t>
      </w:r>
      <w:r w:rsidR="007F6100" w:rsidRPr="00495EFB">
        <w:rPr>
          <w:rFonts w:ascii="Times New Roman" w:hAnsi="Times New Roman" w:cs="Times New Roman"/>
          <w:lang w:val="pl-PL"/>
        </w:rPr>
        <w:t>w stosownych przypadkach, zauważył:</w:t>
      </w:r>
    </w:p>
    <w:p w:rsidR="007F6100" w:rsidRPr="00495EFB" w:rsidRDefault="007F6100" w:rsidP="007F6100">
      <w:pPr>
        <w:pStyle w:val="ECHRParaQuote"/>
        <w:rPr>
          <w:rFonts w:ascii="Times New Roman" w:hAnsi="Times New Roman" w:cs="Times New Roman"/>
          <w:lang w:val="pl-PL"/>
        </w:rPr>
      </w:pPr>
      <w:r w:rsidRPr="00495EFB">
        <w:rPr>
          <w:rFonts w:ascii="Times New Roman" w:hAnsi="Times New Roman" w:cs="Times New Roman"/>
          <w:lang w:val="pl-PL"/>
        </w:rPr>
        <w:t>“Wywiad z dziewczyn</w:t>
      </w:r>
      <w:r>
        <w:rPr>
          <w:rFonts w:ascii="Times New Roman" w:hAnsi="Times New Roman" w:cs="Times New Roman"/>
          <w:lang w:val="pl-PL"/>
        </w:rPr>
        <w:t>k</w:t>
      </w:r>
      <w:r w:rsidRPr="00495EFB">
        <w:rPr>
          <w:rFonts w:ascii="Times New Roman" w:hAnsi="Times New Roman" w:cs="Times New Roman"/>
          <w:lang w:val="pl-PL"/>
        </w:rPr>
        <w:t xml:space="preserve">ą </w:t>
      </w:r>
      <w:r w:rsidR="005B5BF1">
        <w:rPr>
          <w:rFonts w:ascii="Times New Roman" w:hAnsi="Times New Roman" w:cs="Times New Roman"/>
          <w:lang w:val="pl-PL"/>
        </w:rPr>
        <w:t>prze</w:t>
      </w:r>
      <w:r w:rsidRPr="00495EFB">
        <w:rPr>
          <w:rFonts w:ascii="Times New Roman" w:hAnsi="Times New Roman" w:cs="Times New Roman"/>
          <w:lang w:val="pl-PL"/>
        </w:rPr>
        <w:t>prowadzono samodzielnie. [Dziecko] stwierdza, że czuje się dobrze, że nie może</w:t>
      </w:r>
      <w:r>
        <w:rPr>
          <w:rFonts w:ascii="Times New Roman" w:hAnsi="Times New Roman" w:cs="Times New Roman"/>
          <w:lang w:val="pl-PL"/>
        </w:rPr>
        <w:t xml:space="preserve"> się</w:t>
      </w:r>
      <w:r w:rsidRPr="00495EFB">
        <w:rPr>
          <w:rFonts w:ascii="Times New Roman" w:hAnsi="Times New Roman" w:cs="Times New Roman"/>
          <w:lang w:val="pl-PL"/>
        </w:rPr>
        <w:t xml:space="preserve"> </w:t>
      </w:r>
      <w:r>
        <w:rPr>
          <w:rFonts w:ascii="Times New Roman" w:hAnsi="Times New Roman" w:cs="Times New Roman"/>
          <w:lang w:val="pl-PL"/>
        </w:rPr>
        <w:t>do</w:t>
      </w:r>
      <w:r w:rsidRPr="00495EFB">
        <w:rPr>
          <w:rFonts w:ascii="Times New Roman" w:hAnsi="Times New Roman" w:cs="Times New Roman"/>
          <w:lang w:val="pl-PL"/>
        </w:rPr>
        <w:t xml:space="preserve">czekać </w:t>
      </w:r>
      <w:r w:rsidR="00DD01EC">
        <w:rPr>
          <w:rFonts w:ascii="Times New Roman" w:hAnsi="Times New Roman" w:cs="Times New Roman"/>
          <w:lang w:val="pl-PL"/>
        </w:rPr>
        <w:t>zakończenia</w:t>
      </w:r>
      <w:r w:rsidRPr="00495EFB">
        <w:rPr>
          <w:rFonts w:ascii="Times New Roman" w:hAnsi="Times New Roman" w:cs="Times New Roman"/>
          <w:lang w:val="pl-PL"/>
        </w:rPr>
        <w:t xml:space="preserve"> szkoły, ale nie ma żadnych problemów </w:t>
      </w:r>
      <w:r w:rsidR="00DD01EC">
        <w:rPr>
          <w:rFonts w:ascii="Times New Roman" w:hAnsi="Times New Roman" w:cs="Times New Roman"/>
          <w:lang w:val="pl-PL"/>
        </w:rPr>
        <w:t xml:space="preserve"> </w:t>
      </w:r>
      <w:r w:rsidRPr="00495EFB">
        <w:rPr>
          <w:rFonts w:ascii="Times New Roman" w:hAnsi="Times New Roman" w:cs="Times New Roman"/>
          <w:lang w:val="pl-PL"/>
        </w:rPr>
        <w:t xml:space="preserve">w szkole. </w:t>
      </w:r>
      <w:r>
        <w:rPr>
          <w:rFonts w:ascii="Times New Roman" w:hAnsi="Times New Roman" w:cs="Times New Roman"/>
          <w:lang w:val="pl-PL"/>
        </w:rPr>
        <w:t>D</w:t>
      </w:r>
      <w:r w:rsidRPr="00495EFB">
        <w:rPr>
          <w:rFonts w:ascii="Times New Roman" w:hAnsi="Times New Roman" w:cs="Times New Roman"/>
          <w:lang w:val="pl-PL"/>
        </w:rPr>
        <w:t>obrze</w:t>
      </w:r>
      <w:r>
        <w:rPr>
          <w:rFonts w:ascii="Times New Roman" w:hAnsi="Times New Roman" w:cs="Times New Roman"/>
          <w:lang w:val="pl-PL"/>
        </w:rPr>
        <w:t xml:space="preserve"> jej się układa z żoną swego ojca i partnerem jej</w:t>
      </w:r>
      <w:r w:rsidRPr="00495EFB">
        <w:rPr>
          <w:rFonts w:ascii="Times New Roman" w:hAnsi="Times New Roman" w:cs="Times New Roman"/>
          <w:lang w:val="pl-PL"/>
        </w:rPr>
        <w:t xml:space="preserve"> matki, i uważa, że jej </w:t>
      </w:r>
      <w:r>
        <w:rPr>
          <w:rFonts w:ascii="Times New Roman" w:hAnsi="Times New Roman" w:cs="Times New Roman"/>
          <w:lang w:val="pl-PL"/>
        </w:rPr>
        <w:t xml:space="preserve">przyrodni </w:t>
      </w:r>
      <w:r w:rsidRPr="00495EFB">
        <w:rPr>
          <w:rFonts w:ascii="Times New Roman" w:hAnsi="Times New Roman" w:cs="Times New Roman"/>
          <w:lang w:val="pl-PL"/>
        </w:rPr>
        <w:t xml:space="preserve">brat i siostry są prawdziwym rodzeństwem. Nadal jest smutna z powodu różnic między rodzicami i niemożności odpowiedniego komunikowania się </w:t>
      </w:r>
      <w:r>
        <w:rPr>
          <w:rFonts w:ascii="Times New Roman" w:hAnsi="Times New Roman" w:cs="Times New Roman"/>
          <w:lang w:val="pl-PL"/>
        </w:rPr>
        <w:t>[</w:t>
      </w:r>
      <w:r w:rsidRPr="00495EFB">
        <w:rPr>
          <w:rFonts w:ascii="Times New Roman" w:hAnsi="Times New Roman" w:cs="Times New Roman"/>
          <w:lang w:val="pl-PL"/>
        </w:rPr>
        <w:t>ze sobą</w:t>
      </w:r>
      <w:r>
        <w:rPr>
          <w:rFonts w:ascii="Times New Roman" w:hAnsi="Times New Roman" w:cs="Times New Roman"/>
          <w:lang w:val="pl-PL"/>
        </w:rPr>
        <w:t>]</w:t>
      </w:r>
      <w:r w:rsidRPr="00495EFB">
        <w:rPr>
          <w:rFonts w:ascii="Times New Roman" w:hAnsi="Times New Roman" w:cs="Times New Roman"/>
          <w:lang w:val="pl-PL"/>
        </w:rPr>
        <w:t xml:space="preserve"> oraz różnych </w:t>
      </w:r>
      <w:r w:rsidR="00D94492">
        <w:rPr>
          <w:rFonts w:ascii="Times New Roman" w:hAnsi="Times New Roman" w:cs="Times New Roman"/>
          <w:lang w:val="pl-PL"/>
        </w:rPr>
        <w:t>postaw</w:t>
      </w:r>
      <w:r w:rsidR="00D94492" w:rsidRPr="00495EFB">
        <w:rPr>
          <w:rFonts w:ascii="Times New Roman" w:hAnsi="Times New Roman" w:cs="Times New Roman"/>
          <w:lang w:val="pl-PL"/>
        </w:rPr>
        <w:t xml:space="preserve"> </w:t>
      </w:r>
      <w:r w:rsidRPr="00495EFB">
        <w:rPr>
          <w:rFonts w:ascii="Times New Roman" w:hAnsi="Times New Roman" w:cs="Times New Roman"/>
          <w:lang w:val="pl-PL"/>
        </w:rPr>
        <w:t>rodzicielskich.”</w:t>
      </w:r>
    </w:p>
    <w:p w:rsidR="007F6100" w:rsidRPr="00040498"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C4ED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27</w:t>
      </w:r>
      <w:r w:rsidRPr="00D8381D">
        <w:rPr>
          <w:rFonts w:ascii="Times New Roman" w:hAnsi="Times New Roman" w:cs="Times New Roman"/>
          <w:lang w:val="en-GB"/>
        </w:rPr>
        <w:fldChar w:fldCharType="end"/>
      </w:r>
      <w:r w:rsidR="007F6100" w:rsidRPr="002C4ED4">
        <w:rPr>
          <w:rFonts w:ascii="Times New Roman" w:hAnsi="Times New Roman" w:cs="Times New Roman"/>
          <w:lang w:val="pl-PL"/>
        </w:rPr>
        <w:t>.  </w:t>
      </w:r>
      <w:r w:rsidR="007F6100" w:rsidRPr="00040498">
        <w:rPr>
          <w:rFonts w:ascii="Times New Roman" w:hAnsi="Times New Roman" w:cs="Times New Roman"/>
          <w:lang w:val="pl-PL"/>
        </w:rPr>
        <w:t xml:space="preserve">W toku wyżej wspomnianego postępowania </w:t>
      </w:r>
      <w:r w:rsidR="00D64658">
        <w:rPr>
          <w:rFonts w:ascii="Times New Roman" w:hAnsi="Times New Roman" w:cs="Times New Roman"/>
          <w:lang w:val="pl-PL"/>
        </w:rPr>
        <w:t>o opiekę nad dzieckiem</w:t>
      </w:r>
      <w:r w:rsidR="00D64658" w:rsidRPr="00040498">
        <w:rPr>
          <w:rFonts w:ascii="Times New Roman" w:hAnsi="Times New Roman" w:cs="Times New Roman"/>
          <w:lang w:val="pl-PL"/>
        </w:rPr>
        <w:t xml:space="preserve"> </w:t>
      </w:r>
      <w:r w:rsidR="007F6100" w:rsidRPr="00040498">
        <w:rPr>
          <w:rFonts w:ascii="Times New Roman" w:hAnsi="Times New Roman" w:cs="Times New Roman"/>
          <w:lang w:val="pl-PL"/>
        </w:rPr>
        <w:t>(zob</w:t>
      </w:r>
      <w:r w:rsidR="007F6100">
        <w:rPr>
          <w:rFonts w:ascii="Times New Roman" w:hAnsi="Times New Roman" w:cs="Times New Roman"/>
          <w:lang w:val="pl-PL"/>
        </w:rPr>
        <w:t>acz</w:t>
      </w:r>
      <w:r w:rsidR="007F6100" w:rsidRPr="00040498">
        <w:rPr>
          <w:rFonts w:ascii="Times New Roman" w:hAnsi="Times New Roman" w:cs="Times New Roman"/>
          <w:lang w:val="pl-PL"/>
        </w:rPr>
        <w:t xml:space="preserve"> </w:t>
      </w:r>
      <w:r w:rsidR="00D64658">
        <w:rPr>
          <w:rFonts w:ascii="Times New Roman" w:hAnsi="Times New Roman" w:cs="Times New Roman"/>
          <w:lang w:val="pl-PL"/>
        </w:rPr>
        <w:t>p</w:t>
      </w:r>
      <w:r w:rsidR="007F6100">
        <w:rPr>
          <w:rFonts w:ascii="Times New Roman" w:hAnsi="Times New Roman" w:cs="Times New Roman"/>
          <w:lang w:val="pl-PL"/>
        </w:rPr>
        <w:t>aragraf</w:t>
      </w:r>
      <w:r w:rsidR="007F6100" w:rsidRPr="00040498">
        <w:rPr>
          <w:rFonts w:ascii="Times New Roman" w:hAnsi="Times New Roman" w:cs="Times New Roman"/>
          <w:lang w:val="pl-PL"/>
        </w:rPr>
        <w:t xml:space="preserve"> 22 powyżej) sąd </w:t>
      </w:r>
      <w:r w:rsidR="00D94492">
        <w:rPr>
          <w:rFonts w:ascii="Times New Roman" w:hAnsi="Times New Roman" w:cs="Times New Roman"/>
          <w:lang w:val="pl-PL"/>
        </w:rPr>
        <w:t>dopuścił dowód z łącznej opinii</w:t>
      </w:r>
      <w:r w:rsidR="007F6100" w:rsidRPr="00040498">
        <w:rPr>
          <w:rFonts w:ascii="Times New Roman" w:hAnsi="Times New Roman" w:cs="Times New Roman"/>
          <w:lang w:val="pl-PL"/>
        </w:rPr>
        <w:t xml:space="preserve"> </w:t>
      </w:r>
      <w:r w:rsidR="00D64658">
        <w:rPr>
          <w:rFonts w:ascii="Times New Roman" w:hAnsi="Times New Roman" w:cs="Times New Roman"/>
          <w:lang w:val="pl-PL"/>
        </w:rPr>
        <w:t>biegłych</w:t>
      </w:r>
      <w:r w:rsidR="00D64658" w:rsidRPr="00040498">
        <w:rPr>
          <w:rFonts w:ascii="Times New Roman" w:hAnsi="Times New Roman" w:cs="Times New Roman"/>
          <w:lang w:val="pl-PL"/>
        </w:rPr>
        <w:t xml:space="preserve"> </w:t>
      </w:r>
      <w:r w:rsidR="007F6100" w:rsidRPr="00040498">
        <w:rPr>
          <w:rFonts w:ascii="Times New Roman" w:hAnsi="Times New Roman" w:cs="Times New Roman"/>
          <w:lang w:val="pl-PL"/>
        </w:rPr>
        <w:t>z dziedziny psychiatrii i psychologii. W związku z powyższym skarżące i ojciec pierwsze</w:t>
      </w:r>
      <w:r w:rsidR="007F6100">
        <w:rPr>
          <w:rFonts w:ascii="Times New Roman" w:hAnsi="Times New Roman" w:cs="Times New Roman"/>
          <w:lang w:val="pl-PL"/>
        </w:rPr>
        <w:t>j</w:t>
      </w:r>
      <w:r w:rsidR="007F6100" w:rsidRPr="00040498">
        <w:rPr>
          <w:rFonts w:ascii="Times New Roman" w:hAnsi="Times New Roman" w:cs="Times New Roman"/>
          <w:lang w:val="pl-PL"/>
        </w:rPr>
        <w:t xml:space="preserve"> skarżące</w:t>
      </w:r>
      <w:r w:rsidR="007F6100">
        <w:rPr>
          <w:rFonts w:ascii="Times New Roman" w:hAnsi="Times New Roman" w:cs="Times New Roman"/>
          <w:lang w:val="pl-PL"/>
        </w:rPr>
        <w:t>j zostali</w:t>
      </w:r>
      <w:r w:rsidR="007F6100" w:rsidRPr="00040498">
        <w:rPr>
          <w:rFonts w:ascii="Times New Roman" w:hAnsi="Times New Roman" w:cs="Times New Roman"/>
          <w:lang w:val="pl-PL"/>
        </w:rPr>
        <w:t xml:space="preserve"> </w:t>
      </w:r>
      <w:r w:rsidR="00D94492">
        <w:rPr>
          <w:rFonts w:ascii="Times New Roman" w:hAnsi="Times New Roman" w:cs="Times New Roman"/>
          <w:lang w:val="pl-PL"/>
        </w:rPr>
        <w:t xml:space="preserve">zbadani </w:t>
      </w:r>
      <w:r w:rsidR="007F6100">
        <w:rPr>
          <w:rFonts w:ascii="Times New Roman" w:hAnsi="Times New Roman" w:cs="Times New Roman"/>
          <w:lang w:val="pl-PL"/>
        </w:rPr>
        <w:t>przez</w:t>
      </w:r>
      <w:r w:rsidR="007F6100" w:rsidRPr="00040498">
        <w:rPr>
          <w:rFonts w:ascii="Times New Roman" w:hAnsi="Times New Roman" w:cs="Times New Roman"/>
          <w:lang w:val="pl-PL"/>
        </w:rPr>
        <w:t xml:space="preserve"> </w:t>
      </w:r>
      <w:r w:rsidR="00D64658">
        <w:rPr>
          <w:rFonts w:ascii="Times New Roman" w:hAnsi="Times New Roman" w:cs="Times New Roman"/>
          <w:lang w:val="pl-PL"/>
        </w:rPr>
        <w:t>biegłych</w:t>
      </w:r>
      <w:r w:rsidR="00D64658" w:rsidRPr="00040498">
        <w:rPr>
          <w:rFonts w:ascii="Times New Roman" w:hAnsi="Times New Roman" w:cs="Times New Roman"/>
          <w:lang w:val="pl-PL"/>
        </w:rPr>
        <w:t xml:space="preserve"> </w:t>
      </w:r>
      <w:r w:rsidR="007F6100" w:rsidRPr="00040498">
        <w:rPr>
          <w:rFonts w:ascii="Times New Roman" w:hAnsi="Times New Roman" w:cs="Times New Roman"/>
          <w:lang w:val="pl-PL"/>
        </w:rPr>
        <w:t>sądow</w:t>
      </w:r>
      <w:r w:rsidR="007F6100">
        <w:rPr>
          <w:rFonts w:ascii="Times New Roman" w:hAnsi="Times New Roman" w:cs="Times New Roman"/>
          <w:lang w:val="pl-PL"/>
        </w:rPr>
        <w:t>ych</w:t>
      </w:r>
      <w:r w:rsidR="007F6100" w:rsidRPr="00040498">
        <w:rPr>
          <w:rFonts w:ascii="Times New Roman" w:hAnsi="Times New Roman" w:cs="Times New Roman"/>
          <w:lang w:val="pl-PL"/>
        </w:rPr>
        <w:t xml:space="preserve"> </w:t>
      </w:r>
      <w:r w:rsidR="00D94492">
        <w:rPr>
          <w:rFonts w:ascii="Times New Roman" w:hAnsi="Times New Roman" w:cs="Times New Roman"/>
          <w:lang w:val="pl-PL"/>
        </w:rPr>
        <w:t>tych specjalności</w:t>
      </w:r>
      <w:r w:rsidR="007F6100" w:rsidRPr="00040498">
        <w:rPr>
          <w:rFonts w:ascii="Times New Roman" w:hAnsi="Times New Roman" w:cs="Times New Roman"/>
          <w:lang w:val="pl-PL"/>
        </w:rPr>
        <w:t xml:space="preserve"> w Szpitalu Neuropsychiatrycznym w </w:t>
      </w:r>
      <w:proofErr w:type="spellStart"/>
      <w:r w:rsidR="007F6100" w:rsidRPr="00040498">
        <w:rPr>
          <w:rFonts w:ascii="Times New Roman" w:hAnsi="Times New Roman" w:cs="Times New Roman"/>
          <w:lang w:val="pl-PL"/>
        </w:rPr>
        <w:t>Popovača</w:t>
      </w:r>
      <w:proofErr w:type="spellEnd"/>
      <w:r w:rsidR="007F6100" w:rsidRPr="00040498">
        <w:rPr>
          <w:rFonts w:ascii="Times New Roman" w:hAnsi="Times New Roman" w:cs="Times New Roman"/>
          <w:lang w:val="pl-PL"/>
        </w:rPr>
        <w:t xml:space="preserve">. W ramach przygotowywania opinii każdy z </w:t>
      </w:r>
      <w:r w:rsidR="0075562C">
        <w:rPr>
          <w:rFonts w:ascii="Times New Roman" w:hAnsi="Times New Roman" w:cs="Times New Roman"/>
          <w:lang w:val="pl-PL"/>
        </w:rPr>
        <w:t>biegłych</w:t>
      </w:r>
      <w:r w:rsidR="0075562C" w:rsidRPr="00040498">
        <w:rPr>
          <w:rFonts w:ascii="Times New Roman" w:hAnsi="Times New Roman" w:cs="Times New Roman"/>
          <w:lang w:val="pl-PL"/>
        </w:rPr>
        <w:t xml:space="preserve"> </w:t>
      </w:r>
      <w:r w:rsidR="007F6100" w:rsidRPr="00040498">
        <w:rPr>
          <w:rFonts w:ascii="Times New Roman" w:hAnsi="Times New Roman" w:cs="Times New Roman"/>
          <w:lang w:val="pl-PL"/>
        </w:rPr>
        <w:t xml:space="preserve">przeprowadził wywiady </w:t>
      </w:r>
      <w:proofErr w:type="spellStart"/>
      <w:r w:rsidR="007F6100" w:rsidRPr="00040498">
        <w:rPr>
          <w:rFonts w:ascii="Times New Roman" w:hAnsi="Times New Roman" w:cs="Times New Roman"/>
          <w:i/>
          <w:lang w:val="pl-PL"/>
        </w:rPr>
        <w:t>inter</w:t>
      </w:r>
      <w:proofErr w:type="spellEnd"/>
      <w:r w:rsidR="007F6100" w:rsidRPr="00040498">
        <w:rPr>
          <w:rFonts w:ascii="Times New Roman" w:hAnsi="Times New Roman" w:cs="Times New Roman"/>
          <w:i/>
          <w:lang w:val="pl-PL"/>
        </w:rPr>
        <w:t xml:space="preserve"> </w:t>
      </w:r>
      <w:proofErr w:type="spellStart"/>
      <w:r w:rsidR="007F6100" w:rsidRPr="00040498">
        <w:rPr>
          <w:rFonts w:ascii="Times New Roman" w:hAnsi="Times New Roman" w:cs="Times New Roman"/>
          <w:i/>
          <w:lang w:val="pl-PL"/>
        </w:rPr>
        <w:t>alia</w:t>
      </w:r>
      <w:proofErr w:type="spellEnd"/>
      <w:r w:rsidR="007F6100" w:rsidRPr="00040498">
        <w:rPr>
          <w:rFonts w:ascii="Times New Roman" w:hAnsi="Times New Roman" w:cs="Times New Roman"/>
          <w:lang w:val="pl-PL"/>
        </w:rPr>
        <w:t xml:space="preserve"> z pierwsz</w:t>
      </w:r>
      <w:r w:rsidR="007F6100">
        <w:rPr>
          <w:rFonts w:ascii="Times New Roman" w:hAnsi="Times New Roman" w:cs="Times New Roman"/>
          <w:lang w:val="pl-PL"/>
        </w:rPr>
        <w:t>ą</w:t>
      </w:r>
      <w:r w:rsidR="007F6100" w:rsidRPr="00040498">
        <w:rPr>
          <w:rFonts w:ascii="Times New Roman" w:hAnsi="Times New Roman" w:cs="Times New Roman"/>
          <w:lang w:val="pl-PL"/>
        </w:rPr>
        <w:t xml:space="preserve"> </w:t>
      </w:r>
      <w:r w:rsidR="007F6100">
        <w:rPr>
          <w:rFonts w:ascii="Times New Roman" w:hAnsi="Times New Roman" w:cs="Times New Roman"/>
          <w:lang w:val="pl-PL"/>
        </w:rPr>
        <w:t>skarżącą</w:t>
      </w:r>
      <w:r w:rsidR="007F6100" w:rsidRPr="00040498">
        <w:rPr>
          <w:rFonts w:ascii="Times New Roman" w:hAnsi="Times New Roman" w:cs="Times New Roman"/>
          <w:lang w:val="pl-PL"/>
        </w:rPr>
        <w:t>. W szczególności w dnia</w:t>
      </w:r>
      <w:r w:rsidR="007F6100">
        <w:rPr>
          <w:rFonts w:ascii="Times New Roman" w:hAnsi="Times New Roman" w:cs="Times New Roman"/>
          <w:lang w:val="pl-PL"/>
        </w:rPr>
        <w:t xml:space="preserve">ch 1 </w:t>
      </w:r>
      <w:r w:rsidR="00D64658">
        <w:rPr>
          <w:rFonts w:ascii="Times New Roman" w:hAnsi="Times New Roman" w:cs="Times New Roman"/>
          <w:lang w:val="pl-PL"/>
        </w:rPr>
        <w:t>l</w:t>
      </w:r>
      <w:r w:rsidR="007F6100">
        <w:rPr>
          <w:rFonts w:ascii="Times New Roman" w:hAnsi="Times New Roman" w:cs="Times New Roman"/>
          <w:lang w:val="pl-PL"/>
        </w:rPr>
        <w:t xml:space="preserve">ipca i 28 </w:t>
      </w:r>
      <w:r w:rsidR="00D64658">
        <w:rPr>
          <w:rFonts w:ascii="Times New Roman" w:hAnsi="Times New Roman" w:cs="Times New Roman"/>
          <w:lang w:val="pl-PL"/>
        </w:rPr>
        <w:t>w</w:t>
      </w:r>
      <w:r w:rsidR="007F6100">
        <w:rPr>
          <w:rFonts w:ascii="Times New Roman" w:hAnsi="Times New Roman" w:cs="Times New Roman"/>
          <w:lang w:val="pl-PL"/>
        </w:rPr>
        <w:t>rześnia 2011 roku p</w:t>
      </w:r>
      <w:r w:rsidR="007F6100" w:rsidRPr="00040498">
        <w:rPr>
          <w:rFonts w:ascii="Times New Roman" w:hAnsi="Times New Roman" w:cs="Times New Roman"/>
          <w:lang w:val="pl-PL"/>
        </w:rPr>
        <w:t>ierwsz</w:t>
      </w:r>
      <w:r w:rsidR="007F6100">
        <w:rPr>
          <w:rFonts w:ascii="Times New Roman" w:hAnsi="Times New Roman" w:cs="Times New Roman"/>
          <w:lang w:val="pl-PL"/>
        </w:rPr>
        <w:t>a</w:t>
      </w:r>
      <w:r w:rsidR="007F6100" w:rsidRPr="00040498">
        <w:rPr>
          <w:rFonts w:ascii="Times New Roman" w:hAnsi="Times New Roman" w:cs="Times New Roman"/>
          <w:lang w:val="pl-PL"/>
        </w:rPr>
        <w:t xml:space="preserve"> </w:t>
      </w:r>
      <w:r w:rsidR="007F6100">
        <w:rPr>
          <w:rFonts w:ascii="Times New Roman" w:hAnsi="Times New Roman" w:cs="Times New Roman"/>
          <w:lang w:val="pl-PL"/>
        </w:rPr>
        <w:t>skarżąca</w:t>
      </w:r>
      <w:r w:rsidR="007F6100" w:rsidRPr="00040498">
        <w:rPr>
          <w:rFonts w:ascii="Times New Roman" w:hAnsi="Times New Roman" w:cs="Times New Roman"/>
          <w:lang w:val="pl-PL"/>
        </w:rPr>
        <w:t xml:space="preserve"> został</w:t>
      </w:r>
      <w:r w:rsidR="007F6100">
        <w:rPr>
          <w:rFonts w:ascii="Times New Roman" w:hAnsi="Times New Roman" w:cs="Times New Roman"/>
          <w:lang w:val="pl-PL"/>
        </w:rPr>
        <w:t>a</w:t>
      </w:r>
      <w:r w:rsidR="007F6100" w:rsidRPr="00040498">
        <w:rPr>
          <w:rFonts w:ascii="Times New Roman" w:hAnsi="Times New Roman" w:cs="Times New Roman"/>
          <w:lang w:val="pl-PL"/>
        </w:rPr>
        <w:t xml:space="preserve"> </w:t>
      </w:r>
      <w:r w:rsidR="0075562C">
        <w:rPr>
          <w:rFonts w:ascii="Times New Roman" w:hAnsi="Times New Roman" w:cs="Times New Roman"/>
          <w:lang w:val="pl-PL"/>
        </w:rPr>
        <w:t>wysłuchana</w:t>
      </w:r>
      <w:r w:rsidR="0075562C" w:rsidRPr="00040498">
        <w:rPr>
          <w:rFonts w:ascii="Times New Roman" w:hAnsi="Times New Roman" w:cs="Times New Roman"/>
          <w:lang w:val="pl-PL"/>
        </w:rPr>
        <w:t xml:space="preserve"> </w:t>
      </w:r>
      <w:r w:rsidR="007F6100" w:rsidRPr="00040498">
        <w:rPr>
          <w:rFonts w:ascii="Times New Roman" w:hAnsi="Times New Roman" w:cs="Times New Roman"/>
          <w:lang w:val="pl-PL"/>
        </w:rPr>
        <w:t xml:space="preserve">przez każdego </w:t>
      </w:r>
      <w:r w:rsidR="00D64658">
        <w:rPr>
          <w:rFonts w:ascii="Times New Roman" w:hAnsi="Times New Roman" w:cs="Times New Roman"/>
          <w:lang w:val="pl-PL"/>
        </w:rPr>
        <w:t>z biegłych</w:t>
      </w:r>
      <w:r w:rsidR="007F6100">
        <w:rPr>
          <w:rFonts w:ascii="Times New Roman" w:hAnsi="Times New Roman" w:cs="Times New Roman"/>
          <w:lang w:val="pl-PL"/>
        </w:rPr>
        <w:t xml:space="preserve">; W dniu 2 </w:t>
      </w:r>
      <w:r w:rsidR="00D64658">
        <w:rPr>
          <w:rFonts w:ascii="Times New Roman" w:hAnsi="Times New Roman" w:cs="Times New Roman"/>
          <w:lang w:val="pl-PL"/>
        </w:rPr>
        <w:t>w</w:t>
      </w:r>
      <w:r w:rsidR="007F6100">
        <w:rPr>
          <w:rFonts w:ascii="Times New Roman" w:hAnsi="Times New Roman" w:cs="Times New Roman"/>
          <w:lang w:val="pl-PL"/>
        </w:rPr>
        <w:t>rześnia 2011 roku odbyła wywiad</w:t>
      </w:r>
      <w:r w:rsidR="007F6100" w:rsidRPr="00040498">
        <w:rPr>
          <w:rFonts w:ascii="Times New Roman" w:hAnsi="Times New Roman" w:cs="Times New Roman"/>
          <w:lang w:val="pl-PL"/>
        </w:rPr>
        <w:t xml:space="preserve"> tylko z </w:t>
      </w:r>
      <w:r w:rsidR="00D64658">
        <w:rPr>
          <w:rFonts w:ascii="Times New Roman" w:hAnsi="Times New Roman" w:cs="Times New Roman"/>
          <w:lang w:val="pl-PL"/>
        </w:rPr>
        <w:t>biegłym</w:t>
      </w:r>
      <w:r w:rsidR="00D64658" w:rsidRPr="00040498">
        <w:rPr>
          <w:rFonts w:ascii="Times New Roman" w:hAnsi="Times New Roman" w:cs="Times New Roman"/>
          <w:lang w:val="pl-PL"/>
        </w:rPr>
        <w:t xml:space="preserve"> </w:t>
      </w:r>
      <w:r w:rsidR="0075562C">
        <w:rPr>
          <w:rFonts w:ascii="Times New Roman" w:hAnsi="Times New Roman" w:cs="Times New Roman"/>
          <w:lang w:val="pl-PL"/>
        </w:rPr>
        <w:t>z</w:t>
      </w:r>
      <w:r w:rsidR="0075562C" w:rsidRPr="00040498">
        <w:rPr>
          <w:rFonts w:ascii="Times New Roman" w:hAnsi="Times New Roman" w:cs="Times New Roman"/>
          <w:lang w:val="pl-PL"/>
        </w:rPr>
        <w:t xml:space="preserve"> dziedzin</w:t>
      </w:r>
      <w:r w:rsidR="0075562C">
        <w:rPr>
          <w:rFonts w:ascii="Times New Roman" w:hAnsi="Times New Roman" w:cs="Times New Roman"/>
          <w:lang w:val="pl-PL"/>
        </w:rPr>
        <w:t>y</w:t>
      </w:r>
      <w:r w:rsidR="0075562C" w:rsidRPr="00040498">
        <w:rPr>
          <w:rFonts w:ascii="Times New Roman" w:hAnsi="Times New Roman" w:cs="Times New Roman"/>
          <w:lang w:val="pl-PL"/>
        </w:rPr>
        <w:t xml:space="preserve"> </w:t>
      </w:r>
      <w:r w:rsidR="007F6100" w:rsidRPr="00040498">
        <w:rPr>
          <w:rFonts w:ascii="Times New Roman" w:hAnsi="Times New Roman" w:cs="Times New Roman"/>
          <w:lang w:val="pl-PL"/>
        </w:rPr>
        <w:t>psychiatrii</w:t>
      </w:r>
      <w:r w:rsidR="007F6100">
        <w:rPr>
          <w:rFonts w:ascii="Times New Roman" w:hAnsi="Times New Roman" w:cs="Times New Roman"/>
          <w:lang w:val="pl-PL"/>
        </w:rPr>
        <w:t xml:space="preserve">. Wywiady z dnia 1 </w:t>
      </w:r>
      <w:r w:rsidR="00D64658">
        <w:rPr>
          <w:rFonts w:ascii="Times New Roman" w:hAnsi="Times New Roman" w:cs="Times New Roman"/>
          <w:lang w:val="pl-PL"/>
        </w:rPr>
        <w:t>l</w:t>
      </w:r>
      <w:r w:rsidR="007F6100">
        <w:rPr>
          <w:rFonts w:ascii="Times New Roman" w:hAnsi="Times New Roman" w:cs="Times New Roman"/>
          <w:lang w:val="pl-PL"/>
        </w:rPr>
        <w:t>ipca 2011 roku p</w:t>
      </w:r>
      <w:r w:rsidR="007F6100" w:rsidRPr="00040498">
        <w:rPr>
          <w:rFonts w:ascii="Times New Roman" w:hAnsi="Times New Roman" w:cs="Times New Roman"/>
          <w:lang w:val="pl-PL"/>
        </w:rPr>
        <w:t>rzeprowadzono bez obecności rodziców pierwsze</w:t>
      </w:r>
      <w:r w:rsidR="007F6100">
        <w:rPr>
          <w:rFonts w:ascii="Times New Roman" w:hAnsi="Times New Roman" w:cs="Times New Roman"/>
          <w:lang w:val="pl-PL"/>
        </w:rPr>
        <w:t>j</w:t>
      </w:r>
      <w:r w:rsidR="007F6100" w:rsidRPr="00040498">
        <w:rPr>
          <w:rFonts w:ascii="Times New Roman" w:hAnsi="Times New Roman" w:cs="Times New Roman"/>
          <w:lang w:val="pl-PL"/>
        </w:rPr>
        <w:t xml:space="preserve"> skarżące</w:t>
      </w:r>
      <w:r w:rsidR="007F6100">
        <w:rPr>
          <w:rFonts w:ascii="Times New Roman" w:hAnsi="Times New Roman" w:cs="Times New Roman"/>
          <w:lang w:val="pl-PL"/>
        </w:rPr>
        <w:t xml:space="preserve">j, z dnia 2 </w:t>
      </w:r>
      <w:r w:rsidR="00D64658">
        <w:rPr>
          <w:rFonts w:ascii="Times New Roman" w:hAnsi="Times New Roman" w:cs="Times New Roman"/>
          <w:lang w:val="pl-PL"/>
        </w:rPr>
        <w:t>w</w:t>
      </w:r>
      <w:r w:rsidR="007F6100">
        <w:rPr>
          <w:rFonts w:ascii="Times New Roman" w:hAnsi="Times New Roman" w:cs="Times New Roman"/>
          <w:lang w:val="pl-PL"/>
        </w:rPr>
        <w:t>rześnia 2011 roku w</w:t>
      </w:r>
      <w:r w:rsidR="007F6100" w:rsidRPr="00040498">
        <w:rPr>
          <w:rFonts w:ascii="Times New Roman" w:hAnsi="Times New Roman" w:cs="Times New Roman"/>
          <w:lang w:val="pl-PL"/>
        </w:rPr>
        <w:t xml:space="preserve"> obecności</w:t>
      </w:r>
      <w:r w:rsidR="007F6100">
        <w:rPr>
          <w:rFonts w:ascii="Times New Roman" w:hAnsi="Times New Roman" w:cs="Times New Roman"/>
          <w:lang w:val="pl-PL"/>
        </w:rPr>
        <w:t xml:space="preserve"> jej</w:t>
      </w:r>
      <w:r w:rsidR="007F6100" w:rsidRPr="00040498">
        <w:rPr>
          <w:rFonts w:ascii="Times New Roman" w:hAnsi="Times New Roman" w:cs="Times New Roman"/>
          <w:lang w:val="pl-PL"/>
        </w:rPr>
        <w:t xml:space="preserve"> matki (drug</w:t>
      </w:r>
      <w:r w:rsidR="007F6100">
        <w:rPr>
          <w:rFonts w:ascii="Times New Roman" w:hAnsi="Times New Roman" w:cs="Times New Roman"/>
          <w:lang w:val="pl-PL"/>
        </w:rPr>
        <w:t>a</w:t>
      </w:r>
      <w:r w:rsidR="007F6100" w:rsidRPr="00040498">
        <w:rPr>
          <w:rFonts w:ascii="Times New Roman" w:hAnsi="Times New Roman" w:cs="Times New Roman"/>
          <w:lang w:val="pl-PL"/>
        </w:rPr>
        <w:t xml:space="preserve"> </w:t>
      </w:r>
      <w:r w:rsidR="007F6100">
        <w:rPr>
          <w:rFonts w:ascii="Times New Roman" w:hAnsi="Times New Roman" w:cs="Times New Roman"/>
          <w:lang w:val="pl-PL"/>
        </w:rPr>
        <w:t xml:space="preserve">skarżąca), a także z 28 </w:t>
      </w:r>
      <w:r w:rsidR="00D64658">
        <w:rPr>
          <w:rFonts w:ascii="Times New Roman" w:hAnsi="Times New Roman" w:cs="Times New Roman"/>
          <w:lang w:val="pl-PL"/>
        </w:rPr>
        <w:t>w</w:t>
      </w:r>
      <w:r w:rsidR="007F6100">
        <w:rPr>
          <w:rFonts w:ascii="Times New Roman" w:hAnsi="Times New Roman" w:cs="Times New Roman"/>
          <w:lang w:val="pl-PL"/>
        </w:rPr>
        <w:t>rześnia 2011 roku w</w:t>
      </w:r>
      <w:r w:rsidR="007F6100" w:rsidRPr="00040498">
        <w:rPr>
          <w:rFonts w:ascii="Times New Roman" w:hAnsi="Times New Roman" w:cs="Times New Roman"/>
          <w:lang w:val="pl-PL"/>
        </w:rPr>
        <w:t xml:space="preserve"> obecności jej ojca.</w:t>
      </w:r>
    </w:p>
    <w:p w:rsidR="007F6100" w:rsidRPr="00040498"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2C4ED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28</w:t>
      </w:r>
      <w:r w:rsidRPr="00D8381D">
        <w:rPr>
          <w:rFonts w:ascii="Times New Roman" w:hAnsi="Times New Roman" w:cs="Times New Roman"/>
          <w:lang w:val="en-GB"/>
        </w:rPr>
        <w:fldChar w:fldCharType="end"/>
      </w:r>
      <w:r w:rsidR="007F6100" w:rsidRPr="002C4ED4">
        <w:rPr>
          <w:rFonts w:ascii="Times New Roman" w:hAnsi="Times New Roman" w:cs="Times New Roman"/>
          <w:lang w:val="pl-PL"/>
        </w:rPr>
        <w:t>.  </w:t>
      </w:r>
      <w:r w:rsidR="007F6100" w:rsidRPr="00040498">
        <w:rPr>
          <w:rFonts w:ascii="Times New Roman" w:hAnsi="Times New Roman" w:cs="Times New Roman"/>
          <w:lang w:val="pl-PL"/>
        </w:rPr>
        <w:t xml:space="preserve">Odpowiednia część zapisu wywiadu z </w:t>
      </w:r>
      <w:r w:rsidR="00D64658">
        <w:rPr>
          <w:rFonts w:ascii="Times New Roman" w:hAnsi="Times New Roman" w:cs="Times New Roman"/>
          <w:lang w:val="pl-PL"/>
        </w:rPr>
        <w:t>biegłym</w:t>
      </w:r>
      <w:r w:rsidR="00D64658" w:rsidRPr="00040498">
        <w:rPr>
          <w:rFonts w:ascii="Times New Roman" w:hAnsi="Times New Roman" w:cs="Times New Roman"/>
          <w:lang w:val="pl-PL"/>
        </w:rPr>
        <w:t xml:space="preserve"> </w:t>
      </w:r>
      <w:r w:rsidR="007F6100" w:rsidRPr="00040498">
        <w:rPr>
          <w:rFonts w:ascii="Times New Roman" w:hAnsi="Times New Roman" w:cs="Times New Roman"/>
          <w:lang w:val="pl-PL"/>
        </w:rPr>
        <w:t>z dziedziny psych</w:t>
      </w:r>
      <w:r w:rsidR="007F6100">
        <w:rPr>
          <w:rFonts w:ascii="Times New Roman" w:hAnsi="Times New Roman" w:cs="Times New Roman"/>
          <w:lang w:val="pl-PL"/>
        </w:rPr>
        <w:t xml:space="preserve">iatrii z dnia 1 </w:t>
      </w:r>
      <w:r w:rsidR="00D64658">
        <w:rPr>
          <w:rFonts w:ascii="Times New Roman" w:hAnsi="Times New Roman" w:cs="Times New Roman"/>
          <w:lang w:val="pl-PL"/>
        </w:rPr>
        <w:t>l</w:t>
      </w:r>
      <w:r w:rsidR="007F6100" w:rsidRPr="00040498">
        <w:rPr>
          <w:rFonts w:ascii="Times New Roman" w:hAnsi="Times New Roman" w:cs="Times New Roman"/>
          <w:lang w:val="pl-PL"/>
        </w:rPr>
        <w:t>ipca 2011 r</w:t>
      </w:r>
      <w:r w:rsidR="007F6100">
        <w:rPr>
          <w:rFonts w:ascii="Times New Roman" w:hAnsi="Times New Roman" w:cs="Times New Roman"/>
          <w:lang w:val="pl-PL"/>
        </w:rPr>
        <w:t>oku b</w:t>
      </w:r>
      <w:r w:rsidR="007F6100" w:rsidRPr="00040498">
        <w:rPr>
          <w:rFonts w:ascii="Times New Roman" w:hAnsi="Times New Roman" w:cs="Times New Roman"/>
          <w:lang w:val="pl-PL"/>
        </w:rPr>
        <w:t>rzmi następująco::</w:t>
      </w:r>
    </w:p>
    <w:p w:rsidR="007F6100" w:rsidRPr="00040498" w:rsidRDefault="007F6100" w:rsidP="007F6100">
      <w:pPr>
        <w:pStyle w:val="ECHRParaQuote"/>
        <w:rPr>
          <w:rFonts w:ascii="Times New Roman" w:hAnsi="Times New Roman" w:cs="Times New Roman"/>
          <w:lang w:val="pl-PL"/>
        </w:rPr>
      </w:pPr>
      <w:r w:rsidRPr="00040498">
        <w:rPr>
          <w:rFonts w:ascii="Times New Roman" w:hAnsi="Times New Roman" w:cs="Times New Roman"/>
          <w:lang w:val="pl-PL"/>
        </w:rPr>
        <w:t>“[Dziecko] stwierdza, że zawsze mówi prawdę, dosłownie zawsze, a ona czuje się najgor</w:t>
      </w:r>
      <w:r>
        <w:rPr>
          <w:rFonts w:ascii="Times New Roman" w:hAnsi="Times New Roman" w:cs="Times New Roman"/>
          <w:lang w:val="pl-PL"/>
        </w:rPr>
        <w:t>zej</w:t>
      </w:r>
      <w:r w:rsidRPr="00040498">
        <w:rPr>
          <w:rFonts w:ascii="Times New Roman" w:hAnsi="Times New Roman" w:cs="Times New Roman"/>
          <w:lang w:val="pl-PL"/>
        </w:rPr>
        <w:t>, gdy mówi</w:t>
      </w:r>
      <w:r>
        <w:rPr>
          <w:rFonts w:ascii="Times New Roman" w:hAnsi="Times New Roman" w:cs="Times New Roman"/>
          <w:lang w:val="pl-PL"/>
        </w:rPr>
        <w:t xml:space="preserve"> się jej</w:t>
      </w:r>
      <w:r w:rsidRPr="00040498">
        <w:rPr>
          <w:rFonts w:ascii="Times New Roman" w:hAnsi="Times New Roman" w:cs="Times New Roman"/>
          <w:lang w:val="pl-PL"/>
        </w:rPr>
        <w:t>, że jest kłamcą jak jej mama.</w:t>
      </w:r>
    </w:p>
    <w:p w:rsidR="007F6100" w:rsidRPr="003F330B" w:rsidRDefault="007F6100" w:rsidP="007F6100">
      <w:pPr>
        <w:pStyle w:val="ECHRParaQuote"/>
        <w:rPr>
          <w:rFonts w:ascii="Times New Roman" w:hAnsi="Times New Roman" w:cs="Times New Roman"/>
          <w:lang w:val="pl-PL"/>
        </w:rPr>
      </w:pPr>
      <w:r w:rsidRPr="002C4ED4">
        <w:rPr>
          <w:rFonts w:ascii="Times New Roman" w:hAnsi="Times New Roman" w:cs="Times New Roman"/>
          <w:lang w:val="pl-PL"/>
        </w:rPr>
        <w:t xml:space="preserve">... </w:t>
      </w:r>
      <w:r w:rsidRPr="003F330B">
        <w:rPr>
          <w:rFonts w:ascii="Times New Roman" w:hAnsi="Times New Roman" w:cs="Times New Roman"/>
          <w:lang w:val="pl-PL"/>
        </w:rPr>
        <w:t>Bardzo wyraźnie wyraża więzi emocjonalne i bliskość z mat</w:t>
      </w:r>
      <w:r w:rsidR="001D6447">
        <w:rPr>
          <w:rFonts w:ascii="Times New Roman" w:hAnsi="Times New Roman" w:cs="Times New Roman"/>
          <w:lang w:val="pl-PL"/>
        </w:rPr>
        <w:t xml:space="preserve">ką i pragnienie </w:t>
      </w:r>
      <w:r w:rsidR="0075562C">
        <w:rPr>
          <w:rFonts w:ascii="Times New Roman" w:hAnsi="Times New Roman" w:cs="Times New Roman"/>
          <w:lang w:val="pl-PL"/>
        </w:rPr>
        <w:t xml:space="preserve">mieszkania </w:t>
      </w:r>
      <w:r w:rsidR="001D6447">
        <w:rPr>
          <w:rFonts w:ascii="Times New Roman" w:hAnsi="Times New Roman" w:cs="Times New Roman"/>
          <w:lang w:val="pl-PL"/>
        </w:rPr>
        <w:t>z nią...</w:t>
      </w:r>
    </w:p>
    <w:p w:rsidR="007F6100" w:rsidRPr="003F330B" w:rsidRDefault="007F6100" w:rsidP="007F6100">
      <w:pPr>
        <w:pStyle w:val="ECHRParaQuote"/>
        <w:rPr>
          <w:rFonts w:ascii="Times New Roman" w:hAnsi="Times New Roman" w:cs="Times New Roman"/>
          <w:lang w:val="pl-PL"/>
        </w:rPr>
      </w:pPr>
      <w:r w:rsidRPr="003F330B">
        <w:rPr>
          <w:rFonts w:ascii="Times New Roman" w:hAnsi="Times New Roman" w:cs="Times New Roman"/>
          <w:lang w:val="pl-PL"/>
        </w:rPr>
        <w:lastRenderedPageBreak/>
        <w:t>[Dziecko] stwierdza, że kiedyś próbowała porozmawiać z ojcem o mieszka</w:t>
      </w:r>
      <w:r>
        <w:rPr>
          <w:rFonts w:ascii="Times New Roman" w:hAnsi="Times New Roman" w:cs="Times New Roman"/>
          <w:lang w:val="pl-PL"/>
        </w:rPr>
        <w:t>niu</w:t>
      </w:r>
      <w:r w:rsidRPr="003F330B">
        <w:rPr>
          <w:rFonts w:ascii="Times New Roman" w:hAnsi="Times New Roman" w:cs="Times New Roman"/>
          <w:lang w:val="pl-PL"/>
        </w:rPr>
        <w:t xml:space="preserve"> z </w:t>
      </w:r>
      <w:r>
        <w:rPr>
          <w:rFonts w:ascii="Times New Roman" w:hAnsi="Times New Roman" w:cs="Times New Roman"/>
          <w:lang w:val="pl-PL"/>
        </w:rPr>
        <w:t>jej</w:t>
      </w:r>
      <w:r w:rsidRPr="003F330B">
        <w:rPr>
          <w:rFonts w:ascii="Times New Roman" w:hAnsi="Times New Roman" w:cs="Times New Roman"/>
          <w:lang w:val="pl-PL"/>
        </w:rPr>
        <w:t xml:space="preserve"> matką, ale rozmowa szybko się skończyła, </w:t>
      </w:r>
      <w:r w:rsidR="00B44475">
        <w:rPr>
          <w:rFonts w:ascii="Times New Roman" w:hAnsi="Times New Roman" w:cs="Times New Roman"/>
          <w:lang w:val="pl-PL"/>
        </w:rPr>
        <w:t>gdyż powiedziano</w:t>
      </w:r>
      <w:r w:rsidR="00B44475" w:rsidRPr="003F330B">
        <w:rPr>
          <w:rFonts w:ascii="Times New Roman" w:hAnsi="Times New Roman" w:cs="Times New Roman"/>
          <w:lang w:val="pl-PL"/>
        </w:rPr>
        <w:t xml:space="preserve"> </w:t>
      </w:r>
      <w:r w:rsidRPr="003F330B">
        <w:rPr>
          <w:rFonts w:ascii="Times New Roman" w:hAnsi="Times New Roman" w:cs="Times New Roman"/>
          <w:lang w:val="pl-PL"/>
        </w:rPr>
        <w:t>jej, że nie będzie dyskusji na ten temat i że pozostanie z nim do osiemnastego roku życia. .. Mówi, że jej ojciec jest bardzo surowy, często krzyczy i znieważa ją, co sprawia, że jest zakłopotana i przestraszona. Ostatni raz zaatakował ją, ze względu na [ramkę]</w:t>
      </w:r>
      <w:r>
        <w:rPr>
          <w:rFonts w:ascii="Times New Roman" w:hAnsi="Times New Roman" w:cs="Times New Roman"/>
          <w:lang w:val="pl-PL"/>
        </w:rPr>
        <w:t xml:space="preserve"> na zdjęcia, ale I.</w:t>
      </w:r>
      <w:r w:rsidRPr="003F330B">
        <w:rPr>
          <w:rFonts w:ascii="Times New Roman" w:hAnsi="Times New Roman" w:cs="Times New Roman"/>
          <w:lang w:val="pl-PL"/>
        </w:rPr>
        <w:t xml:space="preserve"> [</w:t>
      </w:r>
      <w:r>
        <w:rPr>
          <w:rFonts w:ascii="Times New Roman" w:hAnsi="Times New Roman" w:cs="Times New Roman"/>
          <w:lang w:val="pl-PL"/>
        </w:rPr>
        <w:t>partnerka jej ojca</w:t>
      </w:r>
      <w:r w:rsidRPr="003F330B">
        <w:rPr>
          <w:rFonts w:ascii="Times New Roman" w:hAnsi="Times New Roman" w:cs="Times New Roman"/>
          <w:lang w:val="pl-PL"/>
        </w:rPr>
        <w:t>] zatrzymał</w:t>
      </w:r>
      <w:r>
        <w:rPr>
          <w:rFonts w:ascii="Times New Roman" w:hAnsi="Times New Roman" w:cs="Times New Roman"/>
          <w:lang w:val="pl-PL"/>
        </w:rPr>
        <w:t>a</w:t>
      </w:r>
      <w:r w:rsidRPr="003F330B">
        <w:rPr>
          <w:rFonts w:ascii="Times New Roman" w:hAnsi="Times New Roman" w:cs="Times New Roman"/>
          <w:lang w:val="pl-PL"/>
        </w:rPr>
        <w:t xml:space="preserve"> go, a </w:t>
      </w:r>
      <w:r>
        <w:rPr>
          <w:rFonts w:ascii="Times New Roman" w:hAnsi="Times New Roman" w:cs="Times New Roman"/>
          <w:lang w:val="pl-PL"/>
        </w:rPr>
        <w:t>jej było niedobrze</w:t>
      </w:r>
      <w:r w:rsidRPr="003F330B">
        <w:rPr>
          <w:rFonts w:ascii="Times New Roman" w:hAnsi="Times New Roman" w:cs="Times New Roman"/>
          <w:lang w:val="pl-PL"/>
        </w:rPr>
        <w:t>...</w:t>
      </w:r>
    </w:p>
    <w:p w:rsidR="007F6100" w:rsidRPr="002C4ED4" w:rsidRDefault="007F6100" w:rsidP="007F6100">
      <w:pPr>
        <w:pStyle w:val="ECHRParaQuote"/>
        <w:rPr>
          <w:rFonts w:ascii="Times New Roman" w:hAnsi="Times New Roman" w:cs="Times New Roman"/>
          <w:lang w:val="pl-PL"/>
        </w:rPr>
      </w:pPr>
      <w:r w:rsidRPr="002C4ED4">
        <w:rPr>
          <w:rFonts w:ascii="Times New Roman" w:hAnsi="Times New Roman" w:cs="Times New Roman"/>
          <w:lang w:val="pl-PL"/>
        </w:rPr>
        <w:t xml:space="preserve">Mówi, że skarżyła się matce </w:t>
      </w:r>
      <w:r w:rsidR="005109EB">
        <w:rPr>
          <w:rFonts w:ascii="Times New Roman" w:hAnsi="Times New Roman" w:cs="Times New Roman"/>
          <w:lang w:val="pl-PL"/>
        </w:rPr>
        <w:t>na</w:t>
      </w:r>
      <w:r w:rsidRPr="002C4ED4">
        <w:rPr>
          <w:rFonts w:ascii="Times New Roman" w:hAnsi="Times New Roman" w:cs="Times New Roman"/>
          <w:lang w:val="pl-PL"/>
        </w:rPr>
        <w:t xml:space="preserve"> swo</w:t>
      </w:r>
      <w:r w:rsidR="005109EB">
        <w:rPr>
          <w:rFonts w:ascii="Times New Roman" w:hAnsi="Times New Roman" w:cs="Times New Roman"/>
          <w:lang w:val="pl-PL"/>
        </w:rPr>
        <w:t>jego</w:t>
      </w:r>
      <w:r w:rsidRPr="002C4ED4">
        <w:rPr>
          <w:rFonts w:ascii="Times New Roman" w:hAnsi="Times New Roman" w:cs="Times New Roman"/>
          <w:lang w:val="pl-PL"/>
        </w:rPr>
        <w:t xml:space="preserve"> ojc</w:t>
      </w:r>
      <w:r w:rsidR="005109EB">
        <w:rPr>
          <w:rFonts w:ascii="Times New Roman" w:hAnsi="Times New Roman" w:cs="Times New Roman"/>
          <w:lang w:val="pl-PL"/>
        </w:rPr>
        <w:t>a</w:t>
      </w:r>
      <w:r w:rsidRPr="002C4ED4">
        <w:rPr>
          <w:rFonts w:ascii="Times New Roman" w:hAnsi="Times New Roman" w:cs="Times New Roman"/>
          <w:lang w:val="pl-PL"/>
        </w:rPr>
        <w:t xml:space="preserve">, dlatego też poszła z nią </w:t>
      </w:r>
      <w:r>
        <w:rPr>
          <w:rFonts w:ascii="Times New Roman" w:hAnsi="Times New Roman" w:cs="Times New Roman"/>
          <w:lang w:val="pl-PL"/>
        </w:rPr>
        <w:t>na</w:t>
      </w:r>
      <w:r w:rsidRPr="002C4ED4">
        <w:rPr>
          <w:rFonts w:ascii="Times New Roman" w:hAnsi="Times New Roman" w:cs="Times New Roman"/>
          <w:lang w:val="pl-PL"/>
        </w:rPr>
        <w:t xml:space="preserve"> policj</w:t>
      </w:r>
      <w:r>
        <w:rPr>
          <w:rFonts w:ascii="Times New Roman" w:hAnsi="Times New Roman" w:cs="Times New Roman"/>
          <w:lang w:val="pl-PL"/>
        </w:rPr>
        <w:t>ę</w:t>
      </w:r>
      <w:r w:rsidRPr="002C4ED4">
        <w:rPr>
          <w:rFonts w:ascii="Times New Roman" w:hAnsi="Times New Roman" w:cs="Times New Roman"/>
          <w:lang w:val="pl-PL"/>
        </w:rPr>
        <w:t xml:space="preserve">. </w:t>
      </w:r>
      <w:r>
        <w:rPr>
          <w:rFonts w:ascii="Times New Roman" w:hAnsi="Times New Roman" w:cs="Times New Roman"/>
          <w:lang w:val="pl-PL"/>
        </w:rPr>
        <w:t>Była szczególnie poruszona</w:t>
      </w:r>
      <w:r w:rsidRPr="002C4ED4">
        <w:rPr>
          <w:rFonts w:ascii="Times New Roman" w:hAnsi="Times New Roman" w:cs="Times New Roman"/>
          <w:lang w:val="pl-PL"/>
        </w:rPr>
        <w:t>, gdy pracownik socjalny przyszedł n</w:t>
      </w:r>
      <w:r>
        <w:rPr>
          <w:rFonts w:ascii="Times New Roman" w:hAnsi="Times New Roman" w:cs="Times New Roman"/>
          <w:lang w:val="pl-PL"/>
        </w:rPr>
        <w:t>a policję i rozmawiał z matką; u</w:t>
      </w:r>
      <w:r w:rsidRPr="002C4ED4">
        <w:rPr>
          <w:rFonts w:ascii="Times New Roman" w:hAnsi="Times New Roman" w:cs="Times New Roman"/>
          <w:lang w:val="pl-PL"/>
        </w:rPr>
        <w:t>słyszała, że pracownik socjalny mówi</w:t>
      </w:r>
      <w:r>
        <w:rPr>
          <w:rFonts w:ascii="Times New Roman" w:hAnsi="Times New Roman" w:cs="Times New Roman"/>
          <w:lang w:val="pl-PL"/>
        </w:rPr>
        <w:t>ł</w:t>
      </w:r>
      <w:r w:rsidRPr="002C4ED4">
        <w:rPr>
          <w:rFonts w:ascii="Times New Roman" w:hAnsi="Times New Roman" w:cs="Times New Roman"/>
          <w:lang w:val="pl-PL"/>
        </w:rPr>
        <w:t xml:space="preserve">, że jeśli nie uzgodnią, gdzie [ich córka] </w:t>
      </w:r>
      <w:r>
        <w:rPr>
          <w:rFonts w:ascii="Times New Roman" w:hAnsi="Times New Roman" w:cs="Times New Roman"/>
          <w:lang w:val="pl-PL"/>
        </w:rPr>
        <w:t>ma</w:t>
      </w:r>
      <w:r w:rsidRPr="002C4ED4">
        <w:rPr>
          <w:rFonts w:ascii="Times New Roman" w:hAnsi="Times New Roman" w:cs="Times New Roman"/>
          <w:lang w:val="pl-PL"/>
        </w:rPr>
        <w:t xml:space="preserve"> </w:t>
      </w:r>
      <w:r w:rsidR="00B44475">
        <w:rPr>
          <w:rFonts w:ascii="Times New Roman" w:hAnsi="Times New Roman" w:cs="Times New Roman"/>
          <w:lang w:val="pl-PL"/>
        </w:rPr>
        <w:t>mieszkać</w:t>
      </w:r>
      <w:r w:rsidRPr="002C4ED4">
        <w:rPr>
          <w:rFonts w:ascii="Times New Roman" w:hAnsi="Times New Roman" w:cs="Times New Roman"/>
          <w:lang w:val="pl-PL"/>
        </w:rPr>
        <w:t xml:space="preserve">, zostanie umieszczona w domu </w:t>
      </w:r>
      <w:r>
        <w:rPr>
          <w:rFonts w:ascii="Times New Roman" w:hAnsi="Times New Roman" w:cs="Times New Roman"/>
          <w:lang w:val="pl-PL"/>
        </w:rPr>
        <w:t>dziecka</w:t>
      </w:r>
      <w:r w:rsidRPr="002C4ED4">
        <w:rPr>
          <w:rFonts w:ascii="Times New Roman" w:hAnsi="Times New Roman" w:cs="Times New Roman"/>
          <w:lang w:val="pl-PL"/>
        </w:rPr>
        <w:t xml:space="preserve">. (Dziewczyna </w:t>
      </w:r>
      <w:r>
        <w:rPr>
          <w:rFonts w:ascii="Times New Roman" w:hAnsi="Times New Roman" w:cs="Times New Roman"/>
          <w:lang w:val="pl-PL"/>
        </w:rPr>
        <w:t>płacze</w:t>
      </w:r>
      <w:r w:rsidRPr="002C4ED4">
        <w:rPr>
          <w:rFonts w:ascii="Times New Roman" w:hAnsi="Times New Roman" w:cs="Times New Roman"/>
          <w:lang w:val="pl-PL"/>
        </w:rPr>
        <w:t xml:space="preserve"> p</w:t>
      </w:r>
      <w:r>
        <w:rPr>
          <w:rFonts w:ascii="Times New Roman" w:hAnsi="Times New Roman" w:cs="Times New Roman"/>
          <w:lang w:val="pl-PL"/>
        </w:rPr>
        <w:t>rzez</w:t>
      </w:r>
      <w:r w:rsidRPr="002C4ED4">
        <w:rPr>
          <w:rFonts w:ascii="Times New Roman" w:hAnsi="Times New Roman" w:cs="Times New Roman"/>
          <w:lang w:val="pl-PL"/>
        </w:rPr>
        <w:t xml:space="preserve"> długi</w:t>
      </w:r>
      <w:r>
        <w:rPr>
          <w:rFonts w:ascii="Times New Roman" w:hAnsi="Times New Roman" w:cs="Times New Roman"/>
          <w:lang w:val="pl-PL"/>
        </w:rPr>
        <w:t xml:space="preserve"> czas</w:t>
      </w:r>
      <w:r w:rsidRPr="002C4ED4">
        <w:rPr>
          <w:rFonts w:ascii="Times New Roman" w:hAnsi="Times New Roman" w:cs="Times New Roman"/>
          <w:lang w:val="pl-PL"/>
        </w:rPr>
        <w:t>).</w:t>
      </w:r>
    </w:p>
    <w:p w:rsidR="007F6100" w:rsidRPr="002C4ED4" w:rsidRDefault="007F6100" w:rsidP="007F6100">
      <w:pPr>
        <w:pStyle w:val="ECHRParaQuote"/>
        <w:rPr>
          <w:rFonts w:ascii="Times New Roman" w:hAnsi="Times New Roman" w:cs="Times New Roman"/>
          <w:lang w:val="pl-PL"/>
        </w:rPr>
      </w:pPr>
      <w:r w:rsidRPr="002C4ED4">
        <w:rPr>
          <w:rFonts w:ascii="Times New Roman" w:hAnsi="Times New Roman" w:cs="Times New Roman"/>
          <w:lang w:val="pl-PL"/>
        </w:rPr>
        <w:t>Na pytanie, jak</w:t>
      </w:r>
      <w:r>
        <w:rPr>
          <w:rFonts w:ascii="Times New Roman" w:hAnsi="Times New Roman" w:cs="Times New Roman"/>
          <w:lang w:val="pl-PL"/>
        </w:rPr>
        <w:t xml:space="preserve"> to jest</w:t>
      </w:r>
      <w:r w:rsidRPr="002C4ED4">
        <w:rPr>
          <w:rFonts w:ascii="Times New Roman" w:hAnsi="Times New Roman" w:cs="Times New Roman"/>
          <w:lang w:val="pl-PL"/>
        </w:rPr>
        <w:t xml:space="preserve"> </w:t>
      </w:r>
      <w:r w:rsidR="00544197">
        <w:rPr>
          <w:rFonts w:ascii="Times New Roman" w:hAnsi="Times New Roman" w:cs="Times New Roman"/>
          <w:lang w:val="pl-PL"/>
        </w:rPr>
        <w:t>mieszkać</w:t>
      </w:r>
      <w:r w:rsidR="00544197" w:rsidRPr="002C4ED4">
        <w:rPr>
          <w:rFonts w:ascii="Times New Roman" w:hAnsi="Times New Roman" w:cs="Times New Roman"/>
          <w:lang w:val="pl-PL"/>
        </w:rPr>
        <w:t xml:space="preserve"> </w:t>
      </w:r>
      <w:r w:rsidRPr="002C4ED4">
        <w:rPr>
          <w:rFonts w:ascii="Times New Roman" w:hAnsi="Times New Roman" w:cs="Times New Roman"/>
          <w:lang w:val="pl-PL"/>
        </w:rPr>
        <w:t>z</w:t>
      </w:r>
      <w:r>
        <w:rPr>
          <w:rFonts w:ascii="Times New Roman" w:hAnsi="Times New Roman" w:cs="Times New Roman"/>
          <w:lang w:val="pl-PL"/>
        </w:rPr>
        <w:t xml:space="preserve"> </w:t>
      </w:r>
      <w:r w:rsidRPr="002C4ED4">
        <w:rPr>
          <w:rFonts w:ascii="Times New Roman" w:hAnsi="Times New Roman" w:cs="Times New Roman"/>
          <w:lang w:val="pl-PL"/>
        </w:rPr>
        <w:t xml:space="preserve">ojcem, stwierdza, że wolałaby mieszkać z matką, </w:t>
      </w:r>
      <w:r>
        <w:rPr>
          <w:rFonts w:ascii="Times New Roman" w:hAnsi="Times New Roman" w:cs="Times New Roman"/>
          <w:lang w:val="pl-PL"/>
        </w:rPr>
        <w:t>która</w:t>
      </w:r>
      <w:r w:rsidRPr="002C4ED4">
        <w:rPr>
          <w:rFonts w:ascii="Times New Roman" w:hAnsi="Times New Roman" w:cs="Times New Roman"/>
          <w:lang w:val="pl-PL"/>
        </w:rPr>
        <w:t xml:space="preserve"> jest</w:t>
      </w:r>
      <w:r>
        <w:rPr>
          <w:rFonts w:ascii="Times New Roman" w:hAnsi="Times New Roman" w:cs="Times New Roman"/>
          <w:lang w:val="pl-PL"/>
        </w:rPr>
        <w:t xml:space="preserve"> jej</w:t>
      </w:r>
      <w:r w:rsidRPr="002C4ED4">
        <w:rPr>
          <w:rFonts w:ascii="Times New Roman" w:hAnsi="Times New Roman" w:cs="Times New Roman"/>
          <w:lang w:val="pl-PL"/>
        </w:rPr>
        <w:t xml:space="preserve"> bliż</w:t>
      </w:r>
      <w:r>
        <w:rPr>
          <w:rFonts w:ascii="Times New Roman" w:hAnsi="Times New Roman" w:cs="Times New Roman"/>
          <w:lang w:val="pl-PL"/>
        </w:rPr>
        <w:t>sza</w:t>
      </w:r>
      <w:r w:rsidRPr="002C4ED4">
        <w:rPr>
          <w:rFonts w:ascii="Times New Roman" w:hAnsi="Times New Roman" w:cs="Times New Roman"/>
          <w:lang w:val="pl-PL"/>
        </w:rPr>
        <w:t>...”</w:t>
      </w:r>
    </w:p>
    <w:p w:rsidR="007F6100" w:rsidRPr="002C4ED4" w:rsidRDefault="00FC13B8" w:rsidP="007F6100">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7F6100" w:rsidRPr="00FB7FB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29</w:t>
      </w:r>
      <w:r w:rsidRPr="00D8381D">
        <w:rPr>
          <w:rFonts w:ascii="Times New Roman" w:hAnsi="Times New Roman" w:cs="Times New Roman"/>
          <w:lang w:val="en-GB"/>
        </w:rPr>
        <w:fldChar w:fldCharType="end"/>
      </w:r>
      <w:r w:rsidR="007F6100" w:rsidRPr="00FB7FB4">
        <w:rPr>
          <w:rFonts w:ascii="Times New Roman" w:hAnsi="Times New Roman" w:cs="Times New Roman"/>
          <w:lang w:val="pl-PL"/>
        </w:rPr>
        <w:t>.  </w:t>
      </w:r>
      <w:r w:rsidR="007F6100" w:rsidRPr="002C4ED4">
        <w:rPr>
          <w:rFonts w:ascii="Times New Roman" w:hAnsi="Times New Roman" w:cs="Times New Roman"/>
          <w:lang w:val="pl-PL"/>
        </w:rPr>
        <w:t>Odpowiednia część zapis</w:t>
      </w:r>
      <w:r w:rsidR="007F6100">
        <w:rPr>
          <w:rFonts w:ascii="Times New Roman" w:hAnsi="Times New Roman" w:cs="Times New Roman"/>
          <w:lang w:val="pl-PL"/>
        </w:rPr>
        <w:t xml:space="preserve">u wywiadu z dnia 1 </w:t>
      </w:r>
      <w:r w:rsidR="005109EB">
        <w:rPr>
          <w:rFonts w:ascii="Times New Roman" w:hAnsi="Times New Roman" w:cs="Times New Roman"/>
          <w:lang w:val="pl-PL"/>
        </w:rPr>
        <w:t>l</w:t>
      </w:r>
      <w:r w:rsidR="007F6100">
        <w:rPr>
          <w:rFonts w:ascii="Times New Roman" w:hAnsi="Times New Roman" w:cs="Times New Roman"/>
          <w:lang w:val="pl-PL"/>
        </w:rPr>
        <w:t>ipca 2011 roku z</w:t>
      </w:r>
      <w:r w:rsidR="007F6100" w:rsidRPr="002C4ED4">
        <w:rPr>
          <w:rFonts w:ascii="Times New Roman" w:hAnsi="Times New Roman" w:cs="Times New Roman"/>
          <w:lang w:val="pl-PL"/>
        </w:rPr>
        <w:t xml:space="preserve"> </w:t>
      </w:r>
      <w:r w:rsidR="005109EB">
        <w:rPr>
          <w:rFonts w:ascii="Times New Roman" w:hAnsi="Times New Roman" w:cs="Times New Roman"/>
          <w:lang w:val="pl-PL"/>
        </w:rPr>
        <w:t>biegłym</w:t>
      </w:r>
      <w:r w:rsidR="005109EB" w:rsidRPr="002C4ED4">
        <w:rPr>
          <w:rFonts w:ascii="Times New Roman" w:hAnsi="Times New Roman" w:cs="Times New Roman"/>
          <w:lang w:val="pl-PL"/>
        </w:rPr>
        <w:t xml:space="preserve"> </w:t>
      </w:r>
      <w:r w:rsidR="007F6100" w:rsidRPr="002C4ED4">
        <w:rPr>
          <w:rFonts w:ascii="Times New Roman" w:hAnsi="Times New Roman" w:cs="Times New Roman"/>
          <w:lang w:val="pl-PL"/>
        </w:rPr>
        <w:t>z dziedziny psychologii brzmi następująco:</w:t>
      </w:r>
    </w:p>
    <w:p w:rsidR="007F6100" w:rsidRPr="002C4ED4" w:rsidRDefault="007F6100" w:rsidP="007F6100">
      <w:pPr>
        <w:pStyle w:val="ECHRParaQuote"/>
        <w:rPr>
          <w:rFonts w:ascii="Times New Roman" w:hAnsi="Times New Roman" w:cs="Times New Roman"/>
          <w:lang w:val="pl-PL"/>
        </w:rPr>
      </w:pPr>
      <w:r w:rsidRPr="002C4ED4">
        <w:rPr>
          <w:rFonts w:ascii="Times New Roman" w:hAnsi="Times New Roman" w:cs="Times New Roman"/>
          <w:lang w:val="pl-PL"/>
        </w:rPr>
        <w:t>“Tat</w:t>
      </w:r>
      <w:r>
        <w:rPr>
          <w:rFonts w:ascii="Times New Roman" w:hAnsi="Times New Roman" w:cs="Times New Roman"/>
          <w:lang w:val="pl-PL"/>
        </w:rPr>
        <w:t>a</w:t>
      </w:r>
      <w:r w:rsidRPr="002C4ED4">
        <w:rPr>
          <w:rFonts w:ascii="Times New Roman" w:hAnsi="Times New Roman" w:cs="Times New Roman"/>
          <w:lang w:val="pl-PL"/>
        </w:rPr>
        <w:t xml:space="preserve"> jest tak</w:t>
      </w:r>
      <w:r>
        <w:rPr>
          <w:rFonts w:ascii="Times New Roman" w:hAnsi="Times New Roman" w:cs="Times New Roman"/>
          <w:lang w:val="pl-PL"/>
        </w:rPr>
        <w:t>i</w:t>
      </w:r>
      <w:r w:rsidR="00544197">
        <w:rPr>
          <w:rFonts w:ascii="Times New Roman" w:hAnsi="Times New Roman" w:cs="Times New Roman"/>
          <w:lang w:val="pl-PL"/>
        </w:rPr>
        <w:t xml:space="preserve"> i</w:t>
      </w:r>
      <w:r w:rsidR="003323E5">
        <w:rPr>
          <w:rFonts w:ascii="Times New Roman" w:hAnsi="Times New Roman" w:cs="Times New Roman"/>
          <w:lang w:val="pl-PL"/>
        </w:rPr>
        <w:t xml:space="preserve"> </w:t>
      </w:r>
      <w:r>
        <w:rPr>
          <w:rFonts w:ascii="Times New Roman" w:hAnsi="Times New Roman" w:cs="Times New Roman"/>
          <w:lang w:val="pl-PL"/>
        </w:rPr>
        <w:t>taki</w:t>
      </w:r>
      <w:r w:rsidRPr="002C4ED4">
        <w:rPr>
          <w:rFonts w:ascii="Times New Roman" w:hAnsi="Times New Roman" w:cs="Times New Roman"/>
          <w:lang w:val="pl-PL"/>
        </w:rPr>
        <w:t>. Kiedy jest w dobrym nastroju, jest dobry. Kiedy nie jest [w dobrym nastroju] nie jest [dobry]. Raz, kiedy zmusił mnie do jedzenia, wymiotowałam.’...</w:t>
      </w:r>
    </w:p>
    <w:p w:rsidR="007F6100" w:rsidRPr="002C4ED4" w:rsidRDefault="007F6100" w:rsidP="007F6100">
      <w:pPr>
        <w:pStyle w:val="ECHRParaQuote"/>
        <w:rPr>
          <w:rFonts w:ascii="Times New Roman" w:hAnsi="Times New Roman" w:cs="Times New Roman"/>
          <w:lang w:val="pl-PL"/>
        </w:rPr>
      </w:pPr>
      <w:r w:rsidRPr="002C4ED4">
        <w:rPr>
          <w:rFonts w:ascii="Times New Roman" w:hAnsi="Times New Roman" w:cs="Times New Roman"/>
          <w:lang w:val="pl-PL"/>
        </w:rPr>
        <w:t>‘</w:t>
      </w:r>
      <w:r>
        <w:rPr>
          <w:rFonts w:ascii="Times New Roman" w:hAnsi="Times New Roman" w:cs="Times New Roman"/>
          <w:lang w:val="pl-PL"/>
        </w:rPr>
        <w:t>Mama jest świetna. Dobra</w:t>
      </w:r>
      <w:r w:rsidRPr="002C4ED4">
        <w:rPr>
          <w:rFonts w:ascii="Times New Roman" w:hAnsi="Times New Roman" w:cs="Times New Roman"/>
          <w:lang w:val="pl-PL"/>
        </w:rPr>
        <w:t>, sprawiedliw</w:t>
      </w:r>
      <w:r>
        <w:rPr>
          <w:rFonts w:ascii="Times New Roman" w:hAnsi="Times New Roman" w:cs="Times New Roman"/>
          <w:lang w:val="pl-PL"/>
        </w:rPr>
        <w:t>a</w:t>
      </w:r>
      <w:r w:rsidRPr="002C4ED4">
        <w:rPr>
          <w:rFonts w:ascii="Times New Roman" w:hAnsi="Times New Roman" w:cs="Times New Roman"/>
          <w:lang w:val="pl-PL"/>
        </w:rPr>
        <w:t xml:space="preserve"> i nie uderzył</w:t>
      </w:r>
      <w:r>
        <w:rPr>
          <w:rFonts w:ascii="Times New Roman" w:hAnsi="Times New Roman" w:cs="Times New Roman"/>
          <w:lang w:val="pl-PL"/>
        </w:rPr>
        <w:t>a</w:t>
      </w:r>
      <w:r w:rsidRPr="002C4ED4">
        <w:rPr>
          <w:rFonts w:ascii="Times New Roman" w:hAnsi="Times New Roman" w:cs="Times New Roman"/>
          <w:lang w:val="pl-PL"/>
        </w:rPr>
        <w:t xml:space="preserve"> mnie. Nie grozi mi. Nie </w:t>
      </w:r>
      <w:r w:rsidR="005109EB">
        <w:rPr>
          <w:rFonts w:ascii="Times New Roman" w:hAnsi="Times New Roman" w:cs="Times New Roman"/>
          <w:lang w:val="pl-PL"/>
        </w:rPr>
        <w:t>kłócę się</w:t>
      </w:r>
      <w:r w:rsidR="005109EB" w:rsidRPr="002C4ED4">
        <w:rPr>
          <w:rFonts w:ascii="Times New Roman" w:hAnsi="Times New Roman" w:cs="Times New Roman"/>
          <w:lang w:val="pl-PL"/>
        </w:rPr>
        <w:t xml:space="preserve"> </w:t>
      </w:r>
      <w:r w:rsidRPr="002C4ED4">
        <w:rPr>
          <w:rFonts w:ascii="Times New Roman" w:hAnsi="Times New Roman" w:cs="Times New Roman"/>
          <w:lang w:val="pl-PL"/>
        </w:rPr>
        <w:t>z nią tak bardzo. Jestem spokojniejsz</w:t>
      </w:r>
      <w:r>
        <w:rPr>
          <w:rFonts w:ascii="Times New Roman" w:hAnsi="Times New Roman" w:cs="Times New Roman"/>
          <w:lang w:val="pl-PL"/>
        </w:rPr>
        <w:t>a</w:t>
      </w:r>
      <w:r w:rsidRPr="002C4ED4">
        <w:rPr>
          <w:rFonts w:ascii="Times New Roman" w:hAnsi="Times New Roman" w:cs="Times New Roman"/>
          <w:lang w:val="pl-PL"/>
        </w:rPr>
        <w:t>, gdy jestem z mam</w:t>
      </w:r>
      <w:r>
        <w:rPr>
          <w:rFonts w:ascii="Times New Roman" w:hAnsi="Times New Roman" w:cs="Times New Roman"/>
          <w:lang w:val="pl-PL"/>
        </w:rPr>
        <w:t>ą</w:t>
      </w:r>
      <w:r w:rsidRPr="002C4ED4">
        <w:rPr>
          <w:rFonts w:ascii="Times New Roman" w:hAnsi="Times New Roman" w:cs="Times New Roman"/>
          <w:lang w:val="pl-PL"/>
        </w:rPr>
        <w:t>, nie ma</w:t>
      </w:r>
      <w:r>
        <w:rPr>
          <w:rFonts w:ascii="Times New Roman" w:hAnsi="Times New Roman" w:cs="Times New Roman"/>
          <w:lang w:val="pl-PL"/>
        </w:rPr>
        <w:t xml:space="preserve"> tak</w:t>
      </w:r>
      <w:r w:rsidRPr="002C4ED4">
        <w:rPr>
          <w:rFonts w:ascii="Times New Roman" w:hAnsi="Times New Roman" w:cs="Times New Roman"/>
          <w:lang w:val="pl-PL"/>
        </w:rPr>
        <w:t xml:space="preserve"> wielu </w:t>
      </w:r>
      <w:r w:rsidR="005109EB">
        <w:rPr>
          <w:rFonts w:ascii="Times New Roman" w:hAnsi="Times New Roman" w:cs="Times New Roman"/>
          <w:lang w:val="pl-PL"/>
        </w:rPr>
        <w:t>kłótni</w:t>
      </w:r>
      <w:r w:rsidRPr="002C4ED4">
        <w:rPr>
          <w:rFonts w:ascii="Times New Roman" w:hAnsi="Times New Roman" w:cs="Times New Roman"/>
          <w:lang w:val="pl-PL"/>
        </w:rPr>
        <w:t>, jestem bardziej zrelaksowana.’</w:t>
      </w:r>
    </w:p>
    <w:p w:rsidR="007F6100" w:rsidRPr="002C4ED4" w:rsidRDefault="007F6100" w:rsidP="007F6100">
      <w:pPr>
        <w:pStyle w:val="ECHRParaQuote"/>
        <w:rPr>
          <w:rFonts w:ascii="Times New Roman" w:hAnsi="Times New Roman" w:cs="Times New Roman"/>
          <w:lang w:val="pl-PL"/>
        </w:rPr>
      </w:pPr>
      <w:r w:rsidRPr="00FB7FB4">
        <w:rPr>
          <w:rFonts w:ascii="Times New Roman" w:hAnsi="Times New Roman" w:cs="Times New Roman"/>
          <w:lang w:val="pl-PL"/>
        </w:rPr>
        <w:t xml:space="preserve">... </w:t>
      </w:r>
      <w:r>
        <w:rPr>
          <w:rFonts w:ascii="Times New Roman" w:hAnsi="Times New Roman" w:cs="Times New Roman"/>
          <w:lang w:val="pl-PL"/>
        </w:rPr>
        <w:t xml:space="preserve">Powiedziała, że przyszła po opinię </w:t>
      </w:r>
      <w:r w:rsidR="005109EB">
        <w:rPr>
          <w:rFonts w:ascii="Times New Roman" w:hAnsi="Times New Roman" w:cs="Times New Roman"/>
          <w:lang w:val="pl-PL"/>
        </w:rPr>
        <w:t>biegłego</w:t>
      </w:r>
      <w:r w:rsidR="005109EB" w:rsidRPr="002C4ED4">
        <w:rPr>
          <w:rFonts w:ascii="Times New Roman" w:hAnsi="Times New Roman" w:cs="Times New Roman"/>
          <w:lang w:val="pl-PL"/>
        </w:rPr>
        <w:t xml:space="preserve"> </w:t>
      </w:r>
      <w:r w:rsidRPr="002C4ED4">
        <w:rPr>
          <w:rFonts w:ascii="Times New Roman" w:hAnsi="Times New Roman" w:cs="Times New Roman"/>
          <w:lang w:val="pl-PL"/>
        </w:rPr>
        <w:t>"ze względu na to, co tata</w:t>
      </w:r>
      <w:r>
        <w:rPr>
          <w:rFonts w:ascii="Times New Roman" w:hAnsi="Times New Roman" w:cs="Times New Roman"/>
          <w:lang w:val="pl-PL"/>
        </w:rPr>
        <w:t xml:space="preserve"> mi</w:t>
      </w:r>
      <w:r w:rsidRPr="002C4ED4">
        <w:rPr>
          <w:rFonts w:ascii="Times New Roman" w:hAnsi="Times New Roman" w:cs="Times New Roman"/>
          <w:lang w:val="pl-PL"/>
        </w:rPr>
        <w:t xml:space="preserve"> zrobił i dlatego, że chcę mieszkać z mam</w:t>
      </w:r>
      <w:r>
        <w:rPr>
          <w:rFonts w:ascii="Times New Roman" w:hAnsi="Times New Roman" w:cs="Times New Roman"/>
          <w:lang w:val="pl-PL"/>
        </w:rPr>
        <w:t>ą</w:t>
      </w:r>
      <w:r w:rsidRPr="002C4ED4">
        <w:rPr>
          <w:rFonts w:ascii="Times New Roman" w:hAnsi="Times New Roman" w:cs="Times New Roman"/>
          <w:lang w:val="pl-PL"/>
        </w:rPr>
        <w:t>. Chciał</w:t>
      </w:r>
      <w:r>
        <w:rPr>
          <w:rFonts w:ascii="Times New Roman" w:hAnsi="Times New Roman" w:cs="Times New Roman"/>
          <w:lang w:val="pl-PL"/>
        </w:rPr>
        <w:t>am ... Zagroził mi</w:t>
      </w:r>
      <w:r w:rsidRPr="002C4ED4">
        <w:rPr>
          <w:rFonts w:ascii="Times New Roman" w:hAnsi="Times New Roman" w:cs="Times New Roman"/>
          <w:lang w:val="pl-PL"/>
        </w:rPr>
        <w:t xml:space="preserve"> ... "Płakała i niewyraźnie </w:t>
      </w:r>
      <w:r w:rsidR="00544197">
        <w:rPr>
          <w:rFonts w:ascii="Times New Roman" w:hAnsi="Times New Roman" w:cs="Times New Roman"/>
          <w:lang w:val="pl-PL"/>
        </w:rPr>
        <w:t>poprzez łzy</w:t>
      </w:r>
      <w:r w:rsidRPr="002C4ED4">
        <w:rPr>
          <w:rFonts w:ascii="Times New Roman" w:hAnsi="Times New Roman" w:cs="Times New Roman"/>
          <w:lang w:val="pl-PL"/>
        </w:rPr>
        <w:t xml:space="preserve"> powiedziała, że jej ojciec </w:t>
      </w:r>
      <w:r>
        <w:rPr>
          <w:rFonts w:ascii="Times New Roman" w:hAnsi="Times New Roman" w:cs="Times New Roman"/>
          <w:lang w:val="pl-PL"/>
        </w:rPr>
        <w:t>rozmazał</w:t>
      </w:r>
      <w:r w:rsidRPr="002C4ED4">
        <w:rPr>
          <w:rFonts w:ascii="Times New Roman" w:hAnsi="Times New Roman" w:cs="Times New Roman"/>
          <w:lang w:val="pl-PL"/>
        </w:rPr>
        <w:t xml:space="preserve"> jedzenie na jej twarzy jako żart, więc czuła się brzydka i </w:t>
      </w:r>
      <w:r>
        <w:rPr>
          <w:rFonts w:ascii="Times New Roman" w:hAnsi="Times New Roman" w:cs="Times New Roman"/>
          <w:lang w:val="pl-PL"/>
        </w:rPr>
        <w:t>zawstydzona</w:t>
      </w:r>
      <w:r w:rsidRPr="002C4ED4">
        <w:rPr>
          <w:rFonts w:ascii="Times New Roman" w:hAnsi="Times New Roman" w:cs="Times New Roman"/>
          <w:lang w:val="pl-PL"/>
        </w:rPr>
        <w:t>. "Raz mnie uderzył ... Powiedział, że nie</w:t>
      </w:r>
      <w:r>
        <w:rPr>
          <w:rFonts w:ascii="Times New Roman" w:hAnsi="Times New Roman" w:cs="Times New Roman"/>
          <w:lang w:val="pl-PL"/>
        </w:rPr>
        <w:t xml:space="preserve"> i</w:t>
      </w:r>
      <w:r w:rsidR="005109EB">
        <w:rPr>
          <w:rFonts w:ascii="Times New Roman" w:hAnsi="Times New Roman" w:cs="Times New Roman"/>
          <w:lang w:val="pl-PL"/>
        </w:rPr>
        <w:t xml:space="preserve"> że</w:t>
      </w:r>
      <w:r w:rsidRPr="002C4ED4">
        <w:rPr>
          <w:rFonts w:ascii="Times New Roman" w:hAnsi="Times New Roman" w:cs="Times New Roman"/>
          <w:lang w:val="pl-PL"/>
        </w:rPr>
        <w:t xml:space="preserve"> zrobił</w:t>
      </w:r>
      <w:r w:rsidRPr="003B40D9">
        <w:rPr>
          <w:rFonts w:ascii="Times New Roman" w:hAnsi="Times New Roman" w:cs="Times New Roman"/>
          <w:lang w:val="pl-PL"/>
        </w:rPr>
        <w:t xml:space="preserve"> </w:t>
      </w:r>
      <w:r>
        <w:rPr>
          <w:rFonts w:ascii="Times New Roman" w:hAnsi="Times New Roman" w:cs="Times New Roman"/>
          <w:lang w:val="pl-PL"/>
        </w:rPr>
        <w:t>tylko [grożący</w:t>
      </w:r>
      <w:r w:rsidRPr="002C4ED4">
        <w:rPr>
          <w:rFonts w:ascii="Times New Roman" w:hAnsi="Times New Roman" w:cs="Times New Roman"/>
          <w:lang w:val="pl-PL"/>
        </w:rPr>
        <w:t>] gest</w:t>
      </w:r>
      <w:r>
        <w:rPr>
          <w:rFonts w:ascii="Times New Roman" w:hAnsi="Times New Roman" w:cs="Times New Roman"/>
          <w:lang w:val="pl-PL"/>
        </w:rPr>
        <w:t xml:space="preserve"> </w:t>
      </w:r>
      <w:r w:rsidRPr="002C4ED4">
        <w:rPr>
          <w:rFonts w:ascii="Times New Roman" w:hAnsi="Times New Roman" w:cs="Times New Roman"/>
          <w:lang w:val="pl-PL"/>
        </w:rPr>
        <w:t>palcem...’</w:t>
      </w:r>
    </w:p>
    <w:p w:rsidR="007F6100" w:rsidRPr="003B40D9" w:rsidRDefault="007F6100" w:rsidP="007F6100">
      <w:pPr>
        <w:pStyle w:val="ECHRParaQuote"/>
        <w:rPr>
          <w:rFonts w:ascii="Times New Roman" w:hAnsi="Times New Roman" w:cs="Times New Roman"/>
          <w:lang w:val="pl-PL"/>
        </w:rPr>
      </w:pPr>
      <w:r w:rsidRPr="003B40D9">
        <w:rPr>
          <w:rFonts w:ascii="Times New Roman" w:hAnsi="Times New Roman" w:cs="Times New Roman"/>
          <w:lang w:val="pl-PL"/>
        </w:rPr>
        <w:t>Po uspokojeniu wracamy do traumatycznego incydentu.</w:t>
      </w:r>
    </w:p>
    <w:p w:rsidR="007F6100" w:rsidRPr="003B40D9" w:rsidRDefault="007F6100" w:rsidP="007F6100">
      <w:pPr>
        <w:pStyle w:val="ECHRParaQuote"/>
        <w:rPr>
          <w:rFonts w:ascii="Times New Roman" w:hAnsi="Times New Roman" w:cs="Times New Roman"/>
          <w:lang w:val="pl-PL"/>
        </w:rPr>
      </w:pPr>
      <w:r w:rsidRPr="003B40D9">
        <w:rPr>
          <w:rFonts w:ascii="Times New Roman" w:hAnsi="Times New Roman" w:cs="Times New Roman"/>
          <w:lang w:val="pl-PL"/>
        </w:rPr>
        <w:t>Zaczęłaś płakać?</w:t>
      </w:r>
    </w:p>
    <w:p w:rsidR="007F6100" w:rsidRPr="003B40D9" w:rsidRDefault="007F6100" w:rsidP="007F6100">
      <w:pPr>
        <w:pStyle w:val="ECHRParaQuote"/>
        <w:rPr>
          <w:rFonts w:ascii="Times New Roman" w:hAnsi="Times New Roman" w:cs="Times New Roman"/>
          <w:lang w:val="pl-PL"/>
        </w:rPr>
      </w:pPr>
      <w:r w:rsidRPr="003B40D9">
        <w:rPr>
          <w:rFonts w:ascii="Times New Roman" w:hAnsi="Times New Roman" w:cs="Times New Roman"/>
          <w:lang w:val="pl-PL"/>
        </w:rPr>
        <w:t xml:space="preserve">‘...Zrobił to </w:t>
      </w:r>
      <w:r>
        <w:rPr>
          <w:rFonts w:ascii="Times New Roman" w:hAnsi="Times New Roman" w:cs="Times New Roman"/>
          <w:lang w:val="pl-PL"/>
        </w:rPr>
        <w:t>mi</w:t>
      </w:r>
      <w:r w:rsidRPr="003B40D9">
        <w:rPr>
          <w:rFonts w:ascii="Times New Roman" w:hAnsi="Times New Roman" w:cs="Times New Roman"/>
          <w:lang w:val="pl-PL"/>
        </w:rPr>
        <w:t xml:space="preserve"> (demonstruje ręką wokół szyi). Tata uderzył mnie i zawsze płaczę, więc prawie </w:t>
      </w:r>
      <w:r>
        <w:rPr>
          <w:rFonts w:ascii="Times New Roman" w:hAnsi="Times New Roman" w:cs="Times New Roman"/>
          <w:lang w:val="pl-PL"/>
        </w:rPr>
        <w:t>z</w:t>
      </w:r>
      <w:r w:rsidRPr="003B40D9">
        <w:rPr>
          <w:rFonts w:ascii="Times New Roman" w:hAnsi="Times New Roman" w:cs="Times New Roman"/>
          <w:lang w:val="pl-PL"/>
        </w:rPr>
        <w:t xml:space="preserve">wymiotowałam. [Ścisnął mnie] </w:t>
      </w:r>
      <w:r>
        <w:rPr>
          <w:rFonts w:ascii="Times New Roman" w:hAnsi="Times New Roman" w:cs="Times New Roman"/>
          <w:lang w:val="pl-PL"/>
        </w:rPr>
        <w:t>tak mocno</w:t>
      </w:r>
      <w:r w:rsidRPr="003B40D9">
        <w:rPr>
          <w:rFonts w:ascii="Times New Roman" w:hAnsi="Times New Roman" w:cs="Times New Roman"/>
          <w:lang w:val="pl-PL"/>
        </w:rPr>
        <w:t xml:space="preserve"> (dotyka jej gardła i podbródka), tak że prawie wymiotowałam...’</w:t>
      </w:r>
    </w:p>
    <w:p w:rsidR="007F6100" w:rsidRPr="003B40D9" w:rsidRDefault="007F6100" w:rsidP="007F6100">
      <w:pPr>
        <w:pStyle w:val="ECHRParaQuote"/>
        <w:rPr>
          <w:rFonts w:ascii="Times New Roman" w:hAnsi="Times New Roman" w:cs="Times New Roman"/>
          <w:lang w:val="pl-PL"/>
        </w:rPr>
      </w:pPr>
      <w:r w:rsidRPr="003B40D9" w:rsidDel="00223287">
        <w:rPr>
          <w:rFonts w:ascii="Times New Roman" w:hAnsi="Times New Roman" w:cs="Times New Roman"/>
          <w:lang w:val="pl-PL"/>
        </w:rPr>
        <w:t xml:space="preserve"> </w:t>
      </w:r>
      <w:r w:rsidRPr="003B40D9">
        <w:rPr>
          <w:rFonts w:ascii="Times New Roman" w:hAnsi="Times New Roman" w:cs="Times New Roman"/>
          <w:lang w:val="pl-PL"/>
        </w:rPr>
        <w:t xml:space="preserve">‘[Nazwał mnie złodziejką] a </w:t>
      </w:r>
      <w:r w:rsidR="007D30D1">
        <w:rPr>
          <w:rFonts w:ascii="Times New Roman" w:hAnsi="Times New Roman" w:cs="Times New Roman"/>
          <w:lang w:val="pl-PL"/>
        </w:rPr>
        <w:t>zaprzeczyłam</w:t>
      </w:r>
      <w:r w:rsidRPr="003B40D9">
        <w:rPr>
          <w:rFonts w:ascii="Times New Roman" w:hAnsi="Times New Roman" w:cs="Times New Roman"/>
          <w:lang w:val="pl-PL"/>
        </w:rPr>
        <w:t xml:space="preserve">, a potem uderzył mnie blisko oka (ona pokazuje lewą </w:t>
      </w:r>
      <w:r>
        <w:rPr>
          <w:rFonts w:ascii="Times New Roman" w:hAnsi="Times New Roman" w:cs="Times New Roman"/>
          <w:lang w:val="pl-PL"/>
        </w:rPr>
        <w:t>skroń</w:t>
      </w:r>
      <w:r w:rsidRPr="003B40D9">
        <w:rPr>
          <w:rFonts w:ascii="Times New Roman" w:hAnsi="Times New Roman" w:cs="Times New Roman"/>
          <w:lang w:val="pl-PL"/>
        </w:rPr>
        <w:t xml:space="preserve">) ... zapytał mnie, czy </w:t>
      </w:r>
      <w:r>
        <w:rPr>
          <w:rFonts w:ascii="Times New Roman" w:hAnsi="Times New Roman" w:cs="Times New Roman"/>
          <w:lang w:val="pl-PL"/>
        </w:rPr>
        <w:t>zrobię to</w:t>
      </w:r>
      <w:r w:rsidRPr="003B40D9">
        <w:rPr>
          <w:rFonts w:ascii="Times New Roman" w:hAnsi="Times New Roman" w:cs="Times New Roman"/>
          <w:lang w:val="pl-PL"/>
        </w:rPr>
        <w:t xml:space="preserve"> ponownie (</w:t>
      </w:r>
      <w:r w:rsidR="007D30D1">
        <w:rPr>
          <w:rFonts w:ascii="Times New Roman" w:hAnsi="Times New Roman" w:cs="Times New Roman"/>
          <w:lang w:val="pl-PL"/>
        </w:rPr>
        <w:t xml:space="preserve">rozmowa </w:t>
      </w:r>
      <w:r w:rsidRPr="003B40D9">
        <w:rPr>
          <w:rFonts w:ascii="Times New Roman" w:hAnsi="Times New Roman" w:cs="Times New Roman"/>
          <w:lang w:val="pl-PL"/>
        </w:rPr>
        <w:t>musi zostać przerwana, ponieważ</w:t>
      </w:r>
      <w:r w:rsidR="007D30D1">
        <w:rPr>
          <w:rFonts w:ascii="Times New Roman" w:hAnsi="Times New Roman" w:cs="Times New Roman"/>
          <w:lang w:val="pl-PL"/>
        </w:rPr>
        <w:t xml:space="preserve"> dziewczynka</w:t>
      </w:r>
      <w:r w:rsidRPr="003B40D9">
        <w:rPr>
          <w:rFonts w:ascii="Times New Roman" w:hAnsi="Times New Roman" w:cs="Times New Roman"/>
          <w:lang w:val="pl-PL"/>
        </w:rPr>
        <w:t xml:space="preserve"> </w:t>
      </w:r>
      <w:r>
        <w:rPr>
          <w:rFonts w:ascii="Times New Roman" w:hAnsi="Times New Roman" w:cs="Times New Roman"/>
          <w:lang w:val="pl-PL"/>
        </w:rPr>
        <w:t>mówi</w:t>
      </w:r>
      <w:r w:rsidRPr="003B40D9">
        <w:rPr>
          <w:rFonts w:ascii="Times New Roman" w:hAnsi="Times New Roman" w:cs="Times New Roman"/>
          <w:lang w:val="pl-PL"/>
        </w:rPr>
        <w:t xml:space="preserve"> niewyraźnie, szlochając) [Następnego dnia] ... Mówił</w:t>
      </w:r>
      <w:r>
        <w:rPr>
          <w:rFonts w:ascii="Times New Roman" w:hAnsi="Times New Roman" w:cs="Times New Roman"/>
          <w:lang w:val="pl-PL"/>
        </w:rPr>
        <w:t>a</w:t>
      </w:r>
      <w:r w:rsidRPr="003B40D9">
        <w:rPr>
          <w:rFonts w:ascii="Times New Roman" w:hAnsi="Times New Roman" w:cs="Times New Roman"/>
          <w:lang w:val="pl-PL"/>
        </w:rPr>
        <w:t>m mamie, co mi zrobił. Powiedziała mi, że możemy pójść na policję i tam opowiedział</w:t>
      </w:r>
      <w:r>
        <w:rPr>
          <w:rFonts w:ascii="Times New Roman" w:hAnsi="Times New Roman" w:cs="Times New Roman"/>
          <w:lang w:val="pl-PL"/>
        </w:rPr>
        <w:t>a</w:t>
      </w:r>
      <w:r w:rsidRPr="003B40D9">
        <w:rPr>
          <w:rFonts w:ascii="Times New Roman" w:hAnsi="Times New Roman" w:cs="Times New Roman"/>
          <w:lang w:val="pl-PL"/>
        </w:rPr>
        <w:t>m [co się stało] ... Pierwsza pani [policjantka] była dobra. Drug</w:t>
      </w:r>
      <w:r>
        <w:rPr>
          <w:rFonts w:ascii="Times New Roman" w:hAnsi="Times New Roman" w:cs="Times New Roman"/>
          <w:lang w:val="pl-PL"/>
        </w:rPr>
        <w:t>a</w:t>
      </w:r>
      <w:r w:rsidRPr="003B40D9">
        <w:rPr>
          <w:rFonts w:ascii="Times New Roman" w:hAnsi="Times New Roman" w:cs="Times New Roman"/>
          <w:lang w:val="pl-PL"/>
        </w:rPr>
        <w:t xml:space="preserve"> (pracownik socjalny) </w:t>
      </w:r>
      <w:r>
        <w:rPr>
          <w:rFonts w:ascii="Times New Roman" w:hAnsi="Times New Roman" w:cs="Times New Roman"/>
          <w:lang w:val="pl-PL"/>
        </w:rPr>
        <w:t>pociągnęła mnie za</w:t>
      </w:r>
      <w:r w:rsidRPr="003B40D9">
        <w:rPr>
          <w:rFonts w:ascii="Times New Roman" w:hAnsi="Times New Roman" w:cs="Times New Roman"/>
          <w:lang w:val="pl-PL"/>
        </w:rPr>
        <w:t xml:space="preserve"> rękę, mówiąc, że muszę iść do mojego taty. Nie chciał</w:t>
      </w:r>
      <w:r>
        <w:rPr>
          <w:rFonts w:ascii="Times New Roman" w:hAnsi="Times New Roman" w:cs="Times New Roman"/>
          <w:lang w:val="pl-PL"/>
        </w:rPr>
        <w:t>a</w:t>
      </w:r>
      <w:r w:rsidRPr="003B40D9">
        <w:rPr>
          <w:rFonts w:ascii="Times New Roman" w:hAnsi="Times New Roman" w:cs="Times New Roman"/>
          <w:lang w:val="pl-PL"/>
        </w:rPr>
        <w:t>m [iść]. Powiedziała mi, że jeśli mama będzie walczyć z tatą, pójdzie do więzienia</w:t>
      </w:r>
      <w:r w:rsidR="001D6447">
        <w:rPr>
          <w:rFonts w:ascii="Times New Roman" w:hAnsi="Times New Roman" w:cs="Times New Roman"/>
          <w:lang w:val="pl-PL"/>
        </w:rPr>
        <w:t>,</w:t>
      </w:r>
      <w:r w:rsidRPr="003B40D9">
        <w:rPr>
          <w:rFonts w:ascii="Times New Roman" w:hAnsi="Times New Roman" w:cs="Times New Roman"/>
          <w:lang w:val="pl-PL"/>
        </w:rPr>
        <w:t xml:space="preserve"> </w:t>
      </w:r>
      <w:r>
        <w:rPr>
          <w:rFonts w:ascii="Times New Roman" w:hAnsi="Times New Roman" w:cs="Times New Roman"/>
          <w:lang w:val="pl-PL"/>
        </w:rPr>
        <w:t>a ja</w:t>
      </w:r>
      <w:r w:rsidRPr="003B40D9">
        <w:rPr>
          <w:rFonts w:ascii="Times New Roman" w:hAnsi="Times New Roman" w:cs="Times New Roman"/>
          <w:lang w:val="pl-PL"/>
        </w:rPr>
        <w:t xml:space="preserve"> pójdę do domu </w:t>
      </w:r>
      <w:r>
        <w:rPr>
          <w:rFonts w:ascii="Times New Roman" w:hAnsi="Times New Roman" w:cs="Times New Roman"/>
          <w:lang w:val="pl-PL"/>
        </w:rPr>
        <w:t>dziecka</w:t>
      </w:r>
      <w:r w:rsidRPr="003B40D9">
        <w:rPr>
          <w:rFonts w:ascii="Times New Roman" w:hAnsi="Times New Roman" w:cs="Times New Roman"/>
          <w:lang w:val="pl-PL"/>
        </w:rPr>
        <w:t xml:space="preserve"> (szlocha). Musiałam iść z moim ojcem. Tata powiedział, że nie będziemy o tym mówić...’</w:t>
      </w:r>
    </w:p>
    <w:p w:rsidR="007F6100" w:rsidRPr="003B40D9" w:rsidRDefault="007F6100" w:rsidP="007F6100">
      <w:pPr>
        <w:pStyle w:val="ECHRParaQuote"/>
        <w:rPr>
          <w:rFonts w:ascii="Times New Roman" w:hAnsi="Times New Roman" w:cs="Times New Roman"/>
          <w:lang w:val="pl-PL"/>
        </w:rPr>
      </w:pPr>
      <w:r w:rsidRPr="003B40D9">
        <w:rPr>
          <w:rFonts w:ascii="Times New Roman" w:hAnsi="Times New Roman" w:cs="Times New Roman"/>
          <w:lang w:val="pl-PL"/>
        </w:rPr>
        <w:t>‘Wczoraj powiedział mi, że nigdy mnie nie</w:t>
      </w:r>
      <w:r w:rsidR="001D6447">
        <w:rPr>
          <w:rFonts w:ascii="Times New Roman" w:hAnsi="Times New Roman" w:cs="Times New Roman"/>
          <w:lang w:val="pl-PL"/>
        </w:rPr>
        <w:t xml:space="preserve"> uderzył i że nic mi nie zrobił</w:t>
      </w:r>
      <w:r w:rsidRPr="003B40D9">
        <w:rPr>
          <w:rFonts w:ascii="Times New Roman" w:hAnsi="Times New Roman" w:cs="Times New Roman"/>
          <w:lang w:val="pl-PL"/>
        </w:rPr>
        <w:t xml:space="preserve"> i że powin</w:t>
      </w:r>
      <w:r>
        <w:rPr>
          <w:rFonts w:ascii="Times New Roman" w:hAnsi="Times New Roman" w:cs="Times New Roman"/>
          <w:lang w:val="pl-PL"/>
        </w:rPr>
        <w:t>na</w:t>
      </w:r>
      <w:r w:rsidRPr="003B40D9">
        <w:rPr>
          <w:rFonts w:ascii="Times New Roman" w:hAnsi="Times New Roman" w:cs="Times New Roman"/>
          <w:lang w:val="pl-PL"/>
        </w:rPr>
        <w:t xml:space="preserve">m powiedzieć prawdę. Ale on mnie uderzył. Powiedział mi również, że kiedy on </w:t>
      </w:r>
      <w:r>
        <w:rPr>
          <w:rFonts w:ascii="Times New Roman" w:hAnsi="Times New Roman" w:cs="Times New Roman"/>
          <w:lang w:val="pl-PL"/>
        </w:rPr>
        <w:t>roz</w:t>
      </w:r>
      <w:r w:rsidRPr="003B40D9">
        <w:rPr>
          <w:rFonts w:ascii="Times New Roman" w:hAnsi="Times New Roman" w:cs="Times New Roman"/>
          <w:lang w:val="pl-PL"/>
        </w:rPr>
        <w:t xml:space="preserve">mazał jedzenie na mojej twarzy, to był żart, ale czułam się </w:t>
      </w:r>
      <w:r w:rsidR="00B67AF0">
        <w:rPr>
          <w:rFonts w:ascii="Times New Roman" w:hAnsi="Times New Roman" w:cs="Times New Roman"/>
          <w:lang w:val="pl-PL"/>
        </w:rPr>
        <w:t>zawstydzona</w:t>
      </w:r>
      <w:r w:rsidRPr="003B40D9">
        <w:rPr>
          <w:rFonts w:ascii="Times New Roman" w:hAnsi="Times New Roman" w:cs="Times New Roman"/>
          <w:lang w:val="pl-PL"/>
        </w:rPr>
        <w:t xml:space="preserve">. Powiedział mi również, że jeśli to wspomnę, </w:t>
      </w:r>
      <w:r w:rsidR="00B67AF0">
        <w:rPr>
          <w:rFonts w:ascii="Times New Roman" w:hAnsi="Times New Roman" w:cs="Times New Roman"/>
          <w:lang w:val="pl-PL"/>
        </w:rPr>
        <w:t>namówi</w:t>
      </w:r>
      <w:r w:rsidR="00B67AF0" w:rsidRPr="003B40D9">
        <w:rPr>
          <w:rFonts w:ascii="Times New Roman" w:hAnsi="Times New Roman" w:cs="Times New Roman"/>
          <w:lang w:val="pl-PL"/>
        </w:rPr>
        <w:t xml:space="preserve"> </w:t>
      </w:r>
      <w:r w:rsidRPr="003B40D9">
        <w:rPr>
          <w:rFonts w:ascii="Times New Roman" w:hAnsi="Times New Roman" w:cs="Times New Roman"/>
          <w:lang w:val="pl-PL"/>
        </w:rPr>
        <w:t>[macochę i</w:t>
      </w:r>
      <w:r>
        <w:rPr>
          <w:rFonts w:ascii="Times New Roman" w:hAnsi="Times New Roman" w:cs="Times New Roman"/>
          <w:lang w:val="pl-PL"/>
        </w:rPr>
        <w:t xml:space="preserve"> przyrodnią</w:t>
      </w:r>
      <w:r w:rsidRPr="003B40D9">
        <w:rPr>
          <w:rFonts w:ascii="Times New Roman" w:hAnsi="Times New Roman" w:cs="Times New Roman"/>
          <w:lang w:val="pl-PL"/>
        </w:rPr>
        <w:t xml:space="preserve"> siostrę] do powiedzenia, że to</w:t>
      </w:r>
      <w:r w:rsidR="00B67AF0">
        <w:rPr>
          <w:rFonts w:ascii="Times New Roman" w:hAnsi="Times New Roman" w:cs="Times New Roman"/>
          <w:lang w:val="pl-PL"/>
        </w:rPr>
        <w:t xml:space="preserve"> był</w:t>
      </w:r>
      <w:r w:rsidRPr="003B40D9">
        <w:rPr>
          <w:rFonts w:ascii="Times New Roman" w:hAnsi="Times New Roman" w:cs="Times New Roman"/>
          <w:lang w:val="pl-PL"/>
        </w:rPr>
        <w:t xml:space="preserve"> żart, co sprawi, że </w:t>
      </w:r>
      <w:r>
        <w:rPr>
          <w:rFonts w:ascii="Times New Roman" w:hAnsi="Times New Roman" w:cs="Times New Roman"/>
          <w:lang w:val="pl-PL"/>
        </w:rPr>
        <w:t>wyjdę na kłamcę. Poczuła</w:t>
      </w:r>
      <w:r w:rsidRPr="003B40D9">
        <w:rPr>
          <w:rFonts w:ascii="Times New Roman" w:hAnsi="Times New Roman" w:cs="Times New Roman"/>
          <w:lang w:val="pl-PL"/>
        </w:rPr>
        <w:t>m się</w:t>
      </w:r>
      <w:r>
        <w:rPr>
          <w:rFonts w:ascii="Times New Roman" w:hAnsi="Times New Roman" w:cs="Times New Roman"/>
          <w:lang w:val="pl-PL"/>
        </w:rPr>
        <w:t xml:space="preserve"> wtedy</w:t>
      </w:r>
      <w:r w:rsidRPr="003B40D9">
        <w:rPr>
          <w:rFonts w:ascii="Times New Roman" w:hAnsi="Times New Roman" w:cs="Times New Roman"/>
          <w:lang w:val="pl-PL"/>
        </w:rPr>
        <w:t xml:space="preserve"> zakłopotan</w:t>
      </w:r>
      <w:r>
        <w:rPr>
          <w:rFonts w:ascii="Times New Roman" w:hAnsi="Times New Roman" w:cs="Times New Roman"/>
          <w:lang w:val="pl-PL"/>
        </w:rPr>
        <w:t xml:space="preserve">a </w:t>
      </w:r>
      <w:r w:rsidRPr="003B40D9">
        <w:rPr>
          <w:rFonts w:ascii="Times New Roman" w:hAnsi="Times New Roman" w:cs="Times New Roman"/>
          <w:lang w:val="pl-PL"/>
        </w:rPr>
        <w:t>...</w:t>
      </w:r>
    </w:p>
    <w:p w:rsidR="007F6100" w:rsidRPr="003B40D9" w:rsidRDefault="007F6100" w:rsidP="007F6100">
      <w:pPr>
        <w:pStyle w:val="ECHRParaQuote"/>
        <w:rPr>
          <w:rFonts w:ascii="Times New Roman" w:hAnsi="Times New Roman" w:cs="Times New Roman"/>
          <w:lang w:val="pl-PL"/>
        </w:rPr>
      </w:pPr>
      <w:r w:rsidRPr="003B40D9">
        <w:rPr>
          <w:rFonts w:ascii="Times New Roman" w:hAnsi="Times New Roman" w:cs="Times New Roman"/>
          <w:lang w:val="pl-PL"/>
        </w:rPr>
        <w:lastRenderedPageBreak/>
        <w:t xml:space="preserve">‘Groził, że </w:t>
      </w:r>
      <w:r>
        <w:rPr>
          <w:rFonts w:ascii="Times New Roman" w:hAnsi="Times New Roman" w:cs="Times New Roman"/>
          <w:lang w:val="pl-PL"/>
        </w:rPr>
        <w:t>zetnie mi</w:t>
      </w:r>
      <w:r w:rsidRPr="003B40D9">
        <w:rPr>
          <w:rFonts w:ascii="Times New Roman" w:hAnsi="Times New Roman" w:cs="Times New Roman"/>
          <w:lang w:val="pl-PL"/>
        </w:rPr>
        <w:t xml:space="preserve"> włosy, jeśli nie przestanę </w:t>
      </w:r>
      <w:r w:rsidR="00A237FE">
        <w:rPr>
          <w:rFonts w:ascii="Times New Roman" w:hAnsi="Times New Roman" w:cs="Times New Roman"/>
          <w:lang w:val="pl-PL"/>
        </w:rPr>
        <w:t>obgryzać</w:t>
      </w:r>
      <w:r w:rsidR="00A237FE" w:rsidRPr="003B40D9">
        <w:rPr>
          <w:rFonts w:ascii="Times New Roman" w:hAnsi="Times New Roman" w:cs="Times New Roman"/>
          <w:lang w:val="pl-PL"/>
        </w:rPr>
        <w:t xml:space="preserve"> </w:t>
      </w:r>
      <w:r w:rsidRPr="003B40D9">
        <w:rPr>
          <w:rFonts w:ascii="Times New Roman" w:hAnsi="Times New Roman" w:cs="Times New Roman"/>
          <w:lang w:val="pl-PL"/>
        </w:rPr>
        <w:t>paznokci i</w:t>
      </w:r>
      <w:r>
        <w:rPr>
          <w:rFonts w:ascii="Times New Roman" w:hAnsi="Times New Roman" w:cs="Times New Roman"/>
          <w:lang w:val="pl-PL"/>
        </w:rPr>
        <w:t xml:space="preserve"> że</w:t>
      </w:r>
      <w:r w:rsidRPr="003B40D9">
        <w:rPr>
          <w:rFonts w:ascii="Times New Roman" w:hAnsi="Times New Roman" w:cs="Times New Roman"/>
          <w:lang w:val="pl-PL"/>
        </w:rPr>
        <w:t xml:space="preserve"> zab</w:t>
      </w:r>
      <w:r>
        <w:rPr>
          <w:rFonts w:ascii="Times New Roman" w:hAnsi="Times New Roman" w:cs="Times New Roman"/>
          <w:lang w:val="pl-PL"/>
        </w:rPr>
        <w:t>ierze</w:t>
      </w:r>
      <w:r w:rsidRPr="003B40D9">
        <w:rPr>
          <w:rFonts w:ascii="Times New Roman" w:hAnsi="Times New Roman" w:cs="Times New Roman"/>
          <w:lang w:val="pl-PL"/>
        </w:rPr>
        <w:t xml:space="preserve"> telefon komórkowy.’</w:t>
      </w:r>
    </w:p>
    <w:p w:rsidR="007F6100" w:rsidRPr="00C94668" w:rsidRDefault="007F6100" w:rsidP="007F6100">
      <w:pPr>
        <w:pStyle w:val="ECHRParaQuote"/>
        <w:rPr>
          <w:rFonts w:ascii="Times New Roman" w:hAnsi="Times New Roman" w:cs="Times New Roman"/>
          <w:lang w:val="pl-PL"/>
        </w:rPr>
      </w:pPr>
      <w:r w:rsidRPr="00C94668">
        <w:rPr>
          <w:rFonts w:ascii="Times New Roman" w:hAnsi="Times New Roman" w:cs="Times New Roman"/>
          <w:lang w:val="pl-PL"/>
        </w:rPr>
        <w:t>‘Kiedy byliśmy razem w samochodzie ... zobaczył mam</w:t>
      </w:r>
      <w:r>
        <w:rPr>
          <w:rFonts w:ascii="Times New Roman" w:hAnsi="Times New Roman" w:cs="Times New Roman"/>
          <w:lang w:val="pl-PL"/>
        </w:rPr>
        <w:t>ę</w:t>
      </w:r>
      <w:r w:rsidRPr="00C94668">
        <w:rPr>
          <w:rFonts w:ascii="Times New Roman" w:hAnsi="Times New Roman" w:cs="Times New Roman"/>
          <w:lang w:val="pl-PL"/>
        </w:rPr>
        <w:t xml:space="preserve"> z nowym partnerem na następnym pa</w:t>
      </w:r>
      <w:r>
        <w:rPr>
          <w:rFonts w:ascii="Times New Roman" w:hAnsi="Times New Roman" w:cs="Times New Roman"/>
          <w:lang w:val="pl-PL"/>
        </w:rPr>
        <w:t>sie. Powiedział, że kazałby ich ob</w:t>
      </w:r>
      <w:r w:rsidR="00A237FE">
        <w:rPr>
          <w:rFonts w:ascii="Times New Roman" w:hAnsi="Times New Roman" w:cs="Times New Roman"/>
          <w:lang w:val="pl-PL"/>
        </w:rPr>
        <w:t>oje</w:t>
      </w:r>
      <w:r>
        <w:rPr>
          <w:rFonts w:ascii="Times New Roman" w:hAnsi="Times New Roman" w:cs="Times New Roman"/>
          <w:lang w:val="pl-PL"/>
        </w:rPr>
        <w:t xml:space="preserve"> wsadzić do więzienia</w:t>
      </w:r>
      <w:r w:rsidRPr="00C94668">
        <w:rPr>
          <w:rFonts w:ascii="Times New Roman" w:hAnsi="Times New Roman" w:cs="Times New Roman"/>
          <w:lang w:val="pl-PL"/>
        </w:rPr>
        <w:t xml:space="preserve"> i zabić. </w:t>
      </w:r>
      <w:r>
        <w:rPr>
          <w:rFonts w:ascii="Times New Roman" w:hAnsi="Times New Roman" w:cs="Times New Roman"/>
          <w:lang w:val="pl-PL"/>
        </w:rPr>
        <w:t>Przeklinał</w:t>
      </w:r>
      <w:r w:rsidRPr="00C94668">
        <w:rPr>
          <w:rFonts w:ascii="Times New Roman" w:hAnsi="Times New Roman" w:cs="Times New Roman"/>
          <w:lang w:val="pl-PL"/>
        </w:rPr>
        <w:t xml:space="preserve"> </w:t>
      </w:r>
      <w:r w:rsidR="00743FAF">
        <w:rPr>
          <w:rFonts w:ascii="Times New Roman" w:hAnsi="Times New Roman" w:cs="Times New Roman"/>
          <w:lang w:val="pl-PL"/>
        </w:rPr>
        <w:t>ich bardzo</w:t>
      </w:r>
      <w:r w:rsidRPr="00C94668">
        <w:rPr>
          <w:rFonts w:ascii="Times New Roman" w:hAnsi="Times New Roman" w:cs="Times New Roman"/>
          <w:lang w:val="pl-PL"/>
        </w:rPr>
        <w:t xml:space="preserve">. Powiedział </w:t>
      </w:r>
      <w:r w:rsidR="00743FAF">
        <w:rPr>
          <w:rFonts w:ascii="Times New Roman" w:hAnsi="Times New Roman" w:cs="Times New Roman"/>
          <w:lang w:val="pl-PL"/>
        </w:rPr>
        <w:t>na nich</w:t>
      </w:r>
      <w:r w:rsidR="00743FAF" w:rsidRPr="00C94668">
        <w:rPr>
          <w:rFonts w:ascii="Times New Roman" w:hAnsi="Times New Roman" w:cs="Times New Roman"/>
          <w:lang w:val="pl-PL"/>
        </w:rPr>
        <w:t xml:space="preserve"> </w:t>
      </w:r>
      <w:r w:rsidRPr="00C94668">
        <w:rPr>
          <w:rFonts w:ascii="Times New Roman" w:hAnsi="Times New Roman" w:cs="Times New Roman"/>
          <w:lang w:val="pl-PL"/>
        </w:rPr>
        <w:t xml:space="preserve">wiele złych rzeczy ... Następnego dnia lub wkrótce potem powiedział, że za pośrednictwem swoich ludzi </w:t>
      </w:r>
      <w:r w:rsidR="00743FAF">
        <w:rPr>
          <w:rFonts w:ascii="Times New Roman" w:hAnsi="Times New Roman" w:cs="Times New Roman"/>
          <w:lang w:val="pl-PL"/>
        </w:rPr>
        <w:t>sprawi</w:t>
      </w:r>
      <w:r w:rsidRPr="00C94668">
        <w:rPr>
          <w:rFonts w:ascii="Times New Roman" w:hAnsi="Times New Roman" w:cs="Times New Roman"/>
          <w:lang w:val="pl-PL"/>
        </w:rPr>
        <w:t>, że moja mama i ja</w:t>
      </w:r>
      <w:r>
        <w:rPr>
          <w:rFonts w:ascii="Times New Roman" w:hAnsi="Times New Roman" w:cs="Times New Roman"/>
          <w:lang w:val="pl-PL"/>
        </w:rPr>
        <w:t xml:space="preserve"> się już nie zobaczymy</w:t>
      </w:r>
      <w:r w:rsidRPr="00C94668">
        <w:rPr>
          <w:rFonts w:ascii="Times New Roman" w:hAnsi="Times New Roman" w:cs="Times New Roman"/>
          <w:lang w:val="pl-PL"/>
        </w:rPr>
        <w:t>.’</w:t>
      </w:r>
    </w:p>
    <w:p w:rsidR="007F6100" w:rsidRPr="00C94668" w:rsidRDefault="007F6100" w:rsidP="007F6100">
      <w:pPr>
        <w:pStyle w:val="ECHRParaQuote"/>
        <w:rPr>
          <w:rFonts w:ascii="Times New Roman" w:hAnsi="Times New Roman" w:cs="Times New Roman"/>
          <w:lang w:val="pl-PL"/>
        </w:rPr>
      </w:pPr>
      <w:r w:rsidRPr="00C94668">
        <w:rPr>
          <w:rFonts w:ascii="Times New Roman" w:hAnsi="Times New Roman" w:cs="Times New Roman"/>
          <w:lang w:val="pl-PL"/>
        </w:rPr>
        <w:t>‘Wcześniej był</w:t>
      </w:r>
      <w:r w:rsidR="00A237FE">
        <w:rPr>
          <w:rFonts w:ascii="Times New Roman" w:hAnsi="Times New Roman" w:cs="Times New Roman"/>
          <w:lang w:val="pl-PL"/>
        </w:rPr>
        <w:t>a</w:t>
      </w:r>
      <w:r w:rsidRPr="00C94668">
        <w:rPr>
          <w:rFonts w:ascii="Times New Roman" w:hAnsi="Times New Roman" w:cs="Times New Roman"/>
          <w:lang w:val="pl-PL"/>
        </w:rPr>
        <w:t xml:space="preserve">m </w:t>
      </w:r>
      <w:r>
        <w:rPr>
          <w:rFonts w:ascii="Times New Roman" w:hAnsi="Times New Roman" w:cs="Times New Roman"/>
          <w:lang w:val="pl-PL"/>
        </w:rPr>
        <w:t>u lekarza</w:t>
      </w:r>
      <w:r w:rsidRPr="00C94668">
        <w:rPr>
          <w:rFonts w:ascii="Times New Roman" w:hAnsi="Times New Roman" w:cs="Times New Roman"/>
          <w:lang w:val="pl-PL"/>
        </w:rPr>
        <w:t xml:space="preserve"> w Zagrzebiu. Zapytał mnie o szkołę, ale wydawał mi się zł</w:t>
      </w:r>
      <w:r>
        <w:rPr>
          <w:rFonts w:ascii="Times New Roman" w:hAnsi="Times New Roman" w:cs="Times New Roman"/>
          <w:lang w:val="pl-PL"/>
        </w:rPr>
        <w:t>y</w:t>
      </w:r>
      <w:r w:rsidRPr="00C94668">
        <w:rPr>
          <w:rFonts w:ascii="Times New Roman" w:hAnsi="Times New Roman" w:cs="Times New Roman"/>
          <w:lang w:val="pl-PL"/>
        </w:rPr>
        <w:t xml:space="preserve">, </w:t>
      </w:r>
      <w:r>
        <w:rPr>
          <w:rFonts w:ascii="Times New Roman" w:hAnsi="Times New Roman" w:cs="Times New Roman"/>
          <w:lang w:val="pl-PL"/>
        </w:rPr>
        <w:t>i nie chciała</w:t>
      </w:r>
      <w:r w:rsidRPr="00C94668">
        <w:rPr>
          <w:rFonts w:ascii="Times New Roman" w:hAnsi="Times New Roman" w:cs="Times New Roman"/>
          <w:lang w:val="pl-PL"/>
        </w:rPr>
        <w:t xml:space="preserve">m z nim rozmawiać, </w:t>
      </w:r>
      <w:r>
        <w:rPr>
          <w:rFonts w:ascii="Times New Roman" w:hAnsi="Times New Roman" w:cs="Times New Roman"/>
          <w:lang w:val="pl-PL"/>
        </w:rPr>
        <w:t>i</w:t>
      </w:r>
      <w:r w:rsidRPr="00C94668">
        <w:rPr>
          <w:rFonts w:ascii="Times New Roman" w:hAnsi="Times New Roman" w:cs="Times New Roman"/>
          <w:lang w:val="pl-PL"/>
        </w:rPr>
        <w:t xml:space="preserve"> nie mówił</w:t>
      </w:r>
      <w:r w:rsidR="00A237FE">
        <w:rPr>
          <w:rFonts w:ascii="Times New Roman" w:hAnsi="Times New Roman" w:cs="Times New Roman"/>
          <w:lang w:val="pl-PL"/>
        </w:rPr>
        <w:t>a</w:t>
      </w:r>
      <w:r w:rsidRPr="00C94668">
        <w:rPr>
          <w:rFonts w:ascii="Times New Roman" w:hAnsi="Times New Roman" w:cs="Times New Roman"/>
          <w:lang w:val="pl-PL"/>
        </w:rPr>
        <w:t>m prawdy. Po miesiącu pojechaliśmy do niego znowu. Powiedział</w:t>
      </w:r>
      <w:r>
        <w:rPr>
          <w:rFonts w:ascii="Times New Roman" w:hAnsi="Times New Roman" w:cs="Times New Roman"/>
          <w:lang w:val="pl-PL"/>
        </w:rPr>
        <w:t>a</w:t>
      </w:r>
      <w:r w:rsidRPr="00C94668">
        <w:rPr>
          <w:rFonts w:ascii="Times New Roman" w:hAnsi="Times New Roman" w:cs="Times New Roman"/>
          <w:lang w:val="pl-PL"/>
        </w:rPr>
        <w:t>m, że chcę mieszkać z mamą, ale nie wspominał</w:t>
      </w:r>
      <w:r>
        <w:rPr>
          <w:rFonts w:ascii="Times New Roman" w:hAnsi="Times New Roman" w:cs="Times New Roman"/>
          <w:lang w:val="pl-PL"/>
        </w:rPr>
        <w:t>a</w:t>
      </w:r>
      <w:r w:rsidRPr="00C94668">
        <w:rPr>
          <w:rFonts w:ascii="Times New Roman" w:hAnsi="Times New Roman" w:cs="Times New Roman"/>
          <w:lang w:val="pl-PL"/>
        </w:rPr>
        <w:t>m, że mój tata mnie uderzył. Wtedy bał</w:t>
      </w:r>
      <w:r>
        <w:rPr>
          <w:rFonts w:ascii="Times New Roman" w:hAnsi="Times New Roman" w:cs="Times New Roman"/>
          <w:lang w:val="pl-PL"/>
        </w:rPr>
        <w:t>a</w:t>
      </w:r>
      <w:r w:rsidRPr="00C94668">
        <w:rPr>
          <w:rFonts w:ascii="Times New Roman" w:hAnsi="Times New Roman" w:cs="Times New Roman"/>
          <w:lang w:val="pl-PL"/>
        </w:rPr>
        <w:t xml:space="preserve">m się mojego taty i nadal </w:t>
      </w:r>
      <w:r w:rsidR="00076AC9">
        <w:rPr>
          <w:rFonts w:ascii="Times New Roman" w:hAnsi="Times New Roman" w:cs="Times New Roman"/>
          <w:lang w:val="pl-PL"/>
        </w:rPr>
        <w:t>boję się</w:t>
      </w:r>
      <w:r w:rsidRPr="00C94668">
        <w:rPr>
          <w:rFonts w:ascii="Times New Roman" w:hAnsi="Times New Roman" w:cs="Times New Roman"/>
          <w:lang w:val="pl-PL"/>
        </w:rPr>
        <w:t>, ponieważ wiedział</w:t>
      </w:r>
      <w:r>
        <w:rPr>
          <w:rFonts w:ascii="Times New Roman" w:hAnsi="Times New Roman" w:cs="Times New Roman"/>
          <w:lang w:val="pl-PL"/>
        </w:rPr>
        <w:t>a</w:t>
      </w:r>
      <w:r w:rsidRPr="00C94668">
        <w:rPr>
          <w:rFonts w:ascii="Times New Roman" w:hAnsi="Times New Roman" w:cs="Times New Roman"/>
          <w:lang w:val="pl-PL"/>
        </w:rPr>
        <w:t>m, że powie, że mnie nie uderzył...’</w:t>
      </w:r>
    </w:p>
    <w:p w:rsidR="007F6100" w:rsidRPr="00C94668" w:rsidRDefault="007F6100" w:rsidP="007F6100">
      <w:pPr>
        <w:pStyle w:val="ECHRParaQuote"/>
        <w:rPr>
          <w:rFonts w:ascii="Times New Roman" w:hAnsi="Times New Roman" w:cs="Times New Roman"/>
          <w:lang w:val="pl-PL"/>
        </w:rPr>
      </w:pPr>
      <w:r w:rsidRPr="00C94668">
        <w:rPr>
          <w:rFonts w:ascii="Times New Roman" w:hAnsi="Times New Roman" w:cs="Times New Roman"/>
          <w:lang w:val="pl-PL"/>
        </w:rPr>
        <w:t>‘Kiedyś mnie uderzył, kiedy był</w:t>
      </w:r>
      <w:r>
        <w:rPr>
          <w:rFonts w:ascii="Times New Roman" w:hAnsi="Times New Roman" w:cs="Times New Roman"/>
          <w:lang w:val="pl-PL"/>
        </w:rPr>
        <w:t>a</w:t>
      </w:r>
      <w:r w:rsidRPr="00C94668">
        <w:rPr>
          <w:rFonts w:ascii="Times New Roman" w:hAnsi="Times New Roman" w:cs="Times New Roman"/>
          <w:lang w:val="pl-PL"/>
        </w:rPr>
        <w:t>m mał</w:t>
      </w:r>
      <w:r>
        <w:rPr>
          <w:rFonts w:ascii="Times New Roman" w:hAnsi="Times New Roman" w:cs="Times New Roman"/>
          <w:lang w:val="pl-PL"/>
        </w:rPr>
        <w:t>a, nie pamiętam kiedy</w:t>
      </w:r>
      <w:r w:rsidRPr="00C94668">
        <w:rPr>
          <w:rFonts w:ascii="Times New Roman" w:hAnsi="Times New Roman" w:cs="Times New Roman"/>
          <w:lang w:val="pl-PL"/>
        </w:rPr>
        <w:t>...’</w:t>
      </w:r>
    </w:p>
    <w:p w:rsidR="007F6100" w:rsidRPr="00C94668" w:rsidRDefault="007F6100" w:rsidP="007F6100">
      <w:pPr>
        <w:pStyle w:val="ECHRParaQuote"/>
        <w:rPr>
          <w:rFonts w:ascii="Times New Roman" w:hAnsi="Times New Roman" w:cs="Times New Roman"/>
          <w:lang w:val="pl-PL"/>
        </w:rPr>
      </w:pPr>
      <w:r w:rsidRPr="00C94668">
        <w:rPr>
          <w:rFonts w:ascii="Times New Roman" w:hAnsi="Times New Roman" w:cs="Times New Roman"/>
          <w:lang w:val="pl-PL"/>
        </w:rPr>
        <w:t>‘</w:t>
      </w:r>
      <w:r>
        <w:rPr>
          <w:rFonts w:ascii="Times New Roman" w:hAnsi="Times New Roman" w:cs="Times New Roman"/>
          <w:lang w:val="pl-PL"/>
        </w:rPr>
        <w:t>On</w:t>
      </w:r>
      <w:r w:rsidRPr="00C94668">
        <w:rPr>
          <w:rFonts w:ascii="Times New Roman" w:hAnsi="Times New Roman" w:cs="Times New Roman"/>
          <w:lang w:val="pl-PL"/>
        </w:rPr>
        <w:t xml:space="preserve"> się denerw</w:t>
      </w:r>
      <w:r>
        <w:rPr>
          <w:rFonts w:ascii="Times New Roman" w:hAnsi="Times New Roman" w:cs="Times New Roman"/>
          <w:lang w:val="pl-PL"/>
        </w:rPr>
        <w:t>uje</w:t>
      </w:r>
      <w:r w:rsidRPr="00C94668">
        <w:rPr>
          <w:rFonts w:ascii="Times New Roman" w:hAnsi="Times New Roman" w:cs="Times New Roman"/>
          <w:lang w:val="pl-PL"/>
        </w:rPr>
        <w:t>, gdy czegoś nie mogę zjeść. Kiedy mówię coś [</w:t>
      </w:r>
      <w:r>
        <w:rPr>
          <w:rFonts w:ascii="Times New Roman" w:hAnsi="Times New Roman" w:cs="Times New Roman"/>
          <w:lang w:val="pl-PL"/>
        </w:rPr>
        <w:t xml:space="preserve">na </w:t>
      </w:r>
      <w:r w:rsidRPr="00C94668">
        <w:rPr>
          <w:rFonts w:ascii="Times New Roman" w:hAnsi="Times New Roman" w:cs="Times New Roman"/>
          <w:lang w:val="pl-PL"/>
        </w:rPr>
        <w:t>usp</w:t>
      </w:r>
      <w:r>
        <w:rPr>
          <w:rFonts w:ascii="Times New Roman" w:hAnsi="Times New Roman" w:cs="Times New Roman"/>
          <w:lang w:val="pl-PL"/>
        </w:rPr>
        <w:t>rawiedliwienie] pyta, dlaczego mu się</w:t>
      </w:r>
      <w:r w:rsidRPr="00C94668">
        <w:rPr>
          <w:rFonts w:ascii="Times New Roman" w:hAnsi="Times New Roman" w:cs="Times New Roman"/>
          <w:lang w:val="pl-PL"/>
        </w:rPr>
        <w:t xml:space="preserve"> sprzeciwi</w:t>
      </w:r>
      <w:r>
        <w:rPr>
          <w:rFonts w:ascii="Times New Roman" w:hAnsi="Times New Roman" w:cs="Times New Roman"/>
          <w:lang w:val="pl-PL"/>
        </w:rPr>
        <w:t>am</w:t>
      </w:r>
      <w:r w:rsidRPr="00C94668">
        <w:rPr>
          <w:rFonts w:ascii="Times New Roman" w:hAnsi="Times New Roman" w:cs="Times New Roman"/>
          <w:lang w:val="pl-PL"/>
        </w:rPr>
        <w:t xml:space="preserve">. </w:t>
      </w:r>
      <w:r>
        <w:rPr>
          <w:rFonts w:ascii="Times New Roman" w:hAnsi="Times New Roman" w:cs="Times New Roman"/>
          <w:lang w:val="pl-PL"/>
        </w:rPr>
        <w:t xml:space="preserve">Kiedyś </w:t>
      </w:r>
      <w:r w:rsidRPr="00C94668">
        <w:rPr>
          <w:rFonts w:ascii="Times New Roman" w:hAnsi="Times New Roman" w:cs="Times New Roman"/>
          <w:lang w:val="pl-PL"/>
        </w:rPr>
        <w:t xml:space="preserve">mnie </w:t>
      </w:r>
      <w:r>
        <w:rPr>
          <w:rFonts w:ascii="Times New Roman" w:hAnsi="Times New Roman" w:cs="Times New Roman"/>
          <w:lang w:val="pl-PL"/>
        </w:rPr>
        <w:t>obrażał</w:t>
      </w:r>
      <w:r w:rsidRPr="00C94668">
        <w:rPr>
          <w:rFonts w:ascii="Times New Roman" w:hAnsi="Times New Roman" w:cs="Times New Roman"/>
          <w:lang w:val="pl-PL"/>
        </w:rPr>
        <w:t xml:space="preserve">. </w:t>
      </w:r>
      <w:r>
        <w:rPr>
          <w:rFonts w:ascii="Times New Roman" w:hAnsi="Times New Roman" w:cs="Times New Roman"/>
          <w:lang w:val="pl-PL"/>
        </w:rPr>
        <w:t>Nazywał</w:t>
      </w:r>
      <w:r w:rsidRPr="00C94668">
        <w:rPr>
          <w:rFonts w:ascii="Times New Roman" w:hAnsi="Times New Roman" w:cs="Times New Roman"/>
          <w:lang w:val="pl-PL"/>
        </w:rPr>
        <w:t xml:space="preserve"> mnie krow</w:t>
      </w:r>
      <w:r>
        <w:rPr>
          <w:rFonts w:ascii="Times New Roman" w:hAnsi="Times New Roman" w:cs="Times New Roman"/>
          <w:lang w:val="pl-PL"/>
        </w:rPr>
        <w:t>ą</w:t>
      </w:r>
      <w:r w:rsidRPr="00C94668">
        <w:rPr>
          <w:rFonts w:ascii="Times New Roman" w:hAnsi="Times New Roman" w:cs="Times New Roman"/>
          <w:lang w:val="pl-PL"/>
        </w:rPr>
        <w:t>, głupi</w:t>
      </w:r>
      <w:r>
        <w:rPr>
          <w:rFonts w:ascii="Times New Roman" w:hAnsi="Times New Roman" w:cs="Times New Roman"/>
          <w:lang w:val="pl-PL"/>
        </w:rPr>
        <w:t>ą</w:t>
      </w:r>
      <w:r w:rsidRPr="00C94668">
        <w:rPr>
          <w:rFonts w:ascii="Times New Roman" w:hAnsi="Times New Roman" w:cs="Times New Roman"/>
          <w:lang w:val="pl-PL"/>
        </w:rPr>
        <w:t xml:space="preserve"> koz</w:t>
      </w:r>
      <w:r>
        <w:rPr>
          <w:rFonts w:ascii="Times New Roman" w:hAnsi="Times New Roman" w:cs="Times New Roman"/>
          <w:lang w:val="pl-PL"/>
        </w:rPr>
        <w:t>ą</w:t>
      </w:r>
      <w:r w:rsidRPr="00C94668">
        <w:rPr>
          <w:rFonts w:ascii="Times New Roman" w:hAnsi="Times New Roman" w:cs="Times New Roman"/>
          <w:lang w:val="pl-PL"/>
        </w:rPr>
        <w:t xml:space="preserve">. </w:t>
      </w:r>
      <w:r>
        <w:rPr>
          <w:rFonts w:ascii="Times New Roman" w:hAnsi="Times New Roman" w:cs="Times New Roman"/>
          <w:lang w:val="pl-PL"/>
        </w:rPr>
        <w:t>Przeklinał</w:t>
      </w:r>
      <w:r w:rsidRPr="00C94668">
        <w:rPr>
          <w:rFonts w:ascii="Times New Roman" w:hAnsi="Times New Roman" w:cs="Times New Roman"/>
          <w:lang w:val="pl-PL"/>
        </w:rPr>
        <w:t xml:space="preserve"> na </w:t>
      </w:r>
      <w:r>
        <w:rPr>
          <w:rFonts w:ascii="Times New Roman" w:hAnsi="Times New Roman" w:cs="Times New Roman"/>
          <w:lang w:val="pl-PL"/>
        </w:rPr>
        <w:t>mój temat</w:t>
      </w:r>
      <w:r w:rsidRPr="00C94668">
        <w:rPr>
          <w:rFonts w:ascii="Times New Roman" w:hAnsi="Times New Roman" w:cs="Times New Roman"/>
          <w:lang w:val="pl-PL"/>
        </w:rPr>
        <w:t>. Powiedział mi, żebym posz</w:t>
      </w:r>
      <w:r w:rsidR="00A237FE">
        <w:rPr>
          <w:rFonts w:ascii="Times New Roman" w:hAnsi="Times New Roman" w:cs="Times New Roman"/>
          <w:lang w:val="pl-PL"/>
        </w:rPr>
        <w:t>ł</w:t>
      </w:r>
      <w:r w:rsidR="007404FF">
        <w:rPr>
          <w:rFonts w:ascii="Times New Roman" w:hAnsi="Times New Roman" w:cs="Times New Roman"/>
          <w:lang w:val="pl-PL"/>
        </w:rPr>
        <w:t>a</w:t>
      </w:r>
      <w:r w:rsidRPr="00C94668">
        <w:rPr>
          <w:rFonts w:ascii="Times New Roman" w:hAnsi="Times New Roman" w:cs="Times New Roman"/>
          <w:lang w:val="pl-PL"/>
        </w:rPr>
        <w:t xml:space="preserve"> do </w:t>
      </w:r>
      <w:r>
        <w:rPr>
          <w:rFonts w:ascii="Times New Roman" w:hAnsi="Times New Roman" w:cs="Times New Roman"/>
          <w:lang w:val="pl-PL"/>
        </w:rPr>
        <w:t>diabła</w:t>
      </w:r>
      <w:r w:rsidRPr="00C94668">
        <w:rPr>
          <w:rFonts w:ascii="Times New Roman" w:hAnsi="Times New Roman" w:cs="Times New Roman"/>
          <w:lang w:val="pl-PL"/>
        </w:rPr>
        <w:t xml:space="preserve"> ... powiedział mi to wie</w:t>
      </w:r>
      <w:r>
        <w:rPr>
          <w:rFonts w:ascii="Times New Roman" w:hAnsi="Times New Roman" w:cs="Times New Roman"/>
          <w:lang w:val="pl-PL"/>
        </w:rPr>
        <w:t>lokrotnie. Powiedział mi też</w:t>
      </w:r>
      <w:r w:rsidRPr="00C94668">
        <w:rPr>
          <w:rFonts w:ascii="Times New Roman" w:hAnsi="Times New Roman" w:cs="Times New Roman"/>
          <w:lang w:val="pl-PL"/>
        </w:rPr>
        <w:t xml:space="preserve"> wiele razy</w:t>
      </w:r>
      <w:r w:rsidR="001D6447">
        <w:rPr>
          <w:rFonts w:ascii="Times New Roman" w:hAnsi="Times New Roman" w:cs="Times New Roman"/>
          <w:lang w:val="pl-PL"/>
        </w:rPr>
        <w:t>,</w:t>
      </w:r>
      <w:r>
        <w:rPr>
          <w:rFonts w:ascii="Times New Roman" w:hAnsi="Times New Roman" w:cs="Times New Roman"/>
          <w:lang w:val="pl-PL"/>
        </w:rPr>
        <w:t xml:space="preserve"> żebym się odpierdoliła</w:t>
      </w:r>
      <w:r w:rsidRPr="00C94668">
        <w:rPr>
          <w:rFonts w:ascii="Times New Roman" w:hAnsi="Times New Roman" w:cs="Times New Roman"/>
          <w:lang w:val="pl-PL"/>
        </w:rPr>
        <w:t>... Powiedział mi, że moja m</w:t>
      </w:r>
      <w:r>
        <w:rPr>
          <w:rFonts w:ascii="Times New Roman" w:hAnsi="Times New Roman" w:cs="Times New Roman"/>
          <w:lang w:val="pl-PL"/>
        </w:rPr>
        <w:t>ama była dziwką (ona płacze) ..</w:t>
      </w:r>
      <w:r w:rsidRPr="00C94668">
        <w:rPr>
          <w:rFonts w:ascii="Times New Roman" w:hAnsi="Times New Roman" w:cs="Times New Roman"/>
          <w:lang w:val="pl-PL"/>
        </w:rPr>
        <w:t>.</w:t>
      </w:r>
    </w:p>
    <w:p w:rsidR="007F6100" w:rsidRPr="00C94668" w:rsidRDefault="007F6100" w:rsidP="007F6100">
      <w:pPr>
        <w:pStyle w:val="ECHRParaQuote"/>
        <w:rPr>
          <w:rFonts w:ascii="Times New Roman" w:hAnsi="Times New Roman" w:cs="Times New Roman"/>
          <w:lang w:val="pl-PL"/>
        </w:rPr>
      </w:pPr>
      <w:r w:rsidRPr="00C94668">
        <w:rPr>
          <w:rFonts w:ascii="Times New Roman" w:hAnsi="Times New Roman" w:cs="Times New Roman"/>
          <w:lang w:val="pl-PL"/>
        </w:rPr>
        <w:t>‘Mama mówi mi, że nie mogę robić pewnych rzeczy. Nie grozi mi. Czasem podnosi głos, ale robi to rzadko, a potem nie robię tego więcej.”</w:t>
      </w:r>
    </w:p>
    <w:p w:rsidR="00A77841" w:rsidRPr="00C94668"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B7FB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30</w:t>
      </w:r>
      <w:r w:rsidRPr="00D8381D">
        <w:rPr>
          <w:rFonts w:ascii="Times New Roman" w:hAnsi="Times New Roman" w:cs="Times New Roman"/>
          <w:lang w:val="en-GB"/>
        </w:rPr>
        <w:fldChar w:fldCharType="end"/>
      </w:r>
      <w:r w:rsidR="00A77841" w:rsidRPr="00FB7FB4">
        <w:rPr>
          <w:rFonts w:ascii="Times New Roman" w:hAnsi="Times New Roman" w:cs="Times New Roman"/>
          <w:lang w:val="pl-PL"/>
        </w:rPr>
        <w:t>.  </w:t>
      </w:r>
      <w:r w:rsidR="00C94668" w:rsidRPr="00C94668">
        <w:rPr>
          <w:rFonts w:ascii="Times New Roman" w:hAnsi="Times New Roman" w:cs="Times New Roman"/>
          <w:lang w:val="pl-PL"/>
        </w:rPr>
        <w:t>Odpowiednia część protokołu przesłuchania przeprowad</w:t>
      </w:r>
      <w:r w:rsidR="002D1F1E">
        <w:rPr>
          <w:rFonts w:ascii="Times New Roman" w:hAnsi="Times New Roman" w:cs="Times New Roman"/>
          <w:lang w:val="pl-PL"/>
        </w:rPr>
        <w:t xml:space="preserve">zonego w dniu 2 </w:t>
      </w:r>
      <w:r w:rsidR="009F2255">
        <w:rPr>
          <w:rFonts w:ascii="Times New Roman" w:hAnsi="Times New Roman" w:cs="Times New Roman"/>
          <w:lang w:val="pl-PL"/>
        </w:rPr>
        <w:t>w</w:t>
      </w:r>
      <w:r w:rsidR="00C94668">
        <w:rPr>
          <w:rFonts w:ascii="Times New Roman" w:hAnsi="Times New Roman" w:cs="Times New Roman"/>
          <w:lang w:val="pl-PL"/>
        </w:rPr>
        <w:t>rześnia 2011 roku p</w:t>
      </w:r>
      <w:r w:rsidR="00C94668" w:rsidRPr="00C94668">
        <w:rPr>
          <w:rFonts w:ascii="Times New Roman" w:hAnsi="Times New Roman" w:cs="Times New Roman"/>
          <w:lang w:val="pl-PL"/>
        </w:rPr>
        <w:t xml:space="preserve">rzez </w:t>
      </w:r>
      <w:r w:rsidR="009F2255">
        <w:rPr>
          <w:rFonts w:ascii="Times New Roman" w:hAnsi="Times New Roman" w:cs="Times New Roman"/>
          <w:lang w:val="pl-PL"/>
        </w:rPr>
        <w:t xml:space="preserve">biegłego </w:t>
      </w:r>
      <w:r w:rsidR="00C94668" w:rsidRPr="00C94668">
        <w:rPr>
          <w:rFonts w:ascii="Times New Roman" w:hAnsi="Times New Roman" w:cs="Times New Roman"/>
          <w:lang w:val="pl-PL"/>
        </w:rPr>
        <w:t>w dziedzinie psychiatrii brzmi następująco:</w:t>
      </w:r>
    </w:p>
    <w:p w:rsidR="00A77841" w:rsidRPr="00C94668" w:rsidRDefault="00A77841" w:rsidP="00D8381D">
      <w:pPr>
        <w:pStyle w:val="ECHRParaQuote"/>
        <w:rPr>
          <w:rFonts w:ascii="Times New Roman" w:hAnsi="Times New Roman" w:cs="Times New Roman"/>
          <w:lang w:val="pl-PL"/>
        </w:rPr>
      </w:pPr>
      <w:r w:rsidRPr="00C94668">
        <w:rPr>
          <w:rFonts w:ascii="Times New Roman" w:hAnsi="Times New Roman" w:cs="Times New Roman"/>
          <w:lang w:val="pl-PL"/>
        </w:rPr>
        <w:t>“</w:t>
      </w:r>
      <w:r w:rsidR="00C94668" w:rsidRPr="00C94668">
        <w:rPr>
          <w:rFonts w:ascii="Times New Roman" w:hAnsi="Times New Roman" w:cs="Times New Roman"/>
          <w:lang w:val="pl-PL"/>
        </w:rPr>
        <w:t>T</w:t>
      </w:r>
      <w:r w:rsidR="00C94668">
        <w:rPr>
          <w:rFonts w:ascii="Times New Roman" w:hAnsi="Times New Roman" w:cs="Times New Roman"/>
          <w:lang w:val="pl-PL"/>
        </w:rPr>
        <w:t xml:space="preserve">o przesłuchanie </w:t>
      </w:r>
      <w:r w:rsidR="00C94668" w:rsidRPr="00C94668">
        <w:rPr>
          <w:rFonts w:ascii="Times New Roman" w:hAnsi="Times New Roman" w:cs="Times New Roman"/>
          <w:lang w:val="pl-PL"/>
        </w:rPr>
        <w:t>został</w:t>
      </w:r>
      <w:r w:rsidR="00C94668">
        <w:rPr>
          <w:rFonts w:ascii="Times New Roman" w:hAnsi="Times New Roman" w:cs="Times New Roman"/>
          <w:lang w:val="pl-PL"/>
        </w:rPr>
        <w:t>o</w:t>
      </w:r>
      <w:r w:rsidR="00C94668" w:rsidRPr="00C94668">
        <w:rPr>
          <w:rFonts w:ascii="Times New Roman" w:hAnsi="Times New Roman" w:cs="Times New Roman"/>
          <w:lang w:val="pl-PL"/>
        </w:rPr>
        <w:t xml:space="preserve"> przeprowadzon</w:t>
      </w:r>
      <w:r w:rsidR="00C94668">
        <w:rPr>
          <w:rFonts w:ascii="Times New Roman" w:hAnsi="Times New Roman" w:cs="Times New Roman"/>
          <w:lang w:val="pl-PL"/>
        </w:rPr>
        <w:t>e</w:t>
      </w:r>
      <w:r w:rsidR="00C94668" w:rsidRPr="00C94668">
        <w:rPr>
          <w:rFonts w:ascii="Times New Roman" w:hAnsi="Times New Roman" w:cs="Times New Roman"/>
          <w:lang w:val="pl-PL"/>
        </w:rPr>
        <w:t xml:space="preserve"> razem z dziewczyn</w:t>
      </w:r>
      <w:r w:rsidR="00993ACB">
        <w:rPr>
          <w:rFonts w:ascii="Times New Roman" w:hAnsi="Times New Roman" w:cs="Times New Roman"/>
          <w:lang w:val="pl-PL"/>
        </w:rPr>
        <w:t>k</w:t>
      </w:r>
      <w:r w:rsidR="00C94668" w:rsidRPr="00C94668">
        <w:rPr>
          <w:rFonts w:ascii="Times New Roman" w:hAnsi="Times New Roman" w:cs="Times New Roman"/>
          <w:lang w:val="pl-PL"/>
        </w:rPr>
        <w:t xml:space="preserve">ą i matką, aby obserwować ich wzajemną interakcję. Podczas </w:t>
      </w:r>
      <w:r w:rsidR="00C94668">
        <w:rPr>
          <w:rFonts w:ascii="Times New Roman" w:hAnsi="Times New Roman" w:cs="Times New Roman"/>
          <w:lang w:val="pl-PL"/>
        </w:rPr>
        <w:t>przesłuchania</w:t>
      </w:r>
      <w:r w:rsidR="00C94668" w:rsidRPr="00C94668">
        <w:rPr>
          <w:rFonts w:ascii="Times New Roman" w:hAnsi="Times New Roman" w:cs="Times New Roman"/>
          <w:lang w:val="pl-PL"/>
        </w:rPr>
        <w:t xml:space="preserve"> zauważalne jest, że dziewczyn</w:t>
      </w:r>
      <w:r w:rsidR="00993ACB">
        <w:rPr>
          <w:rFonts w:ascii="Times New Roman" w:hAnsi="Times New Roman" w:cs="Times New Roman"/>
          <w:lang w:val="pl-PL"/>
        </w:rPr>
        <w:t>k</w:t>
      </w:r>
      <w:r w:rsidR="00C94668" w:rsidRPr="00C94668">
        <w:rPr>
          <w:rFonts w:ascii="Times New Roman" w:hAnsi="Times New Roman" w:cs="Times New Roman"/>
          <w:lang w:val="pl-PL"/>
        </w:rPr>
        <w:t>a jest nieco wycofana i poważniejsza niż podczas poprzedniego wywiadu</w:t>
      </w:r>
      <w:r w:rsidRPr="00C94668">
        <w:rPr>
          <w:rFonts w:ascii="Times New Roman" w:hAnsi="Times New Roman" w:cs="Times New Roman"/>
          <w:lang w:val="pl-PL"/>
        </w:rPr>
        <w:t>...</w:t>
      </w:r>
    </w:p>
    <w:p w:rsidR="00A77841" w:rsidRPr="00C94668" w:rsidRDefault="00C94668" w:rsidP="00D8381D">
      <w:pPr>
        <w:pStyle w:val="ECHRParaQuote"/>
        <w:rPr>
          <w:rFonts w:ascii="Times New Roman" w:hAnsi="Times New Roman" w:cs="Times New Roman"/>
          <w:lang w:val="pl-PL"/>
        </w:rPr>
      </w:pPr>
      <w:r w:rsidRPr="00C94668">
        <w:rPr>
          <w:rFonts w:ascii="Times New Roman" w:hAnsi="Times New Roman" w:cs="Times New Roman"/>
          <w:lang w:val="pl-PL"/>
        </w:rPr>
        <w:t>W pewnym momencie dziewczyna ma silną emocjonalną reakcję. Dziewczyn</w:t>
      </w:r>
      <w:r w:rsidR="00CD35B5">
        <w:rPr>
          <w:rFonts w:ascii="Times New Roman" w:hAnsi="Times New Roman" w:cs="Times New Roman"/>
          <w:lang w:val="pl-PL"/>
        </w:rPr>
        <w:t>k</w:t>
      </w:r>
      <w:r w:rsidRPr="00C94668">
        <w:rPr>
          <w:rFonts w:ascii="Times New Roman" w:hAnsi="Times New Roman" w:cs="Times New Roman"/>
          <w:lang w:val="pl-PL"/>
        </w:rPr>
        <w:t xml:space="preserve">a </w:t>
      </w:r>
      <w:r>
        <w:rPr>
          <w:rFonts w:ascii="Times New Roman" w:hAnsi="Times New Roman" w:cs="Times New Roman"/>
          <w:lang w:val="pl-PL"/>
        </w:rPr>
        <w:t>stwierdza</w:t>
      </w:r>
      <w:r w:rsidRPr="00C94668">
        <w:rPr>
          <w:rFonts w:ascii="Times New Roman" w:hAnsi="Times New Roman" w:cs="Times New Roman"/>
          <w:lang w:val="pl-PL"/>
        </w:rPr>
        <w:t xml:space="preserve"> (płacz</w:t>
      </w:r>
      <w:r>
        <w:rPr>
          <w:rFonts w:ascii="Times New Roman" w:hAnsi="Times New Roman" w:cs="Times New Roman"/>
          <w:lang w:val="pl-PL"/>
        </w:rPr>
        <w:t>ąc</w:t>
      </w:r>
      <w:r w:rsidRPr="00C94668">
        <w:rPr>
          <w:rFonts w:ascii="Times New Roman" w:hAnsi="Times New Roman" w:cs="Times New Roman"/>
          <w:lang w:val="pl-PL"/>
        </w:rPr>
        <w:t xml:space="preserve">), że chce świętować nadchodzące urodziny </w:t>
      </w:r>
      <w:r>
        <w:rPr>
          <w:rFonts w:ascii="Times New Roman" w:hAnsi="Times New Roman" w:cs="Times New Roman"/>
          <w:lang w:val="pl-PL"/>
        </w:rPr>
        <w:t>u mamy</w:t>
      </w:r>
      <w:r w:rsidRPr="00C94668">
        <w:rPr>
          <w:rFonts w:ascii="Times New Roman" w:hAnsi="Times New Roman" w:cs="Times New Roman"/>
          <w:lang w:val="pl-PL"/>
        </w:rPr>
        <w:t xml:space="preserve"> ... zważywszy, że świętowała swoje ostatnie urodziny z ojcem. Mat</w:t>
      </w:r>
      <w:r>
        <w:rPr>
          <w:rFonts w:ascii="Times New Roman" w:hAnsi="Times New Roman" w:cs="Times New Roman"/>
          <w:lang w:val="pl-PL"/>
        </w:rPr>
        <w:t>ce</w:t>
      </w:r>
      <w:r w:rsidRPr="00C94668">
        <w:rPr>
          <w:rFonts w:ascii="Times New Roman" w:hAnsi="Times New Roman" w:cs="Times New Roman"/>
          <w:lang w:val="pl-PL"/>
        </w:rPr>
        <w:t xml:space="preserve"> nie </w:t>
      </w:r>
      <w:r>
        <w:rPr>
          <w:rFonts w:ascii="Times New Roman" w:hAnsi="Times New Roman" w:cs="Times New Roman"/>
          <w:lang w:val="pl-PL"/>
        </w:rPr>
        <w:t>udało się</w:t>
      </w:r>
      <w:r w:rsidRPr="00C94668">
        <w:rPr>
          <w:rFonts w:ascii="Times New Roman" w:hAnsi="Times New Roman" w:cs="Times New Roman"/>
          <w:lang w:val="pl-PL"/>
        </w:rPr>
        <w:t xml:space="preserve"> całkowicie uspokoić dziewczyny ani złagodzić jej frustracji. Zamiast te</w:t>
      </w:r>
      <w:r>
        <w:rPr>
          <w:rFonts w:ascii="Times New Roman" w:hAnsi="Times New Roman" w:cs="Times New Roman"/>
          <w:lang w:val="pl-PL"/>
        </w:rPr>
        <w:t>go sama wyglądała na niespokojną</w:t>
      </w:r>
      <w:r w:rsidRPr="00C94668">
        <w:rPr>
          <w:rFonts w:ascii="Times New Roman" w:hAnsi="Times New Roman" w:cs="Times New Roman"/>
          <w:lang w:val="pl-PL"/>
        </w:rPr>
        <w:t xml:space="preserve"> i sfrustrowan</w:t>
      </w:r>
      <w:r>
        <w:rPr>
          <w:rFonts w:ascii="Times New Roman" w:hAnsi="Times New Roman" w:cs="Times New Roman"/>
          <w:lang w:val="pl-PL"/>
        </w:rPr>
        <w:t>ą</w:t>
      </w:r>
      <w:r w:rsidRPr="00C94668">
        <w:rPr>
          <w:rFonts w:ascii="Times New Roman" w:hAnsi="Times New Roman" w:cs="Times New Roman"/>
          <w:lang w:val="pl-PL"/>
        </w:rPr>
        <w:t>, prawie zagubion</w:t>
      </w:r>
      <w:r>
        <w:rPr>
          <w:rFonts w:ascii="Times New Roman" w:hAnsi="Times New Roman" w:cs="Times New Roman"/>
          <w:lang w:val="pl-PL"/>
        </w:rPr>
        <w:t>ą</w:t>
      </w:r>
      <w:r w:rsidR="00A77841" w:rsidRPr="00C94668">
        <w:rPr>
          <w:rFonts w:ascii="Times New Roman" w:hAnsi="Times New Roman" w:cs="Times New Roman"/>
          <w:lang w:val="pl-PL"/>
        </w:rPr>
        <w:t>.”</w:t>
      </w:r>
    </w:p>
    <w:p w:rsidR="00A77841" w:rsidRPr="00C94668"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B7FB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31</w:t>
      </w:r>
      <w:r w:rsidRPr="00D8381D">
        <w:rPr>
          <w:rFonts w:ascii="Times New Roman" w:hAnsi="Times New Roman" w:cs="Times New Roman"/>
          <w:lang w:val="en-GB"/>
        </w:rPr>
        <w:fldChar w:fldCharType="end"/>
      </w:r>
      <w:r w:rsidR="00A77841" w:rsidRPr="00FB7FB4">
        <w:rPr>
          <w:rFonts w:ascii="Times New Roman" w:hAnsi="Times New Roman" w:cs="Times New Roman"/>
          <w:lang w:val="pl-PL"/>
        </w:rPr>
        <w:t>.  </w:t>
      </w:r>
      <w:r w:rsidR="00C94668" w:rsidRPr="00C94668">
        <w:rPr>
          <w:rFonts w:ascii="Times New Roman" w:hAnsi="Times New Roman" w:cs="Times New Roman"/>
          <w:lang w:val="pl-PL"/>
        </w:rPr>
        <w:t xml:space="preserve">Odpowiednia część protokołu </w:t>
      </w:r>
      <w:r w:rsidR="002D1F1E">
        <w:rPr>
          <w:rFonts w:ascii="Times New Roman" w:hAnsi="Times New Roman" w:cs="Times New Roman"/>
          <w:lang w:val="pl-PL"/>
        </w:rPr>
        <w:t xml:space="preserve">przesłuchania z dnia 28 </w:t>
      </w:r>
      <w:r w:rsidR="009F2255">
        <w:rPr>
          <w:rFonts w:ascii="Times New Roman" w:hAnsi="Times New Roman" w:cs="Times New Roman"/>
          <w:lang w:val="pl-PL"/>
        </w:rPr>
        <w:t>w</w:t>
      </w:r>
      <w:r w:rsidR="00C94668">
        <w:rPr>
          <w:rFonts w:ascii="Times New Roman" w:hAnsi="Times New Roman" w:cs="Times New Roman"/>
          <w:lang w:val="pl-PL"/>
        </w:rPr>
        <w:t>rześnia 2011 roku z</w:t>
      </w:r>
      <w:r w:rsidR="00C94668" w:rsidRPr="00C94668">
        <w:rPr>
          <w:rFonts w:ascii="Times New Roman" w:hAnsi="Times New Roman" w:cs="Times New Roman"/>
          <w:lang w:val="pl-PL"/>
        </w:rPr>
        <w:t xml:space="preserve"> </w:t>
      </w:r>
      <w:r w:rsidR="009F2255">
        <w:rPr>
          <w:rFonts w:ascii="Times New Roman" w:hAnsi="Times New Roman" w:cs="Times New Roman"/>
          <w:lang w:val="pl-PL"/>
        </w:rPr>
        <w:t>biegłym</w:t>
      </w:r>
      <w:r w:rsidR="00C94668" w:rsidRPr="00C94668">
        <w:rPr>
          <w:rFonts w:ascii="Times New Roman" w:hAnsi="Times New Roman" w:cs="Times New Roman"/>
          <w:lang w:val="pl-PL"/>
        </w:rPr>
        <w:t xml:space="preserve"> w dziedzinie psychiatrii brzmi następująco:</w:t>
      </w:r>
    </w:p>
    <w:p w:rsidR="00A77841" w:rsidRPr="00FB7FB4" w:rsidRDefault="00A77841" w:rsidP="00D8381D">
      <w:pPr>
        <w:pStyle w:val="ECHRParaQuote"/>
        <w:rPr>
          <w:rFonts w:ascii="Times New Roman" w:hAnsi="Times New Roman" w:cs="Times New Roman"/>
          <w:lang w:val="pl-PL"/>
        </w:rPr>
      </w:pPr>
      <w:r w:rsidRPr="00C94668">
        <w:rPr>
          <w:rFonts w:ascii="Times New Roman" w:hAnsi="Times New Roman" w:cs="Times New Roman"/>
          <w:lang w:val="pl-PL"/>
        </w:rPr>
        <w:t>“</w:t>
      </w:r>
      <w:r w:rsidR="00C94668" w:rsidRPr="00C94668">
        <w:rPr>
          <w:rFonts w:ascii="Times New Roman" w:hAnsi="Times New Roman" w:cs="Times New Roman"/>
          <w:lang w:val="pl-PL"/>
        </w:rPr>
        <w:t>T</w:t>
      </w:r>
      <w:r w:rsidR="00C94668">
        <w:rPr>
          <w:rFonts w:ascii="Times New Roman" w:hAnsi="Times New Roman" w:cs="Times New Roman"/>
          <w:lang w:val="pl-PL"/>
        </w:rPr>
        <w:t xml:space="preserve">o przesłuchanie </w:t>
      </w:r>
      <w:r w:rsidR="00C94668" w:rsidRPr="00C94668">
        <w:rPr>
          <w:rFonts w:ascii="Times New Roman" w:hAnsi="Times New Roman" w:cs="Times New Roman"/>
          <w:lang w:val="pl-PL"/>
        </w:rPr>
        <w:t>przeprowadzono razem z dziewczyn</w:t>
      </w:r>
      <w:r w:rsidR="00CD35B5">
        <w:rPr>
          <w:rFonts w:ascii="Times New Roman" w:hAnsi="Times New Roman" w:cs="Times New Roman"/>
          <w:lang w:val="pl-PL"/>
        </w:rPr>
        <w:t>k</w:t>
      </w:r>
      <w:r w:rsidR="00C94668" w:rsidRPr="00C94668">
        <w:rPr>
          <w:rFonts w:ascii="Times New Roman" w:hAnsi="Times New Roman" w:cs="Times New Roman"/>
          <w:lang w:val="pl-PL"/>
        </w:rPr>
        <w:t xml:space="preserve">ą i ojcem, aby obserwować ich wzajemną interakcję. W trakcie </w:t>
      </w:r>
      <w:r w:rsidR="00C94668">
        <w:rPr>
          <w:rFonts w:ascii="Times New Roman" w:hAnsi="Times New Roman" w:cs="Times New Roman"/>
          <w:lang w:val="pl-PL"/>
        </w:rPr>
        <w:t>przesłuchania</w:t>
      </w:r>
      <w:r w:rsidR="00C94668" w:rsidRPr="00C94668">
        <w:rPr>
          <w:rFonts w:ascii="Times New Roman" w:hAnsi="Times New Roman" w:cs="Times New Roman"/>
          <w:lang w:val="pl-PL"/>
        </w:rPr>
        <w:t xml:space="preserve"> zauważalne jest, że dziewczyna jest trochę </w:t>
      </w:r>
      <w:r w:rsidR="00B55A93">
        <w:rPr>
          <w:rFonts w:ascii="Times New Roman" w:hAnsi="Times New Roman" w:cs="Times New Roman"/>
          <w:lang w:val="pl-PL"/>
        </w:rPr>
        <w:t>wycofana</w:t>
      </w:r>
      <w:r w:rsidR="00B55A93" w:rsidRPr="00C94668">
        <w:rPr>
          <w:rFonts w:ascii="Times New Roman" w:hAnsi="Times New Roman" w:cs="Times New Roman"/>
          <w:lang w:val="pl-PL"/>
        </w:rPr>
        <w:t xml:space="preserve"> </w:t>
      </w:r>
      <w:r w:rsidR="00C94668" w:rsidRPr="00C94668">
        <w:rPr>
          <w:rFonts w:ascii="Times New Roman" w:hAnsi="Times New Roman" w:cs="Times New Roman"/>
          <w:lang w:val="pl-PL"/>
        </w:rPr>
        <w:t xml:space="preserve">i </w:t>
      </w:r>
      <w:r w:rsidR="00D761D5">
        <w:rPr>
          <w:rFonts w:ascii="Times New Roman" w:hAnsi="Times New Roman" w:cs="Times New Roman"/>
          <w:lang w:val="pl-PL"/>
        </w:rPr>
        <w:t>pogrążona</w:t>
      </w:r>
      <w:r w:rsidR="00C94668" w:rsidRPr="00C94668">
        <w:rPr>
          <w:rFonts w:ascii="Times New Roman" w:hAnsi="Times New Roman" w:cs="Times New Roman"/>
          <w:lang w:val="pl-PL"/>
        </w:rPr>
        <w:t xml:space="preserve"> w swoich myślach i wydaje się</w:t>
      </w:r>
      <w:r w:rsidR="009A2551">
        <w:rPr>
          <w:rFonts w:ascii="Times New Roman" w:hAnsi="Times New Roman" w:cs="Times New Roman"/>
          <w:lang w:val="pl-PL"/>
        </w:rPr>
        <w:t xml:space="preserve"> być</w:t>
      </w:r>
      <w:r w:rsidR="00C94668" w:rsidRPr="00C94668">
        <w:rPr>
          <w:rFonts w:ascii="Times New Roman" w:hAnsi="Times New Roman" w:cs="Times New Roman"/>
          <w:lang w:val="pl-PL"/>
        </w:rPr>
        <w:t xml:space="preserve"> powściągliwa ... Zapytana, czy chce coś zmienić, mówi, że chcia</w:t>
      </w:r>
      <w:r w:rsidR="00D761D5">
        <w:rPr>
          <w:rFonts w:ascii="Times New Roman" w:hAnsi="Times New Roman" w:cs="Times New Roman"/>
          <w:lang w:val="pl-PL"/>
        </w:rPr>
        <w:t xml:space="preserve">łaby mieszkać z mamą i że chce </w:t>
      </w:r>
      <w:r w:rsidR="00C94668" w:rsidRPr="00C94668">
        <w:rPr>
          <w:rFonts w:ascii="Times New Roman" w:hAnsi="Times New Roman" w:cs="Times New Roman"/>
          <w:lang w:val="pl-PL"/>
        </w:rPr>
        <w:t>wydłużyć czas spędzony z jednym rodzicem, gdy chce pozostać z</w:t>
      </w:r>
      <w:r w:rsidR="00D761D5">
        <w:rPr>
          <w:rFonts w:ascii="Times New Roman" w:hAnsi="Times New Roman" w:cs="Times New Roman"/>
          <w:lang w:val="pl-PL"/>
        </w:rPr>
        <w:t xml:space="preserve"> tym rodzicem dłużej. Mówiąc to</w:t>
      </w:r>
      <w:r w:rsidR="00391EC4">
        <w:rPr>
          <w:rFonts w:ascii="Times New Roman" w:hAnsi="Times New Roman" w:cs="Times New Roman"/>
          <w:lang w:val="pl-PL"/>
        </w:rPr>
        <w:t>,</w:t>
      </w:r>
      <w:r w:rsidR="00C94668" w:rsidRPr="00C94668">
        <w:rPr>
          <w:rFonts w:ascii="Times New Roman" w:hAnsi="Times New Roman" w:cs="Times New Roman"/>
          <w:lang w:val="pl-PL"/>
        </w:rPr>
        <w:t xml:space="preserve"> dziewczyn</w:t>
      </w:r>
      <w:r w:rsidR="003C0B97">
        <w:rPr>
          <w:rFonts w:ascii="Times New Roman" w:hAnsi="Times New Roman" w:cs="Times New Roman"/>
          <w:lang w:val="pl-PL"/>
        </w:rPr>
        <w:t>k</w:t>
      </w:r>
      <w:r w:rsidR="00C94668" w:rsidRPr="00C94668">
        <w:rPr>
          <w:rFonts w:ascii="Times New Roman" w:hAnsi="Times New Roman" w:cs="Times New Roman"/>
          <w:lang w:val="pl-PL"/>
        </w:rPr>
        <w:t>a reaguje emocjonalnie (płacze). W trakcie tego nie ma wzajemnego kontaktu między dziewczynką a oj</w:t>
      </w:r>
      <w:r w:rsidR="00391EC4">
        <w:rPr>
          <w:rFonts w:ascii="Times New Roman" w:hAnsi="Times New Roman" w:cs="Times New Roman"/>
          <w:lang w:val="pl-PL"/>
        </w:rPr>
        <w:t>cem; Nie ma kontaktu wzrokowego,</w:t>
      </w:r>
      <w:r w:rsidR="00C94668" w:rsidRPr="00C94668">
        <w:rPr>
          <w:rFonts w:ascii="Times New Roman" w:hAnsi="Times New Roman" w:cs="Times New Roman"/>
          <w:lang w:val="pl-PL"/>
        </w:rPr>
        <w:t xml:space="preserve"> ojciec</w:t>
      </w:r>
      <w:r w:rsidR="00391EC4">
        <w:rPr>
          <w:rFonts w:ascii="Times New Roman" w:hAnsi="Times New Roman" w:cs="Times New Roman"/>
          <w:lang w:val="pl-PL"/>
        </w:rPr>
        <w:t xml:space="preserve"> nie</w:t>
      </w:r>
      <w:r w:rsidR="00C94668" w:rsidRPr="00C94668">
        <w:rPr>
          <w:rFonts w:ascii="Times New Roman" w:hAnsi="Times New Roman" w:cs="Times New Roman"/>
          <w:lang w:val="pl-PL"/>
        </w:rPr>
        <w:t xml:space="preserve"> próbuje </w:t>
      </w:r>
      <w:r w:rsidR="00391EC4">
        <w:rPr>
          <w:rFonts w:ascii="Times New Roman" w:hAnsi="Times New Roman" w:cs="Times New Roman"/>
          <w:lang w:val="pl-PL"/>
        </w:rPr>
        <w:t>jej</w:t>
      </w:r>
      <w:r w:rsidR="00C94668" w:rsidRPr="00C94668">
        <w:rPr>
          <w:rFonts w:ascii="Times New Roman" w:hAnsi="Times New Roman" w:cs="Times New Roman"/>
          <w:lang w:val="pl-PL"/>
        </w:rPr>
        <w:t xml:space="preserve"> uspokoić. </w:t>
      </w:r>
      <w:r w:rsidR="00C94668" w:rsidRPr="00FB7FB4">
        <w:rPr>
          <w:rFonts w:ascii="Times New Roman" w:hAnsi="Times New Roman" w:cs="Times New Roman"/>
          <w:lang w:val="pl-PL"/>
        </w:rPr>
        <w:t xml:space="preserve">Każdy </w:t>
      </w:r>
      <w:r w:rsidR="00D761D5" w:rsidRPr="00FB7FB4">
        <w:rPr>
          <w:rFonts w:ascii="Times New Roman" w:hAnsi="Times New Roman" w:cs="Times New Roman"/>
          <w:lang w:val="pl-PL"/>
        </w:rPr>
        <w:t>[</w:t>
      </w:r>
      <w:r w:rsidR="00C94668" w:rsidRPr="00FB7FB4">
        <w:rPr>
          <w:rFonts w:ascii="Times New Roman" w:hAnsi="Times New Roman" w:cs="Times New Roman"/>
          <w:lang w:val="pl-PL"/>
        </w:rPr>
        <w:t>trzyma</w:t>
      </w:r>
      <w:r w:rsidR="00D761D5" w:rsidRPr="00FB7FB4">
        <w:rPr>
          <w:rFonts w:ascii="Times New Roman" w:hAnsi="Times New Roman" w:cs="Times New Roman"/>
          <w:lang w:val="pl-PL"/>
        </w:rPr>
        <w:t>]</w:t>
      </w:r>
      <w:r w:rsidR="00C94668" w:rsidRPr="00FB7FB4">
        <w:rPr>
          <w:rFonts w:ascii="Times New Roman" w:hAnsi="Times New Roman" w:cs="Times New Roman"/>
          <w:lang w:val="pl-PL"/>
        </w:rPr>
        <w:t xml:space="preserve"> się siebie, z oczami skierowanymi do przodu</w:t>
      </w:r>
      <w:r w:rsidRPr="00FB7FB4">
        <w:rPr>
          <w:rFonts w:ascii="Times New Roman" w:hAnsi="Times New Roman" w:cs="Times New Roman"/>
          <w:lang w:val="pl-PL"/>
        </w:rPr>
        <w:t>.”</w:t>
      </w:r>
    </w:p>
    <w:p w:rsidR="00A77841" w:rsidRPr="00D761D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B7FB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32</w:t>
      </w:r>
      <w:r w:rsidRPr="00D8381D">
        <w:rPr>
          <w:rFonts w:ascii="Times New Roman" w:hAnsi="Times New Roman" w:cs="Times New Roman"/>
          <w:lang w:val="en-GB"/>
        </w:rPr>
        <w:fldChar w:fldCharType="end"/>
      </w:r>
      <w:r w:rsidR="00A77841" w:rsidRPr="00FB7FB4">
        <w:rPr>
          <w:rFonts w:ascii="Times New Roman" w:hAnsi="Times New Roman" w:cs="Times New Roman"/>
          <w:lang w:val="pl-PL"/>
        </w:rPr>
        <w:t>.  </w:t>
      </w:r>
      <w:r w:rsidR="00D761D5" w:rsidRPr="00D761D5">
        <w:rPr>
          <w:rFonts w:ascii="Times New Roman" w:hAnsi="Times New Roman" w:cs="Times New Roman"/>
          <w:lang w:val="pl-PL"/>
        </w:rPr>
        <w:t xml:space="preserve">Odpowiednia część zapisu </w:t>
      </w:r>
      <w:r w:rsidR="002D1F1E">
        <w:rPr>
          <w:rFonts w:ascii="Times New Roman" w:hAnsi="Times New Roman" w:cs="Times New Roman"/>
          <w:lang w:val="pl-PL"/>
        </w:rPr>
        <w:t xml:space="preserve">przesłuchania z dnia 2 </w:t>
      </w:r>
      <w:r w:rsidR="003C0B97">
        <w:rPr>
          <w:rFonts w:ascii="Times New Roman" w:hAnsi="Times New Roman" w:cs="Times New Roman"/>
          <w:lang w:val="pl-PL"/>
        </w:rPr>
        <w:t>w</w:t>
      </w:r>
      <w:r w:rsidR="00D761D5">
        <w:rPr>
          <w:rFonts w:ascii="Times New Roman" w:hAnsi="Times New Roman" w:cs="Times New Roman"/>
          <w:lang w:val="pl-PL"/>
        </w:rPr>
        <w:t>rześnia 2011 roku z</w:t>
      </w:r>
      <w:r w:rsidR="00D761D5" w:rsidRPr="00D761D5">
        <w:rPr>
          <w:rFonts w:ascii="Times New Roman" w:hAnsi="Times New Roman" w:cs="Times New Roman"/>
          <w:lang w:val="pl-PL"/>
        </w:rPr>
        <w:t xml:space="preserve"> </w:t>
      </w:r>
      <w:r w:rsidR="009A2551">
        <w:rPr>
          <w:rFonts w:ascii="Times New Roman" w:hAnsi="Times New Roman" w:cs="Times New Roman"/>
          <w:lang w:val="pl-PL"/>
        </w:rPr>
        <w:t>biegłym</w:t>
      </w:r>
      <w:r w:rsidR="009A2551" w:rsidRPr="00D761D5">
        <w:rPr>
          <w:rFonts w:ascii="Times New Roman" w:hAnsi="Times New Roman" w:cs="Times New Roman"/>
          <w:lang w:val="pl-PL"/>
        </w:rPr>
        <w:t xml:space="preserve"> </w:t>
      </w:r>
      <w:r w:rsidR="00D761D5" w:rsidRPr="00D761D5">
        <w:rPr>
          <w:rFonts w:ascii="Times New Roman" w:hAnsi="Times New Roman" w:cs="Times New Roman"/>
          <w:lang w:val="pl-PL"/>
        </w:rPr>
        <w:t>w dziedzinie psychologii brzmi następująco:</w:t>
      </w:r>
    </w:p>
    <w:p w:rsidR="00A77841" w:rsidRPr="00D761D5" w:rsidRDefault="00A77841" w:rsidP="00D8381D">
      <w:pPr>
        <w:pStyle w:val="ECHRParaQuote"/>
        <w:rPr>
          <w:rFonts w:ascii="Times New Roman" w:hAnsi="Times New Roman" w:cs="Times New Roman"/>
          <w:lang w:val="pl-PL"/>
        </w:rPr>
      </w:pPr>
      <w:r w:rsidRPr="00D761D5">
        <w:rPr>
          <w:rFonts w:ascii="Times New Roman" w:hAnsi="Times New Roman" w:cs="Times New Roman"/>
          <w:lang w:val="pl-PL"/>
        </w:rPr>
        <w:lastRenderedPageBreak/>
        <w:t>“</w:t>
      </w:r>
      <w:r w:rsidR="00D761D5" w:rsidRPr="00D761D5">
        <w:rPr>
          <w:rFonts w:ascii="Times New Roman" w:hAnsi="Times New Roman" w:cs="Times New Roman"/>
          <w:lang w:val="pl-PL"/>
        </w:rPr>
        <w:t xml:space="preserve">Stwierdza w obecności ojca: "Chciałbym mieszkać z moją mamą i zdecydować, kiedy </w:t>
      </w:r>
      <w:r w:rsidR="00B55A93">
        <w:rPr>
          <w:rFonts w:ascii="Times New Roman" w:hAnsi="Times New Roman" w:cs="Times New Roman"/>
          <w:lang w:val="pl-PL"/>
        </w:rPr>
        <w:t>wizyty</w:t>
      </w:r>
      <w:r w:rsidR="00B55A93" w:rsidRPr="00D761D5">
        <w:rPr>
          <w:rFonts w:ascii="Times New Roman" w:hAnsi="Times New Roman" w:cs="Times New Roman"/>
          <w:lang w:val="pl-PL"/>
        </w:rPr>
        <w:t xml:space="preserve"> </w:t>
      </w:r>
      <w:r w:rsidR="00D761D5" w:rsidRPr="00D761D5">
        <w:rPr>
          <w:rFonts w:ascii="Times New Roman" w:hAnsi="Times New Roman" w:cs="Times New Roman"/>
          <w:lang w:val="pl-PL"/>
        </w:rPr>
        <w:t xml:space="preserve">powinny </w:t>
      </w:r>
      <w:r w:rsidR="009A2551">
        <w:rPr>
          <w:rFonts w:ascii="Times New Roman" w:hAnsi="Times New Roman" w:cs="Times New Roman"/>
          <w:lang w:val="pl-PL"/>
        </w:rPr>
        <w:t>mieć miejsce</w:t>
      </w:r>
      <w:r w:rsidR="00D761D5" w:rsidRPr="00D761D5">
        <w:rPr>
          <w:rFonts w:ascii="Times New Roman" w:hAnsi="Times New Roman" w:cs="Times New Roman"/>
          <w:lang w:val="pl-PL"/>
        </w:rPr>
        <w:t>, aby pójść z mamą lub tatą (ona płacze). Tata dodaje: "To byłoby najlepsze</w:t>
      </w:r>
      <w:r w:rsidRPr="00D761D5">
        <w:rPr>
          <w:rFonts w:ascii="Times New Roman" w:hAnsi="Times New Roman" w:cs="Times New Roman"/>
          <w:lang w:val="pl-PL"/>
        </w:rPr>
        <w:t>...</w:t>
      </w:r>
      <w:r w:rsidR="00D8381D" w:rsidRPr="00D761D5">
        <w:rPr>
          <w:rFonts w:ascii="Times New Roman" w:hAnsi="Times New Roman" w:cs="Times New Roman"/>
          <w:lang w:val="pl-PL"/>
        </w:rPr>
        <w:t>’</w:t>
      </w:r>
    </w:p>
    <w:p w:rsidR="00A77841" w:rsidRPr="00D761D5" w:rsidRDefault="00D761D5" w:rsidP="00D8381D">
      <w:pPr>
        <w:pStyle w:val="ECHRParaQuote"/>
        <w:rPr>
          <w:rFonts w:ascii="Times New Roman" w:hAnsi="Times New Roman" w:cs="Times New Roman"/>
          <w:lang w:val="pl-PL"/>
        </w:rPr>
      </w:pPr>
      <w:r w:rsidRPr="00D761D5">
        <w:rPr>
          <w:rFonts w:ascii="Times New Roman" w:hAnsi="Times New Roman" w:cs="Times New Roman"/>
          <w:lang w:val="pl-PL"/>
        </w:rPr>
        <w:t>Na pytanie, czy zapytała o</w:t>
      </w:r>
      <w:r>
        <w:rPr>
          <w:rFonts w:ascii="Times New Roman" w:hAnsi="Times New Roman" w:cs="Times New Roman"/>
          <w:lang w:val="pl-PL"/>
        </w:rPr>
        <w:t xml:space="preserve"> to</w:t>
      </w:r>
      <w:r w:rsidRPr="00D761D5">
        <w:rPr>
          <w:rFonts w:ascii="Times New Roman" w:hAnsi="Times New Roman" w:cs="Times New Roman"/>
          <w:lang w:val="pl-PL"/>
        </w:rPr>
        <w:t xml:space="preserve"> tat</w:t>
      </w:r>
      <w:r>
        <w:rPr>
          <w:rFonts w:ascii="Times New Roman" w:hAnsi="Times New Roman" w:cs="Times New Roman"/>
          <w:lang w:val="pl-PL"/>
        </w:rPr>
        <w:t>ę</w:t>
      </w:r>
      <w:r w:rsidRPr="00D761D5">
        <w:rPr>
          <w:rFonts w:ascii="Times New Roman" w:hAnsi="Times New Roman" w:cs="Times New Roman"/>
          <w:lang w:val="pl-PL"/>
        </w:rPr>
        <w:t>, odpowiada, że tego nie zrobiła. Dodaje, że kiedyś zapytała o</w:t>
      </w:r>
      <w:r>
        <w:rPr>
          <w:rFonts w:ascii="Times New Roman" w:hAnsi="Times New Roman" w:cs="Times New Roman"/>
          <w:lang w:val="pl-PL"/>
        </w:rPr>
        <w:t xml:space="preserve"> to</w:t>
      </w:r>
      <w:r w:rsidRPr="00D761D5">
        <w:rPr>
          <w:rFonts w:ascii="Times New Roman" w:hAnsi="Times New Roman" w:cs="Times New Roman"/>
          <w:lang w:val="pl-PL"/>
        </w:rPr>
        <w:t xml:space="preserve"> tat</w:t>
      </w:r>
      <w:r>
        <w:rPr>
          <w:rFonts w:ascii="Times New Roman" w:hAnsi="Times New Roman" w:cs="Times New Roman"/>
          <w:lang w:val="pl-PL"/>
        </w:rPr>
        <w:t>ę</w:t>
      </w:r>
      <w:r w:rsidRPr="00D761D5">
        <w:rPr>
          <w:rFonts w:ascii="Times New Roman" w:hAnsi="Times New Roman" w:cs="Times New Roman"/>
          <w:lang w:val="pl-PL"/>
        </w:rPr>
        <w:t xml:space="preserve"> i</w:t>
      </w:r>
      <w:r>
        <w:rPr>
          <w:rFonts w:ascii="Times New Roman" w:hAnsi="Times New Roman" w:cs="Times New Roman"/>
          <w:lang w:val="pl-PL"/>
        </w:rPr>
        <w:t xml:space="preserve"> on</w:t>
      </w:r>
      <w:r w:rsidRPr="00D761D5">
        <w:rPr>
          <w:rFonts w:ascii="Times New Roman" w:hAnsi="Times New Roman" w:cs="Times New Roman"/>
          <w:lang w:val="pl-PL"/>
        </w:rPr>
        <w:t xml:space="preserve"> powiedział, że nie może iść do mamy</w:t>
      </w:r>
      <w:r w:rsidR="00A77841" w:rsidRPr="00D761D5">
        <w:rPr>
          <w:rFonts w:ascii="Times New Roman" w:hAnsi="Times New Roman" w:cs="Times New Roman"/>
          <w:lang w:val="pl-PL"/>
        </w:rPr>
        <w:t>...”</w:t>
      </w:r>
    </w:p>
    <w:p w:rsidR="00A77841" w:rsidRPr="00FB7FB4"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B7FB4">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33</w:t>
      </w:r>
      <w:r w:rsidRPr="00D8381D">
        <w:rPr>
          <w:rFonts w:ascii="Times New Roman" w:hAnsi="Times New Roman" w:cs="Times New Roman"/>
          <w:lang w:val="en-GB"/>
        </w:rPr>
        <w:fldChar w:fldCharType="end"/>
      </w:r>
      <w:r w:rsidR="00A77841" w:rsidRPr="00FB7FB4">
        <w:rPr>
          <w:rFonts w:ascii="Times New Roman" w:hAnsi="Times New Roman" w:cs="Times New Roman"/>
          <w:lang w:val="pl-PL"/>
        </w:rPr>
        <w:t>.  </w:t>
      </w:r>
      <w:r w:rsidR="002D1F1E">
        <w:rPr>
          <w:rFonts w:ascii="Times New Roman" w:hAnsi="Times New Roman" w:cs="Times New Roman"/>
          <w:lang w:val="pl-PL"/>
        </w:rPr>
        <w:t xml:space="preserve">W dniu 27 </w:t>
      </w:r>
      <w:r w:rsidR="009A2551">
        <w:rPr>
          <w:rFonts w:ascii="Times New Roman" w:hAnsi="Times New Roman" w:cs="Times New Roman"/>
          <w:lang w:val="pl-PL"/>
        </w:rPr>
        <w:t>p</w:t>
      </w:r>
      <w:r w:rsidR="00FB7FB4" w:rsidRPr="00FB7FB4">
        <w:rPr>
          <w:rFonts w:ascii="Times New Roman" w:hAnsi="Times New Roman" w:cs="Times New Roman"/>
          <w:lang w:val="pl-PL"/>
        </w:rPr>
        <w:t>aździernika 2014 ro</w:t>
      </w:r>
      <w:r w:rsidR="00FB7FB4">
        <w:rPr>
          <w:rFonts w:ascii="Times New Roman" w:hAnsi="Times New Roman" w:cs="Times New Roman"/>
          <w:lang w:val="pl-PL"/>
        </w:rPr>
        <w:t>ku</w:t>
      </w:r>
      <w:r w:rsidR="00FB7FB4" w:rsidRPr="00FB7FB4">
        <w:rPr>
          <w:rFonts w:ascii="Times New Roman" w:hAnsi="Times New Roman" w:cs="Times New Roman"/>
          <w:lang w:val="pl-PL"/>
        </w:rPr>
        <w:t xml:space="preserve"> </w:t>
      </w:r>
      <w:r w:rsidR="00FB7FB4">
        <w:rPr>
          <w:rFonts w:ascii="Times New Roman" w:hAnsi="Times New Roman" w:cs="Times New Roman"/>
          <w:lang w:val="pl-PL"/>
        </w:rPr>
        <w:t>pierwsza skarżąca</w:t>
      </w:r>
      <w:r w:rsidR="00FB7FB4" w:rsidRPr="00FB7FB4">
        <w:rPr>
          <w:rFonts w:ascii="Times New Roman" w:hAnsi="Times New Roman" w:cs="Times New Roman"/>
          <w:lang w:val="pl-PL"/>
        </w:rPr>
        <w:t xml:space="preserve"> napisał</w:t>
      </w:r>
      <w:r w:rsidR="00FB7FB4">
        <w:rPr>
          <w:rFonts w:ascii="Times New Roman" w:hAnsi="Times New Roman" w:cs="Times New Roman"/>
          <w:lang w:val="pl-PL"/>
        </w:rPr>
        <w:t>a</w:t>
      </w:r>
      <w:r w:rsidR="00FB7FB4" w:rsidRPr="00FB7FB4">
        <w:rPr>
          <w:rFonts w:ascii="Times New Roman" w:hAnsi="Times New Roman" w:cs="Times New Roman"/>
          <w:lang w:val="pl-PL"/>
        </w:rPr>
        <w:t xml:space="preserve"> w swoim eseju szkolnym</w:t>
      </w:r>
      <w:r w:rsidR="00A77841" w:rsidRPr="00FB7FB4">
        <w:rPr>
          <w:rFonts w:ascii="Times New Roman" w:hAnsi="Times New Roman" w:cs="Times New Roman"/>
          <w:lang w:val="pl-PL"/>
        </w:rPr>
        <w:t>:</w:t>
      </w:r>
    </w:p>
    <w:p w:rsidR="00A77841" w:rsidRPr="00FB7FB4" w:rsidRDefault="00A77841" w:rsidP="00D8381D">
      <w:pPr>
        <w:pStyle w:val="ECHRParaQuote"/>
        <w:rPr>
          <w:rFonts w:ascii="Times New Roman" w:hAnsi="Times New Roman" w:cs="Times New Roman"/>
          <w:lang w:val="pl-PL"/>
        </w:rPr>
      </w:pPr>
      <w:r w:rsidRPr="00FB7FB4">
        <w:rPr>
          <w:rFonts w:ascii="Times New Roman" w:hAnsi="Times New Roman" w:cs="Times New Roman"/>
          <w:lang w:val="pl-PL"/>
        </w:rPr>
        <w:t>“...</w:t>
      </w:r>
      <w:r w:rsidR="00FB7FB4" w:rsidRPr="00FB7FB4">
        <w:rPr>
          <w:rFonts w:ascii="Times New Roman" w:hAnsi="Times New Roman" w:cs="Times New Roman"/>
          <w:lang w:val="pl-PL"/>
        </w:rPr>
        <w:t xml:space="preserve">Wszyscy myślą, że mnie znają, ale nie znają nawet jednej trzeciej mnie. Oceniają mnie przez mój sukces w szkole, ale to nie ja. Nie wiedzą, co się dzieje, postrzegają mnie jako szczęśliwą dziewczynę, ale ja jestem </w:t>
      </w:r>
      <w:r w:rsidR="00AD1086">
        <w:rPr>
          <w:rFonts w:ascii="Times New Roman" w:hAnsi="Times New Roman" w:cs="Times New Roman"/>
          <w:lang w:val="pl-PL"/>
        </w:rPr>
        <w:t>odwrotnością tego</w:t>
      </w:r>
      <w:r w:rsidR="00FB7FB4" w:rsidRPr="00FB7FB4">
        <w:rPr>
          <w:rFonts w:ascii="Times New Roman" w:hAnsi="Times New Roman" w:cs="Times New Roman"/>
          <w:lang w:val="pl-PL"/>
        </w:rPr>
        <w:t>. Mieszkała</w:t>
      </w:r>
      <w:r w:rsidR="00391EC4">
        <w:rPr>
          <w:rFonts w:ascii="Times New Roman" w:hAnsi="Times New Roman" w:cs="Times New Roman"/>
          <w:lang w:val="pl-PL"/>
        </w:rPr>
        <w:t>m z tatą odkąd miałam sześć lat</w:t>
      </w:r>
      <w:r w:rsidR="00FB7FB4" w:rsidRPr="00FB7FB4">
        <w:rPr>
          <w:rFonts w:ascii="Times New Roman" w:hAnsi="Times New Roman" w:cs="Times New Roman"/>
          <w:lang w:val="pl-PL"/>
        </w:rPr>
        <w:t xml:space="preserve"> </w:t>
      </w:r>
      <w:r w:rsidR="00AD1086">
        <w:rPr>
          <w:rFonts w:ascii="Times New Roman" w:hAnsi="Times New Roman" w:cs="Times New Roman"/>
          <w:lang w:val="pl-PL"/>
        </w:rPr>
        <w:t>i</w:t>
      </w:r>
      <w:r w:rsidR="00FB7FB4" w:rsidRPr="00FB7FB4">
        <w:rPr>
          <w:rFonts w:ascii="Times New Roman" w:hAnsi="Times New Roman" w:cs="Times New Roman"/>
          <w:lang w:val="pl-PL"/>
        </w:rPr>
        <w:t xml:space="preserve"> od pierwszego dnia chciałam iść do mam</w:t>
      </w:r>
      <w:r w:rsidR="00AD1086">
        <w:rPr>
          <w:rFonts w:ascii="Times New Roman" w:hAnsi="Times New Roman" w:cs="Times New Roman"/>
          <w:lang w:val="pl-PL"/>
        </w:rPr>
        <w:t>y</w:t>
      </w:r>
      <w:r w:rsidR="00FB7FB4" w:rsidRPr="00FB7FB4">
        <w:rPr>
          <w:rFonts w:ascii="Times New Roman" w:hAnsi="Times New Roman" w:cs="Times New Roman"/>
          <w:lang w:val="pl-PL"/>
        </w:rPr>
        <w:t xml:space="preserve"> ... tata mówi mi, że nie wypuści mnie, dopóki nie </w:t>
      </w:r>
      <w:r w:rsidR="00AD1086">
        <w:rPr>
          <w:rFonts w:ascii="Times New Roman" w:hAnsi="Times New Roman" w:cs="Times New Roman"/>
          <w:lang w:val="pl-PL"/>
        </w:rPr>
        <w:t>będę miała</w:t>
      </w:r>
      <w:r w:rsidR="00FB7FB4" w:rsidRPr="00FB7FB4">
        <w:rPr>
          <w:rFonts w:ascii="Times New Roman" w:hAnsi="Times New Roman" w:cs="Times New Roman"/>
          <w:lang w:val="pl-PL"/>
        </w:rPr>
        <w:t xml:space="preserve"> 18 lat ... </w:t>
      </w:r>
      <w:r w:rsidR="00AD1086">
        <w:rPr>
          <w:rFonts w:ascii="Times New Roman" w:hAnsi="Times New Roman" w:cs="Times New Roman"/>
          <w:lang w:val="pl-PL"/>
        </w:rPr>
        <w:t>Już od jakiegoś czasu</w:t>
      </w:r>
      <w:r w:rsidR="00FB7FB4" w:rsidRPr="00FB7FB4">
        <w:rPr>
          <w:rFonts w:ascii="Times New Roman" w:hAnsi="Times New Roman" w:cs="Times New Roman"/>
          <w:lang w:val="pl-PL"/>
        </w:rPr>
        <w:t xml:space="preserve"> znalazł</w:t>
      </w:r>
      <w:r w:rsidR="009A2551">
        <w:rPr>
          <w:rFonts w:ascii="Times New Roman" w:hAnsi="Times New Roman" w:cs="Times New Roman"/>
          <w:lang w:val="pl-PL"/>
        </w:rPr>
        <w:t>a</w:t>
      </w:r>
      <w:r w:rsidR="00FB7FB4" w:rsidRPr="00FB7FB4">
        <w:rPr>
          <w:rFonts w:ascii="Times New Roman" w:hAnsi="Times New Roman" w:cs="Times New Roman"/>
          <w:lang w:val="pl-PL"/>
        </w:rPr>
        <w:t xml:space="preserve">m pocieszenie w </w:t>
      </w:r>
      <w:r w:rsidR="00AD1086">
        <w:rPr>
          <w:rFonts w:ascii="Times New Roman" w:hAnsi="Times New Roman" w:cs="Times New Roman"/>
          <w:lang w:val="pl-PL"/>
        </w:rPr>
        <w:t>podcinaniu</w:t>
      </w:r>
      <w:r w:rsidR="00FB7FB4" w:rsidRPr="00FB7FB4">
        <w:rPr>
          <w:rFonts w:ascii="Times New Roman" w:hAnsi="Times New Roman" w:cs="Times New Roman"/>
          <w:lang w:val="pl-PL"/>
        </w:rPr>
        <w:t xml:space="preserve"> ... blizny nie są już widoczne, tylko gdy gram w siatkówkę lub jakąś inną piłkę </w:t>
      </w:r>
      <w:r w:rsidR="00AD1086">
        <w:rPr>
          <w:rFonts w:ascii="Times New Roman" w:hAnsi="Times New Roman" w:cs="Times New Roman"/>
          <w:lang w:val="pl-PL"/>
        </w:rPr>
        <w:t>i</w:t>
      </w:r>
      <w:r w:rsidR="00FB7FB4" w:rsidRPr="00FB7FB4">
        <w:rPr>
          <w:rFonts w:ascii="Times New Roman" w:hAnsi="Times New Roman" w:cs="Times New Roman"/>
          <w:lang w:val="pl-PL"/>
        </w:rPr>
        <w:t xml:space="preserve"> gdy moje ramię </w:t>
      </w:r>
      <w:r w:rsidR="00511FEF">
        <w:rPr>
          <w:rFonts w:ascii="Times New Roman" w:hAnsi="Times New Roman" w:cs="Times New Roman"/>
          <w:lang w:val="pl-PL"/>
        </w:rPr>
        <w:t>zmienia kolor na czerwony</w:t>
      </w:r>
      <w:r w:rsidR="00FB7FB4" w:rsidRPr="00FB7FB4">
        <w:rPr>
          <w:rFonts w:ascii="Times New Roman" w:hAnsi="Times New Roman" w:cs="Times New Roman"/>
          <w:lang w:val="pl-PL"/>
        </w:rPr>
        <w:t>, są widoczne</w:t>
      </w:r>
      <w:r w:rsidRPr="00FB7FB4">
        <w:rPr>
          <w:rFonts w:ascii="Times New Roman" w:hAnsi="Times New Roman" w:cs="Times New Roman"/>
          <w:lang w:val="pl-PL"/>
        </w:rPr>
        <w:t>.”</w:t>
      </w:r>
    </w:p>
    <w:p w:rsidR="00A77841" w:rsidRPr="00AD1086"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469D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34</w:t>
      </w:r>
      <w:r w:rsidRPr="00D8381D">
        <w:rPr>
          <w:rFonts w:ascii="Times New Roman" w:hAnsi="Times New Roman" w:cs="Times New Roman"/>
          <w:lang w:val="en-GB"/>
        </w:rPr>
        <w:fldChar w:fldCharType="end"/>
      </w:r>
      <w:r w:rsidR="00A77841" w:rsidRPr="00F469D9">
        <w:rPr>
          <w:rFonts w:ascii="Times New Roman" w:hAnsi="Times New Roman" w:cs="Times New Roman"/>
          <w:lang w:val="pl-PL"/>
        </w:rPr>
        <w:t>.  </w:t>
      </w:r>
      <w:r w:rsidR="00AD1086">
        <w:rPr>
          <w:rFonts w:ascii="Times New Roman" w:hAnsi="Times New Roman" w:cs="Times New Roman"/>
          <w:lang w:val="pl-PL"/>
        </w:rPr>
        <w:t xml:space="preserve">Zaalarmowana przyznaniem się </w:t>
      </w:r>
      <w:r w:rsidR="00AD1086" w:rsidRPr="00AD1086">
        <w:rPr>
          <w:rFonts w:ascii="Times New Roman" w:hAnsi="Times New Roman" w:cs="Times New Roman"/>
          <w:lang w:val="pl-PL"/>
        </w:rPr>
        <w:t>w eseju szkolnym</w:t>
      </w:r>
      <w:r w:rsidR="00AD1086">
        <w:rPr>
          <w:rFonts w:ascii="Times New Roman" w:hAnsi="Times New Roman" w:cs="Times New Roman"/>
          <w:lang w:val="pl-PL"/>
        </w:rPr>
        <w:t xml:space="preserve"> pierwszej skarżącej</w:t>
      </w:r>
      <w:r w:rsidR="00AD1086" w:rsidRPr="00AD1086">
        <w:rPr>
          <w:rFonts w:ascii="Times New Roman" w:hAnsi="Times New Roman" w:cs="Times New Roman"/>
          <w:lang w:val="pl-PL"/>
        </w:rPr>
        <w:t xml:space="preserve"> </w:t>
      </w:r>
      <w:r w:rsidR="002D1F1E">
        <w:rPr>
          <w:rFonts w:ascii="Times New Roman" w:hAnsi="Times New Roman" w:cs="Times New Roman"/>
          <w:lang w:val="pl-PL"/>
        </w:rPr>
        <w:t xml:space="preserve">do samookaleczania, 22 </w:t>
      </w:r>
      <w:r w:rsidR="009A2551">
        <w:rPr>
          <w:rFonts w:ascii="Times New Roman" w:hAnsi="Times New Roman" w:cs="Times New Roman"/>
          <w:lang w:val="pl-PL"/>
        </w:rPr>
        <w:t>l</w:t>
      </w:r>
      <w:r w:rsidR="00AD1086">
        <w:rPr>
          <w:rFonts w:ascii="Times New Roman" w:hAnsi="Times New Roman" w:cs="Times New Roman"/>
          <w:lang w:val="pl-PL"/>
        </w:rPr>
        <w:t>istopada 2014 roku</w:t>
      </w:r>
      <w:r w:rsidR="00AD1086" w:rsidRPr="00AD1086">
        <w:rPr>
          <w:rFonts w:ascii="Times New Roman" w:hAnsi="Times New Roman" w:cs="Times New Roman"/>
          <w:lang w:val="pl-PL"/>
        </w:rPr>
        <w:t xml:space="preserve"> </w:t>
      </w:r>
      <w:r w:rsidR="00AD1086">
        <w:rPr>
          <w:rFonts w:ascii="Times New Roman" w:hAnsi="Times New Roman" w:cs="Times New Roman"/>
          <w:lang w:val="pl-PL"/>
        </w:rPr>
        <w:t>d</w:t>
      </w:r>
      <w:r w:rsidR="00AD1086" w:rsidRPr="00AD1086">
        <w:rPr>
          <w:rFonts w:ascii="Times New Roman" w:hAnsi="Times New Roman" w:cs="Times New Roman"/>
          <w:lang w:val="pl-PL"/>
        </w:rPr>
        <w:t>rug</w:t>
      </w:r>
      <w:r w:rsidR="00AD1086">
        <w:rPr>
          <w:rFonts w:ascii="Times New Roman" w:hAnsi="Times New Roman" w:cs="Times New Roman"/>
          <w:lang w:val="pl-PL"/>
        </w:rPr>
        <w:t>a</w:t>
      </w:r>
      <w:r w:rsidR="00AD1086" w:rsidRPr="00AD1086">
        <w:rPr>
          <w:rFonts w:ascii="Times New Roman" w:hAnsi="Times New Roman" w:cs="Times New Roman"/>
          <w:lang w:val="pl-PL"/>
        </w:rPr>
        <w:t xml:space="preserve"> </w:t>
      </w:r>
      <w:r w:rsidR="00AD1086">
        <w:rPr>
          <w:rFonts w:ascii="Times New Roman" w:hAnsi="Times New Roman" w:cs="Times New Roman"/>
          <w:lang w:val="pl-PL"/>
        </w:rPr>
        <w:t>skarżąca</w:t>
      </w:r>
      <w:r w:rsidR="00AD1086" w:rsidRPr="00AD1086">
        <w:rPr>
          <w:rFonts w:ascii="Times New Roman" w:hAnsi="Times New Roman" w:cs="Times New Roman"/>
          <w:lang w:val="pl-PL"/>
        </w:rPr>
        <w:t xml:space="preserve"> zabrał</w:t>
      </w:r>
      <w:r w:rsidR="00AD1086">
        <w:rPr>
          <w:rFonts w:ascii="Times New Roman" w:hAnsi="Times New Roman" w:cs="Times New Roman"/>
          <w:lang w:val="pl-PL"/>
        </w:rPr>
        <w:t>a</w:t>
      </w:r>
      <w:r w:rsidR="00AD1086" w:rsidRPr="00AD1086">
        <w:rPr>
          <w:rFonts w:ascii="Times New Roman" w:hAnsi="Times New Roman" w:cs="Times New Roman"/>
          <w:lang w:val="pl-PL"/>
        </w:rPr>
        <w:t xml:space="preserve"> ją do tego samego psycholo</w:t>
      </w:r>
      <w:r w:rsidR="002D1F1E">
        <w:rPr>
          <w:rFonts w:ascii="Times New Roman" w:hAnsi="Times New Roman" w:cs="Times New Roman"/>
          <w:lang w:val="pl-PL"/>
        </w:rPr>
        <w:t xml:space="preserve">ga, który zbadał ją w dniach 5 </w:t>
      </w:r>
      <w:r w:rsidR="002755DA">
        <w:rPr>
          <w:rFonts w:ascii="Times New Roman" w:hAnsi="Times New Roman" w:cs="Times New Roman"/>
          <w:lang w:val="pl-PL"/>
        </w:rPr>
        <w:t>m</w:t>
      </w:r>
      <w:r w:rsidR="002D1F1E">
        <w:rPr>
          <w:rFonts w:ascii="Times New Roman" w:hAnsi="Times New Roman" w:cs="Times New Roman"/>
          <w:lang w:val="pl-PL"/>
        </w:rPr>
        <w:t xml:space="preserve">arca i 22 </w:t>
      </w:r>
      <w:r w:rsidR="002755DA">
        <w:rPr>
          <w:rFonts w:ascii="Times New Roman" w:hAnsi="Times New Roman" w:cs="Times New Roman"/>
          <w:lang w:val="pl-PL"/>
        </w:rPr>
        <w:t>k</w:t>
      </w:r>
      <w:r w:rsidR="00AD1086" w:rsidRPr="00AD1086">
        <w:rPr>
          <w:rFonts w:ascii="Times New Roman" w:hAnsi="Times New Roman" w:cs="Times New Roman"/>
          <w:lang w:val="pl-PL"/>
        </w:rPr>
        <w:t>wietnia</w:t>
      </w:r>
      <w:r w:rsidR="00AD1086">
        <w:rPr>
          <w:rFonts w:ascii="Times New Roman" w:hAnsi="Times New Roman" w:cs="Times New Roman"/>
          <w:lang w:val="pl-PL"/>
        </w:rPr>
        <w:t xml:space="preserve"> 2011 roku</w:t>
      </w:r>
      <w:r w:rsidR="00AD1086" w:rsidRPr="00AD1086">
        <w:rPr>
          <w:rFonts w:ascii="Times New Roman" w:hAnsi="Times New Roman" w:cs="Times New Roman"/>
          <w:lang w:val="pl-PL"/>
        </w:rPr>
        <w:t xml:space="preserve"> </w:t>
      </w:r>
      <w:r w:rsidR="00AD1086">
        <w:rPr>
          <w:rFonts w:ascii="Times New Roman" w:hAnsi="Times New Roman" w:cs="Times New Roman"/>
          <w:lang w:val="pl-PL"/>
        </w:rPr>
        <w:t>w</w:t>
      </w:r>
      <w:r w:rsidR="00AD1086" w:rsidRPr="00AD1086">
        <w:rPr>
          <w:rFonts w:ascii="Times New Roman" w:hAnsi="Times New Roman" w:cs="Times New Roman"/>
          <w:lang w:val="pl-PL"/>
        </w:rPr>
        <w:t xml:space="preserve"> swoich uwagach psycholog zauważył </w:t>
      </w:r>
      <w:r w:rsidR="00511FEF">
        <w:rPr>
          <w:rFonts w:ascii="Times New Roman" w:hAnsi="Times New Roman" w:cs="Times New Roman"/>
          <w:lang w:val="pl-PL"/>
        </w:rPr>
        <w:t>co następuje</w:t>
      </w:r>
      <w:r w:rsidR="00A77841" w:rsidRPr="00AD1086">
        <w:rPr>
          <w:rFonts w:ascii="Times New Roman" w:hAnsi="Times New Roman" w:cs="Times New Roman"/>
          <w:lang w:val="pl-PL"/>
        </w:rPr>
        <w:t>:</w:t>
      </w:r>
    </w:p>
    <w:p w:rsidR="00A77841" w:rsidRPr="00AD1086" w:rsidRDefault="00A77841" w:rsidP="00D8381D">
      <w:pPr>
        <w:pStyle w:val="ECHRParaQuote"/>
        <w:rPr>
          <w:rFonts w:ascii="Times New Roman" w:hAnsi="Times New Roman" w:cs="Times New Roman"/>
          <w:lang w:val="pl-PL"/>
        </w:rPr>
      </w:pPr>
      <w:r w:rsidRPr="00AD1086">
        <w:rPr>
          <w:rFonts w:ascii="Times New Roman" w:hAnsi="Times New Roman" w:cs="Times New Roman"/>
          <w:lang w:val="pl-PL"/>
        </w:rPr>
        <w:t>“[</w:t>
      </w:r>
      <w:r w:rsidR="00AD1086" w:rsidRPr="00AD1086">
        <w:rPr>
          <w:rFonts w:ascii="Times New Roman" w:hAnsi="Times New Roman" w:cs="Times New Roman"/>
          <w:lang w:val="pl-PL"/>
        </w:rPr>
        <w:t>Dziewczyn</w:t>
      </w:r>
      <w:r w:rsidR="00786BB6">
        <w:rPr>
          <w:rFonts w:ascii="Times New Roman" w:hAnsi="Times New Roman" w:cs="Times New Roman"/>
          <w:lang w:val="pl-PL"/>
        </w:rPr>
        <w:t>k</w:t>
      </w:r>
      <w:r w:rsidR="00AD1086" w:rsidRPr="00AD1086">
        <w:rPr>
          <w:rFonts w:ascii="Times New Roman" w:hAnsi="Times New Roman" w:cs="Times New Roman"/>
          <w:lang w:val="pl-PL"/>
        </w:rPr>
        <w:t>a</w:t>
      </w:r>
      <w:r w:rsidR="00AD1086">
        <w:rPr>
          <w:rFonts w:ascii="Times New Roman" w:hAnsi="Times New Roman" w:cs="Times New Roman"/>
          <w:lang w:val="pl-PL"/>
        </w:rPr>
        <w:t>]</w:t>
      </w:r>
      <w:r w:rsidR="00AD1086" w:rsidRPr="00AD1086">
        <w:rPr>
          <w:rFonts w:ascii="Times New Roman" w:hAnsi="Times New Roman" w:cs="Times New Roman"/>
          <w:lang w:val="pl-PL"/>
        </w:rPr>
        <w:t xml:space="preserve"> towarzyszyła matce, ponieważ matka dowiedziała się o </w:t>
      </w:r>
      <w:r w:rsidR="00AD1086">
        <w:rPr>
          <w:rFonts w:ascii="Times New Roman" w:hAnsi="Times New Roman" w:cs="Times New Roman"/>
          <w:lang w:val="pl-PL"/>
        </w:rPr>
        <w:t>samookaleczaniu</w:t>
      </w:r>
      <w:r w:rsidR="00AD1086" w:rsidRPr="00AD1086">
        <w:rPr>
          <w:rFonts w:ascii="Times New Roman" w:hAnsi="Times New Roman" w:cs="Times New Roman"/>
          <w:lang w:val="pl-PL"/>
        </w:rPr>
        <w:t xml:space="preserve"> córki, </w:t>
      </w:r>
      <w:r w:rsidR="00AD1086">
        <w:rPr>
          <w:rFonts w:ascii="Times New Roman" w:hAnsi="Times New Roman" w:cs="Times New Roman"/>
          <w:lang w:val="pl-PL"/>
        </w:rPr>
        <w:t>o czym</w:t>
      </w:r>
      <w:r w:rsidR="00AD1086" w:rsidRPr="00AD1086">
        <w:rPr>
          <w:rFonts w:ascii="Times New Roman" w:hAnsi="Times New Roman" w:cs="Times New Roman"/>
          <w:lang w:val="pl-PL"/>
        </w:rPr>
        <w:t xml:space="preserve"> [dziewczyn</w:t>
      </w:r>
      <w:r w:rsidR="00786BB6">
        <w:rPr>
          <w:rFonts w:ascii="Times New Roman" w:hAnsi="Times New Roman" w:cs="Times New Roman"/>
          <w:lang w:val="pl-PL"/>
        </w:rPr>
        <w:t>k</w:t>
      </w:r>
      <w:r w:rsidR="00AD1086" w:rsidRPr="00AD1086">
        <w:rPr>
          <w:rFonts w:ascii="Times New Roman" w:hAnsi="Times New Roman" w:cs="Times New Roman"/>
          <w:lang w:val="pl-PL"/>
        </w:rPr>
        <w:t>a] napisała w eseju szkolnym ..</w:t>
      </w:r>
      <w:r w:rsidR="002D1F1E">
        <w:rPr>
          <w:rFonts w:ascii="Times New Roman" w:hAnsi="Times New Roman" w:cs="Times New Roman"/>
          <w:lang w:val="pl-PL"/>
        </w:rPr>
        <w:t xml:space="preserve">. z dnia 27 </w:t>
      </w:r>
      <w:r w:rsidR="002755DA">
        <w:rPr>
          <w:rFonts w:ascii="Times New Roman" w:hAnsi="Times New Roman" w:cs="Times New Roman"/>
          <w:lang w:val="pl-PL"/>
        </w:rPr>
        <w:t>p</w:t>
      </w:r>
      <w:r w:rsidR="00AD1086">
        <w:rPr>
          <w:rFonts w:ascii="Times New Roman" w:hAnsi="Times New Roman" w:cs="Times New Roman"/>
          <w:lang w:val="pl-PL"/>
        </w:rPr>
        <w:t>aździernika 2014 roku.</w:t>
      </w:r>
    </w:p>
    <w:p w:rsidR="00A77841" w:rsidRPr="00AD1086" w:rsidRDefault="00AD1086" w:rsidP="00D8381D">
      <w:pPr>
        <w:pStyle w:val="ECHRParaQuote"/>
        <w:rPr>
          <w:rFonts w:ascii="Times New Roman" w:hAnsi="Times New Roman" w:cs="Times New Roman"/>
          <w:lang w:val="pl-PL"/>
        </w:rPr>
      </w:pPr>
      <w:r w:rsidRPr="00AD1086">
        <w:rPr>
          <w:rFonts w:ascii="Times New Roman" w:hAnsi="Times New Roman" w:cs="Times New Roman"/>
          <w:b/>
          <w:lang w:val="pl-PL"/>
        </w:rPr>
        <w:t>Wywiad</w:t>
      </w:r>
      <w:r w:rsidR="00A77841" w:rsidRPr="00AD1086">
        <w:rPr>
          <w:rFonts w:ascii="Times New Roman" w:hAnsi="Times New Roman" w:cs="Times New Roman"/>
          <w:lang w:val="pl-PL"/>
        </w:rPr>
        <w:t>:</w:t>
      </w:r>
    </w:p>
    <w:p w:rsidR="00A77841" w:rsidRPr="00AD1086" w:rsidRDefault="00AD1086" w:rsidP="00D8381D">
      <w:pPr>
        <w:pStyle w:val="ECHRParaQuote"/>
        <w:rPr>
          <w:rFonts w:ascii="Times New Roman" w:hAnsi="Times New Roman" w:cs="Times New Roman"/>
          <w:lang w:val="pl-PL"/>
        </w:rPr>
      </w:pPr>
      <w:r w:rsidRPr="00AD1086">
        <w:rPr>
          <w:rFonts w:ascii="Times New Roman" w:hAnsi="Times New Roman" w:cs="Times New Roman"/>
          <w:lang w:val="pl-PL"/>
        </w:rPr>
        <w:t>Depresyjn</w:t>
      </w:r>
      <w:r>
        <w:rPr>
          <w:rFonts w:ascii="Times New Roman" w:hAnsi="Times New Roman" w:cs="Times New Roman"/>
          <w:lang w:val="pl-PL"/>
        </w:rPr>
        <w:t>a</w:t>
      </w:r>
      <w:r w:rsidRPr="00AD1086">
        <w:rPr>
          <w:rFonts w:ascii="Times New Roman" w:hAnsi="Times New Roman" w:cs="Times New Roman"/>
          <w:lang w:val="pl-PL"/>
        </w:rPr>
        <w:t xml:space="preserve">, </w:t>
      </w:r>
      <w:r w:rsidR="00BD0051">
        <w:rPr>
          <w:rFonts w:ascii="Times New Roman" w:hAnsi="Times New Roman" w:cs="Times New Roman"/>
          <w:lang w:val="pl-PL"/>
        </w:rPr>
        <w:t>niespokojna</w:t>
      </w:r>
      <w:r w:rsidR="00BD0051" w:rsidRPr="00AD1086">
        <w:rPr>
          <w:rFonts w:ascii="Times New Roman" w:hAnsi="Times New Roman" w:cs="Times New Roman"/>
          <w:lang w:val="pl-PL"/>
        </w:rPr>
        <w:t xml:space="preserve"> </w:t>
      </w:r>
      <w:r w:rsidRPr="00AD1086">
        <w:rPr>
          <w:rFonts w:ascii="Times New Roman" w:hAnsi="Times New Roman" w:cs="Times New Roman"/>
          <w:lang w:val="pl-PL"/>
        </w:rPr>
        <w:t>na początku ... werbalnie płynn</w:t>
      </w:r>
      <w:r>
        <w:rPr>
          <w:rFonts w:ascii="Times New Roman" w:hAnsi="Times New Roman" w:cs="Times New Roman"/>
          <w:lang w:val="pl-PL"/>
        </w:rPr>
        <w:t>a</w:t>
      </w:r>
      <w:r w:rsidRPr="00AD1086">
        <w:rPr>
          <w:rFonts w:ascii="Times New Roman" w:hAnsi="Times New Roman" w:cs="Times New Roman"/>
          <w:lang w:val="pl-PL"/>
        </w:rPr>
        <w:t xml:space="preserve">. </w:t>
      </w:r>
      <w:r w:rsidR="00BD0051">
        <w:rPr>
          <w:rFonts w:ascii="Times New Roman" w:hAnsi="Times New Roman" w:cs="Times New Roman"/>
          <w:lang w:val="pl-PL"/>
        </w:rPr>
        <w:t>Rozmawiamy</w:t>
      </w:r>
      <w:r w:rsidR="00BD0051" w:rsidRPr="00AD1086">
        <w:rPr>
          <w:rFonts w:ascii="Times New Roman" w:hAnsi="Times New Roman" w:cs="Times New Roman"/>
          <w:lang w:val="pl-PL"/>
        </w:rPr>
        <w:t xml:space="preserve"> </w:t>
      </w:r>
      <w:r w:rsidRPr="00AD1086">
        <w:rPr>
          <w:rFonts w:ascii="Times New Roman" w:hAnsi="Times New Roman" w:cs="Times New Roman"/>
          <w:lang w:val="pl-PL"/>
        </w:rPr>
        <w:t>bez obecności matki</w:t>
      </w:r>
      <w:r w:rsidR="00A77841" w:rsidRPr="00AD1086">
        <w:rPr>
          <w:rFonts w:ascii="Times New Roman" w:hAnsi="Times New Roman" w:cs="Times New Roman"/>
          <w:lang w:val="pl-PL"/>
        </w:rPr>
        <w:t>.</w:t>
      </w:r>
    </w:p>
    <w:p w:rsidR="00A77841" w:rsidRPr="00AD1086" w:rsidRDefault="00391EC4" w:rsidP="00D8381D">
      <w:pPr>
        <w:pStyle w:val="ECHRParaQuote"/>
        <w:rPr>
          <w:rFonts w:ascii="Times New Roman" w:hAnsi="Times New Roman" w:cs="Times New Roman"/>
          <w:lang w:val="pl-PL"/>
        </w:rPr>
      </w:pPr>
      <w:r>
        <w:rPr>
          <w:rFonts w:ascii="Times New Roman" w:hAnsi="Times New Roman" w:cs="Times New Roman"/>
          <w:lang w:val="pl-PL"/>
        </w:rPr>
        <w:t>Po rozwodzie rodziców</w:t>
      </w:r>
      <w:r w:rsidR="00AD1086" w:rsidRPr="00AD1086">
        <w:rPr>
          <w:rFonts w:ascii="Times New Roman" w:hAnsi="Times New Roman" w:cs="Times New Roman"/>
          <w:lang w:val="pl-PL"/>
        </w:rPr>
        <w:t xml:space="preserve"> [dziewczynka] mieszkała z matką. Mówi, że był to najszczęśliwszy okres w jej życiu. Mieszkała z ojcem</w:t>
      </w:r>
      <w:r>
        <w:rPr>
          <w:rFonts w:ascii="Times New Roman" w:hAnsi="Times New Roman" w:cs="Times New Roman"/>
          <w:lang w:val="pl-PL"/>
        </w:rPr>
        <w:t>,</w:t>
      </w:r>
      <w:r w:rsidR="00AD1086" w:rsidRPr="00AD1086">
        <w:rPr>
          <w:rFonts w:ascii="Times New Roman" w:hAnsi="Times New Roman" w:cs="Times New Roman"/>
          <w:lang w:val="pl-PL"/>
        </w:rPr>
        <w:t xml:space="preserve"> odkąd miała sześć lat ... Relacje w rodzinie</w:t>
      </w:r>
      <w:r w:rsidR="002755DA">
        <w:rPr>
          <w:rFonts w:ascii="Times New Roman" w:hAnsi="Times New Roman" w:cs="Times New Roman"/>
          <w:lang w:val="pl-PL"/>
        </w:rPr>
        <w:t xml:space="preserve"> opisuje jako konfliktowe</w:t>
      </w:r>
      <w:r w:rsidR="00AD1086" w:rsidRPr="00AD1086">
        <w:rPr>
          <w:rFonts w:ascii="Times New Roman" w:hAnsi="Times New Roman" w:cs="Times New Roman"/>
          <w:lang w:val="pl-PL"/>
        </w:rPr>
        <w:t>, boi się ojca. Opisuje emocjonalny szantaż swojej babci, groźby i emocjonaln</w:t>
      </w:r>
      <w:r w:rsidR="00BD0051">
        <w:rPr>
          <w:rFonts w:ascii="Times New Roman" w:hAnsi="Times New Roman" w:cs="Times New Roman"/>
          <w:lang w:val="pl-PL"/>
        </w:rPr>
        <w:t>e</w:t>
      </w:r>
      <w:r w:rsidR="00AD1086" w:rsidRPr="00AD1086">
        <w:rPr>
          <w:rFonts w:ascii="Times New Roman" w:hAnsi="Times New Roman" w:cs="Times New Roman"/>
          <w:lang w:val="pl-PL"/>
        </w:rPr>
        <w:t xml:space="preserve"> szantaż</w:t>
      </w:r>
      <w:r w:rsidR="00FA7813">
        <w:rPr>
          <w:rFonts w:ascii="Times New Roman" w:hAnsi="Times New Roman" w:cs="Times New Roman"/>
          <w:lang w:val="pl-PL"/>
        </w:rPr>
        <w:t>owanie przez</w:t>
      </w:r>
      <w:r w:rsidR="00AD1086" w:rsidRPr="00AD1086">
        <w:rPr>
          <w:rFonts w:ascii="Times New Roman" w:hAnsi="Times New Roman" w:cs="Times New Roman"/>
          <w:lang w:val="pl-PL"/>
        </w:rPr>
        <w:t xml:space="preserve"> ojca, a także okazjonalne nadużycia ze strony ojca, na </w:t>
      </w:r>
      <w:r w:rsidR="00BD0051" w:rsidRPr="00AD1086">
        <w:rPr>
          <w:rFonts w:ascii="Times New Roman" w:hAnsi="Times New Roman" w:cs="Times New Roman"/>
          <w:lang w:val="pl-PL"/>
        </w:rPr>
        <w:t>któr</w:t>
      </w:r>
      <w:r w:rsidR="00BD0051">
        <w:rPr>
          <w:rFonts w:ascii="Times New Roman" w:hAnsi="Times New Roman" w:cs="Times New Roman"/>
          <w:lang w:val="pl-PL"/>
        </w:rPr>
        <w:t>ych temat</w:t>
      </w:r>
      <w:r w:rsidR="00BD0051" w:rsidRPr="00AD1086">
        <w:rPr>
          <w:rFonts w:ascii="Times New Roman" w:hAnsi="Times New Roman" w:cs="Times New Roman"/>
          <w:lang w:val="pl-PL"/>
        </w:rPr>
        <w:t xml:space="preserve"> </w:t>
      </w:r>
      <w:r w:rsidR="00AD1086" w:rsidRPr="00AD1086">
        <w:rPr>
          <w:rFonts w:ascii="Times New Roman" w:hAnsi="Times New Roman" w:cs="Times New Roman"/>
          <w:lang w:val="pl-PL"/>
        </w:rPr>
        <w:t xml:space="preserve">są raporty medyczne i policyjne. Stwierdza, że </w:t>
      </w:r>
      <w:r w:rsidR="00AD1086" w:rsidRPr="00AD1086">
        <w:rPr>
          <w:rFonts w:ascii="Cambria Math" w:hAnsi="Cambria Math" w:cs="Cambria Math"/>
          <w:lang w:val="pl-PL"/>
        </w:rPr>
        <w:t>​​</w:t>
      </w:r>
      <w:r w:rsidR="00AD1086" w:rsidRPr="00AD1086">
        <w:rPr>
          <w:rFonts w:ascii="Times New Roman" w:hAnsi="Times New Roman" w:cs="Times New Roman"/>
          <w:lang w:val="pl-PL"/>
        </w:rPr>
        <w:t>gdy miała sześć lat, z powodu [manipulacji] i zastraszania jej ojca, stwierdziła podczas [sądowej] ekspertyzy [w toku postępowania rozwodowego], że chce żyć "</w:t>
      </w:r>
      <w:r w:rsidR="00AD1086">
        <w:rPr>
          <w:rFonts w:ascii="Times New Roman" w:hAnsi="Times New Roman" w:cs="Times New Roman"/>
          <w:lang w:val="pl-PL"/>
        </w:rPr>
        <w:t>pół na pół</w:t>
      </w:r>
      <w:r w:rsidR="00AD1086" w:rsidRPr="00AD1086">
        <w:rPr>
          <w:rFonts w:ascii="Times New Roman" w:hAnsi="Times New Roman" w:cs="Times New Roman"/>
          <w:lang w:val="pl-PL"/>
        </w:rPr>
        <w:t xml:space="preserve">" </w:t>
      </w:r>
      <w:r w:rsidR="00AD1086">
        <w:rPr>
          <w:rFonts w:ascii="Times New Roman" w:hAnsi="Times New Roman" w:cs="Times New Roman"/>
          <w:lang w:val="pl-PL"/>
        </w:rPr>
        <w:t>[kiedy zapytana</w:t>
      </w:r>
      <w:r>
        <w:rPr>
          <w:rFonts w:ascii="Times New Roman" w:hAnsi="Times New Roman" w:cs="Times New Roman"/>
          <w:lang w:val="pl-PL"/>
        </w:rPr>
        <w:t>,</w:t>
      </w:r>
      <w:r w:rsidR="00AD1086">
        <w:rPr>
          <w:rFonts w:ascii="Times New Roman" w:hAnsi="Times New Roman" w:cs="Times New Roman"/>
          <w:lang w:val="pl-PL"/>
        </w:rPr>
        <w:t xml:space="preserve"> z k</w:t>
      </w:r>
      <w:r w:rsidR="00AD1086" w:rsidRPr="00AD1086">
        <w:rPr>
          <w:rFonts w:ascii="Times New Roman" w:hAnsi="Times New Roman" w:cs="Times New Roman"/>
          <w:lang w:val="pl-PL"/>
        </w:rPr>
        <w:t>tóry</w:t>
      </w:r>
      <w:r w:rsidR="00AD1086">
        <w:rPr>
          <w:rFonts w:ascii="Times New Roman" w:hAnsi="Times New Roman" w:cs="Times New Roman"/>
          <w:lang w:val="pl-PL"/>
        </w:rPr>
        <w:t>m</w:t>
      </w:r>
      <w:r w:rsidR="00AD1086" w:rsidRPr="00AD1086">
        <w:rPr>
          <w:rFonts w:ascii="Times New Roman" w:hAnsi="Times New Roman" w:cs="Times New Roman"/>
          <w:lang w:val="pl-PL"/>
        </w:rPr>
        <w:t xml:space="preserve"> rodzic</w:t>
      </w:r>
      <w:r w:rsidR="00AD1086">
        <w:rPr>
          <w:rFonts w:ascii="Times New Roman" w:hAnsi="Times New Roman" w:cs="Times New Roman"/>
          <w:lang w:val="pl-PL"/>
        </w:rPr>
        <w:t>em</w:t>
      </w:r>
      <w:r>
        <w:rPr>
          <w:rFonts w:ascii="Times New Roman" w:hAnsi="Times New Roman" w:cs="Times New Roman"/>
          <w:lang w:val="pl-PL"/>
        </w:rPr>
        <w:t xml:space="preserve"> chce żyć]</w:t>
      </w:r>
      <w:r w:rsidR="00AD1086" w:rsidRPr="00AD1086">
        <w:rPr>
          <w:rFonts w:ascii="Times New Roman" w:hAnsi="Times New Roman" w:cs="Times New Roman"/>
          <w:lang w:val="pl-PL"/>
        </w:rPr>
        <w:t>. Mówi, że jej tata powiedział jej, aby to powiedziała, ale nie wiedziała, co to znaczy. Ponieważ rozwód stał się ostateczny, mieszka z ojcem i cierpiała, ponieważ ma blisk</w:t>
      </w:r>
      <w:r w:rsidR="00AD1086">
        <w:rPr>
          <w:rFonts w:ascii="Times New Roman" w:hAnsi="Times New Roman" w:cs="Times New Roman"/>
          <w:lang w:val="pl-PL"/>
        </w:rPr>
        <w:t>ą i ufną relację z matką i jej partnerem</w:t>
      </w:r>
      <w:r w:rsidR="00AD1086" w:rsidRPr="00AD1086">
        <w:rPr>
          <w:rFonts w:ascii="Times New Roman" w:hAnsi="Times New Roman" w:cs="Times New Roman"/>
          <w:lang w:val="pl-PL"/>
        </w:rPr>
        <w:t xml:space="preserve">. Od tego czasu wyraziła chęć życia ze swoją matką, ale pomimo wszystkich jej </w:t>
      </w:r>
      <w:r w:rsidR="0047698A">
        <w:rPr>
          <w:rFonts w:ascii="Times New Roman" w:hAnsi="Times New Roman" w:cs="Times New Roman"/>
          <w:lang w:val="pl-PL"/>
        </w:rPr>
        <w:t>twierdzeń</w:t>
      </w:r>
      <w:r w:rsidR="0047698A" w:rsidRPr="00AD1086">
        <w:rPr>
          <w:rFonts w:ascii="Times New Roman" w:hAnsi="Times New Roman" w:cs="Times New Roman"/>
          <w:lang w:val="pl-PL"/>
        </w:rPr>
        <w:t xml:space="preserve"> </w:t>
      </w:r>
      <w:r w:rsidR="00AD1086" w:rsidRPr="00AD1086">
        <w:rPr>
          <w:rFonts w:ascii="Times New Roman" w:hAnsi="Times New Roman" w:cs="Times New Roman"/>
          <w:lang w:val="pl-PL"/>
        </w:rPr>
        <w:t>[w tym celu] ... [właściwe] władze nie zwracają</w:t>
      </w:r>
      <w:r w:rsidR="0047698A">
        <w:rPr>
          <w:rFonts w:ascii="Times New Roman" w:hAnsi="Times New Roman" w:cs="Times New Roman"/>
          <w:lang w:val="pl-PL"/>
        </w:rPr>
        <w:t xml:space="preserve"> na to</w:t>
      </w:r>
      <w:r w:rsidR="00AD1086" w:rsidRPr="00AD1086">
        <w:rPr>
          <w:rFonts w:ascii="Times New Roman" w:hAnsi="Times New Roman" w:cs="Times New Roman"/>
          <w:lang w:val="pl-PL"/>
        </w:rPr>
        <w:t xml:space="preserve"> uwagi ... Dzięki poparciu i zr</w:t>
      </w:r>
      <w:r w:rsidR="00AD1086">
        <w:rPr>
          <w:rFonts w:ascii="Times New Roman" w:hAnsi="Times New Roman" w:cs="Times New Roman"/>
          <w:lang w:val="pl-PL"/>
        </w:rPr>
        <w:t>ozumieniu jej matki jest wciąż f</w:t>
      </w:r>
      <w:r w:rsidR="00AD1086" w:rsidRPr="00AD1086">
        <w:rPr>
          <w:rFonts w:ascii="Times New Roman" w:hAnsi="Times New Roman" w:cs="Times New Roman"/>
          <w:lang w:val="pl-PL"/>
        </w:rPr>
        <w:t>unkcjonaln</w:t>
      </w:r>
      <w:r w:rsidR="00AD1086">
        <w:rPr>
          <w:rFonts w:ascii="Times New Roman" w:hAnsi="Times New Roman" w:cs="Times New Roman"/>
          <w:lang w:val="pl-PL"/>
        </w:rPr>
        <w:t>a</w:t>
      </w:r>
      <w:r w:rsidR="00AD1086" w:rsidRPr="00AD1086">
        <w:rPr>
          <w:rFonts w:ascii="Times New Roman" w:hAnsi="Times New Roman" w:cs="Times New Roman"/>
          <w:lang w:val="pl-PL"/>
        </w:rPr>
        <w:t xml:space="preserve"> [to znaczy, że potrafi normalnie żyć], ale jest nieszczęśliwa, ponieważ nie może żyć z matką</w:t>
      </w:r>
      <w:r w:rsidR="00A77841" w:rsidRPr="00AD1086">
        <w:rPr>
          <w:rFonts w:ascii="Times New Roman" w:hAnsi="Times New Roman" w:cs="Times New Roman"/>
          <w:lang w:val="pl-PL"/>
        </w:rPr>
        <w:t>.</w:t>
      </w:r>
    </w:p>
    <w:p w:rsidR="00A77841" w:rsidRPr="00AD1086" w:rsidRDefault="00AD1086" w:rsidP="00D8381D">
      <w:pPr>
        <w:pStyle w:val="ECHRParaQuote"/>
        <w:rPr>
          <w:rFonts w:ascii="Times New Roman" w:hAnsi="Times New Roman" w:cs="Times New Roman"/>
          <w:lang w:val="pl-PL"/>
        </w:rPr>
      </w:pPr>
      <w:r w:rsidRPr="00AD1086">
        <w:rPr>
          <w:rFonts w:ascii="Times New Roman" w:hAnsi="Times New Roman" w:cs="Times New Roman"/>
          <w:lang w:val="pl-PL"/>
        </w:rPr>
        <w:t>Mówi, że jest nieszczęśliwa</w:t>
      </w:r>
      <w:r w:rsidR="0047698A">
        <w:rPr>
          <w:rFonts w:ascii="Times New Roman" w:hAnsi="Times New Roman" w:cs="Times New Roman"/>
          <w:lang w:val="pl-PL"/>
        </w:rPr>
        <w:t xml:space="preserve"> i</w:t>
      </w:r>
      <w:r w:rsidR="007404FF">
        <w:rPr>
          <w:rFonts w:ascii="Times New Roman" w:hAnsi="Times New Roman" w:cs="Times New Roman"/>
          <w:lang w:val="pl-PL"/>
        </w:rPr>
        <w:t xml:space="preserve"> </w:t>
      </w:r>
      <w:r w:rsidRPr="00AD1086">
        <w:rPr>
          <w:rFonts w:ascii="Times New Roman" w:hAnsi="Times New Roman" w:cs="Times New Roman"/>
          <w:lang w:val="pl-PL"/>
        </w:rPr>
        <w:t>że nie rozumie, dlaczego [właściwe] władze ignorują ją i że nie rozumieją, jak b</w:t>
      </w:r>
      <w:r w:rsidR="00B04810">
        <w:rPr>
          <w:rFonts w:ascii="Times New Roman" w:hAnsi="Times New Roman" w:cs="Times New Roman"/>
          <w:lang w:val="pl-PL"/>
        </w:rPr>
        <w:t>ardzo ją maltretują</w:t>
      </w:r>
      <w:r w:rsidRPr="00AD1086">
        <w:rPr>
          <w:rFonts w:ascii="Times New Roman" w:hAnsi="Times New Roman" w:cs="Times New Roman"/>
          <w:lang w:val="pl-PL"/>
        </w:rPr>
        <w:t>, nie podejmując odpowiednich działań</w:t>
      </w:r>
      <w:r w:rsidR="00A77841" w:rsidRPr="00AD1086">
        <w:rPr>
          <w:rFonts w:ascii="Times New Roman" w:hAnsi="Times New Roman" w:cs="Times New Roman"/>
          <w:lang w:val="pl-PL"/>
        </w:rPr>
        <w:t>.</w:t>
      </w:r>
    </w:p>
    <w:p w:rsidR="00A77841" w:rsidRPr="00B04810" w:rsidRDefault="00B04810" w:rsidP="00D8381D">
      <w:pPr>
        <w:pStyle w:val="ECHRParaQuote"/>
        <w:rPr>
          <w:rFonts w:ascii="Times New Roman" w:hAnsi="Times New Roman" w:cs="Times New Roman"/>
          <w:lang w:val="pl-PL"/>
        </w:rPr>
      </w:pPr>
      <w:r w:rsidRPr="00B04810">
        <w:rPr>
          <w:rFonts w:ascii="Times New Roman" w:hAnsi="Times New Roman" w:cs="Times New Roman"/>
          <w:lang w:val="pl-PL"/>
        </w:rPr>
        <w:t xml:space="preserve">W swoim eseju szkolnym (który został przedstawiony) wspomina, że </w:t>
      </w:r>
      <w:r w:rsidR="001856B8">
        <w:rPr>
          <w:rFonts w:ascii="Times New Roman" w:hAnsi="Times New Roman" w:cs="Times New Roman"/>
          <w:lang w:val="pl-PL"/>
        </w:rPr>
        <w:t xml:space="preserve">podcina sobie </w:t>
      </w:r>
      <w:r w:rsidRPr="00B04810">
        <w:rPr>
          <w:rFonts w:ascii="Times New Roman" w:hAnsi="Times New Roman" w:cs="Times New Roman"/>
          <w:lang w:val="pl-PL"/>
        </w:rPr>
        <w:t xml:space="preserve"> </w:t>
      </w:r>
      <w:r w:rsidR="001856B8">
        <w:rPr>
          <w:rFonts w:ascii="Times New Roman" w:hAnsi="Times New Roman" w:cs="Times New Roman"/>
          <w:lang w:val="pl-PL"/>
        </w:rPr>
        <w:t>żyły</w:t>
      </w:r>
      <w:r w:rsidRPr="00B04810">
        <w:rPr>
          <w:rFonts w:ascii="Times New Roman" w:hAnsi="Times New Roman" w:cs="Times New Roman"/>
          <w:lang w:val="pl-PL"/>
        </w:rPr>
        <w:t xml:space="preserve">. Jej przyjaciel pomógł jej </w:t>
      </w:r>
      <w:r>
        <w:rPr>
          <w:rFonts w:ascii="Times New Roman" w:hAnsi="Times New Roman" w:cs="Times New Roman"/>
          <w:lang w:val="pl-PL"/>
        </w:rPr>
        <w:t>poradzić sobie z</w:t>
      </w:r>
      <w:r w:rsidRPr="00B04810">
        <w:rPr>
          <w:rFonts w:ascii="Times New Roman" w:hAnsi="Times New Roman" w:cs="Times New Roman"/>
          <w:lang w:val="pl-PL"/>
        </w:rPr>
        <w:t xml:space="preserve"> blizn</w:t>
      </w:r>
      <w:r>
        <w:rPr>
          <w:rFonts w:ascii="Times New Roman" w:hAnsi="Times New Roman" w:cs="Times New Roman"/>
          <w:lang w:val="pl-PL"/>
        </w:rPr>
        <w:t>ami</w:t>
      </w:r>
      <w:r w:rsidRPr="00B04810">
        <w:rPr>
          <w:rFonts w:ascii="Times New Roman" w:hAnsi="Times New Roman" w:cs="Times New Roman"/>
          <w:lang w:val="pl-PL"/>
        </w:rPr>
        <w:t xml:space="preserve">. Zapytana, dlaczego to zrobiła, odpowiada, że to dlatego, że czuła się bezradna w </w:t>
      </w:r>
      <w:r w:rsidR="001856B8">
        <w:rPr>
          <w:rFonts w:ascii="Times New Roman" w:hAnsi="Times New Roman" w:cs="Times New Roman"/>
          <w:lang w:val="pl-PL"/>
        </w:rPr>
        <w:t>obliczu</w:t>
      </w:r>
      <w:r w:rsidR="001856B8" w:rsidRPr="00B04810">
        <w:rPr>
          <w:rFonts w:ascii="Times New Roman" w:hAnsi="Times New Roman" w:cs="Times New Roman"/>
          <w:lang w:val="pl-PL"/>
        </w:rPr>
        <w:t xml:space="preserve"> </w:t>
      </w:r>
      <w:r w:rsidRPr="00B04810">
        <w:rPr>
          <w:rFonts w:ascii="Times New Roman" w:hAnsi="Times New Roman" w:cs="Times New Roman"/>
          <w:lang w:val="pl-PL"/>
        </w:rPr>
        <w:t xml:space="preserve">stałej presji w rodzinie jej ojca, stałych konfliktach, niezdolności do samodzielnego zarządzania </w:t>
      </w:r>
      <w:r w:rsidRPr="00B04810">
        <w:rPr>
          <w:rFonts w:ascii="Times New Roman" w:hAnsi="Times New Roman" w:cs="Times New Roman"/>
          <w:lang w:val="pl-PL"/>
        </w:rPr>
        <w:lastRenderedPageBreak/>
        <w:t xml:space="preserve">czasem i </w:t>
      </w:r>
      <w:r w:rsidR="009B0686">
        <w:rPr>
          <w:rFonts w:ascii="Times New Roman" w:hAnsi="Times New Roman" w:cs="Times New Roman"/>
          <w:lang w:val="pl-PL"/>
        </w:rPr>
        <w:t xml:space="preserve">wobec odmawiania </w:t>
      </w:r>
      <w:r w:rsidR="009B0686" w:rsidRPr="00B04810">
        <w:rPr>
          <w:rFonts w:ascii="Times New Roman" w:hAnsi="Times New Roman" w:cs="Times New Roman"/>
          <w:lang w:val="pl-PL"/>
        </w:rPr>
        <w:t xml:space="preserve"> </w:t>
      </w:r>
      <w:r w:rsidRPr="00B04810">
        <w:rPr>
          <w:rFonts w:ascii="Times New Roman" w:hAnsi="Times New Roman" w:cs="Times New Roman"/>
          <w:lang w:val="pl-PL"/>
        </w:rPr>
        <w:t xml:space="preserve">jej </w:t>
      </w:r>
      <w:r w:rsidR="009B0686">
        <w:rPr>
          <w:rFonts w:ascii="Times New Roman" w:hAnsi="Times New Roman" w:cs="Times New Roman"/>
          <w:lang w:val="pl-PL"/>
        </w:rPr>
        <w:t>mieszkania</w:t>
      </w:r>
      <w:r w:rsidR="009B0686" w:rsidRPr="00B04810">
        <w:rPr>
          <w:rFonts w:ascii="Times New Roman" w:hAnsi="Times New Roman" w:cs="Times New Roman"/>
          <w:lang w:val="pl-PL"/>
        </w:rPr>
        <w:t xml:space="preserve"> </w:t>
      </w:r>
      <w:r w:rsidRPr="00B04810">
        <w:rPr>
          <w:rFonts w:ascii="Times New Roman" w:hAnsi="Times New Roman" w:cs="Times New Roman"/>
          <w:lang w:val="pl-PL"/>
        </w:rPr>
        <w:t>z matką, co by uczyniło ją szczęśliw</w:t>
      </w:r>
      <w:r>
        <w:rPr>
          <w:rFonts w:ascii="Times New Roman" w:hAnsi="Times New Roman" w:cs="Times New Roman"/>
          <w:lang w:val="pl-PL"/>
        </w:rPr>
        <w:t>ą</w:t>
      </w:r>
      <w:r w:rsidRPr="00B04810">
        <w:rPr>
          <w:rFonts w:ascii="Times New Roman" w:hAnsi="Times New Roman" w:cs="Times New Roman"/>
          <w:lang w:val="pl-PL"/>
        </w:rPr>
        <w:t>. Inne zachowanie wspomniane w eseju wskazuje na rozwój zaburzenia obsesyjno-</w:t>
      </w:r>
      <w:r w:rsidR="002D1F1E" w:rsidRPr="00B04810">
        <w:rPr>
          <w:rFonts w:ascii="Times New Roman" w:hAnsi="Times New Roman" w:cs="Times New Roman"/>
          <w:lang w:val="pl-PL"/>
        </w:rPr>
        <w:t>kompulsywnego</w:t>
      </w:r>
      <w:r w:rsidRPr="00B04810">
        <w:rPr>
          <w:rFonts w:ascii="Times New Roman" w:hAnsi="Times New Roman" w:cs="Times New Roman"/>
          <w:lang w:val="pl-PL"/>
        </w:rPr>
        <w:t xml:space="preserve">, strach przed </w:t>
      </w:r>
      <w:r>
        <w:rPr>
          <w:rFonts w:ascii="Times New Roman" w:hAnsi="Times New Roman" w:cs="Times New Roman"/>
          <w:lang w:val="pl-PL"/>
        </w:rPr>
        <w:t>ciemnością</w:t>
      </w:r>
      <w:r w:rsidRPr="00B04810">
        <w:rPr>
          <w:rFonts w:ascii="Times New Roman" w:hAnsi="Times New Roman" w:cs="Times New Roman"/>
          <w:lang w:val="pl-PL"/>
        </w:rPr>
        <w:t>, nerwową depresj</w:t>
      </w:r>
      <w:r w:rsidR="002D1F1E">
        <w:rPr>
          <w:rFonts w:ascii="Times New Roman" w:hAnsi="Times New Roman" w:cs="Times New Roman"/>
          <w:lang w:val="pl-PL"/>
        </w:rPr>
        <w:t>ę</w:t>
      </w:r>
      <w:r w:rsidRPr="00B04810">
        <w:rPr>
          <w:rFonts w:ascii="Times New Roman" w:hAnsi="Times New Roman" w:cs="Times New Roman"/>
          <w:lang w:val="pl-PL"/>
        </w:rPr>
        <w:t xml:space="preserve"> i zaburzenia </w:t>
      </w:r>
      <w:proofErr w:type="spellStart"/>
      <w:r w:rsidRPr="00B04810">
        <w:rPr>
          <w:rFonts w:ascii="Times New Roman" w:hAnsi="Times New Roman" w:cs="Times New Roman"/>
          <w:lang w:val="pl-PL"/>
        </w:rPr>
        <w:t>kontroln</w:t>
      </w:r>
      <w:r w:rsidR="009B0686">
        <w:rPr>
          <w:rFonts w:ascii="Times New Roman" w:hAnsi="Times New Roman" w:cs="Times New Roman"/>
          <w:lang w:val="pl-PL"/>
        </w:rPr>
        <w:t>o</w:t>
      </w:r>
      <w:proofErr w:type="spellEnd"/>
      <w:r w:rsidR="009B0686">
        <w:rPr>
          <w:rFonts w:ascii="Times New Roman" w:hAnsi="Times New Roman" w:cs="Times New Roman"/>
          <w:lang w:val="pl-PL"/>
        </w:rPr>
        <w:t xml:space="preserve"> -</w:t>
      </w:r>
      <w:r w:rsidR="002D1F1E">
        <w:rPr>
          <w:rFonts w:ascii="Times New Roman" w:hAnsi="Times New Roman" w:cs="Times New Roman"/>
          <w:lang w:val="pl-PL"/>
        </w:rPr>
        <w:t xml:space="preserve"> emocjonalne</w:t>
      </w:r>
      <w:r w:rsidRPr="00B04810">
        <w:rPr>
          <w:rFonts w:ascii="Times New Roman" w:hAnsi="Times New Roman" w:cs="Times New Roman"/>
          <w:lang w:val="pl-PL"/>
        </w:rPr>
        <w:t xml:space="preserve">. Nie są </w:t>
      </w:r>
      <w:r>
        <w:rPr>
          <w:rFonts w:ascii="Times New Roman" w:hAnsi="Times New Roman" w:cs="Times New Roman"/>
          <w:lang w:val="pl-PL"/>
        </w:rPr>
        <w:t>one</w:t>
      </w:r>
      <w:r w:rsidRPr="00B04810">
        <w:rPr>
          <w:rFonts w:ascii="Times New Roman" w:hAnsi="Times New Roman" w:cs="Times New Roman"/>
          <w:lang w:val="pl-PL"/>
        </w:rPr>
        <w:t xml:space="preserve"> związane </w:t>
      </w:r>
      <w:r w:rsidR="009B0686">
        <w:rPr>
          <w:rFonts w:ascii="Times New Roman" w:hAnsi="Times New Roman" w:cs="Times New Roman"/>
          <w:lang w:val="pl-PL"/>
        </w:rPr>
        <w:t xml:space="preserve">z dojrzewaniem </w:t>
      </w:r>
      <w:r w:rsidRPr="00B04810">
        <w:rPr>
          <w:rFonts w:ascii="Times New Roman" w:hAnsi="Times New Roman" w:cs="Times New Roman"/>
          <w:lang w:val="pl-PL"/>
        </w:rPr>
        <w:t xml:space="preserve">ale wskazują na symptomatologię stresu pourazowego, zaburzenia emocjonalne spowodowane stałą frustracją i </w:t>
      </w:r>
      <w:r w:rsidR="00191793">
        <w:rPr>
          <w:rFonts w:ascii="Times New Roman" w:hAnsi="Times New Roman" w:cs="Times New Roman"/>
          <w:lang w:val="pl-PL"/>
        </w:rPr>
        <w:t>znęcaniem</w:t>
      </w:r>
      <w:r w:rsidR="00A77841" w:rsidRPr="00B04810">
        <w:rPr>
          <w:rFonts w:ascii="Times New Roman" w:hAnsi="Times New Roman" w:cs="Times New Roman"/>
          <w:lang w:val="pl-PL"/>
        </w:rPr>
        <w:t>...</w:t>
      </w:r>
    </w:p>
    <w:p w:rsidR="00A77841" w:rsidRPr="00B04810" w:rsidRDefault="00B04810" w:rsidP="00D8381D">
      <w:pPr>
        <w:pStyle w:val="ECHRParaQuote"/>
        <w:rPr>
          <w:rFonts w:ascii="Times New Roman" w:hAnsi="Times New Roman" w:cs="Times New Roman"/>
          <w:lang w:val="pl-PL"/>
        </w:rPr>
      </w:pPr>
      <w:r w:rsidRPr="00B04810">
        <w:rPr>
          <w:rFonts w:ascii="Times New Roman" w:hAnsi="Times New Roman" w:cs="Times New Roman"/>
          <w:lang w:val="pl-PL"/>
        </w:rPr>
        <w:t xml:space="preserve">Dziewczyna przez lata była obarczona </w:t>
      </w:r>
      <w:r>
        <w:rPr>
          <w:rFonts w:ascii="Times New Roman" w:hAnsi="Times New Roman" w:cs="Times New Roman"/>
          <w:lang w:val="pl-PL"/>
        </w:rPr>
        <w:t>badaniami</w:t>
      </w:r>
      <w:r w:rsidRPr="00B04810">
        <w:rPr>
          <w:rFonts w:ascii="Times New Roman" w:hAnsi="Times New Roman" w:cs="Times New Roman"/>
          <w:lang w:val="pl-PL"/>
        </w:rPr>
        <w:t xml:space="preserve"> </w:t>
      </w:r>
      <w:r w:rsidR="009F6ECA">
        <w:rPr>
          <w:rFonts w:ascii="Times New Roman" w:hAnsi="Times New Roman" w:cs="Times New Roman"/>
          <w:lang w:val="pl-PL"/>
        </w:rPr>
        <w:t>biegłych</w:t>
      </w:r>
      <w:r w:rsidRPr="00B04810">
        <w:rPr>
          <w:rFonts w:ascii="Times New Roman" w:hAnsi="Times New Roman" w:cs="Times New Roman"/>
          <w:lang w:val="pl-PL"/>
        </w:rPr>
        <w:t xml:space="preserve">, postępowaniem sądowym, wywiadami w centrum pomocy społecznej i nadzieją, że ktoś wreszcie wysłucha jej prośby o </w:t>
      </w:r>
      <w:r w:rsidR="009F6ECA">
        <w:rPr>
          <w:rFonts w:ascii="Times New Roman" w:hAnsi="Times New Roman" w:cs="Times New Roman"/>
          <w:lang w:val="pl-PL"/>
        </w:rPr>
        <w:t>zamieszkanie</w:t>
      </w:r>
      <w:r w:rsidR="009F6ECA" w:rsidRPr="00B04810">
        <w:rPr>
          <w:rFonts w:ascii="Times New Roman" w:hAnsi="Times New Roman" w:cs="Times New Roman"/>
          <w:lang w:val="pl-PL"/>
        </w:rPr>
        <w:t xml:space="preserve"> </w:t>
      </w:r>
      <w:r w:rsidRPr="00B04810">
        <w:rPr>
          <w:rFonts w:ascii="Times New Roman" w:hAnsi="Times New Roman" w:cs="Times New Roman"/>
          <w:lang w:val="pl-PL"/>
        </w:rPr>
        <w:t>z matką, od sześciu lat była nieszczęś</w:t>
      </w:r>
      <w:r>
        <w:rPr>
          <w:rFonts w:ascii="Times New Roman" w:hAnsi="Times New Roman" w:cs="Times New Roman"/>
          <w:lang w:val="pl-PL"/>
        </w:rPr>
        <w:t>liwa, ponieważ m</w:t>
      </w:r>
      <w:r w:rsidRPr="00B04810">
        <w:rPr>
          <w:rFonts w:ascii="Times New Roman" w:hAnsi="Times New Roman" w:cs="Times New Roman"/>
          <w:lang w:val="pl-PL"/>
        </w:rPr>
        <w:t>usi mieszkać z ojcem. Uwielbia towarzystwo swojej matki i partner</w:t>
      </w:r>
      <w:r>
        <w:rPr>
          <w:rFonts w:ascii="Times New Roman" w:hAnsi="Times New Roman" w:cs="Times New Roman"/>
          <w:lang w:val="pl-PL"/>
        </w:rPr>
        <w:t xml:space="preserve">a </w:t>
      </w:r>
      <w:r w:rsidRPr="00B04810">
        <w:rPr>
          <w:rFonts w:ascii="Times New Roman" w:hAnsi="Times New Roman" w:cs="Times New Roman"/>
          <w:lang w:val="pl-PL"/>
        </w:rPr>
        <w:t xml:space="preserve">swojej matki, a oni </w:t>
      </w:r>
      <w:r>
        <w:rPr>
          <w:rFonts w:ascii="Times New Roman" w:hAnsi="Times New Roman" w:cs="Times New Roman"/>
          <w:lang w:val="pl-PL"/>
        </w:rPr>
        <w:t>ją wspierają</w:t>
      </w:r>
      <w:r w:rsidRPr="00B04810">
        <w:rPr>
          <w:rFonts w:ascii="Times New Roman" w:hAnsi="Times New Roman" w:cs="Times New Roman"/>
          <w:lang w:val="pl-PL"/>
        </w:rPr>
        <w:t>, ale obawia się, że nie będzie mogła z nimi żyć</w:t>
      </w:r>
      <w:r>
        <w:rPr>
          <w:rFonts w:ascii="Times New Roman" w:hAnsi="Times New Roman" w:cs="Times New Roman"/>
          <w:lang w:val="pl-PL"/>
        </w:rPr>
        <w:t xml:space="preserve"> jeszcze przez</w:t>
      </w:r>
      <w:r w:rsidRPr="00B04810">
        <w:rPr>
          <w:rFonts w:ascii="Times New Roman" w:hAnsi="Times New Roman" w:cs="Times New Roman"/>
          <w:lang w:val="pl-PL"/>
        </w:rPr>
        <w:t xml:space="preserve"> dług</w:t>
      </w:r>
      <w:r>
        <w:rPr>
          <w:rFonts w:ascii="Times New Roman" w:hAnsi="Times New Roman" w:cs="Times New Roman"/>
          <w:lang w:val="pl-PL"/>
        </w:rPr>
        <w:t>i czas</w:t>
      </w:r>
      <w:r w:rsidRPr="00B04810">
        <w:rPr>
          <w:rFonts w:ascii="Times New Roman" w:hAnsi="Times New Roman" w:cs="Times New Roman"/>
          <w:lang w:val="pl-PL"/>
        </w:rPr>
        <w:t xml:space="preserve">. Jest nieszczęśliwa, ponieważ jej ojciec </w:t>
      </w:r>
      <w:r w:rsidR="00341870">
        <w:rPr>
          <w:rFonts w:ascii="Times New Roman" w:hAnsi="Times New Roman" w:cs="Times New Roman"/>
          <w:lang w:val="pl-PL"/>
        </w:rPr>
        <w:t>cały czas kłóci się z nią</w:t>
      </w:r>
      <w:r w:rsidRPr="00B04810">
        <w:rPr>
          <w:rFonts w:ascii="Times New Roman" w:hAnsi="Times New Roman" w:cs="Times New Roman"/>
          <w:lang w:val="pl-PL"/>
        </w:rPr>
        <w:t xml:space="preserve"> i nie chce, aby była szczę</w:t>
      </w:r>
      <w:r>
        <w:rPr>
          <w:rFonts w:ascii="Times New Roman" w:hAnsi="Times New Roman" w:cs="Times New Roman"/>
          <w:lang w:val="pl-PL"/>
        </w:rPr>
        <w:t xml:space="preserve">śliwa (jaka by </w:t>
      </w:r>
      <w:r w:rsidRPr="00B04810">
        <w:rPr>
          <w:rFonts w:ascii="Times New Roman" w:hAnsi="Times New Roman" w:cs="Times New Roman"/>
          <w:lang w:val="pl-PL"/>
        </w:rPr>
        <w:t>była, gdyby mieszkała z matką). "Nienawidzi sytuacji, w której się znajduje, gdzie</w:t>
      </w:r>
      <w:r>
        <w:rPr>
          <w:rFonts w:ascii="Times New Roman" w:hAnsi="Times New Roman" w:cs="Times New Roman"/>
          <w:lang w:val="pl-PL"/>
        </w:rPr>
        <w:t xml:space="preserve"> jest</w:t>
      </w:r>
      <w:r w:rsidRPr="00B04810">
        <w:rPr>
          <w:rFonts w:ascii="Times New Roman" w:hAnsi="Times New Roman" w:cs="Times New Roman"/>
          <w:lang w:val="pl-PL"/>
        </w:rPr>
        <w:t xml:space="preserve"> zmuszona do życia z tatą. Chce zostać adwokatem i nigdy nie pozwoli </w:t>
      </w:r>
      <w:r>
        <w:rPr>
          <w:rFonts w:ascii="Times New Roman" w:hAnsi="Times New Roman" w:cs="Times New Roman"/>
          <w:lang w:val="pl-PL"/>
        </w:rPr>
        <w:t>swoim dzieciom</w:t>
      </w:r>
      <w:r w:rsidRPr="00B04810">
        <w:rPr>
          <w:rFonts w:ascii="Times New Roman" w:hAnsi="Times New Roman" w:cs="Times New Roman"/>
          <w:lang w:val="pl-PL"/>
        </w:rPr>
        <w:t xml:space="preserve"> cierpieć tak, jak ona, bo nie ma wyboru, z kim ... żyć</w:t>
      </w:r>
      <w:r w:rsidR="00A77841" w:rsidRPr="00B04810">
        <w:rPr>
          <w:rFonts w:ascii="Times New Roman" w:hAnsi="Times New Roman" w:cs="Times New Roman"/>
          <w:lang w:val="pl-PL"/>
        </w:rPr>
        <w:t>.</w:t>
      </w:r>
      <w:r w:rsidR="00D8381D" w:rsidRPr="00B04810">
        <w:rPr>
          <w:rFonts w:ascii="Times New Roman" w:hAnsi="Times New Roman" w:cs="Times New Roman"/>
          <w:lang w:val="pl-PL"/>
        </w:rPr>
        <w:t>’</w:t>
      </w:r>
    </w:p>
    <w:p w:rsidR="00A77841" w:rsidRPr="00B04810" w:rsidRDefault="00B04810" w:rsidP="00D8381D">
      <w:pPr>
        <w:pStyle w:val="ECHRParaQuote"/>
        <w:rPr>
          <w:rFonts w:ascii="Times New Roman" w:hAnsi="Times New Roman" w:cs="Times New Roman"/>
          <w:lang w:val="pl-PL"/>
        </w:rPr>
      </w:pPr>
      <w:r w:rsidRPr="00B04810">
        <w:rPr>
          <w:rFonts w:ascii="Times New Roman" w:hAnsi="Times New Roman" w:cs="Times New Roman"/>
          <w:lang w:val="pl-PL"/>
        </w:rPr>
        <w:t xml:space="preserve">Jest introwertyczna, niespokojna ... </w:t>
      </w:r>
      <w:r w:rsidR="009F6ECA">
        <w:rPr>
          <w:rFonts w:ascii="Times New Roman" w:hAnsi="Times New Roman" w:cs="Times New Roman"/>
          <w:lang w:val="pl-PL"/>
        </w:rPr>
        <w:t>Rozpoznano u</w:t>
      </w:r>
      <w:r w:rsidRPr="00B04810">
        <w:rPr>
          <w:rFonts w:ascii="Times New Roman" w:hAnsi="Times New Roman" w:cs="Times New Roman"/>
          <w:lang w:val="pl-PL"/>
        </w:rPr>
        <w:t>czucia emocjonalne, nieufność, depresja, strach, poczucie winy, ograniczona kontrola impulsów i problemy z</w:t>
      </w:r>
      <w:r w:rsidR="00391EC4">
        <w:rPr>
          <w:rFonts w:ascii="Times New Roman" w:hAnsi="Times New Roman" w:cs="Times New Roman"/>
          <w:lang w:val="pl-PL"/>
        </w:rPr>
        <w:t>e</w:t>
      </w:r>
      <w:r w:rsidRPr="00B04810">
        <w:rPr>
          <w:rFonts w:ascii="Times New Roman" w:hAnsi="Times New Roman" w:cs="Times New Roman"/>
          <w:lang w:val="pl-PL"/>
        </w:rPr>
        <w:t xml:space="preserve"> stresem. Objawy te związane są z niemożnością kontrolowania jej pragnień</w:t>
      </w:r>
      <w:r w:rsidR="00341870">
        <w:rPr>
          <w:rFonts w:ascii="Times New Roman" w:hAnsi="Times New Roman" w:cs="Times New Roman"/>
          <w:lang w:val="pl-PL"/>
        </w:rPr>
        <w:t xml:space="preserve">, </w:t>
      </w:r>
      <w:r w:rsidR="004D2CAF">
        <w:rPr>
          <w:rFonts w:ascii="Times New Roman" w:hAnsi="Times New Roman" w:cs="Times New Roman"/>
          <w:lang w:val="pl-PL"/>
        </w:rPr>
        <w:t>planowania</w:t>
      </w:r>
      <w:r w:rsidR="004D2CAF" w:rsidRPr="00B04810">
        <w:rPr>
          <w:rFonts w:ascii="Times New Roman" w:hAnsi="Times New Roman" w:cs="Times New Roman"/>
          <w:lang w:val="pl-PL"/>
        </w:rPr>
        <w:t xml:space="preserve"> </w:t>
      </w:r>
      <w:r w:rsidRPr="00B04810">
        <w:rPr>
          <w:rFonts w:ascii="Times New Roman" w:hAnsi="Times New Roman" w:cs="Times New Roman"/>
          <w:lang w:val="pl-PL"/>
        </w:rPr>
        <w:t>i organizowania. Pomimo uprzednio ustalonych ponadprzeciętnych zdolności poznawczych, wykrywany jest mniejszy stopień otwartości i potrzeba nowych doświadczeń. Prawdopodobnie z powodu ciągłe</w:t>
      </w:r>
      <w:r>
        <w:rPr>
          <w:rFonts w:ascii="Times New Roman" w:hAnsi="Times New Roman" w:cs="Times New Roman"/>
          <w:lang w:val="pl-PL"/>
        </w:rPr>
        <w:t xml:space="preserve">go ograniczania </w:t>
      </w:r>
      <w:r w:rsidRPr="00B04810">
        <w:rPr>
          <w:rFonts w:ascii="Times New Roman" w:hAnsi="Times New Roman" w:cs="Times New Roman"/>
          <w:lang w:val="pl-PL"/>
        </w:rPr>
        <w:t>jej swobody działania. Mimo stałych p</w:t>
      </w:r>
      <w:r w:rsidR="00391EC4">
        <w:rPr>
          <w:rFonts w:ascii="Times New Roman" w:hAnsi="Times New Roman" w:cs="Times New Roman"/>
          <w:lang w:val="pl-PL"/>
        </w:rPr>
        <w:t>rzeszkód</w:t>
      </w:r>
      <w:r w:rsidRPr="00B04810">
        <w:rPr>
          <w:rFonts w:ascii="Times New Roman" w:hAnsi="Times New Roman" w:cs="Times New Roman"/>
          <w:lang w:val="pl-PL"/>
        </w:rPr>
        <w:t xml:space="preserve"> nadal chce walczyć o siebie. Jest empatyczna</w:t>
      </w:r>
      <w:r w:rsidR="00A77841" w:rsidRPr="00B04810">
        <w:rPr>
          <w:rFonts w:ascii="Times New Roman" w:hAnsi="Times New Roman" w:cs="Times New Roman"/>
          <w:lang w:val="pl-PL"/>
        </w:rPr>
        <w:t>.</w:t>
      </w:r>
    </w:p>
    <w:p w:rsidR="00A77841" w:rsidRPr="00B04810" w:rsidRDefault="00B04810" w:rsidP="00D8381D">
      <w:pPr>
        <w:pStyle w:val="ECHRParaQuote"/>
        <w:rPr>
          <w:rFonts w:ascii="Times New Roman" w:hAnsi="Times New Roman" w:cs="Times New Roman"/>
          <w:lang w:val="pl-PL"/>
        </w:rPr>
      </w:pPr>
      <w:r w:rsidRPr="00B04810">
        <w:rPr>
          <w:rFonts w:ascii="Times New Roman" w:hAnsi="Times New Roman" w:cs="Times New Roman"/>
          <w:lang w:val="pl-PL"/>
        </w:rPr>
        <w:t>Ma bardzo rozwinięte mechanizmy obronne. Jednakże objawy stresu pourazowego są również wykrywane</w:t>
      </w:r>
      <w:r w:rsidR="00A77841" w:rsidRPr="00B04810">
        <w:rPr>
          <w:rFonts w:ascii="Times New Roman" w:hAnsi="Times New Roman" w:cs="Times New Roman"/>
          <w:lang w:val="pl-PL"/>
        </w:rPr>
        <w:t>.</w:t>
      </w:r>
    </w:p>
    <w:p w:rsidR="00A77841" w:rsidRPr="00B04810" w:rsidRDefault="00B04810" w:rsidP="00D8381D">
      <w:pPr>
        <w:pStyle w:val="ECHRParaQuote"/>
        <w:rPr>
          <w:rFonts w:ascii="Times New Roman" w:hAnsi="Times New Roman" w:cs="Times New Roman"/>
          <w:b/>
          <w:lang w:val="pl-PL"/>
        </w:rPr>
      </w:pPr>
      <w:r w:rsidRPr="00B04810">
        <w:rPr>
          <w:rFonts w:ascii="Times New Roman" w:hAnsi="Times New Roman" w:cs="Times New Roman"/>
          <w:b/>
          <w:lang w:val="pl-PL"/>
        </w:rPr>
        <w:t>Wniosek</w:t>
      </w:r>
      <w:r w:rsidR="00A77841" w:rsidRPr="00B04810">
        <w:rPr>
          <w:rFonts w:ascii="Times New Roman" w:hAnsi="Times New Roman" w:cs="Times New Roman"/>
          <w:b/>
          <w:lang w:val="pl-PL"/>
        </w:rPr>
        <w:t>:</w:t>
      </w:r>
    </w:p>
    <w:p w:rsidR="00A77841" w:rsidRPr="00B04810" w:rsidRDefault="004D2CAF" w:rsidP="00D8381D">
      <w:pPr>
        <w:pStyle w:val="ECHRParaQuote"/>
        <w:rPr>
          <w:rFonts w:ascii="Times New Roman" w:hAnsi="Times New Roman" w:cs="Times New Roman"/>
          <w:lang w:val="pl-PL"/>
        </w:rPr>
      </w:pPr>
      <w:r>
        <w:rPr>
          <w:rFonts w:ascii="Times New Roman" w:hAnsi="Times New Roman" w:cs="Times New Roman"/>
          <w:lang w:val="pl-PL"/>
        </w:rPr>
        <w:t>Zdiagnozowano e</w:t>
      </w:r>
      <w:r w:rsidR="00B04810" w:rsidRPr="00B04810">
        <w:rPr>
          <w:rFonts w:ascii="Times New Roman" w:hAnsi="Times New Roman" w:cs="Times New Roman"/>
          <w:lang w:val="pl-PL"/>
        </w:rPr>
        <w:t xml:space="preserve">lementy silnego urazu psychicznego (stres pourazowy), które według wypowiedzi są rezultatem frustracji spowodowanej </w:t>
      </w:r>
      <w:r w:rsidR="00B04810">
        <w:rPr>
          <w:rFonts w:ascii="Times New Roman" w:hAnsi="Times New Roman" w:cs="Times New Roman"/>
          <w:lang w:val="pl-PL"/>
        </w:rPr>
        <w:t>maltretowaniem</w:t>
      </w:r>
      <w:r w:rsidR="00B04810" w:rsidRPr="00B04810">
        <w:rPr>
          <w:rFonts w:ascii="Times New Roman" w:hAnsi="Times New Roman" w:cs="Times New Roman"/>
          <w:lang w:val="pl-PL"/>
        </w:rPr>
        <w:t xml:space="preserve"> przez ojca i wład</w:t>
      </w:r>
      <w:r w:rsidR="00DC17E7">
        <w:rPr>
          <w:rFonts w:ascii="Times New Roman" w:hAnsi="Times New Roman" w:cs="Times New Roman"/>
          <w:lang w:val="pl-PL"/>
        </w:rPr>
        <w:t>ze</w:t>
      </w:r>
      <w:r w:rsidR="00B04810" w:rsidRPr="00B04810">
        <w:rPr>
          <w:rFonts w:ascii="Times New Roman" w:hAnsi="Times New Roman" w:cs="Times New Roman"/>
          <w:lang w:val="pl-PL"/>
        </w:rPr>
        <w:t xml:space="preserve">, które ignorują </w:t>
      </w:r>
      <w:r w:rsidR="00DC17E7">
        <w:rPr>
          <w:rFonts w:ascii="Times New Roman" w:hAnsi="Times New Roman" w:cs="Times New Roman"/>
          <w:lang w:val="pl-PL"/>
        </w:rPr>
        <w:t xml:space="preserve">w </w:t>
      </w:r>
      <w:r w:rsidR="00B04810" w:rsidRPr="00B04810">
        <w:rPr>
          <w:rFonts w:ascii="Times New Roman" w:hAnsi="Times New Roman" w:cs="Times New Roman"/>
          <w:lang w:val="pl-PL"/>
        </w:rPr>
        <w:t xml:space="preserve">jej pragnienie </w:t>
      </w:r>
      <w:r w:rsidR="00E03307">
        <w:rPr>
          <w:rFonts w:ascii="Times New Roman" w:hAnsi="Times New Roman" w:cs="Times New Roman"/>
          <w:lang w:val="pl-PL"/>
        </w:rPr>
        <w:t>mieszkania</w:t>
      </w:r>
      <w:r w:rsidR="00E03307" w:rsidRPr="00B04810">
        <w:rPr>
          <w:rFonts w:ascii="Times New Roman" w:hAnsi="Times New Roman" w:cs="Times New Roman"/>
          <w:lang w:val="pl-PL"/>
        </w:rPr>
        <w:t xml:space="preserve"> </w:t>
      </w:r>
      <w:r w:rsidR="00B04810" w:rsidRPr="00B04810">
        <w:rPr>
          <w:rFonts w:ascii="Times New Roman" w:hAnsi="Times New Roman" w:cs="Times New Roman"/>
          <w:lang w:val="pl-PL"/>
        </w:rPr>
        <w:t>z matką, a które</w:t>
      </w:r>
      <w:r w:rsidR="00E03307">
        <w:rPr>
          <w:rFonts w:ascii="Times New Roman" w:hAnsi="Times New Roman" w:cs="Times New Roman"/>
          <w:lang w:val="pl-PL"/>
        </w:rPr>
        <w:t xml:space="preserve"> nie </w:t>
      </w:r>
      <w:r w:rsidR="00B04810" w:rsidRPr="00B04810">
        <w:rPr>
          <w:rFonts w:ascii="Times New Roman" w:hAnsi="Times New Roman" w:cs="Times New Roman"/>
          <w:lang w:val="pl-PL"/>
        </w:rPr>
        <w:t xml:space="preserve"> </w:t>
      </w:r>
      <w:r w:rsidR="00B04810">
        <w:rPr>
          <w:rFonts w:ascii="Times New Roman" w:hAnsi="Times New Roman" w:cs="Times New Roman"/>
          <w:lang w:val="pl-PL"/>
        </w:rPr>
        <w:t>służą</w:t>
      </w:r>
      <w:r w:rsidR="00B04810" w:rsidRPr="00B04810">
        <w:rPr>
          <w:rFonts w:ascii="Times New Roman" w:hAnsi="Times New Roman" w:cs="Times New Roman"/>
          <w:lang w:val="pl-PL"/>
        </w:rPr>
        <w:t xml:space="preserve">, aby chronić ją </w:t>
      </w:r>
      <w:r w:rsidR="00B04810">
        <w:rPr>
          <w:rFonts w:ascii="Times New Roman" w:hAnsi="Times New Roman" w:cs="Times New Roman"/>
          <w:lang w:val="pl-PL"/>
        </w:rPr>
        <w:t>przed</w:t>
      </w:r>
      <w:r w:rsidR="00B04810" w:rsidRPr="00B04810">
        <w:rPr>
          <w:rFonts w:ascii="Times New Roman" w:hAnsi="Times New Roman" w:cs="Times New Roman"/>
          <w:lang w:val="pl-PL"/>
        </w:rPr>
        <w:t xml:space="preserve"> cierpieni</w:t>
      </w:r>
      <w:r w:rsidR="00B04810">
        <w:rPr>
          <w:rFonts w:ascii="Times New Roman" w:hAnsi="Times New Roman" w:cs="Times New Roman"/>
          <w:lang w:val="pl-PL"/>
        </w:rPr>
        <w:t>em</w:t>
      </w:r>
      <w:r w:rsidR="00B04810" w:rsidRPr="00B04810">
        <w:rPr>
          <w:rFonts w:ascii="Times New Roman" w:hAnsi="Times New Roman" w:cs="Times New Roman"/>
          <w:lang w:val="pl-PL"/>
        </w:rPr>
        <w:t xml:space="preserve"> i uczuci</w:t>
      </w:r>
      <w:r w:rsidR="00B04810">
        <w:rPr>
          <w:rFonts w:ascii="Times New Roman" w:hAnsi="Times New Roman" w:cs="Times New Roman"/>
          <w:lang w:val="pl-PL"/>
        </w:rPr>
        <w:t>em</w:t>
      </w:r>
      <w:r w:rsidR="00B04810" w:rsidRPr="00B04810">
        <w:rPr>
          <w:rFonts w:ascii="Times New Roman" w:hAnsi="Times New Roman" w:cs="Times New Roman"/>
          <w:lang w:val="pl-PL"/>
        </w:rPr>
        <w:t xml:space="preserve"> bezradności, </w:t>
      </w:r>
      <w:r w:rsidR="00B04810">
        <w:rPr>
          <w:rFonts w:ascii="Times New Roman" w:hAnsi="Times New Roman" w:cs="Times New Roman"/>
          <w:lang w:val="pl-PL"/>
        </w:rPr>
        <w:t>które zmniejsza</w:t>
      </w:r>
      <w:r w:rsidR="00B04810" w:rsidRPr="00B04810">
        <w:rPr>
          <w:rFonts w:ascii="Times New Roman" w:hAnsi="Times New Roman" w:cs="Times New Roman"/>
          <w:lang w:val="pl-PL"/>
        </w:rPr>
        <w:t xml:space="preserve"> przez obsesyjno-</w:t>
      </w:r>
      <w:r w:rsidR="00E96E2D" w:rsidRPr="00B04810">
        <w:rPr>
          <w:rFonts w:ascii="Times New Roman" w:hAnsi="Times New Roman" w:cs="Times New Roman"/>
          <w:lang w:val="pl-PL"/>
        </w:rPr>
        <w:t>kompulsywne</w:t>
      </w:r>
      <w:r w:rsidR="00B04810" w:rsidRPr="00B04810">
        <w:rPr>
          <w:rFonts w:ascii="Times New Roman" w:hAnsi="Times New Roman" w:cs="Times New Roman"/>
          <w:lang w:val="pl-PL"/>
        </w:rPr>
        <w:t xml:space="preserve"> zaburzenie i przez krzywdzenie siebie</w:t>
      </w:r>
      <w:r w:rsidR="00A77841" w:rsidRPr="00B04810">
        <w:rPr>
          <w:rFonts w:ascii="Times New Roman" w:hAnsi="Times New Roman" w:cs="Times New Roman"/>
          <w:lang w:val="pl-PL"/>
        </w:rPr>
        <w:t>.”</w:t>
      </w:r>
    </w:p>
    <w:p w:rsidR="00A77841" w:rsidRPr="00F469D9" w:rsidRDefault="00A77841" w:rsidP="00D8381D">
      <w:pPr>
        <w:pStyle w:val="ECHRHeading2"/>
        <w:rPr>
          <w:lang w:val="pl-PL"/>
        </w:rPr>
      </w:pPr>
      <w:r w:rsidRPr="00F469D9">
        <w:rPr>
          <w:lang w:val="pl-PL"/>
        </w:rPr>
        <w:t>C.  </w:t>
      </w:r>
      <w:r w:rsidR="00B04810" w:rsidRPr="00F469D9">
        <w:rPr>
          <w:lang w:val="pl-PL"/>
        </w:rPr>
        <w:t>Postępowanie karne</w:t>
      </w:r>
    </w:p>
    <w:p w:rsidR="00A77841" w:rsidRPr="00B04810" w:rsidRDefault="00A77841" w:rsidP="00D8381D">
      <w:pPr>
        <w:pStyle w:val="ECHRHeading3"/>
        <w:rPr>
          <w:lang w:val="pl-PL"/>
        </w:rPr>
      </w:pPr>
      <w:r w:rsidRPr="00F469D9">
        <w:rPr>
          <w:lang w:val="pl-PL"/>
        </w:rPr>
        <w:t>1.  </w:t>
      </w:r>
      <w:r w:rsidR="00B04810" w:rsidRPr="00B04810">
        <w:rPr>
          <w:lang w:val="pl-PL"/>
        </w:rPr>
        <w:t xml:space="preserve">Postępowanie karne w zakresie </w:t>
      </w:r>
      <w:r w:rsidR="003B61A5">
        <w:rPr>
          <w:lang w:val="pl-PL"/>
        </w:rPr>
        <w:t>uszczerbku na zdrowiu</w:t>
      </w:r>
    </w:p>
    <w:p w:rsidR="00A77841" w:rsidRPr="00B04810"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469D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35</w:t>
      </w:r>
      <w:r w:rsidRPr="00D8381D">
        <w:rPr>
          <w:rFonts w:ascii="Times New Roman" w:hAnsi="Times New Roman" w:cs="Times New Roman"/>
          <w:lang w:val="en-GB"/>
        </w:rPr>
        <w:fldChar w:fldCharType="end"/>
      </w:r>
      <w:r w:rsidR="00A77841" w:rsidRPr="00F469D9">
        <w:rPr>
          <w:rFonts w:ascii="Times New Roman" w:hAnsi="Times New Roman" w:cs="Times New Roman"/>
          <w:lang w:val="pl-PL"/>
        </w:rPr>
        <w:t>.  </w:t>
      </w:r>
      <w:r w:rsidR="00B04810">
        <w:rPr>
          <w:rFonts w:ascii="Times New Roman" w:hAnsi="Times New Roman" w:cs="Times New Roman"/>
          <w:lang w:val="pl-PL"/>
        </w:rPr>
        <w:t>Jak wspomniano powyżej (zobacz</w:t>
      </w:r>
      <w:r w:rsidR="00B04810" w:rsidRPr="00B04810">
        <w:rPr>
          <w:rFonts w:ascii="Times New Roman" w:hAnsi="Times New Roman" w:cs="Times New Roman"/>
          <w:lang w:val="pl-PL"/>
        </w:rPr>
        <w:t xml:space="preserve"> </w:t>
      </w:r>
      <w:r w:rsidR="00341870">
        <w:rPr>
          <w:rFonts w:ascii="Times New Roman" w:hAnsi="Times New Roman" w:cs="Times New Roman"/>
          <w:lang w:val="pl-PL"/>
        </w:rPr>
        <w:t>p</w:t>
      </w:r>
      <w:r w:rsidR="00BC12F7">
        <w:rPr>
          <w:rFonts w:ascii="Times New Roman" w:hAnsi="Times New Roman" w:cs="Times New Roman"/>
          <w:lang w:val="pl-PL"/>
        </w:rPr>
        <w:t xml:space="preserve">aragraf 21), w dniu 30 </w:t>
      </w:r>
      <w:r w:rsidR="00341870">
        <w:rPr>
          <w:rFonts w:ascii="Times New Roman" w:hAnsi="Times New Roman" w:cs="Times New Roman"/>
          <w:lang w:val="pl-PL"/>
        </w:rPr>
        <w:t>m</w:t>
      </w:r>
      <w:r w:rsidR="00B04810">
        <w:rPr>
          <w:rFonts w:ascii="Times New Roman" w:hAnsi="Times New Roman" w:cs="Times New Roman"/>
          <w:lang w:val="pl-PL"/>
        </w:rPr>
        <w:t>arca 2011 roku p</w:t>
      </w:r>
      <w:r w:rsidR="00B04810" w:rsidRPr="00B04810">
        <w:rPr>
          <w:rFonts w:ascii="Times New Roman" w:hAnsi="Times New Roman" w:cs="Times New Roman"/>
          <w:lang w:val="pl-PL"/>
        </w:rPr>
        <w:t xml:space="preserve">rokurator </w:t>
      </w:r>
      <w:r w:rsidR="00B04810">
        <w:rPr>
          <w:rFonts w:ascii="Times New Roman" w:hAnsi="Times New Roman" w:cs="Times New Roman"/>
          <w:lang w:val="pl-PL"/>
        </w:rPr>
        <w:t>generalny</w:t>
      </w:r>
      <w:r w:rsidR="00B04810" w:rsidRPr="00B04810">
        <w:rPr>
          <w:rFonts w:ascii="Times New Roman" w:hAnsi="Times New Roman" w:cs="Times New Roman"/>
          <w:lang w:val="pl-PL"/>
        </w:rPr>
        <w:t xml:space="preserve"> oskarżył ojca pierwsze</w:t>
      </w:r>
      <w:r w:rsidR="00B04810">
        <w:rPr>
          <w:rFonts w:ascii="Times New Roman" w:hAnsi="Times New Roman" w:cs="Times New Roman"/>
          <w:lang w:val="pl-PL"/>
        </w:rPr>
        <w:t>j</w:t>
      </w:r>
      <w:r w:rsidR="00B04810" w:rsidRPr="00B04810">
        <w:rPr>
          <w:rFonts w:ascii="Times New Roman" w:hAnsi="Times New Roman" w:cs="Times New Roman"/>
          <w:lang w:val="pl-PL"/>
        </w:rPr>
        <w:t xml:space="preserve"> skarżące</w:t>
      </w:r>
      <w:r w:rsidR="00B04810">
        <w:rPr>
          <w:rFonts w:ascii="Times New Roman" w:hAnsi="Times New Roman" w:cs="Times New Roman"/>
          <w:lang w:val="pl-PL"/>
        </w:rPr>
        <w:t>j</w:t>
      </w:r>
      <w:r w:rsidR="00B04810" w:rsidRPr="00B04810">
        <w:rPr>
          <w:rFonts w:ascii="Times New Roman" w:hAnsi="Times New Roman" w:cs="Times New Roman"/>
          <w:lang w:val="pl-PL"/>
        </w:rPr>
        <w:t xml:space="preserve"> przed Sądem </w:t>
      </w:r>
      <w:r w:rsidR="00341870">
        <w:rPr>
          <w:rFonts w:ascii="Times New Roman" w:hAnsi="Times New Roman" w:cs="Times New Roman"/>
          <w:lang w:val="pl-PL"/>
        </w:rPr>
        <w:t>Rejonowym</w:t>
      </w:r>
      <w:r w:rsidR="00341870" w:rsidRPr="00B04810">
        <w:rPr>
          <w:rFonts w:ascii="Times New Roman" w:hAnsi="Times New Roman" w:cs="Times New Roman"/>
          <w:lang w:val="pl-PL"/>
        </w:rPr>
        <w:t xml:space="preserve"> </w:t>
      </w:r>
      <w:r w:rsidR="00B04810" w:rsidRPr="00B04810">
        <w:rPr>
          <w:rFonts w:ascii="Times New Roman" w:hAnsi="Times New Roman" w:cs="Times New Roman"/>
          <w:lang w:val="pl-PL"/>
        </w:rPr>
        <w:t xml:space="preserve">w Zadarze </w:t>
      </w:r>
      <w:r w:rsidR="00341870">
        <w:rPr>
          <w:rFonts w:ascii="Times New Roman" w:hAnsi="Times New Roman" w:cs="Times New Roman"/>
          <w:lang w:val="pl-PL"/>
        </w:rPr>
        <w:t>o</w:t>
      </w:r>
      <w:r w:rsidR="00B04810" w:rsidRPr="00B04810">
        <w:rPr>
          <w:rFonts w:ascii="Times New Roman" w:hAnsi="Times New Roman" w:cs="Times New Roman"/>
          <w:lang w:val="pl-PL"/>
        </w:rPr>
        <w:t xml:space="preserve"> popełnienie przestępstwa </w:t>
      </w:r>
      <w:r w:rsidR="00341870">
        <w:rPr>
          <w:rFonts w:ascii="Times New Roman" w:hAnsi="Times New Roman" w:cs="Times New Roman"/>
          <w:lang w:val="pl-PL"/>
        </w:rPr>
        <w:t xml:space="preserve">spowodowania </w:t>
      </w:r>
      <w:r w:rsidR="003B61A5">
        <w:rPr>
          <w:rFonts w:ascii="Times New Roman" w:hAnsi="Times New Roman" w:cs="Times New Roman"/>
          <w:lang w:val="pl-PL"/>
        </w:rPr>
        <w:t>uszczerbku na zdrowiu</w:t>
      </w:r>
      <w:r w:rsidR="00B04810" w:rsidRPr="00B04810">
        <w:rPr>
          <w:rFonts w:ascii="Times New Roman" w:hAnsi="Times New Roman" w:cs="Times New Roman"/>
          <w:lang w:val="pl-PL"/>
        </w:rPr>
        <w:t xml:space="preserve"> </w:t>
      </w:r>
      <w:r w:rsidR="00E051DD">
        <w:rPr>
          <w:rFonts w:ascii="Times New Roman" w:hAnsi="Times New Roman" w:cs="Times New Roman"/>
          <w:lang w:val="pl-PL"/>
        </w:rPr>
        <w:t>określonego</w:t>
      </w:r>
      <w:r w:rsidR="00E051DD" w:rsidRPr="00B04810">
        <w:rPr>
          <w:rFonts w:ascii="Times New Roman" w:hAnsi="Times New Roman" w:cs="Times New Roman"/>
          <w:lang w:val="pl-PL"/>
        </w:rPr>
        <w:t xml:space="preserve"> </w:t>
      </w:r>
      <w:r w:rsidR="00B04810" w:rsidRPr="00B04810">
        <w:rPr>
          <w:rFonts w:ascii="Times New Roman" w:hAnsi="Times New Roman" w:cs="Times New Roman"/>
          <w:lang w:val="pl-PL"/>
        </w:rPr>
        <w:t xml:space="preserve">w </w:t>
      </w:r>
      <w:r w:rsidR="003B61A5">
        <w:rPr>
          <w:rFonts w:ascii="Times New Roman" w:hAnsi="Times New Roman" w:cs="Times New Roman"/>
          <w:lang w:val="pl-PL"/>
        </w:rPr>
        <w:t>artykule</w:t>
      </w:r>
      <w:r w:rsidR="00BC12F7">
        <w:rPr>
          <w:rFonts w:ascii="Times New Roman" w:hAnsi="Times New Roman" w:cs="Times New Roman"/>
          <w:lang w:val="pl-PL"/>
        </w:rPr>
        <w:t xml:space="preserve"> 98 </w:t>
      </w:r>
      <w:r w:rsidR="00341870">
        <w:rPr>
          <w:rFonts w:ascii="Times New Roman" w:hAnsi="Times New Roman" w:cs="Times New Roman"/>
          <w:lang w:val="pl-PL"/>
        </w:rPr>
        <w:t>k</w:t>
      </w:r>
      <w:r w:rsidR="00BC12F7">
        <w:rPr>
          <w:rFonts w:ascii="Times New Roman" w:hAnsi="Times New Roman" w:cs="Times New Roman"/>
          <w:lang w:val="pl-PL"/>
        </w:rPr>
        <w:t xml:space="preserve">odeksu </w:t>
      </w:r>
      <w:r w:rsidR="00341870">
        <w:rPr>
          <w:rFonts w:ascii="Times New Roman" w:hAnsi="Times New Roman" w:cs="Times New Roman"/>
          <w:lang w:val="pl-PL"/>
        </w:rPr>
        <w:t>k</w:t>
      </w:r>
      <w:r w:rsidR="00B04810" w:rsidRPr="00B04810">
        <w:rPr>
          <w:rFonts w:ascii="Times New Roman" w:hAnsi="Times New Roman" w:cs="Times New Roman"/>
          <w:lang w:val="pl-PL"/>
        </w:rPr>
        <w:t>ar</w:t>
      </w:r>
      <w:r w:rsidR="003B61A5">
        <w:rPr>
          <w:rFonts w:ascii="Times New Roman" w:hAnsi="Times New Roman" w:cs="Times New Roman"/>
          <w:lang w:val="pl-PL"/>
        </w:rPr>
        <w:t>nego (zobacz</w:t>
      </w:r>
      <w:r w:rsidR="00B04810" w:rsidRPr="00B04810">
        <w:rPr>
          <w:rFonts w:ascii="Times New Roman" w:hAnsi="Times New Roman" w:cs="Times New Roman"/>
          <w:lang w:val="pl-PL"/>
        </w:rPr>
        <w:t xml:space="preserve"> </w:t>
      </w:r>
      <w:r w:rsidR="003B61A5">
        <w:rPr>
          <w:rFonts w:ascii="Times New Roman" w:hAnsi="Times New Roman" w:cs="Times New Roman"/>
          <w:lang w:val="pl-PL"/>
        </w:rPr>
        <w:t>paragraf 86 poniżej) p</w:t>
      </w:r>
      <w:r w:rsidR="00BC12F7">
        <w:rPr>
          <w:rFonts w:ascii="Times New Roman" w:hAnsi="Times New Roman" w:cs="Times New Roman"/>
          <w:lang w:val="pl-PL"/>
        </w:rPr>
        <w:t xml:space="preserve">odczas </w:t>
      </w:r>
      <w:r w:rsidR="00E051DD">
        <w:rPr>
          <w:rFonts w:ascii="Times New Roman" w:hAnsi="Times New Roman" w:cs="Times New Roman"/>
          <w:lang w:val="pl-PL"/>
        </w:rPr>
        <w:t xml:space="preserve">zdarzenia </w:t>
      </w:r>
      <w:r w:rsidR="00BC12F7">
        <w:rPr>
          <w:rFonts w:ascii="Times New Roman" w:hAnsi="Times New Roman" w:cs="Times New Roman"/>
          <w:lang w:val="pl-PL"/>
        </w:rPr>
        <w:t xml:space="preserve">z dnia 1 </w:t>
      </w:r>
      <w:r w:rsidR="00341870">
        <w:rPr>
          <w:rFonts w:ascii="Times New Roman" w:hAnsi="Times New Roman" w:cs="Times New Roman"/>
          <w:lang w:val="pl-PL"/>
        </w:rPr>
        <w:t>l</w:t>
      </w:r>
      <w:r w:rsidR="00B04810" w:rsidRPr="00B04810">
        <w:rPr>
          <w:rFonts w:ascii="Times New Roman" w:hAnsi="Times New Roman" w:cs="Times New Roman"/>
          <w:lang w:val="pl-PL"/>
        </w:rPr>
        <w:t>utego 2011 r</w:t>
      </w:r>
      <w:r w:rsidR="003B61A5">
        <w:rPr>
          <w:rFonts w:ascii="Times New Roman" w:hAnsi="Times New Roman" w:cs="Times New Roman"/>
          <w:lang w:val="pl-PL"/>
        </w:rPr>
        <w:t>oku</w:t>
      </w:r>
      <w:r w:rsidR="00391EC4">
        <w:rPr>
          <w:rFonts w:ascii="Times New Roman" w:hAnsi="Times New Roman" w:cs="Times New Roman"/>
          <w:lang w:val="pl-PL"/>
        </w:rPr>
        <w:t>.</w:t>
      </w:r>
    </w:p>
    <w:p w:rsidR="00A77841" w:rsidRPr="003B61A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469D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36</w:t>
      </w:r>
      <w:r w:rsidRPr="00D8381D">
        <w:rPr>
          <w:rFonts w:ascii="Times New Roman" w:hAnsi="Times New Roman" w:cs="Times New Roman"/>
          <w:lang w:val="en-GB"/>
        </w:rPr>
        <w:fldChar w:fldCharType="end"/>
      </w:r>
      <w:r w:rsidR="00A77841" w:rsidRPr="00F469D9">
        <w:rPr>
          <w:rFonts w:ascii="Times New Roman" w:hAnsi="Times New Roman" w:cs="Times New Roman"/>
          <w:lang w:val="pl-PL"/>
        </w:rPr>
        <w:t>.  </w:t>
      </w:r>
      <w:r w:rsidR="00BC12F7">
        <w:rPr>
          <w:rFonts w:ascii="Times New Roman" w:hAnsi="Times New Roman" w:cs="Times New Roman"/>
          <w:lang w:val="pl-PL"/>
        </w:rPr>
        <w:t xml:space="preserve">W dniu 19 </w:t>
      </w:r>
      <w:r w:rsidR="00341870">
        <w:rPr>
          <w:rFonts w:ascii="Times New Roman" w:hAnsi="Times New Roman" w:cs="Times New Roman"/>
          <w:lang w:val="pl-PL"/>
        </w:rPr>
        <w:t>k</w:t>
      </w:r>
      <w:r w:rsidR="003B61A5">
        <w:rPr>
          <w:rFonts w:ascii="Times New Roman" w:hAnsi="Times New Roman" w:cs="Times New Roman"/>
          <w:lang w:val="pl-PL"/>
        </w:rPr>
        <w:t>wietnia 2011 roku</w:t>
      </w:r>
      <w:r w:rsidR="003B61A5" w:rsidRPr="003B61A5">
        <w:rPr>
          <w:rFonts w:ascii="Times New Roman" w:hAnsi="Times New Roman" w:cs="Times New Roman"/>
          <w:lang w:val="pl-PL"/>
        </w:rPr>
        <w:t xml:space="preserve"> Sąd wydał </w:t>
      </w:r>
      <w:r w:rsidR="00341870">
        <w:rPr>
          <w:rFonts w:ascii="Times New Roman" w:hAnsi="Times New Roman" w:cs="Times New Roman"/>
          <w:lang w:val="pl-PL"/>
        </w:rPr>
        <w:t xml:space="preserve">wyrok </w:t>
      </w:r>
      <w:r w:rsidR="003A28FF">
        <w:rPr>
          <w:rFonts w:ascii="Times New Roman" w:hAnsi="Times New Roman" w:cs="Times New Roman"/>
          <w:lang w:val="pl-PL"/>
        </w:rPr>
        <w:t>nakazowy</w:t>
      </w:r>
      <w:r w:rsidR="003B61A5" w:rsidRPr="003B61A5">
        <w:rPr>
          <w:rFonts w:ascii="Times New Roman" w:hAnsi="Times New Roman" w:cs="Times New Roman"/>
          <w:lang w:val="pl-PL"/>
        </w:rPr>
        <w:t xml:space="preserve"> </w:t>
      </w:r>
      <w:r w:rsidR="00A77841" w:rsidRPr="003B61A5">
        <w:rPr>
          <w:rFonts w:ascii="Times New Roman" w:hAnsi="Times New Roman" w:cs="Times New Roman"/>
          <w:lang w:val="pl-PL"/>
        </w:rPr>
        <w:t>(</w:t>
      </w:r>
      <w:proofErr w:type="spellStart"/>
      <w:r w:rsidR="00A77841" w:rsidRPr="003B61A5">
        <w:rPr>
          <w:rFonts w:ascii="Times New Roman" w:hAnsi="Times New Roman" w:cs="Times New Roman"/>
          <w:i/>
          <w:lang w:val="pl-PL"/>
        </w:rPr>
        <w:t>kazneni</w:t>
      </w:r>
      <w:proofErr w:type="spellEnd"/>
      <w:r w:rsidR="00A77841" w:rsidRPr="003B61A5">
        <w:rPr>
          <w:rFonts w:ascii="Times New Roman" w:hAnsi="Times New Roman" w:cs="Times New Roman"/>
          <w:i/>
          <w:lang w:val="pl-PL"/>
        </w:rPr>
        <w:t xml:space="preserve"> </w:t>
      </w:r>
      <w:proofErr w:type="spellStart"/>
      <w:r w:rsidR="00A77841" w:rsidRPr="003B61A5">
        <w:rPr>
          <w:rFonts w:ascii="Times New Roman" w:hAnsi="Times New Roman" w:cs="Times New Roman"/>
          <w:i/>
          <w:lang w:val="pl-PL"/>
        </w:rPr>
        <w:t>nalog</w:t>
      </w:r>
      <w:proofErr w:type="spellEnd"/>
      <w:r w:rsidR="003B61A5">
        <w:rPr>
          <w:rFonts w:ascii="Times New Roman" w:hAnsi="Times New Roman" w:cs="Times New Roman"/>
          <w:lang w:val="pl-PL"/>
        </w:rPr>
        <w:t>)</w:t>
      </w:r>
      <w:r w:rsidR="003B61A5" w:rsidRPr="003B61A5">
        <w:rPr>
          <w:rFonts w:ascii="Times New Roman" w:hAnsi="Times New Roman" w:cs="Times New Roman"/>
          <w:lang w:val="pl-PL"/>
        </w:rPr>
        <w:t xml:space="preserve">, uznając go za winnego i </w:t>
      </w:r>
      <w:r w:rsidR="00256A06">
        <w:rPr>
          <w:rFonts w:ascii="Times New Roman" w:hAnsi="Times New Roman" w:cs="Times New Roman"/>
          <w:lang w:val="pl-PL"/>
        </w:rPr>
        <w:t>wymierzył</w:t>
      </w:r>
      <w:r w:rsidR="00256A06" w:rsidRPr="003B61A5">
        <w:rPr>
          <w:rFonts w:ascii="Times New Roman" w:hAnsi="Times New Roman" w:cs="Times New Roman"/>
          <w:lang w:val="pl-PL"/>
        </w:rPr>
        <w:t xml:space="preserve"> </w:t>
      </w:r>
      <w:r w:rsidR="003B61A5" w:rsidRPr="003B61A5">
        <w:rPr>
          <w:rFonts w:ascii="Times New Roman" w:hAnsi="Times New Roman" w:cs="Times New Roman"/>
          <w:lang w:val="pl-PL"/>
        </w:rPr>
        <w:t>grzywnę w wysokości 1 820 HRK.</w:t>
      </w:r>
    </w:p>
    <w:p w:rsidR="00A77841" w:rsidRPr="003B61A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469D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37</w:t>
      </w:r>
      <w:r w:rsidRPr="00D8381D">
        <w:rPr>
          <w:rFonts w:ascii="Times New Roman" w:hAnsi="Times New Roman" w:cs="Times New Roman"/>
          <w:lang w:val="en-GB"/>
        </w:rPr>
        <w:fldChar w:fldCharType="end"/>
      </w:r>
      <w:r w:rsidR="00A77841" w:rsidRPr="00F469D9">
        <w:rPr>
          <w:rFonts w:ascii="Times New Roman" w:hAnsi="Times New Roman" w:cs="Times New Roman"/>
          <w:lang w:val="pl-PL"/>
        </w:rPr>
        <w:t>.  </w:t>
      </w:r>
      <w:r w:rsidR="00BC12F7">
        <w:rPr>
          <w:rFonts w:ascii="Times New Roman" w:hAnsi="Times New Roman" w:cs="Times New Roman"/>
          <w:lang w:val="pl-PL"/>
        </w:rPr>
        <w:t xml:space="preserve">W dniu 4 </w:t>
      </w:r>
      <w:r w:rsidR="00341870">
        <w:rPr>
          <w:rFonts w:ascii="Times New Roman" w:hAnsi="Times New Roman" w:cs="Times New Roman"/>
          <w:lang w:val="pl-PL"/>
        </w:rPr>
        <w:t>m</w:t>
      </w:r>
      <w:r w:rsidR="003B61A5">
        <w:rPr>
          <w:rFonts w:ascii="Times New Roman" w:hAnsi="Times New Roman" w:cs="Times New Roman"/>
          <w:lang w:val="pl-PL"/>
        </w:rPr>
        <w:t>aja 2011 roku o</w:t>
      </w:r>
      <w:r w:rsidR="003B61A5" w:rsidRPr="003B61A5">
        <w:rPr>
          <w:rFonts w:ascii="Times New Roman" w:hAnsi="Times New Roman" w:cs="Times New Roman"/>
          <w:lang w:val="pl-PL"/>
        </w:rPr>
        <w:t>jciec pierwsze</w:t>
      </w:r>
      <w:r w:rsidR="00BC12F7">
        <w:rPr>
          <w:rFonts w:ascii="Times New Roman" w:hAnsi="Times New Roman" w:cs="Times New Roman"/>
          <w:lang w:val="pl-PL"/>
        </w:rPr>
        <w:t>j</w:t>
      </w:r>
      <w:r w:rsidR="003B61A5" w:rsidRPr="003B61A5">
        <w:rPr>
          <w:rFonts w:ascii="Times New Roman" w:hAnsi="Times New Roman" w:cs="Times New Roman"/>
          <w:lang w:val="pl-PL"/>
        </w:rPr>
        <w:t xml:space="preserve"> skarżące</w:t>
      </w:r>
      <w:r w:rsidR="00BC12F7">
        <w:rPr>
          <w:rFonts w:ascii="Times New Roman" w:hAnsi="Times New Roman" w:cs="Times New Roman"/>
          <w:lang w:val="pl-PL"/>
        </w:rPr>
        <w:t>j</w:t>
      </w:r>
      <w:r w:rsidR="003B61A5" w:rsidRPr="003B61A5">
        <w:rPr>
          <w:rFonts w:ascii="Times New Roman" w:hAnsi="Times New Roman" w:cs="Times New Roman"/>
          <w:lang w:val="pl-PL"/>
        </w:rPr>
        <w:t xml:space="preserve"> zakwestionował </w:t>
      </w:r>
      <w:r w:rsidR="003A28FF">
        <w:rPr>
          <w:rFonts w:ascii="Times New Roman" w:hAnsi="Times New Roman" w:cs="Times New Roman"/>
          <w:lang w:val="pl-PL"/>
        </w:rPr>
        <w:t>wyrok</w:t>
      </w:r>
      <w:r w:rsidR="003B61A5" w:rsidRPr="003B61A5">
        <w:rPr>
          <w:rFonts w:ascii="Times New Roman" w:hAnsi="Times New Roman" w:cs="Times New Roman"/>
          <w:lang w:val="pl-PL"/>
        </w:rPr>
        <w:t xml:space="preserve">, twierdząc, że podstawa jego wydania była </w:t>
      </w:r>
      <w:r w:rsidR="00256A06">
        <w:rPr>
          <w:rFonts w:ascii="Times New Roman" w:hAnsi="Times New Roman" w:cs="Times New Roman"/>
          <w:lang w:val="pl-PL"/>
        </w:rPr>
        <w:t>błędna</w:t>
      </w:r>
      <w:r w:rsidR="003B61A5" w:rsidRPr="003B61A5">
        <w:rPr>
          <w:rFonts w:ascii="Times New Roman" w:hAnsi="Times New Roman" w:cs="Times New Roman"/>
          <w:lang w:val="pl-PL"/>
        </w:rPr>
        <w:t xml:space="preserve">. Sąd odpowiednio </w:t>
      </w:r>
      <w:r w:rsidR="003B61A5" w:rsidRPr="003B61A5">
        <w:rPr>
          <w:rFonts w:ascii="Times New Roman" w:hAnsi="Times New Roman" w:cs="Times New Roman"/>
          <w:lang w:val="pl-PL"/>
        </w:rPr>
        <w:lastRenderedPageBreak/>
        <w:t xml:space="preserve">uchylił </w:t>
      </w:r>
      <w:r w:rsidR="00256A06">
        <w:rPr>
          <w:rFonts w:ascii="Times New Roman" w:hAnsi="Times New Roman" w:cs="Times New Roman"/>
          <w:lang w:val="pl-PL"/>
        </w:rPr>
        <w:t xml:space="preserve">nakaz </w:t>
      </w:r>
      <w:r w:rsidR="003B61A5" w:rsidRPr="003B61A5">
        <w:rPr>
          <w:rFonts w:ascii="Times New Roman" w:hAnsi="Times New Roman" w:cs="Times New Roman"/>
          <w:lang w:val="pl-PL"/>
        </w:rPr>
        <w:t xml:space="preserve">karny, a postępowanie zostało </w:t>
      </w:r>
      <w:r w:rsidR="00527331">
        <w:rPr>
          <w:rFonts w:ascii="Times New Roman" w:hAnsi="Times New Roman" w:cs="Times New Roman"/>
          <w:lang w:val="pl-PL"/>
        </w:rPr>
        <w:t>wszczęte od początku na podstawie ogólnych przepisów postępowania karnego.</w:t>
      </w:r>
    </w:p>
    <w:p w:rsidR="00A77841" w:rsidRPr="003B61A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469D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38</w:t>
      </w:r>
      <w:r w:rsidRPr="00D8381D">
        <w:rPr>
          <w:rFonts w:ascii="Times New Roman" w:hAnsi="Times New Roman" w:cs="Times New Roman"/>
          <w:lang w:val="en-GB"/>
        </w:rPr>
        <w:fldChar w:fldCharType="end"/>
      </w:r>
      <w:r w:rsidR="00A77841" w:rsidRPr="00F469D9">
        <w:rPr>
          <w:rFonts w:ascii="Times New Roman" w:hAnsi="Times New Roman" w:cs="Times New Roman"/>
          <w:lang w:val="pl-PL"/>
        </w:rPr>
        <w:t>.  </w:t>
      </w:r>
      <w:r w:rsidR="00527331">
        <w:rPr>
          <w:rFonts w:ascii="Times New Roman" w:hAnsi="Times New Roman" w:cs="Times New Roman"/>
          <w:lang w:val="pl-PL"/>
        </w:rPr>
        <w:t xml:space="preserve">Rozprawa zaplanowana </w:t>
      </w:r>
      <w:r w:rsidR="00BC12F7">
        <w:rPr>
          <w:rFonts w:ascii="Times New Roman" w:hAnsi="Times New Roman" w:cs="Times New Roman"/>
          <w:lang w:val="pl-PL"/>
        </w:rPr>
        <w:t xml:space="preserve">na 7 </w:t>
      </w:r>
      <w:r w:rsidR="003A28FF">
        <w:rPr>
          <w:rFonts w:ascii="Times New Roman" w:hAnsi="Times New Roman" w:cs="Times New Roman"/>
          <w:lang w:val="pl-PL"/>
        </w:rPr>
        <w:t>m</w:t>
      </w:r>
      <w:r w:rsidR="003B61A5">
        <w:rPr>
          <w:rFonts w:ascii="Times New Roman" w:hAnsi="Times New Roman" w:cs="Times New Roman"/>
          <w:lang w:val="pl-PL"/>
        </w:rPr>
        <w:t xml:space="preserve">aja 2013 roku </w:t>
      </w:r>
      <w:r w:rsidR="00527331">
        <w:rPr>
          <w:rFonts w:ascii="Times New Roman" w:hAnsi="Times New Roman" w:cs="Times New Roman"/>
          <w:lang w:val="pl-PL"/>
        </w:rPr>
        <w:t>z</w:t>
      </w:r>
      <w:r w:rsidR="00527331" w:rsidRPr="003B61A5">
        <w:rPr>
          <w:rFonts w:ascii="Times New Roman" w:hAnsi="Times New Roman" w:cs="Times New Roman"/>
          <w:lang w:val="pl-PL"/>
        </w:rPr>
        <w:t>ostał</w:t>
      </w:r>
      <w:r w:rsidR="00527331">
        <w:rPr>
          <w:rFonts w:ascii="Times New Roman" w:hAnsi="Times New Roman" w:cs="Times New Roman"/>
          <w:lang w:val="pl-PL"/>
        </w:rPr>
        <w:t>a</w:t>
      </w:r>
      <w:r w:rsidR="00527331" w:rsidRPr="003B61A5">
        <w:rPr>
          <w:rFonts w:ascii="Times New Roman" w:hAnsi="Times New Roman" w:cs="Times New Roman"/>
          <w:lang w:val="pl-PL"/>
        </w:rPr>
        <w:t xml:space="preserve"> odroczon</w:t>
      </w:r>
      <w:r w:rsidR="00527331">
        <w:rPr>
          <w:rFonts w:ascii="Times New Roman" w:hAnsi="Times New Roman" w:cs="Times New Roman"/>
          <w:lang w:val="pl-PL"/>
        </w:rPr>
        <w:t>a</w:t>
      </w:r>
      <w:r w:rsidR="003B61A5" w:rsidRPr="003B61A5">
        <w:rPr>
          <w:rFonts w:ascii="Times New Roman" w:hAnsi="Times New Roman" w:cs="Times New Roman"/>
          <w:lang w:val="pl-PL"/>
        </w:rPr>
        <w:t xml:space="preserve">, ponieważ ani oskarżony, ani wezwani świadkowie nie </w:t>
      </w:r>
      <w:r w:rsidR="00527331">
        <w:rPr>
          <w:rFonts w:ascii="Times New Roman" w:hAnsi="Times New Roman" w:cs="Times New Roman"/>
          <w:lang w:val="pl-PL"/>
        </w:rPr>
        <w:t xml:space="preserve">stawili </w:t>
      </w:r>
      <w:r w:rsidR="003A28FF">
        <w:rPr>
          <w:rFonts w:ascii="Times New Roman" w:hAnsi="Times New Roman" w:cs="Times New Roman"/>
          <w:lang w:val="pl-PL"/>
        </w:rPr>
        <w:t>się.</w:t>
      </w:r>
    </w:p>
    <w:p w:rsidR="00A77841" w:rsidRPr="003B61A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469D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39</w:t>
      </w:r>
      <w:r w:rsidRPr="00D8381D">
        <w:rPr>
          <w:rFonts w:ascii="Times New Roman" w:hAnsi="Times New Roman" w:cs="Times New Roman"/>
          <w:lang w:val="en-GB"/>
        </w:rPr>
        <w:fldChar w:fldCharType="end"/>
      </w:r>
      <w:r w:rsidR="00A77841" w:rsidRPr="00F469D9">
        <w:rPr>
          <w:rFonts w:ascii="Times New Roman" w:hAnsi="Times New Roman" w:cs="Times New Roman"/>
          <w:lang w:val="pl-PL"/>
        </w:rPr>
        <w:t>.  </w:t>
      </w:r>
      <w:r w:rsidR="003B61A5" w:rsidRPr="003B61A5">
        <w:rPr>
          <w:rFonts w:ascii="Times New Roman" w:hAnsi="Times New Roman" w:cs="Times New Roman"/>
          <w:lang w:val="pl-PL"/>
        </w:rPr>
        <w:t>Na ro</w:t>
      </w:r>
      <w:r w:rsidR="00BC12F7">
        <w:rPr>
          <w:rFonts w:ascii="Times New Roman" w:hAnsi="Times New Roman" w:cs="Times New Roman"/>
          <w:lang w:val="pl-PL"/>
        </w:rPr>
        <w:t xml:space="preserve">zprawie w dniu 6 </w:t>
      </w:r>
      <w:r w:rsidR="003A28FF">
        <w:rPr>
          <w:rFonts w:ascii="Times New Roman" w:hAnsi="Times New Roman" w:cs="Times New Roman"/>
          <w:lang w:val="pl-PL"/>
        </w:rPr>
        <w:t>c</w:t>
      </w:r>
      <w:r w:rsidR="003B61A5">
        <w:rPr>
          <w:rFonts w:ascii="Times New Roman" w:hAnsi="Times New Roman" w:cs="Times New Roman"/>
          <w:lang w:val="pl-PL"/>
        </w:rPr>
        <w:t>zerwca 2013 roku</w:t>
      </w:r>
      <w:r w:rsidR="003B61A5" w:rsidRPr="003B61A5">
        <w:rPr>
          <w:rFonts w:ascii="Times New Roman" w:hAnsi="Times New Roman" w:cs="Times New Roman"/>
          <w:lang w:val="pl-PL"/>
        </w:rPr>
        <w:t xml:space="preserve"> </w:t>
      </w:r>
      <w:r w:rsidR="003B61A5">
        <w:rPr>
          <w:rFonts w:ascii="Times New Roman" w:hAnsi="Times New Roman" w:cs="Times New Roman"/>
          <w:lang w:val="pl-PL"/>
        </w:rPr>
        <w:t>o</w:t>
      </w:r>
      <w:r w:rsidR="003B61A5" w:rsidRPr="003B61A5">
        <w:rPr>
          <w:rFonts w:ascii="Times New Roman" w:hAnsi="Times New Roman" w:cs="Times New Roman"/>
          <w:lang w:val="pl-PL"/>
        </w:rPr>
        <w:t>jciec pierwsze</w:t>
      </w:r>
      <w:r w:rsidR="00BC12F7">
        <w:rPr>
          <w:rFonts w:ascii="Times New Roman" w:hAnsi="Times New Roman" w:cs="Times New Roman"/>
          <w:lang w:val="pl-PL"/>
        </w:rPr>
        <w:t xml:space="preserve">j </w:t>
      </w:r>
      <w:r w:rsidR="003B61A5" w:rsidRPr="003B61A5">
        <w:rPr>
          <w:rFonts w:ascii="Times New Roman" w:hAnsi="Times New Roman" w:cs="Times New Roman"/>
          <w:lang w:val="pl-PL"/>
        </w:rPr>
        <w:t>skarżące</w:t>
      </w:r>
      <w:r w:rsidR="00BC12F7">
        <w:rPr>
          <w:rFonts w:ascii="Times New Roman" w:hAnsi="Times New Roman" w:cs="Times New Roman"/>
          <w:lang w:val="pl-PL"/>
        </w:rPr>
        <w:t>j</w:t>
      </w:r>
      <w:r w:rsidR="003B61A5" w:rsidRPr="003B61A5">
        <w:rPr>
          <w:rFonts w:ascii="Times New Roman" w:hAnsi="Times New Roman" w:cs="Times New Roman"/>
          <w:lang w:val="pl-PL"/>
        </w:rPr>
        <w:t xml:space="preserve"> </w:t>
      </w:r>
      <w:r w:rsidR="003B61A5">
        <w:rPr>
          <w:rFonts w:ascii="Times New Roman" w:hAnsi="Times New Roman" w:cs="Times New Roman"/>
          <w:lang w:val="pl-PL"/>
        </w:rPr>
        <w:t>nie przyznał się do winy</w:t>
      </w:r>
      <w:r w:rsidR="003B61A5" w:rsidRPr="003B61A5">
        <w:rPr>
          <w:rFonts w:ascii="Times New Roman" w:hAnsi="Times New Roman" w:cs="Times New Roman"/>
          <w:lang w:val="pl-PL"/>
        </w:rPr>
        <w:t xml:space="preserve"> i złożył </w:t>
      </w:r>
      <w:r w:rsidR="00075BE0">
        <w:rPr>
          <w:rFonts w:ascii="Times New Roman" w:hAnsi="Times New Roman" w:cs="Times New Roman"/>
          <w:lang w:val="pl-PL"/>
        </w:rPr>
        <w:t>wyjaśnienia</w:t>
      </w:r>
      <w:r w:rsidR="003B61A5" w:rsidRPr="003B61A5">
        <w:rPr>
          <w:rFonts w:ascii="Times New Roman" w:hAnsi="Times New Roman" w:cs="Times New Roman"/>
          <w:lang w:val="pl-PL"/>
        </w:rPr>
        <w:t xml:space="preserve">. </w:t>
      </w:r>
      <w:r w:rsidR="00527331">
        <w:rPr>
          <w:rFonts w:ascii="Times New Roman" w:hAnsi="Times New Roman" w:cs="Times New Roman"/>
          <w:lang w:val="pl-PL"/>
        </w:rPr>
        <w:t xml:space="preserve">Zawnioskował </w:t>
      </w:r>
      <w:r w:rsidR="003B61A5" w:rsidRPr="003B61A5">
        <w:rPr>
          <w:rFonts w:ascii="Times New Roman" w:hAnsi="Times New Roman" w:cs="Times New Roman"/>
          <w:lang w:val="pl-PL"/>
        </w:rPr>
        <w:t xml:space="preserve">również </w:t>
      </w:r>
      <w:r w:rsidR="00527331">
        <w:rPr>
          <w:rFonts w:ascii="Times New Roman" w:hAnsi="Times New Roman" w:cs="Times New Roman"/>
          <w:lang w:val="pl-PL"/>
        </w:rPr>
        <w:t xml:space="preserve">o </w:t>
      </w:r>
      <w:r w:rsidR="003B61A5" w:rsidRPr="003B61A5">
        <w:rPr>
          <w:rFonts w:ascii="Times New Roman" w:hAnsi="Times New Roman" w:cs="Times New Roman"/>
          <w:lang w:val="pl-PL"/>
        </w:rPr>
        <w:t>przesłuchanie kilku świadków. Skarżąc</w:t>
      </w:r>
      <w:r w:rsidR="003A28FF">
        <w:rPr>
          <w:rFonts w:ascii="Times New Roman" w:hAnsi="Times New Roman" w:cs="Times New Roman"/>
          <w:lang w:val="pl-PL"/>
        </w:rPr>
        <w:t>e</w:t>
      </w:r>
      <w:r w:rsidR="003B61A5" w:rsidRPr="003B61A5">
        <w:rPr>
          <w:rFonts w:ascii="Times New Roman" w:hAnsi="Times New Roman" w:cs="Times New Roman"/>
          <w:lang w:val="pl-PL"/>
        </w:rPr>
        <w:t xml:space="preserve"> </w:t>
      </w:r>
      <w:r w:rsidR="00527331">
        <w:rPr>
          <w:rFonts w:ascii="Times New Roman" w:hAnsi="Times New Roman" w:cs="Times New Roman"/>
          <w:lang w:val="pl-PL"/>
        </w:rPr>
        <w:t>zawnioskowały o ich przesłuchanie.</w:t>
      </w:r>
    </w:p>
    <w:p w:rsidR="00A77841" w:rsidRPr="003B61A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469D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40</w:t>
      </w:r>
      <w:r w:rsidRPr="00D8381D">
        <w:rPr>
          <w:rFonts w:ascii="Times New Roman" w:hAnsi="Times New Roman" w:cs="Times New Roman"/>
          <w:lang w:val="en-GB"/>
        </w:rPr>
        <w:fldChar w:fldCharType="end"/>
      </w:r>
      <w:r w:rsidR="00A77841" w:rsidRPr="00F469D9">
        <w:rPr>
          <w:rFonts w:ascii="Times New Roman" w:hAnsi="Times New Roman" w:cs="Times New Roman"/>
          <w:lang w:val="pl-PL"/>
        </w:rPr>
        <w:t>.  </w:t>
      </w:r>
      <w:r w:rsidR="003B61A5" w:rsidRPr="003B61A5">
        <w:rPr>
          <w:rFonts w:ascii="Times New Roman" w:hAnsi="Times New Roman" w:cs="Times New Roman"/>
          <w:lang w:val="pl-PL"/>
        </w:rPr>
        <w:t>Na r</w:t>
      </w:r>
      <w:r w:rsidR="00BC12F7">
        <w:rPr>
          <w:rFonts w:ascii="Times New Roman" w:hAnsi="Times New Roman" w:cs="Times New Roman"/>
          <w:lang w:val="pl-PL"/>
        </w:rPr>
        <w:t xml:space="preserve">ozprawie w dniu 23 </w:t>
      </w:r>
      <w:r w:rsidR="003A28FF">
        <w:rPr>
          <w:rFonts w:ascii="Times New Roman" w:hAnsi="Times New Roman" w:cs="Times New Roman"/>
          <w:lang w:val="pl-PL"/>
        </w:rPr>
        <w:t>l</w:t>
      </w:r>
      <w:r w:rsidR="003B61A5">
        <w:rPr>
          <w:rFonts w:ascii="Times New Roman" w:hAnsi="Times New Roman" w:cs="Times New Roman"/>
          <w:lang w:val="pl-PL"/>
        </w:rPr>
        <w:t>ipca 2013 roku s</w:t>
      </w:r>
      <w:r w:rsidR="003B61A5" w:rsidRPr="003B61A5">
        <w:rPr>
          <w:rFonts w:ascii="Times New Roman" w:hAnsi="Times New Roman" w:cs="Times New Roman"/>
          <w:lang w:val="pl-PL"/>
        </w:rPr>
        <w:t>ąd przesłuchał drug</w:t>
      </w:r>
      <w:r w:rsidR="003B61A5">
        <w:rPr>
          <w:rFonts w:ascii="Times New Roman" w:hAnsi="Times New Roman" w:cs="Times New Roman"/>
          <w:lang w:val="pl-PL"/>
        </w:rPr>
        <w:t>ą</w:t>
      </w:r>
      <w:r w:rsidR="003B61A5" w:rsidRPr="003B61A5">
        <w:rPr>
          <w:rFonts w:ascii="Times New Roman" w:hAnsi="Times New Roman" w:cs="Times New Roman"/>
          <w:lang w:val="pl-PL"/>
        </w:rPr>
        <w:t xml:space="preserve"> skarżąc</w:t>
      </w:r>
      <w:r w:rsidR="003B61A5">
        <w:rPr>
          <w:rFonts w:ascii="Times New Roman" w:hAnsi="Times New Roman" w:cs="Times New Roman"/>
          <w:lang w:val="pl-PL"/>
        </w:rPr>
        <w:t>ą</w:t>
      </w:r>
      <w:r w:rsidR="003B61A5" w:rsidRPr="003B61A5">
        <w:rPr>
          <w:rFonts w:ascii="Times New Roman" w:hAnsi="Times New Roman" w:cs="Times New Roman"/>
          <w:lang w:val="pl-PL"/>
        </w:rPr>
        <w:t xml:space="preserve">, jednego z funkcjonariuszy policji, którzy przeprowadzili </w:t>
      </w:r>
      <w:r w:rsidR="003B61A5">
        <w:rPr>
          <w:rFonts w:ascii="Times New Roman" w:hAnsi="Times New Roman" w:cs="Times New Roman"/>
          <w:lang w:val="pl-PL"/>
        </w:rPr>
        <w:t>przesłuchania</w:t>
      </w:r>
      <w:r w:rsidR="003B61A5" w:rsidRPr="003B61A5">
        <w:rPr>
          <w:rFonts w:ascii="Times New Roman" w:hAnsi="Times New Roman" w:cs="Times New Roman"/>
          <w:lang w:val="pl-PL"/>
        </w:rPr>
        <w:t xml:space="preserve"> z</w:t>
      </w:r>
      <w:r w:rsidR="003B61A5">
        <w:rPr>
          <w:rFonts w:ascii="Times New Roman" w:hAnsi="Times New Roman" w:cs="Times New Roman"/>
          <w:lang w:val="pl-PL"/>
        </w:rPr>
        <w:t>e</w:t>
      </w:r>
      <w:r w:rsidR="003B61A5" w:rsidRPr="003B61A5">
        <w:rPr>
          <w:rFonts w:ascii="Times New Roman" w:hAnsi="Times New Roman" w:cs="Times New Roman"/>
          <w:lang w:val="pl-PL"/>
        </w:rPr>
        <w:t xml:space="preserve"> </w:t>
      </w:r>
      <w:r w:rsidR="003B61A5">
        <w:rPr>
          <w:rFonts w:ascii="Times New Roman" w:hAnsi="Times New Roman" w:cs="Times New Roman"/>
          <w:lang w:val="pl-PL"/>
        </w:rPr>
        <w:t>skarżącymi</w:t>
      </w:r>
      <w:r w:rsidR="003B61A5" w:rsidRPr="003B61A5">
        <w:rPr>
          <w:rFonts w:ascii="Times New Roman" w:hAnsi="Times New Roman" w:cs="Times New Roman"/>
          <w:lang w:val="pl-PL"/>
        </w:rPr>
        <w:t xml:space="preserve"> po </w:t>
      </w:r>
      <w:r w:rsidR="009A544F">
        <w:rPr>
          <w:rFonts w:ascii="Times New Roman" w:hAnsi="Times New Roman" w:cs="Times New Roman"/>
          <w:lang w:val="pl-PL"/>
        </w:rPr>
        <w:t xml:space="preserve">zdarzeniu </w:t>
      </w:r>
      <w:r w:rsidR="00BC12F7">
        <w:rPr>
          <w:rFonts w:ascii="Times New Roman" w:hAnsi="Times New Roman" w:cs="Times New Roman"/>
          <w:lang w:val="pl-PL"/>
        </w:rPr>
        <w:t xml:space="preserve">z dnia 1 </w:t>
      </w:r>
      <w:r w:rsidR="003A28FF">
        <w:rPr>
          <w:rFonts w:ascii="Times New Roman" w:hAnsi="Times New Roman" w:cs="Times New Roman"/>
          <w:lang w:val="pl-PL"/>
        </w:rPr>
        <w:t>l</w:t>
      </w:r>
      <w:r w:rsidR="003B61A5">
        <w:rPr>
          <w:rFonts w:ascii="Times New Roman" w:hAnsi="Times New Roman" w:cs="Times New Roman"/>
          <w:lang w:val="pl-PL"/>
        </w:rPr>
        <w:t>utego 2011 roku</w:t>
      </w:r>
      <w:r w:rsidR="003B61A5" w:rsidRPr="003B61A5">
        <w:rPr>
          <w:rFonts w:ascii="Times New Roman" w:hAnsi="Times New Roman" w:cs="Times New Roman"/>
          <w:lang w:val="pl-PL"/>
        </w:rPr>
        <w:t xml:space="preserve">, nauczyciela </w:t>
      </w:r>
      <w:r w:rsidR="003B61A5">
        <w:rPr>
          <w:rFonts w:ascii="Times New Roman" w:hAnsi="Times New Roman" w:cs="Times New Roman"/>
          <w:lang w:val="pl-PL"/>
        </w:rPr>
        <w:t>p</w:t>
      </w:r>
      <w:r w:rsidR="003B61A5" w:rsidRPr="003B61A5">
        <w:rPr>
          <w:rFonts w:ascii="Times New Roman" w:hAnsi="Times New Roman" w:cs="Times New Roman"/>
          <w:lang w:val="pl-PL"/>
        </w:rPr>
        <w:t>ierwsze</w:t>
      </w:r>
      <w:r w:rsidR="003B61A5">
        <w:rPr>
          <w:rFonts w:ascii="Times New Roman" w:hAnsi="Times New Roman" w:cs="Times New Roman"/>
          <w:lang w:val="pl-PL"/>
        </w:rPr>
        <w:t>j</w:t>
      </w:r>
      <w:r w:rsidR="003B61A5" w:rsidRPr="003B61A5">
        <w:rPr>
          <w:rFonts w:ascii="Times New Roman" w:hAnsi="Times New Roman" w:cs="Times New Roman"/>
          <w:lang w:val="pl-PL"/>
        </w:rPr>
        <w:t xml:space="preserve"> skarżącej, a także Z</w:t>
      </w:r>
      <w:r w:rsidR="003B61A5">
        <w:rPr>
          <w:rFonts w:ascii="Times New Roman" w:hAnsi="Times New Roman" w:cs="Times New Roman"/>
          <w:lang w:val="pl-PL"/>
        </w:rPr>
        <w:t>.</w:t>
      </w:r>
      <w:r w:rsidR="003B61A5" w:rsidRPr="003B61A5">
        <w:rPr>
          <w:rFonts w:ascii="Times New Roman" w:hAnsi="Times New Roman" w:cs="Times New Roman"/>
          <w:lang w:val="pl-PL"/>
        </w:rPr>
        <w:t>M</w:t>
      </w:r>
      <w:r w:rsidR="003B61A5">
        <w:rPr>
          <w:rFonts w:ascii="Times New Roman" w:hAnsi="Times New Roman" w:cs="Times New Roman"/>
          <w:lang w:val="pl-PL"/>
        </w:rPr>
        <w:t>.</w:t>
      </w:r>
      <w:r w:rsidR="003B61A5" w:rsidRPr="003B61A5">
        <w:rPr>
          <w:rFonts w:ascii="Times New Roman" w:hAnsi="Times New Roman" w:cs="Times New Roman"/>
          <w:lang w:val="pl-PL"/>
        </w:rPr>
        <w:t>, psychologa, który działał j</w:t>
      </w:r>
      <w:r w:rsidR="003B61A5">
        <w:rPr>
          <w:rFonts w:ascii="Times New Roman" w:hAnsi="Times New Roman" w:cs="Times New Roman"/>
          <w:lang w:val="pl-PL"/>
        </w:rPr>
        <w:t xml:space="preserve">ako oficer nadzorujący podczas </w:t>
      </w:r>
      <w:r w:rsidR="009A544F">
        <w:rPr>
          <w:rFonts w:ascii="Times New Roman" w:hAnsi="Times New Roman" w:cs="Times New Roman"/>
          <w:lang w:val="pl-PL"/>
        </w:rPr>
        <w:t>zastosowania</w:t>
      </w:r>
      <w:r w:rsidR="009A544F" w:rsidRPr="003B61A5">
        <w:rPr>
          <w:rFonts w:ascii="Times New Roman" w:hAnsi="Times New Roman" w:cs="Times New Roman"/>
          <w:lang w:val="pl-PL"/>
        </w:rPr>
        <w:t xml:space="preserve"> </w:t>
      </w:r>
      <w:r w:rsidR="003B61A5" w:rsidRPr="003B61A5">
        <w:rPr>
          <w:rFonts w:ascii="Times New Roman" w:hAnsi="Times New Roman" w:cs="Times New Roman"/>
          <w:lang w:val="pl-PL"/>
        </w:rPr>
        <w:t xml:space="preserve">pierwszego środka ochrony dzieci w odniesieniu do sprawowania nadzoru nad </w:t>
      </w:r>
      <w:r w:rsidR="009A544F">
        <w:rPr>
          <w:rFonts w:ascii="Times New Roman" w:hAnsi="Times New Roman" w:cs="Times New Roman"/>
          <w:lang w:val="pl-PL"/>
        </w:rPr>
        <w:t>wykonywaniem</w:t>
      </w:r>
      <w:r w:rsidR="009A544F" w:rsidRPr="003B61A5">
        <w:rPr>
          <w:rFonts w:ascii="Times New Roman" w:hAnsi="Times New Roman" w:cs="Times New Roman"/>
          <w:lang w:val="pl-PL"/>
        </w:rPr>
        <w:t xml:space="preserve"> </w:t>
      </w:r>
      <w:r w:rsidR="003B61A5" w:rsidRPr="003B61A5">
        <w:rPr>
          <w:rFonts w:ascii="Times New Roman" w:hAnsi="Times New Roman" w:cs="Times New Roman"/>
          <w:lang w:val="pl-PL"/>
        </w:rPr>
        <w:t>władzy rodzicielskiej (zob</w:t>
      </w:r>
      <w:r w:rsidR="003B61A5">
        <w:rPr>
          <w:rFonts w:ascii="Times New Roman" w:hAnsi="Times New Roman" w:cs="Times New Roman"/>
          <w:lang w:val="pl-PL"/>
        </w:rPr>
        <w:t>acz</w:t>
      </w:r>
      <w:r w:rsidR="003B61A5" w:rsidRPr="003B61A5">
        <w:rPr>
          <w:rFonts w:ascii="Times New Roman" w:hAnsi="Times New Roman" w:cs="Times New Roman"/>
          <w:lang w:val="pl-PL"/>
        </w:rPr>
        <w:t xml:space="preserve"> </w:t>
      </w:r>
      <w:r w:rsidR="003A28FF">
        <w:rPr>
          <w:rFonts w:ascii="Times New Roman" w:hAnsi="Times New Roman" w:cs="Times New Roman"/>
          <w:lang w:val="pl-PL"/>
        </w:rPr>
        <w:t>p</w:t>
      </w:r>
      <w:r w:rsidR="003B61A5">
        <w:rPr>
          <w:rFonts w:ascii="Times New Roman" w:hAnsi="Times New Roman" w:cs="Times New Roman"/>
          <w:lang w:val="pl-PL"/>
        </w:rPr>
        <w:t>aragraf</w:t>
      </w:r>
      <w:r w:rsidR="003B61A5" w:rsidRPr="003B61A5">
        <w:rPr>
          <w:rFonts w:ascii="Times New Roman" w:hAnsi="Times New Roman" w:cs="Times New Roman"/>
          <w:lang w:val="pl-PL"/>
        </w:rPr>
        <w:t xml:space="preserve"> 11 powyżej)</w:t>
      </w:r>
      <w:r w:rsidR="00A77841" w:rsidRPr="003B61A5">
        <w:rPr>
          <w:rFonts w:ascii="Times New Roman" w:hAnsi="Times New Roman" w:cs="Times New Roman"/>
          <w:lang w:val="pl-PL"/>
        </w:rPr>
        <w:t>.</w:t>
      </w:r>
    </w:p>
    <w:p w:rsidR="00A77841" w:rsidRPr="003B61A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3B61A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41</w:t>
      </w:r>
      <w:r w:rsidRPr="00D8381D">
        <w:rPr>
          <w:rFonts w:ascii="Times New Roman" w:hAnsi="Times New Roman" w:cs="Times New Roman"/>
          <w:lang w:val="en-GB"/>
        </w:rPr>
        <w:fldChar w:fldCharType="end"/>
      </w:r>
      <w:r w:rsidR="00A77841" w:rsidRPr="003B61A5">
        <w:rPr>
          <w:rFonts w:ascii="Times New Roman" w:hAnsi="Times New Roman" w:cs="Times New Roman"/>
          <w:lang w:val="pl-PL"/>
        </w:rPr>
        <w:t>.  </w:t>
      </w:r>
      <w:r w:rsidR="003B61A5" w:rsidRPr="003B61A5">
        <w:rPr>
          <w:rFonts w:ascii="Times New Roman" w:hAnsi="Times New Roman" w:cs="Times New Roman"/>
          <w:lang w:val="pl-PL"/>
        </w:rPr>
        <w:t>Policja</w:t>
      </w:r>
      <w:r w:rsidR="009A544F">
        <w:rPr>
          <w:rFonts w:ascii="Times New Roman" w:hAnsi="Times New Roman" w:cs="Times New Roman"/>
          <w:lang w:val="pl-PL"/>
        </w:rPr>
        <w:t>nt</w:t>
      </w:r>
      <w:r w:rsidR="003B61A5" w:rsidRPr="003B61A5">
        <w:rPr>
          <w:rFonts w:ascii="Times New Roman" w:hAnsi="Times New Roman" w:cs="Times New Roman"/>
          <w:lang w:val="pl-PL"/>
        </w:rPr>
        <w:t xml:space="preserve"> </w:t>
      </w:r>
      <w:r w:rsidR="009A544F">
        <w:rPr>
          <w:rFonts w:ascii="Times New Roman" w:hAnsi="Times New Roman" w:cs="Times New Roman"/>
          <w:lang w:val="pl-PL"/>
        </w:rPr>
        <w:t>zeznał</w:t>
      </w:r>
      <w:r w:rsidR="003B61A5" w:rsidRPr="003B61A5">
        <w:rPr>
          <w:rFonts w:ascii="Times New Roman" w:hAnsi="Times New Roman" w:cs="Times New Roman"/>
          <w:lang w:val="pl-PL"/>
        </w:rPr>
        <w:t xml:space="preserve">, że nie zauważył żadnych widocznych obrażeń na </w:t>
      </w:r>
      <w:r w:rsidR="00075BE0">
        <w:rPr>
          <w:rFonts w:ascii="Times New Roman" w:hAnsi="Times New Roman" w:cs="Times New Roman"/>
          <w:lang w:val="pl-PL"/>
        </w:rPr>
        <w:t xml:space="preserve">ciele </w:t>
      </w:r>
      <w:r w:rsidR="003B61A5" w:rsidRPr="003B61A5">
        <w:rPr>
          <w:rFonts w:ascii="Times New Roman" w:hAnsi="Times New Roman" w:cs="Times New Roman"/>
          <w:lang w:val="pl-PL"/>
        </w:rPr>
        <w:t>pierwsz</w:t>
      </w:r>
      <w:r w:rsidR="003B61A5">
        <w:rPr>
          <w:rFonts w:ascii="Times New Roman" w:hAnsi="Times New Roman" w:cs="Times New Roman"/>
          <w:lang w:val="pl-PL"/>
        </w:rPr>
        <w:t>ej</w:t>
      </w:r>
      <w:r w:rsidR="003B61A5" w:rsidRPr="003B61A5">
        <w:rPr>
          <w:rFonts w:ascii="Times New Roman" w:hAnsi="Times New Roman" w:cs="Times New Roman"/>
          <w:lang w:val="pl-PL"/>
        </w:rPr>
        <w:t xml:space="preserve"> </w:t>
      </w:r>
      <w:r w:rsidR="003B61A5">
        <w:rPr>
          <w:rFonts w:ascii="Times New Roman" w:hAnsi="Times New Roman" w:cs="Times New Roman"/>
          <w:lang w:val="pl-PL"/>
        </w:rPr>
        <w:t>skarżącej</w:t>
      </w:r>
      <w:r w:rsidR="003B61A5" w:rsidRPr="003B61A5">
        <w:rPr>
          <w:rFonts w:ascii="Times New Roman" w:hAnsi="Times New Roman" w:cs="Times New Roman"/>
          <w:lang w:val="pl-PL"/>
        </w:rPr>
        <w:t xml:space="preserve"> podczas </w:t>
      </w:r>
      <w:r w:rsidR="003B61A5">
        <w:rPr>
          <w:rFonts w:ascii="Times New Roman" w:hAnsi="Times New Roman" w:cs="Times New Roman"/>
          <w:lang w:val="pl-PL"/>
        </w:rPr>
        <w:t>jej przesłuchania</w:t>
      </w:r>
      <w:r w:rsidR="003B61A5" w:rsidRPr="003B61A5">
        <w:rPr>
          <w:rFonts w:ascii="Times New Roman" w:hAnsi="Times New Roman" w:cs="Times New Roman"/>
          <w:lang w:val="pl-PL"/>
        </w:rPr>
        <w:t xml:space="preserve"> następnego </w:t>
      </w:r>
      <w:r w:rsidR="003B61A5">
        <w:rPr>
          <w:rFonts w:ascii="Times New Roman" w:hAnsi="Times New Roman" w:cs="Times New Roman"/>
          <w:lang w:val="pl-PL"/>
        </w:rPr>
        <w:t>dnia</w:t>
      </w:r>
      <w:r w:rsidR="00391EC4">
        <w:rPr>
          <w:rFonts w:ascii="Times New Roman" w:hAnsi="Times New Roman" w:cs="Times New Roman"/>
          <w:lang w:val="pl-PL"/>
        </w:rPr>
        <w:t>,</w:t>
      </w:r>
      <w:r w:rsidR="003B61A5" w:rsidRPr="003B61A5">
        <w:rPr>
          <w:rFonts w:ascii="Times New Roman" w:hAnsi="Times New Roman" w:cs="Times New Roman"/>
          <w:lang w:val="pl-PL"/>
        </w:rPr>
        <w:t xml:space="preserve"> po </w:t>
      </w:r>
      <w:r w:rsidR="00B02106">
        <w:rPr>
          <w:rFonts w:ascii="Times New Roman" w:hAnsi="Times New Roman" w:cs="Times New Roman"/>
          <w:lang w:val="pl-PL"/>
        </w:rPr>
        <w:t xml:space="preserve">zdarzeniu </w:t>
      </w:r>
      <w:r w:rsidR="00BC12F7">
        <w:rPr>
          <w:rFonts w:ascii="Times New Roman" w:hAnsi="Times New Roman" w:cs="Times New Roman"/>
          <w:lang w:val="pl-PL"/>
        </w:rPr>
        <w:t xml:space="preserve">z dnia 1 </w:t>
      </w:r>
      <w:r w:rsidR="003A28FF">
        <w:rPr>
          <w:rFonts w:ascii="Times New Roman" w:hAnsi="Times New Roman" w:cs="Times New Roman"/>
          <w:lang w:val="pl-PL"/>
        </w:rPr>
        <w:t>l</w:t>
      </w:r>
      <w:r w:rsidR="003B61A5">
        <w:rPr>
          <w:rFonts w:ascii="Times New Roman" w:hAnsi="Times New Roman" w:cs="Times New Roman"/>
          <w:lang w:val="pl-PL"/>
        </w:rPr>
        <w:t>utego 2011 roku</w:t>
      </w:r>
      <w:r w:rsidR="00B02106">
        <w:rPr>
          <w:rFonts w:ascii="Times New Roman" w:hAnsi="Times New Roman" w:cs="Times New Roman"/>
          <w:lang w:val="pl-PL"/>
        </w:rPr>
        <w:t>,</w:t>
      </w:r>
      <w:r w:rsidR="003B61A5">
        <w:rPr>
          <w:rFonts w:ascii="Times New Roman" w:hAnsi="Times New Roman" w:cs="Times New Roman"/>
          <w:lang w:val="pl-PL"/>
        </w:rPr>
        <w:t xml:space="preserve"> n</w:t>
      </w:r>
      <w:r w:rsidR="003B61A5" w:rsidRPr="003B61A5">
        <w:rPr>
          <w:rFonts w:ascii="Times New Roman" w:hAnsi="Times New Roman" w:cs="Times New Roman"/>
          <w:lang w:val="pl-PL"/>
        </w:rPr>
        <w:t>auczyciel pierwsze</w:t>
      </w:r>
      <w:r w:rsidR="003A28FF">
        <w:rPr>
          <w:rFonts w:ascii="Times New Roman" w:hAnsi="Times New Roman" w:cs="Times New Roman"/>
          <w:lang w:val="pl-PL"/>
        </w:rPr>
        <w:t>j</w:t>
      </w:r>
      <w:r w:rsidR="003B61A5" w:rsidRPr="003B61A5">
        <w:rPr>
          <w:rFonts w:ascii="Times New Roman" w:hAnsi="Times New Roman" w:cs="Times New Roman"/>
          <w:lang w:val="pl-PL"/>
        </w:rPr>
        <w:t xml:space="preserve"> </w:t>
      </w:r>
      <w:r w:rsidR="003B61A5">
        <w:rPr>
          <w:rFonts w:ascii="Times New Roman" w:hAnsi="Times New Roman" w:cs="Times New Roman"/>
          <w:lang w:val="pl-PL"/>
        </w:rPr>
        <w:t>skarżące</w:t>
      </w:r>
      <w:r w:rsidR="003A28FF">
        <w:rPr>
          <w:rFonts w:ascii="Times New Roman" w:hAnsi="Times New Roman" w:cs="Times New Roman"/>
          <w:lang w:val="pl-PL"/>
        </w:rPr>
        <w:t>j</w:t>
      </w:r>
      <w:r w:rsidR="003B61A5" w:rsidRPr="003B61A5">
        <w:rPr>
          <w:rFonts w:ascii="Times New Roman" w:hAnsi="Times New Roman" w:cs="Times New Roman"/>
          <w:lang w:val="pl-PL"/>
        </w:rPr>
        <w:t xml:space="preserve"> również nie widział żadnych obrażeń. </w:t>
      </w:r>
      <w:r w:rsidR="00B02106">
        <w:rPr>
          <w:rFonts w:ascii="Times New Roman" w:hAnsi="Times New Roman" w:cs="Times New Roman"/>
          <w:lang w:val="pl-PL"/>
        </w:rPr>
        <w:t>Zeznał</w:t>
      </w:r>
      <w:r w:rsidR="00B02106" w:rsidRPr="003B61A5">
        <w:rPr>
          <w:rFonts w:ascii="Times New Roman" w:hAnsi="Times New Roman" w:cs="Times New Roman"/>
          <w:lang w:val="pl-PL"/>
        </w:rPr>
        <w:t xml:space="preserve"> </w:t>
      </w:r>
      <w:r w:rsidR="003B61A5" w:rsidRPr="003B61A5">
        <w:rPr>
          <w:rFonts w:ascii="Times New Roman" w:hAnsi="Times New Roman" w:cs="Times New Roman"/>
          <w:lang w:val="pl-PL"/>
        </w:rPr>
        <w:t>również, że zauważył, że pierwsz</w:t>
      </w:r>
      <w:r w:rsidR="003B61A5">
        <w:rPr>
          <w:rFonts w:ascii="Times New Roman" w:hAnsi="Times New Roman" w:cs="Times New Roman"/>
          <w:lang w:val="pl-PL"/>
        </w:rPr>
        <w:t xml:space="preserve">a skarżąca </w:t>
      </w:r>
      <w:r w:rsidR="003B61A5" w:rsidRPr="003B61A5">
        <w:rPr>
          <w:rFonts w:ascii="Times New Roman" w:hAnsi="Times New Roman" w:cs="Times New Roman"/>
          <w:lang w:val="pl-PL"/>
        </w:rPr>
        <w:t>wydawał</w:t>
      </w:r>
      <w:r w:rsidR="003B61A5">
        <w:rPr>
          <w:rFonts w:ascii="Times New Roman" w:hAnsi="Times New Roman" w:cs="Times New Roman"/>
          <w:lang w:val="pl-PL"/>
        </w:rPr>
        <w:t>a</w:t>
      </w:r>
      <w:r w:rsidR="003B61A5" w:rsidRPr="003B61A5">
        <w:rPr>
          <w:rFonts w:ascii="Times New Roman" w:hAnsi="Times New Roman" w:cs="Times New Roman"/>
          <w:lang w:val="pl-PL"/>
        </w:rPr>
        <w:t xml:space="preserve"> się smutn</w:t>
      </w:r>
      <w:r w:rsidR="003B61A5">
        <w:rPr>
          <w:rFonts w:ascii="Times New Roman" w:hAnsi="Times New Roman" w:cs="Times New Roman"/>
          <w:lang w:val="pl-PL"/>
        </w:rPr>
        <w:t>a w</w:t>
      </w:r>
      <w:r w:rsidR="003B61A5" w:rsidRPr="003B61A5">
        <w:rPr>
          <w:rFonts w:ascii="Times New Roman" w:hAnsi="Times New Roman" w:cs="Times New Roman"/>
          <w:lang w:val="pl-PL"/>
        </w:rPr>
        <w:t xml:space="preserve"> d</w:t>
      </w:r>
      <w:r w:rsidR="003B61A5">
        <w:rPr>
          <w:rFonts w:ascii="Times New Roman" w:hAnsi="Times New Roman" w:cs="Times New Roman"/>
          <w:lang w:val="pl-PL"/>
        </w:rPr>
        <w:t>niu</w:t>
      </w:r>
      <w:r w:rsidR="003B61A5" w:rsidRPr="003B61A5">
        <w:rPr>
          <w:rFonts w:ascii="Times New Roman" w:hAnsi="Times New Roman" w:cs="Times New Roman"/>
          <w:lang w:val="pl-PL"/>
        </w:rPr>
        <w:t xml:space="preserve"> po incydencie i że</w:t>
      </w:r>
      <w:r w:rsidR="003B61A5">
        <w:rPr>
          <w:rFonts w:ascii="Times New Roman" w:hAnsi="Times New Roman" w:cs="Times New Roman"/>
          <w:lang w:val="pl-PL"/>
        </w:rPr>
        <w:t xml:space="preserve"> z nią</w:t>
      </w:r>
      <w:r w:rsidR="003B61A5" w:rsidRPr="003B61A5">
        <w:rPr>
          <w:rFonts w:ascii="Times New Roman" w:hAnsi="Times New Roman" w:cs="Times New Roman"/>
          <w:lang w:val="pl-PL"/>
        </w:rPr>
        <w:t xml:space="preserve"> o tym</w:t>
      </w:r>
      <w:r w:rsidR="003B61A5">
        <w:rPr>
          <w:rFonts w:ascii="Times New Roman" w:hAnsi="Times New Roman" w:cs="Times New Roman"/>
          <w:lang w:val="pl-PL"/>
        </w:rPr>
        <w:t xml:space="preserve"> rozmawiał</w:t>
      </w:r>
      <w:r w:rsidR="003B61A5" w:rsidRPr="003B61A5">
        <w:rPr>
          <w:rFonts w:ascii="Times New Roman" w:hAnsi="Times New Roman" w:cs="Times New Roman"/>
          <w:lang w:val="pl-PL"/>
        </w:rPr>
        <w:t>; Pierwsz</w:t>
      </w:r>
      <w:r w:rsidR="003B61A5">
        <w:rPr>
          <w:rFonts w:ascii="Times New Roman" w:hAnsi="Times New Roman" w:cs="Times New Roman"/>
          <w:lang w:val="pl-PL"/>
        </w:rPr>
        <w:t>a</w:t>
      </w:r>
      <w:r w:rsidR="003B61A5" w:rsidRPr="003B61A5">
        <w:rPr>
          <w:rFonts w:ascii="Times New Roman" w:hAnsi="Times New Roman" w:cs="Times New Roman"/>
          <w:lang w:val="pl-PL"/>
        </w:rPr>
        <w:t xml:space="preserve"> skarżąc</w:t>
      </w:r>
      <w:r w:rsidR="003B61A5">
        <w:rPr>
          <w:rFonts w:ascii="Times New Roman" w:hAnsi="Times New Roman" w:cs="Times New Roman"/>
          <w:lang w:val="pl-PL"/>
        </w:rPr>
        <w:t>a</w:t>
      </w:r>
      <w:r w:rsidR="003B61A5" w:rsidRPr="003B61A5">
        <w:rPr>
          <w:rFonts w:ascii="Times New Roman" w:hAnsi="Times New Roman" w:cs="Times New Roman"/>
          <w:lang w:val="pl-PL"/>
        </w:rPr>
        <w:t xml:space="preserve"> powiedział mu wtedy, że jej ojciec nie </w:t>
      </w:r>
      <w:r w:rsidR="003B61A5">
        <w:rPr>
          <w:rFonts w:ascii="Times New Roman" w:hAnsi="Times New Roman" w:cs="Times New Roman"/>
          <w:lang w:val="pl-PL"/>
        </w:rPr>
        <w:t>uderzył jej</w:t>
      </w:r>
      <w:r w:rsidR="003B61A5" w:rsidRPr="003B61A5">
        <w:rPr>
          <w:rFonts w:ascii="Times New Roman" w:hAnsi="Times New Roman" w:cs="Times New Roman"/>
          <w:lang w:val="pl-PL"/>
        </w:rPr>
        <w:t>. Z</w:t>
      </w:r>
      <w:r w:rsidR="003B61A5">
        <w:rPr>
          <w:rFonts w:ascii="Times New Roman" w:hAnsi="Times New Roman" w:cs="Times New Roman"/>
          <w:lang w:val="pl-PL"/>
        </w:rPr>
        <w:t>.</w:t>
      </w:r>
      <w:r w:rsidR="003B61A5" w:rsidRPr="003B61A5">
        <w:rPr>
          <w:rFonts w:ascii="Times New Roman" w:hAnsi="Times New Roman" w:cs="Times New Roman"/>
          <w:lang w:val="pl-PL"/>
        </w:rPr>
        <w:t>M</w:t>
      </w:r>
      <w:r w:rsidR="003B61A5">
        <w:rPr>
          <w:rFonts w:ascii="Times New Roman" w:hAnsi="Times New Roman" w:cs="Times New Roman"/>
          <w:lang w:val="pl-PL"/>
        </w:rPr>
        <w:t>.</w:t>
      </w:r>
      <w:r w:rsidR="003B61A5" w:rsidRPr="003B61A5">
        <w:rPr>
          <w:rFonts w:ascii="Times New Roman" w:hAnsi="Times New Roman" w:cs="Times New Roman"/>
          <w:lang w:val="pl-PL"/>
        </w:rPr>
        <w:t>, który powiedział, że rozmawiał z pierwsz</w:t>
      </w:r>
      <w:r w:rsidR="003B61A5">
        <w:rPr>
          <w:rFonts w:ascii="Times New Roman" w:hAnsi="Times New Roman" w:cs="Times New Roman"/>
          <w:lang w:val="pl-PL"/>
        </w:rPr>
        <w:t>ą</w:t>
      </w:r>
      <w:r w:rsidR="003B61A5" w:rsidRPr="003B61A5">
        <w:rPr>
          <w:rFonts w:ascii="Times New Roman" w:hAnsi="Times New Roman" w:cs="Times New Roman"/>
          <w:lang w:val="pl-PL"/>
        </w:rPr>
        <w:t xml:space="preserve"> </w:t>
      </w:r>
      <w:r w:rsidR="003B61A5">
        <w:rPr>
          <w:rFonts w:ascii="Times New Roman" w:hAnsi="Times New Roman" w:cs="Times New Roman"/>
          <w:lang w:val="pl-PL"/>
        </w:rPr>
        <w:t>skarżącą</w:t>
      </w:r>
      <w:r w:rsidR="003B61A5" w:rsidRPr="003B61A5">
        <w:rPr>
          <w:rFonts w:ascii="Times New Roman" w:hAnsi="Times New Roman" w:cs="Times New Roman"/>
          <w:lang w:val="pl-PL"/>
        </w:rPr>
        <w:t xml:space="preserve"> po incydencie w charakterze osoby prywatnej i na prośbę jej ojca, zeznał, że </w:t>
      </w:r>
      <w:r w:rsidR="003B61A5">
        <w:rPr>
          <w:rFonts w:ascii="Times New Roman" w:hAnsi="Times New Roman" w:cs="Times New Roman"/>
          <w:lang w:val="pl-PL"/>
        </w:rPr>
        <w:t>pierwsza</w:t>
      </w:r>
      <w:r w:rsidR="003B61A5" w:rsidRPr="003B61A5">
        <w:rPr>
          <w:rFonts w:ascii="Times New Roman" w:hAnsi="Times New Roman" w:cs="Times New Roman"/>
          <w:lang w:val="pl-PL"/>
        </w:rPr>
        <w:t xml:space="preserve"> skarżąc</w:t>
      </w:r>
      <w:r w:rsidR="003B61A5">
        <w:rPr>
          <w:rFonts w:ascii="Times New Roman" w:hAnsi="Times New Roman" w:cs="Times New Roman"/>
          <w:lang w:val="pl-PL"/>
        </w:rPr>
        <w:t>a</w:t>
      </w:r>
      <w:r w:rsidR="003B61A5" w:rsidRPr="003B61A5">
        <w:rPr>
          <w:rFonts w:ascii="Times New Roman" w:hAnsi="Times New Roman" w:cs="Times New Roman"/>
          <w:lang w:val="pl-PL"/>
        </w:rPr>
        <w:t xml:space="preserve"> powiedział</w:t>
      </w:r>
      <w:r w:rsidR="003B61A5">
        <w:rPr>
          <w:rFonts w:ascii="Times New Roman" w:hAnsi="Times New Roman" w:cs="Times New Roman"/>
          <w:lang w:val="pl-PL"/>
        </w:rPr>
        <w:t>a</w:t>
      </w:r>
      <w:r w:rsidR="003B61A5" w:rsidRPr="003B61A5">
        <w:rPr>
          <w:rFonts w:ascii="Times New Roman" w:hAnsi="Times New Roman" w:cs="Times New Roman"/>
          <w:lang w:val="pl-PL"/>
        </w:rPr>
        <w:t xml:space="preserve"> mu, że jej ojciec krzy</w:t>
      </w:r>
      <w:r w:rsidR="003B61A5">
        <w:rPr>
          <w:rFonts w:ascii="Times New Roman" w:hAnsi="Times New Roman" w:cs="Times New Roman"/>
          <w:lang w:val="pl-PL"/>
        </w:rPr>
        <w:t>czał</w:t>
      </w:r>
      <w:r w:rsidR="003B61A5" w:rsidRPr="003B61A5">
        <w:rPr>
          <w:rFonts w:ascii="Times New Roman" w:hAnsi="Times New Roman" w:cs="Times New Roman"/>
          <w:lang w:val="pl-PL"/>
        </w:rPr>
        <w:t xml:space="preserve"> </w:t>
      </w:r>
      <w:r w:rsidR="003B61A5">
        <w:rPr>
          <w:rFonts w:ascii="Times New Roman" w:hAnsi="Times New Roman" w:cs="Times New Roman"/>
          <w:lang w:val="pl-PL"/>
        </w:rPr>
        <w:t>na nią</w:t>
      </w:r>
      <w:r w:rsidR="003B61A5" w:rsidRPr="003B61A5">
        <w:rPr>
          <w:rFonts w:ascii="Times New Roman" w:hAnsi="Times New Roman" w:cs="Times New Roman"/>
          <w:lang w:val="pl-PL"/>
        </w:rPr>
        <w:t xml:space="preserve"> i że </w:t>
      </w:r>
      <w:r w:rsidR="003B61A5">
        <w:rPr>
          <w:rFonts w:ascii="Times New Roman" w:hAnsi="Times New Roman" w:cs="Times New Roman"/>
          <w:lang w:val="pl-PL"/>
        </w:rPr>
        <w:t>bała</w:t>
      </w:r>
      <w:r w:rsidR="003B61A5" w:rsidRPr="003B61A5">
        <w:rPr>
          <w:rFonts w:ascii="Times New Roman" w:hAnsi="Times New Roman" w:cs="Times New Roman"/>
          <w:lang w:val="pl-PL"/>
        </w:rPr>
        <w:t xml:space="preserve"> się, że on ją uderzy, ale że nie</w:t>
      </w:r>
      <w:r w:rsidR="003B61A5">
        <w:rPr>
          <w:rFonts w:ascii="Times New Roman" w:hAnsi="Times New Roman" w:cs="Times New Roman"/>
          <w:lang w:val="pl-PL"/>
        </w:rPr>
        <w:t xml:space="preserve"> zrobił tego</w:t>
      </w:r>
      <w:r w:rsidR="003B61A5" w:rsidRPr="003B61A5">
        <w:rPr>
          <w:rFonts w:ascii="Times New Roman" w:hAnsi="Times New Roman" w:cs="Times New Roman"/>
          <w:lang w:val="pl-PL"/>
        </w:rPr>
        <w:t xml:space="preserve">. Stwierdził również, że jako psycholog szkolny doskonale wiedział, jak rozpoznać oznaki </w:t>
      </w:r>
      <w:r w:rsidR="00CD4D4E">
        <w:rPr>
          <w:rFonts w:ascii="Times New Roman" w:hAnsi="Times New Roman" w:cs="Times New Roman"/>
          <w:lang w:val="pl-PL"/>
        </w:rPr>
        <w:t>użycia siły wobec</w:t>
      </w:r>
      <w:r w:rsidR="003B61A5" w:rsidRPr="003B61A5">
        <w:rPr>
          <w:rFonts w:ascii="Times New Roman" w:hAnsi="Times New Roman" w:cs="Times New Roman"/>
          <w:lang w:val="pl-PL"/>
        </w:rPr>
        <w:t xml:space="preserve"> dzieci i że pierwsz</w:t>
      </w:r>
      <w:r w:rsidR="003B61A5">
        <w:rPr>
          <w:rFonts w:ascii="Times New Roman" w:hAnsi="Times New Roman" w:cs="Times New Roman"/>
          <w:lang w:val="pl-PL"/>
        </w:rPr>
        <w:t>a</w:t>
      </w:r>
      <w:r w:rsidR="003B61A5" w:rsidRPr="003B61A5">
        <w:rPr>
          <w:rFonts w:ascii="Times New Roman" w:hAnsi="Times New Roman" w:cs="Times New Roman"/>
          <w:lang w:val="pl-PL"/>
        </w:rPr>
        <w:t xml:space="preserve"> </w:t>
      </w:r>
      <w:r w:rsidR="003B61A5">
        <w:rPr>
          <w:rFonts w:ascii="Times New Roman" w:hAnsi="Times New Roman" w:cs="Times New Roman"/>
          <w:lang w:val="pl-PL"/>
        </w:rPr>
        <w:t>skarżąca</w:t>
      </w:r>
      <w:r w:rsidR="003B61A5" w:rsidRPr="003B61A5">
        <w:rPr>
          <w:rFonts w:ascii="Times New Roman" w:hAnsi="Times New Roman" w:cs="Times New Roman"/>
          <w:lang w:val="pl-PL"/>
        </w:rPr>
        <w:t xml:space="preserve"> nie </w:t>
      </w:r>
      <w:r w:rsidR="00CD4D4E" w:rsidRPr="003B61A5">
        <w:rPr>
          <w:rFonts w:ascii="Times New Roman" w:hAnsi="Times New Roman" w:cs="Times New Roman"/>
          <w:lang w:val="pl-PL"/>
        </w:rPr>
        <w:t>w</w:t>
      </w:r>
      <w:r w:rsidR="00CD4D4E">
        <w:rPr>
          <w:rFonts w:ascii="Times New Roman" w:hAnsi="Times New Roman" w:cs="Times New Roman"/>
          <w:lang w:val="pl-PL"/>
        </w:rPr>
        <w:t>ykazywała</w:t>
      </w:r>
      <w:r w:rsidR="00CD4D4E" w:rsidRPr="003B61A5">
        <w:rPr>
          <w:rFonts w:ascii="Times New Roman" w:hAnsi="Times New Roman" w:cs="Times New Roman"/>
          <w:lang w:val="pl-PL"/>
        </w:rPr>
        <w:t xml:space="preserve"> </w:t>
      </w:r>
      <w:r w:rsidR="003B61A5" w:rsidRPr="003B61A5">
        <w:rPr>
          <w:rFonts w:ascii="Times New Roman" w:hAnsi="Times New Roman" w:cs="Times New Roman"/>
          <w:lang w:val="pl-PL"/>
        </w:rPr>
        <w:t xml:space="preserve">takich </w:t>
      </w:r>
      <w:r w:rsidR="00CD4D4E">
        <w:rPr>
          <w:rFonts w:ascii="Times New Roman" w:hAnsi="Times New Roman" w:cs="Times New Roman"/>
          <w:lang w:val="pl-PL"/>
        </w:rPr>
        <w:t>oznak</w:t>
      </w:r>
      <w:r w:rsidR="00A77841" w:rsidRPr="003B61A5">
        <w:rPr>
          <w:rFonts w:ascii="Times New Roman" w:hAnsi="Times New Roman" w:cs="Times New Roman"/>
          <w:lang w:val="pl-PL"/>
        </w:rPr>
        <w:t>.</w:t>
      </w:r>
    </w:p>
    <w:p w:rsidR="00A77841" w:rsidRPr="00203834"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469D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42</w:t>
      </w:r>
      <w:r w:rsidRPr="00D8381D">
        <w:rPr>
          <w:rFonts w:ascii="Times New Roman" w:hAnsi="Times New Roman" w:cs="Times New Roman"/>
          <w:lang w:val="en-GB"/>
        </w:rPr>
        <w:fldChar w:fldCharType="end"/>
      </w:r>
      <w:r w:rsidR="00A77841" w:rsidRPr="00F469D9">
        <w:rPr>
          <w:rFonts w:ascii="Times New Roman" w:hAnsi="Times New Roman" w:cs="Times New Roman"/>
          <w:lang w:val="pl-PL"/>
        </w:rPr>
        <w:t>.  </w:t>
      </w:r>
      <w:r w:rsidR="00BC12F7">
        <w:rPr>
          <w:rFonts w:ascii="Times New Roman" w:hAnsi="Times New Roman" w:cs="Times New Roman"/>
          <w:lang w:val="pl-PL"/>
        </w:rPr>
        <w:t xml:space="preserve">W dniu 25 </w:t>
      </w:r>
      <w:r w:rsidR="003A28FF">
        <w:rPr>
          <w:rFonts w:ascii="Times New Roman" w:hAnsi="Times New Roman" w:cs="Times New Roman"/>
          <w:lang w:val="pl-PL"/>
        </w:rPr>
        <w:t>l</w:t>
      </w:r>
      <w:r w:rsidR="00203834" w:rsidRPr="00203834">
        <w:rPr>
          <w:rFonts w:ascii="Times New Roman" w:hAnsi="Times New Roman" w:cs="Times New Roman"/>
          <w:lang w:val="pl-PL"/>
        </w:rPr>
        <w:t>ipca 2013 r</w:t>
      </w:r>
      <w:r w:rsidR="00203834">
        <w:rPr>
          <w:rFonts w:ascii="Times New Roman" w:hAnsi="Times New Roman" w:cs="Times New Roman"/>
          <w:lang w:val="pl-PL"/>
        </w:rPr>
        <w:t>oku</w:t>
      </w:r>
      <w:r w:rsidR="00203834" w:rsidRPr="00203834">
        <w:rPr>
          <w:rFonts w:ascii="Times New Roman" w:hAnsi="Times New Roman" w:cs="Times New Roman"/>
          <w:lang w:val="pl-PL"/>
        </w:rPr>
        <w:t xml:space="preserve"> Sąd postanowił </w:t>
      </w:r>
      <w:r w:rsidR="003E6D82">
        <w:rPr>
          <w:rFonts w:ascii="Times New Roman" w:hAnsi="Times New Roman" w:cs="Times New Roman"/>
          <w:lang w:val="pl-PL"/>
        </w:rPr>
        <w:t xml:space="preserve">pozyskać </w:t>
      </w:r>
      <w:r w:rsidR="003A28FF">
        <w:rPr>
          <w:rFonts w:ascii="Times New Roman" w:hAnsi="Times New Roman" w:cs="Times New Roman"/>
          <w:lang w:val="pl-PL"/>
        </w:rPr>
        <w:t xml:space="preserve">opinię biegłego </w:t>
      </w:r>
      <w:r w:rsidR="00203834" w:rsidRPr="00203834">
        <w:rPr>
          <w:rFonts w:ascii="Times New Roman" w:hAnsi="Times New Roman" w:cs="Times New Roman"/>
          <w:lang w:val="pl-PL"/>
        </w:rPr>
        <w:t xml:space="preserve">eksperta w sprawie pierwszego urazu </w:t>
      </w:r>
      <w:r w:rsidR="003A28FF">
        <w:rPr>
          <w:rFonts w:ascii="Times New Roman" w:hAnsi="Times New Roman" w:cs="Times New Roman"/>
          <w:lang w:val="pl-PL"/>
        </w:rPr>
        <w:t>skarżącej</w:t>
      </w:r>
      <w:r w:rsidR="00A77841" w:rsidRPr="00203834">
        <w:rPr>
          <w:rFonts w:ascii="Times New Roman" w:hAnsi="Times New Roman" w:cs="Times New Roman"/>
          <w:lang w:val="pl-PL"/>
        </w:rPr>
        <w:t>.</w:t>
      </w:r>
    </w:p>
    <w:p w:rsidR="00A77841" w:rsidRPr="00203834"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469D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43</w:t>
      </w:r>
      <w:r w:rsidRPr="00D8381D">
        <w:rPr>
          <w:rFonts w:ascii="Times New Roman" w:hAnsi="Times New Roman" w:cs="Times New Roman"/>
          <w:lang w:val="en-GB"/>
        </w:rPr>
        <w:fldChar w:fldCharType="end"/>
      </w:r>
      <w:r w:rsidR="00A77841" w:rsidRPr="00F469D9">
        <w:rPr>
          <w:rFonts w:ascii="Times New Roman" w:hAnsi="Times New Roman" w:cs="Times New Roman"/>
          <w:lang w:val="pl-PL"/>
        </w:rPr>
        <w:t>.  </w:t>
      </w:r>
      <w:r w:rsidR="008663CC">
        <w:rPr>
          <w:rFonts w:ascii="Times New Roman" w:hAnsi="Times New Roman" w:cs="Times New Roman"/>
          <w:lang w:val="pl-PL"/>
        </w:rPr>
        <w:t>Rozprawa</w:t>
      </w:r>
      <w:r w:rsidR="008663CC" w:rsidRPr="00203834">
        <w:rPr>
          <w:rFonts w:ascii="Times New Roman" w:hAnsi="Times New Roman" w:cs="Times New Roman"/>
          <w:lang w:val="pl-PL"/>
        </w:rPr>
        <w:t xml:space="preserve"> za</w:t>
      </w:r>
      <w:r w:rsidR="008663CC">
        <w:rPr>
          <w:rFonts w:ascii="Times New Roman" w:hAnsi="Times New Roman" w:cs="Times New Roman"/>
          <w:lang w:val="pl-PL"/>
        </w:rPr>
        <w:t xml:space="preserve">planowana </w:t>
      </w:r>
      <w:r w:rsidR="00BC12F7">
        <w:rPr>
          <w:rFonts w:ascii="Times New Roman" w:hAnsi="Times New Roman" w:cs="Times New Roman"/>
          <w:lang w:val="pl-PL"/>
        </w:rPr>
        <w:t xml:space="preserve">na 18 </w:t>
      </w:r>
      <w:r w:rsidR="003A28FF">
        <w:rPr>
          <w:rFonts w:ascii="Times New Roman" w:hAnsi="Times New Roman" w:cs="Times New Roman"/>
          <w:lang w:val="pl-PL"/>
        </w:rPr>
        <w:t>w</w:t>
      </w:r>
      <w:r w:rsidR="00203834">
        <w:rPr>
          <w:rFonts w:ascii="Times New Roman" w:hAnsi="Times New Roman" w:cs="Times New Roman"/>
          <w:lang w:val="pl-PL"/>
        </w:rPr>
        <w:t xml:space="preserve">rześnia 2013 roku </w:t>
      </w:r>
      <w:r w:rsidR="008663CC">
        <w:rPr>
          <w:rFonts w:ascii="Times New Roman" w:hAnsi="Times New Roman" w:cs="Times New Roman"/>
          <w:lang w:val="pl-PL"/>
        </w:rPr>
        <w:t>z</w:t>
      </w:r>
      <w:r w:rsidR="008663CC" w:rsidRPr="00203834">
        <w:rPr>
          <w:rFonts w:ascii="Times New Roman" w:hAnsi="Times New Roman" w:cs="Times New Roman"/>
          <w:lang w:val="pl-PL"/>
        </w:rPr>
        <w:t>ostał</w:t>
      </w:r>
      <w:r w:rsidR="008663CC">
        <w:rPr>
          <w:rFonts w:ascii="Times New Roman" w:hAnsi="Times New Roman" w:cs="Times New Roman"/>
          <w:lang w:val="pl-PL"/>
        </w:rPr>
        <w:t>a</w:t>
      </w:r>
      <w:r w:rsidR="008663CC" w:rsidRPr="00203834">
        <w:rPr>
          <w:rFonts w:ascii="Times New Roman" w:hAnsi="Times New Roman" w:cs="Times New Roman"/>
          <w:lang w:val="pl-PL"/>
        </w:rPr>
        <w:t xml:space="preserve"> odroczon</w:t>
      </w:r>
      <w:r w:rsidR="008663CC">
        <w:rPr>
          <w:rFonts w:ascii="Times New Roman" w:hAnsi="Times New Roman" w:cs="Times New Roman"/>
          <w:lang w:val="pl-PL"/>
        </w:rPr>
        <w:t>a</w:t>
      </w:r>
      <w:r w:rsidR="00203834" w:rsidRPr="00203834">
        <w:rPr>
          <w:rFonts w:ascii="Times New Roman" w:hAnsi="Times New Roman" w:cs="Times New Roman"/>
          <w:lang w:val="pl-PL"/>
        </w:rPr>
        <w:t xml:space="preserve">, ponieważ </w:t>
      </w:r>
      <w:r w:rsidR="008663CC">
        <w:rPr>
          <w:rFonts w:ascii="Times New Roman" w:hAnsi="Times New Roman" w:cs="Times New Roman"/>
          <w:lang w:val="pl-PL"/>
        </w:rPr>
        <w:t>wezwani świadkowie</w:t>
      </w:r>
      <w:r w:rsidR="00203834" w:rsidRPr="00203834">
        <w:rPr>
          <w:rFonts w:ascii="Times New Roman" w:hAnsi="Times New Roman" w:cs="Times New Roman"/>
          <w:lang w:val="pl-PL"/>
        </w:rPr>
        <w:t xml:space="preserve"> n</w:t>
      </w:r>
      <w:r w:rsidR="003A28FF">
        <w:rPr>
          <w:rFonts w:ascii="Times New Roman" w:hAnsi="Times New Roman" w:cs="Times New Roman"/>
          <w:lang w:val="pl-PL"/>
        </w:rPr>
        <w:t xml:space="preserve">ie stawili się. </w:t>
      </w:r>
    </w:p>
    <w:p w:rsidR="00A77841" w:rsidRPr="00203834"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469D9">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44</w:t>
      </w:r>
      <w:r w:rsidRPr="00D8381D">
        <w:rPr>
          <w:rFonts w:ascii="Times New Roman" w:hAnsi="Times New Roman" w:cs="Times New Roman"/>
          <w:lang w:val="en-GB"/>
        </w:rPr>
        <w:fldChar w:fldCharType="end"/>
      </w:r>
      <w:r w:rsidR="00A77841" w:rsidRPr="00F469D9">
        <w:rPr>
          <w:rFonts w:ascii="Times New Roman" w:hAnsi="Times New Roman" w:cs="Times New Roman"/>
          <w:lang w:val="pl-PL"/>
        </w:rPr>
        <w:t>.  </w:t>
      </w:r>
      <w:r w:rsidR="00BC12F7">
        <w:rPr>
          <w:rFonts w:ascii="Times New Roman" w:hAnsi="Times New Roman" w:cs="Times New Roman"/>
          <w:lang w:val="pl-PL"/>
        </w:rPr>
        <w:t xml:space="preserve">W dniu 23 </w:t>
      </w:r>
      <w:r w:rsidR="003A28FF">
        <w:rPr>
          <w:rFonts w:ascii="Times New Roman" w:hAnsi="Times New Roman" w:cs="Times New Roman"/>
          <w:lang w:val="pl-PL"/>
        </w:rPr>
        <w:t>w</w:t>
      </w:r>
      <w:r w:rsidR="00203834">
        <w:rPr>
          <w:rFonts w:ascii="Times New Roman" w:hAnsi="Times New Roman" w:cs="Times New Roman"/>
          <w:lang w:val="pl-PL"/>
        </w:rPr>
        <w:t xml:space="preserve">rześnia 2013 roku </w:t>
      </w:r>
      <w:r w:rsidR="003A28FF">
        <w:rPr>
          <w:rFonts w:ascii="Times New Roman" w:hAnsi="Times New Roman" w:cs="Times New Roman"/>
          <w:lang w:val="pl-PL"/>
        </w:rPr>
        <w:t>biegły</w:t>
      </w:r>
      <w:r w:rsidR="003A28FF" w:rsidRPr="00203834">
        <w:rPr>
          <w:rFonts w:ascii="Times New Roman" w:hAnsi="Times New Roman" w:cs="Times New Roman"/>
          <w:lang w:val="pl-PL"/>
        </w:rPr>
        <w:t xml:space="preserve"> </w:t>
      </w:r>
      <w:r w:rsidR="00203834" w:rsidRPr="00203834">
        <w:rPr>
          <w:rFonts w:ascii="Times New Roman" w:hAnsi="Times New Roman" w:cs="Times New Roman"/>
          <w:lang w:val="pl-PL"/>
        </w:rPr>
        <w:t xml:space="preserve">przedstawił swoją opinię, w której </w:t>
      </w:r>
      <w:r w:rsidR="008663CC" w:rsidRPr="00203834">
        <w:rPr>
          <w:rFonts w:ascii="Times New Roman" w:hAnsi="Times New Roman" w:cs="Times New Roman"/>
          <w:lang w:val="pl-PL"/>
        </w:rPr>
        <w:t>stwierdz</w:t>
      </w:r>
      <w:r w:rsidR="008663CC">
        <w:rPr>
          <w:rFonts w:ascii="Times New Roman" w:hAnsi="Times New Roman" w:cs="Times New Roman"/>
          <w:lang w:val="pl-PL"/>
        </w:rPr>
        <w:t>ił</w:t>
      </w:r>
      <w:r w:rsidR="00203834" w:rsidRPr="00203834">
        <w:rPr>
          <w:rFonts w:ascii="Times New Roman" w:hAnsi="Times New Roman" w:cs="Times New Roman"/>
          <w:lang w:val="pl-PL"/>
        </w:rPr>
        <w:t xml:space="preserve">, że możliwe </w:t>
      </w:r>
      <w:r w:rsidR="008663CC">
        <w:rPr>
          <w:rFonts w:ascii="Times New Roman" w:hAnsi="Times New Roman" w:cs="Times New Roman"/>
          <w:lang w:val="pl-PL"/>
        </w:rPr>
        <w:t>jest</w:t>
      </w:r>
      <w:r w:rsidR="00203834" w:rsidRPr="00203834">
        <w:rPr>
          <w:rFonts w:ascii="Times New Roman" w:hAnsi="Times New Roman" w:cs="Times New Roman"/>
          <w:lang w:val="pl-PL"/>
        </w:rPr>
        <w:t xml:space="preserve">, </w:t>
      </w:r>
      <w:r w:rsidR="008663CC">
        <w:rPr>
          <w:rFonts w:ascii="Times New Roman" w:hAnsi="Times New Roman" w:cs="Times New Roman"/>
          <w:lang w:val="pl-PL"/>
        </w:rPr>
        <w:t>choć</w:t>
      </w:r>
      <w:r w:rsidR="008663CC" w:rsidRPr="00203834">
        <w:rPr>
          <w:rFonts w:ascii="Times New Roman" w:hAnsi="Times New Roman" w:cs="Times New Roman"/>
          <w:lang w:val="pl-PL"/>
        </w:rPr>
        <w:t xml:space="preserve"> </w:t>
      </w:r>
      <w:r w:rsidR="00203834" w:rsidRPr="00203834">
        <w:rPr>
          <w:rFonts w:ascii="Times New Roman" w:hAnsi="Times New Roman" w:cs="Times New Roman"/>
          <w:lang w:val="pl-PL"/>
        </w:rPr>
        <w:t xml:space="preserve">nie można </w:t>
      </w:r>
      <w:r w:rsidR="008663CC">
        <w:rPr>
          <w:rFonts w:ascii="Times New Roman" w:hAnsi="Times New Roman" w:cs="Times New Roman"/>
          <w:lang w:val="pl-PL"/>
        </w:rPr>
        <w:t>tego</w:t>
      </w:r>
      <w:r w:rsidR="008663CC" w:rsidRPr="00203834">
        <w:rPr>
          <w:rFonts w:ascii="Times New Roman" w:hAnsi="Times New Roman" w:cs="Times New Roman"/>
          <w:lang w:val="pl-PL"/>
        </w:rPr>
        <w:t xml:space="preserve"> </w:t>
      </w:r>
      <w:r w:rsidR="00203834" w:rsidRPr="00203834">
        <w:rPr>
          <w:rFonts w:ascii="Times New Roman" w:hAnsi="Times New Roman" w:cs="Times New Roman"/>
          <w:lang w:val="pl-PL"/>
        </w:rPr>
        <w:t>z całą pewnośc</w:t>
      </w:r>
      <w:r w:rsidR="00203834">
        <w:rPr>
          <w:rFonts w:ascii="Times New Roman" w:hAnsi="Times New Roman" w:cs="Times New Roman"/>
          <w:lang w:val="pl-PL"/>
        </w:rPr>
        <w:t>ią stwierdzić, że uraz pierwszej</w:t>
      </w:r>
      <w:r w:rsidR="00203834" w:rsidRPr="00203834">
        <w:rPr>
          <w:rFonts w:ascii="Times New Roman" w:hAnsi="Times New Roman" w:cs="Times New Roman"/>
          <w:lang w:val="pl-PL"/>
        </w:rPr>
        <w:t xml:space="preserve"> skarżąc</w:t>
      </w:r>
      <w:r w:rsidR="003A28FF">
        <w:rPr>
          <w:rFonts w:ascii="Times New Roman" w:hAnsi="Times New Roman" w:cs="Times New Roman"/>
          <w:lang w:val="pl-PL"/>
        </w:rPr>
        <w:t>ej</w:t>
      </w:r>
      <w:r w:rsidR="00203834">
        <w:rPr>
          <w:rFonts w:ascii="Times New Roman" w:hAnsi="Times New Roman" w:cs="Times New Roman"/>
          <w:lang w:val="pl-PL"/>
        </w:rPr>
        <w:t xml:space="preserve"> mógł</w:t>
      </w:r>
      <w:r w:rsidR="00203834" w:rsidRPr="00203834">
        <w:rPr>
          <w:rFonts w:ascii="Times New Roman" w:hAnsi="Times New Roman" w:cs="Times New Roman"/>
          <w:lang w:val="pl-PL"/>
        </w:rPr>
        <w:t xml:space="preserve"> </w:t>
      </w:r>
      <w:r w:rsidR="00223E04">
        <w:rPr>
          <w:rFonts w:ascii="Times New Roman" w:hAnsi="Times New Roman" w:cs="Times New Roman"/>
          <w:lang w:val="pl-PL"/>
        </w:rPr>
        <w:t>powstać</w:t>
      </w:r>
      <w:r w:rsidR="00203834" w:rsidRPr="00203834">
        <w:rPr>
          <w:rFonts w:ascii="Times New Roman" w:hAnsi="Times New Roman" w:cs="Times New Roman"/>
          <w:lang w:val="pl-PL"/>
        </w:rPr>
        <w:t xml:space="preserve"> podczas </w:t>
      </w:r>
      <w:r w:rsidR="00223E04">
        <w:rPr>
          <w:rFonts w:ascii="Times New Roman" w:hAnsi="Times New Roman" w:cs="Times New Roman"/>
          <w:lang w:val="pl-PL"/>
        </w:rPr>
        <w:t xml:space="preserve">zdarzenia </w:t>
      </w:r>
      <w:r w:rsidR="00BC12F7">
        <w:rPr>
          <w:rFonts w:ascii="Times New Roman" w:hAnsi="Times New Roman" w:cs="Times New Roman"/>
          <w:lang w:val="pl-PL"/>
        </w:rPr>
        <w:t xml:space="preserve">z dnia l </w:t>
      </w:r>
      <w:r w:rsidR="003A28FF">
        <w:rPr>
          <w:rFonts w:ascii="Times New Roman" w:hAnsi="Times New Roman" w:cs="Times New Roman"/>
          <w:lang w:val="pl-PL"/>
        </w:rPr>
        <w:t>l</w:t>
      </w:r>
      <w:r w:rsidR="00203834">
        <w:rPr>
          <w:rFonts w:ascii="Times New Roman" w:hAnsi="Times New Roman" w:cs="Times New Roman"/>
          <w:lang w:val="pl-PL"/>
        </w:rPr>
        <w:t>utego 2011 roku</w:t>
      </w:r>
      <w:r w:rsidR="00391EC4">
        <w:rPr>
          <w:rFonts w:ascii="Times New Roman" w:hAnsi="Times New Roman" w:cs="Times New Roman"/>
          <w:lang w:val="pl-PL"/>
        </w:rPr>
        <w:t>,</w:t>
      </w:r>
      <w:r w:rsidR="00BC12F7">
        <w:rPr>
          <w:rFonts w:ascii="Times New Roman" w:hAnsi="Times New Roman" w:cs="Times New Roman"/>
          <w:lang w:val="pl-PL"/>
        </w:rPr>
        <w:t xml:space="preserve"> o</w:t>
      </w:r>
      <w:r w:rsidR="00203834" w:rsidRPr="00203834">
        <w:rPr>
          <w:rFonts w:ascii="Times New Roman" w:hAnsi="Times New Roman" w:cs="Times New Roman"/>
          <w:lang w:val="pl-PL"/>
        </w:rPr>
        <w:t>dpowiednia część jego opinii brzmi następująco</w:t>
      </w:r>
      <w:r w:rsidR="00A77841" w:rsidRPr="00203834">
        <w:rPr>
          <w:rFonts w:ascii="Times New Roman" w:hAnsi="Times New Roman" w:cs="Times New Roman"/>
          <w:lang w:val="pl-PL"/>
        </w:rPr>
        <w:t>:</w:t>
      </w:r>
    </w:p>
    <w:p w:rsidR="00A77841" w:rsidRPr="00203834" w:rsidRDefault="00A77841" w:rsidP="00D8381D">
      <w:pPr>
        <w:pStyle w:val="ECHRParaQuote"/>
        <w:rPr>
          <w:rFonts w:ascii="Times New Roman" w:hAnsi="Times New Roman" w:cs="Times New Roman"/>
          <w:lang w:val="pl-PL"/>
        </w:rPr>
      </w:pPr>
      <w:r w:rsidRPr="00203834">
        <w:rPr>
          <w:rFonts w:ascii="Times New Roman" w:hAnsi="Times New Roman" w:cs="Times New Roman"/>
          <w:lang w:val="pl-PL"/>
        </w:rPr>
        <w:t>“</w:t>
      </w:r>
      <w:r w:rsidR="00203834" w:rsidRPr="00203834">
        <w:rPr>
          <w:rFonts w:ascii="Times New Roman" w:hAnsi="Times New Roman" w:cs="Times New Roman"/>
          <w:lang w:val="pl-PL"/>
        </w:rPr>
        <w:t>Następujące szkody zostały ustalone [w czasie</w:t>
      </w:r>
      <w:r w:rsidR="00203834">
        <w:rPr>
          <w:rFonts w:ascii="Times New Roman" w:hAnsi="Times New Roman" w:cs="Times New Roman"/>
          <w:lang w:val="pl-PL"/>
        </w:rPr>
        <w:t>]</w:t>
      </w:r>
      <w:r w:rsidR="00203834" w:rsidRPr="00203834">
        <w:rPr>
          <w:rFonts w:ascii="Times New Roman" w:hAnsi="Times New Roman" w:cs="Times New Roman"/>
          <w:lang w:val="pl-PL"/>
        </w:rPr>
        <w:t xml:space="preserve"> badania lekarskiego</w:t>
      </w:r>
      <w:r w:rsidRPr="00203834">
        <w:rPr>
          <w:rFonts w:ascii="Times New Roman" w:hAnsi="Times New Roman" w:cs="Times New Roman"/>
          <w:lang w:val="pl-PL"/>
        </w:rPr>
        <w:t>:</w:t>
      </w:r>
    </w:p>
    <w:p w:rsidR="00A77841" w:rsidRPr="00203834" w:rsidRDefault="00391EC4" w:rsidP="00D8381D">
      <w:pPr>
        <w:pStyle w:val="ECHRParaQuote"/>
        <w:rPr>
          <w:rFonts w:ascii="Times New Roman" w:hAnsi="Times New Roman" w:cs="Times New Roman"/>
          <w:lang w:val="pl-PL"/>
        </w:rPr>
      </w:pPr>
      <w:r>
        <w:rPr>
          <w:rFonts w:ascii="Times New Roman" w:hAnsi="Times New Roman" w:cs="Times New Roman"/>
          <w:lang w:val="pl-PL"/>
        </w:rPr>
        <w:t>M</w:t>
      </w:r>
      <w:r w:rsidR="00203834" w:rsidRPr="00203834">
        <w:rPr>
          <w:rFonts w:ascii="Times New Roman" w:hAnsi="Times New Roman" w:cs="Times New Roman"/>
          <w:lang w:val="pl-PL"/>
        </w:rPr>
        <w:t>ały krwiak lewej dolnej powieki</w:t>
      </w:r>
      <w:r w:rsidR="00A77841" w:rsidRPr="00203834">
        <w:rPr>
          <w:rFonts w:ascii="Times New Roman" w:hAnsi="Times New Roman" w:cs="Times New Roman"/>
          <w:lang w:val="pl-PL"/>
        </w:rPr>
        <w:t>.</w:t>
      </w:r>
    </w:p>
    <w:p w:rsidR="00A77841" w:rsidRPr="00203834" w:rsidRDefault="00203834" w:rsidP="00D8381D">
      <w:pPr>
        <w:pStyle w:val="ECHRParaQuote"/>
        <w:rPr>
          <w:rFonts w:ascii="Times New Roman" w:hAnsi="Times New Roman" w:cs="Times New Roman"/>
          <w:lang w:val="pl-PL"/>
        </w:rPr>
      </w:pPr>
      <w:r w:rsidRPr="00203834">
        <w:rPr>
          <w:rFonts w:ascii="Times New Roman" w:hAnsi="Times New Roman" w:cs="Times New Roman"/>
          <w:lang w:val="pl-PL"/>
        </w:rPr>
        <w:t xml:space="preserve">Uraz ten stanowi </w:t>
      </w:r>
      <w:r w:rsidRPr="00203834">
        <w:rPr>
          <w:rFonts w:ascii="Times New Roman" w:hAnsi="Times New Roman" w:cs="Times New Roman"/>
          <w:b/>
          <w:lang w:val="pl-PL"/>
        </w:rPr>
        <w:t>uszkodzenie ciała</w:t>
      </w:r>
      <w:r w:rsidR="00A77841" w:rsidRPr="00203834">
        <w:rPr>
          <w:rFonts w:ascii="Times New Roman" w:hAnsi="Times New Roman" w:cs="Times New Roman"/>
          <w:lang w:val="pl-PL"/>
        </w:rPr>
        <w:t>.</w:t>
      </w:r>
    </w:p>
    <w:p w:rsidR="00A77841" w:rsidRPr="00203834" w:rsidRDefault="00203834" w:rsidP="00D8381D">
      <w:pPr>
        <w:pStyle w:val="ECHRParaQuote"/>
        <w:rPr>
          <w:rFonts w:ascii="Times New Roman" w:hAnsi="Times New Roman" w:cs="Times New Roman"/>
          <w:lang w:val="pl-PL"/>
        </w:rPr>
      </w:pPr>
      <w:r w:rsidRPr="00203834">
        <w:rPr>
          <w:rFonts w:ascii="Times New Roman" w:hAnsi="Times New Roman" w:cs="Times New Roman"/>
          <w:lang w:val="pl-PL"/>
        </w:rPr>
        <w:t xml:space="preserve">Uraz został zadany przez </w:t>
      </w:r>
      <w:r w:rsidR="00223E04">
        <w:rPr>
          <w:rFonts w:ascii="Times New Roman" w:hAnsi="Times New Roman" w:cs="Times New Roman"/>
          <w:lang w:val="pl-PL"/>
        </w:rPr>
        <w:t>twarde i tępe narzędzie</w:t>
      </w:r>
      <w:r w:rsidRPr="00203834">
        <w:rPr>
          <w:rFonts w:ascii="Times New Roman" w:hAnsi="Times New Roman" w:cs="Times New Roman"/>
          <w:lang w:val="pl-PL"/>
        </w:rPr>
        <w:t xml:space="preserve">. </w:t>
      </w:r>
      <w:r w:rsidR="00223E04">
        <w:rPr>
          <w:rFonts w:ascii="Times New Roman" w:hAnsi="Times New Roman" w:cs="Times New Roman"/>
          <w:lang w:val="pl-PL"/>
        </w:rPr>
        <w:t>Uraz spowodowano</w:t>
      </w:r>
      <w:r w:rsidR="00223E04" w:rsidRPr="00203834">
        <w:rPr>
          <w:rFonts w:ascii="Times New Roman" w:hAnsi="Times New Roman" w:cs="Times New Roman"/>
          <w:lang w:val="pl-PL"/>
        </w:rPr>
        <w:t xml:space="preserve"> </w:t>
      </w:r>
      <w:r w:rsidRPr="00203834">
        <w:rPr>
          <w:rFonts w:ascii="Times New Roman" w:hAnsi="Times New Roman" w:cs="Times New Roman"/>
          <w:lang w:val="pl-PL"/>
        </w:rPr>
        <w:t xml:space="preserve">pojedynczym ciosem o małej </w:t>
      </w:r>
      <w:r>
        <w:rPr>
          <w:rFonts w:ascii="Times New Roman" w:hAnsi="Times New Roman" w:cs="Times New Roman"/>
          <w:lang w:val="pl-PL"/>
        </w:rPr>
        <w:t>sile</w:t>
      </w:r>
      <w:r w:rsidR="00A77841" w:rsidRPr="00203834">
        <w:rPr>
          <w:rFonts w:ascii="Times New Roman" w:hAnsi="Times New Roman" w:cs="Times New Roman"/>
          <w:lang w:val="pl-PL"/>
        </w:rPr>
        <w:t>.</w:t>
      </w:r>
    </w:p>
    <w:p w:rsidR="00A77841" w:rsidRPr="00203834" w:rsidRDefault="00203834" w:rsidP="00D8381D">
      <w:pPr>
        <w:pStyle w:val="ECHRParaQuote"/>
        <w:rPr>
          <w:rFonts w:ascii="Times New Roman" w:hAnsi="Times New Roman" w:cs="Times New Roman"/>
          <w:lang w:val="pl-PL"/>
        </w:rPr>
      </w:pPr>
      <w:r w:rsidRPr="00203834">
        <w:rPr>
          <w:rFonts w:ascii="Times New Roman" w:hAnsi="Times New Roman" w:cs="Times New Roman"/>
          <w:lang w:val="pl-PL"/>
        </w:rPr>
        <w:t xml:space="preserve">Mechanizm uszkodzenia mógł odpowiadać przebiegowi zdarzeń, jakie zostały opisane lekarzowi przez </w:t>
      </w:r>
      <w:r w:rsidR="00F469D9">
        <w:rPr>
          <w:rFonts w:ascii="Times New Roman" w:hAnsi="Times New Roman" w:cs="Times New Roman"/>
          <w:lang w:val="pl-PL"/>
        </w:rPr>
        <w:t>poszkodowan</w:t>
      </w:r>
      <w:r w:rsidR="003A28FF">
        <w:rPr>
          <w:rFonts w:ascii="Times New Roman" w:hAnsi="Times New Roman" w:cs="Times New Roman"/>
          <w:lang w:val="pl-PL"/>
        </w:rPr>
        <w:t>ą</w:t>
      </w:r>
      <w:r w:rsidR="00F469D9">
        <w:rPr>
          <w:rFonts w:ascii="Times New Roman" w:hAnsi="Times New Roman" w:cs="Times New Roman"/>
          <w:lang w:val="pl-PL"/>
        </w:rPr>
        <w:t xml:space="preserve"> podczas badania [</w:t>
      </w:r>
      <w:r w:rsidRPr="00203834">
        <w:rPr>
          <w:rFonts w:ascii="Times New Roman" w:hAnsi="Times New Roman" w:cs="Times New Roman"/>
          <w:lang w:val="pl-PL"/>
        </w:rPr>
        <w:t xml:space="preserve">cios ręką </w:t>
      </w:r>
      <w:r>
        <w:rPr>
          <w:rFonts w:ascii="Times New Roman" w:hAnsi="Times New Roman" w:cs="Times New Roman"/>
          <w:lang w:val="pl-PL"/>
        </w:rPr>
        <w:t>w oko</w:t>
      </w:r>
      <w:r w:rsidR="00F469D9">
        <w:rPr>
          <w:rFonts w:ascii="Times New Roman" w:hAnsi="Times New Roman" w:cs="Times New Roman"/>
          <w:lang w:val="pl-PL"/>
        </w:rPr>
        <w:t>]</w:t>
      </w:r>
      <w:r w:rsidR="00A77841" w:rsidRPr="00203834">
        <w:rPr>
          <w:rFonts w:ascii="Times New Roman" w:hAnsi="Times New Roman" w:cs="Times New Roman"/>
          <w:lang w:val="pl-PL"/>
        </w:rPr>
        <w:t>.</w:t>
      </w:r>
    </w:p>
    <w:p w:rsidR="00A77841" w:rsidRPr="00F469D9" w:rsidRDefault="00A77841" w:rsidP="00D8381D">
      <w:pPr>
        <w:pStyle w:val="ECHRParaQuote"/>
        <w:rPr>
          <w:rFonts w:ascii="Times New Roman" w:hAnsi="Times New Roman" w:cs="Times New Roman"/>
          <w:lang w:val="pl-PL"/>
        </w:rPr>
      </w:pPr>
      <w:r w:rsidRPr="00203834">
        <w:rPr>
          <w:rFonts w:ascii="Times New Roman" w:hAnsi="Times New Roman" w:cs="Times New Roman"/>
          <w:lang w:val="pl-PL"/>
        </w:rPr>
        <w:lastRenderedPageBreak/>
        <w:t xml:space="preserve"> </w:t>
      </w:r>
      <w:r w:rsidR="00F469D9" w:rsidRPr="00F469D9">
        <w:rPr>
          <w:rFonts w:ascii="Times New Roman" w:hAnsi="Times New Roman" w:cs="Times New Roman"/>
          <w:lang w:val="pl-PL"/>
        </w:rPr>
        <w:t>Należy jednak zauważyć, że uraz został opisany przez lekarza, który przeprowadził badanie jako krwiak w resorpcji, a tym samym w [procesie] zanikania, zaniku. To zwykle dzieje się po pewnym czasie, na przykład kilk</w:t>
      </w:r>
      <w:r w:rsidR="00834BAE">
        <w:rPr>
          <w:rFonts w:ascii="Times New Roman" w:hAnsi="Times New Roman" w:cs="Times New Roman"/>
          <w:lang w:val="pl-PL"/>
        </w:rPr>
        <w:t>a</w:t>
      </w:r>
      <w:r w:rsidR="00F469D9" w:rsidRPr="00F469D9">
        <w:rPr>
          <w:rFonts w:ascii="Times New Roman" w:hAnsi="Times New Roman" w:cs="Times New Roman"/>
          <w:lang w:val="pl-PL"/>
        </w:rPr>
        <w:t xml:space="preserve"> dni po kontuzji. Nie</w:t>
      </w:r>
      <w:r w:rsidR="00F469D9">
        <w:rPr>
          <w:rFonts w:ascii="Times New Roman" w:hAnsi="Times New Roman" w:cs="Times New Roman"/>
          <w:lang w:val="pl-PL"/>
        </w:rPr>
        <w:t>często się zdarza</w:t>
      </w:r>
      <w:r w:rsidR="00F469D9" w:rsidRPr="00F469D9">
        <w:rPr>
          <w:rFonts w:ascii="Times New Roman" w:hAnsi="Times New Roman" w:cs="Times New Roman"/>
          <w:lang w:val="pl-PL"/>
        </w:rPr>
        <w:t>, aby resorpcja była już widoczna w dzień po urazie</w:t>
      </w:r>
      <w:r w:rsidRPr="00F469D9">
        <w:rPr>
          <w:rFonts w:ascii="Times New Roman" w:hAnsi="Times New Roman" w:cs="Times New Roman"/>
          <w:lang w:val="pl-PL"/>
        </w:rPr>
        <w:t>.</w:t>
      </w:r>
    </w:p>
    <w:p w:rsidR="00A77841" w:rsidRPr="00F469D9" w:rsidRDefault="00F469D9" w:rsidP="00D8381D">
      <w:pPr>
        <w:pStyle w:val="ECHRParaQuote"/>
        <w:rPr>
          <w:rFonts w:ascii="Times New Roman" w:hAnsi="Times New Roman" w:cs="Times New Roman"/>
          <w:lang w:val="pl-PL"/>
        </w:rPr>
      </w:pPr>
      <w:r w:rsidRPr="00F469D9">
        <w:rPr>
          <w:rFonts w:ascii="Times New Roman" w:hAnsi="Times New Roman" w:cs="Times New Roman"/>
          <w:lang w:val="pl-PL"/>
        </w:rPr>
        <w:t xml:space="preserve">Z powyższych rozważań wynika, że </w:t>
      </w:r>
      <w:r w:rsidR="00834BAE">
        <w:rPr>
          <w:rFonts w:ascii="Times New Roman" w:hAnsi="Times New Roman" w:cs="Times New Roman"/>
          <w:lang w:val="pl-PL"/>
        </w:rPr>
        <w:t>uszkodzenie mogło powstać</w:t>
      </w:r>
      <w:r w:rsidRPr="00F469D9">
        <w:rPr>
          <w:rFonts w:ascii="Times New Roman" w:hAnsi="Times New Roman" w:cs="Times New Roman"/>
          <w:lang w:val="pl-PL"/>
        </w:rPr>
        <w:t xml:space="preserve"> podczas danego incydentu, ale że związek przyczynowy nie może zostać ustalony z całą pewnością</w:t>
      </w:r>
      <w:r w:rsidR="00A77841" w:rsidRPr="00F469D9">
        <w:rPr>
          <w:rFonts w:ascii="Times New Roman" w:hAnsi="Times New Roman" w:cs="Times New Roman"/>
          <w:lang w:val="pl-PL"/>
        </w:rPr>
        <w:t>.”</w:t>
      </w:r>
    </w:p>
    <w:p w:rsidR="00A77841" w:rsidRPr="00F469D9"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3F7CD3">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45</w:t>
      </w:r>
      <w:r w:rsidRPr="00D8381D">
        <w:rPr>
          <w:rFonts w:ascii="Times New Roman" w:hAnsi="Times New Roman" w:cs="Times New Roman"/>
          <w:lang w:val="en-GB"/>
        </w:rPr>
        <w:fldChar w:fldCharType="end"/>
      </w:r>
      <w:r w:rsidR="00A77841" w:rsidRPr="003F7CD3">
        <w:rPr>
          <w:rFonts w:ascii="Times New Roman" w:hAnsi="Times New Roman" w:cs="Times New Roman"/>
          <w:lang w:val="pl-PL"/>
        </w:rPr>
        <w:t>.  </w:t>
      </w:r>
      <w:r w:rsidR="00F469D9" w:rsidRPr="00F469D9">
        <w:rPr>
          <w:rFonts w:ascii="Times New Roman" w:hAnsi="Times New Roman" w:cs="Times New Roman"/>
          <w:lang w:val="pl-PL"/>
        </w:rPr>
        <w:t>Na rozprawi</w:t>
      </w:r>
      <w:r w:rsidR="00BC12F7">
        <w:rPr>
          <w:rFonts w:ascii="Times New Roman" w:hAnsi="Times New Roman" w:cs="Times New Roman"/>
          <w:lang w:val="pl-PL"/>
        </w:rPr>
        <w:t xml:space="preserve">e w dniu 24 </w:t>
      </w:r>
      <w:r w:rsidR="003A28FF">
        <w:rPr>
          <w:rFonts w:ascii="Times New Roman" w:hAnsi="Times New Roman" w:cs="Times New Roman"/>
          <w:lang w:val="pl-PL"/>
        </w:rPr>
        <w:t>p</w:t>
      </w:r>
      <w:r w:rsidR="00F469D9">
        <w:rPr>
          <w:rFonts w:ascii="Times New Roman" w:hAnsi="Times New Roman" w:cs="Times New Roman"/>
          <w:lang w:val="pl-PL"/>
        </w:rPr>
        <w:t>aździernika 2013 roku s</w:t>
      </w:r>
      <w:r w:rsidR="00F469D9" w:rsidRPr="00F469D9">
        <w:rPr>
          <w:rFonts w:ascii="Times New Roman" w:hAnsi="Times New Roman" w:cs="Times New Roman"/>
          <w:lang w:val="pl-PL"/>
        </w:rPr>
        <w:t xml:space="preserve">ąd </w:t>
      </w:r>
      <w:r w:rsidR="00F469D9">
        <w:rPr>
          <w:rFonts w:ascii="Times New Roman" w:hAnsi="Times New Roman" w:cs="Times New Roman"/>
          <w:lang w:val="pl-PL"/>
        </w:rPr>
        <w:t>wysłuchał</w:t>
      </w:r>
      <w:r w:rsidR="00F469D9" w:rsidRPr="00F469D9">
        <w:rPr>
          <w:rFonts w:ascii="Times New Roman" w:hAnsi="Times New Roman" w:cs="Times New Roman"/>
          <w:lang w:val="pl-PL"/>
        </w:rPr>
        <w:t xml:space="preserve"> drugiego funkcjonariusza policj</w:t>
      </w:r>
      <w:r w:rsidR="00BC12F7">
        <w:rPr>
          <w:rFonts w:ascii="Times New Roman" w:hAnsi="Times New Roman" w:cs="Times New Roman"/>
          <w:lang w:val="pl-PL"/>
        </w:rPr>
        <w:t xml:space="preserve">i, który w dniu 2 </w:t>
      </w:r>
      <w:r w:rsidR="003A28FF">
        <w:rPr>
          <w:rFonts w:ascii="Times New Roman" w:hAnsi="Times New Roman" w:cs="Times New Roman"/>
          <w:lang w:val="pl-PL"/>
        </w:rPr>
        <w:t>l</w:t>
      </w:r>
      <w:r w:rsidR="00F469D9">
        <w:rPr>
          <w:rFonts w:ascii="Times New Roman" w:hAnsi="Times New Roman" w:cs="Times New Roman"/>
          <w:lang w:val="pl-PL"/>
        </w:rPr>
        <w:t>utego 2011 roku p</w:t>
      </w:r>
      <w:r w:rsidR="00F469D9" w:rsidRPr="00F469D9">
        <w:rPr>
          <w:rFonts w:ascii="Times New Roman" w:hAnsi="Times New Roman" w:cs="Times New Roman"/>
          <w:lang w:val="pl-PL"/>
        </w:rPr>
        <w:t>rzesłuch</w:t>
      </w:r>
      <w:r w:rsidR="00975389">
        <w:rPr>
          <w:rFonts w:ascii="Times New Roman" w:hAnsi="Times New Roman" w:cs="Times New Roman"/>
          <w:lang w:val="pl-PL"/>
        </w:rPr>
        <w:t>iw</w:t>
      </w:r>
      <w:r w:rsidR="00F469D9" w:rsidRPr="00F469D9">
        <w:rPr>
          <w:rFonts w:ascii="Times New Roman" w:hAnsi="Times New Roman" w:cs="Times New Roman"/>
          <w:lang w:val="pl-PL"/>
        </w:rPr>
        <w:t>ał pierwsz</w:t>
      </w:r>
      <w:r w:rsidR="00F469D9">
        <w:rPr>
          <w:rFonts w:ascii="Times New Roman" w:hAnsi="Times New Roman" w:cs="Times New Roman"/>
          <w:lang w:val="pl-PL"/>
        </w:rPr>
        <w:t>ą</w:t>
      </w:r>
      <w:r w:rsidR="00F469D9" w:rsidRPr="00F469D9">
        <w:rPr>
          <w:rFonts w:ascii="Times New Roman" w:hAnsi="Times New Roman" w:cs="Times New Roman"/>
          <w:lang w:val="pl-PL"/>
        </w:rPr>
        <w:t xml:space="preserve"> skarżąc</w:t>
      </w:r>
      <w:r w:rsidR="00F469D9">
        <w:rPr>
          <w:rFonts w:ascii="Times New Roman" w:hAnsi="Times New Roman" w:cs="Times New Roman"/>
          <w:lang w:val="pl-PL"/>
        </w:rPr>
        <w:t>ą</w:t>
      </w:r>
      <w:r w:rsidR="00F469D9" w:rsidRPr="00F469D9">
        <w:rPr>
          <w:rFonts w:ascii="Times New Roman" w:hAnsi="Times New Roman" w:cs="Times New Roman"/>
          <w:lang w:val="pl-PL"/>
        </w:rPr>
        <w:t>, pracownika socjalnego, który był obecny podczas rozmowy z policją oraz lekarza, który zbadał ją w tym dniu</w:t>
      </w:r>
      <w:r w:rsidR="00A77841" w:rsidRPr="00F469D9">
        <w:rPr>
          <w:rFonts w:ascii="Times New Roman" w:hAnsi="Times New Roman" w:cs="Times New Roman"/>
          <w:lang w:val="pl-PL"/>
        </w:rPr>
        <w:t>.</w:t>
      </w:r>
    </w:p>
    <w:p w:rsidR="00A77841" w:rsidRPr="00541340"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3F7CD3">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46</w:t>
      </w:r>
      <w:r w:rsidRPr="00D8381D">
        <w:rPr>
          <w:rFonts w:ascii="Times New Roman" w:hAnsi="Times New Roman" w:cs="Times New Roman"/>
          <w:lang w:val="en-GB"/>
        </w:rPr>
        <w:fldChar w:fldCharType="end"/>
      </w:r>
      <w:r w:rsidR="00A77841" w:rsidRPr="003F7CD3">
        <w:rPr>
          <w:rFonts w:ascii="Times New Roman" w:hAnsi="Times New Roman" w:cs="Times New Roman"/>
          <w:lang w:val="pl-PL"/>
        </w:rPr>
        <w:t>.  </w:t>
      </w:r>
      <w:r w:rsidR="003A28FF">
        <w:rPr>
          <w:rFonts w:ascii="Times New Roman" w:hAnsi="Times New Roman" w:cs="Times New Roman"/>
          <w:lang w:val="pl-PL"/>
        </w:rPr>
        <w:t>Funkcjonariusz</w:t>
      </w:r>
      <w:r w:rsidR="00541340" w:rsidRPr="00541340">
        <w:rPr>
          <w:rFonts w:ascii="Times New Roman" w:hAnsi="Times New Roman" w:cs="Times New Roman"/>
          <w:lang w:val="pl-PL"/>
        </w:rPr>
        <w:t xml:space="preserve"> policji zaznaczył, że pierwsz</w:t>
      </w:r>
      <w:r w:rsidR="00541340">
        <w:rPr>
          <w:rFonts w:ascii="Times New Roman" w:hAnsi="Times New Roman" w:cs="Times New Roman"/>
          <w:lang w:val="pl-PL"/>
        </w:rPr>
        <w:t>a</w:t>
      </w:r>
      <w:r w:rsidR="00541340" w:rsidRPr="00541340">
        <w:rPr>
          <w:rFonts w:ascii="Times New Roman" w:hAnsi="Times New Roman" w:cs="Times New Roman"/>
          <w:lang w:val="pl-PL"/>
        </w:rPr>
        <w:t xml:space="preserve"> skarżąc</w:t>
      </w:r>
      <w:r w:rsidR="00541340">
        <w:rPr>
          <w:rFonts w:ascii="Times New Roman" w:hAnsi="Times New Roman" w:cs="Times New Roman"/>
          <w:lang w:val="pl-PL"/>
        </w:rPr>
        <w:t>a</w:t>
      </w:r>
      <w:r w:rsidR="00541340" w:rsidRPr="00541340">
        <w:rPr>
          <w:rFonts w:ascii="Times New Roman" w:hAnsi="Times New Roman" w:cs="Times New Roman"/>
          <w:lang w:val="pl-PL"/>
        </w:rPr>
        <w:t xml:space="preserve"> rzeczywiście nie chciał</w:t>
      </w:r>
      <w:r w:rsidR="00541340">
        <w:rPr>
          <w:rFonts w:ascii="Times New Roman" w:hAnsi="Times New Roman" w:cs="Times New Roman"/>
          <w:lang w:val="pl-PL"/>
        </w:rPr>
        <w:t>a</w:t>
      </w:r>
      <w:r w:rsidR="00541340" w:rsidRPr="00541340">
        <w:rPr>
          <w:rFonts w:ascii="Times New Roman" w:hAnsi="Times New Roman" w:cs="Times New Roman"/>
          <w:lang w:val="pl-PL"/>
        </w:rPr>
        <w:t xml:space="preserve"> wrócić do swojego ojca i że pracownik socjalny z lokalnego ośrodka pomocy społecznej rzeczywiście powiedział, że jeśli będzie odm</w:t>
      </w:r>
      <w:r w:rsidR="00541340">
        <w:rPr>
          <w:rFonts w:ascii="Times New Roman" w:hAnsi="Times New Roman" w:cs="Times New Roman"/>
          <w:lang w:val="pl-PL"/>
        </w:rPr>
        <w:t>awiać</w:t>
      </w:r>
      <w:r w:rsidR="00541340" w:rsidRPr="00541340">
        <w:rPr>
          <w:rFonts w:ascii="Times New Roman" w:hAnsi="Times New Roman" w:cs="Times New Roman"/>
          <w:lang w:val="pl-PL"/>
        </w:rPr>
        <w:t xml:space="preserve">, </w:t>
      </w:r>
      <w:r w:rsidR="00975389">
        <w:rPr>
          <w:rFonts w:ascii="Times New Roman" w:hAnsi="Times New Roman" w:cs="Times New Roman"/>
          <w:lang w:val="pl-PL"/>
        </w:rPr>
        <w:t>to zostanie tymczasowo umieszczona</w:t>
      </w:r>
      <w:r w:rsidR="00541340" w:rsidRPr="00541340">
        <w:rPr>
          <w:rFonts w:ascii="Times New Roman" w:hAnsi="Times New Roman" w:cs="Times New Roman"/>
          <w:lang w:val="pl-PL"/>
        </w:rPr>
        <w:t xml:space="preserve"> w domu </w:t>
      </w:r>
      <w:r w:rsidR="00541340">
        <w:rPr>
          <w:rFonts w:ascii="Times New Roman" w:hAnsi="Times New Roman" w:cs="Times New Roman"/>
          <w:lang w:val="pl-PL"/>
        </w:rPr>
        <w:t>dziecka</w:t>
      </w:r>
      <w:r w:rsidR="00541340" w:rsidRPr="00541340">
        <w:rPr>
          <w:rFonts w:ascii="Times New Roman" w:hAnsi="Times New Roman" w:cs="Times New Roman"/>
          <w:lang w:val="pl-PL"/>
        </w:rPr>
        <w:t xml:space="preserve">. </w:t>
      </w:r>
      <w:r w:rsidR="003A28FF">
        <w:rPr>
          <w:rFonts w:ascii="Times New Roman" w:hAnsi="Times New Roman" w:cs="Times New Roman"/>
          <w:lang w:val="pl-PL"/>
        </w:rPr>
        <w:t>Zeznał</w:t>
      </w:r>
      <w:r w:rsidR="003A28FF" w:rsidRPr="00541340">
        <w:rPr>
          <w:rFonts w:ascii="Times New Roman" w:hAnsi="Times New Roman" w:cs="Times New Roman"/>
          <w:lang w:val="pl-PL"/>
        </w:rPr>
        <w:t xml:space="preserve"> </w:t>
      </w:r>
      <w:r w:rsidR="00541340" w:rsidRPr="00541340">
        <w:rPr>
          <w:rFonts w:ascii="Times New Roman" w:hAnsi="Times New Roman" w:cs="Times New Roman"/>
          <w:lang w:val="pl-PL"/>
        </w:rPr>
        <w:t xml:space="preserve">również, że nie widział żadnych </w:t>
      </w:r>
      <w:r w:rsidR="003A28FF">
        <w:rPr>
          <w:rFonts w:ascii="Times New Roman" w:hAnsi="Times New Roman" w:cs="Times New Roman"/>
          <w:lang w:val="pl-PL"/>
        </w:rPr>
        <w:t>uszkodzeń ciała</w:t>
      </w:r>
      <w:r w:rsidR="00541340" w:rsidRPr="00541340">
        <w:rPr>
          <w:rFonts w:ascii="Times New Roman" w:hAnsi="Times New Roman" w:cs="Times New Roman"/>
          <w:lang w:val="pl-PL"/>
        </w:rPr>
        <w:t xml:space="preserve"> </w:t>
      </w:r>
      <w:r w:rsidR="00541340">
        <w:rPr>
          <w:rFonts w:ascii="Times New Roman" w:hAnsi="Times New Roman" w:cs="Times New Roman"/>
          <w:lang w:val="pl-PL"/>
        </w:rPr>
        <w:t>u</w:t>
      </w:r>
      <w:r w:rsidR="00541340" w:rsidRPr="00541340">
        <w:rPr>
          <w:rFonts w:ascii="Times New Roman" w:hAnsi="Times New Roman" w:cs="Times New Roman"/>
          <w:lang w:val="pl-PL"/>
        </w:rPr>
        <w:t xml:space="preserve"> pierwsze</w:t>
      </w:r>
      <w:r w:rsidR="00541340">
        <w:rPr>
          <w:rFonts w:ascii="Times New Roman" w:hAnsi="Times New Roman" w:cs="Times New Roman"/>
          <w:lang w:val="pl-PL"/>
        </w:rPr>
        <w:t>j</w:t>
      </w:r>
      <w:r w:rsidR="00541340" w:rsidRPr="00541340">
        <w:rPr>
          <w:rFonts w:ascii="Times New Roman" w:hAnsi="Times New Roman" w:cs="Times New Roman"/>
          <w:lang w:val="pl-PL"/>
        </w:rPr>
        <w:t xml:space="preserve"> </w:t>
      </w:r>
      <w:r w:rsidR="00541340">
        <w:rPr>
          <w:rFonts w:ascii="Times New Roman" w:hAnsi="Times New Roman" w:cs="Times New Roman"/>
          <w:lang w:val="pl-PL"/>
        </w:rPr>
        <w:t>skarżącej</w:t>
      </w:r>
      <w:r w:rsidR="00541340" w:rsidRPr="00541340">
        <w:rPr>
          <w:rFonts w:ascii="Times New Roman" w:hAnsi="Times New Roman" w:cs="Times New Roman"/>
          <w:lang w:val="pl-PL"/>
        </w:rPr>
        <w:t>. Pracownik socjalny zezn</w:t>
      </w:r>
      <w:r w:rsidR="003A28FF">
        <w:rPr>
          <w:rFonts w:ascii="Times New Roman" w:hAnsi="Times New Roman" w:cs="Times New Roman"/>
          <w:lang w:val="pl-PL"/>
        </w:rPr>
        <w:t>ał</w:t>
      </w:r>
      <w:r w:rsidR="00975389">
        <w:rPr>
          <w:rFonts w:ascii="Times New Roman" w:hAnsi="Times New Roman" w:cs="Times New Roman"/>
          <w:lang w:val="pl-PL"/>
        </w:rPr>
        <w:t>,</w:t>
      </w:r>
      <w:r w:rsidR="003323E5">
        <w:rPr>
          <w:rFonts w:ascii="Times New Roman" w:hAnsi="Times New Roman" w:cs="Times New Roman"/>
          <w:lang w:val="pl-PL"/>
        </w:rPr>
        <w:t xml:space="preserve"> </w:t>
      </w:r>
      <w:r w:rsidR="00541340" w:rsidRPr="00541340">
        <w:rPr>
          <w:rFonts w:ascii="Times New Roman" w:hAnsi="Times New Roman" w:cs="Times New Roman"/>
          <w:lang w:val="pl-PL"/>
        </w:rPr>
        <w:t>że</w:t>
      </w:r>
      <w:r w:rsidR="00541340">
        <w:rPr>
          <w:rFonts w:ascii="Times New Roman" w:hAnsi="Times New Roman" w:cs="Times New Roman"/>
          <w:lang w:val="pl-PL"/>
        </w:rPr>
        <w:t xml:space="preserve"> również</w:t>
      </w:r>
      <w:r w:rsidR="00541340" w:rsidRPr="00541340">
        <w:rPr>
          <w:rFonts w:ascii="Times New Roman" w:hAnsi="Times New Roman" w:cs="Times New Roman"/>
          <w:lang w:val="pl-PL"/>
        </w:rPr>
        <w:t xml:space="preserve"> nie zauważył żadnych </w:t>
      </w:r>
      <w:r w:rsidR="003A28FF">
        <w:rPr>
          <w:rFonts w:ascii="Times New Roman" w:hAnsi="Times New Roman" w:cs="Times New Roman"/>
          <w:lang w:val="pl-PL"/>
        </w:rPr>
        <w:t>uszkodzeń ciała</w:t>
      </w:r>
      <w:r w:rsidR="00541340" w:rsidRPr="00541340">
        <w:rPr>
          <w:rFonts w:ascii="Times New Roman" w:hAnsi="Times New Roman" w:cs="Times New Roman"/>
          <w:lang w:val="pl-PL"/>
        </w:rPr>
        <w:t xml:space="preserve"> </w:t>
      </w:r>
      <w:r w:rsidR="00541340">
        <w:rPr>
          <w:rFonts w:ascii="Times New Roman" w:hAnsi="Times New Roman" w:cs="Times New Roman"/>
          <w:lang w:val="pl-PL"/>
        </w:rPr>
        <w:t>u</w:t>
      </w:r>
      <w:r w:rsidR="00541340" w:rsidRPr="00541340">
        <w:rPr>
          <w:rFonts w:ascii="Times New Roman" w:hAnsi="Times New Roman" w:cs="Times New Roman"/>
          <w:lang w:val="pl-PL"/>
        </w:rPr>
        <w:t xml:space="preserve"> pierwsze</w:t>
      </w:r>
      <w:r w:rsidR="00541340">
        <w:rPr>
          <w:rFonts w:ascii="Times New Roman" w:hAnsi="Times New Roman" w:cs="Times New Roman"/>
          <w:lang w:val="pl-PL"/>
        </w:rPr>
        <w:t>j</w:t>
      </w:r>
      <w:r w:rsidR="00541340" w:rsidRPr="00541340">
        <w:rPr>
          <w:rFonts w:ascii="Times New Roman" w:hAnsi="Times New Roman" w:cs="Times New Roman"/>
          <w:lang w:val="pl-PL"/>
        </w:rPr>
        <w:t xml:space="preserve"> </w:t>
      </w:r>
      <w:r w:rsidR="00541340">
        <w:rPr>
          <w:rFonts w:ascii="Times New Roman" w:hAnsi="Times New Roman" w:cs="Times New Roman"/>
          <w:lang w:val="pl-PL"/>
        </w:rPr>
        <w:t>skarżącej</w:t>
      </w:r>
      <w:r w:rsidR="00541340" w:rsidRPr="00541340">
        <w:rPr>
          <w:rFonts w:ascii="Times New Roman" w:hAnsi="Times New Roman" w:cs="Times New Roman"/>
          <w:lang w:val="pl-PL"/>
        </w:rPr>
        <w:t>. Oświadczył również, że chociaż prawdą jest, że pierwsz</w:t>
      </w:r>
      <w:r w:rsidR="00541340">
        <w:rPr>
          <w:rFonts w:ascii="Times New Roman" w:hAnsi="Times New Roman" w:cs="Times New Roman"/>
          <w:lang w:val="pl-PL"/>
        </w:rPr>
        <w:t>a</w:t>
      </w:r>
      <w:r w:rsidR="00541340" w:rsidRPr="00541340">
        <w:rPr>
          <w:rFonts w:ascii="Times New Roman" w:hAnsi="Times New Roman" w:cs="Times New Roman"/>
          <w:lang w:val="pl-PL"/>
        </w:rPr>
        <w:t xml:space="preserve"> skarżąc</w:t>
      </w:r>
      <w:r w:rsidR="00541340">
        <w:rPr>
          <w:rFonts w:ascii="Times New Roman" w:hAnsi="Times New Roman" w:cs="Times New Roman"/>
          <w:lang w:val="pl-PL"/>
        </w:rPr>
        <w:t>a</w:t>
      </w:r>
      <w:r w:rsidR="00541340" w:rsidRPr="00541340">
        <w:rPr>
          <w:rFonts w:ascii="Times New Roman" w:hAnsi="Times New Roman" w:cs="Times New Roman"/>
          <w:lang w:val="pl-PL"/>
        </w:rPr>
        <w:t xml:space="preserve"> nie chciał</w:t>
      </w:r>
      <w:r w:rsidR="00541340">
        <w:rPr>
          <w:rFonts w:ascii="Times New Roman" w:hAnsi="Times New Roman" w:cs="Times New Roman"/>
          <w:lang w:val="pl-PL"/>
        </w:rPr>
        <w:t>a</w:t>
      </w:r>
      <w:r w:rsidR="00541340" w:rsidRPr="00541340">
        <w:rPr>
          <w:rFonts w:ascii="Times New Roman" w:hAnsi="Times New Roman" w:cs="Times New Roman"/>
          <w:lang w:val="pl-PL"/>
        </w:rPr>
        <w:t xml:space="preserve"> wrócić do swojego ojca, to po rozmowie zmieniła zdanie, </w:t>
      </w:r>
      <w:r w:rsidR="007969AF">
        <w:rPr>
          <w:rFonts w:ascii="Times New Roman" w:hAnsi="Times New Roman" w:cs="Times New Roman"/>
          <w:lang w:val="pl-PL"/>
        </w:rPr>
        <w:t xml:space="preserve">kiedy jeszcze nie wspomniano </w:t>
      </w:r>
      <w:r w:rsidR="00541340" w:rsidRPr="00541340">
        <w:rPr>
          <w:rFonts w:ascii="Times New Roman" w:hAnsi="Times New Roman" w:cs="Times New Roman"/>
          <w:lang w:val="pl-PL"/>
        </w:rPr>
        <w:t>o</w:t>
      </w:r>
      <w:r w:rsidR="00391EC4">
        <w:rPr>
          <w:rFonts w:ascii="Times New Roman" w:hAnsi="Times New Roman" w:cs="Times New Roman"/>
          <w:lang w:val="pl-PL"/>
        </w:rPr>
        <w:t xml:space="preserve"> alternatywie</w:t>
      </w:r>
      <w:r w:rsidR="00541340">
        <w:rPr>
          <w:rFonts w:ascii="Times New Roman" w:hAnsi="Times New Roman" w:cs="Times New Roman"/>
          <w:lang w:val="pl-PL"/>
        </w:rPr>
        <w:t xml:space="preserve"> w postaci</w:t>
      </w:r>
      <w:r w:rsidR="00541340" w:rsidRPr="00541340">
        <w:rPr>
          <w:rFonts w:ascii="Times New Roman" w:hAnsi="Times New Roman" w:cs="Times New Roman"/>
          <w:lang w:val="pl-PL"/>
        </w:rPr>
        <w:t xml:space="preserve"> możliwości wysłania pierwsze</w:t>
      </w:r>
      <w:r w:rsidR="00541340">
        <w:rPr>
          <w:rFonts w:ascii="Times New Roman" w:hAnsi="Times New Roman" w:cs="Times New Roman"/>
          <w:lang w:val="pl-PL"/>
        </w:rPr>
        <w:t>j</w:t>
      </w:r>
      <w:r w:rsidR="00541340" w:rsidRPr="00541340">
        <w:rPr>
          <w:rFonts w:ascii="Times New Roman" w:hAnsi="Times New Roman" w:cs="Times New Roman"/>
          <w:lang w:val="pl-PL"/>
        </w:rPr>
        <w:t xml:space="preserve"> </w:t>
      </w:r>
      <w:r w:rsidR="00541340">
        <w:rPr>
          <w:rFonts w:ascii="Times New Roman" w:hAnsi="Times New Roman" w:cs="Times New Roman"/>
          <w:lang w:val="pl-PL"/>
        </w:rPr>
        <w:t>skarżącej do domu dziecka</w:t>
      </w:r>
      <w:r w:rsidR="00541340" w:rsidRPr="00541340">
        <w:rPr>
          <w:rFonts w:ascii="Times New Roman" w:hAnsi="Times New Roman" w:cs="Times New Roman"/>
          <w:lang w:val="pl-PL"/>
        </w:rPr>
        <w:t>. Lekarz, który zbadał pierwsz</w:t>
      </w:r>
      <w:r w:rsidR="00541340">
        <w:rPr>
          <w:rFonts w:ascii="Times New Roman" w:hAnsi="Times New Roman" w:cs="Times New Roman"/>
          <w:lang w:val="pl-PL"/>
        </w:rPr>
        <w:t>ą</w:t>
      </w:r>
      <w:r w:rsidR="00541340" w:rsidRPr="00541340">
        <w:rPr>
          <w:rFonts w:ascii="Times New Roman" w:hAnsi="Times New Roman" w:cs="Times New Roman"/>
          <w:lang w:val="pl-PL"/>
        </w:rPr>
        <w:t xml:space="preserve"> </w:t>
      </w:r>
      <w:r w:rsidR="00541340">
        <w:rPr>
          <w:rFonts w:ascii="Times New Roman" w:hAnsi="Times New Roman" w:cs="Times New Roman"/>
          <w:lang w:val="pl-PL"/>
        </w:rPr>
        <w:t>skarżącą</w:t>
      </w:r>
      <w:r w:rsidR="00391EC4">
        <w:rPr>
          <w:rFonts w:ascii="Times New Roman" w:hAnsi="Times New Roman" w:cs="Times New Roman"/>
          <w:lang w:val="pl-PL"/>
        </w:rPr>
        <w:t>,</w:t>
      </w:r>
      <w:r w:rsidR="00541340" w:rsidRPr="00541340">
        <w:rPr>
          <w:rFonts w:ascii="Times New Roman" w:hAnsi="Times New Roman" w:cs="Times New Roman"/>
          <w:lang w:val="pl-PL"/>
        </w:rPr>
        <w:t xml:space="preserve"> stwierdził, że resorpcja krwiaka występuje szybciej u dzieci i młodzieży. Choć wykluczył możliwość, że szkoda mogła być spowodowana płaczem i ocieraniem oczu, nie wykluczył, że spowodował</w:t>
      </w:r>
      <w:r w:rsidR="00541340">
        <w:rPr>
          <w:rFonts w:ascii="Times New Roman" w:hAnsi="Times New Roman" w:cs="Times New Roman"/>
          <w:lang w:val="pl-PL"/>
        </w:rPr>
        <w:t>o</w:t>
      </w:r>
      <w:r w:rsidR="00541340" w:rsidRPr="00541340">
        <w:rPr>
          <w:rFonts w:ascii="Times New Roman" w:hAnsi="Times New Roman" w:cs="Times New Roman"/>
          <w:lang w:val="pl-PL"/>
        </w:rPr>
        <w:t xml:space="preserve"> to na przykład </w:t>
      </w:r>
      <w:r w:rsidR="007969AF">
        <w:rPr>
          <w:rFonts w:ascii="Times New Roman" w:hAnsi="Times New Roman" w:cs="Times New Roman"/>
          <w:lang w:val="pl-PL"/>
        </w:rPr>
        <w:t>uderzenie</w:t>
      </w:r>
      <w:r w:rsidR="007969AF" w:rsidRPr="00541340">
        <w:rPr>
          <w:rFonts w:ascii="Times New Roman" w:hAnsi="Times New Roman" w:cs="Times New Roman"/>
          <w:lang w:val="pl-PL"/>
        </w:rPr>
        <w:t xml:space="preserve"> </w:t>
      </w:r>
      <w:r w:rsidR="00541340">
        <w:rPr>
          <w:rFonts w:ascii="Times New Roman" w:hAnsi="Times New Roman" w:cs="Times New Roman"/>
          <w:lang w:val="pl-PL"/>
        </w:rPr>
        <w:t>piłką</w:t>
      </w:r>
      <w:r w:rsidR="00541340" w:rsidRPr="00541340">
        <w:rPr>
          <w:rFonts w:ascii="Times New Roman" w:hAnsi="Times New Roman" w:cs="Times New Roman"/>
          <w:lang w:val="pl-PL"/>
        </w:rPr>
        <w:t xml:space="preserve"> pierwsz</w:t>
      </w:r>
      <w:r w:rsidR="00541340">
        <w:rPr>
          <w:rFonts w:ascii="Times New Roman" w:hAnsi="Times New Roman" w:cs="Times New Roman"/>
          <w:lang w:val="pl-PL"/>
        </w:rPr>
        <w:t>e</w:t>
      </w:r>
      <w:r w:rsidR="003A28FF">
        <w:rPr>
          <w:rFonts w:ascii="Times New Roman" w:hAnsi="Times New Roman" w:cs="Times New Roman"/>
          <w:lang w:val="pl-PL"/>
        </w:rPr>
        <w:t>j</w:t>
      </w:r>
      <w:r w:rsidR="00541340" w:rsidRPr="00541340">
        <w:rPr>
          <w:rFonts w:ascii="Times New Roman" w:hAnsi="Times New Roman" w:cs="Times New Roman"/>
          <w:lang w:val="pl-PL"/>
        </w:rPr>
        <w:t xml:space="preserve"> skarżąc</w:t>
      </w:r>
      <w:r w:rsidR="00541340">
        <w:rPr>
          <w:rFonts w:ascii="Times New Roman" w:hAnsi="Times New Roman" w:cs="Times New Roman"/>
          <w:lang w:val="pl-PL"/>
        </w:rPr>
        <w:t>e</w:t>
      </w:r>
      <w:r w:rsidR="003A28FF">
        <w:rPr>
          <w:rFonts w:ascii="Times New Roman" w:hAnsi="Times New Roman" w:cs="Times New Roman"/>
          <w:lang w:val="pl-PL"/>
        </w:rPr>
        <w:t>j</w:t>
      </w:r>
      <w:r w:rsidR="00541340" w:rsidRPr="00541340">
        <w:rPr>
          <w:rFonts w:ascii="Times New Roman" w:hAnsi="Times New Roman" w:cs="Times New Roman"/>
          <w:lang w:val="pl-PL"/>
        </w:rPr>
        <w:t xml:space="preserve"> podczas </w:t>
      </w:r>
      <w:r w:rsidR="007969AF">
        <w:rPr>
          <w:rFonts w:ascii="Times New Roman" w:hAnsi="Times New Roman" w:cs="Times New Roman"/>
          <w:lang w:val="pl-PL"/>
        </w:rPr>
        <w:t>gry w siatkówkę</w:t>
      </w:r>
      <w:r w:rsidR="00541340" w:rsidRPr="00541340">
        <w:rPr>
          <w:rFonts w:ascii="Times New Roman" w:hAnsi="Times New Roman" w:cs="Times New Roman"/>
          <w:lang w:val="pl-PL"/>
        </w:rPr>
        <w:t xml:space="preserve">. </w:t>
      </w:r>
      <w:r w:rsidR="0049242F">
        <w:rPr>
          <w:rFonts w:ascii="Times New Roman" w:hAnsi="Times New Roman" w:cs="Times New Roman"/>
          <w:lang w:val="pl-PL"/>
        </w:rPr>
        <w:t>Pełnomocnik</w:t>
      </w:r>
      <w:r w:rsidR="0049242F" w:rsidRPr="00541340">
        <w:rPr>
          <w:rFonts w:ascii="Times New Roman" w:hAnsi="Times New Roman" w:cs="Times New Roman"/>
          <w:lang w:val="pl-PL"/>
        </w:rPr>
        <w:t xml:space="preserve"> </w:t>
      </w:r>
      <w:r w:rsidR="00541340" w:rsidRPr="00541340">
        <w:rPr>
          <w:rFonts w:ascii="Times New Roman" w:hAnsi="Times New Roman" w:cs="Times New Roman"/>
          <w:lang w:val="pl-PL"/>
        </w:rPr>
        <w:t xml:space="preserve">skarżących </w:t>
      </w:r>
      <w:r w:rsidR="00541340">
        <w:rPr>
          <w:rFonts w:ascii="Times New Roman" w:hAnsi="Times New Roman" w:cs="Times New Roman"/>
          <w:lang w:val="pl-PL"/>
        </w:rPr>
        <w:t xml:space="preserve">ponownie </w:t>
      </w:r>
      <w:r w:rsidR="0049242F">
        <w:rPr>
          <w:rFonts w:ascii="Times New Roman" w:hAnsi="Times New Roman" w:cs="Times New Roman"/>
          <w:lang w:val="pl-PL"/>
        </w:rPr>
        <w:t>złożył wniosek</w:t>
      </w:r>
      <w:r w:rsidR="00541340" w:rsidRPr="00541340">
        <w:rPr>
          <w:rFonts w:ascii="Times New Roman" w:hAnsi="Times New Roman" w:cs="Times New Roman"/>
          <w:lang w:val="pl-PL"/>
        </w:rPr>
        <w:t xml:space="preserve"> </w:t>
      </w:r>
      <w:r w:rsidR="0049242F">
        <w:rPr>
          <w:rFonts w:ascii="Times New Roman" w:hAnsi="Times New Roman" w:cs="Times New Roman"/>
          <w:lang w:val="pl-PL"/>
        </w:rPr>
        <w:t xml:space="preserve">o </w:t>
      </w:r>
      <w:r w:rsidR="00541340" w:rsidRPr="00541340">
        <w:rPr>
          <w:rFonts w:ascii="Times New Roman" w:hAnsi="Times New Roman" w:cs="Times New Roman"/>
          <w:lang w:val="pl-PL"/>
        </w:rPr>
        <w:t>przesłuchani</w:t>
      </w:r>
      <w:r w:rsidR="0049242F">
        <w:rPr>
          <w:rFonts w:ascii="Times New Roman" w:hAnsi="Times New Roman" w:cs="Times New Roman"/>
          <w:lang w:val="pl-PL"/>
        </w:rPr>
        <w:t>e</w:t>
      </w:r>
      <w:r w:rsidR="00541340" w:rsidRPr="00541340">
        <w:rPr>
          <w:rFonts w:ascii="Times New Roman" w:hAnsi="Times New Roman" w:cs="Times New Roman"/>
          <w:lang w:val="pl-PL"/>
        </w:rPr>
        <w:t xml:space="preserve"> pierwsze</w:t>
      </w:r>
      <w:r w:rsidR="00541340">
        <w:rPr>
          <w:rFonts w:ascii="Times New Roman" w:hAnsi="Times New Roman" w:cs="Times New Roman"/>
          <w:lang w:val="pl-PL"/>
        </w:rPr>
        <w:t>j</w:t>
      </w:r>
      <w:r w:rsidR="00541340" w:rsidRPr="00541340">
        <w:rPr>
          <w:rFonts w:ascii="Times New Roman" w:hAnsi="Times New Roman" w:cs="Times New Roman"/>
          <w:lang w:val="pl-PL"/>
        </w:rPr>
        <w:t xml:space="preserve"> skarżąc</w:t>
      </w:r>
      <w:r w:rsidR="00541340">
        <w:rPr>
          <w:rFonts w:ascii="Times New Roman" w:hAnsi="Times New Roman" w:cs="Times New Roman"/>
          <w:lang w:val="pl-PL"/>
        </w:rPr>
        <w:t>ej</w:t>
      </w:r>
      <w:r w:rsidR="00A77841" w:rsidRPr="00541340">
        <w:rPr>
          <w:rFonts w:ascii="Times New Roman" w:hAnsi="Times New Roman" w:cs="Times New Roman"/>
          <w:lang w:val="pl-PL"/>
        </w:rPr>
        <w:t>.</w:t>
      </w:r>
    </w:p>
    <w:p w:rsidR="00A77841" w:rsidRPr="00541340"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3F7CD3">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47</w:t>
      </w:r>
      <w:r w:rsidRPr="00D8381D">
        <w:rPr>
          <w:rFonts w:ascii="Times New Roman" w:hAnsi="Times New Roman" w:cs="Times New Roman"/>
          <w:lang w:val="en-GB"/>
        </w:rPr>
        <w:fldChar w:fldCharType="end"/>
      </w:r>
      <w:r w:rsidR="00A77841" w:rsidRPr="003F7CD3">
        <w:rPr>
          <w:rFonts w:ascii="Times New Roman" w:hAnsi="Times New Roman" w:cs="Times New Roman"/>
          <w:lang w:val="pl-PL"/>
        </w:rPr>
        <w:t>.  </w:t>
      </w:r>
      <w:r w:rsidR="00541340" w:rsidRPr="00541340">
        <w:rPr>
          <w:rFonts w:ascii="Times New Roman" w:hAnsi="Times New Roman" w:cs="Times New Roman"/>
          <w:lang w:val="pl-PL"/>
        </w:rPr>
        <w:t xml:space="preserve">Aby podjąć decyzję w sprawie </w:t>
      </w:r>
      <w:r w:rsidR="003A0865">
        <w:rPr>
          <w:rFonts w:ascii="Times New Roman" w:hAnsi="Times New Roman" w:cs="Times New Roman"/>
          <w:lang w:val="pl-PL"/>
        </w:rPr>
        <w:t>tego wniosku</w:t>
      </w:r>
      <w:r w:rsidR="00541340" w:rsidRPr="00541340">
        <w:rPr>
          <w:rFonts w:ascii="Times New Roman" w:hAnsi="Times New Roman" w:cs="Times New Roman"/>
          <w:lang w:val="pl-PL"/>
        </w:rPr>
        <w:t xml:space="preserve">, sąd postanowił </w:t>
      </w:r>
      <w:r w:rsidR="00491DC5">
        <w:rPr>
          <w:rFonts w:ascii="Times New Roman" w:hAnsi="Times New Roman" w:cs="Times New Roman"/>
          <w:lang w:val="pl-PL"/>
        </w:rPr>
        <w:t>zapoznać</w:t>
      </w:r>
      <w:r w:rsidR="00491DC5" w:rsidRPr="00541340">
        <w:rPr>
          <w:rFonts w:ascii="Times New Roman" w:hAnsi="Times New Roman" w:cs="Times New Roman"/>
          <w:lang w:val="pl-PL"/>
        </w:rPr>
        <w:t xml:space="preserve"> </w:t>
      </w:r>
      <w:r w:rsidR="00541340" w:rsidRPr="00541340">
        <w:rPr>
          <w:rFonts w:ascii="Times New Roman" w:hAnsi="Times New Roman" w:cs="Times New Roman"/>
          <w:lang w:val="pl-PL"/>
        </w:rPr>
        <w:t>się z aktami postępowania dotyczącym</w:t>
      </w:r>
      <w:r w:rsidR="00491DC5">
        <w:rPr>
          <w:rFonts w:ascii="Times New Roman" w:hAnsi="Times New Roman" w:cs="Times New Roman"/>
          <w:lang w:val="pl-PL"/>
        </w:rPr>
        <w:t xml:space="preserve">i wyżej wspomnianego postępowania o opiekę </w:t>
      </w:r>
      <w:r w:rsidR="00541340">
        <w:rPr>
          <w:rFonts w:ascii="Times New Roman" w:hAnsi="Times New Roman" w:cs="Times New Roman"/>
          <w:lang w:val="pl-PL"/>
        </w:rPr>
        <w:t>(zobacz</w:t>
      </w:r>
      <w:r w:rsidR="00541340" w:rsidRPr="00541340">
        <w:rPr>
          <w:rFonts w:ascii="Times New Roman" w:hAnsi="Times New Roman" w:cs="Times New Roman"/>
          <w:lang w:val="pl-PL"/>
        </w:rPr>
        <w:t xml:space="preserve"> </w:t>
      </w:r>
      <w:r w:rsidR="00E96E2D">
        <w:rPr>
          <w:rFonts w:ascii="Times New Roman" w:hAnsi="Times New Roman" w:cs="Times New Roman"/>
          <w:lang w:val="pl-PL"/>
        </w:rPr>
        <w:t>P</w:t>
      </w:r>
      <w:r w:rsidR="00541340">
        <w:rPr>
          <w:rFonts w:ascii="Times New Roman" w:hAnsi="Times New Roman" w:cs="Times New Roman"/>
          <w:lang w:val="pl-PL"/>
        </w:rPr>
        <w:t>aragraf</w:t>
      </w:r>
      <w:r w:rsidR="00541340" w:rsidRPr="00541340">
        <w:rPr>
          <w:rFonts w:ascii="Times New Roman" w:hAnsi="Times New Roman" w:cs="Times New Roman"/>
          <w:lang w:val="pl-PL"/>
        </w:rPr>
        <w:t xml:space="preserve"> 22 powyżej i 60-81 poniżej). Ostatecznie sąd postanowił </w:t>
      </w:r>
      <w:r w:rsidR="00541340">
        <w:rPr>
          <w:rFonts w:ascii="Times New Roman" w:hAnsi="Times New Roman" w:cs="Times New Roman"/>
          <w:lang w:val="pl-PL"/>
        </w:rPr>
        <w:t>wysłuchać pierwszą</w:t>
      </w:r>
      <w:r w:rsidR="00541340" w:rsidRPr="00541340">
        <w:rPr>
          <w:rFonts w:ascii="Times New Roman" w:hAnsi="Times New Roman" w:cs="Times New Roman"/>
          <w:lang w:val="pl-PL"/>
        </w:rPr>
        <w:t xml:space="preserve"> </w:t>
      </w:r>
      <w:r w:rsidR="00541340">
        <w:rPr>
          <w:rFonts w:ascii="Times New Roman" w:hAnsi="Times New Roman" w:cs="Times New Roman"/>
          <w:lang w:val="pl-PL"/>
        </w:rPr>
        <w:t>skarżącą</w:t>
      </w:r>
      <w:r w:rsidR="00541340" w:rsidRPr="00541340">
        <w:rPr>
          <w:rFonts w:ascii="Times New Roman" w:hAnsi="Times New Roman" w:cs="Times New Roman"/>
          <w:lang w:val="pl-PL"/>
        </w:rPr>
        <w:t xml:space="preserve"> za pośr</w:t>
      </w:r>
      <w:r w:rsidR="00BC12F7">
        <w:rPr>
          <w:rFonts w:ascii="Times New Roman" w:hAnsi="Times New Roman" w:cs="Times New Roman"/>
          <w:lang w:val="pl-PL"/>
        </w:rPr>
        <w:t xml:space="preserve">ednictwem łącza wideo w dniu 1 </w:t>
      </w:r>
      <w:r w:rsidR="00491DC5">
        <w:rPr>
          <w:rFonts w:ascii="Times New Roman" w:hAnsi="Times New Roman" w:cs="Times New Roman"/>
          <w:lang w:val="pl-PL"/>
        </w:rPr>
        <w:t>l</w:t>
      </w:r>
      <w:r w:rsidR="00541340" w:rsidRPr="00541340">
        <w:rPr>
          <w:rFonts w:ascii="Times New Roman" w:hAnsi="Times New Roman" w:cs="Times New Roman"/>
          <w:lang w:val="pl-PL"/>
        </w:rPr>
        <w:t>ipca 2014 r</w:t>
      </w:r>
      <w:r w:rsidR="00541340">
        <w:rPr>
          <w:rFonts w:ascii="Times New Roman" w:hAnsi="Times New Roman" w:cs="Times New Roman"/>
          <w:lang w:val="pl-PL"/>
        </w:rPr>
        <w:t>oku</w:t>
      </w:r>
      <w:r w:rsidR="00A77841" w:rsidRPr="00541340">
        <w:rPr>
          <w:rFonts w:ascii="Times New Roman" w:hAnsi="Times New Roman" w:cs="Times New Roman"/>
          <w:lang w:val="pl-PL"/>
        </w:rPr>
        <w:t>.</w:t>
      </w:r>
    </w:p>
    <w:p w:rsidR="00A77841" w:rsidRPr="00541340"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3F7CD3">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48</w:t>
      </w:r>
      <w:r w:rsidRPr="00D8381D">
        <w:rPr>
          <w:rFonts w:ascii="Times New Roman" w:hAnsi="Times New Roman" w:cs="Times New Roman"/>
          <w:lang w:val="en-GB"/>
        </w:rPr>
        <w:fldChar w:fldCharType="end"/>
      </w:r>
      <w:r w:rsidR="00A77841" w:rsidRPr="003F7CD3">
        <w:rPr>
          <w:rFonts w:ascii="Times New Roman" w:hAnsi="Times New Roman" w:cs="Times New Roman"/>
          <w:lang w:val="pl-PL"/>
        </w:rPr>
        <w:t>.  </w:t>
      </w:r>
      <w:r w:rsidR="00541340" w:rsidRPr="00541340">
        <w:rPr>
          <w:rFonts w:ascii="Times New Roman" w:hAnsi="Times New Roman" w:cs="Times New Roman"/>
          <w:lang w:val="pl-PL"/>
        </w:rPr>
        <w:t xml:space="preserve">Jednakże </w:t>
      </w:r>
      <w:r w:rsidR="00DC1A90">
        <w:rPr>
          <w:rFonts w:ascii="Times New Roman" w:hAnsi="Times New Roman" w:cs="Times New Roman"/>
          <w:lang w:val="pl-PL"/>
        </w:rPr>
        <w:t>termin przesłuchania</w:t>
      </w:r>
      <w:r w:rsidR="00DC1A90" w:rsidRPr="00541340">
        <w:rPr>
          <w:rFonts w:ascii="Times New Roman" w:hAnsi="Times New Roman" w:cs="Times New Roman"/>
          <w:lang w:val="pl-PL"/>
        </w:rPr>
        <w:t xml:space="preserve"> </w:t>
      </w:r>
      <w:r w:rsidR="00541340" w:rsidRPr="00541340">
        <w:rPr>
          <w:rFonts w:ascii="Times New Roman" w:hAnsi="Times New Roman" w:cs="Times New Roman"/>
          <w:lang w:val="pl-PL"/>
        </w:rPr>
        <w:t>został odroczon</w:t>
      </w:r>
      <w:r w:rsidR="00DC1A90">
        <w:rPr>
          <w:rFonts w:ascii="Times New Roman" w:hAnsi="Times New Roman" w:cs="Times New Roman"/>
          <w:lang w:val="pl-PL"/>
        </w:rPr>
        <w:t>y</w:t>
      </w:r>
      <w:r w:rsidR="00541340" w:rsidRPr="00541340">
        <w:rPr>
          <w:rFonts w:ascii="Times New Roman" w:hAnsi="Times New Roman" w:cs="Times New Roman"/>
          <w:lang w:val="pl-PL"/>
        </w:rPr>
        <w:t>, po</w:t>
      </w:r>
      <w:r w:rsidR="00BC12F7">
        <w:rPr>
          <w:rFonts w:ascii="Times New Roman" w:hAnsi="Times New Roman" w:cs="Times New Roman"/>
          <w:lang w:val="pl-PL"/>
        </w:rPr>
        <w:t xml:space="preserve">nieważ w dniu 30 </w:t>
      </w:r>
      <w:r w:rsidR="008A356C">
        <w:rPr>
          <w:rFonts w:ascii="Times New Roman" w:hAnsi="Times New Roman" w:cs="Times New Roman"/>
          <w:lang w:val="pl-PL"/>
        </w:rPr>
        <w:t>c</w:t>
      </w:r>
      <w:r w:rsidR="00541340">
        <w:rPr>
          <w:rFonts w:ascii="Times New Roman" w:hAnsi="Times New Roman" w:cs="Times New Roman"/>
          <w:lang w:val="pl-PL"/>
        </w:rPr>
        <w:t>zerwca 2014 roku o</w:t>
      </w:r>
      <w:r w:rsidR="00541340" w:rsidRPr="00541340">
        <w:rPr>
          <w:rFonts w:ascii="Times New Roman" w:hAnsi="Times New Roman" w:cs="Times New Roman"/>
          <w:lang w:val="pl-PL"/>
        </w:rPr>
        <w:t>jciec pierwsze</w:t>
      </w:r>
      <w:r w:rsidR="00BC12F7">
        <w:rPr>
          <w:rFonts w:ascii="Times New Roman" w:hAnsi="Times New Roman" w:cs="Times New Roman"/>
          <w:lang w:val="pl-PL"/>
        </w:rPr>
        <w:t>j</w:t>
      </w:r>
      <w:r w:rsidR="00541340" w:rsidRPr="00541340">
        <w:rPr>
          <w:rFonts w:ascii="Times New Roman" w:hAnsi="Times New Roman" w:cs="Times New Roman"/>
          <w:lang w:val="pl-PL"/>
        </w:rPr>
        <w:t xml:space="preserve"> skarżące</w:t>
      </w:r>
      <w:r w:rsidR="00BC12F7">
        <w:rPr>
          <w:rFonts w:ascii="Times New Roman" w:hAnsi="Times New Roman" w:cs="Times New Roman"/>
          <w:lang w:val="pl-PL"/>
        </w:rPr>
        <w:t>j</w:t>
      </w:r>
      <w:r w:rsidR="00541340" w:rsidRPr="00541340">
        <w:rPr>
          <w:rFonts w:ascii="Times New Roman" w:hAnsi="Times New Roman" w:cs="Times New Roman"/>
          <w:lang w:val="pl-PL"/>
        </w:rPr>
        <w:t xml:space="preserve"> </w:t>
      </w:r>
      <w:r w:rsidR="00DC1A90">
        <w:rPr>
          <w:rFonts w:ascii="Times New Roman" w:hAnsi="Times New Roman" w:cs="Times New Roman"/>
          <w:lang w:val="pl-PL"/>
        </w:rPr>
        <w:t>złożył wniosek</w:t>
      </w:r>
      <w:r w:rsidR="00541340">
        <w:rPr>
          <w:rFonts w:ascii="Times New Roman" w:hAnsi="Times New Roman" w:cs="Times New Roman"/>
          <w:lang w:val="pl-PL"/>
        </w:rPr>
        <w:t xml:space="preserve"> o wy</w:t>
      </w:r>
      <w:r w:rsidR="008A356C">
        <w:rPr>
          <w:rFonts w:ascii="Times New Roman" w:hAnsi="Times New Roman" w:cs="Times New Roman"/>
          <w:lang w:val="pl-PL"/>
        </w:rPr>
        <w:t>łączenie</w:t>
      </w:r>
      <w:r w:rsidR="00541340">
        <w:rPr>
          <w:rFonts w:ascii="Times New Roman" w:hAnsi="Times New Roman" w:cs="Times New Roman"/>
          <w:lang w:val="pl-PL"/>
        </w:rPr>
        <w:t xml:space="preserve"> sędziego; w</w:t>
      </w:r>
      <w:r w:rsidR="00541340" w:rsidRPr="00541340">
        <w:rPr>
          <w:rFonts w:ascii="Times New Roman" w:hAnsi="Times New Roman" w:cs="Times New Roman"/>
          <w:lang w:val="pl-PL"/>
        </w:rPr>
        <w:t xml:space="preserve">niosek ten został </w:t>
      </w:r>
      <w:r w:rsidR="001E1FB6">
        <w:rPr>
          <w:rFonts w:ascii="Times New Roman" w:hAnsi="Times New Roman" w:cs="Times New Roman"/>
          <w:lang w:val="pl-PL"/>
        </w:rPr>
        <w:t>oddalony</w:t>
      </w:r>
      <w:r w:rsidR="00CE5CB4">
        <w:rPr>
          <w:rFonts w:ascii="Times New Roman" w:hAnsi="Times New Roman" w:cs="Times New Roman"/>
          <w:lang w:val="pl-PL"/>
        </w:rPr>
        <w:t xml:space="preserve"> </w:t>
      </w:r>
      <w:r w:rsidR="00541340" w:rsidRPr="00541340">
        <w:rPr>
          <w:rFonts w:ascii="Times New Roman" w:hAnsi="Times New Roman" w:cs="Times New Roman"/>
          <w:lang w:val="pl-PL"/>
        </w:rPr>
        <w:t xml:space="preserve">przez </w:t>
      </w:r>
      <w:r w:rsidR="00541340">
        <w:rPr>
          <w:rFonts w:ascii="Times New Roman" w:hAnsi="Times New Roman" w:cs="Times New Roman"/>
          <w:lang w:val="pl-PL"/>
        </w:rPr>
        <w:t>przewodniczącego sądu</w:t>
      </w:r>
      <w:r w:rsidR="00106594">
        <w:rPr>
          <w:rFonts w:ascii="Times New Roman" w:hAnsi="Times New Roman" w:cs="Times New Roman"/>
          <w:lang w:val="pl-PL"/>
        </w:rPr>
        <w:t xml:space="preserve"> w dniu 3 </w:t>
      </w:r>
      <w:r w:rsidR="008A356C">
        <w:rPr>
          <w:rFonts w:ascii="Times New Roman" w:hAnsi="Times New Roman" w:cs="Times New Roman"/>
          <w:lang w:val="pl-PL"/>
        </w:rPr>
        <w:t>l</w:t>
      </w:r>
      <w:r w:rsidR="00541340" w:rsidRPr="00541340">
        <w:rPr>
          <w:rFonts w:ascii="Times New Roman" w:hAnsi="Times New Roman" w:cs="Times New Roman"/>
          <w:lang w:val="pl-PL"/>
        </w:rPr>
        <w:t>ipca 2014 r</w:t>
      </w:r>
      <w:r w:rsidR="00F1273A">
        <w:rPr>
          <w:rFonts w:ascii="Times New Roman" w:hAnsi="Times New Roman" w:cs="Times New Roman"/>
          <w:lang w:val="pl-PL"/>
        </w:rPr>
        <w:t>oku</w:t>
      </w:r>
      <w:r w:rsidR="00A77841" w:rsidRPr="00541340">
        <w:rPr>
          <w:rFonts w:ascii="Times New Roman" w:hAnsi="Times New Roman" w:cs="Times New Roman"/>
          <w:lang w:val="pl-PL"/>
        </w:rPr>
        <w:t>.</w:t>
      </w:r>
    </w:p>
    <w:p w:rsidR="00A77841" w:rsidRPr="00F1273A" w:rsidRDefault="00FC13B8" w:rsidP="00D8381D">
      <w:pPr>
        <w:pStyle w:val="ECHRPara"/>
        <w:rPr>
          <w:rFonts w:ascii="Times New Roman" w:hAnsi="Times New Roman" w:cs="Times New Roman"/>
          <w:lang w:val="pl-PL"/>
        </w:rPr>
      </w:pPr>
      <w:r w:rsidRPr="00D8381D">
        <w:rPr>
          <w:rFonts w:ascii="Times New Roman" w:hAnsi="Times New Roman" w:cs="Times New Roman"/>
        </w:rPr>
        <w:fldChar w:fldCharType="begin"/>
      </w:r>
      <w:r w:rsidR="00A77841" w:rsidRPr="003F7CD3">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49</w:t>
      </w:r>
      <w:r w:rsidRPr="00D8381D">
        <w:rPr>
          <w:rFonts w:ascii="Times New Roman" w:hAnsi="Times New Roman" w:cs="Times New Roman"/>
          <w:noProof/>
        </w:rPr>
        <w:fldChar w:fldCharType="end"/>
      </w:r>
      <w:r w:rsidR="00A77841" w:rsidRPr="003F7CD3">
        <w:rPr>
          <w:rFonts w:ascii="Times New Roman" w:hAnsi="Times New Roman" w:cs="Times New Roman"/>
          <w:lang w:val="pl-PL"/>
        </w:rPr>
        <w:t>.  </w:t>
      </w:r>
      <w:r w:rsidR="00F1273A" w:rsidRPr="00F1273A">
        <w:rPr>
          <w:rFonts w:ascii="Times New Roman" w:hAnsi="Times New Roman" w:cs="Times New Roman"/>
          <w:lang w:val="pl-PL"/>
        </w:rPr>
        <w:t xml:space="preserve">Ponieważ żaden z sądów w Zadarze nie został wyposażony w urządzenie do </w:t>
      </w:r>
      <w:r w:rsidR="00CE5CB4" w:rsidRPr="00F1273A">
        <w:rPr>
          <w:rFonts w:ascii="Times New Roman" w:hAnsi="Times New Roman" w:cs="Times New Roman"/>
          <w:lang w:val="pl-PL"/>
        </w:rPr>
        <w:t>łącz</w:t>
      </w:r>
      <w:r w:rsidR="00CE5CB4">
        <w:rPr>
          <w:rFonts w:ascii="Times New Roman" w:hAnsi="Times New Roman" w:cs="Times New Roman"/>
          <w:lang w:val="pl-PL"/>
        </w:rPr>
        <w:t>ności</w:t>
      </w:r>
      <w:r w:rsidR="00CE5CB4" w:rsidRPr="00F1273A">
        <w:rPr>
          <w:rFonts w:ascii="Times New Roman" w:hAnsi="Times New Roman" w:cs="Times New Roman"/>
          <w:lang w:val="pl-PL"/>
        </w:rPr>
        <w:t xml:space="preserve"> </w:t>
      </w:r>
      <w:r w:rsidR="00F1273A" w:rsidRPr="00F1273A">
        <w:rPr>
          <w:rFonts w:ascii="Times New Roman" w:hAnsi="Times New Roman" w:cs="Times New Roman"/>
          <w:lang w:val="pl-PL"/>
        </w:rPr>
        <w:t xml:space="preserve">wideo, sąd zwrócił się do władz policyjnych o dostarczenie </w:t>
      </w:r>
      <w:r w:rsidR="00CE5CB4">
        <w:rPr>
          <w:rFonts w:ascii="Times New Roman" w:hAnsi="Times New Roman" w:cs="Times New Roman"/>
          <w:lang w:val="pl-PL"/>
        </w:rPr>
        <w:t>tego urządzenia</w:t>
      </w:r>
      <w:r w:rsidR="00F1273A" w:rsidRPr="00F1273A">
        <w:rPr>
          <w:rFonts w:ascii="Times New Roman" w:hAnsi="Times New Roman" w:cs="Times New Roman"/>
          <w:lang w:val="pl-PL"/>
        </w:rPr>
        <w:t>. Policja poinformowała sąd, ż</w:t>
      </w:r>
      <w:r w:rsidR="00BC12F7">
        <w:rPr>
          <w:rFonts w:ascii="Times New Roman" w:hAnsi="Times New Roman" w:cs="Times New Roman"/>
          <w:lang w:val="pl-PL"/>
        </w:rPr>
        <w:t xml:space="preserve">e w dniu 16 </w:t>
      </w:r>
      <w:r w:rsidR="008A356C">
        <w:rPr>
          <w:rFonts w:ascii="Times New Roman" w:hAnsi="Times New Roman" w:cs="Times New Roman"/>
          <w:lang w:val="pl-PL"/>
        </w:rPr>
        <w:t>p</w:t>
      </w:r>
      <w:r w:rsidR="00F1273A">
        <w:rPr>
          <w:rFonts w:ascii="Times New Roman" w:hAnsi="Times New Roman" w:cs="Times New Roman"/>
          <w:lang w:val="pl-PL"/>
        </w:rPr>
        <w:t>aździernika 2014 roku u</w:t>
      </w:r>
      <w:r w:rsidR="00F1273A" w:rsidRPr="00F1273A">
        <w:rPr>
          <w:rFonts w:ascii="Times New Roman" w:hAnsi="Times New Roman" w:cs="Times New Roman"/>
          <w:lang w:val="pl-PL"/>
        </w:rPr>
        <w:t xml:space="preserve">dostępni urządzenie wideo. W związku z tym </w:t>
      </w:r>
      <w:r w:rsidR="00F1273A">
        <w:rPr>
          <w:rFonts w:ascii="Times New Roman" w:hAnsi="Times New Roman" w:cs="Times New Roman"/>
          <w:lang w:val="pl-PL"/>
        </w:rPr>
        <w:t>przesłuchanie</w:t>
      </w:r>
      <w:r w:rsidR="00F1273A" w:rsidRPr="00F1273A">
        <w:rPr>
          <w:rFonts w:ascii="Times New Roman" w:hAnsi="Times New Roman" w:cs="Times New Roman"/>
          <w:lang w:val="pl-PL"/>
        </w:rPr>
        <w:t xml:space="preserve"> pierwsze</w:t>
      </w:r>
      <w:r w:rsidR="00F1273A">
        <w:rPr>
          <w:rFonts w:ascii="Times New Roman" w:hAnsi="Times New Roman" w:cs="Times New Roman"/>
          <w:lang w:val="pl-PL"/>
        </w:rPr>
        <w:t>j skarżącej</w:t>
      </w:r>
      <w:r w:rsidR="00F1273A" w:rsidRPr="00F1273A">
        <w:rPr>
          <w:rFonts w:ascii="Times New Roman" w:hAnsi="Times New Roman" w:cs="Times New Roman"/>
          <w:lang w:val="pl-PL"/>
        </w:rPr>
        <w:t xml:space="preserve"> zostało zaplanowane na ten dzień</w:t>
      </w:r>
      <w:r w:rsidR="00A77841" w:rsidRPr="00F1273A">
        <w:rPr>
          <w:rFonts w:ascii="Times New Roman" w:hAnsi="Times New Roman" w:cs="Times New Roman"/>
          <w:lang w:val="pl-PL"/>
        </w:rPr>
        <w:t>.</w:t>
      </w:r>
    </w:p>
    <w:p w:rsidR="00A77841" w:rsidRPr="00F1273A" w:rsidRDefault="00FC13B8" w:rsidP="00D8381D">
      <w:pPr>
        <w:pStyle w:val="ECHRPara"/>
        <w:rPr>
          <w:rFonts w:ascii="Times New Roman" w:hAnsi="Times New Roman" w:cs="Times New Roman"/>
          <w:lang w:val="pl-PL"/>
        </w:rPr>
      </w:pPr>
      <w:r w:rsidRPr="00D8381D">
        <w:rPr>
          <w:rFonts w:ascii="Times New Roman" w:hAnsi="Times New Roman" w:cs="Times New Roman"/>
        </w:rPr>
        <w:fldChar w:fldCharType="begin"/>
      </w:r>
      <w:r w:rsidR="00A77841" w:rsidRPr="003F7CD3">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50</w:t>
      </w:r>
      <w:r w:rsidRPr="00D8381D">
        <w:rPr>
          <w:rFonts w:ascii="Times New Roman" w:hAnsi="Times New Roman" w:cs="Times New Roman"/>
          <w:noProof/>
        </w:rPr>
        <w:fldChar w:fldCharType="end"/>
      </w:r>
      <w:r w:rsidR="00A77841" w:rsidRPr="003F7CD3">
        <w:rPr>
          <w:rFonts w:ascii="Times New Roman" w:hAnsi="Times New Roman" w:cs="Times New Roman"/>
          <w:lang w:val="pl-PL"/>
        </w:rPr>
        <w:t>.  </w:t>
      </w:r>
      <w:r w:rsidR="00F1273A" w:rsidRPr="00F1273A">
        <w:rPr>
          <w:rFonts w:ascii="Times New Roman" w:hAnsi="Times New Roman" w:cs="Times New Roman"/>
          <w:lang w:val="pl-PL"/>
        </w:rPr>
        <w:t>Jedna</w:t>
      </w:r>
      <w:r w:rsidR="00BC12F7">
        <w:rPr>
          <w:rFonts w:ascii="Times New Roman" w:hAnsi="Times New Roman" w:cs="Times New Roman"/>
          <w:lang w:val="pl-PL"/>
        </w:rPr>
        <w:t xml:space="preserve">k w dniu 14 </w:t>
      </w:r>
      <w:r w:rsidR="008A356C">
        <w:rPr>
          <w:rFonts w:ascii="Times New Roman" w:hAnsi="Times New Roman" w:cs="Times New Roman"/>
          <w:lang w:val="pl-PL"/>
        </w:rPr>
        <w:t>p</w:t>
      </w:r>
      <w:r w:rsidR="00F1273A">
        <w:rPr>
          <w:rFonts w:ascii="Times New Roman" w:hAnsi="Times New Roman" w:cs="Times New Roman"/>
          <w:lang w:val="pl-PL"/>
        </w:rPr>
        <w:t>aździernika 2014 roku w</w:t>
      </w:r>
      <w:r w:rsidR="00F1273A" w:rsidRPr="00F1273A">
        <w:rPr>
          <w:rFonts w:ascii="Times New Roman" w:hAnsi="Times New Roman" w:cs="Times New Roman"/>
          <w:lang w:val="pl-PL"/>
        </w:rPr>
        <w:t xml:space="preserve">ładze policyjne poinformowały sąd, że nie będą w stanie dostarczyć urządzenia </w:t>
      </w:r>
      <w:r w:rsidR="008A356C">
        <w:rPr>
          <w:rFonts w:ascii="Times New Roman" w:hAnsi="Times New Roman" w:cs="Times New Roman"/>
          <w:lang w:val="pl-PL"/>
        </w:rPr>
        <w:t xml:space="preserve">na dzień </w:t>
      </w:r>
      <w:r w:rsidR="00F1273A" w:rsidRPr="00F1273A">
        <w:rPr>
          <w:rFonts w:ascii="Times New Roman" w:hAnsi="Times New Roman" w:cs="Times New Roman"/>
          <w:lang w:val="pl-PL"/>
        </w:rPr>
        <w:t>16</w:t>
      </w:r>
      <w:r w:rsidR="00BC12F7">
        <w:rPr>
          <w:rFonts w:ascii="Times New Roman" w:hAnsi="Times New Roman" w:cs="Times New Roman"/>
          <w:lang w:val="pl-PL"/>
        </w:rPr>
        <w:t xml:space="preserve"> </w:t>
      </w:r>
      <w:r w:rsidR="008A356C">
        <w:rPr>
          <w:rFonts w:ascii="Times New Roman" w:hAnsi="Times New Roman" w:cs="Times New Roman"/>
          <w:lang w:val="pl-PL"/>
        </w:rPr>
        <w:t>p</w:t>
      </w:r>
      <w:r w:rsidR="00F1273A" w:rsidRPr="00F1273A">
        <w:rPr>
          <w:rFonts w:ascii="Times New Roman" w:hAnsi="Times New Roman" w:cs="Times New Roman"/>
          <w:lang w:val="pl-PL"/>
        </w:rPr>
        <w:t>aździernika 2014 r</w:t>
      </w:r>
      <w:r w:rsidR="00F1273A">
        <w:rPr>
          <w:rFonts w:ascii="Times New Roman" w:hAnsi="Times New Roman" w:cs="Times New Roman"/>
          <w:lang w:val="pl-PL"/>
        </w:rPr>
        <w:t>oku.</w:t>
      </w:r>
    </w:p>
    <w:p w:rsidR="00A77841" w:rsidRPr="00F1273A" w:rsidRDefault="00FC13B8" w:rsidP="00D8381D">
      <w:pPr>
        <w:pStyle w:val="ECHRPara"/>
        <w:rPr>
          <w:rFonts w:ascii="Times New Roman" w:hAnsi="Times New Roman" w:cs="Times New Roman"/>
          <w:lang w:val="pl-PL"/>
        </w:rPr>
      </w:pPr>
      <w:r w:rsidRPr="00D8381D">
        <w:rPr>
          <w:rFonts w:ascii="Times New Roman" w:hAnsi="Times New Roman" w:cs="Times New Roman"/>
        </w:rPr>
        <w:lastRenderedPageBreak/>
        <w:fldChar w:fldCharType="begin"/>
      </w:r>
      <w:r w:rsidR="00A77841" w:rsidRPr="003F7CD3">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51</w:t>
      </w:r>
      <w:r w:rsidRPr="00D8381D">
        <w:rPr>
          <w:rFonts w:ascii="Times New Roman" w:hAnsi="Times New Roman" w:cs="Times New Roman"/>
          <w:noProof/>
        </w:rPr>
        <w:fldChar w:fldCharType="end"/>
      </w:r>
      <w:r w:rsidR="00A77841" w:rsidRPr="003F7CD3">
        <w:rPr>
          <w:rFonts w:ascii="Times New Roman" w:hAnsi="Times New Roman" w:cs="Times New Roman"/>
          <w:lang w:val="pl-PL"/>
        </w:rPr>
        <w:t>.  </w:t>
      </w:r>
      <w:r w:rsidR="00F1273A" w:rsidRPr="00F1273A">
        <w:rPr>
          <w:rFonts w:ascii="Times New Roman" w:hAnsi="Times New Roman" w:cs="Times New Roman"/>
          <w:lang w:val="pl-PL"/>
        </w:rPr>
        <w:t xml:space="preserve">Zdaniem Rządu postępowanie jest w toku, </w:t>
      </w:r>
      <w:r w:rsidR="00B60287">
        <w:rPr>
          <w:rFonts w:ascii="Times New Roman" w:hAnsi="Times New Roman" w:cs="Times New Roman"/>
          <w:lang w:val="pl-PL"/>
        </w:rPr>
        <w:t xml:space="preserve">co jest spowodowane brakiem </w:t>
      </w:r>
      <w:r w:rsidR="00F1273A" w:rsidRPr="00F1273A">
        <w:rPr>
          <w:rFonts w:ascii="Times New Roman" w:hAnsi="Times New Roman" w:cs="Times New Roman"/>
          <w:lang w:val="pl-PL"/>
        </w:rPr>
        <w:t>dostępności urządzenia wideo</w:t>
      </w:r>
      <w:r w:rsidR="00A77841" w:rsidRPr="00F1273A">
        <w:rPr>
          <w:rFonts w:ascii="Times New Roman" w:hAnsi="Times New Roman" w:cs="Times New Roman"/>
          <w:lang w:val="pl-PL"/>
        </w:rPr>
        <w:t>.</w:t>
      </w:r>
    </w:p>
    <w:p w:rsidR="00A77841" w:rsidRPr="00F1273A" w:rsidRDefault="00A77841" w:rsidP="00D8381D">
      <w:pPr>
        <w:pStyle w:val="ECHRHeading3"/>
        <w:rPr>
          <w:lang w:val="pl-PL"/>
        </w:rPr>
      </w:pPr>
      <w:r w:rsidRPr="003F7CD3">
        <w:rPr>
          <w:lang w:val="pl-PL"/>
        </w:rPr>
        <w:t>2.  </w:t>
      </w:r>
      <w:r w:rsidR="00F1273A" w:rsidRPr="00F1273A">
        <w:rPr>
          <w:lang w:val="pl-PL"/>
        </w:rPr>
        <w:t>Próby skarżących wszczęcia postępowania karnego przeciwko ojcu pierwsze</w:t>
      </w:r>
      <w:r w:rsidR="008A356C">
        <w:rPr>
          <w:lang w:val="pl-PL"/>
        </w:rPr>
        <w:t>j</w:t>
      </w:r>
      <w:r w:rsidR="00F1273A" w:rsidRPr="00F1273A">
        <w:rPr>
          <w:lang w:val="pl-PL"/>
        </w:rPr>
        <w:t xml:space="preserve"> skarżące</w:t>
      </w:r>
      <w:r w:rsidR="008A356C">
        <w:rPr>
          <w:lang w:val="pl-PL"/>
        </w:rPr>
        <w:t>j</w:t>
      </w:r>
      <w:r w:rsidR="00F1273A" w:rsidRPr="00F1273A">
        <w:rPr>
          <w:lang w:val="pl-PL"/>
        </w:rPr>
        <w:t xml:space="preserve"> za </w:t>
      </w:r>
      <w:r w:rsidR="008A356C">
        <w:rPr>
          <w:lang w:val="pl-PL"/>
        </w:rPr>
        <w:t>znęcanie się nad dzieckiem</w:t>
      </w:r>
    </w:p>
    <w:p w:rsidR="00A77841" w:rsidRPr="00F1273A"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3F7CD3">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52</w:t>
      </w:r>
      <w:r w:rsidRPr="00D8381D">
        <w:rPr>
          <w:rFonts w:ascii="Times New Roman" w:hAnsi="Times New Roman" w:cs="Times New Roman"/>
          <w:lang w:val="en-GB"/>
        </w:rPr>
        <w:fldChar w:fldCharType="end"/>
      </w:r>
      <w:r w:rsidR="00A77841" w:rsidRPr="003F7CD3">
        <w:rPr>
          <w:rFonts w:ascii="Times New Roman" w:hAnsi="Times New Roman" w:cs="Times New Roman"/>
          <w:lang w:val="pl-PL"/>
        </w:rPr>
        <w:t>.  </w:t>
      </w:r>
      <w:r w:rsidR="00F1273A" w:rsidRPr="00F1273A">
        <w:rPr>
          <w:rFonts w:ascii="Times New Roman" w:hAnsi="Times New Roman" w:cs="Times New Roman"/>
          <w:lang w:val="pl-PL"/>
        </w:rPr>
        <w:t>Tymc</w:t>
      </w:r>
      <w:r w:rsidR="00BC12F7">
        <w:rPr>
          <w:rFonts w:ascii="Times New Roman" w:hAnsi="Times New Roman" w:cs="Times New Roman"/>
          <w:lang w:val="pl-PL"/>
        </w:rPr>
        <w:t xml:space="preserve">zasem w dniu 27 </w:t>
      </w:r>
      <w:r w:rsidR="008A356C">
        <w:rPr>
          <w:rFonts w:ascii="Times New Roman" w:hAnsi="Times New Roman" w:cs="Times New Roman"/>
          <w:lang w:val="pl-PL"/>
        </w:rPr>
        <w:t>k</w:t>
      </w:r>
      <w:r w:rsidR="00F1273A">
        <w:rPr>
          <w:rFonts w:ascii="Times New Roman" w:hAnsi="Times New Roman" w:cs="Times New Roman"/>
          <w:lang w:val="pl-PL"/>
        </w:rPr>
        <w:t>wietnia 2011 roku d</w:t>
      </w:r>
      <w:r w:rsidR="00F1273A" w:rsidRPr="00F1273A">
        <w:rPr>
          <w:rFonts w:ascii="Times New Roman" w:hAnsi="Times New Roman" w:cs="Times New Roman"/>
          <w:lang w:val="pl-PL"/>
        </w:rPr>
        <w:t>rug</w:t>
      </w:r>
      <w:r w:rsidR="00F1273A">
        <w:rPr>
          <w:rFonts w:ascii="Times New Roman" w:hAnsi="Times New Roman" w:cs="Times New Roman"/>
          <w:lang w:val="pl-PL"/>
        </w:rPr>
        <w:t>a skarżąca</w:t>
      </w:r>
      <w:r w:rsidR="00F1273A" w:rsidRPr="00F1273A">
        <w:rPr>
          <w:rFonts w:ascii="Times New Roman" w:hAnsi="Times New Roman" w:cs="Times New Roman"/>
          <w:lang w:val="pl-PL"/>
        </w:rPr>
        <w:t xml:space="preserve"> wni</w:t>
      </w:r>
      <w:r w:rsidR="00F1273A">
        <w:rPr>
          <w:rFonts w:ascii="Times New Roman" w:hAnsi="Times New Roman" w:cs="Times New Roman"/>
          <w:lang w:val="pl-PL"/>
        </w:rPr>
        <w:t>osła</w:t>
      </w:r>
      <w:r w:rsidR="00F1273A" w:rsidRPr="00F1273A">
        <w:rPr>
          <w:rFonts w:ascii="Times New Roman" w:hAnsi="Times New Roman" w:cs="Times New Roman"/>
          <w:lang w:val="pl-PL"/>
        </w:rPr>
        <w:t xml:space="preserve"> skargę do Prokuratora </w:t>
      </w:r>
      <w:r w:rsidR="00681F0B">
        <w:rPr>
          <w:rFonts w:ascii="Times New Roman" w:hAnsi="Times New Roman" w:cs="Times New Roman"/>
          <w:lang w:val="pl-PL"/>
        </w:rPr>
        <w:t>okręgowego</w:t>
      </w:r>
      <w:r w:rsidR="00F1273A" w:rsidRPr="00F1273A">
        <w:rPr>
          <w:rFonts w:ascii="Times New Roman" w:hAnsi="Times New Roman" w:cs="Times New Roman"/>
          <w:lang w:val="pl-PL"/>
        </w:rPr>
        <w:t xml:space="preserve"> przeciwko ojcu pierwsze</w:t>
      </w:r>
      <w:r w:rsidR="00F1273A">
        <w:rPr>
          <w:rFonts w:ascii="Times New Roman" w:hAnsi="Times New Roman" w:cs="Times New Roman"/>
          <w:lang w:val="pl-PL"/>
        </w:rPr>
        <w:t>j</w:t>
      </w:r>
      <w:r w:rsidR="00F1273A" w:rsidRPr="00F1273A">
        <w:rPr>
          <w:rFonts w:ascii="Times New Roman" w:hAnsi="Times New Roman" w:cs="Times New Roman"/>
          <w:lang w:val="pl-PL"/>
        </w:rPr>
        <w:t xml:space="preserve"> skarżące</w:t>
      </w:r>
      <w:r w:rsidR="00F1273A">
        <w:rPr>
          <w:rFonts w:ascii="Times New Roman" w:hAnsi="Times New Roman" w:cs="Times New Roman"/>
          <w:lang w:val="pl-PL"/>
        </w:rPr>
        <w:t>j</w:t>
      </w:r>
      <w:r w:rsidR="00BC12F7">
        <w:rPr>
          <w:rFonts w:ascii="Times New Roman" w:hAnsi="Times New Roman" w:cs="Times New Roman"/>
          <w:lang w:val="pl-PL"/>
        </w:rPr>
        <w:t>, oskarżając go o</w:t>
      </w:r>
      <w:r w:rsidR="008A356C">
        <w:rPr>
          <w:rFonts w:ascii="Times New Roman" w:hAnsi="Times New Roman" w:cs="Times New Roman"/>
          <w:lang w:val="pl-PL"/>
        </w:rPr>
        <w:t xml:space="preserve"> znęcanie się nad</w:t>
      </w:r>
      <w:r w:rsidR="00F1273A" w:rsidRPr="00F1273A">
        <w:rPr>
          <w:rFonts w:ascii="Times New Roman" w:hAnsi="Times New Roman" w:cs="Times New Roman"/>
          <w:lang w:val="pl-PL"/>
        </w:rPr>
        <w:t xml:space="preserve"> dziec</w:t>
      </w:r>
      <w:r w:rsidR="008A356C">
        <w:rPr>
          <w:rFonts w:ascii="Times New Roman" w:hAnsi="Times New Roman" w:cs="Times New Roman"/>
          <w:lang w:val="pl-PL"/>
        </w:rPr>
        <w:t>kiem</w:t>
      </w:r>
      <w:r w:rsidR="00F1273A" w:rsidRPr="00F1273A">
        <w:rPr>
          <w:rFonts w:ascii="Times New Roman" w:hAnsi="Times New Roman" w:cs="Times New Roman"/>
          <w:lang w:val="pl-PL"/>
        </w:rPr>
        <w:t>, zgodnie z art</w:t>
      </w:r>
      <w:r w:rsidR="00F1273A">
        <w:rPr>
          <w:rFonts w:ascii="Times New Roman" w:hAnsi="Times New Roman" w:cs="Times New Roman"/>
          <w:lang w:val="pl-PL"/>
        </w:rPr>
        <w:t>ykułem</w:t>
      </w:r>
      <w:r w:rsidR="00F1273A" w:rsidRPr="00F1273A">
        <w:rPr>
          <w:rFonts w:ascii="Times New Roman" w:hAnsi="Times New Roman" w:cs="Times New Roman"/>
          <w:lang w:val="pl-PL"/>
        </w:rPr>
        <w:t xml:space="preserve"> 213 </w:t>
      </w:r>
      <w:r w:rsidR="008A356C">
        <w:rPr>
          <w:rFonts w:ascii="Times New Roman" w:hAnsi="Times New Roman" w:cs="Times New Roman"/>
          <w:lang w:val="pl-PL"/>
        </w:rPr>
        <w:t xml:space="preserve">paragrafem </w:t>
      </w:r>
      <w:r w:rsidR="00BC12F7">
        <w:rPr>
          <w:rFonts w:ascii="Times New Roman" w:hAnsi="Times New Roman" w:cs="Times New Roman"/>
          <w:lang w:val="pl-PL"/>
        </w:rPr>
        <w:t xml:space="preserve">2 </w:t>
      </w:r>
      <w:r w:rsidR="008A356C">
        <w:rPr>
          <w:rFonts w:ascii="Times New Roman" w:hAnsi="Times New Roman" w:cs="Times New Roman"/>
          <w:lang w:val="pl-PL"/>
        </w:rPr>
        <w:t>k</w:t>
      </w:r>
      <w:r w:rsidR="00F1273A" w:rsidRPr="00F1273A">
        <w:rPr>
          <w:rFonts w:ascii="Times New Roman" w:hAnsi="Times New Roman" w:cs="Times New Roman"/>
          <w:lang w:val="pl-PL"/>
        </w:rPr>
        <w:t>odek</w:t>
      </w:r>
      <w:r w:rsidR="00BC12F7">
        <w:rPr>
          <w:rFonts w:ascii="Times New Roman" w:hAnsi="Times New Roman" w:cs="Times New Roman"/>
          <w:lang w:val="pl-PL"/>
        </w:rPr>
        <w:t xml:space="preserve">su </w:t>
      </w:r>
      <w:r w:rsidR="008A356C">
        <w:rPr>
          <w:rFonts w:ascii="Times New Roman" w:hAnsi="Times New Roman" w:cs="Times New Roman"/>
          <w:lang w:val="pl-PL"/>
        </w:rPr>
        <w:t>k</w:t>
      </w:r>
      <w:r w:rsidR="00F1273A" w:rsidRPr="00F1273A">
        <w:rPr>
          <w:rFonts w:ascii="Times New Roman" w:hAnsi="Times New Roman" w:cs="Times New Roman"/>
          <w:lang w:val="pl-PL"/>
        </w:rPr>
        <w:t>arnego (zob</w:t>
      </w:r>
      <w:r w:rsidR="00F1273A">
        <w:rPr>
          <w:rFonts w:ascii="Times New Roman" w:hAnsi="Times New Roman" w:cs="Times New Roman"/>
          <w:lang w:val="pl-PL"/>
        </w:rPr>
        <w:t>acz</w:t>
      </w:r>
      <w:r w:rsidR="00F1273A" w:rsidRPr="00F1273A">
        <w:rPr>
          <w:rFonts w:ascii="Times New Roman" w:hAnsi="Times New Roman" w:cs="Times New Roman"/>
          <w:lang w:val="pl-PL"/>
        </w:rPr>
        <w:t xml:space="preserve"> </w:t>
      </w:r>
      <w:r w:rsidR="008A356C">
        <w:rPr>
          <w:rFonts w:ascii="Times New Roman" w:hAnsi="Times New Roman" w:cs="Times New Roman"/>
          <w:lang w:val="pl-PL"/>
        </w:rPr>
        <w:t>p</w:t>
      </w:r>
      <w:r w:rsidR="00F1273A">
        <w:rPr>
          <w:rFonts w:ascii="Times New Roman" w:hAnsi="Times New Roman" w:cs="Times New Roman"/>
          <w:lang w:val="pl-PL"/>
        </w:rPr>
        <w:t>aragraf</w:t>
      </w:r>
      <w:r w:rsidR="00F1273A" w:rsidRPr="00F1273A">
        <w:rPr>
          <w:rFonts w:ascii="Times New Roman" w:hAnsi="Times New Roman" w:cs="Times New Roman"/>
          <w:lang w:val="pl-PL"/>
        </w:rPr>
        <w:t xml:space="preserve"> 86 poniżej). W szczególności drug</w:t>
      </w:r>
      <w:r w:rsidR="00BC12F7">
        <w:rPr>
          <w:rFonts w:ascii="Times New Roman" w:hAnsi="Times New Roman" w:cs="Times New Roman"/>
          <w:lang w:val="pl-PL"/>
        </w:rPr>
        <w:t>a</w:t>
      </w:r>
      <w:r w:rsidR="00F1273A" w:rsidRPr="00F1273A">
        <w:rPr>
          <w:rFonts w:ascii="Times New Roman" w:hAnsi="Times New Roman" w:cs="Times New Roman"/>
          <w:lang w:val="pl-PL"/>
        </w:rPr>
        <w:t xml:space="preserve"> skarżąc</w:t>
      </w:r>
      <w:r w:rsidR="00BC12F7">
        <w:rPr>
          <w:rFonts w:ascii="Times New Roman" w:hAnsi="Times New Roman" w:cs="Times New Roman"/>
          <w:lang w:val="pl-PL"/>
        </w:rPr>
        <w:t>a</w:t>
      </w:r>
      <w:r w:rsidR="00F1273A" w:rsidRPr="00F1273A">
        <w:rPr>
          <w:rFonts w:ascii="Times New Roman" w:hAnsi="Times New Roman" w:cs="Times New Roman"/>
          <w:lang w:val="pl-PL"/>
        </w:rPr>
        <w:t xml:space="preserve"> </w:t>
      </w:r>
      <w:r w:rsidR="00BC12F7">
        <w:rPr>
          <w:rFonts w:ascii="Times New Roman" w:hAnsi="Times New Roman" w:cs="Times New Roman"/>
          <w:lang w:val="pl-PL"/>
        </w:rPr>
        <w:t>zwróciła uwagę</w:t>
      </w:r>
      <w:r w:rsidR="00F1273A" w:rsidRPr="00F1273A">
        <w:rPr>
          <w:rFonts w:ascii="Times New Roman" w:hAnsi="Times New Roman" w:cs="Times New Roman"/>
          <w:lang w:val="pl-PL"/>
        </w:rPr>
        <w:t>, że</w:t>
      </w:r>
      <w:r w:rsidR="00BC12F7">
        <w:rPr>
          <w:rFonts w:ascii="Times New Roman" w:hAnsi="Times New Roman" w:cs="Times New Roman"/>
          <w:lang w:val="pl-PL"/>
        </w:rPr>
        <w:t xml:space="preserve"> ojciec</w:t>
      </w:r>
      <w:r w:rsidR="00F1273A" w:rsidRPr="00F1273A">
        <w:rPr>
          <w:rFonts w:ascii="Times New Roman" w:hAnsi="Times New Roman" w:cs="Times New Roman"/>
          <w:lang w:val="pl-PL"/>
        </w:rPr>
        <w:t xml:space="preserve"> fizycznie i psychicznie </w:t>
      </w:r>
      <w:r w:rsidR="00F1273A">
        <w:rPr>
          <w:rFonts w:ascii="Times New Roman" w:hAnsi="Times New Roman" w:cs="Times New Roman"/>
          <w:lang w:val="pl-PL"/>
        </w:rPr>
        <w:t>maltretował</w:t>
      </w:r>
      <w:r w:rsidR="00F1273A" w:rsidRPr="00F1273A">
        <w:rPr>
          <w:rFonts w:ascii="Times New Roman" w:hAnsi="Times New Roman" w:cs="Times New Roman"/>
          <w:lang w:val="pl-PL"/>
        </w:rPr>
        <w:t xml:space="preserve"> pierwsz</w:t>
      </w:r>
      <w:r w:rsidR="00F1273A">
        <w:rPr>
          <w:rFonts w:ascii="Times New Roman" w:hAnsi="Times New Roman" w:cs="Times New Roman"/>
          <w:lang w:val="pl-PL"/>
        </w:rPr>
        <w:t>ą</w:t>
      </w:r>
      <w:r w:rsidR="00F1273A" w:rsidRPr="00F1273A">
        <w:rPr>
          <w:rFonts w:ascii="Times New Roman" w:hAnsi="Times New Roman" w:cs="Times New Roman"/>
          <w:lang w:val="pl-PL"/>
        </w:rPr>
        <w:t xml:space="preserve"> </w:t>
      </w:r>
      <w:r w:rsidR="00BC12F7">
        <w:rPr>
          <w:rFonts w:ascii="Times New Roman" w:hAnsi="Times New Roman" w:cs="Times New Roman"/>
          <w:lang w:val="pl-PL"/>
        </w:rPr>
        <w:t xml:space="preserve">skarżącą: </w:t>
      </w:r>
      <w:r w:rsidR="00391EC4">
        <w:rPr>
          <w:rFonts w:ascii="Times New Roman" w:hAnsi="Times New Roman" w:cs="Times New Roman"/>
          <w:lang w:val="pl-PL"/>
        </w:rPr>
        <w:t>(</w:t>
      </w:r>
      <w:r w:rsidR="00BC12F7">
        <w:rPr>
          <w:rFonts w:ascii="Times New Roman" w:hAnsi="Times New Roman" w:cs="Times New Roman"/>
          <w:lang w:val="pl-PL"/>
        </w:rPr>
        <w:t xml:space="preserve">a) w okresie od </w:t>
      </w:r>
      <w:r w:rsidR="008A356C">
        <w:rPr>
          <w:rFonts w:ascii="Times New Roman" w:hAnsi="Times New Roman" w:cs="Times New Roman"/>
          <w:lang w:val="pl-PL"/>
        </w:rPr>
        <w:t>l</w:t>
      </w:r>
      <w:r w:rsidR="00F1273A">
        <w:rPr>
          <w:rFonts w:ascii="Times New Roman" w:hAnsi="Times New Roman" w:cs="Times New Roman"/>
          <w:lang w:val="pl-PL"/>
        </w:rPr>
        <w:t>utego 2008 roku</w:t>
      </w:r>
      <w:r w:rsidR="00F1273A" w:rsidRPr="00F1273A">
        <w:rPr>
          <w:rFonts w:ascii="Times New Roman" w:hAnsi="Times New Roman" w:cs="Times New Roman"/>
          <w:lang w:val="pl-PL"/>
        </w:rPr>
        <w:t xml:space="preserve"> </w:t>
      </w:r>
      <w:r w:rsidR="00F1273A">
        <w:rPr>
          <w:rFonts w:ascii="Times New Roman" w:hAnsi="Times New Roman" w:cs="Times New Roman"/>
          <w:lang w:val="pl-PL"/>
        </w:rPr>
        <w:t>d</w:t>
      </w:r>
      <w:r w:rsidR="00BC12F7">
        <w:rPr>
          <w:rFonts w:ascii="Times New Roman" w:hAnsi="Times New Roman" w:cs="Times New Roman"/>
          <w:lang w:val="pl-PL"/>
        </w:rPr>
        <w:t xml:space="preserve">o </w:t>
      </w:r>
      <w:r w:rsidR="008A356C">
        <w:rPr>
          <w:rFonts w:ascii="Times New Roman" w:hAnsi="Times New Roman" w:cs="Times New Roman"/>
          <w:lang w:val="pl-PL"/>
        </w:rPr>
        <w:t>k</w:t>
      </w:r>
      <w:r w:rsidR="00F1273A" w:rsidRPr="00F1273A">
        <w:rPr>
          <w:rFonts w:ascii="Times New Roman" w:hAnsi="Times New Roman" w:cs="Times New Roman"/>
          <w:lang w:val="pl-PL"/>
        </w:rPr>
        <w:t>wietnia 2011 r</w:t>
      </w:r>
      <w:r w:rsidR="00F1273A">
        <w:rPr>
          <w:rFonts w:ascii="Times New Roman" w:hAnsi="Times New Roman" w:cs="Times New Roman"/>
          <w:lang w:val="pl-PL"/>
        </w:rPr>
        <w:t>oku</w:t>
      </w:r>
      <w:r w:rsidR="00A77841" w:rsidRPr="00F1273A">
        <w:rPr>
          <w:rFonts w:ascii="Times New Roman" w:hAnsi="Times New Roman" w:cs="Times New Roman"/>
          <w:lang w:val="pl-PL"/>
        </w:rPr>
        <w:t xml:space="preserve">, </w:t>
      </w:r>
      <w:proofErr w:type="spellStart"/>
      <w:r w:rsidR="00A77841" w:rsidRPr="00F1273A">
        <w:rPr>
          <w:rFonts w:ascii="Times New Roman" w:hAnsi="Times New Roman" w:cs="Times New Roman"/>
          <w:i/>
          <w:lang w:val="pl-PL"/>
        </w:rPr>
        <w:t>inter</w:t>
      </w:r>
      <w:proofErr w:type="spellEnd"/>
      <w:r w:rsidR="00A77841" w:rsidRPr="00F1273A">
        <w:rPr>
          <w:rFonts w:ascii="Times New Roman" w:hAnsi="Times New Roman" w:cs="Times New Roman"/>
          <w:i/>
          <w:lang w:val="pl-PL"/>
        </w:rPr>
        <w:t xml:space="preserve"> </w:t>
      </w:r>
      <w:proofErr w:type="spellStart"/>
      <w:r w:rsidR="00A77841" w:rsidRPr="00F1273A">
        <w:rPr>
          <w:rFonts w:ascii="Times New Roman" w:hAnsi="Times New Roman" w:cs="Times New Roman"/>
          <w:i/>
          <w:lang w:val="pl-PL"/>
        </w:rPr>
        <w:t>alia</w:t>
      </w:r>
      <w:proofErr w:type="spellEnd"/>
      <w:r w:rsidR="00A77841" w:rsidRPr="00F1273A">
        <w:rPr>
          <w:rFonts w:ascii="Times New Roman" w:hAnsi="Times New Roman" w:cs="Times New Roman"/>
          <w:lang w:val="pl-PL"/>
        </w:rPr>
        <w:t xml:space="preserve">, </w:t>
      </w:r>
      <w:r w:rsidR="00F1273A" w:rsidRPr="00F1273A">
        <w:rPr>
          <w:rFonts w:ascii="Times New Roman" w:hAnsi="Times New Roman" w:cs="Times New Roman"/>
          <w:lang w:val="pl-PL"/>
        </w:rPr>
        <w:t xml:space="preserve">przeklinając i </w:t>
      </w:r>
      <w:r w:rsidR="00BC12F7">
        <w:rPr>
          <w:rFonts w:ascii="Times New Roman" w:hAnsi="Times New Roman" w:cs="Times New Roman"/>
          <w:lang w:val="pl-PL"/>
        </w:rPr>
        <w:t>przezywając</w:t>
      </w:r>
      <w:r w:rsidR="009347F7">
        <w:rPr>
          <w:rFonts w:ascii="Times New Roman" w:hAnsi="Times New Roman" w:cs="Times New Roman"/>
          <w:lang w:val="pl-PL"/>
        </w:rPr>
        <w:t xml:space="preserve"> ją</w:t>
      </w:r>
      <w:r w:rsidR="00F1273A" w:rsidRPr="00F1273A">
        <w:rPr>
          <w:rFonts w:ascii="Times New Roman" w:hAnsi="Times New Roman" w:cs="Times New Roman"/>
          <w:lang w:val="pl-PL"/>
        </w:rPr>
        <w:t xml:space="preserve">, często zmuszając ją do </w:t>
      </w:r>
      <w:r w:rsidR="008A356C">
        <w:rPr>
          <w:rFonts w:ascii="Times New Roman" w:hAnsi="Times New Roman" w:cs="Times New Roman"/>
          <w:lang w:val="pl-PL"/>
        </w:rPr>
        <w:t>spożywania jedzenia,</w:t>
      </w:r>
      <w:r w:rsidR="00F1273A">
        <w:rPr>
          <w:rFonts w:ascii="Times New Roman" w:hAnsi="Times New Roman" w:cs="Times New Roman"/>
          <w:lang w:val="pl-PL"/>
        </w:rPr>
        <w:t xml:space="preserve"> którego n</w:t>
      </w:r>
      <w:r w:rsidR="00F1273A" w:rsidRPr="00F1273A">
        <w:rPr>
          <w:rFonts w:ascii="Times New Roman" w:hAnsi="Times New Roman" w:cs="Times New Roman"/>
          <w:lang w:val="pl-PL"/>
        </w:rPr>
        <w:t xml:space="preserve">ie lubiła i </w:t>
      </w:r>
      <w:r w:rsidR="00F1273A">
        <w:rPr>
          <w:rFonts w:ascii="Times New Roman" w:hAnsi="Times New Roman" w:cs="Times New Roman"/>
          <w:lang w:val="pl-PL"/>
        </w:rPr>
        <w:t>karmiąc</w:t>
      </w:r>
      <w:r w:rsidR="00F1273A" w:rsidRPr="00F1273A">
        <w:rPr>
          <w:rFonts w:ascii="Times New Roman" w:hAnsi="Times New Roman" w:cs="Times New Roman"/>
          <w:lang w:val="pl-PL"/>
        </w:rPr>
        <w:t xml:space="preserve"> ją</w:t>
      </w:r>
      <w:r w:rsidR="00F1273A">
        <w:rPr>
          <w:rFonts w:ascii="Times New Roman" w:hAnsi="Times New Roman" w:cs="Times New Roman"/>
          <w:lang w:val="pl-PL"/>
        </w:rPr>
        <w:t xml:space="preserve"> na siłę</w:t>
      </w:r>
      <w:r w:rsidR="00F1273A" w:rsidRPr="00F1273A">
        <w:rPr>
          <w:rFonts w:ascii="Times New Roman" w:hAnsi="Times New Roman" w:cs="Times New Roman"/>
          <w:lang w:val="pl-PL"/>
        </w:rPr>
        <w:t>, gdy odm</w:t>
      </w:r>
      <w:r w:rsidR="00F1273A">
        <w:rPr>
          <w:rFonts w:ascii="Times New Roman" w:hAnsi="Times New Roman" w:cs="Times New Roman"/>
          <w:lang w:val="pl-PL"/>
        </w:rPr>
        <w:t>a</w:t>
      </w:r>
      <w:r w:rsidR="00F1273A" w:rsidRPr="00F1273A">
        <w:rPr>
          <w:rFonts w:ascii="Times New Roman" w:hAnsi="Times New Roman" w:cs="Times New Roman"/>
          <w:lang w:val="pl-PL"/>
        </w:rPr>
        <w:t>wi</w:t>
      </w:r>
      <w:r w:rsidR="00F1273A">
        <w:rPr>
          <w:rFonts w:ascii="Times New Roman" w:hAnsi="Times New Roman" w:cs="Times New Roman"/>
          <w:lang w:val="pl-PL"/>
        </w:rPr>
        <w:t>a</w:t>
      </w:r>
      <w:r w:rsidR="00F1273A" w:rsidRPr="00F1273A">
        <w:rPr>
          <w:rFonts w:ascii="Times New Roman" w:hAnsi="Times New Roman" w:cs="Times New Roman"/>
          <w:lang w:val="pl-PL"/>
        </w:rPr>
        <w:t xml:space="preserve">ła, </w:t>
      </w:r>
      <w:r w:rsidR="00F1273A">
        <w:rPr>
          <w:rFonts w:ascii="Times New Roman" w:hAnsi="Times New Roman" w:cs="Times New Roman"/>
          <w:lang w:val="pl-PL"/>
        </w:rPr>
        <w:t>grożąc</w:t>
      </w:r>
      <w:r w:rsidR="00F1273A" w:rsidRPr="00F1273A">
        <w:rPr>
          <w:rFonts w:ascii="Times New Roman" w:hAnsi="Times New Roman" w:cs="Times New Roman"/>
          <w:lang w:val="pl-PL"/>
        </w:rPr>
        <w:t xml:space="preserve"> jej uderzeniem, </w:t>
      </w:r>
      <w:r w:rsidR="008A356C">
        <w:rPr>
          <w:rFonts w:ascii="Times New Roman" w:hAnsi="Times New Roman" w:cs="Times New Roman"/>
          <w:lang w:val="pl-PL"/>
        </w:rPr>
        <w:t xml:space="preserve">obcięciem </w:t>
      </w:r>
      <w:r w:rsidR="00F1273A">
        <w:rPr>
          <w:rFonts w:ascii="Times New Roman" w:hAnsi="Times New Roman" w:cs="Times New Roman"/>
          <w:lang w:val="pl-PL"/>
        </w:rPr>
        <w:t>jej</w:t>
      </w:r>
      <w:r w:rsidR="00F1273A" w:rsidRPr="00F1273A">
        <w:rPr>
          <w:rFonts w:ascii="Times New Roman" w:hAnsi="Times New Roman" w:cs="Times New Roman"/>
          <w:lang w:val="pl-PL"/>
        </w:rPr>
        <w:t xml:space="preserve"> długi</w:t>
      </w:r>
      <w:r w:rsidR="00F1273A">
        <w:rPr>
          <w:rFonts w:ascii="Times New Roman" w:hAnsi="Times New Roman" w:cs="Times New Roman"/>
          <w:lang w:val="pl-PL"/>
        </w:rPr>
        <w:t>ch</w:t>
      </w:r>
      <w:r w:rsidR="00F1273A" w:rsidRPr="00F1273A">
        <w:rPr>
          <w:rFonts w:ascii="Times New Roman" w:hAnsi="Times New Roman" w:cs="Times New Roman"/>
          <w:lang w:val="pl-PL"/>
        </w:rPr>
        <w:t xml:space="preserve"> włos</w:t>
      </w:r>
      <w:r w:rsidR="00F1273A">
        <w:rPr>
          <w:rFonts w:ascii="Times New Roman" w:hAnsi="Times New Roman" w:cs="Times New Roman"/>
          <w:lang w:val="pl-PL"/>
        </w:rPr>
        <w:t>ów</w:t>
      </w:r>
      <w:r w:rsidR="00F1273A" w:rsidRPr="00F1273A">
        <w:rPr>
          <w:rFonts w:ascii="Times New Roman" w:hAnsi="Times New Roman" w:cs="Times New Roman"/>
          <w:lang w:val="pl-PL"/>
        </w:rPr>
        <w:t xml:space="preserve"> i upew</w:t>
      </w:r>
      <w:r w:rsidR="00F1273A">
        <w:rPr>
          <w:rFonts w:ascii="Times New Roman" w:hAnsi="Times New Roman" w:cs="Times New Roman"/>
          <w:lang w:val="pl-PL"/>
        </w:rPr>
        <w:t>ni</w:t>
      </w:r>
      <w:r w:rsidR="009347F7">
        <w:rPr>
          <w:rFonts w:ascii="Times New Roman" w:hAnsi="Times New Roman" w:cs="Times New Roman"/>
          <w:lang w:val="pl-PL"/>
        </w:rPr>
        <w:t>a</w:t>
      </w:r>
      <w:r w:rsidR="00F1273A">
        <w:rPr>
          <w:rFonts w:ascii="Times New Roman" w:hAnsi="Times New Roman" w:cs="Times New Roman"/>
          <w:lang w:val="pl-PL"/>
        </w:rPr>
        <w:t>niem</w:t>
      </w:r>
      <w:r w:rsidR="00F1273A" w:rsidRPr="00F1273A">
        <w:rPr>
          <w:rFonts w:ascii="Times New Roman" w:hAnsi="Times New Roman" w:cs="Times New Roman"/>
          <w:lang w:val="pl-PL"/>
        </w:rPr>
        <w:t xml:space="preserve"> </w:t>
      </w:r>
      <w:r w:rsidR="009347F7">
        <w:rPr>
          <w:rFonts w:ascii="Times New Roman" w:hAnsi="Times New Roman" w:cs="Times New Roman"/>
          <w:lang w:val="pl-PL"/>
        </w:rPr>
        <w:t>jej</w:t>
      </w:r>
      <w:r w:rsidR="00F1273A" w:rsidRPr="00F1273A">
        <w:rPr>
          <w:rFonts w:ascii="Times New Roman" w:hAnsi="Times New Roman" w:cs="Times New Roman"/>
          <w:lang w:val="pl-PL"/>
        </w:rPr>
        <w:t xml:space="preserve">, że nigdy </w:t>
      </w:r>
      <w:r w:rsidR="00F1273A">
        <w:rPr>
          <w:rFonts w:ascii="Times New Roman" w:hAnsi="Times New Roman" w:cs="Times New Roman"/>
          <w:lang w:val="pl-PL"/>
        </w:rPr>
        <w:t xml:space="preserve">już nie zobaczy ani nie </w:t>
      </w:r>
      <w:r w:rsidR="008A356C">
        <w:rPr>
          <w:rFonts w:ascii="Times New Roman" w:hAnsi="Times New Roman" w:cs="Times New Roman"/>
          <w:lang w:val="pl-PL"/>
        </w:rPr>
        <w:t>skontaktuje się ze swoją matką</w:t>
      </w:r>
      <w:r w:rsidR="00F1273A" w:rsidRPr="00F1273A">
        <w:rPr>
          <w:rFonts w:ascii="Times New Roman" w:hAnsi="Times New Roman" w:cs="Times New Roman"/>
          <w:lang w:val="pl-PL"/>
        </w:rPr>
        <w:t xml:space="preserve">, między innymi </w:t>
      </w:r>
      <w:r w:rsidR="009347F7">
        <w:rPr>
          <w:rFonts w:ascii="Times New Roman" w:hAnsi="Times New Roman" w:cs="Times New Roman"/>
          <w:lang w:val="pl-PL"/>
        </w:rPr>
        <w:t xml:space="preserve">ojciec </w:t>
      </w:r>
      <w:r w:rsidR="00F1273A" w:rsidRPr="00F1273A">
        <w:rPr>
          <w:rFonts w:ascii="Times New Roman" w:hAnsi="Times New Roman" w:cs="Times New Roman"/>
          <w:lang w:val="pl-PL"/>
        </w:rPr>
        <w:t>kiedyś</w:t>
      </w:r>
      <w:r w:rsidR="00F1273A">
        <w:rPr>
          <w:rFonts w:ascii="Times New Roman" w:hAnsi="Times New Roman" w:cs="Times New Roman"/>
          <w:lang w:val="pl-PL"/>
        </w:rPr>
        <w:t xml:space="preserve"> </w:t>
      </w:r>
      <w:r w:rsidR="00F1273A" w:rsidRPr="00F1273A">
        <w:rPr>
          <w:rFonts w:ascii="Times New Roman" w:hAnsi="Times New Roman" w:cs="Times New Roman"/>
          <w:lang w:val="pl-PL"/>
        </w:rPr>
        <w:t>uderzył</w:t>
      </w:r>
      <w:r w:rsidR="008A356C">
        <w:rPr>
          <w:rFonts w:ascii="Times New Roman" w:hAnsi="Times New Roman" w:cs="Times New Roman"/>
          <w:lang w:val="pl-PL"/>
        </w:rPr>
        <w:t xml:space="preserve"> </w:t>
      </w:r>
      <w:r w:rsidR="009347F7">
        <w:rPr>
          <w:rFonts w:ascii="Times New Roman" w:hAnsi="Times New Roman" w:cs="Times New Roman"/>
          <w:lang w:val="pl-PL"/>
        </w:rPr>
        <w:t>pierwszą skarżącą</w:t>
      </w:r>
      <w:r w:rsidR="009347F7" w:rsidRPr="00F1273A">
        <w:rPr>
          <w:rFonts w:ascii="Times New Roman" w:hAnsi="Times New Roman" w:cs="Times New Roman"/>
          <w:lang w:val="pl-PL"/>
        </w:rPr>
        <w:t xml:space="preserve"> </w:t>
      </w:r>
      <w:r w:rsidR="00F1273A" w:rsidRPr="00F1273A">
        <w:rPr>
          <w:rFonts w:ascii="Times New Roman" w:hAnsi="Times New Roman" w:cs="Times New Roman"/>
          <w:lang w:val="pl-PL"/>
        </w:rPr>
        <w:t>szczot</w:t>
      </w:r>
      <w:r w:rsidR="00F1273A">
        <w:rPr>
          <w:rFonts w:ascii="Times New Roman" w:hAnsi="Times New Roman" w:cs="Times New Roman"/>
          <w:lang w:val="pl-PL"/>
        </w:rPr>
        <w:t>ką</w:t>
      </w:r>
      <w:r w:rsidR="00F1273A" w:rsidRPr="00F1273A">
        <w:rPr>
          <w:rFonts w:ascii="Times New Roman" w:hAnsi="Times New Roman" w:cs="Times New Roman"/>
          <w:lang w:val="pl-PL"/>
        </w:rPr>
        <w:t xml:space="preserve"> do włosów </w:t>
      </w:r>
      <w:r w:rsidR="00391EC4">
        <w:rPr>
          <w:rFonts w:ascii="Times New Roman" w:hAnsi="Times New Roman" w:cs="Times New Roman"/>
          <w:lang w:val="pl-PL"/>
        </w:rPr>
        <w:t>i (b</w:t>
      </w:r>
      <w:r w:rsidR="00F1273A">
        <w:rPr>
          <w:rFonts w:ascii="Times New Roman" w:hAnsi="Times New Roman" w:cs="Times New Roman"/>
          <w:lang w:val="pl-PL"/>
        </w:rPr>
        <w:t>)</w:t>
      </w:r>
      <w:r w:rsidR="00BC12F7">
        <w:rPr>
          <w:rFonts w:ascii="Times New Roman" w:hAnsi="Times New Roman" w:cs="Times New Roman"/>
          <w:lang w:val="pl-PL"/>
        </w:rPr>
        <w:t xml:space="preserve"> w dniu 1 </w:t>
      </w:r>
      <w:r w:rsidR="008A356C">
        <w:rPr>
          <w:rFonts w:ascii="Times New Roman" w:hAnsi="Times New Roman" w:cs="Times New Roman"/>
          <w:lang w:val="pl-PL"/>
        </w:rPr>
        <w:t>l</w:t>
      </w:r>
      <w:r w:rsidR="00F1273A">
        <w:rPr>
          <w:rFonts w:ascii="Times New Roman" w:hAnsi="Times New Roman" w:cs="Times New Roman"/>
          <w:lang w:val="pl-PL"/>
        </w:rPr>
        <w:t xml:space="preserve">utego 2011 roku </w:t>
      </w:r>
      <w:r w:rsidR="00F70FDE">
        <w:rPr>
          <w:rFonts w:ascii="Times New Roman" w:hAnsi="Times New Roman" w:cs="Times New Roman"/>
          <w:lang w:val="pl-PL"/>
        </w:rPr>
        <w:t>u</w:t>
      </w:r>
      <w:r w:rsidR="00F70FDE" w:rsidRPr="00F1273A">
        <w:rPr>
          <w:rFonts w:ascii="Times New Roman" w:hAnsi="Times New Roman" w:cs="Times New Roman"/>
          <w:lang w:val="pl-PL"/>
        </w:rPr>
        <w:t>derz</w:t>
      </w:r>
      <w:r w:rsidR="00F70FDE">
        <w:rPr>
          <w:rFonts w:ascii="Times New Roman" w:hAnsi="Times New Roman" w:cs="Times New Roman"/>
          <w:lang w:val="pl-PL"/>
        </w:rPr>
        <w:t xml:space="preserve">ył </w:t>
      </w:r>
      <w:r w:rsidR="00F1273A">
        <w:rPr>
          <w:rFonts w:ascii="Times New Roman" w:hAnsi="Times New Roman" w:cs="Times New Roman"/>
          <w:lang w:val="pl-PL"/>
        </w:rPr>
        <w:t>pierwszą skarżącą</w:t>
      </w:r>
      <w:r w:rsidR="00F1273A" w:rsidRPr="00F1273A">
        <w:rPr>
          <w:rFonts w:ascii="Times New Roman" w:hAnsi="Times New Roman" w:cs="Times New Roman"/>
          <w:lang w:val="pl-PL"/>
        </w:rPr>
        <w:t xml:space="preserve"> kilka razy w twarz i ściska</w:t>
      </w:r>
      <w:r w:rsidR="00F70FDE">
        <w:rPr>
          <w:rFonts w:ascii="Times New Roman" w:hAnsi="Times New Roman" w:cs="Times New Roman"/>
          <w:lang w:val="pl-PL"/>
        </w:rPr>
        <w:t>ł</w:t>
      </w:r>
      <w:r w:rsidR="00F1273A" w:rsidRPr="00F1273A">
        <w:rPr>
          <w:rFonts w:ascii="Times New Roman" w:hAnsi="Times New Roman" w:cs="Times New Roman"/>
          <w:lang w:val="pl-PL"/>
        </w:rPr>
        <w:t xml:space="preserve"> jej gardło podczas </w:t>
      </w:r>
      <w:r w:rsidR="00F70FDE">
        <w:rPr>
          <w:rFonts w:ascii="Times New Roman" w:hAnsi="Times New Roman" w:cs="Times New Roman"/>
          <w:lang w:val="pl-PL"/>
        </w:rPr>
        <w:t xml:space="preserve">znieważania </w:t>
      </w:r>
      <w:r w:rsidR="00681F0B">
        <w:rPr>
          <w:rFonts w:ascii="Times New Roman" w:hAnsi="Times New Roman" w:cs="Times New Roman"/>
          <w:lang w:val="pl-PL"/>
        </w:rPr>
        <w:t>jej</w:t>
      </w:r>
      <w:r w:rsidR="00F1273A" w:rsidRPr="00F1273A">
        <w:rPr>
          <w:rFonts w:ascii="Times New Roman" w:hAnsi="Times New Roman" w:cs="Times New Roman"/>
          <w:lang w:val="pl-PL"/>
        </w:rPr>
        <w:t xml:space="preserve">, w wyniku </w:t>
      </w:r>
      <w:r w:rsidR="00F70FDE">
        <w:rPr>
          <w:rFonts w:ascii="Times New Roman" w:hAnsi="Times New Roman" w:cs="Times New Roman"/>
          <w:lang w:val="pl-PL"/>
        </w:rPr>
        <w:t>późniejszego</w:t>
      </w:r>
      <w:r w:rsidR="00F1273A" w:rsidRPr="00F1273A">
        <w:rPr>
          <w:rFonts w:ascii="Times New Roman" w:hAnsi="Times New Roman" w:cs="Times New Roman"/>
          <w:lang w:val="pl-PL"/>
        </w:rPr>
        <w:t xml:space="preserve"> </w:t>
      </w:r>
      <w:r w:rsidR="00681F0B">
        <w:rPr>
          <w:rFonts w:ascii="Times New Roman" w:hAnsi="Times New Roman" w:cs="Times New Roman"/>
          <w:lang w:val="pl-PL"/>
        </w:rPr>
        <w:t>zbadan</w:t>
      </w:r>
      <w:r w:rsidR="00F70FDE">
        <w:rPr>
          <w:rFonts w:ascii="Times New Roman" w:hAnsi="Times New Roman" w:cs="Times New Roman"/>
          <w:lang w:val="pl-PL"/>
        </w:rPr>
        <w:t>i</w:t>
      </w:r>
      <w:r w:rsidR="00681F0B">
        <w:rPr>
          <w:rFonts w:ascii="Times New Roman" w:hAnsi="Times New Roman" w:cs="Times New Roman"/>
          <w:lang w:val="pl-PL"/>
        </w:rPr>
        <w:t>a</w:t>
      </w:r>
      <w:r w:rsidR="00F1273A" w:rsidRPr="00F1273A">
        <w:rPr>
          <w:rFonts w:ascii="Times New Roman" w:hAnsi="Times New Roman" w:cs="Times New Roman"/>
          <w:lang w:val="pl-PL"/>
        </w:rPr>
        <w:t xml:space="preserve"> przez okulistę </w:t>
      </w:r>
      <w:r w:rsidR="00F5424C">
        <w:rPr>
          <w:rFonts w:ascii="Times New Roman" w:hAnsi="Times New Roman" w:cs="Times New Roman"/>
          <w:lang w:val="pl-PL"/>
        </w:rPr>
        <w:t xml:space="preserve"> stwierdzono u niej </w:t>
      </w:r>
      <w:r w:rsidR="00F1273A" w:rsidRPr="00F1273A">
        <w:rPr>
          <w:rFonts w:ascii="Times New Roman" w:hAnsi="Times New Roman" w:cs="Times New Roman"/>
          <w:lang w:val="pl-PL"/>
        </w:rPr>
        <w:t xml:space="preserve">z </w:t>
      </w:r>
      <w:r w:rsidR="00F5424C">
        <w:rPr>
          <w:rFonts w:ascii="Times New Roman" w:hAnsi="Times New Roman" w:cs="Times New Roman"/>
          <w:lang w:val="pl-PL"/>
        </w:rPr>
        <w:t>zasinienie</w:t>
      </w:r>
      <w:r w:rsidR="00F5424C" w:rsidRPr="00F1273A">
        <w:rPr>
          <w:rFonts w:ascii="Times New Roman" w:hAnsi="Times New Roman" w:cs="Times New Roman"/>
          <w:lang w:val="pl-PL"/>
        </w:rPr>
        <w:t xml:space="preserve"> </w:t>
      </w:r>
      <w:r w:rsidR="00F1273A" w:rsidRPr="00F1273A">
        <w:rPr>
          <w:rFonts w:ascii="Times New Roman" w:hAnsi="Times New Roman" w:cs="Times New Roman"/>
          <w:lang w:val="pl-PL"/>
        </w:rPr>
        <w:t>gałek ocznych i oczodołu</w:t>
      </w:r>
      <w:r w:rsidR="00A77841" w:rsidRPr="00F1273A">
        <w:rPr>
          <w:rFonts w:ascii="Times New Roman" w:hAnsi="Times New Roman" w:cs="Times New Roman"/>
          <w:lang w:val="pl-PL"/>
        </w:rPr>
        <w:t>.</w:t>
      </w:r>
    </w:p>
    <w:p w:rsidR="00A77841" w:rsidRPr="00681F0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3F7CD3">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53</w:t>
      </w:r>
      <w:r w:rsidRPr="00D8381D">
        <w:rPr>
          <w:rFonts w:ascii="Times New Roman" w:hAnsi="Times New Roman" w:cs="Times New Roman"/>
          <w:lang w:val="en-GB"/>
        </w:rPr>
        <w:fldChar w:fldCharType="end"/>
      </w:r>
      <w:r w:rsidR="00A77841" w:rsidRPr="003F7CD3">
        <w:rPr>
          <w:rFonts w:ascii="Times New Roman" w:hAnsi="Times New Roman" w:cs="Times New Roman"/>
          <w:lang w:val="pl-PL"/>
        </w:rPr>
        <w:t>.  </w:t>
      </w:r>
      <w:r w:rsidR="00BC12F7">
        <w:rPr>
          <w:rFonts w:ascii="Times New Roman" w:hAnsi="Times New Roman" w:cs="Times New Roman"/>
          <w:lang w:val="pl-PL"/>
        </w:rPr>
        <w:t xml:space="preserve">Dnia 20 </w:t>
      </w:r>
      <w:r w:rsidR="008A356C">
        <w:rPr>
          <w:rFonts w:ascii="Times New Roman" w:hAnsi="Times New Roman" w:cs="Times New Roman"/>
          <w:lang w:val="pl-PL"/>
        </w:rPr>
        <w:t>c</w:t>
      </w:r>
      <w:r w:rsidR="00681F0B" w:rsidRPr="00681F0B">
        <w:rPr>
          <w:rFonts w:ascii="Times New Roman" w:hAnsi="Times New Roman" w:cs="Times New Roman"/>
          <w:lang w:val="pl-PL"/>
        </w:rPr>
        <w:t xml:space="preserve">zerwca 2011 roku Prokurator </w:t>
      </w:r>
      <w:r w:rsidR="00681F0B">
        <w:rPr>
          <w:rFonts w:ascii="Times New Roman" w:hAnsi="Times New Roman" w:cs="Times New Roman"/>
          <w:lang w:val="pl-PL"/>
        </w:rPr>
        <w:t>okręgowy</w:t>
      </w:r>
      <w:r w:rsidR="00681F0B" w:rsidRPr="00681F0B">
        <w:rPr>
          <w:rFonts w:ascii="Times New Roman" w:hAnsi="Times New Roman" w:cs="Times New Roman"/>
          <w:lang w:val="pl-PL"/>
        </w:rPr>
        <w:t xml:space="preserve"> zwrócił się do sędziego śledczego z </w:t>
      </w:r>
      <w:r w:rsidR="008A356C">
        <w:rPr>
          <w:rFonts w:ascii="Times New Roman" w:hAnsi="Times New Roman" w:cs="Times New Roman"/>
          <w:lang w:val="pl-PL"/>
        </w:rPr>
        <w:t xml:space="preserve">Sądu Rejonowego </w:t>
      </w:r>
      <w:r w:rsidR="00681F0B" w:rsidRPr="00681F0B">
        <w:rPr>
          <w:rFonts w:ascii="Times New Roman" w:hAnsi="Times New Roman" w:cs="Times New Roman"/>
          <w:lang w:val="pl-PL"/>
        </w:rPr>
        <w:t>w Zadarze</w:t>
      </w:r>
      <w:r w:rsidR="00A77841" w:rsidRPr="00681F0B">
        <w:rPr>
          <w:rFonts w:ascii="Times New Roman" w:hAnsi="Times New Roman" w:cs="Times New Roman"/>
          <w:lang w:val="pl-PL"/>
        </w:rPr>
        <w:t xml:space="preserve"> (</w:t>
      </w:r>
      <w:proofErr w:type="spellStart"/>
      <w:r w:rsidR="00A77841" w:rsidRPr="00681F0B">
        <w:rPr>
          <w:rFonts w:ascii="Times New Roman" w:hAnsi="Times New Roman" w:cs="Times New Roman"/>
          <w:i/>
          <w:lang w:val="pl-PL"/>
        </w:rPr>
        <w:t>Županijski</w:t>
      </w:r>
      <w:proofErr w:type="spellEnd"/>
      <w:r w:rsidR="00A77841" w:rsidRPr="00681F0B">
        <w:rPr>
          <w:rFonts w:ascii="Times New Roman" w:hAnsi="Times New Roman" w:cs="Times New Roman"/>
          <w:i/>
          <w:lang w:val="pl-PL"/>
        </w:rPr>
        <w:t xml:space="preserve"> </w:t>
      </w:r>
      <w:proofErr w:type="spellStart"/>
      <w:r w:rsidR="00A77841" w:rsidRPr="00681F0B">
        <w:rPr>
          <w:rFonts w:ascii="Times New Roman" w:hAnsi="Times New Roman" w:cs="Times New Roman"/>
          <w:i/>
          <w:lang w:val="pl-PL"/>
        </w:rPr>
        <w:t>sud</w:t>
      </w:r>
      <w:proofErr w:type="spellEnd"/>
      <w:r w:rsidR="00A77841" w:rsidRPr="00681F0B">
        <w:rPr>
          <w:rFonts w:ascii="Times New Roman" w:hAnsi="Times New Roman" w:cs="Times New Roman"/>
          <w:i/>
          <w:lang w:val="pl-PL"/>
        </w:rPr>
        <w:t xml:space="preserve"> u </w:t>
      </w:r>
      <w:proofErr w:type="spellStart"/>
      <w:r w:rsidR="00A77841" w:rsidRPr="00681F0B">
        <w:rPr>
          <w:rFonts w:ascii="Times New Roman" w:hAnsi="Times New Roman" w:cs="Times New Roman"/>
          <w:i/>
          <w:lang w:val="pl-PL"/>
        </w:rPr>
        <w:t>Zadru</w:t>
      </w:r>
      <w:proofErr w:type="spellEnd"/>
      <w:r w:rsidR="00A77841" w:rsidRPr="00681F0B">
        <w:rPr>
          <w:rFonts w:ascii="Times New Roman" w:hAnsi="Times New Roman" w:cs="Times New Roman"/>
          <w:lang w:val="pl-PL"/>
        </w:rPr>
        <w:t xml:space="preserve">) </w:t>
      </w:r>
      <w:r w:rsidR="00681F0B" w:rsidRPr="00681F0B">
        <w:rPr>
          <w:rFonts w:ascii="Times New Roman" w:hAnsi="Times New Roman" w:cs="Times New Roman"/>
          <w:lang w:val="pl-PL"/>
        </w:rPr>
        <w:t>by</w:t>
      </w:r>
      <w:r w:rsidR="00A77841" w:rsidRPr="00681F0B">
        <w:rPr>
          <w:rFonts w:ascii="Times New Roman" w:hAnsi="Times New Roman" w:cs="Times New Roman"/>
          <w:lang w:val="pl-PL"/>
        </w:rPr>
        <w:t xml:space="preserve">: (a) </w:t>
      </w:r>
      <w:r w:rsidR="00681F0B" w:rsidRPr="00681F0B">
        <w:rPr>
          <w:rFonts w:ascii="Times New Roman" w:hAnsi="Times New Roman" w:cs="Times New Roman"/>
          <w:lang w:val="pl-PL"/>
        </w:rPr>
        <w:t>przesłuchał podejrzanego</w:t>
      </w:r>
      <w:r w:rsidR="00A77841" w:rsidRPr="00681F0B">
        <w:rPr>
          <w:rFonts w:ascii="Times New Roman" w:hAnsi="Times New Roman" w:cs="Times New Roman"/>
          <w:lang w:val="pl-PL"/>
        </w:rPr>
        <w:t xml:space="preserve">, (b) </w:t>
      </w:r>
      <w:r w:rsidR="00681F0B">
        <w:rPr>
          <w:rFonts w:ascii="Times New Roman" w:hAnsi="Times New Roman" w:cs="Times New Roman"/>
          <w:lang w:val="pl-PL"/>
        </w:rPr>
        <w:t>zebrał</w:t>
      </w:r>
      <w:r w:rsidR="00681F0B" w:rsidRPr="00681F0B">
        <w:rPr>
          <w:rFonts w:ascii="Times New Roman" w:hAnsi="Times New Roman" w:cs="Times New Roman"/>
          <w:lang w:val="pl-PL"/>
        </w:rPr>
        <w:t xml:space="preserve"> </w:t>
      </w:r>
      <w:r w:rsidR="00CC1B57">
        <w:rPr>
          <w:rFonts w:ascii="Times New Roman" w:hAnsi="Times New Roman" w:cs="Times New Roman"/>
          <w:lang w:val="pl-PL"/>
        </w:rPr>
        <w:t>zeznania</w:t>
      </w:r>
      <w:r w:rsidR="00CC1B57" w:rsidRPr="00681F0B">
        <w:rPr>
          <w:rFonts w:ascii="Times New Roman" w:hAnsi="Times New Roman" w:cs="Times New Roman"/>
          <w:lang w:val="pl-PL"/>
        </w:rPr>
        <w:t xml:space="preserve"> </w:t>
      </w:r>
      <w:r w:rsidR="00681F0B">
        <w:rPr>
          <w:rFonts w:ascii="Times New Roman" w:hAnsi="Times New Roman" w:cs="Times New Roman"/>
          <w:lang w:val="pl-PL"/>
        </w:rPr>
        <w:t>od</w:t>
      </w:r>
      <w:r w:rsidR="00681F0B" w:rsidRPr="00681F0B">
        <w:rPr>
          <w:rFonts w:ascii="Times New Roman" w:hAnsi="Times New Roman" w:cs="Times New Roman"/>
          <w:lang w:val="pl-PL"/>
        </w:rPr>
        <w:t xml:space="preserve"> </w:t>
      </w:r>
      <w:r w:rsidR="00681F0B">
        <w:rPr>
          <w:rFonts w:ascii="Times New Roman" w:hAnsi="Times New Roman" w:cs="Times New Roman"/>
          <w:lang w:val="pl-PL"/>
        </w:rPr>
        <w:t>jego</w:t>
      </w:r>
      <w:r w:rsidR="00681F0B" w:rsidRPr="00681F0B">
        <w:rPr>
          <w:rFonts w:ascii="Times New Roman" w:hAnsi="Times New Roman" w:cs="Times New Roman"/>
          <w:lang w:val="pl-PL"/>
        </w:rPr>
        <w:t xml:space="preserve"> partner</w:t>
      </w:r>
      <w:r w:rsidR="00681F0B">
        <w:rPr>
          <w:rFonts w:ascii="Times New Roman" w:hAnsi="Times New Roman" w:cs="Times New Roman"/>
          <w:lang w:val="pl-PL"/>
        </w:rPr>
        <w:t>ki</w:t>
      </w:r>
      <w:r w:rsidR="00681F0B" w:rsidRPr="00681F0B">
        <w:rPr>
          <w:rFonts w:ascii="Times New Roman" w:hAnsi="Times New Roman" w:cs="Times New Roman"/>
          <w:lang w:val="pl-PL"/>
        </w:rPr>
        <w:t xml:space="preserve"> oraz drugie</w:t>
      </w:r>
      <w:r w:rsidR="00681F0B">
        <w:rPr>
          <w:rFonts w:ascii="Times New Roman" w:hAnsi="Times New Roman" w:cs="Times New Roman"/>
          <w:lang w:val="pl-PL"/>
        </w:rPr>
        <w:t>j</w:t>
      </w:r>
      <w:r w:rsidR="00681F0B" w:rsidRPr="00681F0B">
        <w:rPr>
          <w:rFonts w:ascii="Times New Roman" w:hAnsi="Times New Roman" w:cs="Times New Roman"/>
          <w:lang w:val="pl-PL"/>
        </w:rPr>
        <w:t xml:space="preserve"> </w:t>
      </w:r>
      <w:r w:rsidR="00681F0B">
        <w:rPr>
          <w:rFonts w:ascii="Times New Roman" w:hAnsi="Times New Roman" w:cs="Times New Roman"/>
          <w:lang w:val="pl-PL"/>
        </w:rPr>
        <w:t>skarżącej</w:t>
      </w:r>
      <w:r w:rsidR="00681F0B" w:rsidRPr="00681F0B">
        <w:rPr>
          <w:rFonts w:ascii="Times New Roman" w:hAnsi="Times New Roman" w:cs="Times New Roman"/>
          <w:lang w:val="pl-PL"/>
        </w:rPr>
        <w:t xml:space="preserve"> i </w:t>
      </w:r>
      <w:r w:rsidR="00681F0B">
        <w:rPr>
          <w:rFonts w:ascii="Times New Roman" w:hAnsi="Times New Roman" w:cs="Times New Roman"/>
          <w:lang w:val="pl-PL"/>
        </w:rPr>
        <w:t>jej</w:t>
      </w:r>
      <w:r w:rsidR="00681F0B" w:rsidRPr="00681F0B">
        <w:rPr>
          <w:rFonts w:ascii="Times New Roman" w:hAnsi="Times New Roman" w:cs="Times New Roman"/>
          <w:lang w:val="pl-PL"/>
        </w:rPr>
        <w:t xml:space="preserve"> partnera</w:t>
      </w:r>
      <w:r w:rsidR="00391EC4">
        <w:rPr>
          <w:rFonts w:ascii="Times New Roman" w:hAnsi="Times New Roman" w:cs="Times New Roman"/>
          <w:lang w:val="pl-PL"/>
        </w:rPr>
        <w:t>,</w:t>
      </w:r>
      <w:r w:rsidR="00681F0B" w:rsidRPr="00681F0B">
        <w:rPr>
          <w:rFonts w:ascii="Times New Roman" w:hAnsi="Times New Roman" w:cs="Times New Roman"/>
          <w:lang w:val="pl-PL"/>
        </w:rPr>
        <w:t xml:space="preserve"> oraz </w:t>
      </w:r>
      <w:r w:rsidR="00A77841" w:rsidRPr="00681F0B">
        <w:rPr>
          <w:rFonts w:ascii="Times New Roman" w:hAnsi="Times New Roman" w:cs="Times New Roman"/>
          <w:lang w:val="pl-PL"/>
        </w:rPr>
        <w:t xml:space="preserve">(c) </w:t>
      </w:r>
      <w:r w:rsidR="00681F0B" w:rsidRPr="00681F0B">
        <w:rPr>
          <w:rFonts w:ascii="Times New Roman" w:hAnsi="Times New Roman" w:cs="Times New Roman"/>
          <w:lang w:val="pl-PL"/>
        </w:rPr>
        <w:t>zlec</w:t>
      </w:r>
      <w:r w:rsidR="00391EC4">
        <w:rPr>
          <w:rFonts w:ascii="Times New Roman" w:hAnsi="Times New Roman" w:cs="Times New Roman"/>
          <w:lang w:val="pl-PL"/>
        </w:rPr>
        <w:t>ił</w:t>
      </w:r>
      <w:r w:rsidR="00681F0B" w:rsidRPr="00681F0B">
        <w:rPr>
          <w:rFonts w:ascii="Times New Roman" w:hAnsi="Times New Roman" w:cs="Times New Roman"/>
          <w:lang w:val="pl-PL"/>
        </w:rPr>
        <w:t xml:space="preserve"> </w:t>
      </w:r>
      <w:r w:rsidR="00CC1B57">
        <w:rPr>
          <w:rFonts w:ascii="Times New Roman" w:hAnsi="Times New Roman" w:cs="Times New Roman"/>
          <w:lang w:val="pl-PL"/>
        </w:rPr>
        <w:t>łączną</w:t>
      </w:r>
      <w:r w:rsidR="00CC1B57" w:rsidRPr="00681F0B">
        <w:rPr>
          <w:rFonts w:ascii="Times New Roman" w:hAnsi="Times New Roman" w:cs="Times New Roman"/>
          <w:lang w:val="pl-PL"/>
        </w:rPr>
        <w:t xml:space="preserve"> </w:t>
      </w:r>
      <w:r w:rsidR="00681F0B">
        <w:rPr>
          <w:rFonts w:ascii="Times New Roman" w:hAnsi="Times New Roman" w:cs="Times New Roman"/>
          <w:lang w:val="pl-PL"/>
        </w:rPr>
        <w:t>opinię</w:t>
      </w:r>
      <w:r w:rsidR="00681F0B" w:rsidRPr="00681F0B">
        <w:rPr>
          <w:rFonts w:ascii="Times New Roman" w:hAnsi="Times New Roman" w:cs="Times New Roman"/>
          <w:lang w:val="pl-PL"/>
        </w:rPr>
        <w:t xml:space="preserve"> </w:t>
      </w:r>
      <w:r w:rsidR="00D6423C">
        <w:rPr>
          <w:rFonts w:ascii="Times New Roman" w:hAnsi="Times New Roman" w:cs="Times New Roman"/>
          <w:lang w:val="pl-PL"/>
        </w:rPr>
        <w:t>biegłych</w:t>
      </w:r>
      <w:r w:rsidR="00681F0B" w:rsidRPr="00681F0B">
        <w:rPr>
          <w:rFonts w:ascii="Times New Roman" w:hAnsi="Times New Roman" w:cs="Times New Roman"/>
          <w:lang w:val="pl-PL"/>
        </w:rPr>
        <w:t xml:space="preserve"> z dziedziny psychiatrii i psychologii</w:t>
      </w:r>
      <w:r w:rsidR="00A77841" w:rsidRPr="00681F0B">
        <w:rPr>
          <w:rFonts w:ascii="Times New Roman" w:hAnsi="Times New Roman" w:cs="Times New Roman"/>
          <w:lang w:val="pl-PL"/>
        </w:rPr>
        <w:t>.</w:t>
      </w:r>
    </w:p>
    <w:p w:rsidR="00A77841" w:rsidRPr="00681F0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3F7CD3">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54</w:t>
      </w:r>
      <w:r w:rsidRPr="00D8381D">
        <w:rPr>
          <w:rFonts w:ascii="Times New Roman" w:hAnsi="Times New Roman" w:cs="Times New Roman"/>
          <w:lang w:val="en-GB"/>
        </w:rPr>
        <w:fldChar w:fldCharType="end"/>
      </w:r>
      <w:r w:rsidR="00A77841" w:rsidRPr="003F7CD3">
        <w:rPr>
          <w:rFonts w:ascii="Times New Roman" w:hAnsi="Times New Roman" w:cs="Times New Roman"/>
          <w:lang w:val="pl-PL"/>
        </w:rPr>
        <w:t>.  </w:t>
      </w:r>
      <w:r w:rsidR="00BC12F7">
        <w:rPr>
          <w:rFonts w:ascii="Times New Roman" w:hAnsi="Times New Roman" w:cs="Times New Roman"/>
          <w:lang w:val="pl-PL"/>
        </w:rPr>
        <w:t xml:space="preserve">W dniu 29 </w:t>
      </w:r>
      <w:r w:rsidR="00D6423C">
        <w:rPr>
          <w:rFonts w:ascii="Times New Roman" w:hAnsi="Times New Roman" w:cs="Times New Roman"/>
          <w:lang w:val="pl-PL"/>
        </w:rPr>
        <w:t>w</w:t>
      </w:r>
      <w:r w:rsidR="00681F0B">
        <w:rPr>
          <w:rFonts w:ascii="Times New Roman" w:hAnsi="Times New Roman" w:cs="Times New Roman"/>
          <w:lang w:val="pl-PL"/>
        </w:rPr>
        <w:t>rześnia 2011 roku</w:t>
      </w:r>
      <w:r w:rsidR="00BC12F7">
        <w:rPr>
          <w:rFonts w:ascii="Times New Roman" w:hAnsi="Times New Roman" w:cs="Times New Roman"/>
          <w:lang w:val="pl-PL"/>
        </w:rPr>
        <w:t xml:space="preserve"> Biuro P</w:t>
      </w:r>
      <w:r w:rsidR="00681F0B" w:rsidRPr="00681F0B">
        <w:rPr>
          <w:rFonts w:ascii="Times New Roman" w:hAnsi="Times New Roman" w:cs="Times New Roman"/>
          <w:lang w:val="pl-PL"/>
        </w:rPr>
        <w:t>rokuratora okręgowego zleciło w</w:t>
      </w:r>
      <w:r w:rsidR="00681F0B">
        <w:rPr>
          <w:rFonts w:ascii="Times New Roman" w:hAnsi="Times New Roman" w:cs="Times New Roman"/>
          <w:lang w:val="pl-PL"/>
        </w:rPr>
        <w:t>spólną</w:t>
      </w:r>
      <w:r w:rsidR="00681F0B" w:rsidRPr="00681F0B">
        <w:rPr>
          <w:rFonts w:ascii="Times New Roman" w:hAnsi="Times New Roman" w:cs="Times New Roman"/>
          <w:lang w:val="pl-PL"/>
        </w:rPr>
        <w:t xml:space="preserve"> opini</w:t>
      </w:r>
      <w:r w:rsidR="00681F0B">
        <w:rPr>
          <w:rFonts w:ascii="Times New Roman" w:hAnsi="Times New Roman" w:cs="Times New Roman"/>
          <w:lang w:val="pl-PL"/>
        </w:rPr>
        <w:t>ę</w:t>
      </w:r>
      <w:r w:rsidR="00681F0B" w:rsidRPr="00681F0B">
        <w:rPr>
          <w:rFonts w:ascii="Times New Roman" w:hAnsi="Times New Roman" w:cs="Times New Roman"/>
          <w:lang w:val="pl-PL"/>
        </w:rPr>
        <w:t xml:space="preserve"> </w:t>
      </w:r>
      <w:r w:rsidR="00D6423C">
        <w:rPr>
          <w:rFonts w:ascii="Times New Roman" w:hAnsi="Times New Roman" w:cs="Times New Roman"/>
          <w:lang w:val="pl-PL"/>
        </w:rPr>
        <w:t>biegłych</w:t>
      </w:r>
      <w:r w:rsidR="00D6423C" w:rsidRPr="00681F0B">
        <w:rPr>
          <w:rFonts w:ascii="Times New Roman" w:hAnsi="Times New Roman" w:cs="Times New Roman"/>
          <w:lang w:val="pl-PL"/>
        </w:rPr>
        <w:t xml:space="preserve"> </w:t>
      </w:r>
      <w:r w:rsidR="00681F0B" w:rsidRPr="00681F0B">
        <w:rPr>
          <w:rFonts w:ascii="Times New Roman" w:hAnsi="Times New Roman" w:cs="Times New Roman"/>
          <w:lang w:val="pl-PL"/>
        </w:rPr>
        <w:t>sądowych w zakresie psychiatrii i psychologi</w:t>
      </w:r>
      <w:r w:rsidR="00BC12F7">
        <w:rPr>
          <w:rFonts w:ascii="Times New Roman" w:hAnsi="Times New Roman" w:cs="Times New Roman"/>
          <w:lang w:val="pl-PL"/>
        </w:rPr>
        <w:t xml:space="preserve">i. W dniu 4 </w:t>
      </w:r>
      <w:r w:rsidR="00D6423C">
        <w:rPr>
          <w:rFonts w:ascii="Times New Roman" w:hAnsi="Times New Roman" w:cs="Times New Roman"/>
          <w:lang w:val="pl-PL"/>
        </w:rPr>
        <w:t>p</w:t>
      </w:r>
      <w:r w:rsidR="00681F0B">
        <w:rPr>
          <w:rFonts w:ascii="Times New Roman" w:hAnsi="Times New Roman" w:cs="Times New Roman"/>
          <w:lang w:val="pl-PL"/>
        </w:rPr>
        <w:t>aździernika 2011 roku</w:t>
      </w:r>
      <w:r w:rsidR="00681F0B" w:rsidRPr="00681F0B">
        <w:rPr>
          <w:rFonts w:ascii="Times New Roman" w:hAnsi="Times New Roman" w:cs="Times New Roman"/>
          <w:lang w:val="pl-PL"/>
        </w:rPr>
        <w:t xml:space="preserve"> </w:t>
      </w:r>
      <w:r w:rsidR="00C97412">
        <w:rPr>
          <w:rFonts w:ascii="Times New Roman" w:hAnsi="Times New Roman" w:cs="Times New Roman"/>
          <w:lang w:val="pl-PL"/>
        </w:rPr>
        <w:t xml:space="preserve">dopuszczenie dowodu z opinii </w:t>
      </w:r>
      <w:r w:rsidR="00D6423C">
        <w:rPr>
          <w:rFonts w:ascii="Times New Roman" w:hAnsi="Times New Roman" w:cs="Times New Roman"/>
          <w:lang w:val="pl-PL"/>
        </w:rPr>
        <w:t xml:space="preserve">zostało </w:t>
      </w:r>
      <w:r w:rsidR="00C75DF5">
        <w:rPr>
          <w:rFonts w:ascii="Times New Roman" w:hAnsi="Times New Roman" w:cs="Times New Roman"/>
          <w:lang w:val="pl-PL"/>
        </w:rPr>
        <w:t>uchylone</w:t>
      </w:r>
      <w:r w:rsidR="00681F0B">
        <w:rPr>
          <w:rFonts w:ascii="Times New Roman" w:hAnsi="Times New Roman" w:cs="Times New Roman"/>
          <w:lang w:val="pl-PL"/>
        </w:rPr>
        <w:t xml:space="preserve"> </w:t>
      </w:r>
      <w:r w:rsidR="00C97412">
        <w:rPr>
          <w:rFonts w:ascii="Times New Roman" w:hAnsi="Times New Roman" w:cs="Times New Roman"/>
          <w:lang w:val="pl-PL"/>
        </w:rPr>
        <w:t>gdyż</w:t>
      </w:r>
      <w:r w:rsidR="00681F0B" w:rsidRPr="00681F0B">
        <w:rPr>
          <w:rFonts w:ascii="Times New Roman" w:hAnsi="Times New Roman" w:cs="Times New Roman"/>
          <w:lang w:val="pl-PL"/>
        </w:rPr>
        <w:t xml:space="preserve"> taka</w:t>
      </w:r>
      <w:r w:rsidR="00D6423C">
        <w:rPr>
          <w:rFonts w:ascii="Times New Roman" w:hAnsi="Times New Roman" w:cs="Times New Roman"/>
          <w:lang w:val="pl-PL"/>
        </w:rPr>
        <w:t xml:space="preserve"> </w:t>
      </w:r>
      <w:r w:rsidR="00C97412">
        <w:rPr>
          <w:rFonts w:ascii="Times New Roman" w:hAnsi="Times New Roman" w:cs="Times New Roman"/>
          <w:lang w:val="pl-PL"/>
        </w:rPr>
        <w:t xml:space="preserve">łączna </w:t>
      </w:r>
      <w:r w:rsidR="00681F0B" w:rsidRPr="00681F0B">
        <w:rPr>
          <w:rFonts w:ascii="Times New Roman" w:hAnsi="Times New Roman" w:cs="Times New Roman"/>
          <w:lang w:val="pl-PL"/>
        </w:rPr>
        <w:t xml:space="preserve">opinia </w:t>
      </w:r>
      <w:r w:rsidR="00D6423C">
        <w:rPr>
          <w:rFonts w:ascii="Times New Roman" w:hAnsi="Times New Roman" w:cs="Times New Roman"/>
          <w:lang w:val="pl-PL"/>
        </w:rPr>
        <w:t xml:space="preserve">biegłych </w:t>
      </w:r>
      <w:r w:rsidR="00681F0B" w:rsidRPr="00681F0B">
        <w:rPr>
          <w:rFonts w:ascii="Times New Roman" w:hAnsi="Times New Roman" w:cs="Times New Roman"/>
          <w:lang w:val="pl-PL"/>
        </w:rPr>
        <w:t>ekspert</w:t>
      </w:r>
      <w:r w:rsidR="00681F0B">
        <w:rPr>
          <w:rFonts w:ascii="Times New Roman" w:hAnsi="Times New Roman" w:cs="Times New Roman"/>
          <w:lang w:val="pl-PL"/>
        </w:rPr>
        <w:t>ów</w:t>
      </w:r>
      <w:r w:rsidR="00681F0B" w:rsidRPr="00681F0B">
        <w:rPr>
          <w:rFonts w:ascii="Times New Roman" w:hAnsi="Times New Roman" w:cs="Times New Roman"/>
          <w:lang w:val="pl-PL"/>
        </w:rPr>
        <w:t xml:space="preserve"> została już </w:t>
      </w:r>
      <w:r w:rsidR="00C97412">
        <w:rPr>
          <w:rFonts w:ascii="Times New Roman" w:hAnsi="Times New Roman" w:cs="Times New Roman"/>
          <w:lang w:val="pl-PL"/>
        </w:rPr>
        <w:t>sporządzona</w:t>
      </w:r>
      <w:r w:rsidR="00C97412" w:rsidRPr="00681F0B">
        <w:rPr>
          <w:rFonts w:ascii="Times New Roman" w:hAnsi="Times New Roman" w:cs="Times New Roman"/>
          <w:lang w:val="pl-PL"/>
        </w:rPr>
        <w:t xml:space="preserve"> </w:t>
      </w:r>
      <w:r w:rsidR="00681F0B" w:rsidRPr="00681F0B">
        <w:rPr>
          <w:rFonts w:ascii="Times New Roman" w:hAnsi="Times New Roman" w:cs="Times New Roman"/>
          <w:lang w:val="pl-PL"/>
        </w:rPr>
        <w:t xml:space="preserve">w </w:t>
      </w:r>
      <w:r w:rsidR="00C97412">
        <w:rPr>
          <w:rFonts w:ascii="Times New Roman" w:hAnsi="Times New Roman" w:cs="Times New Roman"/>
          <w:lang w:val="pl-PL"/>
        </w:rPr>
        <w:t>toku</w:t>
      </w:r>
      <w:r w:rsidR="00C97412" w:rsidRPr="00681F0B">
        <w:rPr>
          <w:rFonts w:ascii="Times New Roman" w:hAnsi="Times New Roman" w:cs="Times New Roman"/>
          <w:lang w:val="pl-PL"/>
        </w:rPr>
        <w:t xml:space="preserve"> </w:t>
      </w:r>
      <w:r w:rsidR="00681F0B" w:rsidRPr="00681F0B">
        <w:rPr>
          <w:rFonts w:ascii="Times New Roman" w:hAnsi="Times New Roman" w:cs="Times New Roman"/>
          <w:lang w:val="pl-PL"/>
        </w:rPr>
        <w:t xml:space="preserve">wyżej wspomnianego postępowania </w:t>
      </w:r>
      <w:r w:rsidR="00D6423C">
        <w:rPr>
          <w:rFonts w:ascii="Times New Roman" w:hAnsi="Times New Roman" w:cs="Times New Roman"/>
          <w:lang w:val="pl-PL"/>
        </w:rPr>
        <w:t xml:space="preserve">o przyznanie opieki </w:t>
      </w:r>
      <w:r w:rsidR="00681F0B" w:rsidRPr="00681F0B">
        <w:rPr>
          <w:rFonts w:ascii="Times New Roman" w:hAnsi="Times New Roman" w:cs="Times New Roman"/>
          <w:lang w:val="pl-PL"/>
        </w:rPr>
        <w:t>(zob</w:t>
      </w:r>
      <w:r w:rsidR="00681F0B">
        <w:rPr>
          <w:rFonts w:ascii="Times New Roman" w:hAnsi="Times New Roman" w:cs="Times New Roman"/>
          <w:lang w:val="pl-PL"/>
        </w:rPr>
        <w:t>acz</w:t>
      </w:r>
      <w:r w:rsidR="00681F0B" w:rsidRPr="00681F0B">
        <w:rPr>
          <w:rFonts w:ascii="Times New Roman" w:hAnsi="Times New Roman" w:cs="Times New Roman"/>
          <w:lang w:val="pl-PL"/>
        </w:rPr>
        <w:t xml:space="preserve"> </w:t>
      </w:r>
      <w:r w:rsidR="00D6423C">
        <w:rPr>
          <w:rFonts w:ascii="Times New Roman" w:hAnsi="Times New Roman" w:cs="Times New Roman"/>
          <w:lang w:val="pl-PL"/>
        </w:rPr>
        <w:t>p</w:t>
      </w:r>
      <w:r w:rsidR="00681F0B">
        <w:rPr>
          <w:rFonts w:ascii="Times New Roman" w:hAnsi="Times New Roman" w:cs="Times New Roman"/>
          <w:lang w:val="pl-PL"/>
        </w:rPr>
        <w:t>aragraf</w:t>
      </w:r>
      <w:r w:rsidR="00106594">
        <w:rPr>
          <w:rFonts w:ascii="Times New Roman" w:hAnsi="Times New Roman" w:cs="Times New Roman"/>
          <w:lang w:val="pl-PL"/>
        </w:rPr>
        <w:t xml:space="preserve"> 22 powyżej i </w:t>
      </w:r>
      <w:r w:rsidR="00D6423C">
        <w:rPr>
          <w:rFonts w:ascii="Times New Roman" w:hAnsi="Times New Roman" w:cs="Times New Roman"/>
          <w:lang w:val="pl-PL"/>
        </w:rPr>
        <w:t>p</w:t>
      </w:r>
      <w:r w:rsidR="00681F0B">
        <w:rPr>
          <w:rFonts w:ascii="Times New Roman" w:hAnsi="Times New Roman" w:cs="Times New Roman"/>
          <w:lang w:val="pl-PL"/>
        </w:rPr>
        <w:t>aragrafy</w:t>
      </w:r>
      <w:r w:rsidR="00681F0B" w:rsidRPr="00681F0B">
        <w:rPr>
          <w:rFonts w:ascii="Times New Roman" w:hAnsi="Times New Roman" w:cs="Times New Roman"/>
          <w:lang w:val="pl-PL"/>
        </w:rPr>
        <w:t xml:space="preserve"> 60-81 poniżej).</w:t>
      </w:r>
    </w:p>
    <w:p w:rsidR="00A77841" w:rsidRPr="00681F0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3F7CD3">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55</w:t>
      </w:r>
      <w:r w:rsidRPr="00D8381D">
        <w:rPr>
          <w:rFonts w:ascii="Times New Roman" w:hAnsi="Times New Roman" w:cs="Times New Roman"/>
          <w:lang w:val="en-GB"/>
        </w:rPr>
        <w:fldChar w:fldCharType="end"/>
      </w:r>
      <w:r w:rsidR="00A77841" w:rsidRPr="003F7CD3">
        <w:rPr>
          <w:rFonts w:ascii="Times New Roman" w:hAnsi="Times New Roman" w:cs="Times New Roman"/>
          <w:lang w:val="pl-PL"/>
        </w:rPr>
        <w:t>.  </w:t>
      </w:r>
      <w:r w:rsidR="00681F0B">
        <w:rPr>
          <w:rFonts w:ascii="Times New Roman" w:hAnsi="Times New Roman" w:cs="Times New Roman"/>
          <w:lang w:val="pl-PL"/>
        </w:rPr>
        <w:t>W d</w:t>
      </w:r>
      <w:r w:rsidR="00BC12F7">
        <w:rPr>
          <w:rFonts w:ascii="Times New Roman" w:hAnsi="Times New Roman" w:cs="Times New Roman"/>
          <w:lang w:val="pl-PL"/>
        </w:rPr>
        <w:t xml:space="preserve">niu 16 </w:t>
      </w:r>
      <w:r w:rsidR="00D6423C">
        <w:rPr>
          <w:rFonts w:ascii="Times New Roman" w:hAnsi="Times New Roman" w:cs="Times New Roman"/>
          <w:lang w:val="pl-PL"/>
        </w:rPr>
        <w:t>s</w:t>
      </w:r>
      <w:r w:rsidR="00681F0B">
        <w:rPr>
          <w:rFonts w:ascii="Times New Roman" w:hAnsi="Times New Roman" w:cs="Times New Roman"/>
          <w:lang w:val="pl-PL"/>
        </w:rPr>
        <w:t>tycznia 2012 roku</w:t>
      </w:r>
      <w:r w:rsidR="00681F0B" w:rsidRPr="00681F0B">
        <w:rPr>
          <w:rFonts w:ascii="Times New Roman" w:hAnsi="Times New Roman" w:cs="Times New Roman"/>
          <w:lang w:val="pl-PL"/>
        </w:rPr>
        <w:t xml:space="preserve"> </w:t>
      </w:r>
      <w:r w:rsidR="00681F0B">
        <w:rPr>
          <w:rFonts w:ascii="Times New Roman" w:hAnsi="Times New Roman" w:cs="Times New Roman"/>
          <w:lang w:val="pl-PL"/>
        </w:rPr>
        <w:t>Prokurator okręgowy</w:t>
      </w:r>
      <w:r w:rsidR="00681F0B" w:rsidRPr="00681F0B">
        <w:rPr>
          <w:rFonts w:ascii="Times New Roman" w:hAnsi="Times New Roman" w:cs="Times New Roman"/>
          <w:lang w:val="pl-PL"/>
        </w:rPr>
        <w:t xml:space="preserve"> oddalił </w:t>
      </w:r>
      <w:r w:rsidR="00681F0B">
        <w:rPr>
          <w:rFonts w:ascii="Times New Roman" w:hAnsi="Times New Roman" w:cs="Times New Roman"/>
          <w:lang w:val="pl-PL"/>
        </w:rPr>
        <w:t>wniosek</w:t>
      </w:r>
      <w:r w:rsidR="00681F0B" w:rsidRPr="00681F0B">
        <w:rPr>
          <w:rFonts w:ascii="Times New Roman" w:hAnsi="Times New Roman" w:cs="Times New Roman"/>
          <w:lang w:val="pl-PL"/>
        </w:rPr>
        <w:t xml:space="preserve"> drugiej skarżącej, stwierdzając, że nie ma wystarczających podstaw do podejrzeń, że ojciec pierwsze</w:t>
      </w:r>
      <w:r w:rsidR="00681F0B">
        <w:rPr>
          <w:rFonts w:ascii="Times New Roman" w:hAnsi="Times New Roman" w:cs="Times New Roman"/>
          <w:lang w:val="pl-PL"/>
        </w:rPr>
        <w:t>j</w:t>
      </w:r>
      <w:r w:rsidR="00681F0B" w:rsidRPr="00681F0B">
        <w:rPr>
          <w:rFonts w:ascii="Times New Roman" w:hAnsi="Times New Roman" w:cs="Times New Roman"/>
          <w:lang w:val="pl-PL"/>
        </w:rPr>
        <w:t xml:space="preserve"> skarżące</w:t>
      </w:r>
      <w:r w:rsidR="00681F0B">
        <w:rPr>
          <w:rFonts w:ascii="Times New Roman" w:hAnsi="Times New Roman" w:cs="Times New Roman"/>
          <w:lang w:val="pl-PL"/>
        </w:rPr>
        <w:t>j</w:t>
      </w:r>
      <w:r w:rsidR="00681F0B" w:rsidRPr="00681F0B">
        <w:rPr>
          <w:rFonts w:ascii="Times New Roman" w:hAnsi="Times New Roman" w:cs="Times New Roman"/>
          <w:lang w:val="pl-PL"/>
        </w:rPr>
        <w:t xml:space="preserve"> popełnił przestępstwo,</w:t>
      </w:r>
      <w:r w:rsidR="00681F0B">
        <w:rPr>
          <w:rFonts w:ascii="Times New Roman" w:hAnsi="Times New Roman" w:cs="Times New Roman"/>
          <w:lang w:val="pl-PL"/>
        </w:rPr>
        <w:t xml:space="preserve"> o które</w:t>
      </w:r>
      <w:r w:rsidR="00681F0B" w:rsidRPr="00681F0B">
        <w:rPr>
          <w:rFonts w:ascii="Times New Roman" w:hAnsi="Times New Roman" w:cs="Times New Roman"/>
          <w:lang w:val="pl-PL"/>
        </w:rPr>
        <w:t xml:space="preserve"> oskarżył</w:t>
      </w:r>
      <w:r w:rsidR="00681F0B">
        <w:rPr>
          <w:rFonts w:ascii="Times New Roman" w:hAnsi="Times New Roman" w:cs="Times New Roman"/>
          <w:lang w:val="pl-PL"/>
        </w:rPr>
        <w:t>a</w:t>
      </w:r>
      <w:r w:rsidR="00681F0B" w:rsidRPr="00681F0B">
        <w:rPr>
          <w:rFonts w:ascii="Times New Roman" w:hAnsi="Times New Roman" w:cs="Times New Roman"/>
          <w:lang w:val="pl-PL"/>
        </w:rPr>
        <w:t xml:space="preserve"> go drug</w:t>
      </w:r>
      <w:r w:rsidR="00681F0B">
        <w:rPr>
          <w:rFonts w:ascii="Times New Roman" w:hAnsi="Times New Roman" w:cs="Times New Roman"/>
          <w:lang w:val="pl-PL"/>
        </w:rPr>
        <w:t>a</w:t>
      </w:r>
      <w:r w:rsidR="00681F0B" w:rsidRPr="00681F0B">
        <w:rPr>
          <w:rFonts w:ascii="Times New Roman" w:hAnsi="Times New Roman" w:cs="Times New Roman"/>
          <w:lang w:val="pl-PL"/>
        </w:rPr>
        <w:t xml:space="preserve"> skarżąc</w:t>
      </w:r>
      <w:r w:rsidR="00681F0B">
        <w:rPr>
          <w:rFonts w:ascii="Times New Roman" w:hAnsi="Times New Roman" w:cs="Times New Roman"/>
          <w:lang w:val="pl-PL"/>
        </w:rPr>
        <w:t>a</w:t>
      </w:r>
      <w:r w:rsidR="00681F0B" w:rsidRPr="00681F0B">
        <w:rPr>
          <w:rFonts w:ascii="Times New Roman" w:hAnsi="Times New Roman" w:cs="Times New Roman"/>
          <w:lang w:val="pl-PL"/>
        </w:rPr>
        <w:t xml:space="preserve">. </w:t>
      </w:r>
      <w:r w:rsidR="00C7660F">
        <w:rPr>
          <w:rFonts w:ascii="Times New Roman" w:hAnsi="Times New Roman" w:cs="Times New Roman"/>
          <w:lang w:val="pl-PL"/>
        </w:rPr>
        <w:t>Czyniąc to</w:t>
      </w:r>
      <w:r w:rsidR="00681F0B" w:rsidRPr="00681F0B">
        <w:rPr>
          <w:rFonts w:ascii="Times New Roman" w:hAnsi="Times New Roman" w:cs="Times New Roman"/>
          <w:lang w:val="pl-PL"/>
        </w:rPr>
        <w:t xml:space="preserve"> biuro Prokuratora </w:t>
      </w:r>
      <w:r w:rsidR="00681F0B">
        <w:rPr>
          <w:rFonts w:ascii="Times New Roman" w:hAnsi="Times New Roman" w:cs="Times New Roman"/>
          <w:lang w:val="pl-PL"/>
        </w:rPr>
        <w:t>okręgowego</w:t>
      </w:r>
      <w:r w:rsidR="00681F0B" w:rsidRPr="00681F0B">
        <w:rPr>
          <w:rFonts w:ascii="Times New Roman" w:hAnsi="Times New Roman" w:cs="Times New Roman"/>
          <w:lang w:val="pl-PL"/>
        </w:rPr>
        <w:t xml:space="preserve"> </w:t>
      </w:r>
      <w:r w:rsidR="00D6423C">
        <w:rPr>
          <w:rFonts w:ascii="Times New Roman" w:hAnsi="Times New Roman" w:cs="Times New Roman"/>
          <w:lang w:val="pl-PL"/>
        </w:rPr>
        <w:t xml:space="preserve">odniosło </w:t>
      </w:r>
      <w:r w:rsidR="00681F0B">
        <w:rPr>
          <w:rFonts w:ascii="Times New Roman" w:hAnsi="Times New Roman" w:cs="Times New Roman"/>
          <w:lang w:val="pl-PL"/>
        </w:rPr>
        <w:t>się tylko do części wniosku</w:t>
      </w:r>
      <w:r w:rsidR="00681F0B" w:rsidRPr="00681F0B">
        <w:rPr>
          <w:rFonts w:ascii="Times New Roman" w:hAnsi="Times New Roman" w:cs="Times New Roman"/>
          <w:lang w:val="pl-PL"/>
        </w:rPr>
        <w:t xml:space="preserve"> dotyczące</w:t>
      </w:r>
      <w:r w:rsidR="00681F0B">
        <w:rPr>
          <w:rFonts w:ascii="Times New Roman" w:hAnsi="Times New Roman" w:cs="Times New Roman"/>
          <w:lang w:val="pl-PL"/>
        </w:rPr>
        <w:t>go</w:t>
      </w:r>
      <w:r w:rsidR="00681F0B" w:rsidRPr="00681F0B">
        <w:rPr>
          <w:rFonts w:ascii="Times New Roman" w:hAnsi="Times New Roman" w:cs="Times New Roman"/>
          <w:lang w:val="pl-PL"/>
        </w:rPr>
        <w:t xml:space="preserve"> domniemanego </w:t>
      </w:r>
      <w:r w:rsidR="00D6423C">
        <w:rPr>
          <w:rFonts w:ascii="Times New Roman" w:hAnsi="Times New Roman" w:cs="Times New Roman"/>
          <w:lang w:val="pl-PL"/>
        </w:rPr>
        <w:t xml:space="preserve">znęcania się nad </w:t>
      </w:r>
      <w:r w:rsidR="00681F0B" w:rsidRPr="00681F0B">
        <w:rPr>
          <w:rFonts w:ascii="Times New Roman" w:hAnsi="Times New Roman" w:cs="Times New Roman"/>
          <w:lang w:val="pl-PL"/>
        </w:rPr>
        <w:t>pierwsz</w:t>
      </w:r>
      <w:r w:rsidR="00D6423C">
        <w:rPr>
          <w:rFonts w:ascii="Times New Roman" w:hAnsi="Times New Roman" w:cs="Times New Roman"/>
          <w:lang w:val="pl-PL"/>
        </w:rPr>
        <w:t>ą</w:t>
      </w:r>
      <w:r w:rsidR="00681F0B" w:rsidRPr="00681F0B">
        <w:rPr>
          <w:rFonts w:ascii="Times New Roman" w:hAnsi="Times New Roman" w:cs="Times New Roman"/>
          <w:lang w:val="pl-PL"/>
        </w:rPr>
        <w:t xml:space="preserve"> skarżąc</w:t>
      </w:r>
      <w:r w:rsidR="00D6423C">
        <w:rPr>
          <w:rFonts w:ascii="Times New Roman" w:hAnsi="Times New Roman" w:cs="Times New Roman"/>
          <w:lang w:val="pl-PL"/>
        </w:rPr>
        <w:t>ą</w:t>
      </w:r>
      <w:r w:rsidR="00681F0B">
        <w:rPr>
          <w:rFonts w:ascii="Times New Roman" w:hAnsi="Times New Roman" w:cs="Times New Roman"/>
          <w:lang w:val="pl-PL"/>
        </w:rPr>
        <w:t xml:space="preserve"> w </w:t>
      </w:r>
      <w:r w:rsidR="00BC12F7">
        <w:rPr>
          <w:rFonts w:ascii="Times New Roman" w:hAnsi="Times New Roman" w:cs="Times New Roman"/>
          <w:lang w:val="pl-PL"/>
        </w:rPr>
        <w:t xml:space="preserve">okresie od </w:t>
      </w:r>
      <w:r w:rsidR="00D6423C">
        <w:rPr>
          <w:rFonts w:ascii="Times New Roman" w:hAnsi="Times New Roman" w:cs="Times New Roman"/>
          <w:lang w:val="pl-PL"/>
        </w:rPr>
        <w:t>l</w:t>
      </w:r>
      <w:r w:rsidR="00BC12F7">
        <w:rPr>
          <w:rFonts w:ascii="Times New Roman" w:hAnsi="Times New Roman" w:cs="Times New Roman"/>
          <w:lang w:val="pl-PL"/>
        </w:rPr>
        <w:t xml:space="preserve">utego 2008 roku do </w:t>
      </w:r>
      <w:r w:rsidR="00D6423C">
        <w:rPr>
          <w:rFonts w:ascii="Times New Roman" w:hAnsi="Times New Roman" w:cs="Times New Roman"/>
          <w:lang w:val="pl-PL"/>
        </w:rPr>
        <w:t>k</w:t>
      </w:r>
      <w:r w:rsidR="00681F0B">
        <w:rPr>
          <w:rFonts w:ascii="Times New Roman" w:hAnsi="Times New Roman" w:cs="Times New Roman"/>
          <w:lang w:val="pl-PL"/>
        </w:rPr>
        <w:t>wietnia 2011 roku, a</w:t>
      </w:r>
      <w:r w:rsidR="00681F0B" w:rsidRPr="00681F0B">
        <w:rPr>
          <w:rFonts w:ascii="Times New Roman" w:hAnsi="Times New Roman" w:cs="Times New Roman"/>
          <w:lang w:val="pl-PL"/>
        </w:rPr>
        <w:t xml:space="preserve"> nie </w:t>
      </w:r>
      <w:r w:rsidR="00D6423C">
        <w:rPr>
          <w:rFonts w:ascii="Times New Roman" w:hAnsi="Times New Roman" w:cs="Times New Roman"/>
          <w:lang w:val="pl-PL"/>
        </w:rPr>
        <w:t xml:space="preserve">w </w:t>
      </w:r>
      <w:r w:rsidR="00681F0B" w:rsidRPr="00681F0B">
        <w:rPr>
          <w:rFonts w:ascii="Times New Roman" w:hAnsi="Times New Roman" w:cs="Times New Roman"/>
          <w:lang w:val="pl-PL"/>
        </w:rPr>
        <w:t>części dotyczącej incyde</w:t>
      </w:r>
      <w:r w:rsidR="00BC12F7">
        <w:rPr>
          <w:rFonts w:ascii="Times New Roman" w:hAnsi="Times New Roman" w:cs="Times New Roman"/>
          <w:lang w:val="pl-PL"/>
        </w:rPr>
        <w:t xml:space="preserve">ntu z dnia 1 </w:t>
      </w:r>
      <w:r w:rsidR="00D6423C">
        <w:rPr>
          <w:rFonts w:ascii="Times New Roman" w:hAnsi="Times New Roman" w:cs="Times New Roman"/>
          <w:lang w:val="pl-PL"/>
        </w:rPr>
        <w:t>l</w:t>
      </w:r>
      <w:r w:rsidR="00681F0B">
        <w:rPr>
          <w:rFonts w:ascii="Times New Roman" w:hAnsi="Times New Roman" w:cs="Times New Roman"/>
          <w:lang w:val="pl-PL"/>
        </w:rPr>
        <w:t>utego 2011 roku</w:t>
      </w:r>
      <w:r w:rsidR="00E6757C">
        <w:rPr>
          <w:rFonts w:ascii="Times New Roman" w:hAnsi="Times New Roman" w:cs="Times New Roman"/>
          <w:lang w:val="pl-PL"/>
        </w:rPr>
        <w:t>.</w:t>
      </w:r>
      <w:r w:rsidR="00681F0B">
        <w:rPr>
          <w:rFonts w:ascii="Times New Roman" w:hAnsi="Times New Roman" w:cs="Times New Roman"/>
          <w:lang w:val="pl-PL"/>
        </w:rPr>
        <w:t xml:space="preserve"> </w:t>
      </w:r>
      <w:r w:rsidR="00E6757C">
        <w:rPr>
          <w:rFonts w:ascii="Times New Roman" w:hAnsi="Times New Roman" w:cs="Times New Roman"/>
          <w:lang w:val="pl-PL"/>
        </w:rPr>
        <w:t>P</w:t>
      </w:r>
      <w:r w:rsidR="00681F0B" w:rsidRPr="00681F0B">
        <w:rPr>
          <w:rFonts w:ascii="Times New Roman" w:hAnsi="Times New Roman" w:cs="Times New Roman"/>
          <w:lang w:val="pl-PL"/>
        </w:rPr>
        <w:t>o</w:t>
      </w:r>
      <w:r w:rsidR="00681F0B">
        <w:rPr>
          <w:rFonts w:ascii="Times New Roman" w:hAnsi="Times New Roman" w:cs="Times New Roman"/>
          <w:lang w:val="pl-PL"/>
        </w:rPr>
        <w:t xml:space="preserve"> zbadaniu oświadczeń złożonych</w:t>
      </w:r>
      <w:r w:rsidR="000B521F">
        <w:rPr>
          <w:rFonts w:ascii="Times New Roman" w:hAnsi="Times New Roman" w:cs="Times New Roman"/>
          <w:lang w:val="pl-PL"/>
        </w:rPr>
        <w:t xml:space="preserve"> na</w:t>
      </w:r>
      <w:r w:rsidR="00681F0B">
        <w:rPr>
          <w:rFonts w:ascii="Times New Roman" w:hAnsi="Times New Roman" w:cs="Times New Roman"/>
          <w:lang w:val="pl-PL"/>
        </w:rPr>
        <w:t xml:space="preserve"> P</w:t>
      </w:r>
      <w:r w:rsidR="00681F0B" w:rsidRPr="00681F0B">
        <w:rPr>
          <w:rFonts w:ascii="Times New Roman" w:hAnsi="Times New Roman" w:cs="Times New Roman"/>
          <w:lang w:val="pl-PL"/>
        </w:rPr>
        <w:t>olicj</w:t>
      </w:r>
      <w:r w:rsidR="00681F0B">
        <w:rPr>
          <w:rFonts w:ascii="Times New Roman" w:hAnsi="Times New Roman" w:cs="Times New Roman"/>
          <w:lang w:val="pl-PL"/>
        </w:rPr>
        <w:t>i</w:t>
      </w:r>
      <w:r w:rsidR="00681F0B" w:rsidRPr="00681F0B">
        <w:rPr>
          <w:rFonts w:ascii="Times New Roman" w:hAnsi="Times New Roman" w:cs="Times New Roman"/>
          <w:lang w:val="pl-PL"/>
        </w:rPr>
        <w:t xml:space="preserve"> </w:t>
      </w:r>
      <w:r w:rsidR="00681F0B">
        <w:rPr>
          <w:rFonts w:ascii="Times New Roman" w:hAnsi="Times New Roman" w:cs="Times New Roman"/>
          <w:lang w:val="pl-PL"/>
        </w:rPr>
        <w:t xml:space="preserve">przez </w:t>
      </w:r>
      <w:r w:rsidR="00681F0B" w:rsidRPr="00681F0B">
        <w:rPr>
          <w:rFonts w:ascii="Times New Roman" w:hAnsi="Times New Roman" w:cs="Times New Roman"/>
          <w:lang w:val="pl-PL"/>
        </w:rPr>
        <w:t>podejrzan</w:t>
      </w:r>
      <w:r w:rsidR="00681F0B">
        <w:rPr>
          <w:rFonts w:ascii="Times New Roman" w:hAnsi="Times New Roman" w:cs="Times New Roman"/>
          <w:lang w:val="pl-PL"/>
        </w:rPr>
        <w:t>ego</w:t>
      </w:r>
      <w:r w:rsidR="00681F0B" w:rsidRPr="00681F0B">
        <w:rPr>
          <w:rFonts w:ascii="Times New Roman" w:hAnsi="Times New Roman" w:cs="Times New Roman"/>
          <w:lang w:val="pl-PL"/>
        </w:rPr>
        <w:t xml:space="preserve"> i jego partner</w:t>
      </w:r>
      <w:r w:rsidR="00681F0B">
        <w:rPr>
          <w:rFonts w:ascii="Times New Roman" w:hAnsi="Times New Roman" w:cs="Times New Roman"/>
          <w:lang w:val="pl-PL"/>
        </w:rPr>
        <w:t>kę</w:t>
      </w:r>
      <w:r w:rsidR="00681F0B" w:rsidRPr="00681F0B">
        <w:rPr>
          <w:rFonts w:ascii="Times New Roman" w:hAnsi="Times New Roman" w:cs="Times New Roman"/>
          <w:lang w:val="pl-PL"/>
        </w:rPr>
        <w:t>, drug</w:t>
      </w:r>
      <w:r w:rsidR="00681F0B">
        <w:rPr>
          <w:rFonts w:ascii="Times New Roman" w:hAnsi="Times New Roman" w:cs="Times New Roman"/>
          <w:lang w:val="pl-PL"/>
        </w:rPr>
        <w:t>ą</w:t>
      </w:r>
      <w:r w:rsidR="00681F0B" w:rsidRPr="00681F0B">
        <w:rPr>
          <w:rFonts w:ascii="Times New Roman" w:hAnsi="Times New Roman" w:cs="Times New Roman"/>
          <w:lang w:val="pl-PL"/>
        </w:rPr>
        <w:t xml:space="preserve"> skarżąc</w:t>
      </w:r>
      <w:r w:rsidR="00681F0B">
        <w:rPr>
          <w:rFonts w:ascii="Times New Roman" w:hAnsi="Times New Roman" w:cs="Times New Roman"/>
          <w:lang w:val="pl-PL"/>
        </w:rPr>
        <w:t>ą</w:t>
      </w:r>
      <w:r w:rsidR="00681F0B" w:rsidRPr="00681F0B">
        <w:rPr>
          <w:rFonts w:ascii="Times New Roman" w:hAnsi="Times New Roman" w:cs="Times New Roman"/>
          <w:lang w:val="pl-PL"/>
        </w:rPr>
        <w:t xml:space="preserve"> i jej partner</w:t>
      </w:r>
      <w:r w:rsidR="00681F0B">
        <w:rPr>
          <w:rFonts w:ascii="Times New Roman" w:hAnsi="Times New Roman" w:cs="Times New Roman"/>
          <w:lang w:val="pl-PL"/>
        </w:rPr>
        <w:t>a</w:t>
      </w:r>
      <w:r w:rsidR="00681F0B" w:rsidRPr="00681F0B">
        <w:rPr>
          <w:rFonts w:ascii="Times New Roman" w:hAnsi="Times New Roman" w:cs="Times New Roman"/>
          <w:lang w:val="pl-PL"/>
        </w:rPr>
        <w:t>, opini</w:t>
      </w:r>
      <w:r w:rsidR="000B521F">
        <w:rPr>
          <w:rFonts w:ascii="Times New Roman" w:hAnsi="Times New Roman" w:cs="Times New Roman"/>
          <w:lang w:val="pl-PL"/>
        </w:rPr>
        <w:t>i</w:t>
      </w:r>
      <w:r w:rsidR="00681F0B" w:rsidRPr="00681F0B">
        <w:rPr>
          <w:rFonts w:ascii="Times New Roman" w:hAnsi="Times New Roman" w:cs="Times New Roman"/>
          <w:lang w:val="pl-PL"/>
        </w:rPr>
        <w:t xml:space="preserve"> psychiat</w:t>
      </w:r>
      <w:r w:rsidR="00BC12F7">
        <w:rPr>
          <w:rFonts w:ascii="Times New Roman" w:hAnsi="Times New Roman" w:cs="Times New Roman"/>
          <w:lang w:val="pl-PL"/>
        </w:rPr>
        <w:t xml:space="preserve">rów z </w:t>
      </w:r>
      <w:r w:rsidR="00E6757C">
        <w:rPr>
          <w:rFonts w:ascii="Times New Roman" w:hAnsi="Times New Roman" w:cs="Times New Roman"/>
          <w:lang w:val="pl-PL"/>
        </w:rPr>
        <w:t xml:space="preserve"> dnia</w:t>
      </w:r>
      <w:r w:rsidR="000B521F">
        <w:rPr>
          <w:rFonts w:ascii="Times New Roman" w:hAnsi="Times New Roman" w:cs="Times New Roman"/>
          <w:lang w:val="pl-PL"/>
        </w:rPr>
        <w:t xml:space="preserve"> </w:t>
      </w:r>
      <w:r w:rsidR="00BC12F7">
        <w:rPr>
          <w:rFonts w:ascii="Times New Roman" w:hAnsi="Times New Roman" w:cs="Times New Roman"/>
          <w:lang w:val="pl-PL"/>
        </w:rPr>
        <w:t xml:space="preserve">19 </w:t>
      </w:r>
      <w:r w:rsidR="00E6757C">
        <w:rPr>
          <w:rFonts w:ascii="Times New Roman" w:hAnsi="Times New Roman" w:cs="Times New Roman"/>
          <w:lang w:val="pl-PL"/>
        </w:rPr>
        <w:t>l</w:t>
      </w:r>
      <w:r w:rsidR="00BC12F7">
        <w:rPr>
          <w:rFonts w:ascii="Times New Roman" w:hAnsi="Times New Roman" w:cs="Times New Roman"/>
          <w:lang w:val="pl-PL"/>
        </w:rPr>
        <w:t xml:space="preserve">utego i </w:t>
      </w:r>
      <w:r w:rsidR="00E6757C">
        <w:rPr>
          <w:rFonts w:ascii="Times New Roman" w:hAnsi="Times New Roman" w:cs="Times New Roman"/>
          <w:lang w:val="pl-PL"/>
        </w:rPr>
        <w:t xml:space="preserve"> dnia </w:t>
      </w:r>
      <w:r w:rsidR="00BC12F7">
        <w:rPr>
          <w:rFonts w:ascii="Times New Roman" w:hAnsi="Times New Roman" w:cs="Times New Roman"/>
          <w:lang w:val="pl-PL"/>
        </w:rPr>
        <w:t xml:space="preserve">7 </w:t>
      </w:r>
      <w:r w:rsidR="00E6757C">
        <w:rPr>
          <w:rFonts w:ascii="Times New Roman" w:hAnsi="Times New Roman" w:cs="Times New Roman"/>
          <w:lang w:val="pl-PL"/>
        </w:rPr>
        <w:t>m</w:t>
      </w:r>
      <w:r w:rsidR="00681F0B">
        <w:rPr>
          <w:rFonts w:ascii="Times New Roman" w:hAnsi="Times New Roman" w:cs="Times New Roman"/>
          <w:lang w:val="pl-PL"/>
        </w:rPr>
        <w:t>aja 2011 roku, o</w:t>
      </w:r>
      <w:r w:rsidR="00681F0B" w:rsidRPr="00681F0B">
        <w:rPr>
          <w:rFonts w:ascii="Times New Roman" w:hAnsi="Times New Roman" w:cs="Times New Roman"/>
          <w:lang w:val="pl-PL"/>
        </w:rPr>
        <w:t>pini</w:t>
      </w:r>
      <w:r w:rsidR="000B521F">
        <w:rPr>
          <w:rFonts w:ascii="Times New Roman" w:hAnsi="Times New Roman" w:cs="Times New Roman"/>
          <w:lang w:val="pl-PL"/>
        </w:rPr>
        <w:t>i</w:t>
      </w:r>
      <w:r w:rsidR="00681F0B" w:rsidRPr="00681F0B">
        <w:rPr>
          <w:rFonts w:ascii="Times New Roman" w:hAnsi="Times New Roman" w:cs="Times New Roman"/>
          <w:lang w:val="pl-PL"/>
        </w:rPr>
        <w:t xml:space="preserve"> p</w:t>
      </w:r>
      <w:r w:rsidR="00BC12F7">
        <w:rPr>
          <w:rFonts w:ascii="Times New Roman" w:hAnsi="Times New Roman" w:cs="Times New Roman"/>
          <w:lang w:val="pl-PL"/>
        </w:rPr>
        <w:t xml:space="preserve">sychologa z dnia 5 </w:t>
      </w:r>
      <w:r w:rsidR="00E6757C">
        <w:rPr>
          <w:rFonts w:ascii="Times New Roman" w:hAnsi="Times New Roman" w:cs="Times New Roman"/>
          <w:lang w:val="pl-PL"/>
        </w:rPr>
        <w:t>m</w:t>
      </w:r>
      <w:r w:rsidR="00681F0B">
        <w:rPr>
          <w:rFonts w:ascii="Times New Roman" w:hAnsi="Times New Roman" w:cs="Times New Roman"/>
          <w:lang w:val="pl-PL"/>
        </w:rPr>
        <w:t>arca 2011 roku, a</w:t>
      </w:r>
      <w:r w:rsidR="00681F0B" w:rsidRPr="00681F0B">
        <w:rPr>
          <w:rFonts w:ascii="Times New Roman" w:hAnsi="Times New Roman" w:cs="Times New Roman"/>
          <w:lang w:val="pl-PL"/>
        </w:rPr>
        <w:t xml:space="preserve"> także </w:t>
      </w:r>
      <w:r w:rsidR="000B521F" w:rsidRPr="00681F0B">
        <w:rPr>
          <w:rFonts w:ascii="Times New Roman" w:hAnsi="Times New Roman" w:cs="Times New Roman"/>
          <w:lang w:val="pl-PL"/>
        </w:rPr>
        <w:t>połączon</w:t>
      </w:r>
      <w:r w:rsidR="000B521F">
        <w:rPr>
          <w:rFonts w:ascii="Times New Roman" w:hAnsi="Times New Roman" w:cs="Times New Roman"/>
          <w:lang w:val="pl-PL"/>
        </w:rPr>
        <w:t>ej</w:t>
      </w:r>
      <w:r w:rsidR="000B521F" w:rsidRPr="00681F0B">
        <w:rPr>
          <w:rFonts w:ascii="Times New Roman" w:hAnsi="Times New Roman" w:cs="Times New Roman"/>
          <w:lang w:val="pl-PL"/>
        </w:rPr>
        <w:t xml:space="preserve"> </w:t>
      </w:r>
      <w:r w:rsidR="00681F0B" w:rsidRPr="00681F0B">
        <w:rPr>
          <w:rFonts w:ascii="Times New Roman" w:hAnsi="Times New Roman" w:cs="Times New Roman"/>
          <w:lang w:val="pl-PL"/>
        </w:rPr>
        <w:t>opini</w:t>
      </w:r>
      <w:r w:rsidR="000B521F">
        <w:rPr>
          <w:rFonts w:ascii="Times New Roman" w:hAnsi="Times New Roman" w:cs="Times New Roman"/>
          <w:lang w:val="pl-PL"/>
        </w:rPr>
        <w:t>i</w:t>
      </w:r>
      <w:r w:rsidR="00681F0B" w:rsidRPr="00681F0B">
        <w:rPr>
          <w:rFonts w:ascii="Times New Roman" w:hAnsi="Times New Roman" w:cs="Times New Roman"/>
          <w:lang w:val="pl-PL"/>
        </w:rPr>
        <w:t xml:space="preserve"> </w:t>
      </w:r>
      <w:r w:rsidR="00E6757C">
        <w:rPr>
          <w:rFonts w:ascii="Times New Roman" w:hAnsi="Times New Roman" w:cs="Times New Roman"/>
          <w:lang w:val="pl-PL"/>
        </w:rPr>
        <w:t xml:space="preserve">biegłych </w:t>
      </w:r>
      <w:r w:rsidR="00681F0B" w:rsidRPr="00681F0B">
        <w:rPr>
          <w:rFonts w:ascii="Times New Roman" w:hAnsi="Times New Roman" w:cs="Times New Roman"/>
          <w:lang w:val="pl-PL"/>
        </w:rPr>
        <w:t>ekspert</w:t>
      </w:r>
      <w:r w:rsidR="00681F0B">
        <w:rPr>
          <w:rFonts w:ascii="Times New Roman" w:hAnsi="Times New Roman" w:cs="Times New Roman"/>
          <w:lang w:val="pl-PL"/>
        </w:rPr>
        <w:t>ów</w:t>
      </w:r>
      <w:r w:rsidR="00BC12F7">
        <w:rPr>
          <w:rFonts w:ascii="Times New Roman" w:hAnsi="Times New Roman" w:cs="Times New Roman"/>
          <w:lang w:val="pl-PL"/>
        </w:rPr>
        <w:t xml:space="preserve"> z dnia 29 </w:t>
      </w:r>
      <w:r w:rsidR="00E6757C">
        <w:rPr>
          <w:rFonts w:ascii="Times New Roman" w:hAnsi="Times New Roman" w:cs="Times New Roman"/>
          <w:lang w:val="pl-PL"/>
        </w:rPr>
        <w:t>g</w:t>
      </w:r>
      <w:r w:rsidR="00681F0B" w:rsidRPr="00681F0B">
        <w:rPr>
          <w:rFonts w:ascii="Times New Roman" w:hAnsi="Times New Roman" w:cs="Times New Roman"/>
          <w:lang w:val="pl-PL"/>
        </w:rPr>
        <w:t xml:space="preserve">rudnia </w:t>
      </w:r>
      <w:r w:rsidR="00681F0B">
        <w:rPr>
          <w:rFonts w:ascii="Times New Roman" w:hAnsi="Times New Roman" w:cs="Times New Roman"/>
          <w:lang w:val="pl-PL"/>
        </w:rPr>
        <w:t>2011 roku</w:t>
      </w:r>
      <w:r w:rsidR="00681F0B" w:rsidRPr="00681F0B">
        <w:rPr>
          <w:rFonts w:ascii="Times New Roman" w:hAnsi="Times New Roman" w:cs="Times New Roman"/>
          <w:lang w:val="pl-PL"/>
        </w:rPr>
        <w:t xml:space="preserve"> (</w:t>
      </w:r>
      <w:r w:rsidR="00681F0B">
        <w:rPr>
          <w:rFonts w:ascii="Times New Roman" w:hAnsi="Times New Roman" w:cs="Times New Roman"/>
          <w:lang w:val="pl-PL"/>
        </w:rPr>
        <w:t>zobacz</w:t>
      </w:r>
      <w:r w:rsidR="00681F0B" w:rsidRPr="00681F0B">
        <w:rPr>
          <w:rFonts w:ascii="Times New Roman" w:hAnsi="Times New Roman" w:cs="Times New Roman"/>
          <w:lang w:val="pl-PL"/>
        </w:rPr>
        <w:t xml:space="preserve"> </w:t>
      </w:r>
      <w:r w:rsidR="00E6757C">
        <w:rPr>
          <w:rFonts w:ascii="Times New Roman" w:hAnsi="Times New Roman" w:cs="Times New Roman"/>
          <w:lang w:val="pl-PL"/>
        </w:rPr>
        <w:t>p</w:t>
      </w:r>
      <w:r w:rsidR="00681F0B">
        <w:rPr>
          <w:rFonts w:ascii="Times New Roman" w:hAnsi="Times New Roman" w:cs="Times New Roman"/>
          <w:lang w:val="pl-PL"/>
        </w:rPr>
        <w:t>aragraf</w:t>
      </w:r>
      <w:r w:rsidR="00A05FC9">
        <w:rPr>
          <w:rFonts w:ascii="Times New Roman" w:hAnsi="Times New Roman" w:cs="Times New Roman"/>
          <w:lang w:val="pl-PL"/>
        </w:rPr>
        <w:t>y</w:t>
      </w:r>
      <w:r w:rsidR="00681F0B">
        <w:rPr>
          <w:rFonts w:ascii="Times New Roman" w:hAnsi="Times New Roman" w:cs="Times New Roman"/>
          <w:lang w:val="pl-PL"/>
        </w:rPr>
        <w:t xml:space="preserve"> 16-17</w:t>
      </w:r>
      <w:r w:rsidR="00681F0B" w:rsidRPr="00681F0B">
        <w:rPr>
          <w:rFonts w:ascii="Times New Roman" w:hAnsi="Times New Roman" w:cs="Times New Roman"/>
          <w:lang w:val="pl-PL"/>
        </w:rPr>
        <w:t xml:space="preserve">, 19-20 i 25 powyżej oraz </w:t>
      </w:r>
      <w:r w:rsidR="00E6757C">
        <w:rPr>
          <w:rFonts w:ascii="Times New Roman" w:hAnsi="Times New Roman" w:cs="Times New Roman"/>
          <w:lang w:val="pl-PL"/>
        </w:rPr>
        <w:t>p</w:t>
      </w:r>
      <w:r w:rsidR="00A05FC9">
        <w:rPr>
          <w:rFonts w:ascii="Times New Roman" w:hAnsi="Times New Roman" w:cs="Times New Roman"/>
          <w:lang w:val="pl-PL"/>
        </w:rPr>
        <w:t>aragraf</w:t>
      </w:r>
      <w:r w:rsidR="00106594">
        <w:rPr>
          <w:rFonts w:ascii="Times New Roman" w:hAnsi="Times New Roman" w:cs="Times New Roman"/>
          <w:lang w:val="pl-PL"/>
        </w:rPr>
        <w:t xml:space="preserve">y 69-70 poniżej), </w:t>
      </w:r>
      <w:r w:rsidR="009E7C78">
        <w:rPr>
          <w:rFonts w:ascii="Times New Roman" w:hAnsi="Times New Roman" w:cs="Times New Roman"/>
          <w:lang w:val="pl-PL"/>
        </w:rPr>
        <w:t xml:space="preserve">Prokurator </w:t>
      </w:r>
      <w:r w:rsidR="00681F0B" w:rsidRPr="00681F0B">
        <w:rPr>
          <w:rFonts w:ascii="Times New Roman" w:hAnsi="Times New Roman" w:cs="Times New Roman"/>
          <w:lang w:val="pl-PL"/>
        </w:rPr>
        <w:t>przedstawił następujące powody swojej decyzji</w:t>
      </w:r>
      <w:r w:rsidR="00A77841" w:rsidRPr="00681F0B">
        <w:rPr>
          <w:rFonts w:ascii="Times New Roman" w:hAnsi="Times New Roman" w:cs="Times New Roman"/>
          <w:lang w:val="pl-PL"/>
        </w:rPr>
        <w:t>:</w:t>
      </w:r>
    </w:p>
    <w:p w:rsidR="00B46598" w:rsidRDefault="00A77841" w:rsidP="00D8381D">
      <w:pPr>
        <w:pStyle w:val="ECHRParaQuote"/>
        <w:rPr>
          <w:rFonts w:ascii="Times New Roman" w:hAnsi="Times New Roman" w:cs="Times New Roman"/>
          <w:lang w:val="pl-PL"/>
        </w:rPr>
      </w:pPr>
      <w:r w:rsidRPr="003F7CD3">
        <w:rPr>
          <w:rFonts w:ascii="Times New Roman" w:hAnsi="Times New Roman" w:cs="Times New Roman"/>
          <w:lang w:val="pl-PL"/>
        </w:rPr>
        <w:lastRenderedPageBreak/>
        <w:t>“</w:t>
      </w:r>
      <w:r w:rsidR="00B46598">
        <w:rPr>
          <w:rFonts w:ascii="Times New Roman" w:hAnsi="Times New Roman" w:cs="Times New Roman"/>
          <w:lang w:val="pl-PL"/>
        </w:rPr>
        <w:t>Z</w:t>
      </w:r>
    </w:p>
    <w:p w:rsidR="00A77841" w:rsidRPr="003F7CD3" w:rsidRDefault="009E7C78" w:rsidP="00D8381D">
      <w:pPr>
        <w:pStyle w:val="ECHRParaQuote"/>
        <w:rPr>
          <w:rFonts w:ascii="Times New Roman" w:hAnsi="Times New Roman" w:cs="Times New Roman"/>
          <w:lang w:val="pl-PL"/>
        </w:rPr>
      </w:pPr>
      <w:r>
        <w:rPr>
          <w:rFonts w:ascii="Times New Roman" w:hAnsi="Times New Roman" w:cs="Times New Roman"/>
          <w:lang w:val="pl-PL"/>
        </w:rPr>
        <w:t xml:space="preserve"> analizy powyższych faktów</w:t>
      </w:r>
      <w:r w:rsidR="003F7CD3" w:rsidRPr="003F7CD3">
        <w:rPr>
          <w:rFonts w:ascii="Times New Roman" w:hAnsi="Times New Roman" w:cs="Times New Roman"/>
          <w:lang w:val="pl-PL"/>
        </w:rPr>
        <w:t>, wynika, że</w:t>
      </w:r>
      <w:r w:rsidR="00E6757C">
        <w:rPr>
          <w:rFonts w:ascii="Times New Roman" w:hAnsi="Times New Roman" w:cs="Times New Roman"/>
          <w:lang w:val="pl-PL"/>
        </w:rPr>
        <w:t xml:space="preserve"> </w:t>
      </w:r>
      <w:r w:rsidR="00EC2A2D">
        <w:rPr>
          <w:rFonts w:ascii="Times New Roman" w:hAnsi="Times New Roman" w:cs="Times New Roman"/>
          <w:lang w:val="pl-PL"/>
        </w:rPr>
        <w:t xml:space="preserve">postępowania </w:t>
      </w:r>
      <w:r w:rsidR="00E6757C">
        <w:rPr>
          <w:rFonts w:ascii="Times New Roman" w:hAnsi="Times New Roman" w:cs="Times New Roman"/>
          <w:lang w:val="pl-PL"/>
        </w:rPr>
        <w:t xml:space="preserve">podejrzanego </w:t>
      </w:r>
      <w:r w:rsidR="003F7CD3" w:rsidRPr="003F7CD3">
        <w:rPr>
          <w:rFonts w:ascii="Times New Roman" w:hAnsi="Times New Roman" w:cs="Times New Roman"/>
          <w:lang w:val="pl-PL"/>
        </w:rPr>
        <w:t xml:space="preserve"> </w:t>
      </w:r>
      <w:r w:rsidR="003F7CD3">
        <w:rPr>
          <w:rFonts w:ascii="Times New Roman" w:hAnsi="Times New Roman" w:cs="Times New Roman"/>
          <w:lang w:val="pl-PL"/>
        </w:rPr>
        <w:t xml:space="preserve">I.M. lub </w:t>
      </w:r>
      <w:r w:rsidR="00EC2A2D">
        <w:rPr>
          <w:rFonts w:ascii="Times New Roman" w:hAnsi="Times New Roman" w:cs="Times New Roman"/>
          <w:lang w:val="pl-PL"/>
        </w:rPr>
        <w:t xml:space="preserve">postępowania </w:t>
      </w:r>
      <w:r w:rsidR="003F7CD3">
        <w:rPr>
          <w:rFonts w:ascii="Times New Roman" w:hAnsi="Times New Roman" w:cs="Times New Roman"/>
          <w:lang w:val="pl-PL"/>
        </w:rPr>
        <w:t>[drugiej</w:t>
      </w:r>
      <w:r w:rsidR="003F7CD3" w:rsidRPr="003F7CD3">
        <w:rPr>
          <w:rFonts w:ascii="Times New Roman" w:hAnsi="Times New Roman" w:cs="Times New Roman"/>
          <w:lang w:val="pl-PL"/>
        </w:rPr>
        <w:t xml:space="preserve"> </w:t>
      </w:r>
      <w:r w:rsidR="003F7CD3">
        <w:rPr>
          <w:rFonts w:ascii="Times New Roman" w:hAnsi="Times New Roman" w:cs="Times New Roman"/>
          <w:lang w:val="pl-PL"/>
        </w:rPr>
        <w:t>skarżącej</w:t>
      </w:r>
      <w:r w:rsidR="003F7CD3" w:rsidRPr="003F7CD3">
        <w:rPr>
          <w:rFonts w:ascii="Times New Roman" w:hAnsi="Times New Roman" w:cs="Times New Roman"/>
          <w:lang w:val="pl-PL"/>
        </w:rPr>
        <w:t>] nie można uznać za świadome i umyślne emocjonaln</w:t>
      </w:r>
      <w:r w:rsidR="00F7381B">
        <w:rPr>
          <w:rFonts w:ascii="Times New Roman" w:hAnsi="Times New Roman" w:cs="Times New Roman"/>
          <w:lang w:val="pl-PL"/>
        </w:rPr>
        <w:t>e</w:t>
      </w:r>
      <w:r w:rsidR="00391EC4">
        <w:rPr>
          <w:rFonts w:ascii="Times New Roman" w:hAnsi="Times New Roman" w:cs="Times New Roman"/>
          <w:lang w:val="pl-PL"/>
        </w:rPr>
        <w:t>,</w:t>
      </w:r>
      <w:r w:rsidR="00F7381B">
        <w:rPr>
          <w:rFonts w:ascii="Times New Roman" w:hAnsi="Times New Roman" w:cs="Times New Roman"/>
          <w:lang w:val="pl-PL"/>
        </w:rPr>
        <w:t xml:space="preserve"> </w:t>
      </w:r>
      <w:r w:rsidR="003F7CD3" w:rsidRPr="003F7CD3">
        <w:rPr>
          <w:rFonts w:ascii="Times New Roman" w:hAnsi="Times New Roman" w:cs="Times New Roman"/>
          <w:lang w:val="pl-PL"/>
        </w:rPr>
        <w:t>lub fizyczn</w:t>
      </w:r>
      <w:r w:rsidR="00F7381B">
        <w:rPr>
          <w:rFonts w:ascii="Times New Roman" w:hAnsi="Times New Roman" w:cs="Times New Roman"/>
          <w:lang w:val="pl-PL"/>
        </w:rPr>
        <w:t>e</w:t>
      </w:r>
      <w:r w:rsidR="003F7CD3" w:rsidRPr="003F7CD3">
        <w:rPr>
          <w:rFonts w:ascii="Times New Roman" w:hAnsi="Times New Roman" w:cs="Times New Roman"/>
          <w:lang w:val="pl-PL"/>
        </w:rPr>
        <w:t xml:space="preserve"> </w:t>
      </w:r>
      <w:r w:rsidR="00F7381B">
        <w:rPr>
          <w:rFonts w:ascii="Times New Roman" w:hAnsi="Times New Roman" w:cs="Times New Roman"/>
          <w:lang w:val="pl-PL"/>
        </w:rPr>
        <w:t>maltretowanie</w:t>
      </w:r>
      <w:r w:rsidR="003F7CD3" w:rsidRPr="003F7CD3">
        <w:rPr>
          <w:rFonts w:ascii="Times New Roman" w:hAnsi="Times New Roman" w:cs="Times New Roman"/>
          <w:lang w:val="pl-PL"/>
        </w:rPr>
        <w:t xml:space="preserve"> dzieci, lecz raczej jako niewłaściwą praktyk</w:t>
      </w:r>
      <w:r w:rsidR="00F7381B">
        <w:rPr>
          <w:rFonts w:ascii="Times New Roman" w:hAnsi="Times New Roman" w:cs="Times New Roman"/>
          <w:lang w:val="pl-PL"/>
        </w:rPr>
        <w:t>ę</w:t>
      </w:r>
      <w:r w:rsidR="003F7CD3" w:rsidRPr="003F7CD3">
        <w:rPr>
          <w:rFonts w:ascii="Times New Roman" w:hAnsi="Times New Roman" w:cs="Times New Roman"/>
          <w:lang w:val="pl-PL"/>
        </w:rPr>
        <w:t xml:space="preserve"> wychowywania dzieci</w:t>
      </w:r>
      <w:r w:rsidR="00F7381B">
        <w:rPr>
          <w:rFonts w:ascii="Times New Roman" w:hAnsi="Times New Roman" w:cs="Times New Roman"/>
          <w:lang w:val="pl-PL"/>
        </w:rPr>
        <w:t xml:space="preserve"> [styl rodzicielski] i reakcj</w:t>
      </w:r>
      <w:r w:rsidR="00E6757C">
        <w:rPr>
          <w:rFonts w:ascii="Times New Roman" w:hAnsi="Times New Roman" w:cs="Times New Roman"/>
          <w:lang w:val="pl-PL"/>
        </w:rPr>
        <w:t>ę</w:t>
      </w:r>
      <w:r w:rsidR="00F7381B">
        <w:rPr>
          <w:rFonts w:ascii="Times New Roman" w:hAnsi="Times New Roman" w:cs="Times New Roman"/>
          <w:lang w:val="pl-PL"/>
        </w:rPr>
        <w:t xml:space="preserve"> s</w:t>
      </w:r>
      <w:r w:rsidR="003F7CD3" w:rsidRPr="003F7CD3">
        <w:rPr>
          <w:rFonts w:ascii="Times New Roman" w:hAnsi="Times New Roman" w:cs="Times New Roman"/>
          <w:lang w:val="pl-PL"/>
        </w:rPr>
        <w:t>powodowan</w:t>
      </w:r>
      <w:r w:rsidR="00F7381B">
        <w:rPr>
          <w:rFonts w:ascii="Times New Roman" w:hAnsi="Times New Roman" w:cs="Times New Roman"/>
          <w:lang w:val="pl-PL"/>
        </w:rPr>
        <w:t>ą</w:t>
      </w:r>
      <w:r w:rsidR="003F7CD3" w:rsidRPr="003F7CD3">
        <w:rPr>
          <w:rFonts w:ascii="Times New Roman" w:hAnsi="Times New Roman" w:cs="Times New Roman"/>
          <w:lang w:val="pl-PL"/>
        </w:rPr>
        <w:t xml:space="preserve"> konfliktem rodzicielskim w sprawie opieki nad dzieckiem, </w:t>
      </w:r>
      <w:r w:rsidR="00EC2A2D">
        <w:rPr>
          <w:rFonts w:ascii="Times New Roman" w:hAnsi="Times New Roman" w:cs="Times New Roman"/>
          <w:lang w:val="pl-PL"/>
        </w:rPr>
        <w:t xml:space="preserve">na którą się </w:t>
      </w:r>
      <w:r w:rsidR="00B46598">
        <w:rPr>
          <w:rFonts w:ascii="Times New Roman" w:hAnsi="Times New Roman" w:cs="Times New Roman"/>
          <w:lang w:val="pl-PL"/>
        </w:rPr>
        <w:t>składają</w:t>
      </w:r>
      <w:r w:rsidR="00EC2A2D">
        <w:rPr>
          <w:rFonts w:ascii="Times New Roman" w:hAnsi="Times New Roman" w:cs="Times New Roman"/>
          <w:lang w:val="pl-PL"/>
        </w:rPr>
        <w:t xml:space="preserve"> </w:t>
      </w:r>
      <w:r w:rsidR="003F7CD3" w:rsidRPr="003F7CD3">
        <w:rPr>
          <w:rFonts w:ascii="Times New Roman" w:hAnsi="Times New Roman" w:cs="Times New Roman"/>
          <w:lang w:val="pl-PL"/>
        </w:rPr>
        <w:t>uporczywość długotrwałych, nierozstrzygniętych konfliktów oraz ograniczon</w:t>
      </w:r>
      <w:r w:rsidR="00EC2A2D">
        <w:rPr>
          <w:rFonts w:ascii="Times New Roman" w:hAnsi="Times New Roman" w:cs="Times New Roman"/>
          <w:lang w:val="pl-PL"/>
        </w:rPr>
        <w:t>a</w:t>
      </w:r>
      <w:r w:rsidR="003F7CD3" w:rsidRPr="003F7CD3">
        <w:rPr>
          <w:rFonts w:ascii="Times New Roman" w:hAnsi="Times New Roman" w:cs="Times New Roman"/>
          <w:lang w:val="pl-PL"/>
        </w:rPr>
        <w:t xml:space="preserve"> zdolność rodzicielsk</w:t>
      </w:r>
      <w:r w:rsidR="00EC2A2D">
        <w:rPr>
          <w:rFonts w:ascii="Times New Roman" w:hAnsi="Times New Roman" w:cs="Times New Roman"/>
          <w:lang w:val="pl-PL"/>
        </w:rPr>
        <w:t>a</w:t>
      </w:r>
      <w:r w:rsidR="00A77841" w:rsidRPr="003F7CD3">
        <w:rPr>
          <w:rFonts w:ascii="Times New Roman" w:hAnsi="Times New Roman" w:cs="Times New Roman"/>
          <w:lang w:val="pl-PL"/>
        </w:rPr>
        <w:t>...</w:t>
      </w:r>
    </w:p>
    <w:p w:rsidR="00A77841" w:rsidRPr="00F7381B" w:rsidRDefault="00F7381B" w:rsidP="00D8381D">
      <w:pPr>
        <w:pStyle w:val="ECHRParaQuote"/>
        <w:rPr>
          <w:rFonts w:ascii="Times New Roman" w:hAnsi="Times New Roman" w:cs="Times New Roman"/>
          <w:lang w:val="pl-PL"/>
        </w:rPr>
      </w:pPr>
      <w:r w:rsidRPr="00F7381B">
        <w:rPr>
          <w:rFonts w:ascii="Times New Roman" w:hAnsi="Times New Roman" w:cs="Times New Roman"/>
          <w:lang w:val="pl-PL"/>
        </w:rPr>
        <w:t>W świetle powyższego ... nie ma uzasadnione</w:t>
      </w:r>
      <w:r>
        <w:rPr>
          <w:rFonts w:ascii="Times New Roman" w:hAnsi="Times New Roman" w:cs="Times New Roman"/>
          <w:lang w:val="pl-PL"/>
        </w:rPr>
        <w:t>go</w:t>
      </w:r>
      <w:r w:rsidRPr="00F7381B">
        <w:rPr>
          <w:rFonts w:ascii="Times New Roman" w:hAnsi="Times New Roman" w:cs="Times New Roman"/>
          <w:lang w:val="pl-PL"/>
        </w:rPr>
        <w:t xml:space="preserve"> podejrzeni</w:t>
      </w:r>
      <w:r>
        <w:rPr>
          <w:rFonts w:ascii="Times New Roman" w:hAnsi="Times New Roman" w:cs="Times New Roman"/>
          <w:lang w:val="pl-PL"/>
        </w:rPr>
        <w:t>a</w:t>
      </w:r>
      <w:r w:rsidRPr="00F7381B">
        <w:rPr>
          <w:rFonts w:ascii="Times New Roman" w:hAnsi="Times New Roman" w:cs="Times New Roman"/>
          <w:lang w:val="pl-PL"/>
        </w:rPr>
        <w:t>, że podejrzany I.M. popełnił przestępstwo,</w:t>
      </w:r>
      <w:r>
        <w:rPr>
          <w:rFonts w:ascii="Times New Roman" w:hAnsi="Times New Roman" w:cs="Times New Roman"/>
          <w:lang w:val="pl-PL"/>
        </w:rPr>
        <w:t xml:space="preserve"> o</w:t>
      </w:r>
      <w:r w:rsidRPr="00F7381B">
        <w:rPr>
          <w:rFonts w:ascii="Times New Roman" w:hAnsi="Times New Roman" w:cs="Times New Roman"/>
          <w:lang w:val="pl-PL"/>
        </w:rPr>
        <w:t xml:space="preserve"> które</w:t>
      </w:r>
      <w:r>
        <w:rPr>
          <w:rFonts w:ascii="Times New Roman" w:hAnsi="Times New Roman" w:cs="Times New Roman"/>
          <w:lang w:val="pl-PL"/>
        </w:rPr>
        <w:t xml:space="preserve"> </w:t>
      </w:r>
      <w:r w:rsidRPr="00F7381B">
        <w:rPr>
          <w:rFonts w:ascii="Times New Roman" w:hAnsi="Times New Roman" w:cs="Times New Roman"/>
          <w:lang w:val="pl-PL"/>
        </w:rPr>
        <w:t>go oskarżono</w:t>
      </w:r>
      <w:r w:rsidR="00A77841" w:rsidRPr="00F7381B">
        <w:rPr>
          <w:rFonts w:ascii="Times New Roman" w:hAnsi="Times New Roman" w:cs="Times New Roman"/>
          <w:lang w:val="pl-PL"/>
        </w:rPr>
        <w:t>...”</w:t>
      </w:r>
    </w:p>
    <w:p w:rsidR="00A77841" w:rsidRPr="00F7381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91CC0">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56</w:t>
      </w:r>
      <w:r w:rsidRPr="00D8381D">
        <w:rPr>
          <w:rFonts w:ascii="Times New Roman" w:hAnsi="Times New Roman" w:cs="Times New Roman"/>
          <w:lang w:val="en-GB"/>
        </w:rPr>
        <w:fldChar w:fldCharType="end"/>
      </w:r>
      <w:r w:rsidR="00A77841" w:rsidRPr="00491CC0">
        <w:rPr>
          <w:rFonts w:ascii="Times New Roman" w:hAnsi="Times New Roman" w:cs="Times New Roman"/>
          <w:lang w:val="pl-PL"/>
        </w:rPr>
        <w:t>.  </w:t>
      </w:r>
      <w:r w:rsidR="00F7381B" w:rsidRPr="00F7381B">
        <w:rPr>
          <w:rFonts w:ascii="Times New Roman" w:hAnsi="Times New Roman" w:cs="Times New Roman"/>
          <w:lang w:val="pl-PL"/>
        </w:rPr>
        <w:t>Pierws</w:t>
      </w:r>
      <w:r w:rsidR="00F7381B">
        <w:rPr>
          <w:rFonts w:ascii="Times New Roman" w:hAnsi="Times New Roman" w:cs="Times New Roman"/>
          <w:lang w:val="pl-PL"/>
        </w:rPr>
        <w:t>za</w:t>
      </w:r>
      <w:r w:rsidR="00F7381B" w:rsidRPr="00F7381B">
        <w:rPr>
          <w:rFonts w:ascii="Times New Roman" w:hAnsi="Times New Roman" w:cs="Times New Roman"/>
          <w:lang w:val="pl-PL"/>
        </w:rPr>
        <w:t xml:space="preserve"> i drug</w:t>
      </w:r>
      <w:r w:rsidR="00F7381B">
        <w:rPr>
          <w:rFonts w:ascii="Times New Roman" w:hAnsi="Times New Roman" w:cs="Times New Roman"/>
          <w:lang w:val="pl-PL"/>
        </w:rPr>
        <w:t>a</w:t>
      </w:r>
      <w:r w:rsidR="00F7381B" w:rsidRPr="00F7381B">
        <w:rPr>
          <w:rFonts w:ascii="Times New Roman" w:hAnsi="Times New Roman" w:cs="Times New Roman"/>
          <w:lang w:val="pl-PL"/>
        </w:rPr>
        <w:t xml:space="preserve"> </w:t>
      </w:r>
      <w:r w:rsidR="00BC12F7">
        <w:rPr>
          <w:rFonts w:ascii="Times New Roman" w:hAnsi="Times New Roman" w:cs="Times New Roman"/>
          <w:lang w:val="pl-PL"/>
        </w:rPr>
        <w:t>skarżąca</w:t>
      </w:r>
      <w:r w:rsidR="00F7381B" w:rsidRPr="00F7381B">
        <w:rPr>
          <w:rFonts w:ascii="Times New Roman" w:hAnsi="Times New Roman" w:cs="Times New Roman"/>
          <w:lang w:val="pl-PL"/>
        </w:rPr>
        <w:t xml:space="preserve"> postanowi</w:t>
      </w:r>
      <w:r w:rsidR="00F7381B">
        <w:rPr>
          <w:rFonts w:ascii="Times New Roman" w:hAnsi="Times New Roman" w:cs="Times New Roman"/>
          <w:lang w:val="pl-PL"/>
        </w:rPr>
        <w:t>ły</w:t>
      </w:r>
      <w:r w:rsidR="00E84972">
        <w:rPr>
          <w:rFonts w:ascii="Times New Roman" w:hAnsi="Times New Roman" w:cs="Times New Roman"/>
          <w:lang w:val="pl-PL"/>
        </w:rPr>
        <w:t xml:space="preserve"> następnie</w:t>
      </w:r>
      <w:r w:rsidR="00F7381B" w:rsidRPr="00F7381B">
        <w:rPr>
          <w:rFonts w:ascii="Times New Roman" w:hAnsi="Times New Roman" w:cs="Times New Roman"/>
          <w:lang w:val="pl-PL"/>
        </w:rPr>
        <w:t xml:space="preserve"> </w:t>
      </w:r>
      <w:r w:rsidR="001D7243">
        <w:rPr>
          <w:rFonts w:ascii="Times New Roman" w:hAnsi="Times New Roman" w:cs="Times New Roman"/>
          <w:lang w:val="pl-PL"/>
        </w:rPr>
        <w:t xml:space="preserve">wstąpić do postępowania karnego </w:t>
      </w:r>
      <w:r w:rsidR="00F7381B" w:rsidRPr="00F7381B">
        <w:rPr>
          <w:rFonts w:ascii="Times New Roman" w:hAnsi="Times New Roman" w:cs="Times New Roman"/>
          <w:lang w:val="pl-PL"/>
        </w:rPr>
        <w:t xml:space="preserve">jako strony poszkodowane w roli </w:t>
      </w:r>
      <w:r w:rsidR="00F7381B">
        <w:rPr>
          <w:rFonts w:ascii="Times New Roman" w:hAnsi="Times New Roman" w:cs="Times New Roman"/>
          <w:lang w:val="pl-PL"/>
        </w:rPr>
        <w:t>oskarżycieli posiłkowych</w:t>
      </w:r>
      <w:r w:rsidR="00F7381B" w:rsidRPr="00F7381B">
        <w:rPr>
          <w:rFonts w:ascii="Times New Roman" w:hAnsi="Times New Roman" w:cs="Times New Roman"/>
          <w:lang w:val="pl-PL"/>
        </w:rPr>
        <w:t xml:space="preserve">. Ponieważ </w:t>
      </w:r>
      <w:r w:rsidR="001D7243">
        <w:rPr>
          <w:rFonts w:ascii="Times New Roman" w:hAnsi="Times New Roman" w:cs="Times New Roman"/>
          <w:lang w:val="pl-PL"/>
        </w:rPr>
        <w:t xml:space="preserve">kodeks </w:t>
      </w:r>
      <w:r w:rsidR="00F7381B" w:rsidRPr="00F7381B">
        <w:rPr>
          <w:rFonts w:ascii="Times New Roman" w:hAnsi="Times New Roman" w:cs="Times New Roman"/>
          <w:lang w:val="pl-PL"/>
        </w:rPr>
        <w:t>postępowaniu karn</w:t>
      </w:r>
      <w:r w:rsidR="001D7243">
        <w:rPr>
          <w:rFonts w:ascii="Times New Roman" w:hAnsi="Times New Roman" w:cs="Times New Roman"/>
          <w:lang w:val="pl-PL"/>
        </w:rPr>
        <w:t>ego</w:t>
      </w:r>
      <w:r w:rsidR="00F7381B" w:rsidRPr="00F7381B">
        <w:rPr>
          <w:rFonts w:ascii="Times New Roman" w:hAnsi="Times New Roman" w:cs="Times New Roman"/>
          <w:lang w:val="pl-PL"/>
        </w:rPr>
        <w:t xml:space="preserve"> wymaga przesłuchania oskarżonego przed oskarże</w:t>
      </w:r>
      <w:r w:rsidR="00BC12F7">
        <w:rPr>
          <w:rFonts w:ascii="Times New Roman" w:hAnsi="Times New Roman" w:cs="Times New Roman"/>
          <w:lang w:val="pl-PL"/>
        </w:rPr>
        <w:t xml:space="preserve">niem, w dniu 25 </w:t>
      </w:r>
      <w:r w:rsidR="001D7243">
        <w:rPr>
          <w:rFonts w:ascii="Times New Roman" w:hAnsi="Times New Roman" w:cs="Times New Roman"/>
          <w:lang w:val="pl-PL"/>
        </w:rPr>
        <w:t>s</w:t>
      </w:r>
      <w:r w:rsidR="00F7381B">
        <w:rPr>
          <w:rFonts w:ascii="Times New Roman" w:hAnsi="Times New Roman" w:cs="Times New Roman"/>
          <w:lang w:val="pl-PL"/>
        </w:rPr>
        <w:t>tycznia 2012 roku s</w:t>
      </w:r>
      <w:r w:rsidR="00F7381B" w:rsidRPr="00F7381B">
        <w:rPr>
          <w:rFonts w:ascii="Times New Roman" w:hAnsi="Times New Roman" w:cs="Times New Roman"/>
          <w:lang w:val="pl-PL"/>
        </w:rPr>
        <w:t>karżąc</w:t>
      </w:r>
      <w:r w:rsidR="00BC12F7">
        <w:rPr>
          <w:rFonts w:ascii="Times New Roman" w:hAnsi="Times New Roman" w:cs="Times New Roman"/>
          <w:lang w:val="pl-PL"/>
        </w:rPr>
        <w:t>e</w:t>
      </w:r>
      <w:r w:rsidR="00F7381B" w:rsidRPr="00F7381B">
        <w:rPr>
          <w:rFonts w:ascii="Times New Roman" w:hAnsi="Times New Roman" w:cs="Times New Roman"/>
          <w:lang w:val="pl-PL"/>
        </w:rPr>
        <w:t xml:space="preserve"> poprosi</w:t>
      </w:r>
      <w:r w:rsidR="00BC12F7">
        <w:rPr>
          <w:rFonts w:ascii="Times New Roman" w:hAnsi="Times New Roman" w:cs="Times New Roman"/>
          <w:lang w:val="pl-PL"/>
        </w:rPr>
        <w:t>ły</w:t>
      </w:r>
      <w:r w:rsidR="00F7381B" w:rsidRPr="00F7381B">
        <w:rPr>
          <w:rFonts w:ascii="Times New Roman" w:hAnsi="Times New Roman" w:cs="Times New Roman"/>
          <w:lang w:val="pl-PL"/>
        </w:rPr>
        <w:t xml:space="preserve"> sędziego śledczego </w:t>
      </w:r>
      <w:r w:rsidR="00A77841" w:rsidRPr="00F7381B">
        <w:rPr>
          <w:rFonts w:ascii="Times New Roman" w:hAnsi="Times New Roman" w:cs="Times New Roman"/>
          <w:lang w:val="pl-PL"/>
        </w:rPr>
        <w:t>(</w:t>
      </w:r>
      <w:proofErr w:type="spellStart"/>
      <w:r w:rsidR="00A77841" w:rsidRPr="00F7381B">
        <w:rPr>
          <w:rFonts w:ascii="Times New Roman" w:hAnsi="Times New Roman" w:cs="Times New Roman"/>
          <w:i/>
          <w:lang w:val="pl-PL"/>
        </w:rPr>
        <w:t>sudac</w:t>
      </w:r>
      <w:proofErr w:type="spellEnd"/>
      <w:r w:rsidR="00A77841" w:rsidRPr="00F7381B">
        <w:rPr>
          <w:rFonts w:ascii="Times New Roman" w:hAnsi="Times New Roman" w:cs="Times New Roman"/>
          <w:i/>
          <w:lang w:val="pl-PL"/>
        </w:rPr>
        <w:t xml:space="preserve"> </w:t>
      </w:r>
      <w:proofErr w:type="spellStart"/>
      <w:r w:rsidR="00A77841" w:rsidRPr="00F7381B">
        <w:rPr>
          <w:rFonts w:ascii="Times New Roman" w:hAnsi="Times New Roman" w:cs="Times New Roman"/>
          <w:i/>
          <w:lang w:val="pl-PL"/>
        </w:rPr>
        <w:t>istrage</w:t>
      </w:r>
      <w:proofErr w:type="spellEnd"/>
      <w:r w:rsidR="00A77841" w:rsidRPr="00F7381B">
        <w:rPr>
          <w:rFonts w:ascii="Times New Roman" w:hAnsi="Times New Roman" w:cs="Times New Roman"/>
          <w:lang w:val="pl-PL"/>
        </w:rPr>
        <w:t xml:space="preserve">) </w:t>
      </w:r>
      <w:r w:rsidR="00F7381B" w:rsidRPr="00F7381B">
        <w:rPr>
          <w:rFonts w:ascii="Times New Roman" w:hAnsi="Times New Roman" w:cs="Times New Roman"/>
          <w:lang w:val="pl-PL"/>
        </w:rPr>
        <w:t xml:space="preserve">Sądu </w:t>
      </w:r>
      <w:r w:rsidR="001D7243">
        <w:rPr>
          <w:rFonts w:ascii="Times New Roman" w:hAnsi="Times New Roman" w:cs="Times New Roman"/>
          <w:lang w:val="pl-PL"/>
        </w:rPr>
        <w:t>Rejonowego</w:t>
      </w:r>
      <w:r w:rsidR="001D7243" w:rsidRPr="00F7381B">
        <w:rPr>
          <w:rFonts w:ascii="Times New Roman" w:hAnsi="Times New Roman" w:cs="Times New Roman"/>
          <w:lang w:val="pl-PL"/>
        </w:rPr>
        <w:t xml:space="preserve"> </w:t>
      </w:r>
      <w:r w:rsidR="00F7381B" w:rsidRPr="00F7381B">
        <w:rPr>
          <w:rFonts w:ascii="Times New Roman" w:hAnsi="Times New Roman" w:cs="Times New Roman"/>
          <w:lang w:val="pl-PL"/>
        </w:rPr>
        <w:t>w Zadarze o przesłuchanie ojca pierwsze</w:t>
      </w:r>
      <w:r w:rsidR="00F7381B">
        <w:rPr>
          <w:rFonts w:ascii="Times New Roman" w:hAnsi="Times New Roman" w:cs="Times New Roman"/>
          <w:lang w:val="pl-PL"/>
        </w:rPr>
        <w:t>j</w:t>
      </w:r>
      <w:r w:rsidR="00F7381B" w:rsidRPr="00F7381B">
        <w:rPr>
          <w:rFonts w:ascii="Times New Roman" w:hAnsi="Times New Roman" w:cs="Times New Roman"/>
          <w:lang w:val="pl-PL"/>
        </w:rPr>
        <w:t xml:space="preserve"> skarżące</w:t>
      </w:r>
      <w:r w:rsidR="00F7381B">
        <w:rPr>
          <w:rFonts w:ascii="Times New Roman" w:hAnsi="Times New Roman" w:cs="Times New Roman"/>
          <w:lang w:val="pl-PL"/>
        </w:rPr>
        <w:t>j</w:t>
      </w:r>
      <w:r w:rsidR="00A77841" w:rsidRPr="00F7381B">
        <w:rPr>
          <w:rFonts w:ascii="Times New Roman" w:hAnsi="Times New Roman" w:cs="Times New Roman"/>
          <w:lang w:val="pl-PL"/>
        </w:rPr>
        <w:t>.</w:t>
      </w:r>
    </w:p>
    <w:p w:rsidR="00A77841" w:rsidRPr="00F7381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91CC0">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57</w:t>
      </w:r>
      <w:r w:rsidRPr="00D8381D">
        <w:rPr>
          <w:rFonts w:ascii="Times New Roman" w:hAnsi="Times New Roman" w:cs="Times New Roman"/>
          <w:lang w:val="en-GB"/>
        </w:rPr>
        <w:fldChar w:fldCharType="end"/>
      </w:r>
      <w:r w:rsidR="00A77841" w:rsidRPr="00491CC0">
        <w:rPr>
          <w:rFonts w:ascii="Times New Roman" w:hAnsi="Times New Roman" w:cs="Times New Roman"/>
          <w:lang w:val="pl-PL"/>
        </w:rPr>
        <w:t>.  </w:t>
      </w:r>
      <w:r w:rsidR="00BC12F7">
        <w:rPr>
          <w:rFonts w:ascii="Times New Roman" w:hAnsi="Times New Roman" w:cs="Times New Roman"/>
          <w:lang w:val="pl-PL"/>
        </w:rPr>
        <w:t xml:space="preserve">Decyzją z dnia 9 </w:t>
      </w:r>
      <w:r w:rsidR="001D7243">
        <w:rPr>
          <w:rFonts w:ascii="Times New Roman" w:hAnsi="Times New Roman" w:cs="Times New Roman"/>
          <w:lang w:val="pl-PL"/>
        </w:rPr>
        <w:t>l</w:t>
      </w:r>
      <w:r w:rsidR="00F7381B">
        <w:rPr>
          <w:rFonts w:ascii="Times New Roman" w:hAnsi="Times New Roman" w:cs="Times New Roman"/>
          <w:lang w:val="pl-PL"/>
        </w:rPr>
        <w:t>utego 2012 roku s</w:t>
      </w:r>
      <w:r w:rsidR="00F7381B" w:rsidRPr="00F7381B">
        <w:rPr>
          <w:rFonts w:ascii="Times New Roman" w:hAnsi="Times New Roman" w:cs="Times New Roman"/>
          <w:lang w:val="pl-PL"/>
        </w:rPr>
        <w:t xml:space="preserve">ędzia </w:t>
      </w:r>
      <w:r w:rsidR="00F7381B">
        <w:rPr>
          <w:rFonts w:ascii="Times New Roman" w:hAnsi="Times New Roman" w:cs="Times New Roman"/>
          <w:lang w:val="pl-PL"/>
        </w:rPr>
        <w:t>śledczy</w:t>
      </w:r>
      <w:r w:rsidR="00F7381B" w:rsidRPr="00F7381B">
        <w:rPr>
          <w:rFonts w:ascii="Times New Roman" w:hAnsi="Times New Roman" w:cs="Times New Roman"/>
          <w:lang w:val="pl-PL"/>
        </w:rPr>
        <w:t xml:space="preserve"> oddalił wniosek skarżących, uznając, że okoliczności faktyczne przedstawione przez skarżące nie </w:t>
      </w:r>
      <w:r w:rsidR="0073195A">
        <w:rPr>
          <w:rFonts w:ascii="Times New Roman" w:hAnsi="Times New Roman" w:cs="Times New Roman"/>
          <w:lang w:val="pl-PL"/>
        </w:rPr>
        <w:t>wypełniają znamion</w:t>
      </w:r>
      <w:r w:rsidR="0073195A" w:rsidRPr="00F7381B">
        <w:rPr>
          <w:rFonts w:ascii="Times New Roman" w:hAnsi="Times New Roman" w:cs="Times New Roman"/>
          <w:lang w:val="pl-PL"/>
        </w:rPr>
        <w:t xml:space="preserve"> </w:t>
      </w:r>
      <w:r w:rsidR="00F7381B" w:rsidRPr="00F7381B">
        <w:rPr>
          <w:rFonts w:ascii="Times New Roman" w:hAnsi="Times New Roman" w:cs="Times New Roman"/>
          <w:lang w:val="pl-PL"/>
        </w:rPr>
        <w:t xml:space="preserve">przestępstwa dotyczącego </w:t>
      </w:r>
      <w:r w:rsidR="001D7243">
        <w:rPr>
          <w:rFonts w:ascii="Times New Roman" w:hAnsi="Times New Roman" w:cs="Times New Roman"/>
          <w:lang w:val="pl-PL"/>
        </w:rPr>
        <w:t>znęcania się nad dziećmi</w:t>
      </w:r>
      <w:r w:rsidR="00F7381B" w:rsidRPr="00F7381B">
        <w:rPr>
          <w:rFonts w:ascii="Times New Roman" w:hAnsi="Times New Roman" w:cs="Times New Roman"/>
          <w:lang w:val="pl-PL"/>
        </w:rPr>
        <w:t xml:space="preserve">. </w:t>
      </w:r>
      <w:r w:rsidR="001D7243">
        <w:rPr>
          <w:rFonts w:ascii="Times New Roman" w:hAnsi="Times New Roman" w:cs="Times New Roman"/>
          <w:lang w:val="pl-PL"/>
        </w:rPr>
        <w:t>Orzekając w ten sposób</w:t>
      </w:r>
      <w:r w:rsidR="00F7381B" w:rsidRPr="00F7381B">
        <w:rPr>
          <w:rFonts w:ascii="Times New Roman" w:hAnsi="Times New Roman" w:cs="Times New Roman"/>
          <w:lang w:val="pl-PL"/>
        </w:rPr>
        <w:t xml:space="preserve"> oparł się na </w:t>
      </w:r>
      <w:r w:rsidR="0073195A">
        <w:rPr>
          <w:rFonts w:ascii="Times New Roman" w:hAnsi="Times New Roman" w:cs="Times New Roman"/>
          <w:lang w:val="pl-PL"/>
        </w:rPr>
        <w:t>łącznej</w:t>
      </w:r>
      <w:r w:rsidR="0073195A" w:rsidRPr="00F7381B">
        <w:rPr>
          <w:rFonts w:ascii="Times New Roman" w:hAnsi="Times New Roman" w:cs="Times New Roman"/>
          <w:lang w:val="pl-PL"/>
        </w:rPr>
        <w:t xml:space="preserve"> </w:t>
      </w:r>
      <w:r w:rsidR="00F7381B">
        <w:rPr>
          <w:rFonts w:ascii="Times New Roman" w:hAnsi="Times New Roman" w:cs="Times New Roman"/>
          <w:lang w:val="pl-PL"/>
        </w:rPr>
        <w:t>opinii</w:t>
      </w:r>
      <w:r w:rsidR="00F7381B" w:rsidRPr="00F7381B">
        <w:rPr>
          <w:rFonts w:ascii="Times New Roman" w:hAnsi="Times New Roman" w:cs="Times New Roman"/>
          <w:lang w:val="pl-PL"/>
        </w:rPr>
        <w:t xml:space="preserve"> </w:t>
      </w:r>
      <w:r w:rsidR="001D7243">
        <w:rPr>
          <w:rFonts w:ascii="Times New Roman" w:hAnsi="Times New Roman" w:cs="Times New Roman"/>
          <w:lang w:val="pl-PL"/>
        </w:rPr>
        <w:t xml:space="preserve">biegłych </w:t>
      </w:r>
      <w:r w:rsidR="00F7381B" w:rsidRPr="00F7381B">
        <w:rPr>
          <w:rFonts w:ascii="Times New Roman" w:hAnsi="Times New Roman" w:cs="Times New Roman"/>
          <w:lang w:val="pl-PL"/>
        </w:rPr>
        <w:t xml:space="preserve">sądowych z dziedziny psychiatrii i psychologii z dnia </w:t>
      </w:r>
      <w:r w:rsidR="00BC12F7">
        <w:rPr>
          <w:rFonts w:ascii="Times New Roman" w:hAnsi="Times New Roman" w:cs="Times New Roman"/>
          <w:lang w:val="pl-PL"/>
        </w:rPr>
        <w:t xml:space="preserve">29 </w:t>
      </w:r>
      <w:r w:rsidR="001D7243">
        <w:rPr>
          <w:rFonts w:ascii="Times New Roman" w:hAnsi="Times New Roman" w:cs="Times New Roman"/>
          <w:lang w:val="pl-PL"/>
        </w:rPr>
        <w:t>g</w:t>
      </w:r>
      <w:r w:rsidR="00F7381B">
        <w:rPr>
          <w:rFonts w:ascii="Times New Roman" w:hAnsi="Times New Roman" w:cs="Times New Roman"/>
          <w:lang w:val="pl-PL"/>
        </w:rPr>
        <w:t>rudnia 2011 roku u</w:t>
      </w:r>
      <w:r w:rsidR="00F7381B" w:rsidRPr="00F7381B">
        <w:rPr>
          <w:rFonts w:ascii="Times New Roman" w:hAnsi="Times New Roman" w:cs="Times New Roman"/>
          <w:lang w:val="pl-PL"/>
        </w:rPr>
        <w:t xml:space="preserve">zyskanej w postępowaniu </w:t>
      </w:r>
      <w:r w:rsidR="001D7243">
        <w:rPr>
          <w:rFonts w:ascii="Times New Roman" w:hAnsi="Times New Roman" w:cs="Times New Roman"/>
          <w:lang w:val="pl-PL"/>
        </w:rPr>
        <w:t xml:space="preserve">o przyznanie opieki nad dzieckiem </w:t>
      </w:r>
      <w:r w:rsidR="00F7381B" w:rsidRPr="00F7381B">
        <w:rPr>
          <w:rFonts w:ascii="Times New Roman" w:hAnsi="Times New Roman" w:cs="Times New Roman"/>
          <w:lang w:val="pl-PL"/>
        </w:rPr>
        <w:t>(zob</w:t>
      </w:r>
      <w:r w:rsidR="00F7381B">
        <w:rPr>
          <w:rFonts w:ascii="Times New Roman" w:hAnsi="Times New Roman" w:cs="Times New Roman"/>
          <w:lang w:val="pl-PL"/>
        </w:rPr>
        <w:t>acz</w:t>
      </w:r>
      <w:r w:rsidR="00F7381B" w:rsidRPr="00F7381B">
        <w:rPr>
          <w:rFonts w:ascii="Times New Roman" w:hAnsi="Times New Roman" w:cs="Times New Roman"/>
          <w:lang w:val="pl-PL"/>
        </w:rPr>
        <w:t xml:space="preserve"> </w:t>
      </w:r>
      <w:r w:rsidR="001D7243">
        <w:rPr>
          <w:rFonts w:ascii="Times New Roman" w:hAnsi="Times New Roman" w:cs="Times New Roman"/>
          <w:lang w:val="pl-PL"/>
        </w:rPr>
        <w:t>p</w:t>
      </w:r>
      <w:r w:rsidR="00F7381B">
        <w:rPr>
          <w:rFonts w:ascii="Times New Roman" w:hAnsi="Times New Roman" w:cs="Times New Roman"/>
          <w:lang w:val="pl-PL"/>
        </w:rPr>
        <w:t>aragraf</w:t>
      </w:r>
      <w:r w:rsidR="00106594">
        <w:rPr>
          <w:rFonts w:ascii="Times New Roman" w:hAnsi="Times New Roman" w:cs="Times New Roman"/>
          <w:lang w:val="pl-PL"/>
        </w:rPr>
        <w:t>y</w:t>
      </w:r>
      <w:r w:rsidR="00F7381B" w:rsidRPr="00F7381B">
        <w:rPr>
          <w:rFonts w:ascii="Times New Roman" w:hAnsi="Times New Roman" w:cs="Times New Roman"/>
          <w:lang w:val="pl-PL"/>
        </w:rPr>
        <w:t xml:space="preserve"> 69-70 poniżej). Odpowiednia część tej decyzji brzmi następująco</w:t>
      </w:r>
      <w:r w:rsidR="00A77841" w:rsidRPr="00F7381B">
        <w:rPr>
          <w:rFonts w:ascii="Times New Roman" w:hAnsi="Times New Roman" w:cs="Times New Roman"/>
          <w:lang w:val="pl-PL"/>
        </w:rPr>
        <w:t>:</w:t>
      </w:r>
    </w:p>
    <w:p w:rsidR="00A77841" w:rsidRPr="00F7381B" w:rsidRDefault="00A77841" w:rsidP="00D8381D">
      <w:pPr>
        <w:pStyle w:val="ECHRParaQuote"/>
        <w:rPr>
          <w:rFonts w:ascii="Times New Roman" w:hAnsi="Times New Roman" w:cs="Times New Roman"/>
          <w:lang w:val="pl-PL"/>
        </w:rPr>
      </w:pPr>
      <w:r w:rsidRPr="00F7381B">
        <w:rPr>
          <w:rFonts w:ascii="Times New Roman" w:hAnsi="Times New Roman" w:cs="Times New Roman"/>
          <w:lang w:val="pl-PL"/>
        </w:rPr>
        <w:t>“...</w:t>
      </w:r>
      <w:r w:rsidR="00F7381B" w:rsidRPr="00F7381B">
        <w:rPr>
          <w:rFonts w:ascii="Times New Roman" w:hAnsi="Times New Roman" w:cs="Times New Roman"/>
          <w:lang w:val="pl-PL"/>
        </w:rPr>
        <w:t xml:space="preserve">Zachowanie nie może być uznane za </w:t>
      </w:r>
      <w:r w:rsidR="001D7243">
        <w:rPr>
          <w:rFonts w:ascii="Times New Roman" w:hAnsi="Times New Roman" w:cs="Times New Roman"/>
          <w:lang w:val="pl-PL"/>
        </w:rPr>
        <w:t>znęcanie się</w:t>
      </w:r>
      <w:r w:rsidR="001D7243" w:rsidRPr="00F7381B">
        <w:rPr>
          <w:rFonts w:ascii="Times New Roman" w:hAnsi="Times New Roman" w:cs="Times New Roman"/>
          <w:lang w:val="pl-PL"/>
        </w:rPr>
        <w:t xml:space="preserve"> </w:t>
      </w:r>
      <w:r w:rsidR="00F7381B" w:rsidRPr="00F7381B">
        <w:rPr>
          <w:rFonts w:ascii="Times New Roman" w:hAnsi="Times New Roman" w:cs="Times New Roman"/>
          <w:lang w:val="pl-PL"/>
        </w:rPr>
        <w:t>[ponieważ połączona opinia eksperta] nie potwierdził</w:t>
      </w:r>
      <w:r w:rsidR="00F7381B">
        <w:rPr>
          <w:rFonts w:ascii="Times New Roman" w:hAnsi="Times New Roman" w:cs="Times New Roman"/>
          <w:lang w:val="pl-PL"/>
        </w:rPr>
        <w:t>a</w:t>
      </w:r>
      <w:r w:rsidR="00F7381B" w:rsidRPr="00F7381B">
        <w:rPr>
          <w:rFonts w:ascii="Times New Roman" w:hAnsi="Times New Roman" w:cs="Times New Roman"/>
          <w:lang w:val="pl-PL"/>
        </w:rPr>
        <w:t xml:space="preserve"> diagnozy </w:t>
      </w:r>
      <w:r w:rsidR="001D7243">
        <w:rPr>
          <w:rFonts w:ascii="Times New Roman" w:hAnsi="Times New Roman" w:cs="Times New Roman"/>
          <w:lang w:val="pl-PL"/>
        </w:rPr>
        <w:t xml:space="preserve">znęcania się nad </w:t>
      </w:r>
      <w:r w:rsidR="00FE4A5F">
        <w:rPr>
          <w:rFonts w:ascii="Times New Roman" w:hAnsi="Times New Roman" w:cs="Times New Roman"/>
          <w:lang w:val="pl-PL"/>
        </w:rPr>
        <w:t>dzieckiem</w:t>
      </w:r>
      <w:r w:rsidR="00F7381B" w:rsidRPr="00F7381B">
        <w:rPr>
          <w:rFonts w:ascii="Times New Roman" w:hAnsi="Times New Roman" w:cs="Times New Roman"/>
          <w:lang w:val="pl-PL"/>
        </w:rPr>
        <w:t xml:space="preserve">. Jest to </w:t>
      </w:r>
      <w:r w:rsidR="0073195A">
        <w:rPr>
          <w:rFonts w:ascii="Times New Roman" w:hAnsi="Times New Roman" w:cs="Times New Roman"/>
          <w:lang w:val="pl-PL"/>
        </w:rPr>
        <w:t>wyraźnie podkreślone</w:t>
      </w:r>
      <w:r w:rsidR="00F7381B" w:rsidRPr="00F7381B">
        <w:rPr>
          <w:rFonts w:ascii="Times New Roman" w:hAnsi="Times New Roman" w:cs="Times New Roman"/>
          <w:lang w:val="pl-PL"/>
        </w:rPr>
        <w:t xml:space="preserve"> przez zalecenie, </w:t>
      </w:r>
      <w:r w:rsidR="00F7381B">
        <w:rPr>
          <w:rFonts w:ascii="Times New Roman" w:hAnsi="Times New Roman" w:cs="Times New Roman"/>
          <w:lang w:val="pl-PL"/>
        </w:rPr>
        <w:t>że</w:t>
      </w:r>
      <w:r w:rsidR="00F7381B" w:rsidRPr="00F7381B">
        <w:rPr>
          <w:rFonts w:ascii="Times New Roman" w:hAnsi="Times New Roman" w:cs="Times New Roman"/>
          <w:lang w:val="pl-PL"/>
        </w:rPr>
        <w:t xml:space="preserve"> zmi</w:t>
      </w:r>
      <w:r w:rsidR="00F7381B">
        <w:rPr>
          <w:rFonts w:ascii="Times New Roman" w:hAnsi="Times New Roman" w:cs="Times New Roman"/>
          <w:lang w:val="pl-PL"/>
        </w:rPr>
        <w:t xml:space="preserve">ana </w:t>
      </w:r>
      <w:r w:rsidR="00F7381B" w:rsidRPr="00F7381B">
        <w:rPr>
          <w:rFonts w:ascii="Times New Roman" w:hAnsi="Times New Roman" w:cs="Times New Roman"/>
          <w:lang w:val="pl-PL"/>
        </w:rPr>
        <w:t>miejsc</w:t>
      </w:r>
      <w:r w:rsidR="00F7381B">
        <w:rPr>
          <w:rFonts w:ascii="Times New Roman" w:hAnsi="Times New Roman" w:cs="Times New Roman"/>
          <w:lang w:val="pl-PL"/>
        </w:rPr>
        <w:t>a</w:t>
      </w:r>
      <w:r w:rsidR="00F7381B" w:rsidRPr="00F7381B">
        <w:rPr>
          <w:rFonts w:ascii="Times New Roman" w:hAnsi="Times New Roman" w:cs="Times New Roman"/>
          <w:lang w:val="pl-PL"/>
        </w:rPr>
        <w:t xml:space="preserve"> zamieszkania dziecka nie jest wskazan</w:t>
      </w:r>
      <w:r w:rsidR="00F7381B">
        <w:rPr>
          <w:rFonts w:ascii="Times New Roman" w:hAnsi="Times New Roman" w:cs="Times New Roman"/>
          <w:lang w:val="pl-PL"/>
        </w:rPr>
        <w:t>a</w:t>
      </w:r>
      <w:r w:rsidR="00F7381B" w:rsidRPr="00F7381B">
        <w:rPr>
          <w:rFonts w:ascii="Times New Roman" w:hAnsi="Times New Roman" w:cs="Times New Roman"/>
          <w:lang w:val="pl-PL"/>
        </w:rPr>
        <w:t>. Gdyby ta</w:t>
      </w:r>
      <w:r w:rsidR="008F7AA9">
        <w:rPr>
          <w:rFonts w:ascii="Times New Roman" w:hAnsi="Times New Roman" w:cs="Times New Roman"/>
          <w:lang w:val="pl-PL"/>
        </w:rPr>
        <w:t>ka</w:t>
      </w:r>
      <w:r w:rsidR="00F7381B" w:rsidRPr="00F7381B">
        <w:rPr>
          <w:rFonts w:ascii="Times New Roman" w:hAnsi="Times New Roman" w:cs="Times New Roman"/>
          <w:lang w:val="pl-PL"/>
        </w:rPr>
        <w:t xml:space="preserve"> diagnoza została </w:t>
      </w:r>
      <w:r w:rsidR="008F7AA9">
        <w:rPr>
          <w:rFonts w:ascii="Times New Roman" w:hAnsi="Times New Roman" w:cs="Times New Roman"/>
          <w:lang w:val="pl-PL"/>
        </w:rPr>
        <w:t xml:space="preserve">postawiona </w:t>
      </w:r>
      <w:r w:rsidR="00F7381B" w:rsidRPr="00F7381B">
        <w:rPr>
          <w:rFonts w:ascii="Times New Roman" w:hAnsi="Times New Roman" w:cs="Times New Roman"/>
          <w:lang w:val="pl-PL"/>
        </w:rPr>
        <w:t>, zalecenie dotyczące pobytu dziecka byłoby z pewnością odmienne</w:t>
      </w:r>
      <w:r w:rsidRPr="00F7381B">
        <w:rPr>
          <w:rFonts w:ascii="Times New Roman" w:hAnsi="Times New Roman" w:cs="Times New Roman"/>
          <w:lang w:val="pl-PL"/>
        </w:rPr>
        <w:t>.”</w:t>
      </w:r>
    </w:p>
    <w:p w:rsidR="00A77841" w:rsidRPr="00F7381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91CC0">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58</w:t>
      </w:r>
      <w:r w:rsidRPr="00D8381D">
        <w:rPr>
          <w:rFonts w:ascii="Times New Roman" w:hAnsi="Times New Roman" w:cs="Times New Roman"/>
          <w:lang w:val="en-GB"/>
        </w:rPr>
        <w:fldChar w:fldCharType="end"/>
      </w:r>
      <w:r w:rsidR="00A77841" w:rsidRPr="00491CC0">
        <w:rPr>
          <w:rFonts w:ascii="Times New Roman" w:hAnsi="Times New Roman" w:cs="Times New Roman"/>
          <w:lang w:val="pl-PL"/>
        </w:rPr>
        <w:t>.  </w:t>
      </w:r>
      <w:r w:rsidR="00BC12F7">
        <w:rPr>
          <w:rFonts w:ascii="Times New Roman" w:hAnsi="Times New Roman" w:cs="Times New Roman"/>
          <w:lang w:val="pl-PL"/>
        </w:rPr>
        <w:t xml:space="preserve">Dnia 21 </w:t>
      </w:r>
      <w:r w:rsidR="00C568EB">
        <w:rPr>
          <w:rFonts w:ascii="Times New Roman" w:hAnsi="Times New Roman" w:cs="Times New Roman"/>
          <w:lang w:val="pl-PL"/>
        </w:rPr>
        <w:t>l</w:t>
      </w:r>
      <w:r w:rsidR="00F7381B">
        <w:rPr>
          <w:rFonts w:ascii="Times New Roman" w:hAnsi="Times New Roman" w:cs="Times New Roman"/>
          <w:lang w:val="pl-PL"/>
        </w:rPr>
        <w:t xml:space="preserve">utego 2012 roku </w:t>
      </w:r>
      <w:r w:rsidR="00F7381B" w:rsidRPr="00F7381B">
        <w:rPr>
          <w:rFonts w:ascii="Times New Roman" w:hAnsi="Times New Roman" w:cs="Times New Roman"/>
          <w:lang w:val="pl-PL"/>
        </w:rPr>
        <w:t xml:space="preserve">Sądu </w:t>
      </w:r>
      <w:r w:rsidR="00C568EB">
        <w:rPr>
          <w:rFonts w:ascii="Times New Roman" w:hAnsi="Times New Roman" w:cs="Times New Roman"/>
          <w:lang w:val="pl-PL"/>
        </w:rPr>
        <w:t>Rejonowego</w:t>
      </w:r>
      <w:r w:rsidR="00C568EB" w:rsidRPr="00F7381B">
        <w:rPr>
          <w:rFonts w:ascii="Times New Roman" w:hAnsi="Times New Roman" w:cs="Times New Roman"/>
          <w:lang w:val="pl-PL"/>
        </w:rPr>
        <w:t xml:space="preserve"> </w:t>
      </w:r>
      <w:r w:rsidR="00F7381B" w:rsidRPr="00F7381B">
        <w:rPr>
          <w:rFonts w:ascii="Times New Roman" w:hAnsi="Times New Roman" w:cs="Times New Roman"/>
          <w:lang w:val="pl-PL"/>
        </w:rPr>
        <w:t>w Zadarze</w:t>
      </w:r>
      <w:r w:rsidR="00C568EB">
        <w:rPr>
          <w:rFonts w:ascii="Times New Roman" w:hAnsi="Times New Roman" w:cs="Times New Roman"/>
          <w:lang w:val="pl-PL"/>
        </w:rPr>
        <w:t xml:space="preserve"> w składzie trzyosobowym</w:t>
      </w:r>
      <w:r w:rsidR="00F7381B" w:rsidRPr="00F7381B">
        <w:rPr>
          <w:rFonts w:ascii="Times New Roman" w:hAnsi="Times New Roman" w:cs="Times New Roman"/>
          <w:lang w:val="pl-PL"/>
        </w:rPr>
        <w:t xml:space="preserve"> oddalił </w:t>
      </w:r>
      <w:r w:rsidR="00C568EB">
        <w:rPr>
          <w:rFonts w:ascii="Times New Roman" w:hAnsi="Times New Roman" w:cs="Times New Roman"/>
          <w:lang w:val="pl-PL"/>
        </w:rPr>
        <w:t>odwołanie</w:t>
      </w:r>
      <w:r w:rsidR="00F7381B" w:rsidRPr="00F7381B">
        <w:rPr>
          <w:rFonts w:ascii="Times New Roman" w:hAnsi="Times New Roman" w:cs="Times New Roman"/>
          <w:lang w:val="pl-PL"/>
        </w:rPr>
        <w:t xml:space="preserve"> od decyzji sędziego śledczego. Odpowiednia część tej decyzji brzmi następująco</w:t>
      </w:r>
      <w:r w:rsidR="00A77841" w:rsidRPr="00F7381B">
        <w:rPr>
          <w:rFonts w:ascii="Times New Roman" w:hAnsi="Times New Roman" w:cs="Times New Roman"/>
          <w:lang w:val="pl-PL"/>
        </w:rPr>
        <w:t>:</w:t>
      </w:r>
    </w:p>
    <w:p w:rsidR="00A77841" w:rsidRPr="00566AAC" w:rsidRDefault="00A77841" w:rsidP="00D8381D">
      <w:pPr>
        <w:pStyle w:val="ECHRParaQuote"/>
        <w:rPr>
          <w:rFonts w:ascii="Times New Roman" w:hAnsi="Times New Roman" w:cs="Times New Roman"/>
          <w:lang w:val="pl-PL"/>
        </w:rPr>
      </w:pPr>
      <w:r w:rsidRPr="00566AAC">
        <w:rPr>
          <w:rFonts w:ascii="Times New Roman" w:hAnsi="Times New Roman" w:cs="Times New Roman"/>
          <w:lang w:val="pl-PL"/>
        </w:rPr>
        <w:t>“[</w:t>
      </w:r>
      <w:r w:rsidR="00566AAC" w:rsidRPr="00566AAC">
        <w:rPr>
          <w:rFonts w:ascii="Times New Roman" w:hAnsi="Times New Roman" w:cs="Times New Roman"/>
          <w:lang w:val="pl-PL"/>
        </w:rPr>
        <w:t>Dziecko jest pod nadzorem] [lokalne</w:t>
      </w:r>
      <w:r w:rsidR="00566AAC">
        <w:rPr>
          <w:rFonts w:ascii="Times New Roman" w:hAnsi="Times New Roman" w:cs="Times New Roman"/>
          <w:lang w:val="pl-PL"/>
        </w:rPr>
        <w:t>go</w:t>
      </w:r>
      <w:r w:rsidR="00566AAC" w:rsidRPr="00566AAC">
        <w:rPr>
          <w:rFonts w:ascii="Times New Roman" w:hAnsi="Times New Roman" w:cs="Times New Roman"/>
          <w:lang w:val="pl-PL"/>
        </w:rPr>
        <w:t xml:space="preserve">] centrum pomocy społecznej. Jest więc oczywiste, że jeśli podejrzany zachowywał się w sposób nieodpowiadający lub nieodpowiedni wobec </w:t>
      </w:r>
      <w:r w:rsidR="008F7AA9">
        <w:rPr>
          <w:rFonts w:ascii="Times New Roman" w:hAnsi="Times New Roman" w:cs="Times New Roman"/>
          <w:lang w:val="pl-PL"/>
        </w:rPr>
        <w:t>dziecka</w:t>
      </w:r>
      <w:r w:rsidR="008F7AA9" w:rsidRPr="00566AAC">
        <w:rPr>
          <w:rFonts w:ascii="Times New Roman" w:hAnsi="Times New Roman" w:cs="Times New Roman"/>
          <w:lang w:val="pl-PL"/>
        </w:rPr>
        <w:t xml:space="preserve"> </w:t>
      </w:r>
      <w:r w:rsidR="00566AAC" w:rsidRPr="00566AAC">
        <w:rPr>
          <w:rFonts w:ascii="Times New Roman" w:hAnsi="Times New Roman" w:cs="Times New Roman"/>
          <w:lang w:val="pl-PL"/>
        </w:rPr>
        <w:t xml:space="preserve">jako rodzic, </w:t>
      </w:r>
      <w:r w:rsidR="00566AAC">
        <w:rPr>
          <w:rFonts w:ascii="Times New Roman" w:hAnsi="Times New Roman" w:cs="Times New Roman"/>
          <w:lang w:val="pl-PL"/>
        </w:rPr>
        <w:t>wtedy</w:t>
      </w:r>
      <w:r w:rsidR="00566AAC" w:rsidRPr="00566AAC">
        <w:rPr>
          <w:rFonts w:ascii="Times New Roman" w:hAnsi="Times New Roman" w:cs="Times New Roman"/>
          <w:lang w:val="pl-PL"/>
        </w:rPr>
        <w:t xml:space="preserve"> centrum</w:t>
      </w:r>
      <w:r w:rsidR="00566AAC">
        <w:rPr>
          <w:rFonts w:ascii="Times New Roman" w:hAnsi="Times New Roman" w:cs="Times New Roman"/>
          <w:lang w:val="pl-PL"/>
        </w:rPr>
        <w:t xml:space="preserve"> by</w:t>
      </w:r>
      <w:r w:rsidR="00566AAC" w:rsidRPr="00566AAC">
        <w:rPr>
          <w:rFonts w:ascii="Times New Roman" w:hAnsi="Times New Roman" w:cs="Times New Roman"/>
          <w:lang w:val="pl-PL"/>
        </w:rPr>
        <w:t xml:space="preserve"> zareagowało. Musiały</w:t>
      </w:r>
      <w:r w:rsidR="00C568EB">
        <w:rPr>
          <w:rFonts w:ascii="Times New Roman" w:hAnsi="Times New Roman" w:cs="Times New Roman"/>
          <w:lang w:val="pl-PL"/>
        </w:rPr>
        <w:t xml:space="preserve"> </w:t>
      </w:r>
      <w:r w:rsidR="00566AAC" w:rsidRPr="00566AAC">
        <w:rPr>
          <w:rFonts w:ascii="Times New Roman" w:hAnsi="Times New Roman" w:cs="Times New Roman"/>
          <w:lang w:val="pl-PL"/>
        </w:rPr>
        <w:t>być przyczyny, dla których ojciec otrzymał opiekę nad dzieckiem. Je</w:t>
      </w:r>
      <w:r w:rsidR="00C568EB">
        <w:rPr>
          <w:rFonts w:ascii="Times New Roman" w:hAnsi="Times New Roman" w:cs="Times New Roman"/>
          <w:lang w:val="pl-PL"/>
        </w:rPr>
        <w:t>żeli</w:t>
      </w:r>
      <w:r w:rsidR="00566AAC" w:rsidRPr="00566AAC">
        <w:rPr>
          <w:rFonts w:ascii="Times New Roman" w:hAnsi="Times New Roman" w:cs="Times New Roman"/>
          <w:lang w:val="pl-PL"/>
        </w:rPr>
        <w:t xml:space="preserve"> wystąpią jakiekolwiek zmiany w okolicznościach, </w:t>
      </w:r>
      <w:r w:rsidR="00C568EB">
        <w:rPr>
          <w:rFonts w:ascii="Times New Roman" w:hAnsi="Times New Roman" w:cs="Times New Roman"/>
          <w:lang w:val="pl-PL"/>
        </w:rPr>
        <w:t xml:space="preserve">decyzja dotycząca pobytu dziecka </w:t>
      </w:r>
      <w:r w:rsidR="00566AAC" w:rsidRPr="00566AAC">
        <w:rPr>
          <w:rFonts w:ascii="Times New Roman" w:hAnsi="Times New Roman" w:cs="Times New Roman"/>
          <w:lang w:val="pl-PL"/>
        </w:rPr>
        <w:t>zosta</w:t>
      </w:r>
      <w:r w:rsidR="00C568EB">
        <w:rPr>
          <w:rFonts w:ascii="Times New Roman" w:hAnsi="Times New Roman" w:cs="Times New Roman"/>
          <w:lang w:val="pl-PL"/>
        </w:rPr>
        <w:t>nie</w:t>
      </w:r>
      <w:r w:rsidR="00566AAC" w:rsidRPr="00566AAC">
        <w:rPr>
          <w:rFonts w:ascii="Times New Roman" w:hAnsi="Times New Roman" w:cs="Times New Roman"/>
          <w:lang w:val="pl-PL"/>
        </w:rPr>
        <w:t xml:space="preserve"> zmienion</w:t>
      </w:r>
      <w:r w:rsidR="00C568EB">
        <w:rPr>
          <w:rFonts w:ascii="Times New Roman" w:hAnsi="Times New Roman" w:cs="Times New Roman"/>
          <w:lang w:val="pl-PL"/>
        </w:rPr>
        <w:t>a</w:t>
      </w:r>
      <w:r w:rsidR="00566AAC" w:rsidRPr="00566AAC">
        <w:rPr>
          <w:rFonts w:ascii="Times New Roman" w:hAnsi="Times New Roman" w:cs="Times New Roman"/>
          <w:lang w:val="pl-PL"/>
        </w:rPr>
        <w:t xml:space="preserve">. Według opinii ekspertów nie znaleziono żadnych </w:t>
      </w:r>
      <w:r w:rsidR="006C1499">
        <w:rPr>
          <w:rFonts w:ascii="Times New Roman" w:hAnsi="Times New Roman" w:cs="Times New Roman"/>
          <w:lang w:val="pl-PL"/>
        </w:rPr>
        <w:t>oznak</w:t>
      </w:r>
      <w:r w:rsidR="006C1499" w:rsidRPr="00566AAC">
        <w:rPr>
          <w:rFonts w:ascii="Times New Roman" w:hAnsi="Times New Roman" w:cs="Times New Roman"/>
          <w:lang w:val="pl-PL"/>
        </w:rPr>
        <w:t xml:space="preserve"> </w:t>
      </w:r>
      <w:r w:rsidR="00566AAC" w:rsidRPr="00566AAC">
        <w:rPr>
          <w:rFonts w:ascii="Times New Roman" w:hAnsi="Times New Roman" w:cs="Times New Roman"/>
          <w:lang w:val="pl-PL"/>
        </w:rPr>
        <w:t>nadużyć</w:t>
      </w:r>
      <w:r w:rsidRPr="00566AAC">
        <w:rPr>
          <w:rFonts w:ascii="Times New Roman" w:hAnsi="Times New Roman" w:cs="Times New Roman"/>
          <w:lang w:val="pl-PL"/>
        </w:rPr>
        <w:t>...”</w:t>
      </w:r>
    </w:p>
    <w:p w:rsidR="00A77841" w:rsidRPr="00566AAC"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91CC0">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59</w:t>
      </w:r>
      <w:r w:rsidRPr="00D8381D">
        <w:rPr>
          <w:rFonts w:ascii="Times New Roman" w:hAnsi="Times New Roman" w:cs="Times New Roman"/>
          <w:lang w:val="en-GB"/>
        </w:rPr>
        <w:fldChar w:fldCharType="end"/>
      </w:r>
      <w:r w:rsidR="00A77841" w:rsidRPr="00491CC0">
        <w:rPr>
          <w:rFonts w:ascii="Times New Roman" w:hAnsi="Times New Roman" w:cs="Times New Roman"/>
          <w:lang w:val="pl-PL"/>
        </w:rPr>
        <w:t>.  </w:t>
      </w:r>
      <w:r w:rsidR="00A92F8E">
        <w:rPr>
          <w:rFonts w:ascii="Times New Roman" w:hAnsi="Times New Roman" w:cs="Times New Roman"/>
          <w:lang w:val="pl-PL"/>
        </w:rPr>
        <w:t xml:space="preserve">W dniu 24 </w:t>
      </w:r>
      <w:r w:rsidR="00C568EB">
        <w:rPr>
          <w:rFonts w:ascii="Times New Roman" w:hAnsi="Times New Roman" w:cs="Times New Roman"/>
          <w:lang w:val="pl-PL"/>
        </w:rPr>
        <w:t>m</w:t>
      </w:r>
      <w:r w:rsidR="00566AAC" w:rsidRPr="00566AAC">
        <w:rPr>
          <w:rFonts w:ascii="Times New Roman" w:hAnsi="Times New Roman" w:cs="Times New Roman"/>
          <w:lang w:val="pl-PL"/>
        </w:rPr>
        <w:t xml:space="preserve">aja 2012 roku Trybunał Konstytucyjny </w:t>
      </w:r>
      <w:r w:rsidR="00A77841" w:rsidRPr="00566AAC">
        <w:rPr>
          <w:rFonts w:ascii="Times New Roman" w:hAnsi="Times New Roman" w:cs="Times New Roman"/>
          <w:lang w:val="pl-PL"/>
        </w:rPr>
        <w:t>(</w:t>
      </w:r>
      <w:proofErr w:type="spellStart"/>
      <w:r w:rsidR="00A77841" w:rsidRPr="00566AAC">
        <w:rPr>
          <w:rFonts w:ascii="Times New Roman" w:hAnsi="Times New Roman" w:cs="Times New Roman"/>
          <w:i/>
          <w:lang w:val="pl-PL"/>
        </w:rPr>
        <w:t>Ustavni</w:t>
      </w:r>
      <w:proofErr w:type="spellEnd"/>
      <w:r w:rsidR="00A77841" w:rsidRPr="00566AAC">
        <w:rPr>
          <w:rFonts w:ascii="Times New Roman" w:hAnsi="Times New Roman" w:cs="Times New Roman"/>
          <w:i/>
          <w:lang w:val="pl-PL"/>
        </w:rPr>
        <w:t xml:space="preserve"> </w:t>
      </w:r>
      <w:proofErr w:type="spellStart"/>
      <w:r w:rsidR="00A77841" w:rsidRPr="00566AAC">
        <w:rPr>
          <w:rFonts w:ascii="Times New Roman" w:hAnsi="Times New Roman" w:cs="Times New Roman"/>
          <w:i/>
          <w:lang w:val="pl-PL"/>
        </w:rPr>
        <w:t>sud</w:t>
      </w:r>
      <w:proofErr w:type="spellEnd"/>
      <w:r w:rsidR="00A77841" w:rsidRPr="00566AAC">
        <w:rPr>
          <w:rFonts w:ascii="Times New Roman" w:hAnsi="Times New Roman" w:cs="Times New Roman"/>
          <w:i/>
          <w:lang w:val="pl-PL"/>
        </w:rPr>
        <w:t xml:space="preserve"> </w:t>
      </w:r>
      <w:proofErr w:type="spellStart"/>
      <w:r w:rsidR="00A77841" w:rsidRPr="00566AAC">
        <w:rPr>
          <w:rFonts w:ascii="Times New Roman" w:hAnsi="Times New Roman" w:cs="Times New Roman"/>
          <w:i/>
          <w:lang w:val="pl-PL"/>
        </w:rPr>
        <w:t>Republike</w:t>
      </w:r>
      <w:proofErr w:type="spellEnd"/>
      <w:r w:rsidR="00A77841" w:rsidRPr="00566AAC">
        <w:rPr>
          <w:rFonts w:ascii="Times New Roman" w:hAnsi="Times New Roman" w:cs="Times New Roman"/>
          <w:i/>
          <w:lang w:val="pl-PL"/>
        </w:rPr>
        <w:t xml:space="preserve"> </w:t>
      </w:r>
      <w:proofErr w:type="spellStart"/>
      <w:r w:rsidR="00A77841" w:rsidRPr="00566AAC">
        <w:rPr>
          <w:rFonts w:ascii="Times New Roman" w:hAnsi="Times New Roman" w:cs="Times New Roman"/>
          <w:i/>
          <w:lang w:val="pl-PL"/>
        </w:rPr>
        <w:t>Hrvatske</w:t>
      </w:r>
      <w:proofErr w:type="spellEnd"/>
      <w:r w:rsidR="00A77841" w:rsidRPr="00566AAC">
        <w:rPr>
          <w:rFonts w:ascii="Times New Roman" w:hAnsi="Times New Roman" w:cs="Times New Roman"/>
          <w:lang w:val="pl-PL"/>
        </w:rPr>
        <w:t xml:space="preserve">) </w:t>
      </w:r>
      <w:r w:rsidR="00C568EB">
        <w:rPr>
          <w:rFonts w:ascii="Times New Roman" w:hAnsi="Times New Roman" w:cs="Times New Roman"/>
          <w:lang w:val="pl-PL"/>
        </w:rPr>
        <w:t>stwierdził</w:t>
      </w:r>
      <w:r w:rsidR="00566AAC" w:rsidRPr="00566AAC">
        <w:rPr>
          <w:rFonts w:ascii="Times New Roman" w:hAnsi="Times New Roman" w:cs="Times New Roman"/>
          <w:lang w:val="pl-PL"/>
        </w:rPr>
        <w:t xml:space="preserve"> niedopuszczalność kolejnej skargi konstytucyjnej złożonej przez skarżąc</w:t>
      </w:r>
      <w:r w:rsidR="00566AAC">
        <w:rPr>
          <w:rFonts w:ascii="Times New Roman" w:hAnsi="Times New Roman" w:cs="Times New Roman"/>
          <w:lang w:val="pl-PL"/>
        </w:rPr>
        <w:t>e</w:t>
      </w:r>
      <w:r w:rsidR="00566AAC" w:rsidRPr="00566AAC">
        <w:rPr>
          <w:rFonts w:ascii="Times New Roman" w:hAnsi="Times New Roman" w:cs="Times New Roman"/>
          <w:lang w:val="pl-PL"/>
        </w:rPr>
        <w:t xml:space="preserve">. Trybunał orzekł, że zaskarżone decyzje Sądu </w:t>
      </w:r>
      <w:r w:rsidR="00C568EB">
        <w:rPr>
          <w:rFonts w:ascii="Times New Roman" w:hAnsi="Times New Roman" w:cs="Times New Roman"/>
          <w:lang w:val="pl-PL"/>
        </w:rPr>
        <w:t>Rejonowego</w:t>
      </w:r>
      <w:r w:rsidR="00C568EB" w:rsidRPr="00566AAC">
        <w:rPr>
          <w:rFonts w:ascii="Times New Roman" w:hAnsi="Times New Roman" w:cs="Times New Roman"/>
          <w:lang w:val="pl-PL"/>
        </w:rPr>
        <w:t xml:space="preserve"> </w:t>
      </w:r>
      <w:r w:rsidR="00566AAC" w:rsidRPr="00566AAC">
        <w:rPr>
          <w:rFonts w:ascii="Times New Roman" w:hAnsi="Times New Roman" w:cs="Times New Roman"/>
          <w:lang w:val="pl-PL"/>
        </w:rPr>
        <w:t xml:space="preserve">w Zadarze nie </w:t>
      </w:r>
      <w:r w:rsidR="00C568EB">
        <w:rPr>
          <w:rFonts w:ascii="Times New Roman" w:hAnsi="Times New Roman" w:cs="Times New Roman"/>
          <w:lang w:val="pl-PL"/>
        </w:rPr>
        <w:t xml:space="preserve">spełniły przesłanek do </w:t>
      </w:r>
      <w:r w:rsidR="00566AAC" w:rsidRPr="00566AAC">
        <w:rPr>
          <w:rFonts w:ascii="Times New Roman" w:hAnsi="Times New Roman" w:cs="Times New Roman"/>
          <w:lang w:val="pl-PL"/>
        </w:rPr>
        <w:t>rewizj</w:t>
      </w:r>
      <w:r w:rsidR="00C568EB">
        <w:rPr>
          <w:rFonts w:ascii="Times New Roman" w:hAnsi="Times New Roman" w:cs="Times New Roman"/>
          <w:lang w:val="pl-PL"/>
        </w:rPr>
        <w:t>i</w:t>
      </w:r>
      <w:r w:rsidR="00566AAC" w:rsidRPr="00566AAC">
        <w:rPr>
          <w:rFonts w:ascii="Times New Roman" w:hAnsi="Times New Roman" w:cs="Times New Roman"/>
          <w:lang w:val="pl-PL"/>
        </w:rPr>
        <w:t xml:space="preserve"> konstytucyjn</w:t>
      </w:r>
      <w:r w:rsidR="00C568EB">
        <w:rPr>
          <w:rFonts w:ascii="Times New Roman" w:hAnsi="Times New Roman" w:cs="Times New Roman"/>
          <w:lang w:val="pl-PL"/>
        </w:rPr>
        <w:t>ej</w:t>
      </w:r>
      <w:r w:rsidR="00566AAC" w:rsidRPr="00566AAC">
        <w:rPr>
          <w:rFonts w:ascii="Times New Roman" w:hAnsi="Times New Roman" w:cs="Times New Roman"/>
          <w:lang w:val="pl-PL"/>
        </w:rPr>
        <w:t xml:space="preserve">. Trybunał Konstytucyjny </w:t>
      </w:r>
      <w:r w:rsidR="00C568EB">
        <w:rPr>
          <w:rFonts w:ascii="Times New Roman" w:hAnsi="Times New Roman" w:cs="Times New Roman"/>
          <w:lang w:val="pl-PL"/>
        </w:rPr>
        <w:t xml:space="preserve">przekazał swoją </w:t>
      </w:r>
      <w:r w:rsidR="00566AAC" w:rsidRPr="00566AAC">
        <w:rPr>
          <w:rFonts w:ascii="Times New Roman" w:hAnsi="Times New Roman" w:cs="Times New Roman"/>
          <w:lang w:val="pl-PL"/>
        </w:rPr>
        <w:t>decyzję</w:t>
      </w:r>
      <w:r w:rsidR="00C568EB">
        <w:rPr>
          <w:rFonts w:ascii="Times New Roman" w:hAnsi="Times New Roman" w:cs="Times New Roman"/>
          <w:lang w:val="pl-PL"/>
        </w:rPr>
        <w:t xml:space="preserve"> pełnomocnikowi skarżących w </w:t>
      </w:r>
      <w:r w:rsidR="00A92F8E">
        <w:rPr>
          <w:rFonts w:ascii="Times New Roman" w:hAnsi="Times New Roman" w:cs="Times New Roman"/>
          <w:lang w:val="pl-PL"/>
        </w:rPr>
        <w:t xml:space="preserve">dniu 3 </w:t>
      </w:r>
      <w:r w:rsidR="00C568EB">
        <w:rPr>
          <w:rFonts w:ascii="Times New Roman" w:hAnsi="Times New Roman" w:cs="Times New Roman"/>
          <w:lang w:val="pl-PL"/>
        </w:rPr>
        <w:t>l</w:t>
      </w:r>
      <w:r w:rsidR="00566AAC" w:rsidRPr="00566AAC">
        <w:rPr>
          <w:rFonts w:ascii="Times New Roman" w:hAnsi="Times New Roman" w:cs="Times New Roman"/>
          <w:lang w:val="pl-PL"/>
        </w:rPr>
        <w:t>ipca 2012 r</w:t>
      </w:r>
      <w:r w:rsidR="00566AAC">
        <w:rPr>
          <w:rFonts w:ascii="Times New Roman" w:hAnsi="Times New Roman" w:cs="Times New Roman"/>
          <w:lang w:val="pl-PL"/>
        </w:rPr>
        <w:t>oku.</w:t>
      </w:r>
    </w:p>
    <w:p w:rsidR="00A77841" w:rsidRPr="00566AAC" w:rsidRDefault="00A77841" w:rsidP="00566AAC">
      <w:pPr>
        <w:pStyle w:val="ECHRHeading2"/>
        <w:tabs>
          <w:tab w:val="center" w:pos="3795"/>
        </w:tabs>
        <w:rPr>
          <w:lang w:val="pl-PL"/>
        </w:rPr>
      </w:pPr>
      <w:r w:rsidRPr="00491CC0">
        <w:rPr>
          <w:lang w:val="pl-PL"/>
        </w:rPr>
        <w:lastRenderedPageBreak/>
        <w:t>D.  </w:t>
      </w:r>
      <w:r w:rsidR="00566AAC" w:rsidRPr="00566AAC">
        <w:rPr>
          <w:lang w:val="pl-PL"/>
        </w:rPr>
        <w:t>Postępowanie o opiekę nad dzieckiem</w:t>
      </w:r>
      <w:r w:rsidR="00566AAC" w:rsidRPr="00566AAC">
        <w:rPr>
          <w:lang w:val="pl-PL"/>
        </w:rPr>
        <w:tab/>
      </w:r>
    </w:p>
    <w:p w:rsidR="00A77841" w:rsidRPr="00566AAC"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91CC0">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60</w:t>
      </w:r>
      <w:r w:rsidRPr="00D8381D">
        <w:rPr>
          <w:rFonts w:ascii="Times New Roman" w:hAnsi="Times New Roman" w:cs="Times New Roman"/>
          <w:lang w:val="en-GB"/>
        </w:rPr>
        <w:fldChar w:fldCharType="end"/>
      </w:r>
      <w:r w:rsidR="00A77841" w:rsidRPr="00491CC0">
        <w:rPr>
          <w:rFonts w:ascii="Times New Roman" w:hAnsi="Times New Roman" w:cs="Times New Roman"/>
          <w:lang w:val="pl-PL"/>
        </w:rPr>
        <w:t>.  </w:t>
      </w:r>
      <w:r w:rsidR="00566AAC" w:rsidRPr="00566AAC">
        <w:rPr>
          <w:rFonts w:ascii="Times New Roman" w:hAnsi="Times New Roman" w:cs="Times New Roman"/>
          <w:lang w:val="pl-PL"/>
        </w:rPr>
        <w:t>T</w:t>
      </w:r>
      <w:r w:rsidR="00A92F8E">
        <w:rPr>
          <w:rFonts w:ascii="Times New Roman" w:hAnsi="Times New Roman" w:cs="Times New Roman"/>
          <w:lang w:val="pl-PL"/>
        </w:rPr>
        <w:t xml:space="preserve">ymczasem w dniu 30 </w:t>
      </w:r>
      <w:r w:rsidR="00C568EB">
        <w:rPr>
          <w:rFonts w:ascii="Times New Roman" w:hAnsi="Times New Roman" w:cs="Times New Roman"/>
          <w:lang w:val="pl-PL"/>
        </w:rPr>
        <w:t>m</w:t>
      </w:r>
      <w:r w:rsidR="00566AAC">
        <w:rPr>
          <w:rFonts w:ascii="Times New Roman" w:hAnsi="Times New Roman" w:cs="Times New Roman"/>
          <w:lang w:val="pl-PL"/>
        </w:rPr>
        <w:t>arca 2011 roku d</w:t>
      </w:r>
      <w:r w:rsidR="00566AAC" w:rsidRPr="00566AAC">
        <w:rPr>
          <w:rFonts w:ascii="Times New Roman" w:hAnsi="Times New Roman" w:cs="Times New Roman"/>
          <w:lang w:val="pl-PL"/>
        </w:rPr>
        <w:t>rug</w:t>
      </w:r>
      <w:r w:rsidR="00566AAC">
        <w:rPr>
          <w:rFonts w:ascii="Times New Roman" w:hAnsi="Times New Roman" w:cs="Times New Roman"/>
          <w:lang w:val="pl-PL"/>
        </w:rPr>
        <w:t>a</w:t>
      </w:r>
      <w:r w:rsidR="00566AAC" w:rsidRPr="00566AAC">
        <w:rPr>
          <w:rFonts w:ascii="Times New Roman" w:hAnsi="Times New Roman" w:cs="Times New Roman"/>
          <w:lang w:val="pl-PL"/>
        </w:rPr>
        <w:t xml:space="preserve"> skarżąc</w:t>
      </w:r>
      <w:r w:rsidR="00A92F8E">
        <w:rPr>
          <w:rFonts w:ascii="Times New Roman" w:hAnsi="Times New Roman" w:cs="Times New Roman"/>
          <w:lang w:val="pl-PL"/>
        </w:rPr>
        <w:t>a</w:t>
      </w:r>
      <w:r w:rsidR="00566AAC" w:rsidRPr="00566AAC">
        <w:rPr>
          <w:rFonts w:ascii="Times New Roman" w:hAnsi="Times New Roman" w:cs="Times New Roman"/>
          <w:lang w:val="pl-PL"/>
        </w:rPr>
        <w:t xml:space="preserve"> w Sądzie </w:t>
      </w:r>
      <w:r w:rsidR="00C568EB">
        <w:rPr>
          <w:rFonts w:ascii="Times New Roman" w:hAnsi="Times New Roman" w:cs="Times New Roman"/>
          <w:lang w:val="pl-PL"/>
        </w:rPr>
        <w:t>Rejonowym</w:t>
      </w:r>
      <w:r w:rsidR="00C568EB" w:rsidRPr="00566AAC">
        <w:rPr>
          <w:rFonts w:ascii="Times New Roman" w:hAnsi="Times New Roman" w:cs="Times New Roman"/>
          <w:lang w:val="pl-PL"/>
        </w:rPr>
        <w:t xml:space="preserve"> </w:t>
      </w:r>
      <w:r w:rsidR="00566AAC" w:rsidRPr="00566AAC">
        <w:rPr>
          <w:rFonts w:ascii="Times New Roman" w:hAnsi="Times New Roman" w:cs="Times New Roman"/>
          <w:lang w:val="pl-PL"/>
        </w:rPr>
        <w:t>w Zadarze wni</w:t>
      </w:r>
      <w:r w:rsidR="00A92F8E">
        <w:rPr>
          <w:rFonts w:ascii="Times New Roman" w:hAnsi="Times New Roman" w:cs="Times New Roman"/>
          <w:lang w:val="pl-PL"/>
        </w:rPr>
        <w:t>osła</w:t>
      </w:r>
      <w:r w:rsidR="00566AAC" w:rsidRPr="00566AAC">
        <w:rPr>
          <w:rFonts w:ascii="Times New Roman" w:hAnsi="Times New Roman" w:cs="Times New Roman"/>
          <w:lang w:val="pl-PL"/>
        </w:rPr>
        <w:t xml:space="preserve"> </w:t>
      </w:r>
      <w:r w:rsidR="00C568EB">
        <w:rPr>
          <w:rFonts w:ascii="Times New Roman" w:hAnsi="Times New Roman" w:cs="Times New Roman"/>
          <w:lang w:val="pl-PL"/>
        </w:rPr>
        <w:t>powództwo</w:t>
      </w:r>
      <w:r w:rsidR="00C568EB" w:rsidRPr="00566AAC">
        <w:rPr>
          <w:rFonts w:ascii="Times New Roman" w:hAnsi="Times New Roman" w:cs="Times New Roman"/>
          <w:lang w:val="pl-PL"/>
        </w:rPr>
        <w:t xml:space="preserve"> </w:t>
      </w:r>
      <w:r w:rsidR="00566AAC" w:rsidRPr="00566AAC">
        <w:rPr>
          <w:rFonts w:ascii="Times New Roman" w:hAnsi="Times New Roman" w:cs="Times New Roman"/>
          <w:lang w:val="pl-PL"/>
        </w:rPr>
        <w:t>przeciwko ojcu pierwsze</w:t>
      </w:r>
      <w:r w:rsidR="00566AAC">
        <w:rPr>
          <w:rFonts w:ascii="Times New Roman" w:hAnsi="Times New Roman" w:cs="Times New Roman"/>
          <w:lang w:val="pl-PL"/>
        </w:rPr>
        <w:t>j</w:t>
      </w:r>
      <w:r w:rsidR="00566AAC" w:rsidRPr="00566AAC">
        <w:rPr>
          <w:rFonts w:ascii="Times New Roman" w:hAnsi="Times New Roman" w:cs="Times New Roman"/>
          <w:lang w:val="pl-PL"/>
        </w:rPr>
        <w:t xml:space="preserve"> skarżące</w:t>
      </w:r>
      <w:r w:rsidR="00566AAC">
        <w:rPr>
          <w:rFonts w:ascii="Times New Roman" w:hAnsi="Times New Roman" w:cs="Times New Roman"/>
          <w:lang w:val="pl-PL"/>
        </w:rPr>
        <w:t>j</w:t>
      </w:r>
      <w:r w:rsidR="00566AAC" w:rsidRPr="00566AAC">
        <w:rPr>
          <w:rFonts w:ascii="Times New Roman" w:hAnsi="Times New Roman" w:cs="Times New Roman"/>
          <w:lang w:val="pl-PL"/>
        </w:rPr>
        <w:t xml:space="preserve"> </w:t>
      </w:r>
      <w:r w:rsidR="00F0430D">
        <w:rPr>
          <w:rFonts w:ascii="Times New Roman" w:hAnsi="Times New Roman" w:cs="Times New Roman"/>
          <w:lang w:val="pl-PL"/>
        </w:rPr>
        <w:t>mające na celu zmianę</w:t>
      </w:r>
      <w:r w:rsidR="00566AAC" w:rsidRPr="00566AAC">
        <w:rPr>
          <w:rFonts w:ascii="Times New Roman" w:hAnsi="Times New Roman" w:cs="Times New Roman"/>
          <w:lang w:val="pl-PL"/>
        </w:rPr>
        <w:t xml:space="preserve"> </w:t>
      </w:r>
      <w:r w:rsidR="00566AAC">
        <w:rPr>
          <w:rFonts w:ascii="Times New Roman" w:hAnsi="Times New Roman" w:cs="Times New Roman"/>
          <w:lang w:val="pl-PL"/>
        </w:rPr>
        <w:t>opieki</w:t>
      </w:r>
      <w:r w:rsidR="00566AAC" w:rsidRPr="00566AAC">
        <w:rPr>
          <w:rFonts w:ascii="Times New Roman" w:hAnsi="Times New Roman" w:cs="Times New Roman"/>
          <w:lang w:val="pl-PL"/>
        </w:rPr>
        <w:t xml:space="preserve"> i </w:t>
      </w:r>
      <w:r w:rsidR="00566AAC">
        <w:rPr>
          <w:rFonts w:ascii="Times New Roman" w:hAnsi="Times New Roman" w:cs="Times New Roman"/>
          <w:lang w:val="pl-PL"/>
        </w:rPr>
        <w:t>ustaleń</w:t>
      </w:r>
      <w:r w:rsidR="00566AAC" w:rsidRPr="00566AAC">
        <w:rPr>
          <w:rFonts w:ascii="Times New Roman" w:hAnsi="Times New Roman" w:cs="Times New Roman"/>
          <w:lang w:val="pl-PL"/>
        </w:rPr>
        <w:t xml:space="preserve"> </w:t>
      </w:r>
      <w:r w:rsidR="00F0430D">
        <w:rPr>
          <w:rFonts w:ascii="Times New Roman" w:hAnsi="Times New Roman" w:cs="Times New Roman"/>
          <w:lang w:val="pl-PL"/>
        </w:rPr>
        <w:t>w sprawie kontaktów</w:t>
      </w:r>
      <w:r w:rsidR="00F0430D" w:rsidRPr="00566AAC">
        <w:rPr>
          <w:rFonts w:ascii="Times New Roman" w:hAnsi="Times New Roman" w:cs="Times New Roman"/>
          <w:lang w:val="pl-PL"/>
        </w:rPr>
        <w:t xml:space="preserve"> </w:t>
      </w:r>
      <w:r w:rsidR="00C568EB">
        <w:rPr>
          <w:rFonts w:ascii="Times New Roman" w:hAnsi="Times New Roman" w:cs="Times New Roman"/>
          <w:lang w:val="pl-PL"/>
        </w:rPr>
        <w:t>orzeczonych</w:t>
      </w:r>
      <w:r w:rsidR="00C568EB" w:rsidRPr="00566AAC">
        <w:rPr>
          <w:rFonts w:ascii="Times New Roman" w:hAnsi="Times New Roman" w:cs="Times New Roman"/>
          <w:lang w:val="pl-PL"/>
        </w:rPr>
        <w:t xml:space="preserve"> </w:t>
      </w:r>
      <w:r w:rsidR="00566AAC" w:rsidRPr="00566AAC">
        <w:rPr>
          <w:rFonts w:ascii="Times New Roman" w:hAnsi="Times New Roman" w:cs="Times New Roman"/>
          <w:lang w:val="pl-PL"/>
        </w:rPr>
        <w:t>wyrok</w:t>
      </w:r>
      <w:r w:rsidR="00C568EB">
        <w:rPr>
          <w:rFonts w:ascii="Times New Roman" w:hAnsi="Times New Roman" w:cs="Times New Roman"/>
          <w:lang w:val="pl-PL"/>
        </w:rPr>
        <w:t>iem</w:t>
      </w:r>
      <w:r w:rsidR="00566AAC" w:rsidRPr="00566AAC">
        <w:rPr>
          <w:rFonts w:ascii="Times New Roman" w:hAnsi="Times New Roman" w:cs="Times New Roman"/>
          <w:lang w:val="pl-PL"/>
        </w:rPr>
        <w:t xml:space="preserve"> </w:t>
      </w:r>
      <w:r w:rsidR="00A92F8E">
        <w:rPr>
          <w:rFonts w:ascii="Times New Roman" w:hAnsi="Times New Roman" w:cs="Times New Roman"/>
          <w:lang w:val="pl-PL"/>
        </w:rPr>
        <w:t xml:space="preserve">sądu z dnia 24 </w:t>
      </w:r>
      <w:r w:rsidR="00C568EB">
        <w:rPr>
          <w:rFonts w:ascii="Times New Roman" w:hAnsi="Times New Roman" w:cs="Times New Roman"/>
          <w:lang w:val="pl-PL"/>
        </w:rPr>
        <w:t xml:space="preserve">sierpnia </w:t>
      </w:r>
      <w:r w:rsidR="00566AAC">
        <w:rPr>
          <w:rFonts w:ascii="Times New Roman" w:hAnsi="Times New Roman" w:cs="Times New Roman"/>
          <w:lang w:val="pl-PL"/>
        </w:rPr>
        <w:t>2007 roku</w:t>
      </w:r>
      <w:r w:rsidR="00566AAC" w:rsidRPr="00566AAC">
        <w:rPr>
          <w:rFonts w:ascii="Times New Roman" w:hAnsi="Times New Roman" w:cs="Times New Roman"/>
          <w:lang w:val="pl-PL"/>
        </w:rPr>
        <w:t xml:space="preserve"> (</w:t>
      </w:r>
      <w:r w:rsidR="00566AAC">
        <w:rPr>
          <w:rFonts w:ascii="Times New Roman" w:hAnsi="Times New Roman" w:cs="Times New Roman"/>
          <w:lang w:val="pl-PL"/>
        </w:rPr>
        <w:t>zobacz</w:t>
      </w:r>
      <w:r w:rsidR="00566AAC" w:rsidRPr="00566AAC">
        <w:rPr>
          <w:rFonts w:ascii="Times New Roman" w:hAnsi="Times New Roman" w:cs="Times New Roman"/>
          <w:lang w:val="pl-PL"/>
        </w:rPr>
        <w:t xml:space="preserve"> </w:t>
      </w:r>
      <w:r w:rsidR="00C568EB">
        <w:rPr>
          <w:rFonts w:ascii="Times New Roman" w:hAnsi="Times New Roman" w:cs="Times New Roman"/>
          <w:lang w:val="pl-PL"/>
        </w:rPr>
        <w:t>pa</w:t>
      </w:r>
      <w:r w:rsidR="00566AAC">
        <w:rPr>
          <w:rFonts w:ascii="Times New Roman" w:hAnsi="Times New Roman" w:cs="Times New Roman"/>
          <w:lang w:val="pl-PL"/>
        </w:rPr>
        <w:t>ragraf</w:t>
      </w:r>
      <w:r w:rsidR="00106594">
        <w:rPr>
          <w:rFonts w:ascii="Times New Roman" w:hAnsi="Times New Roman" w:cs="Times New Roman"/>
          <w:lang w:val="pl-PL"/>
        </w:rPr>
        <w:t xml:space="preserve"> 10 powyżej</w:t>
      </w:r>
      <w:r w:rsidR="00566AAC" w:rsidRPr="00566AAC">
        <w:rPr>
          <w:rFonts w:ascii="Times New Roman" w:hAnsi="Times New Roman" w:cs="Times New Roman"/>
          <w:lang w:val="pl-PL"/>
        </w:rPr>
        <w:t xml:space="preserve">). W szczególności </w:t>
      </w:r>
      <w:r w:rsidR="00C568EB">
        <w:rPr>
          <w:rFonts w:ascii="Times New Roman" w:hAnsi="Times New Roman" w:cs="Times New Roman"/>
          <w:lang w:val="pl-PL"/>
        </w:rPr>
        <w:t>wnosiła</w:t>
      </w:r>
      <w:r w:rsidR="00D1089C">
        <w:rPr>
          <w:rFonts w:ascii="Times New Roman" w:hAnsi="Times New Roman" w:cs="Times New Roman"/>
          <w:lang w:val="pl-PL"/>
        </w:rPr>
        <w:t xml:space="preserve"> o</w:t>
      </w:r>
      <w:r w:rsidR="00C568EB">
        <w:rPr>
          <w:rFonts w:ascii="Times New Roman" w:hAnsi="Times New Roman" w:cs="Times New Roman"/>
          <w:lang w:val="pl-PL"/>
        </w:rPr>
        <w:t xml:space="preserve"> </w:t>
      </w:r>
      <w:r w:rsidR="00F0430D">
        <w:rPr>
          <w:rFonts w:ascii="Times New Roman" w:hAnsi="Times New Roman" w:cs="Times New Roman"/>
          <w:lang w:val="pl-PL"/>
        </w:rPr>
        <w:t xml:space="preserve">powierzenie </w:t>
      </w:r>
      <w:r w:rsidR="00C568EB">
        <w:rPr>
          <w:rFonts w:ascii="Times New Roman" w:hAnsi="Times New Roman" w:cs="Times New Roman"/>
          <w:lang w:val="pl-PL"/>
        </w:rPr>
        <w:t>jej</w:t>
      </w:r>
      <w:r w:rsidR="00566AAC" w:rsidRPr="00566AAC">
        <w:rPr>
          <w:rFonts w:ascii="Times New Roman" w:hAnsi="Times New Roman" w:cs="Times New Roman"/>
          <w:lang w:val="pl-PL"/>
        </w:rPr>
        <w:t xml:space="preserve"> opieki nad pierwsz</w:t>
      </w:r>
      <w:r w:rsidR="00566AAC">
        <w:rPr>
          <w:rFonts w:ascii="Times New Roman" w:hAnsi="Times New Roman" w:cs="Times New Roman"/>
          <w:lang w:val="pl-PL"/>
        </w:rPr>
        <w:t>ą</w:t>
      </w:r>
      <w:r w:rsidR="00566AAC" w:rsidRPr="00566AAC">
        <w:rPr>
          <w:rFonts w:ascii="Times New Roman" w:hAnsi="Times New Roman" w:cs="Times New Roman"/>
          <w:lang w:val="pl-PL"/>
        </w:rPr>
        <w:t xml:space="preserve"> </w:t>
      </w:r>
      <w:r w:rsidR="00566AAC">
        <w:rPr>
          <w:rFonts w:ascii="Times New Roman" w:hAnsi="Times New Roman" w:cs="Times New Roman"/>
          <w:lang w:val="pl-PL"/>
        </w:rPr>
        <w:t>skarżącą</w:t>
      </w:r>
      <w:r w:rsidR="00566AAC" w:rsidRPr="00566AAC">
        <w:rPr>
          <w:rFonts w:ascii="Times New Roman" w:hAnsi="Times New Roman" w:cs="Times New Roman"/>
          <w:lang w:val="pl-PL"/>
        </w:rPr>
        <w:t>. Jednocześnie drug</w:t>
      </w:r>
      <w:r w:rsidR="00566AAC">
        <w:rPr>
          <w:rFonts w:ascii="Times New Roman" w:hAnsi="Times New Roman" w:cs="Times New Roman"/>
          <w:lang w:val="pl-PL"/>
        </w:rPr>
        <w:t xml:space="preserve">a </w:t>
      </w:r>
      <w:r w:rsidR="00566AAC" w:rsidRPr="00566AAC">
        <w:rPr>
          <w:rFonts w:ascii="Times New Roman" w:hAnsi="Times New Roman" w:cs="Times New Roman"/>
          <w:lang w:val="pl-PL"/>
        </w:rPr>
        <w:t>skarżąc</w:t>
      </w:r>
      <w:r w:rsidR="00566AAC">
        <w:rPr>
          <w:rFonts w:ascii="Times New Roman" w:hAnsi="Times New Roman" w:cs="Times New Roman"/>
          <w:lang w:val="pl-PL"/>
        </w:rPr>
        <w:t>a</w:t>
      </w:r>
      <w:r w:rsidR="00566AAC" w:rsidRPr="00566AAC">
        <w:rPr>
          <w:rFonts w:ascii="Times New Roman" w:hAnsi="Times New Roman" w:cs="Times New Roman"/>
          <w:lang w:val="pl-PL"/>
        </w:rPr>
        <w:t xml:space="preserve"> zwrócił</w:t>
      </w:r>
      <w:r w:rsidR="00566AAC">
        <w:rPr>
          <w:rFonts w:ascii="Times New Roman" w:hAnsi="Times New Roman" w:cs="Times New Roman"/>
          <w:lang w:val="pl-PL"/>
        </w:rPr>
        <w:t>a</w:t>
      </w:r>
      <w:r w:rsidR="00566AAC" w:rsidRPr="00566AAC">
        <w:rPr>
          <w:rFonts w:ascii="Times New Roman" w:hAnsi="Times New Roman" w:cs="Times New Roman"/>
          <w:lang w:val="pl-PL"/>
        </w:rPr>
        <w:t xml:space="preserve"> się do sądu z prośbą o </w:t>
      </w:r>
      <w:r w:rsidR="00C568EB">
        <w:rPr>
          <w:rFonts w:ascii="Times New Roman" w:hAnsi="Times New Roman" w:cs="Times New Roman"/>
          <w:lang w:val="pl-PL"/>
        </w:rPr>
        <w:t>zastosowanie</w:t>
      </w:r>
      <w:r w:rsidR="00C568EB" w:rsidRPr="00566AAC">
        <w:rPr>
          <w:rFonts w:ascii="Times New Roman" w:hAnsi="Times New Roman" w:cs="Times New Roman"/>
          <w:lang w:val="pl-PL"/>
        </w:rPr>
        <w:t xml:space="preserve"> </w:t>
      </w:r>
      <w:r w:rsidR="00566AAC" w:rsidRPr="00566AAC">
        <w:rPr>
          <w:rFonts w:ascii="Times New Roman" w:hAnsi="Times New Roman" w:cs="Times New Roman"/>
          <w:lang w:val="pl-PL"/>
        </w:rPr>
        <w:t>środka</w:t>
      </w:r>
      <w:r w:rsidR="00F0430D">
        <w:rPr>
          <w:rFonts w:ascii="Times New Roman" w:hAnsi="Times New Roman" w:cs="Times New Roman"/>
          <w:lang w:val="pl-PL"/>
        </w:rPr>
        <w:t xml:space="preserve"> tymczasowego</w:t>
      </w:r>
      <w:r w:rsidR="00566AAC" w:rsidRPr="00566AAC">
        <w:rPr>
          <w:rFonts w:ascii="Times New Roman" w:hAnsi="Times New Roman" w:cs="Times New Roman"/>
          <w:lang w:val="pl-PL"/>
        </w:rPr>
        <w:t xml:space="preserve"> polegającego na tymczasowym przyznaniu jej prawa do </w:t>
      </w:r>
      <w:r w:rsidR="00566AAC">
        <w:rPr>
          <w:rFonts w:ascii="Times New Roman" w:hAnsi="Times New Roman" w:cs="Times New Roman"/>
          <w:lang w:val="pl-PL"/>
        </w:rPr>
        <w:t>opieki nad</w:t>
      </w:r>
      <w:r w:rsidR="00566AAC" w:rsidRPr="00566AAC">
        <w:rPr>
          <w:rFonts w:ascii="Times New Roman" w:hAnsi="Times New Roman" w:cs="Times New Roman"/>
          <w:lang w:val="pl-PL"/>
        </w:rPr>
        <w:t xml:space="preserve"> pierwsz</w:t>
      </w:r>
      <w:r w:rsidR="00566AAC">
        <w:rPr>
          <w:rFonts w:ascii="Times New Roman" w:hAnsi="Times New Roman" w:cs="Times New Roman"/>
          <w:lang w:val="pl-PL"/>
        </w:rPr>
        <w:t>ą</w:t>
      </w:r>
      <w:r w:rsidR="00566AAC" w:rsidRPr="00566AAC">
        <w:rPr>
          <w:rFonts w:ascii="Times New Roman" w:hAnsi="Times New Roman" w:cs="Times New Roman"/>
          <w:lang w:val="pl-PL"/>
        </w:rPr>
        <w:t xml:space="preserve"> skarżąc</w:t>
      </w:r>
      <w:r w:rsidR="00566AAC">
        <w:rPr>
          <w:rFonts w:ascii="Times New Roman" w:hAnsi="Times New Roman" w:cs="Times New Roman"/>
          <w:lang w:val="pl-PL"/>
        </w:rPr>
        <w:t>ą</w:t>
      </w:r>
      <w:r w:rsidR="00566AAC" w:rsidRPr="00566AAC">
        <w:rPr>
          <w:rFonts w:ascii="Times New Roman" w:hAnsi="Times New Roman" w:cs="Times New Roman"/>
          <w:lang w:val="pl-PL"/>
        </w:rPr>
        <w:t xml:space="preserve"> w oczekiwaniu na ostateczny wynik głównego postępowania</w:t>
      </w:r>
      <w:r w:rsidR="00A77841" w:rsidRPr="00566AAC">
        <w:rPr>
          <w:rFonts w:ascii="Times New Roman" w:hAnsi="Times New Roman" w:cs="Times New Roman"/>
          <w:lang w:val="pl-PL"/>
        </w:rPr>
        <w:t>.</w:t>
      </w:r>
    </w:p>
    <w:p w:rsidR="00A77841" w:rsidRPr="00491CC0"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91CC0">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61</w:t>
      </w:r>
      <w:r w:rsidRPr="00D8381D">
        <w:rPr>
          <w:rFonts w:ascii="Times New Roman" w:hAnsi="Times New Roman" w:cs="Times New Roman"/>
          <w:lang w:val="en-GB"/>
        </w:rPr>
        <w:fldChar w:fldCharType="end"/>
      </w:r>
      <w:r w:rsidR="00A77841" w:rsidRPr="00491CC0">
        <w:rPr>
          <w:rFonts w:ascii="Times New Roman" w:hAnsi="Times New Roman" w:cs="Times New Roman"/>
          <w:lang w:val="pl-PL"/>
        </w:rPr>
        <w:t>.  </w:t>
      </w:r>
      <w:r w:rsidR="00566AAC" w:rsidRPr="00566AAC">
        <w:rPr>
          <w:rFonts w:ascii="Times New Roman" w:hAnsi="Times New Roman" w:cs="Times New Roman"/>
          <w:lang w:val="pl-PL"/>
        </w:rPr>
        <w:t xml:space="preserve">Sąd uznał </w:t>
      </w:r>
      <w:r w:rsidR="00C568EB">
        <w:rPr>
          <w:rFonts w:ascii="Times New Roman" w:hAnsi="Times New Roman" w:cs="Times New Roman"/>
          <w:lang w:val="pl-PL"/>
        </w:rPr>
        <w:t xml:space="preserve">pozew </w:t>
      </w:r>
      <w:r w:rsidR="00566AAC" w:rsidRPr="00566AAC">
        <w:rPr>
          <w:rFonts w:ascii="Times New Roman" w:hAnsi="Times New Roman" w:cs="Times New Roman"/>
          <w:lang w:val="pl-PL"/>
        </w:rPr>
        <w:t xml:space="preserve">drugiej skarżącej </w:t>
      </w:r>
      <w:r w:rsidR="00DC5191">
        <w:rPr>
          <w:rFonts w:ascii="Times New Roman" w:hAnsi="Times New Roman" w:cs="Times New Roman"/>
          <w:lang w:val="pl-PL"/>
        </w:rPr>
        <w:t xml:space="preserve">za </w:t>
      </w:r>
      <w:r w:rsidR="00566AAC" w:rsidRPr="00566AAC">
        <w:rPr>
          <w:rFonts w:ascii="Times New Roman" w:hAnsi="Times New Roman" w:cs="Times New Roman"/>
          <w:lang w:val="pl-PL"/>
        </w:rPr>
        <w:t xml:space="preserve">wniosek o </w:t>
      </w:r>
      <w:r w:rsidR="00D1089C">
        <w:rPr>
          <w:rFonts w:ascii="Times New Roman" w:hAnsi="Times New Roman" w:cs="Times New Roman"/>
          <w:lang w:val="pl-PL"/>
        </w:rPr>
        <w:t xml:space="preserve">wszczęcie </w:t>
      </w:r>
      <w:r w:rsidR="00566AAC" w:rsidRPr="00566AAC">
        <w:rPr>
          <w:rFonts w:ascii="Times New Roman" w:hAnsi="Times New Roman" w:cs="Times New Roman"/>
          <w:lang w:val="pl-PL"/>
        </w:rPr>
        <w:t>postępowani</w:t>
      </w:r>
      <w:r w:rsidR="00D1089C">
        <w:rPr>
          <w:rFonts w:ascii="Times New Roman" w:hAnsi="Times New Roman" w:cs="Times New Roman"/>
          <w:lang w:val="pl-PL"/>
        </w:rPr>
        <w:t>a</w:t>
      </w:r>
      <w:r w:rsidR="00566AAC" w:rsidRPr="00566AAC">
        <w:rPr>
          <w:rFonts w:ascii="Times New Roman" w:hAnsi="Times New Roman" w:cs="Times New Roman"/>
          <w:lang w:val="pl-PL"/>
        </w:rPr>
        <w:t xml:space="preserve"> </w:t>
      </w:r>
      <w:r w:rsidR="00F533C3">
        <w:rPr>
          <w:rFonts w:ascii="Times New Roman" w:hAnsi="Times New Roman" w:cs="Times New Roman"/>
          <w:lang w:val="pl-PL"/>
        </w:rPr>
        <w:t>nieprocesowego</w:t>
      </w:r>
      <w:r w:rsidR="00566AAC" w:rsidRPr="00566AAC">
        <w:rPr>
          <w:rFonts w:ascii="Times New Roman" w:hAnsi="Times New Roman" w:cs="Times New Roman"/>
          <w:lang w:val="pl-PL"/>
        </w:rPr>
        <w:t xml:space="preserve">, ponieważ </w:t>
      </w:r>
      <w:r w:rsidR="00F533C3">
        <w:rPr>
          <w:rFonts w:ascii="Times New Roman" w:hAnsi="Times New Roman" w:cs="Times New Roman"/>
          <w:lang w:val="pl-PL"/>
        </w:rPr>
        <w:t>stwierdził</w:t>
      </w:r>
      <w:r w:rsidR="00566AAC" w:rsidRPr="00566AAC">
        <w:rPr>
          <w:rFonts w:ascii="Times New Roman" w:hAnsi="Times New Roman" w:cs="Times New Roman"/>
          <w:lang w:val="pl-PL"/>
        </w:rPr>
        <w:t>, że w t</w:t>
      </w:r>
      <w:r w:rsidR="000C6BA5">
        <w:rPr>
          <w:rFonts w:ascii="Times New Roman" w:hAnsi="Times New Roman" w:cs="Times New Roman"/>
          <w:lang w:val="pl-PL"/>
        </w:rPr>
        <w:t>ej sprawie</w:t>
      </w:r>
      <w:r w:rsidR="00566AAC" w:rsidRPr="00566AAC">
        <w:rPr>
          <w:rFonts w:ascii="Times New Roman" w:hAnsi="Times New Roman" w:cs="Times New Roman"/>
          <w:lang w:val="pl-PL"/>
        </w:rPr>
        <w:t xml:space="preserve"> powinny mieć zastosowanie przepisy dotyczące </w:t>
      </w:r>
      <w:r w:rsidR="00D1089C">
        <w:rPr>
          <w:rFonts w:ascii="Times New Roman" w:hAnsi="Times New Roman" w:cs="Times New Roman"/>
          <w:lang w:val="pl-PL"/>
        </w:rPr>
        <w:t>postępowania nieprocesowego</w:t>
      </w:r>
      <w:r w:rsidR="00566AAC" w:rsidRPr="00566AAC">
        <w:rPr>
          <w:rFonts w:ascii="Times New Roman" w:hAnsi="Times New Roman" w:cs="Times New Roman"/>
          <w:lang w:val="pl-PL"/>
        </w:rPr>
        <w:t>, a nie</w:t>
      </w:r>
      <w:r w:rsidR="00DC5191">
        <w:rPr>
          <w:rFonts w:ascii="Times New Roman" w:hAnsi="Times New Roman" w:cs="Times New Roman"/>
          <w:lang w:val="pl-PL"/>
        </w:rPr>
        <w:t xml:space="preserve"> </w:t>
      </w:r>
      <w:r w:rsidR="000C6BA5">
        <w:rPr>
          <w:rFonts w:ascii="Times New Roman" w:hAnsi="Times New Roman" w:cs="Times New Roman"/>
          <w:lang w:val="pl-PL"/>
        </w:rPr>
        <w:t>procesu cywilnego</w:t>
      </w:r>
      <w:r w:rsidR="00566AAC" w:rsidRPr="00566AAC">
        <w:rPr>
          <w:rFonts w:ascii="Times New Roman" w:hAnsi="Times New Roman" w:cs="Times New Roman"/>
          <w:lang w:val="pl-PL"/>
        </w:rPr>
        <w:t xml:space="preserve">. </w:t>
      </w:r>
      <w:r w:rsidR="00566AAC" w:rsidRPr="00491CC0">
        <w:rPr>
          <w:rFonts w:ascii="Times New Roman" w:hAnsi="Times New Roman" w:cs="Times New Roman"/>
          <w:lang w:val="pl-PL"/>
        </w:rPr>
        <w:t>Posied</w:t>
      </w:r>
      <w:r w:rsidR="00A92F8E">
        <w:rPr>
          <w:rFonts w:ascii="Times New Roman" w:hAnsi="Times New Roman" w:cs="Times New Roman"/>
          <w:lang w:val="pl-PL"/>
        </w:rPr>
        <w:t xml:space="preserve">zenia odbywały się w dniach 29 </w:t>
      </w:r>
      <w:r w:rsidR="00DC5191">
        <w:rPr>
          <w:rFonts w:ascii="Times New Roman" w:hAnsi="Times New Roman" w:cs="Times New Roman"/>
          <w:lang w:val="pl-PL"/>
        </w:rPr>
        <w:t>k</w:t>
      </w:r>
      <w:r w:rsidR="00A92F8E">
        <w:rPr>
          <w:rFonts w:ascii="Times New Roman" w:hAnsi="Times New Roman" w:cs="Times New Roman"/>
          <w:lang w:val="pl-PL"/>
        </w:rPr>
        <w:t xml:space="preserve">wietnia i 16 </w:t>
      </w:r>
      <w:r w:rsidR="00DC5191">
        <w:rPr>
          <w:rFonts w:ascii="Times New Roman" w:hAnsi="Times New Roman" w:cs="Times New Roman"/>
          <w:lang w:val="pl-PL"/>
        </w:rPr>
        <w:t>m</w:t>
      </w:r>
      <w:r w:rsidR="00566AAC" w:rsidRPr="00491CC0">
        <w:rPr>
          <w:rFonts w:ascii="Times New Roman" w:hAnsi="Times New Roman" w:cs="Times New Roman"/>
          <w:lang w:val="pl-PL"/>
        </w:rPr>
        <w:t>aja 2011 roku</w:t>
      </w:r>
      <w:r w:rsidR="00A77841" w:rsidRPr="00491CC0">
        <w:rPr>
          <w:rFonts w:ascii="Times New Roman" w:hAnsi="Times New Roman" w:cs="Times New Roman"/>
          <w:lang w:val="pl-PL"/>
        </w:rPr>
        <w:t>.</w:t>
      </w:r>
    </w:p>
    <w:p w:rsidR="00A77841" w:rsidRPr="00566AAC"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91CC0">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62</w:t>
      </w:r>
      <w:r w:rsidRPr="00D8381D">
        <w:rPr>
          <w:rFonts w:ascii="Times New Roman" w:hAnsi="Times New Roman" w:cs="Times New Roman"/>
          <w:lang w:val="en-GB"/>
        </w:rPr>
        <w:fldChar w:fldCharType="end"/>
      </w:r>
      <w:r w:rsidR="00A77841" w:rsidRPr="00491CC0">
        <w:rPr>
          <w:rFonts w:ascii="Times New Roman" w:hAnsi="Times New Roman" w:cs="Times New Roman"/>
          <w:lang w:val="pl-PL"/>
        </w:rPr>
        <w:t>.  </w:t>
      </w:r>
      <w:r w:rsidR="00566AAC" w:rsidRPr="00566AAC">
        <w:rPr>
          <w:rFonts w:ascii="Times New Roman" w:hAnsi="Times New Roman" w:cs="Times New Roman"/>
          <w:lang w:val="pl-PL"/>
        </w:rPr>
        <w:t xml:space="preserve">Lokalne centrum pomocy społecznej brało udział w </w:t>
      </w:r>
      <w:r w:rsidR="00F533C3">
        <w:rPr>
          <w:rFonts w:ascii="Times New Roman" w:hAnsi="Times New Roman" w:cs="Times New Roman"/>
          <w:lang w:val="pl-PL"/>
        </w:rPr>
        <w:t>tym</w:t>
      </w:r>
      <w:r w:rsidR="00F533C3" w:rsidRPr="00566AAC">
        <w:rPr>
          <w:rFonts w:ascii="Times New Roman" w:hAnsi="Times New Roman" w:cs="Times New Roman"/>
          <w:lang w:val="pl-PL"/>
        </w:rPr>
        <w:t xml:space="preserve"> </w:t>
      </w:r>
      <w:r w:rsidR="00566AAC" w:rsidRPr="00566AAC">
        <w:rPr>
          <w:rFonts w:ascii="Times New Roman" w:hAnsi="Times New Roman" w:cs="Times New Roman"/>
          <w:lang w:val="pl-PL"/>
        </w:rPr>
        <w:t>postępowaniach jako interwenient</w:t>
      </w:r>
      <w:r w:rsidR="00A77841" w:rsidRPr="00566AAC">
        <w:rPr>
          <w:rFonts w:ascii="Times New Roman" w:hAnsi="Times New Roman" w:cs="Times New Roman"/>
          <w:lang w:val="pl-PL"/>
        </w:rPr>
        <w:t xml:space="preserve"> </w:t>
      </w:r>
      <w:proofErr w:type="spellStart"/>
      <w:r w:rsidR="00A77841" w:rsidRPr="00566AAC">
        <w:rPr>
          <w:rFonts w:ascii="Times New Roman" w:hAnsi="Times New Roman" w:cs="Times New Roman"/>
          <w:i/>
          <w:lang w:val="pl-PL"/>
        </w:rPr>
        <w:t>sui</w:t>
      </w:r>
      <w:proofErr w:type="spellEnd"/>
      <w:r w:rsidR="00A77841" w:rsidRPr="00566AAC">
        <w:rPr>
          <w:rFonts w:ascii="Times New Roman" w:hAnsi="Times New Roman" w:cs="Times New Roman"/>
          <w:i/>
          <w:lang w:val="pl-PL"/>
        </w:rPr>
        <w:t xml:space="preserve"> </w:t>
      </w:r>
      <w:proofErr w:type="spellStart"/>
      <w:r w:rsidR="00A77841" w:rsidRPr="00566AAC">
        <w:rPr>
          <w:rFonts w:ascii="Times New Roman" w:hAnsi="Times New Roman" w:cs="Times New Roman"/>
          <w:i/>
          <w:lang w:val="pl-PL"/>
        </w:rPr>
        <w:t>generis</w:t>
      </w:r>
      <w:proofErr w:type="spellEnd"/>
      <w:r w:rsidR="00A77841" w:rsidRPr="00566AAC">
        <w:rPr>
          <w:rFonts w:ascii="Times New Roman" w:hAnsi="Times New Roman" w:cs="Times New Roman"/>
          <w:lang w:val="pl-PL"/>
        </w:rPr>
        <w:t xml:space="preserve"> </w:t>
      </w:r>
      <w:r w:rsidR="00566AAC" w:rsidRPr="00566AAC">
        <w:rPr>
          <w:rFonts w:ascii="Times New Roman" w:hAnsi="Times New Roman" w:cs="Times New Roman"/>
          <w:lang w:val="pl-PL"/>
        </w:rPr>
        <w:t>w celu ochrony interesów pierwsze</w:t>
      </w:r>
      <w:r w:rsidR="00566AAC">
        <w:rPr>
          <w:rFonts w:ascii="Times New Roman" w:hAnsi="Times New Roman" w:cs="Times New Roman"/>
          <w:lang w:val="pl-PL"/>
        </w:rPr>
        <w:t>j</w:t>
      </w:r>
      <w:r w:rsidR="00566AAC" w:rsidRPr="00566AAC">
        <w:rPr>
          <w:rFonts w:ascii="Times New Roman" w:hAnsi="Times New Roman" w:cs="Times New Roman"/>
          <w:lang w:val="pl-PL"/>
        </w:rPr>
        <w:t xml:space="preserve"> skarżące</w:t>
      </w:r>
      <w:r w:rsidR="00566AAC">
        <w:rPr>
          <w:rFonts w:ascii="Times New Roman" w:hAnsi="Times New Roman" w:cs="Times New Roman"/>
          <w:lang w:val="pl-PL"/>
        </w:rPr>
        <w:t>j</w:t>
      </w:r>
      <w:r w:rsidR="00A77841" w:rsidRPr="00566AAC">
        <w:rPr>
          <w:rFonts w:ascii="Times New Roman" w:hAnsi="Times New Roman" w:cs="Times New Roman"/>
          <w:lang w:val="pl-PL"/>
        </w:rPr>
        <w:t>.</w:t>
      </w:r>
    </w:p>
    <w:p w:rsidR="00A77841" w:rsidRPr="00305F6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91CC0">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63</w:t>
      </w:r>
      <w:r w:rsidRPr="00D8381D">
        <w:rPr>
          <w:rFonts w:ascii="Times New Roman" w:hAnsi="Times New Roman" w:cs="Times New Roman"/>
          <w:lang w:val="en-GB"/>
        </w:rPr>
        <w:fldChar w:fldCharType="end"/>
      </w:r>
      <w:r w:rsidR="00A77841" w:rsidRPr="00491CC0">
        <w:rPr>
          <w:rFonts w:ascii="Times New Roman" w:hAnsi="Times New Roman" w:cs="Times New Roman"/>
          <w:lang w:val="pl-PL"/>
        </w:rPr>
        <w:t>.  </w:t>
      </w:r>
      <w:r w:rsidR="00566AAC" w:rsidRPr="00566AAC">
        <w:rPr>
          <w:rFonts w:ascii="Times New Roman" w:hAnsi="Times New Roman" w:cs="Times New Roman"/>
          <w:lang w:val="pl-PL"/>
        </w:rPr>
        <w:t xml:space="preserve">Podczas </w:t>
      </w:r>
      <w:r w:rsidR="00DC5191">
        <w:rPr>
          <w:rFonts w:ascii="Times New Roman" w:hAnsi="Times New Roman" w:cs="Times New Roman"/>
          <w:lang w:val="pl-PL"/>
        </w:rPr>
        <w:t>posiedzenia</w:t>
      </w:r>
      <w:r w:rsidR="00A92F8E">
        <w:rPr>
          <w:rFonts w:ascii="Times New Roman" w:hAnsi="Times New Roman" w:cs="Times New Roman"/>
          <w:lang w:val="pl-PL"/>
        </w:rPr>
        <w:t xml:space="preserve"> w dniu 29 </w:t>
      </w:r>
      <w:r w:rsidR="00DC5191">
        <w:rPr>
          <w:rFonts w:ascii="Times New Roman" w:hAnsi="Times New Roman" w:cs="Times New Roman"/>
          <w:lang w:val="pl-PL"/>
        </w:rPr>
        <w:t>k</w:t>
      </w:r>
      <w:r w:rsidR="00566AAC">
        <w:rPr>
          <w:rFonts w:ascii="Times New Roman" w:hAnsi="Times New Roman" w:cs="Times New Roman"/>
          <w:lang w:val="pl-PL"/>
        </w:rPr>
        <w:t xml:space="preserve">wietnia 2011 roku </w:t>
      </w:r>
      <w:r w:rsidR="008B1AD9">
        <w:rPr>
          <w:rFonts w:ascii="Times New Roman" w:hAnsi="Times New Roman" w:cs="Times New Roman"/>
          <w:lang w:val="pl-PL"/>
        </w:rPr>
        <w:t xml:space="preserve">pełnomocnik </w:t>
      </w:r>
      <w:r w:rsidR="00566AAC" w:rsidRPr="00566AAC">
        <w:rPr>
          <w:rFonts w:ascii="Times New Roman" w:hAnsi="Times New Roman" w:cs="Times New Roman"/>
          <w:lang w:val="pl-PL"/>
        </w:rPr>
        <w:t>drugie</w:t>
      </w:r>
      <w:r w:rsidR="00566AAC">
        <w:rPr>
          <w:rFonts w:ascii="Times New Roman" w:hAnsi="Times New Roman" w:cs="Times New Roman"/>
          <w:lang w:val="pl-PL"/>
        </w:rPr>
        <w:t>j skarżącej</w:t>
      </w:r>
      <w:r w:rsidR="00566AAC" w:rsidRPr="00566AAC">
        <w:rPr>
          <w:rFonts w:ascii="Times New Roman" w:hAnsi="Times New Roman" w:cs="Times New Roman"/>
          <w:lang w:val="pl-PL"/>
        </w:rPr>
        <w:t xml:space="preserve"> nalegał na wydanie środka</w:t>
      </w:r>
      <w:r w:rsidR="008B1AD9">
        <w:rPr>
          <w:rFonts w:ascii="Times New Roman" w:hAnsi="Times New Roman" w:cs="Times New Roman"/>
          <w:lang w:val="pl-PL"/>
        </w:rPr>
        <w:t xml:space="preserve"> tymczasowego</w:t>
      </w:r>
      <w:r w:rsidR="00566AAC" w:rsidRPr="00566AAC">
        <w:rPr>
          <w:rFonts w:ascii="Times New Roman" w:hAnsi="Times New Roman" w:cs="Times New Roman"/>
          <w:lang w:val="pl-PL"/>
        </w:rPr>
        <w:t>. Przedstawiciel lokalnego ośrodka pomocy społecznej stwierdził, że sytuacja w rodzinie pierwsze</w:t>
      </w:r>
      <w:r w:rsidR="00566AAC">
        <w:rPr>
          <w:rFonts w:ascii="Times New Roman" w:hAnsi="Times New Roman" w:cs="Times New Roman"/>
          <w:lang w:val="pl-PL"/>
        </w:rPr>
        <w:t>j</w:t>
      </w:r>
      <w:r w:rsidR="00566AAC" w:rsidRPr="00566AAC">
        <w:rPr>
          <w:rFonts w:ascii="Times New Roman" w:hAnsi="Times New Roman" w:cs="Times New Roman"/>
          <w:lang w:val="pl-PL"/>
        </w:rPr>
        <w:t xml:space="preserve"> </w:t>
      </w:r>
      <w:r w:rsidR="00566AAC">
        <w:rPr>
          <w:rFonts w:ascii="Times New Roman" w:hAnsi="Times New Roman" w:cs="Times New Roman"/>
          <w:lang w:val="pl-PL"/>
        </w:rPr>
        <w:t>skarżącej</w:t>
      </w:r>
      <w:r w:rsidR="00566AAC" w:rsidRPr="00566AAC">
        <w:rPr>
          <w:rFonts w:ascii="Times New Roman" w:hAnsi="Times New Roman" w:cs="Times New Roman"/>
          <w:lang w:val="pl-PL"/>
        </w:rPr>
        <w:t xml:space="preserve"> była bardzo złożona, że jej rodzice </w:t>
      </w:r>
      <w:r w:rsidR="00DC5191">
        <w:rPr>
          <w:rFonts w:ascii="Times New Roman" w:hAnsi="Times New Roman" w:cs="Times New Roman"/>
          <w:lang w:val="pl-PL"/>
        </w:rPr>
        <w:t>składali</w:t>
      </w:r>
      <w:r w:rsidR="00DC5191" w:rsidRPr="00566AAC">
        <w:rPr>
          <w:rFonts w:ascii="Times New Roman" w:hAnsi="Times New Roman" w:cs="Times New Roman"/>
          <w:lang w:val="pl-PL"/>
        </w:rPr>
        <w:t xml:space="preserve"> </w:t>
      </w:r>
      <w:r w:rsidR="00566AAC" w:rsidRPr="00566AAC">
        <w:rPr>
          <w:rFonts w:ascii="Times New Roman" w:hAnsi="Times New Roman" w:cs="Times New Roman"/>
          <w:lang w:val="pl-PL"/>
        </w:rPr>
        <w:t xml:space="preserve">liczne skargi przeciwko sobie, </w:t>
      </w:r>
      <w:r w:rsidR="00305F67">
        <w:rPr>
          <w:rFonts w:ascii="Times New Roman" w:hAnsi="Times New Roman" w:cs="Times New Roman"/>
          <w:lang w:val="pl-PL"/>
        </w:rPr>
        <w:t>i</w:t>
      </w:r>
      <w:r w:rsidR="00566AAC" w:rsidRPr="00566AAC">
        <w:rPr>
          <w:rFonts w:ascii="Times New Roman" w:hAnsi="Times New Roman" w:cs="Times New Roman"/>
          <w:lang w:val="pl-PL"/>
        </w:rPr>
        <w:t xml:space="preserve"> oboje powinni </w:t>
      </w:r>
      <w:r w:rsidR="00DC5191">
        <w:rPr>
          <w:rFonts w:ascii="Times New Roman" w:hAnsi="Times New Roman" w:cs="Times New Roman"/>
          <w:lang w:val="pl-PL"/>
        </w:rPr>
        <w:t xml:space="preserve">podlegać ocenie </w:t>
      </w:r>
      <w:r w:rsidR="00566AAC" w:rsidRPr="00566AAC">
        <w:rPr>
          <w:rFonts w:ascii="Times New Roman" w:hAnsi="Times New Roman" w:cs="Times New Roman"/>
          <w:lang w:val="pl-PL"/>
        </w:rPr>
        <w:t xml:space="preserve"> </w:t>
      </w:r>
      <w:r w:rsidR="00DC5191">
        <w:rPr>
          <w:rFonts w:ascii="Times New Roman" w:hAnsi="Times New Roman" w:cs="Times New Roman"/>
          <w:lang w:val="pl-PL"/>
        </w:rPr>
        <w:t xml:space="preserve">biegłych </w:t>
      </w:r>
      <w:r w:rsidR="00566AAC" w:rsidRPr="00566AAC">
        <w:rPr>
          <w:rFonts w:ascii="Times New Roman" w:hAnsi="Times New Roman" w:cs="Times New Roman"/>
          <w:lang w:val="pl-PL"/>
        </w:rPr>
        <w:t xml:space="preserve"> sądowych. Stwierdził również, że centrum nie mogło wtedy zalecić środka tymczasowego, ponieważ takie zalecenie może zostać </w:t>
      </w:r>
      <w:r w:rsidR="00DC5191">
        <w:rPr>
          <w:rFonts w:ascii="Times New Roman" w:hAnsi="Times New Roman" w:cs="Times New Roman"/>
          <w:lang w:val="pl-PL"/>
        </w:rPr>
        <w:t>wydane</w:t>
      </w:r>
      <w:r w:rsidR="00566AAC" w:rsidRPr="00566AAC">
        <w:rPr>
          <w:rFonts w:ascii="Times New Roman" w:hAnsi="Times New Roman" w:cs="Times New Roman"/>
          <w:lang w:val="pl-PL"/>
        </w:rPr>
        <w:t xml:space="preserve"> dopiero po zakończeniu procedury oceny rodziny przez zespół specjalistów zatrudnionych w ośrodku. </w:t>
      </w:r>
      <w:r w:rsidR="008B1AD9">
        <w:rPr>
          <w:rFonts w:ascii="Times New Roman" w:hAnsi="Times New Roman" w:cs="Times New Roman"/>
          <w:lang w:val="pl-PL"/>
        </w:rPr>
        <w:t>Pełnomocnik</w:t>
      </w:r>
      <w:r w:rsidR="008B1AD9" w:rsidRPr="00566AAC">
        <w:rPr>
          <w:rFonts w:ascii="Times New Roman" w:hAnsi="Times New Roman" w:cs="Times New Roman"/>
          <w:lang w:val="pl-PL"/>
        </w:rPr>
        <w:t xml:space="preserve"> </w:t>
      </w:r>
      <w:r w:rsidR="00566AAC" w:rsidRPr="00566AAC">
        <w:rPr>
          <w:rFonts w:ascii="Times New Roman" w:hAnsi="Times New Roman" w:cs="Times New Roman"/>
          <w:lang w:val="pl-PL"/>
        </w:rPr>
        <w:t>drugie</w:t>
      </w:r>
      <w:r w:rsidR="00305F67">
        <w:rPr>
          <w:rFonts w:ascii="Times New Roman" w:hAnsi="Times New Roman" w:cs="Times New Roman"/>
          <w:lang w:val="pl-PL"/>
        </w:rPr>
        <w:t>j</w:t>
      </w:r>
      <w:r w:rsidR="00566AAC" w:rsidRPr="00566AAC">
        <w:rPr>
          <w:rFonts w:ascii="Times New Roman" w:hAnsi="Times New Roman" w:cs="Times New Roman"/>
          <w:lang w:val="pl-PL"/>
        </w:rPr>
        <w:t xml:space="preserve"> </w:t>
      </w:r>
      <w:r w:rsidR="00305F67">
        <w:rPr>
          <w:rFonts w:ascii="Times New Roman" w:hAnsi="Times New Roman" w:cs="Times New Roman"/>
          <w:lang w:val="pl-PL"/>
        </w:rPr>
        <w:t>skarżącej</w:t>
      </w:r>
      <w:r w:rsidR="00566AAC" w:rsidRPr="00566AAC">
        <w:rPr>
          <w:rFonts w:ascii="Times New Roman" w:hAnsi="Times New Roman" w:cs="Times New Roman"/>
          <w:lang w:val="pl-PL"/>
        </w:rPr>
        <w:t xml:space="preserve"> odpowiedział, że ośrodek zda</w:t>
      </w:r>
      <w:r w:rsidR="00661A0F">
        <w:rPr>
          <w:rFonts w:ascii="Times New Roman" w:hAnsi="Times New Roman" w:cs="Times New Roman"/>
          <w:lang w:val="pl-PL"/>
        </w:rPr>
        <w:t>wa</w:t>
      </w:r>
      <w:r w:rsidR="00566AAC" w:rsidRPr="00566AAC">
        <w:rPr>
          <w:rFonts w:ascii="Times New Roman" w:hAnsi="Times New Roman" w:cs="Times New Roman"/>
          <w:lang w:val="pl-PL"/>
        </w:rPr>
        <w:t>ł sobie sprawę z i</w:t>
      </w:r>
      <w:r w:rsidR="00A92F8E">
        <w:rPr>
          <w:rFonts w:ascii="Times New Roman" w:hAnsi="Times New Roman" w:cs="Times New Roman"/>
          <w:lang w:val="pl-PL"/>
        </w:rPr>
        <w:t xml:space="preserve">ncydentu z dnia 1 </w:t>
      </w:r>
      <w:r w:rsidR="00DC5191">
        <w:rPr>
          <w:rFonts w:ascii="Times New Roman" w:hAnsi="Times New Roman" w:cs="Times New Roman"/>
          <w:lang w:val="pl-PL"/>
        </w:rPr>
        <w:t>l</w:t>
      </w:r>
      <w:r w:rsidR="00305F67">
        <w:rPr>
          <w:rFonts w:ascii="Times New Roman" w:hAnsi="Times New Roman" w:cs="Times New Roman"/>
          <w:lang w:val="pl-PL"/>
        </w:rPr>
        <w:t>utego 2011 roku, a</w:t>
      </w:r>
      <w:r w:rsidR="00566AAC" w:rsidRPr="00566AAC">
        <w:rPr>
          <w:rFonts w:ascii="Times New Roman" w:hAnsi="Times New Roman" w:cs="Times New Roman"/>
          <w:lang w:val="pl-PL"/>
        </w:rPr>
        <w:t xml:space="preserve">le nie podjął żadnych działań w celu rozwiązania sytuacji w rodzinie pierwszej skarżącej. </w:t>
      </w:r>
      <w:r w:rsidR="00566AAC" w:rsidRPr="00305F67">
        <w:rPr>
          <w:rFonts w:ascii="Times New Roman" w:hAnsi="Times New Roman" w:cs="Times New Roman"/>
          <w:lang w:val="pl-PL"/>
        </w:rPr>
        <w:t>Dlatego nalega na</w:t>
      </w:r>
      <w:r w:rsidR="00DC5191">
        <w:rPr>
          <w:rFonts w:ascii="Times New Roman" w:hAnsi="Times New Roman" w:cs="Times New Roman"/>
          <w:lang w:val="pl-PL"/>
        </w:rPr>
        <w:t xml:space="preserve"> </w:t>
      </w:r>
      <w:r w:rsidR="00661A0F">
        <w:rPr>
          <w:rFonts w:ascii="Times New Roman" w:hAnsi="Times New Roman" w:cs="Times New Roman"/>
          <w:lang w:val="pl-PL"/>
        </w:rPr>
        <w:t>zastosowanie</w:t>
      </w:r>
      <w:r w:rsidR="00661A0F" w:rsidRPr="00305F67">
        <w:rPr>
          <w:rFonts w:ascii="Times New Roman" w:hAnsi="Times New Roman" w:cs="Times New Roman"/>
          <w:lang w:val="pl-PL"/>
        </w:rPr>
        <w:t xml:space="preserve"> </w:t>
      </w:r>
      <w:r w:rsidR="00566AAC" w:rsidRPr="00305F67">
        <w:rPr>
          <w:rFonts w:ascii="Times New Roman" w:hAnsi="Times New Roman" w:cs="Times New Roman"/>
          <w:lang w:val="pl-PL"/>
        </w:rPr>
        <w:t>środka tymczasowego</w:t>
      </w:r>
      <w:r w:rsidR="00A77841" w:rsidRPr="00305F67">
        <w:rPr>
          <w:rFonts w:ascii="Times New Roman" w:hAnsi="Times New Roman" w:cs="Times New Roman"/>
          <w:lang w:val="pl-PL"/>
        </w:rPr>
        <w:t>.</w:t>
      </w:r>
    </w:p>
    <w:p w:rsidR="00A77841" w:rsidRPr="00305F6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91CC0">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64</w:t>
      </w:r>
      <w:r w:rsidRPr="00D8381D">
        <w:rPr>
          <w:rFonts w:ascii="Times New Roman" w:hAnsi="Times New Roman" w:cs="Times New Roman"/>
          <w:lang w:val="en-GB"/>
        </w:rPr>
        <w:fldChar w:fldCharType="end"/>
      </w:r>
      <w:r w:rsidR="00A77841" w:rsidRPr="00491CC0">
        <w:rPr>
          <w:rFonts w:ascii="Times New Roman" w:hAnsi="Times New Roman" w:cs="Times New Roman"/>
          <w:lang w:val="pl-PL"/>
        </w:rPr>
        <w:t>.  </w:t>
      </w:r>
      <w:r w:rsidR="00A92F8E">
        <w:rPr>
          <w:rFonts w:ascii="Times New Roman" w:hAnsi="Times New Roman" w:cs="Times New Roman"/>
          <w:lang w:val="pl-PL"/>
        </w:rPr>
        <w:t xml:space="preserve">W dniu 12 </w:t>
      </w:r>
      <w:r w:rsidR="00DC5191">
        <w:rPr>
          <w:rFonts w:ascii="Times New Roman" w:hAnsi="Times New Roman" w:cs="Times New Roman"/>
          <w:lang w:val="pl-PL"/>
        </w:rPr>
        <w:t>m</w:t>
      </w:r>
      <w:r w:rsidR="00305F67" w:rsidRPr="00305F67">
        <w:rPr>
          <w:rFonts w:ascii="Times New Roman" w:hAnsi="Times New Roman" w:cs="Times New Roman"/>
          <w:lang w:val="pl-PL"/>
        </w:rPr>
        <w:t>aja 2011 r</w:t>
      </w:r>
      <w:r w:rsidR="00A92F8E">
        <w:rPr>
          <w:rFonts w:ascii="Times New Roman" w:hAnsi="Times New Roman" w:cs="Times New Roman"/>
          <w:lang w:val="pl-PL"/>
        </w:rPr>
        <w:t>oku Lokalne Centrum Pomocy S</w:t>
      </w:r>
      <w:r w:rsidR="00305F67" w:rsidRPr="00305F67">
        <w:rPr>
          <w:rFonts w:ascii="Times New Roman" w:hAnsi="Times New Roman" w:cs="Times New Roman"/>
          <w:lang w:val="pl-PL"/>
        </w:rPr>
        <w:t xml:space="preserve">połecznej przedłożyło swoje sprawozdanie i </w:t>
      </w:r>
      <w:r w:rsidR="00661A0F" w:rsidRPr="00305F67">
        <w:rPr>
          <w:rFonts w:ascii="Times New Roman" w:hAnsi="Times New Roman" w:cs="Times New Roman"/>
          <w:lang w:val="pl-PL"/>
        </w:rPr>
        <w:t>zaleceni</w:t>
      </w:r>
      <w:r w:rsidR="00661A0F">
        <w:rPr>
          <w:rFonts w:ascii="Times New Roman" w:hAnsi="Times New Roman" w:cs="Times New Roman"/>
          <w:lang w:val="pl-PL"/>
        </w:rPr>
        <w:t>a</w:t>
      </w:r>
      <w:r w:rsidR="00661A0F" w:rsidRPr="00305F67">
        <w:rPr>
          <w:rFonts w:ascii="Times New Roman" w:hAnsi="Times New Roman" w:cs="Times New Roman"/>
          <w:lang w:val="pl-PL"/>
        </w:rPr>
        <w:t xml:space="preserve"> </w:t>
      </w:r>
      <w:r w:rsidR="00305F67" w:rsidRPr="00305F67">
        <w:rPr>
          <w:rFonts w:ascii="Times New Roman" w:hAnsi="Times New Roman" w:cs="Times New Roman"/>
          <w:lang w:val="pl-PL"/>
        </w:rPr>
        <w:t>sądowi. W trakcie przygotowywania niniejszego raportu ośrode</w:t>
      </w:r>
      <w:r w:rsidR="00305F67">
        <w:rPr>
          <w:rFonts w:ascii="Times New Roman" w:hAnsi="Times New Roman" w:cs="Times New Roman"/>
          <w:lang w:val="pl-PL"/>
        </w:rPr>
        <w:t>k przeprowadził rozmowę z drugą</w:t>
      </w:r>
      <w:r w:rsidR="00305F67" w:rsidRPr="00305F67">
        <w:rPr>
          <w:rFonts w:ascii="Times New Roman" w:hAnsi="Times New Roman" w:cs="Times New Roman"/>
          <w:lang w:val="pl-PL"/>
        </w:rPr>
        <w:t xml:space="preserve"> </w:t>
      </w:r>
      <w:r w:rsidR="00305F67">
        <w:rPr>
          <w:rFonts w:ascii="Times New Roman" w:hAnsi="Times New Roman" w:cs="Times New Roman"/>
          <w:lang w:val="pl-PL"/>
        </w:rPr>
        <w:t>skarżącą</w:t>
      </w:r>
      <w:r w:rsidR="00305F67" w:rsidRPr="00305F67">
        <w:rPr>
          <w:rFonts w:ascii="Times New Roman" w:hAnsi="Times New Roman" w:cs="Times New Roman"/>
          <w:lang w:val="pl-PL"/>
        </w:rPr>
        <w:t xml:space="preserve"> i ojcem pierwsze</w:t>
      </w:r>
      <w:r w:rsidR="00305F67">
        <w:rPr>
          <w:rFonts w:ascii="Times New Roman" w:hAnsi="Times New Roman" w:cs="Times New Roman"/>
          <w:lang w:val="pl-PL"/>
        </w:rPr>
        <w:t>j</w:t>
      </w:r>
      <w:r w:rsidR="00305F67" w:rsidRPr="00305F67">
        <w:rPr>
          <w:rFonts w:ascii="Times New Roman" w:hAnsi="Times New Roman" w:cs="Times New Roman"/>
          <w:lang w:val="pl-PL"/>
        </w:rPr>
        <w:t xml:space="preserve"> </w:t>
      </w:r>
      <w:r w:rsidR="00305F67">
        <w:rPr>
          <w:rFonts w:ascii="Times New Roman" w:hAnsi="Times New Roman" w:cs="Times New Roman"/>
          <w:lang w:val="pl-PL"/>
        </w:rPr>
        <w:t>skarżącej</w:t>
      </w:r>
      <w:r w:rsidR="00305F67" w:rsidRPr="00305F67">
        <w:rPr>
          <w:rFonts w:ascii="Times New Roman" w:hAnsi="Times New Roman" w:cs="Times New Roman"/>
          <w:lang w:val="pl-PL"/>
        </w:rPr>
        <w:t xml:space="preserve"> w dniach 3</w:t>
      </w:r>
      <w:r w:rsidR="00B74E28">
        <w:rPr>
          <w:rFonts w:ascii="Times New Roman" w:hAnsi="Times New Roman" w:cs="Times New Roman"/>
          <w:lang w:val="pl-PL"/>
        </w:rPr>
        <w:t xml:space="preserve"> </w:t>
      </w:r>
      <w:r w:rsidR="00305F67" w:rsidRPr="00305F67">
        <w:rPr>
          <w:rFonts w:ascii="Times New Roman" w:hAnsi="Times New Roman" w:cs="Times New Roman"/>
          <w:lang w:val="pl-PL"/>
        </w:rPr>
        <w:t>-</w:t>
      </w:r>
      <w:r w:rsidR="00B74E28">
        <w:rPr>
          <w:rFonts w:ascii="Times New Roman" w:hAnsi="Times New Roman" w:cs="Times New Roman"/>
          <w:lang w:val="pl-PL"/>
        </w:rPr>
        <w:t xml:space="preserve"> </w:t>
      </w:r>
      <w:r w:rsidR="00305F67" w:rsidRPr="00305F67">
        <w:rPr>
          <w:rFonts w:ascii="Times New Roman" w:hAnsi="Times New Roman" w:cs="Times New Roman"/>
          <w:lang w:val="pl-PL"/>
        </w:rPr>
        <w:t xml:space="preserve">4 </w:t>
      </w:r>
      <w:r w:rsidR="00E76788">
        <w:rPr>
          <w:rFonts w:ascii="Times New Roman" w:hAnsi="Times New Roman" w:cs="Times New Roman"/>
          <w:lang w:val="pl-PL"/>
        </w:rPr>
        <w:t>m</w:t>
      </w:r>
      <w:r w:rsidR="00305F67" w:rsidRPr="00305F67">
        <w:rPr>
          <w:rFonts w:ascii="Times New Roman" w:hAnsi="Times New Roman" w:cs="Times New Roman"/>
          <w:lang w:val="pl-PL"/>
        </w:rPr>
        <w:t>aja 2011 r</w:t>
      </w:r>
      <w:r w:rsidR="00305F67">
        <w:rPr>
          <w:rFonts w:ascii="Times New Roman" w:hAnsi="Times New Roman" w:cs="Times New Roman"/>
          <w:lang w:val="pl-PL"/>
        </w:rPr>
        <w:t>oku</w:t>
      </w:r>
      <w:r w:rsidR="00305F67" w:rsidRPr="00305F67">
        <w:rPr>
          <w:rFonts w:ascii="Times New Roman" w:hAnsi="Times New Roman" w:cs="Times New Roman"/>
          <w:lang w:val="pl-PL"/>
        </w:rPr>
        <w:t>. Odwi</w:t>
      </w:r>
      <w:r w:rsidR="00305F67">
        <w:rPr>
          <w:rFonts w:ascii="Times New Roman" w:hAnsi="Times New Roman" w:cs="Times New Roman"/>
          <w:lang w:val="pl-PL"/>
        </w:rPr>
        <w:t>edzili ich</w:t>
      </w:r>
      <w:r w:rsidR="00305F67" w:rsidRPr="00305F67">
        <w:rPr>
          <w:rFonts w:ascii="Times New Roman" w:hAnsi="Times New Roman" w:cs="Times New Roman"/>
          <w:lang w:val="pl-PL"/>
        </w:rPr>
        <w:t xml:space="preserve"> domy i </w:t>
      </w:r>
      <w:r w:rsidR="00E76788">
        <w:rPr>
          <w:rFonts w:ascii="Times New Roman" w:hAnsi="Times New Roman" w:cs="Times New Roman"/>
          <w:lang w:val="pl-PL"/>
        </w:rPr>
        <w:t>uzyskali</w:t>
      </w:r>
      <w:r w:rsidR="00E76788" w:rsidRPr="00305F67">
        <w:rPr>
          <w:rFonts w:ascii="Times New Roman" w:hAnsi="Times New Roman" w:cs="Times New Roman"/>
          <w:lang w:val="pl-PL"/>
        </w:rPr>
        <w:t xml:space="preserve"> </w:t>
      </w:r>
      <w:r w:rsidR="00305F67" w:rsidRPr="00305F67">
        <w:rPr>
          <w:rFonts w:ascii="Times New Roman" w:hAnsi="Times New Roman" w:cs="Times New Roman"/>
          <w:lang w:val="pl-PL"/>
        </w:rPr>
        <w:t>opini</w:t>
      </w:r>
      <w:r w:rsidR="00E76788">
        <w:rPr>
          <w:rFonts w:ascii="Times New Roman" w:hAnsi="Times New Roman" w:cs="Times New Roman"/>
          <w:lang w:val="pl-PL"/>
        </w:rPr>
        <w:t>ę</w:t>
      </w:r>
      <w:r w:rsidR="00305F67" w:rsidRPr="00305F67">
        <w:rPr>
          <w:rFonts w:ascii="Times New Roman" w:hAnsi="Times New Roman" w:cs="Times New Roman"/>
          <w:lang w:val="pl-PL"/>
        </w:rPr>
        <w:t xml:space="preserve"> ze szkoły pierwszej skarżącej. Odpowiednia część raportu centrum brzmi następująco</w:t>
      </w:r>
      <w:r w:rsidR="00A77841" w:rsidRPr="00305F67">
        <w:rPr>
          <w:rFonts w:ascii="Times New Roman" w:hAnsi="Times New Roman" w:cs="Times New Roman"/>
          <w:lang w:val="pl-PL"/>
        </w:rPr>
        <w:t>:</w:t>
      </w:r>
    </w:p>
    <w:p w:rsidR="00A77841" w:rsidRPr="00305F67" w:rsidRDefault="00A77841" w:rsidP="00D8381D">
      <w:pPr>
        <w:pStyle w:val="ECHRParaQuote"/>
        <w:rPr>
          <w:rFonts w:ascii="Times New Roman" w:hAnsi="Times New Roman" w:cs="Times New Roman"/>
          <w:lang w:val="pl-PL"/>
        </w:rPr>
      </w:pPr>
      <w:r w:rsidRPr="00305F67">
        <w:rPr>
          <w:rFonts w:ascii="Times New Roman" w:hAnsi="Times New Roman" w:cs="Times New Roman"/>
          <w:lang w:val="pl-PL"/>
        </w:rPr>
        <w:t>“</w:t>
      </w:r>
      <w:r w:rsidR="00305F67" w:rsidRPr="00305F67">
        <w:rPr>
          <w:rFonts w:ascii="Times New Roman" w:hAnsi="Times New Roman" w:cs="Times New Roman"/>
          <w:lang w:val="pl-PL"/>
        </w:rPr>
        <w:t>Oskarżenia [rodziców dziecka], którzy oskarżają się</w:t>
      </w:r>
      <w:r w:rsidR="00305F67">
        <w:rPr>
          <w:rFonts w:ascii="Times New Roman" w:hAnsi="Times New Roman" w:cs="Times New Roman"/>
          <w:lang w:val="pl-PL"/>
        </w:rPr>
        <w:t xml:space="preserve"> nawzajem</w:t>
      </w:r>
      <w:r w:rsidR="00305F67" w:rsidRPr="00305F67">
        <w:rPr>
          <w:rFonts w:ascii="Times New Roman" w:hAnsi="Times New Roman" w:cs="Times New Roman"/>
          <w:lang w:val="pl-PL"/>
        </w:rPr>
        <w:t xml:space="preserve"> </w:t>
      </w:r>
      <w:r w:rsidR="00305F67">
        <w:rPr>
          <w:rFonts w:ascii="Times New Roman" w:hAnsi="Times New Roman" w:cs="Times New Roman"/>
          <w:lang w:val="pl-PL"/>
        </w:rPr>
        <w:t>o</w:t>
      </w:r>
      <w:r w:rsidR="00305F67" w:rsidRPr="00305F67">
        <w:rPr>
          <w:rFonts w:ascii="Times New Roman" w:hAnsi="Times New Roman" w:cs="Times New Roman"/>
          <w:lang w:val="pl-PL"/>
        </w:rPr>
        <w:t xml:space="preserve"> </w:t>
      </w:r>
      <w:r w:rsidR="00E76788">
        <w:rPr>
          <w:rFonts w:ascii="Times New Roman" w:hAnsi="Times New Roman" w:cs="Times New Roman"/>
          <w:lang w:val="pl-PL"/>
        </w:rPr>
        <w:t>znęcanie się nad dzieckiem</w:t>
      </w:r>
      <w:r w:rsidR="00305F67" w:rsidRPr="00305F67">
        <w:rPr>
          <w:rFonts w:ascii="Times New Roman" w:hAnsi="Times New Roman" w:cs="Times New Roman"/>
          <w:lang w:val="pl-PL"/>
        </w:rPr>
        <w:t xml:space="preserve">, są </w:t>
      </w:r>
      <w:r w:rsidR="00305F67">
        <w:rPr>
          <w:rFonts w:ascii="Times New Roman" w:hAnsi="Times New Roman" w:cs="Times New Roman"/>
          <w:lang w:val="pl-PL"/>
        </w:rPr>
        <w:t>niemożliwe do</w:t>
      </w:r>
      <w:r w:rsidR="00305F67" w:rsidRPr="00305F67">
        <w:rPr>
          <w:rFonts w:ascii="Times New Roman" w:hAnsi="Times New Roman" w:cs="Times New Roman"/>
          <w:lang w:val="pl-PL"/>
        </w:rPr>
        <w:t xml:space="preserve"> zweryfikowa</w:t>
      </w:r>
      <w:r w:rsidR="00305F67">
        <w:rPr>
          <w:rFonts w:ascii="Times New Roman" w:hAnsi="Times New Roman" w:cs="Times New Roman"/>
          <w:lang w:val="pl-PL"/>
        </w:rPr>
        <w:t>nia</w:t>
      </w:r>
      <w:r w:rsidR="00305F67" w:rsidRPr="00305F67">
        <w:rPr>
          <w:rFonts w:ascii="Times New Roman" w:hAnsi="Times New Roman" w:cs="Times New Roman"/>
          <w:lang w:val="pl-PL"/>
        </w:rPr>
        <w:t>,</w:t>
      </w:r>
      <w:r w:rsidR="00B74E28">
        <w:rPr>
          <w:rFonts w:ascii="Times New Roman" w:hAnsi="Times New Roman" w:cs="Times New Roman"/>
          <w:lang w:val="pl-PL"/>
        </w:rPr>
        <w:t xml:space="preserve"> ponadto </w:t>
      </w:r>
      <w:r w:rsidR="00305F67" w:rsidRPr="00305F67">
        <w:rPr>
          <w:rFonts w:ascii="Times New Roman" w:hAnsi="Times New Roman" w:cs="Times New Roman"/>
          <w:lang w:val="pl-PL"/>
        </w:rPr>
        <w:t xml:space="preserve"> jedynie na podstawie wywiadów z nimi lub na podstawie wizyt </w:t>
      </w:r>
      <w:r w:rsidR="00305F67">
        <w:rPr>
          <w:rFonts w:ascii="Times New Roman" w:hAnsi="Times New Roman" w:cs="Times New Roman"/>
          <w:lang w:val="pl-PL"/>
        </w:rPr>
        <w:t>u</w:t>
      </w:r>
      <w:r w:rsidR="00305F67" w:rsidRPr="00305F67">
        <w:rPr>
          <w:rFonts w:ascii="Times New Roman" w:hAnsi="Times New Roman" w:cs="Times New Roman"/>
          <w:lang w:val="pl-PL"/>
        </w:rPr>
        <w:t xml:space="preserve"> ich rodzin</w:t>
      </w:r>
      <w:r w:rsidR="00EC558E">
        <w:rPr>
          <w:rFonts w:ascii="Times New Roman" w:hAnsi="Times New Roman" w:cs="Times New Roman"/>
          <w:lang w:val="pl-PL"/>
        </w:rPr>
        <w:t xml:space="preserve"> nie może zostać sformułowana jednoznaczna kon</w:t>
      </w:r>
      <w:r w:rsidR="00482B88">
        <w:rPr>
          <w:rFonts w:ascii="Times New Roman" w:hAnsi="Times New Roman" w:cs="Times New Roman"/>
          <w:lang w:val="pl-PL"/>
        </w:rPr>
        <w:t>k</w:t>
      </w:r>
      <w:r w:rsidR="00EC558E">
        <w:rPr>
          <w:rFonts w:ascii="Times New Roman" w:hAnsi="Times New Roman" w:cs="Times New Roman"/>
          <w:lang w:val="pl-PL"/>
        </w:rPr>
        <w:t>luzja.</w:t>
      </w:r>
    </w:p>
    <w:p w:rsidR="00A77841" w:rsidRPr="00305F67" w:rsidRDefault="00D218E0" w:rsidP="00D8381D">
      <w:pPr>
        <w:pStyle w:val="ECHRParaQuote"/>
        <w:rPr>
          <w:rFonts w:ascii="Times New Roman" w:hAnsi="Times New Roman" w:cs="Times New Roman"/>
          <w:lang w:val="pl-PL"/>
        </w:rPr>
      </w:pPr>
      <w:r>
        <w:rPr>
          <w:rFonts w:ascii="Times New Roman" w:hAnsi="Times New Roman" w:cs="Times New Roman"/>
          <w:lang w:val="pl-PL"/>
        </w:rPr>
        <w:t>Wydaje się</w:t>
      </w:r>
      <w:r w:rsidR="00305F67" w:rsidRPr="00305F67">
        <w:rPr>
          <w:rFonts w:ascii="Times New Roman" w:hAnsi="Times New Roman" w:cs="Times New Roman"/>
          <w:lang w:val="pl-PL"/>
        </w:rPr>
        <w:t>, że rodzice, obciążeni trwa</w:t>
      </w:r>
      <w:r w:rsidR="00305F67">
        <w:rPr>
          <w:rFonts w:ascii="Times New Roman" w:hAnsi="Times New Roman" w:cs="Times New Roman"/>
          <w:lang w:val="pl-PL"/>
        </w:rPr>
        <w:t xml:space="preserve">le </w:t>
      </w:r>
      <w:r w:rsidR="00EC558E">
        <w:rPr>
          <w:rFonts w:ascii="Times New Roman" w:hAnsi="Times New Roman" w:cs="Times New Roman"/>
          <w:lang w:val="pl-PL"/>
        </w:rPr>
        <w:t>zerwanymi relacjami</w:t>
      </w:r>
      <w:r w:rsidR="00305F67" w:rsidRPr="00305F67">
        <w:rPr>
          <w:rFonts w:ascii="Times New Roman" w:hAnsi="Times New Roman" w:cs="Times New Roman"/>
          <w:lang w:val="pl-PL"/>
        </w:rPr>
        <w:t xml:space="preserve"> i potrzebą </w:t>
      </w:r>
      <w:r w:rsidR="00305F67">
        <w:rPr>
          <w:rFonts w:ascii="Times New Roman" w:hAnsi="Times New Roman" w:cs="Times New Roman"/>
          <w:lang w:val="pl-PL"/>
        </w:rPr>
        <w:t xml:space="preserve">do </w:t>
      </w:r>
      <w:r w:rsidR="006C74F8">
        <w:rPr>
          <w:rFonts w:ascii="Times New Roman" w:hAnsi="Times New Roman" w:cs="Times New Roman"/>
          <w:lang w:val="pl-PL"/>
        </w:rPr>
        <w:t>mieszkania</w:t>
      </w:r>
      <w:r w:rsidR="006C74F8" w:rsidRPr="00305F67">
        <w:rPr>
          <w:rFonts w:ascii="Times New Roman" w:hAnsi="Times New Roman" w:cs="Times New Roman"/>
          <w:lang w:val="pl-PL"/>
        </w:rPr>
        <w:t xml:space="preserve"> </w:t>
      </w:r>
      <w:r w:rsidR="00305F67" w:rsidRPr="00305F67">
        <w:rPr>
          <w:rFonts w:ascii="Times New Roman" w:hAnsi="Times New Roman" w:cs="Times New Roman"/>
          <w:lang w:val="pl-PL"/>
        </w:rPr>
        <w:t xml:space="preserve">razem z dzieckiem, świadomie lub podświadomie </w:t>
      </w:r>
      <w:r w:rsidR="00305F67">
        <w:rPr>
          <w:rFonts w:ascii="Times New Roman" w:hAnsi="Times New Roman" w:cs="Times New Roman"/>
          <w:lang w:val="pl-PL"/>
        </w:rPr>
        <w:t>stawiają</w:t>
      </w:r>
      <w:r w:rsidR="00305F67" w:rsidRPr="00305F67">
        <w:rPr>
          <w:rFonts w:ascii="Times New Roman" w:hAnsi="Times New Roman" w:cs="Times New Roman"/>
          <w:lang w:val="pl-PL"/>
        </w:rPr>
        <w:t xml:space="preserve"> swo</w:t>
      </w:r>
      <w:r w:rsidR="00305F67">
        <w:rPr>
          <w:rFonts w:ascii="Times New Roman" w:hAnsi="Times New Roman" w:cs="Times New Roman"/>
          <w:lang w:val="pl-PL"/>
        </w:rPr>
        <w:t>je</w:t>
      </w:r>
      <w:r w:rsidR="00305F67" w:rsidRPr="00305F67">
        <w:rPr>
          <w:rFonts w:ascii="Times New Roman" w:hAnsi="Times New Roman" w:cs="Times New Roman"/>
          <w:lang w:val="pl-PL"/>
        </w:rPr>
        <w:t xml:space="preserve"> potrzeb</w:t>
      </w:r>
      <w:r w:rsidR="00305F67">
        <w:rPr>
          <w:rFonts w:ascii="Times New Roman" w:hAnsi="Times New Roman" w:cs="Times New Roman"/>
          <w:lang w:val="pl-PL"/>
        </w:rPr>
        <w:t>y na pierwszym miejscu</w:t>
      </w:r>
      <w:r w:rsidR="00305F67" w:rsidRPr="00305F67">
        <w:rPr>
          <w:rFonts w:ascii="Times New Roman" w:hAnsi="Times New Roman" w:cs="Times New Roman"/>
          <w:lang w:val="pl-PL"/>
        </w:rPr>
        <w:t xml:space="preserve">, nie uwzględniając </w:t>
      </w:r>
      <w:r w:rsidR="006C74F8">
        <w:rPr>
          <w:rFonts w:ascii="Times New Roman" w:hAnsi="Times New Roman" w:cs="Times New Roman"/>
          <w:lang w:val="pl-PL"/>
        </w:rPr>
        <w:t>dobra</w:t>
      </w:r>
      <w:r w:rsidR="006C74F8" w:rsidRPr="00305F67">
        <w:rPr>
          <w:rFonts w:ascii="Times New Roman" w:hAnsi="Times New Roman" w:cs="Times New Roman"/>
          <w:lang w:val="pl-PL"/>
        </w:rPr>
        <w:t xml:space="preserve"> </w:t>
      </w:r>
      <w:r w:rsidR="00305F67" w:rsidRPr="00305F67">
        <w:rPr>
          <w:rFonts w:ascii="Times New Roman" w:hAnsi="Times New Roman" w:cs="Times New Roman"/>
          <w:lang w:val="pl-PL"/>
        </w:rPr>
        <w:t>i potrzeb dziecka</w:t>
      </w:r>
      <w:r w:rsidR="00A77841" w:rsidRPr="00305F67">
        <w:rPr>
          <w:rFonts w:ascii="Times New Roman" w:hAnsi="Times New Roman" w:cs="Times New Roman"/>
          <w:lang w:val="pl-PL"/>
        </w:rPr>
        <w:t>.</w:t>
      </w:r>
    </w:p>
    <w:p w:rsidR="00A77841" w:rsidRPr="00305F67" w:rsidRDefault="00305F67" w:rsidP="00D8381D">
      <w:pPr>
        <w:pStyle w:val="ECHRParaQuote"/>
        <w:rPr>
          <w:rFonts w:ascii="Times New Roman" w:hAnsi="Times New Roman" w:cs="Times New Roman"/>
          <w:lang w:val="pl-PL"/>
        </w:rPr>
      </w:pPr>
      <w:r>
        <w:rPr>
          <w:rFonts w:ascii="Times New Roman" w:hAnsi="Times New Roman" w:cs="Times New Roman"/>
          <w:lang w:val="pl-PL"/>
        </w:rPr>
        <w:lastRenderedPageBreak/>
        <w:t>Nałożony na dziecko ochronny środek kontroli</w:t>
      </w:r>
      <w:r w:rsidRPr="00305F67">
        <w:rPr>
          <w:rFonts w:ascii="Times New Roman" w:hAnsi="Times New Roman" w:cs="Times New Roman"/>
          <w:lang w:val="pl-PL"/>
        </w:rPr>
        <w:t xml:space="preserve"> władzy rodzicielskiej</w:t>
      </w:r>
      <w:r>
        <w:rPr>
          <w:rFonts w:ascii="Times New Roman" w:hAnsi="Times New Roman" w:cs="Times New Roman"/>
          <w:lang w:val="pl-PL"/>
        </w:rPr>
        <w:t xml:space="preserve"> został zlecony</w:t>
      </w:r>
      <w:r w:rsidRPr="00305F67">
        <w:rPr>
          <w:rFonts w:ascii="Times New Roman" w:hAnsi="Times New Roman" w:cs="Times New Roman"/>
          <w:lang w:val="pl-PL"/>
        </w:rPr>
        <w:t xml:space="preserve"> </w:t>
      </w:r>
      <w:r>
        <w:rPr>
          <w:rFonts w:ascii="Times New Roman" w:hAnsi="Times New Roman" w:cs="Times New Roman"/>
          <w:lang w:val="pl-PL"/>
        </w:rPr>
        <w:t xml:space="preserve">w </w:t>
      </w:r>
      <w:r w:rsidRPr="00305F67">
        <w:rPr>
          <w:rFonts w:ascii="Times New Roman" w:hAnsi="Times New Roman" w:cs="Times New Roman"/>
          <w:lang w:val="pl-PL"/>
        </w:rPr>
        <w:t>odniesieniu do rodziców podczas postępowania rozwodowego, w okresie od dnia 1 listo</w:t>
      </w:r>
      <w:r w:rsidR="00A92F8E">
        <w:rPr>
          <w:rFonts w:ascii="Times New Roman" w:hAnsi="Times New Roman" w:cs="Times New Roman"/>
          <w:lang w:val="pl-PL"/>
        </w:rPr>
        <w:t xml:space="preserve">pada do dnia 31 </w:t>
      </w:r>
      <w:r w:rsidR="00D218E0">
        <w:rPr>
          <w:rFonts w:ascii="Times New Roman" w:hAnsi="Times New Roman" w:cs="Times New Roman"/>
          <w:lang w:val="pl-PL"/>
        </w:rPr>
        <w:t>s</w:t>
      </w:r>
      <w:r>
        <w:rPr>
          <w:rFonts w:ascii="Times New Roman" w:hAnsi="Times New Roman" w:cs="Times New Roman"/>
          <w:lang w:val="pl-PL"/>
        </w:rPr>
        <w:t>ierpnia 2008 roku</w:t>
      </w:r>
      <w:r w:rsidR="00A77841" w:rsidRPr="00305F67">
        <w:rPr>
          <w:rFonts w:ascii="Times New Roman" w:hAnsi="Times New Roman" w:cs="Times New Roman"/>
          <w:lang w:val="pl-PL"/>
        </w:rPr>
        <w:t>.</w:t>
      </w:r>
    </w:p>
    <w:p w:rsidR="00A77841" w:rsidRPr="00305F67" w:rsidRDefault="00305F67" w:rsidP="00D8381D">
      <w:pPr>
        <w:pStyle w:val="ECHRParaQuote"/>
        <w:rPr>
          <w:rFonts w:ascii="Times New Roman" w:hAnsi="Times New Roman" w:cs="Times New Roman"/>
          <w:lang w:val="pl-PL"/>
        </w:rPr>
      </w:pPr>
      <w:r w:rsidRPr="00305F67">
        <w:rPr>
          <w:rFonts w:ascii="Times New Roman" w:hAnsi="Times New Roman" w:cs="Times New Roman"/>
          <w:lang w:val="pl-PL"/>
        </w:rPr>
        <w:t xml:space="preserve">Biorąc pod uwagę, że już </w:t>
      </w:r>
      <w:r w:rsidR="006C74F8">
        <w:rPr>
          <w:rFonts w:ascii="Times New Roman" w:hAnsi="Times New Roman" w:cs="Times New Roman"/>
          <w:lang w:val="pl-PL"/>
        </w:rPr>
        <w:t xml:space="preserve">i tak </w:t>
      </w:r>
      <w:r w:rsidRPr="00305F67">
        <w:rPr>
          <w:rFonts w:ascii="Times New Roman" w:hAnsi="Times New Roman" w:cs="Times New Roman"/>
          <w:lang w:val="pl-PL"/>
        </w:rPr>
        <w:t>zła komunikacja między rodzicami</w:t>
      </w:r>
      <w:r>
        <w:rPr>
          <w:rFonts w:ascii="Times New Roman" w:hAnsi="Times New Roman" w:cs="Times New Roman"/>
          <w:lang w:val="pl-PL"/>
        </w:rPr>
        <w:t xml:space="preserve"> </w:t>
      </w:r>
      <w:r w:rsidR="006C74F8">
        <w:rPr>
          <w:rFonts w:ascii="Times New Roman" w:hAnsi="Times New Roman" w:cs="Times New Roman"/>
          <w:lang w:val="pl-PL"/>
        </w:rPr>
        <w:t>jeszcze</w:t>
      </w:r>
      <w:r w:rsidR="006C74F8" w:rsidRPr="00305F67">
        <w:rPr>
          <w:rFonts w:ascii="Times New Roman" w:hAnsi="Times New Roman" w:cs="Times New Roman"/>
          <w:lang w:val="pl-PL"/>
        </w:rPr>
        <w:t xml:space="preserve"> </w:t>
      </w:r>
      <w:r w:rsidRPr="00305F67">
        <w:rPr>
          <w:rFonts w:ascii="Times New Roman" w:hAnsi="Times New Roman" w:cs="Times New Roman"/>
          <w:lang w:val="pl-PL"/>
        </w:rPr>
        <w:t xml:space="preserve">się pogorszyła, co </w:t>
      </w:r>
      <w:r w:rsidR="006C74F8">
        <w:rPr>
          <w:rFonts w:ascii="Times New Roman" w:hAnsi="Times New Roman" w:cs="Times New Roman"/>
          <w:lang w:val="pl-PL"/>
        </w:rPr>
        <w:t>doprowadza</w:t>
      </w:r>
      <w:r w:rsidR="006C74F8" w:rsidRPr="00305F67">
        <w:rPr>
          <w:rFonts w:ascii="Times New Roman" w:hAnsi="Times New Roman" w:cs="Times New Roman"/>
          <w:lang w:val="pl-PL"/>
        </w:rPr>
        <w:t xml:space="preserve"> </w:t>
      </w:r>
      <w:r w:rsidRPr="00305F67">
        <w:rPr>
          <w:rFonts w:ascii="Times New Roman" w:hAnsi="Times New Roman" w:cs="Times New Roman"/>
          <w:lang w:val="pl-PL"/>
        </w:rPr>
        <w:t xml:space="preserve">do </w:t>
      </w:r>
      <w:r w:rsidR="00D218E0">
        <w:rPr>
          <w:rFonts w:ascii="Times New Roman" w:hAnsi="Times New Roman" w:cs="Times New Roman"/>
          <w:lang w:val="pl-PL"/>
        </w:rPr>
        <w:t>starć</w:t>
      </w:r>
      <w:r w:rsidRPr="00305F67">
        <w:rPr>
          <w:rFonts w:ascii="Times New Roman" w:hAnsi="Times New Roman" w:cs="Times New Roman"/>
          <w:lang w:val="pl-PL"/>
        </w:rPr>
        <w:t xml:space="preserve">, które mogłyby być szkodliwe dla emocjonalnego rozwoju dziecka i mając na względzie fakt, że </w:t>
      </w:r>
      <w:r w:rsidR="00C77711">
        <w:rPr>
          <w:rFonts w:ascii="Times New Roman" w:hAnsi="Times New Roman" w:cs="Times New Roman"/>
          <w:lang w:val="pl-PL"/>
        </w:rPr>
        <w:t xml:space="preserve">stają oni </w:t>
      </w:r>
      <w:r w:rsidRPr="00305F67">
        <w:rPr>
          <w:rFonts w:ascii="Times New Roman" w:hAnsi="Times New Roman" w:cs="Times New Roman"/>
          <w:lang w:val="pl-PL"/>
        </w:rPr>
        <w:t xml:space="preserve">ponownie przed sądami, centrum jest w trakcie </w:t>
      </w:r>
      <w:r w:rsidR="00C77711">
        <w:rPr>
          <w:rFonts w:ascii="Times New Roman" w:hAnsi="Times New Roman" w:cs="Times New Roman"/>
          <w:lang w:val="pl-PL"/>
        </w:rPr>
        <w:t>wdrażania</w:t>
      </w:r>
      <w:r w:rsidR="00C77711" w:rsidRPr="00305F67">
        <w:rPr>
          <w:rFonts w:ascii="Times New Roman" w:hAnsi="Times New Roman" w:cs="Times New Roman"/>
          <w:lang w:val="pl-PL"/>
        </w:rPr>
        <w:t xml:space="preserve"> </w:t>
      </w:r>
      <w:r>
        <w:rPr>
          <w:rFonts w:ascii="Times New Roman" w:hAnsi="Times New Roman" w:cs="Times New Roman"/>
          <w:lang w:val="pl-PL"/>
        </w:rPr>
        <w:t>tego</w:t>
      </w:r>
      <w:r w:rsidRPr="00305F67">
        <w:rPr>
          <w:rFonts w:ascii="Times New Roman" w:hAnsi="Times New Roman" w:cs="Times New Roman"/>
          <w:lang w:val="pl-PL"/>
        </w:rPr>
        <w:t xml:space="preserve"> sam</w:t>
      </w:r>
      <w:r>
        <w:rPr>
          <w:rFonts w:ascii="Times New Roman" w:hAnsi="Times New Roman" w:cs="Times New Roman"/>
          <w:lang w:val="pl-PL"/>
        </w:rPr>
        <w:t>ego</w:t>
      </w:r>
      <w:r w:rsidRPr="00305F67">
        <w:rPr>
          <w:rFonts w:ascii="Times New Roman" w:hAnsi="Times New Roman" w:cs="Times New Roman"/>
          <w:lang w:val="pl-PL"/>
        </w:rPr>
        <w:t xml:space="preserve"> środ</w:t>
      </w:r>
      <w:r>
        <w:rPr>
          <w:rFonts w:ascii="Times New Roman" w:hAnsi="Times New Roman" w:cs="Times New Roman"/>
          <w:lang w:val="pl-PL"/>
        </w:rPr>
        <w:t>ka</w:t>
      </w:r>
      <w:r w:rsidRPr="00305F67">
        <w:rPr>
          <w:rFonts w:ascii="Times New Roman" w:hAnsi="Times New Roman" w:cs="Times New Roman"/>
          <w:lang w:val="pl-PL"/>
        </w:rPr>
        <w:t xml:space="preserve"> mając</w:t>
      </w:r>
      <w:r>
        <w:rPr>
          <w:rFonts w:ascii="Times New Roman" w:hAnsi="Times New Roman" w:cs="Times New Roman"/>
          <w:lang w:val="pl-PL"/>
        </w:rPr>
        <w:t>ego</w:t>
      </w:r>
      <w:r w:rsidRPr="00305F67">
        <w:rPr>
          <w:rFonts w:ascii="Times New Roman" w:hAnsi="Times New Roman" w:cs="Times New Roman"/>
          <w:lang w:val="pl-PL"/>
        </w:rPr>
        <w:t xml:space="preserve"> na celu ochronę praw i </w:t>
      </w:r>
      <w:r w:rsidR="00C77711">
        <w:rPr>
          <w:rFonts w:ascii="Times New Roman" w:hAnsi="Times New Roman" w:cs="Times New Roman"/>
          <w:lang w:val="pl-PL"/>
        </w:rPr>
        <w:t>dobra</w:t>
      </w:r>
      <w:r w:rsidR="00C77711" w:rsidRPr="00305F67">
        <w:rPr>
          <w:rFonts w:ascii="Times New Roman" w:hAnsi="Times New Roman" w:cs="Times New Roman"/>
          <w:lang w:val="pl-PL"/>
        </w:rPr>
        <w:t xml:space="preserve"> </w:t>
      </w:r>
      <w:r w:rsidRPr="00305F67">
        <w:rPr>
          <w:rFonts w:ascii="Times New Roman" w:hAnsi="Times New Roman" w:cs="Times New Roman"/>
          <w:lang w:val="pl-PL"/>
        </w:rPr>
        <w:t xml:space="preserve">[dziecka], za </w:t>
      </w:r>
      <w:r w:rsidR="00391EC4" w:rsidRPr="00305F67">
        <w:rPr>
          <w:rFonts w:ascii="Times New Roman" w:hAnsi="Times New Roman" w:cs="Times New Roman"/>
          <w:lang w:val="pl-PL"/>
        </w:rPr>
        <w:t xml:space="preserve">którego </w:t>
      </w:r>
      <w:r w:rsidRPr="00305F67">
        <w:rPr>
          <w:rFonts w:ascii="Times New Roman" w:hAnsi="Times New Roman" w:cs="Times New Roman"/>
          <w:lang w:val="pl-PL"/>
        </w:rPr>
        <w:t xml:space="preserve">pośrednictwem [centrum] będzie monitorować relacje matki i ojca z dzieckiem, </w:t>
      </w:r>
      <w:r>
        <w:rPr>
          <w:rFonts w:ascii="Times New Roman" w:hAnsi="Times New Roman" w:cs="Times New Roman"/>
          <w:lang w:val="pl-PL"/>
        </w:rPr>
        <w:t>[</w:t>
      </w:r>
      <w:r w:rsidRPr="00305F67">
        <w:rPr>
          <w:rFonts w:ascii="Times New Roman" w:hAnsi="Times New Roman" w:cs="Times New Roman"/>
          <w:lang w:val="pl-PL"/>
        </w:rPr>
        <w:t>a także w ich wdrażaniu</w:t>
      </w:r>
      <w:r>
        <w:rPr>
          <w:rFonts w:ascii="Times New Roman" w:hAnsi="Times New Roman" w:cs="Times New Roman"/>
          <w:lang w:val="pl-PL"/>
        </w:rPr>
        <w:t>] i</w:t>
      </w:r>
      <w:r w:rsidRPr="00305F67">
        <w:rPr>
          <w:rFonts w:ascii="Times New Roman" w:hAnsi="Times New Roman" w:cs="Times New Roman"/>
          <w:lang w:val="pl-PL"/>
        </w:rPr>
        <w:t xml:space="preserve"> poinformuje</w:t>
      </w:r>
      <w:r>
        <w:rPr>
          <w:rFonts w:ascii="Times New Roman" w:hAnsi="Times New Roman" w:cs="Times New Roman"/>
          <w:lang w:val="pl-PL"/>
        </w:rPr>
        <w:t xml:space="preserve"> ich, jak poprawić komunikację m</w:t>
      </w:r>
      <w:r w:rsidRPr="00305F67">
        <w:rPr>
          <w:rFonts w:ascii="Times New Roman" w:hAnsi="Times New Roman" w:cs="Times New Roman"/>
          <w:lang w:val="pl-PL"/>
        </w:rPr>
        <w:t xml:space="preserve">iędzy nimi i </w:t>
      </w:r>
      <w:r>
        <w:rPr>
          <w:rFonts w:ascii="Times New Roman" w:hAnsi="Times New Roman" w:cs="Times New Roman"/>
          <w:lang w:val="pl-PL"/>
        </w:rPr>
        <w:t>wzmocnić</w:t>
      </w:r>
      <w:r w:rsidRPr="00305F67">
        <w:rPr>
          <w:rFonts w:ascii="Times New Roman" w:hAnsi="Times New Roman" w:cs="Times New Roman"/>
          <w:lang w:val="pl-PL"/>
        </w:rPr>
        <w:t xml:space="preserve"> ich </w:t>
      </w:r>
      <w:r>
        <w:rPr>
          <w:rFonts w:ascii="Times New Roman" w:hAnsi="Times New Roman" w:cs="Times New Roman"/>
          <w:lang w:val="pl-PL"/>
        </w:rPr>
        <w:t>kompetencje</w:t>
      </w:r>
      <w:r w:rsidRPr="00305F67">
        <w:rPr>
          <w:rFonts w:ascii="Times New Roman" w:hAnsi="Times New Roman" w:cs="Times New Roman"/>
          <w:lang w:val="pl-PL"/>
        </w:rPr>
        <w:t xml:space="preserve"> rodzicielski</w:t>
      </w:r>
      <w:r>
        <w:rPr>
          <w:rFonts w:ascii="Times New Roman" w:hAnsi="Times New Roman" w:cs="Times New Roman"/>
          <w:lang w:val="pl-PL"/>
        </w:rPr>
        <w:t>e</w:t>
      </w:r>
      <w:r w:rsidR="00A77841" w:rsidRPr="00305F67">
        <w:rPr>
          <w:rFonts w:ascii="Times New Roman" w:hAnsi="Times New Roman" w:cs="Times New Roman"/>
          <w:lang w:val="pl-PL"/>
        </w:rPr>
        <w:t>.”</w:t>
      </w:r>
    </w:p>
    <w:p w:rsidR="00A77841" w:rsidRPr="009648D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91CC0">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65</w:t>
      </w:r>
      <w:r w:rsidRPr="00D8381D">
        <w:rPr>
          <w:rFonts w:ascii="Times New Roman" w:hAnsi="Times New Roman" w:cs="Times New Roman"/>
          <w:lang w:val="en-GB"/>
        </w:rPr>
        <w:fldChar w:fldCharType="end"/>
      </w:r>
      <w:r w:rsidR="00A77841" w:rsidRPr="00491CC0">
        <w:rPr>
          <w:rFonts w:ascii="Times New Roman" w:hAnsi="Times New Roman" w:cs="Times New Roman"/>
          <w:lang w:val="pl-PL"/>
        </w:rPr>
        <w:t>.  </w:t>
      </w:r>
      <w:r w:rsidR="00491CC0" w:rsidRPr="00491CC0">
        <w:rPr>
          <w:rFonts w:ascii="Times New Roman" w:hAnsi="Times New Roman" w:cs="Times New Roman"/>
          <w:lang w:val="pl-PL"/>
        </w:rPr>
        <w:t xml:space="preserve">Centrum pomocy społecznej zalecało połączoną ocenę </w:t>
      </w:r>
      <w:r w:rsidR="00491CC0">
        <w:rPr>
          <w:rFonts w:ascii="Times New Roman" w:hAnsi="Times New Roman" w:cs="Times New Roman"/>
          <w:lang w:val="pl-PL"/>
        </w:rPr>
        <w:t>ekspercką</w:t>
      </w:r>
      <w:r w:rsidR="00491CC0" w:rsidRPr="00491CC0">
        <w:rPr>
          <w:rFonts w:ascii="Times New Roman" w:hAnsi="Times New Roman" w:cs="Times New Roman"/>
          <w:lang w:val="pl-PL"/>
        </w:rPr>
        <w:t xml:space="preserve"> pierwsze</w:t>
      </w:r>
      <w:r w:rsidR="00491CC0">
        <w:rPr>
          <w:rFonts w:ascii="Times New Roman" w:hAnsi="Times New Roman" w:cs="Times New Roman"/>
          <w:lang w:val="pl-PL"/>
        </w:rPr>
        <w:t>j skarżącej</w:t>
      </w:r>
      <w:r w:rsidR="00491CC0" w:rsidRPr="00491CC0">
        <w:rPr>
          <w:rFonts w:ascii="Times New Roman" w:hAnsi="Times New Roman" w:cs="Times New Roman"/>
          <w:lang w:val="pl-PL"/>
        </w:rPr>
        <w:t xml:space="preserve"> i jej rodziców w celu określenia ich zdolności do rodzicielstwa i możliwych konsekwencji ich zachowania dla jej fizycznego i umysłowego rozwoju. Dodali, że sytuacja rodzinna pierwsze</w:t>
      </w:r>
      <w:r w:rsidR="00491CC0">
        <w:rPr>
          <w:rFonts w:ascii="Times New Roman" w:hAnsi="Times New Roman" w:cs="Times New Roman"/>
          <w:lang w:val="pl-PL"/>
        </w:rPr>
        <w:t>j</w:t>
      </w:r>
      <w:r w:rsidR="00491CC0" w:rsidRPr="00491CC0">
        <w:rPr>
          <w:rFonts w:ascii="Times New Roman" w:hAnsi="Times New Roman" w:cs="Times New Roman"/>
          <w:lang w:val="pl-PL"/>
        </w:rPr>
        <w:t xml:space="preserve"> </w:t>
      </w:r>
      <w:r w:rsidR="00491CC0">
        <w:rPr>
          <w:rFonts w:ascii="Times New Roman" w:hAnsi="Times New Roman" w:cs="Times New Roman"/>
          <w:lang w:val="pl-PL"/>
        </w:rPr>
        <w:t>skarżącej</w:t>
      </w:r>
      <w:r w:rsidR="00491CC0" w:rsidRPr="00491CC0">
        <w:rPr>
          <w:rFonts w:ascii="Times New Roman" w:hAnsi="Times New Roman" w:cs="Times New Roman"/>
          <w:lang w:val="pl-PL"/>
        </w:rPr>
        <w:t xml:space="preserve"> była złożona, ale w tej chwili nic nie wskazuje na to, że</w:t>
      </w:r>
      <w:r w:rsidR="00C77711">
        <w:rPr>
          <w:rFonts w:ascii="Times New Roman" w:hAnsi="Times New Roman" w:cs="Times New Roman"/>
          <w:lang w:val="pl-PL"/>
        </w:rPr>
        <w:t>by</w:t>
      </w:r>
      <w:r w:rsidR="00491CC0" w:rsidRPr="00491CC0">
        <w:rPr>
          <w:rFonts w:ascii="Times New Roman" w:hAnsi="Times New Roman" w:cs="Times New Roman"/>
          <w:lang w:val="pl-PL"/>
        </w:rPr>
        <w:t xml:space="preserve"> </w:t>
      </w:r>
      <w:r w:rsidR="00491CC0">
        <w:rPr>
          <w:rFonts w:ascii="Times New Roman" w:hAnsi="Times New Roman" w:cs="Times New Roman"/>
          <w:lang w:val="pl-PL"/>
        </w:rPr>
        <w:t>stanowiła</w:t>
      </w:r>
      <w:r w:rsidR="00491CC0" w:rsidRPr="00491CC0">
        <w:rPr>
          <w:rFonts w:ascii="Times New Roman" w:hAnsi="Times New Roman" w:cs="Times New Roman"/>
          <w:lang w:val="pl-PL"/>
        </w:rPr>
        <w:t xml:space="preserve"> ona zagr</w:t>
      </w:r>
      <w:r w:rsidR="00491CC0">
        <w:rPr>
          <w:rFonts w:ascii="Times New Roman" w:hAnsi="Times New Roman" w:cs="Times New Roman"/>
          <w:lang w:val="pl-PL"/>
        </w:rPr>
        <w:t>o</w:t>
      </w:r>
      <w:r w:rsidR="00491CC0" w:rsidRPr="00491CC0">
        <w:rPr>
          <w:rFonts w:ascii="Times New Roman" w:hAnsi="Times New Roman" w:cs="Times New Roman"/>
          <w:lang w:val="pl-PL"/>
        </w:rPr>
        <w:t>ż</w:t>
      </w:r>
      <w:r w:rsidR="00491CC0">
        <w:rPr>
          <w:rFonts w:ascii="Times New Roman" w:hAnsi="Times New Roman" w:cs="Times New Roman"/>
          <w:lang w:val="pl-PL"/>
        </w:rPr>
        <w:t>enie</w:t>
      </w:r>
      <w:r w:rsidR="00192092">
        <w:rPr>
          <w:rFonts w:ascii="Times New Roman" w:hAnsi="Times New Roman" w:cs="Times New Roman"/>
          <w:lang w:val="pl-PL"/>
        </w:rPr>
        <w:t xml:space="preserve"> dla</w:t>
      </w:r>
      <w:r w:rsidR="00491CC0" w:rsidRPr="00491CC0">
        <w:rPr>
          <w:rFonts w:ascii="Times New Roman" w:hAnsi="Times New Roman" w:cs="Times New Roman"/>
          <w:lang w:val="pl-PL"/>
        </w:rPr>
        <w:t xml:space="preserve"> życi</w:t>
      </w:r>
      <w:r w:rsidR="00491CC0">
        <w:rPr>
          <w:rFonts w:ascii="Times New Roman" w:hAnsi="Times New Roman" w:cs="Times New Roman"/>
          <w:lang w:val="pl-PL"/>
        </w:rPr>
        <w:t>a</w:t>
      </w:r>
      <w:r w:rsidR="00491CC0" w:rsidRPr="00491CC0">
        <w:rPr>
          <w:rFonts w:ascii="Times New Roman" w:hAnsi="Times New Roman" w:cs="Times New Roman"/>
          <w:lang w:val="pl-PL"/>
        </w:rPr>
        <w:t xml:space="preserve">. </w:t>
      </w:r>
      <w:r w:rsidR="00491CC0" w:rsidRPr="009648D5">
        <w:rPr>
          <w:rFonts w:ascii="Times New Roman" w:hAnsi="Times New Roman" w:cs="Times New Roman"/>
          <w:lang w:val="pl-PL"/>
        </w:rPr>
        <w:t>Odpowiednia część zalecenia centrum pomocy społecznej brzmi następująco</w:t>
      </w:r>
      <w:r w:rsidR="00A77841" w:rsidRPr="009648D5">
        <w:rPr>
          <w:rFonts w:ascii="Times New Roman" w:hAnsi="Times New Roman" w:cs="Times New Roman"/>
          <w:lang w:val="pl-PL"/>
        </w:rPr>
        <w:t>:</w:t>
      </w:r>
    </w:p>
    <w:p w:rsidR="00A77841" w:rsidRPr="00491CC0" w:rsidRDefault="00A77841" w:rsidP="00D8381D">
      <w:pPr>
        <w:pStyle w:val="ECHRParaQuote"/>
        <w:rPr>
          <w:rFonts w:ascii="Times New Roman" w:hAnsi="Times New Roman" w:cs="Times New Roman"/>
          <w:lang w:val="pl-PL"/>
        </w:rPr>
      </w:pPr>
      <w:r w:rsidRPr="00491CC0">
        <w:rPr>
          <w:rFonts w:ascii="Times New Roman" w:hAnsi="Times New Roman" w:cs="Times New Roman"/>
          <w:lang w:val="pl-PL"/>
        </w:rPr>
        <w:t>“</w:t>
      </w:r>
      <w:r w:rsidR="00491CC0" w:rsidRPr="00491CC0">
        <w:rPr>
          <w:rFonts w:ascii="Times New Roman" w:hAnsi="Times New Roman" w:cs="Times New Roman"/>
          <w:lang w:val="pl-PL"/>
        </w:rPr>
        <w:t>Po przeprowadzeniu procedury oceny rodziny</w:t>
      </w:r>
      <w:r w:rsidR="00491CC0">
        <w:rPr>
          <w:rFonts w:ascii="Times New Roman" w:hAnsi="Times New Roman" w:cs="Times New Roman"/>
          <w:lang w:val="pl-PL"/>
        </w:rPr>
        <w:t>…</w:t>
      </w:r>
      <w:r w:rsidR="00491CC0" w:rsidRPr="00491CC0">
        <w:rPr>
          <w:rFonts w:ascii="Times New Roman" w:hAnsi="Times New Roman" w:cs="Times New Roman"/>
          <w:lang w:val="pl-PL"/>
        </w:rPr>
        <w:t xml:space="preserve"> stwierdzono, że rodzice sprzeciwiają się poglądom w odniesieniu do </w:t>
      </w:r>
      <w:r w:rsidR="005376A8">
        <w:rPr>
          <w:rFonts w:ascii="Times New Roman" w:hAnsi="Times New Roman" w:cs="Times New Roman"/>
          <w:lang w:val="pl-PL"/>
        </w:rPr>
        <w:t>znęcania się</w:t>
      </w:r>
      <w:r w:rsidR="005376A8" w:rsidRPr="00491CC0">
        <w:rPr>
          <w:rFonts w:ascii="Times New Roman" w:hAnsi="Times New Roman" w:cs="Times New Roman"/>
          <w:lang w:val="pl-PL"/>
        </w:rPr>
        <w:t xml:space="preserve"> </w:t>
      </w:r>
      <w:r w:rsidR="00491CC0" w:rsidRPr="00491CC0">
        <w:rPr>
          <w:rFonts w:ascii="Times New Roman" w:hAnsi="Times New Roman" w:cs="Times New Roman"/>
          <w:lang w:val="pl-PL"/>
        </w:rPr>
        <w:t>i zaniedb</w:t>
      </w:r>
      <w:r w:rsidR="00491CC0">
        <w:rPr>
          <w:rFonts w:ascii="Times New Roman" w:hAnsi="Times New Roman" w:cs="Times New Roman"/>
          <w:lang w:val="pl-PL"/>
        </w:rPr>
        <w:t>yw</w:t>
      </w:r>
      <w:r w:rsidR="00491CC0" w:rsidRPr="00491CC0">
        <w:rPr>
          <w:rFonts w:ascii="Times New Roman" w:hAnsi="Times New Roman" w:cs="Times New Roman"/>
          <w:lang w:val="pl-PL"/>
        </w:rPr>
        <w:t xml:space="preserve">ania [ich dziecka]. [Matka] oskarża ojca </w:t>
      </w:r>
      <w:r w:rsidR="00491CC0">
        <w:rPr>
          <w:rFonts w:ascii="Times New Roman" w:hAnsi="Times New Roman" w:cs="Times New Roman"/>
          <w:lang w:val="pl-PL"/>
        </w:rPr>
        <w:t xml:space="preserve">o </w:t>
      </w:r>
      <w:r w:rsidR="005376A8">
        <w:rPr>
          <w:rFonts w:ascii="Times New Roman" w:hAnsi="Times New Roman" w:cs="Times New Roman"/>
          <w:lang w:val="pl-PL"/>
        </w:rPr>
        <w:t>znęcanie się</w:t>
      </w:r>
      <w:r w:rsidR="00491CC0" w:rsidRPr="00491CC0">
        <w:rPr>
          <w:rFonts w:ascii="Times New Roman" w:hAnsi="Times New Roman" w:cs="Times New Roman"/>
          <w:lang w:val="pl-PL"/>
        </w:rPr>
        <w:t xml:space="preserve"> [w tym] fizycznie i emocjonalnie, utrudniając</w:t>
      </w:r>
      <w:r w:rsidR="00FD552B">
        <w:rPr>
          <w:rFonts w:ascii="Times New Roman" w:hAnsi="Times New Roman" w:cs="Times New Roman"/>
          <w:lang w:val="pl-PL"/>
        </w:rPr>
        <w:t>e</w:t>
      </w:r>
      <w:r w:rsidR="00491CC0" w:rsidRPr="00491CC0">
        <w:rPr>
          <w:rFonts w:ascii="Times New Roman" w:hAnsi="Times New Roman" w:cs="Times New Roman"/>
          <w:lang w:val="pl-PL"/>
        </w:rPr>
        <w:t xml:space="preserve"> kontakt z matką i </w:t>
      </w:r>
      <w:r w:rsidR="00FD552B">
        <w:rPr>
          <w:rFonts w:ascii="Times New Roman" w:hAnsi="Times New Roman" w:cs="Times New Roman"/>
          <w:lang w:val="pl-PL"/>
        </w:rPr>
        <w:t>o stosowanie nieodpowiednich metod</w:t>
      </w:r>
      <w:r w:rsidR="00491CC0" w:rsidRPr="00491CC0">
        <w:rPr>
          <w:rFonts w:ascii="Times New Roman" w:hAnsi="Times New Roman" w:cs="Times New Roman"/>
          <w:lang w:val="pl-PL"/>
        </w:rPr>
        <w:t xml:space="preserve"> wychowywania dziec</w:t>
      </w:r>
      <w:r w:rsidR="00192092">
        <w:rPr>
          <w:rFonts w:ascii="Times New Roman" w:hAnsi="Times New Roman" w:cs="Times New Roman"/>
          <w:lang w:val="pl-PL"/>
        </w:rPr>
        <w:t>ka</w:t>
      </w:r>
      <w:r w:rsidR="00491CC0" w:rsidRPr="00491CC0">
        <w:rPr>
          <w:rFonts w:ascii="Times New Roman" w:hAnsi="Times New Roman" w:cs="Times New Roman"/>
          <w:lang w:val="pl-PL"/>
        </w:rPr>
        <w:t xml:space="preserve">. [Ojciec] oskarża [matkę] o zaniedbywanie interesów dziecka poprzez swoje zachowanie, </w:t>
      </w:r>
      <w:r w:rsidR="00FD552B">
        <w:rPr>
          <w:rFonts w:ascii="Times New Roman" w:hAnsi="Times New Roman" w:cs="Times New Roman"/>
          <w:lang w:val="pl-PL"/>
        </w:rPr>
        <w:t xml:space="preserve">niepłacenie </w:t>
      </w:r>
      <w:r w:rsidR="00491CC0" w:rsidRPr="00491CC0">
        <w:rPr>
          <w:rFonts w:ascii="Times New Roman" w:hAnsi="Times New Roman" w:cs="Times New Roman"/>
          <w:lang w:val="pl-PL"/>
        </w:rPr>
        <w:t xml:space="preserve"> </w:t>
      </w:r>
      <w:r w:rsidR="005376A8">
        <w:rPr>
          <w:rFonts w:ascii="Times New Roman" w:hAnsi="Times New Roman" w:cs="Times New Roman"/>
          <w:lang w:val="pl-PL"/>
        </w:rPr>
        <w:t>na</w:t>
      </w:r>
      <w:r w:rsidR="00491CC0" w:rsidRPr="00491CC0">
        <w:rPr>
          <w:rFonts w:ascii="Times New Roman" w:hAnsi="Times New Roman" w:cs="Times New Roman"/>
          <w:lang w:val="pl-PL"/>
        </w:rPr>
        <w:t xml:space="preserve"> utrzymanie dziecka, </w:t>
      </w:r>
      <w:r w:rsidR="00FD552B">
        <w:rPr>
          <w:rFonts w:ascii="Times New Roman" w:hAnsi="Times New Roman" w:cs="Times New Roman"/>
          <w:lang w:val="pl-PL"/>
        </w:rPr>
        <w:t>n</w:t>
      </w:r>
      <w:r w:rsidR="00D04578">
        <w:rPr>
          <w:rFonts w:ascii="Times New Roman" w:hAnsi="Times New Roman" w:cs="Times New Roman"/>
          <w:lang w:val="pl-PL"/>
        </w:rPr>
        <w:t>ie</w:t>
      </w:r>
      <w:r w:rsidR="00FD552B">
        <w:rPr>
          <w:rFonts w:ascii="Times New Roman" w:hAnsi="Times New Roman" w:cs="Times New Roman"/>
          <w:lang w:val="pl-PL"/>
        </w:rPr>
        <w:t>interesowanie się nauką pierwszej skarżącej</w:t>
      </w:r>
      <w:r w:rsidR="00491CC0" w:rsidRPr="00491CC0">
        <w:rPr>
          <w:rFonts w:ascii="Times New Roman" w:hAnsi="Times New Roman" w:cs="Times New Roman"/>
          <w:lang w:val="pl-PL"/>
        </w:rPr>
        <w:t xml:space="preserve">, a </w:t>
      </w:r>
      <w:r w:rsidR="00D04578">
        <w:rPr>
          <w:rFonts w:ascii="Times New Roman" w:hAnsi="Times New Roman" w:cs="Times New Roman"/>
          <w:lang w:val="pl-PL"/>
        </w:rPr>
        <w:t>nadto manipulowanie małoletnią</w:t>
      </w:r>
    </w:p>
    <w:p w:rsidR="00A77841" w:rsidRPr="00491CC0" w:rsidRDefault="00491CC0" w:rsidP="00D8381D">
      <w:pPr>
        <w:pStyle w:val="ECHRParaQuote"/>
        <w:rPr>
          <w:rFonts w:ascii="Times New Roman" w:hAnsi="Times New Roman" w:cs="Times New Roman"/>
          <w:lang w:val="pl-PL"/>
        </w:rPr>
      </w:pPr>
      <w:r w:rsidRPr="00491CC0">
        <w:rPr>
          <w:rFonts w:ascii="Times New Roman" w:hAnsi="Times New Roman" w:cs="Times New Roman"/>
          <w:lang w:val="pl-PL"/>
        </w:rPr>
        <w:t xml:space="preserve">Ze względu na dokumentację medyczną </w:t>
      </w:r>
      <w:r w:rsidR="00D04578">
        <w:rPr>
          <w:rFonts w:ascii="Times New Roman" w:hAnsi="Times New Roman" w:cs="Times New Roman"/>
          <w:lang w:val="pl-PL"/>
        </w:rPr>
        <w:t>pozostającą w</w:t>
      </w:r>
      <w:r w:rsidR="00192092">
        <w:rPr>
          <w:rFonts w:ascii="Times New Roman" w:hAnsi="Times New Roman" w:cs="Times New Roman"/>
          <w:lang w:val="pl-PL"/>
        </w:rPr>
        <w:t xml:space="preserve"> </w:t>
      </w:r>
      <w:r w:rsidRPr="00491CC0">
        <w:rPr>
          <w:rFonts w:ascii="Times New Roman" w:hAnsi="Times New Roman" w:cs="Times New Roman"/>
          <w:lang w:val="pl-PL"/>
        </w:rPr>
        <w:t xml:space="preserve">dyspozycji ośrodka, zgłoszenia stron, wizytacje domów </w:t>
      </w:r>
      <w:r>
        <w:rPr>
          <w:rFonts w:ascii="Times New Roman" w:hAnsi="Times New Roman" w:cs="Times New Roman"/>
          <w:lang w:val="pl-PL"/>
        </w:rPr>
        <w:t>[</w:t>
      </w:r>
      <w:r w:rsidRPr="00491CC0">
        <w:rPr>
          <w:rFonts w:ascii="Times New Roman" w:hAnsi="Times New Roman" w:cs="Times New Roman"/>
          <w:lang w:val="pl-PL"/>
        </w:rPr>
        <w:t>ojca i matki</w:t>
      </w:r>
      <w:r>
        <w:rPr>
          <w:rFonts w:ascii="Times New Roman" w:hAnsi="Times New Roman" w:cs="Times New Roman"/>
          <w:lang w:val="pl-PL"/>
        </w:rPr>
        <w:t>]</w:t>
      </w:r>
      <w:r w:rsidRPr="00491CC0">
        <w:rPr>
          <w:rFonts w:ascii="Times New Roman" w:hAnsi="Times New Roman" w:cs="Times New Roman"/>
          <w:lang w:val="pl-PL"/>
        </w:rPr>
        <w:t xml:space="preserve"> oraz wywiady z nimi, zaleca się, aby rodzice i dziecko miały połączon</w:t>
      </w:r>
      <w:r>
        <w:rPr>
          <w:rFonts w:ascii="Times New Roman" w:hAnsi="Times New Roman" w:cs="Times New Roman"/>
          <w:lang w:val="pl-PL"/>
        </w:rPr>
        <w:t>ą</w:t>
      </w:r>
      <w:r w:rsidRPr="00491CC0">
        <w:rPr>
          <w:rFonts w:ascii="Times New Roman" w:hAnsi="Times New Roman" w:cs="Times New Roman"/>
          <w:lang w:val="pl-PL"/>
        </w:rPr>
        <w:t xml:space="preserve"> [psychiatryczn</w:t>
      </w:r>
      <w:r>
        <w:rPr>
          <w:rFonts w:ascii="Times New Roman" w:hAnsi="Times New Roman" w:cs="Times New Roman"/>
          <w:lang w:val="pl-PL"/>
        </w:rPr>
        <w:t>ą</w:t>
      </w:r>
      <w:r w:rsidRPr="00491CC0">
        <w:rPr>
          <w:rFonts w:ascii="Times New Roman" w:hAnsi="Times New Roman" w:cs="Times New Roman"/>
          <w:lang w:val="pl-PL"/>
        </w:rPr>
        <w:t xml:space="preserve"> i psychologiczn</w:t>
      </w:r>
      <w:r>
        <w:rPr>
          <w:rFonts w:ascii="Times New Roman" w:hAnsi="Times New Roman" w:cs="Times New Roman"/>
          <w:lang w:val="pl-PL"/>
        </w:rPr>
        <w:t>ą] ocenę</w:t>
      </w:r>
      <w:r w:rsidRPr="00491CC0">
        <w:rPr>
          <w:rFonts w:ascii="Times New Roman" w:hAnsi="Times New Roman" w:cs="Times New Roman"/>
          <w:lang w:val="pl-PL"/>
        </w:rPr>
        <w:t xml:space="preserve"> ekspertów w celu oceny ich przydatności do dalszej opieki nad [ich córką] oraz możliwych konsekwencji ich zachowania dla jej rozwoju psychofizycznego</w:t>
      </w:r>
      <w:r w:rsidR="00A77841" w:rsidRPr="00491CC0">
        <w:rPr>
          <w:rFonts w:ascii="Times New Roman" w:hAnsi="Times New Roman" w:cs="Times New Roman"/>
          <w:lang w:val="pl-PL"/>
        </w:rPr>
        <w:t>.</w:t>
      </w:r>
    </w:p>
    <w:p w:rsidR="00A77841" w:rsidRPr="00491CC0" w:rsidRDefault="00491CC0" w:rsidP="00D8381D">
      <w:pPr>
        <w:pStyle w:val="ECHRParaQuote"/>
        <w:rPr>
          <w:rFonts w:ascii="Times New Roman" w:hAnsi="Times New Roman" w:cs="Times New Roman"/>
          <w:lang w:val="pl-PL"/>
        </w:rPr>
      </w:pPr>
      <w:r w:rsidRPr="00491CC0">
        <w:rPr>
          <w:rFonts w:ascii="Times New Roman" w:hAnsi="Times New Roman" w:cs="Times New Roman"/>
          <w:lang w:val="pl-PL"/>
        </w:rPr>
        <w:t xml:space="preserve">To prawda, że sytuacja rodzinna jest złożona. Jednak </w:t>
      </w:r>
      <w:r w:rsidR="00726476">
        <w:rPr>
          <w:rFonts w:ascii="Times New Roman" w:hAnsi="Times New Roman" w:cs="Times New Roman"/>
          <w:lang w:val="pl-PL"/>
        </w:rPr>
        <w:t>nic nie wskazuje</w:t>
      </w:r>
      <w:r w:rsidRPr="00491CC0">
        <w:rPr>
          <w:rFonts w:ascii="Times New Roman" w:hAnsi="Times New Roman" w:cs="Times New Roman"/>
          <w:lang w:val="pl-PL"/>
        </w:rPr>
        <w:t>, że</w:t>
      </w:r>
      <w:r>
        <w:rPr>
          <w:rFonts w:ascii="Times New Roman" w:hAnsi="Times New Roman" w:cs="Times New Roman"/>
          <w:lang w:val="pl-PL"/>
        </w:rPr>
        <w:t xml:space="preserve"> w chwili obecnej</w:t>
      </w:r>
      <w:r w:rsidRPr="00491CC0">
        <w:rPr>
          <w:rFonts w:ascii="Times New Roman" w:hAnsi="Times New Roman" w:cs="Times New Roman"/>
          <w:lang w:val="pl-PL"/>
        </w:rPr>
        <w:t xml:space="preserve"> życie [dziecka] jest zagrożone w rodzinie ojca</w:t>
      </w:r>
      <w:r w:rsidR="00A77841" w:rsidRPr="00491CC0">
        <w:rPr>
          <w:rFonts w:ascii="Times New Roman" w:hAnsi="Times New Roman" w:cs="Times New Roman"/>
          <w:lang w:val="pl-PL"/>
        </w:rPr>
        <w:t>.”</w:t>
      </w:r>
    </w:p>
    <w:p w:rsidR="00A77841" w:rsidRPr="00491CC0"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66</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A92F8E">
        <w:rPr>
          <w:rFonts w:ascii="Times New Roman" w:hAnsi="Times New Roman" w:cs="Times New Roman"/>
          <w:lang w:val="pl-PL"/>
        </w:rPr>
        <w:t xml:space="preserve">Decyzjami z dnia 16 </w:t>
      </w:r>
      <w:r w:rsidR="005376A8">
        <w:rPr>
          <w:rFonts w:ascii="Times New Roman" w:hAnsi="Times New Roman" w:cs="Times New Roman"/>
          <w:lang w:val="pl-PL"/>
        </w:rPr>
        <w:t>m</w:t>
      </w:r>
      <w:r w:rsidR="00491CC0" w:rsidRPr="00491CC0">
        <w:rPr>
          <w:rFonts w:ascii="Times New Roman" w:hAnsi="Times New Roman" w:cs="Times New Roman"/>
          <w:lang w:val="pl-PL"/>
        </w:rPr>
        <w:t xml:space="preserve">aja, 6 i </w:t>
      </w:r>
      <w:r w:rsidR="00A92F8E">
        <w:rPr>
          <w:rFonts w:ascii="Times New Roman" w:hAnsi="Times New Roman" w:cs="Times New Roman"/>
          <w:lang w:val="pl-PL"/>
        </w:rPr>
        <w:t xml:space="preserve">16 </w:t>
      </w:r>
      <w:r w:rsidR="005376A8">
        <w:rPr>
          <w:rFonts w:ascii="Times New Roman" w:hAnsi="Times New Roman" w:cs="Times New Roman"/>
          <w:lang w:val="pl-PL"/>
        </w:rPr>
        <w:t>c</w:t>
      </w:r>
      <w:r w:rsidR="00491CC0">
        <w:rPr>
          <w:rFonts w:ascii="Times New Roman" w:hAnsi="Times New Roman" w:cs="Times New Roman"/>
          <w:lang w:val="pl-PL"/>
        </w:rPr>
        <w:t>zerwca 2011 roku s</w:t>
      </w:r>
      <w:r w:rsidR="00491CC0" w:rsidRPr="00491CC0">
        <w:rPr>
          <w:rFonts w:ascii="Times New Roman" w:hAnsi="Times New Roman" w:cs="Times New Roman"/>
          <w:lang w:val="pl-PL"/>
        </w:rPr>
        <w:t>ąd z</w:t>
      </w:r>
      <w:r w:rsidR="006B1F00">
        <w:rPr>
          <w:rFonts w:ascii="Times New Roman" w:hAnsi="Times New Roman" w:cs="Times New Roman"/>
          <w:lang w:val="pl-PL"/>
        </w:rPr>
        <w:t>lecił</w:t>
      </w:r>
      <w:r w:rsidR="00491CC0" w:rsidRPr="00491CC0">
        <w:rPr>
          <w:rFonts w:ascii="Times New Roman" w:hAnsi="Times New Roman" w:cs="Times New Roman"/>
          <w:lang w:val="pl-PL"/>
        </w:rPr>
        <w:t xml:space="preserve"> </w:t>
      </w:r>
      <w:r w:rsidR="00726476">
        <w:rPr>
          <w:rFonts w:ascii="Times New Roman" w:hAnsi="Times New Roman" w:cs="Times New Roman"/>
          <w:lang w:val="pl-PL"/>
        </w:rPr>
        <w:t>łączną opinię</w:t>
      </w:r>
      <w:r w:rsidR="00491CC0" w:rsidRPr="00491CC0">
        <w:rPr>
          <w:rFonts w:ascii="Times New Roman" w:hAnsi="Times New Roman" w:cs="Times New Roman"/>
          <w:lang w:val="pl-PL"/>
        </w:rPr>
        <w:t xml:space="preserve"> </w:t>
      </w:r>
      <w:r w:rsidR="005376A8">
        <w:rPr>
          <w:rFonts w:ascii="Times New Roman" w:hAnsi="Times New Roman" w:cs="Times New Roman"/>
          <w:lang w:val="pl-PL"/>
        </w:rPr>
        <w:t>biegłych</w:t>
      </w:r>
      <w:r w:rsidR="005376A8" w:rsidRPr="00491CC0">
        <w:rPr>
          <w:rFonts w:ascii="Times New Roman" w:hAnsi="Times New Roman" w:cs="Times New Roman"/>
          <w:lang w:val="pl-PL"/>
        </w:rPr>
        <w:t xml:space="preserve"> </w:t>
      </w:r>
      <w:r w:rsidR="00491CC0" w:rsidRPr="00491CC0">
        <w:rPr>
          <w:rFonts w:ascii="Times New Roman" w:hAnsi="Times New Roman" w:cs="Times New Roman"/>
          <w:lang w:val="pl-PL"/>
        </w:rPr>
        <w:t xml:space="preserve">sądowych z dziedziny psychiatrii i psychologii, </w:t>
      </w:r>
      <w:r w:rsidR="00726476" w:rsidRPr="00491CC0">
        <w:rPr>
          <w:rFonts w:ascii="Times New Roman" w:hAnsi="Times New Roman" w:cs="Times New Roman"/>
          <w:lang w:val="pl-PL"/>
        </w:rPr>
        <w:t>któr</w:t>
      </w:r>
      <w:r w:rsidR="00726476">
        <w:rPr>
          <w:rFonts w:ascii="Times New Roman" w:hAnsi="Times New Roman" w:cs="Times New Roman"/>
          <w:lang w:val="pl-PL"/>
        </w:rPr>
        <w:t>zy</w:t>
      </w:r>
      <w:r w:rsidR="00726476" w:rsidRPr="00491CC0">
        <w:rPr>
          <w:rFonts w:ascii="Times New Roman" w:hAnsi="Times New Roman" w:cs="Times New Roman"/>
          <w:lang w:val="pl-PL"/>
        </w:rPr>
        <w:t xml:space="preserve"> </w:t>
      </w:r>
      <w:r w:rsidR="00491CC0" w:rsidRPr="00491CC0">
        <w:rPr>
          <w:rFonts w:ascii="Times New Roman" w:hAnsi="Times New Roman" w:cs="Times New Roman"/>
          <w:lang w:val="pl-PL"/>
        </w:rPr>
        <w:t>miały ocenić: a) zdolności rodzicielskie drugie</w:t>
      </w:r>
      <w:r w:rsidR="00491CC0">
        <w:rPr>
          <w:rFonts w:ascii="Times New Roman" w:hAnsi="Times New Roman" w:cs="Times New Roman"/>
          <w:lang w:val="pl-PL"/>
        </w:rPr>
        <w:t>j</w:t>
      </w:r>
      <w:r w:rsidR="00491CC0" w:rsidRPr="00491CC0">
        <w:rPr>
          <w:rFonts w:ascii="Times New Roman" w:hAnsi="Times New Roman" w:cs="Times New Roman"/>
          <w:lang w:val="pl-PL"/>
        </w:rPr>
        <w:t xml:space="preserve"> </w:t>
      </w:r>
      <w:r w:rsidR="00491CC0">
        <w:rPr>
          <w:rFonts w:ascii="Times New Roman" w:hAnsi="Times New Roman" w:cs="Times New Roman"/>
          <w:lang w:val="pl-PL"/>
        </w:rPr>
        <w:t>skarżącej i ojca pierwszej</w:t>
      </w:r>
      <w:r w:rsidR="00491CC0" w:rsidRPr="00491CC0">
        <w:rPr>
          <w:rFonts w:ascii="Times New Roman" w:hAnsi="Times New Roman" w:cs="Times New Roman"/>
          <w:lang w:val="pl-PL"/>
        </w:rPr>
        <w:t xml:space="preserve"> skarżące</w:t>
      </w:r>
      <w:r w:rsidR="00491CC0">
        <w:rPr>
          <w:rFonts w:ascii="Times New Roman" w:hAnsi="Times New Roman" w:cs="Times New Roman"/>
          <w:lang w:val="pl-PL"/>
        </w:rPr>
        <w:t>j, b) s</w:t>
      </w:r>
      <w:r w:rsidR="00491CC0" w:rsidRPr="00491CC0">
        <w:rPr>
          <w:rFonts w:ascii="Times New Roman" w:hAnsi="Times New Roman" w:cs="Times New Roman"/>
          <w:lang w:val="pl-PL"/>
        </w:rPr>
        <w:t>tan pierwsze</w:t>
      </w:r>
      <w:r w:rsidR="00491CC0">
        <w:rPr>
          <w:rFonts w:ascii="Times New Roman" w:hAnsi="Times New Roman" w:cs="Times New Roman"/>
          <w:lang w:val="pl-PL"/>
        </w:rPr>
        <w:t>j</w:t>
      </w:r>
      <w:r w:rsidR="00491CC0" w:rsidRPr="00491CC0">
        <w:rPr>
          <w:rFonts w:ascii="Times New Roman" w:hAnsi="Times New Roman" w:cs="Times New Roman"/>
          <w:lang w:val="pl-PL"/>
        </w:rPr>
        <w:t xml:space="preserve"> </w:t>
      </w:r>
      <w:r w:rsidR="00491CC0">
        <w:rPr>
          <w:rFonts w:ascii="Times New Roman" w:hAnsi="Times New Roman" w:cs="Times New Roman"/>
          <w:lang w:val="pl-PL"/>
        </w:rPr>
        <w:t>skarżącej</w:t>
      </w:r>
      <w:r w:rsidR="00491CC0" w:rsidRPr="00491CC0">
        <w:rPr>
          <w:rFonts w:ascii="Times New Roman" w:hAnsi="Times New Roman" w:cs="Times New Roman"/>
          <w:lang w:val="pl-PL"/>
        </w:rPr>
        <w:t>, oraz c) czy pierwsz</w:t>
      </w:r>
      <w:r w:rsidR="00491CC0">
        <w:rPr>
          <w:rFonts w:ascii="Times New Roman" w:hAnsi="Times New Roman" w:cs="Times New Roman"/>
          <w:lang w:val="pl-PL"/>
        </w:rPr>
        <w:t>a</w:t>
      </w:r>
      <w:r w:rsidR="00491CC0" w:rsidRPr="00491CC0">
        <w:rPr>
          <w:rFonts w:ascii="Times New Roman" w:hAnsi="Times New Roman" w:cs="Times New Roman"/>
          <w:lang w:val="pl-PL"/>
        </w:rPr>
        <w:t xml:space="preserve"> skarżąc</w:t>
      </w:r>
      <w:r w:rsidR="00491CC0">
        <w:rPr>
          <w:rFonts w:ascii="Times New Roman" w:hAnsi="Times New Roman" w:cs="Times New Roman"/>
          <w:lang w:val="pl-PL"/>
        </w:rPr>
        <w:t>a</w:t>
      </w:r>
      <w:r w:rsidR="00491CC0" w:rsidRPr="00491CC0">
        <w:rPr>
          <w:rFonts w:ascii="Times New Roman" w:hAnsi="Times New Roman" w:cs="Times New Roman"/>
          <w:lang w:val="pl-PL"/>
        </w:rPr>
        <w:t xml:space="preserve"> był</w:t>
      </w:r>
      <w:r w:rsidR="00491CC0">
        <w:rPr>
          <w:rFonts w:ascii="Times New Roman" w:hAnsi="Times New Roman" w:cs="Times New Roman"/>
          <w:lang w:val="pl-PL"/>
        </w:rPr>
        <w:t>a</w:t>
      </w:r>
      <w:r w:rsidR="00491CC0" w:rsidRPr="00491CC0">
        <w:rPr>
          <w:rFonts w:ascii="Times New Roman" w:hAnsi="Times New Roman" w:cs="Times New Roman"/>
          <w:lang w:val="pl-PL"/>
        </w:rPr>
        <w:t xml:space="preserve"> narażon</w:t>
      </w:r>
      <w:r w:rsidR="00491CC0">
        <w:rPr>
          <w:rFonts w:ascii="Times New Roman" w:hAnsi="Times New Roman" w:cs="Times New Roman"/>
          <w:lang w:val="pl-PL"/>
        </w:rPr>
        <w:t>a</w:t>
      </w:r>
      <w:r w:rsidR="00491CC0" w:rsidRPr="00491CC0">
        <w:rPr>
          <w:rFonts w:ascii="Times New Roman" w:hAnsi="Times New Roman" w:cs="Times New Roman"/>
          <w:lang w:val="pl-PL"/>
        </w:rPr>
        <w:t xml:space="preserve"> na </w:t>
      </w:r>
      <w:r w:rsidR="005376A8">
        <w:rPr>
          <w:rFonts w:ascii="Times New Roman" w:hAnsi="Times New Roman" w:cs="Times New Roman"/>
          <w:lang w:val="pl-PL"/>
        </w:rPr>
        <w:t>znęcanie się</w:t>
      </w:r>
      <w:r w:rsidR="00491CC0" w:rsidRPr="00491CC0">
        <w:rPr>
          <w:rFonts w:ascii="Times New Roman" w:hAnsi="Times New Roman" w:cs="Times New Roman"/>
          <w:lang w:val="pl-PL"/>
        </w:rPr>
        <w:t>, a jeśli tak,</w:t>
      </w:r>
      <w:r w:rsidR="00491CC0">
        <w:rPr>
          <w:rFonts w:ascii="Times New Roman" w:hAnsi="Times New Roman" w:cs="Times New Roman"/>
          <w:lang w:val="pl-PL"/>
        </w:rPr>
        <w:t xml:space="preserve"> to</w:t>
      </w:r>
      <w:r w:rsidR="00491CC0" w:rsidRPr="00491CC0">
        <w:rPr>
          <w:rFonts w:ascii="Times New Roman" w:hAnsi="Times New Roman" w:cs="Times New Roman"/>
          <w:lang w:val="pl-PL"/>
        </w:rPr>
        <w:t xml:space="preserve"> przez kogo</w:t>
      </w:r>
      <w:r w:rsidR="00A77841" w:rsidRPr="00491CC0">
        <w:rPr>
          <w:rFonts w:ascii="Times New Roman" w:hAnsi="Times New Roman" w:cs="Times New Roman"/>
          <w:lang w:val="pl-PL"/>
        </w:rPr>
        <w:t>.</w:t>
      </w:r>
    </w:p>
    <w:p w:rsidR="00A77841" w:rsidRPr="00E9116A"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67</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A92F8E">
        <w:rPr>
          <w:rFonts w:ascii="Times New Roman" w:hAnsi="Times New Roman" w:cs="Times New Roman"/>
          <w:lang w:val="pl-PL"/>
        </w:rPr>
        <w:t xml:space="preserve">Decyzją z dnia 7 </w:t>
      </w:r>
      <w:r w:rsidR="005376A8">
        <w:rPr>
          <w:rFonts w:ascii="Times New Roman" w:hAnsi="Times New Roman" w:cs="Times New Roman"/>
          <w:lang w:val="pl-PL"/>
        </w:rPr>
        <w:t>c</w:t>
      </w:r>
      <w:r w:rsidR="00E9116A">
        <w:rPr>
          <w:rFonts w:ascii="Times New Roman" w:hAnsi="Times New Roman" w:cs="Times New Roman"/>
          <w:lang w:val="pl-PL"/>
        </w:rPr>
        <w:t>zerwca 2011 roku s</w:t>
      </w:r>
      <w:r w:rsidR="00491CC0" w:rsidRPr="00491CC0">
        <w:rPr>
          <w:rFonts w:ascii="Times New Roman" w:hAnsi="Times New Roman" w:cs="Times New Roman"/>
          <w:lang w:val="pl-PL"/>
        </w:rPr>
        <w:t xml:space="preserve">ąd odmówił </w:t>
      </w:r>
      <w:r w:rsidR="006B1F00">
        <w:rPr>
          <w:rFonts w:ascii="Times New Roman" w:hAnsi="Times New Roman" w:cs="Times New Roman"/>
          <w:lang w:val="pl-PL"/>
        </w:rPr>
        <w:t>nałożenia</w:t>
      </w:r>
      <w:r w:rsidR="006B1F00" w:rsidRPr="00491CC0">
        <w:rPr>
          <w:rFonts w:ascii="Times New Roman" w:hAnsi="Times New Roman" w:cs="Times New Roman"/>
          <w:lang w:val="pl-PL"/>
        </w:rPr>
        <w:t xml:space="preserve"> </w:t>
      </w:r>
      <w:r w:rsidR="00491CC0" w:rsidRPr="00491CC0">
        <w:rPr>
          <w:rFonts w:ascii="Times New Roman" w:hAnsi="Times New Roman" w:cs="Times New Roman"/>
          <w:lang w:val="pl-PL"/>
        </w:rPr>
        <w:t>środka tymczasowego, którego domagał</w:t>
      </w:r>
      <w:r w:rsidR="00E9116A">
        <w:rPr>
          <w:rFonts w:ascii="Times New Roman" w:hAnsi="Times New Roman" w:cs="Times New Roman"/>
          <w:lang w:val="pl-PL"/>
        </w:rPr>
        <w:t>a</w:t>
      </w:r>
      <w:r w:rsidR="00491CC0" w:rsidRPr="00491CC0">
        <w:rPr>
          <w:rFonts w:ascii="Times New Roman" w:hAnsi="Times New Roman" w:cs="Times New Roman"/>
          <w:lang w:val="pl-PL"/>
        </w:rPr>
        <w:t xml:space="preserve"> się drug</w:t>
      </w:r>
      <w:r w:rsidR="00E9116A">
        <w:rPr>
          <w:rFonts w:ascii="Times New Roman" w:hAnsi="Times New Roman" w:cs="Times New Roman"/>
          <w:lang w:val="pl-PL"/>
        </w:rPr>
        <w:t>a</w:t>
      </w:r>
      <w:r w:rsidR="00491CC0" w:rsidRPr="00491CC0">
        <w:rPr>
          <w:rFonts w:ascii="Times New Roman" w:hAnsi="Times New Roman" w:cs="Times New Roman"/>
          <w:lang w:val="pl-PL"/>
        </w:rPr>
        <w:t xml:space="preserve"> skarżąc</w:t>
      </w:r>
      <w:r w:rsidR="00E9116A">
        <w:rPr>
          <w:rFonts w:ascii="Times New Roman" w:hAnsi="Times New Roman" w:cs="Times New Roman"/>
          <w:lang w:val="pl-PL"/>
        </w:rPr>
        <w:t>a (zobacz</w:t>
      </w:r>
      <w:r w:rsidR="00491CC0" w:rsidRPr="00491CC0">
        <w:rPr>
          <w:rFonts w:ascii="Times New Roman" w:hAnsi="Times New Roman" w:cs="Times New Roman"/>
          <w:lang w:val="pl-PL"/>
        </w:rPr>
        <w:t xml:space="preserve"> </w:t>
      </w:r>
      <w:r w:rsidR="005376A8">
        <w:rPr>
          <w:rFonts w:ascii="Times New Roman" w:hAnsi="Times New Roman" w:cs="Times New Roman"/>
          <w:lang w:val="pl-PL"/>
        </w:rPr>
        <w:t>p</w:t>
      </w:r>
      <w:r w:rsidR="00E9116A">
        <w:rPr>
          <w:rFonts w:ascii="Times New Roman" w:hAnsi="Times New Roman" w:cs="Times New Roman"/>
          <w:lang w:val="pl-PL"/>
        </w:rPr>
        <w:t>aragraf</w:t>
      </w:r>
      <w:r w:rsidR="00491CC0" w:rsidRPr="00491CC0">
        <w:rPr>
          <w:rFonts w:ascii="Times New Roman" w:hAnsi="Times New Roman" w:cs="Times New Roman"/>
          <w:lang w:val="pl-PL"/>
        </w:rPr>
        <w:t xml:space="preserve"> 60 powyżej). O</w:t>
      </w:r>
      <w:r w:rsidR="005376A8">
        <w:rPr>
          <w:rFonts w:ascii="Times New Roman" w:hAnsi="Times New Roman" w:cs="Times New Roman"/>
          <w:lang w:val="pl-PL"/>
        </w:rPr>
        <w:t>rzekając tak sąd</w:t>
      </w:r>
      <w:r w:rsidR="00491CC0" w:rsidRPr="00491CC0">
        <w:rPr>
          <w:rFonts w:ascii="Times New Roman" w:hAnsi="Times New Roman" w:cs="Times New Roman"/>
          <w:lang w:val="pl-PL"/>
        </w:rPr>
        <w:t xml:space="preserve"> </w:t>
      </w:r>
      <w:r w:rsidR="005376A8">
        <w:rPr>
          <w:rFonts w:ascii="Times New Roman" w:hAnsi="Times New Roman" w:cs="Times New Roman"/>
          <w:lang w:val="pl-PL"/>
        </w:rPr>
        <w:t xml:space="preserve">zapoznał się z opinią okulisty </w:t>
      </w:r>
      <w:r w:rsidR="00A92F8E">
        <w:rPr>
          <w:rFonts w:ascii="Times New Roman" w:hAnsi="Times New Roman" w:cs="Times New Roman"/>
          <w:lang w:val="pl-PL"/>
        </w:rPr>
        <w:t>z</w:t>
      </w:r>
      <w:r w:rsidR="005376A8">
        <w:rPr>
          <w:rFonts w:ascii="Times New Roman" w:hAnsi="Times New Roman" w:cs="Times New Roman"/>
          <w:lang w:val="pl-PL"/>
        </w:rPr>
        <w:t xml:space="preserve"> dnia</w:t>
      </w:r>
      <w:r w:rsidR="00A92F8E">
        <w:rPr>
          <w:rFonts w:ascii="Times New Roman" w:hAnsi="Times New Roman" w:cs="Times New Roman"/>
          <w:lang w:val="pl-PL"/>
        </w:rPr>
        <w:t xml:space="preserve"> 2 </w:t>
      </w:r>
      <w:r w:rsidR="005376A8">
        <w:rPr>
          <w:rFonts w:ascii="Times New Roman" w:hAnsi="Times New Roman" w:cs="Times New Roman"/>
          <w:lang w:val="pl-PL"/>
        </w:rPr>
        <w:t>l</w:t>
      </w:r>
      <w:r w:rsidR="00E9116A">
        <w:rPr>
          <w:rFonts w:ascii="Times New Roman" w:hAnsi="Times New Roman" w:cs="Times New Roman"/>
          <w:lang w:val="pl-PL"/>
        </w:rPr>
        <w:t>utego 2011 roku</w:t>
      </w:r>
      <w:r w:rsidR="00A92F8E">
        <w:rPr>
          <w:rFonts w:ascii="Times New Roman" w:hAnsi="Times New Roman" w:cs="Times New Roman"/>
          <w:lang w:val="pl-PL"/>
        </w:rPr>
        <w:t xml:space="preserve">, </w:t>
      </w:r>
      <w:r w:rsidR="005376A8">
        <w:rPr>
          <w:rFonts w:ascii="Times New Roman" w:hAnsi="Times New Roman" w:cs="Times New Roman"/>
          <w:lang w:val="pl-PL"/>
        </w:rPr>
        <w:t>opiniami</w:t>
      </w:r>
      <w:r w:rsidR="00A92F8E">
        <w:rPr>
          <w:rFonts w:ascii="Times New Roman" w:hAnsi="Times New Roman" w:cs="Times New Roman"/>
          <w:lang w:val="pl-PL"/>
        </w:rPr>
        <w:t xml:space="preserve"> psychiatrów z</w:t>
      </w:r>
      <w:r w:rsidR="005376A8">
        <w:rPr>
          <w:rFonts w:ascii="Times New Roman" w:hAnsi="Times New Roman" w:cs="Times New Roman"/>
          <w:lang w:val="pl-PL"/>
        </w:rPr>
        <w:t xml:space="preserve"> dnia</w:t>
      </w:r>
      <w:r w:rsidR="00A92F8E">
        <w:rPr>
          <w:rFonts w:ascii="Times New Roman" w:hAnsi="Times New Roman" w:cs="Times New Roman"/>
          <w:lang w:val="pl-PL"/>
        </w:rPr>
        <w:t xml:space="preserve"> 19 </w:t>
      </w:r>
      <w:r w:rsidR="005376A8">
        <w:rPr>
          <w:rFonts w:ascii="Times New Roman" w:hAnsi="Times New Roman" w:cs="Times New Roman"/>
          <w:lang w:val="pl-PL"/>
        </w:rPr>
        <w:t>l</w:t>
      </w:r>
      <w:r w:rsidR="00491CC0" w:rsidRPr="00491CC0">
        <w:rPr>
          <w:rFonts w:ascii="Times New Roman" w:hAnsi="Times New Roman" w:cs="Times New Roman"/>
          <w:lang w:val="pl-PL"/>
        </w:rPr>
        <w:t>uteg</w:t>
      </w:r>
      <w:r w:rsidR="00A92F8E">
        <w:rPr>
          <w:rFonts w:ascii="Times New Roman" w:hAnsi="Times New Roman" w:cs="Times New Roman"/>
          <w:lang w:val="pl-PL"/>
        </w:rPr>
        <w:t xml:space="preserve">o i </w:t>
      </w:r>
      <w:r w:rsidR="005376A8">
        <w:rPr>
          <w:rFonts w:ascii="Times New Roman" w:hAnsi="Times New Roman" w:cs="Times New Roman"/>
          <w:lang w:val="pl-PL"/>
        </w:rPr>
        <w:t xml:space="preserve">dnia </w:t>
      </w:r>
      <w:r w:rsidR="00A92F8E">
        <w:rPr>
          <w:rFonts w:ascii="Times New Roman" w:hAnsi="Times New Roman" w:cs="Times New Roman"/>
          <w:lang w:val="pl-PL"/>
        </w:rPr>
        <w:t xml:space="preserve">7 </w:t>
      </w:r>
      <w:r w:rsidR="005376A8">
        <w:rPr>
          <w:rFonts w:ascii="Times New Roman" w:hAnsi="Times New Roman" w:cs="Times New Roman"/>
          <w:lang w:val="pl-PL"/>
        </w:rPr>
        <w:t>m</w:t>
      </w:r>
      <w:r w:rsidR="00491CC0" w:rsidRPr="00491CC0">
        <w:rPr>
          <w:rFonts w:ascii="Times New Roman" w:hAnsi="Times New Roman" w:cs="Times New Roman"/>
          <w:lang w:val="pl-PL"/>
        </w:rPr>
        <w:t>aja 2</w:t>
      </w:r>
      <w:r w:rsidR="00E9116A">
        <w:rPr>
          <w:rFonts w:ascii="Times New Roman" w:hAnsi="Times New Roman" w:cs="Times New Roman"/>
          <w:lang w:val="pl-PL"/>
        </w:rPr>
        <w:t>011 roku o</w:t>
      </w:r>
      <w:r w:rsidR="00491CC0" w:rsidRPr="00491CC0">
        <w:rPr>
          <w:rFonts w:ascii="Times New Roman" w:hAnsi="Times New Roman" w:cs="Times New Roman"/>
          <w:lang w:val="pl-PL"/>
        </w:rPr>
        <w:t>raz opini</w:t>
      </w:r>
      <w:r w:rsidR="005376A8">
        <w:rPr>
          <w:rFonts w:ascii="Times New Roman" w:hAnsi="Times New Roman" w:cs="Times New Roman"/>
          <w:lang w:val="pl-PL"/>
        </w:rPr>
        <w:t>ami</w:t>
      </w:r>
      <w:r w:rsidR="00491CC0" w:rsidRPr="00491CC0">
        <w:rPr>
          <w:rFonts w:ascii="Times New Roman" w:hAnsi="Times New Roman" w:cs="Times New Roman"/>
          <w:lang w:val="pl-PL"/>
        </w:rPr>
        <w:t xml:space="preserve"> psychologa</w:t>
      </w:r>
      <w:r w:rsidR="00A92F8E">
        <w:rPr>
          <w:rFonts w:ascii="Times New Roman" w:hAnsi="Times New Roman" w:cs="Times New Roman"/>
          <w:lang w:val="pl-PL"/>
        </w:rPr>
        <w:t xml:space="preserve"> z </w:t>
      </w:r>
      <w:r w:rsidR="005376A8">
        <w:rPr>
          <w:rFonts w:ascii="Times New Roman" w:hAnsi="Times New Roman" w:cs="Times New Roman"/>
          <w:lang w:val="pl-PL"/>
        </w:rPr>
        <w:t xml:space="preserve">dnia </w:t>
      </w:r>
      <w:r w:rsidR="00A92F8E">
        <w:rPr>
          <w:rFonts w:ascii="Times New Roman" w:hAnsi="Times New Roman" w:cs="Times New Roman"/>
          <w:lang w:val="pl-PL"/>
        </w:rPr>
        <w:t xml:space="preserve">5 </w:t>
      </w:r>
      <w:r w:rsidR="005376A8">
        <w:rPr>
          <w:rFonts w:ascii="Times New Roman" w:hAnsi="Times New Roman" w:cs="Times New Roman"/>
          <w:lang w:val="pl-PL"/>
        </w:rPr>
        <w:t>m</w:t>
      </w:r>
      <w:r w:rsidR="00A92F8E">
        <w:rPr>
          <w:rFonts w:ascii="Times New Roman" w:hAnsi="Times New Roman" w:cs="Times New Roman"/>
          <w:lang w:val="pl-PL"/>
        </w:rPr>
        <w:t>arca i</w:t>
      </w:r>
      <w:r w:rsidR="005376A8">
        <w:rPr>
          <w:rFonts w:ascii="Times New Roman" w:hAnsi="Times New Roman" w:cs="Times New Roman"/>
          <w:lang w:val="pl-PL"/>
        </w:rPr>
        <w:t xml:space="preserve"> dnia</w:t>
      </w:r>
      <w:r w:rsidR="00A92F8E">
        <w:rPr>
          <w:rFonts w:ascii="Times New Roman" w:hAnsi="Times New Roman" w:cs="Times New Roman"/>
          <w:lang w:val="pl-PL"/>
        </w:rPr>
        <w:t xml:space="preserve"> 22 </w:t>
      </w:r>
      <w:r w:rsidR="005376A8">
        <w:rPr>
          <w:rFonts w:ascii="Times New Roman" w:hAnsi="Times New Roman" w:cs="Times New Roman"/>
          <w:lang w:val="pl-PL"/>
        </w:rPr>
        <w:t>k</w:t>
      </w:r>
      <w:r w:rsidR="00E9116A">
        <w:rPr>
          <w:rFonts w:ascii="Times New Roman" w:hAnsi="Times New Roman" w:cs="Times New Roman"/>
          <w:lang w:val="pl-PL"/>
        </w:rPr>
        <w:t>wietnia 2011 roku</w:t>
      </w:r>
      <w:r w:rsidR="00491CC0" w:rsidRPr="00491CC0">
        <w:rPr>
          <w:rFonts w:ascii="Times New Roman" w:hAnsi="Times New Roman" w:cs="Times New Roman"/>
          <w:lang w:val="pl-PL"/>
        </w:rPr>
        <w:t xml:space="preserve"> (</w:t>
      </w:r>
      <w:r w:rsidR="00E9116A">
        <w:rPr>
          <w:rFonts w:ascii="Times New Roman" w:hAnsi="Times New Roman" w:cs="Times New Roman"/>
          <w:lang w:val="pl-PL"/>
        </w:rPr>
        <w:t>zobacz</w:t>
      </w:r>
      <w:r w:rsidR="00491CC0" w:rsidRPr="00491CC0">
        <w:rPr>
          <w:rFonts w:ascii="Times New Roman" w:hAnsi="Times New Roman" w:cs="Times New Roman"/>
          <w:lang w:val="pl-PL"/>
        </w:rPr>
        <w:t xml:space="preserve"> </w:t>
      </w:r>
      <w:r w:rsidR="005376A8">
        <w:rPr>
          <w:rFonts w:ascii="Times New Roman" w:hAnsi="Times New Roman" w:cs="Times New Roman"/>
          <w:lang w:val="pl-PL"/>
        </w:rPr>
        <w:t>p</w:t>
      </w:r>
      <w:r w:rsidR="00E9116A">
        <w:rPr>
          <w:rFonts w:ascii="Times New Roman" w:hAnsi="Times New Roman" w:cs="Times New Roman"/>
          <w:lang w:val="pl-PL"/>
        </w:rPr>
        <w:t xml:space="preserve">aragrafy 13-14, </w:t>
      </w:r>
      <w:r w:rsidR="005376A8">
        <w:rPr>
          <w:rFonts w:ascii="Times New Roman" w:hAnsi="Times New Roman" w:cs="Times New Roman"/>
          <w:lang w:val="pl-PL"/>
        </w:rPr>
        <w:t>p</w:t>
      </w:r>
      <w:r w:rsidR="00106594">
        <w:rPr>
          <w:rFonts w:ascii="Times New Roman" w:hAnsi="Times New Roman" w:cs="Times New Roman"/>
          <w:lang w:val="pl-PL"/>
        </w:rPr>
        <w:t>aragrafy</w:t>
      </w:r>
      <w:r w:rsidR="00491CC0" w:rsidRPr="00491CC0">
        <w:rPr>
          <w:rFonts w:ascii="Times New Roman" w:hAnsi="Times New Roman" w:cs="Times New Roman"/>
          <w:lang w:val="pl-PL"/>
        </w:rPr>
        <w:t xml:space="preserve"> 19-20, </w:t>
      </w:r>
      <w:r w:rsidR="005376A8">
        <w:rPr>
          <w:rFonts w:ascii="Times New Roman" w:hAnsi="Times New Roman" w:cs="Times New Roman"/>
          <w:lang w:val="pl-PL"/>
        </w:rPr>
        <w:t>p</w:t>
      </w:r>
      <w:r w:rsidR="00106594">
        <w:rPr>
          <w:rFonts w:ascii="Times New Roman" w:hAnsi="Times New Roman" w:cs="Times New Roman"/>
          <w:lang w:val="pl-PL"/>
        </w:rPr>
        <w:t>aragraf</w:t>
      </w:r>
      <w:r w:rsidR="00E9116A">
        <w:rPr>
          <w:rFonts w:ascii="Times New Roman" w:hAnsi="Times New Roman" w:cs="Times New Roman"/>
          <w:lang w:val="pl-PL"/>
        </w:rPr>
        <w:t xml:space="preserve"> 23 i </w:t>
      </w:r>
      <w:r w:rsidR="005376A8">
        <w:rPr>
          <w:rFonts w:ascii="Times New Roman" w:hAnsi="Times New Roman" w:cs="Times New Roman"/>
          <w:lang w:val="pl-PL"/>
        </w:rPr>
        <w:t>p</w:t>
      </w:r>
      <w:r w:rsidR="00106594">
        <w:rPr>
          <w:rFonts w:ascii="Times New Roman" w:hAnsi="Times New Roman" w:cs="Times New Roman"/>
          <w:lang w:val="pl-PL"/>
        </w:rPr>
        <w:t xml:space="preserve">aragraf </w:t>
      </w:r>
      <w:r w:rsidR="00491CC0" w:rsidRPr="00491CC0">
        <w:rPr>
          <w:rFonts w:ascii="Times New Roman" w:hAnsi="Times New Roman" w:cs="Times New Roman"/>
          <w:lang w:val="pl-PL"/>
        </w:rPr>
        <w:t xml:space="preserve">25 powyżej). </w:t>
      </w:r>
      <w:r w:rsidR="005376A8">
        <w:rPr>
          <w:rFonts w:ascii="Times New Roman" w:hAnsi="Times New Roman" w:cs="Times New Roman"/>
          <w:lang w:val="pl-PL"/>
        </w:rPr>
        <w:t xml:space="preserve">Zapoznał </w:t>
      </w:r>
      <w:r w:rsidR="00491CC0" w:rsidRPr="00491CC0">
        <w:rPr>
          <w:rFonts w:ascii="Times New Roman" w:hAnsi="Times New Roman" w:cs="Times New Roman"/>
          <w:lang w:val="pl-PL"/>
        </w:rPr>
        <w:t>się również z aktami postępowania karnego</w:t>
      </w:r>
      <w:r w:rsidR="00036E58">
        <w:rPr>
          <w:rFonts w:ascii="Times New Roman" w:hAnsi="Times New Roman" w:cs="Times New Roman"/>
          <w:lang w:val="pl-PL"/>
        </w:rPr>
        <w:t xml:space="preserve"> </w:t>
      </w:r>
      <w:r w:rsidR="005376A8">
        <w:rPr>
          <w:rFonts w:ascii="Times New Roman" w:hAnsi="Times New Roman" w:cs="Times New Roman"/>
          <w:lang w:val="pl-PL"/>
        </w:rPr>
        <w:t>dotyczącego uszczerbku ciała</w:t>
      </w:r>
      <w:r w:rsidR="00491CC0" w:rsidRPr="00491CC0">
        <w:rPr>
          <w:rFonts w:ascii="Times New Roman" w:hAnsi="Times New Roman" w:cs="Times New Roman"/>
          <w:lang w:val="pl-PL"/>
        </w:rPr>
        <w:t>, a następnie zbadał sprawozdanie i zalecenie lokalnego ośrodka pomocy s</w:t>
      </w:r>
      <w:r w:rsidR="00A92F8E">
        <w:rPr>
          <w:rFonts w:ascii="Times New Roman" w:hAnsi="Times New Roman" w:cs="Times New Roman"/>
          <w:lang w:val="pl-PL"/>
        </w:rPr>
        <w:t xml:space="preserve">połecznej z dnia 12 </w:t>
      </w:r>
      <w:r w:rsidR="00036E58">
        <w:rPr>
          <w:rFonts w:ascii="Times New Roman" w:hAnsi="Times New Roman" w:cs="Times New Roman"/>
          <w:lang w:val="pl-PL"/>
        </w:rPr>
        <w:t>m</w:t>
      </w:r>
      <w:r w:rsidR="00E9116A">
        <w:rPr>
          <w:rFonts w:ascii="Times New Roman" w:hAnsi="Times New Roman" w:cs="Times New Roman"/>
          <w:lang w:val="pl-PL"/>
        </w:rPr>
        <w:t>aja 2011 roku</w:t>
      </w:r>
      <w:r w:rsidR="00491CC0" w:rsidRPr="00491CC0">
        <w:rPr>
          <w:rFonts w:ascii="Times New Roman" w:hAnsi="Times New Roman" w:cs="Times New Roman"/>
          <w:lang w:val="pl-PL"/>
        </w:rPr>
        <w:t xml:space="preserve"> (</w:t>
      </w:r>
      <w:r w:rsidR="00E9116A">
        <w:rPr>
          <w:rFonts w:ascii="Times New Roman" w:hAnsi="Times New Roman" w:cs="Times New Roman"/>
          <w:lang w:val="pl-PL"/>
        </w:rPr>
        <w:t>zobacz</w:t>
      </w:r>
      <w:r w:rsidR="00491CC0" w:rsidRPr="00491CC0">
        <w:rPr>
          <w:rFonts w:ascii="Times New Roman" w:hAnsi="Times New Roman" w:cs="Times New Roman"/>
          <w:lang w:val="pl-PL"/>
        </w:rPr>
        <w:t xml:space="preserve"> </w:t>
      </w:r>
      <w:r w:rsidR="00036E58">
        <w:rPr>
          <w:rFonts w:ascii="Times New Roman" w:hAnsi="Times New Roman" w:cs="Times New Roman"/>
          <w:lang w:val="pl-PL"/>
        </w:rPr>
        <w:lastRenderedPageBreak/>
        <w:t>p</w:t>
      </w:r>
      <w:r w:rsidR="00E9116A">
        <w:rPr>
          <w:rFonts w:ascii="Times New Roman" w:hAnsi="Times New Roman" w:cs="Times New Roman"/>
          <w:lang w:val="pl-PL"/>
        </w:rPr>
        <w:t>aragrafy</w:t>
      </w:r>
      <w:r w:rsidR="00491CC0" w:rsidRPr="00491CC0">
        <w:rPr>
          <w:rFonts w:ascii="Times New Roman" w:hAnsi="Times New Roman" w:cs="Times New Roman"/>
          <w:lang w:val="pl-PL"/>
        </w:rPr>
        <w:t xml:space="preserve"> 64-65 powyżej). W związku z</w:t>
      </w:r>
      <w:r w:rsidR="00391EC4">
        <w:rPr>
          <w:rFonts w:ascii="Times New Roman" w:hAnsi="Times New Roman" w:cs="Times New Roman"/>
          <w:lang w:val="pl-PL"/>
        </w:rPr>
        <w:t>e</w:t>
      </w:r>
      <w:r w:rsidR="00491CC0" w:rsidRPr="00491CC0">
        <w:rPr>
          <w:rFonts w:ascii="Times New Roman" w:hAnsi="Times New Roman" w:cs="Times New Roman"/>
          <w:lang w:val="pl-PL"/>
        </w:rPr>
        <w:t xml:space="preserve"> sprzecznymi opiniami psychiatrów stwierdził, że </w:t>
      </w:r>
      <w:r w:rsidR="00912EC5">
        <w:rPr>
          <w:rFonts w:ascii="Times New Roman" w:hAnsi="Times New Roman" w:cs="Times New Roman"/>
          <w:lang w:val="pl-PL"/>
        </w:rPr>
        <w:t>wyrok nakazowy</w:t>
      </w:r>
      <w:r w:rsidR="00491CC0" w:rsidRPr="00491CC0">
        <w:rPr>
          <w:rFonts w:ascii="Times New Roman" w:hAnsi="Times New Roman" w:cs="Times New Roman"/>
          <w:lang w:val="pl-PL"/>
        </w:rPr>
        <w:t xml:space="preserve"> przeciwko ojcu pierwsze</w:t>
      </w:r>
      <w:r w:rsidR="00E9116A">
        <w:rPr>
          <w:rFonts w:ascii="Times New Roman" w:hAnsi="Times New Roman" w:cs="Times New Roman"/>
          <w:lang w:val="pl-PL"/>
        </w:rPr>
        <w:t>j</w:t>
      </w:r>
      <w:r w:rsidR="00491CC0" w:rsidRPr="00491CC0">
        <w:rPr>
          <w:rFonts w:ascii="Times New Roman" w:hAnsi="Times New Roman" w:cs="Times New Roman"/>
          <w:lang w:val="pl-PL"/>
        </w:rPr>
        <w:t xml:space="preserve"> skarżące</w:t>
      </w:r>
      <w:r w:rsidR="00E9116A">
        <w:rPr>
          <w:rFonts w:ascii="Times New Roman" w:hAnsi="Times New Roman" w:cs="Times New Roman"/>
          <w:lang w:val="pl-PL"/>
        </w:rPr>
        <w:t>j</w:t>
      </w:r>
      <w:r w:rsidR="006B1F00">
        <w:rPr>
          <w:rFonts w:ascii="Times New Roman" w:hAnsi="Times New Roman" w:cs="Times New Roman"/>
          <w:lang w:val="pl-PL"/>
        </w:rPr>
        <w:t xml:space="preserve"> </w:t>
      </w:r>
      <w:r w:rsidR="00491CC0" w:rsidRPr="00491CC0">
        <w:rPr>
          <w:rFonts w:ascii="Times New Roman" w:hAnsi="Times New Roman" w:cs="Times New Roman"/>
          <w:lang w:val="pl-PL"/>
        </w:rPr>
        <w:t xml:space="preserve">nigdy nie stał się ostateczny, </w:t>
      </w:r>
      <w:r w:rsidR="00E55F41">
        <w:rPr>
          <w:rFonts w:ascii="Times New Roman" w:hAnsi="Times New Roman" w:cs="Times New Roman"/>
          <w:lang w:val="pl-PL"/>
        </w:rPr>
        <w:t xml:space="preserve">zaś </w:t>
      </w:r>
      <w:r w:rsidR="00491CC0" w:rsidRPr="00491CC0">
        <w:rPr>
          <w:rFonts w:ascii="Times New Roman" w:hAnsi="Times New Roman" w:cs="Times New Roman"/>
          <w:lang w:val="pl-PL"/>
        </w:rPr>
        <w:t xml:space="preserve">zalecenie lokalnego ośrodka pomocy społecznej, </w:t>
      </w:r>
      <w:r w:rsidR="00902562">
        <w:rPr>
          <w:rFonts w:ascii="Times New Roman" w:hAnsi="Times New Roman" w:cs="Times New Roman"/>
          <w:lang w:val="pl-PL"/>
        </w:rPr>
        <w:t xml:space="preserve"> i zarzuty </w:t>
      </w:r>
      <w:r w:rsidR="00E927AC">
        <w:rPr>
          <w:rFonts w:ascii="Times New Roman" w:hAnsi="Times New Roman" w:cs="Times New Roman"/>
          <w:lang w:val="pl-PL"/>
        </w:rPr>
        <w:t xml:space="preserve">aby usprawiedliwić natychmiastowe zabranie córki spod opieki ojca </w:t>
      </w:r>
      <w:r w:rsidR="00902562">
        <w:rPr>
          <w:rFonts w:ascii="Times New Roman" w:hAnsi="Times New Roman" w:cs="Times New Roman"/>
          <w:lang w:val="pl-PL"/>
        </w:rPr>
        <w:t>z uwagi na to</w:t>
      </w:r>
      <w:r w:rsidR="00E9116A">
        <w:rPr>
          <w:rFonts w:ascii="Times New Roman" w:hAnsi="Times New Roman" w:cs="Times New Roman"/>
          <w:lang w:val="pl-PL"/>
        </w:rPr>
        <w:t>, że</w:t>
      </w:r>
      <w:r w:rsidR="00491CC0" w:rsidRPr="00491CC0">
        <w:rPr>
          <w:rFonts w:ascii="Times New Roman" w:hAnsi="Times New Roman" w:cs="Times New Roman"/>
          <w:lang w:val="pl-PL"/>
        </w:rPr>
        <w:t xml:space="preserve"> pierwsz</w:t>
      </w:r>
      <w:r w:rsidR="00E9116A">
        <w:rPr>
          <w:rFonts w:ascii="Times New Roman" w:hAnsi="Times New Roman" w:cs="Times New Roman"/>
          <w:lang w:val="pl-PL"/>
        </w:rPr>
        <w:t>a</w:t>
      </w:r>
      <w:r w:rsidR="00491CC0" w:rsidRPr="00491CC0">
        <w:rPr>
          <w:rFonts w:ascii="Times New Roman" w:hAnsi="Times New Roman" w:cs="Times New Roman"/>
          <w:lang w:val="pl-PL"/>
        </w:rPr>
        <w:t xml:space="preserve"> skarżąc</w:t>
      </w:r>
      <w:r w:rsidR="00E9116A">
        <w:rPr>
          <w:rFonts w:ascii="Times New Roman" w:hAnsi="Times New Roman" w:cs="Times New Roman"/>
          <w:lang w:val="pl-PL"/>
        </w:rPr>
        <w:t>a</w:t>
      </w:r>
      <w:r w:rsidR="00491CC0" w:rsidRPr="00491CC0">
        <w:rPr>
          <w:rFonts w:ascii="Times New Roman" w:hAnsi="Times New Roman" w:cs="Times New Roman"/>
          <w:lang w:val="pl-PL"/>
        </w:rPr>
        <w:t xml:space="preserve"> </w:t>
      </w:r>
      <w:r w:rsidR="00E9116A">
        <w:rPr>
          <w:rFonts w:ascii="Times New Roman" w:hAnsi="Times New Roman" w:cs="Times New Roman"/>
          <w:lang w:val="pl-PL"/>
        </w:rPr>
        <w:t>była</w:t>
      </w:r>
      <w:r w:rsidR="00491CC0" w:rsidRPr="00491CC0">
        <w:rPr>
          <w:rFonts w:ascii="Times New Roman" w:hAnsi="Times New Roman" w:cs="Times New Roman"/>
          <w:lang w:val="pl-PL"/>
        </w:rPr>
        <w:t xml:space="preserve"> </w:t>
      </w:r>
      <w:r w:rsidR="00902562">
        <w:rPr>
          <w:rFonts w:ascii="Times New Roman" w:hAnsi="Times New Roman" w:cs="Times New Roman"/>
          <w:lang w:val="pl-PL"/>
        </w:rPr>
        <w:t xml:space="preserve"> przez niego </w:t>
      </w:r>
      <w:r w:rsidR="00E9116A">
        <w:rPr>
          <w:rFonts w:ascii="Times New Roman" w:hAnsi="Times New Roman" w:cs="Times New Roman"/>
          <w:lang w:val="pl-PL"/>
        </w:rPr>
        <w:t xml:space="preserve">maltretowana </w:t>
      </w:r>
      <w:r w:rsidR="00391EC4">
        <w:rPr>
          <w:rFonts w:ascii="Times New Roman" w:hAnsi="Times New Roman" w:cs="Times New Roman"/>
          <w:lang w:val="pl-PL"/>
        </w:rPr>
        <w:t>,</w:t>
      </w:r>
      <w:r w:rsidR="00491CC0" w:rsidRPr="00491CC0">
        <w:rPr>
          <w:rFonts w:ascii="Times New Roman" w:hAnsi="Times New Roman" w:cs="Times New Roman"/>
          <w:lang w:val="pl-PL"/>
        </w:rPr>
        <w:t xml:space="preserve"> nie </w:t>
      </w:r>
      <w:r w:rsidR="00902562">
        <w:rPr>
          <w:rFonts w:ascii="Times New Roman" w:hAnsi="Times New Roman" w:cs="Times New Roman"/>
          <w:lang w:val="pl-PL"/>
        </w:rPr>
        <w:t>są</w:t>
      </w:r>
      <w:r w:rsidR="00902562" w:rsidRPr="00491CC0">
        <w:rPr>
          <w:rFonts w:ascii="Times New Roman" w:hAnsi="Times New Roman" w:cs="Times New Roman"/>
          <w:lang w:val="pl-PL"/>
        </w:rPr>
        <w:t xml:space="preserve"> </w:t>
      </w:r>
      <w:r w:rsidR="00491CC0" w:rsidRPr="00491CC0">
        <w:rPr>
          <w:rFonts w:ascii="Times New Roman" w:hAnsi="Times New Roman" w:cs="Times New Roman"/>
          <w:lang w:val="pl-PL"/>
        </w:rPr>
        <w:t>wystarczająco wiarygodn</w:t>
      </w:r>
      <w:r w:rsidR="00E9116A">
        <w:rPr>
          <w:rFonts w:ascii="Times New Roman" w:hAnsi="Times New Roman" w:cs="Times New Roman"/>
          <w:lang w:val="pl-PL"/>
        </w:rPr>
        <w:t>e</w:t>
      </w:r>
      <w:r w:rsidR="00491CC0" w:rsidRPr="00491CC0">
        <w:rPr>
          <w:rFonts w:ascii="Times New Roman" w:hAnsi="Times New Roman" w:cs="Times New Roman"/>
          <w:lang w:val="pl-PL"/>
        </w:rPr>
        <w:t xml:space="preserve">, aby usprawiedliwić jej natychmiastowe </w:t>
      </w:r>
      <w:r w:rsidR="008C1CB1">
        <w:rPr>
          <w:rFonts w:ascii="Times New Roman" w:hAnsi="Times New Roman" w:cs="Times New Roman"/>
          <w:lang w:val="pl-PL"/>
        </w:rPr>
        <w:t>zabranie</w:t>
      </w:r>
      <w:r w:rsidR="008C1CB1" w:rsidRPr="00491CC0">
        <w:rPr>
          <w:rFonts w:ascii="Times New Roman" w:hAnsi="Times New Roman" w:cs="Times New Roman"/>
          <w:lang w:val="pl-PL"/>
        </w:rPr>
        <w:t xml:space="preserve"> </w:t>
      </w:r>
      <w:r w:rsidR="00E9116A">
        <w:rPr>
          <w:rFonts w:ascii="Times New Roman" w:hAnsi="Times New Roman" w:cs="Times New Roman"/>
          <w:lang w:val="pl-PL"/>
        </w:rPr>
        <w:t>spod jego opieki</w:t>
      </w:r>
      <w:r w:rsidR="00491CC0" w:rsidRPr="00491CC0">
        <w:rPr>
          <w:rFonts w:ascii="Times New Roman" w:hAnsi="Times New Roman" w:cs="Times New Roman"/>
          <w:lang w:val="pl-PL"/>
        </w:rPr>
        <w:t xml:space="preserve">. </w:t>
      </w:r>
      <w:r w:rsidR="00491CC0" w:rsidRPr="00E9116A">
        <w:rPr>
          <w:rFonts w:ascii="Times New Roman" w:hAnsi="Times New Roman" w:cs="Times New Roman"/>
          <w:lang w:val="pl-PL"/>
        </w:rPr>
        <w:t>W szczególności sąd orzekł w następujący sposób</w:t>
      </w:r>
      <w:r w:rsidR="00A77841" w:rsidRPr="00E9116A">
        <w:rPr>
          <w:rFonts w:ascii="Times New Roman" w:hAnsi="Times New Roman" w:cs="Times New Roman"/>
          <w:lang w:val="pl-PL"/>
        </w:rPr>
        <w:t>:</w:t>
      </w:r>
    </w:p>
    <w:p w:rsidR="00A77841" w:rsidRPr="00E9116A" w:rsidRDefault="003444D0" w:rsidP="00D8381D">
      <w:pPr>
        <w:pStyle w:val="ECHRParaQuote"/>
        <w:rPr>
          <w:rFonts w:ascii="Times New Roman" w:hAnsi="Times New Roman" w:cs="Times New Roman"/>
          <w:lang w:val="pl-PL"/>
        </w:rPr>
      </w:pPr>
      <w:r>
        <w:rPr>
          <w:rFonts w:ascii="Times New Roman" w:hAnsi="Times New Roman" w:cs="Times New Roman"/>
          <w:lang w:val="pl-PL"/>
        </w:rPr>
        <w:t>okoliczności sprawy nie uzasadniały</w:t>
      </w:r>
      <w:r w:rsidR="00E9116A" w:rsidRPr="00E9116A">
        <w:rPr>
          <w:rFonts w:ascii="Times New Roman" w:hAnsi="Times New Roman" w:cs="Times New Roman"/>
          <w:lang w:val="pl-PL"/>
        </w:rPr>
        <w:t xml:space="preserve"> w wystarczającym stopniu, że taki środek był konieczny, aby zapobiec przemocy lub ryzyku nieodwracalnej szkody, </w:t>
      </w:r>
      <w:r w:rsidR="008C1CB1">
        <w:rPr>
          <w:rFonts w:ascii="Times New Roman" w:hAnsi="Times New Roman" w:cs="Times New Roman"/>
          <w:lang w:val="pl-PL"/>
        </w:rPr>
        <w:t>mając na względzie, że</w:t>
      </w:r>
      <w:r w:rsidR="008C1CB1" w:rsidRPr="00E9116A">
        <w:rPr>
          <w:rFonts w:ascii="Times New Roman" w:hAnsi="Times New Roman" w:cs="Times New Roman"/>
          <w:lang w:val="pl-PL"/>
        </w:rPr>
        <w:t xml:space="preserve"> </w:t>
      </w:r>
      <w:r w:rsidR="00E9116A" w:rsidRPr="00E9116A">
        <w:rPr>
          <w:rFonts w:ascii="Times New Roman" w:hAnsi="Times New Roman" w:cs="Times New Roman"/>
          <w:lang w:val="pl-PL"/>
        </w:rPr>
        <w:t xml:space="preserve">obecnie pozostaje </w:t>
      </w:r>
      <w:r w:rsidRPr="00E9116A">
        <w:rPr>
          <w:rFonts w:ascii="Times New Roman" w:hAnsi="Times New Roman" w:cs="Times New Roman"/>
          <w:lang w:val="pl-PL"/>
        </w:rPr>
        <w:t>niepewn</w:t>
      </w:r>
      <w:r>
        <w:rPr>
          <w:rFonts w:ascii="Times New Roman" w:hAnsi="Times New Roman" w:cs="Times New Roman"/>
          <w:lang w:val="pl-PL"/>
        </w:rPr>
        <w:t>y</w:t>
      </w:r>
      <w:r w:rsidRPr="00E9116A">
        <w:rPr>
          <w:rFonts w:ascii="Times New Roman" w:hAnsi="Times New Roman" w:cs="Times New Roman"/>
          <w:lang w:val="pl-PL"/>
        </w:rPr>
        <w:t xml:space="preserve"> </w:t>
      </w:r>
      <w:r w:rsidR="00E9116A" w:rsidRPr="00E9116A">
        <w:rPr>
          <w:rFonts w:ascii="Times New Roman" w:hAnsi="Times New Roman" w:cs="Times New Roman"/>
          <w:lang w:val="pl-PL"/>
        </w:rPr>
        <w:t xml:space="preserve">i </w:t>
      </w:r>
      <w:r w:rsidRPr="00E9116A">
        <w:rPr>
          <w:rFonts w:ascii="Times New Roman" w:hAnsi="Times New Roman" w:cs="Times New Roman"/>
          <w:lang w:val="pl-PL"/>
        </w:rPr>
        <w:t>kwestionowan</w:t>
      </w:r>
      <w:r>
        <w:rPr>
          <w:rFonts w:ascii="Times New Roman" w:hAnsi="Times New Roman" w:cs="Times New Roman"/>
          <w:lang w:val="pl-PL"/>
        </w:rPr>
        <w:t>y</w:t>
      </w:r>
      <w:r w:rsidR="00E9116A" w:rsidRPr="00E9116A">
        <w:rPr>
          <w:rFonts w:ascii="Times New Roman" w:hAnsi="Times New Roman" w:cs="Times New Roman"/>
          <w:lang w:val="pl-PL"/>
        </w:rPr>
        <w:t xml:space="preserve">, </w:t>
      </w:r>
      <w:r>
        <w:rPr>
          <w:rFonts w:ascii="Times New Roman" w:hAnsi="Times New Roman" w:cs="Times New Roman"/>
          <w:lang w:val="pl-PL"/>
        </w:rPr>
        <w:t>fakt</w:t>
      </w:r>
      <w:r w:rsidR="00067230">
        <w:rPr>
          <w:rFonts w:ascii="Times New Roman" w:hAnsi="Times New Roman" w:cs="Times New Roman"/>
          <w:lang w:val="pl-PL"/>
        </w:rPr>
        <w:t xml:space="preserve"> odnośnie tego czy doszło do</w:t>
      </w:r>
      <w:r w:rsidR="008C1CB1">
        <w:rPr>
          <w:rFonts w:ascii="Times New Roman" w:hAnsi="Times New Roman" w:cs="Times New Roman"/>
          <w:lang w:val="pl-PL"/>
        </w:rPr>
        <w:t xml:space="preserve"> znęcania się ojca [nad dzieckiem]</w:t>
      </w:r>
      <w:r w:rsidR="00391EC4">
        <w:rPr>
          <w:rFonts w:ascii="Times New Roman" w:hAnsi="Times New Roman" w:cs="Times New Roman"/>
          <w:lang w:val="pl-PL"/>
        </w:rPr>
        <w:t>,</w:t>
      </w:r>
      <w:r w:rsidR="00E9116A">
        <w:rPr>
          <w:rFonts w:ascii="Times New Roman" w:hAnsi="Times New Roman" w:cs="Times New Roman"/>
          <w:lang w:val="pl-PL"/>
        </w:rPr>
        <w:t xml:space="preserve"> czy też</w:t>
      </w:r>
      <w:r w:rsidR="00067230">
        <w:rPr>
          <w:rFonts w:ascii="Times New Roman" w:hAnsi="Times New Roman" w:cs="Times New Roman"/>
          <w:lang w:val="pl-PL"/>
        </w:rPr>
        <w:t xml:space="preserve"> dziecko</w:t>
      </w:r>
      <w:r w:rsidR="00E9116A">
        <w:rPr>
          <w:rFonts w:ascii="Times New Roman" w:hAnsi="Times New Roman" w:cs="Times New Roman"/>
          <w:lang w:val="pl-PL"/>
        </w:rPr>
        <w:t xml:space="preserve"> było manipulowane p</w:t>
      </w:r>
      <w:r w:rsidR="00E9116A" w:rsidRPr="00E9116A">
        <w:rPr>
          <w:rFonts w:ascii="Times New Roman" w:hAnsi="Times New Roman" w:cs="Times New Roman"/>
          <w:lang w:val="pl-PL"/>
        </w:rPr>
        <w:t>rzez matkę</w:t>
      </w:r>
      <w:r w:rsidR="00A77841" w:rsidRPr="00E9116A">
        <w:rPr>
          <w:rFonts w:ascii="Times New Roman" w:hAnsi="Times New Roman" w:cs="Times New Roman"/>
          <w:lang w:val="pl-PL"/>
        </w:rPr>
        <w:t>...”</w:t>
      </w:r>
    </w:p>
    <w:p w:rsidR="00A77841" w:rsidRPr="00E9116A"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68</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A92F8E">
        <w:rPr>
          <w:rFonts w:ascii="Times New Roman" w:hAnsi="Times New Roman" w:cs="Times New Roman"/>
          <w:lang w:val="pl-PL"/>
        </w:rPr>
        <w:t xml:space="preserve">W dniu 2 </w:t>
      </w:r>
      <w:r w:rsidR="008C1CB1">
        <w:rPr>
          <w:rFonts w:ascii="Times New Roman" w:hAnsi="Times New Roman" w:cs="Times New Roman"/>
          <w:lang w:val="pl-PL"/>
        </w:rPr>
        <w:t>m</w:t>
      </w:r>
      <w:r w:rsidR="00E9116A" w:rsidRPr="00E9116A">
        <w:rPr>
          <w:rFonts w:ascii="Times New Roman" w:hAnsi="Times New Roman" w:cs="Times New Roman"/>
          <w:lang w:val="pl-PL"/>
        </w:rPr>
        <w:t xml:space="preserve">arca 2012 roku Sąd </w:t>
      </w:r>
      <w:r w:rsidR="008C1CB1">
        <w:rPr>
          <w:rFonts w:ascii="Times New Roman" w:hAnsi="Times New Roman" w:cs="Times New Roman"/>
          <w:lang w:val="pl-PL"/>
        </w:rPr>
        <w:t>Rejonowy</w:t>
      </w:r>
      <w:r w:rsidR="008C1CB1" w:rsidRPr="00E9116A">
        <w:rPr>
          <w:rFonts w:ascii="Times New Roman" w:hAnsi="Times New Roman" w:cs="Times New Roman"/>
          <w:lang w:val="pl-PL"/>
        </w:rPr>
        <w:t xml:space="preserve"> </w:t>
      </w:r>
      <w:r w:rsidR="00E9116A" w:rsidRPr="00E9116A">
        <w:rPr>
          <w:rFonts w:ascii="Times New Roman" w:hAnsi="Times New Roman" w:cs="Times New Roman"/>
          <w:lang w:val="pl-PL"/>
        </w:rPr>
        <w:t xml:space="preserve">w Zadarze </w:t>
      </w:r>
      <w:r w:rsidR="00A77841" w:rsidRPr="00E9116A">
        <w:rPr>
          <w:rFonts w:ascii="Times New Roman" w:hAnsi="Times New Roman" w:cs="Times New Roman"/>
          <w:lang w:val="pl-PL"/>
        </w:rPr>
        <w:t>(</w:t>
      </w:r>
      <w:proofErr w:type="spellStart"/>
      <w:r w:rsidR="00A77841" w:rsidRPr="00E9116A">
        <w:rPr>
          <w:rFonts w:ascii="Times New Roman" w:hAnsi="Times New Roman" w:cs="Times New Roman"/>
          <w:i/>
          <w:lang w:val="pl-PL"/>
        </w:rPr>
        <w:t>Županijski</w:t>
      </w:r>
      <w:proofErr w:type="spellEnd"/>
      <w:r w:rsidR="00A77841" w:rsidRPr="00E9116A">
        <w:rPr>
          <w:rFonts w:ascii="Times New Roman" w:hAnsi="Times New Roman" w:cs="Times New Roman"/>
          <w:i/>
          <w:lang w:val="pl-PL"/>
        </w:rPr>
        <w:t xml:space="preserve"> </w:t>
      </w:r>
      <w:proofErr w:type="spellStart"/>
      <w:r w:rsidR="00A77841" w:rsidRPr="00E9116A">
        <w:rPr>
          <w:rFonts w:ascii="Times New Roman" w:hAnsi="Times New Roman" w:cs="Times New Roman"/>
          <w:i/>
          <w:lang w:val="pl-PL"/>
        </w:rPr>
        <w:t>sud</w:t>
      </w:r>
      <w:proofErr w:type="spellEnd"/>
      <w:r w:rsidR="00A77841" w:rsidRPr="00E9116A">
        <w:rPr>
          <w:rFonts w:ascii="Times New Roman" w:hAnsi="Times New Roman" w:cs="Times New Roman"/>
          <w:i/>
          <w:lang w:val="pl-PL"/>
        </w:rPr>
        <w:t xml:space="preserve"> u </w:t>
      </w:r>
      <w:proofErr w:type="spellStart"/>
      <w:r w:rsidR="00A77841" w:rsidRPr="00E9116A">
        <w:rPr>
          <w:rFonts w:ascii="Times New Roman" w:hAnsi="Times New Roman" w:cs="Times New Roman"/>
          <w:i/>
          <w:lang w:val="pl-PL"/>
        </w:rPr>
        <w:t>Zadru</w:t>
      </w:r>
      <w:proofErr w:type="spellEnd"/>
      <w:r w:rsidR="00A77841" w:rsidRPr="00E9116A">
        <w:rPr>
          <w:rFonts w:ascii="Times New Roman" w:hAnsi="Times New Roman" w:cs="Times New Roman"/>
          <w:lang w:val="pl-PL"/>
        </w:rPr>
        <w:t xml:space="preserve">) </w:t>
      </w:r>
      <w:r w:rsidR="00E9116A" w:rsidRPr="00E9116A">
        <w:rPr>
          <w:rFonts w:ascii="Times New Roman" w:hAnsi="Times New Roman" w:cs="Times New Roman"/>
          <w:lang w:val="pl-PL"/>
        </w:rPr>
        <w:t xml:space="preserve">oddalił apelację </w:t>
      </w:r>
      <w:r w:rsidR="00E9116A">
        <w:rPr>
          <w:rFonts w:ascii="Times New Roman" w:hAnsi="Times New Roman" w:cs="Times New Roman"/>
          <w:lang w:val="pl-PL"/>
        </w:rPr>
        <w:t>ze strony</w:t>
      </w:r>
      <w:r w:rsidR="00E9116A" w:rsidRPr="00E9116A">
        <w:rPr>
          <w:rFonts w:ascii="Times New Roman" w:hAnsi="Times New Roman" w:cs="Times New Roman"/>
          <w:lang w:val="pl-PL"/>
        </w:rPr>
        <w:t xml:space="preserve"> drugie</w:t>
      </w:r>
      <w:r w:rsidR="00E9116A">
        <w:rPr>
          <w:rFonts w:ascii="Times New Roman" w:hAnsi="Times New Roman" w:cs="Times New Roman"/>
          <w:lang w:val="pl-PL"/>
        </w:rPr>
        <w:t>j</w:t>
      </w:r>
      <w:r w:rsidR="00E9116A" w:rsidRPr="00E9116A">
        <w:rPr>
          <w:rFonts w:ascii="Times New Roman" w:hAnsi="Times New Roman" w:cs="Times New Roman"/>
          <w:lang w:val="pl-PL"/>
        </w:rPr>
        <w:t xml:space="preserve"> skarżące</w:t>
      </w:r>
      <w:r w:rsidR="00E9116A">
        <w:rPr>
          <w:rFonts w:ascii="Times New Roman" w:hAnsi="Times New Roman" w:cs="Times New Roman"/>
          <w:lang w:val="pl-PL"/>
        </w:rPr>
        <w:t>j</w:t>
      </w:r>
      <w:r w:rsidR="00E9116A" w:rsidRPr="00E9116A">
        <w:rPr>
          <w:rFonts w:ascii="Times New Roman" w:hAnsi="Times New Roman" w:cs="Times New Roman"/>
          <w:lang w:val="pl-PL"/>
        </w:rPr>
        <w:t xml:space="preserve"> i podtrzymał orzeczenie</w:t>
      </w:r>
      <w:r w:rsidR="008C1CB1">
        <w:rPr>
          <w:rFonts w:ascii="Times New Roman" w:hAnsi="Times New Roman" w:cs="Times New Roman"/>
          <w:lang w:val="pl-PL"/>
        </w:rPr>
        <w:t xml:space="preserve">  sądu</w:t>
      </w:r>
      <w:r w:rsidR="00E9116A" w:rsidRPr="00E9116A">
        <w:rPr>
          <w:rFonts w:ascii="Times New Roman" w:hAnsi="Times New Roman" w:cs="Times New Roman"/>
          <w:lang w:val="pl-PL"/>
        </w:rPr>
        <w:t xml:space="preserve"> pierwszej instancji</w:t>
      </w:r>
      <w:r w:rsidR="00A77841" w:rsidRPr="00E9116A">
        <w:rPr>
          <w:rFonts w:ascii="Times New Roman" w:hAnsi="Times New Roman" w:cs="Times New Roman"/>
          <w:lang w:val="pl-PL"/>
        </w:rPr>
        <w:t>.</w:t>
      </w:r>
    </w:p>
    <w:p w:rsidR="00A77841" w:rsidRPr="00E9116A"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69</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A92F8E">
        <w:rPr>
          <w:rFonts w:ascii="Times New Roman" w:hAnsi="Times New Roman" w:cs="Times New Roman"/>
          <w:lang w:val="pl-PL"/>
        </w:rPr>
        <w:t xml:space="preserve">Dnia 29 </w:t>
      </w:r>
      <w:r w:rsidR="008C1CB1">
        <w:rPr>
          <w:rFonts w:ascii="Times New Roman" w:hAnsi="Times New Roman" w:cs="Times New Roman"/>
          <w:lang w:val="pl-PL"/>
        </w:rPr>
        <w:t>g</w:t>
      </w:r>
      <w:r w:rsidR="00E9116A">
        <w:rPr>
          <w:rFonts w:ascii="Times New Roman" w:hAnsi="Times New Roman" w:cs="Times New Roman"/>
          <w:lang w:val="pl-PL"/>
        </w:rPr>
        <w:t xml:space="preserve">rudnia 2011 roku </w:t>
      </w:r>
      <w:r w:rsidR="008C1CB1">
        <w:rPr>
          <w:rFonts w:ascii="Times New Roman" w:hAnsi="Times New Roman" w:cs="Times New Roman"/>
          <w:lang w:val="pl-PL"/>
        </w:rPr>
        <w:t>biegli</w:t>
      </w:r>
      <w:r w:rsidR="00E9116A" w:rsidRPr="00E9116A">
        <w:rPr>
          <w:rFonts w:ascii="Times New Roman" w:hAnsi="Times New Roman" w:cs="Times New Roman"/>
          <w:lang w:val="pl-PL"/>
        </w:rPr>
        <w:t xml:space="preserve"> sądowi przedstawili Sądowi </w:t>
      </w:r>
      <w:r w:rsidR="008C1CB1">
        <w:rPr>
          <w:rFonts w:ascii="Times New Roman" w:hAnsi="Times New Roman" w:cs="Times New Roman"/>
          <w:lang w:val="pl-PL"/>
        </w:rPr>
        <w:t>Rejonowemu</w:t>
      </w:r>
      <w:r w:rsidR="008C1CB1" w:rsidRPr="00E9116A">
        <w:rPr>
          <w:rFonts w:ascii="Times New Roman" w:hAnsi="Times New Roman" w:cs="Times New Roman"/>
          <w:lang w:val="pl-PL"/>
        </w:rPr>
        <w:t xml:space="preserve"> </w:t>
      </w:r>
      <w:r w:rsidR="00E9116A" w:rsidRPr="00E9116A">
        <w:rPr>
          <w:rFonts w:ascii="Times New Roman" w:hAnsi="Times New Roman" w:cs="Times New Roman"/>
          <w:lang w:val="pl-PL"/>
        </w:rPr>
        <w:t>w Zadarze swoją opinię (zob</w:t>
      </w:r>
      <w:r w:rsidR="00E9116A">
        <w:rPr>
          <w:rFonts w:ascii="Times New Roman" w:hAnsi="Times New Roman" w:cs="Times New Roman"/>
          <w:lang w:val="pl-PL"/>
        </w:rPr>
        <w:t>acz</w:t>
      </w:r>
      <w:r w:rsidR="00E9116A" w:rsidRPr="00E9116A">
        <w:rPr>
          <w:rFonts w:ascii="Times New Roman" w:hAnsi="Times New Roman" w:cs="Times New Roman"/>
          <w:lang w:val="pl-PL"/>
        </w:rPr>
        <w:t xml:space="preserve"> </w:t>
      </w:r>
      <w:r w:rsidR="008C1CB1">
        <w:rPr>
          <w:rFonts w:ascii="Times New Roman" w:hAnsi="Times New Roman" w:cs="Times New Roman"/>
          <w:lang w:val="pl-PL"/>
        </w:rPr>
        <w:t>p</w:t>
      </w:r>
      <w:r w:rsidR="00E9116A">
        <w:rPr>
          <w:rFonts w:ascii="Times New Roman" w:hAnsi="Times New Roman" w:cs="Times New Roman"/>
          <w:lang w:val="pl-PL"/>
        </w:rPr>
        <w:t>aragraf</w:t>
      </w:r>
      <w:r w:rsidR="00E9116A" w:rsidRPr="00E9116A">
        <w:rPr>
          <w:rFonts w:ascii="Times New Roman" w:hAnsi="Times New Roman" w:cs="Times New Roman"/>
          <w:lang w:val="pl-PL"/>
        </w:rPr>
        <w:t xml:space="preserve"> 66 powyżej). </w:t>
      </w:r>
      <w:r w:rsidR="001439DC">
        <w:rPr>
          <w:rFonts w:ascii="Times New Roman" w:hAnsi="Times New Roman" w:cs="Times New Roman"/>
          <w:lang w:val="pl-PL"/>
        </w:rPr>
        <w:t>Zdaniem biegłych</w:t>
      </w:r>
      <w:r w:rsidR="00E9116A" w:rsidRPr="00E9116A">
        <w:rPr>
          <w:rFonts w:ascii="Times New Roman" w:hAnsi="Times New Roman" w:cs="Times New Roman"/>
          <w:lang w:val="pl-PL"/>
        </w:rPr>
        <w:t xml:space="preserve"> zarówno drug</w:t>
      </w:r>
      <w:r w:rsidR="00E9116A">
        <w:rPr>
          <w:rFonts w:ascii="Times New Roman" w:hAnsi="Times New Roman" w:cs="Times New Roman"/>
          <w:lang w:val="pl-PL"/>
        </w:rPr>
        <w:t>a</w:t>
      </w:r>
      <w:r w:rsidR="00E9116A" w:rsidRPr="00E9116A">
        <w:rPr>
          <w:rFonts w:ascii="Times New Roman" w:hAnsi="Times New Roman" w:cs="Times New Roman"/>
          <w:lang w:val="pl-PL"/>
        </w:rPr>
        <w:t xml:space="preserve"> </w:t>
      </w:r>
      <w:r w:rsidR="00E9116A">
        <w:rPr>
          <w:rFonts w:ascii="Times New Roman" w:hAnsi="Times New Roman" w:cs="Times New Roman"/>
          <w:lang w:val="pl-PL"/>
        </w:rPr>
        <w:t>skarżąca</w:t>
      </w:r>
      <w:r w:rsidR="00E9116A" w:rsidRPr="00E9116A">
        <w:rPr>
          <w:rFonts w:ascii="Times New Roman" w:hAnsi="Times New Roman" w:cs="Times New Roman"/>
          <w:lang w:val="pl-PL"/>
        </w:rPr>
        <w:t>, jak i ojciec pierwsze</w:t>
      </w:r>
      <w:r w:rsidR="00E9116A">
        <w:rPr>
          <w:rFonts w:ascii="Times New Roman" w:hAnsi="Times New Roman" w:cs="Times New Roman"/>
          <w:lang w:val="pl-PL"/>
        </w:rPr>
        <w:t>j</w:t>
      </w:r>
      <w:r w:rsidR="00E9116A" w:rsidRPr="00E9116A">
        <w:rPr>
          <w:rFonts w:ascii="Times New Roman" w:hAnsi="Times New Roman" w:cs="Times New Roman"/>
          <w:lang w:val="pl-PL"/>
        </w:rPr>
        <w:t xml:space="preserve"> skarżącej mają ograniczone możliwości wychowania i cierpią z powodu zaburzeń osobowościowych (ob</w:t>
      </w:r>
      <w:r w:rsidR="00E9116A">
        <w:rPr>
          <w:rFonts w:ascii="Times New Roman" w:hAnsi="Times New Roman" w:cs="Times New Roman"/>
          <w:lang w:val="pl-PL"/>
        </w:rPr>
        <w:t>oje</w:t>
      </w:r>
      <w:r w:rsidR="00E9116A" w:rsidRPr="00E9116A">
        <w:rPr>
          <w:rFonts w:ascii="Times New Roman" w:hAnsi="Times New Roman" w:cs="Times New Roman"/>
          <w:lang w:val="pl-PL"/>
        </w:rPr>
        <w:t xml:space="preserve"> by</w:t>
      </w:r>
      <w:r w:rsidR="00E9116A">
        <w:rPr>
          <w:rFonts w:ascii="Times New Roman" w:hAnsi="Times New Roman" w:cs="Times New Roman"/>
          <w:lang w:val="pl-PL"/>
        </w:rPr>
        <w:t>li</w:t>
      </w:r>
      <w:r w:rsidR="00E9116A" w:rsidRPr="00E9116A">
        <w:rPr>
          <w:rFonts w:ascii="Times New Roman" w:hAnsi="Times New Roman" w:cs="Times New Roman"/>
          <w:lang w:val="pl-PL"/>
        </w:rPr>
        <w:t xml:space="preserve"> emocjonalnie niestabiln</w:t>
      </w:r>
      <w:r w:rsidR="00E9116A">
        <w:rPr>
          <w:rFonts w:ascii="Times New Roman" w:hAnsi="Times New Roman" w:cs="Times New Roman"/>
          <w:lang w:val="pl-PL"/>
        </w:rPr>
        <w:t>i</w:t>
      </w:r>
      <w:r w:rsidR="00E9116A" w:rsidRPr="00E9116A">
        <w:rPr>
          <w:rFonts w:ascii="Times New Roman" w:hAnsi="Times New Roman" w:cs="Times New Roman"/>
          <w:lang w:val="pl-PL"/>
        </w:rPr>
        <w:t>, a ojciec pierwsze</w:t>
      </w:r>
      <w:r w:rsidR="00E9116A">
        <w:rPr>
          <w:rFonts w:ascii="Times New Roman" w:hAnsi="Times New Roman" w:cs="Times New Roman"/>
          <w:lang w:val="pl-PL"/>
        </w:rPr>
        <w:t>j</w:t>
      </w:r>
      <w:r w:rsidR="00E9116A" w:rsidRPr="00E9116A">
        <w:rPr>
          <w:rFonts w:ascii="Times New Roman" w:hAnsi="Times New Roman" w:cs="Times New Roman"/>
          <w:lang w:val="pl-PL"/>
        </w:rPr>
        <w:t xml:space="preserve"> skarżące</w:t>
      </w:r>
      <w:r w:rsidR="00E9116A">
        <w:rPr>
          <w:rFonts w:ascii="Times New Roman" w:hAnsi="Times New Roman" w:cs="Times New Roman"/>
          <w:lang w:val="pl-PL"/>
        </w:rPr>
        <w:t>j</w:t>
      </w:r>
      <w:r w:rsidR="00E9116A" w:rsidRPr="00E9116A">
        <w:rPr>
          <w:rFonts w:ascii="Times New Roman" w:hAnsi="Times New Roman" w:cs="Times New Roman"/>
          <w:lang w:val="pl-PL"/>
        </w:rPr>
        <w:t xml:space="preserve"> był także narcystyczny). Jeśli chodzi o pierwsz</w:t>
      </w:r>
      <w:r w:rsidR="00E9116A">
        <w:rPr>
          <w:rFonts w:ascii="Times New Roman" w:hAnsi="Times New Roman" w:cs="Times New Roman"/>
          <w:lang w:val="pl-PL"/>
        </w:rPr>
        <w:t>ą</w:t>
      </w:r>
      <w:r w:rsidR="00E9116A" w:rsidRPr="00E9116A">
        <w:rPr>
          <w:rFonts w:ascii="Times New Roman" w:hAnsi="Times New Roman" w:cs="Times New Roman"/>
          <w:lang w:val="pl-PL"/>
        </w:rPr>
        <w:t xml:space="preserve"> </w:t>
      </w:r>
      <w:r w:rsidR="00E9116A">
        <w:rPr>
          <w:rFonts w:ascii="Times New Roman" w:hAnsi="Times New Roman" w:cs="Times New Roman"/>
          <w:lang w:val="pl-PL"/>
        </w:rPr>
        <w:t>skarżącą</w:t>
      </w:r>
      <w:r w:rsidR="00E9116A" w:rsidRPr="00E9116A">
        <w:rPr>
          <w:rFonts w:ascii="Times New Roman" w:hAnsi="Times New Roman" w:cs="Times New Roman"/>
          <w:lang w:val="pl-PL"/>
        </w:rPr>
        <w:t xml:space="preserve">, </w:t>
      </w:r>
      <w:r w:rsidR="008C1CB1">
        <w:rPr>
          <w:rFonts w:ascii="Times New Roman" w:hAnsi="Times New Roman" w:cs="Times New Roman"/>
          <w:lang w:val="pl-PL"/>
        </w:rPr>
        <w:t>biegli</w:t>
      </w:r>
      <w:r w:rsidR="008C1CB1" w:rsidRPr="00E9116A">
        <w:rPr>
          <w:rFonts w:ascii="Times New Roman" w:hAnsi="Times New Roman" w:cs="Times New Roman"/>
          <w:lang w:val="pl-PL"/>
        </w:rPr>
        <w:t xml:space="preserve"> </w:t>
      </w:r>
      <w:r w:rsidR="00E9116A" w:rsidRPr="00E9116A">
        <w:rPr>
          <w:rFonts w:ascii="Times New Roman" w:hAnsi="Times New Roman" w:cs="Times New Roman"/>
          <w:lang w:val="pl-PL"/>
        </w:rPr>
        <w:t>stwierdzili, że była</w:t>
      </w:r>
      <w:r w:rsidR="00E9116A">
        <w:rPr>
          <w:rFonts w:ascii="Times New Roman" w:hAnsi="Times New Roman" w:cs="Times New Roman"/>
          <w:lang w:val="pl-PL"/>
        </w:rPr>
        <w:t xml:space="preserve"> </w:t>
      </w:r>
      <w:r w:rsidR="00C20583">
        <w:rPr>
          <w:rFonts w:ascii="Times New Roman" w:hAnsi="Times New Roman" w:cs="Times New Roman"/>
          <w:lang w:val="pl-PL"/>
        </w:rPr>
        <w:t>skrzywdzona</w:t>
      </w:r>
      <w:r w:rsidR="00C20583" w:rsidRPr="00E9116A">
        <w:rPr>
          <w:rFonts w:ascii="Times New Roman" w:hAnsi="Times New Roman" w:cs="Times New Roman"/>
          <w:lang w:val="pl-PL"/>
        </w:rPr>
        <w:t xml:space="preserve"> </w:t>
      </w:r>
      <w:r w:rsidR="00E9116A" w:rsidRPr="00E9116A">
        <w:rPr>
          <w:rFonts w:ascii="Times New Roman" w:hAnsi="Times New Roman" w:cs="Times New Roman"/>
          <w:lang w:val="pl-PL"/>
        </w:rPr>
        <w:t xml:space="preserve">emocjonalnie przez separację swoich rodziców i ich wzajemny konflikt </w:t>
      </w:r>
      <w:r w:rsidR="00C20583">
        <w:rPr>
          <w:rFonts w:ascii="Times New Roman" w:hAnsi="Times New Roman" w:cs="Times New Roman"/>
          <w:lang w:val="pl-PL"/>
        </w:rPr>
        <w:t>oraz</w:t>
      </w:r>
      <w:r w:rsidR="00C20583" w:rsidRPr="00E9116A">
        <w:rPr>
          <w:rFonts w:ascii="Times New Roman" w:hAnsi="Times New Roman" w:cs="Times New Roman"/>
          <w:lang w:val="pl-PL"/>
        </w:rPr>
        <w:t xml:space="preserve"> </w:t>
      </w:r>
      <w:r w:rsidR="00E9116A" w:rsidRPr="00E9116A">
        <w:rPr>
          <w:rFonts w:ascii="Times New Roman" w:hAnsi="Times New Roman" w:cs="Times New Roman"/>
          <w:lang w:val="pl-PL"/>
        </w:rPr>
        <w:t>brak komunikacji</w:t>
      </w:r>
      <w:r w:rsidR="00C20583">
        <w:rPr>
          <w:rFonts w:ascii="Times New Roman" w:hAnsi="Times New Roman" w:cs="Times New Roman"/>
          <w:lang w:val="pl-PL"/>
        </w:rPr>
        <w:t xml:space="preserve"> między nimi</w:t>
      </w:r>
      <w:r w:rsidR="00E9116A" w:rsidRPr="00E9116A">
        <w:rPr>
          <w:rFonts w:ascii="Times New Roman" w:hAnsi="Times New Roman" w:cs="Times New Roman"/>
          <w:lang w:val="pl-PL"/>
        </w:rPr>
        <w:t xml:space="preserve">. Zamiast chronić ją przed tym konfliktem, rodzice umieścili ją w centrum i manipulowali nią </w:t>
      </w:r>
      <w:r w:rsidR="00E9116A">
        <w:rPr>
          <w:rFonts w:ascii="Times New Roman" w:hAnsi="Times New Roman" w:cs="Times New Roman"/>
          <w:lang w:val="pl-PL"/>
        </w:rPr>
        <w:t>niekiedy</w:t>
      </w:r>
      <w:r w:rsidR="00E9116A" w:rsidRPr="00E9116A">
        <w:rPr>
          <w:rFonts w:ascii="Times New Roman" w:hAnsi="Times New Roman" w:cs="Times New Roman"/>
          <w:lang w:val="pl-PL"/>
        </w:rPr>
        <w:t xml:space="preserve"> </w:t>
      </w:r>
      <w:r w:rsidR="00C92EDA">
        <w:rPr>
          <w:rFonts w:ascii="Times New Roman" w:hAnsi="Times New Roman" w:cs="Times New Roman"/>
          <w:lang w:val="pl-PL"/>
        </w:rPr>
        <w:t>przekraczając poziom</w:t>
      </w:r>
      <w:r w:rsidR="00E9116A" w:rsidRPr="00E9116A">
        <w:rPr>
          <w:rFonts w:ascii="Times New Roman" w:hAnsi="Times New Roman" w:cs="Times New Roman"/>
          <w:lang w:val="pl-PL"/>
        </w:rPr>
        <w:t xml:space="preserve"> nadużyć emocjonalnych. </w:t>
      </w:r>
      <w:r w:rsidR="008C1CB1">
        <w:rPr>
          <w:rFonts w:ascii="Times New Roman" w:hAnsi="Times New Roman" w:cs="Times New Roman"/>
          <w:lang w:val="pl-PL"/>
        </w:rPr>
        <w:t>Biegli</w:t>
      </w:r>
      <w:r w:rsidR="008C1CB1" w:rsidRPr="00E9116A">
        <w:rPr>
          <w:rFonts w:ascii="Times New Roman" w:hAnsi="Times New Roman" w:cs="Times New Roman"/>
          <w:lang w:val="pl-PL"/>
        </w:rPr>
        <w:t xml:space="preserve"> </w:t>
      </w:r>
      <w:r w:rsidR="00E9116A" w:rsidRPr="00E9116A">
        <w:rPr>
          <w:rFonts w:ascii="Times New Roman" w:hAnsi="Times New Roman" w:cs="Times New Roman"/>
          <w:lang w:val="pl-PL"/>
        </w:rPr>
        <w:t>zalecili, aby pierwsz</w:t>
      </w:r>
      <w:r w:rsidR="00E9116A">
        <w:rPr>
          <w:rFonts w:ascii="Times New Roman" w:hAnsi="Times New Roman" w:cs="Times New Roman"/>
          <w:lang w:val="pl-PL"/>
        </w:rPr>
        <w:t>a</w:t>
      </w:r>
      <w:r w:rsidR="00E9116A" w:rsidRPr="00E9116A">
        <w:rPr>
          <w:rFonts w:ascii="Times New Roman" w:hAnsi="Times New Roman" w:cs="Times New Roman"/>
          <w:lang w:val="pl-PL"/>
        </w:rPr>
        <w:t xml:space="preserve"> </w:t>
      </w:r>
      <w:r w:rsidR="00E9116A">
        <w:rPr>
          <w:rFonts w:ascii="Times New Roman" w:hAnsi="Times New Roman" w:cs="Times New Roman"/>
          <w:lang w:val="pl-PL"/>
        </w:rPr>
        <w:t>skarżąca</w:t>
      </w:r>
      <w:r w:rsidR="00E9116A" w:rsidRPr="00E9116A">
        <w:rPr>
          <w:rFonts w:ascii="Times New Roman" w:hAnsi="Times New Roman" w:cs="Times New Roman"/>
          <w:lang w:val="pl-PL"/>
        </w:rPr>
        <w:t xml:space="preserve"> i rodzice otrzymali odpowiednią terapię. </w:t>
      </w:r>
      <w:r w:rsidR="008C1CB1">
        <w:rPr>
          <w:rFonts w:ascii="Times New Roman" w:hAnsi="Times New Roman" w:cs="Times New Roman"/>
          <w:lang w:val="pl-PL"/>
        </w:rPr>
        <w:t>Stwierdzili</w:t>
      </w:r>
      <w:r w:rsidR="008C1CB1" w:rsidRPr="00E9116A">
        <w:rPr>
          <w:rFonts w:ascii="Times New Roman" w:hAnsi="Times New Roman" w:cs="Times New Roman"/>
          <w:lang w:val="pl-PL"/>
        </w:rPr>
        <w:t xml:space="preserve"> </w:t>
      </w:r>
      <w:r w:rsidR="00E9116A" w:rsidRPr="00E9116A">
        <w:rPr>
          <w:rFonts w:ascii="Times New Roman" w:hAnsi="Times New Roman" w:cs="Times New Roman"/>
          <w:lang w:val="pl-PL"/>
        </w:rPr>
        <w:t>ponadto, że pierwsz</w:t>
      </w:r>
      <w:r w:rsidR="00E9116A">
        <w:rPr>
          <w:rFonts w:ascii="Times New Roman" w:hAnsi="Times New Roman" w:cs="Times New Roman"/>
          <w:lang w:val="pl-PL"/>
        </w:rPr>
        <w:t>a</w:t>
      </w:r>
      <w:r w:rsidR="00E9116A" w:rsidRPr="00E9116A">
        <w:rPr>
          <w:rFonts w:ascii="Times New Roman" w:hAnsi="Times New Roman" w:cs="Times New Roman"/>
          <w:lang w:val="pl-PL"/>
        </w:rPr>
        <w:t xml:space="preserve"> skarżąc</w:t>
      </w:r>
      <w:r w:rsidR="00E9116A">
        <w:rPr>
          <w:rFonts w:ascii="Times New Roman" w:hAnsi="Times New Roman" w:cs="Times New Roman"/>
          <w:lang w:val="pl-PL"/>
        </w:rPr>
        <w:t>a</w:t>
      </w:r>
      <w:r w:rsidR="00E9116A" w:rsidRPr="00E9116A">
        <w:rPr>
          <w:rFonts w:ascii="Times New Roman" w:hAnsi="Times New Roman" w:cs="Times New Roman"/>
          <w:lang w:val="pl-PL"/>
        </w:rPr>
        <w:t xml:space="preserve"> </w:t>
      </w:r>
      <w:r w:rsidR="008C1CB1">
        <w:rPr>
          <w:rFonts w:ascii="Times New Roman" w:hAnsi="Times New Roman" w:cs="Times New Roman"/>
          <w:lang w:val="pl-PL"/>
        </w:rPr>
        <w:t xml:space="preserve">odczuwała sprzeczne uczucia wobec swojego ojca </w:t>
      </w:r>
      <w:r w:rsidR="00E9116A" w:rsidRPr="00E9116A">
        <w:rPr>
          <w:rFonts w:ascii="Times New Roman" w:hAnsi="Times New Roman" w:cs="Times New Roman"/>
          <w:lang w:val="pl-PL"/>
        </w:rPr>
        <w:t>i</w:t>
      </w:r>
      <w:r w:rsidR="008C1CB1">
        <w:rPr>
          <w:rFonts w:ascii="Times New Roman" w:hAnsi="Times New Roman" w:cs="Times New Roman"/>
          <w:lang w:val="pl-PL"/>
        </w:rPr>
        <w:t xml:space="preserve"> </w:t>
      </w:r>
      <w:r w:rsidR="00E9116A" w:rsidRPr="00E9116A">
        <w:rPr>
          <w:rFonts w:ascii="Times New Roman" w:hAnsi="Times New Roman" w:cs="Times New Roman"/>
          <w:lang w:val="pl-PL"/>
        </w:rPr>
        <w:t>idealizował</w:t>
      </w:r>
      <w:r w:rsidR="00E9116A">
        <w:rPr>
          <w:rFonts w:ascii="Times New Roman" w:hAnsi="Times New Roman" w:cs="Times New Roman"/>
          <w:lang w:val="pl-PL"/>
        </w:rPr>
        <w:t>a</w:t>
      </w:r>
      <w:r w:rsidR="00E9116A" w:rsidRPr="00E9116A">
        <w:rPr>
          <w:rFonts w:ascii="Times New Roman" w:hAnsi="Times New Roman" w:cs="Times New Roman"/>
          <w:lang w:val="pl-PL"/>
        </w:rPr>
        <w:t xml:space="preserve"> matkę, którą uważała za "przyjaciela" i wyraziła chęć </w:t>
      </w:r>
      <w:r w:rsidR="00C92EDA">
        <w:rPr>
          <w:rFonts w:ascii="Times New Roman" w:hAnsi="Times New Roman" w:cs="Times New Roman"/>
          <w:lang w:val="pl-PL"/>
        </w:rPr>
        <w:t>mieszkania</w:t>
      </w:r>
      <w:r w:rsidR="00C92EDA" w:rsidRPr="00E9116A">
        <w:rPr>
          <w:rFonts w:ascii="Times New Roman" w:hAnsi="Times New Roman" w:cs="Times New Roman"/>
          <w:lang w:val="pl-PL"/>
        </w:rPr>
        <w:t xml:space="preserve"> </w:t>
      </w:r>
      <w:r w:rsidR="00E9116A" w:rsidRPr="00E9116A">
        <w:rPr>
          <w:rFonts w:ascii="Times New Roman" w:hAnsi="Times New Roman" w:cs="Times New Roman"/>
          <w:lang w:val="pl-PL"/>
        </w:rPr>
        <w:t xml:space="preserve">z nią. </w:t>
      </w:r>
      <w:r w:rsidR="008C1CB1">
        <w:rPr>
          <w:rFonts w:ascii="Times New Roman" w:hAnsi="Times New Roman" w:cs="Times New Roman"/>
          <w:lang w:val="pl-PL"/>
        </w:rPr>
        <w:t>Biegli</w:t>
      </w:r>
      <w:r w:rsidR="00E9116A" w:rsidRPr="00E9116A">
        <w:rPr>
          <w:rFonts w:ascii="Times New Roman" w:hAnsi="Times New Roman" w:cs="Times New Roman"/>
          <w:lang w:val="pl-PL"/>
        </w:rPr>
        <w:t xml:space="preserve"> są zdania, że </w:t>
      </w:r>
      <w:r w:rsidR="00E9116A" w:rsidRPr="00E9116A">
        <w:rPr>
          <w:rFonts w:ascii="Cambria Math" w:hAnsi="Cambria Math" w:cs="Cambria Math"/>
          <w:lang w:val="pl-PL"/>
        </w:rPr>
        <w:t>​​</w:t>
      </w:r>
      <w:r w:rsidR="00E9116A" w:rsidRPr="00E9116A">
        <w:rPr>
          <w:rFonts w:ascii="Times New Roman" w:hAnsi="Times New Roman" w:cs="Times New Roman"/>
          <w:lang w:val="pl-PL"/>
        </w:rPr>
        <w:t>pragnienie bycia blisko matki mogłoby zostać osiągnięte poprzez (</w:t>
      </w:r>
      <w:r w:rsidR="00E9116A">
        <w:rPr>
          <w:rFonts w:ascii="Times New Roman" w:hAnsi="Times New Roman" w:cs="Times New Roman"/>
          <w:lang w:val="pl-PL"/>
        </w:rPr>
        <w:t>bardziej</w:t>
      </w:r>
      <w:r w:rsidR="00E9116A" w:rsidRPr="00E9116A">
        <w:rPr>
          <w:rFonts w:ascii="Times New Roman" w:hAnsi="Times New Roman" w:cs="Times New Roman"/>
          <w:lang w:val="pl-PL"/>
        </w:rPr>
        <w:t xml:space="preserve">) </w:t>
      </w:r>
      <w:r w:rsidR="00E9116A">
        <w:rPr>
          <w:rFonts w:ascii="Times New Roman" w:hAnsi="Times New Roman" w:cs="Times New Roman"/>
          <w:lang w:val="pl-PL"/>
        </w:rPr>
        <w:t>rozbudowany</w:t>
      </w:r>
      <w:r w:rsidR="00E9116A" w:rsidRPr="00E9116A">
        <w:rPr>
          <w:rFonts w:ascii="Times New Roman" w:hAnsi="Times New Roman" w:cs="Times New Roman"/>
          <w:lang w:val="pl-PL"/>
        </w:rPr>
        <w:t xml:space="preserve"> kontakt między pierwsz</w:t>
      </w:r>
      <w:r w:rsidR="00E9116A">
        <w:rPr>
          <w:rFonts w:ascii="Times New Roman" w:hAnsi="Times New Roman" w:cs="Times New Roman"/>
          <w:lang w:val="pl-PL"/>
        </w:rPr>
        <w:t>ą</w:t>
      </w:r>
      <w:r w:rsidR="00E9116A" w:rsidRPr="00E9116A">
        <w:rPr>
          <w:rFonts w:ascii="Times New Roman" w:hAnsi="Times New Roman" w:cs="Times New Roman"/>
          <w:lang w:val="pl-PL"/>
        </w:rPr>
        <w:t xml:space="preserve"> a drug</w:t>
      </w:r>
      <w:r w:rsidR="00E9116A">
        <w:rPr>
          <w:rFonts w:ascii="Times New Roman" w:hAnsi="Times New Roman" w:cs="Times New Roman"/>
          <w:lang w:val="pl-PL"/>
        </w:rPr>
        <w:t>ą</w:t>
      </w:r>
      <w:r w:rsidR="00E9116A" w:rsidRPr="00E9116A">
        <w:rPr>
          <w:rFonts w:ascii="Times New Roman" w:hAnsi="Times New Roman" w:cs="Times New Roman"/>
          <w:lang w:val="pl-PL"/>
        </w:rPr>
        <w:t xml:space="preserve"> </w:t>
      </w:r>
      <w:r w:rsidR="00E9116A">
        <w:rPr>
          <w:rFonts w:ascii="Times New Roman" w:hAnsi="Times New Roman" w:cs="Times New Roman"/>
          <w:lang w:val="pl-PL"/>
        </w:rPr>
        <w:t>skarżącą</w:t>
      </w:r>
      <w:r w:rsidR="00E9116A" w:rsidRPr="00E9116A">
        <w:rPr>
          <w:rFonts w:ascii="Times New Roman" w:hAnsi="Times New Roman" w:cs="Times New Roman"/>
          <w:lang w:val="pl-PL"/>
        </w:rPr>
        <w:t>. Je</w:t>
      </w:r>
      <w:r w:rsidR="008C1CB1">
        <w:rPr>
          <w:rFonts w:ascii="Times New Roman" w:hAnsi="Times New Roman" w:cs="Times New Roman"/>
          <w:lang w:val="pl-PL"/>
        </w:rPr>
        <w:t>żeli</w:t>
      </w:r>
      <w:r w:rsidR="00E9116A" w:rsidRPr="00E9116A">
        <w:rPr>
          <w:rFonts w:ascii="Times New Roman" w:hAnsi="Times New Roman" w:cs="Times New Roman"/>
          <w:lang w:val="pl-PL"/>
        </w:rPr>
        <w:t xml:space="preserve"> po roku zalecanej terapii pierwsz</w:t>
      </w:r>
      <w:r w:rsidR="00E9116A">
        <w:rPr>
          <w:rFonts w:ascii="Times New Roman" w:hAnsi="Times New Roman" w:cs="Times New Roman"/>
          <w:lang w:val="pl-PL"/>
        </w:rPr>
        <w:t>a</w:t>
      </w:r>
      <w:r w:rsidR="00E9116A" w:rsidRPr="00E9116A">
        <w:rPr>
          <w:rFonts w:ascii="Times New Roman" w:hAnsi="Times New Roman" w:cs="Times New Roman"/>
          <w:lang w:val="pl-PL"/>
        </w:rPr>
        <w:t xml:space="preserve"> </w:t>
      </w:r>
      <w:r w:rsidR="00E9116A">
        <w:rPr>
          <w:rFonts w:ascii="Times New Roman" w:hAnsi="Times New Roman" w:cs="Times New Roman"/>
          <w:lang w:val="pl-PL"/>
        </w:rPr>
        <w:t>skarżąca</w:t>
      </w:r>
      <w:r w:rsidR="00E9116A" w:rsidRPr="00E9116A">
        <w:rPr>
          <w:rFonts w:ascii="Times New Roman" w:hAnsi="Times New Roman" w:cs="Times New Roman"/>
          <w:lang w:val="pl-PL"/>
        </w:rPr>
        <w:t xml:space="preserve"> nadal </w:t>
      </w:r>
      <w:r w:rsidR="00C92EDA" w:rsidRPr="00E9116A">
        <w:rPr>
          <w:rFonts w:ascii="Times New Roman" w:hAnsi="Times New Roman" w:cs="Times New Roman"/>
          <w:lang w:val="pl-PL"/>
        </w:rPr>
        <w:t>chc</w:t>
      </w:r>
      <w:r w:rsidR="00C92EDA">
        <w:rPr>
          <w:rFonts w:ascii="Times New Roman" w:hAnsi="Times New Roman" w:cs="Times New Roman"/>
          <w:lang w:val="pl-PL"/>
        </w:rPr>
        <w:t>iałaby</w:t>
      </w:r>
      <w:r w:rsidR="00C92EDA" w:rsidRPr="00E9116A">
        <w:rPr>
          <w:rFonts w:ascii="Times New Roman" w:hAnsi="Times New Roman" w:cs="Times New Roman"/>
          <w:lang w:val="pl-PL"/>
        </w:rPr>
        <w:t xml:space="preserve"> </w:t>
      </w:r>
      <w:r w:rsidR="00E9116A" w:rsidRPr="00E9116A">
        <w:rPr>
          <w:rFonts w:ascii="Times New Roman" w:hAnsi="Times New Roman" w:cs="Times New Roman"/>
          <w:lang w:val="pl-PL"/>
        </w:rPr>
        <w:t xml:space="preserve">mieszkać z matką, </w:t>
      </w:r>
      <w:r w:rsidR="00C92EDA">
        <w:rPr>
          <w:rFonts w:ascii="Times New Roman" w:hAnsi="Times New Roman" w:cs="Times New Roman"/>
          <w:lang w:val="pl-PL"/>
        </w:rPr>
        <w:t>zalecają</w:t>
      </w:r>
      <w:r w:rsidR="00C92EDA" w:rsidRPr="00E9116A">
        <w:rPr>
          <w:rFonts w:ascii="Times New Roman" w:hAnsi="Times New Roman" w:cs="Times New Roman"/>
          <w:lang w:val="pl-PL"/>
        </w:rPr>
        <w:t xml:space="preserve"> </w:t>
      </w:r>
      <w:r w:rsidR="00E9116A" w:rsidRPr="00E9116A">
        <w:rPr>
          <w:rFonts w:ascii="Times New Roman" w:hAnsi="Times New Roman" w:cs="Times New Roman"/>
          <w:lang w:val="pl-PL"/>
        </w:rPr>
        <w:t xml:space="preserve">uzyskanie innej </w:t>
      </w:r>
      <w:r w:rsidR="00C92EDA">
        <w:rPr>
          <w:rFonts w:ascii="Times New Roman" w:hAnsi="Times New Roman" w:cs="Times New Roman"/>
          <w:lang w:val="pl-PL"/>
        </w:rPr>
        <w:t>ł</w:t>
      </w:r>
      <w:r w:rsidR="00E95B42">
        <w:rPr>
          <w:rFonts w:ascii="Times New Roman" w:hAnsi="Times New Roman" w:cs="Times New Roman"/>
          <w:lang w:val="pl-PL"/>
        </w:rPr>
        <w:t>ą</w:t>
      </w:r>
      <w:r w:rsidR="00C92EDA">
        <w:rPr>
          <w:rFonts w:ascii="Times New Roman" w:hAnsi="Times New Roman" w:cs="Times New Roman"/>
          <w:lang w:val="pl-PL"/>
        </w:rPr>
        <w:t>cznej</w:t>
      </w:r>
      <w:r w:rsidR="00C92EDA" w:rsidRPr="00E9116A">
        <w:rPr>
          <w:rFonts w:ascii="Times New Roman" w:hAnsi="Times New Roman" w:cs="Times New Roman"/>
          <w:lang w:val="pl-PL"/>
        </w:rPr>
        <w:t xml:space="preserve"> </w:t>
      </w:r>
      <w:r w:rsidR="00E9116A" w:rsidRPr="00E9116A">
        <w:rPr>
          <w:rFonts w:ascii="Times New Roman" w:hAnsi="Times New Roman" w:cs="Times New Roman"/>
          <w:lang w:val="pl-PL"/>
        </w:rPr>
        <w:t xml:space="preserve">opinii </w:t>
      </w:r>
      <w:r w:rsidR="008C1CB1">
        <w:rPr>
          <w:rFonts w:ascii="Times New Roman" w:hAnsi="Times New Roman" w:cs="Times New Roman"/>
          <w:lang w:val="pl-PL"/>
        </w:rPr>
        <w:t>biegłych.</w:t>
      </w:r>
    </w:p>
    <w:p w:rsidR="00A77841" w:rsidRPr="00986A3E"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70</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8C1CB1">
        <w:rPr>
          <w:rFonts w:ascii="Times New Roman" w:hAnsi="Times New Roman" w:cs="Times New Roman"/>
          <w:lang w:val="pl-PL"/>
        </w:rPr>
        <w:t>Biegli</w:t>
      </w:r>
      <w:r w:rsidR="008C1CB1" w:rsidRPr="00E9116A">
        <w:rPr>
          <w:rFonts w:ascii="Times New Roman" w:hAnsi="Times New Roman" w:cs="Times New Roman"/>
          <w:lang w:val="pl-PL"/>
        </w:rPr>
        <w:t xml:space="preserve"> </w:t>
      </w:r>
      <w:r w:rsidR="00E9116A" w:rsidRPr="00E9116A">
        <w:rPr>
          <w:rFonts w:ascii="Times New Roman" w:hAnsi="Times New Roman" w:cs="Times New Roman"/>
          <w:lang w:val="pl-PL"/>
        </w:rPr>
        <w:t>nie odpowiedzieli na pytanie, czy pierwsz</w:t>
      </w:r>
      <w:r w:rsidR="00986A3E">
        <w:rPr>
          <w:rFonts w:ascii="Times New Roman" w:hAnsi="Times New Roman" w:cs="Times New Roman"/>
          <w:lang w:val="pl-PL"/>
        </w:rPr>
        <w:t>a</w:t>
      </w:r>
      <w:r w:rsidR="00E9116A" w:rsidRPr="00E9116A">
        <w:rPr>
          <w:rFonts w:ascii="Times New Roman" w:hAnsi="Times New Roman" w:cs="Times New Roman"/>
          <w:lang w:val="pl-PL"/>
        </w:rPr>
        <w:t xml:space="preserve"> skarżąc</w:t>
      </w:r>
      <w:r w:rsidR="00986A3E">
        <w:rPr>
          <w:rFonts w:ascii="Times New Roman" w:hAnsi="Times New Roman" w:cs="Times New Roman"/>
          <w:lang w:val="pl-PL"/>
        </w:rPr>
        <w:t>a</w:t>
      </w:r>
      <w:r w:rsidR="00E9116A" w:rsidRPr="00E9116A">
        <w:rPr>
          <w:rFonts w:ascii="Times New Roman" w:hAnsi="Times New Roman" w:cs="Times New Roman"/>
          <w:lang w:val="pl-PL"/>
        </w:rPr>
        <w:t xml:space="preserve"> był</w:t>
      </w:r>
      <w:r w:rsidR="00986A3E">
        <w:rPr>
          <w:rFonts w:ascii="Times New Roman" w:hAnsi="Times New Roman" w:cs="Times New Roman"/>
          <w:lang w:val="pl-PL"/>
        </w:rPr>
        <w:t>a</w:t>
      </w:r>
      <w:r w:rsidR="00E9116A" w:rsidRPr="00E9116A">
        <w:rPr>
          <w:rFonts w:ascii="Times New Roman" w:hAnsi="Times New Roman" w:cs="Times New Roman"/>
          <w:lang w:val="pl-PL"/>
        </w:rPr>
        <w:t xml:space="preserve"> narażon</w:t>
      </w:r>
      <w:r w:rsidR="00986A3E">
        <w:rPr>
          <w:rFonts w:ascii="Times New Roman" w:hAnsi="Times New Roman" w:cs="Times New Roman"/>
          <w:lang w:val="pl-PL"/>
        </w:rPr>
        <w:t>a</w:t>
      </w:r>
      <w:r w:rsidR="00E9116A" w:rsidRPr="00E9116A">
        <w:rPr>
          <w:rFonts w:ascii="Times New Roman" w:hAnsi="Times New Roman" w:cs="Times New Roman"/>
          <w:lang w:val="pl-PL"/>
        </w:rPr>
        <w:t xml:space="preserve"> na nadużycia, a jeśli tak,</w:t>
      </w:r>
      <w:r w:rsidR="00986A3E">
        <w:rPr>
          <w:rFonts w:ascii="Times New Roman" w:hAnsi="Times New Roman" w:cs="Times New Roman"/>
          <w:lang w:val="pl-PL"/>
        </w:rPr>
        <w:t xml:space="preserve"> to</w:t>
      </w:r>
      <w:r w:rsidR="00E9116A" w:rsidRPr="00E9116A">
        <w:rPr>
          <w:rFonts w:ascii="Times New Roman" w:hAnsi="Times New Roman" w:cs="Times New Roman"/>
          <w:lang w:val="pl-PL"/>
        </w:rPr>
        <w:t xml:space="preserve"> przez kogo (zob</w:t>
      </w:r>
      <w:r w:rsidR="00986A3E">
        <w:rPr>
          <w:rFonts w:ascii="Times New Roman" w:hAnsi="Times New Roman" w:cs="Times New Roman"/>
          <w:lang w:val="pl-PL"/>
        </w:rPr>
        <w:t>acz</w:t>
      </w:r>
      <w:r w:rsidR="00E9116A" w:rsidRPr="00E9116A">
        <w:rPr>
          <w:rFonts w:ascii="Times New Roman" w:hAnsi="Times New Roman" w:cs="Times New Roman"/>
          <w:lang w:val="pl-PL"/>
        </w:rPr>
        <w:t xml:space="preserve"> </w:t>
      </w:r>
      <w:r w:rsidR="008C1CB1">
        <w:rPr>
          <w:rFonts w:ascii="Times New Roman" w:hAnsi="Times New Roman" w:cs="Times New Roman"/>
          <w:lang w:val="pl-PL"/>
        </w:rPr>
        <w:t>p</w:t>
      </w:r>
      <w:r w:rsidR="00986A3E">
        <w:rPr>
          <w:rFonts w:ascii="Times New Roman" w:hAnsi="Times New Roman" w:cs="Times New Roman"/>
          <w:lang w:val="pl-PL"/>
        </w:rPr>
        <w:t>aragraf</w:t>
      </w:r>
      <w:r w:rsidR="00E9116A" w:rsidRPr="00E9116A">
        <w:rPr>
          <w:rFonts w:ascii="Times New Roman" w:hAnsi="Times New Roman" w:cs="Times New Roman"/>
          <w:lang w:val="pl-PL"/>
        </w:rPr>
        <w:t xml:space="preserve"> 66 powyżej). Ich wnioski były następujące: (a) że pierwsz</w:t>
      </w:r>
      <w:r w:rsidR="00986A3E">
        <w:rPr>
          <w:rFonts w:ascii="Times New Roman" w:hAnsi="Times New Roman" w:cs="Times New Roman"/>
          <w:lang w:val="pl-PL"/>
        </w:rPr>
        <w:t>a</w:t>
      </w:r>
      <w:r w:rsidR="00E9116A" w:rsidRPr="00E9116A">
        <w:rPr>
          <w:rFonts w:ascii="Times New Roman" w:hAnsi="Times New Roman" w:cs="Times New Roman"/>
          <w:lang w:val="pl-PL"/>
        </w:rPr>
        <w:t xml:space="preserve"> </w:t>
      </w:r>
      <w:r w:rsidR="00986A3E">
        <w:rPr>
          <w:rFonts w:ascii="Times New Roman" w:hAnsi="Times New Roman" w:cs="Times New Roman"/>
          <w:lang w:val="pl-PL"/>
        </w:rPr>
        <w:t>skarżąca</w:t>
      </w:r>
      <w:r w:rsidR="00E9116A" w:rsidRPr="00E9116A">
        <w:rPr>
          <w:rFonts w:ascii="Times New Roman" w:hAnsi="Times New Roman" w:cs="Times New Roman"/>
          <w:lang w:val="pl-PL"/>
        </w:rPr>
        <w:t xml:space="preserve"> powin</w:t>
      </w:r>
      <w:r w:rsidR="00986A3E">
        <w:rPr>
          <w:rFonts w:ascii="Times New Roman" w:hAnsi="Times New Roman" w:cs="Times New Roman"/>
          <w:lang w:val="pl-PL"/>
        </w:rPr>
        <w:t>na</w:t>
      </w:r>
      <w:r w:rsidR="00E9116A" w:rsidRPr="00E9116A">
        <w:rPr>
          <w:rFonts w:ascii="Times New Roman" w:hAnsi="Times New Roman" w:cs="Times New Roman"/>
          <w:lang w:val="pl-PL"/>
        </w:rPr>
        <w:t xml:space="preserve"> pozostać z ojcem na pewien czas, utrzymując jednocześnie szerokie kontakty z matką, </w:t>
      </w:r>
      <w:r w:rsidR="00986A3E">
        <w:rPr>
          <w:rFonts w:ascii="Times New Roman" w:hAnsi="Times New Roman" w:cs="Times New Roman"/>
          <w:lang w:val="pl-PL"/>
        </w:rPr>
        <w:t>(</w:t>
      </w:r>
      <w:r w:rsidR="00E9116A" w:rsidRPr="00E9116A">
        <w:rPr>
          <w:rFonts w:ascii="Times New Roman" w:hAnsi="Times New Roman" w:cs="Times New Roman"/>
          <w:lang w:val="pl-PL"/>
        </w:rPr>
        <w:t xml:space="preserve">b) że ona i jej rodzice powinni poddać się leczeniu i </w:t>
      </w:r>
      <w:r w:rsidR="008C1CB1">
        <w:rPr>
          <w:rFonts w:ascii="Times New Roman" w:hAnsi="Times New Roman" w:cs="Times New Roman"/>
          <w:lang w:val="pl-PL"/>
        </w:rPr>
        <w:t>być pod nadzorem poradni</w:t>
      </w:r>
      <w:r w:rsidR="00E9116A" w:rsidRPr="00E9116A">
        <w:rPr>
          <w:rFonts w:ascii="Times New Roman" w:hAnsi="Times New Roman" w:cs="Times New Roman"/>
          <w:lang w:val="pl-PL"/>
        </w:rPr>
        <w:t xml:space="preserve">, </w:t>
      </w:r>
      <w:r w:rsidR="00986A3E">
        <w:rPr>
          <w:rFonts w:ascii="Times New Roman" w:hAnsi="Times New Roman" w:cs="Times New Roman"/>
          <w:lang w:val="pl-PL"/>
        </w:rPr>
        <w:t>(</w:t>
      </w:r>
      <w:r w:rsidR="00E9116A" w:rsidRPr="00E9116A">
        <w:rPr>
          <w:rFonts w:ascii="Times New Roman" w:hAnsi="Times New Roman" w:cs="Times New Roman"/>
          <w:lang w:val="pl-PL"/>
        </w:rPr>
        <w:t xml:space="preserve">c) </w:t>
      </w:r>
      <w:r w:rsidR="008C1CB1">
        <w:rPr>
          <w:rFonts w:ascii="Times New Roman" w:hAnsi="Times New Roman" w:cs="Times New Roman"/>
          <w:lang w:val="pl-PL"/>
        </w:rPr>
        <w:t>że n</w:t>
      </w:r>
      <w:r w:rsidR="00E9116A" w:rsidRPr="00E9116A">
        <w:rPr>
          <w:rFonts w:ascii="Times New Roman" w:hAnsi="Times New Roman" w:cs="Times New Roman"/>
          <w:lang w:val="pl-PL"/>
        </w:rPr>
        <w:t>ależy kontynuować nadzór nad sprawowaniem władzy rodzicielskiej (środek ochrony dziecka nałożony przez lokalne centrum opieki społecznej, zob</w:t>
      </w:r>
      <w:r w:rsidR="00986A3E">
        <w:rPr>
          <w:rFonts w:ascii="Times New Roman" w:hAnsi="Times New Roman" w:cs="Times New Roman"/>
          <w:lang w:val="pl-PL"/>
        </w:rPr>
        <w:t>acz</w:t>
      </w:r>
      <w:r w:rsidR="00E9116A" w:rsidRPr="00E9116A">
        <w:rPr>
          <w:rFonts w:ascii="Times New Roman" w:hAnsi="Times New Roman" w:cs="Times New Roman"/>
          <w:lang w:val="pl-PL"/>
        </w:rPr>
        <w:t xml:space="preserve"> </w:t>
      </w:r>
      <w:r w:rsidR="00986A3E">
        <w:rPr>
          <w:rFonts w:ascii="Times New Roman" w:hAnsi="Times New Roman" w:cs="Times New Roman"/>
          <w:lang w:val="pl-PL"/>
        </w:rPr>
        <w:t>paragraf</w:t>
      </w:r>
      <w:r w:rsidR="00E9116A" w:rsidRPr="00E9116A">
        <w:rPr>
          <w:rFonts w:ascii="Times New Roman" w:hAnsi="Times New Roman" w:cs="Times New Roman"/>
          <w:lang w:val="pl-PL"/>
        </w:rPr>
        <w:t xml:space="preserve"> 82 poniżej), oraz </w:t>
      </w:r>
      <w:r w:rsidR="00986A3E">
        <w:rPr>
          <w:rFonts w:ascii="Times New Roman" w:hAnsi="Times New Roman" w:cs="Times New Roman"/>
          <w:lang w:val="pl-PL"/>
        </w:rPr>
        <w:t>(</w:t>
      </w:r>
      <w:r w:rsidR="00E9116A" w:rsidRPr="00E9116A">
        <w:rPr>
          <w:rFonts w:ascii="Times New Roman" w:hAnsi="Times New Roman" w:cs="Times New Roman"/>
          <w:lang w:val="pl-PL"/>
        </w:rPr>
        <w:t xml:space="preserve">d) </w:t>
      </w:r>
      <w:r w:rsidR="008C1CB1">
        <w:rPr>
          <w:rFonts w:ascii="Times New Roman" w:hAnsi="Times New Roman" w:cs="Times New Roman"/>
          <w:lang w:val="pl-PL"/>
        </w:rPr>
        <w:t xml:space="preserve">że </w:t>
      </w:r>
      <w:r w:rsidR="00986A3E" w:rsidRPr="00E9116A">
        <w:rPr>
          <w:rFonts w:ascii="Times New Roman" w:hAnsi="Times New Roman" w:cs="Times New Roman"/>
          <w:lang w:val="pl-PL"/>
        </w:rPr>
        <w:t xml:space="preserve">należy ponownie ocenić </w:t>
      </w:r>
      <w:r w:rsidR="00986A3E">
        <w:rPr>
          <w:rFonts w:ascii="Times New Roman" w:hAnsi="Times New Roman" w:cs="Times New Roman"/>
          <w:lang w:val="pl-PL"/>
        </w:rPr>
        <w:t>pierwszą skarżącą</w:t>
      </w:r>
      <w:r w:rsidR="00E9116A" w:rsidRPr="00E9116A">
        <w:rPr>
          <w:rFonts w:ascii="Times New Roman" w:hAnsi="Times New Roman" w:cs="Times New Roman"/>
          <w:lang w:val="pl-PL"/>
        </w:rPr>
        <w:t xml:space="preserve"> i jej rodzic</w:t>
      </w:r>
      <w:r w:rsidR="00986A3E">
        <w:rPr>
          <w:rFonts w:ascii="Times New Roman" w:hAnsi="Times New Roman" w:cs="Times New Roman"/>
          <w:lang w:val="pl-PL"/>
        </w:rPr>
        <w:t>ów po roku</w:t>
      </w:r>
      <w:r w:rsidR="00E9116A" w:rsidRPr="00E9116A">
        <w:rPr>
          <w:rFonts w:ascii="Times New Roman" w:hAnsi="Times New Roman" w:cs="Times New Roman"/>
          <w:lang w:val="pl-PL"/>
        </w:rPr>
        <w:t xml:space="preserve">. </w:t>
      </w:r>
      <w:r w:rsidR="00E9116A" w:rsidRPr="00986A3E">
        <w:rPr>
          <w:rFonts w:ascii="Times New Roman" w:hAnsi="Times New Roman" w:cs="Times New Roman"/>
          <w:lang w:val="pl-PL"/>
        </w:rPr>
        <w:t>W szczególności eksperci stwierdzili</w:t>
      </w:r>
      <w:r w:rsidR="00A77841" w:rsidRPr="00986A3E">
        <w:rPr>
          <w:rFonts w:ascii="Times New Roman" w:hAnsi="Times New Roman" w:cs="Times New Roman"/>
          <w:lang w:val="pl-PL"/>
        </w:rPr>
        <w:t>:</w:t>
      </w:r>
    </w:p>
    <w:p w:rsidR="00A77841" w:rsidRPr="00986A3E" w:rsidRDefault="00A77841" w:rsidP="00D8381D">
      <w:pPr>
        <w:pStyle w:val="ECHRParaQuote"/>
        <w:rPr>
          <w:rFonts w:ascii="Times New Roman" w:hAnsi="Times New Roman" w:cs="Times New Roman"/>
          <w:lang w:val="pl-PL"/>
        </w:rPr>
      </w:pPr>
      <w:r w:rsidRPr="00986A3E">
        <w:rPr>
          <w:rFonts w:ascii="Times New Roman" w:hAnsi="Times New Roman" w:cs="Times New Roman"/>
          <w:lang w:val="pl-PL"/>
        </w:rPr>
        <w:lastRenderedPageBreak/>
        <w:t>“</w:t>
      </w:r>
      <w:r w:rsidR="00986A3E" w:rsidRPr="00986A3E">
        <w:rPr>
          <w:rFonts w:ascii="Times New Roman" w:hAnsi="Times New Roman" w:cs="Times New Roman"/>
          <w:lang w:val="pl-PL"/>
        </w:rPr>
        <w:t>Nie znajd</w:t>
      </w:r>
      <w:r w:rsidR="008C1CB1">
        <w:rPr>
          <w:rFonts w:ascii="Times New Roman" w:hAnsi="Times New Roman" w:cs="Times New Roman"/>
          <w:lang w:val="pl-PL"/>
        </w:rPr>
        <w:t>ujemy</w:t>
      </w:r>
      <w:r w:rsidR="00986A3E">
        <w:rPr>
          <w:rFonts w:ascii="Times New Roman" w:hAnsi="Times New Roman" w:cs="Times New Roman"/>
          <w:lang w:val="pl-PL"/>
        </w:rPr>
        <w:t xml:space="preserve"> [żadnych]</w:t>
      </w:r>
      <w:r w:rsidR="00986A3E" w:rsidRPr="00986A3E">
        <w:rPr>
          <w:rFonts w:ascii="Times New Roman" w:hAnsi="Times New Roman" w:cs="Times New Roman"/>
          <w:lang w:val="pl-PL"/>
        </w:rPr>
        <w:t xml:space="preserve"> przeciwwskazań do tego, że</w:t>
      </w:r>
      <w:r w:rsidR="00986A3E">
        <w:rPr>
          <w:rFonts w:ascii="Times New Roman" w:hAnsi="Times New Roman" w:cs="Times New Roman"/>
          <w:lang w:val="pl-PL"/>
        </w:rPr>
        <w:t>by</w:t>
      </w:r>
      <w:r w:rsidR="00986A3E" w:rsidRPr="00986A3E">
        <w:rPr>
          <w:rFonts w:ascii="Times New Roman" w:hAnsi="Times New Roman" w:cs="Times New Roman"/>
          <w:lang w:val="pl-PL"/>
        </w:rPr>
        <w:t xml:space="preserve"> dziecko mieszka</w:t>
      </w:r>
      <w:r w:rsidR="00986A3E">
        <w:rPr>
          <w:rFonts w:ascii="Times New Roman" w:hAnsi="Times New Roman" w:cs="Times New Roman"/>
          <w:lang w:val="pl-PL"/>
        </w:rPr>
        <w:t>ło</w:t>
      </w:r>
      <w:r w:rsidR="00986A3E" w:rsidRPr="00986A3E">
        <w:rPr>
          <w:rFonts w:ascii="Times New Roman" w:hAnsi="Times New Roman" w:cs="Times New Roman"/>
          <w:lang w:val="pl-PL"/>
        </w:rPr>
        <w:t xml:space="preserve"> ze swoim ojcem. </w:t>
      </w:r>
      <w:r w:rsidR="00986A3E">
        <w:rPr>
          <w:rFonts w:ascii="Times New Roman" w:hAnsi="Times New Roman" w:cs="Times New Roman"/>
          <w:lang w:val="pl-PL"/>
        </w:rPr>
        <w:t>[Nasze] zalecenia</w:t>
      </w:r>
      <w:r w:rsidR="00986A3E" w:rsidRPr="00986A3E">
        <w:rPr>
          <w:rFonts w:ascii="Times New Roman" w:hAnsi="Times New Roman" w:cs="Times New Roman"/>
          <w:lang w:val="pl-PL"/>
        </w:rPr>
        <w:t xml:space="preserve"> </w:t>
      </w:r>
      <w:r w:rsidR="005925B7">
        <w:rPr>
          <w:rFonts w:ascii="Times New Roman" w:hAnsi="Times New Roman" w:cs="Times New Roman"/>
          <w:lang w:val="pl-PL"/>
        </w:rPr>
        <w:t xml:space="preserve">są </w:t>
      </w:r>
      <w:r w:rsidR="00986A3E">
        <w:rPr>
          <w:rFonts w:ascii="Times New Roman" w:hAnsi="Times New Roman" w:cs="Times New Roman"/>
          <w:lang w:val="pl-PL"/>
        </w:rPr>
        <w:t>takie</w:t>
      </w:r>
      <w:r w:rsidR="00986A3E" w:rsidRPr="00986A3E">
        <w:rPr>
          <w:rFonts w:ascii="Times New Roman" w:hAnsi="Times New Roman" w:cs="Times New Roman"/>
          <w:lang w:val="pl-PL"/>
        </w:rPr>
        <w:t>, że na razie nie jest konieczn</w:t>
      </w:r>
      <w:r w:rsidR="00986A3E">
        <w:rPr>
          <w:rFonts w:ascii="Times New Roman" w:hAnsi="Times New Roman" w:cs="Times New Roman"/>
          <w:lang w:val="pl-PL"/>
        </w:rPr>
        <w:t>a</w:t>
      </w:r>
      <w:r w:rsidR="00986A3E" w:rsidRPr="00986A3E">
        <w:rPr>
          <w:rFonts w:ascii="Times New Roman" w:hAnsi="Times New Roman" w:cs="Times New Roman"/>
          <w:lang w:val="pl-PL"/>
        </w:rPr>
        <w:t xml:space="preserve"> ani pożądan</w:t>
      </w:r>
      <w:r w:rsidR="00986A3E">
        <w:rPr>
          <w:rFonts w:ascii="Times New Roman" w:hAnsi="Times New Roman" w:cs="Times New Roman"/>
          <w:lang w:val="pl-PL"/>
        </w:rPr>
        <w:t>a</w:t>
      </w:r>
      <w:r w:rsidR="00986A3E" w:rsidRPr="00986A3E">
        <w:rPr>
          <w:rFonts w:ascii="Times New Roman" w:hAnsi="Times New Roman" w:cs="Times New Roman"/>
          <w:lang w:val="pl-PL"/>
        </w:rPr>
        <w:t xml:space="preserve"> zmiana miejsca zamieszkania dziecka, to znaczy dziecko powinno nadal mieszkać z ojcem</w:t>
      </w:r>
      <w:r w:rsidRPr="00986A3E">
        <w:rPr>
          <w:rFonts w:ascii="Times New Roman" w:hAnsi="Times New Roman" w:cs="Times New Roman"/>
          <w:lang w:val="pl-PL"/>
        </w:rPr>
        <w:t>.”</w:t>
      </w:r>
    </w:p>
    <w:p w:rsidR="00A77841" w:rsidRPr="00986A3E"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71</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986A3E" w:rsidRPr="00986A3E">
        <w:rPr>
          <w:rFonts w:ascii="Times New Roman" w:hAnsi="Times New Roman" w:cs="Times New Roman"/>
          <w:lang w:val="pl-PL"/>
        </w:rPr>
        <w:t xml:space="preserve">Na wniosek </w:t>
      </w:r>
      <w:r w:rsidR="008C1CB1">
        <w:rPr>
          <w:rFonts w:ascii="Times New Roman" w:hAnsi="Times New Roman" w:cs="Times New Roman"/>
          <w:lang w:val="pl-PL"/>
        </w:rPr>
        <w:t>drugiej skarżącej</w:t>
      </w:r>
      <w:r w:rsidR="00A92F8E">
        <w:rPr>
          <w:rFonts w:ascii="Times New Roman" w:hAnsi="Times New Roman" w:cs="Times New Roman"/>
          <w:lang w:val="pl-PL"/>
        </w:rPr>
        <w:t xml:space="preserve">, decyzją z dnia 27 </w:t>
      </w:r>
      <w:r w:rsidR="008C1CB1">
        <w:rPr>
          <w:rFonts w:ascii="Times New Roman" w:hAnsi="Times New Roman" w:cs="Times New Roman"/>
          <w:lang w:val="pl-PL"/>
        </w:rPr>
        <w:t>l</w:t>
      </w:r>
      <w:r w:rsidR="00986A3E" w:rsidRPr="00986A3E">
        <w:rPr>
          <w:rFonts w:ascii="Times New Roman" w:hAnsi="Times New Roman" w:cs="Times New Roman"/>
          <w:lang w:val="pl-PL"/>
        </w:rPr>
        <w:t xml:space="preserve">ipca 2012 roku Sąd </w:t>
      </w:r>
      <w:r w:rsidR="008C1CB1">
        <w:rPr>
          <w:rFonts w:ascii="Times New Roman" w:hAnsi="Times New Roman" w:cs="Times New Roman"/>
          <w:lang w:val="pl-PL"/>
        </w:rPr>
        <w:t>Rejonowy</w:t>
      </w:r>
      <w:r w:rsidR="00986A3E" w:rsidRPr="00986A3E">
        <w:rPr>
          <w:rFonts w:ascii="Times New Roman" w:hAnsi="Times New Roman" w:cs="Times New Roman"/>
          <w:lang w:val="pl-PL"/>
        </w:rPr>
        <w:t xml:space="preserve"> w Zadarze wyznaczył </w:t>
      </w:r>
      <w:r w:rsidR="00A77841" w:rsidRPr="00986A3E">
        <w:rPr>
          <w:rFonts w:ascii="Times New Roman" w:hAnsi="Times New Roman" w:cs="Times New Roman"/>
          <w:lang w:val="pl-PL"/>
        </w:rPr>
        <w:t xml:space="preserve">G.Š., </w:t>
      </w:r>
      <w:r w:rsidR="00986A3E" w:rsidRPr="00986A3E">
        <w:rPr>
          <w:rFonts w:ascii="Times New Roman" w:hAnsi="Times New Roman" w:cs="Times New Roman"/>
          <w:lang w:val="pl-PL"/>
        </w:rPr>
        <w:t xml:space="preserve">adwokata </w:t>
      </w:r>
      <w:r w:rsidR="00722A4B">
        <w:rPr>
          <w:rFonts w:ascii="Times New Roman" w:hAnsi="Times New Roman" w:cs="Times New Roman"/>
          <w:lang w:val="pl-PL"/>
        </w:rPr>
        <w:t>prowadzącego praktykę</w:t>
      </w:r>
      <w:r w:rsidR="00722A4B" w:rsidRPr="00986A3E">
        <w:rPr>
          <w:rFonts w:ascii="Times New Roman" w:hAnsi="Times New Roman" w:cs="Times New Roman"/>
          <w:lang w:val="pl-PL"/>
        </w:rPr>
        <w:t xml:space="preserve"> </w:t>
      </w:r>
      <w:r w:rsidR="00986A3E" w:rsidRPr="00986A3E">
        <w:rPr>
          <w:rFonts w:ascii="Times New Roman" w:hAnsi="Times New Roman" w:cs="Times New Roman"/>
          <w:lang w:val="pl-PL"/>
        </w:rPr>
        <w:t xml:space="preserve">w Zadarze, do pełnienia roli </w:t>
      </w:r>
      <w:r w:rsidR="008C16A9">
        <w:rPr>
          <w:rFonts w:ascii="Times New Roman" w:hAnsi="Times New Roman" w:cs="Times New Roman"/>
          <w:lang w:val="pl-PL"/>
        </w:rPr>
        <w:t xml:space="preserve"> kuratora</w:t>
      </w:r>
      <w:r w:rsidR="00722A4B" w:rsidRPr="00986A3E">
        <w:rPr>
          <w:rFonts w:ascii="Times New Roman" w:hAnsi="Times New Roman" w:cs="Times New Roman"/>
          <w:lang w:val="pl-PL"/>
        </w:rPr>
        <w:t xml:space="preserve"> </w:t>
      </w:r>
      <w:r w:rsidR="00986A3E" w:rsidRPr="00986A3E">
        <w:rPr>
          <w:rFonts w:ascii="Times New Roman" w:hAnsi="Times New Roman" w:cs="Times New Roman"/>
          <w:lang w:val="pl-PL"/>
        </w:rPr>
        <w:t>pierwsze</w:t>
      </w:r>
      <w:r w:rsidR="00986A3E">
        <w:rPr>
          <w:rFonts w:ascii="Times New Roman" w:hAnsi="Times New Roman" w:cs="Times New Roman"/>
          <w:lang w:val="pl-PL"/>
        </w:rPr>
        <w:t>j</w:t>
      </w:r>
      <w:r w:rsidR="00986A3E" w:rsidRPr="00986A3E">
        <w:rPr>
          <w:rFonts w:ascii="Times New Roman" w:hAnsi="Times New Roman" w:cs="Times New Roman"/>
          <w:lang w:val="pl-PL"/>
        </w:rPr>
        <w:t xml:space="preserve"> </w:t>
      </w:r>
      <w:r w:rsidR="00986A3E">
        <w:rPr>
          <w:rFonts w:ascii="Times New Roman" w:hAnsi="Times New Roman" w:cs="Times New Roman"/>
          <w:lang w:val="pl-PL"/>
        </w:rPr>
        <w:t>skarżącej</w:t>
      </w:r>
      <w:r w:rsidR="00986A3E" w:rsidRPr="00986A3E">
        <w:rPr>
          <w:rFonts w:ascii="Times New Roman" w:hAnsi="Times New Roman" w:cs="Times New Roman"/>
          <w:lang w:val="pl-PL"/>
        </w:rPr>
        <w:t xml:space="preserve"> i reprezent</w:t>
      </w:r>
      <w:r w:rsidR="00986A3E">
        <w:rPr>
          <w:rFonts w:ascii="Times New Roman" w:hAnsi="Times New Roman" w:cs="Times New Roman"/>
          <w:lang w:val="pl-PL"/>
        </w:rPr>
        <w:t>owania</w:t>
      </w:r>
      <w:r w:rsidR="00986A3E" w:rsidRPr="00986A3E">
        <w:rPr>
          <w:rFonts w:ascii="Times New Roman" w:hAnsi="Times New Roman" w:cs="Times New Roman"/>
          <w:lang w:val="pl-PL"/>
        </w:rPr>
        <w:t xml:space="preserve"> jej interes</w:t>
      </w:r>
      <w:r w:rsidR="00986A3E">
        <w:rPr>
          <w:rFonts w:ascii="Times New Roman" w:hAnsi="Times New Roman" w:cs="Times New Roman"/>
          <w:lang w:val="pl-PL"/>
        </w:rPr>
        <w:t>ów w postępowaniu, z</w:t>
      </w:r>
      <w:r w:rsidR="00391EC4">
        <w:rPr>
          <w:rFonts w:ascii="Times New Roman" w:hAnsi="Times New Roman" w:cs="Times New Roman"/>
          <w:lang w:val="pl-PL"/>
        </w:rPr>
        <w:t>godnie z A</w:t>
      </w:r>
      <w:r w:rsidR="00986A3E" w:rsidRPr="00986A3E">
        <w:rPr>
          <w:rFonts w:ascii="Times New Roman" w:hAnsi="Times New Roman" w:cs="Times New Roman"/>
          <w:lang w:val="pl-PL"/>
        </w:rPr>
        <w:t>rt</w:t>
      </w:r>
      <w:r w:rsidR="00986A3E">
        <w:rPr>
          <w:rFonts w:ascii="Times New Roman" w:hAnsi="Times New Roman" w:cs="Times New Roman"/>
          <w:lang w:val="pl-PL"/>
        </w:rPr>
        <w:t>ykułem</w:t>
      </w:r>
      <w:r w:rsidR="00391EC4">
        <w:rPr>
          <w:rFonts w:ascii="Times New Roman" w:hAnsi="Times New Roman" w:cs="Times New Roman"/>
          <w:lang w:val="pl-PL"/>
        </w:rPr>
        <w:t xml:space="preserve"> 9 </w:t>
      </w:r>
      <w:r w:rsidR="00722A4B">
        <w:rPr>
          <w:rFonts w:ascii="Times New Roman" w:hAnsi="Times New Roman" w:cs="Times New Roman"/>
          <w:lang w:val="pl-PL"/>
        </w:rPr>
        <w:t>ustępem</w:t>
      </w:r>
      <w:r w:rsidR="00A92F8E">
        <w:rPr>
          <w:rFonts w:ascii="Times New Roman" w:hAnsi="Times New Roman" w:cs="Times New Roman"/>
          <w:lang w:val="pl-PL"/>
        </w:rPr>
        <w:t xml:space="preserve"> 1 Europejskiej Konwencji o Wykonywaniu Praw D</w:t>
      </w:r>
      <w:r w:rsidR="00986A3E" w:rsidRPr="00986A3E">
        <w:rPr>
          <w:rFonts w:ascii="Times New Roman" w:hAnsi="Times New Roman" w:cs="Times New Roman"/>
          <w:lang w:val="pl-PL"/>
        </w:rPr>
        <w:t>zieci (zob</w:t>
      </w:r>
      <w:r w:rsidR="00986A3E">
        <w:rPr>
          <w:rFonts w:ascii="Times New Roman" w:hAnsi="Times New Roman" w:cs="Times New Roman"/>
          <w:lang w:val="pl-PL"/>
        </w:rPr>
        <w:t>acz</w:t>
      </w:r>
      <w:r w:rsidR="00986A3E" w:rsidRPr="00986A3E">
        <w:rPr>
          <w:rFonts w:ascii="Times New Roman" w:hAnsi="Times New Roman" w:cs="Times New Roman"/>
          <w:lang w:val="pl-PL"/>
        </w:rPr>
        <w:t xml:space="preserve"> </w:t>
      </w:r>
      <w:r w:rsidR="00106594">
        <w:rPr>
          <w:rFonts w:ascii="Times New Roman" w:hAnsi="Times New Roman" w:cs="Times New Roman"/>
          <w:lang w:val="pl-PL"/>
        </w:rPr>
        <w:t>P</w:t>
      </w:r>
      <w:r w:rsidR="00986A3E">
        <w:rPr>
          <w:rFonts w:ascii="Times New Roman" w:hAnsi="Times New Roman" w:cs="Times New Roman"/>
          <w:lang w:val="pl-PL"/>
        </w:rPr>
        <w:t>aragraf</w:t>
      </w:r>
      <w:r w:rsidR="00986A3E" w:rsidRPr="00986A3E">
        <w:rPr>
          <w:rFonts w:ascii="Times New Roman" w:hAnsi="Times New Roman" w:cs="Times New Roman"/>
          <w:lang w:val="pl-PL"/>
        </w:rPr>
        <w:t xml:space="preserve"> 94 poniżej).</w:t>
      </w:r>
    </w:p>
    <w:p w:rsidR="00A77841" w:rsidRPr="00986A3E"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72</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986A3E" w:rsidRPr="00986A3E">
        <w:rPr>
          <w:rFonts w:ascii="Times New Roman" w:hAnsi="Times New Roman" w:cs="Times New Roman"/>
          <w:lang w:val="pl-PL"/>
        </w:rPr>
        <w:t>Po wniesieniu apelacji przez ojca pierwsze</w:t>
      </w:r>
      <w:r w:rsidR="00722A4B">
        <w:rPr>
          <w:rFonts w:ascii="Times New Roman" w:hAnsi="Times New Roman" w:cs="Times New Roman"/>
          <w:lang w:val="pl-PL"/>
        </w:rPr>
        <w:t>j</w:t>
      </w:r>
      <w:r w:rsidR="00986A3E" w:rsidRPr="00986A3E">
        <w:rPr>
          <w:rFonts w:ascii="Times New Roman" w:hAnsi="Times New Roman" w:cs="Times New Roman"/>
          <w:lang w:val="pl-PL"/>
        </w:rPr>
        <w:t xml:space="preserve"> skarżące</w:t>
      </w:r>
      <w:r w:rsidR="00722A4B">
        <w:rPr>
          <w:rFonts w:ascii="Times New Roman" w:hAnsi="Times New Roman" w:cs="Times New Roman"/>
          <w:lang w:val="pl-PL"/>
        </w:rPr>
        <w:t>j</w:t>
      </w:r>
      <w:r w:rsidR="00A92F8E">
        <w:rPr>
          <w:rFonts w:ascii="Times New Roman" w:hAnsi="Times New Roman" w:cs="Times New Roman"/>
          <w:lang w:val="pl-PL"/>
        </w:rPr>
        <w:t xml:space="preserve"> w dniu 26 </w:t>
      </w:r>
      <w:r w:rsidR="00722A4B">
        <w:rPr>
          <w:rFonts w:ascii="Times New Roman" w:hAnsi="Times New Roman" w:cs="Times New Roman"/>
          <w:lang w:val="pl-PL"/>
        </w:rPr>
        <w:t>p</w:t>
      </w:r>
      <w:r w:rsidR="00986A3E">
        <w:rPr>
          <w:rFonts w:ascii="Times New Roman" w:hAnsi="Times New Roman" w:cs="Times New Roman"/>
          <w:lang w:val="pl-PL"/>
        </w:rPr>
        <w:t>aździernika 2012 roku</w:t>
      </w:r>
      <w:r w:rsidR="00986A3E" w:rsidRPr="00986A3E">
        <w:rPr>
          <w:rFonts w:ascii="Times New Roman" w:hAnsi="Times New Roman" w:cs="Times New Roman"/>
          <w:lang w:val="pl-PL"/>
        </w:rPr>
        <w:t xml:space="preserve"> </w:t>
      </w:r>
      <w:r w:rsidR="00A92F8E">
        <w:rPr>
          <w:rFonts w:ascii="Times New Roman" w:hAnsi="Times New Roman" w:cs="Times New Roman"/>
          <w:lang w:val="pl-PL"/>
        </w:rPr>
        <w:t>S</w:t>
      </w:r>
      <w:r w:rsidR="00986A3E">
        <w:rPr>
          <w:rFonts w:ascii="Times New Roman" w:hAnsi="Times New Roman" w:cs="Times New Roman"/>
          <w:lang w:val="pl-PL"/>
        </w:rPr>
        <w:t xml:space="preserve">ąd </w:t>
      </w:r>
      <w:r w:rsidR="00722A4B">
        <w:rPr>
          <w:rFonts w:ascii="Times New Roman" w:hAnsi="Times New Roman" w:cs="Times New Roman"/>
          <w:lang w:val="pl-PL"/>
        </w:rPr>
        <w:t>Okręgowy</w:t>
      </w:r>
      <w:r w:rsidR="00986A3E" w:rsidRPr="00986A3E">
        <w:rPr>
          <w:rFonts w:ascii="Times New Roman" w:hAnsi="Times New Roman" w:cs="Times New Roman"/>
          <w:lang w:val="pl-PL"/>
        </w:rPr>
        <w:t xml:space="preserve"> w Zadarze uchylił tę decyzję i przekazał </w:t>
      </w:r>
      <w:r w:rsidR="00722A4B">
        <w:rPr>
          <w:rFonts w:ascii="Times New Roman" w:hAnsi="Times New Roman" w:cs="Times New Roman"/>
          <w:lang w:val="pl-PL"/>
        </w:rPr>
        <w:t>sprawę do ponownego rozpoznania</w:t>
      </w:r>
      <w:r w:rsidR="00986A3E" w:rsidRPr="00986A3E">
        <w:rPr>
          <w:rFonts w:ascii="Times New Roman" w:hAnsi="Times New Roman" w:cs="Times New Roman"/>
          <w:lang w:val="pl-PL"/>
        </w:rPr>
        <w:t xml:space="preserve">. </w:t>
      </w:r>
      <w:r w:rsidR="00986A3E">
        <w:rPr>
          <w:rFonts w:ascii="Times New Roman" w:hAnsi="Times New Roman" w:cs="Times New Roman"/>
          <w:lang w:val="pl-PL"/>
        </w:rPr>
        <w:t>O</w:t>
      </w:r>
      <w:r w:rsidR="00986A3E" w:rsidRPr="00986A3E">
        <w:rPr>
          <w:rFonts w:ascii="Times New Roman" w:hAnsi="Times New Roman" w:cs="Times New Roman"/>
          <w:lang w:val="pl-PL"/>
        </w:rPr>
        <w:t>rzekł</w:t>
      </w:r>
      <w:r w:rsidR="00986A3E">
        <w:rPr>
          <w:rFonts w:ascii="Times New Roman" w:hAnsi="Times New Roman" w:cs="Times New Roman"/>
          <w:lang w:val="pl-PL"/>
        </w:rPr>
        <w:t xml:space="preserve"> on</w:t>
      </w:r>
      <w:r w:rsidR="00986A3E" w:rsidRPr="00986A3E">
        <w:rPr>
          <w:rFonts w:ascii="Times New Roman" w:hAnsi="Times New Roman" w:cs="Times New Roman"/>
          <w:lang w:val="pl-PL"/>
        </w:rPr>
        <w:t>, że sąd pierwszej instancji nie zdołał ustalić, czy interesy pierwsze</w:t>
      </w:r>
      <w:r w:rsidR="00986A3E">
        <w:rPr>
          <w:rFonts w:ascii="Times New Roman" w:hAnsi="Times New Roman" w:cs="Times New Roman"/>
          <w:lang w:val="pl-PL"/>
        </w:rPr>
        <w:t>j</w:t>
      </w:r>
      <w:r w:rsidR="00986A3E" w:rsidRPr="00986A3E">
        <w:rPr>
          <w:rFonts w:ascii="Times New Roman" w:hAnsi="Times New Roman" w:cs="Times New Roman"/>
          <w:lang w:val="pl-PL"/>
        </w:rPr>
        <w:t xml:space="preserve"> skarżące</w:t>
      </w:r>
      <w:r w:rsidR="00986A3E">
        <w:rPr>
          <w:rFonts w:ascii="Times New Roman" w:hAnsi="Times New Roman" w:cs="Times New Roman"/>
          <w:lang w:val="pl-PL"/>
        </w:rPr>
        <w:t>j</w:t>
      </w:r>
      <w:r w:rsidR="00986A3E" w:rsidRPr="00986A3E">
        <w:rPr>
          <w:rFonts w:ascii="Times New Roman" w:hAnsi="Times New Roman" w:cs="Times New Roman"/>
          <w:lang w:val="pl-PL"/>
        </w:rPr>
        <w:t xml:space="preserve"> były w istocie sprzeczne z </w:t>
      </w:r>
      <w:r w:rsidR="008C16A9" w:rsidRPr="00986A3E">
        <w:rPr>
          <w:rFonts w:ascii="Times New Roman" w:hAnsi="Times New Roman" w:cs="Times New Roman"/>
          <w:lang w:val="pl-PL"/>
        </w:rPr>
        <w:t>in</w:t>
      </w:r>
      <w:r w:rsidR="008C16A9">
        <w:rPr>
          <w:rFonts w:ascii="Times New Roman" w:hAnsi="Times New Roman" w:cs="Times New Roman"/>
          <w:lang w:val="pl-PL"/>
        </w:rPr>
        <w:t xml:space="preserve">teresami </w:t>
      </w:r>
      <w:r w:rsidR="00986A3E">
        <w:rPr>
          <w:rFonts w:ascii="Times New Roman" w:hAnsi="Times New Roman" w:cs="Times New Roman"/>
          <w:lang w:val="pl-PL"/>
        </w:rPr>
        <w:t>(jednego z) jej rodziców</w:t>
      </w:r>
      <w:r w:rsidR="00986A3E" w:rsidRPr="00986A3E">
        <w:rPr>
          <w:rFonts w:ascii="Times New Roman" w:hAnsi="Times New Roman" w:cs="Times New Roman"/>
          <w:lang w:val="pl-PL"/>
        </w:rPr>
        <w:t xml:space="preserve">, co było warunkiem koniecznym powołania </w:t>
      </w:r>
      <w:r w:rsidR="001E66BC">
        <w:rPr>
          <w:rFonts w:ascii="Times New Roman" w:hAnsi="Times New Roman" w:cs="Times New Roman"/>
          <w:lang w:val="pl-PL"/>
        </w:rPr>
        <w:t>kuratora</w:t>
      </w:r>
      <w:r w:rsidR="00A77841" w:rsidRPr="00986A3E">
        <w:rPr>
          <w:rFonts w:ascii="Times New Roman" w:hAnsi="Times New Roman" w:cs="Times New Roman"/>
          <w:lang w:val="pl-PL"/>
        </w:rPr>
        <w:t>.</w:t>
      </w:r>
    </w:p>
    <w:p w:rsidR="00A77841" w:rsidRPr="00986A3E"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73</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A92F8E">
        <w:rPr>
          <w:rFonts w:ascii="Times New Roman" w:hAnsi="Times New Roman" w:cs="Times New Roman"/>
          <w:lang w:val="pl-PL"/>
        </w:rPr>
        <w:t xml:space="preserve">Decyzją z dnia 13 </w:t>
      </w:r>
      <w:r w:rsidR="00722A4B">
        <w:rPr>
          <w:rFonts w:ascii="Times New Roman" w:hAnsi="Times New Roman" w:cs="Times New Roman"/>
          <w:lang w:val="pl-PL"/>
        </w:rPr>
        <w:t>l</w:t>
      </w:r>
      <w:r w:rsidR="00A92F8E">
        <w:rPr>
          <w:rFonts w:ascii="Times New Roman" w:hAnsi="Times New Roman" w:cs="Times New Roman"/>
          <w:lang w:val="pl-PL"/>
        </w:rPr>
        <w:t>istopada 2012 r. Lokalne C</w:t>
      </w:r>
      <w:r w:rsidR="00986A3E" w:rsidRPr="00986A3E">
        <w:rPr>
          <w:rFonts w:ascii="Times New Roman" w:hAnsi="Times New Roman" w:cs="Times New Roman"/>
          <w:lang w:val="pl-PL"/>
        </w:rPr>
        <w:t>entr</w:t>
      </w:r>
      <w:r w:rsidR="00A92F8E">
        <w:rPr>
          <w:rFonts w:ascii="Times New Roman" w:hAnsi="Times New Roman" w:cs="Times New Roman"/>
          <w:lang w:val="pl-PL"/>
        </w:rPr>
        <w:t>um Pomocy S</w:t>
      </w:r>
      <w:r w:rsidR="00986A3E" w:rsidRPr="00986A3E">
        <w:rPr>
          <w:rFonts w:ascii="Times New Roman" w:hAnsi="Times New Roman" w:cs="Times New Roman"/>
          <w:lang w:val="pl-PL"/>
        </w:rPr>
        <w:t xml:space="preserve">połecznej wyznaczyło tę samą osobę do pełnienia funkcji </w:t>
      </w:r>
      <w:r w:rsidR="00986A3E">
        <w:rPr>
          <w:rFonts w:ascii="Times New Roman" w:hAnsi="Times New Roman" w:cs="Times New Roman"/>
          <w:lang w:val="pl-PL"/>
        </w:rPr>
        <w:t>kuratora pierwszej skarżącej</w:t>
      </w:r>
      <w:r w:rsidR="00986A3E" w:rsidRPr="00986A3E">
        <w:rPr>
          <w:rFonts w:ascii="Times New Roman" w:hAnsi="Times New Roman" w:cs="Times New Roman"/>
          <w:lang w:val="pl-PL"/>
        </w:rPr>
        <w:t xml:space="preserve"> </w:t>
      </w:r>
      <w:r w:rsidR="00A77841" w:rsidRPr="00986A3E">
        <w:rPr>
          <w:rFonts w:ascii="Times New Roman" w:hAnsi="Times New Roman" w:cs="Times New Roman"/>
          <w:i/>
          <w:lang w:val="pl-PL"/>
        </w:rPr>
        <w:t>ad litem</w:t>
      </w:r>
      <w:r w:rsidR="00A77841" w:rsidRPr="00986A3E">
        <w:rPr>
          <w:rFonts w:ascii="Times New Roman" w:hAnsi="Times New Roman" w:cs="Times New Roman"/>
          <w:lang w:val="pl-PL"/>
        </w:rPr>
        <w:t xml:space="preserve"> </w:t>
      </w:r>
      <w:r w:rsidR="00106594">
        <w:rPr>
          <w:rFonts w:ascii="Times New Roman" w:hAnsi="Times New Roman" w:cs="Times New Roman"/>
          <w:lang w:val="pl-PL"/>
        </w:rPr>
        <w:t>zgodnie z A</w:t>
      </w:r>
      <w:r w:rsidR="00986A3E" w:rsidRPr="00986A3E">
        <w:rPr>
          <w:rFonts w:ascii="Times New Roman" w:hAnsi="Times New Roman" w:cs="Times New Roman"/>
          <w:lang w:val="pl-PL"/>
        </w:rPr>
        <w:t>rt</w:t>
      </w:r>
      <w:r w:rsidR="00986A3E">
        <w:rPr>
          <w:rFonts w:ascii="Times New Roman" w:hAnsi="Times New Roman" w:cs="Times New Roman"/>
          <w:lang w:val="pl-PL"/>
        </w:rPr>
        <w:t xml:space="preserve">ykułem </w:t>
      </w:r>
      <w:r w:rsidR="00106594">
        <w:rPr>
          <w:rFonts w:ascii="Times New Roman" w:hAnsi="Times New Roman" w:cs="Times New Roman"/>
          <w:lang w:val="pl-PL"/>
        </w:rPr>
        <w:t>167 U</w:t>
      </w:r>
      <w:r w:rsidR="00986A3E" w:rsidRPr="00986A3E">
        <w:rPr>
          <w:rFonts w:ascii="Times New Roman" w:hAnsi="Times New Roman" w:cs="Times New Roman"/>
          <w:lang w:val="pl-PL"/>
        </w:rPr>
        <w:t>stawy o</w:t>
      </w:r>
      <w:r w:rsidR="00106594">
        <w:rPr>
          <w:rFonts w:ascii="Times New Roman" w:hAnsi="Times New Roman" w:cs="Times New Roman"/>
          <w:lang w:val="pl-PL"/>
        </w:rPr>
        <w:t xml:space="preserve"> Rodzinach (zobacz </w:t>
      </w:r>
      <w:r w:rsidR="00722A4B">
        <w:rPr>
          <w:rFonts w:ascii="Times New Roman" w:hAnsi="Times New Roman" w:cs="Times New Roman"/>
          <w:lang w:val="pl-PL"/>
        </w:rPr>
        <w:t>p</w:t>
      </w:r>
      <w:r w:rsidR="00986A3E">
        <w:rPr>
          <w:rFonts w:ascii="Times New Roman" w:hAnsi="Times New Roman" w:cs="Times New Roman"/>
          <w:lang w:val="pl-PL"/>
        </w:rPr>
        <w:t>aragraf 84 poniżej</w:t>
      </w:r>
      <w:r w:rsidR="00A77841" w:rsidRPr="00986A3E">
        <w:rPr>
          <w:rFonts w:ascii="Times New Roman" w:hAnsi="Times New Roman" w:cs="Times New Roman"/>
          <w:lang w:val="pl-PL"/>
        </w:rPr>
        <w:t>).</w:t>
      </w:r>
    </w:p>
    <w:p w:rsidR="00A77841" w:rsidRPr="00986A3E"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74</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986A3E" w:rsidRPr="00986A3E">
        <w:rPr>
          <w:rFonts w:ascii="Times New Roman" w:hAnsi="Times New Roman" w:cs="Times New Roman"/>
          <w:lang w:val="pl-PL"/>
        </w:rPr>
        <w:t xml:space="preserve">Sąd </w:t>
      </w:r>
      <w:r w:rsidR="00722A4B">
        <w:rPr>
          <w:rFonts w:ascii="Times New Roman" w:hAnsi="Times New Roman" w:cs="Times New Roman"/>
          <w:lang w:val="pl-PL"/>
        </w:rPr>
        <w:t>Rejonowy</w:t>
      </w:r>
      <w:r w:rsidR="00722A4B" w:rsidRPr="00986A3E">
        <w:rPr>
          <w:rFonts w:ascii="Times New Roman" w:hAnsi="Times New Roman" w:cs="Times New Roman"/>
          <w:lang w:val="pl-PL"/>
        </w:rPr>
        <w:t xml:space="preserve"> </w:t>
      </w:r>
      <w:r w:rsidR="00986A3E" w:rsidRPr="00986A3E">
        <w:rPr>
          <w:rFonts w:ascii="Times New Roman" w:hAnsi="Times New Roman" w:cs="Times New Roman"/>
          <w:lang w:val="pl-PL"/>
        </w:rPr>
        <w:t xml:space="preserve">w Zadarze przeprowadził </w:t>
      </w:r>
      <w:r w:rsidR="001E66BC">
        <w:rPr>
          <w:rFonts w:ascii="Times New Roman" w:hAnsi="Times New Roman" w:cs="Times New Roman"/>
          <w:lang w:val="pl-PL"/>
        </w:rPr>
        <w:t>rozprawę na kolejnych terminach</w:t>
      </w:r>
      <w:r w:rsidR="00482B88">
        <w:rPr>
          <w:rFonts w:ascii="Times New Roman" w:hAnsi="Times New Roman" w:cs="Times New Roman"/>
          <w:lang w:val="pl-PL"/>
        </w:rPr>
        <w:t xml:space="preserve"> </w:t>
      </w:r>
      <w:r w:rsidR="00A92F8E">
        <w:rPr>
          <w:rFonts w:ascii="Times New Roman" w:hAnsi="Times New Roman" w:cs="Times New Roman"/>
          <w:lang w:val="pl-PL"/>
        </w:rPr>
        <w:t xml:space="preserve">w dniach 6 </w:t>
      </w:r>
      <w:r w:rsidR="00722A4B">
        <w:rPr>
          <w:rFonts w:ascii="Times New Roman" w:hAnsi="Times New Roman" w:cs="Times New Roman"/>
          <w:lang w:val="pl-PL"/>
        </w:rPr>
        <w:t>w</w:t>
      </w:r>
      <w:r w:rsidR="00986A3E" w:rsidRPr="00986A3E">
        <w:rPr>
          <w:rFonts w:ascii="Times New Roman" w:hAnsi="Times New Roman" w:cs="Times New Roman"/>
          <w:lang w:val="pl-PL"/>
        </w:rPr>
        <w:t xml:space="preserve">rześnia, 11 </w:t>
      </w:r>
      <w:r w:rsidR="00722A4B">
        <w:rPr>
          <w:rFonts w:ascii="Times New Roman" w:hAnsi="Times New Roman" w:cs="Times New Roman"/>
          <w:lang w:val="pl-PL"/>
        </w:rPr>
        <w:t>g</w:t>
      </w:r>
      <w:r w:rsidR="00A92F8E">
        <w:rPr>
          <w:rFonts w:ascii="Times New Roman" w:hAnsi="Times New Roman" w:cs="Times New Roman"/>
          <w:lang w:val="pl-PL"/>
        </w:rPr>
        <w:t xml:space="preserve">rudnia 2012 roku i 8 </w:t>
      </w:r>
      <w:r w:rsidR="00722A4B">
        <w:rPr>
          <w:rFonts w:ascii="Times New Roman" w:hAnsi="Times New Roman" w:cs="Times New Roman"/>
          <w:lang w:val="pl-PL"/>
        </w:rPr>
        <w:t>m</w:t>
      </w:r>
      <w:r w:rsidR="001321E7">
        <w:rPr>
          <w:rFonts w:ascii="Times New Roman" w:hAnsi="Times New Roman" w:cs="Times New Roman"/>
          <w:lang w:val="pl-PL"/>
        </w:rPr>
        <w:t>arca 2013 roku</w:t>
      </w:r>
      <w:r w:rsidR="00A77841" w:rsidRPr="00986A3E">
        <w:rPr>
          <w:rFonts w:ascii="Times New Roman" w:hAnsi="Times New Roman" w:cs="Times New Roman"/>
          <w:lang w:val="pl-PL"/>
        </w:rPr>
        <w:t>.</w:t>
      </w:r>
    </w:p>
    <w:p w:rsidR="00A77841" w:rsidRPr="001321E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75</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1321E7" w:rsidRPr="001321E7">
        <w:rPr>
          <w:rFonts w:ascii="Times New Roman" w:hAnsi="Times New Roman" w:cs="Times New Roman"/>
          <w:lang w:val="pl-PL"/>
        </w:rPr>
        <w:t xml:space="preserve">Na ostatniej rozprawie sąd </w:t>
      </w:r>
      <w:r w:rsidR="00722A4B">
        <w:rPr>
          <w:rFonts w:ascii="Times New Roman" w:hAnsi="Times New Roman" w:cs="Times New Roman"/>
          <w:lang w:val="pl-PL"/>
        </w:rPr>
        <w:t>wysłuchał biegłych</w:t>
      </w:r>
      <w:r w:rsidR="001321E7" w:rsidRPr="001321E7">
        <w:rPr>
          <w:rFonts w:ascii="Times New Roman" w:hAnsi="Times New Roman" w:cs="Times New Roman"/>
          <w:lang w:val="pl-PL"/>
        </w:rPr>
        <w:t>, którzy przygot</w:t>
      </w:r>
      <w:r w:rsidR="00A92F8E">
        <w:rPr>
          <w:rFonts w:ascii="Times New Roman" w:hAnsi="Times New Roman" w:cs="Times New Roman"/>
          <w:lang w:val="pl-PL"/>
        </w:rPr>
        <w:t xml:space="preserve">owali wspólną opinię z dnia 29 </w:t>
      </w:r>
      <w:r w:rsidR="00722A4B">
        <w:rPr>
          <w:rFonts w:ascii="Times New Roman" w:hAnsi="Times New Roman" w:cs="Times New Roman"/>
          <w:lang w:val="pl-PL"/>
        </w:rPr>
        <w:t>g</w:t>
      </w:r>
      <w:r w:rsidR="001321E7" w:rsidRPr="001321E7">
        <w:rPr>
          <w:rFonts w:ascii="Times New Roman" w:hAnsi="Times New Roman" w:cs="Times New Roman"/>
          <w:lang w:val="pl-PL"/>
        </w:rPr>
        <w:t>rudn</w:t>
      </w:r>
      <w:r w:rsidR="001321E7">
        <w:rPr>
          <w:rFonts w:ascii="Times New Roman" w:hAnsi="Times New Roman" w:cs="Times New Roman"/>
          <w:lang w:val="pl-PL"/>
        </w:rPr>
        <w:t>ia 2011 roku</w:t>
      </w:r>
      <w:r w:rsidR="00391EC4">
        <w:rPr>
          <w:rFonts w:ascii="Times New Roman" w:hAnsi="Times New Roman" w:cs="Times New Roman"/>
          <w:lang w:val="pl-PL"/>
        </w:rPr>
        <w:t>,</w:t>
      </w:r>
      <w:r w:rsidR="001321E7">
        <w:rPr>
          <w:rFonts w:ascii="Times New Roman" w:hAnsi="Times New Roman" w:cs="Times New Roman"/>
          <w:lang w:val="pl-PL"/>
        </w:rPr>
        <w:t xml:space="preserve"> </w:t>
      </w:r>
      <w:r w:rsidR="00722A4B">
        <w:rPr>
          <w:rFonts w:ascii="Times New Roman" w:hAnsi="Times New Roman" w:cs="Times New Roman"/>
          <w:lang w:val="pl-PL"/>
        </w:rPr>
        <w:t xml:space="preserve">biegli </w:t>
      </w:r>
      <w:r w:rsidR="001321E7">
        <w:rPr>
          <w:rFonts w:ascii="Times New Roman" w:hAnsi="Times New Roman" w:cs="Times New Roman"/>
          <w:lang w:val="pl-PL"/>
        </w:rPr>
        <w:t>stwierdzili</w:t>
      </w:r>
      <w:r w:rsidR="00A77841" w:rsidRPr="001321E7">
        <w:rPr>
          <w:rFonts w:ascii="Times New Roman" w:hAnsi="Times New Roman" w:cs="Times New Roman"/>
          <w:lang w:val="pl-PL"/>
        </w:rPr>
        <w:t xml:space="preserve">, </w:t>
      </w:r>
      <w:proofErr w:type="spellStart"/>
      <w:r w:rsidR="00A77841" w:rsidRPr="001321E7">
        <w:rPr>
          <w:rFonts w:ascii="Times New Roman" w:hAnsi="Times New Roman" w:cs="Times New Roman"/>
          <w:i/>
          <w:lang w:val="pl-PL"/>
        </w:rPr>
        <w:t>inter</w:t>
      </w:r>
      <w:proofErr w:type="spellEnd"/>
      <w:r w:rsidR="00A77841" w:rsidRPr="001321E7">
        <w:rPr>
          <w:rFonts w:ascii="Times New Roman" w:hAnsi="Times New Roman" w:cs="Times New Roman"/>
          <w:i/>
          <w:lang w:val="pl-PL"/>
        </w:rPr>
        <w:t xml:space="preserve"> </w:t>
      </w:r>
      <w:proofErr w:type="spellStart"/>
      <w:r w:rsidR="00A77841" w:rsidRPr="001321E7">
        <w:rPr>
          <w:rFonts w:ascii="Times New Roman" w:hAnsi="Times New Roman" w:cs="Times New Roman"/>
          <w:i/>
          <w:lang w:val="pl-PL"/>
        </w:rPr>
        <w:t>alia</w:t>
      </w:r>
      <w:proofErr w:type="spellEnd"/>
      <w:r w:rsidR="00A77841" w:rsidRPr="001321E7">
        <w:rPr>
          <w:rFonts w:ascii="Times New Roman" w:hAnsi="Times New Roman" w:cs="Times New Roman"/>
          <w:lang w:val="pl-PL"/>
        </w:rPr>
        <w:t xml:space="preserve">: </w:t>
      </w:r>
      <w:r w:rsidR="001321E7">
        <w:rPr>
          <w:rFonts w:ascii="Times New Roman" w:hAnsi="Times New Roman" w:cs="Times New Roman"/>
          <w:lang w:val="pl-PL"/>
        </w:rPr>
        <w:t>(</w:t>
      </w:r>
      <w:r w:rsidR="001321E7" w:rsidRPr="001321E7">
        <w:rPr>
          <w:rFonts w:ascii="Times New Roman" w:hAnsi="Times New Roman" w:cs="Times New Roman"/>
          <w:lang w:val="pl-PL"/>
        </w:rPr>
        <w:t>a) że ich opinia</w:t>
      </w:r>
      <w:r w:rsidR="00EF5A6F">
        <w:rPr>
          <w:rFonts w:ascii="Times New Roman" w:hAnsi="Times New Roman" w:cs="Times New Roman"/>
          <w:lang w:val="pl-PL"/>
        </w:rPr>
        <w:t xml:space="preserve"> </w:t>
      </w:r>
      <w:r w:rsidR="001321E7" w:rsidRPr="001321E7">
        <w:rPr>
          <w:rFonts w:ascii="Times New Roman" w:hAnsi="Times New Roman" w:cs="Times New Roman"/>
          <w:lang w:val="pl-PL"/>
        </w:rPr>
        <w:t>w międzyczasie stała się nieaktualna, ponieważ</w:t>
      </w:r>
      <w:r w:rsidR="001321E7">
        <w:rPr>
          <w:rFonts w:ascii="Times New Roman" w:hAnsi="Times New Roman" w:cs="Times New Roman"/>
          <w:lang w:val="pl-PL"/>
        </w:rPr>
        <w:t xml:space="preserve"> minął</w:t>
      </w:r>
      <w:r w:rsidR="001321E7" w:rsidRPr="001321E7">
        <w:rPr>
          <w:rFonts w:ascii="Times New Roman" w:hAnsi="Times New Roman" w:cs="Times New Roman"/>
          <w:lang w:val="pl-PL"/>
        </w:rPr>
        <w:t xml:space="preserve"> rok i dwa miesiące</w:t>
      </w:r>
      <w:r w:rsidR="00391EC4">
        <w:rPr>
          <w:rFonts w:ascii="Times New Roman" w:hAnsi="Times New Roman" w:cs="Times New Roman"/>
          <w:lang w:val="pl-PL"/>
        </w:rPr>
        <w:t>,</w:t>
      </w:r>
      <w:r w:rsidR="001321E7">
        <w:rPr>
          <w:rFonts w:ascii="Times New Roman" w:hAnsi="Times New Roman" w:cs="Times New Roman"/>
          <w:lang w:val="pl-PL"/>
        </w:rPr>
        <w:t xml:space="preserve"> od kiedy została przygotowana</w:t>
      </w:r>
      <w:r w:rsidR="00391EC4">
        <w:rPr>
          <w:rFonts w:ascii="Times New Roman" w:hAnsi="Times New Roman" w:cs="Times New Roman"/>
          <w:lang w:val="pl-PL"/>
        </w:rPr>
        <w:t>,</w:t>
      </w:r>
      <w:r w:rsidR="001321E7">
        <w:rPr>
          <w:rFonts w:ascii="Times New Roman" w:hAnsi="Times New Roman" w:cs="Times New Roman"/>
          <w:lang w:val="pl-PL"/>
        </w:rPr>
        <w:t xml:space="preserve"> (b)</w:t>
      </w:r>
      <w:r w:rsidR="001321E7" w:rsidRPr="001321E7">
        <w:rPr>
          <w:rFonts w:ascii="Times New Roman" w:hAnsi="Times New Roman" w:cs="Times New Roman"/>
          <w:lang w:val="pl-PL"/>
        </w:rPr>
        <w:t xml:space="preserve"> nie odpowiedzi</w:t>
      </w:r>
      <w:r w:rsidR="001321E7">
        <w:rPr>
          <w:rFonts w:ascii="Times New Roman" w:hAnsi="Times New Roman" w:cs="Times New Roman"/>
          <w:lang w:val="pl-PL"/>
        </w:rPr>
        <w:t>eli</w:t>
      </w:r>
      <w:r w:rsidR="001321E7" w:rsidRPr="001321E7">
        <w:rPr>
          <w:rFonts w:ascii="Times New Roman" w:hAnsi="Times New Roman" w:cs="Times New Roman"/>
          <w:lang w:val="pl-PL"/>
        </w:rPr>
        <w:t xml:space="preserve"> na pytanie sądu dotyczące</w:t>
      </w:r>
      <w:r w:rsidR="00661215">
        <w:rPr>
          <w:rFonts w:ascii="Times New Roman" w:hAnsi="Times New Roman" w:cs="Times New Roman"/>
          <w:lang w:val="pl-PL"/>
        </w:rPr>
        <w:t xml:space="preserve"> tego</w:t>
      </w:r>
      <w:r w:rsidR="001321E7" w:rsidRPr="001321E7">
        <w:rPr>
          <w:rFonts w:ascii="Times New Roman" w:hAnsi="Times New Roman" w:cs="Times New Roman"/>
          <w:lang w:val="pl-PL"/>
        </w:rPr>
        <w:t xml:space="preserve"> czy pierwsz</w:t>
      </w:r>
      <w:r w:rsidR="001321E7">
        <w:rPr>
          <w:rFonts w:ascii="Times New Roman" w:hAnsi="Times New Roman" w:cs="Times New Roman"/>
          <w:lang w:val="pl-PL"/>
        </w:rPr>
        <w:t>a</w:t>
      </w:r>
      <w:r w:rsidR="001321E7" w:rsidRPr="001321E7">
        <w:rPr>
          <w:rFonts w:ascii="Times New Roman" w:hAnsi="Times New Roman" w:cs="Times New Roman"/>
          <w:lang w:val="pl-PL"/>
        </w:rPr>
        <w:t xml:space="preserve"> skarżąc</w:t>
      </w:r>
      <w:r w:rsidR="001321E7">
        <w:rPr>
          <w:rFonts w:ascii="Times New Roman" w:hAnsi="Times New Roman" w:cs="Times New Roman"/>
          <w:lang w:val="pl-PL"/>
        </w:rPr>
        <w:t>a</w:t>
      </w:r>
      <w:r w:rsidR="001321E7" w:rsidRPr="001321E7">
        <w:rPr>
          <w:rFonts w:ascii="Times New Roman" w:hAnsi="Times New Roman" w:cs="Times New Roman"/>
          <w:lang w:val="pl-PL"/>
        </w:rPr>
        <w:t xml:space="preserve"> był</w:t>
      </w:r>
      <w:r w:rsidR="001321E7">
        <w:rPr>
          <w:rFonts w:ascii="Times New Roman" w:hAnsi="Times New Roman" w:cs="Times New Roman"/>
          <w:lang w:val="pl-PL"/>
        </w:rPr>
        <w:t>a</w:t>
      </w:r>
      <w:r w:rsidR="001321E7" w:rsidRPr="001321E7">
        <w:rPr>
          <w:rFonts w:ascii="Times New Roman" w:hAnsi="Times New Roman" w:cs="Times New Roman"/>
          <w:lang w:val="pl-PL"/>
        </w:rPr>
        <w:t xml:space="preserve"> narażon</w:t>
      </w:r>
      <w:r w:rsidR="001321E7">
        <w:rPr>
          <w:rFonts w:ascii="Times New Roman" w:hAnsi="Times New Roman" w:cs="Times New Roman"/>
          <w:lang w:val="pl-PL"/>
        </w:rPr>
        <w:t>a</w:t>
      </w:r>
      <w:r w:rsidR="001321E7" w:rsidRPr="001321E7">
        <w:rPr>
          <w:rFonts w:ascii="Times New Roman" w:hAnsi="Times New Roman" w:cs="Times New Roman"/>
          <w:lang w:val="pl-PL"/>
        </w:rPr>
        <w:t xml:space="preserve"> na nadużycia, ponieważ</w:t>
      </w:r>
      <w:r w:rsidR="001321E7">
        <w:rPr>
          <w:rFonts w:ascii="Times New Roman" w:hAnsi="Times New Roman" w:cs="Times New Roman"/>
          <w:lang w:val="pl-PL"/>
        </w:rPr>
        <w:t xml:space="preserve"> to było</w:t>
      </w:r>
      <w:r w:rsidR="001321E7" w:rsidRPr="001321E7">
        <w:rPr>
          <w:rFonts w:ascii="Times New Roman" w:hAnsi="Times New Roman" w:cs="Times New Roman"/>
          <w:lang w:val="pl-PL"/>
        </w:rPr>
        <w:t xml:space="preserve"> za</w:t>
      </w:r>
      <w:r w:rsidR="001321E7">
        <w:rPr>
          <w:rFonts w:ascii="Times New Roman" w:hAnsi="Times New Roman" w:cs="Times New Roman"/>
          <w:lang w:val="pl-PL"/>
        </w:rPr>
        <w:t>daniem organów sądowych, a nie</w:t>
      </w:r>
      <w:r w:rsidR="001321E7" w:rsidRPr="001321E7">
        <w:rPr>
          <w:rFonts w:ascii="Times New Roman" w:hAnsi="Times New Roman" w:cs="Times New Roman"/>
          <w:lang w:val="pl-PL"/>
        </w:rPr>
        <w:t xml:space="preserve"> </w:t>
      </w:r>
      <w:r w:rsidR="00EF5A6F">
        <w:rPr>
          <w:rFonts w:ascii="Times New Roman" w:hAnsi="Times New Roman" w:cs="Times New Roman"/>
          <w:lang w:val="pl-PL"/>
        </w:rPr>
        <w:t xml:space="preserve">ich aby </w:t>
      </w:r>
      <w:r w:rsidR="001321E7" w:rsidRPr="001321E7">
        <w:rPr>
          <w:rFonts w:ascii="Times New Roman" w:hAnsi="Times New Roman" w:cs="Times New Roman"/>
          <w:lang w:val="pl-PL"/>
        </w:rPr>
        <w:t>doko</w:t>
      </w:r>
      <w:r w:rsidR="00EF5A6F">
        <w:rPr>
          <w:rFonts w:ascii="Times New Roman" w:hAnsi="Times New Roman" w:cs="Times New Roman"/>
          <w:lang w:val="pl-PL"/>
        </w:rPr>
        <w:t>nać takiej</w:t>
      </w:r>
      <w:r w:rsidR="001321E7" w:rsidRPr="001321E7">
        <w:rPr>
          <w:rFonts w:ascii="Times New Roman" w:hAnsi="Times New Roman" w:cs="Times New Roman"/>
          <w:lang w:val="pl-PL"/>
        </w:rPr>
        <w:t xml:space="preserve"> oceny, i (c) byłoby to </w:t>
      </w:r>
      <w:r w:rsidR="001321E7">
        <w:rPr>
          <w:rFonts w:ascii="Times New Roman" w:hAnsi="Times New Roman" w:cs="Times New Roman"/>
          <w:lang w:val="pl-PL"/>
        </w:rPr>
        <w:t>nieistotne</w:t>
      </w:r>
      <w:r w:rsidR="001321E7" w:rsidRPr="001321E7">
        <w:rPr>
          <w:rFonts w:ascii="Times New Roman" w:hAnsi="Times New Roman" w:cs="Times New Roman"/>
          <w:lang w:val="pl-PL"/>
        </w:rPr>
        <w:t>,</w:t>
      </w:r>
      <w:r w:rsidR="001321E7">
        <w:rPr>
          <w:rFonts w:ascii="Times New Roman" w:hAnsi="Times New Roman" w:cs="Times New Roman"/>
          <w:lang w:val="pl-PL"/>
        </w:rPr>
        <w:t xml:space="preserve"> z</w:t>
      </w:r>
      <w:r w:rsidR="001321E7" w:rsidRPr="001321E7">
        <w:rPr>
          <w:rFonts w:ascii="Times New Roman" w:hAnsi="Times New Roman" w:cs="Times New Roman"/>
          <w:lang w:val="pl-PL"/>
        </w:rPr>
        <w:t xml:space="preserve"> który</w:t>
      </w:r>
      <w:r w:rsidR="001321E7">
        <w:rPr>
          <w:rFonts w:ascii="Times New Roman" w:hAnsi="Times New Roman" w:cs="Times New Roman"/>
          <w:lang w:val="pl-PL"/>
        </w:rPr>
        <w:t>m</w:t>
      </w:r>
      <w:r w:rsidR="001321E7" w:rsidRPr="001321E7">
        <w:rPr>
          <w:rFonts w:ascii="Times New Roman" w:hAnsi="Times New Roman" w:cs="Times New Roman"/>
          <w:lang w:val="pl-PL"/>
        </w:rPr>
        <w:t xml:space="preserve"> rodzic</w:t>
      </w:r>
      <w:r w:rsidR="001321E7">
        <w:rPr>
          <w:rFonts w:ascii="Times New Roman" w:hAnsi="Times New Roman" w:cs="Times New Roman"/>
          <w:lang w:val="pl-PL"/>
        </w:rPr>
        <w:t>em pierwsza</w:t>
      </w:r>
      <w:r w:rsidR="001321E7" w:rsidRPr="001321E7">
        <w:rPr>
          <w:rFonts w:ascii="Times New Roman" w:hAnsi="Times New Roman" w:cs="Times New Roman"/>
          <w:lang w:val="pl-PL"/>
        </w:rPr>
        <w:t xml:space="preserve"> </w:t>
      </w:r>
      <w:r w:rsidR="001321E7">
        <w:rPr>
          <w:rFonts w:ascii="Times New Roman" w:hAnsi="Times New Roman" w:cs="Times New Roman"/>
          <w:lang w:val="pl-PL"/>
        </w:rPr>
        <w:t>skarżąca</w:t>
      </w:r>
      <w:r w:rsidR="001321E7" w:rsidRPr="001321E7">
        <w:rPr>
          <w:rFonts w:ascii="Times New Roman" w:hAnsi="Times New Roman" w:cs="Times New Roman"/>
          <w:lang w:val="pl-PL"/>
        </w:rPr>
        <w:t xml:space="preserve"> powin</w:t>
      </w:r>
      <w:r w:rsidR="001321E7">
        <w:rPr>
          <w:rFonts w:ascii="Times New Roman" w:hAnsi="Times New Roman" w:cs="Times New Roman"/>
          <w:lang w:val="pl-PL"/>
        </w:rPr>
        <w:t>na</w:t>
      </w:r>
      <w:r w:rsidR="001321E7" w:rsidRPr="001321E7">
        <w:rPr>
          <w:rFonts w:ascii="Times New Roman" w:hAnsi="Times New Roman" w:cs="Times New Roman"/>
          <w:lang w:val="pl-PL"/>
        </w:rPr>
        <w:t xml:space="preserve"> </w:t>
      </w:r>
      <w:r w:rsidR="00661215">
        <w:rPr>
          <w:rFonts w:ascii="Times New Roman" w:hAnsi="Times New Roman" w:cs="Times New Roman"/>
          <w:lang w:val="pl-PL"/>
        </w:rPr>
        <w:t>mieszkać</w:t>
      </w:r>
      <w:r w:rsidR="001321E7" w:rsidRPr="001321E7">
        <w:rPr>
          <w:rFonts w:ascii="Times New Roman" w:hAnsi="Times New Roman" w:cs="Times New Roman"/>
          <w:lang w:val="pl-PL"/>
        </w:rPr>
        <w:t xml:space="preserve">, </w:t>
      </w:r>
      <w:r w:rsidR="001321E7">
        <w:rPr>
          <w:rFonts w:ascii="Times New Roman" w:hAnsi="Times New Roman" w:cs="Times New Roman"/>
          <w:lang w:val="pl-PL"/>
        </w:rPr>
        <w:t>gdyby</w:t>
      </w:r>
      <w:r w:rsidR="001321E7" w:rsidRPr="001321E7">
        <w:rPr>
          <w:rFonts w:ascii="Times New Roman" w:hAnsi="Times New Roman" w:cs="Times New Roman"/>
          <w:lang w:val="pl-PL"/>
        </w:rPr>
        <w:t xml:space="preserve"> jej rodzice </w:t>
      </w:r>
      <w:r w:rsidR="00126C62" w:rsidRPr="001321E7">
        <w:rPr>
          <w:rFonts w:ascii="Times New Roman" w:hAnsi="Times New Roman" w:cs="Times New Roman"/>
          <w:lang w:val="pl-PL"/>
        </w:rPr>
        <w:t>lepie</w:t>
      </w:r>
      <w:r w:rsidR="00126C62">
        <w:rPr>
          <w:rFonts w:ascii="Times New Roman" w:hAnsi="Times New Roman" w:cs="Times New Roman"/>
          <w:lang w:val="pl-PL"/>
        </w:rPr>
        <w:t>j</w:t>
      </w:r>
      <w:r w:rsidR="00126C62" w:rsidRPr="001321E7">
        <w:rPr>
          <w:rFonts w:ascii="Times New Roman" w:hAnsi="Times New Roman" w:cs="Times New Roman"/>
          <w:lang w:val="pl-PL"/>
        </w:rPr>
        <w:t xml:space="preserve"> się </w:t>
      </w:r>
      <w:r w:rsidR="001321E7" w:rsidRPr="001321E7">
        <w:rPr>
          <w:rFonts w:ascii="Times New Roman" w:hAnsi="Times New Roman" w:cs="Times New Roman"/>
          <w:lang w:val="pl-PL"/>
        </w:rPr>
        <w:t>zachow</w:t>
      </w:r>
      <w:r w:rsidR="001321E7">
        <w:rPr>
          <w:rFonts w:ascii="Times New Roman" w:hAnsi="Times New Roman" w:cs="Times New Roman"/>
          <w:lang w:val="pl-PL"/>
        </w:rPr>
        <w:t>ywali</w:t>
      </w:r>
      <w:r w:rsidR="00A77841" w:rsidRPr="001321E7">
        <w:rPr>
          <w:rFonts w:ascii="Times New Roman" w:hAnsi="Times New Roman" w:cs="Times New Roman"/>
          <w:lang w:val="pl-PL"/>
        </w:rPr>
        <w:t>.</w:t>
      </w:r>
    </w:p>
    <w:p w:rsidR="00A77841" w:rsidRPr="00126C62"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76</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126C62" w:rsidRPr="00126C62">
        <w:rPr>
          <w:rFonts w:ascii="Times New Roman" w:hAnsi="Times New Roman" w:cs="Times New Roman"/>
          <w:lang w:val="pl-PL"/>
        </w:rPr>
        <w:t>De</w:t>
      </w:r>
      <w:r w:rsidR="00A92F8E">
        <w:rPr>
          <w:rFonts w:ascii="Times New Roman" w:hAnsi="Times New Roman" w:cs="Times New Roman"/>
          <w:lang w:val="pl-PL"/>
        </w:rPr>
        <w:t xml:space="preserve">cyzją z dnia 30 </w:t>
      </w:r>
      <w:r w:rsidR="000C6BA5">
        <w:rPr>
          <w:rFonts w:ascii="Times New Roman" w:hAnsi="Times New Roman" w:cs="Times New Roman"/>
          <w:lang w:val="pl-PL"/>
        </w:rPr>
        <w:t>k</w:t>
      </w:r>
      <w:r w:rsidR="00A92F8E">
        <w:rPr>
          <w:rFonts w:ascii="Times New Roman" w:hAnsi="Times New Roman" w:cs="Times New Roman"/>
          <w:lang w:val="pl-PL"/>
        </w:rPr>
        <w:t xml:space="preserve">wietnia 2013 roku Sąd </w:t>
      </w:r>
      <w:r w:rsidR="000C6BA5">
        <w:rPr>
          <w:rFonts w:ascii="Times New Roman" w:hAnsi="Times New Roman" w:cs="Times New Roman"/>
          <w:lang w:val="pl-PL"/>
        </w:rPr>
        <w:t>Rejonowy</w:t>
      </w:r>
      <w:r w:rsidR="000C6BA5" w:rsidRPr="00126C62">
        <w:rPr>
          <w:rFonts w:ascii="Times New Roman" w:hAnsi="Times New Roman" w:cs="Times New Roman"/>
          <w:lang w:val="pl-PL"/>
        </w:rPr>
        <w:t xml:space="preserve"> </w:t>
      </w:r>
      <w:r w:rsidR="00126C62" w:rsidRPr="00126C62">
        <w:rPr>
          <w:rFonts w:ascii="Times New Roman" w:hAnsi="Times New Roman" w:cs="Times New Roman"/>
          <w:lang w:val="pl-PL"/>
        </w:rPr>
        <w:t>w Zadarze oddalił wniosek</w:t>
      </w:r>
      <w:r w:rsidR="00126C62">
        <w:rPr>
          <w:rFonts w:ascii="Times New Roman" w:hAnsi="Times New Roman" w:cs="Times New Roman"/>
          <w:lang w:val="pl-PL"/>
        </w:rPr>
        <w:t xml:space="preserve"> drugiej</w:t>
      </w:r>
      <w:r w:rsidR="00126C62" w:rsidRPr="00126C62">
        <w:rPr>
          <w:rFonts w:ascii="Times New Roman" w:hAnsi="Times New Roman" w:cs="Times New Roman"/>
          <w:lang w:val="pl-PL"/>
        </w:rPr>
        <w:t xml:space="preserve"> skarżącej o ustanowienie </w:t>
      </w:r>
      <w:r w:rsidR="00126C62">
        <w:rPr>
          <w:rFonts w:ascii="Times New Roman" w:hAnsi="Times New Roman" w:cs="Times New Roman"/>
          <w:lang w:val="pl-PL"/>
        </w:rPr>
        <w:t>opieki</w:t>
      </w:r>
      <w:r w:rsidR="00126C62" w:rsidRPr="00126C62">
        <w:rPr>
          <w:rFonts w:ascii="Times New Roman" w:hAnsi="Times New Roman" w:cs="Times New Roman"/>
          <w:lang w:val="pl-PL"/>
        </w:rPr>
        <w:t xml:space="preserve"> i </w:t>
      </w:r>
      <w:r w:rsidR="000C6BA5">
        <w:rPr>
          <w:rFonts w:ascii="Times New Roman" w:hAnsi="Times New Roman" w:cs="Times New Roman"/>
          <w:lang w:val="pl-PL"/>
        </w:rPr>
        <w:t xml:space="preserve">uregulowanie </w:t>
      </w:r>
      <w:r w:rsidR="00126C62" w:rsidRPr="00126C62">
        <w:rPr>
          <w:rFonts w:ascii="Times New Roman" w:hAnsi="Times New Roman" w:cs="Times New Roman"/>
          <w:lang w:val="pl-PL"/>
        </w:rPr>
        <w:t>kontaktów, o który</w:t>
      </w:r>
      <w:r w:rsidR="00126C62">
        <w:rPr>
          <w:rFonts w:ascii="Times New Roman" w:hAnsi="Times New Roman" w:cs="Times New Roman"/>
          <w:lang w:val="pl-PL"/>
        </w:rPr>
        <w:t>ch</w:t>
      </w:r>
      <w:r w:rsidR="00126C62" w:rsidRPr="00126C62">
        <w:rPr>
          <w:rFonts w:ascii="Times New Roman" w:hAnsi="Times New Roman" w:cs="Times New Roman"/>
          <w:lang w:val="pl-PL"/>
        </w:rPr>
        <w:t xml:space="preserve"> mowa w w</w:t>
      </w:r>
      <w:r w:rsidR="00A92F8E">
        <w:rPr>
          <w:rFonts w:ascii="Times New Roman" w:hAnsi="Times New Roman" w:cs="Times New Roman"/>
          <w:lang w:val="pl-PL"/>
        </w:rPr>
        <w:t xml:space="preserve">yroku z dnia 24 </w:t>
      </w:r>
      <w:r w:rsidR="000C6BA5">
        <w:rPr>
          <w:rFonts w:ascii="Times New Roman" w:hAnsi="Times New Roman" w:cs="Times New Roman"/>
          <w:lang w:val="pl-PL"/>
        </w:rPr>
        <w:t>s</w:t>
      </w:r>
      <w:r w:rsidR="00126C62">
        <w:rPr>
          <w:rFonts w:ascii="Times New Roman" w:hAnsi="Times New Roman" w:cs="Times New Roman"/>
          <w:lang w:val="pl-PL"/>
        </w:rPr>
        <w:t>ierpnia 2007 roku,</w:t>
      </w:r>
      <w:r w:rsidR="00661215">
        <w:rPr>
          <w:rFonts w:ascii="Times New Roman" w:hAnsi="Times New Roman" w:cs="Times New Roman"/>
          <w:lang w:val="pl-PL"/>
        </w:rPr>
        <w:t xml:space="preserve"> a</w:t>
      </w:r>
      <w:r w:rsidR="00126C62">
        <w:rPr>
          <w:rFonts w:ascii="Times New Roman" w:hAnsi="Times New Roman" w:cs="Times New Roman"/>
          <w:lang w:val="pl-PL"/>
        </w:rPr>
        <w:t xml:space="preserve"> k</w:t>
      </w:r>
      <w:r w:rsidR="00126C62" w:rsidRPr="00126C62">
        <w:rPr>
          <w:rFonts w:ascii="Times New Roman" w:hAnsi="Times New Roman" w:cs="Times New Roman"/>
          <w:lang w:val="pl-PL"/>
        </w:rPr>
        <w:t>tór</w:t>
      </w:r>
      <w:r w:rsidR="00126C62">
        <w:rPr>
          <w:rFonts w:ascii="Times New Roman" w:hAnsi="Times New Roman" w:cs="Times New Roman"/>
          <w:lang w:val="pl-PL"/>
        </w:rPr>
        <w:t>e</w:t>
      </w:r>
      <w:r w:rsidR="00126C62" w:rsidRPr="00126C62">
        <w:rPr>
          <w:rFonts w:ascii="Times New Roman" w:hAnsi="Times New Roman" w:cs="Times New Roman"/>
          <w:lang w:val="pl-PL"/>
        </w:rPr>
        <w:t xml:space="preserve"> m</w:t>
      </w:r>
      <w:r w:rsidR="00126C62">
        <w:rPr>
          <w:rFonts w:ascii="Times New Roman" w:hAnsi="Times New Roman" w:cs="Times New Roman"/>
          <w:lang w:val="pl-PL"/>
        </w:rPr>
        <w:t>iały</w:t>
      </w:r>
      <w:r w:rsidR="00126C62" w:rsidRPr="00126C62">
        <w:rPr>
          <w:rFonts w:ascii="Times New Roman" w:hAnsi="Times New Roman" w:cs="Times New Roman"/>
          <w:lang w:val="pl-PL"/>
        </w:rPr>
        <w:t xml:space="preserve"> zostać </w:t>
      </w:r>
      <w:r w:rsidR="000C6BA5">
        <w:rPr>
          <w:rFonts w:ascii="Times New Roman" w:hAnsi="Times New Roman" w:cs="Times New Roman"/>
          <w:lang w:val="pl-PL"/>
        </w:rPr>
        <w:t>zmienione</w:t>
      </w:r>
      <w:r w:rsidR="00126C62" w:rsidRPr="00126C62">
        <w:rPr>
          <w:rFonts w:ascii="Times New Roman" w:hAnsi="Times New Roman" w:cs="Times New Roman"/>
          <w:lang w:val="pl-PL"/>
        </w:rPr>
        <w:t>. Drug</w:t>
      </w:r>
      <w:r w:rsidR="00126C62">
        <w:rPr>
          <w:rFonts w:ascii="Times New Roman" w:hAnsi="Times New Roman" w:cs="Times New Roman"/>
          <w:lang w:val="pl-PL"/>
        </w:rPr>
        <w:t>a</w:t>
      </w:r>
      <w:r w:rsidR="00126C62" w:rsidRPr="00126C62">
        <w:rPr>
          <w:rFonts w:ascii="Times New Roman" w:hAnsi="Times New Roman" w:cs="Times New Roman"/>
          <w:lang w:val="pl-PL"/>
        </w:rPr>
        <w:t xml:space="preserve"> </w:t>
      </w:r>
      <w:r w:rsidR="00126C62">
        <w:rPr>
          <w:rFonts w:ascii="Times New Roman" w:hAnsi="Times New Roman" w:cs="Times New Roman"/>
          <w:lang w:val="pl-PL"/>
        </w:rPr>
        <w:t>skarżąca</w:t>
      </w:r>
      <w:r w:rsidR="00126C62" w:rsidRPr="00126C62">
        <w:rPr>
          <w:rFonts w:ascii="Times New Roman" w:hAnsi="Times New Roman" w:cs="Times New Roman"/>
          <w:lang w:val="pl-PL"/>
        </w:rPr>
        <w:t xml:space="preserve"> i </w:t>
      </w:r>
      <w:r w:rsidR="00126C62">
        <w:rPr>
          <w:rFonts w:ascii="Times New Roman" w:hAnsi="Times New Roman" w:cs="Times New Roman"/>
          <w:lang w:val="pl-PL"/>
        </w:rPr>
        <w:t xml:space="preserve">kurator pierwszej </w:t>
      </w:r>
      <w:r w:rsidR="00126C62" w:rsidRPr="00126C62">
        <w:rPr>
          <w:rFonts w:ascii="Times New Roman" w:hAnsi="Times New Roman" w:cs="Times New Roman"/>
          <w:lang w:val="pl-PL"/>
        </w:rPr>
        <w:t>skarżące</w:t>
      </w:r>
      <w:r w:rsidR="00126C62">
        <w:rPr>
          <w:rFonts w:ascii="Times New Roman" w:hAnsi="Times New Roman" w:cs="Times New Roman"/>
          <w:lang w:val="pl-PL"/>
        </w:rPr>
        <w:t>j</w:t>
      </w:r>
      <w:r w:rsidR="00126C62" w:rsidRPr="00126C62">
        <w:rPr>
          <w:rFonts w:ascii="Times New Roman" w:hAnsi="Times New Roman" w:cs="Times New Roman"/>
          <w:lang w:val="pl-PL"/>
        </w:rPr>
        <w:t xml:space="preserve"> </w:t>
      </w:r>
      <w:r w:rsidR="00126C62" w:rsidRPr="00126C62">
        <w:rPr>
          <w:rFonts w:ascii="Times New Roman" w:hAnsi="Times New Roman" w:cs="Times New Roman"/>
          <w:i/>
          <w:lang w:val="pl-PL"/>
        </w:rPr>
        <w:t>ad litem</w:t>
      </w:r>
      <w:r w:rsidR="00126C62" w:rsidRPr="00126C62">
        <w:rPr>
          <w:rFonts w:ascii="Times New Roman" w:hAnsi="Times New Roman" w:cs="Times New Roman"/>
          <w:lang w:val="pl-PL"/>
        </w:rPr>
        <w:t xml:space="preserve"> odwołali się</w:t>
      </w:r>
      <w:r w:rsidR="00A77841" w:rsidRPr="00126C62">
        <w:rPr>
          <w:rFonts w:ascii="Times New Roman" w:hAnsi="Times New Roman" w:cs="Times New Roman"/>
          <w:lang w:val="pl-PL"/>
        </w:rPr>
        <w:t>.</w:t>
      </w:r>
    </w:p>
    <w:p w:rsidR="00A77841" w:rsidRPr="00126C62"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77</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A92F8E">
        <w:rPr>
          <w:rFonts w:ascii="Times New Roman" w:hAnsi="Times New Roman" w:cs="Times New Roman"/>
          <w:lang w:val="pl-PL"/>
        </w:rPr>
        <w:t xml:space="preserve">W dniu 15 </w:t>
      </w:r>
      <w:r w:rsidR="000C6BA5">
        <w:rPr>
          <w:rFonts w:ascii="Times New Roman" w:hAnsi="Times New Roman" w:cs="Times New Roman"/>
          <w:lang w:val="pl-PL"/>
        </w:rPr>
        <w:t>l</w:t>
      </w:r>
      <w:r w:rsidR="00126C62">
        <w:rPr>
          <w:rFonts w:ascii="Times New Roman" w:hAnsi="Times New Roman" w:cs="Times New Roman"/>
          <w:lang w:val="pl-PL"/>
        </w:rPr>
        <w:t>istopada 2013 roku</w:t>
      </w:r>
      <w:r w:rsidR="00126C62" w:rsidRPr="00126C62">
        <w:rPr>
          <w:rFonts w:ascii="Times New Roman" w:hAnsi="Times New Roman" w:cs="Times New Roman"/>
          <w:lang w:val="pl-PL"/>
        </w:rPr>
        <w:t xml:space="preserve"> Sąd </w:t>
      </w:r>
      <w:r w:rsidR="000C6BA5">
        <w:rPr>
          <w:rFonts w:ascii="Times New Roman" w:hAnsi="Times New Roman" w:cs="Times New Roman"/>
          <w:lang w:val="pl-PL"/>
        </w:rPr>
        <w:t>Okręgowy</w:t>
      </w:r>
      <w:r w:rsidR="00126C62" w:rsidRPr="00126C62">
        <w:rPr>
          <w:rFonts w:ascii="Times New Roman" w:hAnsi="Times New Roman" w:cs="Times New Roman"/>
          <w:lang w:val="pl-PL"/>
        </w:rPr>
        <w:t xml:space="preserve"> w Zadarze uchyl</w:t>
      </w:r>
      <w:r w:rsidR="00126C62">
        <w:rPr>
          <w:rFonts w:ascii="Times New Roman" w:hAnsi="Times New Roman" w:cs="Times New Roman"/>
          <w:lang w:val="pl-PL"/>
        </w:rPr>
        <w:t xml:space="preserve">ił decyzję </w:t>
      </w:r>
      <w:r w:rsidR="000C6BA5">
        <w:rPr>
          <w:rFonts w:ascii="Times New Roman" w:hAnsi="Times New Roman" w:cs="Times New Roman"/>
          <w:lang w:val="pl-PL"/>
        </w:rPr>
        <w:t xml:space="preserve">sądu </w:t>
      </w:r>
      <w:r w:rsidR="00126C62">
        <w:rPr>
          <w:rFonts w:ascii="Times New Roman" w:hAnsi="Times New Roman" w:cs="Times New Roman"/>
          <w:lang w:val="pl-PL"/>
        </w:rPr>
        <w:t>pierwszej instancji z powodu</w:t>
      </w:r>
      <w:r w:rsidR="00126C62" w:rsidRPr="00126C62">
        <w:rPr>
          <w:rFonts w:ascii="Times New Roman" w:hAnsi="Times New Roman" w:cs="Times New Roman"/>
          <w:lang w:val="pl-PL"/>
        </w:rPr>
        <w:t xml:space="preserve"> niepełnych fakt</w:t>
      </w:r>
      <w:r w:rsidR="00126C62">
        <w:rPr>
          <w:rFonts w:ascii="Times New Roman" w:hAnsi="Times New Roman" w:cs="Times New Roman"/>
          <w:lang w:val="pl-PL"/>
        </w:rPr>
        <w:t>ów</w:t>
      </w:r>
      <w:r w:rsidR="00126C62" w:rsidRPr="00126C62">
        <w:rPr>
          <w:rFonts w:ascii="Times New Roman" w:hAnsi="Times New Roman" w:cs="Times New Roman"/>
          <w:lang w:val="pl-PL"/>
        </w:rPr>
        <w:t xml:space="preserve"> i przekazał sprawę do</w:t>
      </w:r>
      <w:r w:rsidR="000C6BA5">
        <w:rPr>
          <w:rFonts w:ascii="Times New Roman" w:hAnsi="Times New Roman" w:cs="Times New Roman"/>
          <w:lang w:val="pl-PL"/>
        </w:rPr>
        <w:t xml:space="preserve"> ponownego rozpoznania sądowi niższej instancji</w:t>
      </w:r>
      <w:r w:rsidR="00126C62" w:rsidRPr="00126C62">
        <w:rPr>
          <w:rFonts w:ascii="Times New Roman" w:hAnsi="Times New Roman" w:cs="Times New Roman"/>
          <w:lang w:val="pl-PL"/>
        </w:rPr>
        <w:t xml:space="preserve">. </w:t>
      </w:r>
      <w:r w:rsidR="000C6BA5">
        <w:rPr>
          <w:rFonts w:ascii="Times New Roman" w:hAnsi="Times New Roman" w:cs="Times New Roman"/>
          <w:lang w:val="pl-PL"/>
        </w:rPr>
        <w:t xml:space="preserve">Zalecił </w:t>
      </w:r>
      <w:r w:rsidR="00126C62" w:rsidRPr="00126C62">
        <w:rPr>
          <w:rFonts w:ascii="Times New Roman" w:hAnsi="Times New Roman" w:cs="Times New Roman"/>
          <w:lang w:val="pl-PL"/>
        </w:rPr>
        <w:t xml:space="preserve"> sądowi pierwszej instancji: a) sprawdzić, czy skazanie ojca</w:t>
      </w:r>
      <w:r w:rsidR="00126C62">
        <w:rPr>
          <w:rFonts w:ascii="Times New Roman" w:hAnsi="Times New Roman" w:cs="Times New Roman"/>
          <w:lang w:val="pl-PL"/>
        </w:rPr>
        <w:t xml:space="preserve"> pierwszej</w:t>
      </w:r>
      <w:r w:rsidR="00126C62" w:rsidRPr="00126C62">
        <w:rPr>
          <w:rFonts w:ascii="Times New Roman" w:hAnsi="Times New Roman" w:cs="Times New Roman"/>
          <w:lang w:val="pl-PL"/>
        </w:rPr>
        <w:t xml:space="preserve"> skarżące</w:t>
      </w:r>
      <w:r w:rsidR="00126C62">
        <w:rPr>
          <w:rFonts w:ascii="Times New Roman" w:hAnsi="Times New Roman" w:cs="Times New Roman"/>
          <w:lang w:val="pl-PL"/>
        </w:rPr>
        <w:t>j</w:t>
      </w:r>
      <w:r w:rsidR="00126C62" w:rsidRPr="00126C62">
        <w:rPr>
          <w:rFonts w:ascii="Times New Roman" w:hAnsi="Times New Roman" w:cs="Times New Roman"/>
          <w:lang w:val="pl-PL"/>
        </w:rPr>
        <w:t xml:space="preserve"> za przestępstwo karne w stosunku do niej stało się </w:t>
      </w:r>
      <w:r w:rsidR="00661215">
        <w:rPr>
          <w:rFonts w:ascii="Times New Roman" w:hAnsi="Times New Roman" w:cs="Times New Roman"/>
          <w:lang w:val="pl-PL"/>
        </w:rPr>
        <w:t>prawomocne</w:t>
      </w:r>
      <w:r w:rsidR="00126C62">
        <w:rPr>
          <w:rFonts w:ascii="Times New Roman" w:hAnsi="Times New Roman" w:cs="Times New Roman"/>
          <w:lang w:val="pl-PL"/>
        </w:rPr>
        <w:t>; b) ocenić, czy pierwsza</w:t>
      </w:r>
      <w:r w:rsidR="00126C62" w:rsidRPr="00126C62">
        <w:rPr>
          <w:rFonts w:ascii="Times New Roman" w:hAnsi="Times New Roman" w:cs="Times New Roman"/>
          <w:lang w:val="pl-PL"/>
        </w:rPr>
        <w:t xml:space="preserve"> skarżąc</w:t>
      </w:r>
      <w:r w:rsidR="00126C62">
        <w:rPr>
          <w:rFonts w:ascii="Times New Roman" w:hAnsi="Times New Roman" w:cs="Times New Roman"/>
          <w:lang w:val="pl-PL"/>
        </w:rPr>
        <w:t>a</w:t>
      </w:r>
      <w:r w:rsidR="00126C62" w:rsidRPr="00126C62">
        <w:rPr>
          <w:rFonts w:ascii="Times New Roman" w:hAnsi="Times New Roman" w:cs="Times New Roman"/>
          <w:lang w:val="pl-PL"/>
        </w:rPr>
        <w:t xml:space="preserve"> był</w:t>
      </w:r>
      <w:r w:rsidR="00126C62">
        <w:rPr>
          <w:rFonts w:ascii="Times New Roman" w:hAnsi="Times New Roman" w:cs="Times New Roman"/>
          <w:lang w:val="pl-PL"/>
        </w:rPr>
        <w:t>a</w:t>
      </w:r>
      <w:r w:rsidR="00126C62" w:rsidRPr="00126C62">
        <w:rPr>
          <w:rFonts w:ascii="Times New Roman" w:hAnsi="Times New Roman" w:cs="Times New Roman"/>
          <w:lang w:val="pl-PL"/>
        </w:rPr>
        <w:t xml:space="preserve"> w stanie zro</w:t>
      </w:r>
      <w:r w:rsidR="00126C62">
        <w:rPr>
          <w:rFonts w:ascii="Times New Roman" w:hAnsi="Times New Roman" w:cs="Times New Roman"/>
          <w:lang w:val="pl-PL"/>
        </w:rPr>
        <w:t>zumieć znaczenie postępowania i, j</w:t>
      </w:r>
      <w:r w:rsidR="00126C62" w:rsidRPr="00126C62">
        <w:rPr>
          <w:rFonts w:ascii="Times New Roman" w:hAnsi="Times New Roman" w:cs="Times New Roman"/>
          <w:lang w:val="pl-PL"/>
        </w:rPr>
        <w:t xml:space="preserve">eśli tak, pozwolić jej wyrazić swoją opinię i </w:t>
      </w:r>
      <w:r w:rsidR="000C6BA5">
        <w:rPr>
          <w:rFonts w:ascii="Times New Roman" w:hAnsi="Times New Roman" w:cs="Times New Roman"/>
          <w:lang w:val="pl-PL"/>
        </w:rPr>
        <w:t>złożyć zeznania</w:t>
      </w:r>
      <w:r w:rsidR="00126C62" w:rsidRPr="00126C62">
        <w:rPr>
          <w:rFonts w:ascii="Times New Roman" w:hAnsi="Times New Roman" w:cs="Times New Roman"/>
          <w:lang w:val="pl-PL"/>
        </w:rPr>
        <w:t xml:space="preserve">, c) ocenić potrzebę </w:t>
      </w:r>
      <w:r w:rsidR="00126C62" w:rsidRPr="00126C62">
        <w:rPr>
          <w:rFonts w:ascii="Times New Roman" w:hAnsi="Times New Roman" w:cs="Times New Roman"/>
          <w:lang w:val="pl-PL"/>
        </w:rPr>
        <w:lastRenderedPageBreak/>
        <w:t xml:space="preserve">powołania </w:t>
      </w:r>
      <w:r w:rsidR="003412D2">
        <w:rPr>
          <w:rFonts w:ascii="Times New Roman" w:hAnsi="Times New Roman" w:cs="Times New Roman"/>
          <w:lang w:val="pl-PL"/>
        </w:rPr>
        <w:t>kuratora</w:t>
      </w:r>
      <w:r w:rsidR="00126C62" w:rsidRPr="00126C62">
        <w:rPr>
          <w:rFonts w:ascii="Times New Roman" w:hAnsi="Times New Roman" w:cs="Times New Roman"/>
          <w:lang w:val="pl-PL"/>
        </w:rPr>
        <w:t xml:space="preserve"> pierwsze</w:t>
      </w:r>
      <w:r w:rsidR="00126C62">
        <w:rPr>
          <w:rFonts w:ascii="Times New Roman" w:hAnsi="Times New Roman" w:cs="Times New Roman"/>
          <w:lang w:val="pl-PL"/>
        </w:rPr>
        <w:t>j</w:t>
      </w:r>
      <w:r w:rsidR="00126C62" w:rsidRPr="00126C62">
        <w:rPr>
          <w:rFonts w:ascii="Times New Roman" w:hAnsi="Times New Roman" w:cs="Times New Roman"/>
          <w:lang w:val="pl-PL"/>
        </w:rPr>
        <w:t xml:space="preserve"> </w:t>
      </w:r>
      <w:r w:rsidR="00126C62">
        <w:rPr>
          <w:rFonts w:ascii="Times New Roman" w:hAnsi="Times New Roman" w:cs="Times New Roman"/>
          <w:lang w:val="pl-PL"/>
        </w:rPr>
        <w:t>skarżącej</w:t>
      </w:r>
      <w:r w:rsidR="00126C62" w:rsidRPr="00126C62">
        <w:rPr>
          <w:rFonts w:ascii="Times New Roman" w:hAnsi="Times New Roman" w:cs="Times New Roman"/>
          <w:lang w:val="pl-PL"/>
        </w:rPr>
        <w:t xml:space="preserve"> oraz d) uzyskać opinię i zalecenie od lokalnego ośrodka pomocy społecznej</w:t>
      </w:r>
      <w:r w:rsidR="00A77841" w:rsidRPr="00126C62">
        <w:rPr>
          <w:rFonts w:ascii="Times New Roman" w:hAnsi="Times New Roman" w:cs="Times New Roman"/>
          <w:lang w:val="pl-PL"/>
        </w:rPr>
        <w:t>.</w:t>
      </w:r>
    </w:p>
    <w:p w:rsidR="00A77841" w:rsidRPr="00E8330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78</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E83307" w:rsidRPr="00E83307">
        <w:rPr>
          <w:rFonts w:ascii="Times New Roman" w:hAnsi="Times New Roman" w:cs="Times New Roman"/>
          <w:lang w:val="pl-PL"/>
        </w:rPr>
        <w:t>W toczącym się postępowa</w:t>
      </w:r>
      <w:r w:rsidR="00A92F8E">
        <w:rPr>
          <w:rFonts w:ascii="Times New Roman" w:hAnsi="Times New Roman" w:cs="Times New Roman"/>
          <w:lang w:val="pl-PL"/>
        </w:rPr>
        <w:t xml:space="preserve">niu, w dniu 18 </w:t>
      </w:r>
      <w:r w:rsidR="000C6BA5">
        <w:rPr>
          <w:rFonts w:ascii="Times New Roman" w:hAnsi="Times New Roman" w:cs="Times New Roman"/>
          <w:lang w:val="pl-PL"/>
        </w:rPr>
        <w:t>l</w:t>
      </w:r>
      <w:r w:rsidR="00E83307">
        <w:rPr>
          <w:rFonts w:ascii="Times New Roman" w:hAnsi="Times New Roman" w:cs="Times New Roman"/>
          <w:lang w:val="pl-PL"/>
        </w:rPr>
        <w:t>istopada 2013 roku</w:t>
      </w:r>
      <w:r w:rsidR="00E83307" w:rsidRPr="00E83307">
        <w:rPr>
          <w:rFonts w:ascii="Times New Roman" w:hAnsi="Times New Roman" w:cs="Times New Roman"/>
          <w:lang w:val="pl-PL"/>
        </w:rPr>
        <w:t xml:space="preserve"> Sąd </w:t>
      </w:r>
      <w:r w:rsidR="000C6BA5">
        <w:rPr>
          <w:rFonts w:ascii="Times New Roman" w:hAnsi="Times New Roman" w:cs="Times New Roman"/>
          <w:lang w:val="pl-PL"/>
        </w:rPr>
        <w:t>Okręgowy</w:t>
      </w:r>
      <w:r w:rsidR="000C6BA5" w:rsidRPr="00E83307">
        <w:rPr>
          <w:rFonts w:ascii="Times New Roman" w:hAnsi="Times New Roman" w:cs="Times New Roman"/>
          <w:lang w:val="pl-PL"/>
        </w:rPr>
        <w:t xml:space="preserve"> </w:t>
      </w:r>
      <w:r w:rsidR="00E83307" w:rsidRPr="00E83307">
        <w:rPr>
          <w:rFonts w:ascii="Times New Roman" w:hAnsi="Times New Roman" w:cs="Times New Roman"/>
          <w:lang w:val="pl-PL"/>
        </w:rPr>
        <w:t xml:space="preserve">w Zadarze </w:t>
      </w:r>
      <w:r w:rsidR="000C6BA5">
        <w:rPr>
          <w:rFonts w:ascii="Times New Roman" w:hAnsi="Times New Roman" w:cs="Times New Roman"/>
          <w:lang w:val="pl-PL"/>
        </w:rPr>
        <w:t>umorzył</w:t>
      </w:r>
      <w:r w:rsidR="000C6BA5" w:rsidRPr="00E83307">
        <w:rPr>
          <w:rFonts w:ascii="Times New Roman" w:hAnsi="Times New Roman" w:cs="Times New Roman"/>
          <w:lang w:val="pl-PL"/>
        </w:rPr>
        <w:t xml:space="preserve"> </w:t>
      </w:r>
      <w:r w:rsidR="00E83307" w:rsidRPr="00E83307">
        <w:rPr>
          <w:rFonts w:ascii="Times New Roman" w:hAnsi="Times New Roman" w:cs="Times New Roman"/>
          <w:lang w:val="pl-PL"/>
        </w:rPr>
        <w:t xml:space="preserve">postępowanie </w:t>
      </w:r>
      <w:r w:rsidR="000C6BA5" w:rsidRPr="00E83307">
        <w:rPr>
          <w:rFonts w:ascii="Times New Roman" w:hAnsi="Times New Roman" w:cs="Times New Roman"/>
          <w:lang w:val="pl-PL"/>
        </w:rPr>
        <w:t>n</w:t>
      </w:r>
      <w:r w:rsidR="000C6BA5">
        <w:rPr>
          <w:rFonts w:ascii="Times New Roman" w:hAnsi="Times New Roman" w:cs="Times New Roman"/>
          <w:lang w:val="pl-PL"/>
        </w:rPr>
        <w:t>ieprocesowe</w:t>
      </w:r>
      <w:r w:rsidR="000C6BA5" w:rsidRPr="00E83307">
        <w:rPr>
          <w:rFonts w:ascii="Times New Roman" w:hAnsi="Times New Roman" w:cs="Times New Roman"/>
          <w:lang w:val="pl-PL"/>
        </w:rPr>
        <w:t xml:space="preserve"> </w:t>
      </w:r>
      <w:r w:rsidR="00E83307" w:rsidRPr="00E83307">
        <w:rPr>
          <w:rFonts w:ascii="Times New Roman" w:hAnsi="Times New Roman" w:cs="Times New Roman"/>
          <w:lang w:val="pl-PL"/>
        </w:rPr>
        <w:t xml:space="preserve">i postanowił, że postępowanie będzie prowadzone zgodnie z zasadami (zwykłego) </w:t>
      </w:r>
      <w:r w:rsidR="000C6BA5">
        <w:rPr>
          <w:rFonts w:ascii="Times New Roman" w:hAnsi="Times New Roman" w:cs="Times New Roman"/>
          <w:lang w:val="pl-PL"/>
        </w:rPr>
        <w:t>procesu cywilnego</w:t>
      </w:r>
      <w:r w:rsidR="00E83307" w:rsidRPr="00E83307">
        <w:rPr>
          <w:rFonts w:ascii="Times New Roman" w:hAnsi="Times New Roman" w:cs="Times New Roman"/>
          <w:lang w:val="pl-PL"/>
        </w:rPr>
        <w:t>. Sąd wyjaśnił, że wniosek drug</w:t>
      </w:r>
      <w:r w:rsidR="00E83307">
        <w:rPr>
          <w:rFonts w:ascii="Times New Roman" w:hAnsi="Times New Roman" w:cs="Times New Roman"/>
          <w:lang w:val="pl-PL"/>
        </w:rPr>
        <w:t>iej</w:t>
      </w:r>
      <w:r w:rsidR="00E83307" w:rsidRPr="00E83307">
        <w:rPr>
          <w:rFonts w:ascii="Times New Roman" w:hAnsi="Times New Roman" w:cs="Times New Roman"/>
          <w:lang w:val="pl-PL"/>
        </w:rPr>
        <w:t xml:space="preserve"> skarżącej o </w:t>
      </w:r>
      <w:r w:rsidR="000C6BA5">
        <w:rPr>
          <w:rFonts w:ascii="Times New Roman" w:hAnsi="Times New Roman" w:cs="Times New Roman"/>
          <w:lang w:val="pl-PL"/>
        </w:rPr>
        <w:t>zmianę opieki</w:t>
      </w:r>
      <w:r w:rsidR="000C6BA5" w:rsidRPr="00E83307">
        <w:rPr>
          <w:rFonts w:ascii="Times New Roman" w:hAnsi="Times New Roman" w:cs="Times New Roman"/>
          <w:lang w:val="pl-PL"/>
        </w:rPr>
        <w:t xml:space="preserve"> </w:t>
      </w:r>
      <w:r w:rsidR="00E83307" w:rsidRPr="00E83307">
        <w:rPr>
          <w:rFonts w:ascii="Times New Roman" w:hAnsi="Times New Roman" w:cs="Times New Roman"/>
          <w:lang w:val="pl-PL"/>
        </w:rPr>
        <w:t xml:space="preserve">i </w:t>
      </w:r>
      <w:r w:rsidR="000C6BA5">
        <w:rPr>
          <w:rFonts w:ascii="Times New Roman" w:hAnsi="Times New Roman" w:cs="Times New Roman"/>
          <w:lang w:val="pl-PL"/>
        </w:rPr>
        <w:t>uregulowanie</w:t>
      </w:r>
      <w:r w:rsidR="00E83307" w:rsidRPr="00E83307">
        <w:rPr>
          <w:rFonts w:ascii="Times New Roman" w:hAnsi="Times New Roman" w:cs="Times New Roman"/>
          <w:lang w:val="pl-PL"/>
        </w:rPr>
        <w:t xml:space="preserve"> kontaktów </w:t>
      </w:r>
      <w:r w:rsidR="00E83307">
        <w:rPr>
          <w:rFonts w:ascii="Times New Roman" w:hAnsi="Times New Roman" w:cs="Times New Roman"/>
          <w:lang w:val="pl-PL"/>
        </w:rPr>
        <w:t>określone</w:t>
      </w:r>
      <w:r w:rsidR="00E83307" w:rsidRPr="00E83307">
        <w:rPr>
          <w:rFonts w:ascii="Times New Roman" w:hAnsi="Times New Roman" w:cs="Times New Roman"/>
          <w:lang w:val="pl-PL"/>
        </w:rPr>
        <w:t xml:space="preserve"> w w</w:t>
      </w:r>
      <w:r w:rsidR="00A92F8E">
        <w:rPr>
          <w:rFonts w:ascii="Times New Roman" w:hAnsi="Times New Roman" w:cs="Times New Roman"/>
          <w:lang w:val="pl-PL"/>
        </w:rPr>
        <w:t xml:space="preserve">yroku z dnia 24 </w:t>
      </w:r>
      <w:r w:rsidR="000C6BA5">
        <w:rPr>
          <w:rFonts w:ascii="Times New Roman" w:hAnsi="Times New Roman" w:cs="Times New Roman"/>
          <w:lang w:val="pl-PL"/>
        </w:rPr>
        <w:t>s</w:t>
      </w:r>
      <w:r w:rsidR="00E83307">
        <w:rPr>
          <w:rFonts w:ascii="Times New Roman" w:hAnsi="Times New Roman" w:cs="Times New Roman"/>
          <w:lang w:val="pl-PL"/>
        </w:rPr>
        <w:t>ierpnia 2007 roku</w:t>
      </w:r>
      <w:r w:rsidR="00E83307" w:rsidRPr="00E83307">
        <w:rPr>
          <w:rFonts w:ascii="Times New Roman" w:hAnsi="Times New Roman" w:cs="Times New Roman"/>
          <w:lang w:val="pl-PL"/>
        </w:rPr>
        <w:t xml:space="preserve"> (</w:t>
      </w:r>
      <w:r w:rsidR="00E83307">
        <w:rPr>
          <w:rFonts w:ascii="Times New Roman" w:hAnsi="Times New Roman" w:cs="Times New Roman"/>
          <w:lang w:val="pl-PL"/>
        </w:rPr>
        <w:t>zobacz</w:t>
      </w:r>
      <w:r w:rsidR="00E83307" w:rsidRPr="00E83307">
        <w:rPr>
          <w:rFonts w:ascii="Times New Roman" w:hAnsi="Times New Roman" w:cs="Times New Roman"/>
          <w:lang w:val="pl-PL"/>
        </w:rPr>
        <w:t xml:space="preserve"> </w:t>
      </w:r>
      <w:r w:rsidR="000C6BA5">
        <w:rPr>
          <w:rFonts w:ascii="Times New Roman" w:hAnsi="Times New Roman" w:cs="Times New Roman"/>
          <w:lang w:val="pl-PL"/>
        </w:rPr>
        <w:t>pa</w:t>
      </w:r>
      <w:r w:rsidR="00E83307">
        <w:rPr>
          <w:rFonts w:ascii="Times New Roman" w:hAnsi="Times New Roman" w:cs="Times New Roman"/>
          <w:lang w:val="pl-PL"/>
        </w:rPr>
        <w:t>ragraf</w:t>
      </w:r>
      <w:r w:rsidR="00E83307" w:rsidRPr="00E83307">
        <w:rPr>
          <w:rFonts w:ascii="Times New Roman" w:hAnsi="Times New Roman" w:cs="Times New Roman"/>
          <w:lang w:val="pl-PL"/>
        </w:rPr>
        <w:t xml:space="preserve"> 10 powyżej) wymagałby, jeśli </w:t>
      </w:r>
      <w:r w:rsidR="003412D2">
        <w:rPr>
          <w:rFonts w:ascii="Times New Roman" w:hAnsi="Times New Roman" w:cs="Times New Roman"/>
          <w:lang w:val="pl-PL"/>
        </w:rPr>
        <w:t>by został uwzględniony</w:t>
      </w:r>
      <w:r w:rsidR="00E83307" w:rsidRPr="00E83307">
        <w:rPr>
          <w:rFonts w:ascii="Times New Roman" w:hAnsi="Times New Roman" w:cs="Times New Roman"/>
          <w:lang w:val="pl-PL"/>
        </w:rPr>
        <w:t xml:space="preserve">, bezwzględnie nowej decyzji w sprawie </w:t>
      </w:r>
      <w:r w:rsidR="003412D2">
        <w:rPr>
          <w:rFonts w:ascii="Times New Roman" w:hAnsi="Times New Roman" w:cs="Times New Roman"/>
          <w:lang w:val="pl-PL"/>
        </w:rPr>
        <w:t>zapłaty</w:t>
      </w:r>
      <w:r w:rsidR="003412D2" w:rsidRPr="00E83307">
        <w:rPr>
          <w:rFonts w:ascii="Times New Roman" w:hAnsi="Times New Roman" w:cs="Times New Roman"/>
          <w:lang w:val="pl-PL"/>
        </w:rPr>
        <w:t xml:space="preserve"> </w:t>
      </w:r>
      <w:r w:rsidR="00E83307" w:rsidRPr="00E83307">
        <w:rPr>
          <w:rFonts w:ascii="Times New Roman" w:hAnsi="Times New Roman" w:cs="Times New Roman"/>
          <w:lang w:val="pl-PL"/>
        </w:rPr>
        <w:t xml:space="preserve">alimentów przez </w:t>
      </w:r>
      <w:r w:rsidR="00E83307">
        <w:rPr>
          <w:rFonts w:ascii="Times New Roman" w:hAnsi="Times New Roman" w:cs="Times New Roman"/>
          <w:lang w:val="pl-PL"/>
        </w:rPr>
        <w:t>rodzica</w:t>
      </w:r>
      <w:r w:rsidR="00391EC4">
        <w:rPr>
          <w:rFonts w:ascii="Times New Roman" w:hAnsi="Times New Roman" w:cs="Times New Roman"/>
          <w:lang w:val="pl-PL"/>
        </w:rPr>
        <w:t>,</w:t>
      </w:r>
      <w:r w:rsidR="00E83307">
        <w:rPr>
          <w:rFonts w:ascii="Times New Roman" w:hAnsi="Times New Roman" w:cs="Times New Roman"/>
          <w:lang w:val="pl-PL"/>
        </w:rPr>
        <w:t xml:space="preserve"> pod którego opieką</w:t>
      </w:r>
      <w:r w:rsidR="0054735A">
        <w:rPr>
          <w:rFonts w:ascii="Times New Roman" w:hAnsi="Times New Roman" w:cs="Times New Roman"/>
          <w:lang w:val="pl-PL"/>
        </w:rPr>
        <w:t xml:space="preserve"> dziecko</w:t>
      </w:r>
      <w:r w:rsidR="00E83307">
        <w:rPr>
          <w:rFonts w:ascii="Times New Roman" w:hAnsi="Times New Roman" w:cs="Times New Roman"/>
          <w:lang w:val="pl-PL"/>
        </w:rPr>
        <w:t xml:space="preserve"> nie pozostaje</w:t>
      </w:r>
      <w:r w:rsidR="00E83307" w:rsidRPr="00E83307">
        <w:rPr>
          <w:rFonts w:ascii="Times New Roman" w:hAnsi="Times New Roman" w:cs="Times New Roman"/>
          <w:lang w:val="pl-PL"/>
        </w:rPr>
        <w:t xml:space="preserve">, co </w:t>
      </w:r>
      <w:r w:rsidR="0054735A">
        <w:rPr>
          <w:rFonts w:ascii="Times New Roman" w:hAnsi="Times New Roman" w:cs="Times New Roman"/>
          <w:lang w:val="pl-PL"/>
        </w:rPr>
        <w:t>jest</w:t>
      </w:r>
      <w:r w:rsidR="0054735A" w:rsidRPr="00E83307">
        <w:rPr>
          <w:rFonts w:ascii="Times New Roman" w:hAnsi="Times New Roman" w:cs="Times New Roman"/>
          <w:lang w:val="pl-PL"/>
        </w:rPr>
        <w:t xml:space="preserve"> </w:t>
      </w:r>
      <w:r w:rsidR="00E83307" w:rsidRPr="00E83307">
        <w:rPr>
          <w:rFonts w:ascii="Times New Roman" w:hAnsi="Times New Roman" w:cs="Times New Roman"/>
          <w:lang w:val="pl-PL"/>
        </w:rPr>
        <w:t>kwestią</w:t>
      </w:r>
      <w:r w:rsidR="000C6BA5">
        <w:rPr>
          <w:rFonts w:ascii="Times New Roman" w:hAnsi="Times New Roman" w:cs="Times New Roman"/>
          <w:lang w:val="pl-PL"/>
        </w:rPr>
        <w:t xml:space="preserve"> o której nie można rozstrzygać w trybie nieprocesowym</w:t>
      </w:r>
      <w:r w:rsidR="00E83307" w:rsidRPr="00E83307">
        <w:rPr>
          <w:rFonts w:ascii="Times New Roman" w:hAnsi="Times New Roman" w:cs="Times New Roman"/>
          <w:lang w:val="pl-PL"/>
        </w:rPr>
        <w:t>, ale tylko w regularn</w:t>
      </w:r>
      <w:r w:rsidR="000C6BA5">
        <w:rPr>
          <w:rFonts w:ascii="Times New Roman" w:hAnsi="Times New Roman" w:cs="Times New Roman"/>
          <w:lang w:val="pl-PL"/>
        </w:rPr>
        <w:t>ym procesie cywilnym</w:t>
      </w:r>
      <w:r w:rsidR="00E83307" w:rsidRPr="00E83307">
        <w:rPr>
          <w:rFonts w:ascii="Times New Roman" w:hAnsi="Times New Roman" w:cs="Times New Roman"/>
          <w:lang w:val="pl-PL"/>
        </w:rPr>
        <w:t>. Nie oznaczało to, że podjęte dotychczas czynności proceduralne straciły ważność lub stały się nieistotne</w:t>
      </w:r>
      <w:r w:rsidR="00A77841" w:rsidRPr="00E83307">
        <w:rPr>
          <w:rFonts w:ascii="Times New Roman" w:hAnsi="Times New Roman" w:cs="Times New Roman"/>
          <w:lang w:val="pl-PL"/>
        </w:rPr>
        <w:t>.</w:t>
      </w:r>
    </w:p>
    <w:p w:rsidR="00A77841" w:rsidRPr="00E8330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79</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A92F8E">
        <w:rPr>
          <w:rFonts w:ascii="Times New Roman" w:hAnsi="Times New Roman" w:cs="Times New Roman"/>
          <w:lang w:val="pl-PL"/>
        </w:rPr>
        <w:t xml:space="preserve">W dniu 27 </w:t>
      </w:r>
      <w:r w:rsidR="000C6BA5">
        <w:rPr>
          <w:rFonts w:ascii="Times New Roman" w:hAnsi="Times New Roman" w:cs="Times New Roman"/>
          <w:lang w:val="pl-PL"/>
        </w:rPr>
        <w:t>l</w:t>
      </w:r>
      <w:r w:rsidR="00E83307">
        <w:rPr>
          <w:rFonts w:ascii="Times New Roman" w:hAnsi="Times New Roman" w:cs="Times New Roman"/>
          <w:lang w:val="pl-PL"/>
        </w:rPr>
        <w:t>utego 2014 roku druga</w:t>
      </w:r>
      <w:r w:rsidR="00E83307" w:rsidRPr="00E83307">
        <w:rPr>
          <w:rFonts w:ascii="Times New Roman" w:hAnsi="Times New Roman" w:cs="Times New Roman"/>
          <w:lang w:val="pl-PL"/>
        </w:rPr>
        <w:t xml:space="preserve"> skarżąc</w:t>
      </w:r>
      <w:r w:rsidR="00E83307">
        <w:rPr>
          <w:rFonts w:ascii="Times New Roman" w:hAnsi="Times New Roman" w:cs="Times New Roman"/>
          <w:lang w:val="pl-PL"/>
        </w:rPr>
        <w:t>a</w:t>
      </w:r>
      <w:r w:rsidR="00E83307" w:rsidRPr="00E83307">
        <w:rPr>
          <w:rFonts w:ascii="Times New Roman" w:hAnsi="Times New Roman" w:cs="Times New Roman"/>
          <w:lang w:val="pl-PL"/>
        </w:rPr>
        <w:t xml:space="preserve"> złożył</w:t>
      </w:r>
      <w:r w:rsidR="00E83307">
        <w:rPr>
          <w:rFonts w:ascii="Times New Roman" w:hAnsi="Times New Roman" w:cs="Times New Roman"/>
          <w:lang w:val="pl-PL"/>
        </w:rPr>
        <w:t>a</w:t>
      </w:r>
      <w:r w:rsidR="00E83307" w:rsidRPr="00E83307">
        <w:rPr>
          <w:rFonts w:ascii="Times New Roman" w:hAnsi="Times New Roman" w:cs="Times New Roman"/>
          <w:lang w:val="pl-PL"/>
        </w:rPr>
        <w:t xml:space="preserve"> </w:t>
      </w:r>
      <w:r w:rsidR="0054735A">
        <w:rPr>
          <w:rFonts w:ascii="Times New Roman" w:hAnsi="Times New Roman" w:cs="Times New Roman"/>
          <w:lang w:val="pl-PL"/>
        </w:rPr>
        <w:t>skargę na przewlekłość postępowania</w:t>
      </w:r>
      <w:r w:rsidR="00E83307" w:rsidRPr="00E83307">
        <w:rPr>
          <w:rFonts w:ascii="Times New Roman" w:hAnsi="Times New Roman" w:cs="Times New Roman"/>
          <w:lang w:val="pl-PL"/>
        </w:rPr>
        <w:t xml:space="preserve">, </w:t>
      </w:r>
      <w:r w:rsidR="006E3482">
        <w:rPr>
          <w:rFonts w:ascii="Times New Roman" w:hAnsi="Times New Roman" w:cs="Times New Roman"/>
          <w:lang w:val="pl-PL"/>
        </w:rPr>
        <w:t>skarżąc si</w:t>
      </w:r>
      <w:r w:rsidR="00E83307" w:rsidRPr="00E83307">
        <w:rPr>
          <w:rFonts w:ascii="Times New Roman" w:hAnsi="Times New Roman" w:cs="Times New Roman"/>
          <w:lang w:val="pl-PL"/>
        </w:rPr>
        <w:t>ę na czas trwania postępowania</w:t>
      </w:r>
      <w:r w:rsidR="00A77841" w:rsidRPr="00E83307">
        <w:rPr>
          <w:rFonts w:ascii="Times New Roman" w:hAnsi="Times New Roman" w:cs="Times New Roman"/>
          <w:lang w:val="pl-PL"/>
        </w:rPr>
        <w:t>.</w:t>
      </w:r>
    </w:p>
    <w:p w:rsidR="00A77841" w:rsidRPr="00E8330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80</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A92F8E">
        <w:rPr>
          <w:rFonts w:ascii="Times New Roman" w:hAnsi="Times New Roman" w:cs="Times New Roman"/>
          <w:lang w:val="pl-PL"/>
        </w:rPr>
        <w:t xml:space="preserve">W dniu 9 </w:t>
      </w:r>
      <w:r w:rsidR="006E3482">
        <w:rPr>
          <w:rFonts w:ascii="Times New Roman" w:hAnsi="Times New Roman" w:cs="Times New Roman"/>
          <w:lang w:val="pl-PL"/>
        </w:rPr>
        <w:t>l</w:t>
      </w:r>
      <w:r w:rsidR="00E83307">
        <w:rPr>
          <w:rFonts w:ascii="Times New Roman" w:hAnsi="Times New Roman" w:cs="Times New Roman"/>
          <w:lang w:val="pl-PL"/>
        </w:rPr>
        <w:t>ipca 2014 roku</w:t>
      </w:r>
      <w:r w:rsidR="00E83307" w:rsidRPr="00E83307">
        <w:rPr>
          <w:rFonts w:ascii="Times New Roman" w:hAnsi="Times New Roman" w:cs="Times New Roman"/>
          <w:lang w:val="pl-PL"/>
        </w:rPr>
        <w:t xml:space="preserve"> Pr</w:t>
      </w:r>
      <w:r w:rsidR="00E83307">
        <w:rPr>
          <w:rFonts w:ascii="Times New Roman" w:hAnsi="Times New Roman" w:cs="Times New Roman"/>
          <w:lang w:val="pl-PL"/>
        </w:rPr>
        <w:t>zewodniczący</w:t>
      </w:r>
      <w:r w:rsidR="00E83307" w:rsidRPr="00E83307">
        <w:rPr>
          <w:rFonts w:ascii="Times New Roman" w:hAnsi="Times New Roman" w:cs="Times New Roman"/>
          <w:lang w:val="pl-PL"/>
        </w:rPr>
        <w:t xml:space="preserve"> S</w:t>
      </w:r>
      <w:r w:rsidR="00E83307">
        <w:rPr>
          <w:rFonts w:ascii="Times New Roman" w:hAnsi="Times New Roman" w:cs="Times New Roman"/>
          <w:lang w:val="pl-PL"/>
        </w:rPr>
        <w:t>ądu</w:t>
      </w:r>
      <w:r w:rsidR="00E83307" w:rsidRPr="00E83307">
        <w:rPr>
          <w:rFonts w:ascii="Times New Roman" w:hAnsi="Times New Roman" w:cs="Times New Roman"/>
          <w:lang w:val="pl-PL"/>
        </w:rPr>
        <w:t xml:space="preserve"> </w:t>
      </w:r>
      <w:r w:rsidR="006E3482">
        <w:rPr>
          <w:rFonts w:ascii="Times New Roman" w:hAnsi="Times New Roman" w:cs="Times New Roman"/>
          <w:lang w:val="pl-PL"/>
        </w:rPr>
        <w:t>Rejonowego</w:t>
      </w:r>
      <w:r w:rsidR="006E3482" w:rsidRPr="00E83307">
        <w:rPr>
          <w:rFonts w:ascii="Times New Roman" w:hAnsi="Times New Roman" w:cs="Times New Roman"/>
          <w:lang w:val="pl-PL"/>
        </w:rPr>
        <w:t xml:space="preserve"> </w:t>
      </w:r>
      <w:r w:rsidR="00E83307" w:rsidRPr="00E83307">
        <w:rPr>
          <w:rFonts w:ascii="Times New Roman" w:hAnsi="Times New Roman" w:cs="Times New Roman"/>
          <w:lang w:val="pl-PL"/>
        </w:rPr>
        <w:t xml:space="preserve">w Zadarze oddalił </w:t>
      </w:r>
      <w:r w:rsidR="0054735A">
        <w:rPr>
          <w:rFonts w:ascii="Times New Roman" w:hAnsi="Times New Roman" w:cs="Times New Roman"/>
          <w:lang w:val="pl-PL"/>
        </w:rPr>
        <w:t xml:space="preserve">skargę </w:t>
      </w:r>
      <w:r w:rsidR="00E83307">
        <w:rPr>
          <w:rFonts w:ascii="Times New Roman" w:hAnsi="Times New Roman" w:cs="Times New Roman"/>
          <w:lang w:val="pl-PL"/>
        </w:rPr>
        <w:t>pierwszej</w:t>
      </w:r>
      <w:r w:rsidR="00E83307" w:rsidRPr="00E83307">
        <w:rPr>
          <w:rFonts w:ascii="Times New Roman" w:hAnsi="Times New Roman" w:cs="Times New Roman"/>
          <w:lang w:val="pl-PL"/>
        </w:rPr>
        <w:t xml:space="preserve"> skarżącej</w:t>
      </w:r>
      <w:r w:rsidR="00A77841" w:rsidRPr="00E83307">
        <w:rPr>
          <w:rFonts w:ascii="Times New Roman" w:hAnsi="Times New Roman" w:cs="Times New Roman"/>
          <w:lang w:val="pl-PL"/>
        </w:rPr>
        <w:t>.</w:t>
      </w:r>
    </w:p>
    <w:p w:rsidR="00A77841" w:rsidRPr="00E8330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81</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54735A">
        <w:rPr>
          <w:rFonts w:ascii="Times New Roman" w:hAnsi="Times New Roman" w:cs="Times New Roman"/>
          <w:lang w:val="pl-PL"/>
        </w:rPr>
        <w:t>Należy sądzić</w:t>
      </w:r>
      <w:r w:rsidR="00E83307" w:rsidRPr="00E83307">
        <w:rPr>
          <w:rFonts w:ascii="Times New Roman" w:hAnsi="Times New Roman" w:cs="Times New Roman"/>
          <w:lang w:val="pl-PL"/>
        </w:rPr>
        <w:t>, że postępowani</w:t>
      </w:r>
      <w:r w:rsidR="006E3482">
        <w:rPr>
          <w:rFonts w:ascii="Times New Roman" w:hAnsi="Times New Roman" w:cs="Times New Roman"/>
          <w:lang w:val="pl-PL"/>
        </w:rPr>
        <w:t>a</w:t>
      </w:r>
      <w:r w:rsidR="00E83307" w:rsidRPr="00E83307">
        <w:rPr>
          <w:rFonts w:ascii="Times New Roman" w:hAnsi="Times New Roman" w:cs="Times New Roman"/>
          <w:lang w:val="pl-PL"/>
        </w:rPr>
        <w:t xml:space="preserve"> tocz</w:t>
      </w:r>
      <w:r w:rsidR="006E3482">
        <w:rPr>
          <w:rFonts w:ascii="Times New Roman" w:hAnsi="Times New Roman" w:cs="Times New Roman"/>
          <w:lang w:val="pl-PL"/>
        </w:rPr>
        <w:t xml:space="preserve">ą się w dalszym ciągu </w:t>
      </w:r>
      <w:r w:rsidR="00E83307" w:rsidRPr="00E83307">
        <w:rPr>
          <w:rFonts w:ascii="Times New Roman" w:hAnsi="Times New Roman" w:cs="Times New Roman"/>
          <w:lang w:val="pl-PL"/>
        </w:rPr>
        <w:t xml:space="preserve">przed Sądem </w:t>
      </w:r>
      <w:r w:rsidR="006E3482">
        <w:rPr>
          <w:rFonts w:ascii="Times New Roman" w:hAnsi="Times New Roman" w:cs="Times New Roman"/>
          <w:lang w:val="pl-PL"/>
        </w:rPr>
        <w:t>Rejonowym</w:t>
      </w:r>
      <w:r w:rsidR="006E3482" w:rsidRPr="00E83307">
        <w:rPr>
          <w:rFonts w:ascii="Times New Roman" w:hAnsi="Times New Roman" w:cs="Times New Roman"/>
          <w:lang w:val="pl-PL"/>
        </w:rPr>
        <w:t xml:space="preserve"> </w:t>
      </w:r>
      <w:r w:rsidR="00E83307" w:rsidRPr="00E83307">
        <w:rPr>
          <w:rFonts w:ascii="Times New Roman" w:hAnsi="Times New Roman" w:cs="Times New Roman"/>
          <w:lang w:val="pl-PL"/>
        </w:rPr>
        <w:t>w Zadarze jako sądem pierwszej instancji</w:t>
      </w:r>
      <w:r w:rsidR="00A77841" w:rsidRPr="00E83307">
        <w:rPr>
          <w:rFonts w:ascii="Times New Roman" w:hAnsi="Times New Roman" w:cs="Times New Roman"/>
          <w:lang w:val="pl-PL"/>
        </w:rPr>
        <w:t>.</w:t>
      </w:r>
    </w:p>
    <w:p w:rsidR="00A77841" w:rsidRPr="00E83307" w:rsidRDefault="00A77841" w:rsidP="00D8381D">
      <w:pPr>
        <w:pStyle w:val="ECHRHeading2"/>
        <w:rPr>
          <w:lang w:val="pl-PL"/>
        </w:rPr>
      </w:pPr>
      <w:r w:rsidRPr="009648D5">
        <w:rPr>
          <w:lang w:val="pl-PL"/>
        </w:rPr>
        <w:t>E.  </w:t>
      </w:r>
      <w:r w:rsidR="00E83307" w:rsidRPr="00E83307">
        <w:rPr>
          <w:lang w:val="pl-PL"/>
        </w:rPr>
        <w:t>Postępowanie przed lokalnym ośrodkiem pomocy społecznej</w:t>
      </w:r>
    </w:p>
    <w:p w:rsidR="00A77841" w:rsidRPr="00E8330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82</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A92F8E">
        <w:rPr>
          <w:rFonts w:ascii="Times New Roman" w:hAnsi="Times New Roman" w:cs="Times New Roman"/>
          <w:lang w:val="pl-PL"/>
        </w:rPr>
        <w:t xml:space="preserve">Po </w:t>
      </w:r>
      <w:r w:rsidR="00B35C33">
        <w:rPr>
          <w:rFonts w:ascii="Times New Roman" w:hAnsi="Times New Roman" w:cs="Times New Roman"/>
          <w:lang w:val="pl-PL"/>
        </w:rPr>
        <w:t xml:space="preserve">zdarzeniu </w:t>
      </w:r>
      <w:r w:rsidR="00A92F8E">
        <w:rPr>
          <w:rFonts w:ascii="Times New Roman" w:hAnsi="Times New Roman" w:cs="Times New Roman"/>
          <w:lang w:val="pl-PL"/>
        </w:rPr>
        <w:t xml:space="preserve">z dnia 1 </w:t>
      </w:r>
      <w:r w:rsidR="006E3482">
        <w:rPr>
          <w:rFonts w:ascii="Times New Roman" w:hAnsi="Times New Roman" w:cs="Times New Roman"/>
          <w:lang w:val="pl-PL"/>
        </w:rPr>
        <w:t>l</w:t>
      </w:r>
      <w:r w:rsidR="00E83307" w:rsidRPr="00E83307">
        <w:rPr>
          <w:rFonts w:ascii="Times New Roman" w:hAnsi="Times New Roman" w:cs="Times New Roman"/>
          <w:lang w:val="pl-PL"/>
        </w:rPr>
        <w:t>utego 2011 r</w:t>
      </w:r>
      <w:r w:rsidR="00A92F8E">
        <w:rPr>
          <w:rFonts w:ascii="Times New Roman" w:hAnsi="Times New Roman" w:cs="Times New Roman"/>
          <w:lang w:val="pl-PL"/>
        </w:rPr>
        <w:t xml:space="preserve">oku, </w:t>
      </w:r>
      <w:r w:rsidR="006E3482">
        <w:rPr>
          <w:rFonts w:ascii="Times New Roman" w:hAnsi="Times New Roman" w:cs="Times New Roman"/>
          <w:lang w:val="pl-PL"/>
        </w:rPr>
        <w:t>w</w:t>
      </w:r>
      <w:r w:rsidR="00A92F8E">
        <w:rPr>
          <w:rFonts w:ascii="Times New Roman" w:hAnsi="Times New Roman" w:cs="Times New Roman"/>
          <w:lang w:val="pl-PL"/>
        </w:rPr>
        <w:t xml:space="preserve"> dniu 22 </w:t>
      </w:r>
      <w:r w:rsidR="006E3482">
        <w:rPr>
          <w:rFonts w:ascii="Times New Roman" w:hAnsi="Times New Roman" w:cs="Times New Roman"/>
          <w:lang w:val="pl-PL"/>
        </w:rPr>
        <w:t>w</w:t>
      </w:r>
      <w:r w:rsidR="00A92F8E">
        <w:rPr>
          <w:rFonts w:ascii="Times New Roman" w:hAnsi="Times New Roman" w:cs="Times New Roman"/>
          <w:lang w:val="pl-PL"/>
        </w:rPr>
        <w:t>rześnia 2011 roku L</w:t>
      </w:r>
      <w:r w:rsidR="00E83307" w:rsidRPr="00E83307">
        <w:rPr>
          <w:rFonts w:ascii="Times New Roman" w:hAnsi="Times New Roman" w:cs="Times New Roman"/>
          <w:lang w:val="pl-PL"/>
        </w:rPr>
        <w:t>okalne</w:t>
      </w:r>
      <w:r w:rsidR="00A92F8E">
        <w:rPr>
          <w:rFonts w:ascii="Times New Roman" w:hAnsi="Times New Roman" w:cs="Times New Roman"/>
          <w:lang w:val="pl-PL"/>
        </w:rPr>
        <w:t xml:space="preserve"> Centrum Pomocy S</w:t>
      </w:r>
      <w:r w:rsidR="00E83307">
        <w:rPr>
          <w:rFonts w:ascii="Times New Roman" w:hAnsi="Times New Roman" w:cs="Times New Roman"/>
          <w:lang w:val="pl-PL"/>
        </w:rPr>
        <w:t>połecznej (zobacz</w:t>
      </w:r>
      <w:r w:rsidR="00E83307" w:rsidRPr="00E83307">
        <w:rPr>
          <w:rFonts w:ascii="Times New Roman" w:hAnsi="Times New Roman" w:cs="Times New Roman"/>
          <w:lang w:val="pl-PL"/>
        </w:rPr>
        <w:t xml:space="preserve"> </w:t>
      </w:r>
      <w:r w:rsidR="006E3482">
        <w:rPr>
          <w:rFonts w:ascii="Times New Roman" w:hAnsi="Times New Roman" w:cs="Times New Roman"/>
          <w:lang w:val="pl-PL"/>
        </w:rPr>
        <w:t>p</w:t>
      </w:r>
      <w:r w:rsidR="00E83307">
        <w:rPr>
          <w:rFonts w:ascii="Times New Roman" w:hAnsi="Times New Roman" w:cs="Times New Roman"/>
          <w:lang w:val="pl-PL"/>
        </w:rPr>
        <w:t>aragraf</w:t>
      </w:r>
      <w:r w:rsidR="00E83307" w:rsidRPr="00E83307">
        <w:rPr>
          <w:rFonts w:ascii="Times New Roman" w:hAnsi="Times New Roman" w:cs="Times New Roman"/>
          <w:lang w:val="pl-PL"/>
        </w:rPr>
        <w:t xml:space="preserve"> 11 powyżej) wydało decyzję nakazującą sprawowanie nadzoru nad </w:t>
      </w:r>
      <w:r w:rsidR="00B35C33">
        <w:rPr>
          <w:rFonts w:ascii="Times New Roman" w:hAnsi="Times New Roman" w:cs="Times New Roman"/>
          <w:lang w:val="pl-PL"/>
        </w:rPr>
        <w:t>wykonywaniem</w:t>
      </w:r>
      <w:r w:rsidR="00B35C33" w:rsidRPr="00E83307">
        <w:rPr>
          <w:rFonts w:ascii="Times New Roman" w:hAnsi="Times New Roman" w:cs="Times New Roman"/>
          <w:lang w:val="pl-PL"/>
        </w:rPr>
        <w:t xml:space="preserve"> </w:t>
      </w:r>
      <w:r w:rsidR="00E83307" w:rsidRPr="00E83307">
        <w:rPr>
          <w:rFonts w:ascii="Times New Roman" w:hAnsi="Times New Roman" w:cs="Times New Roman"/>
          <w:lang w:val="pl-PL"/>
        </w:rPr>
        <w:t>władzy rodzicielskiej w odniesieniu do pierwsze</w:t>
      </w:r>
      <w:r w:rsidR="00E83307">
        <w:rPr>
          <w:rFonts w:ascii="Times New Roman" w:hAnsi="Times New Roman" w:cs="Times New Roman"/>
          <w:lang w:val="pl-PL"/>
        </w:rPr>
        <w:t>j</w:t>
      </w:r>
      <w:r w:rsidR="00E83307" w:rsidRPr="00E83307">
        <w:rPr>
          <w:rFonts w:ascii="Times New Roman" w:hAnsi="Times New Roman" w:cs="Times New Roman"/>
          <w:lang w:val="pl-PL"/>
        </w:rPr>
        <w:t xml:space="preserve"> </w:t>
      </w:r>
      <w:r w:rsidR="00E83307">
        <w:rPr>
          <w:rFonts w:ascii="Times New Roman" w:hAnsi="Times New Roman" w:cs="Times New Roman"/>
          <w:lang w:val="pl-PL"/>
        </w:rPr>
        <w:t>skarżącej</w:t>
      </w:r>
      <w:r w:rsidR="00E83307" w:rsidRPr="00E83307">
        <w:rPr>
          <w:rFonts w:ascii="Times New Roman" w:hAnsi="Times New Roman" w:cs="Times New Roman"/>
          <w:lang w:val="pl-PL"/>
        </w:rPr>
        <w:t>. Środek został nałożony na okres jednego roku i zgodnie z decyzją centr</w:t>
      </w:r>
      <w:r w:rsidR="00A92F8E">
        <w:rPr>
          <w:rFonts w:ascii="Times New Roman" w:hAnsi="Times New Roman" w:cs="Times New Roman"/>
          <w:lang w:val="pl-PL"/>
        </w:rPr>
        <w:t xml:space="preserve">um z dnia 1 </w:t>
      </w:r>
      <w:r w:rsidR="006E3482">
        <w:rPr>
          <w:rFonts w:ascii="Times New Roman" w:hAnsi="Times New Roman" w:cs="Times New Roman"/>
          <w:lang w:val="pl-PL"/>
        </w:rPr>
        <w:t>p</w:t>
      </w:r>
      <w:r w:rsidR="00E83307">
        <w:rPr>
          <w:rFonts w:ascii="Times New Roman" w:hAnsi="Times New Roman" w:cs="Times New Roman"/>
          <w:lang w:val="pl-PL"/>
        </w:rPr>
        <w:t>aździernika 2012 roku, z</w:t>
      </w:r>
      <w:r w:rsidR="00E83307" w:rsidRPr="00E83307">
        <w:rPr>
          <w:rFonts w:ascii="Times New Roman" w:hAnsi="Times New Roman" w:cs="Times New Roman"/>
          <w:lang w:val="pl-PL"/>
        </w:rPr>
        <w:t>ostał przedłużony o kolejne sześć miesięcy,</w:t>
      </w:r>
      <w:r w:rsidR="00A92F8E">
        <w:rPr>
          <w:rFonts w:ascii="Times New Roman" w:hAnsi="Times New Roman" w:cs="Times New Roman"/>
          <w:lang w:val="pl-PL"/>
        </w:rPr>
        <w:t xml:space="preserve"> do 31 </w:t>
      </w:r>
      <w:r w:rsidR="006E3482">
        <w:rPr>
          <w:rFonts w:ascii="Times New Roman" w:hAnsi="Times New Roman" w:cs="Times New Roman"/>
          <w:lang w:val="pl-PL"/>
        </w:rPr>
        <w:t>m</w:t>
      </w:r>
      <w:r w:rsidR="00E83307">
        <w:rPr>
          <w:rFonts w:ascii="Times New Roman" w:hAnsi="Times New Roman" w:cs="Times New Roman"/>
          <w:lang w:val="pl-PL"/>
        </w:rPr>
        <w:t>arca 2014 roku, k</w:t>
      </w:r>
      <w:r w:rsidR="00E83307" w:rsidRPr="00E83307">
        <w:rPr>
          <w:rFonts w:ascii="Times New Roman" w:hAnsi="Times New Roman" w:cs="Times New Roman"/>
          <w:lang w:val="pl-PL"/>
        </w:rPr>
        <w:t xml:space="preserve">iedy to </w:t>
      </w:r>
      <w:r w:rsidR="00B35C33">
        <w:rPr>
          <w:rFonts w:ascii="Times New Roman" w:hAnsi="Times New Roman" w:cs="Times New Roman"/>
          <w:lang w:val="pl-PL"/>
        </w:rPr>
        <w:t>przerwano jego stosowanie</w:t>
      </w:r>
      <w:r w:rsidR="00A77841" w:rsidRPr="00E83307">
        <w:rPr>
          <w:rFonts w:ascii="Times New Roman" w:hAnsi="Times New Roman" w:cs="Times New Roman"/>
          <w:lang w:val="pl-PL"/>
        </w:rPr>
        <w:t>.</w:t>
      </w:r>
    </w:p>
    <w:p w:rsidR="00A77841" w:rsidRPr="00E8330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83</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E83307" w:rsidRPr="00E83307">
        <w:rPr>
          <w:rFonts w:ascii="Times New Roman" w:hAnsi="Times New Roman" w:cs="Times New Roman"/>
          <w:lang w:val="pl-PL"/>
        </w:rPr>
        <w:t>W swoim końcowym ra</w:t>
      </w:r>
      <w:r w:rsidR="00A92F8E">
        <w:rPr>
          <w:rFonts w:ascii="Times New Roman" w:hAnsi="Times New Roman" w:cs="Times New Roman"/>
          <w:lang w:val="pl-PL"/>
        </w:rPr>
        <w:t xml:space="preserve">porcie z dnia 30 </w:t>
      </w:r>
      <w:r w:rsidR="006E3482">
        <w:rPr>
          <w:rFonts w:ascii="Times New Roman" w:hAnsi="Times New Roman" w:cs="Times New Roman"/>
          <w:lang w:val="pl-PL"/>
        </w:rPr>
        <w:t>m</w:t>
      </w:r>
      <w:r w:rsidR="00E83307">
        <w:rPr>
          <w:rFonts w:ascii="Times New Roman" w:hAnsi="Times New Roman" w:cs="Times New Roman"/>
          <w:lang w:val="pl-PL"/>
        </w:rPr>
        <w:t>arca 2014 roku i</w:t>
      </w:r>
      <w:r w:rsidR="00E83307" w:rsidRPr="00E83307">
        <w:rPr>
          <w:rFonts w:ascii="Times New Roman" w:hAnsi="Times New Roman" w:cs="Times New Roman"/>
          <w:lang w:val="pl-PL"/>
        </w:rPr>
        <w:t xml:space="preserve">nspektor (psycholog) podsumował wyniki tego działania w </w:t>
      </w:r>
      <w:r w:rsidR="00B35C33">
        <w:rPr>
          <w:rFonts w:ascii="Times New Roman" w:hAnsi="Times New Roman" w:cs="Times New Roman"/>
          <w:lang w:val="pl-PL"/>
        </w:rPr>
        <w:t>następujący sposób</w:t>
      </w:r>
      <w:r w:rsidR="00A77841" w:rsidRPr="00E83307">
        <w:rPr>
          <w:rFonts w:ascii="Times New Roman" w:hAnsi="Times New Roman" w:cs="Times New Roman"/>
          <w:lang w:val="pl-PL"/>
        </w:rPr>
        <w:t>:</w:t>
      </w:r>
    </w:p>
    <w:p w:rsidR="00A77841" w:rsidRPr="00F74303" w:rsidRDefault="00A77841" w:rsidP="00D8381D">
      <w:pPr>
        <w:pStyle w:val="ECHRParaQuote"/>
        <w:rPr>
          <w:rFonts w:ascii="Times New Roman" w:hAnsi="Times New Roman" w:cs="Times New Roman"/>
          <w:lang w:val="pl-PL"/>
        </w:rPr>
      </w:pPr>
      <w:r w:rsidRPr="00F74303">
        <w:rPr>
          <w:rFonts w:ascii="Times New Roman" w:hAnsi="Times New Roman" w:cs="Times New Roman"/>
          <w:lang w:val="pl-PL"/>
        </w:rPr>
        <w:t>“</w:t>
      </w:r>
      <w:r w:rsidR="00F74303" w:rsidRPr="00F74303">
        <w:rPr>
          <w:rFonts w:ascii="Times New Roman" w:hAnsi="Times New Roman" w:cs="Times New Roman"/>
          <w:lang w:val="pl-PL"/>
        </w:rPr>
        <w:t>Celem środka było zachęcanie do właściwego zachowania rodziców w celu zapobie</w:t>
      </w:r>
      <w:r w:rsidR="006E3482">
        <w:rPr>
          <w:rFonts w:ascii="Times New Roman" w:hAnsi="Times New Roman" w:cs="Times New Roman"/>
          <w:lang w:val="pl-PL"/>
        </w:rPr>
        <w:t>żenia i z</w:t>
      </w:r>
      <w:r w:rsidR="00F74303" w:rsidRPr="00F74303">
        <w:rPr>
          <w:rFonts w:ascii="Times New Roman" w:hAnsi="Times New Roman" w:cs="Times New Roman"/>
          <w:lang w:val="pl-PL"/>
        </w:rPr>
        <w:t xml:space="preserve">minimalizowania negatywnych skutków ich konfliktowych relacji </w:t>
      </w:r>
      <w:r w:rsidR="00F74303">
        <w:rPr>
          <w:rFonts w:ascii="Times New Roman" w:hAnsi="Times New Roman" w:cs="Times New Roman"/>
          <w:lang w:val="pl-PL"/>
        </w:rPr>
        <w:t>na</w:t>
      </w:r>
      <w:r w:rsidR="00F74303" w:rsidRPr="00F74303">
        <w:rPr>
          <w:rFonts w:ascii="Times New Roman" w:hAnsi="Times New Roman" w:cs="Times New Roman"/>
          <w:lang w:val="pl-PL"/>
        </w:rPr>
        <w:t xml:space="preserve"> rozw</w:t>
      </w:r>
      <w:r w:rsidR="00F74303">
        <w:rPr>
          <w:rFonts w:ascii="Times New Roman" w:hAnsi="Times New Roman" w:cs="Times New Roman"/>
          <w:lang w:val="pl-PL"/>
        </w:rPr>
        <w:t>ój</w:t>
      </w:r>
      <w:r w:rsidR="00F74303" w:rsidRPr="00F74303">
        <w:rPr>
          <w:rFonts w:ascii="Times New Roman" w:hAnsi="Times New Roman" w:cs="Times New Roman"/>
          <w:lang w:val="pl-PL"/>
        </w:rPr>
        <w:t xml:space="preserve"> psychofizyczny dziecka ... w tym sensie był</w:t>
      </w:r>
      <w:r w:rsidR="00F74303">
        <w:rPr>
          <w:rFonts w:ascii="Times New Roman" w:hAnsi="Times New Roman" w:cs="Times New Roman"/>
          <w:lang w:val="pl-PL"/>
        </w:rPr>
        <w:t>a</w:t>
      </w:r>
      <w:r w:rsidR="00F74303" w:rsidRPr="00F74303">
        <w:rPr>
          <w:rFonts w:ascii="Times New Roman" w:hAnsi="Times New Roman" w:cs="Times New Roman"/>
          <w:lang w:val="pl-PL"/>
        </w:rPr>
        <w:t xml:space="preserve"> to tylko kwestia stworzenia wstępnych warunków</w:t>
      </w:r>
      <w:r w:rsidR="00F74303">
        <w:rPr>
          <w:rFonts w:ascii="Times New Roman" w:hAnsi="Times New Roman" w:cs="Times New Roman"/>
          <w:lang w:val="pl-PL"/>
        </w:rPr>
        <w:t xml:space="preserve"> d</w:t>
      </w:r>
      <w:r w:rsidR="006E3482">
        <w:rPr>
          <w:rFonts w:ascii="Times New Roman" w:hAnsi="Times New Roman" w:cs="Times New Roman"/>
          <w:lang w:val="pl-PL"/>
        </w:rPr>
        <w:t>o</w:t>
      </w:r>
      <w:r w:rsidR="00F74303" w:rsidRPr="00F74303">
        <w:rPr>
          <w:rFonts w:ascii="Times New Roman" w:hAnsi="Times New Roman" w:cs="Times New Roman"/>
          <w:lang w:val="pl-PL"/>
        </w:rPr>
        <w:t xml:space="preserve"> odpowiedni</w:t>
      </w:r>
      <w:r w:rsidR="00F74303">
        <w:rPr>
          <w:rFonts w:ascii="Times New Roman" w:hAnsi="Times New Roman" w:cs="Times New Roman"/>
          <w:lang w:val="pl-PL"/>
        </w:rPr>
        <w:t>ej k</w:t>
      </w:r>
      <w:r w:rsidR="00F74303" w:rsidRPr="00F74303">
        <w:rPr>
          <w:rFonts w:ascii="Times New Roman" w:hAnsi="Times New Roman" w:cs="Times New Roman"/>
          <w:lang w:val="pl-PL"/>
        </w:rPr>
        <w:t>omunikacji między rodzicami, tak że</w:t>
      </w:r>
      <w:r w:rsidR="00F74303">
        <w:rPr>
          <w:rFonts w:ascii="Times New Roman" w:hAnsi="Times New Roman" w:cs="Times New Roman"/>
          <w:lang w:val="pl-PL"/>
        </w:rPr>
        <w:t>by</w:t>
      </w:r>
      <w:r w:rsidR="00F74303" w:rsidRPr="00F74303">
        <w:rPr>
          <w:rFonts w:ascii="Times New Roman" w:hAnsi="Times New Roman" w:cs="Times New Roman"/>
          <w:lang w:val="pl-PL"/>
        </w:rPr>
        <w:t xml:space="preserve"> obecnie nie </w:t>
      </w:r>
      <w:r w:rsidR="00F74303">
        <w:rPr>
          <w:rFonts w:ascii="Times New Roman" w:hAnsi="Times New Roman" w:cs="Times New Roman"/>
          <w:lang w:val="pl-PL"/>
        </w:rPr>
        <w:t>było</w:t>
      </w:r>
      <w:r w:rsidR="00F74303" w:rsidRPr="00F74303">
        <w:rPr>
          <w:rFonts w:ascii="Times New Roman" w:hAnsi="Times New Roman" w:cs="Times New Roman"/>
          <w:lang w:val="pl-PL"/>
        </w:rPr>
        <w:t xml:space="preserve"> otwartego konfliktu (ale tylko dlatego, że rodzice go unikają). W szczególności rodzice </w:t>
      </w:r>
      <w:r w:rsidR="006E3482">
        <w:rPr>
          <w:rFonts w:ascii="Times New Roman" w:hAnsi="Times New Roman" w:cs="Times New Roman"/>
          <w:lang w:val="pl-PL"/>
        </w:rPr>
        <w:t>stosują</w:t>
      </w:r>
      <w:r w:rsidR="006E3482" w:rsidRPr="00F74303">
        <w:rPr>
          <w:rFonts w:ascii="Times New Roman" w:hAnsi="Times New Roman" w:cs="Times New Roman"/>
          <w:lang w:val="pl-PL"/>
        </w:rPr>
        <w:t xml:space="preserve"> </w:t>
      </w:r>
      <w:r w:rsidR="00F74303" w:rsidRPr="00F74303">
        <w:rPr>
          <w:rFonts w:ascii="Times New Roman" w:hAnsi="Times New Roman" w:cs="Times New Roman"/>
          <w:lang w:val="pl-PL"/>
        </w:rPr>
        <w:t>harmonogram odwiedzin. Od czasu do czasu dokonywali ustępstw</w:t>
      </w:r>
      <w:r w:rsidR="00F74303">
        <w:rPr>
          <w:rFonts w:ascii="Times New Roman" w:hAnsi="Times New Roman" w:cs="Times New Roman"/>
          <w:lang w:val="pl-PL"/>
        </w:rPr>
        <w:t xml:space="preserve"> wobec siebie</w:t>
      </w:r>
      <w:r w:rsidR="00F74303" w:rsidRPr="00F74303">
        <w:rPr>
          <w:rFonts w:ascii="Times New Roman" w:hAnsi="Times New Roman" w:cs="Times New Roman"/>
          <w:lang w:val="pl-PL"/>
        </w:rPr>
        <w:t>. Rodzice nadal są w konflikcie, nadal nie komunikują</w:t>
      </w:r>
      <w:r w:rsidR="00F74303">
        <w:rPr>
          <w:rFonts w:ascii="Times New Roman" w:hAnsi="Times New Roman" w:cs="Times New Roman"/>
          <w:lang w:val="pl-PL"/>
        </w:rPr>
        <w:t xml:space="preserve"> się ze sobą</w:t>
      </w:r>
      <w:r w:rsidR="00F74303" w:rsidRPr="00F74303">
        <w:rPr>
          <w:rFonts w:ascii="Times New Roman" w:hAnsi="Times New Roman" w:cs="Times New Roman"/>
          <w:lang w:val="pl-PL"/>
        </w:rPr>
        <w:t xml:space="preserve">, a większość </w:t>
      </w:r>
      <w:r w:rsidR="000D4AA3">
        <w:rPr>
          <w:rFonts w:ascii="Times New Roman" w:hAnsi="Times New Roman" w:cs="Times New Roman"/>
          <w:lang w:val="pl-PL"/>
        </w:rPr>
        <w:t>informacji między nimi jest przekazywanych</w:t>
      </w:r>
      <w:r w:rsidR="00F74303" w:rsidRPr="00F74303">
        <w:rPr>
          <w:rFonts w:ascii="Times New Roman" w:hAnsi="Times New Roman" w:cs="Times New Roman"/>
          <w:lang w:val="pl-PL"/>
        </w:rPr>
        <w:t xml:space="preserve"> przez dziecko lub przez wiadomości tekstowe. Właśnie w ten sposób </w:t>
      </w:r>
      <w:r w:rsidR="00F74303">
        <w:rPr>
          <w:rFonts w:ascii="Times New Roman" w:hAnsi="Times New Roman" w:cs="Times New Roman"/>
          <w:lang w:val="pl-PL"/>
        </w:rPr>
        <w:t>ignorują [jej] potrzeby i zmuszają ją do zajęcia się czymś,</w:t>
      </w:r>
      <w:r w:rsidR="00F74303" w:rsidRPr="00F74303">
        <w:rPr>
          <w:rFonts w:ascii="Times New Roman" w:hAnsi="Times New Roman" w:cs="Times New Roman"/>
          <w:lang w:val="pl-PL"/>
        </w:rPr>
        <w:t xml:space="preserve"> czym nie powinna zajmować się w swoim wieku (czy w jakimkolwiek innym wieku). Oboje rodzice myślą, że robią to, co jest najlepsze dla swojego dziecka, zapominając, że ich konflikt jest główną przeszkodą w normalnym rozwoju psyc</w:t>
      </w:r>
      <w:r w:rsidR="00F74303">
        <w:rPr>
          <w:rFonts w:ascii="Times New Roman" w:hAnsi="Times New Roman" w:cs="Times New Roman"/>
          <w:lang w:val="pl-PL"/>
        </w:rPr>
        <w:t>hofizycznym i funkcjonowaniu</w:t>
      </w:r>
      <w:r w:rsidR="00F74303" w:rsidRPr="00F74303">
        <w:rPr>
          <w:rFonts w:ascii="Times New Roman" w:hAnsi="Times New Roman" w:cs="Times New Roman"/>
          <w:lang w:val="pl-PL"/>
        </w:rPr>
        <w:t xml:space="preserve"> dziecka</w:t>
      </w:r>
      <w:r w:rsidRPr="00F74303">
        <w:rPr>
          <w:rFonts w:ascii="Times New Roman" w:hAnsi="Times New Roman" w:cs="Times New Roman"/>
          <w:lang w:val="pl-PL"/>
        </w:rPr>
        <w:t xml:space="preserve">... </w:t>
      </w:r>
      <w:r w:rsidR="00F74303" w:rsidRPr="00F74303">
        <w:rPr>
          <w:rFonts w:ascii="Times New Roman" w:hAnsi="Times New Roman" w:cs="Times New Roman"/>
          <w:lang w:val="pl-PL"/>
        </w:rPr>
        <w:t xml:space="preserve">[Matka] uważa, że </w:t>
      </w:r>
      <w:r w:rsidR="00F74303" w:rsidRPr="00F74303">
        <w:rPr>
          <w:rFonts w:ascii="Cambria Math" w:hAnsi="Cambria Math" w:cs="Cambria Math"/>
          <w:lang w:val="pl-PL"/>
        </w:rPr>
        <w:t>​​</w:t>
      </w:r>
      <w:r w:rsidR="00F74303" w:rsidRPr="00F74303">
        <w:rPr>
          <w:rFonts w:ascii="Times New Roman" w:hAnsi="Times New Roman" w:cs="Times New Roman"/>
          <w:lang w:val="pl-PL"/>
        </w:rPr>
        <w:t xml:space="preserve">dziecko powinno być z nią i że pragnienie dziecka, które wyraża chęć bycia z nią, powinno być respektowane. Ojciec uważa, że </w:t>
      </w:r>
      <w:r w:rsidR="00F74303" w:rsidRPr="00F74303">
        <w:rPr>
          <w:rFonts w:ascii="Cambria Math" w:hAnsi="Cambria Math" w:cs="Cambria Math"/>
          <w:lang w:val="pl-PL"/>
        </w:rPr>
        <w:t>​​</w:t>
      </w:r>
      <w:r w:rsidR="00F74303" w:rsidRPr="00F74303">
        <w:rPr>
          <w:rFonts w:ascii="Times New Roman" w:hAnsi="Times New Roman" w:cs="Times New Roman"/>
          <w:lang w:val="pl-PL"/>
        </w:rPr>
        <w:t xml:space="preserve">jego rolą jest ochrona </w:t>
      </w:r>
      <w:r w:rsidR="00F74303" w:rsidRPr="00F74303">
        <w:rPr>
          <w:rFonts w:ascii="Times New Roman" w:hAnsi="Times New Roman" w:cs="Times New Roman"/>
          <w:lang w:val="pl-PL"/>
        </w:rPr>
        <w:lastRenderedPageBreak/>
        <w:t>dziecka przed negatywnym wpływem matki i zapewnienie jej stabilności. Są to</w:t>
      </w:r>
      <w:r w:rsidR="00F74303">
        <w:rPr>
          <w:rFonts w:ascii="Times New Roman" w:hAnsi="Times New Roman" w:cs="Times New Roman"/>
          <w:lang w:val="pl-PL"/>
        </w:rPr>
        <w:t xml:space="preserve"> dobre</w:t>
      </w:r>
      <w:r w:rsidR="005D56CB">
        <w:rPr>
          <w:rFonts w:ascii="Times New Roman" w:hAnsi="Times New Roman" w:cs="Times New Roman"/>
          <w:lang w:val="pl-PL"/>
        </w:rPr>
        <w:t xml:space="preserve"> poglądy,</w:t>
      </w:r>
      <w:r w:rsidR="00F74303" w:rsidRPr="00F74303">
        <w:rPr>
          <w:rFonts w:ascii="Times New Roman" w:hAnsi="Times New Roman" w:cs="Times New Roman"/>
          <w:lang w:val="pl-PL"/>
        </w:rPr>
        <w:t xml:space="preserve"> ale jedynym pytaniem jest, jak bardzo każdy z nich negatywnie wpływa na dziecko, walcząc o własne stanowisko? </w:t>
      </w:r>
      <w:r w:rsidR="00F74303">
        <w:rPr>
          <w:rFonts w:ascii="Times New Roman" w:hAnsi="Times New Roman" w:cs="Times New Roman"/>
          <w:lang w:val="pl-PL"/>
        </w:rPr>
        <w:t>Dla kompromisu</w:t>
      </w:r>
      <w:r w:rsidR="00F74303" w:rsidRPr="00F74303">
        <w:rPr>
          <w:rFonts w:ascii="Times New Roman" w:hAnsi="Times New Roman" w:cs="Times New Roman"/>
          <w:lang w:val="pl-PL"/>
        </w:rPr>
        <w:t xml:space="preserve"> </w:t>
      </w:r>
      <w:r w:rsidR="00F74303">
        <w:rPr>
          <w:rFonts w:ascii="Times New Roman" w:hAnsi="Times New Roman" w:cs="Times New Roman"/>
          <w:lang w:val="pl-PL"/>
        </w:rPr>
        <w:t>ludzie</w:t>
      </w:r>
      <w:r w:rsidR="00F74303" w:rsidRPr="00F74303">
        <w:rPr>
          <w:rFonts w:ascii="Times New Roman" w:hAnsi="Times New Roman" w:cs="Times New Roman"/>
          <w:lang w:val="pl-PL"/>
        </w:rPr>
        <w:t xml:space="preserve"> m</w:t>
      </w:r>
      <w:r w:rsidR="00F74303">
        <w:rPr>
          <w:rFonts w:ascii="Times New Roman" w:hAnsi="Times New Roman" w:cs="Times New Roman"/>
          <w:lang w:val="pl-PL"/>
        </w:rPr>
        <w:t>uszą</w:t>
      </w:r>
      <w:r w:rsidR="00F74303" w:rsidRPr="00F74303">
        <w:rPr>
          <w:rFonts w:ascii="Times New Roman" w:hAnsi="Times New Roman" w:cs="Times New Roman"/>
          <w:lang w:val="pl-PL"/>
        </w:rPr>
        <w:t xml:space="preserve"> być gotow</w:t>
      </w:r>
      <w:r w:rsidR="00F74303">
        <w:rPr>
          <w:rFonts w:ascii="Times New Roman" w:hAnsi="Times New Roman" w:cs="Times New Roman"/>
          <w:lang w:val="pl-PL"/>
        </w:rPr>
        <w:t>i</w:t>
      </w:r>
      <w:r w:rsidR="00F74303" w:rsidRPr="00F74303">
        <w:rPr>
          <w:rFonts w:ascii="Times New Roman" w:hAnsi="Times New Roman" w:cs="Times New Roman"/>
          <w:lang w:val="pl-PL"/>
        </w:rPr>
        <w:t xml:space="preserve"> </w:t>
      </w:r>
      <w:r w:rsidR="00F74303">
        <w:rPr>
          <w:rFonts w:ascii="Times New Roman" w:hAnsi="Times New Roman" w:cs="Times New Roman"/>
          <w:lang w:val="pl-PL"/>
        </w:rPr>
        <w:t>by</w:t>
      </w:r>
      <w:r w:rsidR="00F74303" w:rsidRPr="00F74303">
        <w:rPr>
          <w:rFonts w:ascii="Times New Roman" w:hAnsi="Times New Roman" w:cs="Times New Roman"/>
          <w:lang w:val="pl-PL"/>
        </w:rPr>
        <w:t xml:space="preserve"> częściow</w:t>
      </w:r>
      <w:r w:rsidR="00F74303">
        <w:rPr>
          <w:rFonts w:ascii="Times New Roman" w:hAnsi="Times New Roman" w:cs="Times New Roman"/>
          <w:lang w:val="pl-PL"/>
        </w:rPr>
        <w:t xml:space="preserve">o </w:t>
      </w:r>
      <w:r w:rsidR="00F74303" w:rsidRPr="00F74303">
        <w:rPr>
          <w:rFonts w:ascii="Times New Roman" w:hAnsi="Times New Roman" w:cs="Times New Roman"/>
          <w:lang w:val="pl-PL"/>
        </w:rPr>
        <w:t>porzucić swoj</w:t>
      </w:r>
      <w:r w:rsidR="005B0739">
        <w:rPr>
          <w:rFonts w:ascii="Times New Roman" w:hAnsi="Times New Roman" w:cs="Times New Roman"/>
          <w:lang w:val="pl-PL"/>
        </w:rPr>
        <w:t>e</w:t>
      </w:r>
      <w:r w:rsidR="00F74303" w:rsidRPr="00F74303">
        <w:rPr>
          <w:rFonts w:ascii="Times New Roman" w:hAnsi="Times New Roman" w:cs="Times New Roman"/>
          <w:lang w:val="pl-PL"/>
        </w:rPr>
        <w:t xml:space="preserve"> </w:t>
      </w:r>
      <w:r w:rsidR="005B0739">
        <w:rPr>
          <w:rFonts w:ascii="Times New Roman" w:hAnsi="Times New Roman" w:cs="Times New Roman"/>
          <w:lang w:val="pl-PL"/>
        </w:rPr>
        <w:t>racje</w:t>
      </w:r>
      <w:r w:rsidR="00F74303" w:rsidRPr="00F74303">
        <w:rPr>
          <w:rFonts w:ascii="Times New Roman" w:hAnsi="Times New Roman" w:cs="Times New Roman"/>
          <w:lang w:val="pl-PL"/>
        </w:rPr>
        <w:t>, ale</w:t>
      </w:r>
      <w:r w:rsidR="00F74303">
        <w:rPr>
          <w:rFonts w:ascii="Times New Roman" w:hAnsi="Times New Roman" w:cs="Times New Roman"/>
          <w:lang w:val="pl-PL"/>
        </w:rPr>
        <w:t xml:space="preserve"> oni</w:t>
      </w:r>
      <w:r w:rsidR="00F74303" w:rsidRPr="00F74303">
        <w:rPr>
          <w:rFonts w:ascii="Times New Roman" w:hAnsi="Times New Roman" w:cs="Times New Roman"/>
          <w:lang w:val="pl-PL"/>
        </w:rPr>
        <w:t xml:space="preserve"> nie są gotowi t</w:t>
      </w:r>
      <w:r w:rsidR="006E3482">
        <w:rPr>
          <w:rFonts w:ascii="Times New Roman" w:hAnsi="Times New Roman" w:cs="Times New Roman"/>
          <w:lang w:val="pl-PL"/>
        </w:rPr>
        <w:t>ego</w:t>
      </w:r>
      <w:r w:rsidR="00F74303" w:rsidRPr="00F74303">
        <w:rPr>
          <w:rFonts w:ascii="Times New Roman" w:hAnsi="Times New Roman" w:cs="Times New Roman"/>
          <w:lang w:val="pl-PL"/>
        </w:rPr>
        <w:t xml:space="preserve"> zrobić. Moim zdaniem, </w:t>
      </w:r>
      <w:r w:rsidR="007C4019">
        <w:rPr>
          <w:rFonts w:ascii="Times New Roman" w:hAnsi="Times New Roman" w:cs="Times New Roman"/>
          <w:lang w:val="pl-PL"/>
        </w:rPr>
        <w:t>oboje rodzice mają</w:t>
      </w:r>
      <w:r w:rsidR="006E3482">
        <w:rPr>
          <w:rFonts w:ascii="Times New Roman" w:hAnsi="Times New Roman" w:cs="Times New Roman"/>
          <w:lang w:val="pl-PL"/>
        </w:rPr>
        <w:t xml:space="preserve"> </w:t>
      </w:r>
      <w:r w:rsidR="00F74303" w:rsidRPr="00F74303">
        <w:rPr>
          <w:rFonts w:ascii="Times New Roman" w:hAnsi="Times New Roman" w:cs="Times New Roman"/>
          <w:lang w:val="pl-PL"/>
        </w:rPr>
        <w:t xml:space="preserve">dobre relacje z dzieckiem; Oboje starają się spędzić z </w:t>
      </w:r>
      <w:r w:rsidR="007C4019">
        <w:rPr>
          <w:rFonts w:ascii="Times New Roman" w:hAnsi="Times New Roman" w:cs="Times New Roman"/>
          <w:lang w:val="pl-PL"/>
        </w:rPr>
        <w:t>nim</w:t>
      </w:r>
      <w:r w:rsidR="007C4019" w:rsidRPr="00F74303">
        <w:rPr>
          <w:rFonts w:ascii="Times New Roman" w:hAnsi="Times New Roman" w:cs="Times New Roman"/>
          <w:lang w:val="pl-PL"/>
        </w:rPr>
        <w:t xml:space="preserve"> </w:t>
      </w:r>
      <w:r w:rsidR="00F74303" w:rsidRPr="00F74303">
        <w:rPr>
          <w:rFonts w:ascii="Times New Roman" w:hAnsi="Times New Roman" w:cs="Times New Roman"/>
          <w:lang w:val="pl-PL"/>
        </w:rPr>
        <w:t>czas. Różni</w:t>
      </w:r>
      <w:r w:rsidR="005D56CB">
        <w:rPr>
          <w:rFonts w:ascii="Times New Roman" w:hAnsi="Times New Roman" w:cs="Times New Roman"/>
          <w:lang w:val="pl-PL"/>
        </w:rPr>
        <w:t>ą się</w:t>
      </w:r>
      <w:r w:rsidR="00F74303" w:rsidRPr="00F74303">
        <w:rPr>
          <w:rFonts w:ascii="Times New Roman" w:hAnsi="Times New Roman" w:cs="Times New Roman"/>
          <w:lang w:val="pl-PL"/>
        </w:rPr>
        <w:t xml:space="preserve"> w swoich metodach i stylach rodzicielskich ([</w:t>
      </w:r>
      <w:r w:rsidR="00F74303">
        <w:rPr>
          <w:rFonts w:ascii="Times New Roman" w:hAnsi="Times New Roman" w:cs="Times New Roman"/>
          <w:lang w:val="pl-PL"/>
        </w:rPr>
        <w:t>ten matki</w:t>
      </w:r>
      <w:r w:rsidR="00F74303" w:rsidRPr="00F74303">
        <w:rPr>
          <w:rFonts w:ascii="Times New Roman" w:hAnsi="Times New Roman" w:cs="Times New Roman"/>
          <w:lang w:val="pl-PL"/>
        </w:rPr>
        <w:t>] jest dopuszczaln</w:t>
      </w:r>
      <w:r w:rsidR="00F74303">
        <w:rPr>
          <w:rFonts w:ascii="Times New Roman" w:hAnsi="Times New Roman" w:cs="Times New Roman"/>
          <w:lang w:val="pl-PL"/>
        </w:rPr>
        <w:t>y</w:t>
      </w:r>
      <w:r w:rsidR="00F74303" w:rsidRPr="00F74303">
        <w:rPr>
          <w:rFonts w:ascii="Times New Roman" w:hAnsi="Times New Roman" w:cs="Times New Roman"/>
          <w:lang w:val="pl-PL"/>
        </w:rPr>
        <w:t xml:space="preserve"> i ukierunkowan</w:t>
      </w:r>
      <w:r w:rsidR="00F74303">
        <w:rPr>
          <w:rFonts w:ascii="Times New Roman" w:hAnsi="Times New Roman" w:cs="Times New Roman"/>
          <w:lang w:val="pl-PL"/>
        </w:rPr>
        <w:t>y</w:t>
      </w:r>
      <w:r w:rsidR="00F74303" w:rsidRPr="00F74303">
        <w:rPr>
          <w:rFonts w:ascii="Times New Roman" w:hAnsi="Times New Roman" w:cs="Times New Roman"/>
          <w:lang w:val="pl-PL"/>
        </w:rPr>
        <w:t xml:space="preserve"> na rozwijanie przyjaznej relacji z córką, która może być również strategią "wygrania" dziecka, podczas gdy [ojciec]</w:t>
      </w:r>
      <w:r w:rsidR="00F74303">
        <w:rPr>
          <w:rFonts w:ascii="Times New Roman" w:hAnsi="Times New Roman" w:cs="Times New Roman"/>
          <w:lang w:val="pl-PL"/>
        </w:rPr>
        <w:t xml:space="preserve"> jest b</w:t>
      </w:r>
      <w:r w:rsidR="00F74303" w:rsidRPr="00F74303">
        <w:rPr>
          <w:rFonts w:ascii="Times New Roman" w:hAnsi="Times New Roman" w:cs="Times New Roman"/>
          <w:lang w:val="pl-PL"/>
        </w:rPr>
        <w:t xml:space="preserve">ardziej impulsywny, z tendencją do </w:t>
      </w:r>
      <w:r w:rsidR="00F74303">
        <w:rPr>
          <w:rFonts w:ascii="Times New Roman" w:hAnsi="Times New Roman" w:cs="Times New Roman"/>
          <w:lang w:val="pl-PL"/>
        </w:rPr>
        <w:t>p</w:t>
      </w:r>
      <w:r w:rsidR="00F74303" w:rsidRPr="00F74303">
        <w:rPr>
          <w:rFonts w:ascii="Times New Roman" w:hAnsi="Times New Roman" w:cs="Times New Roman"/>
          <w:lang w:val="pl-PL"/>
        </w:rPr>
        <w:t>oddania się i ukierunkowany na tradycyjną rolę ojca, co nie byłoby problemem, gdyby oboje rodzice współpracowali ... Nie spierają się też, że rola drugi</w:t>
      </w:r>
      <w:r w:rsidR="00F74303">
        <w:rPr>
          <w:rFonts w:ascii="Times New Roman" w:hAnsi="Times New Roman" w:cs="Times New Roman"/>
          <w:lang w:val="pl-PL"/>
        </w:rPr>
        <w:t>ego rodzica jest również ważna</w:t>
      </w:r>
      <w:r w:rsidR="005D56CB">
        <w:rPr>
          <w:rFonts w:ascii="Times New Roman" w:hAnsi="Times New Roman" w:cs="Times New Roman"/>
          <w:lang w:val="pl-PL"/>
        </w:rPr>
        <w:t>,</w:t>
      </w:r>
      <w:r w:rsidR="00F74303">
        <w:rPr>
          <w:rFonts w:ascii="Times New Roman" w:hAnsi="Times New Roman" w:cs="Times New Roman"/>
          <w:lang w:val="pl-PL"/>
        </w:rPr>
        <w:t xml:space="preserve"> ale wierzą, ż</w:t>
      </w:r>
      <w:r w:rsidR="00F74303" w:rsidRPr="00F74303">
        <w:rPr>
          <w:rFonts w:ascii="Times New Roman" w:hAnsi="Times New Roman" w:cs="Times New Roman"/>
          <w:lang w:val="pl-PL"/>
        </w:rPr>
        <w:t>e</w:t>
      </w:r>
      <w:r w:rsidR="00F74303">
        <w:rPr>
          <w:rFonts w:ascii="Times New Roman" w:hAnsi="Times New Roman" w:cs="Times New Roman"/>
          <w:lang w:val="pl-PL"/>
        </w:rPr>
        <w:t xml:space="preserve"> jest ważne</w:t>
      </w:r>
      <w:r w:rsidR="005D56CB">
        <w:rPr>
          <w:rFonts w:ascii="Times New Roman" w:hAnsi="Times New Roman" w:cs="Times New Roman"/>
          <w:lang w:val="pl-PL"/>
        </w:rPr>
        <w:t>,</w:t>
      </w:r>
      <w:r w:rsidR="00F74303">
        <w:rPr>
          <w:rFonts w:ascii="Times New Roman" w:hAnsi="Times New Roman" w:cs="Times New Roman"/>
          <w:lang w:val="pl-PL"/>
        </w:rPr>
        <w:t xml:space="preserve"> aby</w:t>
      </w:r>
      <w:r w:rsidR="00F74303" w:rsidRPr="00F74303">
        <w:rPr>
          <w:rFonts w:ascii="Times New Roman" w:hAnsi="Times New Roman" w:cs="Times New Roman"/>
          <w:lang w:val="pl-PL"/>
        </w:rPr>
        <w:t xml:space="preserve"> dziecko ży</w:t>
      </w:r>
      <w:r w:rsidR="00F74303">
        <w:rPr>
          <w:rFonts w:ascii="Times New Roman" w:hAnsi="Times New Roman" w:cs="Times New Roman"/>
          <w:lang w:val="pl-PL"/>
        </w:rPr>
        <w:t>ło z nim</w:t>
      </w:r>
      <w:r w:rsidR="00F74303" w:rsidRPr="00F74303">
        <w:rPr>
          <w:rFonts w:ascii="Times New Roman" w:hAnsi="Times New Roman" w:cs="Times New Roman"/>
          <w:lang w:val="pl-PL"/>
        </w:rPr>
        <w:t xml:space="preserve">, wierząc, że w ten sposób zmniejszają szkodliwy wpływ "drugiego rodzica na dziecko". Oznacza to, że głównym problemem jest nierozwiązany </w:t>
      </w:r>
      <w:r w:rsidR="00F74303">
        <w:rPr>
          <w:rFonts w:ascii="Times New Roman" w:hAnsi="Times New Roman" w:cs="Times New Roman"/>
          <w:lang w:val="pl-PL"/>
        </w:rPr>
        <w:t>konflikt rodzicielski, a r</w:t>
      </w:r>
      <w:r w:rsidR="00F74303" w:rsidRPr="00F74303">
        <w:rPr>
          <w:rFonts w:ascii="Times New Roman" w:hAnsi="Times New Roman" w:cs="Times New Roman"/>
          <w:lang w:val="pl-PL"/>
        </w:rPr>
        <w:t>odzice powinni prawdopodobnie pracować na tym</w:t>
      </w:r>
      <w:r w:rsidR="00F74303">
        <w:rPr>
          <w:rFonts w:ascii="Times New Roman" w:hAnsi="Times New Roman" w:cs="Times New Roman"/>
          <w:lang w:val="pl-PL"/>
        </w:rPr>
        <w:t xml:space="preserve"> także</w:t>
      </w:r>
      <w:r w:rsidR="00F74303" w:rsidRPr="00F74303">
        <w:rPr>
          <w:rFonts w:ascii="Times New Roman" w:hAnsi="Times New Roman" w:cs="Times New Roman"/>
          <w:lang w:val="pl-PL"/>
        </w:rPr>
        <w:t xml:space="preserve"> poza ośrodkiem [opieki socjalnej</w:t>
      </w:r>
      <w:r w:rsidR="00F74303">
        <w:rPr>
          <w:rFonts w:ascii="Times New Roman" w:hAnsi="Times New Roman" w:cs="Times New Roman"/>
          <w:lang w:val="pl-PL"/>
        </w:rPr>
        <w:t>], kiedy mogą rozmawiać ze sobą,</w:t>
      </w:r>
      <w:r w:rsidR="00F74303" w:rsidRPr="00F74303">
        <w:rPr>
          <w:rFonts w:ascii="Times New Roman" w:hAnsi="Times New Roman" w:cs="Times New Roman"/>
          <w:lang w:val="pl-PL"/>
        </w:rPr>
        <w:t xml:space="preserve"> </w:t>
      </w:r>
      <w:r w:rsidR="00F74303">
        <w:rPr>
          <w:rFonts w:ascii="Times New Roman" w:hAnsi="Times New Roman" w:cs="Times New Roman"/>
          <w:lang w:val="pl-PL"/>
        </w:rPr>
        <w:t>i</w:t>
      </w:r>
      <w:r w:rsidR="00F74303" w:rsidRPr="00F74303">
        <w:rPr>
          <w:rFonts w:ascii="Times New Roman" w:hAnsi="Times New Roman" w:cs="Times New Roman"/>
          <w:lang w:val="pl-PL"/>
        </w:rPr>
        <w:t xml:space="preserve"> kiedy zdają sobie sprawę, dlaczego i które </w:t>
      </w:r>
      <w:r w:rsidR="00F74303">
        <w:rPr>
          <w:rFonts w:ascii="Times New Roman" w:hAnsi="Times New Roman" w:cs="Times New Roman"/>
          <w:lang w:val="pl-PL"/>
        </w:rPr>
        <w:t xml:space="preserve">z </w:t>
      </w:r>
      <w:r w:rsidR="00F74303" w:rsidRPr="00F74303">
        <w:rPr>
          <w:rFonts w:ascii="Times New Roman" w:hAnsi="Times New Roman" w:cs="Times New Roman"/>
          <w:lang w:val="pl-PL"/>
        </w:rPr>
        <w:t>ich</w:t>
      </w:r>
      <w:r w:rsidR="00F74303">
        <w:rPr>
          <w:rFonts w:ascii="Times New Roman" w:hAnsi="Times New Roman" w:cs="Times New Roman"/>
          <w:lang w:val="pl-PL"/>
        </w:rPr>
        <w:t xml:space="preserve"> działań</w:t>
      </w:r>
      <w:r w:rsidR="00F74303" w:rsidRPr="00F74303">
        <w:rPr>
          <w:rFonts w:ascii="Times New Roman" w:hAnsi="Times New Roman" w:cs="Times New Roman"/>
          <w:lang w:val="pl-PL"/>
        </w:rPr>
        <w:t xml:space="preserve"> są szkodliwe dla [dziecka] (i wynikają z ich os</w:t>
      </w:r>
      <w:r w:rsidR="00F74303">
        <w:rPr>
          <w:rFonts w:ascii="Times New Roman" w:hAnsi="Times New Roman" w:cs="Times New Roman"/>
          <w:lang w:val="pl-PL"/>
        </w:rPr>
        <w:t>obistego konfliktu) w</w:t>
      </w:r>
      <w:r w:rsidR="00F74303" w:rsidRPr="00F74303">
        <w:rPr>
          <w:rFonts w:ascii="Times New Roman" w:hAnsi="Times New Roman" w:cs="Times New Roman"/>
          <w:lang w:val="pl-PL"/>
        </w:rPr>
        <w:t xml:space="preserve">tedy będą mogli lepiej funkcjonować. W tym względzie uważam, że środek nadzoru nie może stanowić lepszego rozwiązania problemów, </w:t>
      </w:r>
      <w:r w:rsidR="00FE1FA1">
        <w:rPr>
          <w:rFonts w:ascii="Times New Roman" w:hAnsi="Times New Roman" w:cs="Times New Roman"/>
          <w:lang w:val="pl-PL"/>
        </w:rPr>
        <w:t>który ich dotycz</w:t>
      </w:r>
      <w:r w:rsidR="00514F07">
        <w:rPr>
          <w:rFonts w:ascii="Times New Roman" w:hAnsi="Times New Roman" w:cs="Times New Roman"/>
          <w:lang w:val="pl-PL"/>
        </w:rPr>
        <w:t>ą</w:t>
      </w:r>
      <w:r w:rsidRPr="00F74303">
        <w:rPr>
          <w:rFonts w:ascii="Times New Roman" w:hAnsi="Times New Roman" w:cs="Times New Roman"/>
          <w:lang w:val="pl-PL"/>
        </w:rPr>
        <w:t>.”</w:t>
      </w:r>
    </w:p>
    <w:p w:rsidR="00A77841" w:rsidRPr="009648D5" w:rsidRDefault="00A77841" w:rsidP="00D8381D">
      <w:pPr>
        <w:pStyle w:val="ECHRHeading1"/>
        <w:rPr>
          <w:lang w:val="pl-PL"/>
        </w:rPr>
      </w:pPr>
      <w:r w:rsidRPr="009648D5">
        <w:rPr>
          <w:lang w:val="pl-PL"/>
        </w:rPr>
        <w:t>II.  </w:t>
      </w:r>
      <w:r w:rsidR="00674D1B" w:rsidRPr="009648D5">
        <w:rPr>
          <w:lang w:val="pl-PL"/>
        </w:rPr>
        <w:t>WŁAŚCIWE PRAWO KRAJOWE I ORZECZNICTWO</w:t>
      </w:r>
    </w:p>
    <w:p w:rsidR="00A77841" w:rsidRPr="009648D5" w:rsidRDefault="00A77841" w:rsidP="00D8381D">
      <w:pPr>
        <w:pStyle w:val="ECHRHeading2"/>
        <w:rPr>
          <w:lang w:val="pl-PL"/>
        </w:rPr>
      </w:pPr>
      <w:r w:rsidRPr="009648D5">
        <w:rPr>
          <w:lang w:val="pl-PL"/>
        </w:rPr>
        <w:t>A.  </w:t>
      </w:r>
      <w:r w:rsidR="00674D1B" w:rsidRPr="009648D5">
        <w:rPr>
          <w:lang w:val="pl-PL"/>
        </w:rPr>
        <w:t>Ustawa o Rodzinie</w:t>
      </w:r>
    </w:p>
    <w:p w:rsidR="00A77841" w:rsidRPr="009648D5" w:rsidRDefault="00A77841" w:rsidP="00D8381D">
      <w:pPr>
        <w:pStyle w:val="ECHRHeading3"/>
        <w:rPr>
          <w:lang w:val="pl-PL"/>
        </w:rPr>
      </w:pPr>
      <w:r w:rsidRPr="009648D5">
        <w:rPr>
          <w:lang w:val="pl-PL"/>
        </w:rPr>
        <w:t>1.  </w:t>
      </w:r>
      <w:r w:rsidR="00674D1B" w:rsidRPr="009648D5">
        <w:rPr>
          <w:lang w:val="pl-PL"/>
        </w:rPr>
        <w:t>Odpowiednie przepisy</w:t>
      </w:r>
    </w:p>
    <w:p w:rsidR="00A77841" w:rsidRPr="00674D1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648D5">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84</w:t>
      </w:r>
      <w:r w:rsidRPr="00D8381D">
        <w:rPr>
          <w:rFonts w:ascii="Times New Roman" w:hAnsi="Times New Roman" w:cs="Times New Roman"/>
          <w:lang w:val="en-GB"/>
        </w:rPr>
        <w:fldChar w:fldCharType="end"/>
      </w:r>
      <w:r w:rsidR="00A77841" w:rsidRPr="009648D5">
        <w:rPr>
          <w:rFonts w:ascii="Times New Roman" w:hAnsi="Times New Roman" w:cs="Times New Roman"/>
          <w:lang w:val="pl-PL"/>
        </w:rPr>
        <w:t>.  </w:t>
      </w:r>
      <w:r w:rsidR="00674D1B" w:rsidRPr="00674D1B">
        <w:rPr>
          <w:rFonts w:ascii="Times New Roman" w:hAnsi="Times New Roman" w:cs="Times New Roman"/>
          <w:lang w:val="pl-PL"/>
        </w:rPr>
        <w:t>Odpowiednie przepisy ustawy o rodzin</w:t>
      </w:r>
      <w:r w:rsidR="006E3482">
        <w:rPr>
          <w:rFonts w:ascii="Times New Roman" w:hAnsi="Times New Roman" w:cs="Times New Roman"/>
          <w:lang w:val="pl-PL"/>
        </w:rPr>
        <w:t>ie</w:t>
      </w:r>
      <w:r w:rsidR="00674D1B" w:rsidRPr="00674D1B">
        <w:rPr>
          <w:rFonts w:ascii="Times New Roman" w:hAnsi="Times New Roman" w:cs="Times New Roman"/>
          <w:lang w:val="pl-PL"/>
        </w:rPr>
        <w:t xml:space="preserve"> z 2003 roku </w:t>
      </w:r>
      <w:r w:rsidR="00A77841" w:rsidRPr="00674D1B">
        <w:rPr>
          <w:rFonts w:ascii="Times New Roman" w:hAnsi="Times New Roman" w:cs="Times New Roman"/>
          <w:lang w:val="pl-PL"/>
        </w:rPr>
        <w:t>(</w:t>
      </w:r>
      <w:proofErr w:type="spellStart"/>
      <w:r w:rsidR="00A77841" w:rsidRPr="00674D1B">
        <w:rPr>
          <w:rFonts w:ascii="Times New Roman" w:hAnsi="Times New Roman" w:cs="Times New Roman"/>
          <w:i/>
          <w:lang w:val="pl-PL"/>
        </w:rPr>
        <w:t>Obiteljski</w:t>
      </w:r>
      <w:proofErr w:type="spellEnd"/>
      <w:r w:rsidR="00A77841" w:rsidRPr="00674D1B">
        <w:rPr>
          <w:rFonts w:ascii="Times New Roman" w:hAnsi="Times New Roman" w:cs="Times New Roman"/>
          <w:i/>
          <w:lang w:val="pl-PL"/>
        </w:rPr>
        <w:t xml:space="preserve"> zakon</w:t>
      </w:r>
      <w:r w:rsidR="00A77841" w:rsidRPr="00674D1B">
        <w:rPr>
          <w:rFonts w:ascii="Times New Roman" w:hAnsi="Times New Roman" w:cs="Times New Roman"/>
          <w:lang w:val="pl-PL"/>
        </w:rPr>
        <w:t xml:space="preserve">, </w:t>
      </w:r>
      <w:r w:rsidR="00674D1B" w:rsidRPr="00674D1B">
        <w:rPr>
          <w:rFonts w:ascii="Times New Roman" w:hAnsi="Times New Roman" w:cs="Times New Roman"/>
          <w:lang w:val="pl-PL"/>
        </w:rPr>
        <w:t>Dziennik Urzędowy nr 163/03 z później</w:t>
      </w:r>
      <w:r w:rsidR="00674D1B">
        <w:rPr>
          <w:rFonts w:ascii="Times New Roman" w:hAnsi="Times New Roman" w:cs="Times New Roman"/>
          <w:lang w:val="pl-PL"/>
        </w:rPr>
        <w:t>szymi zmianami - zwanej dalej "Ustawą o Rodzinie z 2003 roku</w:t>
      </w:r>
      <w:r w:rsidR="00674D1B" w:rsidRPr="00674D1B">
        <w:rPr>
          <w:rFonts w:ascii="Times New Roman" w:hAnsi="Times New Roman" w:cs="Times New Roman"/>
          <w:lang w:val="pl-PL"/>
        </w:rPr>
        <w:t xml:space="preserve">"), </w:t>
      </w:r>
      <w:r w:rsidR="006E3482">
        <w:rPr>
          <w:rFonts w:ascii="Times New Roman" w:hAnsi="Times New Roman" w:cs="Times New Roman"/>
          <w:lang w:val="pl-PL"/>
        </w:rPr>
        <w:t>k</w:t>
      </w:r>
      <w:r w:rsidR="00674D1B" w:rsidRPr="00674D1B">
        <w:rPr>
          <w:rFonts w:ascii="Times New Roman" w:hAnsi="Times New Roman" w:cs="Times New Roman"/>
          <w:lang w:val="pl-PL"/>
        </w:rPr>
        <w:t>tóra obowi</w:t>
      </w:r>
      <w:r w:rsidR="00A92F8E">
        <w:rPr>
          <w:rFonts w:ascii="Times New Roman" w:hAnsi="Times New Roman" w:cs="Times New Roman"/>
          <w:lang w:val="pl-PL"/>
        </w:rPr>
        <w:t xml:space="preserve">ązywała od dnia 22 </w:t>
      </w:r>
      <w:r w:rsidR="006E3482">
        <w:rPr>
          <w:rFonts w:ascii="Times New Roman" w:hAnsi="Times New Roman" w:cs="Times New Roman"/>
          <w:lang w:val="pl-PL"/>
        </w:rPr>
        <w:t>l</w:t>
      </w:r>
      <w:r w:rsidR="00A92F8E">
        <w:rPr>
          <w:rFonts w:ascii="Times New Roman" w:hAnsi="Times New Roman" w:cs="Times New Roman"/>
          <w:lang w:val="pl-PL"/>
        </w:rPr>
        <w:t xml:space="preserve">ipca 2003 roku do dnia 1 </w:t>
      </w:r>
      <w:r w:rsidR="006E3482">
        <w:rPr>
          <w:rFonts w:ascii="Times New Roman" w:hAnsi="Times New Roman" w:cs="Times New Roman"/>
          <w:lang w:val="pl-PL"/>
        </w:rPr>
        <w:t>w</w:t>
      </w:r>
      <w:r w:rsidR="00674D1B">
        <w:rPr>
          <w:rFonts w:ascii="Times New Roman" w:hAnsi="Times New Roman" w:cs="Times New Roman"/>
          <w:lang w:val="pl-PL"/>
        </w:rPr>
        <w:t>rześnia 2014 roku, b</w:t>
      </w:r>
      <w:r w:rsidR="00674D1B" w:rsidRPr="00674D1B">
        <w:rPr>
          <w:rFonts w:ascii="Times New Roman" w:hAnsi="Times New Roman" w:cs="Times New Roman"/>
          <w:lang w:val="pl-PL"/>
        </w:rPr>
        <w:t>rzmi następująco</w:t>
      </w:r>
      <w:r w:rsidR="00A77841" w:rsidRPr="00674D1B">
        <w:rPr>
          <w:rFonts w:ascii="Times New Roman" w:hAnsi="Times New Roman" w:cs="Times New Roman"/>
          <w:lang w:val="pl-PL"/>
        </w:rPr>
        <w:t>:</w:t>
      </w:r>
    </w:p>
    <w:p w:rsidR="00A77841" w:rsidRPr="009648D5" w:rsidRDefault="006E3482" w:rsidP="00D8381D">
      <w:pPr>
        <w:pStyle w:val="ECHRTitleCentre3"/>
        <w:rPr>
          <w:rFonts w:ascii="Times New Roman" w:hAnsi="Times New Roman" w:cs="Times New Roman"/>
          <w:lang w:val="pl-PL"/>
        </w:rPr>
      </w:pPr>
      <w:r>
        <w:rPr>
          <w:rFonts w:ascii="Times New Roman" w:hAnsi="Times New Roman" w:cs="Times New Roman"/>
          <w:lang w:val="pl-PL"/>
        </w:rPr>
        <w:t>Część trzecia</w:t>
      </w:r>
    </w:p>
    <w:p w:rsidR="00A77841" w:rsidRPr="009648D5" w:rsidRDefault="00674D1B" w:rsidP="00D8381D">
      <w:pPr>
        <w:pStyle w:val="ECHRTitleCentre3"/>
        <w:rPr>
          <w:rFonts w:ascii="Times New Roman" w:hAnsi="Times New Roman" w:cs="Times New Roman"/>
          <w:lang w:val="pl-PL"/>
        </w:rPr>
      </w:pPr>
      <w:r w:rsidRPr="009648D5">
        <w:rPr>
          <w:rFonts w:ascii="Times New Roman" w:hAnsi="Times New Roman" w:cs="Times New Roman"/>
          <w:lang w:val="pl-PL"/>
        </w:rPr>
        <w:t>RODZICE I DZIECI</w:t>
      </w:r>
    </w:p>
    <w:p w:rsidR="00A77841" w:rsidRPr="00674D1B" w:rsidRDefault="00A77841" w:rsidP="00D8381D">
      <w:pPr>
        <w:pStyle w:val="ECHRTitleCentre3"/>
        <w:rPr>
          <w:rFonts w:ascii="Times New Roman" w:hAnsi="Times New Roman" w:cs="Times New Roman"/>
          <w:b w:val="0"/>
          <w:lang w:val="pl-PL"/>
        </w:rPr>
      </w:pPr>
      <w:r w:rsidRPr="009648D5">
        <w:rPr>
          <w:rFonts w:ascii="Times New Roman" w:hAnsi="Times New Roman" w:cs="Times New Roman"/>
          <w:b w:val="0"/>
          <w:lang w:val="pl-PL"/>
        </w:rPr>
        <w:t>II.  </w:t>
      </w:r>
      <w:r w:rsidR="00674D1B" w:rsidRPr="00674D1B">
        <w:rPr>
          <w:rFonts w:ascii="Times New Roman" w:hAnsi="Times New Roman" w:cs="Times New Roman"/>
          <w:b w:val="0"/>
          <w:lang w:val="pl-PL"/>
        </w:rPr>
        <w:t xml:space="preserve">PRAWA I OBOWIĄZKI </w:t>
      </w:r>
      <w:r w:rsidR="00674D1B">
        <w:rPr>
          <w:rFonts w:ascii="Times New Roman" w:hAnsi="Times New Roman" w:cs="Times New Roman"/>
          <w:b w:val="0"/>
          <w:lang w:val="pl-PL"/>
        </w:rPr>
        <w:t>MIĘDZY</w:t>
      </w:r>
      <w:r w:rsidR="00674D1B" w:rsidRPr="00674D1B">
        <w:rPr>
          <w:rFonts w:ascii="Times New Roman" w:hAnsi="Times New Roman" w:cs="Times New Roman"/>
          <w:b w:val="0"/>
          <w:lang w:val="pl-PL"/>
        </w:rPr>
        <w:t xml:space="preserve"> </w:t>
      </w:r>
      <w:r w:rsidR="00674D1B">
        <w:rPr>
          <w:rFonts w:ascii="Times New Roman" w:hAnsi="Times New Roman" w:cs="Times New Roman"/>
          <w:b w:val="0"/>
          <w:lang w:val="pl-PL"/>
        </w:rPr>
        <w:t>RODZICAMI I DZIEĆMI</w:t>
      </w:r>
    </w:p>
    <w:p w:rsidR="00A77841" w:rsidRPr="00674D1B" w:rsidRDefault="00A77841" w:rsidP="00D8381D">
      <w:pPr>
        <w:pStyle w:val="ECHRTitleCentre3"/>
        <w:rPr>
          <w:rFonts w:ascii="Times New Roman" w:hAnsi="Times New Roman" w:cs="Times New Roman"/>
          <w:b w:val="0"/>
          <w:i/>
          <w:lang w:val="pl-PL"/>
        </w:rPr>
      </w:pPr>
      <w:r w:rsidRPr="009648D5">
        <w:rPr>
          <w:rFonts w:ascii="Times New Roman" w:hAnsi="Times New Roman" w:cs="Times New Roman"/>
          <w:b w:val="0"/>
          <w:i/>
          <w:lang w:val="pl-PL"/>
        </w:rPr>
        <w:t>1.  </w:t>
      </w:r>
      <w:r w:rsidR="00674D1B" w:rsidRPr="00674D1B">
        <w:rPr>
          <w:rFonts w:ascii="Times New Roman" w:hAnsi="Times New Roman" w:cs="Times New Roman"/>
          <w:b w:val="0"/>
          <w:i/>
          <w:lang w:val="pl-PL"/>
        </w:rPr>
        <w:t>Prawa i obowiązki dziecka</w:t>
      </w:r>
    </w:p>
    <w:p w:rsidR="00A77841" w:rsidRPr="00674D1B" w:rsidRDefault="006E3482" w:rsidP="00D8381D">
      <w:pPr>
        <w:pStyle w:val="ECHRTitleCentre3"/>
        <w:rPr>
          <w:rFonts w:ascii="Times New Roman" w:hAnsi="Times New Roman" w:cs="Times New Roman"/>
          <w:lang w:val="pl-PL"/>
        </w:rPr>
      </w:pPr>
      <w:r>
        <w:rPr>
          <w:rFonts w:ascii="Times New Roman" w:hAnsi="Times New Roman" w:cs="Times New Roman"/>
          <w:lang w:val="pl-PL"/>
        </w:rPr>
        <w:t>Artykuł</w:t>
      </w:r>
      <w:r w:rsidRPr="00674D1B">
        <w:rPr>
          <w:rFonts w:ascii="Times New Roman" w:hAnsi="Times New Roman" w:cs="Times New Roman"/>
          <w:lang w:val="pl-PL"/>
        </w:rPr>
        <w:t xml:space="preserve"> </w:t>
      </w:r>
      <w:r w:rsidR="00A77841" w:rsidRPr="00674D1B">
        <w:rPr>
          <w:rFonts w:ascii="Times New Roman" w:hAnsi="Times New Roman" w:cs="Times New Roman"/>
          <w:lang w:val="pl-PL"/>
        </w:rPr>
        <w:t>88</w:t>
      </w:r>
    </w:p>
    <w:p w:rsidR="00A77841" w:rsidRPr="00674D1B" w:rsidRDefault="00A77841" w:rsidP="00D8381D">
      <w:pPr>
        <w:pStyle w:val="ECHRParaQuote"/>
        <w:rPr>
          <w:rFonts w:ascii="Times New Roman" w:hAnsi="Times New Roman" w:cs="Times New Roman"/>
          <w:lang w:val="pl-PL"/>
        </w:rPr>
      </w:pPr>
      <w:r w:rsidRPr="00674D1B">
        <w:rPr>
          <w:rFonts w:ascii="Times New Roman" w:hAnsi="Times New Roman" w:cs="Times New Roman"/>
          <w:lang w:val="pl-PL"/>
        </w:rPr>
        <w:t>“</w:t>
      </w:r>
      <w:r w:rsidR="00674D1B" w:rsidRPr="00674D1B">
        <w:rPr>
          <w:rFonts w:ascii="Times New Roman" w:hAnsi="Times New Roman" w:cs="Times New Roman"/>
          <w:lang w:val="pl-PL"/>
        </w:rPr>
        <w:t xml:space="preserve">Rodzice i inni członkowie rodziny nie mogą narażać dziecka na poniżające traktowanie, przemoc psychiczną lub fizyczną lub </w:t>
      </w:r>
      <w:r w:rsidR="006E3482">
        <w:rPr>
          <w:rFonts w:ascii="Times New Roman" w:hAnsi="Times New Roman" w:cs="Times New Roman"/>
          <w:lang w:val="pl-PL"/>
        </w:rPr>
        <w:t>znęcanie si</w:t>
      </w:r>
      <w:r w:rsidR="004C7566">
        <w:rPr>
          <w:rFonts w:ascii="Times New Roman" w:hAnsi="Times New Roman" w:cs="Times New Roman"/>
          <w:lang w:val="pl-PL"/>
        </w:rPr>
        <w:t>ę</w:t>
      </w:r>
      <w:r w:rsidRPr="00674D1B">
        <w:rPr>
          <w:rFonts w:ascii="Times New Roman" w:hAnsi="Times New Roman" w:cs="Times New Roman"/>
          <w:lang w:val="pl-PL"/>
        </w:rPr>
        <w:t>.”</w:t>
      </w:r>
    </w:p>
    <w:p w:rsidR="00A77841" w:rsidRPr="00674D1B" w:rsidRDefault="006E3482" w:rsidP="00D8381D">
      <w:pPr>
        <w:pStyle w:val="ECHRTitleCentre3"/>
        <w:rPr>
          <w:rFonts w:ascii="Times New Roman" w:hAnsi="Times New Roman" w:cs="Times New Roman"/>
          <w:lang w:val="pl-PL"/>
        </w:rPr>
      </w:pPr>
      <w:r>
        <w:rPr>
          <w:rFonts w:ascii="Times New Roman" w:hAnsi="Times New Roman" w:cs="Times New Roman"/>
          <w:lang w:val="pl-PL"/>
        </w:rPr>
        <w:t>Artykuł</w:t>
      </w:r>
      <w:r w:rsidRPr="00674D1B">
        <w:rPr>
          <w:rFonts w:ascii="Times New Roman" w:hAnsi="Times New Roman" w:cs="Times New Roman"/>
          <w:lang w:val="pl-PL"/>
        </w:rPr>
        <w:t xml:space="preserve"> </w:t>
      </w:r>
      <w:r w:rsidR="00A77841" w:rsidRPr="00674D1B">
        <w:rPr>
          <w:rFonts w:ascii="Times New Roman" w:hAnsi="Times New Roman" w:cs="Times New Roman"/>
          <w:lang w:val="pl-PL"/>
        </w:rPr>
        <w:t>89</w:t>
      </w:r>
    </w:p>
    <w:p w:rsidR="00A77841" w:rsidRPr="00674D1B" w:rsidRDefault="00A77841" w:rsidP="00D8381D">
      <w:pPr>
        <w:pStyle w:val="ECHRParaQuote"/>
        <w:rPr>
          <w:rFonts w:ascii="Times New Roman" w:hAnsi="Times New Roman" w:cs="Times New Roman"/>
          <w:lang w:val="pl-PL"/>
        </w:rPr>
      </w:pPr>
      <w:r w:rsidRPr="00674D1B">
        <w:rPr>
          <w:rFonts w:ascii="Times New Roman" w:hAnsi="Times New Roman" w:cs="Times New Roman"/>
          <w:lang w:val="pl-PL"/>
        </w:rPr>
        <w:t>“(1)  </w:t>
      </w:r>
      <w:r w:rsidR="00674D1B" w:rsidRPr="00674D1B">
        <w:rPr>
          <w:rFonts w:ascii="Times New Roman" w:hAnsi="Times New Roman" w:cs="Times New Roman"/>
          <w:lang w:val="pl-PL"/>
        </w:rPr>
        <w:t>Dziecko ma prawo domagać się ochrony swoich praw przed właściwymi organami, które muszą poinformować o tym ośrod</w:t>
      </w:r>
      <w:r w:rsidR="00674D1B">
        <w:rPr>
          <w:rFonts w:ascii="Times New Roman" w:hAnsi="Times New Roman" w:cs="Times New Roman"/>
          <w:lang w:val="pl-PL"/>
        </w:rPr>
        <w:t>ek</w:t>
      </w:r>
      <w:r w:rsidR="00674D1B" w:rsidRPr="00674D1B">
        <w:rPr>
          <w:rFonts w:ascii="Times New Roman" w:hAnsi="Times New Roman" w:cs="Times New Roman"/>
          <w:lang w:val="pl-PL"/>
        </w:rPr>
        <w:t xml:space="preserve"> pomocy społecznej</w:t>
      </w:r>
      <w:r w:rsidRPr="00674D1B">
        <w:rPr>
          <w:rFonts w:ascii="Times New Roman" w:hAnsi="Times New Roman" w:cs="Times New Roman"/>
          <w:lang w:val="pl-PL"/>
        </w:rPr>
        <w:t>.</w:t>
      </w:r>
    </w:p>
    <w:p w:rsidR="00A77841" w:rsidRPr="00674D1B" w:rsidRDefault="00A77841" w:rsidP="00D8381D">
      <w:pPr>
        <w:pStyle w:val="ECHRParaQuote"/>
        <w:rPr>
          <w:rFonts w:ascii="Times New Roman" w:hAnsi="Times New Roman" w:cs="Times New Roman"/>
          <w:lang w:val="pl-PL"/>
        </w:rPr>
      </w:pPr>
      <w:r w:rsidRPr="00674D1B">
        <w:rPr>
          <w:rFonts w:ascii="Times New Roman" w:hAnsi="Times New Roman" w:cs="Times New Roman"/>
          <w:lang w:val="pl-PL"/>
        </w:rPr>
        <w:t>(2)  </w:t>
      </w:r>
      <w:r w:rsidR="00674D1B" w:rsidRPr="00674D1B">
        <w:rPr>
          <w:rFonts w:ascii="Times New Roman" w:hAnsi="Times New Roman" w:cs="Times New Roman"/>
          <w:lang w:val="pl-PL"/>
        </w:rPr>
        <w:t>Dziecko ma prawo do specjalnego opiekuna w przypadkach określonych w</w:t>
      </w:r>
      <w:r w:rsidR="00674D1B">
        <w:rPr>
          <w:rFonts w:ascii="Times New Roman" w:hAnsi="Times New Roman" w:cs="Times New Roman"/>
          <w:lang w:val="pl-PL"/>
        </w:rPr>
        <w:t xml:space="preserve"> tej</w:t>
      </w:r>
      <w:r w:rsidR="00674D1B" w:rsidRPr="00674D1B">
        <w:rPr>
          <w:rFonts w:ascii="Times New Roman" w:hAnsi="Times New Roman" w:cs="Times New Roman"/>
          <w:lang w:val="pl-PL"/>
        </w:rPr>
        <w:t xml:space="preserve"> ustawie</w:t>
      </w:r>
      <w:r w:rsidRPr="00674D1B">
        <w:rPr>
          <w:rFonts w:ascii="Times New Roman" w:hAnsi="Times New Roman" w:cs="Times New Roman"/>
          <w:lang w:val="pl-PL"/>
        </w:rPr>
        <w:t>.</w:t>
      </w:r>
    </w:p>
    <w:p w:rsidR="00A77841" w:rsidRPr="009648D5" w:rsidRDefault="00A77841" w:rsidP="00D8381D">
      <w:pPr>
        <w:pStyle w:val="ECHRParaQuote"/>
        <w:rPr>
          <w:rFonts w:ascii="Times New Roman" w:hAnsi="Times New Roman" w:cs="Times New Roman"/>
          <w:lang w:val="pl-PL"/>
        </w:rPr>
      </w:pPr>
      <w:r w:rsidRPr="009648D5">
        <w:rPr>
          <w:rFonts w:ascii="Times New Roman" w:hAnsi="Times New Roman" w:cs="Times New Roman"/>
          <w:lang w:val="pl-PL"/>
        </w:rPr>
        <w:lastRenderedPageBreak/>
        <w:t>(3)  </w:t>
      </w:r>
      <w:r w:rsidR="009648D5" w:rsidRPr="009648D5">
        <w:rPr>
          <w:rFonts w:ascii="Times New Roman" w:hAnsi="Times New Roman" w:cs="Times New Roman"/>
          <w:lang w:val="pl-PL"/>
        </w:rPr>
        <w:t>Specjalny opiekun z</w:t>
      </w:r>
      <w:r w:rsidR="009648D5">
        <w:rPr>
          <w:rFonts w:ascii="Times New Roman" w:hAnsi="Times New Roman" w:cs="Times New Roman"/>
          <w:lang w:val="pl-PL"/>
        </w:rPr>
        <w:t>ostanie wyznaczony przez</w:t>
      </w:r>
      <w:r w:rsidR="009648D5" w:rsidRPr="009648D5">
        <w:rPr>
          <w:rFonts w:ascii="Times New Roman" w:hAnsi="Times New Roman" w:cs="Times New Roman"/>
          <w:lang w:val="pl-PL"/>
        </w:rPr>
        <w:t xml:space="preserve"> centrum pomocy społecznej w przypadkach, w których inny organ decyduje o naruszeniu praw</w:t>
      </w:r>
      <w:r w:rsidR="009648D5">
        <w:rPr>
          <w:rFonts w:ascii="Times New Roman" w:hAnsi="Times New Roman" w:cs="Times New Roman"/>
          <w:lang w:val="pl-PL"/>
        </w:rPr>
        <w:t>a dziecka, a także przez sąd, kiedy</w:t>
      </w:r>
      <w:r w:rsidR="009648D5" w:rsidRPr="009648D5">
        <w:rPr>
          <w:rFonts w:ascii="Times New Roman" w:hAnsi="Times New Roman" w:cs="Times New Roman"/>
          <w:lang w:val="pl-PL"/>
        </w:rPr>
        <w:t xml:space="preserve"> ośrodek pomocy społecznej</w:t>
      </w:r>
      <w:r w:rsidR="009648D5">
        <w:rPr>
          <w:rFonts w:ascii="Times New Roman" w:hAnsi="Times New Roman" w:cs="Times New Roman"/>
          <w:lang w:val="pl-PL"/>
        </w:rPr>
        <w:t xml:space="preserve"> jest uprawniony </w:t>
      </w:r>
      <w:r w:rsidR="009648D5" w:rsidRPr="009648D5">
        <w:rPr>
          <w:rFonts w:ascii="Times New Roman" w:hAnsi="Times New Roman" w:cs="Times New Roman"/>
          <w:lang w:val="pl-PL"/>
        </w:rPr>
        <w:t xml:space="preserve"> do decydowania o prawie dziecka</w:t>
      </w:r>
      <w:r w:rsidRPr="009648D5">
        <w:rPr>
          <w:rFonts w:ascii="Times New Roman" w:hAnsi="Times New Roman" w:cs="Times New Roman"/>
          <w:lang w:val="pl-PL"/>
        </w:rPr>
        <w:t>.</w:t>
      </w:r>
    </w:p>
    <w:p w:rsidR="00A77841" w:rsidRPr="009648D5" w:rsidRDefault="00A77841" w:rsidP="00D8381D">
      <w:pPr>
        <w:pStyle w:val="ECHRParaQuote"/>
        <w:rPr>
          <w:rFonts w:ascii="Times New Roman" w:hAnsi="Times New Roman" w:cs="Times New Roman"/>
          <w:lang w:val="pl-PL"/>
        </w:rPr>
      </w:pPr>
      <w:r w:rsidRPr="009648D5">
        <w:rPr>
          <w:rFonts w:ascii="Times New Roman" w:hAnsi="Times New Roman" w:cs="Times New Roman"/>
          <w:lang w:val="pl-PL"/>
        </w:rPr>
        <w:t>(4)  </w:t>
      </w:r>
      <w:r w:rsidR="009648D5" w:rsidRPr="009648D5">
        <w:rPr>
          <w:rFonts w:ascii="Times New Roman" w:hAnsi="Times New Roman" w:cs="Times New Roman"/>
          <w:lang w:val="pl-PL"/>
        </w:rPr>
        <w:t>Specjalny opiekun składa sprawozdanie dotyczące reprezentacji dziecka na wniosek i</w:t>
      </w:r>
      <w:r w:rsidR="009648D5">
        <w:rPr>
          <w:rFonts w:ascii="Times New Roman" w:hAnsi="Times New Roman" w:cs="Times New Roman"/>
          <w:lang w:val="pl-PL"/>
        </w:rPr>
        <w:t xml:space="preserve"> </w:t>
      </w:r>
      <w:r w:rsidR="009648D5" w:rsidRPr="009648D5">
        <w:rPr>
          <w:rFonts w:ascii="Times New Roman" w:hAnsi="Times New Roman" w:cs="Times New Roman"/>
          <w:lang w:val="pl-PL"/>
        </w:rPr>
        <w:t>w wyznaczonym terminie przez organ, który go wyznaczył</w:t>
      </w:r>
      <w:r w:rsidRPr="009648D5">
        <w:rPr>
          <w:rFonts w:ascii="Times New Roman" w:hAnsi="Times New Roman" w:cs="Times New Roman"/>
          <w:lang w:val="pl-PL"/>
        </w:rPr>
        <w:t>.</w:t>
      </w:r>
    </w:p>
    <w:p w:rsidR="00A77841" w:rsidRPr="009648D5" w:rsidRDefault="00A77841" w:rsidP="00D8381D">
      <w:pPr>
        <w:pStyle w:val="ECHRParaQuote"/>
        <w:rPr>
          <w:rFonts w:ascii="Times New Roman" w:hAnsi="Times New Roman" w:cs="Times New Roman"/>
          <w:lang w:val="pl-PL"/>
        </w:rPr>
      </w:pPr>
      <w:r w:rsidRPr="009648D5">
        <w:rPr>
          <w:rFonts w:ascii="Times New Roman" w:hAnsi="Times New Roman" w:cs="Times New Roman"/>
          <w:lang w:val="pl-PL"/>
        </w:rPr>
        <w:t>(5)  </w:t>
      </w:r>
      <w:r w:rsidR="009648D5" w:rsidRPr="009648D5">
        <w:rPr>
          <w:rFonts w:ascii="Times New Roman" w:hAnsi="Times New Roman" w:cs="Times New Roman"/>
          <w:lang w:val="pl-PL"/>
        </w:rPr>
        <w:t>W postępowaniu dotyczącym decyzji o prawie lub interesie dziecka</w:t>
      </w:r>
      <w:r w:rsidR="009648D5">
        <w:rPr>
          <w:rFonts w:ascii="Times New Roman" w:hAnsi="Times New Roman" w:cs="Times New Roman"/>
          <w:lang w:val="pl-PL"/>
        </w:rPr>
        <w:t>,</w:t>
      </w:r>
      <w:r w:rsidR="009648D5" w:rsidRPr="009648D5">
        <w:rPr>
          <w:rFonts w:ascii="Times New Roman" w:hAnsi="Times New Roman" w:cs="Times New Roman"/>
          <w:lang w:val="pl-PL"/>
        </w:rPr>
        <w:t xml:space="preserve"> dziecko ma prawo zostać poinformowane w odpowiedni sposób o istotnych okolicznościach sprawy, uzyskiwać porady i wyrazić swoje poglądy oraz być poinformowan</w:t>
      </w:r>
      <w:r w:rsidR="009648D5">
        <w:rPr>
          <w:rFonts w:ascii="Times New Roman" w:hAnsi="Times New Roman" w:cs="Times New Roman"/>
          <w:lang w:val="pl-PL"/>
        </w:rPr>
        <w:t>e</w:t>
      </w:r>
      <w:r w:rsidR="009648D5" w:rsidRPr="009648D5">
        <w:rPr>
          <w:rFonts w:ascii="Times New Roman" w:hAnsi="Times New Roman" w:cs="Times New Roman"/>
          <w:lang w:val="pl-PL"/>
        </w:rPr>
        <w:t xml:space="preserve"> o możliwych konsekwencjach [tych] </w:t>
      </w:r>
      <w:r w:rsidR="009648D5">
        <w:rPr>
          <w:rFonts w:ascii="Times New Roman" w:hAnsi="Times New Roman" w:cs="Times New Roman"/>
          <w:lang w:val="pl-PL"/>
        </w:rPr>
        <w:t>poglądów</w:t>
      </w:r>
      <w:r w:rsidR="009648D5" w:rsidRPr="009648D5">
        <w:rPr>
          <w:rFonts w:ascii="Times New Roman" w:hAnsi="Times New Roman" w:cs="Times New Roman"/>
          <w:lang w:val="pl-PL"/>
        </w:rPr>
        <w:t xml:space="preserve">. </w:t>
      </w:r>
      <w:r w:rsidR="009648D5">
        <w:rPr>
          <w:rFonts w:ascii="Times New Roman" w:hAnsi="Times New Roman" w:cs="Times New Roman"/>
          <w:lang w:val="pl-PL"/>
        </w:rPr>
        <w:t>Poglądy</w:t>
      </w:r>
      <w:r w:rsidR="009648D5" w:rsidRPr="009648D5">
        <w:rPr>
          <w:rFonts w:ascii="Times New Roman" w:hAnsi="Times New Roman" w:cs="Times New Roman"/>
          <w:lang w:val="pl-PL"/>
        </w:rPr>
        <w:t xml:space="preserve"> dziecka są uwzględniane w należytym stopniu zgodnie z jego wiekiem i dojrzałością</w:t>
      </w:r>
      <w:r w:rsidRPr="009648D5">
        <w:rPr>
          <w:rFonts w:ascii="Times New Roman" w:hAnsi="Times New Roman" w:cs="Times New Roman"/>
          <w:lang w:val="pl-PL"/>
        </w:rPr>
        <w:t>.”</w:t>
      </w:r>
    </w:p>
    <w:p w:rsidR="00A77841" w:rsidRPr="009648D5" w:rsidRDefault="00A77841" w:rsidP="00D8381D">
      <w:pPr>
        <w:pStyle w:val="ECHRTitleCentre3"/>
        <w:rPr>
          <w:rFonts w:ascii="Times New Roman" w:hAnsi="Times New Roman" w:cs="Times New Roman"/>
          <w:b w:val="0"/>
          <w:i/>
          <w:lang w:val="pl-PL"/>
        </w:rPr>
      </w:pPr>
      <w:r w:rsidRPr="001F1531">
        <w:rPr>
          <w:rFonts w:ascii="Times New Roman" w:hAnsi="Times New Roman" w:cs="Times New Roman"/>
          <w:b w:val="0"/>
          <w:i/>
          <w:lang w:val="pl-PL"/>
        </w:rPr>
        <w:t>2.  </w:t>
      </w:r>
      <w:r w:rsidR="009648D5" w:rsidRPr="009648D5">
        <w:rPr>
          <w:rFonts w:ascii="Times New Roman" w:hAnsi="Times New Roman" w:cs="Times New Roman"/>
          <w:b w:val="0"/>
          <w:i/>
          <w:lang w:val="pl-PL"/>
        </w:rPr>
        <w:t>Odpowiedzialność rodzicielska</w:t>
      </w:r>
    </w:p>
    <w:p w:rsidR="00A77841" w:rsidRPr="009648D5" w:rsidRDefault="00756FCA" w:rsidP="00D8381D">
      <w:pPr>
        <w:pStyle w:val="ECHRTitleCentre3"/>
        <w:rPr>
          <w:rFonts w:ascii="Times New Roman" w:hAnsi="Times New Roman" w:cs="Times New Roman"/>
          <w:lang w:val="pl-PL"/>
        </w:rPr>
      </w:pPr>
      <w:r>
        <w:rPr>
          <w:rFonts w:ascii="Times New Roman" w:hAnsi="Times New Roman" w:cs="Times New Roman"/>
          <w:lang w:val="pl-PL"/>
        </w:rPr>
        <w:t>Artykuł</w:t>
      </w:r>
      <w:r w:rsidRPr="009648D5">
        <w:rPr>
          <w:rFonts w:ascii="Times New Roman" w:hAnsi="Times New Roman" w:cs="Times New Roman"/>
          <w:lang w:val="pl-PL"/>
        </w:rPr>
        <w:t xml:space="preserve"> </w:t>
      </w:r>
      <w:r w:rsidR="00A77841" w:rsidRPr="009648D5">
        <w:rPr>
          <w:rFonts w:ascii="Times New Roman" w:hAnsi="Times New Roman" w:cs="Times New Roman"/>
          <w:lang w:val="pl-PL"/>
        </w:rPr>
        <w:t>102</w:t>
      </w:r>
    </w:p>
    <w:p w:rsidR="00A77841" w:rsidRPr="009648D5" w:rsidRDefault="00A77841" w:rsidP="00D8381D">
      <w:pPr>
        <w:pStyle w:val="ECHRParaQuote"/>
        <w:rPr>
          <w:rFonts w:ascii="Times New Roman" w:hAnsi="Times New Roman" w:cs="Times New Roman"/>
          <w:lang w:val="pl-PL"/>
        </w:rPr>
      </w:pPr>
      <w:r w:rsidRPr="009648D5">
        <w:rPr>
          <w:rFonts w:ascii="Times New Roman" w:hAnsi="Times New Roman" w:cs="Times New Roman"/>
          <w:lang w:val="pl-PL"/>
        </w:rPr>
        <w:t>“</w:t>
      </w:r>
      <w:r w:rsidR="009648D5" w:rsidRPr="009648D5">
        <w:rPr>
          <w:rFonts w:ascii="Times New Roman" w:hAnsi="Times New Roman" w:cs="Times New Roman"/>
          <w:lang w:val="pl-PL"/>
        </w:rPr>
        <w:t>Sąd, na wniosek rodzica, dziecka lub ośrodka pomocy społecznej, wyda nową decyzję w sprawie prawa do opieki nad dzieckiem i</w:t>
      </w:r>
      <w:r w:rsidR="001B6B5A">
        <w:rPr>
          <w:rFonts w:ascii="Times New Roman" w:hAnsi="Times New Roman" w:cs="Times New Roman"/>
          <w:lang w:val="pl-PL"/>
        </w:rPr>
        <w:t xml:space="preserve"> utrzymywania kontaktów</w:t>
      </w:r>
      <w:r w:rsidR="009648D5" w:rsidRPr="009648D5">
        <w:rPr>
          <w:rFonts w:ascii="Times New Roman" w:hAnsi="Times New Roman" w:cs="Times New Roman"/>
          <w:lang w:val="pl-PL"/>
        </w:rPr>
        <w:t>, a</w:t>
      </w:r>
      <w:r w:rsidR="009648D5">
        <w:rPr>
          <w:rFonts w:ascii="Times New Roman" w:hAnsi="Times New Roman" w:cs="Times New Roman"/>
          <w:lang w:val="pl-PL"/>
        </w:rPr>
        <w:t xml:space="preserve"> w razie konieczności </w:t>
      </w:r>
      <w:r w:rsidR="009648D5" w:rsidRPr="009648D5">
        <w:rPr>
          <w:rFonts w:ascii="Times New Roman" w:hAnsi="Times New Roman" w:cs="Times New Roman"/>
          <w:lang w:val="pl-PL"/>
        </w:rPr>
        <w:t>innych element</w:t>
      </w:r>
      <w:r w:rsidR="009648D5">
        <w:rPr>
          <w:rFonts w:ascii="Times New Roman" w:hAnsi="Times New Roman" w:cs="Times New Roman"/>
          <w:lang w:val="pl-PL"/>
        </w:rPr>
        <w:t>ów</w:t>
      </w:r>
      <w:r w:rsidR="009648D5" w:rsidRPr="009648D5">
        <w:rPr>
          <w:rFonts w:ascii="Times New Roman" w:hAnsi="Times New Roman" w:cs="Times New Roman"/>
          <w:lang w:val="pl-PL"/>
        </w:rPr>
        <w:t xml:space="preserve"> odpowiedzialności rodzicielskiej, jeśli wymagają tego istotnie zmienione okoliczności</w:t>
      </w:r>
      <w:r w:rsidRPr="009648D5">
        <w:rPr>
          <w:rFonts w:ascii="Times New Roman" w:hAnsi="Times New Roman" w:cs="Times New Roman"/>
          <w:lang w:val="pl-PL"/>
        </w:rPr>
        <w:t>.”</w:t>
      </w:r>
    </w:p>
    <w:p w:rsidR="00A77841" w:rsidRPr="009648D5" w:rsidRDefault="00A77841" w:rsidP="00D8381D">
      <w:pPr>
        <w:pStyle w:val="ECHRTitleCentre3"/>
        <w:rPr>
          <w:rFonts w:ascii="Times New Roman" w:hAnsi="Times New Roman" w:cs="Times New Roman"/>
          <w:b w:val="0"/>
          <w:i/>
          <w:lang w:val="pl-PL"/>
        </w:rPr>
      </w:pPr>
      <w:r w:rsidRPr="001F1531">
        <w:rPr>
          <w:rFonts w:ascii="Times New Roman" w:hAnsi="Times New Roman" w:cs="Times New Roman"/>
          <w:b w:val="0"/>
          <w:i/>
          <w:lang w:val="pl-PL"/>
        </w:rPr>
        <w:t>3.  </w:t>
      </w:r>
      <w:r w:rsidR="009648D5" w:rsidRPr="009648D5">
        <w:rPr>
          <w:rFonts w:ascii="Times New Roman" w:hAnsi="Times New Roman" w:cs="Times New Roman"/>
          <w:b w:val="0"/>
          <w:i/>
          <w:lang w:val="pl-PL"/>
        </w:rPr>
        <w:t>Środki mające na celu ochronę praw i dobrobytu dziecka</w:t>
      </w:r>
    </w:p>
    <w:p w:rsidR="00A77841" w:rsidRPr="009648D5" w:rsidRDefault="001B6B5A" w:rsidP="00D8381D">
      <w:pPr>
        <w:pStyle w:val="ECHRTitleCentre3"/>
        <w:rPr>
          <w:rFonts w:ascii="Times New Roman" w:hAnsi="Times New Roman" w:cs="Times New Roman"/>
          <w:lang w:val="pl-PL"/>
        </w:rPr>
      </w:pPr>
      <w:r>
        <w:rPr>
          <w:rFonts w:ascii="Times New Roman" w:hAnsi="Times New Roman" w:cs="Times New Roman"/>
          <w:lang w:val="pl-PL"/>
        </w:rPr>
        <w:t xml:space="preserve">Artykuł </w:t>
      </w:r>
      <w:r w:rsidR="00A77841" w:rsidRPr="009648D5">
        <w:rPr>
          <w:rFonts w:ascii="Times New Roman" w:hAnsi="Times New Roman" w:cs="Times New Roman"/>
          <w:lang w:val="pl-PL"/>
        </w:rPr>
        <w:t>109</w:t>
      </w:r>
    </w:p>
    <w:p w:rsidR="00A77841" w:rsidRPr="009648D5" w:rsidRDefault="00A77841" w:rsidP="00D8381D">
      <w:pPr>
        <w:pStyle w:val="ECHRParaQuote"/>
        <w:rPr>
          <w:rFonts w:ascii="Times New Roman" w:hAnsi="Times New Roman" w:cs="Times New Roman"/>
          <w:lang w:val="pl-PL"/>
        </w:rPr>
      </w:pPr>
      <w:r w:rsidRPr="009648D5">
        <w:rPr>
          <w:rFonts w:ascii="Times New Roman" w:hAnsi="Times New Roman" w:cs="Times New Roman"/>
          <w:lang w:val="pl-PL"/>
        </w:rPr>
        <w:t>“(1)  </w:t>
      </w:r>
      <w:r w:rsidR="009648D5" w:rsidRPr="009648D5">
        <w:rPr>
          <w:rFonts w:ascii="Times New Roman" w:hAnsi="Times New Roman" w:cs="Times New Roman"/>
          <w:lang w:val="pl-PL"/>
        </w:rPr>
        <w:t>Centrum opieki społecznej zarządza nadz</w:t>
      </w:r>
      <w:r w:rsidR="001B6B5A">
        <w:rPr>
          <w:rFonts w:ascii="Times New Roman" w:hAnsi="Times New Roman" w:cs="Times New Roman"/>
          <w:lang w:val="pl-PL"/>
        </w:rPr>
        <w:t>ór</w:t>
      </w:r>
      <w:r w:rsidR="009648D5" w:rsidRPr="009648D5">
        <w:rPr>
          <w:rFonts w:ascii="Times New Roman" w:hAnsi="Times New Roman" w:cs="Times New Roman"/>
          <w:lang w:val="pl-PL"/>
        </w:rPr>
        <w:t xml:space="preserve"> sprawowania władzy rodzicielskiej w przypadku, gdy błędy i zaniedbania są </w:t>
      </w:r>
      <w:r w:rsidR="001B6B5A">
        <w:rPr>
          <w:rFonts w:ascii="Times New Roman" w:hAnsi="Times New Roman" w:cs="Times New Roman"/>
          <w:lang w:val="pl-PL"/>
        </w:rPr>
        <w:t>liczne</w:t>
      </w:r>
      <w:r w:rsidR="001B6B5A" w:rsidRPr="009648D5">
        <w:rPr>
          <w:rFonts w:ascii="Times New Roman" w:hAnsi="Times New Roman" w:cs="Times New Roman"/>
          <w:lang w:val="pl-PL"/>
        </w:rPr>
        <w:t xml:space="preserve"> </w:t>
      </w:r>
      <w:r w:rsidR="009648D5" w:rsidRPr="009648D5">
        <w:rPr>
          <w:rFonts w:ascii="Times New Roman" w:hAnsi="Times New Roman" w:cs="Times New Roman"/>
          <w:lang w:val="pl-PL"/>
        </w:rPr>
        <w:t>i częste lub gdy rodzice potrzebują specjalnej pomocy w wychowywaniu dziecka</w:t>
      </w:r>
      <w:r w:rsidRPr="009648D5">
        <w:rPr>
          <w:rFonts w:ascii="Times New Roman" w:hAnsi="Times New Roman" w:cs="Times New Roman"/>
          <w:lang w:val="pl-PL"/>
        </w:rPr>
        <w:t>.</w:t>
      </w:r>
    </w:p>
    <w:p w:rsidR="00A77841" w:rsidRPr="001F1531" w:rsidRDefault="00A77841" w:rsidP="00D8381D">
      <w:pPr>
        <w:pStyle w:val="ECHRParaQuote"/>
        <w:rPr>
          <w:rFonts w:ascii="Times New Roman" w:hAnsi="Times New Roman" w:cs="Times New Roman"/>
          <w:lang w:val="pl-PL"/>
        </w:rPr>
      </w:pPr>
      <w:r w:rsidRPr="001F1531">
        <w:rPr>
          <w:rFonts w:ascii="Times New Roman" w:hAnsi="Times New Roman" w:cs="Times New Roman"/>
          <w:lang w:val="pl-PL"/>
        </w:rPr>
        <w:t>(2)  ...</w:t>
      </w:r>
    </w:p>
    <w:p w:rsidR="00A77841" w:rsidRPr="009648D5" w:rsidRDefault="00A77841" w:rsidP="00D8381D">
      <w:pPr>
        <w:pStyle w:val="ECHRParaQuote"/>
        <w:rPr>
          <w:rFonts w:ascii="Times New Roman" w:hAnsi="Times New Roman" w:cs="Times New Roman"/>
          <w:lang w:val="pl-PL"/>
        </w:rPr>
      </w:pPr>
      <w:r w:rsidRPr="009648D5">
        <w:rPr>
          <w:rFonts w:ascii="Times New Roman" w:hAnsi="Times New Roman" w:cs="Times New Roman"/>
          <w:lang w:val="pl-PL"/>
        </w:rPr>
        <w:t>(3)  </w:t>
      </w:r>
      <w:r w:rsidR="009648D5" w:rsidRPr="009648D5">
        <w:rPr>
          <w:rFonts w:ascii="Times New Roman" w:hAnsi="Times New Roman" w:cs="Times New Roman"/>
          <w:lang w:val="pl-PL"/>
        </w:rPr>
        <w:t>Program nadzoru może pociągać za sobą odesłanie dziecka do domu dziecka przez pół dnia lub na cały dzień lub skierowanie rodziców i dziecka do medycznych i innych instytucji w celu leczenia i innej</w:t>
      </w:r>
      <w:r w:rsidR="009648D5">
        <w:rPr>
          <w:rFonts w:ascii="Times New Roman" w:hAnsi="Times New Roman" w:cs="Times New Roman"/>
          <w:lang w:val="pl-PL"/>
        </w:rPr>
        <w:t xml:space="preserve"> profesjonalnej</w:t>
      </w:r>
      <w:r w:rsidR="009648D5" w:rsidRPr="009648D5">
        <w:rPr>
          <w:rFonts w:ascii="Times New Roman" w:hAnsi="Times New Roman" w:cs="Times New Roman"/>
          <w:lang w:val="pl-PL"/>
        </w:rPr>
        <w:t xml:space="preserve"> pomocy</w:t>
      </w:r>
      <w:r w:rsidRPr="009648D5">
        <w:rPr>
          <w:rFonts w:ascii="Times New Roman" w:hAnsi="Times New Roman" w:cs="Times New Roman"/>
          <w:lang w:val="pl-PL"/>
        </w:rPr>
        <w:t>.</w:t>
      </w:r>
    </w:p>
    <w:p w:rsidR="00A77841" w:rsidRPr="009648D5" w:rsidRDefault="00A77841" w:rsidP="00D8381D">
      <w:pPr>
        <w:pStyle w:val="ECHRParaQuote"/>
        <w:rPr>
          <w:rFonts w:ascii="Times New Roman" w:hAnsi="Times New Roman" w:cs="Times New Roman"/>
          <w:lang w:val="pl-PL"/>
        </w:rPr>
      </w:pPr>
      <w:r w:rsidRPr="009648D5">
        <w:rPr>
          <w:rFonts w:ascii="Times New Roman" w:hAnsi="Times New Roman" w:cs="Times New Roman"/>
          <w:lang w:val="pl-PL"/>
        </w:rPr>
        <w:t>(4)  </w:t>
      </w:r>
      <w:r w:rsidR="009648D5" w:rsidRPr="009648D5">
        <w:rPr>
          <w:rFonts w:ascii="Times New Roman" w:hAnsi="Times New Roman" w:cs="Times New Roman"/>
          <w:lang w:val="pl-PL"/>
        </w:rPr>
        <w:t>Nadzór jest zarządzany na minimalny okres sześciu miesięcy</w:t>
      </w:r>
      <w:r w:rsidRPr="009648D5">
        <w:rPr>
          <w:rFonts w:ascii="Times New Roman" w:hAnsi="Times New Roman" w:cs="Times New Roman"/>
          <w:lang w:val="pl-PL"/>
        </w:rPr>
        <w:t>...”</w:t>
      </w:r>
    </w:p>
    <w:p w:rsidR="00A77841" w:rsidRPr="009648D5" w:rsidRDefault="001B6B5A" w:rsidP="00D8381D">
      <w:pPr>
        <w:pStyle w:val="ECHRTitleCentre3"/>
        <w:rPr>
          <w:rFonts w:ascii="Times New Roman" w:hAnsi="Times New Roman" w:cs="Times New Roman"/>
          <w:lang w:val="pl-PL"/>
        </w:rPr>
      </w:pPr>
      <w:r>
        <w:rPr>
          <w:rFonts w:ascii="Times New Roman" w:hAnsi="Times New Roman" w:cs="Times New Roman"/>
          <w:lang w:val="pl-PL"/>
        </w:rPr>
        <w:t>Część piąta</w:t>
      </w:r>
    </w:p>
    <w:p w:rsidR="00A77841" w:rsidRPr="009648D5" w:rsidRDefault="009648D5" w:rsidP="00D8381D">
      <w:pPr>
        <w:pStyle w:val="ECHRTitleCentre3"/>
        <w:rPr>
          <w:rFonts w:ascii="Times New Roman" w:hAnsi="Times New Roman" w:cs="Times New Roman"/>
          <w:lang w:val="pl-PL"/>
        </w:rPr>
      </w:pPr>
      <w:r w:rsidRPr="009648D5">
        <w:rPr>
          <w:rFonts w:ascii="Times New Roman" w:hAnsi="Times New Roman" w:cs="Times New Roman"/>
          <w:lang w:val="pl-PL"/>
        </w:rPr>
        <w:t>KURATELA</w:t>
      </w:r>
    </w:p>
    <w:p w:rsidR="00A77841" w:rsidRPr="009648D5" w:rsidRDefault="00A77841" w:rsidP="00D8381D">
      <w:pPr>
        <w:pStyle w:val="ECHRTitleCentre3"/>
        <w:rPr>
          <w:rFonts w:ascii="Times New Roman" w:hAnsi="Times New Roman" w:cs="Times New Roman"/>
          <w:b w:val="0"/>
          <w:lang w:val="pl-PL"/>
        </w:rPr>
      </w:pPr>
      <w:r w:rsidRPr="009648D5">
        <w:rPr>
          <w:rFonts w:ascii="Times New Roman" w:hAnsi="Times New Roman" w:cs="Times New Roman"/>
          <w:b w:val="0"/>
          <w:lang w:val="pl-PL"/>
        </w:rPr>
        <w:t>III.  </w:t>
      </w:r>
      <w:r w:rsidR="009648D5">
        <w:rPr>
          <w:rFonts w:ascii="Times New Roman" w:hAnsi="Times New Roman" w:cs="Times New Roman"/>
          <w:b w:val="0"/>
          <w:lang w:val="pl-PL"/>
        </w:rPr>
        <w:t>KURATELA</w:t>
      </w:r>
      <w:r w:rsidR="009648D5" w:rsidRPr="009648D5">
        <w:rPr>
          <w:rFonts w:ascii="Times New Roman" w:hAnsi="Times New Roman" w:cs="Times New Roman"/>
          <w:b w:val="0"/>
          <w:lang w:val="pl-PL"/>
        </w:rPr>
        <w:t xml:space="preserve"> W SZCZEGÓLNYCH PRZYPADKACH</w:t>
      </w:r>
    </w:p>
    <w:p w:rsidR="00A77841" w:rsidRPr="009648D5" w:rsidRDefault="001B6B5A" w:rsidP="00D8381D">
      <w:pPr>
        <w:pStyle w:val="ECHRTitleCentre3"/>
        <w:rPr>
          <w:rFonts w:ascii="Times New Roman" w:hAnsi="Times New Roman" w:cs="Times New Roman"/>
          <w:lang w:val="pl-PL"/>
        </w:rPr>
      </w:pPr>
      <w:r>
        <w:rPr>
          <w:rFonts w:ascii="Times New Roman" w:hAnsi="Times New Roman" w:cs="Times New Roman"/>
          <w:lang w:val="pl-PL"/>
        </w:rPr>
        <w:t>Artykuł</w:t>
      </w:r>
      <w:r w:rsidRPr="009648D5">
        <w:rPr>
          <w:rFonts w:ascii="Times New Roman" w:hAnsi="Times New Roman" w:cs="Times New Roman"/>
          <w:lang w:val="pl-PL"/>
        </w:rPr>
        <w:t xml:space="preserve"> </w:t>
      </w:r>
      <w:r w:rsidR="00A77841" w:rsidRPr="009648D5">
        <w:rPr>
          <w:rFonts w:ascii="Times New Roman" w:hAnsi="Times New Roman" w:cs="Times New Roman"/>
          <w:lang w:val="pl-PL"/>
        </w:rPr>
        <w:t>167</w:t>
      </w:r>
    </w:p>
    <w:p w:rsidR="00A77841" w:rsidRPr="00EC5431" w:rsidRDefault="00A77841" w:rsidP="00D8381D">
      <w:pPr>
        <w:pStyle w:val="ECHRParaQuote"/>
        <w:rPr>
          <w:rFonts w:ascii="Times New Roman" w:hAnsi="Times New Roman" w:cs="Times New Roman"/>
          <w:lang w:val="pl-PL"/>
        </w:rPr>
      </w:pPr>
      <w:r w:rsidRPr="00EC5431">
        <w:rPr>
          <w:rFonts w:ascii="Times New Roman" w:hAnsi="Times New Roman" w:cs="Times New Roman"/>
          <w:lang w:val="pl-PL"/>
        </w:rPr>
        <w:t>“</w:t>
      </w:r>
      <w:r w:rsidR="00EC5431" w:rsidRPr="00EC5431">
        <w:rPr>
          <w:rFonts w:ascii="Times New Roman" w:hAnsi="Times New Roman" w:cs="Times New Roman"/>
          <w:lang w:val="pl-PL"/>
        </w:rPr>
        <w:t xml:space="preserve">W celu ochrony niektórych osobistych i </w:t>
      </w:r>
      <w:r w:rsidR="00EC5431">
        <w:rPr>
          <w:rFonts w:ascii="Times New Roman" w:hAnsi="Times New Roman" w:cs="Times New Roman"/>
          <w:lang w:val="pl-PL"/>
        </w:rPr>
        <w:t>majątkowych</w:t>
      </w:r>
      <w:r w:rsidR="00EC5431" w:rsidRPr="00EC5431">
        <w:rPr>
          <w:rFonts w:ascii="Times New Roman" w:hAnsi="Times New Roman" w:cs="Times New Roman"/>
          <w:lang w:val="pl-PL"/>
        </w:rPr>
        <w:t xml:space="preserve"> praw i interesów, ośrodek pomocy społecznej wyznacza specjalnego opiekuna</w:t>
      </w:r>
      <w:r w:rsidRPr="00EC5431">
        <w:rPr>
          <w:rFonts w:ascii="Times New Roman" w:hAnsi="Times New Roman" w:cs="Times New Roman"/>
          <w:lang w:val="pl-PL"/>
        </w:rPr>
        <w:t>... ...</w:t>
      </w:r>
    </w:p>
    <w:p w:rsidR="00A77841" w:rsidRPr="00EC5431" w:rsidRDefault="00A77841" w:rsidP="00D8381D">
      <w:pPr>
        <w:pStyle w:val="ECHRParaQuote"/>
        <w:rPr>
          <w:rFonts w:ascii="Times New Roman" w:hAnsi="Times New Roman" w:cs="Times New Roman"/>
          <w:lang w:val="pl-PL"/>
        </w:rPr>
      </w:pPr>
      <w:r w:rsidRPr="00EC5431">
        <w:rPr>
          <w:rFonts w:ascii="Times New Roman" w:hAnsi="Times New Roman" w:cs="Times New Roman"/>
          <w:lang w:val="pl-PL"/>
        </w:rPr>
        <w:t xml:space="preserve">6.  ... </w:t>
      </w:r>
      <w:r w:rsidR="00EC5431">
        <w:rPr>
          <w:rFonts w:ascii="Times New Roman" w:hAnsi="Times New Roman" w:cs="Times New Roman"/>
          <w:lang w:val="pl-PL"/>
        </w:rPr>
        <w:t>w</w:t>
      </w:r>
      <w:r w:rsidR="00EC5431" w:rsidRPr="00EC5431">
        <w:rPr>
          <w:rFonts w:ascii="Times New Roman" w:hAnsi="Times New Roman" w:cs="Times New Roman"/>
          <w:lang w:val="pl-PL"/>
        </w:rPr>
        <w:t xml:space="preserve"> innych przypadkach, gdy interesy dziecka są sprzeczne z sytuacją rodziców</w:t>
      </w:r>
      <w:r w:rsidRPr="00EC5431">
        <w:rPr>
          <w:rFonts w:ascii="Times New Roman" w:hAnsi="Times New Roman" w:cs="Times New Roman"/>
          <w:lang w:val="pl-PL"/>
        </w:rPr>
        <w:t>.”</w:t>
      </w:r>
    </w:p>
    <w:p w:rsidR="00A77841" w:rsidRPr="001F1531" w:rsidRDefault="001B6B5A" w:rsidP="00D8381D">
      <w:pPr>
        <w:pStyle w:val="ECHRTitleCentre3"/>
        <w:rPr>
          <w:rFonts w:ascii="Times New Roman" w:hAnsi="Times New Roman" w:cs="Times New Roman"/>
          <w:lang w:val="pl-PL"/>
        </w:rPr>
      </w:pPr>
      <w:r>
        <w:rPr>
          <w:rFonts w:ascii="Times New Roman" w:hAnsi="Times New Roman" w:cs="Times New Roman"/>
          <w:lang w:val="pl-PL"/>
        </w:rPr>
        <w:lastRenderedPageBreak/>
        <w:t>Cześć ósma</w:t>
      </w:r>
    </w:p>
    <w:p w:rsidR="00A77841" w:rsidRPr="001F1531" w:rsidRDefault="00EC5431" w:rsidP="00D8381D">
      <w:pPr>
        <w:pStyle w:val="ECHRTitleCentre3"/>
        <w:rPr>
          <w:rFonts w:ascii="Times New Roman" w:hAnsi="Times New Roman" w:cs="Times New Roman"/>
          <w:lang w:val="pl-PL"/>
        </w:rPr>
      </w:pPr>
      <w:r w:rsidRPr="001F1531">
        <w:rPr>
          <w:rFonts w:ascii="Times New Roman" w:hAnsi="Times New Roman" w:cs="Times New Roman"/>
          <w:lang w:val="pl-PL"/>
        </w:rPr>
        <w:t>POSTĘPOWANIA</w:t>
      </w:r>
      <w:r w:rsidR="00A77841" w:rsidRPr="001F1531">
        <w:rPr>
          <w:rFonts w:ascii="Times New Roman" w:hAnsi="Times New Roman" w:cs="Times New Roman"/>
          <w:lang w:val="pl-PL"/>
        </w:rPr>
        <w:t xml:space="preserve"> </w:t>
      </w:r>
      <w:r w:rsidRPr="001F1531">
        <w:rPr>
          <w:rFonts w:ascii="Times New Roman" w:hAnsi="Times New Roman" w:cs="Times New Roman"/>
          <w:lang w:val="pl-PL"/>
        </w:rPr>
        <w:t>SĄDOWE</w:t>
      </w:r>
    </w:p>
    <w:p w:rsidR="00A77841" w:rsidRPr="00EC5431" w:rsidRDefault="00A77841" w:rsidP="00D8381D">
      <w:pPr>
        <w:pStyle w:val="ECHRTitleCentre3"/>
        <w:rPr>
          <w:rFonts w:ascii="Times New Roman" w:hAnsi="Times New Roman" w:cs="Times New Roman"/>
          <w:b w:val="0"/>
          <w:lang w:val="pl-PL"/>
        </w:rPr>
      </w:pPr>
      <w:r w:rsidRPr="001F1531">
        <w:rPr>
          <w:rFonts w:ascii="Times New Roman" w:hAnsi="Times New Roman" w:cs="Times New Roman"/>
          <w:b w:val="0"/>
          <w:lang w:val="pl-PL"/>
        </w:rPr>
        <w:t>I.  </w:t>
      </w:r>
      <w:r w:rsidR="00EC5431" w:rsidRPr="00EC5431">
        <w:rPr>
          <w:rFonts w:ascii="Times New Roman" w:hAnsi="Times New Roman" w:cs="Times New Roman"/>
          <w:b w:val="0"/>
          <w:lang w:val="pl-PL"/>
        </w:rPr>
        <w:t>WSPÓLNE PRZEPISY</w:t>
      </w:r>
    </w:p>
    <w:p w:rsidR="00A77841" w:rsidRPr="00EC5431" w:rsidRDefault="001B6B5A" w:rsidP="00D8381D">
      <w:pPr>
        <w:pStyle w:val="ECHRTitleCentre3"/>
        <w:rPr>
          <w:rFonts w:ascii="Times New Roman" w:hAnsi="Times New Roman" w:cs="Times New Roman"/>
          <w:lang w:val="pl-PL"/>
        </w:rPr>
      </w:pPr>
      <w:r>
        <w:rPr>
          <w:rFonts w:ascii="Times New Roman" w:hAnsi="Times New Roman" w:cs="Times New Roman"/>
          <w:lang w:val="pl-PL"/>
        </w:rPr>
        <w:t>Artykuł</w:t>
      </w:r>
      <w:r w:rsidRPr="00EC5431">
        <w:rPr>
          <w:rFonts w:ascii="Times New Roman" w:hAnsi="Times New Roman" w:cs="Times New Roman"/>
          <w:lang w:val="pl-PL"/>
        </w:rPr>
        <w:t xml:space="preserve"> </w:t>
      </w:r>
      <w:r w:rsidR="00A77841" w:rsidRPr="00EC5431">
        <w:rPr>
          <w:rFonts w:ascii="Times New Roman" w:hAnsi="Times New Roman" w:cs="Times New Roman"/>
          <w:lang w:val="pl-PL"/>
        </w:rPr>
        <w:t>263</w:t>
      </w:r>
    </w:p>
    <w:p w:rsidR="00A77841" w:rsidRPr="00EC5431" w:rsidRDefault="00A77841" w:rsidP="00D8381D">
      <w:pPr>
        <w:pStyle w:val="ECHRParaQuote"/>
        <w:rPr>
          <w:rFonts w:ascii="Times New Roman" w:hAnsi="Times New Roman" w:cs="Times New Roman"/>
          <w:lang w:val="pl-PL"/>
        </w:rPr>
      </w:pPr>
      <w:r w:rsidRPr="00EC5431">
        <w:rPr>
          <w:rFonts w:ascii="Times New Roman" w:hAnsi="Times New Roman" w:cs="Times New Roman"/>
          <w:lang w:val="pl-PL"/>
        </w:rPr>
        <w:t>“(1)  </w:t>
      </w:r>
      <w:r w:rsidR="00EC5431" w:rsidRPr="00EC5431">
        <w:rPr>
          <w:rFonts w:ascii="Times New Roman" w:hAnsi="Times New Roman" w:cs="Times New Roman"/>
          <w:lang w:val="pl-PL"/>
        </w:rPr>
        <w:t>Postanowienia tej części ustawy okreś</w:t>
      </w:r>
      <w:r w:rsidR="00EC5431">
        <w:rPr>
          <w:rFonts w:ascii="Times New Roman" w:hAnsi="Times New Roman" w:cs="Times New Roman"/>
          <w:lang w:val="pl-PL"/>
        </w:rPr>
        <w:t>lają zasady, według których sądy będą postępowały w</w:t>
      </w:r>
      <w:r w:rsidR="00EC5431" w:rsidRPr="00EC5431">
        <w:rPr>
          <w:rFonts w:ascii="Times New Roman" w:hAnsi="Times New Roman" w:cs="Times New Roman"/>
          <w:lang w:val="pl-PL"/>
        </w:rPr>
        <w:t xml:space="preserve"> </w:t>
      </w:r>
      <w:r w:rsidR="001B6B5A">
        <w:rPr>
          <w:rFonts w:ascii="Times New Roman" w:hAnsi="Times New Roman" w:cs="Times New Roman"/>
          <w:lang w:val="pl-PL"/>
        </w:rPr>
        <w:t>specjalnych sprawach cywilnych [procesowych]</w:t>
      </w:r>
      <w:r w:rsidR="00EC5431" w:rsidRPr="00EC5431">
        <w:rPr>
          <w:rFonts w:ascii="Times New Roman" w:hAnsi="Times New Roman" w:cs="Times New Roman"/>
          <w:lang w:val="pl-PL"/>
        </w:rPr>
        <w:t xml:space="preserve"> i </w:t>
      </w:r>
      <w:r w:rsidR="001B6B5A">
        <w:rPr>
          <w:rFonts w:ascii="Times New Roman" w:hAnsi="Times New Roman" w:cs="Times New Roman"/>
          <w:lang w:val="pl-PL"/>
        </w:rPr>
        <w:t xml:space="preserve">nieprocesowych </w:t>
      </w:r>
      <w:r w:rsidR="00EC5431" w:rsidRPr="00EC5431">
        <w:rPr>
          <w:rFonts w:ascii="Times New Roman" w:hAnsi="Times New Roman" w:cs="Times New Roman"/>
          <w:lang w:val="pl-PL"/>
        </w:rPr>
        <w:t xml:space="preserve"> oraz specjaln</w:t>
      </w:r>
      <w:r w:rsidR="00EC5431">
        <w:rPr>
          <w:rFonts w:ascii="Times New Roman" w:hAnsi="Times New Roman" w:cs="Times New Roman"/>
          <w:lang w:val="pl-PL"/>
        </w:rPr>
        <w:t>ych</w:t>
      </w:r>
      <w:r w:rsidR="00EC5431" w:rsidRPr="00EC5431">
        <w:rPr>
          <w:rFonts w:ascii="Times New Roman" w:hAnsi="Times New Roman" w:cs="Times New Roman"/>
          <w:lang w:val="pl-PL"/>
        </w:rPr>
        <w:t xml:space="preserve"> postępowania</w:t>
      </w:r>
      <w:r w:rsidR="00EC5431">
        <w:rPr>
          <w:rFonts w:ascii="Times New Roman" w:hAnsi="Times New Roman" w:cs="Times New Roman"/>
          <w:lang w:val="pl-PL"/>
        </w:rPr>
        <w:t>ch</w:t>
      </w:r>
      <w:r w:rsidR="00EC5431" w:rsidRPr="00EC5431">
        <w:rPr>
          <w:rFonts w:ascii="Times New Roman" w:hAnsi="Times New Roman" w:cs="Times New Roman"/>
          <w:lang w:val="pl-PL"/>
        </w:rPr>
        <w:t xml:space="preserve"> egzekucyjn</w:t>
      </w:r>
      <w:r w:rsidR="00EC5431">
        <w:rPr>
          <w:rFonts w:ascii="Times New Roman" w:hAnsi="Times New Roman" w:cs="Times New Roman"/>
          <w:lang w:val="pl-PL"/>
        </w:rPr>
        <w:t>ych</w:t>
      </w:r>
      <w:r w:rsidR="00EC5431" w:rsidRPr="00EC5431">
        <w:rPr>
          <w:rFonts w:ascii="Times New Roman" w:hAnsi="Times New Roman" w:cs="Times New Roman"/>
          <w:lang w:val="pl-PL"/>
        </w:rPr>
        <w:t xml:space="preserve"> i zabezpieczając</w:t>
      </w:r>
      <w:r w:rsidR="00EC5431">
        <w:rPr>
          <w:rFonts w:ascii="Times New Roman" w:hAnsi="Times New Roman" w:cs="Times New Roman"/>
          <w:lang w:val="pl-PL"/>
        </w:rPr>
        <w:t>ych</w:t>
      </w:r>
      <w:r w:rsidR="00EC5431" w:rsidRPr="00EC5431">
        <w:rPr>
          <w:rFonts w:ascii="Times New Roman" w:hAnsi="Times New Roman" w:cs="Times New Roman"/>
          <w:lang w:val="pl-PL"/>
        </w:rPr>
        <w:t xml:space="preserve"> przy podejmowaniu decyzji w sprawach małżeńskich, rodzinnych i innych </w:t>
      </w:r>
      <w:r w:rsidR="001B6B5A">
        <w:rPr>
          <w:rFonts w:ascii="Times New Roman" w:hAnsi="Times New Roman" w:cs="Times New Roman"/>
          <w:lang w:val="pl-PL"/>
        </w:rPr>
        <w:t>u</w:t>
      </w:r>
      <w:r w:rsidR="00EC5431" w:rsidRPr="00EC5431">
        <w:rPr>
          <w:rFonts w:ascii="Times New Roman" w:hAnsi="Times New Roman" w:cs="Times New Roman"/>
          <w:lang w:val="pl-PL"/>
        </w:rPr>
        <w:t>regulowanych przez niniejszą ustawę</w:t>
      </w:r>
      <w:r w:rsidRPr="00EC5431">
        <w:rPr>
          <w:rFonts w:ascii="Times New Roman" w:hAnsi="Times New Roman" w:cs="Times New Roman"/>
          <w:lang w:val="pl-PL"/>
        </w:rPr>
        <w:t>.</w:t>
      </w:r>
    </w:p>
    <w:p w:rsidR="00A77841" w:rsidRPr="00D8381D" w:rsidRDefault="00A77841" w:rsidP="00D8381D">
      <w:pPr>
        <w:pStyle w:val="ECHRParaQuote"/>
        <w:rPr>
          <w:rFonts w:ascii="Times New Roman" w:hAnsi="Times New Roman" w:cs="Times New Roman"/>
          <w:lang w:val="hr-HR"/>
        </w:rPr>
      </w:pPr>
      <w:r w:rsidRPr="00EC5431">
        <w:rPr>
          <w:rFonts w:ascii="Times New Roman" w:hAnsi="Times New Roman" w:cs="Times New Roman"/>
          <w:lang w:val="pl-PL"/>
        </w:rPr>
        <w:t>(2)  </w:t>
      </w:r>
      <w:r w:rsidR="00EC5431" w:rsidRPr="00EC5431">
        <w:rPr>
          <w:rFonts w:ascii="Times New Roman" w:hAnsi="Times New Roman" w:cs="Times New Roman"/>
          <w:lang w:val="pl-PL"/>
        </w:rPr>
        <w:t>Po</w:t>
      </w:r>
      <w:r w:rsidR="00EC5431">
        <w:rPr>
          <w:rFonts w:ascii="Times New Roman" w:hAnsi="Times New Roman" w:cs="Times New Roman"/>
          <w:lang w:val="pl-PL"/>
        </w:rPr>
        <w:t xml:space="preserve">stępowania, o których mowa w </w:t>
      </w:r>
      <w:r w:rsidR="001B6B5A">
        <w:rPr>
          <w:rFonts w:ascii="Times New Roman" w:hAnsi="Times New Roman" w:cs="Times New Roman"/>
          <w:lang w:val="pl-PL"/>
        </w:rPr>
        <w:t xml:space="preserve">ustępie </w:t>
      </w:r>
      <w:r w:rsidR="00EC5431" w:rsidRPr="00EC5431">
        <w:rPr>
          <w:rFonts w:ascii="Times New Roman" w:hAnsi="Times New Roman" w:cs="Times New Roman"/>
          <w:lang w:val="pl-PL"/>
        </w:rPr>
        <w:t>1 niniej</w:t>
      </w:r>
      <w:r w:rsidR="001B6B5A">
        <w:rPr>
          <w:rFonts w:ascii="Times New Roman" w:hAnsi="Times New Roman" w:cs="Times New Roman"/>
          <w:lang w:val="pl-PL"/>
        </w:rPr>
        <w:t xml:space="preserve">szego artykułu </w:t>
      </w:r>
      <w:r w:rsidR="00EC5431">
        <w:rPr>
          <w:rFonts w:ascii="Times New Roman" w:hAnsi="Times New Roman" w:cs="Times New Roman"/>
          <w:lang w:val="pl-PL"/>
        </w:rPr>
        <w:t>są</w:t>
      </w:r>
      <w:r w:rsidR="00EC5431" w:rsidRPr="00EC5431">
        <w:rPr>
          <w:rFonts w:ascii="Times New Roman" w:hAnsi="Times New Roman" w:cs="Times New Roman"/>
          <w:lang w:val="pl-PL"/>
        </w:rPr>
        <w:t xml:space="preserve"> pilne</w:t>
      </w:r>
      <w:r w:rsidRPr="00EC5431">
        <w:rPr>
          <w:rFonts w:ascii="Times New Roman" w:hAnsi="Times New Roman" w:cs="Times New Roman"/>
          <w:lang w:val="pl-PL"/>
        </w:rPr>
        <w:t>.”</w:t>
      </w:r>
    </w:p>
    <w:p w:rsidR="00A77841" w:rsidRPr="00EC5431" w:rsidRDefault="001B6B5A" w:rsidP="00D8381D">
      <w:pPr>
        <w:pStyle w:val="ECHRTitleCentre3"/>
        <w:rPr>
          <w:rFonts w:ascii="Times New Roman" w:hAnsi="Times New Roman" w:cs="Times New Roman"/>
          <w:lang w:val="pl-PL"/>
        </w:rPr>
      </w:pPr>
      <w:r>
        <w:rPr>
          <w:rFonts w:ascii="Times New Roman" w:hAnsi="Times New Roman" w:cs="Times New Roman"/>
          <w:lang w:val="pl-PL"/>
        </w:rPr>
        <w:t>Artykuł</w:t>
      </w:r>
      <w:r w:rsidRPr="00EC5431">
        <w:rPr>
          <w:rFonts w:ascii="Times New Roman" w:hAnsi="Times New Roman" w:cs="Times New Roman"/>
          <w:lang w:val="pl-PL"/>
        </w:rPr>
        <w:t xml:space="preserve"> </w:t>
      </w:r>
      <w:r w:rsidR="00A77841" w:rsidRPr="00EC5431">
        <w:rPr>
          <w:rFonts w:ascii="Times New Roman" w:hAnsi="Times New Roman" w:cs="Times New Roman"/>
          <w:lang w:val="pl-PL"/>
        </w:rPr>
        <w:t>269(2)</w:t>
      </w:r>
    </w:p>
    <w:p w:rsidR="00A77841" w:rsidRPr="00EC5431" w:rsidRDefault="00A77841" w:rsidP="00D8381D">
      <w:pPr>
        <w:pStyle w:val="ECHRParaQuote"/>
        <w:rPr>
          <w:rFonts w:ascii="Times New Roman" w:hAnsi="Times New Roman" w:cs="Times New Roman"/>
          <w:lang w:val="pl-PL"/>
        </w:rPr>
      </w:pPr>
      <w:r w:rsidRPr="00EC5431">
        <w:rPr>
          <w:rFonts w:ascii="Times New Roman" w:hAnsi="Times New Roman" w:cs="Times New Roman"/>
          <w:lang w:val="pl-PL"/>
        </w:rPr>
        <w:t>“</w:t>
      </w:r>
      <w:r w:rsidR="00EC5431" w:rsidRPr="00EC5431">
        <w:rPr>
          <w:rFonts w:ascii="Times New Roman" w:hAnsi="Times New Roman" w:cs="Times New Roman"/>
          <w:lang w:val="pl-PL"/>
        </w:rPr>
        <w:t xml:space="preserve">W celu </w:t>
      </w:r>
      <w:r w:rsidR="001B6B5A">
        <w:rPr>
          <w:rFonts w:ascii="Times New Roman" w:hAnsi="Times New Roman" w:cs="Times New Roman"/>
          <w:lang w:val="pl-PL"/>
        </w:rPr>
        <w:t xml:space="preserve">realizacji </w:t>
      </w:r>
      <w:r w:rsidR="00EC5431" w:rsidRPr="00EC5431">
        <w:rPr>
          <w:rFonts w:ascii="Times New Roman" w:hAnsi="Times New Roman" w:cs="Times New Roman"/>
          <w:lang w:val="pl-PL"/>
        </w:rPr>
        <w:t xml:space="preserve">swoich praw lub interesów, sąd </w:t>
      </w:r>
      <w:r w:rsidR="00EC5431">
        <w:rPr>
          <w:rFonts w:ascii="Times New Roman" w:hAnsi="Times New Roman" w:cs="Times New Roman"/>
          <w:lang w:val="pl-PL"/>
        </w:rPr>
        <w:t xml:space="preserve">w kwestiach o </w:t>
      </w:r>
      <w:r w:rsidR="00EC5431" w:rsidRPr="00EC5431">
        <w:rPr>
          <w:rFonts w:ascii="Times New Roman" w:hAnsi="Times New Roman" w:cs="Times New Roman"/>
          <w:lang w:val="pl-PL"/>
        </w:rPr>
        <w:t>status</w:t>
      </w:r>
      <w:r w:rsidR="00EC5431">
        <w:rPr>
          <w:rFonts w:ascii="Times New Roman" w:hAnsi="Times New Roman" w:cs="Times New Roman"/>
          <w:lang w:val="pl-PL"/>
        </w:rPr>
        <w:t>ie</w:t>
      </w:r>
      <w:r w:rsidR="00EC5431" w:rsidRPr="00EC5431">
        <w:rPr>
          <w:rFonts w:ascii="Times New Roman" w:hAnsi="Times New Roman" w:cs="Times New Roman"/>
          <w:lang w:val="pl-PL"/>
        </w:rPr>
        <w:t xml:space="preserve"> osobisty</w:t>
      </w:r>
      <w:r w:rsidR="00EC5431">
        <w:rPr>
          <w:rFonts w:ascii="Times New Roman" w:hAnsi="Times New Roman" w:cs="Times New Roman"/>
          <w:lang w:val="pl-PL"/>
        </w:rPr>
        <w:t>m</w:t>
      </w:r>
      <w:r w:rsidR="00EC5431" w:rsidRPr="00EC5431">
        <w:rPr>
          <w:rFonts w:ascii="Times New Roman" w:hAnsi="Times New Roman" w:cs="Times New Roman"/>
          <w:lang w:val="pl-PL"/>
        </w:rPr>
        <w:t>, zgodnie z</w:t>
      </w:r>
      <w:r w:rsidR="001B6B5A">
        <w:rPr>
          <w:rFonts w:ascii="Times New Roman" w:hAnsi="Times New Roman" w:cs="Times New Roman"/>
          <w:lang w:val="pl-PL"/>
        </w:rPr>
        <w:t xml:space="preserve"> jego/jej</w:t>
      </w:r>
      <w:r w:rsidR="00EC5431" w:rsidRPr="00EC5431">
        <w:rPr>
          <w:rFonts w:ascii="Times New Roman" w:hAnsi="Times New Roman" w:cs="Times New Roman"/>
          <w:lang w:val="pl-PL"/>
        </w:rPr>
        <w:t xml:space="preserve"> wiekiem i dojrzałością, a także z uwzględnie</w:t>
      </w:r>
      <w:r w:rsidR="00EC5431">
        <w:rPr>
          <w:rFonts w:ascii="Times New Roman" w:hAnsi="Times New Roman" w:cs="Times New Roman"/>
          <w:lang w:val="pl-PL"/>
        </w:rPr>
        <w:t>niem dobrobytu dziecka, pozwoli</w:t>
      </w:r>
      <w:r w:rsidR="00EC5431" w:rsidRPr="00EC5431">
        <w:rPr>
          <w:rFonts w:ascii="Times New Roman" w:hAnsi="Times New Roman" w:cs="Times New Roman"/>
          <w:lang w:val="pl-PL"/>
        </w:rPr>
        <w:t xml:space="preserve"> dziec</w:t>
      </w:r>
      <w:r w:rsidR="00EC5431">
        <w:rPr>
          <w:rFonts w:ascii="Times New Roman" w:hAnsi="Times New Roman" w:cs="Times New Roman"/>
          <w:lang w:val="pl-PL"/>
        </w:rPr>
        <w:t>ku wyrazić swoje poglądy przed c</w:t>
      </w:r>
      <w:r w:rsidR="00EC5431" w:rsidRPr="00EC5431">
        <w:rPr>
          <w:rFonts w:ascii="Times New Roman" w:hAnsi="Times New Roman" w:cs="Times New Roman"/>
          <w:lang w:val="pl-PL"/>
        </w:rPr>
        <w:t>entrum pomocy społecznej lub przed sądem</w:t>
      </w:r>
      <w:r w:rsidRPr="00EC5431">
        <w:rPr>
          <w:rFonts w:ascii="Times New Roman" w:hAnsi="Times New Roman" w:cs="Times New Roman"/>
          <w:lang w:val="pl-PL"/>
        </w:rPr>
        <w:t>.”</w:t>
      </w:r>
    </w:p>
    <w:p w:rsidR="00A77841" w:rsidRPr="001F1531" w:rsidRDefault="00A77841" w:rsidP="00D8381D">
      <w:pPr>
        <w:pStyle w:val="ECHRTitleCentre3"/>
        <w:rPr>
          <w:rFonts w:ascii="Times New Roman" w:hAnsi="Times New Roman" w:cs="Times New Roman"/>
          <w:b w:val="0"/>
          <w:lang w:val="pl-PL"/>
        </w:rPr>
      </w:pPr>
      <w:r w:rsidRPr="001F1531">
        <w:rPr>
          <w:rFonts w:ascii="Times New Roman" w:hAnsi="Times New Roman" w:cs="Times New Roman"/>
          <w:b w:val="0"/>
          <w:lang w:val="pl-PL"/>
        </w:rPr>
        <w:t>II.  </w:t>
      </w:r>
      <w:r w:rsidR="00EC5431" w:rsidRPr="001F1531">
        <w:rPr>
          <w:rFonts w:ascii="Times New Roman" w:hAnsi="Times New Roman" w:cs="Times New Roman"/>
          <w:b w:val="0"/>
          <w:lang w:val="pl-PL"/>
        </w:rPr>
        <w:t xml:space="preserve">SPECJALNE </w:t>
      </w:r>
      <w:r w:rsidR="001B6B5A">
        <w:rPr>
          <w:rFonts w:ascii="Times New Roman" w:hAnsi="Times New Roman" w:cs="Times New Roman"/>
          <w:b w:val="0"/>
          <w:lang w:val="pl-PL"/>
        </w:rPr>
        <w:t>SPRAWY CYWILNE</w:t>
      </w:r>
    </w:p>
    <w:p w:rsidR="00A77841" w:rsidRPr="00EC5431" w:rsidRDefault="00A77841" w:rsidP="00D8381D">
      <w:pPr>
        <w:pStyle w:val="ECHRTitleCentre3"/>
        <w:rPr>
          <w:rFonts w:ascii="Times New Roman" w:hAnsi="Times New Roman" w:cs="Times New Roman"/>
          <w:b w:val="0"/>
          <w:i/>
          <w:lang w:val="pl-PL"/>
        </w:rPr>
      </w:pPr>
      <w:r w:rsidRPr="001F1531">
        <w:rPr>
          <w:rFonts w:ascii="Times New Roman" w:hAnsi="Times New Roman" w:cs="Times New Roman"/>
          <w:b w:val="0"/>
          <w:i/>
          <w:lang w:val="pl-PL"/>
        </w:rPr>
        <w:t>3.  </w:t>
      </w:r>
      <w:r w:rsidR="00EC5431" w:rsidRPr="00EC5431">
        <w:rPr>
          <w:rFonts w:ascii="Times New Roman" w:hAnsi="Times New Roman" w:cs="Times New Roman"/>
          <w:b w:val="0"/>
          <w:i/>
          <w:lang w:val="pl-PL"/>
        </w:rPr>
        <w:t>Postępowani</w:t>
      </w:r>
      <w:r w:rsidR="00EC5431">
        <w:rPr>
          <w:rFonts w:ascii="Times New Roman" w:hAnsi="Times New Roman" w:cs="Times New Roman"/>
          <w:b w:val="0"/>
          <w:i/>
          <w:lang w:val="pl-PL"/>
        </w:rPr>
        <w:t>a</w:t>
      </w:r>
      <w:r w:rsidR="00EC5431" w:rsidRPr="00EC5431">
        <w:rPr>
          <w:rFonts w:ascii="Times New Roman" w:hAnsi="Times New Roman" w:cs="Times New Roman"/>
          <w:b w:val="0"/>
          <w:i/>
          <w:lang w:val="pl-PL"/>
        </w:rPr>
        <w:t xml:space="preserve"> dotyczące aresztu, odpowiedzialności rodzicielskiej lub środków ochrony dzieci</w:t>
      </w:r>
    </w:p>
    <w:p w:rsidR="00A77841" w:rsidRPr="00EC5431" w:rsidRDefault="001B6B5A" w:rsidP="00D8381D">
      <w:pPr>
        <w:pStyle w:val="ECHRTitleCentre3"/>
        <w:rPr>
          <w:rFonts w:ascii="Times New Roman" w:hAnsi="Times New Roman" w:cs="Times New Roman"/>
          <w:lang w:val="pl-PL"/>
        </w:rPr>
      </w:pPr>
      <w:r>
        <w:rPr>
          <w:rFonts w:ascii="Times New Roman" w:hAnsi="Times New Roman" w:cs="Times New Roman"/>
          <w:lang w:val="pl-PL"/>
        </w:rPr>
        <w:t>Artykuł</w:t>
      </w:r>
      <w:r w:rsidRPr="00EC5431">
        <w:rPr>
          <w:rFonts w:ascii="Times New Roman" w:hAnsi="Times New Roman" w:cs="Times New Roman"/>
          <w:lang w:val="pl-PL"/>
        </w:rPr>
        <w:t xml:space="preserve"> </w:t>
      </w:r>
      <w:r w:rsidR="00A77841" w:rsidRPr="00EC5431">
        <w:rPr>
          <w:rFonts w:ascii="Times New Roman" w:hAnsi="Times New Roman" w:cs="Times New Roman"/>
          <w:lang w:val="pl-PL"/>
        </w:rPr>
        <w:t>295</w:t>
      </w:r>
    </w:p>
    <w:p w:rsidR="00A77841" w:rsidRPr="00EC5431" w:rsidRDefault="00A77841" w:rsidP="00D8381D">
      <w:pPr>
        <w:pStyle w:val="ECHRParaQuote"/>
        <w:rPr>
          <w:rFonts w:ascii="Times New Roman" w:hAnsi="Times New Roman" w:cs="Times New Roman"/>
          <w:lang w:val="pl-PL"/>
        </w:rPr>
      </w:pPr>
      <w:r w:rsidRPr="00EC5431">
        <w:rPr>
          <w:rFonts w:ascii="Times New Roman" w:hAnsi="Times New Roman" w:cs="Times New Roman"/>
          <w:lang w:val="pl-PL"/>
        </w:rPr>
        <w:t>“(1)  </w:t>
      </w:r>
      <w:r w:rsidR="00EC5431" w:rsidRPr="00EC5431">
        <w:rPr>
          <w:rFonts w:ascii="Times New Roman" w:hAnsi="Times New Roman" w:cs="Times New Roman"/>
          <w:lang w:val="pl-PL"/>
        </w:rPr>
        <w:t xml:space="preserve">Przed podjęciem decyzji o </w:t>
      </w:r>
      <w:r w:rsidR="001B6B5A">
        <w:rPr>
          <w:rFonts w:ascii="Times New Roman" w:hAnsi="Times New Roman" w:cs="Times New Roman"/>
          <w:lang w:val="pl-PL"/>
        </w:rPr>
        <w:t>przyznaniu opieki</w:t>
      </w:r>
      <w:r w:rsidR="001B6B5A" w:rsidRPr="00EC5431">
        <w:rPr>
          <w:rFonts w:ascii="Times New Roman" w:hAnsi="Times New Roman" w:cs="Times New Roman"/>
          <w:lang w:val="pl-PL"/>
        </w:rPr>
        <w:t xml:space="preserve"> </w:t>
      </w:r>
      <w:r w:rsidR="00EC5431" w:rsidRPr="00EC5431">
        <w:rPr>
          <w:rFonts w:ascii="Times New Roman" w:hAnsi="Times New Roman" w:cs="Times New Roman"/>
          <w:lang w:val="pl-PL"/>
        </w:rPr>
        <w:t xml:space="preserve">lub </w:t>
      </w:r>
      <w:r w:rsidR="001B6B5A">
        <w:rPr>
          <w:rFonts w:ascii="Times New Roman" w:hAnsi="Times New Roman" w:cs="Times New Roman"/>
          <w:lang w:val="pl-PL"/>
        </w:rPr>
        <w:t>władzy</w:t>
      </w:r>
      <w:r w:rsidR="001B6B5A" w:rsidRPr="00EC5431">
        <w:rPr>
          <w:rFonts w:ascii="Times New Roman" w:hAnsi="Times New Roman" w:cs="Times New Roman"/>
          <w:lang w:val="pl-PL"/>
        </w:rPr>
        <w:t xml:space="preserve"> </w:t>
      </w:r>
      <w:r w:rsidR="00EC5431" w:rsidRPr="00EC5431">
        <w:rPr>
          <w:rFonts w:ascii="Times New Roman" w:hAnsi="Times New Roman" w:cs="Times New Roman"/>
          <w:lang w:val="pl-PL"/>
        </w:rPr>
        <w:t>rodzicielskiej sąd uzyskuje sprawozdanie i zalecenie ośrodka pomocy społecznej</w:t>
      </w:r>
      <w:r w:rsidRPr="00EC5431">
        <w:rPr>
          <w:rFonts w:ascii="Times New Roman" w:hAnsi="Times New Roman" w:cs="Times New Roman"/>
          <w:lang w:val="pl-PL"/>
        </w:rPr>
        <w:t>.</w:t>
      </w:r>
    </w:p>
    <w:p w:rsidR="00A77841" w:rsidRPr="00EC5431" w:rsidRDefault="00A77841" w:rsidP="00D8381D">
      <w:pPr>
        <w:pStyle w:val="ECHRParaQuote"/>
        <w:rPr>
          <w:rFonts w:ascii="Times New Roman" w:hAnsi="Times New Roman" w:cs="Times New Roman"/>
          <w:lang w:val="pl-PL"/>
        </w:rPr>
      </w:pPr>
      <w:r w:rsidRPr="00EC5431">
        <w:rPr>
          <w:rFonts w:ascii="Times New Roman" w:hAnsi="Times New Roman" w:cs="Times New Roman"/>
          <w:lang w:val="pl-PL"/>
        </w:rPr>
        <w:t>(2)  </w:t>
      </w:r>
      <w:r w:rsidR="00EC5431" w:rsidRPr="00EC5431">
        <w:rPr>
          <w:rFonts w:ascii="Times New Roman" w:hAnsi="Times New Roman" w:cs="Times New Roman"/>
          <w:lang w:val="pl-PL"/>
        </w:rPr>
        <w:t xml:space="preserve">Centrum opieki społecznej musi w ciągu trzydziestu dni przedłożyć sądowi sprawozdanie i zalecenia, o których mowa w </w:t>
      </w:r>
      <w:r w:rsidR="00A70209">
        <w:rPr>
          <w:rFonts w:ascii="Times New Roman" w:hAnsi="Times New Roman" w:cs="Times New Roman"/>
          <w:lang w:val="pl-PL"/>
        </w:rPr>
        <w:t>ustępie</w:t>
      </w:r>
      <w:r w:rsidR="00A70209" w:rsidRPr="00EC5431">
        <w:rPr>
          <w:rFonts w:ascii="Times New Roman" w:hAnsi="Times New Roman" w:cs="Times New Roman"/>
          <w:lang w:val="pl-PL"/>
        </w:rPr>
        <w:t xml:space="preserve"> </w:t>
      </w:r>
      <w:r w:rsidR="00EC5431" w:rsidRPr="00EC5431">
        <w:rPr>
          <w:rFonts w:ascii="Times New Roman" w:hAnsi="Times New Roman" w:cs="Times New Roman"/>
          <w:lang w:val="pl-PL"/>
        </w:rPr>
        <w:t>1 niniejs</w:t>
      </w:r>
      <w:r w:rsidR="00A70209">
        <w:rPr>
          <w:rFonts w:ascii="Times New Roman" w:hAnsi="Times New Roman" w:cs="Times New Roman"/>
          <w:lang w:val="pl-PL"/>
        </w:rPr>
        <w:t>zego artykułu</w:t>
      </w:r>
      <w:r w:rsidRPr="00EC5431">
        <w:rPr>
          <w:rFonts w:ascii="Times New Roman" w:hAnsi="Times New Roman" w:cs="Times New Roman"/>
          <w:lang w:val="pl-PL"/>
        </w:rPr>
        <w:t>.</w:t>
      </w:r>
    </w:p>
    <w:p w:rsidR="00A77841" w:rsidRPr="001F1531" w:rsidRDefault="00A77841" w:rsidP="00D8381D">
      <w:pPr>
        <w:pStyle w:val="ECHRParaQuote"/>
        <w:rPr>
          <w:rFonts w:ascii="Times New Roman" w:hAnsi="Times New Roman" w:cs="Times New Roman"/>
          <w:lang w:val="pl-PL"/>
        </w:rPr>
      </w:pPr>
      <w:r w:rsidRPr="001F1531">
        <w:rPr>
          <w:rFonts w:ascii="Times New Roman" w:hAnsi="Times New Roman" w:cs="Times New Roman"/>
          <w:lang w:val="pl-PL"/>
        </w:rPr>
        <w:t>(3)  ...”</w:t>
      </w:r>
    </w:p>
    <w:p w:rsidR="00A77841" w:rsidRPr="001F1531" w:rsidRDefault="00A77841" w:rsidP="00D8381D">
      <w:pPr>
        <w:pStyle w:val="ECHRHeading3"/>
        <w:rPr>
          <w:lang w:val="pl-PL"/>
        </w:rPr>
      </w:pPr>
      <w:r w:rsidRPr="001F1531">
        <w:rPr>
          <w:lang w:val="pl-PL"/>
        </w:rPr>
        <w:t>2.  </w:t>
      </w:r>
      <w:r w:rsidR="00EC5431" w:rsidRPr="001F1531">
        <w:rPr>
          <w:lang w:val="pl-PL"/>
        </w:rPr>
        <w:t>Odpowiednie orzecznictwo</w:t>
      </w:r>
    </w:p>
    <w:p w:rsidR="00A77841" w:rsidRPr="00EC5431" w:rsidRDefault="00FC13B8" w:rsidP="00D8381D">
      <w:pPr>
        <w:pStyle w:val="ECHRPara"/>
        <w:rPr>
          <w:rFonts w:ascii="Times New Roman" w:hAnsi="Times New Roman" w:cs="Times New Roman"/>
          <w:lang w:val="pl-PL"/>
        </w:rPr>
      </w:pPr>
      <w:r w:rsidRPr="00D8381D">
        <w:rPr>
          <w:rFonts w:ascii="Times New Roman" w:hAnsi="Times New Roman" w:cs="Times New Roman"/>
          <w:lang w:val="en-GB" w:eastAsia="fr-FR"/>
        </w:rPr>
        <w:fldChar w:fldCharType="begin"/>
      </w:r>
      <w:r w:rsidR="00A77841" w:rsidRPr="001F1531">
        <w:rPr>
          <w:rFonts w:ascii="Times New Roman" w:hAnsi="Times New Roman" w:cs="Times New Roman"/>
          <w:lang w:val="pl-PL" w:eastAsia="fr-FR"/>
        </w:rPr>
        <w:instrText xml:space="preserve"> SEQ level0 \*arabic </w:instrText>
      </w:r>
      <w:r w:rsidRPr="00D8381D">
        <w:rPr>
          <w:rFonts w:ascii="Times New Roman" w:hAnsi="Times New Roman" w:cs="Times New Roman"/>
          <w:lang w:val="en-GB" w:eastAsia="fr-FR"/>
        </w:rPr>
        <w:fldChar w:fldCharType="separate"/>
      </w:r>
      <w:r w:rsidR="00A0153C">
        <w:rPr>
          <w:rFonts w:ascii="Times New Roman" w:hAnsi="Times New Roman" w:cs="Times New Roman"/>
          <w:noProof/>
          <w:lang w:val="pl-PL" w:eastAsia="fr-FR"/>
        </w:rPr>
        <w:t>85</w:t>
      </w:r>
      <w:r w:rsidRPr="00D8381D">
        <w:rPr>
          <w:rFonts w:ascii="Times New Roman" w:hAnsi="Times New Roman" w:cs="Times New Roman"/>
          <w:lang w:val="en-GB" w:eastAsia="fr-FR"/>
        </w:rPr>
        <w:fldChar w:fldCharType="end"/>
      </w:r>
      <w:r w:rsidR="00A77841" w:rsidRPr="001F1531">
        <w:rPr>
          <w:rFonts w:ascii="Times New Roman" w:hAnsi="Times New Roman" w:cs="Times New Roman"/>
          <w:lang w:val="pl-PL" w:eastAsia="fr-FR"/>
        </w:rPr>
        <w:t>.  </w:t>
      </w:r>
      <w:r w:rsidR="00EC5431" w:rsidRPr="00EC5431">
        <w:rPr>
          <w:rFonts w:ascii="Times New Roman" w:hAnsi="Times New Roman" w:cs="Times New Roman"/>
          <w:lang w:val="pl-PL"/>
        </w:rPr>
        <w:t>W swoim wyroku numer</w:t>
      </w:r>
      <w:r w:rsidR="00A77841" w:rsidRPr="00EC5431">
        <w:rPr>
          <w:rFonts w:ascii="Times New Roman" w:hAnsi="Times New Roman" w:cs="Times New Roman"/>
          <w:lang w:val="pl-PL"/>
        </w:rPr>
        <w:t xml:space="preserve"> Gž-994/11-3 </w:t>
      </w:r>
      <w:r w:rsidR="00A92F8E">
        <w:rPr>
          <w:rFonts w:ascii="Times New Roman" w:hAnsi="Times New Roman" w:cs="Times New Roman"/>
          <w:lang w:val="pl-PL"/>
        </w:rPr>
        <w:t xml:space="preserve">z dnia 17 </w:t>
      </w:r>
      <w:r w:rsidR="00A70209">
        <w:rPr>
          <w:rFonts w:ascii="Times New Roman" w:hAnsi="Times New Roman" w:cs="Times New Roman"/>
          <w:lang w:val="pl-PL"/>
        </w:rPr>
        <w:t>m</w:t>
      </w:r>
      <w:r w:rsidR="00106594">
        <w:rPr>
          <w:rFonts w:ascii="Times New Roman" w:hAnsi="Times New Roman" w:cs="Times New Roman"/>
          <w:lang w:val="pl-PL"/>
        </w:rPr>
        <w:t>arca 2011 roku</w:t>
      </w:r>
      <w:r w:rsidR="00EC5431" w:rsidRPr="00EC5431">
        <w:rPr>
          <w:rFonts w:ascii="Times New Roman" w:hAnsi="Times New Roman" w:cs="Times New Roman"/>
          <w:lang w:val="pl-PL"/>
        </w:rPr>
        <w:t xml:space="preserve"> Sąd Okręgowy w </w:t>
      </w:r>
      <w:proofErr w:type="spellStart"/>
      <w:r w:rsidR="00EC5431" w:rsidRPr="00EC5431">
        <w:rPr>
          <w:rFonts w:ascii="Times New Roman" w:hAnsi="Times New Roman" w:cs="Times New Roman"/>
          <w:lang w:val="pl-PL"/>
        </w:rPr>
        <w:t>Bjelovar</w:t>
      </w:r>
      <w:proofErr w:type="spellEnd"/>
      <w:r w:rsidR="00EC5431" w:rsidRPr="00EC5431">
        <w:rPr>
          <w:rFonts w:ascii="Times New Roman" w:hAnsi="Times New Roman" w:cs="Times New Roman"/>
          <w:lang w:val="pl-PL"/>
        </w:rPr>
        <w:t xml:space="preserve"> orzekł w następujący sposób</w:t>
      </w:r>
      <w:r w:rsidR="00A77841" w:rsidRPr="00EC5431">
        <w:rPr>
          <w:rFonts w:ascii="Times New Roman" w:hAnsi="Times New Roman" w:cs="Times New Roman"/>
          <w:lang w:val="pl-PL"/>
        </w:rPr>
        <w:t>:</w:t>
      </w:r>
    </w:p>
    <w:p w:rsidR="00A77841" w:rsidRPr="00EC5431" w:rsidRDefault="00A77841" w:rsidP="00D8381D">
      <w:pPr>
        <w:pStyle w:val="ECHRParaQuote"/>
        <w:rPr>
          <w:rFonts w:ascii="Times New Roman" w:hAnsi="Times New Roman" w:cs="Times New Roman"/>
          <w:lang w:val="pl-PL"/>
        </w:rPr>
      </w:pPr>
      <w:r w:rsidRPr="00EC5431">
        <w:rPr>
          <w:rFonts w:ascii="Times New Roman" w:hAnsi="Times New Roman" w:cs="Times New Roman"/>
          <w:lang w:val="pl-PL"/>
        </w:rPr>
        <w:t>“</w:t>
      </w:r>
      <w:r w:rsidR="00A70209">
        <w:rPr>
          <w:rFonts w:ascii="Times New Roman" w:hAnsi="Times New Roman" w:cs="Times New Roman"/>
          <w:lang w:val="pl-PL"/>
        </w:rPr>
        <w:t>Gdy</w:t>
      </w:r>
      <w:r w:rsidR="00A70209" w:rsidRPr="00EC5431">
        <w:rPr>
          <w:rFonts w:ascii="Times New Roman" w:hAnsi="Times New Roman" w:cs="Times New Roman"/>
          <w:lang w:val="pl-PL"/>
        </w:rPr>
        <w:t xml:space="preserve"> </w:t>
      </w:r>
      <w:r w:rsidR="00EC5431" w:rsidRPr="00EC5431">
        <w:rPr>
          <w:rFonts w:ascii="Times New Roman" w:hAnsi="Times New Roman" w:cs="Times New Roman"/>
          <w:lang w:val="pl-PL"/>
        </w:rPr>
        <w:t xml:space="preserve">dziecko </w:t>
      </w:r>
      <w:r w:rsidR="00A70209">
        <w:rPr>
          <w:rFonts w:ascii="Times New Roman" w:hAnsi="Times New Roman" w:cs="Times New Roman"/>
          <w:lang w:val="pl-PL"/>
        </w:rPr>
        <w:t xml:space="preserve">postanowiło zamieszkać zgodnie ze swoją </w:t>
      </w:r>
      <w:r w:rsidR="00EC5431" w:rsidRPr="00EC5431">
        <w:rPr>
          <w:rFonts w:ascii="Times New Roman" w:hAnsi="Times New Roman" w:cs="Times New Roman"/>
          <w:lang w:val="pl-PL"/>
        </w:rPr>
        <w:t>własn</w:t>
      </w:r>
      <w:r w:rsidR="00A70209">
        <w:rPr>
          <w:rFonts w:ascii="Times New Roman" w:hAnsi="Times New Roman" w:cs="Times New Roman"/>
          <w:lang w:val="pl-PL"/>
        </w:rPr>
        <w:t>ą</w:t>
      </w:r>
      <w:r w:rsidR="00EC5431" w:rsidRPr="00EC5431">
        <w:rPr>
          <w:rFonts w:ascii="Times New Roman" w:hAnsi="Times New Roman" w:cs="Times New Roman"/>
          <w:lang w:val="pl-PL"/>
        </w:rPr>
        <w:t xml:space="preserve"> wol</w:t>
      </w:r>
      <w:r w:rsidR="00A70209">
        <w:rPr>
          <w:rFonts w:ascii="Times New Roman" w:hAnsi="Times New Roman" w:cs="Times New Roman"/>
          <w:lang w:val="pl-PL"/>
        </w:rPr>
        <w:t xml:space="preserve">ą </w:t>
      </w:r>
      <w:r w:rsidR="00EC5431" w:rsidRPr="00EC5431">
        <w:rPr>
          <w:rFonts w:ascii="Times New Roman" w:hAnsi="Times New Roman" w:cs="Times New Roman"/>
          <w:lang w:val="pl-PL"/>
        </w:rPr>
        <w:t xml:space="preserve">z drugim rodzicem (ojcem), który był równie </w:t>
      </w:r>
      <w:r w:rsidR="005A2267">
        <w:rPr>
          <w:rFonts w:ascii="Times New Roman" w:hAnsi="Times New Roman" w:cs="Times New Roman"/>
          <w:lang w:val="pl-PL"/>
        </w:rPr>
        <w:t>uprawniony</w:t>
      </w:r>
      <w:r w:rsidR="00EC5431" w:rsidRPr="00EC5431">
        <w:rPr>
          <w:rFonts w:ascii="Times New Roman" w:hAnsi="Times New Roman" w:cs="Times New Roman"/>
          <w:lang w:val="pl-PL"/>
        </w:rPr>
        <w:t xml:space="preserve">, aby opiekować się dzieckiem jak rodzic (matką), z którym dziecko żyło do tej pory, </w:t>
      </w:r>
      <w:r w:rsidR="00A70209">
        <w:rPr>
          <w:rFonts w:ascii="Times New Roman" w:hAnsi="Times New Roman" w:cs="Times New Roman"/>
          <w:lang w:val="pl-PL"/>
        </w:rPr>
        <w:t xml:space="preserve">a </w:t>
      </w:r>
      <w:r w:rsidR="00EC5431" w:rsidRPr="00EC5431">
        <w:rPr>
          <w:rFonts w:ascii="Times New Roman" w:hAnsi="Times New Roman" w:cs="Times New Roman"/>
          <w:lang w:val="pl-PL"/>
        </w:rPr>
        <w:t>dziecko, biorąc pod uwagę jego wiek i dojrzałość,</w:t>
      </w:r>
      <w:r w:rsidR="003106E2">
        <w:rPr>
          <w:rFonts w:ascii="Times New Roman" w:hAnsi="Times New Roman" w:cs="Times New Roman"/>
          <w:lang w:val="pl-PL"/>
        </w:rPr>
        <w:t xml:space="preserve"> jest</w:t>
      </w:r>
      <w:r w:rsidR="00EC5431" w:rsidRPr="00EC5431">
        <w:rPr>
          <w:rFonts w:ascii="Times New Roman" w:hAnsi="Times New Roman" w:cs="Times New Roman"/>
          <w:lang w:val="pl-PL"/>
        </w:rPr>
        <w:t xml:space="preserve"> zdolne do formułowania własnej opinii i wyrażania poglądów na kwestie dotyczące </w:t>
      </w:r>
      <w:r w:rsidR="00EC5431">
        <w:rPr>
          <w:rFonts w:ascii="Times New Roman" w:hAnsi="Times New Roman" w:cs="Times New Roman"/>
          <w:lang w:val="pl-PL"/>
        </w:rPr>
        <w:t>j</w:t>
      </w:r>
      <w:r w:rsidR="00EC5431" w:rsidRPr="00EC5431">
        <w:rPr>
          <w:rFonts w:ascii="Times New Roman" w:hAnsi="Times New Roman" w:cs="Times New Roman"/>
          <w:lang w:val="pl-PL"/>
        </w:rPr>
        <w:t>ego</w:t>
      </w:r>
      <w:r w:rsidR="003106E2">
        <w:rPr>
          <w:rFonts w:ascii="Times New Roman" w:hAnsi="Times New Roman" w:cs="Times New Roman"/>
          <w:lang w:val="pl-PL"/>
        </w:rPr>
        <w:t xml:space="preserve"> osoby</w:t>
      </w:r>
      <w:r w:rsidR="00EC5431" w:rsidRPr="00EC5431">
        <w:rPr>
          <w:rFonts w:ascii="Times New Roman" w:hAnsi="Times New Roman" w:cs="Times New Roman"/>
          <w:lang w:val="pl-PL"/>
        </w:rPr>
        <w:t xml:space="preserve">, </w:t>
      </w:r>
      <w:r w:rsidR="00A70209">
        <w:rPr>
          <w:rFonts w:ascii="Times New Roman" w:hAnsi="Times New Roman" w:cs="Times New Roman"/>
          <w:lang w:val="pl-PL"/>
        </w:rPr>
        <w:t xml:space="preserve">wtedy te </w:t>
      </w:r>
      <w:r w:rsidR="00EC5431" w:rsidRPr="00EC5431">
        <w:rPr>
          <w:rFonts w:ascii="Times New Roman" w:hAnsi="Times New Roman" w:cs="Times New Roman"/>
          <w:lang w:val="pl-PL"/>
        </w:rPr>
        <w:t xml:space="preserve">okoliczności mogą uzasadniać </w:t>
      </w:r>
      <w:r w:rsidR="00A70209">
        <w:rPr>
          <w:rFonts w:ascii="Times New Roman" w:hAnsi="Times New Roman" w:cs="Times New Roman"/>
          <w:lang w:val="pl-PL"/>
        </w:rPr>
        <w:t xml:space="preserve">zmianę </w:t>
      </w:r>
      <w:r w:rsidR="00EC5431" w:rsidRPr="00EC5431">
        <w:rPr>
          <w:rFonts w:ascii="Times New Roman" w:hAnsi="Times New Roman" w:cs="Times New Roman"/>
          <w:lang w:val="pl-PL"/>
        </w:rPr>
        <w:t>wcześniejszej decyzji o opiece nad dzieckiem</w:t>
      </w:r>
      <w:r w:rsidRPr="00EC5431">
        <w:rPr>
          <w:rFonts w:ascii="Times New Roman" w:hAnsi="Times New Roman" w:cs="Times New Roman"/>
          <w:lang w:val="pl-PL"/>
        </w:rPr>
        <w:t>.”</w:t>
      </w:r>
    </w:p>
    <w:p w:rsidR="00A77841" w:rsidRPr="00D8118D" w:rsidRDefault="00A77841" w:rsidP="00D8381D">
      <w:pPr>
        <w:pStyle w:val="ECHRHeading2"/>
        <w:rPr>
          <w:lang w:val="pl-PL"/>
        </w:rPr>
      </w:pPr>
      <w:r w:rsidRPr="00D8118D">
        <w:rPr>
          <w:lang w:val="pl-PL"/>
        </w:rPr>
        <w:lastRenderedPageBreak/>
        <w:t>B.  </w:t>
      </w:r>
      <w:r w:rsidR="00EC5431" w:rsidRPr="00D8118D">
        <w:rPr>
          <w:lang w:val="pl-PL"/>
        </w:rPr>
        <w:t>Kodeks karny</w:t>
      </w:r>
    </w:p>
    <w:p w:rsidR="00A77841" w:rsidRPr="00D8118D" w:rsidRDefault="00A77841" w:rsidP="00D8381D">
      <w:pPr>
        <w:pStyle w:val="ECHRHeading3"/>
        <w:rPr>
          <w:lang w:val="pl-PL"/>
        </w:rPr>
      </w:pPr>
      <w:r w:rsidRPr="00D8118D">
        <w:rPr>
          <w:lang w:val="pl-PL"/>
        </w:rPr>
        <w:t>1.  </w:t>
      </w:r>
      <w:r w:rsidR="00EC5431" w:rsidRPr="00D8118D">
        <w:rPr>
          <w:lang w:val="pl-PL"/>
        </w:rPr>
        <w:t>Odpowiednie przepisy</w:t>
      </w:r>
    </w:p>
    <w:p w:rsidR="00A77841" w:rsidRPr="00EC5431"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1F1531">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86</w:t>
      </w:r>
      <w:r w:rsidRPr="00D8381D">
        <w:rPr>
          <w:rFonts w:ascii="Times New Roman" w:hAnsi="Times New Roman" w:cs="Times New Roman"/>
          <w:lang w:val="en-GB"/>
        </w:rPr>
        <w:fldChar w:fldCharType="end"/>
      </w:r>
      <w:r w:rsidR="00A77841" w:rsidRPr="001F1531">
        <w:rPr>
          <w:rFonts w:ascii="Times New Roman" w:hAnsi="Times New Roman" w:cs="Times New Roman"/>
          <w:lang w:val="pl-PL"/>
        </w:rPr>
        <w:t>.  </w:t>
      </w:r>
      <w:r w:rsidR="00A92F8E">
        <w:rPr>
          <w:rFonts w:ascii="Times New Roman" w:hAnsi="Times New Roman" w:cs="Times New Roman"/>
          <w:lang w:val="pl-PL"/>
        </w:rPr>
        <w:t xml:space="preserve">Odpowiednie postanowienie </w:t>
      </w:r>
      <w:r w:rsidR="00A70209">
        <w:rPr>
          <w:rFonts w:ascii="Times New Roman" w:hAnsi="Times New Roman" w:cs="Times New Roman"/>
          <w:lang w:val="pl-PL"/>
        </w:rPr>
        <w:t>k</w:t>
      </w:r>
      <w:r w:rsidR="00A92F8E">
        <w:rPr>
          <w:rFonts w:ascii="Times New Roman" w:hAnsi="Times New Roman" w:cs="Times New Roman"/>
          <w:lang w:val="pl-PL"/>
        </w:rPr>
        <w:t xml:space="preserve">odeksu </w:t>
      </w:r>
      <w:r w:rsidR="00A70209">
        <w:rPr>
          <w:rFonts w:ascii="Times New Roman" w:hAnsi="Times New Roman" w:cs="Times New Roman"/>
          <w:lang w:val="pl-PL"/>
        </w:rPr>
        <w:t>k</w:t>
      </w:r>
      <w:r w:rsidR="00EC5431" w:rsidRPr="00EC5431">
        <w:rPr>
          <w:rFonts w:ascii="Times New Roman" w:hAnsi="Times New Roman" w:cs="Times New Roman"/>
          <w:lang w:val="pl-PL"/>
        </w:rPr>
        <w:t xml:space="preserve">arnego </w:t>
      </w:r>
      <w:r w:rsidR="00A77841" w:rsidRPr="00EC5431">
        <w:rPr>
          <w:rFonts w:ascii="Times New Roman" w:hAnsi="Times New Roman" w:cs="Times New Roman"/>
          <w:lang w:val="pl-PL"/>
        </w:rPr>
        <w:t>(</w:t>
      </w:r>
      <w:proofErr w:type="spellStart"/>
      <w:r w:rsidR="00A77841" w:rsidRPr="00EC5431">
        <w:rPr>
          <w:rFonts w:ascii="Times New Roman" w:hAnsi="Times New Roman" w:cs="Times New Roman"/>
          <w:i/>
          <w:lang w:val="pl-PL"/>
        </w:rPr>
        <w:t>Kazneni</w:t>
      </w:r>
      <w:proofErr w:type="spellEnd"/>
      <w:r w:rsidR="00A77841" w:rsidRPr="00EC5431">
        <w:rPr>
          <w:rFonts w:ascii="Times New Roman" w:hAnsi="Times New Roman" w:cs="Times New Roman"/>
          <w:i/>
          <w:lang w:val="pl-PL"/>
        </w:rPr>
        <w:t xml:space="preserve"> zakon</w:t>
      </w:r>
      <w:r w:rsidR="00A77841" w:rsidRPr="00EC5431">
        <w:rPr>
          <w:rFonts w:ascii="Times New Roman" w:hAnsi="Times New Roman" w:cs="Times New Roman"/>
          <w:lang w:val="pl-PL"/>
        </w:rPr>
        <w:t xml:space="preserve">, </w:t>
      </w:r>
      <w:r w:rsidR="00EC5431" w:rsidRPr="00EC5431">
        <w:rPr>
          <w:rFonts w:ascii="Times New Roman" w:hAnsi="Times New Roman" w:cs="Times New Roman"/>
          <w:lang w:val="pl-PL"/>
        </w:rPr>
        <w:t>Dziennik Urzędowy n</w:t>
      </w:r>
      <w:r w:rsidR="00106594">
        <w:rPr>
          <w:rFonts w:ascii="Times New Roman" w:hAnsi="Times New Roman" w:cs="Times New Roman"/>
          <w:lang w:val="pl-PL"/>
        </w:rPr>
        <w:t>ume</w:t>
      </w:r>
      <w:r w:rsidR="00EC5431" w:rsidRPr="00EC5431">
        <w:rPr>
          <w:rFonts w:ascii="Times New Roman" w:hAnsi="Times New Roman" w:cs="Times New Roman"/>
          <w:lang w:val="pl-PL"/>
        </w:rPr>
        <w:t>r 110/97 z późniejszymi zmianami), ob</w:t>
      </w:r>
      <w:r w:rsidR="00A92F8E">
        <w:rPr>
          <w:rFonts w:ascii="Times New Roman" w:hAnsi="Times New Roman" w:cs="Times New Roman"/>
          <w:lang w:val="pl-PL"/>
        </w:rPr>
        <w:t xml:space="preserve">owiązujące od 1 </w:t>
      </w:r>
      <w:r w:rsidR="00A70209">
        <w:rPr>
          <w:rFonts w:ascii="Times New Roman" w:hAnsi="Times New Roman" w:cs="Times New Roman"/>
          <w:lang w:val="pl-PL"/>
        </w:rPr>
        <w:t>s</w:t>
      </w:r>
      <w:r w:rsidR="00EC5431">
        <w:rPr>
          <w:rFonts w:ascii="Times New Roman" w:hAnsi="Times New Roman" w:cs="Times New Roman"/>
          <w:lang w:val="pl-PL"/>
        </w:rPr>
        <w:t>tycznia 1998 roku do</w:t>
      </w:r>
      <w:r w:rsidR="00A92F8E">
        <w:rPr>
          <w:rFonts w:ascii="Times New Roman" w:hAnsi="Times New Roman" w:cs="Times New Roman"/>
          <w:lang w:val="pl-PL"/>
        </w:rPr>
        <w:t xml:space="preserve"> 31 </w:t>
      </w:r>
      <w:r w:rsidR="00A70209">
        <w:rPr>
          <w:rFonts w:ascii="Times New Roman" w:hAnsi="Times New Roman" w:cs="Times New Roman"/>
          <w:lang w:val="pl-PL"/>
        </w:rPr>
        <w:t>g</w:t>
      </w:r>
      <w:r w:rsidR="00EC5431">
        <w:rPr>
          <w:rFonts w:ascii="Times New Roman" w:hAnsi="Times New Roman" w:cs="Times New Roman"/>
          <w:lang w:val="pl-PL"/>
        </w:rPr>
        <w:t>rudnia 2012 roku, m</w:t>
      </w:r>
      <w:r w:rsidR="00EC5431" w:rsidRPr="00EC5431">
        <w:rPr>
          <w:rFonts w:ascii="Times New Roman" w:hAnsi="Times New Roman" w:cs="Times New Roman"/>
          <w:lang w:val="pl-PL"/>
        </w:rPr>
        <w:t>a następujące brzmienie</w:t>
      </w:r>
      <w:r w:rsidR="00A77841" w:rsidRPr="00EC5431">
        <w:rPr>
          <w:rFonts w:ascii="Times New Roman" w:hAnsi="Times New Roman" w:cs="Times New Roman"/>
          <w:lang w:val="pl-PL"/>
        </w:rPr>
        <w:t>:</w:t>
      </w:r>
    </w:p>
    <w:p w:rsidR="00A77841" w:rsidRPr="001F1531" w:rsidRDefault="001F1531" w:rsidP="00D8381D">
      <w:pPr>
        <w:pStyle w:val="ECHRTitleCentre3"/>
        <w:rPr>
          <w:rFonts w:ascii="Times New Roman" w:hAnsi="Times New Roman" w:cs="Times New Roman"/>
          <w:lang w:val="pl-PL"/>
        </w:rPr>
      </w:pPr>
      <w:r w:rsidRPr="001F1531">
        <w:rPr>
          <w:rFonts w:ascii="Times New Roman" w:hAnsi="Times New Roman" w:cs="Times New Roman"/>
          <w:lang w:val="pl-PL"/>
        </w:rPr>
        <w:t>Artykuł</w:t>
      </w:r>
      <w:r w:rsidR="00A77841" w:rsidRPr="001F1531">
        <w:rPr>
          <w:rFonts w:ascii="Times New Roman" w:hAnsi="Times New Roman" w:cs="Times New Roman"/>
          <w:lang w:val="pl-PL"/>
        </w:rPr>
        <w:t xml:space="preserve"> 8</w:t>
      </w:r>
    </w:p>
    <w:p w:rsidR="00A77841" w:rsidRPr="001F1531" w:rsidRDefault="00A77841" w:rsidP="00D8381D">
      <w:pPr>
        <w:pStyle w:val="ECHRParaQuote"/>
        <w:rPr>
          <w:rFonts w:ascii="Times New Roman" w:hAnsi="Times New Roman" w:cs="Times New Roman"/>
          <w:lang w:val="pl-PL"/>
        </w:rPr>
      </w:pPr>
      <w:r w:rsidRPr="001F1531">
        <w:rPr>
          <w:rFonts w:ascii="Times New Roman" w:hAnsi="Times New Roman" w:cs="Times New Roman"/>
          <w:lang w:val="pl-PL"/>
        </w:rPr>
        <w:t>“(1)  </w:t>
      </w:r>
      <w:r w:rsidR="001F1531" w:rsidRPr="001F1531">
        <w:rPr>
          <w:rFonts w:ascii="Times New Roman" w:hAnsi="Times New Roman" w:cs="Times New Roman"/>
          <w:lang w:val="pl-PL"/>
        </w:rPr>
        <w:t>Postępowani</w:t>
      </w:r>
      <w:r w:rsidR="001F1531">
        <w:rPr>
          <w:rFonts w:ascii="Times New Roman" w:hAnsi="Times New Roman" w:cs="Times New Roman"/>
          <w:lang w:val="pl-PL"/>
        </w:rPr>
        <w:t>a</w:t>
      </w:r>
      <w:r w:rsidR="001F1531" w:rsidRPr="001F1531">
        <w:rPr>
          <w:rFonts w:ascii="Times New Roman" w:hAnsi="Times New Roman" w:cs="Times New Roman"/>
          <w:lang w:val="pl-PL"/>
        </w:rPr>
        <w:t xml:space="preserve"> karne w sprawach o popełnienie przestępstwa jest prowadzone przez Biuro Prokuratora </w:t>
      </w:r>
      <w:r w:rsidR="001F1531">
        <w:rPr>
          <w:rFonts w:ascii="Times New Roman" w:hAnsi="Times New Roman" w:cs="Times New Roman"/>
          <w:lang w:val="pl-PL"/>
        </w:rPr>
        <w:t>Okręgowego</w:t>
      </w:r>
      <w:r w:rsidR="001F1531" w:rsidRPr="001F1531">
        <w:rPr>
          <w:rFonts w:ascii="Times New Roman" w:hAnsi="Times New Roman" w:cs="Times New Roman"/>
          <w:lang w:val="pl-PL"/>
        </w:rPr>
        <w:t xml:space="preserve"> w interesie Republiki Chorwacji i jej obywateli</w:t>
      </w:r>
      <w:r w:rsidRPr="001F1531">
        <w:rPr>
          <w:rFonts w:ascii="Times New Roman" w:hAnsi="Times New Roman" w:cs="Times New Roman"/>
          <w:lang w:val="pl-PL"/>
        </w:rPr>
        <w:t>.</w:t>
      </w:r>
    </w:p>
    <w:p w:rsidR="00A77841" w:rsidRPr="001F1531" w:rsidRDefault="00A77841" w:rsidP="00D8381D">
      <w:pPr>
        <w:pStyle w:val="ECHRParaQuote"/>
        <w:rPr>
          <w:rFonts w:ascii="Times New Roman" w:hAnsi="Times New Roman" w:cs="Times New Roman"/>
          <w:lang w:val="pl-PL"/>
        </w:rPr>
      </w:pPr>
      <w:r w:rsidRPr="001F1531">
        <w:rPr>
          <w:rFonts w:ascii="Times New Roman" w:hAnsi="Times New Roman" w:cs="Times New Roman"/>
          <w:lang w:val="pl-PL"/>
        </w:rPr>
        <w:t>(2)  </w:t>
      </w:r>
      <w:r w:rsidR="001F1531" w:rsidRPr="001F1531">
        <w:rPr>
          <w:rFonts w:ascii="Times New Roman" w:hAnsi="Times New Roman" w:cs="Times New Roman"/>
          <w:lang w:val="pl-PL"/>
        </w:rPr>
        <w:t xml:space="preserve">Zgodnie z prawem może być wyjątkowo przewidziane, że postępowanie karne w odniesieniu do niektórych przestępstw powinno być wszczęte na podstawie prywatnego aktu oskarżenia lub </w:t>
      </w:r>
      <w:r w:rsidR="001F6423">
        <w:rPr>
          <w:rFonts w:ascii="Times New Roman" w:hAnsi="Times New Roman" w:cs="Times New Roman"/>
          <w:lang w:val="pl-PL"/>
        </w:rPr>
        <w:t xml:space="preserve">że </w:t>
      </w:r>
      <w:r w:rsidR="001F1531">
        <w:rPr>
          <w:rFonts w:ascii="Times New Roman" w:hAnsi="Times New Roman" w:cs="Times New Roman"/>
          <w:lang w:val="pl-PL"/>
        </w:rPr>
        <w:t>Biuro Prokuratora Okręgowego</w:t>
      </w:r>
      <w:r w:rsidR="001F1531" w:rsidRPr="001F1531">
        <w:rPr>
          <w:rFonts w:ascii="Times New Roman" w:hAnsi="Times New Roman" w:cs="Times New Roman"/>
          <w:lang w:val="pl-PL"/>
        </w:rPr>
        <w:t xml:space="preserve"> powinn</w:t>
      </w:r>
      <w:r w:rsidR="001F1531">
        <w:rPr>
          <w:rFonts w:ascii="Times New Roman" w:hAnsi="Times New Roman" w:cs="Times New Roman"/>
          <w:lang w:val="pl-PL"/>
        </w:rPr>
        <w:t>o</w:t>
      </w:r>
      <w:r w:rsidR="001F1531" w:rsidRPr="001F1531">
        <w:rPr>
          <w:rFonts w:ascii="Times New Roman" w:hAnsi="Times New Roman" w:cs="Times New Roman"/>
          <w:lang w:val="pl-PL"/>
        </w:rPr>
        <w:t xml:space="preserve"> wszcząć postępowanie karne </w:t>
      </w:r>
      <w:r w:rsidR="00B80AA2">
        <w:rPr>
          <w:rFonts w:ascii="Times New Roman" w:hAnsi="Times New Roman" w:cs="Times New Roman"/>
          <w:lang w:val="pl-PL"/>
        </w:rPr>
        <w:t>na wniosek</w:t>
      </w:r>
      <w:r w:rsidR="001F1531" w:rsidRPr="001F1531">
        <w:rPr>
          <w:rFonts w:ascii="Times New Roman" w:hAnsi="Times New Roman" w:cs="Times New Roman"/>
          <w:lang w:val="pl-PL"/>
        </w:rPr>
        <w:t xml:space="preserve"> [</w:t>
      </w:r>
      <w:r w:rsidR="00B80AA2">
        <w:rPr>
          <w:rFonts w:ascii="Times New Roman" w:hAnsi="Times New Roman" w:cs="Times New Roman"/>
          <w:lang w:val="pl-PL"/>
        </w:rPr>
        <w:t>pokrzywdzonego</w:t>
      </w:r>
      <w:r w:rsidR="001F1531" w:rsidRPr="001F1531">
        <w:rPr>
          <w:rFonts w:ascii="Times New Roman" w:hAnsi="Times New Roman" w:cs="Times New Roman"/>
          <w:lang w:val="pl-PL"/>
        </w:rPr>
        <w:t>]</w:t>
      </w:r>
      <w:r w:rsidRPr="001F1531">
        <w:rPr>
          <w:rFonts w:ascii="Times New Roman" w:hAnsi="Times New Roman" w:cs="Times New Roman"/>
          <w:lang w:val="pl-PL"/>
        </w:rPr>
        <w:t>.”</w:t>
      </w:r>
    </w:p>
    <w:p w:rsidR="00A77841" w:rsidRPr="001F1531" w:rsidRDefault="001F1531" w:rsidP="00D8381D">
      <w:pPr>
        <w:pStyle w:val="ECHRTitleCentre3"/>
        <w:rPr>
          <w:rFonts w:ascii="Times New Roman" w:hAnsi="Times New Roman" w:cs="Times New Roman"/>
          <w:b w:val="0"/>
          <w:lang w:val="pl-PL" w:eastAsia="fr-FR"/>
        </w:rPr>
      </w:pPr>
      <w:r w:rsidRPr="001F1531">
        <w:rPr>
          <w:rFonts w:ascii="Times New Roman" w:hAnsi="Times New Roman" w:cs="Times New Roman"/>
          <w:b w:val="0"/>
          <w:lang w:val="pl-PL" w:eastAsia="fr-FR"/>
        </w:rPr>
        <w:t>ROZDZIAŁ DZIESIĄTY</w:t>
      </w:r>
      <w:r w:rsidR="00A77841" w:rsidRPr="001F1531">
        <w:rPr>
          <w:rFonts w:ascii="Times New Roman" w:hAnsi="Times New Roman" w:cs="Times New Roman"/>
          <w:b w:val="0"/>
          <w:lang w:val="pl-PL" w:eastAsia="fr-FR"/>
        </w:rPr>
        <w:t xml:space="preserve"> (X)</w:t>
      </w:r>
    </w:p>
    <w:p w:rsidR="00A77841" w:rsidRPr="001F1531" w:rsidRDefault="00A92F8E" w:rsidP="00D8381D">
      <w:pPr>
        <w:pStyle w:val="ECHRTitleCentre3"/>
        <w:rPr>
          <w:rFonts w:ascii="Times New Roman" w:hAnsi="Times New Roman" w:cs="Times New Roman"/>
          <w:b w:val="0"/>
          <w:lang w:val="pl-PL" w:eastAsia="fr-FR"/>
        </w:rPr>
      </w:pPr>
      <w:r>
        <w:rPr>
          <w:rFonts w:ascii="Times New Roman" w:hAnsi="Times New Roman" w:cs="Times New Roman"/>
          <w:b w:val="0"/>
          <w:lang w:val="pl-PL" w:eastAsia="fr-FR"/>
        </w:rPr>
        <w:t>PRZESTĘPSTW</w:t>
      </w:r>
      <w:r w:rsidR="00336DF6">
        <w:rPr>
          <w:rFonts w:ascii="Times New Roman" w:hAnsi="Times New Roman" w:cs="Times New Roman"/>
          <w:b w:val="0"/>
          <w:lang w:val="pl-PL" w:eastAsia="fr-FR"/>
        </w:rPr>
        <w:t>A PRZECIWKO</w:t>
      </w:r>
      <w:r w:rsidR="001F1531">
        <w:rPr>
          <w:rFonts w:ascii="Times New Roman" w:hAnsi="Times New Roman" w:cs="Times New Roman"/>
          <w:b w:val="0"/>
          <w:lang w:val="pl-PL" w:eastAsia="fr-FR"/>
        </w:rPr>
        <w:t xml:space="preserve"> ŻYCI</w:t>
      </w:r>
      <w:r w:rsidR="00B80AA2">
        <w:rPr>
          <w:rFonts w:ascii="Times New Roman" w:hAnsi="Times New Roman" w:cs="Times New Roman"/>
          <w:b w:val="0"/>
          <w:lang w:val="pl-PL" w:eastAsia="fr-FR"/>
        </w:rPr>
        <w:t>U</w:t>
      </w:r>
      <w:r w:rsidR="001F1531">
        <w:rPr>
          <w:rFonts w:ascii="Times New Roman" w:hAnsi="Times New Roman" w:cs="Times New Roman"/>
          <w:b w:val="0"/>
          <w:lang w:val="pl-PL" w:eastAsia="fr-FR"/>
        </w:rPr>
        <w:t xml:space="preserve"> I ZDROWI</w:t>
      </w:r>
      <w:r w:rsidR="00B80AA2">
        <w:rPr>
          <w:rFonts w:ascii="Times New Roman" w:hAnsi="Times New Roman" w:cs="Times New Roman"/>
          <w:b w:val="0"/>
          <w:lang w:val="pl-PL" w:eastAsia="fr-FR"/>
        </w:rPr>
        <w:t>U</w:t>
      </w:r>
    </w:p>
    <w:p w:rsidR="00A77841" w:rsidRPr="001F1531" w:rsidRDefault="001F1531" w:rsidP="00D8381D">
      <w:pPr>
        <w:pStyle w:val="ECHRTitleCentre3"/>
        <w:rPr>
          <w:rFonts w:ascii="Times New Roman" w:hAnsi="Times New Roman" w:cs="Times New Roman"/>
          <w:lang w:val="pl-PL" w:eastAsia="fr-FR"/>
        </w:rPr>
      </w:pPr>
      <w:r w:rsidRPr="001F1531">
        <w:rPr>
          <w:rFonts w:ascii="Times New Roman" w:hAnsi="Times New Roman" w:cs="Times New Roman"/>
          <w:lang w:val="pl-PL" w:eastAsia="fr-FR"/>
        </w:rPr>
        <w:t>Uszkodzenie ciała</w:t>
      </w:r>
    </w:p>
    <w:p w:rsidR="00A77841" w:rsidRPr="001F1531" w:rsidRDefault="00A77841" w:rsidP="00D8381D">
      <w:pPr>
        <w:pStyle w:val="ECHRTitleCentre3"/>
        <w:rPr>
          <w:rFonts w:ascii="Times New Roman" w:hAnsi="Times New Roman" w:cs="Times New Roman"/>
          <w:lang w:val="pl-PL"/>
        </w:rPr>
      </w:pPr>
      <w:r w:rsidRPr="001F1531">
        <w:rPr>
          <w:rFonts w:ascii="Times New Roman" w:hAnsi="Times New Roman" w:cs="Times New Roman"/>
          <w:lang w:val="pl-PL"/>
        </w:rPr>
        <w:t>Art</w:t>
      </w:r>
      <w:r w:rsidR="001F1531" w:rsidRPr="001F1531">
        <w:rPr>
          <w:rFonts w:ascii="Times New Roman" w:hAnsi="Times New Roman" w:cs="Times New Roman"/>
          <w:lang w:val="pl-PL"/>
        </w:rPr>
        <w:t>ykuł</w:t>
      </w:r>
      <w:r w:rsidRPr="001F1531">
        <w:rPr>
          <w:rFonts w:ascii="Times New Roman" w:hAnsi="Times New Roman" w:cs="Times New Roman"/>
          <w:lang w:val="pl-PL"/>
        </w:rPr>
        <w:t xml:space="preserve"> 98</w:t>
      </w:r>
    </w:p>
    <w:p w:rsidR="00A77841" w:rsidRPr="001F1531" w:rsidRDefault="00A77841" w:rsidP="00D8381D">
      <w:pPr>
        <w:pStyle w:val="ECHRParaQuote"/>
        <w:rPr>
          <w:rFonts w:ascii="Times New Roman" w:hAnsi="Times New Roman" w:cs="Times New Roman"/>
          <w:lang w:val="pl-PL"/>
        </w:rPr>
      </w:pPr>
      <w:r w:rsidRPr="001F1531">
        <w:rPr>
          <w:rFonts w:ascii="Times New Roman" w:hAnsi="Times New Roman" w:cs="Times New Roman"/>
          <w:lang w:val="pl-PL"/>
        </w:rPr>
        <w:t>“</w:t>
      </w:r>
      <w:r w:rsidR="001F1531" w:rsidRPr="001F1531">
        <w:rPr>
          <w:rFonts w:ascii="Times New Roman" w:hAnsi="Times New Roman" w:cs="Times New Roman"/>
          <w:lang w:val="pl-PL"/>
        </w:rPr>
        <w:t xml:space="preserve">Kto </w:t>
      </w:r>
      <w:r w:rsidR="001F1531">
        <w:rPr>
          <w:rFonts w:ascii="Times New Roman" w:hAnsi="Times New Roman" w:cs="Times New Roman"/>
          <w:lang w:val="pl-PL"/>
        </w:rPr>
        <w:t>zadaje</w:t>
      </w:r>
      <w:r w:rsidR="001F1531" w:rsidRPr="001F1531">
        <w:rPr>
          <w:rFonts w:ascii="Times New Roman" w:hAnsi="Times New Roman" w:cs="Times New Roman"/>
          <w:lang w:val="pl-PL"/>
        </w:rPr>
        <w:t xml:space="preserve"> </w:t>
      </w:r>
      <w:r w:rsidR="00B760F2">
        <w:rPr>
          <w:rFonts w:ascii="Times New Roman" w:hAnsi="Times New Roman" w:cs="Times New Roman"/>
          <w:lang w:val="pl-PL"/>
        </w:rPr>
        <w:t>uszkodzenie ciała osobie trzeciej lub osłabia</w:t>
      </w:r>
      <w:r w:rsidR="001F1531" w:rsidRPr="001F1531">
        <w:rPr>
          <w:rFonts w:ascii="Times New Roman" w:hAnsi="Times New Roman" w:cs="Times New Roman"/>
          <w:lang w:val="pl-PL"/>
        </w:rPr>
        <w:t xml:space="preserve"> zdrowie innej osoby, podlega karze grzywny lub karze pozbawienia wolności nieprzekraczającej jednego roku</w:t>
      </w:r>
      <w:r w:rsidRPr="001F1531">
        <w:rPr>
          <w:rFonts w:ascii="Times New Roman" w:hAnsi="Times New Roman" w:cs="Times New Roman"/>
          <w:lang w:val="pl-PL"/>
        </w:rPr>
        <w:t>.”</w:t>
      </w:r>
    </w:p>
    <w:p w:rsidR="00A77841" w:rsidRPr="00B760F2" w:rsidRDefault="00B760F2" w:rsidP="00D8381D">
      <w:pPr>
        <w:pStyle w:val="ECHRTitleCentre3"/>
        <w:rPr>
          <w:rFonts w:ascii="Times New Roman" w:hAnsi="Times New Roman" w:cs="Times New Roman"/>
          <w:lang w:val="pl-PL" w:eastAsia="fr-FR"/>
        </w:rPr>
      </w:pPr>
      <w:r w:rsidRPr="00B760F2">
        <w:rPr>
          <w:rFonts w:ascii="Times New Roman" w:hAnsi="Times New Roman" w:cs="Times New Roman"/>
          <w:lang w:val="pl-PL" w:eastAsia="fr-FR"/>
        </w:rPr>
        <w:t xml:space="preserve">Ustanowienie postępowań karnych </w:t>
      </w:r>
      <w:r>
        <w:rPr>
          <w:rFonts w:ascii="Times New Roman" w:hAnsi="Times New Roman" w:cs="Times New Roman"/>
          <w:lang w:val="pl-PL" w:eastAsia="fr-FR"/>
        </w:rPr>
        <w:t>z zakresu</w:t>
      </w:r>
      <w:r w:rsidRPr="00B760F2">
        <w:rPr>
          <w:rFonts w:ascii="Times New Roman" w:hAnsi="Times New Roman" w:cs="Times New Roman"/>
          <w:lang w:val="pl-PL" w:eastAsia="fr-FR"/>
        </w:rPr>
        <w:t xml:space="preserve"> przestępstw </w:t>
      </w:r>
      <w:r>
        <w:rPr>
          <w:rFonts w:ascii="Times New Roman" w:hAnsi="Times New Roman" w:cs="Times New Roman"/>
          <w:lang w:val="pl-PL" w:eastAsia="fr-FR"/>
        </w:rPr>
        <w:t>uszkodzenia ciała</w:t>
      </w:r>
    </w:p>
    <w:p w:rsidR="00A77841" w:rsidRPr="00B760F2" w:rsidRDefault="00A77841" w:rsidP="00D8381D">
      <w:pPr>
        <w:pStyle w:val="ECHRTitleCentre3"/>
        <w:rPr>
          <w:rFonts w:ascii="Times New Roman" w:hAnsi="Times New Roman" w:cs="Times New Roman"/>
          <w:lang w:val="pl-PL"/>
        </w:rPr>
      </w:pPr>
      <w:r w:rsidRPr="00B760F2">
        <w:rPr>
          <w:rFonts w:ascii="Times New Roman" w:hAnsi="Times New Roman" w:cs="Times New Roman"/>
          <w:lang w:val="pl-PL"/>
        </w:rPr>
        <w:t>Art</w:t>
      </w:r>
      <w:r w:rsidR="00B760F2" w:rsidRPr="00B760F2">
        <w:rPr>
          <w:rFonts w:ascii="Times New Roman" w:hAnsi="Times New Roman" w:cs="Times New Roman"/>
          <w:lang w:val="pl-PL"/>
        </w:rPr>
        <w:t>ykuł</w:t>
      </w:r>
      <w:r w:rsidRPr="00B760F2">
        <w:rPr>
          <w:rFonts w:ascii="Times New Roman" w:hAnsi="Times New Roman" w:cs="Times New Roman"/>
          <w:lang w:val="pl-PL"/>
        </w:rPr>
        <w:t xml:space="preserve"> 102</w:t>
      </w:r>
    </w:p>
    <w:p w:rsidR="00A77841" w:rsidRPr="00B760F2" w:rsidRDefault="00A77841" w:rsidP="00D8381D">
      <w:pPr>
        <w:pStyle w:val="ECHRParaQuote"/>
        <w:rPr>
          <w:rFonts w:ascii="Times New Roman" w:hAnsi="Times New Roman" w:cs="Times New Roman"/>
          <w:lang w:val="pl-PL"/>
        </w:rPr>
      </w:pPr>
      <w:r w:rsidRPr="00B760F2">
        <w:rPr>
          <w:rFonts w:ascii="Times New Roman" w:hAnsi="Times New Roman" w:cs="Times New Roman"/>
          <w:lang w:val="pl-PL"/>
        </w:rPr>
        <w:t>“</w:t>
      </w:r>
      <w:r w:rsidR="00B760F2" w:rsidRPr="00B760F2">
        <w:rPr>
          <w:rFonts w:ascii="Times New Roman" w:hAnsi="Times New Roman" w:cs="Times New Roman"/>
          <w:lang w:val="pl-PL"/>
        </w:rPr>
        <w:t xml:space="preserve">Postępowanie karne za </w:t>
      </w:r>
      <w:r w:rsidR="00B760F2">
        <w:rPr>
          <w:rFonts w:ascii="Times New Roman" w:hAnsi="Times New Roman" w:cs="Times New Roman"/>
          <w:lang w:val="pl-PL"/>
        </w:rPr>
        <w:t xml:space="preserve">przestępstwo </w:t>
      </w:r>
      <w:r w:rsidR="00336DF6">
        <w:rPr>
          <w:rFonts w:ascii="Times New Roman" w:hAnsi="Times New Roman" w:cs="Times New Roman"/>
          <w:lang w:val="pl-PL"/>
        </w:rPr>
        <w:t>uszkodzenia ciała</w:t>
      </w:r>
      <w:r w:rsidR="00B760F2">
        <w:rPr>
          <w:rFonts w:ascii="Times New Roman" w:hAnsi="Times New Roman" w:cs="Times New Roman"/>
          <w:lang w:val="pl-PL"/>
        </w:rPr>
        <w:t xml:space="preserve"> (Artykuł</w:t>
      </w:r>
      <w:r w:rsidR="00B760F2" w:rsidRPr="00B760F2">
        <w:rPr>
          <w:rFonts w:ascii="Times New Roman" w:hAnsi="Times New Roman" w:cs="Times New Roman"/>
          <w:lang w:val="pl-PL"/>
        </w:rPr>
        <w:t xml:space="preserve"> 98), chyba że zostało popełnione wobec dziecka lub </w:t>
      </w:r>
      <w:r w:rsidR="00B760F2">
        <w:rPr>
          <w:rFonts w:ascii="Times New Roman" w:hAnsi="Times New Roman" w:cs="Times New Roman"/>
          <w:lang w:val="pl-PL"/>
        </w:rPr>
        <w:t>nieletniego</w:t>
      </w:r>
      <w:r w:rsidR="00B760F2" w:rsidRPr="00B760F2">
        <w:rPr>
          <w:rFonts w:ascii="Times New Roman" w:hAnsi="Times New Roman" w:cs="Times New Roman"/>
          <w:lang w:val="pl-PL"/>
        </w:rPr>
        <w:t>, zostaje wszczęte na podstawie prywatnego aktu oskarżenia</w:t>
      </w:r>
      <w:r w:rsidRPr="00B760F2">
        <w:rPr>
          <w:rFonts w:ascii="Times New Roman" w:hAnsi="Times New Roman" w:cs="Times New Roman"/>
          <w:lang w:val="pl-PL"/>
        </w:rPr>
        <w:t>.”</w:t>
      </w:r>
    </w:p>
    <w:p w:rsidR="00A77841" w:rsidRPr="00B760F2" w:rsidRDefault="00B760F2" w:rsidP="00D8381D">
      <w:pPr>
        <w:pStyle w:val="ECHRTitleCentre3"/>
        <w:rPr>
          <w:rFonts w:ascii="Times New Roman" w:hAnsi="Times New Roman" w:cs="Times New Roman"/>
          <w:b w:val="0"/>
          <w:lang w:val="pl-PL" w:eastAsia="fr-FR"/>
        </w:rPr>
      </w:pPr>
      <w:r w:rsidRPr="00B760F2">
        <w:rPr>
          <w:rFonts w:ascii="Times New Roman" w:hAnsi="Times New Roman" w:cs="Times New Roman"/>
          <w:b w:val="0"/>
          <w:lang w:val="pl-PL" w:eastAsia="fr-FR"/>
        </w:rPr>
        <w:t>ROZDZIAŁ SZESNASTY</w:t>
      </w:r>
      <w:r w:rsidR="00A77841" w:rsidRPr="00B760F2">
        <w:rPr>
          <w:rFonts w:ascii="Times New Roman" w:hAnsi="Times New Roman" w:cs="Times New Roman"/>
          <w:b w:val="0"/>
          <w:lang w:val="pl-PL" w:eastAsia="fr-FR"/>
        </w:rPr>
        <w:t xml:space="preserve"> (XVI)</w:t>
      </w:r>
    </w:p>
    <w:p w:rsidR="00A77841" w:rsidRPr="00B760F2" w:rsidRDefault="00A92F8E" w:rsidP="005D56CB">
      <w:pPr>
        <w:pStyle w:val="ECHRTitleCentre3"/>
        <w:rPr>
          <w:rFonts w:ascii="Times New Roman" w:hAnsi="Times New Roman" w:cs="Times New Roman"/>
          <w:b w:val="0"/>
          <w:lang w:val="pl-PL" w:eastAsia="fr-FR"/>
        </w:rPr>
      </w:pPr>
      <w:r>
        <w:rPr>
          <w:rFonts w:ascii="Times New Roman" w:hAnsi="Times New Roman" w:cs="Times New Roman"/>
          <w:b w:val="0"/>
          <w:lang w:val="pl-PL" w:eastAsia="fr-FR"/>
        </w:rPr>
        <w:t>PRZESTEPSTWA</w:t>
      </w:r>
      <w:r w:rsidR="00B760F2" w:rsidRPr="00B760F2">
        <w:rPr>
          <w:rFonts w:ascii="Times New Roman" w:hAnsi="Times New Roman" w:cs="Times New Roman"/>
          <w:b w:val="0"/>
          <w:lang w:val="pl-PL" w:eastAsia="fr-FR"/>
        </w:rPr>
        <w:t xml:space="preserve"> PRZECIWKO MAŁŻEŃSTWU, RODZINIE I NIELETNIM</w:t>
      </w:r>
    </w:p>
    <w:p w:rsidR="00A77841" w:rsidRPr="00B760F2" w:rsidRDefault="00B760F2" w:rsidP="00D8381D">
      <w:pPr>
        <w:pStyle w:val="ECHRTitleCentre3"/>
        <w:rPr>
          <w:rFonts w:ascii="Times New Roman" w:hAnsi="Times New Roman" w:cs="Times New Roman"/>
          <w:lang w:val="pl-PL" w:eastAsia="fr-FR"/>
        </w:rPr>
      </w:pPr>
      <w:r w:rsidRPr="00B760F2">
        <w:rPr>
          <w:rFonts w:ascii="Times New Roman" w:hAnsi="Times New Roman" w:cs="Times New Roman"/>
          <w:lang w:val="pl-PL" w:eastAsia="fr-FR"/>
        </w:rPr>
        <w:t xml:space="preserve">Zaniedbanie lub </w:t>
      </w:r>
      <w:r w:rsidR="00336DF6">
        <w:rPr>
          <w:rFonts w:ascii="Times New Roman" w:hAnsi="Times New Roman" w:cs="Times New Roman"/>
          <w:lang w:val="pl-PL" w:eastAsia="fr-FR"/>
        </w:rPr>
        <w:t>znęcanie się nad</w:t>
      </w:r>
      <w:r w:rsidR="00336DF6" w:rsidRPr="00B760F2">
        <w:rPr>
          <w:rFonts w:ascii="Times New Roman" w:hAnsi="Times New Roman" w:cs="Times New Roman"/>
          <w:lang w:val="pl-PL" w:eastAsia="fr-FR"/>
        </w:rPr>
        <w:t xml:space="preserve"> </w:t>
      </w:r>
      <w:r w:rsidRPr="00B760F2">
        <w:rPr>
          <w:rFonts w:ascii="Times New Roman" w:hAnsi="Times New Roman" w:cs="Times New Roman"/>
          <w:lang w:val="pl-PL" w:eastAsia="fr-FR"/>
        </w:rPr>
        <w:t>dziecka lub nieletni</w:t>
      </w:r>
      <w:r w:rsidR="00336DF6">
        <w:rPr>
          <w:rFonts w:ascii="Times New Roman" w:hAnsi="Times New Roman" w:cs="Times New Roman"/>
          <w:lang w:val="pl-PL" w:eastAsia="fr-FR"/>
        </w:rPr>
        <w:t>m</w:t>
      </w:r>
    </w:p>
    <w:p w:rsidR="00A77841" w:rsidRPr="00B760F2" w:rsidRDefault="00A77841" w:rsidP="00D8381D">
      <w:pPr>
        <w:pStyle w:val="ECHRTitleCentre3"/>
        <w:rPr>
          <w:rFonts w:ascii="Times New Roman" w:hAnsi="Times New Roman" w:cs="Times New Roman"/>
          <w:lang w:val="pl-PL" w:eastAsia="fr-FR"/>
        </w:rPr>
      </w:pPr>
      <w:r w:rsidRPr="00B760F2">
        <w:rPr>
          <w:rFonts w:ascii="Times New Roman" w:hAnsi="Times New Roman" w:cs="Times New Roman"/>
          <w:lang w:val="pl-PL" w:eastAsia="fr-FR"/>
        </w:rPr>
        <w:t>Art</w:t>
      </w:r>
      <w:r w:rsidR="00B760F2" w:rsidRPr="00B760F2">
        <w:rPr>
          <w:rFonts w:ascii="Times New Roman" w:hAnsi="Times New Roman" w:cs="Times New Roman"/>
          <w:lang w:val="pl-PL" w:eastAsia="fr-FR"/>
        </w:rPr>
        <w:t>ykuł</w:t>
      </w:r>
      <w:r w:rsidRPr="00B760F2">
        <w:rPr>
          <w:rFonts w:ascii="Times New Roman" w:hAnsi="Times New Roman" w:cs="Times New Roman"/>
          <w:lang w:val="pl-PL" w:eastAsia="fr-FR"/>
        </w:rPr>
        <w:t xml:space="preserve"> 213</w:t>
      </w:r>
    </w:p>
    <w:p w:rsidR="00A77841" w:rsidRPr="00B760F2" w:rsidRDefault="00A77841" w:rsidP="00D8381D">
      <w:pPr>
        <w:pStyle w:val="ECHRParaQuote"/>
        <w:rPr>
          <w:rFonts w:ascii="Times New Roman" w:hAnsi="Times New Roman" w:cs="Times New Roman"/>
          <w:lang w:val="pl-PL" w:eastAsia="fr-FR"/>
        </w:rPr>
      </w:pPr>
      <w:r w:rsidRPr="00B760F2">
        <w:rPr>
          <w:rFonts w:ascii="Times New Roman" w:hAnsi="Times New Roman" w:cs="Times New Roman"/>
          <w:lang w:val="pl-PL" w:eastAsia="fr-FR"/>
        </w:rPr>
        <w:t>“(1)  </w:t>
      </w:r>
      <w:r w:rsidR="00B760F2" w:rsidRPr="00B760F2">
        <w:rPr>
          <w:rFonts w:ascii="Times New Roman" w:hAnsi="Times New Roman" w:cs="Times New Roman"/>
          <w:lang w:val="pl-PL" w:eastAsia="fr-FR"/>
        </w:rPr>
        <w:t>Rodzic, adopcyjny rodzic, opiekun lub inna osoba, która rażąco zaniedbuje swoje obowiązki związane z opieką nad dzieckiem lub nieletnim, podlega karze pozbawienia wolności od sześciu miesięcy do pięciu lat</w:t>
      </w:r>
      <w:r w:rsidRPr="00B760F2">
        <w:rPr>
          <w:rFonts w:ascii="Times New Roman" w:hAnsi="Times New Roman" w:cs="Times New Roman"/>
          <w:lang w:val="pl-PL" w:eastAsia="fr-FR"/>
        </w:rPr>
        <w:t>.</w:t>
      </w:r>
    </w:p>
    <w:p w:rsidR="00A77841" w:rsidRPr="00B760F2" w:rsidRDefault="00A77841" w:rsidP="00D8381D">
      <w:pPr>
        <w:pStyle w:val="ECHRParaQuote"/>
        <w:rPr>
          <w:rFonts w:ascii="Times New Roman" w:hAnsi="Times New Roman" w:cs="Times New Roman"/>
          <w:lang w:val="pl-PL" w:eastAsia="fr-FR"/>
        </w:rPr>
      </w:pPr>
      <w:r w:rsidRPr="00B760F2">
        <w:rPr>
          <w:rFonts w:ascii="Times New Roman" w:hAnsi="Times New Roman" w:cs="Times New Roman"/>
          <w:lang w:val="pl-PL" w:eastAsia="fr-FR"/>
        </w:rPr>
        <w:t>(2)  </w:t>
      </w:r>
      <w:r w:rsidR="00B760F2" w:rsidRPr="00B760F2">
        <w:rPr>
          <w:rFonts w:ascii="Times New Roman" w:hAnsi="Times New Roman" w:cs="Times New Roman"/>
          <w:lang w:val="pl-PL" w:eastAsia="fr-FR"/>
        </w:rPr>
        <w:t xml:space="preserve">Kara, o której mowa w </w:t>
      </w:r>
      <w:r w:rsidR="00B760F2">
        <w:rPr>
          <w:rFonts w:ascii="Times New Roman" w:hAnsi="Times New Roman" w:cs="Times New Roman"/>
          <w:lang w:val="pl-PL" w:eastAsia="fr-FR"/>
        </w:rPr>
        <w:t>paragrafie</w:t>
      </w:r>
      <w:r w:rsidR="00B760F2" w:rsidRPr="00B760F2">
        <w:rPr>
          <w:rFonts w:ascii="Times New Roman" w:hAnsi="Times New Roman" w:cs="Times New Roman"/>
          <w:lang w:val="pl-PL" w:eastAsia="fr-FR"/>
        </w:rPr>
        <w:t xml:space="preserve"> 1 niniejszego artykułu, zostaje nałożona na rodzica, adopcyjnego rodzica, opiekuna lub innej osoby, któr</w:t>
      </w:r>
      <w:r w:rsidR="00336DF6">
        <w:rPr>
          <w:rFonts w:ascii="Times New Roman" w:hAnsi="Times New Roman" w:cs="Times New Roman"/>
          <w:lang w:val="pl-PL" w:eastAsia="fr-FR"/>
        </w:rPr>
        <w:t>a znęca się nad</w:t>
      </w:r>
      <w:r w:rsidR="00B760F2" w:rsidRPr="00B760F2">
        <w:rPr>
          <w:rFonts w:ascii="Times New Roman" w:hAnsi="Times New Roman" w:cs="Times New Roman"/>
          <w:lang w:val="pl-PL" w:eastAsia="fr-FR"/>
        </w:rPr>
        <w:t xml:space="preserve"> dzieck</w:t>
      </w:r>
      <w:r w:rsidR="00336DF6">
        <w:rPr>
          <w:rFonts w:ascii="Times New Roman" w:hAnsi="Times New Roman" w:cs="Times New Roman"/>
          <w:lang w:val="pl-PL" w:eastAsia="fr-FR"/>
        </w:rPr>
        <w:t>iem</w:t>
      </w:r>
      <w:r w:rsidR="00B760F2" w:rsidRPr="00B760F2">
        <w:rPr>
          <w:rFonts w:ascii="Times New Roman" w:hAnsi="Times New Roman" w:cs="Times New Roman"/>
          <w:lang w:val="pl-PL" w:eastAsia="fr-FR"/>
        </w:rPr>
        <w:t xml:space="preserve"> lub </w:t>
      </w:r>
      <w:r w:rsidR="00B760F2">
        <w:rPr>
          <w:rFonts w:ascii="Times New Roman" w:hAnsi="Times New Roman" w:cs="Times New Roman"/>
          <w:lang w:val="pl-PL" w:eastAsia="fr-FR"/>
        </w:rPr>
        <w:t>nieletni</w:t>
      </w:r>
      <w:r w:rsidR="00336DF6">
        <w:rPr>
          <w:rFonts w:ascii="Times New Roman" w:hAnsi="Times New Roman" w:cs="Times New Roman"/>
          <w:lang w:val="pl-PL" w:eastAsia="fr-FR"/>
        </w:rPr>
        <w:t>m</w:t>
      </w:r>
      <w:r w:rsidR="00B760F2" w:rsidRPr="00B760F2">
        <w:rPr>
          <w:rFonts w:ascii="Times New Roman" w:hAnsi="Times New Roman" w:cs="Times New Roman"/>
          <w:lang w:val="pl-PL" w:eastAsia="fr-FR"/>
        </w:rPr>
        <w:t xml:space="preserve">, wymusza wykonywanie pracy </w:t>
      </w:r>
      <w:r w:rsidR="00F76A1F">
        <w:rPr>
          <w:rFonts w:ascii="Times New Roman" w:hAnsi="Times New Roman" w:cs="Times New Roman"/>
          <w:lang w:val="pl-PL" w:eastAsia="fr-FR"/>
        </w:rPr>
        <w:t>nieadekwatnej</w:t>
      </w:r>
      <w:r w:rsidR="00B760F2" w:rsidRPr="00B760F2">
        <w:rPr>
          <w:rFonts w:ascii="Times New Roman" w:hAnsi="Times New Roman" w:cs="Times New Roman"/>
          <w:lang w:val="pl-PL" w:eastAsia="fr-FR"/>
        </w:rPr>
        <w:t xml:space="preserve"> do wieku lub do nadmiernego w</w:t>
      </w:r>
      <w:r w:rsidR="00B760F2">
        <w:rPr>
          <w:rFonts w:ascii="Times New Roman" w:hAnsi="Times New Roman" w:cs="Times New Roman"/>
          <w:lang w:val="pl-PL" w:eastAsia="fr-FR"/>
        </w:rPr>
        <w:t>ysiłku, c</w:t>
      </w:r>
      <w:r w:rsidR="00B760F2" w:rsidRPr="00B760F2">
        <w:rPr>
          <w:rFonts w:ascii="Times New Roman" w:hAnsi="Times New Roman" w:cs="Times New Roman"/>
          <w:lang w:val="pl-PL" w:eastAsia="fr-FR"/>
        </w:rPr>
        <w:t xml:space="preserve">zy też </w:t>
      </w:r>
      <w:r w:rsidR="00B760F2">
        <w:rPr>
          <w:rFonts w:ascii="Times New Roman" w:hAnsi="Times New Roman" w:cs="Times New Roman"/>
          <w:lang w:val="pl-PL" w:eastAsia="fr-FR"/>
        </w:rPr>
        <w:t>żebrania</w:t>
      </w:r>
      <w:r w:rsidR="00B760F2" w:rsidRPr="00B760F2">
        <w:rPr>
          <w:rFonts w:ascii="Times New Roman" w:hAnsi="Times New Roman" w:cs="Times New Roman"/>
          <w:lang w:val="pl-PL" w:eastAsia="fr-FR"/>
        </w:rPr>
        <w:t>, czy z chciwości wywołuj</w:t>
      </w:r>
      <w:r w:rsidR="00B760F2">
        <w:rPr>
          <w:rFonts w:ascii="Times New Roman" w:hAnsi="Times New Roman" w:cs="Times New Roman"/>
          <w:lang w:val="pl-PL" w:eastAsia="fr-FR"/>
        </w:rPr>
        <w:t>e u</w:t>
      </w:r>
      <w:r w:rsidR="00B760F2" w:rsidRPr="00B760F2">
        <w:rPr>
          <w:rFonts w:ascii="Times New Roman" w:hAnsi="Times New Roman" w:cs="Times New Roman"/>
          <w:lang w:val="pl-PL" w:eastAsia="fr-FR"/>
        </w:rPr>
        <w:t xml:space="preserve"> [dzieck</w:t>
      </w:r>
      <w:r w:rsidR="00B760F2">
        <w:rPr>
          <w:rFonts w:ascii="Times New Roman" w:hAnsi="Times New Roman" w:cs="Times New Roman"/>
          <w:lang w:val="pl-PL" w:eastAsia="fr-FR"/>
        </w:rPr>
        <w:t>a</w:t>
      </w:r>
      <w:r w:rsidR="00B760F2" w:rsidRPr="00B760F2">
        <w:rPr>
          <w:rFonts w:ascii="Times New Roman" w:hAnsi="Times New Roman" w:cs="Times New Roman"/>
          <w:lang w:val="pl-PL" w:eastAsia="fr-FR"/>
        </w:rPr>
        <w:t xml:space="preserve">] </w:t>
      </w:r>
      <w:r w:rsidR="00B760F2" w:rsidRPr="00B760F2">
        <w:rPr>
          <w:rFonts w:ascii="Times New Roman" w:hAnsi="Times New Roman" w:cs="Times New Roman"/>
          <w:lang w:val="pl-PL" w:eastAsia="fr-FR"/>
        </w:rPr>
        <w:lastRenderedPageBreak/>
        <w:t>zachowywanie się w sposób szkodliwy dla jego</w:t>
      </w:r>
      <w:r w:rsidR="00B760F2">
        <w:rPr>
          <w:rFonts w:ascii="Times New Roman" w:hAnsi="Times New Roman" w:cs="Times New Roman"/>
          <w:lang w:val="pl-PL" w:eastAsia="fr-FR"/>
        </w:rPr>
        <w:t xml:space="preserve"> rozwoju, lub [angażowanie się] w </w:t>
      </w:r>
      <w:r w:rsidR="00B760F2" w:rsidRPr="00B760F2">
        <w:rPr>
          <w:rFonts w:ascii="Times New Roman" w:hAnsi="Times New Roman" w:cs="Times New Roman"/>
          <w:lang w:val="pl-PL" w:eastAsia="fr-FR"/>
        </w:rPr>
        <w:t>niebezpieczne działania lub w inny sposób stwarza</w:t>
      </w:r>
      <w:r w:rsidR="00B760F2">
        <w:rPr>
          <w:rFonts w:ascii="Times New Roman" w:hAnsi="Times New Roman" w:cs="Times New Roman"/>
          <w:lang w:val="pl-PL" w:eastAsia="fr-FR"/>
        </w:rPr>
        <w:t xml:space="preserve"> dla [dziecka]</w:t>
      </w:r>
      <w:r w:rsidR="00B760F2" w:rsidRPr="00B760F2">
        <w:rPr>
          <w:rFonts w:ascii="Times New Roman" w:hAnsi="Times New Roman" w:cs="Times New Roman"/>
          <w:lang w:val="pl-PL" w:eastAsia="fr-FR"/>
        </w:rPr>
        <w:t xml:space="preserve"> zagrożenie</w:t>
      </w:r>
      <w:r w:rsidRPr="00B760F2">
        <w:rPr>
          <w:rFonts w:ascii="Times New Roman" w:hAnsi="Times New Roman" w:cs="Times New Roman"/>
          <w:lang w:val="pl-PL" w:eastAsia="fr-FR"/>
        </w:rPr>
        <w:t>.”</w:t>
      </w:r>
    </w:p>
    <w:p w:rsidR="00A77841" w:rsidRPr="00B760F2" w:rsidRDefault="00B760F2" w:rsidP="00D8381D">
      <w:pPr>
        <w:pStyle w:val="ECHRTitleCentre3"/>
        <w:rPr>
          <w:rFonts w:ascii="Times New Roman" w:hAnsi="Times New Roman" w:cs="Times New Roman"/>
          <w:lang w:val="pl-PL" w:eastAsia="fr-FR"/>
        </w:rPr>
      </w:pPr>
      <w:r w:rsidRPr="00B760F2">
        <w:rPr>
          <w:rFonts w:ascii="Times New Roman" w:hAnsi="Times New Roman" w:cs="Times New Roman"/>
          <w:lang w:val="pl-PL" w:eastAsia="fr-FR"/>
        </w:rPr>
        <w:t>Przemoc w rodzinie</w:t>
      </w:r>
    </w:p>
    <w:p w:rsidR="00A77841" w:rsidRPr="00B760F2" w:rsidRDefault="00A77841" w:rsidP="00D8381D">
      <w:pPr>
        <w:pStyle w:val="ECHRTitleCentre3"/>
        <w:rPr>
          <w:rFonts w:ascii="Times New Roman" w:hAnsi="Times New Roman" w:cs="Times New Roman"/>
          <w:lang w:val="pl-PL" w:eastAsia="fr-FR"/>
        </w:rPr>
      </w:pPr>
      <w:r w:rsidRPr="00B760F2">
        <w:rPr>
          <w:rFonts w:ascii="Times New Roman" w:hAnsi="Times New Roman" w:cs="Times New Roman"/>
          <w:lang w:val="pl-PL" w:eastAsia="fr-FR"/>
        </w:rPr>
        <w:t>Art</w:t>
      </w:r>
      <w:r w:rsidR="00B760F2" w:rsidRPr="00B760F2">
        <w:rPr>
          <w:rFonts w:ascii="Times New Roman" w:hAnsi="Times New Roman" w:cs="Times New Roman"/>
          <w:lang w:val="pl-PL" w:eastAsia="fr-FR"/>
        </w:rPr>
        <w:t>ykuł</w:t>
      </w:r>
      <w:r w:rsidRPr="00B760F2">
        <w:rPr>
          <w:rFonts w:ascii="Times New Roman" w:hAnsi="Times New Roman" w:cs="Times New Roman"/>
          <w:lang w:val="pl-PL" w:eastAsia="fr-FR"/>
        </w:rPr>
        <w:t xml:space="preserve"> 215a</w:t>
      </w:r>
    </w:p>
    <w:p w:rsidR="00A77841" w:rsidRPr="00B760F2" w:rsidRDefault="00A77841" w:rsidP="00D8381D">
      <w:pPr>
        <w:pStyle w:val="ECHRParaQuote"/>
        <w:rPr>
          <w:rFonts w:ascii="Times New Roman" w:hAnsi="Times New Roman" w:cs="Times New Roman"/>
          <w:lang w:val="pl-PL" w:eastAsia="fr-FR"/>
        </w:rPr>
      </w:pPr>
      <w:r w:rsidRPr="00B760F2">
        <w:rPr>
          <w:rFonts w:ascii="Times New Roman" w:hAnsi="Times New Roman" w:cs="Times New Roman"/>
          <w:lang w:val="pl-PL" w:eastAsia="fr-FR"/>
        </w:rPr>
        <w:t>“</w:t>
      </w:r>
      <w:r w:rsidR="00B760F2" w:rsidRPr="00B760F2">
        <w:rPr>
          <w:rFonts w:ascii="Times New Roman" w:hAnsi="Times New Roman" w:cs="Times New Roman"/>
          <w:lang w:val="pl-PL" w:eastAsia="fr-FR"/>
        </w:rPr>
        <w:t xml:space="preserve">Członek rodziny, który przez przemoc, </w:t>
      </w:r>
      <w:r w:rsidR="00336DF6">
        <w:rPr>
          <w:rFonts w:ascii="Times New Roman" w:hAnsi="Times New Roman" w:cs="Times New Roman"/>
          <w:lang w:val="pl-PL" w:eastAsia="fr-FR"/>
        </w:rPr>
        <w:t xml:space="preserve">znęcanie się </w:t>
      </w:r>
      <w:r w:rsidR="00B760F2" w:rsidRPr="00B760F2">
        <w:rPr>
          <w:rFonts w:ascii="Times New Roman" w:hAnsi="Times New Roman" w:cs="Times New Roman"/>
          <w:lang w:val="pl-PL" w:eastAsia="fr-FR"/>
        </w:rPr>
        <w:t>lub szczególnie obraźliwe zachowanie stawia inn</w:t>
      </w:r>
      <w:r w:rsidR="00B760F2">
        <w:rPr>
          <w:rFonts w:ascii="Times New Roman" w:hAnsi="Times New Roman" w:cs="Times New Roman"/>
          <w:lang w:val="pl-PL" w:eastAsia="fr-FR"/>
        </w:rPr>
        <w:t>ego członka rodziny w upokarzają</w:t>
      </w:r>
      <w:r w:rsidR="00B760F2" w:rsidRPr="00B760F2">
        <w:rPr>
          <w:rFonts w:ascii="Times New Roman" w:hAnsi="Times New Roman" w:cs="Times New Roman"/>
          <w:lang w:val="pl-PL" w:eastAsia="fr-FR"/>
        </w:rPr>
        <w:t>c</w:t>
      </w:r>
      <w:r w:rsidR="00B760F2">
        <w:rPr>
          <w:rFonts w:ascii="Times New Roman" w:hAnsi="Times New Roman" w:cs="Times New Roman"/>
          <w:lang w:val="pl-PL" w:eastAsia="fr-FR"/>
        </w:rPr>
        <w:t>ej</w:t>
      </w:r>
      <w:r w:rsidR="00B760F2" w:rsidRPr="00B760F2">
        <w:rPr>
          <w:rFonts w:ascii="Times New Roman" w:hAnsi="Times New Roman" w:cs="Times New Roman"/>
          <w:lang w:val="pl-PL" w:eastAsia="fr-FR"/>
        </w:rPr>
        <w:t xml:space="preserve"> </w:t>
      </w:r>
      <w:r w:rsidR="00B760F2">
        <w:rPr>
          <w:rFonts w:ascii="Times New Roman" w:hAnsi="Times New Roman" w:cs="Times New Roman"/>
          <w:lang w:val="pl-PL" w:eastAsia="fr-FR"/>
        </w:rPr>
        <w:t>sytuacji</w:t>
      </w:r>
      <w:r w:rsidR="00B760F2" w:rsidRPr="00B760F2">
        <w:rPr>
          <w:rFonts w:ascii="Times New Roman" w:hAnsi="Times New Roman" w:cs="Times New Roman"/>
          <w:lang w:val="pl-PL" w:eastAsia="fr-FR"/>
        </w:rPr>
        <w:t xml:space="preserve">, </w:t>
      </w:r>
      <w:r w:rsidR="00B760F2">
        <w:rPr>
          <w:rFonts w:ascii="Times New Roman" w:hAnsi="Times New Roman" w:cs="Times New Roman"/>
          <w:lang w:val="pl-PL" w:eastAsia="fr-FR"/>
        </w:rPr>
        <w:t xml:space="preserve">podlega karze </w:t>
      </w:r>
      <w:r w:rsidR="00585B5D">
        <w:rPr>
          <w:rFonts w:ascii="Times New Roman" w:hAnsi="Times New Roman" w:cs="Times New Roman"/>
          <w:lang w:val="pl-PL" w:eastAsia="fr-FR"/>
        </w:rPr>
        <w:t xml:space="preserve">pozbawienia wolności </w:t>
      </w:r>
      <w:r w:rsidR="00B760F2">
        <w:rPr>
          <w:rFonts w:ascii="Times New Roman" w:hAnsi="Times New Roman" w:cs="Times New Roman"/>
          <w:lang w:val="pl-PL" w:eastAsia="fr-FR"/>
        </w:rPr>
        <w:t>od sześciu do pię</w:t>
      </w:r>
      <w:r w:rsidR="00B760F2" w:rsidRPr="00B760F2">
        <w:rPr>
          <w:rFonts w:ascii="Times New Roman" w:hAnsi="Times New Roman" w:cs="Times New Roman"/>
          <w:lang w:val="pl-PL" w:eastAsia="fr-FR"/>
        </w:rPr>
        <w:t>ciu lat</w:t>
      </w:r>
      <w:r w:rsidRPr="00B760F2">
        <w:rPr>
          <w:rFonts w:ascii="Times New Roman" w:hAnsi="Times New Roman" w:cs="Times New Roman"/>
          <w:lang w:val="pl-PL" w:eastAsia="fr-FR"/>
        </w:rPr>
        <w:t>.”</w:t>
      </w:r>
    </w:p>
    <w:p w:rsidR="00A77841" w:rsidRPr="00B760F2" w:rsidRDefault="00A77841" w:rsidP="00D8381D">
      <w:pPr>
        <w:pStyle w:val="ECHRHeading3"/>
        <w:rPr>
          <w:lang w:val="pl-PL"/>
        </w:rPr>
      </w:pPr>
      <w:r w:rsidRPr="00D8118D">
        <w:rPr>
          <w:lang w:val="pl-PL"/>
        </w:rPr>
        <w:t>2.  </w:t>
      </w:r>
      <w:r w:rsidR="00B760F2" w:rsidRPr="00D8118D">
        <w:rPr>
          <w:lang w:val="pl-PL"/>
        </w:rPr>
        <w:t>Komentarz prawny</w:t>
      </w:r>
    </w:p>
    <w:p w:rsidR="00A77841" w:rsidRPr="00983CA8"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D8118D">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87</w:t>
      </w:r>
      <w:r w:rsidRPr="00D8381D">
        <w:rPr>
          <w:rFonts w:ascii="Times New Roman" w:hAnsi="Times New Roman" w:cs="Times New Roman"/>
          <w:lang w:val="en-GB"/>
        </w:rPr>
        <w:fldChar w:fldCharType="end"/>
      </w:r>
      <w:r w:rsidR="00A77841" w:rsidRPr="00D8118D">
        <w:rPr>
          <w:rFonts w:ascii="Times New Roman" w:hAnsi="Times New Roman" w:cs="Times New Roman"/>
          <w:lang w:val="pl-PL"/>
        </w:rPr>
        <w:t>.  </w:t>
      </w:r>
      <w:r w:rsidR="00983CA8" w:rsidRPr="00983CA8">
        <w:rPr>
          <w:rFonts w:ascii="Times New Roman" w:hAnsi="Times New Roman" w:cs="Times New Roman"/>
          <w:lang w:val="pl-PL"/>
        </w:rPr>
        <w:t xml:space="preserve">Zdaniem </w:t>
      </w:r>
      <w:r w:rsidR="00140868">
        <w:rPr>
          <w:rFonts w:ascii="Times New Roman" w:hAnsi="Times New Roman" w:cs="Times New Roman"/>
          <w:lang w:val="pl-PL"/>
        </w:rPr>
        <w:t>c</w:t>
      </w:r>
      <w:r w:rsidR="00983CA8" w:rsidRPr="00983CA8">
        <w:rPr>
          <w:rFonts w:ascii="Times New Roman" w:hAnsi="Times New Roman" w:cs="Times New Roman"/>
          <w:lang w:val="pl-PL"/>
        </w:rPr>
        <w:t xml:space="preserve">horwackich ekspertów prawnych </w:t>
      </w:r>
      <w:r w:rsidR="00336DF6">
        <w:rPr>
          <w:rFonts w:ascii="Times New Roman" w:hAnsi="Times New Roman" w:cs="Times New Roman"/>
          <w:i/>
          <w:lang w:val="pl-PL"/>
        </w:rPr>
        <w:t>znęcanie się</w:t>
      </w:r>
      <w:r w:rsidR="00336DF6" w:rsidRPr="00983CA8">
        <w:rPr>
          <w:rFonts w:ascii="Times New Roman" w:hAnsi="Times New Roman" w:cs="Times New Roman"/>
          <w:lang w:val="pl-PL"/>
        </w:rPr>
        <w:t xml:space="preserve"> </w:t>
      </w:r>
      <w:r w:rsidR="00983CA8" w:rsidRPr="00983CA8">
        <w:rPr>
          <w:rFonts w:ascii="Times New Roman" w:hAnsi="Times New Roman" w:cs="Times New Roman"/>
          <w:lang w:val="pl-PL"/>
        </w:rPr>
        <w:t xml:space="preserve">jako konstytutywny element wielu przestępstw, w tym </w:t>
      </w:r>
      <w:r w:rsidR="003C7532" w:rsidRPr="00983CA8">
        <w:rPr>
          <w:rFonts w:ascii="Times New Roman" w:hAnsi="Times New Roman" w:cs="Times New Roman"/>
          <w:lang w:val="pl-PL"/>
        </w:rPr>
        <w:t>przestępstw</w:t>
      </w:r>
      <w:r w:rsidR="003C7532">
        <w:rPr>
          <w:rFonts w:ascii="Times New Roman" w:hAnsi="Times New Roman" w:cs="Times New Roman"/>
          <w:lang w:val="pl-PL"/>
        </w:rPr>
        <w:t>a</w:t>
      </w:r>
      <w:r w:rsidR="003C7532" w:rsidRPr="00983CA8">
        <w:rPr>
          <w:rFonts w:ascii="Times New Roman" w:hAnsi="Times New Roman" w:cs="Times New Roman"/>
          <w:lang w:val="pl-PL"/>
        </w:rPr>
        <w:t xml:space="preserve"> </w:t>
      </w:r>
      <w:r w:rsidR="00983CA8" w:rsidRPr="00983CA8">
        <w:rPr>
          <w:rFonts w:ascii="Times New Roman" w:hAnsi="Times New Roman" w:cs="Times New Roman"/>
          <w:lang w:val="pl-PL"/>
        </w:rPr>
        <w:t>przemocy wobec dzieci, określane jest jako</w:t>
      </w:r>
      <w:r w:rsidR="00A77841" w:rsidRPr="00983CA8">
        <w:rPr>
          <w:rFonts w:ascii="Times New Roman" w:hAnsi="Times New Roman" w:cs="Times New Roman"/>
          <w:lang w:val="pl-PL"/>
        </w:rPr>
        <w:t xml:space="preserve"> “</w:t>
      </w:r>
      <w:r w:rsidR="00983CA8" w:rsidRPr="00983CA8">
        <w:rPr>
          <w:rFonts w:ascii="Times New Roman" w:hAnsi="Times New Roman" w:cs="Times New Roman"/>
          <w:lang w:val="pl-PL"/>
        </w:rPr>
        <w:t xml:space="preserve">celowe </w:t>
      </w:r>
      <w:r w:rsidR="00983CA8">
        <w:rPr>
          <w:rFonts w:ascii="Times New Roman" w:hAnsi="Times New Roman" w:cs="Times New Roman"/>
          <w:lang w:val="pl-PL"/>
        </w:rPr>
        <w:t xml:space="preserve">zadawanie </w:t>
      </w:r>
      <w:r w:rsidR="00983CA8" w:rsidRPr="00983CA8">
        <w:rPr>
          <w:rFonts w:ascii="Times New Roman" w:hAnsi="Times New Roman" w:cs="Times New Roman"/>
          <w:lang w:val="pl-PL"/>
        </w:rPr>
        <w:t>cierpieni</w:t>
      </w:r>
      <w:r w:rsidR="00983CA8">
        <w:rPr>
          <w:rFonts w:ascii="Times New Roman" w:hAnsi="Times New Roman" w:cs="Times New Roman"/>
          <w:lang w:val="pl-PL"/>
        </w:rPr>
        <w:t>a</w:t>
      </w:r>
      <w:r w:rsidR="00983CA8" w:rsidRPr="00983CA8">
        <w:rPr>
          <w:rFonts w:ascii="Times New Roman" w:hAnsi="Times New Roman" w:cs="Times New Roman"/>
          <w:lang w:val="pl-PL"/>
        </w:rPr>
        <w:t xml:space="preserve"> fizyczne</w:t>
      </w:r>
      <w:r w:rsidR="003C7532">
        <w:rPr>
          <w:rFonts w:ascii="Times New Roman" w:hAnsi="Times New Roman" w:cs="Times New Roman"/>
          <w:lang w:val="pl-PL"/>
        </w:rPr>
        <w:t>go</w:t>
      </w:r>
      <w:r w:rsidR="00983CA8" w:rsidRPr="00983CA8">
        <w:rPr>
          <w:rFonts w:ascii="Times New Roman" w:hAnsi="Times New Roman" w:cs="Times New Roman"/>
          <w:lang w:val="pl-PL"/>
        </w:rPr>
        <w:t xml:space="preserve"> lub psychiczne</w:t>
      </w:r>
      <w:r w:rsidR="00983CA8">
        <w:rPr>
          <w:rFonts w:ascii="Times New Roman" w:hAnsi="Times New Roman" w:cs="Times New Roman"/>
          <w:lang w:val="pl-PL"/>
        </w:rPr>
        <w:t>go</w:t>
      </w:r>
      <w:r w:rsidR="00983CA8" w:rsidRPr="00983CA8">
        <w:rPr>
          <w:rFonts w:ascii="Times New Roman" w:hAnsi="Times New Roman" w:cs="Times New Roman"/>
          <w:lang w:val="pl-PL"/>
        </w:rPr>
        <w:t xml:space="preserve"> lub ból</w:t>
      </w:r>
      <w:r w:rsidR="00983CA8">
        <w:rPr>
          <w:rFonts w:ascii="Times New Roman" w:hAnsi="Times New Roman" w:cs="Times New Roman"/>
          <w:lang w:val="pl-PL"/>
        </w:rPr>
        <w:t>u o</w:t>
      </w:r>
      <w:r w:rsidR="00983CA8" w:rsidRPr="00983CA8">
        <w:rPr>
          <w:rFonts w:ascii="Times New Roman" w:hAnsi="Times New Roman" w:cs="Times New Roman"/>
          <w:lang w:val="pl-PL"/>
        </w:rPr>
        <w:t xml:space="preserve"> znacznej intensywności</w:t>
      </w:r>
      <w:r w:rsidR="00A77841" w:rsidRPr="00983CA8">
        <w:rPr>
          <w:rFonts w:ascii="Times New Roman" w:hAnsi="Times New Roman" w:cs="Times New Roman"/>
          <w:lang w:val="pl-PL"/>
        </w:rPr>
        <w:t>” (</w:t>
      </w:r>
      <w:r w:rsidR="00983CA8">
        <w:rPr>
          <w:rFonts w:ascii="Times New Roman" w:hAnsi="Times New Roman" w:cs="Times New Roman"/>
          <w:lang w:val="pl-PL"/>
        </w:rPr>
        <w:t>zobacz</w:t>
      </w:r>
      <w:r w:rsidR="00A77841" w:rsidRPr="00983CA8">
        <w:rPr>
          <w:rFonts w:ascii="Times New Roman" w:hAnsi="Times New Roman" w:cs="Times New Roman"/>
          <w:lang w:val="pl-PL"/>
        </w:rPr>
        <w:t xml:space="preserve"> </w:t>
      </w:r>
      <w:proofErr w:type="spellStart"/>
      <w:r w:rsidR="00A77841" w:rsidRPr="00983CA8">
        <w:rPr>
          <w:rFonts w:ascii="Times New Roman" w:hAnsi="Times New Roman" w:cs="Times New Roman"/>
          <w:i/>
          <w:lang w:val="pl-PL"/>
        </w:rPr>
        <w:t>Željko</w:t>
      </w:r>
      <w:proofErr w:type="spellEnd"/>
      <w:r w:rsidR="00A77841" w:rsidRPr="00983CA8">
        <w:rPr>
          <w:rFonts w:ascii="Times New Roman" w:hAnsi="Times New Roman" w:cs="Times New Roman"/>
          <w:i/>
          <w:lang w:val="pl-PL"/>
        </w:rPr>
        <w:t xml:space="preserve"> </w:t>
      </w:r>
      <w:proofErr w:type="spellStart"/>
      <w:r w:rsidR="00A77841" w:rsidRPr="00983CA8">
        <w:rPr>
          <w:rFonts w:ascii="Times New Roman" w:hAnsi="Times New Roman" w:cs="Times New Roman"/>
          <w:i/>
          <w:lang w:val="pl-PL"/>
        </w:rPr>
        <w:t>Horvatić</w:t>
      </w:r>
      <w:proofErr w:type="spellEnd"/>
      <w:r w:rsidR="00A77841" w:rsidRPr="00983CA8">
        <w:rPr>
          <w:rFonts w:ascii="Times New Roman" w:hAnsi="Times New Roman" w:cs="Times New Roman"/>
          <w:i/>
          <w:lang w:val="pl-PL"/>
        </w:rPr>
        <w:t xml:space="preserve"> (</w:t>
      </w:r>
      <w:r w:rsidR="00983CA8">
        <w:rPr>
          <w:rFonts w:ascii="Times New Roman" w:hAnsi="Times New Roman" w:cs="Times New Roman"/>
          <w:i/>
          <w:lang w:val="pl-PL"/>
        </w:rPr>
        <w:t>r</w:t>
      </w:r>
      <w:r w:rsidR="00A77841" w:rsidRPr="00983CA8">
        <w:rPr>
          <w:rFonts w:ascii="Times New Roman" w:hAnsi="Times New Roman" w:cs="Times New Roman"/>
          <w:i/>
          <w:lang w:val="pl-PL"/>
        </w:rPr>
        <w:t>ed.)</w:t>
      </w:r>
      <w:r w:rsidR="00A77841" w:rsidRPr="00983CA8">
        <w:rPr>
          <w:rFonts w:ascii="Times New Roman" w:hAnsi="Times New Roman" w:cs="Times New Roman"/>
          <w:lang w:val="pl-PL"/>
        </w:rPr>
        <w:t xml:space="preserve">, </w:t>
      </w:r>
      <w:proofErr w:type="spellStart"/>
      <w:r w:rsidR="00A77841" w:rsidRPr="00983CA8">
        <w:rPr>
          <w:rFonts w:ascii="Times New Roman" w:hAnsi="Times New Roman" w:cs="Times New Roman"/>
          <w:i/>
          <w:lang w:val="pl-PL"/>
        </w:rPr>
        <w:t>Rječnik</w:t>
      </w:r>
      <w:proofErr w:type="spellEnd"/>
      <w:r w:rsidR="00A77841" w:rsidRPr="00983CA8">
        <w:rPr>
          <w:rFonts w:ascii="Times New Roman" w:hAnsi="Times New Roman" w:cs="Times New Roman"/>
          <w:i/>
          <w:lang w:val="pl-PL"/>
        </w:rPr>
        <w:t xml:space="preserve"> </w:t>
      </w:r>
      <w:proofErr w:type="spellStart"/>
      <w:r w:rsidR="00A77841" w:rsidRPr="00983CA8">
        <w:rPr>
          <w:rFonts w:ascii="Times New Roman" w:hAnsi="Times New Roman" w:cs="Times New Roman"/>
          <w:i/>
          <w:lang w:val="pl-PL"/>
        </w:rPr>
        <w:t>kaznenog</w:t>
      </w:r>
      <w:proofErr w:type="spellEnd"/>
      <w:r w:rsidR="00A77841" w:rsidRPr="00983CA8">
        <w:rPr>
          <w:rFonts w:ascii="Times New Roman" w:hAnsi="Times New Roman" w:cs="Times New Roman"/>
          <w:i/>
          <w:lang w:val="pl-PL"/>
        </w:rPr>
        <w:t xml:space="preserve"> </w:t>
      </w:r>
      <w:proofErr w:type="spellStart"/>
      <w:r w:rsidR="00A77841" w:rsidRPr="00983CA8">
        <w:rPr>
          <w:rFonts w:ascii="Times New Roman" w:hAnsi="Times New Roman" w:cs="Times New Roman"/>
          <w:i/>
          <w:lang w:val="pl-PL"/>
        </w:rPr>
        <w:t>prava</w:t>
      </w:r>
      <w:proofErr w:type="spellEnd"/>
      <w:r w:rsidR="00A77841" w:rsidRPr="00983CA8">
        <w:rPr>
          <w:rFonts w:ascii="Times New Roman" w:hAnsi="Times New Roman" w:cs="Times New Roman"/>
          <w:lang w:val="pl-PL"/>
        </w:rPr>
        <w:t xml:space="preserve"> [</w:t>
      </w:r>
      <w:r w:rsidR="00A92F8E" w:rsidRPr="00A92F8E">
        <w:rPr>
          <w:rFonts w:ascii="Times New Roman" w:hAnsi="Times New Roman" w:cs="Times New Roman"/>
          <w:lang w:val="pl-PL"/>
        </w:rPr>
        <w:t>Słownik prawa karnego</w:t>
      </w:r>
      <w:r w:rsidR="00A77841" w:rsidRPr="00983CA8">
        <w:rPr>
          <w:rFonts w:ascii="Times New Roman" w:hAnsi="Times New Roman" w:cs="Times New Roman"/>
          <w:lang w:val="pl-PL"/>
        </w:rPr>
        <w:t xml:space="preserve">], </w:t>
      </w:r>
      <w:r w:rsidR="00A77841" w:rsidRPr="00983CA8">
        <w:rPr>
          <w:rFonts w:ascii="Times New Roman" w:hAnsi="Times New Roman" w:cs="Times New Roman"/>
          <w:i/>
          <w:lang w:val="pl-PL"/>
        </w:rPr>
        <w:t>Masmedia, Zagr</w:t>
      </w:r>
      <w:r w:rsidR="00983CA8">
        <w:rPr>
          <w:rFonts w:ascii="Times New Roman" w:hAnsi="Times New Roman" w:cs="Times New Roman"/>
          <w:i/>
          <w:lang w:val="pl-PL"/>
        </w:rPr>
        <w:t>z</w:t>
      </w:r>
      <w:r w:rsidR="00A77841" w:rsidRPr="00983CA8">
        <w:rPr>
          <w:rFonts w:ascii="Times New Roman" w:hAnsi="Times New Roman" w:cs="Times New Roman"/>
          <w:i/>
          <w:lang w:val="pl-PL"/>
        </w:rPr>
        <w:t>eb, 2002</w:t>
      </w:r>
      <w:r w:rsidR="00A77841" w:rsidRPr="00983CA8">
        <w:rPr>
          <w:rFonts w:ascii="Times New Roman" w:hAnsi="Times New Roman" w:cs="Times New Roman"/>
          <w:lang w:val="pl-PL"/>
        </w:rPr>
        <w:t xml:space="preserve">, </w:t>
      </w:r>
      <w:r w:rsidR="00983CA8">
        <w:rPr>
          <w:rFonts w:ascii="Times New Roman" w:hAnsi="Times New Roman" w:cs="Times New Roman"/>
          <w:lang w:val="pl-PL"/>
        </w:rPr>
        <w:t>strona 664) lub “...</w:t>
      </w:r>
      <w:r w:rsidR="00983CA8" w:rsidRPr="00983CA8">
        <w:rPr>
          <w:rFonts w:ascii="Times New Roman" w:hAnsi="Times New Roman" w:cs="Times New Roman"/>
          <w:lang w:val="pl-PL"/>
        </w:rPr>
        <w:t xml:space="preserve">umyślne </w:t>
      </w:r>
      <w:r w:rsidR="00983CA8">
        <w:rPr>
          <w:rFonts w:ascii="Times New Roman" w:hAnsi="Times New Roman" w:cs="Times New Roman"/>
          <w:lang w:val="pl-PL"/>
        </w:rPr>
        <w:t>zadawanie</w:t>
      </w:r>
      <w:r w:rsidR="00983CA8" w:rsidRPr="00983CA8">
        <w:rPr>
          <w:rFonts w:ascii="Times New Roman" w:hAnsi="Times New Roman" w:cs="Times New Roman"/>
          <w:lang w:val="pl-PL"/>
        </w:rPr>
        <w:t xml:space="preserve"> umysłowego lub fizycznego dyskomfortu w znacznym stopniu. To, co stanowi "znaczny stopień" dyskomfortu fizycznego lub psychicznego, należy ustalić indywidualnie dla każdego przypadku. Przy dokonywaniu takiej oceny sąd często wymaga opinii </w:t>
      </w:r>
      <w:r w:rsidR="00336DF6">
        <w:rPr>
          <w:rFonts w:ascii="Times New Roman" w:hAnsi="Times New Roman" w:cs="Times New Roman"/>
          <w:lang w:val="pl-PL"/>
        </w:rPr>
        <w:t xml:space="preserve">biegłego </w:t>
      </w:r>
      <w:r w:rsidR="00983CA8" w:rsidRPr="00983CA8">
        <w:rPr>
          <w:rFonts w:ascii="Times New Roman" w:hAnsi="Times New Roman" w:cs="Times New Roman"/>
          <w:lang w:val="pl-PL"/>
        </w:rPr>
        <w:t>eksperta w dziedzinie psychiatrii</w:t>
      </w:r>
      <w:r w:rsidR="00A77841" w:rsidRPr="00983CA8">
        <w:rPr>
          <w:rFonts w:ascii="Times New Roman" w:hAnsi="Times New Roman" w:cs="Times New Roman"/>
          <w:lang w:val="pl-PL"/>
        </w:rPr>
        <w:t>” (</w:t>
      </w:r>
      <w:r w:rsidR="00983CA8">
        <w:rPr>
          <w:rFonts w:ascii="Times New Roman" w:hAnsi="Times New Roman" w:cs="Times New Roman"/>
          <w:lang w:val="pl-PL"/>
        </w:rPr>
        <w:t>zobacz</w:t>
      </w:r>
      <w:r w:rsidR="00A77841" w:rsidRPr="00983CA8">
        <w:rPr>
          <w:rFonts w:ascii="Times New Roman" w:hAnsi="Times New Roman" w:cs="Times New Roman"/>
          <w:lang w:val="pl-PL"/>
        </w:rPr>
        <w:t xml:space="preserve"> </w:t>
      </w:r>
      <w:proofErr w:type="spellStart"/>
      <w:r w:rsidR="00A77841" w:rsidRPr="00983CA8">
        <w:rPr>
          <w:rFonts w:ascii="Times New Roman" w:hAnsi="Times New Roman" w:cs="Times New Roman"/>
          <w:i/>
          <w:lang w:val="pl-PL"/>
        </w:rPr>
        <w:t>Ana</w:t>
      </w:r>
      <w:proofErr w:type="spellEnd"/>
      <w:r w:rsidR="00A77841" w:rsidRPr="00983CA8">
        <w:rPr>
          <w:rFonts w:ascii="Times New Roman" w:hAnsi="Times New Roman" w:cs="Times New Roman"/>
          <w:i/>
          <w:lang w:val="pl-PL"/>
        </w:rPr>
        <w:t xml:space="preserve"> </w:t>
      </w:r>
      <w:proofErr w:type="spellStart"/>
      <w:r w:rsidR="00A77841" w:rsidRPr="00983CA8">
        <w:rPr>
          <w:rFonts w:ascii="Times New Roman" w:hAnsi="Times New Roman" w:cs="Times New Roman"/>
          <w:i/>
          <w:lang w:val="pl-PL"/>
        </w:rPr>
        <w:t>Garačić</w:t>
      </w:r>
      <w:proofErr w:type="spellEnd"/>
      <w:r w:rsidR="00A77841" w:rsidRPr="00983CA8">
        <w:rPr>
          <w:rFonts w:ascii="Times New Roman" w:hAnsi="Times New Roman" w:cs="Times New Roman"/>
          <w:lang w:val="pl-PL"/>
        </w:rPr>
        <w:t xml:space="preserve">, </w:t>
      </w:r>
      <w:proofErr w:type="spellStart"/>
      <w:r w:rsidR="00A77841" w:rsidRPr="00983CA8">
        <w:rPr>
          <w:rFonts w:ascii="Times New Roman" w:hAnsi="Times New Roman" w:cs="Times New Roman"/>
          <w:i/>
          <w:lang w:val="pl-PL"/>
        </w:rPr>
        <w:t>Kazneni</w:t>
      </w:r>
      <w:proofErr w:type="spellEnd"/>
      <w:r w:rsidR="00A77841" w:rsidRPr="00983CA8">
        <w:rPr>
          <w:rFonts w:ascii="Times New Roman" w:hAnsi="Times New Roman" w:cs="Times New Roman"/>
          <w:i/>
          <w:lang w:val="pl-PL"/>
        </w:rPr>
        <w:t xml:space="preserve"> zakon u </w:t>
      </w:r>
      <w:proofErr w:type="spellStart"/>
      <w:r w:rsidR="00A77841" w:rsidRPr="00983CA8">
        <w:rPr>
          <w:rFonts w:ascii="Times New Roman" w:hAnsi="Times New Roman" w:cs="Times New Roman"/>
          <w:i/>
          <w:lang w:val="pl-PL"/>
        </w:rPr>
        <w:t>sudskoj</w:t>
      </w:r>
      <w:proofErr w:type="spellEnd"/>
      <w:r w:rsidR="00A77841" w:rsidRPr="00983CA8">
        <w:rPr>
          <w:rFonts w:ascii="Times New Roman" w:hAnsi="Times New Roman" w:cs="Times New Roman"/>
          <w:i/>
          <w:lang w:val="pl-PL"/>
        </w:rPr>
        <w:t xml:space="preserve"> </w:t>
      </w:r>
      <w:proofErr w:type="spellStart"/>
      <w:r w:rsidR="00A77841" w:rsidRPr="00983CA8">
        <w:rPr>
          <w:rFonts w:ascii="Times New Roman" w:hAnsi="Times New Roman" w:cs="Times New Roman"/>
          <w:i/>
          <w:lang w:val="pl-PL"/>
        </w:rPr>
        <w:t>praksi</w:t>
      </w:r>
      <w:proofErr w:type="spellEnd"/>
      <w:r w:rsidR="00A77841" w:rsidRPr="00983CA8">
        <w:rPr>
          <w:rFonts w:ascii="Times New Roman" w:hAnsi="Times New Roman" w:cs="Times New Roman"/>
          <w:i/>
          <w:lang w:val="pl-PL"/>
        </w:rPr>
        <w:t xml:space="preserve"> – </w:t>
      </w:r>
      <w:proofErr w:type="spellStart"/>
      <w:r w:rsidR="00A77841" w:rsidRPr="00983CA8">
        <w:rPr>
          <w:rFonts w:ascii="Times New Roman" w:hAnsi="Times New Roman" w:cs="Times New Roman"/>
          <w:i/>
          <w:lang w:val="pl-PL"/>
        </w:rPr>
        <w:t>Posebni</w:t>
      </w:r>
      <w:proofErr w:type="spellEnd"/>
      <w:r w:rsidR="00A77841" w:rsidRPr="00983CA8">
        <w:rPr>
          <w:rFonts w:ascii="Times New Roman" w:hAnsi="Times New Roman" w:cs="Times New Roman"/>
          <w:i/>
          <w:lang w:val="pl-PL"/>
        </w:rPr>
        <w:t xml:space="preserve"> </w:t>
      </w:r>
      <w:proofErr w:type="spellStart"/>
      <w:r w:rsidR="00A77841" w:rsidRPr="00983CA8">
        <w:rPr>
          <w:rFonts w:ascii="Times New Roman" w:hAnsi="Times New Roman" w:cs="Times New Roman"/>
          <w:i/>
          <w:lang w:val="pl-PL"/>
        </w:rPr>
        <w:t>dio</w:t>
      </w:r>
      <w:proofErr w:type="spellEnd"/>
      <w:r w:rsidR="00A77841" w:rsidRPr="00983CA8">
        <w:rPr>
          <w:rFonts w:ascii="Times New Roman" w:hAnsi="Times New Roman" w:cs="Times New Roman"/>
          <w:lang w:val="pl-PL"/>
        </w:rPr>
        <w:t xml:space="preserve"> [</w:t>
      </w:r>
      <w:r w:rsidR="00983CA8">
        <w:rPr>
          <w:rFonts w:ascii="Times New Roman" w:hAnsi="Times New Roman" w:cs="Times New Roman"/>
          <w:lang w:val="pl-PL"/>
        </w:rPr>
        <w:t>Kodeks Karny w P</w:t>
      </w:r>
      <w:r w:rsidR="00983CA8" w:rsidRPr="00983CA8">
        <w:rPr>
          <w:rFonts w:ascii="Times New Roman" w:hAnsi="Times New Roman" w:cs="Times New Roman"/>
          <w:lang w:val="pl-PL"/>
        </w:rPr>
        <w:t xml:space="preserve">raktyce </w:t>
      </w:r>
      <w:r w:rsidR="00983CA8">
        <w:rPr>
          <w:rFonts w:ascii="Times New Roman" w:hAnsi="Times New Roman" w:cs="Times New Roman"/>
          <w:lang w:val="pl-PL"/>
        </w:rPr>
        <w:t>Sądowej - Część S</w:t>
      </w:r>
      <w:r w:rsidR="00983CA8" w:rsidRPr="00983CA8">
        <w:rPr>
          <w:rFonts w:ascii="Times New Roman" w:hAnsi="Times New Roman" w:cs="Times New Roman"/>
          <w:lang w:val="pl-PL"/>
        </w:rPr>
        <w:t>pecjalna</w:t>
      </w:r>
      <w:r w:rsidR="00A77841" w:rsidRPr="00983CA8">
        <w:rPr>
          <w:rFonts w:ascii="Times New Roman" w:hAnsi="Times New Roman" w:cs="Times New Roman"/>
          <w:lang w:val="pl-PL"/>
        </w:rPr>
        <w:t xml:space="preserve">], </w:t>
      </w:r>
      <w:r w:rsidR="00A77841" w:rsidRPr="00983CA8">
        <w:rPr>
          <w:rFonts w:ascii="Times New Roman" w:hAnsi="Times New Roman" w:cs="Times New Roman"/>
          <w:i/>
          <w:lang w:val="pl-PL"/>
        </w:rPr>
        <w:t>Organizator, Zagr</w:t>
      </w:r>
      <w:r w:rsidR="00983CA8">
        <w:rPr>
          <w:rFonts w:ascii="Times New Roman" w:hAnsi="Times New Roman" w:cs="Times New Roman"/>
          <w:i/>
          <w:lang w:val="pl-PL"/>
        </w:rPr>
        <w:t>z</w:t>
      </w:r>
      <w:r w:rsidR="00A77841" w:rsidRPr="00983CA8">
        <w:rPr>
          <w:rFonts w:ascii="Times New Roman" w:hAnsi="Times New Roman" w:cs="Times New Roman"/>
          <w:i/>
          <w:lang w:val="pl-PL"/>
        </w:rPr>
        <w:t>eb, 2009</w:t>
      </w:r>
      <w:r w:rsidR="00983CA8">
        <w:rPr>
          <w:rFonts w:ascii="Times New Roman" w:hAnsi="Times New Roman" w:cs="Times New Roman"/>
          <w:lang w:val="pl-PL"/>
        </w:rPr>
        <w:t>, strony</w:t>
      </w:r>
      <w:r w:rsidR="00A77841" w:rsidRPr="00983CA8">
        <w:rPr>
          <w:rFonts w:ascii="Times New Roman" w:hAnsi="Times New Roman" w:cs="Times New Roman"/>
          <w:lang w:val="pl-PL"/>
        </w:rPr>
        <w:t>. 375-376).</w:t>
      </w:r>
    </w:p>
    <w:p w:rsidR="00A77841" w:rsidRPr="00983CA8" w:rsidRDefault="00FC13B8" w:rsidP="00D8381D">
      <w:pPr>
        <w:pStyle w:val="ECHRPara"/>
        <w:rPr>
          <w:rFonts w:ascii="Times New Roman" w:hAnsi="Times New Roman" w:cs="Times New Roman"/>
          <w:lang w:val="pl-PL"/>
        </w:rPr>
      </w:pPr>
      <w:r w:rsidRPr="00D8381D">
        <w:rPr>
          <w:rFonts w:ascii="Times New Roman" w:hAnsi="Times New Roman" w:cs="Times New Roman"/>
        </w:rPr>
        <w:fldChar w:fldCharType="begin"/>
      </w:r>
      <w:r w:rsidR="00A77841" w:rsidRPr="00D8118D">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88</w:t>
      </w:r>
      <w:r w:rsidRPr="00D8381D">
        <w:rPr>
          <w:rFonts w:ascii="Times New Roman" w:hAnsi="Times New Roman" w:cs="Times New Roman"/>
          <w:noProof/>
        </w:rPr>
        <w:fldChar w:fldCharType="end"/>
      </w:r>
      <w:r w:rsidR="00A77841" w:rsidRPr="00D8118D">
        <w:rPr>
          <w:rFonts w:ascii="Times New Roman" w:hAnsi="Times New Roman" w:cs="Times New Roman"/>
          <w:lang w:val="pl-PL"/>
        </w:rPr>
        <w:t>.  </w:t>
      </w:r>
      <w:r w:rsidR="00336DF6">
        <w:rPr>
          <w:rFonts w:ascii="Times New Roman" w:hAnsi="Times New Roman" w:cs="Times New Roman"/>
          <w:lang w:val="pl-PL"/>
        </w:rPr>
        <w:t>Co się tyczy</w:t>
      </w:r>
      <w:r w:rsidR="00983CA8">
        <w:rPr>
          <w:rFonts w:ascii="Times New Roman" w:hAnsi="Times New Roman" w:cs="Times New Roman"/>
          <w:lang w:val="pl-PL"/>
        </w:rPr>
        <w:t xml:space="preserve"> przestępstw</w:t>
      </w:r>
      <w:r w:rsidR="00336DF6">
        <w:rPr>
          <w:rFonts w:ascii="Times New Roman" w:hAnsi="Times New Roman" w:cs="Times New Roman"/>
          <w:lang w:val="pl-PL"/>
        </w:rPr>
        <w:t xml:space="preserve">a </w:t>
      </w:r>
      <w:r w:rsidR="00983CA8">
        <w:rPr>
          <w:rFonts w:ascii="Times New Roman" w:hAnsi="Times New Roman" w:cs="Times New Roman"/>
          <w:lang w:val="pl-PL"/>
        </w:rPr>
        <w:t xml:space="preserve">przemocy domowej </w:t>
      </w:r>
      <w:r w:rsidR="003C7532">
        <w:rPr>
          <w:rFonts w:ascii="Times New Roman" w:hAnsi="Times New Roman" w:cs="Times New Roman"/>
          <w:lang w:val="pl-PL"/>
        </w:rPr>
        <w:t>c</w:t>
      </w:r>
      <w:r w:rsidR="00983CA8" w:rsidRPr="00983CA8">
        <w:rPr>
          <w:rFonts w:ascii="Times New Roman" w:hAnsi="Times New Roman" w:cs="Times New Roman"/>
          <w:lang w:val="pl-PL"/>
        </w:rPr>
        <w:t xml:space="preserve">horwaccy </w:t>
      </w:r>
      <w:r w:rsidR="00983CA8">
        <w:rPr>
          <w:rFonts w:ascii="Times New Roman" w:hAnsi="Times New Roman" w:cs="Times New Roman"/>
          <w:lang w:val="pl-PL"/>
        </w:rPr>
        <w:t>eksperci prawni</w:t>
      </w:r>
      <w:r w:rsidR="005D56CB">
        <w:rPr>
          <w:rFonts w:ascii="Times New Roman" w:hAnsi="Times New Roman" w:cs="Times New Roman"/>
          <w:lang w:val="pl-PL"/>
        </w:rPr>
        <w:t>,</w:t>
      </w:r>
      <w:r w:rsidR="00983CA8" w:rsidRPr="00983CA8">
        <w:rPr>
          <w:rFonts w:ascii="Times New Roman" w:hAnsi="Times New Roman" w:cs="Times New Roman"/>
          <w:lang w:val="pl-PL"/>
        </w:rPr>
        <w:t xml:space="preserve"> wyrazili następujący pogląd</w:t>
      </w:r>
      <w:r w:rsidR="00A77841" w:rsidRPr="00983CA8">
        <w:rPr>
          <w:rFonts w:ascii="Times New Roman" w:hAnsi="Times New Roman" w:cs="Times New Roman"/>
          <w:lang w:val="pl-PL"/>
        </w:rPr>
        <w:t xml:space="preserve"> (</w:t>
      </w:r>
      <w:r w:rsidR="00983CA8">
        <w:rPr>
          <w:rFonts w:ascii="Times New Roman" w:hAnsi="Times New Roman" w:cs="Times New Roman"/>
          <w:lang w:val="pl-PL"/>
        </w:rPr>
        <w:t>zobacz</w:t>
      </w:r>
      <w:r w:rsidR="00A77841" w:rsidRPr="00983CA8">
        <w:rPr>
          <w:rFonts w:ascii="Times New Roman" w:hAnsi="Times New Roman" w:cs="Times New Roman"/>
          <w:lang w:val="pl-PL"/>
        </w:rPr>
        <w:t xml:space="preserve"> op. cit., </w:t>
      </w:r>
      <w:r w:rsidR="00983CA8">
        <w:rPr>
          <w:rFonts w:ascii="Times New Roman" w:hAnsi="Times New Roman" w:cs="Times New Roman"/>
          <w:lang w:val="pl-PL"/>
        </w:rPr>
        <w:t>strony</w:t>
      </w:r>
      <w:r w:rsidR="00A77841" w:rsidRPr="00983CA8">
        <w:rPr>
          <w:rFonts w:ascii="Times New Roman" w:hAnsi="Times New Roman" w:cs="Times New Roman"/>
          <w:lang w:val="pl-PL"/>
        </w:rPr>
        <w:t xml:space="preserve"> 285-286):</w:t>
      </w:r>
    </w:p>
    <w:p w:rsidR="00A77841" w:rsidRPr="00D8118D" w:rsidRDefault="00A77841" w:rsidP="00D8381D">
      <w:pPr>
        <w:pStyle w:val="ECHRParaQuote"/>
        <w:rPr>
          <w:rFonts w:ascii="Times New Roman" w:hAnsi="Times New Roman" w:cs="Times New Roman"/>
          <w:lang w:val="pl-PL"/>
        </w:rPr>
      </w:pPr>
      <w:r w:rsidRPr="00983CA8">
        <w:rPr>
          <w:rFonts w:ascii="Times New Roman" w:hAnsi="Times New Roman" w:cs="Times New Roman"/>
          <w:lang w:val="pl-PL"/>
        </w:rPr>
        <w:t>“[</w:t>
      </w:r>
      <w:r w:rsidR="00983CA8" w:rsidRPr="00983CA8">
        <w:rPr>
          <w:rFonts w:ascii="Times New Roman" w:hAnsi="Times New Roman" w:cs="Times New Roman"/>
          <w:lang w:val="pl-PL"/>
        </w:rPr>
        <w:t xml:space="preserve">Zachowanie sprawcy] określa się alternatywnie jako przemoc, </w:t>
      </w:r>
      <w:r w:rsidR="00703059">
        <w:rPr>
          <w:rFonts w:ascii="Times New Roman" w:hAnsi="Times New Roman" w:cs="Times New Roman"/>
          <w:lang w:val="pl-PL"/>
        </w:rPr>
        <w:t>znęcanie się</w:t>
      </w:r>
      <w:r w:rsidR="00983CA8" w:rsidRPr="00983CA8">
        <w:rPr>
          <w:rFonts w:ascii="Times New Roman" w:hAnsi="Times New Roman" w:cs="Times New Roman"/>
          <w:lang w:val="pl-PL"/>
        </w:rPr>
        <w:t xml:space="preserve"> lub szczególnie obraźliwe zachowanie. Przemoc ma być rozumiana w szerszym znaczeniu jako zastosowanie sił fizycznych przeciwko fizycznej integralności innego członka rodziny, przymusu psychologicznego lub poważnej psychologicznej niewłaściwości, ale także jako przymusu kierowanego </w:t>
      </w:r>
      <w:r w:rsidR="000D7176">
        <w:rPr>
          <w:rFonts w:ascii="Times New Roman" w:hAnsi="Times New Roman" w:cs="Times New Roman"/>
          <w:lang w:val="pl-PL"/>
        </w:rPr>
        <w:t>wobec</w:t>
      </w:r>
      <w:r w:rsidR="00983CA8" w:rsidRPr="00983CA8">
        <w:rPr>
          <w:rFonts w:ascii="Times New Roman" w:hAnsi="Times New Roman" w:cs="Times New Roman"/>
          <w:lang w:val="pl-PL"/>
        </w:rPr>
        <w:t xml:space="preserve"> przedmiotów, jeśli czł</w:t>
      </w:r>
      <w:r w:rsidR="000D7176">
        <w:rPr>
          <w:rFonts w:ascii="Times New Roman" w:hAnsi="Times New Roman" w:cs="Times New Roman"/>
          <w:lang w:val="pl-PL"/>
        </w:rPr>
        <w:t>onek rodziny postrzega to jako f</w:t>
      </w:r>
      <w:r w:rsidR="00983CA8" w:rsidRPr="00983CA8">
        <w:rPr>
          <w:rFonts w:ascii="Times New Roman" w:hAnsi="Times New Roman" w:cs="Times New Roman"/>
          <w:lang w:val="pl-PL"/>
        </w:rPr>
        <w:t>izyczn</w:t>
      </w:r>
      <w:r w:rsidR="000D7176">
        <w:rPr>
          <w:rFonts w:ascii="Times New Roman" w:hAnsi="Times New Roman" w:cs="Times New Roman"/>
          <w:lang w:val="pl-PL"/>
        </w:rPr>
        <w:t>y</w:t>
      </w:r>
      <w:r w:rsidR="005D56CB">
        <w:rPr>
          <w:rFonts w:ascii="Times New Roman" w:hAnsi="Times New Roman" w:cs="Times New Roman"/>
          <w:lang w:val="pl-PL"/>
        </w:rPr>
        <w:t xml:space="preserve"> przymus. Przemoc to zwykle nie</w:t>
      </w:r>
      <w:r w:rsidR="000D7176">
        <w:rPr>
          <w:rFonts w:ascii="Times New Roman" w:hAnsi="Times New Roman" w:cs="Times New Roman"/>
          <w:lang w:val="pl-PL"/>
        </w:rPr>
        <w:t>odosobniony</w:t>
      </w:r>
      <w:r w:rsidR="00983CA8" w:rsidRPr="00983CA8">
        <w:rPr>
          <w:rFonts w:ascii="Times New Roman" w:hAnsi="Times New Roman" w:cs="Times New Roman"/>
          <w:lang w:val="pl-PL"/>
        </w:rPr>
        <w:t xml:space="preserve"> i </w:t>
      </w:r>
      <w:proofErr w:type="spellStart"/>
      <w:r w:rsidR="00A20AD5">
        <w:rPr>
          <w:rFonts w:ascii="Times New Roman" w:hAnsi="Times New Roman" w:cs="Times New Roman"/>
          <w:lang w:val="pl-PL"/>
        </w:rPr>
        <w:t>nie</w:t>
      </w:r>
      <w:r w:rsidR="00983CA8" w:rsidRPr="00983CA8">
        <w:rPr>
          <w:rFonts w:ascii="Times New Roman" w:hAnsi="Times New Roman" w:cs="Times New Roman"/>
          <w:lang w:val="pl-PL"/>
        </w:rPr>
        <w:t>pojedynczy</w:t>
      </w:r>
      <w:proofErr w:type="spellEnd"/>
      <w:r w:rsidR="00983CA8" w:rsidRPr="00983CA8">
        <w:rPr>
          <w:rFonts w:ascii="Times New Roman" w:hAnsi="Times New Roman" w:cs="Times New Roman"/>
          <w:lang w:val="pl-PL"/>
        </w:rPr>
        <w:t xml:space="preserve"> incydent, ale pociąga za sobą szereg przypadków i charakteryzuje się ciągłą aktywnością. </w:t>
      </w:r>
      <w:r w:rsidR="00971C45">
        <w:rPr>
          <w:rFonts w:ascii="Times New Roman" w:hAnsi="Times New Roman" w:cs="Times New Roman"/>
          <w:lang w:val="pl-PL"/>
        </w:rPr>
        <w:t>Znęcanie się</w:t>
      </w:r>
      <w:r w:rsidR="00971C45" w:rsidRPr="00983CA8">
        <w:rPr>
          <w:rFonts w:ascii="Times New Roman" w:hAnsi="Times New Roman" w:cs="Times New Roman"/>
          <w:lang w:val="pl-PL"/>
        </w:rPr>
        <w:t xml:space="preserve"> </w:t>
      </w:r>
      <w:r w:rsidR="00983CA8" w:rsidRPr="00983CA8">
        <w:rPr>
          <w:rFonts w:ascii="Times New Roman" w:hAnsi="Times New Roman" w:cs="Times New Roman"/>
          <w:lang w:val="pl-PL"/>
        </w:rPr>
        <w:t xml:space="preserve">jest bardzo rozmyślnym zadaniem fizycznego lub psychicznego bólu o dużej intensywności, krótkotrwałego uszkodzenia ciała. </w:t>
      </w:r>
      <w:r w:rsidR="00971C45">
        <w:rPr>
          <w:rFonts w:ascii="Times New Roman" w:hAnsi="Times New Roman" w:cs="Times New Roman"/>
          <w:lang w:val="pl-PL"/>
        </w:rPr>
        <w:t>Znęcanie się</w:t>
      </w:r>
      <w:r w:rsidR="00971C45" w:rsidRPr="00983CA8">
        <w:rPr>
          <w:rFonts w:ascii="Times New Roman" w:hAnsi="Times New Roman" w:cs="Times New Roman"/>
          <w:lang w:val="pl-PL"/>
        </w:rPr>
        <w:t xml:space="preserve"> </w:t>
      </w:r>
      <w:r w:rsidR="00983CA8" w:rsidRPr="00983CA8">
        <w:rPr>
          <w:rFonts w:ascii="Times New Roman" w:hAnsi="Times New Roman" w:cs="Times New Roman"/>
          <w:lang w:val="pl-PL"/>
        </w:rPr>
        <w:t>w rodzinie mo</w:t>
      </w:r>
      <w:r w:rsidR="000D7176">
        <w:rPr>
          <w:rFonts w:ascii="Times New Roman" w:hAnsi="Times New Roman" w:cs="Times New Roman"/>
          <w:lang w:val="pl-PL"/>
        </w:rPr>
        <w:t>że</w:t>
      </w:r>
      <w:r w:rsidR="00983CA8" w:rsidRPr="00983CA8">
        <w:rPr>
          <w:rFonts w:ascii="Times New Roman" w:hAnsi="Times New Roman" w:cs="Times New Roman"/>
          <w:lang w:val="pl-PL"/>
        </w:rPr>
        <w:t xml:space="preserve"> być fizyczne, psychiczne lub emocjonalne lub seksualne ... Szczególnie obraźliwe zachowanie pociąga za</w:t>
      </w:r>
      <w:r w:rsidR="005D56CB">
        <w:rPr>
          <w:rFonts w:ascii="Times New Roman" w:hAnsi="Times New Roman" w:cs="Times New Roman"/>
          <w:lang w:val="pl-PL"/>
        </w:rPr>
        <w:t xml:space="preserve"> sobą oczywistą pogardę sprawcy,</w:t>
      </w:r>
      <w:r w:rsidR="00983CA8" w:rsidRPr="00983CA8">
        <w:rPr>
          <w:rFonts w:ascii="Times New Roman" w:hAnsi="Times New Roman" w:cs="Times New Roman"/>
          <w:lang w:val="pl-PL"/>
        </w:rPr>
        <w:t xml:space="preserve"> bezwzględność i arogancję wobec innego członka rodziny ... </w:t>
      </w:r>
      <w:r w:rsidR="00442FF3">
        <w:rPr>
          <w:rFonts w:ascii="Times New Roman" w:hAnsi="Times New Roman" w:cs="Times New Roman"/>
          <w:lang w:val="pl-PL"/>
        </w:rPr>
        <w:t>Aby popełnić</w:t>
      </w:r>
      <w:r w:rsidR="00983CA8" w:rsidRPr="00983CA8">
        <w:rPr>
          <w:rFonts w:ascii="Times New Roman" w:hAnsi="Times New Roman" w:cs="Times New Roman"/>
          <w:lang w:val="pl-PL"/>
        </w:rPr>
        <w:t xml:space="preserve"> pr</w:t>
      </w:r>
      <w:r w:rsidR="000D7176">
        <w:rPr>
          <w:rFonts w:ascii="Times New Roman" w:hAnsi="Times New Roman" w:cs="Times New Roman"/>
          <w:lang w:val="pl-PL"/>
        </w:rPr>
        <w:t xml:space="preserve">zestępstwo </w:t>
      </w:r>
      <w:r w:rsidR="00442FF3">
        <w:rPr>
          <w:rFonts w:ascii="Times New Roman" w:hAnsi="Times New Roman" w:cs="Times New Roman"/>
          <w:lang w:val="pl-PL"/>
        </w:rPr>
        <w:t xml:space="preserve">koniecznym </w:t>
      </w:r>
      <w:r w:rsidR="000D7176">
        <w:rPr>
          <w:rFonts w:ascii="Times New Roman" w:hAnsi="Times New Roman" w:cs="Times New Roman"/>
          <w:lang w:val="pl-PL"/>
        </w:rPr>
        <w:t>jest, aby c</w:t>
      </w:r>
      <w:r w:rsidR="00983CA8" w:rsidRPr="00983CA8">
        <w:rPr>
          <w:rFonts w:ascii="Times New Roman" w:hAnsi="Times New Roman" w:cs="Times New Roman"/>
          <w:lang w:val="pl-PL"/>
        </w:rPr>
        <w:t xml:space="preserve">złonek rodziny, </w:t>
      </w:r>
      <w:r w:rsidR="000D7176">
        <w:rPr>
          <w:rFonts w:ascii="Times New Roman" w:hAnsi="Times New Roman" w:cs="Times New Roman"/>
          <w:lang w:val="pl-PL"/>
        </w:rPr>
        <w:t>został postawiony w</w:t>
      </w:r>
      <w:r w:rsidR="00983CA8" w:rsidRPr="00983CA8">
        <w:rPr>
          <w:rFonts w:ascii="Times New Roman" w:hAnsi="Times New Roman" w:cs="Times New Roman"/>
          <w:lang w:val="pl-PL"/>
        </w:rPr>
        <w:t xml:space="preserve"> upok</w:t>
      </w:r>
      <w:r w:rsidR="000D7176">
        <w:rPr>
          <w:rFonts w:ascii="Times New Roman" w:hAnsi="Times New Roman" w:cs="Times New Roman"/>
          <w:lang w:val="pl-PL"/>
        </w:rPr>
        <w:t>arzającej sytuacji</w:t>
      </w:r>
      <w:r w:rsidR="00983CA8" w:rsidRPr="00983CA8">
        <w:rPr>
          <w:rFonts w:ascii="Times New Roman" w:hAnsi="Times New Roman" w:cs="Times New Roman"/>
          <w:lang w:val="pl-PL"/>
        </w:rPr>
        <w:t xml:space="preserve"> w wyniku zachowania sprawcy. Jest to sytuacja, która </w:t>
      </w:r>
      <w:r w:rsidR="000D7176">
        <w:rPr>
          <w:rFonts w:ascii="Times New Roman" w:hAnsi="Times New Roman" w:cs="Times New Roman"/>
          <w:lang w:val="pl-PL"/>
        </w:rPr>
        <w:t xml:space="preserve">narusza </w:t>
      </w:r>
      <w:r w:rsidR="00983CA8" w:rsidRPr="00983CA8">
        <w:rPr>
          <w:rFonts w:ascii="Times New Roman" w:hAnsi="Times New Roman" w:cs="Times New Roman"/>
          <w:lang w:val="pl-PL"/>
        </w:rPr>
        <w:t>reputacj</w:t>
      </w:r>
      <w:r w:rsidR="000D7176">
        <w:rPr>
          <w:rFonts w:ascii="Times New Roman" w:hAnsi="Times New Roman" w:cs="Times New Roman"/>
          <w:lang w:val="pl-PL"/>
        </w:rPr>
        <w:t>ę</w:t>
      </w:r>
      <w:r w:rsidR="00983CA8" w:rsidRPr="00983CA8">
        <w:rPr>
          <w:rFonts w:ascii="Times New Roman" w:hAnsi="Times New Roman" w:cs="Times New Roman"/>
          <w:lang w:val="pl-PL"/>
        </w:rPr>
        <w:t>, godnoś</w:t>
      </w:r>
      <w:r w:rsidR="000D7176">
        <w:rPr>
          <w:rFonts w:ascii="Times New Roman" w:hAnsi="Times New Roman" w:cs="Times New Roman"/>
          <w:lang w:val="pl-PL"/>
        </w:rPr>
        <w:t>ć</w:t>
      </w:r>
      <w:r w:rsidR="00983CA8" w:rsidRPr="00983CA8">
        <w:rPr>
          <w:rFonts w:ascii="Times New Roman" w:hAnsi="Times New Roman" w:cs="Times New Roman"/>
          <w:lang w:val="pl-PL"/>
        </w:rPr>
        <w:t xml:space="preserve"> ludzk</w:t>
      </w:r>
      <w:r w:rsidR="000D7176">
        <w:rPr>
          <w:rFonts w:ascii="Times New Roman" w:hAnsi="Times New Roman" w:cs="Times New Roman"/>
          <w:lang w:val="pl-PL"/>
        </w:rPr>
        <w:t>ą</w:t>
      </w:r>
      <w:r w:rsidR="00983CA8" w:rsidRPr="00983CA8">
        <w:rPr>
          <w:rFonts w:ascii="Times New Roman" w:hAnsi="Times New Roman" w:cs="Times New Roman"/>
          <w:lang w:val="pl-PL"/>
        </w:rPr>
        <w:t xml:space="preserve"> i poczuci</w:t>
      </w:r>
      <w:r w:rsidR="000D7176">
        <w:rPr>
          <w:rFonts w:ascii="Times New Roman" w:hAnsi="Times New Roman" w:cs="Times New Roman"/>
          <w:lang w:val="pl-PL"/>
        </w:rPr>
        <w:t>e</w:t>
      </w:r>
      <w:r w:rsidR="00983CA8" w:rsidRPr="00983CA8">
        <w:rPr>
          <w:rFonts w:ascii="Times New Roman" w:hAnsi="Times New Roman" w:cs="Times New Roman"/>
          <w:lang w:val="pl-PL"/>
        </w:rPr>
        <w:t xml:space="preserve"> własnej wartości. Uważa się, że umieszczenie członka rodziny w upokarzającej </w:t>
      </w:r>
      <w:r w:rsidR="000D7176">
        <w:rPr>
          <w:rFonts w:ascii="Times New Roman" w:hAnsi="Times New Roman" w:cs="Times New Roman"/>
          <w:lang w:val="pl-PL"/>
        </w:rPr>
        <w:t>sytuacji</w:t>
      </w:r>
      <w:r w:rsidR="00983CA8" w:rsidRPr="00983CA8">
        <w:rPr>
          <w:rFonts w:ascii="Times New Roman" w:hAnsi="Times New Roman" w:cs="Times New Roman"/>
          <w:lang w:val="pl-PL"/>
        </w:rPr>
        <w:t xml:space="preserve"> </w:t>
      </w:r>
      <w:r w:rsidR="000D7176">
        <w:rPr>
          <w:rFonts w:ascii="Times New Roman" w:hAnsi="Times New Roman" w:cs="Times New Roman"/>
          <w:lang w:val="pl-PL"/>
        </w:rPr>
        <w:t>jest</w:t>
      </w:r>
      <w:r w:rsidR="00983CA8" w:rsidRPr="00983CA8">
        <w:rPr>
          <w:rFonts w:ascii="Times New Roman" w:hAnsi="Times New Roman" w:cs="Times New Roman"/>
          <w:lang w:val="pl-PL"/>
        </w:rPr>
        <w:t xml:space="preserve"> obiektywn</w:t>
      </w:r>
      <w:r w:rsidR="000D7176">
        <w:rPr>
          <w:rFonts w:ascii="Times New Roman" w:hAnsi="Times New Roman" w:cs="Times New Roman"/>
          <w:lang w:val="pl-PL"/>
        </w:rPr>
        <w:t>ym</w:t>
      </w:r>
      <w:r w:rsidR="00983CA8" w:rsidRPr="00983CA8">
        <w:rPr>
          <w:rFonts w:ascii="Times New Roman" w:hAnsi="Times New Roman" w:cs="Times New Roman"/>
          <w:lang w:val="pl-PL"/>
        </w:rPr>
        <w:t xml:space="preserve"> element</w:t>
      </w:r>
      <w:r w:rsidR="000D7176">
        <w:rPr>
          <w:rFonts w:ascii="Times New Roman" w:hAnsi="Times New Roman" w:cs="Times New Roman"/>
          <w:lang w:val="pl-PL"/>
        </w:rPr>
        <w:t>em</w:t>
      </w:r>
      <w:r w:rsidR="00983CA8" w:rsidRPr="00983CA8">
        <w:rPr>
          <w:rFonts w:ascii="Times New Roman" w:hAnsi="Times New Roman" w:cs="Times New Roman"/>
          <w:lang w:val="pl-PL"/>
        </w:rPr>
        <w:t xml:space="preserve"> przestępstwa ... które</w:t>
      </w:r>
      <w:r w:rsidR="000D7176">
        <w:rPr>
          <w:rFonts w:ascii="Times New Roman" w:hAnsi="Times New Roman" w:cs="Times New Roman"/>
          <w:lang w:val="pl-PL"/>
        </w:rPr>
        <w:t>mu</w:t>
      </w:r>
      <w:r w:rsidR="00983CA8" w:rsidRPr="00983CA8">
        <w:rPr>
          <w:rFonts w:ascii="Times New Roman" w:hAnsi="Times New Roman" w:cs="Times New Roman"/>
          <w:lang w:val="pl-PL"/>
        </w:rPr>
        <w:t xml:space="preserve"> nie musi towarzyszyć </w:t>
      </w:r>
      <w:r w:rsidRPr="00983CA8">
        <w:rPr>
          <w:rFonts w:ascii="Times New Roman" w:hAnsi="Times New Roman" w:cs="Times New Roman"/>
          <w:i/>
          <w:lang w:val="pl-PL"/>
        </w:rPr>
        <w:t xml:space="preserve">mens </w:t>
      </w:r>
      <w:proofErr w:type="spellStart"/>
      <w:r w:rsidRPr="00983CA8">
        <w:rPr>
          <w:rFonts w:ascii="Times New Roman" w:hAnsi="Times New Roman" w:cs="Times New Roman"/>
          <w:i/>
          <w:lang w:val="pl-PL"/>
        </w:rPr>
        <w:t>rea</w:t>
      </w:r>
      <w:proofErr w:type="spellEnd"/>
      <w:r w:rsidR="00983CA8" w:rsidRPr="00983CA8">
        <w:rPr>
          <w:rFonts w:ascii="Times New Roman" w:hAnsi="Times New Roman" w:cs="Times New Roman"/>
          <w:lang w:val="pl-PL"/>
        </w:rPr>
        <w:t xml:space="preserve"> sprawcy</w:t>
      </w:r>
      <w:r w:rsidRPr="00983CA8">
        <w:rPr>
          <w:rFonts w:ascii="Times New Roman" w:hAnsi="Times New Roman" w:cs="Times New Roman"/>
          <w:lang w:val="pl-PL"/>
        </w:rPr>
        <w:t xml:space="preserve">. </w:t>
      </w:r>
      <w:r w:rsidR="000D7176" w:rsidRPr="00D8118D">
        <w:rPr>
          <w:rFonts w:ascii="Times New Roman" w:hAnsi="Times New Roman" w:cs="Times New Roman"/>
          <w:lang w:val="pl-PL"/>
        </w:rPr>
        <w:t>Jednakże zamiar sprawcy musi odpowiadać jego zachowaniu</w:t>
      </w:r>
      <w:r w:rsidRPr="00D8118D">
        <w:rPr>
          <w:rFonts w:ascii="Times New Roman" w:hAnsi="Times New Roman" w:cs="Times New Roman"/>
          <w:lang w:val="pl-PL"/>
        </w:rPr>
        <w:t xml:space="preserve"> ...”</w:t>
      </w:r>
    </w:p>
    <w:p w:rsidR="00197BA3" w:rsidRDefault="00197BA3" w:rsidP="00D8381D">
      <w:pPr>
        <w:pStyle w:val="ECHRHeading2"/>
        <w:rPr>
          <w:lang w:val="pl-PL"/>
        </w:rPr>
      </w:pPr>
    </w:p>
    <w:p w:rsidR="00A77841" w:rsidRPr="000D7176" w:rsidRDefault="00A77841" w:rsidP="00D8381D">
      <w:pPr>
        <w:pStyle w:val="ECHRHeading2"/>
        <w:rPr>
          <w:lang w:val="pl-PL"/>
        </w:rPr>
      </w:pPr>
      <w:r w:rsidRPr="00D8118D">
        <w:rPr>
          <w:lang w:val="pl-PL"/>
        </w:rPr>
        <w:t>C.  </w:t>
      </w:r>
      <w:r w:rsidR="000D7176">
        <w:rPr>
          <w:lang w:val="pl-PL"/>
        </w:rPr>
        <w:t>Ustawa o</w:t>
      </w:r>
      <w:r w:rsidR="000D7176" w:rsidRPr="000D7176">
        <w:rPr>
          <w:lang w:val="pl-PL"/>
        </w:rPr>
        <w:t xml:space="preserve"> Ochron</w:t>
      </w:r>
      <w:r w:rsidR="000D7176">
        <w:rPr>
          <w:lang w:val="pl-PL"/>
        </w:rPr>
        <w:t>ie</w:t>
      </w:r>
      <w:r w:rsidR="000D7176" w:rsidRPr="000D7176">
        <w:rPr>
          <w:lang w:val="pl-PL"/>
        </w:rPr>
        <w:t xml:space="preserve"> przed </w:t>
      </w:r>
      <w:r w:rsidR="000D7176">
        <w:rPr>
          <w:lang w:val="pl-PL"/>
        </w:rPr>
        <w:t>P</w:t>
      </w:r>
      <w:r w:rsidR="000D7176" w:rsidRPr="000D7176">
        <w:rPr>
          <w:lang w:val="pl-PL"/>
        </w:rPr>
        <w:t>rzemoc</w:t>
      </w:r>
      <w:r w:rsidR="000D7176">
        <w:rPr>
          <w:lang w:val="pl-PL"/>
        </w:rPr>
        <w:t>ą D</w:t>
      </w:r>
      <w:r w:rsidR="000D7176" w:rsidRPr="000D7176">
        <w:rPr>
          <w:lang w:val="pl-PL"/>
        </w:rPr>
        <w:t>omow</w:t>
      </w:r>
      <w:r w:rsidR="00237E4F">
        <w:rPr>
          <w:lang w:val="pl-PL"/>
        </w:rPr>
        <w:t>ą</w:t>
      </w:r>
    </w:p>
    <w:p w:rsidR="00A77841" w:rsidRPr="000D7176"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D8118D">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89</w:t>
      </w:r>
      <w:r w:rsidRPr="00D8381D">
        <w:rPr>
          <w:rFonts w:ascii="Times New Roman" w:hAnsi="Times New Roman" w:cs="Times New Roman"/>
          <w:lang w:val="en-GB"/>
        </w:rPr>
        <w:fldChar w:fldCharType="end"/>
      </w:r>
      <w:r w:rsidR="00A77841" w:rsidRPr="00D8118D">
        <w:rPr>
          <w:rFonts w:ascii="Times New Roman" w:hAnsi="Times New Roman" w:cs="Times New Roman"/>
          <w:lang w:val="pl-PL"/>
        </w:rPr>
        <w:t>.  </w:t>
      </w:r>
      <w:r w:rsidR="000D7176">
        <w:rPr>
          <w:rFonts w:ascii="Times New Roman" w:hAnsi="Times New Roman" w:cs="Times New Roman"/>
          <w:lang w:val="pl-PL"/>
        </w:rPr>
        <w:t>Ustawa o Ochronie przed Przemocą Domową</w:t>
      </w:r>
      <w:r w:rsidR="00A77841" w:rsidRPr="000D7176">
        <w:rPr>
          <w:rFonts w:ascii="Times New Roman" w:hAnsi="Times New Roman" w:cs="Times New Roman"/>
          <w:lang w:val="pl-PL"/>
        </w:rPr>
        <w:t xml:space="preserve"> (</w:t>
      </w:r>
      <w:r w:rsidR="00A77841" w:rsidRPr="000D7176">
        <w:rPr>
          <w:rFonts w:ascii="Times New Roman" w:hAnsi="Times New Roman" w:cs="Times New Roman"/>
          <w:i/>
          <w:lang w:val="pl-PL"/>
        </w:rPr>
        <w:t xml:space="preserve">Zakon o </w:t>
      </w:r>
      <w:proofErr w:type="spellStart"/>
      <w:r w:rsidR="00A77841" w:rsidRPr="000D7176">
        <w:rPr>
          <w:rFonts w:ascii="Times New Roman" w:hAnsi="Times New Roman" w:cs="Times New Roman"/>
          <w:i/>
          <w:lang w:val="pl-PL"/>
        </w:rPr>
        <w:t>zaštiti</w:t>
      </w:r>
      <w:proofErr w:type="spellEnd"/>
      <w:r w:rsidR="00A77841" w:rsidRPr="000D7176">
        <w:rPr>
          <w:rFonts w:ascii="Times New Roman" w:hAnsi="Times New Roman" w:cs="Times New Roman"/>
          <w:i/>
          <w:lang w:val="pl-PL"/>
        </w:rPr>
        <w:t xml:space="preserve"> od </w:t>
      </w:r>
      <w:proofErr w:type="spellStart"/>
      <w:r w:rsidR="00A77841" w:rsidRPr="000D7176">
        <w:rPr>
          <w:rFonts w:ascii="Times New Roman" w:hAnsi="Times New Roman" w:cs="Times New Roman"/>
          <w:i/>
          <w:lang w:val="pl-PL"/>
        </w:rPr>
        <w:t>nasilja</w:t>
      </w:r>
      <w:proofErr w:type="spellEnd"/>
      <w:r w:rsidR="00A77841" w:rsidRPr="000D7176">
        <w:rPr>
          <w:rFonts w:ascii="Times New Roman" w:hAnsi="Times New Roman" w:cs="Times New Roman"/>
          <w:i/>
          <w:lang w:val="pl-PL"/>
        </w:rPr>
        <w:t xml:space="preserve"> u </w:t>
      </w:r>
      <w:proofErr w:type="spellStart"/>
      <w:r w:rsidR="00A77841" w:rsidRPr="000D7176">
        <w:rPr>
          <w:rFonts w:ascii="Times New Roman" w:hAnsi="Times New Roman" w:cs="Times New Roman"/>
          <w:i/>
          <w:lang w:val="pl-PL"/>
        </w:rPr>
        <w:t>obitelji</w:t>
      </w:r>
      <w:proofErr w:type="spellEnd"/>
      <w:r w:rsidR="00A77841" w:rsidRPr="000D7176">
        <w:rPr>
          <w:rFonts w:ascii="Times New Roman" w:hAnsi="Times New Roman" w:cs="Times New Roman"/>
          <w:lang w:val="pl-PL"/>
        </w:rPr>
        <w:t xml:space="preserve">, </w:t>
      </w:r>
      <w:r w:rsidR="000D7176" w:rsidRPr="000D7176">
        <w:rPr>
          <w:rFonts w:ascii="Times New Roman" w:hAnsi="Times New Roman" w:cs="Times New Roman"/>
          <w:lang w:val="pl-PL"/>
        </w:rPr>
        <w:t>Dziennik Urzędowy numer</w:t>
      </w:r>
      <w:r w:rsidR="00A77841" w:rsidRPr="000D7176">
        <w:rPr>
          <w:rFonts w:ascii="Times New Roman" w:hAnsi="Times New Roman" w:cs="Times New Roman"/>
          <w:lang w:val="pl-PL"/>
        </w:rPr>
        <w:t xml:space="preserve"> 137/09 </w:t>
      </w:r>
      <w:r w:rsidR="000D7176" w:rsidRPr="000D7176">
        <w:rPr>
          <w:rFonts w:ascii="Times New Roman" w:hAnsi="Times New Roman" w:cs="Times New Roman"/>
          <w:lang w:val="pl-PL"/>
        </w:rPr>
        <w:t>z późniejszymi zmianami</w:t>
      </w:r>
      <w:r w:rsidR="00A77841" w:rsidRPr="000D7176">
        <w:rPr>
          <w:rFonts w:ascii="Times New Roman" w:hAnsi="Times New Roman" w:cs="Times New Roman"/>
          <w:lang w:val="pl-PL"/>
        </w:rPr>
        <w:t xml:space="preserve">), </w:t>
      </w:r>
      <w:proofErr w:type="spellStart"/>
      <w:r w:rsidR="00A77841" w:rsidRPr="000D7176">
        <w:rPr>
          <w:rFonts w:ascii="Times New Roman" w:hAnsi="Times New Roman" w:cs="Times New Roman"/>
          <w:i/>
          <w:lang w:val="pl-PL"/>
        </w:rPr>
        <w:t>inter</w:t>
      </w:r>
      <w:proofErr w:type="spellEnd"/>
      <w:r w:rsidR="00A77841" w:rsidRPr="000D7176">
        <w:rPr>
          <w:rFonts w:ascii="Times New Roman" w:hAnsi="Times New Roman" w:cs="Times New Roman"/>
          <w:i/>
          <w:lang w:val="pl-PL"/>
        </w:rPr>
        <w:t xml:space="preserve"> </w:t>
      </w:r>
      <w:proofErr w:type="spellStart"/>
      <w:r w:rsidR="00A77841" w:rsidRPr="000D7176">
        <w:rPr>
          <w:rFonts w:ascii="Times New Roman" w:hAnsi="Times New Roman" w:cs="Times New Roman"/>
          <w:i/>
          <w:lang w:val="pl-PL"/>
        </w:rPr>
        <w:t>alia</w:t>
      </w:r>
      <w:proofErr w:type="spellEnd"/>
      <w:r w:rsidR="00A77841" w:rsidRPr="000D7176">
        <w:rPr>
          <w:rFonts w:ascii="Times New Roman" w:hAnsi="Times New Roman" w:cs="Times New Roman"/>
          <w:lang w:val="pl-PL"/>
        </w:rPr>
        <w:t xml:space="preserve">, </w:t>
      </w:r>
      <w:r w:rsidR="000D7176">
        <w:rPr>
          <w:rFonts w:ascii="Times New Roman" w:hAnsi="Times New Roman" w:cs="Times New Roman"/>
          <w:lang w:val="pl-PL"/>
        </w:rPr>
        <w:t>o</w:t>
      </w:r>
      <w:r w:rsidR="000D7176" w:rsidRPr="000D7176">
        <w:rPr>
          <w:rFonts w:ascii="Times New Roman" w:hAnsi="Times New Roman" w:cs="Times New Roman"/>
          <w:lang w:val="pl-PL"/>
        </w:rPr>
        <w:t xml:space="preserve">kreśla drobne </w:t>
      </w:r>
      <w:r w:rsidR="00971C45">
        <w:rPr>
          <w:rFonts w:ascii="Times New Roman" w:hAnsi="Times New Roman" w:cs="Times New Roman"/>
          <w:lang w:val="pl-PL"/>
        </w:rPr>
        <w:t>wykroczenia</w:t>
      </w:r>
      <w:r w:rsidR="00971C45" w:rsidRPr="000D7176">
        <w:rPr>
          <w:rFonts w:ascii="Times New Roman" w:hAnsi="Times New Roman" w:cs="Times New Roman"/>
          <w:lang w:val="pl-PL"/>
        </w:rPr>
        <w:t xml:space="preserve"> </w:t>
      </w:r>
      <w:r w:rsidR="000D7176" w:rsidRPr="000D7176">
        <w:rPr>
          <w:rFonts w:ascii="Times New Roman" w:hAnsi="Times New Roman" w:cs="Times New Roman"/>
          <w:lang w:val="pl-PL"/>
        </w:rPr>
        <w:t xml:space="preserve">przemocy domowej i przewiduje </w:t>
      </w:r>
      <w:r w:rsidR="000D7176">
        <w:rPr>
          <w:rFonts w:ascii="Times New Roman" w:hAnsi="Times New Roman" w:cs="Times New Roman"/>
          <w:lang w:val="pl-PL"/>
        </w:rPr>
        <w:t>kary</w:t>
      </w:r>
      <w:r w:rsidR="000D7176" w:rsidRPr="000D7176">
        <w:rPr>
          <w:rFonts w:ascii="Times New Roman" w:hAnsi="Times New Roman" w:cs="Times New Roman"/>
          <w:lang w:val="pl-PL"/>
        </w:rPr>
        <w:t xml:space="preserve">, które mogą zostać nałożone skazanym za popełnione </w:t>
      </w:r>
      <w:r w:rsidR="00971C45">
        <w:rPr>
          <w:rFonts w:ascii="Times New Roman" w:hAnsi="Times New Roman" w:cs="Times New Roman"/>
          <w:lang w:val="pl-PL"/>
        </w:rPr>
        <w:t>wykroczenie</w:t>
      </w:r>
      <w:r w:rsidR="00A77841" w:rsidRPr="000D7176">
        <w:rPr>
          <w:rFonts w:ascii="Times New Roman" w:hAnsi="Times New Roman" w:cs="Times New Roman"/>
          <w:lang w:val="pl-PL"/>
        </w:rPr>
        <w:t>.</w:t>
      </w:r>
    </w:p>
    <w:p w:rsidR="00A77841" w:rsidRPr="000D7176"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D8118D">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90</w:t>
      </w:r>
      <w:r w:rsidRPr="00D8381D">
        <w:rPr>
          <w:rFonts w:ascii="Times New Roman" w:hAnsi="Times New Roman" w:cs="Times New Roman"/>
          <w:lang w:val="en-GB"/>
        </w:rPr>
        <w:fldChar w:fldCharType="end"/>
      </w:r>
      <w:r w:rsidR="00A77841" w:rsidRPr="00D8118D">
        <w:rPr>
          <w:rFonts w:ascii="Times New Roman" w:hAnsi="Times New Roman" w:cs="Times New Roman"/>
          <w:lang w:val="pl-PL"/>
        </w:rPr>
        <w:t>.  </w:t>
      </w:r>
      <w:r w:rsidR="00971C45">
        <w:rPr>
          <w:rFonts w:ascii="Times New Roman" w:hAnsi="Times New Roman" w:cs="Times New Roman"/>
          <w:lang w:val="pl-PL"/>
        </w:rPr>
        <w:t>Artykuł</w:t>
      </w:r>
      <w:r w:rsidR="00971C45" w:rsidRPr="000D7176">
        <w:rPr>
          <w:rFonts w:ascii="Times New Roman" w:hAnsi="Times New Roman" w:cs="Times New Roman"/>
          <w:lang w:val="pl-PL"/>
        </w:rPr>
        <w:t xml:space="preserve"> </w:t>
      </w:r>
      <w:r w:rsidR="000D7176" w:rsidRPr="000D7176">
        <w:rPr>
          <w:rFonts w:ascii="Times New Roman" w:hAnsi="Times New Roman" w:cs="Times New Roman"/>
          <w:lang w:val="pl-PL"/>
        </w:rPr>
        <w:t xml:space="preserve">20 przewiduje, że w przypadku popełnienia drobnego </w:t>
      </w:r>
      <w:r w:rsidR="00971C45">
        <w:rPr>
          <w:rFonts w:ascii="Times New Roman" w:hAnsi="Times New Roman" w:cs="Times New Roman"/>
          <w:lang w:val="pl-PL"/>
        </w:rPr>
        <w:t>wykroczenia</w:t>
      </w:r>
      <w:r w:rsidR="00971C45" w:rsidRPr="000D7176">
        <w:rPr>
          <w:rFonts w:ascii="Times New Roman" w:hAnsi="Times New Roman" w:cs="Times New Roman"/>
          <w:lang w:val="pl-PL"/>
        </w:rPr>
        <w:t xml:space="preserve"> </w:t>
      </w:r>
      <w:r w:rsidR="000D7176" w:rsidRPr="000D7176">
        <w:rPr>
          <w:rFonts w:ascii="Times New Roman" w:hAnsi="Times New Roman" w:cs="Times New Roman"/>
          <w:lang w:val="pl-PL"/>
        </w:rPr>
        <w:t xml:space="preserve">przemocy domowej wobec dziecka sąd może nałożyć grzywnę w wysokości co najmniej 40 000 HRK lub </w:t>
      </w:r>
      <w:r w:rsidR="000D7176">
        <w:rPr>
          <w:rFonts w:ascii="Times New Roman" w:hAnsi="Times New Roman" w:cs="Times New Roman"/>
          <w:lang w:val="pl-PL"/>
        </w:rPr>
        <w:t xml:space="preserve">karę więzienia na </w:t>
      </w:r>
      <w:r w:rsidR="000D7176" w:rsidRPr="000D7176">
        <w:rPr>
          <w:rFonts w:ascii="Times New Roman" w:hAnsi="Times New Roman" w:cs="Times New Roman"/>
          <w:lang w:val="pl-PL"/>
        </w:rPr>
        <w:t xml:space="preserve">co najmniej czterdzieści pięć dni. W przypadku </w:t>
      </w:r>
      <w:r w:rsidR="00971C45">
        <w:rPr>
          <w:rFonts w:ascii="Times New Roman" w:hAnsi="Times New Roman" w:cs="Times New Roman"/>
          <w:lang w:val="pl-PL"/>
        </w:rPr>
        <w:t xml:space="preserve">recydywy </w:t>
      </w:r>
      <w:r w:rsidR="000D7176" w:rsidRPr="000D7176">
        <w:rPr>
          <w:rFonts w:ascii="Times New Roman" w:hAnsi="Times New Roman" w:cs="Times New Roman"/>
          <w:lang w:val="pl-PL"/>
        </w:rPr>
        <w:t xml:space="preserve">sąd może nałożyć grzywnę w wysokości co najmniej 15 000 HRK lub </w:t>
      </w:r>
      <w:r w:rsidR="000D7176">
        <w:rPr>
          <w:rFonts w:ascii="Times New Roman" w:hAnsi="Times New Roman" w:cs="Times New Roman"/>
          <w:lang w:val="pl-PL"/>
        </w:rPr>
        <w:t>karę więzienia na</w:t>
      </w:r>
      <w:r w:rsidR="000D7176" w:rsidRPr="000D7176">
        <w:rPr>
          <w:rFonts w:ascii="Times New Roman" w:hAnsi="Times New Roman" w:cs="Times New Roman"/>
          <w:lang w:val="pl-PL"/>
        </w:rPr>
        <w:t xml:space="preserve"> co najmniej sześćdziesiąt dni. Maksymalna grzywna w kwocie 50 000 </w:t>
      </w:r>
      <w:r w:rsidR="00971C45">
        <w:rPr>
          <w:rFonts w:ascii="Times New Roman" w:hAnsi="Times New Roman" w:cs="Times New Roman"/>
          <w:lang w:val="pl-PL"/>
        </w:rPr>
        <w:t>HRK</w:t>
      </w:r>
      <w:r w:rsidR="00971C45" w:rsidRPr="000D7176">
        <w:rPr>
          <w:rFonts w:ascii="Times New Roman" w:hAnsi="Times New Roman" w:cs="Times New Roman"/>
          <w:lang w:val="pl-PL"/>
        </w:rPr>
        <w:t xml:space="preserve"> </w:t>
      </w:r>
      <w:r w:rsidR="000D7176" w:rsidRPr="000D7176">
        <w:rPr>
          <w:rFonts w:ascii="Times New Roman" w:hAnsi="Times New Roman" w:cs="Times New Roman"/>
          <w:lang w:val="pl-PL"/>
        </w:rPr>
        <w:t>i maksymaln</w:t>
      </w:r>
      <w:r w:rsidR="000D7176">
        <w:rPr>
          <w:rFonts w:ascii="Times New Roman" w:hAnsi="Times New Roman" w:cs="Times New Roman"/>
          <w:lang w:val="pl-PL"/>
        </w:rPr>
        <w:t>a</w:t>
      </w:r>
      <w:r w:rsidR="000D7176" w:rsidRPr="000D7176">
        <w:rPr>
          <w:rFonts w:ascii="Times New Roman" w:hAnsi="Times New Roman" w:cs="Times New Roman"/>
          <w:lang w:val="pl-PL"/>
        </w:rPr>
        <w:t xml:space="preserve"> kar</w:t>
      </w:r>
      <w:r w:rsidR="000D7176">
        <w:rPr>
          <w:rFonts w:ascii="Times New Roman" w:hAnsi="Times New Roman" w:cs="Times New Roman"/>
          <w:lang w:val="pl-PL"/>
        </w:rPr>
        <w:t>a</w:t>
      </w:r>
      <w:r w:rsidR="000D7176" w:rsidRPr="000D7176">
        <w:rPr>
          <w:rFonts w:ascii="Times New Roman" w:hAnsi="Times New Roman" w:cs="Times New Roman"/>
          <w:lang w:val="pl-PL"/>
        </w:rPr>
        <w:t xml:space="preserve"> więzienia </w:t>
      </w:r>
      <w:r w:rsidR="000D7176">
        <w:rPr>
          <w:rFonts w:ascii="Times New Roman" w:hAnsi="Times New Roman" w:cs="Times New Roman"/>
          <w:lang w:val="pl-PL"/>
        </w:rPr>
        <w:t>na</w:t>
      </w:r>
      <w:r w:rsidR="000D7176" w:rsidRPr="000D7176">
        <w:rPr>
          <w:rFonts w:ascii="Times New Roman" w:hAnsi="Times New Roman" w:cs="Times New Roman"/>
          <w:lang w:val="pl-PL"/>
        </w:rPr>
        <w:t xml:space="preserve"> dziewięćd</w:t>
      </w:r>
      <w:r w:rsidR="000D7176">
        <w:rPr>
          <w:rFonts w:ascii="Times New Roman" w:hAnsi="Times New Roman" w:cs="Times New Roman"/>
          <w:lang w:val="pl-PL"/>
        </w:rPr>
        <w:t>ziesiąt dni są określone przez Ustawę o Drobnych W</w:t>
      </w:r>
      <w:r w:rsidR="000D7176" w:rsidRPr="000D7176">
        <w:rPr>
          <w:rFonts w:ascii="Times New Roman" w:hAnsi="Times New Roman" w:cs="Times New Roman"/>
          <w:lang w:val="pl-PL"/>
        </w:rPr>
        <w:t>ykroczen</w:t>
      </w:r>
      <w:r w:rsidR="005D56CB">
        <w:rPr>
          <w:rFonts w:ascii="Times New Roman" w:hAnsi="Times New Roman" w:cs="Times New Roman"/>
          <w:lang w:val="pl-PL"/>
        </w:rPr>
        <w:t>iach</w:t>
      </w:r>
      <w:r w:rsidR="00A77841" w:rsidRPr="000D7176">
        <w:rPr>
          <w:rFonts w:ascii="Times New Roman" w:hAnsi="Times New Roman" w:cs="Times New Roman"/>
          <w:lang w:val="pl-PL"/>
        </w:rPr>
        <w:t xml:space="preserve"> (</w:t>
      </w:r>
      <w:proofErr w:type="spellStart"/>
      <w:r w:rsidR="00A77841" w:rsidRPr="000D7176">
        <w:rPr>
          <w:rFonts w:ascii="Times New Roman" w:hAnsi="Times New Roman" w:cs="Times New Roman"/>
          <w:i/>
          <w:lang w:val="pl-PL"/>
        </w:rPr>
        <w:t>Prekršajni</w:t>
      </w:r>
      <w:proofErr w:type="spellEnd"/>
      <w:r w:rsidR="00A77841" w:rsidRPr="000D7176">
        <w:rPr>
          <w:rFonts w:ascii="Times New Roman" w:hAnsi="Times New Roman" w:cs="Times New Roman"/>
          <w:i/>
          <w:lang w:val="pl-PL"/>
        </w:rPr>
        <w:t xml:space="preserve"> zakon</w:t>
      </w:r>
      <w:r w:rsidR="00A77841" w:rsidRPr="000D7176">
        <w:rPr>
          <w:rFonts w:ascii="Times New Roman" w:hAnsi="Times New Roman" w:cs="Times New Roman"/>
          <w:lang w:val="pl-PL"/>
        </w:rPr>
        <w:t xml:space="preserve">, </w:t>
      </w:r>
      <w:r w:rsidR="000D7176" w:rsidRPr="000D7176">
        <w:rPr>
          <w:rFonts w:ascii="Times New Roman" w:hAnsi="Times New Roman" w:cs="Times New Roman"/>
          <w:lang w:val="pl-PL"/>
        </w:rPr>
        <w:t>Dziennik Urzędowy n</w:t>
      </w:r>
      <w:r w:rsidR="005D56CB">
        <w:rPr>
          <w:rFonts w:ascii="Times New Roman" w:hAnsi="Times New Roman" w:cs="Times New Roman"/>
          <w:lang w:val="pl-PL"/>
        </w:rPr>
        <w:t>ume</w:t>
      </w:r>
      <w:r w:rsidR="000D7176" w:rsidRPr="000D7176">
        <w:rPr>
          <w:rFonts w:ascii="Times New Roman" w:hAnsi="Times New Roman" w:cs="Times New Roman"/>
          <w:lang w:val="pl-PL"/>
        </w:rPr>
        <w:t>r 107/07 z późniejszymi zmianami</w:t>
      </w:r>
      <w:r w:rsidR="00A77841" w:rsidRPr="000D7176">
        <w:rPr>
          <w:rFonts w:ascii="Times New Roman" w:hAnsi="Times New Roman" w:cs="Times New Roman"/>
          <w:lang w:val="pl-PL"/>
        </w:rPr>
        <w:t>).</w:t>
      </w:r>
    </w:p>
    <w:p w:rsidR="00A77841" w:rsidRPr="000D7176"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D8118D">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91</w:t>
      </w:r>
      <w:r w:rsidRPr="00D8381D">
        <w:rPr>
          <w:rFonts w:ascii="Times New Roman" w:hAnsi="Times New Roman" w:cs="Times New Roman"/>
          <w:lang w:val="en-GB"/>
        </w:rPr>
        <w:fldChar w:fldCharType="end"/>
      </w:r>
      <w:r w:rsidR="00A77841" w:rsidRPr="00D8118D">
        <w:rPr>
          <w:rFonts w:ascii="Times New Roman" w:hAnsi="Times New Roman" w:cs="Times New Roman"/>
          <w:lang w:val="pl-PL"/>
        </w:rPr>
        <w:t>.  </w:t>
      </w:r>
      <w:r w:rsidR="00971C45">
        <w:rPr>
          <w:rFonts w:ascii="Times New Roman" w:hAnsi="Times New Roman" w:cs="Times New Roman"/>
          <w:lang w:val="pl-PL"/>
        </w:rPr>
        <w:t xml:space="preserve">Artykuły </w:t>
      </w:r>
      <w:r w:rsidR="000D7176">
        <w:rPr>
          <w:rFonts w:ascii="Times New Roman" w:hAnsi="Times New Roman" w:cs="Times New Roman"/>
          <w:lang w:val="pl-PL"/>
        </w:rPr>
        <w:t>11-19 Ustawy o O</w:t>
      </w:r>
      <w:r w:rsidR="00EF0583">
        <w:rPr>
          <w:rFonts w:ascii="Times New Roman" w:hAnsi="Times New Roman" w:cs="Times New Roman"/>
          <w:lang w:val="pl-PL"/>
        </w:rPr>
        <w:t>chronie przed Przemocą D</w:t>
      </w:r>
      <w:r w:rsidR="000D7176" w:rsidRPr="000D7176">
        <w:rPr>
          <w:rFonts w:ascii="Times New Roman" w:hAnsi="Times New Roman" w:cs="Times New Roman"/>
          <w:lang w:val="pl-PL"/>
        </w:rPr>
        <w:t xml:space="preserve">omową przewidują różne środki </w:t>
      </w:r>
      <w:r w:rsidR="00AA4BB8">
        <w:rPr>
          <w:rFonts w:ascii="Times New Roman" w:hAnsi="Times New Roman" w:cs="Times New Roman"/>
          <w:lang w:val="pl-PL"/>
        </w:rPr>
        <w:t>ochrony</w:t>
      </w:r>
      <w:r w:rsidR="000D7176" w:rsidRPr="000D7176">
        <w:rPr>
          <w:rFonts w:ascii="Times New Roman" w:hAnsi="Times New Roman" w:cs="Times New Roman"/>
          <w:lang w:val="pl-PL"/>
        </w:rPr>
        <w:t>, które sąd może nałożyć dodatkowo lub niezale</w:t>
      </w:r>
      <w:r w:rsidR="00A92F8E">
        <w:rPr>
          <w:rFonts w:ascii="Times New Roman" w:hAnsi="Times New Roman" w:cs="Times New Roman"/>
          <w:lang w:val="pl-PL"/>
        </w:rPr>
        <w:t xml:space="preserve">żnie od sankcji wymienionych w </w:t>
      </w:r>
      <w:r w:rsidR="00971C45">
        <w:rPr>
          <w:rFonts w:ascii="Times New Roman" w:hAnsi="Times New Roman" w:cs="Times New Roman"/>
          <w:lang w:val="pl-PL"/>
        </w:rPr>
        <w:t>Artykule</w:t>
      </w:r>
      <w:r w:rsidR="00971C45" w:rsidRPr="000D7176">
        <w:rPr>
          <w:rFonts w:ascii="Times New Roman" w:hAnsi="Times New Roman" w:cs="Times New Roman"/>
          <w:lang w:val="pl-PL"/>
        </w:rPr>
        <w:t xml:space="preserve"> </w:t>
      </w:r>
      <w:r w:rsidR="000D7176" w:rsidRPr="000D7176">
        <w:rPr>
          <w:rFonts w:ascii="Times New Roman" w:hAnsi="Times New Roman" w:cs="Times New Roman"/>
          <w:lang w:val="pl-PL"/>
        </w:rPr>
        <w:t xml:space="preserve">20, nawet przed rozpoczęciem postępowania o drobne </w:t>
      </w:r>
      <w:r w:rsidR="00971C45">
        <w:rPr>
          <w:rFonts w:ascii="Times New Roman" w:hAnsi="Times New Roman" w:cs="Times New Roman"/>
          <w:lang w:val="pl-PL"/>
        </w:rPr>
        <w:t>wykroczenia</w:t>
      </w:r>
      <w:r w:rsidR="000D7176" w:rsidRPr="000D7176">
        <w:rPr>
          <w:rFonts w:ascii="Times New Roman" w:hAnsi="Times New Roman" w:cs="Times New Roman"/>
          <w:lang w:val="pl-PL"/>
        </w:rPr>
        <w:t xml:space="preserve">. </w:t>
      </w:r>
      <w:r w:rsidR="00971C45">
        <w:rPr>
          <w:rFonts w:ascii="Times New Roman" w:hAnsi="Times New Roman" w:cs="Times New Roman"/>
          <w:lang w:val="pl-PL"/>
        </w:rPr>
        <w:t>Artykuł</w:t>
      </w:r>
      <w:r w:rsidR="00971C45" w:rsidRPr="000D7176">
        <w:rPr>
          <w:rFonts w:ascii="Times New Roman" w:hAnsi="Times New Roman" w:cs="Times New Roman"/>
          <w:lang w:val="pl-PL"/>
        </w:rPr>
        <w:t xml:space="preserve"> </w:t>
      </w:r>
      <w:r w:rsidR="000D7176" w:rsidRPr="000D7176">
        <w:rPr>
          <w:rFonts w:ascii="Times New Roman" w:hAnsi="Times New Roman" w:cs="Times New Roman"/>
          <w:lang w:val="pl-PL"/>
        </w:rPr>
        <w:t>12 przewiduje środek ochronny obowiązkowego leczenia psychospołecznego</w:t>
      </w:r>
      <w:r w:rsidR="00A77841" w:rsidRPr="000D7176">
        <w:rPr>
          <w:rFonts w:ascii="Times New Roman" w:hAnsi="Times New Roman" w:cs="Times New Roman"/>
          <w:lang w:val="pl-PL"/>
        </w:rPr>
        <w:t>.</w:t>
      </w:r>
    </w:p>
    <w:p w:rsidR="00A77841" w:rsidRPr="00EF0583" w:rsidRDefault="00A77841" w:rsidP="00D8381D">
      <w:pPr>
        <w:pStyle w:val="ECHRHeading2"/>
        <w:rPr>
          <w:lang w:val="pl-PL"/>
        </w:rPr>
      </w:pPr>
      <w:r w:rsidRPr="00D8118D">
        <w:rPr>
          <w:lang w:val="pl-PL"/>
        </w:rPr>
        <w:t>D.  </w:t>
      </w:r>
      <w:r w:rsidR="00EF0583" w:rsidRPr="00EF0583">
        <w:rPr>
          <w:lang w:val="pl-PL"/>
        </w:rPr>
        <w:t>Ustawa o Sądach</w:t>
      </w:r>
      <w:r w:rsidRPr="00EF0583">
        <w:rPr>
          <w:lang w:val="pl-PL"/>
        </w:rPr>
        <w:t xml:space="preserve"> </w:t>
      </w:r>
      <w:r w:rsidR="00971C45">
        <w:rPr>
          <w:lang w:val="pl-PL"/>
        </w:rPr>
        <w:t xml:space="preserve">z </w:t>
      </w:r>
      <w:r w:rsidRPr="00EF0583">
        <w:rPr>
          <w:lang w:val="pl-PL"/>
        </w:rPr>
        <w:t>2013</w:t>
      </w:r>
      <w:r w:rsidR="00971C45">
        <w:rPr>
          <w:lang w:val="pl-PL"/>
        </w:rPr>
        <w:t xml:space="preserve"> roku</w:t>
      </w:r>
    </w:p>
    <w:p w:rsidR="00A77841" w:rsidRPr="00EF0583" w:rsidRDefault="00FC13B8" w:rsidP="00D8381D">
      <w:pPr>
        <w:pStyle w:val="ECHRPara"/>
        <w:rPr>
          <w:rFonts w:ascii="Times New Roman" w:hAnsi="Times New Roman" w:cs="Times New Roman"/>
          <w:lang w:val="pl-PL"/>
        </w:rPr>
      </w:pPr>
      <w:r w:rsidRPr="00D8381D">
        <w:rPr>
          <w:rFonts w:ascii="Times New Roman" w:hAnsi="Times New Roman" w:cs="Times New Roman"/>
        </w:rPr>
        <w:fldChar w:fldCharType="begin"/>
      </w:r>
      <w:r w:rsidR="00A77841" w:rsidRPr="00D8118D">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92</w:t>
      </w:r>
      <w:r w:rsidRPr="00D8381D">
        <w:rPr>
          <w:rFonts w:ascii="Times New Roman" w:hAnsi="Times New Roman" w:cs="Times New Roman"/>
          <w:noProof/>
        </w:rPr>
        <w:fldChar w:fldCharType="end"/>
      </w:r>
      <w:r w:rsidR="00A77841" w:rsidRPr="00D8118D">
        <w:rPr>
          <w:rFonts w:ascii="Times New Roman" w:hAnsi="Times New Roman" w:cs="Times New Roman"/>
          <w:lang w:val="pl-PL"/>
        </w:rPr>
        <w:t>.  </w:t>
      </w:r>
      <w:r w:rsidR="00EF0583" w:rsidRPr="00EF0583">
        <w:rPr>
          <w:rFonts w:ascii="Times New Roman" w:hAnsi="Times New Roman" w:cs="Times New Roman"/>
          <w:lang w:val="pl-PL"/>
        </w:rPr>
        <w:t xml:space="preserve">Według Ustawy o Sądach </w:t>
      </w:r>
      <w:r w:rsidR="00971C45">
        <w:rPr>
          <w:rFonts w:ascii="Times New Roman" w:hAnsi="Times New Roman" w:cs="Times New Roman"/>
          <w:lang w:val="pl-PL"/>
        </w:rPr>
        <w:t>z</w:t>
      </w:r>
      <w:r w:rsidR="00A77841" w:rsidRPr="00EF0583">
        <w:rPr>
          <w:rFonts w:ascii="Times New Roman" w:hAnsi="Times New Roman" w:cs="Times New Roman"/>
          <w:lang w:val="pl-PL"/>
        </w:rPr>
        <w:t xml:space="preserve"> 2013</w:t>
      </w:r>
      <w:r w:rsidR="00971C45">
        <w:rPr>
          <w:rFonts w:ascii="Times New Roman" w:hAnsi="Times New Roman" w:cs="Times New Roman"/>
          <w:lang w:val="pl-PL"/>
        </w:rPr>
        <w:t xml:space="preserve"> roku</w:t>
      </w:r>
      <w:r w:rsidR="00A77841" w:rsidRPr="00EF0583">
        <w:rPr>
          <w:rFonts w:ascii="Times New Roman" w:hAnsi="Times New Roman" w:cs="Times New Roman"/>
          <w:lang w:val="pl-PL"/>
        </w:rPr>
        <w:t xml:space="preserve"> (</w:t>
      </w:r>
      <w:r w:rsidR="00A77841" w:rsidRPr="00EF0583">
        <w:rPr>
          <w:rFonts w:ascii="Times New Roman" w:hAnsi="Times New Roman" w:cs="Times New Roman"/>
          <w:i/>
          <w:lang w:val="pl-PL"/>
        </w:rPr>
        <w:t xml:space="preserve">Zakon o </w:t>
      </w:r>
      <w:proofErr w:type="spellStart"/>
      <w:r w:rsidR="00A77841" w:rsidRPr="00EF0583">
        <w:rPr>
          <w:rFonts w:ascii="Times New Roman" w:hAnsi="Times New Roman" w:cs="Times New Roman"/>
          <w:i/>
          <w:lang w:val="pl-PL"/>
        </w:rPr>
        <w:t>sudovima</w:t>
      </w:r>
      <w:proofErr w:type="spellEnd"/>
      <w:r w:rsidR="00A77841" w:rsidRPr="00EF0583">
        <w:rPr>
          <w:rFonts w:ascii="Times New Roman" w:hAnsi="Times New Roman" w:cs="Times New Roman"/>
          <w:lang w:val="pl-PL"/>
        </w:rPr>
        <w:t xml:space="preserve">, </w:t>
      </w:r>
      <w:r w:rsidR="00EF0583" w:rsidRPr="00EF0583">
        <w:rPr>
          <w:rFonts w:ascii="Times New Roman" w:hAnsi="Times New Roman" w:cs="Times New Roman"/>
          <w:lang w:val="pl-PL"/>
        </w:rPr>
        <w:t>Dziennik Urzędowy n</w:t>
      </w:r>
      <w:r w:rsidR="00106594">
        <w:rPr>
          <w:rFonts w:ascii="Times New Roman" w:hAnsi="Times New Roman" w:cs="Times New Roman"/>
          <w:lang w:val="pl-PL"/>
        </w:rPr>
        <w:t>umer</w:t>
      </w:r>
      <w:r w:rsidR="00A77841" w:rsidRPr="00EF0583">
        <w:rPr>
          <w:rFonts w:ascii="Times New Roman" w:hAnsi="Times New Roman" w:cs="Times New Roman"/>
          <w:lang w:val="pl-PL"/>
        </w:rPr>
        <w:t xml:space="preserve"> 28/13), </w:t>
      </w:r>
      <w:r w:rsidR="00EF0583">
        <w:rPr>
          <w:rFonts w:ascii="Times New Roman" w:hAnsi="Times New Roman" w:cs="Times New Roman"/>
          <w:lang w:val="pl-PL"/>
        </w:rPr>
        <w:t>k</w:t>
      </w:r>
      <w:r w:rsidR="00EF0583" w:rsidRPr="00EF0583">
        <w:rPr>
          <w:rFonts w:ascii="Times New Roman" w:hAnsi="Times New Roman" w:cs="Times New Roman"/>
          <w:lang w:val="pl-PL"/>
        </w:rPr>
        <w:t>tóra weszła</w:t>
      </w:r>
      <w:r w:rsidR="00EF0583">
        <w:rPr>
          <w:rFonts w:ascii="Times New Roman" w:hAnsi="Times New Roman" w:cs="Times New Roman"/>
          <w:lang w:val="pl-PL"/>
        </w:rPr>
        <w:t xml:space="preserve"> w życie w dniu 14 </w:t>
      </w:r>
      <w:r w:rsidR="00971C45">
        <w:rPr>
          <w:rFonts w:ascii="Times New Roman" w:hAnsi="Times New Roman" w:cs="Times New Roman"/>
          <w:lang w:val="pl-PL"/>
        </w:rPr>
        <w:t>m</w:t>
      </w:r>
      <w:r w:rsidR="00EF0583">
        <w:rPr>
          <w:rFonts w:ascii="Times New Roman" w:hAnsi="Times New Roman" w:cs="Times New Roman"/>
          <w:lang w:val="pl-PL"/>
        </w:rPr>
        <w:t>arca 2013 roku, s</w:t>
      </w:r>
      <w:r w:rsidR="00EF0583" w:rsidRPr="00EF0583">
        <w:rPr>
          <w:rFonts w:ascii="Times New Roman" w:hAnsi="Times New Roman" w:cs="Times New Roman"/>
          <w:lang w:val="pl-PL"/>
        </w:rPr>
        <w:t xml:space="preserve">trona w toku postępowania sądowego, która uważa, że postępowanie zostało bezprawnie przedłużone, ma prawo </w:t>
      </w:r>
      <w:r w:rsidR="00971C45">
        <w:rPr>
          <w:rFonts w:ascii="Times New Roman" w:hAnsi="Times New Roman" w:cs="Times New Roman"/>
          <w:lang w:val="pl-PL"/>
        </w:rPr>
        <w:t>wnieść</w:t>
      </w:r>
      <w:r w:rsidR="00971C45" w:rsidRPr="00EF0583">
        <w:rPr>
          <w:rFonts w:ascii="Times New Roman" w:hAnsi="Times New Roman" w:cs="Times New Roman"/>
          <w:lang w:val="pl-PL"/>
        </w:rPr>
        <w:t xml:space="preserve"> </w:t>
      </w:r>
      <w:r w:rsidR="00EF0583" w:rsidRPr="00EF0583">
        <w:rPr>
          <w:rFonts w:ascii="Times New Roman" w:hAnsi="Times New Roman" w:cs="Times New Roman"/>
          <w:lang w:val="pl-PL"/>
        </w:rPr>
        <w:t>środek przyspieszający, a mianowicie "</w:t>
      </w:r>
      <w:r w:rsidR="00682176">
        <w:rPr>
          <w:rFonts w:ascii="Times New Roman" w:hAnsi="Times New Roman" w:cs="Times New Roman"/>
          <w:lang w:val="pl-PL"/>
        </w:rPr>
        <w:t>skargę na przewlekłość postępowania</w:t>
      </w:r>
      <w:r w:rsidR="00EF0583">
        <w:rPr>
          <w:rFonts w:ascii="Times New Roman" w:hAnsi="Times New Roman" w:cs="Times New Roman"/>
          <w:lang w:val="pl-PL"/>
        </w:rPr>
        <w:t>"</w:t>
      </w:r>
      <w:r w:rsidR="00971C45">
        <w:rPr>
          <w:rFonts w:ascii="Times New Roman" w:hAnsi="Times New Roman" w:cs="Times New Roman"/>
          <w:lang w:val="pl-PL"/>
        </w:rPr>
        <w:t xml:space="preserve"> </w:t>
      </w:r>
      <w:r w:rsidR="00EF0583">
        <w:rPr>
          <w:rFonts w:ascii="Times New Roman" w:hAnsi="Times New Roman" w:cs="Times New Roman"/>
          <w:lang w:val="pl-PL"/>
        </w:rPr>
        <w:t>i</w:t>
      </w:r>
      <w:r w:rsidR="00EF0583" w:rsidRPr="00EF0583">
        <w:rPr>
          <w:rFonts w:ascii="Times New Roman" w:hAnsi="Times New Roman" w:cs="Times New Roman"/>
          <w:lang w:val="pl-PL"/>
        </w:rPr>
        <w:t xml:space="preserve"> zwrócić się do prezesa tego samego sądu, przed którym toczy się postępowanie</w:t>
      </w:r>
      <w:r w:rsidR="001139B3">
        <w:rPr>
          <w:rFonts w:ascii="Times New Roman" w:hAnsi="Times New Roman" w:cs="Times New Roman"/>
          <w:lang w:val="pl-PL"/>
        </w:rPr>
        <w:t xml:space="preserve"> </w:t>
      </w:r>
      <w:r w:rsidR="00971C45">
        <w:rPr>
          <w:rFonts w:ascii="Times New Roman" w:hAnsi="Times New Roman" w:cs="Times New Roman"/>
          <w:lang w:val="pl-PL"/>
        </w:rPr>
        <w:t>o przyśpieszenie</w:t>
      </w:r>
      <w:r w:rsidR="001139B3">
        <w:rPr>
          <w:rFonts w:ascii="Times New Roman" w:hAnsi="Times New Roman" w:cs="Times New Roman"/>
          <w:lang w:val="pl-PL"/>
        </w:rPr>
        <w:t>,</w:t>
      </w:r>
      <w:r w:rsidR="00971C45">
        <w:rPr>
          <w:rFonts w:ascii="Times New Roman" w:hAnsi="Times New Roman" w:cs="Times New Roman"/>
          <w:lang w:val="pl-PL"/>
        </w:rPr>
        <w:t xml:space="preserve"> </w:t>
      </w:r>
      <w:r w:rsidR="00682176">
        <w:rPr>
          <w:rFonts w:ascii="Times New Roman" w:hAnsi="Times New Roman" w:cs="Times New Roman"/>
          <w:lang w:val="pl-PL"/>
        </w:rPr>
        <w:t>i wyznaczenie terminu</w:t>
      </w:r>
      <w:r w:rsidR="00EF0583" w:rsidRPr="00EF0583">
        <w:rPr>
          <w:rFonts w:ascii="Times New Roman" w:hAnsi="Times New Roman" w:cs="Times New Roman"/>
          <w:lang w:val="pl-PL"/>
        </w:rPr>
        <w:t xml:space="preserve"> nie dłuższ</w:t>
      </w:r>
      <w:r w:rsidR="00682176">
        <w:rPr>
          <w:rFonts w:ascii="Times New Roman" w:hAnsi="Times New Roman" w:cs="Times New Roman"/>
          <w:lang w:val="pl-PL"/>
        </w:rPr>
        <w:t>ego</w:t>
      </w:r>
      <w:r w:rsidR="00EF0583" w:rsidRPr="00EF0583">
        <w:rPr>
          <w:rFonts w:ascii="Times New Roman" w:hAnsi="Times New Roman" w:cs="Times New Roman"/>
          <w:lang w:val="pl-PL"/>
        </w:rPr>
        <w:t xml:space="preserve"> niż sześć miesięcy</w:t>
      </w:r>
      <w:r w:rsidR="001139B3">
        <w:rPr>
          <w:rFonts w:ascii="Times New Roman" w:hAnsi="Times New Roman" w:cs="Times New Roman"/>
          <w:lang w:val="pl-PL"/>
        </w:rPr>
        <w:t xml:space="preserve"> w ciągu którego</w:t>
      </w:r>
      <w:r w:rsidR="00EF0583" w:rsidRPr="00EF0583">
        <w:rPr>
          <w:rFonts w:ascii="Times New Roman" w:hAnsi="Times New Roman" w:cs="Times New Roman"/>
          <w:lang w:val="pl-PL"/>
        </w:rPr>
        <w:t xml:space="preserve"> sędzia orzekający w sprawie powinien podjąć decyzję. Strona, której </w:t>
      </w:r>
      <w:r w:rsidR="00837719">
        <w:rPr>
          <w:rFonts w:ascii="Times New Roman" w:hAnsi="Times New Roman" w:cs="Times New Roman"/>
          <w:lang w:val="pl-PL"/>
        </w:rPr>
        <w:t>skarga nie zostanie rozpoznana</w:t>
      </w:r>
      <w:r w:rsidR="00EF0583" w:rsidRPr="00EF0583">
        <w:rPr>
          <w:rFonts w:ascii="Times New Roman" w:hAnsi="Times New Roman" w:cs="Times New Roman"/>
          <w:lang w:val="pl-PL"/>
        </w:rPr>
        <w:t xml:space="preserve"> w ciągu sześćdziesięciu dni lub które</w:t>
      </w:r>
      <w:r w:rsidR="00EF0583">
        <w:rPr>
          <w:rFonts w:ascii="Times New Roman" w:hAnsi="Times New Roman" w:cs="Times New Roman"/>
          <w:lang w:val="pl-PL"/>
        </w:rPr>
        <w:t>j</w:t>
      </w:r>
      <w:r w:rsidR="00EF0583" w:rsidRPr="00EF0583">
        <w:rPr>
          <w:rFonts w:ascii="Times New Roman" w:hAnsi="Times New Roman" w:cs="Times New Roman"/>
          <w:lang w:val="pl-PL"/>
        </w:rPr>
        <w:t xml:space="preserve"> </w:t>
      </w:r>
      <w:r w:rsidR="00837719">
        <w:rPr>
          <w:rFonts w:ascii="Times New Roman" w:hAnsi="Times New Roman" w:cs="Times New Roman"/>
          <w:lang w:val="pl-PL"/>
        </w:rPr>
        <w:t>skargę oddalono</w:t>
      </w:r>
      <w:r w:rsidR="00EF0583" w:rsidRPr="00EF0583">
        <w:rPr>
          <w:rFonts w:ascii="Times New Roman" w:hAnsi="Times New Roman" w:cs="Times New Roman"/>
          <w:lang w:val="pl-PL"/>
        </w:rPr>
        <w:t>, może</w:t>
      </w:r>
      <w:r w:rsidR="00EF0583">
        <w:rPr>
          <w:rFonts w:ascii="Times New Roman" w:hAnsi="Times New Roman" w:cs="Times New Roman"/>
          <w:lang w:val="pl-PL"/>
        </w:rPr>
        <w:t xml:space="preserve"> natychmiast</w:t>
      </w:r>
      <w:r w:rsidR="00EF0583" w:rsidRPr="00EF0583">
        <w:rPr>
          <w:rFonts w:ascii="Times New Roman" w:hAnsi="Times New Roman" w:cs="Times New Roman"/>
          <w:lang w:val="pl-PL"/>
        </w:rPr>
        <w:t xml:space="preserve"> złożyć odwołanie </w:t>
      </w:r>
      <w:r w:rsidR="00EF0583">
        <w:rPr>
          <w:rFonts w:ascii="Times New Roman" w:hAnsi="Times New Roman" w:cs="Times New Roman"/>
          <w:lang w:val="pl-PL"/>
        </w:rPr>
        <w:t>do prezesa</w:t>
      </w:r>
      <w:r w:rsidR="00EF0583" w:rsidRPr="00EF0583">
        <w:rPr>
          <w:rFonts w:ascii="Times New Roman" w:hAnsi="Times New Roman" w:cs="Times New Roman"/>
          <w:lang w:val="pl-PL"/>
        </w:rPr>
        <w:t xml:space="preserve"> wyższego sądu</w:t>
      </w:r>
      <w:r w:rsidR="00A77841" w:rsidRPr="00EF0583">
        <w:rPr>
          <w:rFonts w:ascii="Times New Roman" w:hAnsi="Times New Roman" w:cs="Times New Roman"/>
          <w:lang w:val="pl-PL"/>
        </w:rPr>
        <w:t>.</w:t>
      </w:r>
    </w:p>
    <w:p w:rsidR="00A77841" w:rsidRPr="00EF0583" w:rsidRDefault="00FC13B8" w:rsidP="00197BA3">
      <w:pPr>
        <w:pStyle w:val="ECHRPara"/>
        <w:spacing w:after="120"/>
        <w:rPr>
          <w:rFonts w:ascii="Times New Roman" w:hAnsi="Times New Roman" w:cs="Times New Roman"/>
          <w:lang w:val="pl-PL"/>
        </w:rPr>
      </w:pPr>
      <w:r w:rsidRPr="00D8381D">
        <w:rPr>
          <w:rFonts w:ascii="Times New Roman" w:hAnsi="Times New Roman" w:cs="Times New Roman"/>
          <w:lang w:val="en-GB"/>
        </w:rPr>
        <w:fldChar w:fldCharType="begin"/>
      </w:r>
      <w:r w:rsidR="00A77841" w:rsidRPr="00D8118D">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93</w:t>
      </w:r>
      <w:r w:rsidRPr="00D8381D">
        <w:rPr>
          <w:rFonts w:ascii="Times New Roman" w:hAnsi="Times New Roman" w:cs="Times New Roman"/>
          <w:lang w:val="en-GB"/>
        </w:rPr>
        <w:fldChar w:fldCharType="end"/>
      </w:r>
      <w:r w:rsidR="00A77841" w:rsidRPr="00D8118D">
        <w:rPr>
          <w:rFonts w:ascii="Times New Roman" w:hAnsi="Times New Roman" w:cs="Times New Roman"/>
          <w:lang w:val="pl-PL"/>
        </w:rPr>
        <w:t>.  </w:t>
      </w:r>
      <w:r w:rsidR="00EF0583" w:rsidRPr="00EF0583">
        <w:rPr>
          <w:rFonts w:ascii="Times New Roman" w:hAnsi="Times New Roman" w:cs="Times New Roman"/>
          <w:lang w:val="pl-PL"/>
        </w:rPr>
        <w:t xml:space="preserve">Ponadto dostępny jest dalszy, połączony środek </w:t>
      </w:r>
      <w:r w:rsidR="00EF0583">
        <w:rPr>
          <w:rFonts w:ascii="Times New Roman" w:hAnsi="Times New Roman" w:cs="Times New Roman"/>
          <w:lang w:val="pl-PL"/>
        </w:rPr>
        <w:t>przyspieszająco-wyrównawczy</w:t>
      </w:r>
      <w:r w:rsidR="00EF0583" w:rsidRPr="00EF0583">
        <w:rPr>
          <w:rFonts w:ascii="Times New Roman" w:hAnsi="Times New Roman" w:cs="Times New Roman"/>
          <w:lang w:val="pl-PL"/>
        </w:rPr>
        <w:t xml:space="preserve">, mianowicie "wniosek o wypłatę odpowiedniej rekompensaty", ale tylko w przypadkach, w których sędzia </w:t>
      </w:r>
      <w:r w:rsidR="00EF0583">
        <w:rPr>
          <w:rFonts w:ascii="Times New Roman" w:hAnsi="Times New Roman" w:cs="Times New Roman"/>
          <w:lang w:val="pl-PL"/>
        </w:rPr>
        <w:t>za</w:t>
      </w:r>
      <w:r w:rsidR="00EF0583" w:rsidRPr="00EF0583">
        <w:rPr>
          <w:rFonts w:ascii="Times New Roman" w:hAnsi="Times New Roman" w:cs="Times New Roman"/>
          <w:lang w:val="pl-PL"/>
        </w:rPr>
        <w:t>si</w:t>
      </w:r>
      <w:r w:rsidR="00EF0583">
        <w:rPr>
          <w:rFonts w:ascii="Times New Roman" w:hAnsi="Times New Roman" w:cs="Times New Roman"/>
          <w:lang w:val="pl-PL"/>
        </w:rPr>
        <w:t>a</w:t>
      </w:r>
      <w:r w:rsidR="00EF0583" w:rsidRPr="00EF0583">
        <w:rPr>
          <w:rFonts w:ascii="Times New Roman" w:hAnsi="Times New Roman" w:cs="Times New Roman"/>
          <w:lang w:val="pl-PL"/>
        </w:rPr>
        <w:t>d</w:t>
      </w:r>
      <w:r w:rsidR="00EF0583">
        <w:rPr>
          <w:rFonts w:ascii="Times New Roman" w:hAnsi="Times New Roman" w:cs="Times New Roman"/>
          <w:lang w:val="pl-PL"/>
        </w:rPr>
        <w:t>aj</w:t>
      </w:r>
      <w:r w:rsidR="00EF0583" w:rsidRPr="00EF0583">
        <w:rPr>
          <w:rFonts w:ascii="Times New Roman" w:hAnsi="Times New Roman" w:cs="Times New Roman"/>
          <w:lang w:val="pl-PL"/>
        </w:rPr>
        <w:t xml:space="preserve">ący w sprawie nie </w:t>
      </w:r>
      <w:r w:rsidR="007027A5">
        <w:rPr>
          <w:rFonts w:ascii="Times New Roman" w:hAnsi="Times New Roman" w:cs="Times New Roman"/>
          <w:lang w:val="pl-PL"/>
        </w:rPr>
        <w:t xml:space="preserve">zmieścił się w </w:t>
      </w:r>
      <w:r w:rsidR="00EF0583">
        <w:rPr>
          <w:rFonts w:ascii="Times New Roman" w:hAnsi="Times New Roman" w:cs="Times New Roman"/>
          <w:lang w:val="pl-PL"/>
        </w:rPr>
        <w:t>termi</w:t>
      </w:r>
      <w:r w:rsidR="007027A5">
        <w:rPr>
          <w:rFonts w:ascii="Times New Roman" w:hAnsi="Times New Roman" w:cs="Times New Roman"/>
          <w:lang w:val="pl-PL"/>
        </w:rPr>
        <w:t>nie</w:t>
      </w:r>
      <w:r w:rsidR="00EF0583">
        <w:rPr>
          <w:rFonts w:ascii="Times New Roman" w:hAnsi="Times New Roman" w:cs="Times New Roman"/>
          <w:lang w:val="pl-PL"/>
        </w:rPr>
        <w:t xml:space="preserve"> rozstrzygania sprawy o</w:t>
      </w:r>
      <w:r w:rsidR="00EF0583" w:rsidRPr="00EF0583">
        <w:rPr>
          <w:rFonts w:ascii="Times New Roman" w:hAnsi="Times New Roman" w:cs="Times New Roman"/>
          <w:lang w:val="pl-PL"/>
        </w:rPr>
        <w:t>kreślon</w:t>
      </w:r>
      <w:r w:rsidR="00EF0583">
        <w:rPr>
          <w:rFonts w:ascii="Times New Roman" w:hAnsi="Times New Roman" w:cs="Times New Roman"/>
          <w:lang w:val="pl-PL"/>
        </w:rPr>
        <w:t>ej</w:t>
      </w:r>
      <w:r w:rsidR="00EF0583" w:rsidRPr="00EF0583">
        <w:rPr>
          <w:rFonts w:ascii="Times New Roman" w:hAnsi="Times New Roman" w:cs="Times New Roman"/>
          <w:lang w:val="pl-PL"/>
        </w:rPr>
        <w:t xml:space="preserve"> przez przewodniczącego sądu </w:t>
      </w:r>
      <w:r w:rsidR="007027A5">
        <w:rPr>
          <w:rFonts w:ascii="Times New Roman" w:hAnsi="Times New Roman" w:cs="Times New Roman"/>
          <w:lang w:val="pl-PL"/>
        </w:rPr>
        <w:t>przy uwzględni</w:t>
      </w:r>
      <w:r w:rsidR="00494633">
        <w:rPr>
          <w:rFonts w:ascii="Times New Roman" w:hAnsi="Times New Roman" w:cs="Times New Roman"/>
          <w:lang w:val="pl-PL"/>
        </w:rPr>
        <w:t>e</w:t>
      </w:r>
      <w:r w:rsidR="007027A5">
        <w:rPr>
          <w:rFonts w:ascii="Times New Roman" w:hAnsi="Times New Roman" w:cs="Times New Roman"/>
          <w:lang w:val="pl-PL"/>
        </w:rPr>
        <w:t xml:space="preserve">niu </w:t>
      </w:r>
      <w:r w:rsidR="00EF0583" w:rsidRPr="00EF0583">
        <w:rPr>
          <w:rFonts w:ascii="Times New Roman" w:hAnsi="Times New Roman" w:cs="Times New Roman"/>
          <w:lang w:val="pl-PL"/>
        </w:rPr>
        <w:t>wniosku o przy</w:t>
      </w:r>
      <w:r w:rsidR="0093763E">
        <w:rPr>
          <w:rFonts w:ascii="Times New Roman" w:hAnsi="Times New Roman" w:cs="Times New Roman"/>
          <w:lang w:val="pl-PL"/>
        </w:rPr>
        <w:t>śpieszenie.</w:t>
      </w:r>
    </w:p>
    <w:p w:rsidR="00A77841" w:rsidRPr="00D8118D" w:rsidRDefault="00A77841" w:rsidP="00D8381D">
      <w:pPr>
        <w:pStyle w:val="ECHRHeading1"/>
        <w:keepNext w:val="0"/>
        <w:keepLines w:val="0"/>
        <w:tabs>
          <w:tab w:val="clear" w:pos="357"/>
        </w:tabs>
        <w:spacing w:before="480" w:after="0"/>
        <w:ind w:left="0" w:firstLine="0"/>
        <w:contextualSpacing/>
        <w:rPr>
          <w:rFonts w:ascii="Times New Roman" w:hAnsi="Times New Roman" w:cs="Times New Roman"/>
          <w:lang w:val="pl-PL"/>
        </w:rPr>
      </w:pPr>
      <w:r w:rsidRPr="00D8118D">
        <w:rPr>
          <w:rFonts w:ascii="Times New Roman" w:hAnsi="Times New Roman" w:cs="Times New Roman"/>
          <w:lang w:val="pl-PL"/>
        </w:rPr>
        <w:lastRenderedPageBreak/>
        <w:t>III.  </w:t>
      </w:r>
      <w:r w:rsidR="00EF0583" w:rsidRPr="00D8118D">
        <w:rPr>
          <w:rFonts w:ascii="Times New Roman" w:hAnsi="Times New Roman" w:cs="Times New Roman"/>
          <w:lang w:val="pl-PL"/>
        </w:rPr>
        <w:t>ODPOWIEDNIE PRAWO MIĘDZYNARODOWE</w:t>
      </w:r>
    </w:p>
    <w:p w:rsidR="00A77841" w:rsidRPr="00D8118D" w:rsidRDefault="00A77841" w:rsidP="00D8381D">
      <w:pPr>
        <w:pStyle w:val="ECHRHeading2"/>
        <w:rPr>
          <w:lang w:val="pl-PL"/>
        </w:rPr>
      </w:pPr>
      <w:r w:rsidRPr="00D8118D">
        <w:rPr>
          <w:lang w:val="pl-PL"/>
        </w:rPr>
        <w:t>A.  </w:t>
      </w:r>
      <w:r w:rsidR="00EF0583" w:rsidRPr="00D8118D">
        <w:rPr>
          <w:lang w:val="pl-PL"/>
        </w:rPr>
        <w:t>Konwencja o prawach dziecka</w:t>
      </w:r>
    </w:p>
    <w:p w:rsidR="00A77841" w:rsidRPr="00D8118D" w:rsidRDefault="00A77841" w:rsidP="00D8381D">
      <w:pPr>
        <w:pStyle w:val="ECHRHeading3"/>
        <w:rPr>
          <w:lang w:val="pl-PL"/>
        </w:rPr>
      </w:pPr>
      <w:r w:rsidRPr="00D8118D">
        <w:rPr>
          <w:lang w:val="pl-PL"/>
        </w:rPr>
        <w:t>1.  </w:t>
      </w:r>
      <w:r w:rsidR="00EF0583" w:rsidRPr="00D8118D">
        <w:rPr>
          <w:lang w:val="pl-PL"/>
        </w:rPr>
        <w:t>Odpowiednie przepisy</w:t>
      </w:r>
    </w:p>
    <w:p w:rsidR="00A77841" w:rsidRPr="00EF0583"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D8118D">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94</w:t>
      </w:r>
      <w:r w:rsidRPr="00D8381D">
        <w:rPr>
          <w:rFonts w:ascii="Times New Roman" w:hAnsi="Times New Roman" w:cs="Times New Roman"/>
          <w:lang w:val="en-GB"/>
        </w:rPr>
        <w:fldChar w:fldCharType="end"/>
      </w:r>
      <w:r w:rsidR="00A77841" w:rsidRPr="00D8118D">
        <w:rPr>
          <w:rFonts w:ascii="Times New Roman" w:hAnsi="Times New Roman" w:cs="Times New Roman"/>
          <w:lang w:val="pl-PL"/>
        </w:rPr>
        <w:t>.  </w:t>
      </w:r>
      <w:r w:rsidR="00EF0583" w:rsidRPr="00EF0583">
        <w:rPr>
          <w:rFonts w:ascii="Times New Roman" w:hAnsi="Times New Roman" w:cs="Times New Roman"/>
          <w:lang w:val="pl-PL"/>
        </w:rPr>
        <w:t>Odpowiednie postanowienia Konwencji o prawach d</w:t>
      </w:r>
      <w:r w:rsidR="00A92F8E">
        <w:rPr>
          <w:rFonts w:ascii="Times New Roman" w:hAnsi="Times New Roman" w:cs="Times New Roman"/>
          <w:lang w:val="pl-PL"/>
        </w:rPr>
        <w:t xml:space="preserve">ziecka z dnia 2 </w:t>
      </w:r>
      <w:r w:rsidR="0093763E">
        <w:rPr>
          <w:rFonts w:ascii="Times New Roman" w:hAnsi="Times New Roman" w:cs="Times New Roman"/>
          <w:lang w:val="pl-PL"/>
        </w:rPr>
        <w:t>w</w:t>
      </w:r>
      <w:r w:rsidR="00EF0583">
        <w:rPr>
          <w:rFonts w:ascii="Times New Roman" w:hAnsi="Times New Roman" w:cs="Times New Roman"/>
          <w:lang w:val="pl-PL"/>
        </w:rPr>
        <w:t>rześnia 1990 roku, k</w:t>
      </w:r>
      <w:r w:rsidR="00EF0583" w:rsidRPr="00EF0583">
        <w:rPr>
          <w:rFonts w:ascii="Times New Roman" w:hAnsi="Times New Roman" w:cs="Times New Roman"/>
          <w:lang w:val="pl-PL"/>
        </w:rPr>
        <w:t>tór</w:t>
      </w:r>
      <w:r w:rsidR="006918C3">
        <w:rPr>
          <w:rFonts w:ascii="Times New Roman" w:hAnsi="Times New Roman" w:cs="Times New Roman"/>
          <w:lang w:val="pl-PL"/>
        </w:rPr>
        <w:t>a</w:t>
      </w:r>
      <w:r w:rsidR="00EF0583" w:rsidRPr="00EF0583">
        <w:rPr>
          <w:rFonts w:ascii="Times New Roman" w:hAnsi="Times New Roman" w:cs="Times New Roman"/>
          <w:lang w:val="pl-PL"/>
        </w:rPr>
        <w:t xml:space="preserve"> weszł</w:t>
      </w:r>
      <w:r w:rsidR="006918C3">
        <w:rPr>
          <w:rFonts w:ascii="Times New Roman" w:hAnsi="Times New Roman" w:cs="Times New Roman"/>
          <w:lang w:val="pl-PL"/>
        </w:rPr>
        <w:t>a</w:t>
      </w:r>
      <w:r w:rsidR="00EF0583" w:rsidRPr="00EF0583">
        <w:rPr>
          <w:rFonts w:ascii="Times New Roman" w:hAnsi="Times New Roman" w:cs="Times New Roman"/>
          <w:lang w:val="pl-PL"/>
        </w:rPr>
        <w:t xml:space="preserve"> w życie w odniesieniu do Chorwacj</w:t>
      </w:r>
      <w:r w:rsidR="00A92F8E">
        <w:rPr>
          <w:rFonts w:ascii="Times New Roman" w:hAnsi="Times New Roman" w:cs="Times New Roman"/>
          <w:lang w:val="pl-PL"/>
        </w:rPr>
        <w:t xml:space="preserve">i w dniu 12 </w:t>
      </w:r>
      <w:r w:rsidR="0093763E">
        <w:rPr>
          <w:rFonts w:ascii="Times New Roman" w:hAnsi="Times New Roman" w:cs="Times New Roman"/>
          <w:lang w:val="pl-PL"/>
        </w:rPr>
        <w:t>pa</w:t>
      </w:r>
      <w:r w:rsidR="00EF0583">
        <w:rPr>
          <w:rFonts w:ascii="Times New Roman" w:hAnsi="Times New Roman" w:cs="Times New Roman"/>
          <w:lang w:val="pl-PL"/>
        </w:rPr>
        <w:t>ździernika 1992 roku</w:t>
      </w:r>
      <w:r w:rsidR="00EF0583" w:rsidRPr="00EF0583">
        <w:rPr>
          <w:rFonts w:ascii="Times New Roman" w:hAnsi="Times New Roman" w:cs="Times New Roman"/>
          <w:lang w:val="pl-PL"/>
        </w:rPr>
        <w:t>,</w:t>
      </w:r>
      <w:r w:rsidR="00EF0583">
        <w:rPr>
          <w:rFonts w:ascii="Times New Roman" w:hAnsi="Times New Roman" w:cs="Times New Roman"/>
          <w:lang w:val="pl-PL"/>
        </w:rPr>
        <w:t xml:space="preserve"> b</w:t>
      </w:r>
      <w:r w:rsidR="00EF0583" w:rsidRPr="00EF0583">
        <w:rPr>
          <w:rFonts w:ascii="Times New Roman" w:hAnsi="Times New Roman" w:cs="Times New Roman"/>
          <w:lang w:val="pl-PL"/>
        </w:rPr>
        <w:t>rzmi</w:t>
      </w:r>
      <w:r w:rsidR="00EF0583">
        <w:rPr>
          <w:rFonts w:ascii="Times New Roman" w:hAnsi="Times New Roman" w:cs="Times New Roman"/>
          <w:lang w:val="pl-PL"/>
        </w:rPr>
        <w:t>ą</w:t>
      </w:r>
      <w:r w:rsidR="00EF0583" w:rsidRPr="00EF0583">
        <w:rPr>
          <w:rFonts w:ascii="Times New Roman" w:hAnsi="Times New Roman" w:cs="Times New Roman"/>
          <w:lang w:val="pl-PL"/>
        </w:rPr>
        <w:t xml:space="preserve"> następująco</w:t>
      </w:r>
      <w:r w:rsidR="00A77841" w:rsidRPr="00EF0583">
        <w:rPr>
          <w:rFonts w:ascii="Times New Roman" w:hAnsi="Times New Roman" w:cs="Times New Roman"/>
          <w:lang w:val="pl-PL"/>
        </w:rPr>
        <w:t>:</w:t>
      </w:r>
    </w:p>
    <w:p w:rsidR="00A77841" w:rsidRPr="00D8118D" w:rsidRDefault="00A77841" w:rsidP="00D8381D">
      <w:pPr>
        <w:pStyle w:val="ECHRTitleCentre3"/>
        <w:rPr>
          <w:rFonts w:ascii="Times New Roman" w:eastAsia="Times New Roman" w:hAnsi="Times New Roman" w:cs="Times New Roman"/>
          <w:lang w:val="pl-PL"/>
        </w:rPr>
      </w:pPr>
      <w:r w:rsidRPr="00D8118D">
        <w:rPr>
          <w:rFonts w:ascii="Times New Roman" w:eastAsia="Times New Roman" w:hAnsi="Times New Roman" w:cs="Times New Roman"/>
          <w:lang w:val="pl-PL"/>
        </w:rPr>
        <w:t>Art</w:t>
      </w:r>
      <w:r w:rsidR="00EF0583" w:rsidRPr="00D8118D">
        <w:rPr>
          <w:rFonts w:ascii="Times New Roman" w:eastAsia="Times New Roman" w:hAnsi="Times New Roman" w:cs="Times New Roman"/>
          <w:lang w:val="pl-PL"/>
        </w:rPr>
        <w:t>ykuł</w:t>
      </w:r>
      <w:r w:rsidRPr="00D8118D">
        <w:rPr>
          <w:rFonts w:ascii="Times New Roman" w:eastAsia="Times New Roman" w:hAnsi="Times New Roman" w:cs="Times New Roman"/>
          <w:lang w:val="pl-PL"/>
        </w:rPr>
        <w:t xml:space="preserve"> 12</w:t>
      </w:r>
    </w:p>
    <w:p w:rsidR="00212DE7" w:rsidRPr="00212DE7" w:rsidRDefault="00212DE7" w:rsidP="00212DE7">
      <w:pPr>
        <w:pStyle w:val="ECHRParaQuote"/>
        <w:rPr>
          <w:rFonts w:ascii="Times New Roman" w:eastAsia="Times New Roman" w:hAnsi="Times New Roman" w:cs="Times New Roman"/>
          <w:lang w:val="pl-PL"/>
        </w:rPr>
      </w:pPr>
      <w:r w:rsidRPr="00212DE7">
        <w:rPr>
          <w:rFonts w:ascii="Times New Roman" w:eastAsia="Times New Roman" w:hAnsi="Times New Roman" w:cs="Times New Roman"/>
          <w:lang w:val="pl-PL"/>
        </w:rPr>
        <w:t>1. Państwa-Strony zapewniają dziecku, które jest zdolne do kształtowania swych własnych poglądów, prawo do swobodnego wyrażania własnych poglądów we wszystkich sprawach dotyczących dziecka, przyjmując je z należytą wagą, stosownie do wieku oraz dojrzałość dziecka.</w:t>
      </w:r>
    </w:p>
    <w:p w:rsidR="00482B88" w:rsidRPr="00482B88" w:rsidRDefault="00212DE7" w:rsidP="00482B88">
      <w:pPr>
        <w:pStyle w:val="ECHRParaQuote"/>
        <w:rPr>
          <w:rFonts w:ascii="Times New Roman" w:eastAsia="Times New Roman" w:hAnsi="Times New Roman" w:cs="Times New Roman"/>
          <w:lang w:val="pl-PL"/>
        </w:rPr>
      </w:pPr>
      <w:r w:rsidRPr="00482B88">
        <w:rPr>
          <w:rFonts w:ascii="Times New Roman" w:eastAsia="Times New Roman" w:hAnsi="Times New Roman" w:cs="Times New Roman"/>
          <w:lang w:val="pl-PL"/>
        </w:rPr>
        <w:t>2. W tym celu dziecko będzie miało w szczególności zapewnioną możliwość wypowiadania się w każdym postępowaniu sądowym i administracyjnym, dotyczącym dziecka, bezpośrednio lub za pośrednictwem przedstawiciela bądź odpowiedniego organu, zgodnie z zasadami proceduralnymi prawa wewnętrznego.</w:t>
      </w:r>
      <w:r w:rsidR="00482B88" w:rsidRPr="00482B88">
        <w:rPr>
          <w:rFonts w:ascii="Times New Roman" w:eastAsia="Times New Roman" w:hAnsi="Times New Roman" w:cs="Times New Roman"/>
          <w:lang w:val="pl-PL"/>
        </w:rPr>
        <w:t xml:space="preserve"> </w:t>
      </w:r>
    </w:p>
    <w:p w:rsidR="00A77841" w:rsidRPr="00D8118D" w:rsidRDefault="00A77841" w:rsidP="00D8381D">
      <w:pPr>
        <w:pStyle w:val="ECHRTitleCentre3"/>
        <w:rPr>
          <w:rFonts w:ascii="Times New Roman" w:eastAsia="Times New Roman" w:hAnsi="Times New Roman" w:cs="Times New Roman"/>
          <w:lang w:val="pl-PL"/>
        </w:rPr>
      </w:pPr>
      <w:r w:rsidRPr="00D8118D">
        <w:rPr>
          <w:rFonts w:ascii="Times New Roman" w:eastAsia="Times New Roman" w:hAnsi="Times New Roman" w:cs="Times New Roman"/>
          <w:lang w:val="pl-PL"/>
        </w:rPr>
        <w:t>Art</w:t>
      </w:r>
      <w:r w:rsidR="00EF0583" w:rsidRPr="00D8118D">
        <w:rPr>
          <w:rFonts w:ascii="Times New Roman" w:eastAsia="Times New Roman" w:hAnsi="Times New Roman" w:cs="Times New Roman"/>
          <w:lang w:val="pl-PL"/>
        </w:rPr>
        <w:t>ykuł</w:t>
      </w:r>
      <w:r w:rsidRPr="00D8118D">
        <w:rPr>
          <w:rFonts w:ascii="Times New Roman" w:eastAsia="Times New Roman" w:hAnsi="Times New Roman" w:cs="Times New Roman"/>
          <w:lang w:val="pl-PL"/>
        </w:rPr>
        <w:t xml:space="preserve"> 19</w:t>
      </w:r>
    </w:p>
    <w:p w:rsidR="00212DE7" w:rsidRPr="00212DE7" w:rsidRDefault="00212DE7" w:rsidP="00212DE7">
      <w:pPr>
        <w:pStyle w:val="ECHRParaQuote"/>
        <w:rPr>
          <w:rFonts w:ascii="Times New Roman" w:eastAsia="Times New Roman" w:hAnsi="Times New Roman" w:cs="Times New Roman"/>
          <w:lang w:val="pl-PL"/>
        </w:rPr>
      </w:pPr>
      <w:r w:rsidRPr="00212DE7">
        <w:rPr>
          <w:rFonts w:ascii="Times New Roman" w:eastAsia="Times New Roman" w:hAnsi="Times New Roman" w:cs="Times New Roman"/>
          <w:lang w:val="pl-PL"/>
        </w:rPr>
        <w:t>1. Państwa-Strony będą podejmowały wszelkie właściwe kroki w dziedzinie ustawodawczej, administracyjnej, społecznej oraz wychowawczej dla ochrony dziecka przed wszelkimi formami przemocy fizycznej bądź psychicznej, krzywdy lub zaniedbania bądź złego traktowania lub wyzysku, w tym wykorzystywania w celach seksualnych, dzieci pozostających pod opieką rodzica(ów), opiekuna(ów) prawnego(</w:t>
      </w:r>
      <w:proofErr w:type="spellStart"/>
      <w:r w:rsidRPr="00212DE7">
        <w:rPr>
          <w:rFonts w:ascii="Times New Roman" w:eastAsia="Times New Roman" w:hAnsi="Times New Roman" w:cs="Times New Roman"/>
          <w:lang w:val="pl-PL"/>
        </w:rPr>
        <w:t>ych</w:t>
      </w:r>
      <w:proofErr w:type="spellEnd"/>
      <w:r w:rsidRPr="00212DE7">
        <w:rPr>
          <w:rFonts w:ascii="Times New Roman" w:eastAsia="Times New Roman" w:hAnsi="Times New Roman" w:cs="Times New Roman"/>
          <w:lang w:val="pl-PL"/>
        </w:rPr>
        <w:t>) lub innej osoby sprawującej opiekę nad dzieckiem.</w:t>
      </w:r>
    </w:p>
    <w:p w:rsidR="00212DE7" w:rsidRPr="00212DE7" w:rsidRDefault="00212DE7" w:rsidP="00212DE7">
      <w:pPr>
        <w:pStyle w:val="ECHRParaQuote"/>
        <w:rPr>
          <w:rFonts w:ascii="Times New Roman" w:eastAsia="Times New Roman" w:hAnsi="Times New Roman" w:cs="Times New Roman"/>
          <w:lang w:val="pl-PL"/>
        </w:rPr>
      </w:pPr>
    </w:p>
    <w:p w:rsidR="00A77841" w:rsidRPr="00C944B9" w:rsidRDefault="00212DE7" w:rsidP="00AD3C50">
      <w:pPr>
        <w:pStyle w:val="ECHRPara"/>
        <w:rPr>
          <w:rFonts w:ascii="Times New Roman" w:hAnsi="Times New Roman" w:cs="Times New Roman"/>
          <w:lang w:val="pl-PL"/>
        </w:rPr>
      </w:pPr>
      <w:r w:rsidRPr="00212DE7">
        <w:rPr>
          <w:rFonts w:ascii="Times New Roman" w:eastAsia="Times New Roman" w:hAnsi="Times New Roman" w:cs="Times New Roman"/>
          <w:lang w:val="pl-PL"/>
        </w:rPr>
        <w:t>2. Tego rodzaju środki ochronne powinny obejmować, tam gdzie jest to właściwe, skuteczne przedsięwzięcia w celu stworzenia programów socjalnych dla realizacji pomocy dziecku oraz osobom sprawującym opiekę nad dzieckiem, jak również innych form działań prewencyjnych dla ustalania, informowania, wszczynania i prowadzenia śledztwa, postępowania, notowania wymienionych wyżej przypadków niewłaściwego traktowania dzieci oraz tam, gdzie jest to właściwe - ingerencję sądu.</w:t>
      </w:r>
      <w:r w:rsidR="00FC13B8" w:rsidRPr="00D8381D">
        <w:rPr>
          <w:rFonts w:ascii="Times New Roman" w:hAnsi="Times New Roman" w:cs="Times New Roman"/>
          <w:lang w:val="en-GB"/>
        </w:rPr>
        <w:fldChar w:fldCharType="begin"/>
      </w:r>
      <w:r w:rsidR="00A77841" w:rsidRPr="00D8118D">
        <w:rPr>
          <w:rFonts w:ascii="Times New Roman" w:hAnsi="Times New Roman" w:cs="Times New Roman"/>
          <w:lang w:val="pl-PL"/>
        </w:rPr>
        <w:instrText xml:space="preserve"> SEQ level0 \*arabic </w:instrText>
      </w:r>
      <w:r w:rsidR="00FC13B8" w:rsidRPr="00D8381D">
        <w:rPr>
          <w:rFonts w:ascii="Times New Roman" w:hAnsi="Times New Roman" w:cs="Times New Roman"/>
          <w:lang w:val="en-GB"/>
        </w:rPr>
        <w:fldChar w:fldCharType="separate"/>
      </w:r>
      <w:r w:rsidR="00A0153C">
        <w:rPr>
          <w:rFonts w:ascii="Times New Roman" w:hAnsi="Times New Roman" w:cs="Times New Roman"/>
          <w:noProof/>
          <w:lang w:val="pl-PL"/>
        </w:rPr>
        <w:t>95</w:t>
      </w:r>
      <w:r w:rsidR="00FC13B8" w:rsidRPr="00D8381D">
        <w:rPr>
          <w:rFonts w:ascii="Times New Roman" w:hAnsi="Times New Roman" w:cs="Times New Roman"/>
          <w:lang w:val="en-GB"/>
        </w:rPr>
        <w:fldChar w:fldCharType="end"/>
      </w:r>
      <w:r w:rsidR="00A77841" w:rsidRPr="00D8118D">
        <w:rPr>
          <w:rFonts w:ascii="Times New Roman" w:hAnsi="Times New Roman" w:cs="Times New Roman"/>
          <w:lang w:val="pl-PL"/>
        </w:rPr>
        <w:t>.  </w:t>
      </w:r>
      <w:r w:rsidR="00C944B9" w:rsidRPr="00C944B9">
        <w:rPr>
          <w:rFonts w:ascii="Times New Roman" w:hAnsi="Times New Roman" w:cs="Times New Roman"/>
          <w:lang w:val="pl-PL"/>
        </w:rPr>
        <w:t>Preambuła protokołu fakultat</w:t>
      </w:r>
      <w:r w:rsidR="006918C3">
        <w:rPr>
          <w:rFonts w:ascii="Times New Roman" w:hAnsi="Times New Roman" w:cs="Times New Roman"/>
          <w:lang w:val="pl-PL"/>
        </w:rPr>
        <w:t xml:space="preserve">ywnego z dnia 19 </w:t>
      </w:r>
      <w:r w:rsidR="0093763E">
        <w:rPr>
          <w:rFonts w:ascii="Times New Roman" w:hAnsi="Times New Roman" w:cs="Times New Roman"/>
          <w:lang w:val="pl-PL"/>
        </w:rPr>
        <w:t>g</w:t>
      </w:r>
      <w:r w:rsidR="00C944B9">
        <w:rPr>
          <w:rFonts w:ascii="Times New Roman" w:hAnsi="Times New Roman" w:cs="Times New Roman"/>
          <w:lang w:val="pl-PL"/>
        </w:rPr>
        <w:t>rudnia 2011 roku d</w:t>
      </w:r>
      <w:r w:rsidR="00C944B9" w:rsidRPr="00C944B9">
        <w:rPr>
          <w:rFonts w:ascii="Times New Roman" w:hAnsi="Times New Roman" w:cs="Times New Roman"/>
          <w:lang w:val="pl-PL"/>
        </w:rPr>
        <w:t>o Konwencji o prawach dziecka w sprawie procedury łączności, który</w:t>
      </w:r>
      <w:r w:rsidR="006918C3">
        <w:rPr>
          <w:rFonts w:ascii="Times New Roman" w:hAnsi="Times New Roman" w:cs="Times New Roman"/>
          <w:lang w:val="pl-PL"/>
        </w:rPr>
        <w:t xml:space="preserve"> to protokół wszedł w życie 14 </w:t>
      </w:r>
      <w:r w:rsidR="00A05F95">
        <w:rPr>
          <w:rFonts w:ascii="Times New Roman" w:hAnsi="Times New Roman" w:cs="Times New Roman"/>
          <w:lang w:val="pl-PL"/>
        </w:rPr>
        <w:t>k</w:t>
      </w:r>
      <w:r w:rsidR="00C944B9" w:rsidRPr="00C944B9">
        <w:rPr>
          <w:rFonts w:ascii="Times New Roman" w:hAnsi="Times New Roman" w:cs="Times New Roman"/>
          <w:lang w:val="pl-PL"/>
        </w:rPr>
        <w:t>wie</w:t>
      </w:r>
      <w:r w:rsidR="00C944B9">
        <w:rPr>
          <w:rFonts w:ascii="Times New Roman" w:hAnsi="Times New Roman" w:cs="Times New Roman"/>
          <w:lang w:val="pl-PL"/>
        </w:rPr>
        <w:t>tnia 2014 roku, a</w:t>
      </w:r>
      <w:r w:rsidR="00C944B9" w:rsidRPr="00C944B9">
        <w:rPr>
          <w:rFonts w:ascii="Times New Roman" w:hAnsi="Times New Roman" w:cs="Times New Roman"/>
          <w:lang w:val="pl-PL"/>
        </w:rPr>
        <w:t>le jeszcze nie został ratyfikowany przez Chorwację, p</w:t>
      </w:r>
      <w:r w:rsidR="00C944B9">
        <w:rPr>
          <w:rFonts w:ascii="Times New Roman" w:hAnsi="Times New Roman" w:cs="Times New Roman"/>
          <w:lang w:val="pl-PL"/>
        </w:rPr>
        <w:t>otwierdza "status dziecka jako p</w:t>
      </w:r>
      <w:r w:rsidR="00C944B9" w:rsidRPr="00C944B9">
        <w:rPr>
          <w:rFonts w:ascii="Times New Roman" w:hAnsi="Times New Roman" w:cs="Times New Roman"/>
          <w:lang w:val="pl-PL"/>
        </w:rPr>
        <w:t>odmiot praw i jako człowiek</w:t>
      </w:r>
      <w:r w:rsidR="00C944B9">
        <w:rPr>
          <w:rFonts w:ascii="Times New Roman" w:hAnsi="Times New Roman" w:cs="Times New Roman"/>
          <w:lang w:val="pl-PL"/>
        </w:rPr>
        <w:t>a</w:t>
      </w:r>
      <w:r w:rsidR="00C944B9" w:rsidRPr="00C944B9">
        <w:rPr>
          <w:rFonts w:ascii="Times New Roman" w:hAnsi="Times New Roman" w:cs="Times New Roman"/>
          <w:lang w:val="pl-PL"/>
        </w:rPr>
        <w:t xml:space="preserve"> z godnością i rozwijającymi się możliwościami</w:t>
      </w:r>
      <w:r w:rsidR="00A77841" w:rsidRPr="00C944B9">
        <w:rPr>
          <w:rFonts w:ascii="Times New Roman" w:hAnsi="Times New Roman" w:cs="Times New Roman"/>
          <w:lang w:val="pl-PL"/>
        </w:rPr>
        <w:t>”.</w:t>
      </w:r>
    </w:p>
    <w:p w:rsidR="00A77841" w:rsidRPr="00C944B9" w:rsidRDefault="00A77841" w:rsidP="00D8381D">
      <w:pPr>
        <w:pStyle w:val="ECHRHeading3"/>
        <w:rPr>
          <w:lang w:val="pl-PL"/>
        </w:rPr>
      </w:pPr>
      <w:r w:rsidRPr="00D8118D">
        <w:rPr>
          <w:lang w:val="pl-PL"/>
        </w:rPr>
        <w:lastRenderedPageBreak/>
        <w:t>2.  </w:t>
      </w:r>
      <w:r w:rsidR="00C944B9">
        <w:rPr>
          <w:lang w:val="pl-PL"/>
        </w:rPr>
        <w:t>Komentarz ogólny numer</w:t>
      </w:r>
      <w:r w:rsidR="00C944B9" w:rsidRPr="00C944B9">
        <w:rPr>
          <w:lang w:val="pl-PL"/>
        </w:rPr>
        <w:t xml:space="preserve"> 8 (2006) w sprawie prawa dziecka do ochrony przed karą cielesną i innymi okrutnymi </w:t>
      </w:r>
      <w:r w:rsidR="00106594">
        <w:rPr>
          <w:lang w:val="pl-PL"/>
        </w:rPr>
        <w:t>lub poniżającymi formami kary (A</w:t>
      </w:r>
      <w:r w:rsidR="00C944B9" w:rsidRPr="00C944B9">
        <w:rPr>
          <w:lang w:val="pl-PL"/>
        </w:rPr>
        <w:t>rt</w:t>
      </w:r>
      <w:r w:rsidR="00C944B9">
        <w:rPr>
          <w:lang w:val="pl-PL"/>
        </w:rPr>
        <w:t>ykuły</w:t>
      </w:r>
      <w:r w:rsidR="00C944B9" w:rsidRPr="00C944B9">
        <w:rPr>
          <w:lang w:val="pl-PL"/>
        </w:rPr>
        <w:t xml:space="preserve"> 19, 28,</w:t>
      </w:r>
      <w:r w:rsidR="00106594">
        <w:rPr>
          <w:lang w:val="pl-PL"/>
        </w:rPr>
        <w:t xml:space="preserve"> </w:t>
      </w:r>
      <w:r w:rsidR="00142DBC">
        <w:rPr>
          <w:lang w:val="pl-PL"/>
        </w:rPr>
        <w:t>p</w:t>
      </w:r>
      <w:r w:rsidR="00C944B9">
        <w:rPr>
          <w:lang w:val="pl-PL"/>
        </w:rPr>
        <w:t>aragrafy 2 i 37</w:t>
      </w:r>
      <w:r w:rsidRPr="00C944B9">
        <w:rPr>
          <w:lang w:val="pl-PL"/>
        </w:rPr>
        <w:t xml:space="preserve">, </w:t>
      </w:r>
      <w:proofErr w:type="spellStart"/>
      <w:r w:rsidRPr="00C944B9">
        <w:rPr>
          <w:lang w:val="pl-PL"/>
        </w:rPr>
        <w:t>inter</w:t>
      </w:r>
      <w:proofErr w:type="spellEnd"/>
      <w:r w:rsidRPr="00C944B9">
        <w:rPr>
          <w:lang w:val="pl-PL"/>
        </w:rPr>
        <w:t xml:space="preserve"> </w:t>
      </w:r>
      <w:proofErr w:type="spellStart"/>
      <w:r w:rsidRPr="00C944B9">
        <w:rPr>
          <w:lang w:val="pl-PL"/>
        </w:rPr>
        <w:t>alia</w:t>
      </w:r>
      <w:proofErr w:type="spellEnd"/>
      <w:r w:rsidRPr="00C944B9">
        <w:rPr>
          <w:lang w:val="pl-PL"/>
        </w:rPr>
        <w:t>)</w:t>
      </w:r>
    </w:p>
    <w:p w:rsidR="00A77841" w:rsidRPr="00C944B9"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D8118D">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96</w:t>
      </w:r>
      <w:r w:rsidRPr="00D8381D">
        <w:rPr>
          <w:rFonts w:ascii="Times New Roman" w:hAnsi="Times New Roman" w:cs="Times New Roman"/>
          <w:lang w:val="en-GB"/>
        </w:rPr>
        <w:fldChar w:fldCharType="end"/>
      </w:r>
      <w:r w:rsidR="00A77841" w:rsidRPr="00D8118D">
        <w:rPr>
          <w:rFonts w:ascii="Times New Roman" w:hAnsi="Times New Roman" w:cs="Times New Roman"/>
          <w:lang w:val="pl-PL"/>
        </w:rPr>
        <w:t>.  </w:t>
      </w:r>
      <w:r w:rsidR="00C944B9" w:rsidRPr="00C944B9">
        <w:rPr>
          <w:rFonts w:ascii="Times New Roman" w:hAnsi="Times New Roman" w:cs="Times New Roman"/>
          <w:lang w:val="pl-PL"/>
        </w:rPr>
        <w:t xml:space="preserve">Odpowiednia część Komentarza Generalnego numer 8 (2006) w sprawie praw dziecka do ochrony przed karą cielesną i innymi okrutnymi </w:t>
      </w:r>
      <w:r w:rsidR="00106594">
        <w:rPr>
          <w:rFonts w:ascii="Times New Roman" w:hAnsi="Times New Roman" w:cs="Times New Roman"/>
          <w:lang w:val="pl-PL"/>
        </w:rPr>
        <w:t>lub poniżającymi formami kary (Artykuły 19, 28, P</w:t>
      </w:r>
      <w:r w:rsidR="00C944B9" w:rsidRPr="00C944B9">
        <w:rPr>
          <w:rFonts w:ascii="Times New Roman" w:hAnsi="Times New Roman" w:cs="Times New Roman"/>
          <w:lang w:val="pl-PL"/>
        </w:rPr>
        <w:t>aragrafy 2 i 37</w:t>
      </w:r>
      <w:r w:rsidR="00A77841" w:rsidRPr="00C944B9">
        <w:rPr>
          <w:rFonts w:ascii="Times New Roman" w:hAnsi="Times New Roman" w:cs="Times New Roman"/>
          <w:lang w:val="pl-PL"/>
        </w:rPr>
        <w:t xml:space="preserve">, </w:t>
      </w:r>
      <w:proofErr w:type="spellStart"/>
      <w:r w:rsidR="00A77841" w:rsidRPr="00C944B9">
        <w:rPr>
          <w:rFonts w:ascii="Times New Roman" w:hAnsi="Times New Roman" w:cs="Times New Roman"/>
          <w:i/>
          <w:lang w:val="pl-PL"/>
        </w:rPr>
        <w:t>inter</w:t>
      </w:r>
      <w:proofErr w:type="spellEnd"/>
      <w:r w:rsidR="00A77841" w:rsidRPr="00C944B9">
        <w:rPr>
          <w:rFonts w:ascii="Times New Roman" w:hAnsi="Times New Roman" w:cs="Times New Roman"/>
          <w:i/>
          <w:lang w:val="pl-PL"/>
        </w:rPr>
        <w:t xml:space="preserve"> </w:t>
      </w:r>
      <w:proofErr w:type="spellStart"/>
      <w:r w:rsidR="00A77841" w:rsidRPr="00C944B9">
        <w:rPr>
          <w:rFonts w:ascii="Times New Roman" w:hAnsi="Times New Roman" w:cs="Times New Roman"/>
          <w:i/>
          <w:lang w:val="pl-PL"/>
        </w:rPr>
        <w:t>alia</w:t>
      </w:r>
      <w:proofErr w:type="spellEnd"/>
      <w:r w:rsidR="00A77841" w:rsidRPr="00C944B9">
        <w:rPr>
          <w:rFonts w:ascii="Times New Roman" w:hAnsi="Times New Roman" w:cs="Times New Roman"/>
          <w:lang w:val="pl-PL"/>
        </w:rPr>
        <w:t xml:space="preserve">) </w:t>
      </w:r>
      <w:r w:rsidR="00C944B9" w:rsidRPr="00C944B9">
        <w:rPr>
          <w:rFonts w:ascii="Times New Roman" w:hAnsi="Times New Roman" w:cs="Times New Roman"/>
          <w:lang w:val="pl-PL"/>
        </w:rPr>
        <w:t>przyjęt</w:t>
      </w:r>
      <w:r w:rsidR="00C944B9">
        <w:rPr>
          <w:rFonts w:ascii="Times New Roman" w:hAnsi="Times New Roman" w:cs="Times New Roman"/>
          <w:lang w:val="pl-PL"/>
        </w:rPr>
        <w:t>ymi przez Komisję Praw Dziecka n</w:t>
      </w:r>
      <w:r w:rsidR="00C944B9" w:rsidRPr="00C944B9">
        <w:rPr>
          <w:rFonts w:ascii="Times New Roman" w:hAnsi="Times New Roman" w:cs="Times New Roman"/>
          <w:lang w:val="pl-PL"/>
        </w:rPr>
        <w:t>a czterdziestym drugim posiedzeniu, które odbyło się w dniach</w:t>
      </w:r>
      <w:r w:rsidR="006918C3">
        <w:rPr>
          <w:rFonts w:ascii="Times New Roman" w:hAnsi="Times New Roman" w:cs="Times New Roman"/>
          <w:lang w:val="pl-PL"/>
        </w:rPr>
        <w:t xml:space="preserve"> od 15 </w:t>
      </w:r>
      <w:r w:rsidR="00142DBC">
        <w:rPr>
          <w:rFonts w:ascii="Times New Roman" w:hAnsi="Times New Roman" w:cs="Times New Roman"/>
          <w:lang w:val="pl-PL"/>
        </w:rPr>
        <w:t>m</w:t>
      </w:r>
      <w:r w:rsidR="006918C3">
        <w:rPr>
          <w:rFonts w:ascii="Times New Roman" w:hAnsi="Times New Roman" w:cs="Times New Roman"/>
          <w:lang w:val="pl-PL"/>
        </w:rPr>
        <w:t xml:space="preserve">aja do 2 </w:t>
      </w:r>
      <w:r w:rsidR="00142DBC">
        <w:rPr>
          <w:rFonts w:ascii="Times New Roman" w:hAnsi="Times New Roman" w:cs="Times New Roman"/>
          <w:lang w:val="pl-PL"/>
        </w:rPr>
        <w:t>c</w:t>
      </w:r>
      <w:r w:rsidR="00C944B9">
        <w:rPr>
          <w:rFonts w:ascii="Times New Roman" w:hAnsi="Times New Roman" w:cs="Times New Roman"/>
          <w:lang w:val="pl-PL"/>
        </w:rPr>
        <w:t>zerwca 2006 roku, m</w:t>
      </w:r>
      <w:r w:rsidR="00C944B9" w:rsidRPr="00C944B9">
        <w:rPr>
          <w:rFonts w:ascii="Times New Roman" w:hAnsi="Times New Roman" w:cs="Times New Roman"/>
          <w:lang w:val="pl-PL"/>
        </w:rPr>
        <w:t>a następujące brzmienie</w:t>
      </w:r>
      <w:r w:rsidR="00A77841" w:rsidRPr="00C944B9">
        <w:rPr>
          <w:rFonts w:ascii="Times New Roman" w:hAnsi="Times New Roman" w:cs="Times New Roman"/>
          <w:lang w:val="pl-PL"/>
        </w:rPr>
        <w:t>:</w:t>
      </w:r>
    </w:p>
    <w:p w:rsidR="00A77841" w:rsidRPr="00C944B9" w:rsidRDefault="00A77841" w:rsidP="00D8381D">
      <w:pPr>
        <w:pStyle w:val="ECHRParaQuote"/>
        <w:rPr>
          <w:rFonts w:ascii="Times New Roman" w:hAnsi="Times New Roman" w:cs="Times New Roman"/>
          <w:lang w:val="pl-PL"/>
        </w:rPr>
      </w:pPr>
      <w:r w:rsidRPr="00D8118D">
        <w:rPr>
          <w:rFonts w:ascii="Times New Roman" w:hAnsi="Times New Roman" w:cs="Times New Roman"/>
          <w:lang w:val="pl-PL"/>
        </w:rPr>
        <w:t>“40.  </w:t>
      </w:r>
      <w:r w:rsidR="00C944B9" w:rsidRPr="00C944B9">
        <w:rPr>
          <w:rFonts w:ascii="Times New Roman" w:hAnsi="Times New Roman" w:cs="Times New Roman"/>
          <w:lang w:val="pl-PL"/>
        </w:rPr>
        <w:t xml:space="preserve">Zasada równej ochrony dzieci i dorosłych przed atakiem, w tym w rodzinie, nie oznacza, że wszystkie przypadki kary cielesnej dzieci przez rodziców, które zostały ujawnione, powinny prowadzić do ścigania rodziców. Zasada </w:t>
      </w:r>
      <w:r w:rsidRPr="00C944B9">
        <w:rPr>
          <w:rFonts w:ascii="Times New Roman" w:hAnsi="Times New Roman" w:cs="Times New Roman"/>
          <w:i/>
          <w:iCs/>
          <w:lang w:val="pl-PL"/>
        </w:rPr>
        <w:t xml:space="preserve">de </w:t>
      </w:r>
      <w:proofErr w:type="spellStart"/>
      <w:r w:rsidRPr="00C944B9">
        <w:rPr>
          <w:rFonts w:ascii="Times New Roman" w:hAnsi="Times New Roman" w:cs="Times New Roman"/>
          <w:i/>
          <w:iCs/>
          <w:lang w:val="pl-PL"/>
        </w:rPr>
        <w:t>minimis</w:t>
      </w:r>
      <w:proofErr w:type="spellEnd"/>
      <w:r w:rsidRPr="00C944B9">
        <w:rPr>
          <w:rFonts w:ascii="Times New Roman" w:hAnsi="Times New Roman" w:cs="Times New Roman"/>
          <w:lang w:val="pl-PL"/>
        </w:rPr>
        <w:t xml:space="preserve"> </w:t>
      </w:r>
      <w:r w:rsidR="00C944B9" w:rsidRPr="00C944B9">
        <w:rPr>
          <w:rFonts w:ascii="Times New Roman" w:hAnsi="Times New Roman" w:cs="Times New Roman"/>
          <w:lang w:val="pl-PL"/>
        </w:rPr>
        <w:t xml:space="preserve">- że prawo nie dotyczy spraw trywialnych - gwarantuje, że niewielkie napaści między dorosłymi dojdą do sądu tylko </w:t>
      </w:r>
      <w:r w:rsidR="00C944B9">
        <w:rPr>
          <w:rFonts w:ascii="Times New Roman" w:hAnsi="Times New Roman" w:cs="Times New Roman"/>
          <w:lang w:val="pl-PL"/>
        </w:rPr>
        <w:t>w wyjątkowych okolicznościach; t</w:t>
      </w:r>
      <w:r w:rsidR="00C944B9" w:rsidRPr="00C944B9">
        <w:rPr>
          <w:rFonts w:ascii="Times New Roman" w:hAnsi="Times New Roman" w:cs="Times New Roman"/>
          <w:lang w:val="pl-PL"/>
        </w:rPr>
        <w:t>o samo dotyczy drobnych napadów na dzieci. Państwa muszą opracować skuteczne mechanizmy sprawozdawcze i przekazywania informacji. Podczas gdy wszystkie sprawozdania dotyczące przemocy wobec dzieci powinny być odpowiednio zbadane i</w:t>
      </w:r>
      <w:r w:rsidR="000D3F5A">
        <w:rPr>
          <w:rFonts w:ascii="Times New Roman" w:hAnsi="Times New Roman" w:cs="Times New Roman"/>
          <w:lang w:val="pl-PL"/>
        </w:rPr>
        <w:t xml:space="preserve"> powinna zostać</w:t>
      </w:r>
      <w:r w:rsidR="00C944B9" w:rsidRPr="00C944B9">
        <w:rPr>
          <w:rFonts w:ascii="Times New Roman" w:hAnsi="Times New Roman" w:cs="Times New Roman"/>
          <w:lang w:val="pl-PL"/>
        </w:rPr>
        <w:t xml:space="preserve"> </w:t>
      </w:r>
      <w:r w:rsidR="00C944B9">
        <w:rPr>
          <w:rFonts w:ascii="Times New Roman" w:hAnsi="Times New Roman" w:cs="Times New Roman"/>
          <w:lang w:val="pl-PL"/>
        </w:rPr>
        <w:t>zapewniona</w:t>
      </w:r>
      <w:r w:rsidR="00C944B9" w:rsidRPr="00C944B9">
        <w:rPr>
          <w:rFonts w:ascii="Times New Roman" w:hAnsi="Times New Roman" w:cs="Times New Roman"/>
          <w:lang w:val="pl-PL"/>
        </w:rPr>
        <w:t xml:space="preserve"> ochrona przed znaczną szkodą, celem powinno być powstrzymanie rodziców przed użyciem gwałtownych lub innych okrutnych lub poniżających kar poprzez wspieranie i edukowanie, a nie karne interwencje</w:t>
      </w:r>
      <w:r w:rsidRPr="00C944B9">
        <w:rPr>
          <w:rFonts w:ascii="Times New Roman" w:hAnsi="Times New Roman" w:cs="Times New Roman"/>
          <w:lang w:val="pl-PL"/>
        </w:rPr>
        <w:t>.</w:t>
      </w:r>
    </w:p>
    <w:p w:rsidR="00A77841" w:rsidRPr="00C944B9" w:rsidRDefault="00A77841" w:rsidP="00D8381D">
      <w:pPr>
        <w:pStyle w:val="ECHRParaQuote"/>
        <w:rPr>
          <w:rFonts w:ascii="Times New Roman" w:hAnsi="Times New Roman" w:cs="Times New Roman"/>
          <w:lang w:val="pl-PL"/>
        </w:rPr>
      </w:pPr>
      <w:r w:rsidRPr="00D8118D">
        <w:rPr>
          <w:rFonts w:ascii="Times New Roman" w:hAnsi="Times New Roman" w:cs="Times New Roman"/>
          <w:lang w:val="pl-PL"/>
        </w:rPr>
        <w:t>41.  </w:t>
      </w:r>
      <w:r w:rsidR="00C944B9" w:rsidRPr="00C944B9">
        <w:rPr>
          <w:rFonts w:ascii="Times New Roman" w:hAnsi="Times New Roman" w:cs="Times New Roman"/>
          <w:lang w:val="pl-PL"/>
        </w:rPr>
        <w:t xml:space="preserve">Stan </w:t>
      </w:r>
      <w:r w:rsidR="00C944B9">
        <w:rPr>
          <w:rFonts w:ascii="Times New Roman" w:hAnsi="Times New Roman" w:cs="Times New Roman"/>
          <w:lang w:val="pl-PL"/>
        </w:rPr>
        <w:t>zależności dziec</w:t>
      </w:r>
      <w:r w:rsidR="006918C3">
        <w:rPr>
          <w:rFonts w:ascii="Times New Roman" w:hAnsi="Times New Roman" w:cs="Times New Roman"/>
          <w:lang w:val="pl-PL"/>
        </w:rPr>
        <w:t>i</w:t>
      </w:r>
      <w:r w:rsidR="00C944B9" w:rsidRPr="00C944B9">
        <w:rPr>
          <w:rFonts w:ascii="Times New Roman" w:hAnsi="Times New Roman" w:cs="Times New Roman"/>
          <w:lang w:val="pl-PL"/>
        </w:rPr>
        <w:t xml:space="preserve"> i wyjątkowa intymność relacji rodzinnych wymagają, aby decyzje o ściganiu rodziców lub </w:t>
      </w:r>
      <w:r w:rsidR="0087289E">
        <w:rPr>
          <w:rFonts w:ascii="Times New Roman" w:hAnsi="Times New Roman" w:cs="Times New Roman"/>
          <w:lang w:val="pl-PL"/>
        </w:rPr>
        <w:t xml:space="preserve">inne, </w:t>
      </w:r>
      <w:r w:rsidR="00C944B9" w:rsidRPr="00C944B9">
        <w:rPr>
          <w:rFonts w:ascii="Times New Roman" w:hAnsi="Times New Roman" w:cs="Times New Roman"/>
          <w:lang w:val="pl-PL"/>
        </w:rPr>
        <w:t xml:space="preserve">formalne interwencje w rodzinie były podejmowane z wielką starannością. </w:t>
      </w:r>
      <w:r w:rsidR="009B0EF7">
        <w:rPr>
          <w:rFonts w:ascii="Times New Roman" w:hAnsi="Times New Roman" w:cs="Times New Roman"/>
          <w:lang w:val="pl-PL"/>
        </w:rPr>
        <w:t>W większości przypadków jest mało prawdopodobne by u</w:t>
      </w:r>
      <w:r w:rsidR="00C944B9">
        <w:rPr>
          <w:rFonts w:ascii="Times New Roman" w:hAnsi="Times New Roman" w:cs="Times New Roman"/>
          <w:lang w:val="pl-PL"/>
        </w:rPr>
        <w:t>karanie</w:t>
      </w:r>
      <w:r w:rsidR="00C944B9" w:rsidRPr="00C944B9">
        <w:rPr>
          <w:rFonts w:ascii="Times New Roman" w:hAnsi="Times New Roman" w:cs="Times New Roman"/>
          <w:lang w:val="pl-PL"/>
        </w:rPr>
        <w:t xml:space="preserve"> rodziców był</w:t>
      </w:r>
      <w:r w:rsidR="00C944B9">
        <w:rPr>
          <w:rFonts w:ascii="Times New Roman" w:hAnsi="Times New Roman" w:cs="Times New Roman"/>
          <w:lang w:val="pl-PL"/>
        </w:rPr>
        <w:t>o</w:t>
      </w:r>
      <w:r w:rsidR="00C944B9" w:rsidRPr="00C944B9">
        <w:rPr>
          <w:rFonts w:ascii="Times New Roman" w:hAnsi="Times New Roman" w:cs="Times New Roman"/>
          <w:lang w:val="pl-PL"/>
        </w:rPr>
        <w:t xml:space="preserve"> w</w:t>
      </w:r>
      <w:r w:rsidR="00C944B9">
        <w:rPr>
          <w:rFonts w:ascii="Times New Roman" w:hAnsi="Times New Roman" w:cs="Times New Roman"/>
          <w:lang w:val="pl-PL"/>
        </w:rPr>
        <w:t xml:space="preserve"> jak</w:t>
      </w:r>
      <w:r w:rsidR="00C944B9" w:rsidRPr="00C944B9">
        <w:rPr>
          <w:rFonts w:ascii="Times New Roman" w:hAnsi="Times New Roman" w:cs="Times New Roman"/>
          <w:lang w:val="pl-PL"/>
        </w:rPr>
        <w:t xml:space="preserve"> najlepszym interesie ich dzieci. Komitet jest zdania, że ściganie i inne formalne interwencje (na przykład w celu usunięcia dziecka lub usunięcia sprawcy) powinny </w:t>
      </w:r>
      <w:r w:rsidR="009B0EF7">
        <w:rPr>
          <w:rFonts w:ascii="Times New Roman" w:hAnsi="Times New Roman" w:cs="Times New Roman"/>
          <w:lang w:val="pl-PL"/>
        </w:rPr>
        <w:t>na</w:t>
      </w:r>
      <w:r w:rsidR="009B0EF7" w:rsidRPr="00C944B9">
        <w:rPr>
          <w:rFonts w:ascii="Times New Roman" w:hAnsi="Times New Roman" w:cs="Times New Roman"/>
          <w:lang w:val="pl-PL"/>
        </w:rPr>
        <w:t xml:space="preserve">stępować </w:t>
      </w:r>
      <w:r w:rsidR="00C944B9" w:rsidRPr="00C944B9">
        <w:rPr>
          <w:rFonts w:ascii="Times New Roman" w:hAnsi="Times New Roman" w:cs="Times New Roman"/>
          <w:lang w:val="pl-PL"/>
        </w:rPr>
        <w:t xml:space="preserve">tylko wtedy, gdy są uważane </w:t>
      </w:r>
      <w:r w:rsidR="00C944B9">
        <w:rPr>
          <w:rFonts w:ascii="Times New Roman" w:hAnsi="Times New Roman" w:cs="Times New Roman"/>
          <w:lang w:val="pl-PL"/>
        </w:rPr>
        <w:t>za konieczne</w:t>
      </w:r>
      <w:r w:rsidR="00C944B9" w:rsidRPr="00C944B9">
        <w:rPr>
          <w:rFonts w:ascii="Times New Roman" w:hAnsi="Times New Roman" w:cs="Times New Roman"/>
          <w:lang w:val="pl-PL"/>
        </w:rPr>
        <w:t>, aby chronić dziecko przed poważną krzywdą, jak</w:t>
      </w:r>
      <w:r w:rsidR="00C944B9">
        <w:rPr>
          <w:rFonts w:ascii="Times New Roman" w:hAnsi="Times New Roman" w:cs="Times New Roman"/>
          <w:lang w:val="pl-PL"/>
        </w:rPr>
        <w:t xml:space="preserve"> to</w:t>
      </w:r>
      <w:r w:rsidR="00C944B9" w:rsidRPr="00C944B9">
        <w:rPr>
          <w:rFonts w:ascii="Times New Roman" w:hAnsi="Times New Roman" w:cs="Times New Roman"/>
          <w:lang w:val="pl-PL"/>
        </w:rPr>
        <w:t xml:space="preserve"> leży w najlepszym interesie </w:t>
      </w:r>
      <w:r w:rsidR="00C944B9">
        <w:rPr>
          <w:rFonts w:ascii="Times New Roman" w:hAnsi="Times New Roman" w:cs="Times New Roman"/>
          <w:lang w:val="pl-PL"/>
        </w:rPr>
        <w:t>poszkodowanego dziecka</w:t>
      </w:r>
      <w:r w:rsidR="00C944B9" w:rsidRPr="00C944B9">
        <w:rPr>
          <w:rFonts w:ascii="Times New Roman" w:hAnsi="Times New Roman" w:cs="Times New Roman"/>
          <w:lang w:val="pl-PL"/>
        </w:rPr>
        <w:t>. Perspektywy dziecka</w:t>
      </w:r>
      <w:r w:rsidR="000B2B13">
        <w:rPr>
          <w:rFonts w:ascii="Times New Roman" w:hAnsi="Times New Roman" w:cs="Times New Roman"/>
          <w:lang w:val="pl-PL"/>
        </w:rPr>
        <w:t xml:space="preserve"> poszkodowanego</w:t>
      </w:r>
      <w:r w:rsidR="00C944B9" w:rsidRPr="00C944B9">
        <w:rPr>
          <w:rFonts w:ascii="Times New Roman" w:hAnsi="Times New Roman" w:cs="Times New Roman"/>
          <w:lang w:val="pl-PL"/>
        </w:rPr>
        <w:t xml:space="preserve"> powinny </w:t>
      </w:r>
      <w:r w:rsidR="00142DBC">
        <w:rPr>
          <w:rFonts w:ascii="Times New Roman" w:hAnsi="Times New Roman" w:cs="Times New Roman"/>
          <w:lang w:val="pl-PL"/>
        </w:rPr>
        <w:t>uwzględniać</w:t>
      </w:r>
      <w:r w:rsidR="00C944B9" w:rsidRPr="00C944B9">
        <w:rPr>
          <w:rFonts w:ascii="Times New Roman" w:hAnsi="Times New Roman" w:cs="Times New Roman"/>
          <w:lang w:val="pl-PL"/>
        </w:rPr>
        <w:t xml:space="preserve"> odpowiedni ciężar, w zależności od wieku i dojrzałości dziecka</w:t>
      </w:r>
      <w:r w:rsidRPr="00C944B9">
        <w:rPr>
          <w:rFonts w:ascii="Times New Roman" w:hAnsi="Times New Roman" w:cs="Times New Roman"/>
          <w:lang w:val="pl-PL"/>
        </w:rPr>
        <w:t>.</w:t>
      </w:r>
    </w:p>
    <w:p w:rsidR="00A77841" w:rsidRPr="00C944B9" w:rsidRDefault="00A77841" w:rsidP="00D8381D">
      <w:pPr>
        <w:pStyle w:val="ECHRParaQuote"/>
        <w:rPr>
          <w:rFonts w:ascii="Times New Roman" w:hAnsi="Times New Roman" w:cs="Times New Roman"/>
          <w:lang w:val="pl-PL"/>
        </w:rPr>
      </w:pPr>
      <w:r w:rsidRPr="00D8118D">
        <w:rPr>
          <w:rFonts w:ascii="Times New Roman" w:hAnsi="Times New Roman" w:cs="Times New Roman"/>
          <w:lang w:val="pl-PL"/>
        </w:rPr>
        <w:t>42.  </w:t>
      </w:r>
      <w:r w:rsidR="00C944B9" w:rsidRPr="00C944B9">
        <w:rPr>
          <w:rFonts w:ascii="Times New Roman" w:hAnsi="Times New Roman" w:cs="Times New Roman"/>
          <w:lang w:val="pl-PL"/>
        </w:rPr>
        <w:t xml:space="preserve">Doradztwo i szkolenie dla wszystkich osób zaangażowanych w systemy ochrony dzieci, w tym policji, organów ścigania i sądów, powinny podkreślić to podejście do egzekwowania prawa. Wytyczne powinny również podkreślić, że </w:t>
      </w:r>
      <w:r w:rsidR="00C944B9">
        <w:rPr>
          <w:rFonts w:ascii="Times New Roman" w:hAnsi="Times New Roman" w:cs="Times New Roman"/>
          <w:lang w:val="pl-PL"/>
        </w:rPr>
        <w:t>artykuł</w:t>
      </w:r>
      <w:r w:rsidR="00C944B9" w:rsidRPr="00C944B9">
        <w:rPr>
          <w:rFonts w:ascii="Times New Roman" w:hAnsi="Times New Roman" w:cs="Times New Roman"/>
          <w:lang w:val="pl-PL"/>
        </w:rPr>
        <w:t xml:space="preserve"> 9 Konwencji wymaga, aby</w:t>
      </w:r>
      <w:r w:rsidR="00C944B9">
        <w:rPr>
          <w:rFonts w:ascii="Times New Roman" w:hAnsi="Times New Roman" w:cs="Times New Roman"/>
          <w:lang w:val="pl-PL"/>
        </w:rPr>
        <w:t xml:space="preserve"> rozdzielenie</w:t>
      </w:r>
      <w:r w:rsidR="00C944B9" w:rsidRPr="00C944B9">
        <w:rPr>
          <w:rFonts w:ascii="Times New Roman" w:hAnsi="Times New Roman" w:cs="Times New Roman"/>
          <w:lang w:val="pl-PL"/>
        </w:rPr>
        <w:t xml:space="preserve"> każde</w:t>
      </w:r>
      <w:r w:rsidR="00C944B9">
        <w:rPr>
          <w:rFonts w:ascii="Times New Roman" w:hAnsi="Times New Roman" w:cs="Times New Roman"/>
          <w:lang w:val="pl-PL"/>
        </w:rPr>
        <w:t>go</w:t>
      </w:r>
      <w:r w:rsidR="00C944B9" w:rsidRPr="00C944B9">
        <w:rPr>
          <w:rFonts w:ascii="Times New Roman" w:hAnsi="Times New Roman" w:cs="Times New Roman"/>
          <w:lang w:val="pl-PL"/>
        </w:rPr>
        <w:t xml:space="preserve"> dzieck</w:t>
      </w:r>
      <w:r w:rsidR="00C944B9">
        <w:rPr>
          <w:rFonts w:ascii="Times New Roman" w:hAnsi="Times New Roman" w:cs="Times New Roman"/>
          <w:lang w:val="pl-PL"/>
        </w:rPr>
        <w:t>a z jego rodzicami</w:t>
      </w:r>
      <w:r w:rsidR="00C944B9" w:rsidRPr="00C944B9">
        <w:rPr>
          <w:rFonts w:ascii="Times New Roman" w:hAnsi="Times New Roman" w:cs="Times New Roman"/>
          <w:lang w:val="pl-PL"/>
        </w:rPr>
        <w:t xml:space="preserve"> </w:t>
      </w:r>
      <w:r w:rsidR="00C944B9">
        <w:rPr>
          <w:rFonts w:ascii="Times New Roman" w:hAnsi="Times New Roman" w:cs="Times New Roman"/>
          <w:lang w:val="pl-PL"/>
        </w:rPr>
        <w:t xml:space="preserve">zostało </w:t>
      </w:r>
      <w:r w:rsidR="00BD76D7">
        <w:rPr>
          <w:rFonts w:ascii="Times New Roman" w:hAnsi="Times New Roman" w:cs="Times New Roman"/>
          <w:lang w:val="pl-PL"/>
        </w:rPr>
        <w:t>jedynie</w:t>
      </w:r>
      <w:r w:rsidR="00C944B9">
        <w:rPr>
          <w:rFonts w:ascii="Times New Roman" w:hAnsi="Times New Roman" w:cs="Times New Roman"/>
          <w:lang w:val="pl-PL"/>
        </w:rPr>
        <w:t xml:space="preserve"> konieczne</w:t>
      </w:r>
      <w:r w:rsidR="00C944B9" w:rsidRPr="00C944B9">
        <w:rPr>
          <w:rFonts w:ascii="Times New Roman" w:hAnsi="Times New Roman" w:cs="Times New Roman"/>
          <w:lang w:val="pl-PL"/>
        </w:rPr>
        <w:t xml:space="preserve"> </w:t>
      </w:r>
      <w:r w:rsidR="00BD76D7">
        <w:rPr>
          <w:rFonts w:ascii="Times New Roman" w:hAnsi="Times New Roman" w:cs="Times New Roman"/>
          <w:lang w:val="pl-PL"/>
        </w:rPr>
        <w:t>z uwagi na interes</w:t>
      </w:r>
      <w:r w:rsidR="00C944B9" w:rsidRPr="00C944B9">
        <w:rPr>
          <w:rFonts w:ascii="Times New Roman" w:hAnsi="Times New Roman" w:cs="Times New Roman"/>
          <w:lang w:val="pl-PL"/>
        </w:rPr>
        <w:t xml:space="preserve"> dziecka i podleg</w:t>
      </w:r>
      <w:r w:rsidR="00C944B9">
        <w:rPr>
          <w:rFonts w:ascii="Times New Roman" w:hAnsi="Times New Roman" w:cs="Times New Roman"/>
          <w:lang w:val="pl-PL"/>
        </w:rPr>
        <w:t>ało</w:t>
      </w:r>
      <w:r w:rsidR="00C944B9" w:rsidRPr="00C944B9">
        <w:rPr>
          <w:rFonts w:ascii="Times New Roman" w:hAnsi="Times New Roman" w:cs="Times New Roman"/>
          <w:lang w:val="pl-PL"/>
        </w:rPr>
        <w:t xml:space="preserve"> kontroli sądowej, zgodnie z obowiązującym prawem i procedurami, ze wszystkimi </w:t>
      </w:r>
      <w:r w:rsidR="00E13EC2">
        <w:rPr>
          <w:rFonts w:ascii="Times New Roman" w:hAnsi="Times New Roman" w:cs="Times New Roman"/>
          <w:lang w:val="pl-PL"/>
        </w:rPr>
        <w:t>zainteresowanymi</w:t>
      </w:r>
      <w:r w:rsidR="00C944B9" w:rsidRPr="00C944B9">
        <w:rPr>
          <w:rFonts w:ascii="Times New Roman" w:hAnsi="Times New Roman" w:cs="Times New Roman"/>
          <w:lang w:val="pl-PL"/>
        </w:rPr>
        <w:t xml:space="preserve"> stron</w:t>
      </w:r>
      <w:r w:rsidR="00E13EC2">
        <w:rPr>
          <w:rFonts w:ascii="Times New Roman" w:hAnsi="Times New Roman" w:cs="Times New Roman"/>
          <w:lang w:val="pl-PL"/>
        </w:rPr>
        <w:t>ami</w:t>
      </w:r>
      <w:r w:rsidR="00C944B9" w:rsidRPr="00C944B9">
        <w:rPr>
          <w:rFonts w:ascii="Times New Roman" w:hAnsi="Times New Roman" w:cs="Times New Roman"/>
          <w:lang w:val="pl-PL"/>
        </w:rPr>
        <w:t xml:space="preserve">, w tym </w:t>
      </w:r>
      <w:r w:rsidR="00E13EC2">
        <w:rPr>
          <w:rFonts w:ascii="Times New Roman" w:hAnsi="Times New Roman" w:cs="Times New Roman"/>
          <w:lang w:val="pl-PL"/>
        </w:rPr>
        <w:t>przedsta</w:t>
      </w:r>
      <w:r w:rsidR="00BD76D7">
        <w:rPr>
          <w:rFonts w:ascii="Times New Roman" w:hAnsi="Times New Roman" w:cs="Times New Roman"/>
          <w:lang w:val="pl-PL"/>
        </w:rPr>
        <w:t>wicielami</w:t>
      </w:r>
      <w:r w:rsidR="00E13EC2">
        <w:rPr>
          <w:rFonts w:ascii="Times New Roman" w:hAnsi="Times New Roman" w:cs="Times New Roman"/>
          <w:lang w:val="pl-PL"/>
        </w:rPr>
        <w:t xml:space="preserve"> dziecka</w:t>
      </w:r>
      <w:r w:rsidR="00C944B9" w:rsidRPr="00C944B9">
        <w:rPr>
          <w:rFonts w:ascii="Times New Roman" w:hAnsi="Times New Roman" w:cs="Times New Roman"/>
          <w:lang w:val="pl-PL"/>
        </w:rPr>
        <w:t>. W przypadku uznania separacji za uzasadnion</w:t>
      </w:r>
      <w:r w:rsidR="00E13EC2">
        <w:rPr>
          <w:rFonts w:ascii="Times New Roman" w:hAnsi="Times New Roman" w:cs="Times New Roman"/>
          <w:lang w:val="pl-PL"/>
        </w:rPr>
        <w:t>ą</w:t>
      </w:r>
      <w:r w:rsidR="00C944B9" w:rsidRPr="00C944B9">
        <w:rPr>
          <w:rFonts w:ascii="Times New Roman" w:hAnsi="Times New Roman" w:cs="Times New Roman"/>
          <w:lang w:val="pl-PL"/>
        </w:rPr>
        <w:t xml:space="preserve"> należy rozważyć </w:t>
      </w:r>
      <w:r w:rsidR="009A1CA2" w:rsidRPr="00C944B9">
        <w:rPr>
          <w:rFonts w:ascii="Times New Roman" w:hAnsi="Times New Roman" w:cs="Times New Roman"/>
          <w:lang w:val="pl-PL"/>
        </w:rPr>
        <w:t>alternatyw</w:t>
      </w:r>
      <w:r w:rsidR="009A1CA2">
        <w:rPr>
          <w:rFonts w:ascii="Times New Roman" w:hAnsi="Times New Roman" w:cs="Times New Roman"/>
          <w:lang w:val="pl-PL"/>
        </w:rPr>
        <w:t>ne</w:t>
      </w:r>
      <w:r w:rsidR="009A1CA2" w:rsidRPr="00C944B9">
        <w:rPr>
          <w:rFonts w:ascii="Times New Roman" w:hAnsi="Times New Roman" w:cs="Times New Roman"/>
          <w:lang w:val="pl-PL"/>
        </w:rPr>
        <w:t xml:space="preserve"> </w:t>
      </w:r>
      <w:r w:rsidR="00C944B9" w:rsidRPr="00C944B9">
        <w:rPr>
          <w:rFonts w:ascii="Times New Roman" w:hAnsi="Times New Roman" w:cs="Times New Roman"/>
          <w:lang w:val="pl-PL"/>
        </w:rPr>
        <w:t>wobec umieszczenia dziecka poza rodziną</w:t>
      </w:r>
      <w:r w:rsidR="009A1CA2">
        <w:rPr>
          <w:rFonts w:ascii="Times New Roman" w:hAnsi="Times New Roman" w:cs="Times New Roman"/>
          <w:lang w:val="pl-PL"/>
        </w:rPr>
        <w:t xml:space="preserve"> rozwiązanie</w:t>
      </w:r>
      <w:r w:rsidR="00C944B9" w:rsidRPr="00C944B9">
        <w:rPr>
          <w:rFonts w:ascii="Times New Roman" w:hAnsi="Times New Roman" w:cs="Times New Roman"/>
          <w:lang w:val="pl-PL"/>
        </w:rPr>
        <w:t>, w tym usunięcie sp</w:t>
      </w:r>
      <w:r w:rsidR="00E13EC2">
        <w:rPr>
          <w:rFonts w:ascii="Times New Roman" w:hAnsi="Times New Roman" w:cs="Times New Roman"/>
          <w:lang w:val="pl-PL"/>
        </w:rPr>
        <w:t>rawcy, skazanie w zawieszeniu itd</w:t>
      </w:r>
      <w:r w:rsidRPr="00C944B9">
        <w:rPr>
          <w:rFonts w:ascii="Times New Roman" w:hAnsi="Times New Roman" w:cs="Times New Roman"/>
          <w:lang w:val="pl-PL"/>
        </w:rPr>
        <w:t>.”</w:t>
      </w:r>
    </w:p>
    <w:p w:rsidR="00A77841" w:rsidRPr="00E13EC2" w:rsidRDefault="00A77841" w:rsidP="00D8381D">
      <w:pPr>
        <w:pStyle w:val="ECHRHeading3"/>
        <w:rPr>
          <w:lang w:val="pl-PL"/>
        </w:rPr>
      </w:pPr>
      <w:r w:rsidRPr="00D8118D">
        <w:rPr>
          <w:lang w:val="pl-PL"/>
        </w:rPr>
        <w:t>3.  </w:t>
      </w:r>
      <w:r w:rsidR="00E13EC2">
        <w:rPr>
          <w:lang w:val="pl-PL"/>
        </w:rPr>
        <w:t>Komentarz Ogólny numer</w:t>
      </w:r>
      <w:r w:rsidR="00E13EC2" w:rsidRPr="00E13EC2">
        <w:rPr>
          <w:lang w:val="pl-PL"/>
        </w:rPr>
        <w:t xml:space="preserve"> 12 (2009) w sprawie pr</w:t>
      </w:r>
      <w:r w:rsidR="00E13EC2">
        <w:rPr>
          <w:lang w:val="pl-PL"/>
        </w:rPr>
        <w:t>awa dziecka do wysłuchania (artykuł</w:t>
      </w:r>
      <w:r w:rsidR="00E13EC2" w:rsidRPr="00E13EC2">
        <w:rPr>
          <w:lang w:val="pl-PL"/>
        </w:rPr>
        <w:t xml:space="preserve"> 12)</w:t>
      </w:r>
    </w:p>
    <w:p w:rsidR="00A77841" w:rsidRPr="00E13EC2"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D8118D">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97</w:t>
      </w:r>
      <w:r w:rsidRPr="00D8381D">
        <w:rPr>
          <w:rFonts w:ascii="Times New Roman" w:hAnsi="Times New Roman" w:cs="Times New Roman"/>
          <w:lang w:val="en-GB"/>
        </w:rPr>
        <w:fldChar w:fldCharType="end"/>
      </w:r>
      <w:r w:rsidR="00A77841" w:rsidRPr="00D8118D">
        <w:rPr>
          <w:rFonts w:ascii="Times New Roman" w:hAnsi="Times New Roman" w:cs="Times New Roman"/>
          <w:lang w:val="pl-PL"/>
        </w:rPr>
        <w:t>.  </w:t>
      </w:r>
      <w:r w:rsidR="00E13EC2">
        <w:rPr>
          <w:rFonts w:ascii="Times New Roman" w:hAnsi="Times New Roman" w:cs="Times New Roman"/>
          <w:lang w:val="pl-PL"/>
        </w:rPr>
        <w:t>Odpowiednia część Komentarza Generalnego numer</w:t>
      </w:r>
      <w:r w:rsidR="00E13EC2" w:rsidRPr="00E13EC2">
        <w:rPr>
          <w:rFonts w:ascii="Times New Roman" w:hAnsi="Times New Roman" w:cs="Times New Roman"/>
          <w:lang w:val="pl-PL"/>
        </w:rPr>
        <w:t xml:space="preserve"> 12 (2009) w sprawie prawa dziecka do wysłuchania, przyjętego przez Komisję Praw Dziecka na jego pięćdziesi</w:t>
      </w:r>
      <w:r w:rsidR="00E13EC2">
        <w:rPr>
          <w:rFonts w:ascii="Times New Roman" w:hAnsi="Times New Roman" w:cs="Times New Roman"/>
          <w:lang w:val="pl-PL"/>
        </w:rPr>
        <w:t>ątej pierwszej</w:t>
      </w:r>
      <w:r w:rsidR="00E13EC2" w:rsidRPr="00E13EC2">
        <w:rPr>
          <w:rFonts w:ascii="Times New Roman" w:hAnsi="Times New Roman" w:cs="Times New Roman"/>
          <w:lang w:val="pl-PL"/>
        </w:rPr>
        <w:t xml:space="preserve"> sesji, która odbyła się w dniach </w:t>
      </w:r>
      <w:r w:rsidR="006918C3">
        <w:rPr>
          <w:rFonts w:ascii="Times New Roman" w:hAnsi="Times New Roman" w:cs="Times New Roman"/>
          <w:lang w:val="pl-PL"/>
        </w:rPr>
        <w:t xml:space="preserve">od 25 </w:t>
      </w:r>
      <w:r w:rsidR="000B2B13">
        <w:rPr>
          <w:rFonts w:ascii="Times New Roman" w:hAnsi="Times New Roman" w:cs="Times New Roman"/>
          <w:lang w:val="pl-PL"/>
        </w:rPr>
        <w:t>m</w:t>
      </w:r>
      <w:r w:rsidR="006918C3">
        <w:rPr>
          <w:rFonts w:ascii="Times New Roman" w:hAnsi="Times New Roman" w:cs="Times New Roman"/>
          <w:lang w:val="pl-PL"/>
        </w:rPr>
        <w:t xml:space="preserve">aja do 12 </w:t>
      </w:r>
      <w:r w:rsidR="000B2B13">
        <w:rPr>
          <w:rFonts w:ascii="Times New Roman" w:hAnsi="Times New Roman" w:cs="Times New Roman"/>
          <w:lang w:val="pl-PL"/>
        </w:rPr>
        <w:t>c</w:t>
      </w:r>
      <w:r w:rsidR="00E13EC2">
        <w:rPr>
          <w:rFonts w:ascii="Times New Roman" w:hAnsi="Times New Roman" w:cs="Times New Roman"/>
          <w:lang w:val="pl-PL"/>
        </w:rPr>
        <w:t>zerwca 2009 roku, b</w:t>
      </w:r>
      <w:r w:rsidR="00E13EC2" w:rsidRPr="00E13EC2">
        <w:rPr>
          <w:rFonts w:ascii="Times New Roman" w:hAnsi="Times New Roman" w:cs="Times New Roman"/>
          <w:lang w:val="pl-PL"/>
        </w:rPr>
        <w:t>rzmi następująco:</w:t>
      </w:r>
    </w:p>
    <w:p w:rsidR="00A77841" w:rsidRPr="00D8118D" w:rsidRDefault="00A77841" w:rsidP="00D8381D">
      <w:pPr>
        <w:pStyle w:val="ECHRTitleCentre3"/>
        <w:rPr>
          <w:rFonts w:ascii="Times New Roman" w:eastAsia="Times New Roman" w:hAnsi="Times New Roman" w:cs="Times New Roman"/>
          <w:lang w:val="pl-PL"/>
        </w:rPr>
      </w:pPr>
      <w:r w:rsidRPr="00D8118D">
        <w:rPr>
          <w:rFonts w:ascii="Times New Roman" w:eastAsia="Times New Roman" w:hAnsi="Times New Roman" w:cs="Times New Roman"/>
          <w:lang w:val="pl-PL"/>
        </w:rPr>
        <w:lastRenderedPageBreak/>
        <w:t>A.  </w:t>
      </w:r>
      <w:r w:rsidR="00E13EC2" w:rsidRPr="00D8118D">
        <w:rPr>
          <w:rFonts w:ascii="Times New Roman" w:eastAsia="Times New Roman" w:hAnsi="Times New Roman" w:cs="Times New Roman"/>
          <w:lang w:val="pl-PL"/>
        </w:rPr>
        <w:t>Analiza prawna</w:t>
      </w:r>
    </w:p>
    <w:p w:rsidR="00A77841" w:rsidRPr="00E13EC2" w:rsidRDefault="00A77841" w:rsidP="00D8381D">
      <w:pPr>
        <w:pStyle w:val="ECHRParaQuote"/>
        <w:rPr>
          <w:rFonts w:ascii="Times New Roman" w:eastAsia="Times New Roman" w:hAnsi="Times New Roman" w:cs="Times New Roman"/>
          <w:lang w:val="pl-PL"/>
        </w:rPr>
      </w:pPr>
      <w:r w:rsidRPr="00D8118D">
        <w:rPr>
          <w:rFonts w:ascii="Times New Roman" w:eastAsia="Times New Roman" w:hAnsi="Times New Roman" w:cs="Times New Roman"/>
          <w:lang w:val="pl-PL"/>
        </w:rPr>
        <w:t>15.  </w:t>
      </w:r>
      <w:r w:rsidR="00E13EC2" w:rsidRPr="00E13EC2">
        <w:rPr>
          <w:rFonts w:ascii="Times New Roman" w:eastAsia="Times New Roman" w:hAnsi="Times New Roman" w:cs="Times New Roman"/>
          <w:lang w:val="pl-PL"/>
        </w:rPr>
        <w:t>Artykuł 12 Konwencji ustanawia prawo każdego dziecka do swobodnego wyrażania swoich poglądów, we wszystkich sprawach mających wpływ na ni</w:t>
      </w:r>
      <w:r w:rsidR="00E13EC2">
        <w:rPr>
          <w:rFonts w:ascii="Times New Roman" w:eastAsia="Times New Roman" w:hAnsi="Times New Roman" w:cs="Times New Roman"/>
          <w:lang w:val="pl-PL"/>
        </w:rPr>
        <w:t>e</w:t>
      </w:r>
      <w:r w:rsidR="00E13EC2" w:rsidRPr="00E13EC2">
        <w:rPr>
          <w:rFonts w:ascii="Times New Roman" w:eastAsia="Times New Roman" w:hAnsi="Times New Roman" w:cs="Times New Roman"/>
          <w:lang w:val="pl-PL"/>
        </w:rPr>
        <w:t xml:space="preserve">, a także </w:t>
      </w:r>
      <w:r w:rsidR="00E13EC2">
        <w:rPr>
          <w:rFonts w:ascii="Times New Roman" w:eastAsia="Times New Roman" w:hAnsi="Times New Roman" w:cs="Times New Roman"/>
          <w:lang w:val="pl-PL"/>
        </w:rPr>
        <w:t>odpowiedniego</w:t>
      </w:r>
      <w:r w:rsidR="00E13EC2" w:rsidRPr="00E13EC2">
        <w:rPr>
          <w:rFonts w:ascii="Times New Roman" w:eastAsia="Times New Roman" w:hAnsi="Times New Roman" w:cs="Times New Roman"/>
          <w:lang w:val="pl-PL"/>
        </w:rPr>
        <w:t xml:space="preserve"> prawa do tych poglądów, w zależności od wieku i dojrzałości dziecka. Prawo to nakłada</w:t>
      </w:r>
      <w:r w:rsidR="002104AD">
        <w:rPr>
          <w:rFonts w:ascii="Times New Roman" w:eastAsia="Times New Roman" w:hAnsi="Times New Roman" w:cs="Times New Roman"/>
          <w:lang w:val="pl-PL"/>
        </w:rPr>
        <w:t xml:space="preserve"> </w:t>
      </w:r>
      <w:r w:rsidR="00E13EC2" w:rsidRPr="00E13EC2">
        <w:rPr>
          <w:rFonts w:ascii="Times New Roman" w:eastAsia="Times New Roman" w:hAnsi="Times New Roman" w:cs="Times New Roman"/>
          <w:lang w:val="pl-PL"/>
        </w:rPr>
        <w:t xml:space="preserve"> na państwa</w:t>
      </w:r>
      <w:r w:rsidR="002104AD">
        <w:rPr>
          <w:rFonts w:ascii="Times New Roman" w:eastAsia="Times New Roman" w:hAnsi="Times New Roman" w:cs="Times New Roman"/>
          <w:lang w:val="pl-PL"/>
        </w:rPr>
        <w:t xml:space="preserve"> -</w:t>
      </w:r>
      <w:r w:rsidR="00E13EC2" w:rsidRPr="00E13EC2">
        <w:rPr>
          <w:rFonts w:ascii="Times New Roman" w:eastAsia="Times New Roman" w:hAnsi="Times New Roman" w:cs="Times New Roman"/>
          <w:lang w:val="pl-PL"/>
        </w:rPr>
        <w:t xml:space="preserve"> strony wyraźny obowiązek prawny do uznania tego prawa i zapewnienia jego realizacji poprzez wysłuchanie poglądów dziecka według ich </w:t>
      </w:r>
      <w:r w:rsidR="009A1CA2">
        <w:rPr>
          <w:rFonts w:ascii="Times New Roman" w:eastAsia="Times New Roman" w:hAnsi="Times New Roman" w:cs="Times New Roman"/>
          <w:lang w:val="pl-PL"/>
        </w:rPr>
        <w:t>znaczenia</w:t>
      </w:r>
      <w:r w:rsidR="00E13EC2" w:rsidRPr="00E13EC2">
        <w:rPr>
          <w:rFonts w:ascii="Times New Roman" w:eastAsia="Times New Roman" w:hAnsi="Times New Roman" w:cs="Times New Roman"/>
          <w:lang w:val="pl-PL"/>
        </w:rPr>
        <w:t xml:space="preserve">. Obowiązek ten wymaga od państw członkowskich, w odniesieniu do ich szczególnego systemu sądowego, bezpośredniego zagwarantowania tego prawa lub </w:t>
      </w:r>
      <w:r w:rsidR="00647A55">
        <w:rPr>
          <w:rFonts w:ascii="Times New Roman" w:eastAsia="Times New Roman" w:hAnsi="Times New Roman" w:cs="Times New Roman"/>
          <w:lang w:val="pl-PL"/>
        </w:rPr>
        <w:t>takiej zmiany</w:t>
      </w:r>
      <w:r w:rsidR="00E13EC2" w:rsidRPr="00E13EC2">
        <w:rPr>
          <w:rFonts w:ascii="Times New Roman" w:eastAsia="Times New Roman" w:hAnsi="Times New Roman" w:cs="Times New Roman"/>
          <w:lang w:val="pl-PL"/>
        </w:rPr>
        <w:t xml:space="preserve"> prawa, aby dziecko mogło w pełni korzystać </w:t>
      </w:r>
      <w:r w:rsidR="00647A55">
        <w:rPr>
          <w:rFonts w:ascii="Times New Roman" w:eastAsia="Times New Roman" w:hAnsi="Times New Roman" w:cs="Times New Roman"/>
          <w:lang w:val="pl-PL"/>
        </w:rPr>
        <w:t>z tego uprawnienia.</w:t>
      </w:r>
    </w:p>
    <w:p w:rsidR="00A77841" w:rsidRPr="004239A9"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w:t>
      </w:r>
    </w:p>
    <w:p w:rsidR="00A77841" w:rsidRPr="00E13EC2" w:rsidRDefault="00A77841" w:rsidP="00D8381D">
      <w:pPr>
        <w:pStyle w:val="ECHRParaQuote"/>
        <w:jc w:val="center"/>
        <w:rPr>
          <w:rFonts w:ascii="Times New Roman" w:eastAsia="Times New Roman" w:hAnsi="Times New Roman" w:cs="Times New Roman"/>
          <w:b/>
          <w:lang w:val="pl-PL"/>
        </w:rPr>
      </w:pPr>
      <w:r w:rsidRPr="004239A9">
        <w:rPr>
          <w:rFonts w:ascii="Times New Roman" w:eastAsia="Times New Roman" w:hAnsi="Times New Roman" w:cs="Times New Roman"/>
          <w:b/>
          <w:lang w:val="pl-PL"/>
        </w:rPr>
        <w:t>1.  </w:t>
      </w:r>
      <w:r w:rsidR="006918C3">
        <w:rPr>
          <w:rFonts w:ascii="Times New Roman" w:eastAsia="Times New Roman" w:hAnsi="Times New Roman" w:cs="Times New Roman"/>
          <w:b/>
          <w:lang w:val="pl-PL"/>
        </w:rPr>
        <w:t>Literalna analiza A</w:t>
      </w:r>
      <w:r w:rsidR="00E13EC2" w:rsidRPr="00E13EC2">
        <w:rPr>
          <w:rFonts w:ascii="Times New Roman" w:eastAsia="Times New Roman" w:hAnsi="Times New Roman" w:cs="Times New Roman"/>
          <w:b/>
          <w:lang w:val="pl-PL"/>
        </w:rPr>
        <w:t>rtykułu 12</w:t>
      </w:r>
    </w:p>
    <w:p w:rsidR="00A77841" w:rsidRPr="00E13EC2" w:rsidRDefault="00A77841" w:rsidP="00D8381D">
      <w:pPr>
        <w:pStyle w:val="ECHRParaQuote"/>
        <w:rPr>
          <w:rFonts w:ascii="Times New Roman" w:eastAsia="Times New Roman" w:hAnsi="Times New Roman" w:cs="Times New Roman"/>
          <w:b/>
          <w:lang w:val="pl-PL"/>
        </w:rPr>
      </w:pPr>
      <w:r w:rsidRPr="00E13EC2">
        <w:rPr>
          <w:rFonts w:ascii="Times New Roman" w:eastAsia="Times New Roman" w:hAnsi="Times New Roman" w:cs="Times New Roman"/>
          <w:b/>
          <w:lang w:val="pl-PL"/>
        </w:rPr>
        <w:t>(a)  </w:t>
      </w:r>
      <w:r w:rsidR="000B2B13">
        <w:rPr>
          <w:rFonts w:ascii="Times New Roman" w:eastAsia="Times New Roman" w:hAnsi="Times New Roman" w:cs="Times New Roman"/>
          <w:b/>
          <w:lang w:val="pl-PL"/>
        </w:rPr>
        <w:t>Ustęp</w:t>
      </w:r>
      <w:r w:rsidR="000B2B13" w:rsidRPr="00E13EC2">
        <w:rPr>
          <w:rFonts w:ascii="Times New Roman" w:eastAsia="Times New Roman" w:hAnsi="Times New Roman" w:cs="Times New Roman"/>
          <w:b/>
          <w:lang w:val="pl-PL"/>
        </w:rPr>
        <w:t xml:space="preserve"> </w:t>
      </w:r>
      <w:r w:rsidRPr="00E13EC2">
        <w:rPr>
          <w:rFonts w:ascii="Times New Roman" w:eastAsia="Times New Roman" w:hAnsi="Times New Roman" w:cs="Times New Roman"/>
          <w:b/>
          <w:lang w:val="pl-PL"/>
        </w:rPr>
        <w:t xml:space="preserve">1 </w:t>
      </w:r>
      <w:r w:rsidR="00E13EC2">
        <w:rPr>
          <w:rFonts w:ascii="Times New Roman" w:eastAsia="Times New Roman" w:hAnsi="Times New Roman" w:cs="Times New Roman"/>
          <w:b/>
          <w:lang w:val="pl-PL"/>
        </w:rPr>
        <w:t>Artykułu</w:t>
      </w:r>
      <w:r w:rsidRPr="00E13EC2">
        <w:rPr>
          <w:rFonts w:ascii="Times New Roman" w:eastAsia="Times New Roman" w:hAnsi="Times New Roman" w:cs="Times New Roman"/>
          <w:b/>
          <w:lang w:val="pl-PL"/>
        </w:rPr>
        <w:t xml:space="preserve"> 12</w:t>
      </w:r>
    </w:p>
    <w:p w:rsidR="00A77841" w:rsidRPr="00E13EC2" w:rsidRDefault="00A77841" w:rsidP="00D8381D">
      <w:pPr>
        <w:pStyle w:val="ECHRParaQuote"/>
        <w:rPr>
          <w:rFonts w:ascii="Times New Roman" w:eastAsia="Times New Roman" w:hAnsi="Times New Roman" w:cs="Times New Roman"/>
          <w:b/>
          <w:lang w:val="pl-PL"/>
        </w:rPr>
      </w:pPr>
      <w:r w:rsidRPr="00E13EC2">
        <w:rPr>
          <w:rFonts w:ascii="Times New Roman" w:eastAsia="Times New Roman" w:hAnsi="Times New Roman" w:cs="Times New Roman"/>
          <w:b/>
          <w:lang w:val="pl-PL"/>
        </w:rPr>
        <w:tab/>
        <w:t>(i)  “</w:t>
      </w:r>
      <w:r w:rsidR="000B2B13">
        <w:rPr>
          <w:rFonts w:ascii="Times New Roman" w:eastAsia="Times New Roman" w:hAnsi="Times New Roman" w:cs="Times New Roman"/>
          <w:b/>
          <w:lang w:val="pl-PL"/>
        </w:rPr>
        <w:t>Zapewniają</w:t>
      </w:r>
      <w:r w:rsidRPr="00E13EC2">
        <w:rPr>
          <w:rFonts w:ascii="Times New Roman" w:eastAsia="Times New Roman" w:hAnsi="Times New Roman" w:cs="Times New Roman"/>
          <w:b/>
          <w:lang w:val="pl-PL"/>
        </w:rPr>
        <w:t>”</w:t>
      </w:r>
    </w:p>
    <w:p w:rsidR="00A77841" w:rsidRPr="00E13EC2" w:rsidRDefault="00A77841" w:rsidP="00D8381D">
      <w:pPr>
        <w:pStyle w:val="ECHRParaQuote"/>
        <w:rPr>
          <w:rFonts w:ascii="Times New Roman" w:eastAsia="Times New Roman" w:hAnsi="Times New Roman" w:cs="Times New Roman"/>
          <w:lang w:val="pl-PL"/>
        </w:rPr>
      </w:pPr>
      <w:r w:rsidRPr="00D8118D">
        <w:rPr>
          <w:rFonts w:ascii="Times New Roman" w:eastAsia="Times New Roman" w:hAnsi="Times New Roman" w:cs="Times New Roman"/>
          <w:lang w:val="pl-PL"/>
        </w:rPr>
        <w:t>19.  </w:t>
      </w:r>
      <w:r w:rsidR="000B2B13">
        <w:rPr>
          <w:rFonts w:ascii="Times New Roman" w:eastAsia="Times New Roman" w:hAnsi="Times New Roman" w:cs="Times New Roman"/>
          <w:lang w:val="pl-PL"/>
        </w:rPr>
        <w:t>Ustęp</w:t>
      </w:r>
      <w:r w:rsidR="002104AD">
        <w:rPr>
          <w:rFonts w:ascii="Times New Roman" w:eastAsia="Times New Roman" w:hAnsi="Times New Roman" w:cs="Times New Roman"/>
          <w:lang w:val="pl-PL"/>
        </w:rPr>
        <w:t xml:space="preserve"> </w:t>
      </w:r>
      <w:r w:rsidR="006918C3" w:rsidRPr="00E13EC2">
        <w:rPr>
          <w:rFonts w:ascii="Times New Roman" w:eastAsia="Times New Roman" w:hAnsi="Times New Roman" w:cs="Times New Roman"/>
          <w:lang w:val="pl-PL"/>
        </w:rPr>
        <w:t xml:space="preserve">1 </w:t>
      </w:r>
      <w:r w:rsidR="00E13EC2" w:rsidRPr="00E13EC2">
        <w:rPr>
          <w:rFonts w:ascii="Times New Roman" w:eastAsia="Times New Roman" w:hAnsi="Times New Roman" w:cs="Times New Roman"/>
          <w:lang w:val="pl-PL"/>
        </w:rPr>
        <w:t>Artykuł</w:t>
      </w:r>
      <w:r w:rsidR="006918C3">
        <w:rPr>
          <w:rFonts w:ascii="Times New Roman" w:eastAsia="Times New Roman" w:hAnsi="Times New Roman" w:cs="Times New Roman"/>
          <w:lang w:val="pl-PL"/>
        </w:rPr>
        <w:t>u</w:t>
      </w:r>
      <w:r w:rsidR="00E13EC2" w:rsidRPr="00E13EC2">
        <w:rPr>
          <w:rFonts w:ascii="Times New Roman" w:eastAsia="Times New Roman" w:hAnsi="Times New Roman" w:cs="Times New Roman"/>
          <w:lang w:val="pl-PL"/>
        </w:rPr>
        <w:t xml:space="preserve"> 12 stanowi, że państwa-strony "zapewniają prawo do swobodnego wyrażania swoich poglądów. "</w:t>
      </w:r>
      <w:r w:rsidR="000B2B13">
        <w:rPr>
          <w:rFonts w:ascii="Times New Roman" w:eastAsia="Times New Roman" w:hAnsi="Times New Roman" w:cs="Times New Roman"/>
          <w:lang w:val="pl-PL"/>
        </w:rPr>
        <w:t>Zapewniają</w:t>
      </w:r>
      <w:r w:rsidR="00E13EC2" w:rsidRPr="00E13EC2">
        <w:rPr>
          <w:rFonts w:ascii="Times New Roman" w:eastAsia="Times New Roman" w:hAnsi="Times New Roman" w:cs="Times New Roman"/>
          <w:lang w:val="pl-PL"/>
        </w:rPr>
        <w:t>" jest terminem prawnym o szczególnej sile, który nie pozostawia swobody wyboru państwom</w:t>
      </w:r>
      <w:r w:rsidR="002104AD">
        <w:rPr>
          <w:rFonts w:ascii="Times New Roman" w:eastAsia="Times New Roman" w:hAnsi="Times New Roman" w:cs="Times New Roman"/>
          <w:lang w:val="pl-PL"/>
        </w:rPr>
        <w:t xml:space="preserve"> -</w:t>
      </w:r>
      <w:r w:rsidR="00E13EC2" w:rsidRPr="00E13EC2">
        <w:rPr>
          <w:rFonts w:ascii="Times New Roman" w:eastAsia="Times New Roman" w:hAnsi="Times New Roman" w:cs="Times New Roman"/>
          <w:lang w:val="pl-PL"/>
        </w:rPr>
        <w:t xml:space="preserve"> </w:t>
      </w:r>
      <w:r w:rsidR="00647A55">
        <w:rPr>
          <w:rFonts w:ascii="Times New Roman" w:eastAsia="Times New Roman" w:hAnsi="Times New Roman" w:cs="Times New Roman"/>
          <w:lang w:val="pl-PL"/>
        </w:rPr>
        <w:t xml:space="preserve">stronom </w:t>
      </w:r>
      <w:r w:rsidR="00E13EC2" w:rsidRPr="00E13EC2">
        <w:rPr>
          <w:rFonts w:ascii="Times New Roman" w:eastAsia="Times New Roman" w:hAnsi="Times New Roman" w:cs="Times New Roman"/>
          <w:lang w:val="pl-PL"/>
        </w:rPr>
        <w:t xml:space="preserve">członkowskim. W związku z tym państwa strony są ściśle zobowiązane do podjęcia odpowiednich działań w celu pełnego wdrożenia tego prawa dla wszystkich dzieci. Obowiązek ten zawiera dwa elementy </w:t>
      </w:r>
      <w:r w:rsidR="00835CFC">
        <w:rPr>
          <w:rFonts w:ascii="Times New Roman" w:eastAsia="Times New Roman" w:hAnsi="Times New Roman" w:cs="Times New Roman"/>
          <w:lang w:val="pl-PL"/>
        </w:rPr>
        <w:t xml:space="preserve">: </w:t>
      </w:r>
      <w:r w:rsidR="00E13EC2" w:rsidRPr="00E13EC2">
        <w:rPr>
          <w:rFonts w:ascii="Times New Roman" w:eastAsia="Times New Roman" w:hAnsi="Times New Roman" w:cs="Times New Roman"/>
          <w:lang w:val="pl-PL"/>
        </w:rPr>
        <w:t>zapewnieni</w:t>
      </w:r>
      <w:r w:rsidR="00835CFC">
        <w:rPr>
          <w:rFonts w:ascii="Times New Roman" w:eastAsia="Times New Roman" w:hAnsi="Times New Roman" w:cs="Times New Roman"/>
          <w:lang w:val="pl-PL"/>
        </w:rPr>
        <w:t>e</w:t>
      </w:r>
      <w:r w:rsidR="00E13EC2" w:rsidRPr="00E13EC2">
        <w:rPr>
          <w:rFonts w:ascii="Times New Roman" w:eastAsia="Times New Roman" w:hAnsi="Times New Roman" w:cs="Times New Roman"/>
          <w:lang w:val="pl-PL"/>
        </w:rPr>
        <w:t xml:space="preserve">, że istnieją mechanizmy służące do </w:t>
      </w:r>
      <w:r w:rsidR="00835CFC">
        <w:rPr>
          <w:rFonts w:ascii="Times New Roman" w:eastAsia="Times New Roman" w:hAnsi="Times New Roman" w:cs="Times New Roman"/>
          <w:lang w:val="pl-PL"/>
        </w:rPr>
        <w:t>wzięcia pod uwagę</w:t>
      </w:r>
      <w:r w:rsidR="00835CFC" w:rsidRPr="00E13EC2">
        <w:rPr>
          <w:rFonts w:ascii="Times New Roman" w:eastAsia="Times New Roman" w:hAnsi="Times New Roman" w:cs="Times New Roman"/>
          <w:lang w:val="pl-PL"/>
        </w:rPr>
        <w:t xml:space="preserve"> </w:t>
      </w:r>
      <w:r w:rsidR="00E13EC2" w:rsidRPr="00E13EC2">
        <w:rPr>
          <w:rFonts w:ascii="Times New Roman" w:eastAsia="Times New Roman" w:hAnsi="Times New Roman" w:cs="Times New Roman"/>
          <w:lang w:val="pl-PL"/>
        </w:rPr>
        <w:t xml:space="preserve">poglądów dziecka we wszystkich sprawach, które mają dla niego wpływ, oraz </w:t>
      </w:r>
      <w:r w:rsidR="00835CFC">
        <w:rPr>
          <w:rFonts w:ascii="Times New Roman" w:eastAsia="Times New Roman" w:hAnsi="Times New Roman" w:cs="Times New Roman"/>
          <w:lang w:val="pl-PL"/>
        </w:rPr>
        <w:t xml:space="preserve"> nakaz</w:t>
      </w:r>
      <w:r w:rsidR="005736E9">
        <w:rPr>
          <w:rFonts w:ascii="Times New Roman" w:eastAsia="Times New Roman" w:hAnsi="Times New Roman" w:cs="Times New Roman"/>
          <w:lang w:val="pl-PL"/>
        </w:rPr>
        <w:t>anie</w:t>
      </w:r>
      <w:r w:rsidR="00835CFC">
        <w:rPr>
          <w:rFonts w:ascii="Times New Roman" w:eastAsia="Times New Roman" w:hAnsi="Times New Roman" w:cs="Times New Roman"/>
          <w:lang w:val="pl-PL"/>
        </w:rPr>
        <w:t xml:space="preserve"> </w:t>
      </w:r>
      <w:r w:rsidR="005736E9" w:rsidRPr="00E13EC2">
        <w:rPr>
          <w:rFonts w:ascii="Times New Roman" w:eastAsia="Times New Roman" w:hAnsi="Times New Roman" w:cs="Times New Roman"/>
          <w:lang w:val="pl-PL"/>
        </w:rPr>
        <w:t>należy</w:t>
      </w:r>
      <w:r w:rsidR="005736E9">
        <w:rPr>
          <w:rFonts w:ascii="Times New Roman" w:eastAsia="Times New Roman" w:hAnsi="Times New Roman" w:cs="Times New Roman"/>
          <w:lang w:val="pl-PL"/>
        </w:rPr>
        <w:t>tego</w:t>
      </w:r>
      <w:r w:rsidR="005736E9" w:rsidRPr="00E13EC2">
        <w:rPr>
          <w:rFonts w:ascii="Times New Roman" w:eastAsia="Times New Roman" w:hAnsi="Times New Roman" w:cs="Times New Roman"/>
          <w:lang w:val="pl-PL"/>
        </w:rPr>
        <w:t xml:space="preserve"> </w:t>
      </w:r>
      <w:r w:rsidR="00E13EC2" w:rsidRPr="00E13EC2">
        <w:rPr>
          <w:rFonts w:ascii="Times New Roman" w:eastAsia="Times New Roman" w:hAnsi="Times New Roman" w:cs="Times New Roman"/>
          <w:lang w:val="pl-PL"/>
        </w:rPr>
        <w:t>uwzględnia</w:t>
      </w:r>
      <w:r w:rsidR="005736E9">
        <w:rPr>
          <w:rFonts w:ascii="Times New Roman" w:eastAsia="Times New Roman" w:hAnsi="Times New Roman" w:cs="Times New Roman"/>
          <w:lang w:val="pl-PL"/>
        </w:rPr>
        <w:t>nia</w:t>
      </w:r>
      <w:r w:rsidR="00E13EC2" w:rsidRPr="00E13EC2">
        <w:rPr>
          <w:rFonts w:ascii="Times New Roman" w:eastAsia="Times New Roman" w:hAnsi="Times New Roman" w:cs="Times New Roman"/>
          <w:lang w:val="pl-PL"/>
        </w:rPr>
        <w:t xml:space="preserve"> </w:t>
      </w:r>
      <w:r w:rsidR="005736E9">
        <w:rPr>
          <w:rFonts w:ascii="Times New Roman" w:eastAsia="Times New Roman" w:hAnsi="Times New Roman" w:cs="Times New Roman"/>
          <w:lang w:val="pl-PL"/>
        </w:rPr>
        <w:t>tych</w:t>
      </w:r>
      <w:r w:rsidR="005736E9" w:rsidRPr="00E13EC2">
        <w:rPr>
          <w:rFonts w:ascii="Times New Roman" w:eastAsia="Times New Roman" w:hAnsi="Times New Roman" w:cs="Times New Roman"/>
          <w:lang w:val="pl-PL"/>
        </w:rPr>
        <w:t xml:space="preserve"> </w:t>
      </w:r>
      <w:r w:rsidR="00E13EC2" w:rsidRPr="00E13EC2">
        <w:rPr>
          <w:rFonts w:ascii="Times New Roman" w:eastAsia="Times New Roman" w:hAnsi="Times New Roman" w:cs="Times New Roman"/>
          <w:lang w:val="pl-PL"/>
        </w:rPr>
        <w:t>pogląd</w:t>
      </w:r>
      <w:r w:rsidR="005736E9">
        <w:rPr>
          <w:rFonts w:ascii="Times New Roman" w:eastAsia="Times New Roman" w:hAnsi="Times New Roman" w:cs="Times New Roman"/>
          <w:lang w:val="pl-PL"/>
        </w:rPr>
        <w:t>ów</w:t>
      </w:r>
      <w:r w:rsidRPr="00E13EC2">
        <w:rPr>
          <w:rFonts w:ascii="Times New Roman" w:eastAsia="Times New Roman" w:hAnsi="Times New Roman" w:cs="Times New Roman"/>
          <w:lang w:val="pl-PL"/>
        </w:rPr>
        <w:t>.</w:t>
      </w:r>
    </w:p>
    <w:p w:rsidR="00A77841" w:rsidRPr="00D8118D" w:rsidRDefault="00A77841" w:rsidP="00D8381D">
      <w:pPr>
        <w:pStyle w:val="ECHRParaQuote"/>
        <w:rPr>
          <w:rFonts w:ascii="Times New Roman" w:eastAsia="Times New Roman" w:hAnsi="Times New Roman" w:cs="Times New Roman"/>
          <w:b/>
          <w:lang w:val="pl-PL"/>
        </w:rPr>
      </w:pPr>
      <w:r w:rsidRPr="00E13EC2">
        <w:rPr>
          <w:rFonts w:ascii="Times New Roman" w:eastAsia="Times New Roman" w:hAnsi="Times New Roman" w:cs="Times New Roman"/>
          <w:b/>
          <w:lang w:val="pl-PL"/>
        </w:rPr>
        <w:tab/>
      </w:r>
      <w:r w:rsidRPr="00D8118D">
        <w:rPr>
          <w:rFonts w:ascii="Times New Roman" w:eastAsia="Times New Roman" w:hAnsi="Times New Roman" w:cs="Times New Roman"/>
          <w:b/>
          <w:lang w:val="pl-PL"/>
        </w:rPr>
        <w:t>(ii)  “</w:t>
      </w:r>
      <w:r w:rsidR="00D8118D" w:rsidRPr="00D8118D">
        <w:rPr>
          <w:rFonts w:ascii="Times New Roman" w:eastAsia="Times New Roman" w:hAnsi="Times New Roman" w:cs="Times New Roman"/>
          <w:b/>
          <w:lang w:val="pl-PL"/>
        </w:rPr>
        <w:t xml:space="preserve">Zdolny do </w:t>
      </w:r>
      <w:r w:rsidR="000B2B13">
        <w:rPr>
          <w:rFonts w:ascii="Times New Roman" w:eastAsia="Times New Roman" w:hAnsi="Times New Roman" w:cs="Times New Roman"/>
          <w:b/>
          <w:lang w:val="pl-PL"/>
        </w:rPr>
        <w:t>kształtowania</w:t>
      </w:r>
      <w:r w:rsidR="000B2B13" w:rsidRPr="00D8118D">
        <w:rPr>
          <w:rFonts w:ascii="Times New Roman" w:eastAsia="Times New Roman" w:hAnsi="Times New Roman" w:cs="Times New Roman"/>
          <w:b/>
          <w:lang w:val="pl-PL"/>
        </w:rPr>
        <w:t xml:space="preserve"> </w:t>
      </w:r>
      <w:r w:rsidR="00D8118D" w:rsidRPr="00D8118D">
        <w:rPr>
          <w:rFonts w:ascii="Times New Roman" w:eastAsia="Times New Roman" w:hAnsi="Times New Roman" w:cs="Times New Roman"/>
          <w:b/>
          <w:lang w:val="pl-PL"/>
        </w:rPr>
        <w:t>własnych poglądów</w:t>
      </w:r>
      <w:r w:rsidRPr="00D8118D">
        <w:rPr>
          <w:rFonts w:ascii="Times New Roman" w:eastAsia="Times New Roman" w:hAnsi="Times New Roman" w:cs="Times New Roman"/>
          <w:b/>
          <w:lang w:val="pl-PL"/>
        </w:rPr>
        <w:t>”</w:t>
      </w:r>
    </w:p>
    <w:p w:rsidR="00A77841" w:rsidRPr="00D8118D" w:rsidRDefault="00A77841" w:rsidP="00D8381D">
      <w:pPr>
        <w:pStyle w:val="ECHRParaQuote"/>
        <w:rPr>
          <w:rFonts w:ascii="Times New Roman" w:eastAsia="Times New Roman" w:hAnsi="Times New Roman" w:cs="Times New Roman"/>
          <w:lang w:val="pl-PL"/>
        </w:rPr>
      </w:pPr>
      <w:r w:rsidRPr="00D8118D">
        <w:rPr>
          <w:rFonts w:ascii="Times New Roman" w:eastAsia="Times New Roman" w:hAnsi="Times New Roman" w:cs="Times New Roman"/>
          <w:lang w:val="pl-PL"/>
        </w:rPr>
        <w:t>20.  </w:t>
      </w:r>
      <w:r w:rsidR="00D8118D" w:rsidRPr="00D8118D">
        <w:rPr>
          <w:rFonts w:ascii="Times New Roman" w:eastAsia="Times New Roman" w:hAnsi="Times New Roman" w:cs="Times New Roman"/>
          <w:lang w:val="pl-PL"/>
        </w:rPr>
        <w:t xml:space="preserve">Państwa-Strony zapewnią prawo do bycia wysłuchanym </w:t>
      </w:r>
      <w:r w:rsidR="000B2B13">
        <w:rPr>
          <w:rFonts w:ascii="Times New Roman" w:eastAsia="Times New Roman" w:hAnsi="Times New Roman" w:cs="Times New Roman"/>
          <w:lang w:val="pl-PL"/>
        </w:rPr>
        <w:t>każdemu</w:t>
      </w:r>
      <w:r w:rsidR="00D8118D" w:rsidRPr="00D8118D">
        <w:rPr>
          <w:rFonts w:ascii="Times New Roman" w:eastAsia="Times New Roman" w:hAnsi="Times New Roman" w:cs="Times New Roman"/>
          <w:lang w:val="pl-PL"/>
        </w:rPr>
        <w:t xml:space="preserve"> dzieck</w:t>
      </w:r>
      <w:r w:rsidR="000B2B13">
        <w:rPr>
          <w:rFonts w:ascii="Times New Roman" w:eastAsia="Times New Roman" w:hAnsi="Times New Roman" w:cs="Times New Roman"/>
          <w:lang w:val="pl-PL"/>
        </w:rPr>
        <w:t xml:space="preserve">u </w:t>
      </w:r>
      <w:r w:rsidR="00D8118D" w:rsidRPr="00D8118D">
        <w:rPr>
          <w:rFonts w:ascii="Times New Roman" w:eastAsia="Times New Roman" w:hAnsi="Times New Roman" w:cs="Times New Roman"/>
          <w:lang w:val="pl-PL"/>
        </w:rPr>
        <w:t>"zdolne</w:t>
      </w:r>
      <w:r w:rsidR="000B2B13">
        <w:rPr>
          <w:rFonts w:ascii="Times New Roman" w:eastAsia="Times New Roman" w:hAnsi="Times New Roman" w:cs="Times New Roman"/>
          <w:lang w:val="pl-PL"/>
        </w:rPr>
        <w:t>mu</w:t>
      </w:r>
      <w:r w:rsidR="00D8118D" w:rsidRPr="00D8118D">
        <w:rPr>
          <w:rFonts w:ascii="Times New Roman" w:eastAsia="Times New Roman" w:hAnsi="Times New Roman" w:cs="Times New Roman"/>
          <w:lang w:val="pl-PL"/>
        </w:rPr>
        <w:t xml:space="preserve"> do </w:t>
      </w:r>
      <w:r w:rsidR="000B2B13">
        <w:rPr>
          <w:rFonts w:ascii="Times New Roman" w:eastAsia="Times New Roman" w:hAnsi="Times New Roman" w:cs="Times New Roman"/>
          <w:lang w:val="pl-PL"/>
        </w:rPr>
        <w:t>kształtowania</w:t>
      </w:r>
      <w:r w:rsidR="000B2B13" w:rsidRPr="00D8118D">
        <w:rPr>
          <w:rFonts w:ascii="Times New Roman" w:eastAsia="Times New Roman" w:hAnsi="Times New Roman" w:cs="Times New Roman"/>
          <w:lang w:val="pl-PL"/>
        </w:rPr>
        <w:t xml:space="preserve"> </w:t>
      </w:r>
      <w:r w:rsidR="00D8118D" w:rsidRPr="00D8118D">
        <w:rPr>
          <w:rFonts w:ascii="Times New Roman" w:eastAsia="Times New Roman" w:hAnsi="Times New Roman" w:cs="Times New Roman"/>
          <w:lang w:val="pl-PL"/>
        </w:rPr>
        <w:t xml:space="preserve">własnych poglądów". To zdanie nie powinno być postrzegane jako ograniczenie, a raczej jako zobowiązanie państw-stron do oceny zdolności dziecka do jak najszerszego kształtowania </w:t>
      </w:r>
      <w:r w:rsidR="005736E9">
        <w:rPr>
          <w:rFonts w:ascii="Times New Roman" w:eastAsia="Times New Roman" w:hAnsi="Times New Roman" w:cs="Times New Roman"/>
          <w:lang w:val="pl-PL"/>
        </w:rPr>
        <w:t xml:space="preserve">autonomicznej </w:t>
      </w:r>
      <w:r w:rsidR="00D8118D" w:rsidRPr="00D8118D">
        <w:rPr>
          <w:rFonts w:ascii="Times New Roman" w:eastAsia="Times New Roman" w:hAnsi="Times New Roman" w:cs="Times New Roman"/>
          <w:lang w:val="pl-PL"/>
        </w:rPr>
        <w:t>opinii. Oznacza to, że państw</w:t>
      </w:r>
      <w:r w:rsidR="00165348">
        <w:rPr>
          <w:rFonts w:ascii="Times New Roman" w:eastAsia="Times New Roman" w:hAnsi="Times New Roman" w:cs="Times New Roman"/>
          <w:lang w:val="pl-PL"/>
        </w:rPr>
        <w:t>a</w:t>
      </w:r>
      <w:r w:rsidR="00080E5E">
        <w:rPr>
          <w:rFonts w:ascii="Times New Roman" w:eastAsia="Times New Roman" w:hAnsi="Times New Roman" w:cs="Times New Roman"/>
          <w:lang w:val="pl-PL"/>
        </w:rPr>
        <w:t xml:space="preserve"> -</w:t>
      </w:r>
      <w:r w:rsidR="00165348">
        <w:rPr>
          <w:rFonts w:ascii="Times New Roman" w:eastAsia="Times New Roman" w:hAnsi="Times New Roman" w:cs="Times New Roman"/>
          <w:lang w:val="pl-PL"/>
        </w:rPr>
        <w:t xml:space="preserve"> strony </w:t>
      </w:r>
      <w:r w:rsidR="00D8118D" w:rsidRPr="00D8118D">
        <w:rPr>
          <w:rFonts w:ascii="Times New Roman" w:eastAsia="Times New Roman" w:hAnsi="Times New Roman" w:cs="Times New Roman"/>
          <w:lang w:val="pl-PL"/>
        </w:rPr>
        <w:t>nie mogą za</w:t>
      </w:r>
      <w:r w:rsidR="00D8118D">
        <w:rPr>
          <w:rFonts w:ascii="Times New Roman" w:eastAsia="Times New Roman" w:hAnsi="Times New Roman" w:cs="Times New Roman"/>
          <w:lang w:val="pl-PL"/>
        </w:rPr>
        <w:t>kładać</w:t>
      </w:r>
      <w:r w:rsidR="00D8118D" w:rsidRPr="00D8118D">
        <w:rPr>
          <w:rFonts w:ascii="Times New Roman" w:eastAsia="Times New Roman" w:hAnsi="Times New Roman" w:cs="Times New Roman"/>
          <w:lang w:val="pl-PL"/>
        </w:rPr>
        <w:t xml:space="preserve">, że dziecko nie jest w stanie wyrazić swoich poglądów. Przeciwnie, państwa-strony powinny zakładać, że dziecko ma zdolność do </w:t>
      </w:r>
      <w:r w:rsidR="000B2B13">
        <w:rPr>
          <w:rFonts w:ascii="Times New Roman" w:eastAsia="Times New Roman" w:hAnsi="Times New Roman" w:cs="Times New Roman"/>
          <w:lang w:val="pl-PL"/>
        </w:rPr>
        <w:t>kształtowania</w:t>
      </w:r>
      <w:r w:rsidR="000B2B13" w:rsidRPr="00D8118D">
        <w:rPr>
          <w:rFonts w:ascii="Times New Roman" w:eastAsia="Times New Roman" w:hAnsi="Times New Roman" w:cs="Times New Roman"/>
          <w:lang w:val="pl-PL"/>
        </w:rPr>
        <w:t xml:space="preserve"> </w:t>
      </w:r>
      <w:r w:rsidR="00D8118D" w:rsidRPr="00D8118D">
        <w:rPr>
          <w:rFonts w:ascii="Times New Roman" w:eastAsia="Times New Roman" w:hAnsi="Times New Roman" w:cs="Times New Roman"/>
          <w:lang w:val="pl-PL"/>
        </w:rPr>
        <w:t>własnych poglądów i uzna</w:t>
      </w:r>
      <w:r w:rsidR="00165348">
        <w:rPr>
          <w:rFonts w:ascii="Times New Roman" w:eastAsia="Times New Roman" w:hAnsi="Times New Roman" w:cs="Times New Roman"/>
          <w:lang w:val="pl-PL"/>
        </w:rPr>
        <w:t>ć</w:t>
      </w:r>
      <w:r w:rsidR="00D8118D" w:rsidRPr="00D8118D">
        <w:rPr>
          <w:rFonts w:ascii="Times New Roman" w:eastAsia="Times New Roman" w:hAnsi="Times New Roman" w:cs="Times New Roman"/>
          <w:lang w:val="pl-PL"/>
        </w:rPr>
        <w:t xml:space="preserve">, że </w:t>
      </w:r>
      <w:r w:rsidR="00165348">
        <w:rPr>
          <w:rFonts w:ascii="Times New Roman" w:eastAsia="Times New Roman" w:hAnsi="Times New Roman" w:cs="Times New Roman"/>
          <w:lang w:val="pl-PL"/>
        </w:rPr>
        <w:t>dziecko</w:t>
      </w:r>
      <w:r w:rsidR="00D8118D">
        <w:rPr>
          <w:rFonts w:ascii="Times New Roman" w:eastAsia="Times New Roman" w:hAnsi="Times New Roman" w:cs="Times New Roman"/>
          <w:lang w:val="pl-PL"/>
        </w:rPr>
        <w:t xml:space="preserve"> ma prawo je wyrazić; nie powinno się wymagać od dziecka</w:t>
      </w:r>
      <w:r w:rsidR="005D56CB">
        <w:rPr>
          <w:rFonts w:ascii="Times New Roman" w:eastAsia="Times New Roman" w:hAnsi="Times New Roman" w:cs="Times New Roman"/>
          <w:lang w:val="pl-PL"/>
        </w:rPr>
        <w:t>,</w:t>
      </w:r>
      <w:r w:rsidR="00D8118D">
        <w:rPr>
          <w:rFonts w:ascii="Times New Roman" w:eastAsia="Times New Roman" w:hAnsi="Times New Roman" w:cs="Times New Roman"/>
          <w:lang w:val="pl-PL"/>
        </w:rPr>
        <w:t xml:space="preserve"> by</w:t>
      </w:r>
      <w:r w:rsidR="00D8118D" w:rsidRPr="00D8118D">
        <w:rPr>
          <w:rFonts w:ascii="Times New Roman" w:eastAsia="Times New Roman" w:hAnsi="Times New Roman" w:cs="Times New Roman"/>
          <w:lang w:val="pl-PL"/>
        </w:rPr>
        <w:t xml:space="preserve"> najpierw udowodni</w:t>
      </w:r>
      <w:r w:rsidR="00D8118D">
        <w:rPr>
          <w:rFonts w:ascii="Times New Roman" w:eastAsia="Times New Roman" w:hAnsi="Times New Roman" w:cs="Times New Roman"/>
          <w:lang w:val="pl-PL"/>
        </w:rPr>
        <w:t>ło</w:t>
      </w:r>
      <w:r w:rsidR="00D8118D" w:rsidRPr="00D8118D">
        <w:rPr>
          <w:rFonts w:ascii="Times New Roman" w:eastAsia="Times New Roman" w:hAnsi="Times New Roman" w:cs="Times New Roman"/>
          <w:lang w:val="pl-PL"/>
        </w:rPr>
        <w:t xml:space="preserve"> </w:t>
      </w:r>
      <w:r w:rsidR="00D8118D">
        <w:rPr>
          <w:rFonts w:ascii="Times New Roman" w:eastAsia="Times New Roman" w:hAnsi="Times New Roman" w:cs="Times New Roman"/>
          <w:lang w:val="pl-PL"/>
        </w:rPr>
        <w:t>swoje</w:t>
      </w:r>
      <w:r w:rsidR="00D8118D" w:rsidRPr="00D8118D">
        <w:rPr>
          <w:rFonts w:ascii="Times New Roman" w:eastAsia="Times New Roman" w:hAnsi="Times New Roman" w:cs="Times New Roman"/>
          <w:lang w:val="pl-PL"/>
        </w:rPr>
        <w:t xml:space="preserve"> zdolności</w:t>
      </w:r>
      <w:r w:rsidRPr="00D8118D">
        <w:rPr>
          <w:rFonts w:ascii="Times New Roman" w:eastAsia="Times New Roman" w:hAnsi="Times New Roman" w:cs="Times New Roman"/>
          <w:lang w:val="pl-PL"/>
        </w:rPr>
        <w:t>.</w:t>
      </w:r>
    </w:p>
    <w:p w:rsidR="00A77841" w:rsidRPr="00D8118D"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21.  </w:t>
      </w:r>
      <w:r w:rsidR="006918C3">
        <w:rPr>
          <w:rFonts w:ascii="Times New Roman" w:eastAsia="Times New Roman" w:hAnsi="Times New Roman" w:cs="Times New Roman"/>
          <w:lang w:val="pl-PL"/>
        </w:rPr>
        <w:t>Komitet podkreśla, że A</w:t>
      </w:r>
      <w:r w:rsidR="00D8118D" w:rsidRPr="00D8118D">
        <w:rPr>
          <w:rFonts w:ascii="Times New Roman" w:eastAsia="Times New Roman" w:hAnsi="Times New Roman" w:cs="Times New Roman"/>
          <w:lang w:val="pl-PL"/>
        </w:rPr>
        <w:t>rt</w:t>
      </w:r>
      <w:r w:rsidR="00D8118D">
        <w:rPr>
          <w:rFonts w:ascii="Times New Roman" w:eastAsia="Times New Roman" w:hAnsi="Times New Roman" w:cs="Times New Roman"/>
          <w:lang w:val="pl-PL"/>
        </w:rPr>
        <w:t>ykuł</w:t>
      </w:r>
      <w:r w:rsidR="00D8118D" w:rsidRPr="00D8118D">
        <w:rPr>
          <w:rFonts w:ascii="Times New Roman" w:eastAsia="Times New Roman" w:hAnsi="Times New Roman" w:cs="Times New Roman"/>
          <w:lang w:val="pl-PL"/>
        </w:rPr>
        <w:t xml:space="preserve"> 12 nie narzuca </w:t>
      </w:r>
      <w:r w:rsidR="0005720A">
        <w:rPr>
          <w:rFonts w:ascii="Times New Roman" w:eastAsia="Times New Roman" w:hAnsi="Times New Roman" w:cs="Times New Roman"/>
          <w:lang w:val="pl-PL"/>
        </w:rPr>
        <w:t xml:space="preserve">żadnych ograniczeń wiekowych  </w:t>
      </w:r>
      <w:r w:rsidR="00165348">
        <w:rPr>
          <w:rFonts w:ascii="Times New Roman" w:eastAsia="Times New Roman" w:hAnsi="Times New Roman" w:cs="Times New Roman"/>
          <w:lang w:val="pl-PL"/>
        </w:rPr>
        <w:t>co do prawa</w:t>
      </w:r>
      <w:r w:rsidR="00D8118D" w:rsidRPr="00D8118D">
        <w:rPr>
          <w:rFonts w:ascii="Times New Roman" w:eastAsia="Times New Roman" w:hAnsi="Times New Roman" w:cs="Times New Roman"/>
          <w:lang w:val="pl-PL"/>
        </w:rPr>
        <w:t xml:space="preserve"> dziecka do wyrażania swoich poglądów, a także zniechęca państwa do wprowadzenia ograniczeń wiekowych </w:t>
      </w:r>
      <w:r w:rsidR="00D8118D">
        <w:rPr>
          <w:rFonts w:ascii="Times New Roman" w:eastAsia="Times New Roman" w:hAnsi="Times New Roman" w:cs="Times New Roman"/>
          <w:lang w:val="pl-PL"/>
        </w:rPr>
        <w:t>w</w:t>
      </w:r>
      <w:r w:rsidR="00D8118D" w:rsidRPr="00D8118D">
        <w:rPr>
          <w:rFonts w:ascii="Times New Roman" w:eastAsia="Times New Roman" w:hAnsi="Times New Roman" w:cs="Times New Roman"/>
          <w:lang w:val="pl-PL"/>
        </w:rPr>
        <w:t xml:space="preserve"> praw</w:t>
      </w:r>
      <w:r w:rsidR="00D8118D">
        <w:rPr>
          <w:rFonts w:ascii="Times New Roman" w:eastAsia="Times New Roman" w:hAnsi="Times New Roman" w:cs="Times New Roman"/>
          <w:lang w:val="pl-PL"/>
        </w:rPr>
        <w:t>ie</w:t>
      </w:r>
      <w:r w:rsidR="00D8118D" w:rsidRPr="00D8118D">
        <w:rPr>
          <w:rFonts w:ascii="Times New Roman" w:eastAsia="Times New Roman" w:hAnsi="Times New Roman" w:cs="Times New Roman"/>
          <w:lang w:val="pl-PL"/>
        </w:rPr>
        <w:t xml:space="preserve"> lub w praktyce, które ograniczał</w:t>
      </w:r>
      <w:r w:rsidR="0005720A">
        <w:rPr>
          <w:rFonts w:ascii="Times New Roman" w:eastAsia="Times New Roman" w:hAnsi="Times New Roman" w:cs="Times New Roman"/>
          <w:lang w:val="pl-PL"/>
        </w:rPr>
        <w:t>y</w:t>
      </w:r>
      <w:r w:rsidR="00D8118D" w:rsidRPr="00D8118D">
        <w:rPr>
          <w:rFonts w:ascii="Times New Roman" w:eastAsia="Times New Roman" w:hAnsi="Times New Roman" w:cs="Times New Roman"/>
          <w:lang w:val="pl-PL"/>
        </w:rPr>
        <w:t>by prawo dziecka do bycia wysłuchanym we wszystkich sprawach mających wpływ</w:t>
      </w:r>
      <w:r w:rsidR="0005720A">
        <w:rPr>
          <w:rFonts w:ascii="Times New Roman" w:eastAsia="Times New Roman" w:hAnsi="Times New Roman" w:cs="Times New Roman"/>
          <w:lang w:val="pl-PL"/>
        </w:rPr>
        <w:t xml:space="preserve"> </w:t>
      </w:r>
      <w:r w:rsidR="00D8118D" w:rsidRPr="00D8118D">
        <w:rPr>
          <w:rFonts w:ascii="Times New Roman" w:eastAsia="Times New Roman" w:hAnsi="Times New Roman" w:cs="Times New Roman"/>
          <w:lang w:val="pl-PL"/>
        </w:rPr>
        <w:t>na dziecko</w:t>
      </w:r>
      <w:r w:rsidRPr="00D8118D">
        <w:rPr>
          <w:rFonts w:ascii="Times New Roman" w:eastAsia="Times New Roman" w:hAnsi="Times New Roman" w:cs="Times New Roman"/>
          <w:lang w:val="pl-PL"/>
        </w:rPr>
        <w:t>...</w:t>
      </w:r>
    </w:p>
    <w:p w:rsidR="00A77841" w:rsidRPr="004239A9"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w:t>
      </w:r>
    </w:p>
    <w:p w:rsidR="00A77841" w:rsidRPr="00D8118D" w:rsidRDefault="00A77841" w:rsidP="00D8381D">
      <w:pPr>
        <w:pStyle w:val="ECHRParaQuote"/>
        <w:rPr>
          <w:rFonts w:ascii="Times New Roman" w:eastAsia="Times New Roman" w:hAnsi="Times New Roman" w:cs="Times New Roman"/>
          <w:b/>
          <w:lang w:val="pl-PL"/>
        </w:rPr>
      </w:pPr>
      <w:r w:rsidRPr="00D8118D">
        <w:rPr>
          <w:rFonts w:ascii="Times New Roman" w:eastAsia="Times New Roman" w:hAnsi="Times New Roman" w:cs="Times New Roman"/>
          <w:b/>
          <w:lang w:val="pl-PL"/>
        </w:rPr>
        <w:t>(iv)</w:t>
      </w:r>
      <w:r w:rsidRPr="00D8118D">
        <w:rPr>
          <w:rFonts w:ascii="Times New Roman" w:eastAsia="Times New Roman" w:hAnsi="Times New Roman" w:cs="Times New Roman"/>
          <w:b/>
          <w:lang w:val="pl-PL"/>
        </w:rPr>
        <w:tab/>
        <w:t>“</w:t>
      </w:r>
      <w:r w:rsidR="00D8118D" w:rsidRPr="00D8118D">
        <w:rPr>
          <w:rFonts w:ascii="Times New Roman" w:eastAsia="Times New Roman" w:hAnsi="Times New Roman" w:cs="Times New Roman"/>
          <w:b/>
          <w:lang w:val="pl-PL"/>
        </w:rPr>
        <w:t>We wszystkich sprawach dotyczących dziecka</w:t>
      </w:r>
      <w:r w:rsidRPr="00D8118D">
        <w:rPr>
          <w:rFonts w:ascii="Times New Roman" w:eastAsia="Times New Roman" w:hAnsi="Times New Roman" w:cs="Times New Roman"/>
          <w:b/>
          <w:lang w:val="pl-PL"/>
        </w:rPr>
        <w:t>”</w:t>
      </w:r>
    </w:p>
    <w:p w:rsidR="00A77841" w:rsidRPr="00D8118D" w:rsidRDefault="00A77841" w:rsidP="00D8381D">
      <w:pPr>
        <w:pStyle w:val="ECHRParaQuote"/>
        <w:rPr>
          <w:rFonts w:ascii="Times New Roman" w:hAnsi="Times New Roman" w:cs="Times New Roman"/>
          <w:lang w:val="pl-PL"/>
        </w:rPr>
      </w:pPr>
      <w:r w:rsidRPr="004239A9">
        <w:rPr>
          <w:rFonts w:ascii="Times New Roman" w:hAnsi="Times New Roman" w:cs="Times New Roman"/>
          <w:lang w:val="pl-PL"/>
        </w:rPr>
        <w:t>26.  </w:t>
      </w:r>
      <w:r w:rsidR="00D8118D" w:rsidRPr="00D8118D">
        <w:rPr>
          <w:rFonts w:ascii="Times New Roman" w:hAnsi="Times New Roman" w:cs="Times New Roman"/>
          <w:lang w:val="pl-PL"/>
        </w:rPr>
        <w:t xml:space="preserve">Państwa-Strony muszą zapewnić, </w:t>
      </w:r>
      <w:r w:rsidR="00825AB1">
        <w:rPr>
          <w:rFonts w:ascii="Times New Roman" w:hAnsi="Times New Roman" w:cs="Times New Roman"/>
          <w:lang w:val="pl-PL"/>
        </w:rPr>
        <w:t>to by</w:t>
      </w:r>
      <w:r w:rsidR="00825AB1" w:rsidRPr="00D8118D">
        <w:rPr>
          <w:rFonts w:ascii="Times New Roman" w:hAnsi="Times New Roman" w:cs="Times New Roman"/>
          <w:lang w:val="pl-PL"/>
        </w:rPr>
        <w:t xml:space="preserve"> </w:t>
      </w:r>
      <w:r w:rsidR="00D8118D" w:rsidRPr="00D8118D">
        <w:rPr>
          <w:rFonts w:ascii="Times New Roman" w:hAnsi="Times New Roman" w:cs="Times New Roman"/>
          <w:lang w:val="pl-PL"/>
        </w:rPr>
        <w:t xml:space="preserve">dziecko </w:t>
      </w:r>
      <w:r w:rsidR="00825AB1">
        <w:rPr>
          <w:rFonts w:ascii="Times New Roman" w:hAnsi="Times New Roman" w:cs="Times New Roman"/>
          <w:lang w:val="pl-PL"/>
        </w:rPr>
        <w:t>mogło</w:t>
      </w:r>
      <w:r w:rsidR="00D8118D" w:rsidRPr="00D8118D">
        <w:rPr>
          <w:rFonts w:ascii="Times New Roman" w:hAnsi="Times New Roman" w:cs="Times New Roman"/>
          <w:lang w:val="pl-PL"/>
        </w:rPr>
        <w:t xml:space="preserve"> wyrazić swoje poglądy "we wszystkich sprawach dotyczących" </w:t>
      </w:r>
      <w:r w:rsidR="00D8118D">
        <w:rPr>
          <w:rFonts w:ascii="Times New Roman" w:hAnsi="Times New Roman" w:cs="Times New Roman"/>
          <w:lang w:val="pl-PL"/>
        </w:rPr>
        <w:t>swojej</w:t>
      </w:r>
      <w:r w:rsidR="00D8118D" w:rsidRPr="00D8118D">
        <w:rPr>
          <w:rFonts w:ascii="Times New Roman" w:hAnsi="Times New Roman" w:cs="Times New Roman"/>
          <w:lang w:val="pl-PL"/>
        </w:rPr>
        <w:t xml:space="preserve"> osoby. Oznacza to drugie kwalifikowanie tego prawa: dziecko musi być wysłuchane, jeśli omawiane zagadnienie</w:t>
      </w:r>
      <w:r w:rsidR="0005720A">
        <w:rPr>
          <w:rFonts w:ascii="Times New Roman" w:hAnsi="Times New Roman" w:cs="Times New Roman"/>
          <w:lang w:val="pl-PL"/>
        </w:rPr>
        <w:t xml:space="preserve"> jego</w:t>
      </w:r>
      <w:r w:rsidR="00D8118D" w:rsidRPr="00D8118D">
        <w:rPr>
          <w:rFonts w:ascii="Times New Roman" w:hAnsi="Times New Roman" w:cs="Times New Roman"/>
          <w:lang w:val="pl-PL"/>
        </w:rPr>
        <w:t xml:space="preserve"> dotyczy. Ten podstawowy warunek należy </w:t>
      </w:r>
      <w:r w:rsidR="00825AB1">
        <w:rPr>
          <w:rFonts w:ascii="Times New Roman" w:hAnsi="Times New Roman" w:cs="Times New Roman"/>
          <w:lang w:val="pl-PL"/>
        </w:rPr>
        <w:t>musi być przestrzegany</w:t>
      </w:r>
      <w:r w:rsidR="00825AB1" w:rsidRPr="00D8118D">
        <w:rPr>
          <w:rFonts w:ascii="Times New Roman" w:hAnsi="Times New Roman" w:cs="Times New Roman"/>
          <w:lang w:val="pl-PL"/>
        </w:rPr>
        <w:t xml:space="preserve"> </w:t>
      </w:r>
      <w:r w:rsidR="00D8118D" w:rsidRPr="00D8118D">
        <w:rPr>
          <w:rFonts w:ascii="Times New Roman" w:hAnsi="Times New Roman" w:cs="Times New Roman"/>
          <w:lang w:val="pl-PL"/>
        </w:rPr>
        <w:t xml:space="preserve">i </w:t>
      </w:r>
      <w:r w:rsidR="00825AB1">
        <w:rPr>
          <w:rFonts w:ascii="Times New Roman" w:hAnsi="Times New Roman" w:cs="Times New Roman"/>
          <w:lang w:val="pl-PL"/>
        </w:rPr>
        <w:t>rozumiany</w:t>
      </w:r>
      <w:r w:rsidR="00825AB1" w:rsidRPr="00D8118D">
        <w:rPr>
          <w:rFonts w:ascii="Times New Roman" w:hAnsi="Times New Roman" w:cs="Times New Roman"/>
          <w:lang w:val="pl-PL"/>
        </w:rPr>
        <w:t xml:space="preserve"> </w:t>
      </w:r>
      <w:r w:rsidR="00D8118D" w:rsidRPr="00D8118D">
        <w:rPr>
          <w:rFonts w:ascii="Times New Roman" w:hAnsi="Times New Roman" w:cs="Times New Roman"/>
          <w:lang w:val="pl-PL"/>
        </w:rPr>
        <w:t>w szerokim zakresie</w:t>
      </w:r>
      <w:r w:rsidRPr="00D8118D">
        <w:rPr>
          <w:rFonts w:ascii="Times New Roman" w:hAnsi="Times New Roman" w:cs="Times New Roman"/>
          <w:lang w:val="pl-PL"/>
        </w:rPr>
        <w:t>.</w:t>
      </w:r>
    </w:p>
    <w:p w:rsidR="00A77841" w:rsidRPr="004239A9"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w:t>
      </w:r>
    </w:p>
    <w:p w:rsidR="00A77841" w:rsidRPr="00D8118D" w:rsidRDefault="00A77841" w:rsidP="00D8381D">
      <w:pPr>
        <w:pStyle w:val="ECHRParaQuote"/>
        <w:rPr>
          <w:rFonts w:ascii="Times New Roman" w:eastAsia="Times New Roman" w:hAnsi="Times New Roman" w:cs="Times New Roman"/>
          <w:b/>
          <w:lang w:val="pl-PL"/>
        </w:rPr>
      </w:pPr>
      <w:r w:rsidRPr="00D8118D">
        <w:rPr>
          <w:rFonts w:ascii="Times New Roman" w:eastAsia="Times New Roman" w:hAnsi="Times New Roman" w:cs="Times New Roman"/>
          <w:b/>
          <w:lang w:val="pl-PL"/>
        </w:rPr>
        <w:t>v)  “</w:t>
      </w:r>
      <w:r w:rsidR="00FF02D7">
        <w:rPr>
          <w:rFonts w:ascii="Times New Roman" w:eastAsia="Times New Roman" w:hAnsi="Times New Roman" w:cs="Times New Roman"/>
          <w:b/>
          <w:lang w:val="pl-PL"/>
        </w:rPr>
        <w:t>Przykładanie</w:t>
      </w:r>
      <w:r w:rsidR="00FF02D7" w:rsidRPr="00D8118D">
        <w:rPr>
          <w:rFonts w:ascii="Times New Roman" w:eastAsia="Times New Roman" w:hAnsi="Times New Roman" w:cs="Times New Roman"/>
          <w:b/>
          <w:lang w:val="pl-PL"/>
        </w:rPr>
        <w:t xml:space="preserve"> </w:t>
      </w:r>
      <w:r w:rsidR="00D8118D" w:rsidRPr="00D8118D">
        <w:rPr>
          <w:rFonts w:ascii="Times New Roman" w:eastAsia="Times New Roman" w:hAnsi="Times New Roman" w:cs="Times New Roman"/>
          <w:b/>
          <w:lang w:val="pl-PL"/>
        </w:rPr>
        <w:t>odpowiedniej wagi w zależności od wieku i dojrzałości dziecka</w:t>
      </w:r>
      <w:r w:rsidRPr="00D8118D">
        <w:rPr>
          <w:rFonts w:ascii="Times New Roman" w:eastAsia="Times New Roman" w:hAnsi="Times New Roman" w:cs="Times New Roman"/>
          <w:b/>
          <w:lang w:val="pl-PL"/>
        </w:rPr>
        <w:t>”</w:t>
      </w:r>
    </w:p>
    <w:p w:rsidR="00A77841" w:rsidRPr="00D8118D"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lastRenderedPageBreak/>
        <w:t>28.  </w:t>
      </w:r>
      <w:r w:rsidR="00FF02D7">
        <w:rPr>
          <w:rFonts w:ascii="Times New Roman" w:eastAsia="Times New Roman" w:hAnsi="Times New Roman" w:cs="Times New Roman"/>
          <w:lang w:val="pl-PL"/>
        </w:rPr>
        <w:t>W stosunku do opinii</w:t>
      </w:r>
      <w:r w:rsidR="00FF02D7" w:rsidRPr="00D8118D">
        <w:rPr>
          <w:rFonts w:ascii="Times New Roman" w:eastAsia="Times New Roman" w:hAnsi="Times New Roman" w:cs="Times New Roman"/>
          <w:lang w:val="pl-PL"/>
        </w:rPr>
        <w:t xml:space="preserve"> </w:t>
      </w:r>
      <w:r w:rsidR="00D8118D" w:rsidRPr="00D8118D">
        <w:rPr>
          <w:rFonts w:ascii="Times New Roman" w:eastAsia="Times New Roman" w:hAnsi="Times New Roman" w:cs="Times New Roman"/>
          <w:lang w:val="pl-PL"/>
        </w:rPr>
        <w:t>dziecka mus</w:t>
      </w:r>
      <w:r w:rsidR="00D8118D">
        <w:rPr>
          <w:rFonts w:ascii="Times New Roman" w:eastAsia="Times New Roman" w:hAnsi="Times New Roman" w:cs="Times New Roman"/>
          <w:lang w:val="pl-PL"/>
        </w:rPr>
        <w:t>i</w:t>
      </w:r>
      <w:r w:rsidR="00D8118D" w:rsidRPr="00D8118D">
        <w:rPr>
          <w:rFonts w:ascii="Times New Roman" w:eastAsia="Times New Roman" w:hAnsi="Times New Roman" w:cs="Times New Roman"/>
          <w:lang w:val="pl-PL"/>
        </w:rPr>
        <w:t xml:space="preserve"> być "</w:t>
      </w:r>
      <w:r w:rsidR="00FF02D7">
        <w:rPr>
          <w:rFonts w:ascii="Times New Roman" w:eastAsia="Times New Roman" w:hAnsi="Times New Roman" w:cs="Times New Roman"/>
          <w:lang w:val="pl-PL"/>
        </w:rPr>
        <w:t xml:space="preserve">przykładana </w:t>
      </w:r>
      <w:r w:rsidR="00D8118D">
        <w:rPr>
          <w:rFonts w:ascii="Times New Roman" w:eastAsia="Times New Roman" w:hAnsi="Times New Roman" w:cs="Times New Roman"/>
          <w:lang w:val="pl-PL"/>
        </w:rPr>
        <w:t>odpowiednia waga</w:t>
      </w:r>
      <w:r w:rsidR="00D8118D" w:rsidRPr="00D8118D">
        <w:rPr>
          <w:rFonts w:ascii="Times New Roman" w:eastAsia="Times New Roman" w:hAnsi="Times New Roman" w:cs="Times New Roman"/>
          <w:lang w:val="pl-PL"/>
        </w:rPr>
        <w:t xml:space="preserve"> w zależności od wieku i dojrzałości dziecka". Niniejsza klauzula odnosi się do zdolności dziecka, </w:t>
      </w:r>
      <w:r w:rsidR="00FF02D7" w:rsidRPr="00D8118D">
        <w:rPr>
          <w:rFonts w:ascii="Times New Roman" w:eastAsia="Times New Roman" w:hAnsi="Times New Roman" w:cs="Times New Roman"/>
          <w:lang w:val="pl-PL"/>
        </w:rPr>
        <w:t>któr</w:t>
      </w:r>
      <w:r w:rsidR="00FF02D7">
        <w:rPr>
          <w:rFonts w:ascii="Times New Roman" w:eastAsia="Times New Roman" w:hAnsi="Times New Roman" w:cs="Times New Roman"/>
          <w:lang w:val="pl-PL"/>
        </w:rPr>
        <w:t>e</w:t>
      </w:r>
      <w:r w:rsidR="00FF02D7" w:rsidRPr="00D8118D">
        <w:rPr>
          <w:rFonts w:ascii="Times New Roman" w:eastAsia="Times New Roman" w:hAnsi="Times New Roman" w:cs="Times New Roman"/>
          <w:lang w:val="pl-PL"/>
        </w:rPr>
        <w:t xml:space="preserve"> </w:t>
      </w:r>
      <w:r w:rsidR="00FF02D7">
        <w:rPr>
          <w:rFonts w:ascii="Times New Roman" w:eastAsia="Times New Roman" w:hAnsi="Times New Roman" w:cs="Times New Roman"/>
          <w:lang w:val="pl-PL"/>
        </w:rPr>
        <w:t>muszą zostać ocenione</w:t>
      </w:r>
      <w:r w:rsidR="00D8118D" w:rsidRPr="00D8118D">
        <w:rPr>
          <w:rFonts w:ascii="Times New Roman" w:eastAsia="Times New Roman" w:hAnsi="Times New Roman" w:cs="Times New Roman"/>
          <w:lang w:val="pl-PL"/>
        </w:rPr>
        <w:t xml:space="preserve"> w celu nadania odpo</w:t>
      </w:r>
      <w:r w:rsidR="00D8118D">
        <w:rPr>
          <w:rFonts w:ascii="Times New Roman" w:eastAsia="Times New Roman" w:hAnsi="Times New Roman" w:cs="Times New Roman"/>
          <w:lang w:val="pl-PL"/>
        </w:rPr>
        <w:t>wiedniej wagi jego</w:t>
      </w:r>
      <w:r w:rsidR="00D8118D" w:rsidRPr="00D8118D">
        <w:rPr>
          <w:rFonts w:ascii="Times New Roman" w:eastAsia="Times New Roman" w:hAnsi="Times New Roman" w:cs="Times New Roman"/>
          <w:lang w:val="pl-PL"/>
        </w:rPr>
        <w:t xml:space="preserve"> poglądom lub </w:t>
      </w:r>
      <w:r w:rsidR="00FF02D7">
        <w:rPr>
          <w:rFonts w:ascii="Times New Roman" w:eastAsia="Times New Roman" w:hAnsi="Times New Roman" w:cs="Times New Roman"/>
          <w:lang w:val="pl-PL"/>
        </w:rPr>
        <w:t>po</w:t>
      </w:r>
      <w:r w:rsidR="00D8118D" w:rsidRPr="00D8118D">
        <w:rPr>
          <w:rFonts w:ascii="Times New Roman" w:eastAsia="Times New Roman" w:hAnsi="Times New Roman" w:cs="Times New Roman"/>
          <w:lang w:val="pl-PL"/>
        </w:rPr>
        <w:t>informowania dziecka o sposobie, w jaki te poglądy wpły</w:t>
      </w:r>
      <w:r w:rsidR="00D8118D">
        <w:rPr>
          <w:rFonts w:ascii="Times New Roman" w:eastAsia="Times New Roman" w:hAnsi="Times New Roman" w:cs="Times New Roman"/>
          <w:lang w:val="pl-PL"/>
        </w:rPr>
        <w:t>ną</w:t>
      </w:r>
      <w:r w:rsidR="00D8118D" w:rsidRPr="00D8118D">
        <w:rPr>
          <w:rFonts w:ascii="Times New Roman" w:eastAsia="Times New Roman" w:hAnsi="Times New Roman" w:cs="Times New Roman"/>
          <w:lang w:val="pl-PL"/>
        </w:rPr>
        <w:t xml:space="preserve"> na wynik procesu. Artykuł 12 stanowi, </w:t>
      </w:r>
      <w:r w:rsidR="00F97469">
        <w:rPr>
          <w:rFonts w:ascii="Times New Roman" w:eastAsia="Times New Roman" w:hAnsi="Times New Roman" w:cs="Times New Roman"/>
          <w:lang w:val="pl-PL"/>
        </w:rPr>
        <w:t>proste</w:t>
      </w:r>
      <w:r w:rsidR="00D8118D" w:rsidRPr="00D8118D">
        <w:rPr>
          <w:rFonts w:ascii="Times New Roman" w:eastAsia="Times New Roman" w:hAnsi="Times New Roman" w:cs="Times New Roman"/>
          <w:lang w:val="pl-PL"/>
        </w:rPr>
        <w:t xml:space="preserve"> słuchanie </w:t>
      </w:r>
      <w:r w:rsidR="00D8118D">
        <w:rPr>
          <w:rFonts w:ascii="Times New Roman" w:eastAsia="Times New Roman" w:hAnsi="Times New Roman" w:cs="Times New Roman"/>
          <w:lang w:val="pl-PL"/>
        </w:rPr>
        <w:t>dziecka jest niewystarczające; p</w:t>
      </w:r>
      <w:r w:rsidR="00D8118D" w:rsidRPr="00D8118D">
        <w:rPr>
          <w:rFonts w:ascii="Times New Roman" w:eastAsia="Times New Roman" w:hAnsi="Times New Roman" w:cs="Times New Roman"/>
          <w:lang w:val="pl-PL"/>
        </w:rPr>
        <w:t xml:space="preserve">oglądy dziecka muszą być poważnie rozważone, gdy dziecko jest zdolne do </w:t>
      </w:r>
      <w:r w:rsidR="0017635B">
        <w:rPr>
          <w:rFonts w:ascii="Times New Roman" w:eastAsia="Times New Roman" w:hAnsi="Times New Roman" w:cs="Times New Roman"/>
          <w:lang w:val="pl-PL"/>
        </w:rPr>
        <w:t>kształtowania</w:t>
      </w:r>
      <w:r w:rsidR="00D8118D" w:rsidRPr="00D8118D">
        <w:rPr>
          <w:rFonts w:ascii="Times New Roman" w:eastAsia="Times New Roman" w:hAnsi="Times New Roman" w:cs="Times New Roman"/>
          <w:lang w:val="pl-PL"/>
        </w:rPr>
        <w:t xml:space="preserve"> własnych poglądów</w:t>
      </w:r>
      <w:r w:rsidRPr="00D8118D">
        <w:rPr>
          <w:rFonts w:ascii="Times New Roman" w:eastAsia="Times New Roman" w:hAnsi="Times New Roman" w:cs="Times New Roman"/>
          <w:lang w:val="pl-PL"/>
        </w:rPr>
        <w:t>.</w:t>
      </w:r>
    </w:p>
    <w:p w:rsidR="00A77841" w:rsidRPr="004239A9"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29.  ...</w:t>
      </w:r>
    </w:p>
    <w:p w:rsidR="00A77841" w:rsidRPr="00D8118D"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30.  </w:t>
      </w:r>
      <w:r w:rsidR="00D8118D" w:rsidRPr="00D8118D">
        <w:rPr>
          <w:rFonts w:ascii="Times New Roman" w:eastAsia="Times New Roman" w:hAnsi="Times New Roman" w:cs="Times New Roman"/>
          <w:lang w:val="pl-PL"/>
        </w:rPr>
        <w:t>Dojrzałość odnosi się do umiejętności rozumienia i oceny skutków danej sprawy, dlatego też należy</w:t>
      </w:r>
      <w:r w:rsidR="00D8118D">
        <w:rPr>
          <w:rFonts w:ascii="Times New Roman" w:eastAsia="Times New Roman" w:hAnsi="Times New Roman" w:cs="Times New Roman"/>
          <w:lang w:val="pl-PL"/>
        </w:rPr>
        <w:t xml:space="preserve"> to</w:t>
      </w:r>
      <w:r w:rsidR="00D8118D" w:rsidRPr="00D8118D">
        <w:rPr>
          <w:rFonts w:ascii="Times New Roman" w:eastAsia="Times New Roman" w:hAnsi="Times New Roman" w:cs="Times New Roman"/>
          <w:lang w:val="pl-PL"/>
        </w:rPr>
        <w:t xml:space="preserve"> rozważyć przy określaniu </w:t>
      </w:r>
      <w:r w:rsidR="00F97469" w:rsidRPr="00D8118D">
        <w:rPr>
          <w:rFonts w:ascii="Times New Roman" w:eastAsia="Times New Roman" w:hAnsi="Times New Roman" w:cs="Times New Roman"/>
          <w:lang w:val="pl-PL"/>
        </w:rPr>
        <w:t>indywidualn</w:t>
      </w:r>
      <w:r w:rsidR="00F97469">
        <w:rPr>
          <w:rFonts w:ascii="Times New Roman" w:eastAsia="Times New Roman" w:hAnsi="Times New Roman" w:cs="Times New Roman"/>
          <w:lang w:val="pl-PL"/>
        </w:rPr>
        <w:t>ych</w:t>
      </w:r>
      <w:r w:rsidR="00F97469" w:rsidRPr="00D8118D">
        <w:rPr>
          <w:rFonts w:ascii="Times New Roman" w:eastAsia="Times New Roman" w:hAnsi="Times New Roman" w:cs="Times New Roman"/>
          <w:lang w:val="pl-PL"/>
        </w:rPr>
        <w:t xml:space="preserve"> </w:t>
      </w:r>
      <w:r w:rsidR="00D8118D" w:rsidRPr="00D8118D">
        <w:rPr>
          <w:rFonts w:ascii="Times New Roman" w:eastAsia="Times New Roman" w:hAnsi="Times New Roman" w:cs="Times New Roman"/>
          <w:lang w:val="pl-PL"/>
        </w:rPr>
        <w:t xml:space="preserve">zdolności dziecka. </w:t>
      </w:r>
      <w:r w:rsidR="003453D4">
        <w:rPr>
          <w:rFonts w:ascii="Times New Roman" w:eastAsia="Times New Roman" w:hAnsi="Times New Roman" w:cs="Times New Roman"/>
          <w:lang w:val="pl-PL"/>
        </w:rPr>
        <w:t>Dojrzałość</w:t>
      </w:r>
      <w:r w:rsidR="003453D4" w:rsidRPr="00D8118D">
        <w:rPr>
          <w:rFonts w:ascii="Times New Roman" w:eastAsia="Times New Roman" w:hAnsi="Times New Roman" w:cs="Times New Roman"/>
          <w:lang w:val="pl-PL"/>
        </w:rPr>
        <w:t xml:space="preserve"> </w:t>
      </w:r>
      <w:r w:rsidR="00D8118D" w:rsidRPr="00D8118D">
        <w:rPr>
          <w:rFonts w:ascii="Times New Roman" w:eastAsia="Times New Roman" w:hAnsi="Times New Roman" w:cs="Times New Roman"/>
          <w:lang w:val="pl-PL"/>
        </w:rPr>
        <w:t xml:space="preserve">jest trudna do określenia; W kontekście </w:t>
      </w:r>
      <w:r w:rsidR="006918C3">
        <w:rPr>
          <w:rFonts w:ascii="Times New Roman" w:eastAsia="Times New Roman" w:hAnsi="Times New Roman" w:cs="Times New Roman"/>
          <w:lang w:val="pl-PL"/>
        </w:rPr>
        <w:t>A</w:t>
      </w:r>
      <w:r w:rsidR="00D8118D">
        <w:rPr>
          <w:rFonts w:ascii="Times New Roman" w:eastAsia="Times New Roman" w:hAnsi="Times New Roman" w:cs="Times New Roman"/>
          <w:lang w:val="pl-PL"/>
        </w:rPr>
        <w:t>rtykułu</w:t>
      </w:r>
      <w:r w:rsidR="00D8118D" w:rsidRPr="00D8118D">
        <w:rPr>
          <w:rFonts w:ascii="Times New Roman" w:eastAsia="Times New Roman" w:hAnsi="Times New Roman" w:cs="Times New Roman"/>
          <w:lang w:val="pl-PL"/>
        </w:rPr>
        <w:t xml:space="preserve"> 12 jest to zdolność dziecka do wypowiadania się </w:t>
      </w:r>
      <w:r w:rsidR="00EB4903">
        <w:rPr>
          <w:rFonts w:ascii="Times New Roman" w:eastAsia="Times New Roman" w:hAnsi="Times New Roman" w:cs="Times New Roman"/>
          <w:lang w:val="pl-PL"/>
        </w:rPr>
        <w:t>o</w:t>
      </w:r>
      <w:r w:rsidR="00EB4903" w:rsidRPr="00D8118D">
        <w:rPr>
          <w:rFonts w:ascii="Times New Roman" w:eastAsia="Times New Roman" w:hAnsi="Times New Roman" w:cs="Times New Roman"/>
          <w:lang w:val="pl-PL"/>
        </w:rPr>
        <w:t xml:space="preserve"> </w:t>
      </w:r>
      <w:r w:rsidR="00D8118D" w:rsidRPr="00D8118D">
        <w:rPr>
          <w:rFonts w:ascii="Times New Roman" w:eastAsia="Times New Roman" w:hAnsi="Times New Roman" w:cs="Times New Roman"/>
          <w:lang w:val="pl-PL"/>
        </w:rPr>
        <w:t xml:space="preserve">sprawach w rozsądny i niezależny sposób. Należy wziąć pod uwagę również wpływ </w:t>
      </w:r>
      <w:r w:rsidR="00EB4903">
        <w:rPr>
          <w:rFonts w:ascii="Times New Roman" w:eastAsia="Times New Roman" w:hAnsi="Times New Roman" w:cs="Times New Roman"/>
          <w:lang w:val="pl-PL"/>
        </w:rPr>
        <w:t>danej</w:t>
      </w:r>
      <w:r w:rsidR="00EB4903" w:rsidRPr="00D8118D">
        <w:rPr>
          <w:rFonts w:ascii="Times New Roman" w:eastAsia="Times New Roman" w:hAnsi="Times New Roman" w:cs="Times New Roman"/>
          <w:lang w:val="pl-PL"/>
        </w:rPr>
        <w:t xml:space="preserve"> </w:t>
      </w:r>
      <w:r w:rsidR="00D8118D" w:rsidRPr="00D8118D">
        <w:rPr>
          <w:rFonts w:ascii="Times New Roman" w:eastAsia="Times New Roman" w:hAnsi="Times New Roman" w:cs="Times New Roman"/>
          <w:lang w:val="pl-PL"/>
        </w:rPr>
        <w:t xml:space="preserve">sprawy na dziecko. Im większy wpływ </w:t>
      </w:r>
      <w:r w:rsidR="00EB4903">
        <w:rPr>
          <w:rFonts w:ascii="Times New Roman" w:eastAsia="Times New Roman" w:hAnsi="Times New Roman" w:cs="Times New Roman"/>
          <w:lang w:val="pl-PL"/>
        </w:rPr>
        <w:t>przekłada się</w:t>
      </w:r>
      <w:r w:rsidR="00EB4903" w:rsidRPr="00D8118D">
        <w:rPr>
          <w:rFonts w:ascii="Times New Roman" w:eastAsia="Times New Roman" w:hAnsi="Times New Roman" w:cs="Times New Roman"/>
          <w:lang w:val="pl-PL"/>
        </w:rPr>
        <w:t xml:space="preserve"> </w:t>
      </w:r>
      <w:r w:rsidR="00D8118D" w:rsidRPr="00D8118D">
        <w:rPr>
          <w:rFonts w:ascii="Times New Roman" w:eastAsia="Times New Roman" w:hAnsi="Times New Roman" w:cs="Times New Roman"/>
          <w:lang w:val="pl-PL"/>
        </w:rPr>
        <w:t>na życie dziecka, tym bardziej trafna ocena dojrzałości tego dziecka</w:t>
      </w:r>
      <w:r w:rsidRPr="00D8118D">
        <w:rPr>
          <w:rFonts w:ascii="Times New Roman" w:eastAsia="Times New Roman" w:hAnsi="Times New Roman" w:cs="Times New Roman"/>
          <w:lang w:val="pl-PL"/>
        </w:rPr>
        <w:t>.</w:t>
      </w:r>
    </w:p>
    <w:p w:rsidR="00A77841" w:rsidRPr="00D8118D"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31.  </w:t>
      </w:r>
      <w:r w:rsidR="00D8118D" w:rsidRPr="00D8118D">
        <w:rPr>
          <w:rFonts w:ascii="Times New Roman" w:eastAsia="Times New Roman" w:hAnsi="Times New Roman" w:cs="Times New Roman"/>
          <w:lang w:val="pl-PL"/>
        </w:rPr>
        <w:t xml:space="preserve">Należy rozważyć pojęcie rozwijających się możliwości dziecka oraz </w:t>
      </w:r>
      <w:r w:rsidR="00EB4903">
        <w:rPr>
          <w:rFonts w:ascii="Times New Roman" w:eastAsia="Times New Roman" w:hAnsi="Times New Roman" w:cs="Times New Roman"/>
          <w:lang w:val="pl-PL"/>
        </w:rPr>
        <w:t>ukierunkowywania</w:t>
      </w:r>
      <w:r w:rsidR="00EB4903" w:rsidRPr="00D8118D">
        <w:rPr>
          <w:rFonts w:ascii="Times New Roman" w:eastAsia="Times New Roman" w:hAnsi="Times New Roman" w:cs="Times New Roman"/>
          <w:lang w:val="pl-PL"/>
        </w:rPr>
        <w:t xml:space="preserve"> </w:t>
      </w:r>
      <w:r w:rsidR="00D8118D" w:rsidRPr="00D8118D">
        <w:rPr>
          <w:rFonts w:ascii="Times New Roman" w:eastAsia="Times New Roman" w:hAnsi="Times New Roman" w:cs="Times New Roman"/>
          <w:lang w:val="pl-PL"/>
        </w:rPr>
        <w:t>i wskazówek rodziców</w:t>
      </w:r>
      <w:r w:rsidRPr="00D8118D">
        <w:rPr>
          <w:rFonts w:ascii="Times New Roman" w:eastAsia="Times New Roman" w:hAnsi="Times New Roman" w:cs="Times New Roman"/>
          <w:lang w:val="pl-PL"/>
        </w:rPr>
        <w:t>....</w:t>
      </w:r>
    </w:p>
    <w:p w:rsidR="00A77841" w:rsidRPr="004239A9" w:rsidRDefault="00D8118D" w:rsidP="00D8381D">
      <w:pPr>
        <w:pStyle w:val="ECHRParaQuote"/>
        <w:rPr>
          <w:rFonts w:ascii="Times New Roman" w:eastAsia="Times New Roman" w:hAnsi="Times New Roman" w:cs="Times New Roman"/>
          <w:b/>
          <w:lang w:val="pl-PL"/>
        </w:rPr>
      </w:pPr>
      <w:r w:rsidRPr="004239A9">
        <w:rPr>
          <w:rFonts w:ascii="Times New Roman" w:eastAsia="Times New Roman" w:hAnsi="Times New Roman" w:cs="Times New Roman"/>
          <w:b/>
          <w:lang w:val="pl-PL"/>
        </w:rPr>
        <w:t>(b)  </w:t>
      </w:r>
      <w:r w:rsidR="0017635B">
        <w:rPr>
          <w:rFonts w:ascii="Times New Roman" w:eastAsia="Times New Roman" w:hAnsi="Times New Roman" w:cs="Times New Roman"/>
          <w:b/>
          <w:lang w:val="pl-PL"/>
        </w:rPr>
        <w:t>Ustęp</w:t>
      </w:r>
      <w:r w:rsidR="0017635B" w:rsidRPr="004239A9">
        <w:rPr>
          <w:rFonts w:ascii="Times New Roman" w:eastAsia="Times New Roman" w:hAnsi="Times New Roman" w:cs="Times New Roman"/>
          <w:b/>
          <w:lang w:val="pl-PL"/>
        </w:rPr>
        <w:t xml:space="preserve"> </w:t>
      </w:r>
      <w:r w:rsidR="00A77841" w:rsidRPr="004239A9">
        <w:rPr>
          <w:rFonts w:ascii="Times New Roman" w:eastAsia="Times New Roman" w:hAnsi="Times New Roman" w:cs="Times New Roman"/>
          <w:b/>
          <w:lang w:val="pl-PL"/>
        </w:rPr>
        <w:t xml:space="preserve">2 </w:t>
      </w:r>
      <w:r w:rsidR="006918C3">
        <w:rPr>
          <w:rFonts w:ascii="Times New Roman" w:eastAsia="Times New Roman" w:hAnsi="Times New Roman" w:cs="Times New Roman"/>
          <w:b/>
          <w:lang w:val="pl-PL"/>
        </w:rPr>
        <w:t>A</w:t>
      </w:r>
      <w:r w:rsidRPr="004239A9">
        <w:rPr>
          <w:rFonts w:ascii="Times New Roman" w:eastAsia="Times New Roman" w:hAnsi="Times New Roman" w:cs="Times New Roman"/>
          <w:b/>
          <w:lang w:val="pl-PL"/>
        </w:rPr>
        <w:t>rtykułu</w:t>
      </w:r>
      <w:r w:rsidR="00A77841" w:rsidRPr="004239A9">
        <w:rPr>
          <w:rFonts w:ascii="Times New Roman" w:eastAsia="Times New Roman" w:hAnsi="Times New Roman" w:cs="Times New Roman"/>
          <w:b/>
          <w:lang w:val="pl-PL"/>
        </w:rPr>
        <w:t xml:space="preserve"> 12</w:t>
      </w:r>
    </w:p>
    <w:p w:rsidR="00A77841" w:rsidRPr="00D8118D" w:rsidRDefault="00A77841" w:rsidP="00D8381D">
      <w:pPr>
        <w:pStyle w:val="ECHRParaQuote"/>
        <w:rPr>
          <w:rFonts w:ascii="Times New Roman" w:eastAsia="Times New Roman" w:hAnsi="Times New Roman" w:cs="Times New Roman"/>
          <w:b/>
          <w:lang w:val="pl-PL"/>
        </w:rPr>
      </w:pPr>
      <w:r w:rsidRPr="00D8118D">
        <w:rPr>
          <w:rFonts w:ascii="Times New Roman" w:eastAsia="Times New Roman" w:hAnsi="Times New Roman" w:cs="Times New Roman"/>
          <w:b/>
          <w:lang w:val="pl-PL"/>
        </w:rPr>
        <w:t>(i)  </w:t>
      </w:r>
      <w:r w:rsidR="00D8118D" w:rsidRPr="00D8118D">
        <w:rPr>
          <w:rFonts w:ascii="Times New Roman" w:eastAsia="Times New Roman" w:hAnsi="Times New Roman" w:cs="Times New Roman"/>
          <w:b/>
          <w:lang w:val="pl-PL"/>
        </w:rPr>
        <w:t>Prawo</w:t>
      </w:r>
      <w:r w:rsidRPr="00D8118D">
        <w:rPr>
          <w:rFonts w:ascii="Times New Roman" w:eastAsia="Times New Roman" w:hAnsi="Times New Roman" w:cs="Times New Roman"/>
          <w:b/>
          <w:lang w:val="pl-PL"/>
        </w:rPr>
        <w:t xml:space="preserve"> “</w:t>
      </w:r>
      <w:r w:rsidR="00D8118D" w:rsidRPr="00D8118D">
        <w:rPr>
          <w:rFonts w:ascii="Times New Roman" w:eastAsia="Times New Roman" w:hAnsi="Times New Roman" w:cs="Times New Roman"/>
          <w:b/>
          <w:lang w:val="pl-PL"/>
        </w:rPr>
        <w:t>do bycia wysłuchanym w sprawach sądowych i administracyjnych mających wpływ na dziecko</w:t>
      </w:r>
      <w:r w:rsidRPr="00D8118D">
        <w:rPr>
          <w:rFonts w:ascii="Times New Roman" w:eastAsia="Times New Roman" w:hAnsi="Times New Roman" w:cs="Times New Roman"/>
          <w:b/>
          <w:lang w:val="pl-PL"/>
        </w:rPr>
        <w:t>”</w:t>
      </w:r>
    </w:p>
    <w:p w:rsidR="00A77841" w:rsidRPr="00D8118D"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32.  </w:t>
      </w:r>
      <w:r w:rsidR="0017635B">
        <w:rPr>
          <w:rFonts w:ascii="Times New Roman" w:eastAsia="Times New Roman" w:hAnsi="Times New Roman" w:cs="Times New Roman"/>
          <w:lang w:val="pl-PL"/>
        </w:rPr>
        <w:t>Ustęp</w:t>
      </w:r>
      <w:r w:rsidR="0017635B" w:rsidRPr="00D8118D">
        <w:rPr>
          <w:rFonts w:ascii="Times New Roman" w:eastAsia="Times New Roman" w:hAnsi="Times New Roman" w:cs="Times New Roman"/>
          <w:lang w:val="pl-PL"/>
        </w:rPr>
        <w:t xml:space="preserve"> </w:t>
      </w:r>
      <w:r w:rsidR="006918C3" w:rsidRPr="00D8118D">
        <w:rPr>
          <w:rFonts w:ascii="Times New Roman" w:eastAsia="Times New Roman" w:hAnsi="Times New Roman" w:cs="Times New Roman"/>
          <w:lang w:val="pl-PL"/>
        </w:rPr>
        <w:t xml:space="preserve">2 </w:t>
      </w:r>
      <w:r w:rsidR="00D8118D" w:rsidRPr="00D8118D">
        <w:rPr>
          <w:rFonts w:ascii="Times New Roman" w:eastAsia="Times New Roman" w:hAnsi="Times New Roman" w:cs="Times New Roman"/>
          <w:lang w:val="pl-PL"/>
        </w:rPr>
        <w:t>Artykuł</w:t>
      </w:r>
      <w:r w:rsidR="006918C3">
        <w:rPr>
          <w:rFonts w:ascii="Times New Roman" w:eastAsia="Times New Roman" w:hAnsi="Times New Roman" w:cs="Times New Roman"/>
          <w:lang w:val="pl-PL"/>
        </w:rPr>
        <w:t>u</w:t>
      </w:r>
      <w:r w:rsidR="00D8118D" w:rsidRPr="00D8118D">
        <w:rPr>
          <w:rFonts w:ascii="Times New Roman" w:eastAsia="Times New Roman" w:hAnsi="Times New Roman" w:cs="Times New Roman"/>
          <w:lang w:val="pl-PL"/>
        </w:rPr>
        <w:t xml:space="preserve"> 12 precyzuje, że możliwości</w:t>
      </w:r>
      <w:r w:rsidR="00D8118D">
        <w:rPr>
          <w:rFonts w:ascii="Times New Roman" w:eastAsia="Times New Roman" w:hAnsi="Times New Roman" w:cs="Times New Roman"/>
          <w:lang w:val="pl-PL"/>
        </w:rPr>
        <w:t xml:space="preserve"> do</w:t>
      </w:r>
      <w:r w:rsidR="00D8118D" w:rsidRPr="00D8118D">
        <w:rPr>
          <w:rFonts w:ascii="Times New Roman" w:eastAsia="Times New Roman" w:hAnsi="Times New Roman" w:cs="Times New Roman"/>
          <w:lang w:val="pl-PL"/>
        </w:rPr>
        <w:t xml:space="preserve"> wysłuchania muszą być w szczególności</w:t>
      </w:r>
      <w:r w:rsidR="00D8118D">
        <w:rPr>
          <w:rFonts w:ascii="Times New Roman" w:eastAsia="Times New Roman" w:hAnsi="Times New Roman" w:cs="Times New Roman"/>
          <w:lang w:val="pl-PL"/>
        </w:rPr>
        <w:t xml:space="preserve"> zapewnione</w:t>
      </w:r>
      <w:r w:rsidR="00D8118D" w:rsidRPr="00D8118D">
        <w:rPr>
          <w:rFonts w:ascii="Times New Roman" w:eastAsia="Times New Roman" w:hAnsi="Times New Roman" w:cs="Times New Roman"/>
          <w:lang w:val="pl-PL"/>
        </w:rPr>
        <w:t xml:space="preserve"> "we wszelkich postępowaniach sądowych i administracyjnych mających wpływ na dziecko". Komitet podkreśla, że niniejsze postanowienie odnosi się do wszystkich istotnych postępowań sądowych mających wpływ na dziecko bez ogranicze</w:t>
      </w:r>
      <w:r w:rsidR="005B4081">
        <w:rPr>
          <w:rFonts w:ascii="Times New Roman" w:eastAsia="Times New Roman" w:hAnsi="Times New Roman" w:cs="Times New Roman"/>
          <w:lang w:val="pl-PL"/>
        </w:rPr>
        <w:t>ń</w:t>
      </w:r>
      <w:r w:rsidR="00D8118D" w:rsidRPr="00D8118D">
        <w:rPr>
          <w:rFonts w:ascii="Times New Roman" w:eastAsia="Times New Roman" w:hAnsi="Times New Roman" w:cs="Times New Roman"/>
          <w:lang w:val="pl-PL"/>
        </w:rPr>
        <w:t xml:space="preserve">, w tym, na przykład, </w:t>
      </w:r>
      <w:r w:rsidR="00ED185C">
        <w:rPr>
          <w:rFonts w:ascii="Times New Roman" w:eastAsia="Times New Roman" w:hAnsi="Times New Roman" w:cs="Times New Roman"/>
          <w:lang w:val="pl-PL"/>
        </w:rPr>
        <w:t xml:space="preserve">o </w:t>
      </w:r>
      <w:r w:rsidR="005B4081" w:rsidRPr="00D8118D">
        <w:rPr>
          <w:rFonts w:ascii="Times New Roman" w:eastAsia="Times New Roman" w:hAnsi="Times New Roman" w:cs="Times New Roman"/>
          <w:lang w:val="pl-PL"/>
        </w:rPr>
        <w:t>separacj</w:t>
      </w:r>
      <w:r w:rsidR="00ED185C">
        <w:rPr>
          <w:rFonts w:ascii="Times New Roman" w:eastAsia="Times New Roman" w:hAnsi="Times New Roman" w:cs="Times New Roman"/>
          <w:lang w:val="pl-PL"/>
        </w:rPr>
        <w:t>ę</w:t>
      </w:r>
      <w:r w:rsidR="005B4081" w:rsidRPr="00D8118D">
        <w:rPr>
          <w:rFonts w:ascii="Times New Roman" w:eastAsia="Times New Roman" w:hAnsi="Times New Roman" w:cs="Times New Roman"/>
          <w:lang w:val="pl-PL"/>
        </w:rPr>
        <w:t xml:space="preserve"> </w:t>
      </w:r>
      <w:r w:rsidR="00D8118D" w:rsidRPr="00D8118D">
        <w:rPr>
          <w:rFonts w:ascii="Times New Roman" w:eastAsia="Times New Roman" w:hAnsi="Times New Roman" w:cs="Times New Roman"/>
          <w:lang w:val="pl-PL"/>
        </w:rPr>
        <w:t xml:space="preserve">rodziców, </w:t>
      </w:r>
      <w:r w:rsidR="00B54259">
        <w:rPr>
          <w:rFonts w:ascii="Times New Roman" w:eastAsia="Times New Roman" w:hAnsi="Times New Roman" w:cs="Times New Roman"/>
          <w:lang w:val="pl-PL"/>
        </w:rPr>
        <w:t>miejsce zamieszkania</w:t>
      </w:r>
      <w:r w:rsidR="00D8118D" w:rsidRPr="00D8118D">
        <w:rPr>
          <w:rFonts w:ascii="Times New Roman" w:eastAsia="Times New Roman" w:hAnsi="Times New Roman" w:cs="Times New Roman"/>
          <w:lang w:val="pl-PL"/>
        </w:rPr>
        <w:t xml:space="preserve">, </w:t>
      </w:r>
      <w:r w:rsidR="005B4081" w:rsidRPr="00D8118D">
        <w:rPr>
          <w:rFonts w:ascii="Times New Roman" w:eastAsia="Times New Roman" w:hAnsi="Times New Roman" w:cs="Times New Roman"/>
          <w:lang w:val="pl-PL"/>
        </w:rPr>
        <w:t>opiek</w:t>
      </w:r>
      <w:r w:rsidR="00ED185C">
        <w:rPr>
          <w:rFonts w:ascii="Times New Roman" w:eastAsia="Times New Roman" w:hAnsi="Times New Roman" w:cs="Times New Roman"/>
          <w:lang w:val="pl-PL"/>
        </w:rPr>
        <w:t xml:space="preserve">ę </w:t>
      </w:r>
      <w:r w:rsidR="00D8118D" w:rsidRPr="00D8118D">
        <w:rPr>
          <w:rFonts w:ascii="Times New Roman" w:eastAsia="Times New Roman" w:hAnsi="Times New Roman" w:cs="Times New Roman"/>
          <w:lang w:val="pl-PL"/>
        </w:rPr>
        <w:t xml:space="preserve">i </w:t>
      </w:r>
      <w:r w:rsidR="005B4081" w:rsidRPr="00D8118D">
        <w:rPr>
          <w:rFonts w:ascii="Times New Roman" w:eastAsia="Times New Roman" w:hAnsi="Times New Roman" w:cs="Times New Roman"/>
          <w:lang w:val="pl-PL"/>
        </w:rPr>
        <w:t>adopcj</w:t>
      </w:r>
      <w:r w:rsidR="00ED185C">
        <w:rPr>
          <w:rFonts w:ascii="Times New Roman" w:eastAsia="Times New Roman" w:hAnsi="Times New Roman" w:cs="Times New Roman"/>
          <w:lang w:val="pl-PL"/>
        </w:rPr>
        <w:t>ę</w:t>
      </w:r>
      <w:r w:rsidRPr="00D8118D">
        <w:rPr>
          <w:rFonts w:ascii="Times New Roman" w:eastAsia="Times New Roman" w:hAnsi="Times New Roman" w:cs="Times New Roman"/>
          <w:lang w:val="pl-PL"/>
        </w:rPr>
        <w:t xml:space="preserve"> ...</w:t>
      </w:r>
    </w:p>
    <w:p w:rsidR="00A77841" w:rsidRPr="006441C0" w:rsidRDefault="00A77841" w:rsidP="00D8381D">
      <w:pPr>
        <w:pStyle w:val="ECHRParaQuote"/>
        <w:rPr>
          <w:rFonts w:ascii="Times New Roman" w:eastAsia="Times New Roman" w:hAnsi="Times New Roman" w:cs="Times New Roman"/>
          <w:b/>
          <w:lang w:val="pl-PL"/>
        </w:rPr>
      </w:pPr>
      <w:r w:rsidRPr="006441C0">
        <w:rPr>
          <w:rFonts w:ascii="Times New Roman" w:eastAsia="Times New Roman" w:hAnsi="Times New Roman" w:cs="Times New Roman"/>
          <w:b/>
          <w:lang w:val="pl-PL"/>
        </w:rPr>
        <w:t>(ii)  “</w:t>
      </w:r>
      <w:r w:rsidR="006441C0" w:rsidRPr="006441C0">
        <w:rPr>
          <w:rFonts w:ascii="Times New Roman" w:eastAsia="Times New Roman" w:hAnsi="Times New Roman" w:cs="Times New Roman"/>
          <w:b/>
          <w:lang w:val="pl-PL"/>
        </w:rPr>
        <w:t>Albo bezpośrednio albo za pośrednictwem przedstawiciela lub odpowiedniego organu</w:t>
      </w:r>
      <w:r w:rsidRPr="006441C0">
        <w:rPr>
          <w:rFonts w:ascii="Times New Roman" w:eastAsia="Times New Roman" w:hAnsi="Times New Roman" w:cs="Times New Roman"/>
          <w:b/>
          <w:lang w:val="pl-PL"/>
        </w:rPr>
        <w:t>”</w:t>
      </w:r>
    </w:p>
    <w:p w:rsidR="00A77841" w:rsidRPr="006441C0"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35.  </w:t>
      </w:r>
      <w:r w:rsidR="006441C0" w:rsidRPr="006441C0">
        <w:rPr>
          <w:rFonts w:ascii="Times New Roman" w:eastAsia="Times New Roman" w:hAnsi="Times New Roman" w:cs="Times New Roman"/>
          <w:lang w:val="pl-PL"/>
        </w:rPr>
        <w:t>Po tym, jak dziecko postanowiło</w:t>
      </w:r>
      <w:r w:rsidR="00ED185C">
        <w:rPr>
          <w:rFonts w:ascii="Times New Roman" w:eastAsia="Times New Roman" w:hAnsi="Times New Roman" w:cs="Times New Roman"/>
          <w:lang w:val="pl-PL"/>
        </w:rPr>
        <w:t>,</w:t>
      </w:r>
      <w:r w:rsidR="006441C0">
        <w:rPr>
          <w:rFonts w:ascii="Times New Roman" w:eastAsia="Times New Roman" w:hAnsi="Times New Roman" w:cs="Times New Roman"/>
          <w:lang w:val="pl-PL"/>
        </w:rPr>
        <w:t xml:space="preserve"> </w:t>
      </w:r>
      <w:r w:rsidR="005B4081">
        <w:rPr>
          <w:rFonts w:ascii="Times New Roman" w:eastAsia="Times New Roman" w:hAnsi="Times New Roman" w:cs="Times New Roman"/>
          <w:lang w:val="pl-PL"/>
        </w:rPr>
        <w:t>że chce być wysłuchane</w:t>
      </w:r>
      <w:r w:rsidR="006441C0" w:rsidRPr="006441C0">
        <w:rPr>
          <w:rFonts w:ascii="Times New Roman" w:eastAsia="Times New Roman" w:hAnsi="Times New Roman" w:cs="Times New Roman"/>
          <w:lang w:val="pl-PL"/>
        </w:rPr>
        <w:t xml:space="preserve">, musi zdecydować, </w:t>
      </w:r>
      <w:r w:rsidR="005B4081">
        <w:rPr>
          <w:rFonts w:ascii="Times New Roman" w:eastAsia="Times New Roman" w:hAnsi="Times New Roman" w:cs="Times New Roman"/>
          <w:lang w:val="pl-PL"/>
        </w:rPr>
        <w:t>w jaki sposób</w:t>
      </w:r>
      <w:r w:rsidR="005B4081" w:rsidRPr="006441C0">
        <w:rPr>
          <w:rFonts w:ascii="Times New Roman" w:eastAsia="Times New Roman" w:hAnsi="Times New Roman" w:cs="Times New Roman"/>
          <w:lang w:val="pl-PL"/>
        </w:rPr>
        <w:t xml:space="preserve"> </w:t>
      </w:r>
      <w:r w:rsidR="006441C0" w:rsidRPr="006441C0">
        <w:rPr>
          <w:rFonts w:ascii="Times New Roman" w:eastAsia="Times New Roman" w:hAnsi="Times New Roman" w:cs="Times New Roman"/>
          <w:lang w:val="pl-PL"/>
        </w:rPr>
        <w:t>zostać wysłuchanym: "bezpośrednio, za pośrednictwem przedstawiciela lub właściwego organu". Komitet zaleca, aby w miarę możliwości dziecko miało możliwość bezpośredniego wysłuchania w każdym postępowaniu</w:t>
      </w:r>
      <w:r w:rsidRPr="006441C0">
        <w:rPr>
          <w:rFonts w:ascii="Times New Roman" w:eastAsia="Times New Roman" w:hAnsi="Times New Roman" w:cs="Times New Roman"/>
          <w:lang w:val="pl-PL"/>
        </w:rPr>
        <w:t>.</w:t>
      </w:r>
    </w:p>
    <w:p w:rsidR="00A77841" w:rsidRPr="006441C0"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36.  </w:t>
      </w:r>
      <w:r w:rsidR="006441C0" w:rsidRPr="006441C0">
        <w:rPr>
          <w:rFonts w:ascii="Times New Roman" w:eastAsia="Times New Roman" w:hAnsi="Times New Roman" w:cs="Times New Roman"/>
          <w:lang w:val="pl-PL"/>
        </w:rPr>
        <w:t xml:space="preserve">Przedstawicielem może być rodzic (rodzice), prawnik lub inna osoba (między innymi pracownik socjalny). Należy jednak podkreślić, że w wielu przypadkach (cywilnych, karnych lub administracyjnych) istnieje ryzyko konfliktu interesów między dzieckiem a ich najbardziej oczywistym przedstawicielem (rodzicem). Jeśli przesłuchanie dziecka odbywa się za pośrednictwem przedstawiciela, niezwykle ważne jest, aby opinie dziecka były przekazywane w sposób prawidłowy </w:t>
      </w:r>
      <w:r w:rsidR="007B5FDA">
        <w:rPr>
          <w:rFonts w:ascii="Times New Roman" w:eastAsia="Times New Roman" w:hAnsi="Times New Roman" w:cs="Times New Roman"/>
          <w:lang w:val="pl-PL"/>
        </w:rPr>
        <w:t>do osoby podejmującej decyzję</w:t>
      </w:r>
      <w:r w:rsidR="006441C0" w:rsidRPr="006441C0">
        <w:rPr>
          <w:rFonts w:ascii="Times New Roman" w:eastAsia="Times New Roman" w:hAnsi="Times New Roman" w:cs="Times New Roman"/>
          <w:lang w:val="pl-PL"/>
        </w:rPr>
        <w:t xml:space="preserve"> przez przedstawiciela. Wybrany sposób powinien być określony przez dziecko (lub przez właściwy organ w miarę potrzeb</w:t>
      </w:r>
      <w:r w:rsidR="008079FF">
        <w:rPr>
          <w:rFonts w:ascii="Times New Roman" w:eastAsia="Times New Roman" w:hAnsi="Times New Roman" w:cs="Times New Roman"/>
          <w:lang w:val="pl-PL"/>
        </w:rPr>
        <w:t>y</w:t>
      </w:r>
      <w:r w:rsidR="006441C0" w:rsidRPr="006441C0">
        <w:rPr>
          <w:rFonts w:ascii="Times New Roman" w:eastAsia="Times New Roman" w:hAnsi="Times New Roman" w:cs="Times New Roman"/>
          <w:lang w:val="pl-PL"/>
        </w:rPr>
        <w:t xml:space="preserve">) zgodnie z </w:t>
      </w:r>
      <w:r w:rsidR="006441C0">
        <w:rPr>
          <w:rFonts w:ascii="Times New Roman" w:eastAsia="Times New Roman" w:hAnsi="Times New Roman" w:cs="Times New Roman"/>
          <w:lang w:val="pl-PL"/>
        </w:rPr>
        <w:t>jego</w:t>
      </w:r>
      <w:r w:rsidR="006441C0" w:rsidRPr="006441C0">
        <w:rPr>
          <w:rFonts w:ascii="Times New Roman" w:eastAsia="Times New Roman" w:hAnsi="Times New Roman" w:cs="Times New Roman"/>
          <w:lang w:val="pl-PL"/>
        </w:rPr>
        <w:t xml:space="preserve"> szczególną sytuacją. Przedstawiciele muszą mieć wystarczającą wiedzę i zrozumienie różnych aspektów procesu podejmowania decyzji oraz doświadczenia w pracy z dziećmi</w:t>
      </w:r>
      <w:r w:rsidRPr="006441C0">
        <w:rPr>
          <w:rFonts w:ascii="Times New Roman" w:eastAsia="Times New Roman" w:hAnsi="Times New Roman" w:cs="Times New Roman"/>
          <w:lang w:val="pl-PL"/>
        </w:rPr>
        <w:t>.</w:t>
      </w:r>
    </w:p>
    <w:p w:rsidR="00A77841" w:rsidRPr="006441C0"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37.  </w:t>
      </w:r>
      <w:r w:rsidR="006441C0" w:rsidRPr="006441C0">
        <w:rPr>
          <w:rFonts w:ascii="Times New Roman" w:eastAsia="Times New Roman" w:hAnsi="Times New Roman" w:cs="Times New Roman"/>
          <w:lang w:val="pl-PL"/>
        </w:rPr>
        <w:t>Przedstawiciel musi mieć</w:t>
      </w:r>
      <w:r w:rsidR="006441C0">
        <w:rPr>
          <w:rFonts w:ascii="Times New Roman" w:eastAsia="Times New Roman" w:hAnsi="Times New Roman" w:cs="Times New Roman"/>
          <w:lang w:val="pl-PL"/>
        </w:rPr>
        <w:t xml:space="preserve"> świadomość, że reprezentuje </w:t>
      </w:r>
      <w:r w:rsidR="006441C0" w:rsidRPr="006441C0">
        <w:rPr>
          <w:rFonts w:ascii="Times New Roman" w:eastAsia="Times New Roman" w:hAnsi="Times New Roman" w:cs="Times New Roman"/>
          <w:lang w:val="pl-PL"/>
        </w:rPr>
        <w:t>wyłącznie interesy dziecka, a nie intere</w:t>
      </w:r>
      <w:r w:rsidR="00411501">
        <w:rPr>
          <w:rFonts w:ascii="Times New Roman" w:eastAsia="Times New Roman" w:hAnsi="Times New Roman" w:cs="Times New Roman"/>
          <w:lang w:val="pl-PL"/>
        </w:rPr>
        <w:t>sy</w:t>
      </w:r>
      <w:r w:rsidR="006441C0" w:rsidRPr="006441C0">
        <w:rPr>
          <w:rFonts w:ascii="Times New Roman" w:eastAsia="Times New Roman" w:hAnsi="Times New Roman" w:cs="Times New Roman"/>
          <w:lang w:val="pl-PL"/>
        </w:rPr>
        <w:t xml:space="preserve"> innych osób (rodziców), instytucji lub org</w:t>
      </w:r>
      <w:r w:rsidR="006441C0">
        <w:rPr>
          <w:rFonts w:ascii="Times New Roman" w:eastAsia="Times New Roman" w:hAnsi="Times New Roman" w:cs="Times New Roman"/>
          <w:lang w:val="pl-PL"/>
        </w:rPr>
        <w:t>anów (np. d</w:t>
      </w:r>
      <w:r w:rsidR="006441C0" w:rsidRPr="006441C0">
        <w:rPr>
          <w:rFonts w:ascii="Times New Roman" w:eastAsia="Times New Roman" w:hAnsi="Times New Roman" w:cs="Times New Roman"/>
          <w:lang w:val="pl-PL"/>
        </w:rPr>
        <w:t xml:space="preserve">omów mieszkalnych, administracji lub społeczeństwa). Należy opracować kodeksy postępowania dla przedstawicieli, którzy zostali wyznaczeni do </w:t>
      </w:r>
      <w:r w:rsidR="008079FF">
        <w:rPr>
          <w:rFonts w:ascii="Times New Roman" w:eastAsia="Times New Roman" w:hAnsi="Times New Roman" w:cs="Times New Roman"/>
          <w:lang w:val="pl-PL"/>
        </w:rPr>
        <w:t>przekazywania</w:t>
      </w:r>
      <w:r w:rsidR="008079FF" w:rsidRPr="006441C0">
        <w:rPr>
          <w:rFonts w:ascii="Times New Roman" w:eastAsia="Times New Roman" w:hAnsi="Times New Roman" w:cs="Times New Roman"/>
          <w:lang w:val="pl-PL"/>
        </w:rPr>
        <w:t xml:space="preserve"> </w:t>
      </w:r>
      <w:r w:rsidR="006441C0" w:rsidRPr="006441C0">
        <w:rPr>
          <w:rFonts w:ascii="Times New Roman" w:eastAsia="Times New Roman" w:hAnsi="Times New Roman" w:cs="Times New Roman"/>
          <w:lang w:val="pl-PL"/>
        </w:rPr>
        <w:t>poglądów dziecka</w:t>
      </w:r>
      <w:r w:rsidRPr="006441C0">
        <w:rPr>
          <w:rFonts w:ascii="Times New Roman" w:eastAsia="Times New Roman" w:hAnsi="Times New Roman" w:cs="Times New Roman"/>
          <w:lang w:val="pl-PL"/>
        </w:rPr>
        <w:t>.</w:t>
      </w:r>
    </w:p>
    <w:p w:rsidR="00A77841" w:rsidRPr="004239A9"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lastRenderedPageBreak/>
        <w:t>...</w:t>
      </w:r>
    </w:p>
    <w:p w:rsidR="00A77841" w:rsidRPr="006441C0" w:rsidRDefault="00A77841" w:rsidP="00D8381D">
      <w:pPr>
        <w:pStyle w:val="ECHRParaQuote"/>
        <w:jc w:val="center"/>
        <w:rPr>
          <w:rFonts w:ascii="Times New Roman" w:eastAsia="Times New Roman" w:hAnsi="Times New Roman" w:cs="Times New Roman"/>
          <w:b/>
          <w:lang w:val="pl-PL"/>
        </w:rPr>
      </w:pPr>
      <w:r w:rsidRPr="004239A9">
        <w:rPr>
          <w:rFonts w:ascii="Times New Roman" w:eastAsia="Times New Roman" w:hAnsi="Times New Roman" w:cs="Times New Roman"/>
          <w:b/>
          <w:lang w:val="pl-PL"/>
        </w:rPr>
        <w:t>2.  </w:t>
      </w:r>
      <w:r w:rsidR="006441C0" w:rsidRPr="006441C0">
        <w:rPr>
          <w:rFonts w:ascii="Times New Roman" w:eastAsia="Times New Roman" w:hAnsi="Times New Roman" w:cs="Times New Roman"/>
          <w:b/>
          <w:lang w:val="pl-PL"/>
        </w:rPr>
        <w:t xml:space="preserve">Kroki w celu wdrożenia prawa dziecka do </w:t>
      </w:r>
      <w:r w:rsidR="00411501">
        <w:rPr>
          <w:rFonts w:ascii="Times New Roman" w:eastAsia="Times New Roman" w:hAnsi="Times New Roman" w:cs="Times New Roman"/>
          <w:b/>
          <w:lang w:val="pl-PL"/>
        </w:rPr>
        <w:t xml:space="preserve">bycia </w:t>
      </w:r>
      <w:r w:rsidR="006441C0" w:rsidRPr="006441C0">
        <w:rPr>
          <w:rFonts w:ascii="Times New Roman" w:eastAsia="Times New Roman" w:hAnsi="Times New Roman" w:cs="Times New Roman"/>
          <w:b/>
          <w:lang w:val="pl-PL"/>
        </w:rPr>
        <w:t>wysłuchania</w:t>
      </w:r>
    </w:p>
    <w:p w:rsidR="00A77841" w:rsidRPr="006441C0"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40.  </w:t>
      </w:r>
      <w:r w:rsidR="006918C3">
        <w:rPr>
          <w:rFonts w:ascii="Times New Roman" w:eastAsia="Times New Roman" w:hAnsi="Times New Roman" w:cs="Times New Roman"/>
          <w:lang w:val="pl-PL"/>
        </w:rPr>
        <w:t>Wdrożenie dwóch ustępów A</w:t>
      </w:r>
      <w:r w:rsidR="006441C0" w:rsidRPr="006441C0">
        <w:rPr>
          <w:rFonts w:ascii="Times New Roman" w:eastAsia="Times New Roman" w:hAnsi="Times New Roman" w:cs="Times New Roman"/>
          <w:lang w:val="pl-PL"/>
        </w:rPr>
        <w:t>rtykułu 12 wymaga pięciu kroków, które należy podjąć, aby skutecznie zrealizować prawo do bycia wysłuchanym w każdym przypadku, gdy dana kwestia dotyczy dziecka lub gdy dziecko je</w:t>
      </w:r>
      <w:r w:rsidR="006441C0">
        <w:rPr>
          <w:rFonts w:ascii="Times New Roman" w:eastAsia="Times New Roman" w:hAnsi="Times New Roman" w:cs="Times New Roman"/>
          <w:lang w:val="pl-PL"/>
        </w:rPr>
        <w:t xml:space="preserve">st proszone o przedstawienie </w:t>
      </w:r>
      <w:r w:rsidR="00411501">
        <w:rPr>
          <w:rFonts w:ascii="Times New Roman" w:eastAsia="Times New Roman" w:hAnsi="Times New Roman" w:cs="Times New Roman"/>
          <w:lang w:val="pl-PL"/>
        </w:rPr>
        <w:t xml:space="preserve">swoich </w:t>
      </w:r>
      <w:r w:rsidR="006441C0" w:rsidRPr="006441C0">
        <w:rPr>
          <w:rFonts w:ascii="Times New Roman" w:eastAsia="Times New Roman" w:hAnsi="Times New Roman" w:cs="Times New Roman"/>
          <w:lang w:val="pl-PL"/>
        </w:rPr>
        <w:t>poglądów w formalnym postępowaniu</w:t>
      </w:r>
      <w:r w:rsidR="00390BDF">
        <w:rPr>
          <w:rFonts w:ascii="Times New Roman" w:eastAsia="Times New Roman" w:hAnsi="Times New Roman" w:cs="Times New Roman"/>
          <w:lang w:val="pl-PL"/>
        </w:rPr>
        <w:t>,</w:t>
      </w:r>
      <w:r w:rsidR="006441C0" w:rsidRPr="006441C0">
        <w:rPr>
          <w:rFonts w:ascii="Times New Roman" w:eastAsia="Times New Roman" w:hAnsi="Times New Roman" w:cs="Times New Roman"/>
          <w:lang w:val="pl-PL"/>
        </w:rPr>
        <w:t xml:space="preserve"> </w:t>
      </w:r>
      <w:r w:rsidR="006441C0">
        <w:rPr>
          <w:rFonts w:ascii="Times New Roman" w:eastAsia="Times New Roman" w:hAnsi="Times New Roman" w:cs="Times New Roman"/>
          <w:lang w:val="pl-PL"/>
        </w:rPr>
        <w:t>p</w:t>
      </w:r>
      <w:r w:rsidR="006441C0" w:rsidRPr="006441C0">
        <w:rPr>
          <w:rFonts w:ascii="Times New Roman" w:eastAsia="Times New Roman" w:hAnsi="Times New Roman" w:cs="Times New Roman"/>
          <w:lang w:val="pl-PL"/>
        </w:rPr>
        <w:t xml:space="preserve">odobnie </w:t>
      </w:r>
      <w:r w:rsidR="00411501">
        <w:rPr>
          <w:rFonts w:ascii="Times New Roman" w:eastAsia="Times New Roman" w:hAnsi="Times New Roman" w:cs="Times New Roman"/>
          <w:lang w:val="pl-PL"/>
        </w:rPr>
        <w:t>przy alternatywnym rozwiązywaniu sporów</w:t>
      </w:r>
      <w:r w:rsidR="006441C0" w:rsidRPr="006441C0">
        <w:rPr>
          <w:rFonts w:ascii="Times New Roman" w:eastAsia="Times New Roman" w:hAnsi="Times New Roman" w:cs="Times New Roman"/>
          <w:lang w:val="pl-PL"/>
        </w:rPr>
        <w:t xml:space="preserve"> </w:t>
      </w:r>
      <w:r w:rsidR="00411501">
        <w:rPr>
          <w:rFonts w:ascii="Times New Roman" w:eastAsia="Times New Roman" w:hAnsi="Times New Roman" w:cs="Times New Roman"/>
          <w:lang w:val="pl-PL"/>
        </w:rPr>
        <w:t>związanych ze sprawą</w:t>
      </w:r>
      <w:r w:rsidR="006441C0" w:rsidRPr="006441C0">
        <w:rPr>
          <w:rFonts w:ascii="Times New Roman" w:eastAsia="Times New Roman" w:hAnsi="Times New Roman" w:cs="Times New Roman"/>
          <w:lang w:val="pl-PL"/>
        </w:rPr>
        <w:t>. Wymogi te muszą być stosowane w sposób, który jest odpowiedni dla danego kontekstu</w:t>
      </w:r>
      <w:r w:rsidRPr="006441C0">
        <w:rPr>
          <w:rFonts w:ascii="Times New Roman" w:eastAsia="Times New Roman" w:hAnsi="Times New Roman" w:cs="Times New Roman"/>
          <w:lang w:val="pl-PL"/>
        </w:rPr>
        <w:t>.</w:t>
      </w:r>
    </w:p>
    <w:p w:rsidR="00A77841" w:rsidRPr="005C1BA6" w:rsidRDefault="00A77841" w:rsidP="00D8381D">
      <w:pPr>
        <w:pStyle w:val="ECHRParaQuote"/>
        <w:rPr>
          <w:rFonts w:ascii="Times New Roman" w:eastAsia="Times New Roman" w:hAnsi="Times New Roman" w:cs="Times New Roman"/>
          <w:lang w:val="pl-PL"/>
        </w:rPr>
      </w:pPr>
      <w:r w:rsidRPr="005C1BA6">
        <w:rPr>
          <w:rFonts w:ascii="Times New Roman" w:eastAsia="Times New Roman" w:hAnsi="Times New Roman" w:cs="Times New Roman"/>
          <w:lang w:val="pl-PL"/>
        </w:rPr>
        <w:t>...</w:t>
      </w:r>
    </w:p>
    <w:p w:rsidR="00A77841" w:rsidRPr="005C1BA6" w:rsidRDefault="00A77841" w:rsidP="00D8381D">
      <w:pPr>
        <w:pStyle w:val="ECHRParaQuote"/>
        <w:rPr>
          <w:rFonts w:ascii="Times New Roman" w:eastAsia="Times New Roman" w:hAnsi="Times New Roman" w:cs="Times New Roman"/>
          <w:b/>
          <w:lang w:val="pl-PL"/>
        </w:rPr>
      </w:pPr>
      <w:r w:rsidRPr="005C1BA6">
        <w:rPr>
          <w:rFonts w:ascii="Times New Roman" w:eastAsia="Times New Roman" w:hAnsi="Times New Roman" w:cs="Times New Roman"/>
          <w:b/>
          <w:lang w:val="pl-PL"/>
        </w:rPr>
        <w:t>(c)  </w:t>
      </w:r>
      <w:r w:rsidR="006441C0" w:rsidRPr="005C1BA6">
        <w:rPr>
          <w:rFonts w:ascii="Times New Roman" w:eastAsia="Times New Roman" w:hAnsi="Times New Roman" w:cs="Times New Roman"/>
          <w:b/>
          <w:lang w:val="pl-PL"/>
        </w:rPr>
        <w:t>Ocena zdolności dziecka</w:t>
      </w:r>
    </w:p>
    <w:p w:rsidR="00A77841" w:rsidRPr="004239A9" w:rsidRDefault="00A77841" w:rsidP="00D8381D">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44.  </w:t>
      </w:r>
      <w:r w:rsidR="00390BDF">
        <w:rPr>
          <w:rFonts w:ascii="Times New Roman" w:eastAsia="Times New Roman" w:hAnsi="Times New Roman" w:cs="Times New Roman"/>
          <w:lang w:val="pl-PL"/>
        </w:rPr>
        <w:t>W stosunku do poglądów</w:t>
      </w:r>
      <w:r w:rsidR="00390BDF" w:rsidRPr="006441C0">
        <w:rPr>
          <w:rFonts w:ascii="Times New Roman" w:eastAsia="Times New Roman" w:hAnsi="Times New Roman" w:cs="Times New Roman"/>
          <w:lang w:val="pl-PL"/>
        </w:rPr>
        <w:t xml:space="preserve"> </w:t>
      </w:r>
      <w:r w:rsidR="006441C0" w:rsidRPr="006441C0">
        <w:rPr>
          <w:rFonts w:ascii="Times New Roman" w:eastAsia="Times New Roman" w:hAnsi="Times New Roman" w:cs="Times New Roman"/>
          <w:lang w:val="pl-PL"/>
        </w:rPr>
        <w:t xml:space="preserve">dziecka </w:t>
      </w:r>
      <w:r w:rsidR="00390BDF">
        <w:rPr>
          <w:rFonts w:ascii="Times New Roman" w:eastAsia="Times New Roman" w:hAnsi="Times New Roman" w:cs="Times New Roman"/>
          <w:lang w:val="pl-PL"/>
        </w:rPr>
        <w:t>należy przykładać odpowiednią</w:t>
      </w:r>
      <w:r w:rsidR="00887B1C">
        <w:rPr>
          <w:rFonts w:ascii="Times New Roman" w:eastAsia="Times New Roman" w:hAnsi="Times New Roman" w:cs="Times New Roman"/>
          <w:lang w:val="pl-PL"/>
        </w:rPr>
        <w:t xml:space="preserve"> </w:t>
      </w:r>
      <w:r w:rsidR="006441C0">
        <w:rPr>
          <w:rFonts w:ascii="Times New Roman" w:eastAsia="Times New Roman" w:hAnsi="Times New Roman" w:cs="Times New Roman"/>
          <w:lang w:val="pl-PL"/>
        </w:rPr>
        <w:t>wag</w:t>
      </w:r>
      <w:r w:rsidR="005E60E0">
        <w:rPr>
          <w:rFonts w:ascii="Times New Roman" w:eastAsia="Times New Roman" w:hAnsi="Times New Roman" w:cs="Times New Roman"/>
          <w:lang w:val="pl-PL"/>
        </w:rPr>
        <w:t>ę</w:t>
      </w:r>
      <w:r w:rsidR="006441C0" w:rsidRPr="006441C0">
        <w:rPr>
          <w:rFonts w:ascii="Times New Roman" w:eastAsia="Times New Roman" w:hAnsi="Times New Roman" w:cs="Times New Roman"/>
          <w:lang w:val="pl-PL"/>
        </w:rPr>
        <w:t>, gdy</w:t>
      </w:r>
      <w:r w:rsidR="005E60E0">
        <w:rPr>
          <w:rFonts w:ascii="Times New Roman" w:eastAsia="Times New Roman" w:hAnsi="Times New Roman" w:cs="Times New Roman"/>
          <w:lang w:val="pl-PL"/>
        </w:rPr>
        <w:t>ż</w:t>
      </w:r>
      <w:r w:rsidR="006441C0" w:rsidRPr="006441C0">
        <w:rPr>
          <w:rFonts w:ascii="Times New Roman" w:eastAsia="Times New Roman" w:hAnsi="Times New Roman" w:cs="Times New Roman"/>
          <w:lang w:val="pl-PL"/>
        </w:rPr>
        <w:t xml:space="preserve"> analiza poszczególnych przypadków wskazuje, </w:t>
      </w:r>
      <w:r w:rsidR="006441C0">
        <w:rPr>
          <w:rFonts w:ascii="Times New Roman" w:eastAsia="Times New Roman" w:hAnsi="Times New Roman" w:cs="Times New Roman"/>
          <w:lang w:val="pl-PL"/>
        </w:rPr>
        <w:t>że</w:t>
      </w:r>
      <w:r w:rsidR="006441C0" w:rsidRPr="006441C0">
        <w:rPr>
          <w:rFonts w:ascii="Times New Roman" w:eastAsia="Times New Roman" w:hAnsi="Times New Roman" w:cs="Times New Roman"/>
          <w:lang w:val="pl-PL"/>
        </w:rPr>
        <w:t xml:space="preserve"> dziecko jest zdolne do </w:t>
      </w:r>
      <w:r w:rsidR="00887B1C">
        <w:rPr>
          <w:rFonts w:ascii="Times New Roman" w:eastAsia="Times New Roman" w:hAnsi="Times New Roman" w:cs="Times New Roman"/>
          <w:lang w:val="pl-PL"/>
        </w:rPr>
        <w:t>kształtowa</w:t>
      </w:r>
      <w:r w:rsidR="006441C0" w:rsidRPr="006441C0">
        <w:rPr>
          <w:rFonts w:ascii="Times New Roman" w:eastAsia="Times New Roman" w:hAnsi="Times New Roman" w:cs="Times New Roman"/>
          <w:lang w:val="pl-PL"/>
        </w:rPr>
        <w:t>nia własnych poglądów. Jeśli dziecko jest zdolne do form</w:t>
      </w:r>
      <w:r w:rsidR="00887B1C">
        <w:rPr>
          <w:rFonts w:ascii="Times New Roman" w:eastAsia="Times New Roman" w:hAnsi="Times New Roman" w:cs="Times New Roman"/>
          <w:lang w:val="pl-PL"/>
        </w:rPr>
        <w:t>uł</w:t>
      </w:r>
      <w:r w:rsidR="006441C0" w:rsidRPr="006441C0">
        <w:rPr>
          <w:rFonts w:ascii="Times New Roman" w:eastAsia="Times New Roman" w:hAnsi="Times New Roman" w:cs="Times New Roman"/>
          <w:lang w:val="pl-PL"/>
        </w:rPr>
        <w:t xml:space="preserve">owania własnych poglądów w rozsądny i niezależny sposób, </w:t>
      </w:r>
      <w:r w:rsidR="00887B1C">
        <w:rPr>
          <w:rFonts w:ascii="Times New Roman" w:eastAsia="Times New Roman" w:hAnsi="Times New Roman" w:cs="Times New Roman"/>
          <w:lang w:val="pl-PL"/>
        </w:rPr>
        <w:t>osoba podejmująca decyzję</w:t>
      </w:r>
      <w:r w:rsidR="00887B1C" w:rsidRPr="006441C0">
        <w:rPr>
          <w:rFonts w:ascii="Times New Roman" w:eastAsia="Times New Roman" w:hAnsi="Times New Roman" w:cs="Times New Roman"/>
          <w:lang w:val="pl-PL"/>
        </w:rPr>
        <w:t xml:space="preserve"> </w:t>
      </w:r>
      <w:r w:rsidR="006441C0" w:rsidRPr="006441C0">
        <w:rPr>
          <w:rFonts w:ascii="Times New Roman" w:eastAsia="Times New Roman" w:hAnsi="Times New Roman" w:cs="Times New Roman"/>
          <w:lang w:val="pl-PL"/>
        </w:rPr>
        <w:t xml:space="preserve">musi rozważyć poglądy dziecka jako istotny czynnik w rozwiązywaniu problemu. </w:t>
      </w:r>
      <w:r w:rsidR="006441C0" w:rsidRPr="004239A9">
        <w:rPr>
          <w:rFonts w:ascii="Times New Roman" w:eastAsia="Times New Roman" w:hAnsi="Times New Roman" w:cs="Times New Roman"/>
          <w:lang w:val="pl-PL"/>
        </w:rPr>
        <w:t>Należy opracować dobrą praktykę oceny zdolności dziecka</w:t>
      </w:r>
      <w:r w:rsidRPr="004239A9">
        <w:rPr>
          <w:rFonts w:ascii="Times New Roman" w:eastAsia="Times New Roman" w:hAnsi="Times New Roman" w:cs="Times New Roman"/>
          <w:lang w:val="pl-PL"/>
        </w:rPr>
        <w:t>.</w:t>
      </w:r>
    </w:p>
    <w:p w:rsidR="00A77841" w:rsidRPr="004239A9" w:rsidRDefault="00A77841" w:rsidP="00D8381D">
      <w:pPr>
        <w:pStyle w:val="ECHRParaQuote"/>
        <w:rPr>
          <w:rFonts w:ascii="Times New Roman" w:eastAsia="Times New Roman" w:hAnsi="Times New Roman" w:cs="Times New Roman"/>
          <w:b/>
          <w:lang w:val="pl-PL"/>
        </w:rPr>
      </w:pPr>
      <w:r w:rsidRPr="004239A9">
        <w:rPr>
          <w:rFonts w:ascii="Times New Roman" w:eastAsia="Times New Roman" w:hAnsi="Times New Roman" w:cs="Times New Roman"/>
          <w:b/>
          <w:lang w:val="pl-PL"/>
        </w:rPr>
        <w:t>(d)  </w:t>
      </w:r>
      <w:r w:rsidR="004239A9" w:rsidRPr="004239A9">
        <w:rPr>
          <w:rFonts w:ascii="Times New Roman" w:eastAsia="Times New Roman" w:hAnsi="Times New Roman" w:cs="Times New Roman"/>
          <w:b/>
          <w:lang w:val="pl-PL"/>
        </w:rPr>
        <w:t>Informacje o wadze przypisanej poglądom dziecka (</w:t>
      </w:r>
      <w:r w:rsidR="004239A9">
        <w:rPr>
          <w:rFonts w:ascii="Times New Roman" w:eastAsia="Times New Roman" w:hAnsi="Times New Roman" w:cs="Times New Roman"/>
          <w:b/>
          <w:lang w:val="pl-PL"/>
        </w:rPr>
        <w:t>opinie</w:t>
      </w:r>
      <w:r w:rsidR="004239A9" w:rsidRPr="004239A9">
        <w:rPr>
          <w:rFonts w:ascii="Times New Roman" w:eastAsia="Times New Roman" w:hAnsi="Times New Roman" w:cs="Times New Roman"/>
          <w:b/>
          <w:lang w:val="pl-PL"/>
        </w:rPr>
        <w:t>)</w:t>
      </w:r>
    </w:p>
    <w:p w:rsidR="00A26D4C" w:rsidRDefault="00A77841" w:rsidP="00EA72AA">
      <w:pPr>
        <w:pStyle w:val="ECHRParaQuote"/>
        <w:rPr>
          <w:rFonts w:ascii="Times New Roman" w:eastAsia="Times New Roman" w:hAnsi="Times New Roman" w:cs="Times New Roman"/>
          <w:lang w:val="pl-PL"/>
        </w:rPr>
      </w:pPr>
      <w:r w:rsidRPr="004239A9">
        <w:rPr>
          <w:rFonts w:ascii="Times New Roman" w:eastAsia="Times New Roman" w:hAnsi="Times New Roman" w:cs="Times New Roman"/>
          <w:lang w:val="pl-PL"/>
        </w:rPr>
        <w:t>45.  </w:t>
      </w:r>
      <w:r w:rsidR="004239A9" w:rsidRPr="004239A9">
        <w:rPr>
          <w:rFonts w:ascii="Times New Roman" w:eastAsia="Times New Roman" w:hAnsi="Times New Roman" w:cs="Times New Roman"/>
          <w:lang w:val="pl-PL"/>
        </w:rPr>
        <w:t xml:space="preserve">Ponieważ dziecko </w:t>
      </w:r>
      <w:r w:rsidR="00887B1C">
        <w:rPr>
          <w:rFonts w:ascii="Times New Roman" w:eastAsia="Times New Roman" w:hAnsi="Times New Roman" w:cs="Times New Roman"/>
          <w:lang w:val="pl-PL"/>
        </w:rPr>
        <w:t>korzysta z prawa do tego</w:t>
      </w:r>
      <w:r w:rsidR="004239A9" w:rsidRPr="004239A9">
        <w:rPr>
          <w:rFonts w:ascii="Times New Roman" w:eastAsia="Times New Roman" w:hAnsi="Times New Roman" w:cs="Times New Roman"/>
          <w:lang w:val="pl-PL"/>
        </w:rPr>
        <w:t xml:space="preserve">, że </w:t>
      </w:r>
      <w:r w:rsidR="005E60E0">
        <w:rPr>
          <w:rFonts w:ascii="Times New Roman" w:eastAsia="Times New Roman" w:hAnsi="Times New Roman" w:cs="Times New Roman"/>
          <w:lang w:val="pl-PL"/>
        </w:rPr>
        <w:t>do jego opinii</w:t>
      </w:r>
      <w:r w:rsidR="00DE2EAC">
        <w:rPr>
          <w:rFonts w:ascii="Times New Roman" w:eastAsia="Times New Roman" w:hAnsi="Times New Roman" w:cs="Times New Roman"/>
          <w:lang w:val="pl-PL"/>
        </w:rPr>
        <w:t xml:space="preserve"> jest </w:t>
      </w:r>
      <w:r w:rsidR="005E60E0">
        <w:rPr>
          <w:rFonts w:ascii="Times New Roman" w:eastAsia="Times New Roman" w:hAnsi="Times New Roman" w:cs="Times New Roman"/>
          <w:lang w:val="pl-PL"/>
        </w:rPr>
        <w:t xml:space="preserve">przykładana </w:t>
      </w:r>
      <w:r w:rsidR="00DE2EAC">
        <w:rPr>
          <w:rFonts w:ascii="Times New Roman" w:eastAsia="Times New Roman" w:hAnsi="Times New Roman" w:cs="Times New Roman"/>
          <w:lang w:val="pl-PL"/>
        </w:rPr>
        <w:t>odpowiednia waga</w:t>
      </w:r>
      <w:r w:rsidR="004239A9" w:rsidRPr="004239A9">
        <w:rPr>
          <w:rFonts w:ascii="Times New Roman" w:eastAsia="Times New Roman" w:hAnsi="Times New Roman" w:cs="Times New Roman"/>
          <w:lang w:val="pl-PL"/>
        </w:rPr>
        <w:t>, p</w:t>
      </w:r>
      <w:r w:rsidR="004239A9">
        <w:rPr>
          <w:rFonts w:ascii="Times New Roman" w:eastAsia="Times New Roman" w:hAnsi="Times New Roman" w:cs="Times New Roman"/>
          <w:lang w:val="pl-PL"/>
        </w:rPr>
        <w:t>odejmujący decyzję</w:t>
      </w:r>
      <w:r w:rsidR="004239A9" w:rsidRPr="004239A9">
        <w:rPr>
          <w:rFonts w:ascii="Times New Roman" w:eastAsia="Times New Roman" w:hAnsi="Times New Roman" w:cs="Times New Roman"/>
          <w:lang w:val="pl-PL"/>
        </w:rPr>
        <w:t xml:space="preserve"> musi poinformować dziecko o wyniku procesu i wyjaśnić, w jaki sposób uwzględniono je</w:t>
      </w:r>
      <w:r w:rsidR="004239A9">
        <w:rPr>
          <w:rFonts w:ascii="Times New Roman" w:eastAsia="Times New Roman" w:hAnsi="Times New Roman" w:cs="Times New Roman"/>
          <w:lang w:val="pl-PL"/>
        </w:rPr>
        <w:t>go</w:t>
      </w:r>
      <w:r w:rsidR="004239A9" w:rsidRPr="004239A9">
        <w:rPr>
          <w:rFonts w:ascii="Times New Roman" w:eastAsia="Times New Roman" w:hAnsi="Times New Roman" w:cs="Times New Roman"/>
          <w:lang w:val="pl-PL"/>
        </w:rPr>
        <w:t xml:space="preserve"> poglądy. </w:t>
      </w:r>
      <w:r w:rsidR="000536A1">
        <w:rPr>
          <w:rFonts w:ascii="Times New Roman" w:eastAsia="Times New Roman" w:hAnsi="Times New Roman" w:cs="Times New Roman"/>
          <w:lang w:val="pl-PL"/>
        </w:rPr>
        <w:t>To daje gwarancję</w:t>
      </w:r>
      <w:r w:rsidR="004239A9" w:rsidRPr="004239A9">
        <w:rPr>
          <w:rFonts w:ascii="Times New Roman" w:eastAsia="Times New Roman" w:hAnsi="Times New Roman" w:cs="Times New Roman"/>
          <w:lang w:val="pl-PL"/>
        </w:rPr>
        <w:t xml:space="preserve">, że poglądy dziecka są nie tylko </w:t>
      </w:r>
      <w:r w:rsidR="000536A1">
        <w:rPr>
          <w:rFonts w:ascii="Times New Roman" w:eastAsia="Times New Roman" w:hAnsi="Times New Roman" w:cs="Times New Roman"/>
          <w:lang w:val="pl-PL"/>
        </w:rPr>
        <w:t xml:space="preserve"> formalnie </w:t>
      </w:r>
      <w:r w:rsidR="004239A9">
        <w:rPr>
          <w:rFonts w:ascii="Times New Roman" w:eastAsia="Times New Roman" w:hAnsi="Times New Roman" w:cs="Times New Roman"/>
          <w:lang w:val="pl-PL"/>
        </w:rPr>
        <w:t>wysłuchane</w:t>
      </w:r>
      <w:r w:rsidR="004239A9" w:rsidRPr="004239A9">
        <w:rPr>
          <w:rFonts w:ascii="Times New Roman" w:eastAsia="Times New Roman" w:hAnsi="Times New Roman" w:cs="Times New Roman"/>
          <w:lang w:val="pl-PL"/>
        </w:rPr>
        <w:t xml:space="preserve">, ale są </w:t>
      </w:r>
      <w:r w:rsidR="000536A1">
        <w:rPr>
          <w:rFonts w:ascii="Times New Roman" w:eastAsia="Times New Roman" w:hAnsi="Times New Roman" w:cs="Times New Roman"/>
          <w:lang w:val="pl-PL"/>
        </w:rPr>
        <w:t>po</w:t>
      </w:r>
      <w:r w:rsidR="004239A9" w:rsidRPr="004239A9">
        <w:rPr>
          <w:rFonts w:ascii="Times New Roman" w:eastAsia="Times New Roman" w:hAnsi="Times New Roman" w:cs="Times New Roman"/>
          <w:lang w:val="pl-PL"/>
        </w:rPr>
        <w:t xml:space="preserve">traktowane poważnie. Informacje mogą skłaniać dziecko do nalegania, uzgodnienia lub złożenia kolejnego wniosku lub, w przypadku postępowania sądowego lub administracyjnego, </w:t>
      </w:r>
      <w:r w:rsidR="00AC5494">
        <w:rPr>
          <w:rFonts w:ascii="Times New Roman" w:eastAsia="Times New Roman" w:hAnsi="Times New Roman" w:cs="Times New Roman"/>
          <w:lang w:val="pl-PL"/>
        </w:rPr>
        <w:t>do złożenia odwołania lub skargi</w:t>
      </w:r>
    </w:p>
    <w:p w:rsidR="00A26D4C" w:rsidRDefault="00A26D4C" w:rsidP="00EA72AA">
      <w:pPr>
        <w:pStyle w:val="ECHRParaQuote"/>
        <w:rPr>
          <w:rFonts w:ascii="Times New Roman" w:eastAsia="Times New Roman" w:hAnsi="Times New Roman" w:cs="Times New Roman"/>
          <w:lang w:val="pl-PL"/>
        </w:rPr>
      </w:pPr>
    </w:p>
    <w:p w:rsidR="00A77841" w:rsidRPr="005C1BA6" w:rsidRDefault="00A77841" w:rsidP="00EA72AA">
      <w:pPr>
        <w:pStyle w:val="ECHRParaQuote"/>
        <w:rPr>
          <w:rFonts w:ascii="Times New Roman" w:hAnsi="Times New Roman" w:cs="Times New Roman"/>
          <w:b/>
          <w:lang w:val="pl-PL"/>
        </w:rPr>
      </w:pPr>
      <w:r w:rsidRPr="005C1BA6">
        <w:rPr>
          <w:rFonts w:ascii="Times New Roman" w:hAnsi="Times New Roman" w:cs="Times New Roman"/>
          <w:b/>
          <w:lang w:val="pl-PL"/>
        </w:rPr>
        <w:t>3.  </w:t>
      </w:r>
      <w:r w:rsidR="004239A9" w:rsidRPr="005C1BA6">
        <w:rPr>
          <w:rFonts w:ascii="Times New Roman" w:hAnsi="Times New Roman" w:cs="Times New Roman"/>
          <w:b/>
          <w:lang w:val="pl-PL"/>
        </w:rPr>
        <w:t>Zobowiązania Państw stron</w:t>
      </w:r>
    </w:p>
    <w:p w:rsidR="00A77841" w:rsidRPr="005C1BA6"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w:t>
      </w:r>
    </w:p>
    <w:p w:rsidR="00A77841" w:rsidRPr="004239A9" w:rsidRDefault="00A77841" w:rsidP="00D8381D">
      <w:pPr>
        <w:pStyle w:val="ECHRParaQuote"/>
        <w:rPr>
          <w:rFonts w:ascii="Times New Roman" w:hAnsi="Times New Roman" w:cs="Times New Roman"/>
          <w:b/>
          <w:lang w:val="pl-PL"/>
        </w:rPr>
      </w:pPr>
      <w:r w:rsidRPr="004239A9">
        <w:rPr>
          <w:rFonts w:ascii="Times New Roman" w:hAnsi="Times New Roman" w:cs="Times New Roman"/>
          <w:b/>
          <w:lang w:val="pl-PL"/>
        </w:rPr>
        <w:t>(b)  </w:t>
      </w:r>
      <w:r w:rsidR="004239A9">
        <w:rPr>
          <w:rFonts w:ascii="Times New Roman" w:hAnsi="Times New Roman" w:cs="Times New Roman"/>
          <w:b/>
          <w:lang w:val="pl-PL"/>
        </w:rPr>
        <w:t xml:space="preserve">Szczególne </w:t>
      </w:r>
      <w:r w:rsidR="004239A9" w:rsidRPr="004239A9">
        <w:rPr>
          <w:rFonts w:ascii="Times New Roman" w:hAnsi="Times New Roman" w:cs="Times New Roman"/>
          <w:b/>
          <w:lang w:val="pl-PL"/>
        </w:rPr>
        <w:t>obowiązki w zakresie postępowań sądowych i administracyjnych</w:t>
      </w:r>
    </w:p>
    <w:p w:rsidR="00A77841" w:rsidRPr="004239A9" w:rsidRDefault="00A77841" w:rsidP="00D8381D">
      <w:pPr>
        <w:pStyle w:val="ECHRParaQuote"/>
        <w:rPr>
          <w:rFonts w:ascii="Times New Roman" w:hAnsi="Times New Roman" w:cs="Times New Roman"/>
          <w:b/>
          <w:lang w:val="pl-PL"/>
        </w:rPr>
      </w:pPr>
      <w:r w:rsidRPr="004239A9">
        <w:rPr>
          <w:rFonts w:ascii="Times New Roman" w:hAnsi="Times New Roman" w:cs="Times New Roman"/>
          <w:b/>
          <w:lang w:val="pl-PL"/>
        </w:rPr>
        <w:t>(i)  </w:t>
      </w:r>
      <w:r w:rsidR="004239A9" w:rsidRPr="004239A9">
        <w:rPr>
          <w:rFonts w:ascii="Times New Roman" w:hAnsi="Times New Roman" w:cs="Times New Roman"/>
          <w:b/>
          <w:lang w:val="pl-PL"/>
        </w:rPr>
        <w:t xml:space="preserve">Prawo dziecka do </w:t>
      </w:r>
      <w:r w:rsidR="004239A9">
        <w:rPr>
          <w:rFonts w:ascii="Times New Roman" w:hAnsi="Times New Roman" w:cs="Times New Roman"/>
          <w:b/>
          <w:lang w:val="pl-PL"/>
        </w:rPr>
        <w:t>bycia wysłuchanym</w:t>
      </w:r>
      <w:r w:rsidR="004239A9" w:rsidRPr="004239A9">
        <w:rPr>
          <w:rFonts w:ascii="Times New Roman" w:hAnsi="Times New Roman" w:cs="Times New Roman"/>
          <w:b/>
          <w:lang w:val="pl-PL"/>
        </w:rPr>
        <w:t xml:space="preserve"> w </w:t>
      </w:r>
      <w:r w:rsidR="00AC5494">
        <w:rPr>
          <w:rFonts w:ascii="Times New Roman" w:hAnsi="Times New Roman" w:cs="Times New Roman"/>
          <w:b/>
          <w:lang w:val="pl-PL"/>
        </w:rPr>
        <w:t xml:space="preserve">cywilnym </w:t>
      </w:r>
      <w:r w:rsidR="004239A9" w:rsidRPr="004239A9">
        <w:rPr>
          <w:rFonts w:ascii="Times New Roman" w:hAnsi="Times New Roman" w:cs="Times New Roman"/>
          <w:b/>
          <w:lang w:val="pl-PL"/>
        </w:rPr>
        <w:t xml:space="preserve">postępowaniu sądowym </w:t>
      </w:r>
    </w:p>
    <w:p w:rsidR="00A77841" w:rsidRPr="004239A9"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50.  </w:t>
      </w:r>
      <w:r w:rsidR="004239A9" w:rsidRPr="004239A9">
        <w:rPr>
          <w:rFonts w:ascii="Times New Roman" w:hAnsi="Times New Roman" w:cs="Times New Roman"/>
          <w:lang w:val="pl-PL"/>
        </w:rPr>
        <w:t xml:space="preserve">Główne kwestie, które wymagają </w:t>
      </w:r>
      <w:r w:rsidR="00CC122C">
        <w:rPr>
          <w:rFonts w:ascii="Times New Roman" w:hAnsi="Times New Roman" w:cs="Times New Roman"/>
          <w:lang w:val="pl-PL"/>
        </w:rPr>
        <w:t>wysłuchania dziecka</w:t>
      </w:r>
      <w:r w:rsidR="004239A9" w:rsidRPr="004239A9">
        <w:rPr>
          <w:rFonts w:ascii="Times New Roman" w:hAnsi="Times New Roman" w:cs="Times New Roman"/>
          <w:lang w:val="pl-PL"/>
        </w:rPr>
        <w:t>, zostały szczegółowo opisane poniżej</w:t>
      </w:r>
      <w:r w:rsidRPr="004239A9">
        <w:rPr>
          <w:rFonts w:ascii="Times New Roman" w:hAnsi="Times New Roman" w:cs="Times New Roman"/>
          <w:lang w:val="pl-PL"/>
        </w:rPr>
        <w:t>:</w:t>
      </w:r>
    </w:p>
    <w:p w:rsidR="00A77841" w:rsidRPr="005C1BA6" w:rsidRDefault="004239A9" w:rsidP="00D8381D">
      <w:pPr>
        <w:pStyle w:val="ECHRParaQuote"/>
        <w:rPr>
          <w:rFonts w:ascii="Times New Roman" w:hAnsi="Times New Roman" w:cs="Times New Roman"/>
          <w:i/>
          <w:lang w:val="pl-PL"/>
        </w:rPr>
      </w:pPr>
      <w:r w:rsidRPr="005C1BA6">
        <w:rPr>
          <w:rFonts w:ascii="Times New Roman" w:hAnsi="Times New Roman" w:cs="Times New Roman"/>
          <w:i/>
          <w:lang w:val="pl-PL"/>
        </w:rPr>
        <w:t>Rozwód i separacja</w:t>
      </w:r>
    </w:p>
    <w:p w:rsidR="00A77841" w:rsidRPr="004239A9"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51.  </w:t>
      </w:r>
      <w:r w:rsidR="004239A9" w:rsidRPr="004239A9">
        <w:rPr>
          <w:rFonts w:ascii="Times New Roman" w:hAnsi="Times New Roman" w:cs="Times New Roman"/>
          <w:lang w:val="pl-PL"/>
        </w:rPr>
        <w:t>W przypadku separacji i rozwodu, dzieci</w:t>
      </w:r>
      <w:r w:rsidR="004239A9">
        <w:rPr>
          <w:rFonts w:ascii="Times New Roman" w:hAnsi="Times New Roman" w:cs="Times New Roman"/>
          <w:lang w:val="pl-PL"/>
        </w:rPr>
        <w:t xml:space="preserve"> ze</w:t>
      </w:r>
      <w:r w:rsidR="004239A9" w:rsidRPr="004239A9">
        <w:rPr>
          <w:rFonts w:ascii="Times New Roman" w:hAnsi="Times New Roman" w:cs="Times New Roman"/>
          <w:lang w:val="pl-PL"/>
        </w:rPr>
        <w:t xml:space="preserve"> związku są jednoznacznie dotknięte decyzjami sądów. Zagadnienia związane z utrzymaniem dziecka, a także opieką nad dzieckiem i </w:t>
      </w:r>
      <w:r w:rsidR="00AC5494">
        <w:rPr>
          <w:rFonts w:ascii="Times New Roman" w:hAnsi="Times New Roman" w:cs="Times New Roman"/>
          <w:lang w:val="pl-PL"/>
        </w:rPr>
        <w:t>kontaktem z dzieckiem</w:t>
      </w:r>
      <w:r w:rsidR="004239A9" w:rsidRPr="004239A9">
        <w:rPr>
          <w:rFonts w:ascii="Times New Roman" w:hAnsi="Times New Roman" w:cs="Times New Roman"/>
          <w:lang w:val="pl-PL"/>
        </w:rPr>
        <w:t xml:space="preserve"> są określane przez sędziego na rozprawie lub przez </w:t>
      </w:r>
      <w:r w:rsidR="00D50143">
        <w:rPr>
          <w:rFonts w:ascii="Times New Roman" w:hAnsi="Times New Roman" w:cs="Times New Roman"/>
          <w:lang w:val="pl-PL"/>
        </w:rPr>
        <w:t>mediatorów sądowych</w:t>
      </w:r>
      <w:r w:rsidR="004239A9" w:rsidRPr="004239A9">
        <w:rPr>
          <w:rFonts w:ascii="Times New Roman" w:hAnsi="Times New Roman" w:cs="Times New Roman"/>
          <w:lang w:val="pl-PL"/>
        </w:rPr>
        <w:t xml:space="preserve">. Wiele </w:t>
      </w:r>
      <w:r w:rsidR="00D50143">
        <w:rPr>
          <w:rFonts w:ascii="Times New Roman" w:hAnsi="Times New Roman" w:cs="Times New Roman"/>
          <w:lang w:val="pl-PL"/>
        </w:rPr>
        <w:t>porządków prawnych</w:t>
      </w:r>
      <w:r w:rsidR="00D50143" w:rsidRPr="004239A9">
        <w:rPr>
          <w:rFonts w:ascii="Times New Roman" w:hAnsi="Times New Roman" w:cs="Times New Roman"/>
          <w:lang w:val="pl-PL"/>
        </w:rPr>
        <w:t xml:space="preserve"> </w:t>
      </w:r>
      <w:r w:rsidR="00CC122C">
        <w:rPr>
          <w:rFonts w:ascii="Times New Roman" w:hAnsi="Times New Roman" w:cs="Times New Roman"/>
          <w:lang w:val="pl-PL"/>
        </w:rPr>
        <w:t xml:space="preserve">włączyło do swojego </w:t>
      </w:r>
      <w:r w:rsidR="00D50143">
        <w:rPr>
          <w:rFonts w:ascii="Times New Roman" w:hAnsi="Times New Roman" w:cs="Times New Roman"/>
          <w:lang w:val="pl-PL"/>
        </w:rPr>
        <w:t>ustawoda</w:t>
      </w:r>
      <w:r w:rsidR="00482B88">
        <w:rPr>
          <w:rFonts w:ascii="Times New Roman" w:hAnsi="Times New Roman" w:cs="Times New Roman"/>
          <w:lang w:val="pl-PL"/>
        </w:rPr>
        <w:t>w</w:t>
      </w:r>
      <w:r w:rsidR="00D50143">
        <w:rPr>
          <w:rFonts w:ascii="Times New Roman" w:hAnsi="Times New Roman" w:cs="Times New Roman"/>
          <w:lang w:val="pl-PL"/>
        </w:rPr>
        <w:t>stwa</w:t>
      </w:r>
      <w:r w:rsidR="00CC122C">
        <w:rPr>
          <w:rFonts w:ascii="Times New Roman" w:hAnsi="Times New Roman" w:cs="Times New Roman"/>
          <w:lang w:val="pl-PL"/>
        </w:rPr>
        <w:t>,</w:t>
      </w:r>
      <w:r w:rsidR="004239A9" w:rsidRPr="004239A9">
        <w:rPr>
          <w:rFonts w:ascii="Times New Roman" w:hAnsi="Times New Roman" w:cs="Times New Roman"/>
          <w:lang w:val="pl-PL"/>
        </w:rPr>
        <w:t xml:space="preserve"> w odniesieniu do </w:t>
      </w:r>
      <w:r w:rsidR="00D50143">
        <w:rPr>
          <w:rFonts w:ascii="Times New Roman" w:hAnsi="Times New Roman" w:cs="Times New Roman"/>
          <w:lang w:val="pl-PL"/>
        </w:rPr>
        <w:t>rozwodu</w:t>
      </w:r>
      <w:r w:rsidR="004239A9" w:rsidRPr="004239A9">
        <w:rPr>
          <w:rFonts w:ascii="Times New Roman" w:hAnsi="Times New Roman" w:cs="Times New Roman"/>
          <w:lang w:val="pl-PL"/>
        </w:rPr>
        <w:t xml:space="preserve">, przepis, </w:t>
      </w:r>
      <w:r w:rsidR="004239A9">
        <w:rPr>
          <w:rFonts w:ascii="Times New Roman" w:hAnsi="Times New Roman" w:cs="Times New Roman"/>
          <w:lang w:val="pl-PL"/>
        </w:rPr>
        <w:t>według którego</w:t>
      </w:r>
      <w:r w:rsidR="004239A9" w:rsidRPr="004239A9">
        <w:rPr>
          <w:rFonts w:ascii="Times New Roman" w:hAnsi="Times New Roman" w:cs="Times New Roman"/>
          <w:lang w:val="pl-PL"/>
        </w:rPr>
        <w:t xml:space="preserve"> sędzia </w:t>
      </w:r>
      <w:r w:rsidR="00D50143">
        <w:rPr>
          <w:rFonts w:ascii="Times New Roman" w:hAnsi="Times New Roman" w:cs="Times New Roman"/>
          <w:lang w:val="pl-PL"/>
        </w:rPr>
        <w:t>na pierwszym miejscu wziąć pod uwagę</w:t>
      </w:r>
      <w:r w:rsidR="00482B88">
        <w:rPr>
          <w:rFonts w:ascii="Times New Roman" w:hAnsi="Times New Roman" w:cs="Times New Roman"/>
          <w:lang w:val="pl-PL"/>
        </w:rPr>
        <w:t xml:space="preserve"> </w:t>
      </w:r>
      <w:r w:rsidR="004239A9" w:rsidRPr="004239A9">
        <w:rPr>
          <w:rFonts w:ascii="Times New Roman" w:hAnsi="Times New Roman" w:cs="Times New Roman"/>
          <w:lang w:val="pl-PL"/>
        </w:rPr>
        <w:t>"</w:t>
      </w:r>
      <w:r w:rsidR="00D50143">
        <w:rPr>
          <w:rFonts w:ascii="Times New Roman" w:hAnsi="Times New Roman" w:cs="Times New Roman"/>
          <w:lang w:val="pl-PL"/>
        </w:rPr>
        <w:t xml:space="preserve">najlepszy </w:t>
      </w:r>
      <w:r w:rsidR="003A0305">
        <w:rPr>
          <w:rFonts w:ascii="Times New Roman" w:hAnsi="Times New Roman" w:cs="Times New Roman"/>
          <w:lang w:val="pl-PL"/>
        </w:rPr>
        <w:t>interes</w:t>
      </w:r>
      <w:r w:rsidR="004239A9" w:rsidRPr="004239A9">
        <w:rPr>
          <w:rFonts w:ascii="Times New Roman" w:hAnsi="Times New Roman" w:cs="Times New Roman"/>
          <w:lang w:val="pl-PL"/>
        </w:rPr>
        <w:t xml:space="preserve"> dziec</w:t>
      </w:r>
      <w:r w:rsidR="004239A9">
        <w:rPr>
          <w:rFonts w:ascii="Times New Roman" w:hAnsi="Times New Roman" w:cs="Times New Roman"/>
          <w:lang w:val="pl-PL"/>
        </w:rPr>
        <w:t>ka</w:t>
      </w:r>
      <w:r w:rsidR="004239A9" w:rsidRPr="004239A9">
        <w:rPr>
          <w:rFonts w:ascii="Times New Roman" w:hAnsi="Times New Roman" w:cs="Times New Roman"/>
          <w:lang w:val="pl-PL"/>
        </w:rPr>
        <w:t>".</w:t>
      </w:r>
    </w:p>
    <w:p w:rsidR="00A77841" w:rsidRPr="004239A9" w:rsidRDefault="00A77841" w:rsidP="00D8381D">
      <w:pPr>
        <w:pStyle w:val="ECHRParaQuote"/>
        <w:rPr>
          <w:rFonts w:ascii="Times New Roman" w:hAnsi="Times New Roman" w:cs="Times New Roman"/>
          <w:b/>
          <w:lang w:val="pl-PL"/>
        </w:rPr>
      </w:pPr>
      <w:r w:rsidRPr="005C1BA6">
        <w:rPr>
          <w:rFonts w:ascii="Times New Roman" w:hAnsi="Times New Roman" w:cs="Times New Roman"/>
          <w:b/>
          <w:lang w:val="pl-PL"/>
        </w:rPr>
        <w:t>B.  </w:t>
      </w:r>
      <w:r w:rsidR="004239A9" w:rsidRPr="004239A9">
        <w:rPr>
          <w:rFonts w:ascii="Times New Roman" w:hAnsi="Times New Roman" w:cs="Times New Roman"/>
          <w:b/>
          <w:lang w:val="pl-PL"/>
        </w:rPr>
        <w:t>Prawo do bycia wysłuchanym i powiązania z innymi postanowieniami Konwencji</w:t>
      </w:r>
    </w:p>
    <w:p w:rsidR="00A77841" w:rsidRPr="004239A9"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68.  </w:t>
      </w:r>
      <w:r w:rsidR="004239A9" w:rsidRPr="004239A9">
        <w:rPr>
          <w:rFonts w:ascii="Times New Roman" w:hAnsi="Times New Roman" w:cs="Times New Roman"/>
          <w:lang w:val="pl-PL"/>
        </w:rPr>
        <w:t xml:space="preserve">Artykuł 12, jako zasada ogólna, jest związany z innymi zasadami </w:t>
      </w:r>
      <w:r w:rsidR="006918C3">
        <w:rPr>
          <w:rFonts w:ascii="Times New Roman" w:hAnsi="Times New Roman" w:cs="Times New Roman"/>
          <w:lang w:val="pl-PL"/>
        </w:rPr>
        <w:t>ogólnymi Konwencji, takimi jak A</w:t>
      </w:r>
      <w:r w:rsidR="004239A9">
        <w:rPr>
          <w:rFonts w:ascii="Times New Roman" w:hAnsi="Times New Roman" w:cs="Times New Roman"/>
          <w:lang w:val="pl-PL"/>
        </w:rPr>
        <w:t>rtykuł</w:t>
      </w:r>
      <w:r w:rsidR="004239A9" w:rsidRPr="004239A9">
        <w:rPr>
          <w:rFonts w:ascii="Times New Roman" w:hAnsi="Times New Roman" w:cs="Times New Roman"/>
          <w:lang w:val="pl-PL"/>
        </w:rPr>
        <w:t xml:space="preserve"> 2 (</w:t>
      </w:r>
      <w:r w:rsidR="006918C3">
        <w:rPr>
          <w:rFonts w:ascii="Times New Roman" w:hAnsi="Times New Roman" w:cs="Times New Roman"/>
          <w:lang w:val="pl-PL"/>
        </w:rPr>
        <w:t>prawo do niedyskryminacji), A</w:t>
      </w:r>
      <w:r w:rsidR="004239A9">
        <w:rPr>
          <w:rFonts w:ascii="Times New Roman" w:hAnsi="Times New Roman" w:cs="Times New Roman"/>
          <w:lang w:val="pl-PL"/>
        </w:rPr>
        <w:t>rtykuł</w:t>
      </w:r>
      <w:r w:rsidR="004239A9" w:rsidRPr="004239A9">
        <w:rPr>
          <w:rFonts w:ascii="Times New Roman" w:hAnsi="Times New Roman" w:cs="Times New Roman"/>
          <w:lang w:val="pl-PL"/>
        </w:rPr>
        <w:t xml:space="preserve"> 6 (prawo do życia, przetrwania i rozwoju), a</w:t>
      </w:r>
      <w:r w:rsidR="004239A9">
        <w:rPr>
          <w:rFonts w:ascii="Times New Roman" w:hAnsi="Times New Roman" w:cs="Times New Roman"/>
          <w:lang w:val="pl-PL"/>
        </w:rPr>
        <w:t xml:space="preserve"> </w:t>
      </w:r>
      <w:r w:rsidR="003A0305">
        <w:rPr>
          <w:rFonts w:ascii="Times New Roman" w:hAnsi="Times New Roman" w:cs="Times New Roman"/>
          <w:lang w:val="pl-PL"/>
        </w:rPr>
        <w:t>w szczególności jest w</w:t>
      </w:r>
      <w:r w:rsidR="004239A9" w:rsidRPr="004239A9">
        <w:rPr>
          <w:rFonts w:ascii="Times New Roman" w:hAnsi="Times New Roman" w:cs="Times New Roman"/>
          <w:lang w:val="pl-PL"/>
        </w:rPr>
        <w:t>spółzależn</w:t>
      </w:r>
      <w:r w:rsidR="003A0305">
        <w:rPr>
          <w:rFonts w:ascii="Times New Roman" w:hAnsi="Times New Roman" w:cs="Times New Roman"/>
          <w:lang w:val="pl-PL"/>
        </w:rPr>
        <w:t>y</w:t>
      </w:r>
      <w:r w:rsidR="004239A9" w:rsidRPr="004239A9">
        <w:rPr>
          <w:rFonts w:ascii="Times New Roman" w:hAnsi="Times New Roman" w:cs="Times New Roman"/>
          <w:lang w:val="pl-PL"/>
        </w:rPr>
        <w:t xml:space="preserve"> z </w:t>
      </w:r>
      <w:r w:rsidR="006918C3">
        <w:rPr>
          <w:rFonts w:ascii="Times New Roman" w:hAnsi="Times New Roman" w:cs="Times New Roman"/>
          <w:lang w:val="pl-PL"/>
        </w:rPr>
        <w:t>A</w:t>
      </w:r>
      <w:r w:rsidR="004239A9" w:rsidRPr="004239A9">
        <w:rPr>
          <w:rFonts w:ascii="Times New Roman" w:hAnsi="Times New Roman" w:cs="Times New Roman"/>
          <w:lang w:val="pl-PL"/>
        </w:rPr>
        <w:t xml:space="preserve">rtykułem 3 </w:t>
      </w:r>
      <w:r w:rsidR="004239A9" w:rsidRPr="004239A9">
        <w:rPr>
          <w:rFonts w:ascii="Times New Roman" w:hAnsi="Times New Roman" w:cs="Times New Roman"/>
          <w:lang w:val="pl-PL"/>
        </w:rPr>
        <w:lastRenderedPageBreak/>
        <w:t>(pierwszorzędne uwzględnienie najlepszego interesu dziecka). Artykuł jest ściśle związany z artykułami związanymi z prawami i wolności</w:t>
      </w:r>
      <w:r w:rsidR="0059193C">
        <w:rPr>
          <w:rFonts w:ascii="Times New Roman" w:hAnsi="Times New Roman" w:cs="Times New Roman"/>
          <w:lang w:val="pl-PL"/>
        </w:rPr>
        <w:t>ami</w:t>
      </w:r>
      <w:r w:rsidR="004239A9" w:rsidRPr="004239A9">
        <w:rPr>
          <w:rFonts w:ascii="Times New Roman" w:hAnsi="Times New Roman" w:cs="Times New Roman"/>
          <w:lang w:val="pl-PL"/>
        </w:rPr>
        <w:t xml:space="preserve"> obywa</w:t>
      </w:r>
      <w:r w:rsidR="006918C3">
        <w:rPr>
          <w:rFonts w:ascii="Times New Roman" w:hAnsi="Times New Roman" w:cs="Times New Roman"/>
          <w:lang w:val="pl-PL"/>
        </w:rPr>
        <w:t>telsk</w:t>
      </w:r>
      <w:r w:rsidR="0059193C">
        <w:rPr>
          <w:rFonts w:ascii="Times New Roman" w:hAnsi="Times New Roman" w:cs="Times New Roman"/>
          <w:lang w:val="pl-PL"/>
        </w:rPr>
        <w:t>imi</w:t>
      </w:r>
      <w:r w:rsidR="006918C3">
        <w:rPr>
          <w:rFonts w:ascii="Times New Roman" w:hAnsi="Times New Roman" w:cs="Times New Roman"/>
          <w:lang w:val="pl-PL"/>
        </w:rPr>
        <w:t>, w szczególności z A</w:t>
      </w:r>
      <w:r w:rsidR="003A0305">
        <w:rPr>
          <w:rFonts w:ascii="Times New Roman" w:hAnsi="Times New Roman" w:cs="Times New Roman"/>
          <w:lang w:val="pl-PL"/>
        </w:rPr>
        <w:t>rtykułem</w:t>
      </w:r>
      <w:r w:rsidR="004239A9" w:rsidRPr="004239A9">
        <w:rPr>
          <w:rFonts w:ascii="Times New Roman" w:hAnsi="Times New Roman" w:cs="Times New Roman"/>
          <w:lang w:val="pl-PL"/>
        </w:rPr>
        <w:t xml:space="preserve"> 13 </w:t>
      </w:r>
      <w:r w:rsidR="006918C3">
        <w:rPr>
          <w:rFonts w:ascii="Times New Roman" w:hAnsi="Times New Roman" w:cs="Times New Roman"/>
          <w:lang w:val="pl-PL"/>
        </w:rPr>
        <w:t>(prawo do wolności słowa) i A</w:t>
      </w:r>
      <w:r w:rsidR="003A0305">
        <w:rPr>
          <w:rFonts w:ascii="Times New Roman" w:hAnsi="Times New Roman" w:cs="Times New Roman"/>
          <w:lang w:val="pl-PL"/>
        </w:rPr>
        <w:t>rtykułem</w:t>
      </w:r>
      <w:r w:rsidR="004239A9" w:rsidRPr="004239A9">
        <w:rPr>
          <w:rFonts w:ascii="Times New Roman" w:hAnsi="Times New Roman" w:cs="Times New Roman"/>
          <w:lang w:val="pl-PL"/>
        </w:rPr>
        <w:t xml:space="preserve"> 17 </w:t>
      </w:r>
      <w:r w:rsidR="006918C3">
        <w:rPr>
          <w:rFonts w:ascii="Times New Roman" w:hAnsi="Times New Roman" w:cs="Times New Roman"/>
          <w:lang w:val="pl-PL"/>
        </w:rPr>
        <w:t>(prawo do informacji). Ponadto A</w:t>
      </w:r>
      <w:r w:rsidR="004239A9" w:rsidRPr="004239A9">
        <w:rPr>
          <w:rFonts w:ascii="Times New Roman" w:hAnsi="Times New Roman" w:cs="Times New Roman"/>
          <w:lang w:val="pl-PL"/>
        </w:rPr>
        <w:t>rtykuł 12 jest związany ze wszystkimi innymi artykułami Konwencji, których nie można w pełni zrealizować, je</w:t>
      </w:r>
      <w:r w:rsidR="00CC122C">
        <w:rPr>
          <w:rFonts w:ascii="Times New Roman" w:hAnsi="Times New Roman" w:cs="Times New Roman"/>
          <w:lang w:val="pl-PL"/>
        </w:rPr>
        <w:t>żeli</w:t>
      </w:r>
      <w:r w:rsidR="004239A9" w:rsidRPr="004239A9">
        <w:rPr>
          <w:rFonts w:ascii="Times New Roman" w:hAnsi="Times New Roman" w:cs="Times New Roman"/>
          <w:lang w:val="pl-PL"/>
        </w:rPr>
        <w:t xml:space="preserve"> dziecko nie jest </w:t>
      </w:r>
      <w:r w:rsidR="0059193C">
        <w:rPr>
          <w:rFonts w:ascii="Times New Roman" w:hAnsi="Times New Roman" w:cs="Times New Roman"/>
          <w:lang w:val="pl-PL"/>
        </w:rPr>
        <w:t xml:space="preserve">uważane za </w:t>
      </w:r>
      <w:r w:rsidR="004239A9" w:rsidRPr="004239A9">
        <w:rPr>
          <w:rFonts w:ascii="Times New Roman" w:hAnsi="Times New Roman" w:cs="Times New Roman"/>
          <w:lang w:val="pl-PL"/>
        </w:rPr>
        <w:t xml:space="preserve"> </w:t>
      </w:r>
      <w:r w:rsidR="0059193C">
        <w:rPr>
          <w:rFonts w:ascii="Times New Roman" w:hAnsi="Times New Roman" w:cs="Times New Roman"/>
          <w:lang w:val="pl-PL"/>
        </w:rPr>
        <w:t>istotę posiadającą własne</w:t>
      </w:r>
      <w:r w:rsidR="00844485">
        <w:rPr>
          <w:rFonts w:ascii="Times New Roman" w:hAnsi="Times New Roman" w:cs="Times New Roman"/>
          <w:lang w:val="pl-PL"/>
        </w:rPr>
        <w:t xml:space="preserve"> poglądy</w:t>
      </w:r>
      <w:r w:rsidR="0059193C" w:rsidRPr="004239A9">
        <w:rPr>
          <w:rFonts w:ascii="Times New Roman" w:hAnsi="Times New Roman" w:cs="Times New Roman"/>
          <w:lang w:val="pl-PL"/>
        </w:rPr>
        <w:t xml:space="preserve"> </w:t>
      </w:r>
      <w:r w:rsidR="004239A9" w:rsidRPr="004239A9">
        <w:rPr>
          <w:rFonts w:ascii="Times New Roman" w:hAnsi="Times New Roman" w:cs="Times New Roman"/>
          <w:lang w:val="pl-PL"/>
        </w:rPr>
        <w:t>na temat praw zapisanych w odpowiednich artykułach i ich wdrażaniu</w:t>
      </w:r>
      <w:r w:rsidRPr="004239A9">
        <w:rPr>
          <w:rFonts w:ascii="Times New Roman" w:hAnsi="Times New Roman" w:cs="Times New Roman"/>
          <w:lang w:val="pl-PL"/>
        </w:rPr>
        <w:t>.</w:t>
      </w:r>
    </w:p>
    <w:p w:rsidR="00A77841" w:rsidRPr="005C1BA6"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69.  ...</w:t>
      </w:r>
    </w:p>
    <w:p w:rsidR="00A77841" w:rsidRPr="005C1BA6" w:rsidRDefault="00A77841" w:rsidP="00D8381D">
      <w:pPr>
        <w:pStyle w:val="ECHRParaQuote"/>
        <w:jc w:val="center"/>
        <w:rPr>
          <w:rFonts w:ascii="Times New Roman" w:hAnsi="Times New Roman" w:cs="Times New Roman"/>
          <w:b/>
          <w:lang w:val="pl-PL"/>
        </w:rPr>
      </w:pPr>
      <w:r w:rsidRPr="005C1BA6">
        <w:rPr>
          <w:rFonts w:ascii="Times New Roman" w:hAnsi="Times New Roman" w:cs="Times New Roman"/>
          <w:b/>
          <w:lang w:val="pl-PL"/>
        </w:rPr>
        <w:t>1.  </w:t>
      </w:r>
      <w:r w:rsidR="003A0305" w:rsidRPr="005C1BA6">
        <w:rPr>
          <w:rFonts w:ascii="Times New Roman" w:hAnsi="Times New Roman" w:cs="Times New Roman"/>
          <w:b/>
          <w:lang w:val="pl-PL"/>
        </w:rPr>
        <w:t>Artykuły</w:t>
      </w:r>
      <w:r w:rsidRPr="005C1BA6">
        <w:rPr>
          <w:rFonts w:ascii="Times New Roman" w:hAnsi="Times New Roman" w:cs="Times New Roman"/>
          <w:b/>
          <w:lang w:val="pl-PL"/>
        </w:rPr>
        <w:t xml:space="preserve"> 12 </w:t>
      </w:r>
      <w:r w:rsidR="003A0305" w:rsidRPr="005C1BA6">
        <w:rPr>
          <w:rFonts w:ascii="Times New Roman" w:hAnsi="Times New Roman" w:cs="Times New Roman"/>
          <w:b/>
          <w:lang w:val="pl-PL"/>
        </w:rPr>
        <w:t>i</w:t>
      </w:r>
      <w:r w:rsidRPr="005C1BA6">
        <w:rPr>
          <w:rFonts w:ascii="Times New Roman" w:hAnsi="Times New Roman" w:cs="Times New Roman"/>
          <w:b/>
          <w:lang w:val="pl-PL"/>
        </w:rPr>
        <w:t xml:space="preserve"> 3</w:t>
      </w:r>
    </w:p>
    <w:p w:rsidR="00A77841" w:rsidRPr="003A0305"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70.  </w:t>
      </w:r>
      <w:r w:rsidR="006918C3">
        <w:rPr>
          <w:rFonts w:ascii="Times New Roman" w:hAnsi="Times New Roman" w:cs="Times New Roman"/>
          <w:lang w:val="pl-PL"/>
        </w:rPr>
        <w:t>Celem A</w:t>
      </w:r>
      <w:r w:rsidR="003A0305" w:rsidRPr="003A0305">
        <w:rPr>
          <w:rFonts w:ascii="Times New Roman" w:hAnsi="Times New Roman" w:cs="Times New Roman"/>
          <w:lang w:val="pl-PL"/>
        </w:rPr>
        <w:t>rtykułu 3 jest zapewnienie, we wszystkich działaniach podejmowanych wobec dzieci, przez publiczną lub prywatną instytucję opiekuńczą, sądy, organy administracyjne lub organy ustawodawcze, pierwszeństw</w:t>
      </w:r>
      <w:r w:rsidR="003A0305">
        <w:rPr>
          <w:rFonts w:ascii="Times New Roman" w:hAnsi="Times New Roman" w:cs="Times New Roman"/>
          <w:lang w:val="pl-PL"/>
        </w:rPr>
        <w:t>a</w:t>
      </w:r>
      <w:r w:rsidR="003A0305" w:rsidRPr="003A0305">
        <w:rPr>
          <w:rFonts w:ascii="Times New Roman" w:hAnsi="Times New Roman" w:cs="Times New Roman"/>
          <w:lang w:val="pl-PL"/>
        </w:rPr>
        <w:t xml:space="preserve"> interesów dziecka. Oznacza to, że każde działanie podjęte w imieniu dziecka mus</w:t>
      </w:r>
      <w:r w:rsidR="005D56CB">
        <w:rPr>
          <w:rFonts w:ascii="Times New Roman" w:hAnsi="Times New Roman" w:cs="Times New Roman"/>
          <w:lang w:val="pl-PL"/>
        </w:rPr>
        <w:t>i</w:t>
      </w:r>
      <w:r w:rsidR="003A0305" w:rsidRPr="003A0305">
        <w:rPr>
          <w:rFonts w:ascii="Times New Roman" w:hAnsi="Times New Roman" w:cs="Times New Roman"/>
          <w:lang w:val="pl-PL"/>
        </w:rPr>
        <w:t xml:space="preserve"> respektować najlepsze interesy dziecka. Najlepsze interesy dziecka są podobne do prawa proceduralnego, które zobowiązuje państw</w:t>
      </w:r>
      <w:r w:rsidR="003A0305">
        <w:rPr>
          <w:rFonts w:ascii="Times New Roman" w:hAnsi="Times New Roman" w:cs="Times New Roman"/>
          <w:lang w:val="pl-PL"/>
        </w:rPr>
        <w:t>a</w:t>
      </w:r>
      <w:r w:rsidR="003A0305" w:rsidRPr="003A0305">
        <w:rPr>
          <w:rFonts w:ascii="Times New Roman" w:hAnsi="Times New Roman" w:cs="Times New Roman"/>
          <w:lang w:val="pl-PL"/>
        </w:rPr>
        <w:t xml:space="preserve"> strony do wprowadzania kroków do </w:t>
      </w:r>
      <w:r w:rsidR="003A0305">
        <w:rPr>
          <w:rFonts w:ascii="Times New Roman" w:hAnsi="Times New Roman" w:cs="Times New Roman"/>
          <w:lang w:val="pl-PL"/>
        </w:rPr>
        <w:t>działania</w:t>
      </w:r>
      <w:r w:rsidR="003A0305" w:rsidRPr="003A0305">
        <w:rPr>
          <w:rFonts w:ascii="Times New Roman" w:hAnsi="Times New Roman" w:cs="Times New Roman"/>
          <w:lang w:val="pl-PL"/>
        </w:rPr>
        <w:t xml:space="preserve"> </w:t>
      </w:r>
      <w:r w:rsidR="006A2CF7">
        <w:rPr>
          <w:rFonts w:ascii="Times New Roman" w:hAnsi="Times New Roman" w:cs="Times New Roman"/>
          <w:lang w:val="pl-PL"/>
        </w:rPr>
        <w:t>aby zapewnić uwzględnienie</w:t>
      </w:r>
      <w:r w:rsidR="003A0305" w:rsidRPr="003A0305">
        <w:rPr>
          <w:rFonts w:ascii="Times New Roman" w:hAnsi="Times New Roman" w:cs="Times New Roman"/>
          <w:lang w:val="pl-PL"/>
        </w:rPr>
        <w:t xml:space="preserve"> najlepszych interesów dziecka. Konwencja zobowiązuje państwa strony do zagwarantowania, że osoby odpowiedzialne za te działania </w:t>
      </w:r>
      <w:r w:rsidR="003A0305">
        <w:rPr>
          <w:rFonts w:ascii="Times New Roman" w:hAnsi="Times New Roman" w:cs="Times New Roman"/>
          <w:lang w:val="pl-PL"/>
        </w:rPr>
        <w:t>wysłuchają</w:t>
      </w:r>
      <w:r w:rsidR="003A0305" w:rsidRPr="003A0305">
        <w:rPr>
          <w:rFonts w:ascii="Times New Roman" w:hAnsi="Times New Roman" w:cs="Times New Roman"/>
          <w:lang w:val="pl-PL"/>
        </w:rPr>
        <w:t xml:space="preserve"> dziecko zgodnie z</w:t>
      </w:r>
      <w:r w:rsidR="006918C3">
        <w:rPr>
          <w:rFonts w:ascii="Times New Roman" w:hAnsi="Times New Roman" w:cs="Times New Roman"/>
          <w:lang w:val="pl-PL"/>
        </w:rPr>
        <w:t xml:space="preserve"> A</w:t>
      </w:r>
      <w:r w:rsidR="003A0305">
        <w:rPr>
          <w:rFonts w:ascii="Times New Roman" w:hAnsi="Times New Roman" w:cs="Times New Roman"/>
          <w:lang w:val="pl-PL"/>
        </w:rPr>
        <w:t>rtykułem</w:t>
      </w:r>
      <w:r w:rsidR="003A0305" w:rsidRPr="003A0305">
        <w:rPr>
          <w:rFonts w:ascii="Times New Roman" w:hAnsi="Times New Roman" w:cs="Times New Roman"/>
          <w:lang w:val="pl-PL"/>
        </w:rPr>
        <w:t xml:space="preserve"> 12. Ten krok jest obowiązkowy</w:t>
      </w:r>
      <w:r w:rsidRPr="003A0305">
        <w:rPr>
          <w:rFonts w:ascii="Times New Roman" w:hAnsi="Times New Roman" w:cs="Times New Roman"/>
          <w:lang w:val="pl-PL"/>
        </w:rPr>
        <w:t>.</w:t>
      </w:r>
    </w:p>
    <w:p w:rsidR="00A77841" w:rsidRPr="003A0305"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71.  </w:t>
      </w:r>
      <w:r w:rsidR="003A0305" w:rsidRPr="003A0305">
        <w:rPr>
          <w:rFonts w:ascii="Times New Roman" w:hAnsi="Times New Roman" w:cs="Times New Roman"/>
          <w:lang w:val="pl-PL"/>
        </w:rPr>
        <w:t>Najlepsz</w:t>
      </w:r>
      <w:r w:rsidR="003A0305">
        <w:rPr>
          <w:rFonts w:ascii="Times New Roman" w:hAnsi="Times New Roman" w:cs="Times New Roman"/>
          <w:lang w:val="pl-PL"/>
        </w:rPr>
        <w:t>e</w:t>
      </w:r>
      <w:r w:rsidR="003A0305" w:rsidRPr="003A0305">
        <w:rPr>
          <w:rFonts w:ascii="Times New Roman" w:hAnsi="Times New Roman" w:cs="Times New Roman"/>
          <w:lang w:val="pl-PL"/>
        </w:rPr>
        <w:t xml:space="preserve"> interes</w:t>
      </w:r>
      <w:r w:rsidR="003A0305">
        <w:rPr>
          <w:rFonts w:ascii="Times New Roman" w:hAnsi="Times New Roman" w:cs="Times New Roman"/>
          <w:lang w:val="pl-PL"/>
        </w:rPr>
        <w:t>y</w:t>
      </w:r>
      <w:r w:rsidR="003A0305" w:rsidRPr="003A0305">
        <w:rPr>
          <w:rFonts w:ascii="Times New Roman" w:hAnsi="Times New Roman" w:cs="Times New Roman"/>
          <w:lang w:val="pl-PL"/>
        </w:rPr>
        <w:t xml:space="preserve"> dziecka, ustalon</w:t>
      </w:r>
      <w:r w:rsidR="003A0305">
        <w:rPr>
          <w:rFonts w:ascii="Times New Roman" w:hAnsi="Times New Roman" w:cs="Times New Roman"/>
          <w:lang w:val="pl-PL"/>
        </w:rPr>
        <w:t>e</w:t>
      </w:r>
      <w:r w:rsidR="003A0305" w:rsidRPr="003A0305">
        <w:rPr>
          <w:rFonts w:ascii="Times New Roman" w:hAnsi="Times New Roman" w:cs="Times New Roman"/>
          <w:lang w:val="pl-PL"/>
        </w:rPr>
        <w:t xml:space="preserve"> w porozumieniu z dzieckiem, nie </w:t>
      </w:r>
      <w:r w:rsidR="003A0305">
        <w:rPr>
          <w:rFonts w:ascii="Times New Roman" w:hAnsi="Times New Roman" w:cs="Times New Roman"/>
          <w:lang w:val="pl-PL"/>
        </w:rPr>
        <w:t>są</w:t>
      </w:r>
      <w:r w:rsidR="003A0305" w:rsidRPr="003A0305">
        <w:rPr>
          <w:rFonts w:ascii="Times New Roman" w:hAnsi="Times New Roman" w:cs="Times New Roman"/>
          <w:lang w:val="pl-PL"/>
        </w:rPr>
        <w:t xml:space="preserve"> jedyny</w:t>
      </w:r>
      <w:r w:rsidR="003A0305">
        <w:rPr>
          <w:rFonts w:ascii="Times New Roman" w:hAnsi="Times New Roman" w:cs="Times New Roman"/>
          <w:lang w:val="pl-PL"/>
        </w:rPr>
        <w:t>m</w:t>
      </w:r>
      <w:r w:rsidR="003A0305" w:rsidRPr="003A0305">
        <w:rPr>
          <w:rFonts w:ascii="Times New Roman" w:hAnsi="Times New Roman" w:cs="Times New Roman"/>
          <w:lang w:val="pl-PL"/>
        </w:rPr>
        <w:t xml:space="preserve"> czynnik</w:t>
      </w:r>
      <w:r w:rsidR="003A0305">
        <w:rPr>
          <w:rFonts w:ascii="Times New Roman" w:hAnsi="Times New Roman" w:cs="Times New Roman"/>
          <w:lang w:val="pl-PL"/>
        </w:rPr>
        <w:t>iem</w:t>
      </w:r>
      <w:r w:rsidR="003A0305" w:rsidRPr="003A0305">
        <w:rPr>
          <w:rFonts w:ascii="Times New Roman" w:hAnsi="Times New Roman" w:cs="Times New Roman"/>
          <w:lang w:val="pl-PL"/>
        </w:rPr>
        <w:t>, który należy uwzględnić w działaniach instytucji, władz i administracji. Ma to kluczowe znaczenie, podobnie jak poglądy dziecka</w:t>
      </w:r>
      <w:r w:rsidRPr="003A0305">
        <w:rPr>
          <w:rFonts w:ascii="Times New Roman" w:hAnsi="Times New Roman" w:cs="Times New Roman"/>
          <w:lang w:val="pl-PL"/>
        </w:rPr>
        <w:t>.</w:t>
      </w:r>
    </w:p>
    <w:p w:rsidR="00A77841" w:rsidRPr="005C1BA6"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w:t>
      </w:r>
    </w:p>
    <w:p w:rsidR="00A77841" w:rsidRPr="003A0305"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74.  </w:t>
      </w:r>
      <w:r w:rsidR="003A0305" w:rsidRPr="003A0305">
        <w:rPr>
          <w:rFonts w:ascii="Times New Roman" w:hAnsi="Times New Roman" w:cs="Times New Roman"/>
          <w:lang w:val="pl-PL"/>
        </w:rPr>
        <w:t xml:space="preserve">Nie ma rozbieżności między </w:t>
      </w:r>
      <w:r w:rsidR="006918C3">
        <w:rPr>
          <w:rFonts w:ascii="Times New Roman" w:hAnsi="Times New Roman" w:cs="Times New Roman"/>
          <w:lang w:val="pl-PL"/>
        </w:rPr>
        <w:t>A</w:t>
      </w:r>
      <w:r w:rsidR="003A0305" w:rsidRPr="003A0305">
        <w:rPr>
          <w:rFonts w:ascii="Times New Roman" w:hAnsi="Times New Roman" w:cs="Times New Roman"/>
          <w:lang w:val="pl-PL"/>
        </w:rPr>
        <w:t>rtykułami 3 i 12, jedynie uzupełniając</w:t>
      </w:r>
      <w:r w:rsidR="003A0305">
        <w:rPr>
          <w:rFonts w:ascii="Times New Roman" w:hAnsi="Times New Roman" w:cs="Times New Roman"/>
          <w:lang w:val="pl-PL"/>
        </w:rPr>
        <w:t>a rola</w:t>
      </w:r>
      <w:r w:rsidR="003A0305" w:rsidRPr="003A0305">
        <w:rPr>
          <w:rFonts w:ascii="Times New Roman" w:hAnsi="Times New Roman" w:cs="Times New Roman"/>
          <w:lang w:val="pl-PL"/>
        </w:rPr>
        <w:t xml:space="preserve"> dwóch ogólnych zasad: jed</w:t>
      </w:r>
      <w:r w:rsidR="003A0305">
        <w:rPr>
          <w:rFonts w:ascii="Times New Roman" w:hAnsi="Times New Roman" w:cs="Times New Roman"/>
          <w:lang w:val="pl-PL"/>
        </w:rPr>
        <w:t>na</w:t>
      </w:r>
      <w:r w:rsidR="003A0305" w:rsidRPr="003A0305">
        <w:rPr>
          <w:rFonts w:ascii="Times New Roman" w:hAnsi="Times New Roman" w:cs="Times New Roman"/>
          <w:lang w:val="pl-PL"/>
        </w:rPr>
        <w:t xml:space="preserve"> ustanawia cel, jakim jest osiągnięcie najlepszego interesu dziecka, a drug</w:t>
      </w:r>
      <w:r w:rsidR="003A0305">
        <w:rPr>
          <w:rFonts w:ascii="Times New Roman" w:hAnsi="Times New Roman" w:cs="Times New Roman"/>
          <w:lang w:val="pl-PL"/>
        </w:rPr>
        <w:t>a</w:t>
      </w:r>
      <w:r w:rsidR="003A0305" w:rsidRPr="003A0305">
        <w:rPr>
          <w:rFonts w:ascii="Times New Roman" w:hAnsi="Times New Roman" w:cs="Times New Roman"/>
          <w:lang w:val="pl-PL"/>
        </w:rPr>
        <w:t xml:space="preserve"> zapewnia metodologię osiągnięcia celu</w:t>
      </w:r>
      <w:r w:rsidR="003A0305">
        <w:rPr>
          <w:rFonts w:ascii="Times New Roman" w:hAnsi="Times New Roman" w:cs="Times New Roman"/>
          <w:lang w:val="pl-PL"/>
        </w:rPr>
        <w:t xml:space="preserve"> wysłuchania</w:t>
      </w:r>
      <w:r w:rsidR="003A0305" w:rsidRPr="003A0305">
        <w:rPr>
          <w:rFonts w:ascii="Times New Roman" w:hAnsi="Times New Roman" w:cs="Times New Roman"/>
          <w:lang w:val="pl-PL"/>
        </w:rPr>
        <w:t xml:space="preserve"> dzieck</w:t>
      </w:r>
      <w:r w:rsidR="003A0305">
        <w:rPr>
          <w:rFonts w:ascii="Times New Roman" w:hAnsi="Times New Roman" w:cs="Times New Roman"/>
          <w:lang w:val="pl-PL"/>
        </w:rPr>
        <w:t>a</w:t>
      </w:r>
      <w:r w:rsidR="003A0305" w:rsidRPr="003A0305">
        <w:rPr>
          <w:rFonts w:ascii="Times New Roman" w:hAnsi="Times New Roman" w:cs="Times New Roman"/>
          <w:lang w:val="pl-PL"/>
        </w:rPr>
        <w:t xml:space="preserve"> lub dziec</w:t>
      </w:r>
      <w:r w:rsidR="003A0305">
        <w:rPr>
          <w:rFonts w:ascii="Times New Roman" w:hAnsi="Times New Roman" w:cs="Times New Roman"/>
          <w:lang w:val="pl-PL"/>
        </w:rPr>
        <w:t>i</w:t>
      </w:r>
      <w:r w:rsidR="003A0305" w:rsidRPr="003A0305">
        <w:rPr>
          <w:rFonts w:ascii="Times New Roman" w:hAnsi="Times New Roman" w:cs="Times New Roman"/>
          <w:lang w:val="pl-PL"/>
        </w:rPr>
        <w:t xml:space="preserve">. W rzeczywistości nie można </w:t>
      </w:r>
      <w:r w:rsidR="006A2CF7">
        <w:rPr>
          <w:rFonts w:ascii="Times New Roman" w:hAnsi="Times New Roman" w:cs="Times New Roman"/>
          <w:lang w:val="pl-PL"/>
        </w:rPr>
        <w:t>prawidłowo zastosować</w:t>
      </w:r>
      <w:r w:rsidR="006918C3">
        <w:rPr>
          <w:rFonts w:ascii="Times New Roman" w:hAnsi="Times New Roman" w:cs="Times New Roman"/>
          <w:lang w:val="pl-PL"/>
        </w:rPr>
        <w:t xml:space="preserve"> A</w:t>
      </w:r>
      <w:r w:rsidR="003A0305">
        <w:rPr>
          <w:rFonts w:ascii="Times New Roman" w:hAnsi="Times New Roman" w:cs="Times New Roman"/>
          <w:lang w:val="pl-PL"/>
        </w:rPr>
        <w:t>rtykułu</w:t>
      </w:r>
      <w:r w:rsidR="003A0305" w:rsidRPr="003A0305">
        <w:rPr>
          <w:rFonts w:ascii="Times New Roman" w:hAnsi="Times New Roman" w:cs="Times New Roman"/>
          <w:lang w:val="pl-PL"/>
        </w:rPr>
        <w:t xml:space="preserve"> 3, je</w:t>
      </w:r>
      <w:r w:rsidR="00E17BD2">
        <w:rPr>
          <w:rFonts w:ascii="Times New Roman" w:hAnsi="Times New Roman" w:cs="Times New Roman"/>
          <w:lang w:val="pl-PL"/>
        </w:rPr>
        <w:t>żeli</w:t>
      </w:r>
      <w:r w:rsidR="003A0305" w:rsidRPr="003A0305">
        <w:rPr>
          <w:rFonts w:ascii="Times New Roman" w:hAnsi="Times New Roman" w:cs="Times New Roman"/>
          <w:lang w:val="pl-PL"/>
        </w:rPr>
        <w:t xml:space="preserve"> nie są przestrzegane</w:t>
      </w:r>
      <w:r w:rsidR="00E17BD2">
        <w:rPr>
          <w:rFonts w:ascii="Times New Roman" w:hAnsi="Times New Roman" w:cs="Times New Roman"/>
          <w:lang w:val="pl-PL"/>
        </w:rPr>
        <w:t xml:space="preserve"> wytyczne </w:t>
      </w:r>
      <w:r w:rsidR="006918C3">
        <w:rPr>
          <w:rFonts w:ascii="Times New Roman" w:hAnsi="Times New Roman" w:cs="Times New Roman"/>
          <w:lang w:val="pl-PL"/>
        </w:rPr>
        <w:t>Ar</w:t>
      </w:r>
      <w:r w:rsidR="003A0305">
        <w:rPr>
          <w:rFonts w:ascii="Times New Roman" w:hAnsi="Times New Roman" w:cs="Times New Roman"/>
          <w:lang w:val="pl-PL"/>
        </w:rPr>
        <w:t>tykułu</w:t>
      </w:r>
      <w:r w:rsidR="006918C3">
        <w:rPr>
          <w:rFonts w:ascii="Times New Roman" w:hAnsi="Times New Roman" w:cs="Times New Roman"/>
          <w:lang w:val="pl-PL"/>
        </w:rPr>
        <w:t xml:space="preserve"> 12. Podobnie A</w:t>
      </w:r>
      <w:r w:rsidR="003A0305" w:rsidRPr="003A0305">
        <w:rPr>
          <w:rFonts w:ascii="Times New Roman" w:hAnsi="Times New Roman" w:cs="Times New Roman"/>
          <w:lang w:val="pl-PL"/>
        </w:rPr>
        <w:t>rtyku</w:t>
      </w:r>
      <w:r w:rsidR="006918C3">
        <w:rPr>
          <w:rFonts w:ascii="Times New Roman" w:hAnsi="Times New Roman" w:cs="Times New Roman"/>
          <w:lang w:val="pl-PL"/>
        </w:rPr>
        <w:t>ł 3 wzmacnia funkcjonalność A</w:t>
      </w:r>
      <w:r w:rsidR="003A0305">
        <w:rPr>
          <w:rFonts w:ascii="Times New Roman" w:hAnsi="Times New Roman" w:cs="Times New Roman"/>
          <w:lang w:val="pl-PL"/>
        </w:rPr>
        <w:t>rtykułu</w:t>
      </w:r>
      <w:r w:rsidR="003A0305" w:rsidRPr="003A0305">
        <w:rPr>
          <w:rFonts w:ascii="Times New Roman" w:hAnsi="Times New Roman" w:cs="Times New Roman"/>
          <w:lang w:val="pl-PL"/>
        </w:rPr>
        <w:t xml:space="preserve"> 12, ułatwiając </w:t>
      </w:r>
      <w:r w:rsidR="006443A1">
        <w:rPr>
          <w:rFonts w:ascii="Times New Roman" w:hAnsi="Times New Roman" w:cs="Times New Roman"/>
          <w:lang w:val="pl-PL"/>
        </w:rPr>
        <w:t xml:space="preserve">dzieciom ich </w:t>
      </w:r>
      <w:r w:rsidR="003A0305">
        <w:rPr>
          <w:rFonts w:ascii="Times New Roman" w:hAnsi="Times New Roman" w:cs="Times New Roman"/>
          <w:lang w:val="pl-PL"/>
        </w:rPr>
        <w:t>kluczową</w:t>
      </w:r>
      <w:r w:rsidR="003A0305" w:rsidRPr="003A0305">
        <w:rPr>
          <w:rFonts w:ascii="Times New Roman" w:hAnsi="Times New Roman" w:cs="Times New Roman"/>
          <w:lang w:val="pl-PL"/>
        </w:rPr>
        <w:t xml:space="preserve"> rolę w</w:t>
      </w:r>
      <w:r w:rsidR="006443A1">
        <w:rPr>
          <w:rFonts w:ascii="Times New Roman" w:hAnsi="Times New Roman" w:cs="Times New Roman"/>
          <w:lang w:val="pl-PL"/>
        </w:rPr>
        <w:t xml:space="preserve"> podejmowaniu</w:t>
      </w:r>
      <w:r w:rsidR="003A0305" w:rsidRPr="003A0305">
        <w:rPr>
          <w:rFonts w:ascii="Times New Roman" w:hAnsi="Times New Roman" w:cs="Times New Roman"/>
          <w:lang w:val="pl-PL"/>
        </w:rPr>
        <w:t xml:space="preserve"> wszystkich decyzj</w:t>
      </w:r>
      <w:r w:rsidR="006443A1">
        <w:rPr>
          <w:rFonts w:ascii="Times New Roman" w:hAnsi="Times New Roman" w:cs="Times New Roman"/>
          <w:lang w:val="pl-PL"/>
        </w:rPr>
        <w:t>i</w:t>
      </w:r>
      <w:r w:rsidR="003A0305" w:rsidRPr="003A0305">
        <w:rPr>
          <w:rFonts w:ascii="Times New Roman" w:hAnsi="Times New Roman" w:cs="Times New Roman"/>
          <w:lang w:val="pl-PL"/>
        </w:rPr>
        <w:t xml:space="preserve"> mających wpływ na ich życie</w:t>
      </w:r>
      <w:r w:rsidRPr="003A0305">
        <w:rPr>
          <w:rFonts w:ascii="Times New Roman" w:hAnsi="Times New Roman" w:cs="Times New Roman"/>
          <w:lang w:val="pl-PL"/>
        </w:rPr>
        <w:t>.</w:t>
      </w:r>
    </w:p>
    <w:p w:rsidR="00A77841" w:rsidRPr="005C1BA6"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w:t>
      </w:r>
    </w:p>
    <w:p w:rsidR="00A77841" w:rsidRPr="005C1BA6" w:rsidRDefault="00A77841" w:rsidP="00D8381D">
      <w:pPr>
        <w:pStyle w:val="ECHRParaQuote"/>
        <w:rPr>
          <w:rFonts w:ascii="Times New Roman" w:hAnsi="Times New Roman" w:cs="Times New Roman"/>
          <w:b/>
          <w:lang w:val="pl-PL"/>
        </w:rPr>
      </w:pPr>
      <w:r w:rsidRPr="005C1BA6">
        <w:rPr>
          <w:rFonts w:ascii="Times New Roman" w:hAnsi="Times New Roman" w:cs="Times New Roman"/>
          <w:b/>
          <w:lang w:val="pl-PL"/>
        </w:rPr>
        <w:t>E.  </w:t>
      </w:r>
      <w:r w:rsidR="003A0305" w:rsidRPr="005C1BA6">
        <w:rPr>
          <w:rFonts w:ascii="Times New Roman" w:hAnsi="Times New Roman" w:cs="Times New Roman"/>
          <w:b/>
          <w:lang w:val="pl-PL"/>
        </w:rPr>
        <w:t>Wnioski</w:t>
      </w:r>
    </w:p>
    <w:p w:rsidR="00A77841" w:rsidRPr="008F4136"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135.  </w:t>
      </w:r>
      <w:r w:rsidR="003A0305" w:rsidRPr="003A0305">
        <w:rPr>
          <w:rFonts w:ascii="Times New Roman" w:hAnsi="Times New Roman" w:cs="Times New Roman"/>
          <w:lang w:val="pl-PL"/>
        </w:rPr>
        <w:t>Inicjatywa na rzecz realizacji prawa dziecka do bycia wysłuchanym we wsz</w:t>
      </w:r>
      <w:r w:rsidR="008F4136">
        <w:rPr>
          <w:rFonts w:ascii="Times New Roman" w:hAnsi="Times New Roman" w:cs="Times New Roman"/>
          <w:lang w:val="pl-PL"/>
        </w:rPr>
        <w:t>ystkich sprawach, które jego dotyczą</w:t>
      </w:r>
      <w:r w:rsidR="003A0305" w:rsidRPr="003A0305">
        <w:rPr>
          <w:rFonts w:ascii="Times New Roman" w:hAnsi="Times New Roman" w:cs="Times New Roman"/>
          <w:lang w:val="pl-PL"/>
        </w:rPr>
        <w:t xml:space="preserve"> i jego opinii w celu należytego uwzględnienia, stanowi jasny i natychmiastowy obowiązek prawny państw stron będących stronami konwencji. Jest to prawo każdego dziecka bez jakiejkolwiek dyskryminacji. Osiągnięcie znac</w:t>
      </w:r>
      <w:r w:rsidR="008F4136">
        <w:rPr>
          <w:rFonts w:ascii="Times New Roman" w:hAnsi="Times New Roman" w:cs="Times New Roman"/>
          <w:lang w:val="pl-PL"/>
        </w:rPr>
        <w:t>zących możl</w:t>
      </w:r>
      <w:r w:rsidR="006918C3">
        <w:rPr>
          <w:rFonts w:ascii="Times New Roman" w:hAnsi="Times New Roman" w:cs="Times New Roman"/>
          <w:lang w:val="pl-PL"/>
        </w:rPr>
        <w:t>iwości wdrożenia A</w:t>
      </w:r>
      <w:r w:rsidR="008F4136">
        <w:rPr>
          <w:rFonts w:ascii="Times New Roman" w:hAnsi="Times New Roman" w:cs="Times New Roman"/>
          <w:lang w:val="pl-PL"/>
        </w:rPr>
        <w:t>rtykułu</w:t>
      </w:r>
      <w:r w:rsidR="003A0305" w:rsidRPr="003A0305">
        <w:rPr>
          <w:rFonts w:ascii="Times New Roman" w:hAnsi="Times New Roman" w:cs="Times New Roman"/>
          <w:lang w:val="pl-PL"/>
        </w:rPr>
        <w:t xml:space="preserve"> 12 będzie musiało zlikwidować prawne, polityczne, gospodarcze, społeczne i kulturowe bariery, które obecnie utrudniają dziecku możliwość wysłuchania i </w:t>
      </w:r>
      <w:r w:rsidR="0066251E">
        <w:rPr>
          <w:rFonts w:ascii="Times New Roman" w:hAnsi="Times New Roman" w:cs="Times New Roman"/>
          <w:lang w:val="pl-PL"/>
        </w:rPr>
        <w:t>jego</w:t>
      </w:r>
      <w:r w:rsidR="0066251E" w:rsidRPr="003A0305">
        <w:rPr>
          <w:rFonts w:ascii="Times New Roman" w:hAnsi="Times New Roman" w:cs="Times New Roman"/>
          <w:lang w:val="pl-PL"/>
        </w:rPr>
        <w:t xml:space="preserve"> </w:t>
      </w:r>
      <w:r w:rsidR="003A0305" w:rsidRPr="003A0305">
        <w:rPr>
          <w:rFonts w:ascii="Times New Roman" w:hAnsi="Times New Roman" w:cs="Times New Roman"/>
          <w:lang w:val="pl-PL"/>
        </w:rPr>
        <w:t xml:space="preserve">dostęp do udziału we wszystkich sprawach, które </w:t>
      </w:r>
      <w:r w:rsidR="0066251E">
        <w:rPr>
          <w:rFonts w:ascii="Times New Roman" w:hAnsi="Times New Roman" w:cs="Times New Roman"/>
          <w:lang w:val="pl-PL"/>
        </w:rPr>
        <w:t>go</w:t>
      </w:r>
      <w:r w:rsidR="0066251E" w:rsidRPr="003A0305">
        <w:rPr>
          <w:rFonts w:ascii="Times New Roman" w:hAnsi="Times New Roman" w:cs="Times New Roman"/>
          <w:lang w:val="pl-PL"/>
        </w:rPr>
        <w:t xml:space="preserve"> </w:t>
      </w:r>
      <w:r w:rsidR="003A0305" w:rsidRPr="003A0305">
        <w:rPr>
          <w:rFonts w:ascii="Times New Roman" w:hAnsi="Times New Roman" w:cs="Times New Roman"/>
          <w:lang w:val="pl-PL"/>
        </w:rPr>
        <w:t>dotyczą. Wymaga gotowości do sprostania założeniom dotyczącym zdolności dzieci i zachęcania do rozwoju środowisk, w których dzieci mogą budować i demonstrować</w:t>
      </w:r>
      <w:r w:rsidR="008F4136">
        <w:rPr>
          <w:rFonts w:ascii="Times New Roman" w:hAnsi="Times New Roman" w:cs="Times New Roman"/>
          <w:lang w:val="pl-PL"/>
        </w:rPr>
        <w:t xml:space="preserve"> swoje</w:t>
      </w:r>
      <w:r w:rsidR="003A0305" w:rsidRPr="003A0305">
        <w:rPr>
          <w:rFonts w:ascii="Times New Roman" w:hAnsi="Times New Roman" w:cs="Times New Roman"/>
          <w:lang w:val="pl-PL"/>
        </w:rPr>
        <w:t xml:space="preserve"> zdolności. </w:t>
      </w:r>
      <w:r w:rsidR="003A0305" w:rsidRPr="008F4136">
        <w:rPr>
          <w:rFonts w:ascii="Times New Roman" w:hAnsi="Times New Roman" w:cs="Times New Roman"/>
          <w:lang w:val="pl-PL"/>
        </w:rPr>
        <w:t>Wymaga również zaangażowania</w:t>
      </w:r>
      <w:r w:rsidR="008F4136">
        <w:rPr>
          <w:rFonts w:ascii="Times New Roman" w:hAnsi="Times New Roman" w:cs="Times New Roman"/>
          <w:lang w:val="pl-PL"/>
        </w:rPr>
        <w:t xml:space="preserve"> zasobów</w:t>
      </w:r>
      <w:r w:rsidR="003A0305" w:rsidRPr="008F4136">
        <w:rPr>
          <w:rFonts w:ascii="Times New Roman" w:hAnsi="Times New Roman" w:cs="Times New Roman"/>
          <w:lang w:val="pl-PL"/>
        </w:rPr>
        <w:t xml:space="preserve"> i szkolenia</w:t>
      </w:r>
      <w:r w:rsidRPr="008F4136">
        <w:rPr>
          <w:rFonts w:ascii="Times New Roman" w:hAnsi="Times New Roman" w:cs="Times New Roman"/>
          <w:lang w:val="pl-PL"/>
        </w:rPr>
        <w:t>.</w:t>
      </w:r>
    </w:p>
    <w:p w:rsidR="00A77841" w:rsidRPr="008F4136"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134.  </w:t>
      </w:r>
      <w:r w:rsidR="008F4136" w:rsidRPr="008F4136">
        <w:rPr>
          <w:rFonts w:ascii="Times New Roman" w:hAnsi="Times New Roman" w:cs="Times New Roman"/>
          <w:lang w:val="pl-PL"/>
        </w:rPr>
        <w:t>Spełnienie tych zobowiązań będzie stanowić wyzwanie dla państw-stron. Jest to jednak osiągalny cel, jeśli strategie nakreślone w tym ogólnym komentarzu są systematycznie realizowane, a kultura szacunku dla dzieci i ich poglądów jest budowana</w:t>
      </w:r>
      <w:r w:rsidRPr="008F4136">
        <w:rPr>
          <w:rFonts w:ascii="Times New Roman" w:hAnsi="Times New Roman" w:cs="Times New Roman"/>
          <w:lang w:val="pl-PL"/>
        </w:rPr>
        <w:t>.”</w:t>
      </w:r>
    </w:p>
    <w:p w:rsidR="00A77841" w:rsidRPr="008F4136" w:rsidRDefault="00A77841" w:rsidP="00D8381D">
      <w:pPr>
        <w:pStyle w:val="ECHRHeading2"/>
        <w:rPr>
          <w:lang w:val="pl-PL"/>
        </w:rPr>
      </w:pPr>
      <w:r w:rsidRPr="005C1BA6">
        <w:rPr>
          <w:lang w:val="pl-PL"/>
        </w:rPr>
        <w:lastRenderedPageBreak/>
        <w:t>B.  </w:t>
      </w:r>
      <w:r w:rsidR="008F4136" w:rsidRPr="008F4136">
        <w:rPr>
          <w:lang w:val="pl-PL"/>
        </w:rPr>
        <w:t xml:space="preserve">Europejska Konwencja o Wykonywaniu Praw </w:t>
      </w:r>
      <w:r w:rsidR="00FC6B36">
        <w:rPr>
          <w:lang w:val="pl-PL"/>
        </w:rPr>
        <w:t>Dzieci</w:t>
      </w:r>
    </w:p>
    <w:p w:rsidR="00A77841" w:rsidRPr="005C1BA6" w:rsidRDefault="00A77841" w:rsidP="00D8381D">
      <w:pPr>
        <w:pStyle w:val="ECHRHeading3"/>
        <w:rPr>
          <w:lang w:val="pl-PL"/>
        </w:rPr>
      </w:pPr>
      <w:r w:rsidRPr="005C1BA6">
        <w:rPr>
          <w:lang w:val="pl-PL"/>
        </w:rPr>
        <w:t>1.  </w:t>
      </w:r>
      <w:r w:rsidR="008F4136" w:rsidRPr="005C1BA6">
        <w:rPr>
          <w:lang w:val="pl-PL"/>
        </w:rPr>
        <w:t>Odpowiednie przepisy</w:t>
      </w:r>
    </w:p>
    <w:p w:rsidR="00A77841" w:rsidRPr="008F4136" w:rsidRDefault="00FC13B8" w:rsidP="00D8381D">
      <w:pPr>
        <w:pStyle w:val="ECHRPara"/>
        <w:rPr>
          <w:rFonts w:ascii="Times New Roman" w:hAnsi="Times New Roman" w:cs="Times New Roman"/>
          <w:lang w:val="pl-PL" w:eastAsia="fr-FR"/>
        </w:rPr>
      </w:pPr>
      <w:r w:rsidRPr="00D8381D">
        <w:rPr>
          <w:rFonts w:ascii="Times New Roman" w:hAnsi="Times New Roman" w:cs="Times New Roman"/>
          <w:lang w:val="en-GB"/>
        </w:rPr>
        <w:fldChar w:fldCharType="begin"/>
      </w:r>
      <w:r w:rsidR="00A77841" w:rsidRPr="005C1BA6">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98</w:t>
      </w:r>
      <w:r w:rsidRPr="00D8381D">
        <w:rPr>
          <w:rFonts w:ascii="Times New Roman" w:hAnsi="Times New Roman" w:cs="Times New Roman"/>
          <w:lang w:val="en-GB"/>
        </w:rPr>
        <w:fldChar w:fldCharType="end"/>
      </w:r>
      <w:r w:rsidR="00A77841" w:rsidRPr="005C1BA6">
        <w:rPr>
          <w:rFonts w:ascii="Times New Roman" w:hAnsi="Times New Roman" w:cs="Times New Roman"/>
          <w:lang w:val="pl-PL"/>
        </w:rPr>
        <w:t>.  </w:t>
      </w:r>
      <w:r w:rsidR="008F4136" w:rsidRPr="008F4136">
        <w:rPr>
          <w:rFonts w:ascii="Times New Roman" w:hAnsi="Times New Roman" w:cs="Times New Roman"/>
          <w:lang w:val="pl-PL"/>
        </w:rPr>
        <w:t xml:space="preserve">Odpowiednie postanowienia Europejskiej Konwencji o Wykonywaniu Praw </w:t>
      </w:r>
      <w:r w:rsidR="00FC6B36">
        <w:rPr>
          <w:rFonts w:ascii="Times New Roman" w:hAnsi="Times New Roman" w:cs="Times New Roman"/>
          <w:lang w:val="pl-PL"/>
        </w:rPr>
        <w:t xml:space="preserve">Dzieci </w:t>
      </w:r>
      <w:r w:rsidR="006918C3">
        <w:rPr>
          <w:rFonts w:ascii="Times New Roman" w:hAnsi="Times New Roman" w:cs="Times New Roman"/>
          <w:lang w:val="pl-PL"/>
        </w:rPr>
        <w:t xml:space="preserve">z dnia 25 </w:t>
      </w:r>
      <w:r w:rsidR="00E17BD2">
        <w:rPr>
          <w:rFonts w:ascii="Times New Roman" w:hAnsi="Times New Roman" w:cs="Times New Roman"/>
          <w:lang w:val="pl-PL"/>
        </w:rPr>
        <w:t>s</w:t>
      </w:r>
      <w:r w:rsidR="008F4136">
        <w:rPr>
          <w:rFonts w:ascii="Times New Roman" w:hAnsi="Times New Roman" w:cs="Times New Roman"/>
          <w:lang w:val="pl-PL"/>
        </w:rPr>
        <w:t>tycznia 1996 roku, k</w:t>
      </w:r>
      <w:r w:rsidR="008F4136" w:rsidRPr="008F4136">
        <w:rPr>
          <w:rFonts w:ascii="Times New Roman" w:hAnsi="Times New Roman" w:cs="Times New Roman"/>
          <w:lang w:val="pl-PL"/>
        </w:rPr>
        <w:t>tóre weszł</w:t>
      </w:r>
      <w:r w:rsidR="008F4136">
        <w:rPr>
          <w:rFonts w:ascii="Times New Roman" w:hAnsi="Times New Roman" w:cs="Times New Roman"/>
          <w:lang w:val="pl-PL"/>
        </w:rPr>
        <w:t>y</w:t>
      </w:r>
      <w:r w:rsidR="008F4136" w:rsidRPr="008F4136">
        <w:rPr>
          <w:rFonts w:ascii="Times New Roman" w:hAnsi="Times New Roman" w:cs="Times New Roman"/>
          <w:lang w:val="pl-PL"/>
        </w:rPr>
        <w:t xml:space="preserve"> w życie w odniesieniu do Cho</w:t>
      </w:r>
      <w:r w:rsidR="006918C3">
        <w:rPr>
          <w:rFonts w:ascii="Times New Roman" w:hAnsi="Times New Roman" w:cs="Times New Roman"/>
          <w:lang w:val="pl-PL"/>
        </w:rPr>
        <w:t xml:space="preserve">rwacji w dniu 1 </w:t>
      </w:r>
      <w:r w:rsidR="00E17BD2">
        <w:rPr>
          <w:rFonts w:ascii="Times New Roman" w:hAnsi="Times New Roman" w:cs="Times New Roman"/>
          <w:lang w:val="pl-PL"/>
        </w:rPr>
        <w:t>s</w:t>
      </w:r>
      <w:r w:rsidR="008F4136">
        <w:rPr>
          <w:rFonts w:ascii="Times New Roman" w:hAnsi="Times New Roman" w:cs="Times New Roman"/>
          <w:lang w:val="pl-PL"/>
        </w:rPr>
        <w:t>ierpnia 2010 roku, b</w:t>
      </w:r>
      <w:r w:rsidR="008F4136" w:rsidRPr="008F4136">
        <w:rPr>
          <w:rFonts w:ascii="Times New Roman" w:hAnsi="Times New Roman" w:cs="Times New Roman"/>
          <w:lang w:val="pl-PL"/>
        </w:rPr>
        <w:t>rzmi</w:t>
      </w:r>
      <w:r w:rsidR="008F4136">
        <w:rPr>
          <w:rFonts w:ascii="Times New Roman" w:hAnsi="Times New Roman" w:cs="Times New Roman"/>
          <w:lang w:val="pl-PL"/>
        </w:rPr>
        <w:t>ą</w:t>
      </w:r>
      <w:r w:rsidR="008F4136" w:rsidRPr="008F4136">
        <w:rPr>
          <w:rFonts w:ascii="Times New Roman" w:hAnsi="Times New Roman" w:cs="Times New Roman"/>
          <w:lang w:val="pl-PL"/>
        </w:rPr>
        <w:t xml:space="preserve"> następująco</w:t>
      </w:r>
      <w:r w:rsidR="00A77841" w:rsidRPr="008F4136">
        <w:rPr>
          <w:rFonts w:ascii="Times New Roman" w:hAnsi="Times New Roman" w:cs="Times New Roman"/>
          <w:lang w:val="pl-PL" w:eastAsia="fr-FR"/>
        </w:rPr>
        <w:t>:</w:t>
      </w:r>
    </w:p>
    <w:p w:rsidR="00A77841" w:rsidRPr="008F4136" w:rsidRDefault="008F4136" w:rsidP="00D8381D">
      <w:pPr>
        <w:pStyle w:val="ECHRTitleCentre3"/>
        <w:rPr>
          <w:rFonts w:ascii="Times New Roman" w:hAnsi="Times New Roman" w:cs="Times New Roman"/>
          <w:lang w:val="pl-PL"/>
        </w:rPr>
      </w:pPr>
      <w:r w:rsidRPr="008F4136">
        <w:rPr>
          <w:rFonts w:ascii="Times New Roman" w:hAnsi="Times New Roman" w:cs="Times New Roman"/>
          <w:lang w:val="pl-PL"/>
        </w:rPr>
        <w:t>Rozdział</w:t>
      </w:r>
      <w:r w:rsidR="00A77841" w:rsidRPr="008F4136">
        <w:rPr>
          <w:rFonts w:ascii="Times New Roman" w:hAnsi="Times New Roman" w:cs="Times New Roman"/>
          <w:lang w:val="pl-PL"/>
        </w:rPr>
        <w:t xml:space="preserve"> I – </w:t>
      </w:r>
      <w:r w:rsidRPr="008F4136">
        <w:rPr>
          <w:rFonts w:ascii="Times New Roman" w:hAnsi="Times New Roman" w:cs="Times New Roman"/>
          <w:lang w:val="pl-PL"/>
        </w:rPr>
        <w:t xml:space="preserve">Zakres i </w:t>
      </w:r>
      <w:r>
        <w:rPr>
          <w:rFonts w:ascii="Times New Roman" w:hAnsi="Times New Roman" w:cs="Times New Roman"/>
          <w:lang w:val="pl-PL"/>
        </w:rPr>
        <w:t>cel</w:t>
      </w:r>
      <w:r w:rsidRPr="008F4136">
        <w:rPr>
          <w:rFonts w:ascii="Times New Roman" w:hAnsi="Times New Roman" w:cs="Times New Roman"/>
          <w:lang w:val="pl-PL"/>
        </w:rPr>
        <w:t xml:space="preserve"> Konwencji oraz definicje</w:t>
      </w:r>
    </w:p>
    <w:p w:rsidR="00A77841" w:rsidRPr="008F4136" w:rsidRDefault="00A77841" w:rsidP="00D8381D">
      <w:pPr>
        <w:pStyle w:val="ECHRTitleCentre3"/>
        <w:rPr>
          <w:rFonts w:ascii="Times New Roman" w:hAnsi="Times New Roman" w:cs="Times New Roman"/>
          <w:lang w:val="pl-PL"/>
        </w:rPr>
      </w:pPr>
      <w:r w:rsidRPr="008F4136">
        <w:rPr>
          <w:rFonts w:ascii="Times New Roman" w:hAnsi="Times New Roman" w:cs="Times New Roman"/>
          <w:lang w:val="pl-PL"/>
        </w:rPr>
        <w:t>Art</w:t>
      </w:r>
      <w:r w:rsidR="008F4136" w:rsidRPr="008F4136">
        <w:rPr>
          <w:rFonts w:ascii="Times New Roman" w:hAnsi="Times New Roman" w:cs="Times New Roman"/>
          <w:lang w:val="pl-PL"/>
        </w:rPr>
        <w:t>ykuł</w:t>
      </w:r>
      <w:r w:rsidRPr="008F4136">
        <w:rPr>
          <w:rFonts w:ascii="Times New Roman" w:hAnsi="Times New Roman" w:cs="Times New Roman"/>
          <w:lang w:val="pl-PL"/>
        </w:rPr>
        <w:t xml:space="preserve"> 1 – </w:t>
      </w:r>
      <w:r w:rsidR="008F4136" w:rsidRPr="008F4136">
        <w:rPr>
          <w:rFonts w:ascii="Times New Roman" w:hAnsi="Times New Roman" w:cs="Times New Roman"/>
          <w:lang w:val="pl-PL"/>
        </w:rPr>
        <w:t xml:space="preserve">Zakres i </w:t>
      </w:r>
      <w:r w:rsidR="008F4136">
        <w:rPr>
          <w:rFonts w:ascii="Times New Roman" w:hAnsi="Times New Roman" w:cs="Times New Roman"/>
          <w:lang w:val="pl-PL"/>
        </w:rPr>
        <w:t>cel</w:t>
      </w:r>
      <w:r w:rsidR="008F4136" w:rsidRPr="008F4136">
        <w:rPr>
          <w:rFonts w:ascii="Times New Roman" w:hAnsi="Times New Roman" w:cs="Times New Roman"/>
          <w:lang w:val="pl-PL"/>
        </w:rPr>
        <w:t xml:space="preserve"> Konwencji</w:t>
      </w:r>
    </w:p>
    <w:p w:rsidR="00FC6B36" w:rsidRPr="00FC6B36" w:rsidRDefault="00482B88" w:rsidP="00FC6B36">
      <w:pPr>
        <w:pStyle w:val="ECHRParaQuote"/>
        <w:rPr>
          <w:rFonts w:ascii="Times New Roman" w:eastAsia="Times New Roman" w:hAnsi="Times New Roman" w:cs="Times New Roman"/>
          <w:lang w:val="pl-PL" w:bidi="en-US"/>
        </w:rPr>
      </w:pPr>
      <w:r>
        <w:rPr>
          <w:rFonts w:ascii="Times New Roman" w:eastAsia="Times New Roman" w:hAnsi="Times New Roman" w:cs="Times New Roman"/>
          <w:lang w:val="pl-PL" w:bidi="en-US"/>
        </w:rPr>
        <w:t>„</w:t>
      </w:r>
      <w:r w:rsidR="00FC6B36" w:rsidRPr="00FC6B36">
        <w:rPr>
          <w:rFonts w:ascii="Times New Roman" w:eastAsia="Times New Roman" w:hAnsi="Times New Roman" w:cs="Times New Roman"/>
          <w:lang w:val="pl-PL" w:bidi="en-US"/>
        </w:rPr>
        <w:t>1.</w:t>
      </w:r>
      <w:r>
        <w:rPr>
          <w:rFonts w:ascii="Times New Roman" w:eastAsia="Times New Roman" w:hAnsi="Times New Roman" w:cs="Times New Roman"/>
          <w:lang w:val="pl-PL" w:bidi="en-US"/>
        </w:rPr>
        <w:t xml:space="preserve"> </w:t>
      </w:r>
      <w:r w:rsidR="00FC6B36" w:rsidRPr="00FC6B36">
        <w:rPr>
          <w:rFonts w:ascii="Times New Roman" w:eastAsia="Times New Roman" w:hAnsi="Times New Roman" w:cs="Times New Roman"/>
          <w:lang w:val="pl-PL" w:bidi="en-US"/>
        </w:rPr>
        <w:t>Niniejsza konwencja ma zastosowanie do dzieci, które nie ukończyły 18 roku życia.</w:t>
      </w:r>
    </w:p>
    <w:p w:rsidR="00FC6B36" w:rsidRPr="00FC6B36" w:rsidRDefault="00FC6B36" w:rsidP="00FC6B36">
      <w:pPr>
        <w:pStyle w:val="ECHRParaQuote"/>
        <w:rPr>
          <w:rFonts w:ascii="Times New Roman" w:eastAsia="Times New Roman" w:hAnsi="Times New Roman" w:cs="Times New Roman"/>
          <w:lang w:val="pl-PL" w:bidi="en-US"/>
        </w:rPr>
      </w:pPr>
      <w:r w:rsidRPr="00FC6B36">
        <w:rPr>
          <w:rFonts w:ascii="Times New Roman" w:eastAsia="Times New Roman" w:hAnsi="Times New Roman" w:cs="Times New Roman"/>
          <w:lang w:val="pl-PL" w:bidi="en-US"/>
        </w:rPr>
        <w:t>2.</w:t>
      </w:r>
      <w:r w:rsidR="00482B88">
        <w:rPr>
          <w:rFonts w:ascii="Times New Roman" w:eastAsia="Times New Roman" w:hAnsi="Times New Roman" w:cs="Times New Roman"/>
          <w:lang w:val="pl-PL" w:bidi="en-US"/>
        </w:rPr>
        <w:t xml:space="preserve"> </w:t>
      </w:r>
      <w:r w:rsidRPr="00FC6B36">
        <w:rPr>
          <w:rFonts w:ascii="Times New Roman" w:eastAsia="Times New Roman" w:hAnsi="Times New Roman" w:cs="Times New Roman"/>
          <w:lang w:val="pl-PL" w:bidi="en-US"/>
        </w:rPr>
        <w:t>Celem niniejszej konwencji jest promowanie - dla dobra dzieci - ich praw, przyznanie dzieciom praw procesowych oraz ułatwienie ich wykonywania poprzez zapewnienie, że dzieci, osobiście albo za pośrednictwem innych osób lub instytucji, będą informowane i uprawnione do uczestniczenia w dotyczących ich postępowaniach przed organem sądowym.</w:t>
      </w:r>
    </w:p>
    <w:p w:rsidR="00FC6B36" w:rsidRPr="00FC6B36" w:rsidRDefault="00FC6B36" w:rsidP="00FC6B36">
      <w:pPr>
        <w:pStyle w:val="ECHRParaQuote"/>
        <w:rPr>
          <w:rFonts w:ascii="Times New Roman" w:eastAsia="Times New Roman" w:hAnsi="Times New Roman" w:cs="Times New Roman"/>
          <w:lang w:val="pl-PL" w:bidi="en-US"/>
        </w:rPr>
      </w:pPr>
      <w:r w:rsidRPr="00FC6B36">
        <w:rPr>
          <w:rFonts w:ascii="Times New Roman" w:eastAsia="Times New Roman" w:hAnsi="Times New Roman" w:cs="Times New Roman"/>
          <w:lang w:val="pl-PL" w:bidi="en-US"/>
        </w:rPr>
        <w:t>3.</w:t>
      </w:r>
      <w:r w:rsidR="00482B88">
        <w:rPr>
          <w:rFonts w:ascii="Times New Roman" w:eastAsia="Times New Roman" w:hAnsi="Times New Roman" w:cs="Times New Roman"/>
          <w:lang w:val="pl-PL" w:bidi="en-US"/>
        </w:rPr>
        <w:t xml:space="preserve"> </w:t>
      </w:r>
      <w:r w:rsidRPr="00FC6B36">
        <w:rPr>
          <w:rFonts w:ascii="Times New Roman" w:eastAsia="Times New Roman" w:hAnsi="Times New Roman" w:cs="Times New Roman"/>
          <w:lang w:val="pl-PL" w:bidi="en-US"/>
        </w:rPr>
        <w:t>W rozumieniu niniejszej konwencji za postępowanie przed organem sądowym dotyczące dzieci uważa się postępowanie w sprawach rodzinnych, w szczególności odnoszące się do wykonywania odpowiedzialności rodzicielskiej, takie jak w sprawie miejsca pobytu dziecka i prawa styczności z nim.</w:t>
      </w:r>
    </w:p>
    <w:p w:rsidR="00FC6B36" w:rsidRPr="00FC6B36" w:rsidRDefault="00FC6B36" w:rsidP="00FC6B36">
      <w:pPr>
        <w:pStyle w:val="ECHRParaQuote"/>
        <w:rPr>
          <w:rFonts w:ascii="Times New Roman" w:eastAsia="Times New Roman" w:hAnsi="Times New Roman" w:cs="Times New Roman"/>
          <w:lang w:val="pl-PL" w:bidi="en-US"/>
        </w:rPr>
      </w:pPr>
      <w:r w:rsidRPr="00FC6B36">
        <w:rPr>
          <w:rFonts w:ascii="Times New Roman" w:eastAsia="Times New Roman" w:hAnsi="Times New Roman" w:cs="Times New Roman"/>
          <w:lang w:val="pl-PL" w:bidi="en-US"/>
        </w:rPr>
        <w:t>4.</w:t>
      </w:r>
      <w:r w:rsidR="00482B88">
        <w:rPr>
          <w:rFonts w:ascii="Times New Roman" w:eastAsia="Times New Roman" w:hAnsi="Times New Roman" w:cs="Times New Roman"/>
          <w:lang w:val="pl-PL" w:bidi="en-US"/>
        </w:rPr>
        <w:t xml:space="preserve"> </w:t>
      </w:r>
      <w:r w:rsidRPr="00FC6B36">
        <w:rPr>
          <w:rFonts w:ascii="Times New Roman" w:eastAsia="Times New Roman" w:hAnsi="Times New Roman" w:cs="Times New Roman"/>
          <w:lang w:val="pl-PL" w:bidi="en-US"/>
        </w:rPr>
        <w:t>Każde państwo powinno, przy podpisywaniu konwencji albo składaniu dokumentów ratyfikacyjnych, przyjęcia, zatwierdzenia lub przystąpienia, poprzez oświadczenie skierowane do Sekretarza Generalnego Rady Europy, określić co najmniej trzy rodzaje spraw rodzinnych rozpoznawanych przed organem sądowym, do których będzie stosować niniejszą konwencję.</w:t>
      </w:r>
    </w:p>
    <w:p w:rsidR="00FC6B36" w:rsidRPr="00FC6B36" w:rsidRDefault="00FC6B36" w:rsidP="00FC6B36">
      <w:pPr>
        <w:pStyle w:val="ECHRParaQuote"/>
        <w:rPr>
          <w:rFonts w:ascii="Times New Roman" w:eastAsia="Times New Roman" w:hAnsi="Times New Roman" w:cs="Times New Roman"/>
          <w:lang w:val="pl-PL" w:bidi="en-US"/>
        </w:rPr>
      </w:pPr>
      <w:r w:rsidRPr="00FC6B36">
        <w:rPr>
          <w:rFonts w:ascii="Times New Roman" w:eastAsia="Times New Roman" w:hAnsi="Times New Roman" w:cs="Times New Roman"/>
          <w:lang w:val="pl-PL" w:bidi="en-US"/>
        </w:rPr>
        <w:t>5.</w:t>
      </w:r>
      <w:r w:rsidR="00482B88">
        <w:rPr>
          <w:rFonts w:ascii="Times New Roman" w:eastAsia="Times New Roman" w:hAnsi="Times New Roman" w:cs="Times New Roman"/>
          <w:lang w:val="pl-PL" w:bidi="en-US"/>
        </w:rPr>
        <w:t xml:space="preserve"> </w:t>
      </w:r>
      <w:r w:rsidRPr="00FC6B36">
        <w:rPr>
          <w:rFonts w:ascii="Times New Roman" w:eastAsia="Times New Roman" w:hAnsi="Times New Roman" w:cs="Times New Roman"/>
          <w:lang w:val="pl-PL" w:bidi="en-US"/>
        </w:rPr>
        <w:t>Każda ze Stron może, poprzez późniejsze oświadczenie, określić dodatkowe rodzaje spraw rodzinnych, do których będzie stosować niniejszą konwencję, albo przekazać informacje dotyczące stosowania art. 5, art. 9 ust. 2, art. 10 ust. 2 i art. 11.</w:t>
      </w:r>
    </w:p>
    <w:p w:rsidR="00482B88" w:rsidRDefault="00FC6B36" w:rsidP="00482B88">
      <w:pPr>
        <w:pStyle w:val="ECHRParaQuote"/>
        <w:rPr>
          <w:rFonts w:ascii="Times New Roman" w:eastAsia="Times New Roman" w:hAnsi="Times New Roman" w:cs="Times New Roman"/>
          <w:lang w:val="pl-PL" w:bidi="en-US"/>
        </w:rPr>
      </w:pPr>
      <w:r w:rsidRPr="00FC6B36">
        <w:rPr>
          <w:rFonts w:ascii="Times New Roman" w:eastAsia="Times New Roman" w:hAnsi="Times New Roman" w:cs="Times New Roman"/>
          <w:lang w:val="pl-PL" w:bidi="en-US"/>
        </w:rPr>
        <w:t>6.</w:t>
      </w:r>
      <w:r w:rsidR="00482B88">
        <w:rPr>
          <w:rFonts w:ascii="Times New Roman" w:eastAsia="Times New Roman" w:hAnsi="Times New Roman" w:cs="Times New Roman"/>
          <w:lang w:val="pl-PL" w:bidi="en-US"/>
        </w:rPr>
        <w:t xml:space="preserve"> </w:t>
      </w:r>
      <w:r w:rsidRPr="00FC6B36">
        <w:rPr>
          <w:rFonts w:ascii="Times New Roman" w:eastAsia="Times New Roman" w:hAnsi="Times New Roman" w:cs="Times New Roman"/>
          <w:lang w:val="pl-PL" w:bidi="en-US"/>
        </w:rPr>
        <w:t>Niniejsza konwencja nie stoi na przeszkodzie stosowaniu przez Strony korzystniejszych zasad promowania i wykonywania praw dzieci.</w:t>
      </w:r>
      <w:r w:rsidR="00482B88">
        <w:rPr>
          <w:rFonts w:ascii="Times New Roman" w:eastAsia="Times New Roman" w:hAnsi="Times New Roman" w:cs="Times New Roman"/>
          <w:lang w:val="pl-PL" w:bidi="en-US"/>
        </w:rPr>
        <w:t>”</w:t>
      </w:r>
    </w:p>
    <w:p w:rsidR="00482B88" w:rsidRDefault="00901BFD" w:rsidP="00482B88">
      <w:pPr>
        <w:pStyle w:val="ECHRTitleCentre3"/>
        <w:rPr>
          <w:rFonts w:ascii="Times New Roman" w:hAnsi="Times New Roman" w:cs="Times New Roman"/>
          <w:lang w:val="pl-PL"/>
        </w:rPr>
      </w:pPr>
      <w:r w:rsidRPr="00901BFD">
        <w:rPr>
          <w:rFonts w:ascii="Times New Roman" w:hAnsi="Times New Roman" w:cs="Times New Roman"/>
          <w:lang w:val="pl-PL"/>
        </w:rPr>
        <w:t>Rozdział</w:t>
      </w:r>
      <w:r w:rsidR="00A77841" w:rsidRPr="00901BFD">
        <w:rPr>
          <w:rFonts w:ascii="Times New Roman" w:hAnsi="Times New Roman" w:cs="Times New Roman"/>
          <w:lang w:val="pl-PL"/>
        </w:rPr>
        <w:t xml:space="preserve"> II – </w:t>
      </w:r>
      <w:r w:rsidR="00C05553" w:rsidRPr="00C05553">
        <w:rPr>
          <w:rFonts w:ascii="Times New Roman" w:hAnsi="Times New Roman" w:cs="Times New Roman"/>
          <w:lang w:val="pl-PL"/>
        </w:rPr>
        <w:t>Środki procesowe dla promowania wykonywania praw dzieci</w:t>
      </w:r>
    </w:p>
    <w:p w:rsidR="00A77841" w:rsidRPr="00901BFD" w:rsidRDefault="00A77841" w:rsidP="00482B88">
      <w:pPr>
        <w:pStyle w:val="ECHRTitleCentre3"/>
        <w:rPr>
          <w:rFonts w:ascii="Times New Roman" w:hAnsi="Times New Roman" w:cs="Times New Roman"/>
          <w:lang w:val="pl-PL"/>
        </w:rPr>
      </w:pPr>
      <w:r w:rsidRPr="005C1BA6">
        <w:rPr>
          <w:rFonts w:ascii="Times New Roman" w:hAnsi="Times New Roman" w:cs="Times New Roman"/>
          <w:lang w:val="pl-PL"/>
        </w:rPr>
        <w:t>A.  </w:t>
      </w:r>
      <w:r w:rsidR="00901BFD" w:rsidRPr="00901BFD">
        <w:rPr>
          <w:rFonts w:ascii="Times New Roman" w:hAnsi="Times New Roman" w:cs="Times New Roman"/>
          <w:lang w:val="pl-PL"/>
        </w:rPr>
        <w:t xml:space="preserve">Prawa </w:t>
      </w:r>
      <w:r w:rsidR="00C05553">
        <w:rPr>
          <w:rFonts w:ascii="Times New Roman" w:hAnsi="Times New Roman" w:cs="Times New Roman"/>
          <w:lang w:val="pl-PL"/>
        </w:rPr>
        <w:t>procesowe</w:t>
      </w:r>
      <w:r w:rsidR="00C05553" w:rsidRPr="00901BFD">
        <w:rPr>
          <w:rFonts w:ascii="Times New Roman" w:hAnsi="Times New Roman" w:cs="Times New Roman"/>
          <w:lang w:val="pl-PL"/>
        </w:rPr>
        <w:t xml:space="preserve"> </w:t>
      </w:r>
      <w:r w:rsidR="00901BFD" w:rsidRPr="00901BFD">
        <w:rPr>
          <w:rFonts w:ascii="Times New Roman" w:hAnsi="Times New Roman" w:cs="Times New Roman"/>
          <w:lang w:val="pl-PL"/>
        </w:rPr>
        <w:t>dziecka</w:t>
      </w:r>
    </w:p>
    <w:p w:rsidR="00A77841" w:rsidRPr="00901BFD" w:rsidRDefault="00A77841" w:rsidP="00482B88">
      <w:pPr>
        <w:pStyle w:val="ECHRTitleCentre3"/>
        <w:rPr>
          <w:rFonts w:ascii="Times New Roman" w:hAnsi="Times New Roman" w:cs="Times New Roman"/>
          <w:lang w:val="pl-PL"/>
        </w:rPr>
      </w:pPr>
      <w:r w:rsidRPr="00901BFD">
        <w:rPr>
          <w:rFonts w:ascii="Times New Roman" w:hAnsi="Times New Roman" w:cs="Times New Roman"/>
          <w:lang w:val="pl-PL"/>
        </w:rPr>
        <w:t>Art</w:t>
      </w:r>
      <w:r w:rsidR="00901BFD">
        <w:rPr>
          <w:rFonts w:ascii="Times New Roman" w:hAnsi="Times New Roman" w:cs="Times New Roman"/>
          <w:lang w:val="pl-PL"/>
        </w:rPr>
        <w:t>ykuł</w:t>
      </w:r>
      <w:r w:rsidRPr="00901BFD">
        <w:rPr>
          <w:rFonts w:ascii="Times New Roman" w:hAnsi="Times New Roman" w:cs="Times New Roman"/>
          <w:lang w:val="pl-PL"/>
        </w:rPr>
        <w:t xml:space="preserve"> 3 – </w:t>
      </w:r>
      <w:r w:rsidR="00901BFD" w:rsidRPr="00901BFD">
        <w:rPr>
          <w:rFonts w:ascii="Times New Roman" w:hAnsi="Times New Roman" w:cs="Times New Roman"/>
          <w:lang w:val="pl-PL"/>
        </w:rPr>
        <w:t>Prawo do</w:t>
      </w:r>
      <w:r w:rsidR="00901BFD">
        <w:rPr>
          <w:rFonts w:ascii="Times New Roman" w:hAnsi="Times New Roman" w:cs="Times New Roman"/>
          <w:lang w:val="pl-PL"/>
        </w:rPr>
        <w:t xml:space="preserve"> bycia</w:t>
      </w:r>
      <w:r w:rsidR="00901BFD" w:rsidRPr="00901BFD">
        <w:rPr>
          <w:rFonts w:ascii="Times New Roman" w:hAnsi="Times New Roman" w:cs="Times New Roman"/>
          <w:lang w:val="pl-PL"/>
        </w:rPr>
        <w:t xml:space="preserve"> inform</w:t>
      </w:r>
      <w:r w:rsidR="00901BFD">
        <w:rPr>
          <w:rFonts w:ascii="Times New Roman" w:hAnsi="Times New Roman" w:cs="Times New Roman"/>
          <w:lang w:val="pl-PL"/>
        </w:rPr>
        <w:t>owanym</w:t>
      </w:r>
      <w:r w:rsidR="00901BFD" w:rsidRPr="00901BFD">
        <w:rPr>
          <w:rFonts w:ascii="Times New Roman" w:hAnsi="Times New Roman" w:cs="Times New Roman"/>
          <w:lang w:val="pl-PL"/>
        </w:rPr>
        <w:t xml:space="preserve"> i wyrażania </w:t>
      </w:r>
      <w:r w:rsidR="000D6C85">
        <w:rPr>
          <w:rFonts w:ascii="Times New Roman" w:hAnsi="Times New Roman" w:cs="Times New Roman"/>
          <w:lang w:val="pl-PL"/>
        </w:rPr>
        <w:t>stanowiska</w:t>
      </w:r>
      <w:r w:rsidR="000D6C85" w:rsidRPr="00901BFD">
        <w:rPr>
          <w:rFonts w:ascii="Times New Roman" w:hAnsi="Times New Roman" w:cs="Times New Roman"/>
          <w:lang w:val="pl-PL"/>
        </w:rPr>
        <w:t xml:space="preserve"> </w:t>
      </w:r>
      <w:r w:rsidR="00901BFD" w:rsidRPr="00901BFD">
        <w:rPr>
          <w:rFonts w:ascii="Times New Roman" w:hAnsi="Times New Roman" w:cs="Times New Roman"/>
          <w:lang w:val="pl-PL"/>
        </w:rPr>
        <w:t>w</w:t>
      </w:r>
      <w:r w:rsidR="000D6C85">
        <w:rPr>
          <w:rFonts w:ascii="Times New Roman" w:hAnsi="Times New Roman" w:cs="Times New Roman"/>
          <w:lang w:val="pl-PL"/>
        </w:rPr>
        <w:t xml:space="preserve"> toku </w:t>
      </w:r>
      <w:r w:rsidR="00901BFD" w:rsidRPr="00901BFD">
        <w:rPr>
          <w:rFonts w:ascii="Times New Roman" w:hAnsi="Times New Roman" w:cs="Times New Roman"/>
          <w:lang w:val="pl-PL"/>
        </w:rPr>
        <w:t xml:space="preserve"> postępowani</w:t>
      </w:r>
      <w:r w:rsidR="000D6C85">
        <w:rPr>
          <w:rFonts w:ascii="Times New Roman" w:hAnsi="Times New Roman" w:cs="Times New Roman"/>
          <w:lang w:val="pl-PL"/>
        </w:rPr>
        <w:t>a</w:t>
      </w:r>
    </w:p>
    <w:p w:rsidR="000D6C85" w:rsidRPr="000D6C85" w:rsidRDefault="00482B88" w:rsidP="00CF4681">
      <w:pPr>
        <w:pStyle w:val="ECHRParaQuote"/>
        <w:rPr>
          <w:rFonts w:ascii="Times New Roman" w:hAnsi="Times New Roman" w:cs="Times New Roman"/>
          <w:lang w:val="pl-PL"/>
        </w:rPr>
      </w:pPr>
      <w:r>
        <w:rPr>
          <w:rFonts w:ascii="Times New Roman" w:hAnsi="Times New Roman" w:cs="Times New Roman"/>
          <w:lang w:val="pl-PL"/>
        </w:rPr>
        <w:t>„</w:t>
      </w:r>
      <w:r w:rsidR="000D6C85" w:rsidRPr="000D6C85">
        <w:rPr>
          <w:rFonts w:ascii="Times New Roman" w:hAnsi="Times New Roman" w:cs="Times New Roman"/>
          <w:lang w:val="pl-PL"/>
        </w:rPr>
        <w:t>Dziecko, uznane według prawa wewnętrznego za mające wystarczające rozeznanie, w dotyczącym go postępowaniu przed organem sądowym powinno mieć przyznane i samo może żądać</w:t>
      </w:r>
      <w:r w:rsidR="00CF4681">
        <w:rPr>
          <w:rFonts w:ascii="Times New Roman" w:hAnsi="Times New Roman" w:cs="Times New Roman"/>
          <w:lang w:val="pl-PL"/>
        </w:rPr>
        <w:t xml:space="preserve"> przyznania następujących praw:</w:t>
      </w:r>
    </w:p>
    <w:p w:rsidR="000D6C85" w:rsidRPr="000D6C85" w:rsidRDefault="000D6C85" w:rsidP="00CF4681">
      <w:pPr>
        <w:pStyle w:val="ECHRParaQuote"/>
        <w:rPr>
          <w:rFonts w:ascii="Times New Roman" w:hAnsi="Times New Roman" w:cs="Times New Roman"/>
          <w:lang w:val="pl-PL"/>
        </w:rPr>
      </w:pPr>
      <w:r w:rsidRPr="000D6C85">
        <w:rPr>
          <w:rFonts w:ascii="Times New Roman" w:hAnsi="Times New Roman" w:cs="Times New Roman"/>
          <w:lang w:val="pl-PL"/>
        </w:rPr>
        <w:t>a)</w:t>
      </w:r>
      <w:r w:rsidR="00482B88">
        <w:rPr>
          <w:rFonts w:ascii="Times New Roman" w:hAnsi="Times New Roman" w:cs="Times New Roman"/>
          <w:lang w:val="pl-PL"/>
        </w:rPr>
        <w:t xml:space="preserve"> </w:t>
      </w:r>
      <w:r w:rsidRPr="000D6C85">
        <w:rPr>
          <w:rFonts w:ascii="Times New Roman" w:hAnsi="Times New Roman" w:cs="Times New Roman"/>
          <w:lang w:val="pl-PL"/>
        </w:rPr>
        <w:t>do otrzymywania w</w:t>
      </w:r>
      <w:r w:rsidR="00CF4681">
        <w:rPr>
          <w:rFonts w:ascii="Times New Roman" w:hAnsi="Times New Roman" w:cs="Times New Roman"/>
          <w:lang w:val="pl-PL"/>
        </w:rPr>
        <w:t>szystkich istotnych informacji;</w:t>
      </w:r>
    </w:p>
    <w:p w:rsidR="000D6C85" w:rsidRPr="000D6C85" w:rsidRDefault="000D6C85" w:rsidP="00CF4681">
      <w:pPr>
        <w:pStyle w:val="ECHRParaQuote"/>
        <w:rPr>
          <w:rFonts w:ascii="Times New Roman" w:hAnsi="Times New Roman" w:cs="Times New Roman"/>
          <w:lang w:val="pl-PL"/>
        </w:rPr>
      </w:pPr>
      <w:r w:rsidRPr="000D6C85">
        <w:rPr>
          <w:rFonts w:ascii="Times New Roman" w:hAnsi="Times New Roman" w:cs="Times New Roman"/>
          <w:lang w:val="pl-PL"/>
        </w:rPr>
        <w:t>b)</w:t>
      </w:r>
      <w:r w:rsidR="00482B88">
        <w:rPr>
          <w:rFonts w:ascii="Times New Roman" w:hAnsi="Times New Roman" w:cs="Times New Roman"/>
          <w:lang w:val="pl-PL"/>
        </w:rPr>
        <w:t xml:space="preserve"> </w:t>
      </w:r>
      <w:r w:rsidRPr="000D6C85">
        <w:rPr>
          <w:rFonts w:ascii="Times New Roman" w:hAnsi="Times New Roman" w:cs="Times New Roman"/>
          <w:lang w:val="pl-PL"/>
        </w:rPr>
        <w:t>do pytania go o zdanie i d</w:t>
      </w:r>
      <w:r w:rsidR="00CF4681">
        <w:rPr>
          <w:rFonts w:ascii="Times New Roman" w:hAnsi="Times New Roman" w:cs="Times New Roman"/>
          <w:lang w:val="pl-PL"/>
        </w:rPr>
        <w:t>o wyrażania swojego stanowiska;</w:t>
      </w:r>
    </w:p>
    <w:p w:rsidR="00482B88" w:rsidRDefault="000D6C85" w:rsidP="00482B88">
      <w:pPr>
        <w:pStyle w:val="ECHRParaQuote"/>
        <w:rPr>
          <w:rFonts w:ascii="Times New Roman" w:hAnsi="Times New Roman" w:cs="Times New Roman"/>
          <w:lang w:val="pl-PL"/>
        </w:rPr>
      </w:pPr>
      <w:r w:rsidRPr="00482B88">
        <w:rPr>
          <w:rFonts w:ascii="Times New Roman" w:hAnsi="Times New Roman" w:cs="Times New Roman"/>
          <w:lang w:val="pl-PL"/>
        </w:rPr>
        <w:t>c)</w:t>
      </w:r>
      <w:r w:rsidR="00482B88">
        <w:rPr>
          <w:rFonts w:ascii="Times New Roman" w:hAnsi="Times New Roman" w:cs="Times New Roman"/>
          <w:lang w:val="pl-PL"/>
        </w:rPr>
        <w:t xml:space="preserve"> </w:t>
      </w:r>
      <w:r w:rsidRPr="00482B88">
        <w:rPr>
          <w:rFonts w:ascii="Times New Roman" w:hAnsi="Times New Roman" w:cs="Times New Roman"/>
          <w:lang w:val="pl-PL"/>
        </w:rPr>
        <w:t>do bycia informowanym o ewentualnych skutkach jego stanowiska oraz o ewentualnych skutkach każdej decyzji.</w:t>
      </w:r>
    </w:p>
    <w:p w:rsidR="00482B88" w:rsidRPr="00482B88" w:rsidRDefault="00482B88" w:rsidP="00482B88">
      <w:pPr>
        <w:pStyle w:val="ECHRParaQuote"/>
        <w:rPr>
          <w:rFonts w:ascii="Times New Roman" w:hAnsi="Times New Roman" w:cs="Times New Roman"/>
          <w:lang w:val="pl-PL"/>
        </w:rPr>
      </w:pPr>
      <w:r>
        <w:rPr>
          <w:rFonts w:ascii="Times New Roman" w:hAnsi="Times New Roman" w:cs="Times New Roman"/>
          <w:lang w:val="pl-PL"/>
        </w:rPr>
        <w:lastRenderedPageBreak/>
        <w:t>…”.</w:t>
      </w:r>
    </w:p>
    <w:p w:rsidR="00482B88" w:rsidRDefault="00482B88" w:rsidP="00D8381D">
      <w:pPr>
        <w:pStyle w:val="ECHRTitleCentre3"/>
        <w:rPr>
          <w:rFonts w:ascii="Times New Roman" w:hAnsi="Times New Roman" w:cs="Times New Roman"/>
          <w:lang w:val="pl-PL"/>
        </w:rPr>
      </w:pPr>
      <w:r>
        <w:rPr>
          <w:rFonts w:ascii="Times New Roman" w:hAnsi="Times New Roman" w:cs="Times New Roman"/>
          <w:lang w:val="pl-PL"/>
        </w:rPr>
        <w:t xml:space="preserve">B. </w:t>
      </w:r>
      <w:r w:rsidR="00802BDE">
        <w:rPr>
          <w:rFonts w:ascii="Times New Roman" w:hAnsi="Times New Roman" w:cs="Times New Roman"/>
          <w:lang w:val="pl-PL"/>
        </w:rPr>
        <w:t>Zadania organów</w:t>
      </w:r>
      <w:r>
        <w:rPr>
          <w:rFonts w:ascii="Times New Roman" w:hAnsi="Times New Roman" w:cs="Times New Roman"/>
          <w:lang w:val="pl-PL"/>
        </w:rPr>
        <w:t xml:space="preserve"> sądowych</w:t>
      </w:r>
    </w:p>
    <w:p w:rsidR="00A77841" w:rsidRPr="00901BFD" w:rsidRDefault="00901BFD" w:rsidP="00D8381D">
      <w:pPr>
        <w:pStyle w:val="ECHRTitleCentre3"/>
        <w:rPr>
          <w:rFonts w:ascii="Times New Roman" w:hAnsi="Times New Roman" w:cs="Times New Roman"/>
          <w:lang w:val="pl-PL"/>
        </w:rPr>
      </w:pPr>
      <w:r w:rsidRPr="00901BFD">
        <w:rPr>
          <w:rFonts w:ascii="Times New Roman" w:hAnsi="Times New Roman" w:cs="Times New Roman"/>
          <w:lang w:val="pl-PL"/>
        </w:rPr>
        <w:t>Artykuł</w:t>
      </w:r>
      <w:r w:rsidR="00A77841" w:rsidRPr="00901BFD">
        <w:rPr>
          <w:rFonts w:ascii="Times New Roman" w:hAnsi="Times New Roman" w:cs="Times New Roman"/>
          <w:lang w:val="pl-PL"/>
        </w:rPr>
        <w:t xml:space="preserve"> 6 – </w:t>
      </w:r>
      <w:r w:rsidRPr="00901BFD">
        <w:rPr>
          <w:rFonts w:ascii="Times New Roman" w:hAnsi="Times New Roman" w:cs="Times New Roman"/>
          <w:lang w:val="pl-PL"/>
        </w:rPr>
        <w:t>Proces podejmowania decyzji</w:t>
      </w:r>
    </w:p>
    <w:p w:rsidR="00CF4681" w:rsidRPr="00CF4681" w:rsidRDefault="00802BDE" w:rsidP="00CF4681">
      <w:pPr>
        <w:pStyle w:val="ECHRParaQuote"/>
        <w:rPr>
          <w:rFonts w:ascii="Times New Roman" w:hAnsi="Times New Roman" w:cs="Times New Roman"/>
          <w:lang w:val="pl-PL"/>
        </w:rPr>
      </w:pPr>
      <w:r>
        <w:rPr>
          <w:rFonts w:ascii="Times New Roman" w:hAnsi="Times New Roman" w:cs="Times New Roman"/>
          <w:lang w:val="pl-PL"/>
        </w:rPr>
        <w:t>„</w:t>
      </w:r>
      <w:r w:rsidR="00CF4681" w:rsidRPr="00CF4681">
        <w:rPr>
          <w:rFonts w:ascii="Times New Roman" w:hAnsi="Times New Roman" w:cs="Times New Roman"/>
          <w:lang w:val="pl-PL"/>
        </w:rPr>
        <w:t>W postępowaniach dotyczących dzieci organ sądowy przed podjęciem decyzji powinien:</w:t>
      </w:r>
    </w:p>
    <w:p w:rsidR="00CF4681" w:rsidRPr="00CF4681" w:rsidRDefault="00CF4681" w:rsidP="00CF4681">
      <w:pPr>
        <w:pStyle w:val="ECHRParaQuote"/>
        <w:rPr>
          <w:rFonts w:ascii="Times New Roman" w:hAnsi="Times New Roman" w:cs="Times New Roman"/>
          <w:lang w:val="pl-PL"/>
        </w:rPr>
      </w:pPr>
      <w:r w:rsidRPr="00CF4681">
        <w:rPr>
          <w:rFonts w:ascii="Times New Roman" w:hAnsi="Times New Roman" w:cs="Times New Roman"/>
          <w:lang w:val="pl-PL"/>
        </w:rPr>
        <w:t>a)</w:t>
      </w:r>
      <w:r w:rsidR="00482B88">
        <w:rPr>
          <w:rFonts w:ascii="Times New Roman" w:hAnsi="Times New Roman" w:cs="Times New Roman"/>
          <w:lang w:val="pl-PL"/>
        </w:rPr>
        <w:t xml:space="preserve"> </w:t>
      </w:r>
      <w:r w:rsidRPr="00CF4681">
        <w:rPr>
          <w:rFonts w:ascii="Times New Roman" w:hAnsi="Times New Roman" w:cs="Times New Roman"/>
          <w:lang w:val="pl-PL"/>
        </w:rPr>
        <w:t>rozważyć, czy posiada wystarczające informacje, aby podjąć decyzję zgodną z dobrem dziecka, a jeżeli jest to konieczne - zażądać dodatkowych informacji, w szczególności od osób, na których spoczywa odpowiedzialność rodzicielska;</w:t>
      </w:r>
    </w:p>
    <w:p w:rsidR="00CF4681" w:rsidRPr="00CF4681" w:rsidRDefault="00CF4681" w:rsidP="00CF4681">
      <w:pPr>
        <w:pStyle w:val="ECHRParaQuote"/>
        <w:rPr>
          <w:rFonts w:ascii="Times New Roman" w:hAnsi="Times New Roman" w:cs="Times New Roman"/>
          <w:lang w:val="pl-PL"/>
        </w:rPr>
      </w:pPr>
      <w:r w:rsidRPr="00CF4681">
        <w:rPr>
          <w:rFonts w:ascii="Times New Roman" w:hAnsi="Times New Roman" w:cs="Times New Roman"/>
          <w:lang w:val="pl-PL"/>
        </w:rPr>
        <w:t>b)</w:t>
      </w:r>
      <w:r w:rsidR="00482B88">
        <w:rPr>
          <w:rFonts w:ascii="Times New Roman" w:hAnsi="Times New Roman" w:cs="Times New Roman"/>
          <w:lang w:val="pl-PL"/>
        </w:rPr>
        <w:t xml:space="preserve"> </w:t>
      </w:r>
      <w:r w:rsidRPr="00CF4681">
        <w:rPr>
          <w:rFonts w:ascii="Times New Roman" w:hAnsi="Times New Roman" w:cs="Times New Roman"/>
          <w:lang w:val="pl-PL"/>
        </w:rPr>
        <w:t>w sprawach dzieci uznanych według prawa wewnętrznego za mające wystarczające rozeznanie:</w:t>
      </w:r>
    </w:p>
    <w:p w:rsidR="00CF4681" w:rsidRPr="00CF4681" w:rsidRDefault="00CF4681" w:rsidP="00CF4681">
      <w:pPr>
        <w:pStyle w:val="ECHRParaQuote"/>
        <w:rPr>
          <w:rFonts w:ascii="Times New Roman" w:hAnsi="Times New Roman" w:cs="Times New Roman"/>
          <w:lang w:val="pl-PL"/>
        </w:rPr>
      </w:pPr>
      <w:r w:rsidRPr="00CF4681">
        <w:rPr>
          <w:rFonts w:ascii="Times New Roman" w:hAnsi="Times New Roman" w:cs="Times New Roman"/>
          <w:lang w:val="pl-PL"/>
        </w:rPr>
        <w:t>-</w:t>
      </w:r>
      <w:r w:rsidR="00482B88">
        <w:rPr>
          <w:rFonts w:ascii="Times New Roman" w:hAnsi="Times New Roman" w:cs="Times New Roman"/>
          <w:lang w:val="pl-PL"/>
        </w:rPr>
        <w:t xml:space="preserve"> </w:t>
      </w:r>
      <w:r w:rsidRPr="00CF4681">
        <w:rPr>
          <w:rFonts w:ascii="Times New Roman" w:hAnsi="Times New Roman" w:cs="Times New Roman"/>
          <w:lang w:val="pl-PL"/>
        </w:rPr>
        <w:t>upewnić się, czy dziecko otrzymało wszystkie istotne informacje;</w:t>
      </w:r>
    </w:p>
    <w:p w:rsidR="00CF4681" w:rsidRPr="00CF4681" w:rsidRDefault="00CF4681" w:rsidP="00CF4681">
      <w:pPr>
        <w:pStyle w:val="ECHRParaQuote"/>
        <w:rPr>
          <w:rFonts w:ascii="Times New Roman" w:hAnsi="Times New Roman" w:cs="Times New Roman"/>
          <w:lang w:val="pl-PL"/>
        </w:rPr>
      </w:pPr>
      <w:r w:rsidRPr="00CF4681">
        <w:rPr>
          <w:rFonts w:ascii="Times New Roman" w:hAnsi="Times New Roman" w:cs="Times New Roman"/>
          <w:lang w:val="pl-PL"/>
        </w:rPr>
        <w:t>-</w:t>
      </w:r>
      <w:r w:rsidR="00482B88">
        <w:rPr>
          <w:rFonts w:ascii="Times New Roman" w:hAnsi="Times New Roman" w:cs="Times New Roman"/>
          <w:lang w:val="pl-PL"/>
        </w:rPr>
        <w:t xml:space="preserve"> </w:t>
      </w:r>
      <w:r w:rsidRPr="00CF4681">
        <w:rPr>
          <w:rFonts w:ascii="Times New Roman" w:hAnsi="Times New Roman" w:cs="Times New Roman"/>
          <w:lang w:val="pl-PL"/>
        </w:rPr>
        <w:t>w stosownych przypadkach, jeżeli to konieczne - nieformalnie, zasięgnąć opinii samego dziecka, osobiście albo za pośrednictwem innych osób lub instytucji, w sposób odpowiedni do rozeznania dziecka, chyba że byłoby to oczywiście sprzeczne z jego dobrem;</w:t>
      </w:r>
    </w:p>
    <w:p w:rsidR="00CF4681" w:rsidRPr="00CF4681" w:rsidRDefault="00CF4681" w:rsidP="00CF4681">
      <w:pPr>
        <w:pStyle w:val="ECHRParaQuote"/>
        <w:rPr>
          <w:rFonts w:ascii="Times New Roman" w:hAnsi="Times New Roman" w:cs="Times New Roman"/>
          <w:lang w:val="pl-PL"/>
        </w:rPr>
      </w:pPr>
      <w:r w:rsidRPr="00CF4681">
        <w:rPr>
          <w:rFonts w:ascii="Times New Roman" w:hAnsi="Times New Roman" w:cs="Times New Roman"/>
          <w:lang w:val="pl-PL"/>
        </w:rPr>
        <w:t>-</w:t>
      </w:r>
      <w:r w:rsidR="00482B88">
        <w:rPr>
          <w:rFonts w:ascii="Times New Roman" w:hAnsi="Times New Roman" w:cs="Times New Roman"/>
          <w:lang w:val="pl-PL"/>
        </w:rPr>
        <w:t xml:space="preserve"> </w:t>
      </w:r>
      <w:r w:rsidRPr="00CF4681">
        <w:rPr>
          <w:rFonts w:ascii="Times New Roman" w:hAnsi="Times New Roman" w:cs="Times New Roman"/>
          <w:lang w:val="pl-PL"/>
        </w:rPr>
        <w:t>umożliwić dziecku przedstawienie jego stanowiska;</w:t>
      </w:r>
    </w:p>
    <w:p w:rsidR="00482B88" w:rsidRDefault="00CF4681" w:rsidP="00482B88">
      <w:pPr>
        <w:pStyle w:val="ECHRParaQuote"/>
        <w:rPr>
          <w:rFonts w:ascii="Times New Roman" w:hAnsi="Times New Roman" w:cs="Times New Roman"/>
          <w:lang w:val="pl-PL"/>
        </w:rPr>
      </w:pPr>
      <w:r w:rsidRPr="00CF4681">
        <w:rPr>
          <w:rFonts w:ascii="Times New Roman" w:hAnsi="Times New Roman" w:cs="Times New Roman"/>
          <w:lang w:val="pl-PL"/>
        </w:rPr>
        <w:t>c)</w:t>
      </w:r>
      <w:r w:rsidR="00482B88">
        <w:rPr>
          <w:rFonts w:ascii="Times New Roman" w:hAnsi="Times New Roman" w:cs="Times New Roman"/>
          <w:lang w:val="pl-PL"/>
        </w:rPr>
        <w:t xml:space="preserve"> </w:t>
      </w:r>
      <w:r w:rsidRPr="00CF4681">
        <w:rPr>
          <w:rFonts w:ascii="Times New Roman" w:hAnsi="Times New Roman" w:cs="Times New Roman"/>
          <w:lang w:val="pl-PL"/>
        </w:rPr>
        <w:t>przykładać należytą wagę do stanowiska wyrażonego przez dziecko.</w:t>
      </w:r>
      <w:r w:rsidR="00802BDE">
        <w:rPr>
          <w:rFonts w:ascii="Times New Roman" w:hAnsi="Times New Roman" w:cs="Times New Roman"/>
          <w:lang w:val="pl-PL"/>
        </w:rPr>
        <w:t>”.</w:t>
      </w:r>
    </w:p>
    <w:p w:rsidR="00A77841" w:rsidRPr="00E856A8" w:rsidRDefault="00E856A8" w:rsidP="00D8381D">
      <w:pPr>
        <w:pStyle w:val="ECHRTitleCentre3"/>
        <w:rPr>
          <w:rFonts w:ascii="Times New Roman" w:hAnsi="Times New Roman" w:cs="Times New Roman"/>
          <w:lang w:val="pl-PL"/>
        </w:rPr>
      </w:pPr>
      <w:r w:rsidRPr="00E856A8">
        <w:rPr>
          <w:rFonts w:ascii="Times New Roman" w:hAnsi="Times New Roman" w:cs="Times New Roman"/>
          <w:lang w:val="pl-PL"/>
        </w:rPr>
        <w:t>Artykuł</w:t>
      </w:r>
      <w:r w:rsidR="00A77841" w:rsidRPr="00E856A8">
        <w:rPr>
          <w:rFonts w:ascii="Times New Roman" w:hAnsi="Times New Roman" w:cs="Times New Roman"/>
          <w:lang w:val="pl-PL"/>
        </w:rPr>
        <w:t xml:space="preserve"> 9 – </w:t>
      </w:r>
      <w:r w:rsidRPr="00E856A8">
        <w:rPr>
          <w:rFonts w:ascii="Times New Roman" w:hAnsi="Times New Roman" w:cs="Times New Roman"/>
          <w:lang w:val="pl-PL"/>
        </w:rPr>
        <w:t>Powołanie przedstawiciela</w:t>
      </w:r>
    </w:p>
    <w:p w:rsidR="00C836DC" w:rsidRPr="00482B88" w:rsidRDefault="00802BDE" w:rsidP="00C836DC">
      <w:pPr>
        <w:pStyle w:val="ECHRParaQuote"/>
        <w:rPr>
          <w:rFonts w:ascii="Times New Roman" w:hAnsi="Times New Roman" w:cs="Times New Roman"/>
          <w:lang w:val="pl-PL"/>
        </w:rPr>
      </w:pPr>
      <w:r>
        <w:rPr>
          <w:rFonts w:ascii="Times New Roman" w:hAnsi="Times New Roman" w:cs="Times New Roman"/>
          <w:lang w:val="pl-PL"/>
        </w:rPr>
        <w:t>„</w:t>
      </w:r>
      <w:r w:rsidR="00C836DC" w:rsidRPr="00482B88">
        <w:rPr>
          <w:rFonts w:ascii="Times New Roman" w:hAnsi="Times New Roman" w:cs="Times New Roman"/>
          <w:lang w:val="pl-PL"/>
        </w:rPr>
        <w:t>1.</w:t>
      </w:r>
      <w:r w:rsidR="00482B88">
        <w:rPr>
          <w:rFonts w:ascii="Times New Roman" w:hAnsi="Times New Roman" w:cs="Times New Roman"/>
          <w:lang w:val="pl-PL"/>
        </w:rPr>
        <w:t xml:space="preserve"> </w:t>
      </w:r>
      <w:r w:rsidR="00C836DC" w:rsidRPr="00482B88">
        <w:rPr>
          <w:rFonts w:ascii="Times New Roman" w:hAnsi="Times New Roman" w:cs="Times New Roman"/>
          <w:lang w:val="pl-PL"/>
        </w:rPr>
        <w:t>W postępowaniach dotyczących dzieci, kiedy zgodnie z prawem wewnętrznym osoby, na których spoczywa odpowiedzialność rodzicielska, nie mogą reprezentować dziecka ze względu na konflikt interesów między nimi a dzieckiem, organ sądowy powinien mieć prawo do wyznaczenia specjalnego przedstawiciela reprezentującego dziecko w tych postępowaniach.</w:t>
      </w:r>
    </w:p>
    <w:p w:rsidR="00482B88" w:rsidRDefault="00C836DC" w:rsidP="00482B88">
      <w:pPr>
        <w:pStyle w:val="ECHRParaQuote"/>
        <w:rPr>
          <w:rFonts w:ascii="Times New Roman" w:hAnsi="Times New Roman" w:cs="Times New Roman"/>
          <w:lang w:val="pl-PL"/>
        </w:rPr>
      </w:pPr>
      <w:r w:rsidRPr="00482B88">
        <w:rPr>
          <w:rFonts w:ascii="Times New Roman" w:hAnsi="Times New Roman" w:cs="Times New Roman"/>
          <w:lang w:val="pl-PL"/>
        </w:rPr>
        <w:t>2.</w:t>
      </w:r>
      <w:r w:rsidR="00482B88">
        <w:rPr>
          <w:rFonts w:ascii="Times New Roman" w:hAnsi="Times New Roman" w:cs="Times New Roman"/>
          <w:lang w:val="pl-PL"/>
        </w:rPr>
        <w:t xml:space="preserve"> </w:t>
      </w:r>
      <w:r w:rsidRPr="00482B88">
        <w:rPr>
          <w:rFonts w:ascii="Times New Roman" w:hAnsi="Times New Roman" w:cs="Times New Roman"/>
          <w:lang w:val="pl-PL"/>
        </w:rPr>
        <w:t>Państwa-Strony rozważą przyznanie organowi sądowemu w postępowaniach dotyczących dzieci prawa do wyznaczania odrębnego przedstawiciela reprezentującego dziecko, w uzasadnionych przypadkach - adwokata.</w:t>
      </w:r>
      <w:r w:rsidR="00802BDE">
        <w:rPr>
          <w:rFonts w:ascii="Times New Roman" w:hAnsi="Times New Roman" w:cs="Times New Roman"/>
          <w:lang w:val="pl-PL"/>
        </w:rPr>
        <w:t>”.</w:t>
      </w:r>
    </w:p>
    <w:p w:rsidR="00482B88" w:rsidRDefault="00482B88" w:rsidP="00482B88">
      <w:pPr>
        <w:pStyle w:val="ECHRParaQuote"/>
        <w:rPr>
          <w:rFonts w:ascii="Times New Roman" w:hAnsi="Times New Roman" w:cs="Times New Roman"/>
          <w:lang w:val="pl-PL"/>
        </w:rPr>
      </w:pPr>
    </w:p>
    <w:p w:rsidR="00A77841" w:rsidRPr="00482B88" w:rsidRDefault="00A77841" w:rsidP="00482B88">
      <w:pPr>
        <w:pStyle w:val="ECHRParaQuote"/>
        <w:jc w:val="center"/>
        <w:rPr>
          <w:rFonts w:ascii="Times New Roman" w:hAnsi="Times New Roman" w:cs="Times New Roman"/>
          <w:b/>
          <w:lang w:val="pl-PL"/>
        </w:rPr>
      </w:pPr>
      <w:r w:rsidRPr="00482B88">
        <w:rPr>
          <w:rFonts w:ascii="Times New Roman" w:hAnsi="Times New Roman" w:cs="Times New Roman"/>
          <w:b/>
          <w:lang w:val="pl-PL"/>
        </w:rPr>
        <w:t>C.   </w:t>
      </w:r>
      <w:r w:rsidR="00C836DC" w:rsidRPr="00482B88">
        <w:rPr>
          <w:rFonts w:ascii="Times New Roman" w:hAnsi="Times New Roman" w:cs="Times New Roman"/>
          <w:b/>
          <w:lang w:val="pl-PL"/>
        </w:rPr>
        <w:t xml:space="preserve">Zadania </w:t>
      </w:r>
      <w:r w:rsidR="00E856A8" w:rsidRPr="00482B88">
        <w:rPr>
          <w:rFonts w:ascii="Times New Roman" w:hAnsi="Times New Roman" w:cs="Times New Roman"/>
          <w:b/>
          <w:lang w:val="pl-PL"/>
        </w:rPr>
        <w:t>przedstawicieli</w:t>
      </w:r>
    </w:p>
    <w:p w:rsidR="00A77841" w:rsidRPr="00E856A8" w:rsidRDefault="00A77841" w:rsidP="00D8381D">
      <w:pPr>
        <w:pStyle w:val="ECHRTitleCentre3"/>
        <w:rPr>
          <w:rFonts w:ascii="Times New Roman" w:hAnsi="Times New Roman" w:cs="Times New Roman"/>
          <w:lang w:val="pl-PL"/>
        </w:rPr>
      </w:pPr>
      <w:r w:rsidRPr="00E856A8">
        <w:rPr>
          <w:rFonts w:ascii="Times New Roman" w:hAnsi="Times New Roman" w:cs="Times New Roman"/>
          <w:lang w:val="pl-PL"/>
        </w:rPr>
        <w:t>Art</w:t>
      </w:r>
      <w:r w:rsidR="00E856A8" w:rsidRPr="00E856A8">
        <w:rPr>
          <w:rFonts w:ascii="Times New Roman" w:hAnsi="Times New Roman" w:cs="Times New Roman"/>
          <w:lang w:val="pl-PL"/>
        </w:rPr>
        <w:t>ykuł</w:t>
      </w:r>
      <w:r w:rsidRPr="00E856A8">
        <w:rPr>
          <w:rFonts w:ascii="Times New Roman" w:hAnsi="Times New Roman" w:cs="Times New Roman"/>
          <w:lang w:val="pl-PL"/>
        </w:rPr>
        <w:t> 10</w:t>
      </w:r>
    </w:p>
    <w:p w:rsidR="00C836DC" w:rsidRPr="00482B88" w:rsidRDefault="00802BDE" w:rsidP="00C836DC">
      <w:pPr>
        <w:pStyle w:val="ECHRParaQuote"/>
        <w:rPr>
          <w:rFonts w:ascii="Times New Roman" w:hAnsi="Times New Roman" w:cs="Times New Roman"/>
          <w:lang w:val="pl-PL"/>
        </w:rPr>
      </w:pPr>
      <w:r>
        <w:rPr>
          <w:rFonts w:ascii="Times New Roman" w:hAnsi="Times New Roman" w:cs="Times New Roman"/>
          <w:lang w:val="pl-PL"/>
        </w:rPr>
        <w:t>„</w:t>
      </w:r>
      <w:r w:rsidR="00C836DC" w:rsidRPr="00482B88">
        <w:rPr>
          <w:rFonts w:ascii="Times New Roman" w:hAnsi="Times New Roman" w:cs="Times New Roman"/>
          <w:lang w:val="pl-PL"/>
        </w:rPr>
        <w:t>1.</w:t>
      </w:r>
      <w:r w:rsidR="00482B88">
        <w:rPr>
          <w:rFonts w:ascii="Times New Roman" w:hAnsi="Times New Roman" w:cs="Times New Roman"/>
          <w:lang w:val="pl-PL"/>
        </w:rPr>
        <w:t xml:space="preserve"> </w:t>
      </w:r>
      <w:r w:rsidR="00C836DC" w:rsidRPr="00482B88">
        <w:rPr>
          <w:rFonts w:ascii="Times New Roman" w:hAnsi="Times New Roman" w:cs="Times New Roman"/>
          <w:lang w:val="pl-PL"/>
        </w:rPr>
        <w:t>O ile nie byłoby to oczywiście sprzeczne z dobrem dziecka, w dotyczących dziecka postępowaniach przed organem sądowym przedstawiciel powinien:</w:t>
      </w:r>
    </w:p>
    <w:p w:rsidR="00C836DC" w:rsidRPr="00482B88" w:rsidRDefault="00C836DC" w:rsidP="00C836DC">
      <w:pPr>
        <w:pStyle w:val="ECHRParaQuote"/>
        <w:rPr>
          <w:rFonts w:ascii="Times New Roman" w:hAnsi="Times New Roman" w:cs="Times New Roman"/>
          <w:lang w:val="pl-PL"/>
        </w:rPr>
      </w:pPr>
      <w:r w:rsidRPr="00482B88">
        <w:rPr>
          <w:rFonts w:ascii="Times New Roman" w:hAnsi="Times New Roman" w:cs="Times New Roman"/>
          <w:lang w:val="pl-PL"/>
        </w:rPr>
        <w:t>a)</w:t>
      </w:r>
      <w:r w:rsidR="00482B88">
        <w:rPr>
          <w:rFonts w:ascii="Times New Roman" w:hAnsi="Times New Roman" w:cs="Times New Roman"/>
          <w:lang w:val="pl-PL"/>
        </w:rPr>
        <w:t xml:space="preserve"> </w:t>
      </w:r>
      <w:r w:rsidRPr="00482B88">
        <w:rPr>
          <w:rFonts w:ascii="Times New Roman" w:hAnsi="Times New Roman" w:cs="Times New Roman"/>
          <w:lang w:val="pl-PL"/>
        </w:rPr>
        <w:t>dostarczać dziecku wszystkich istotnych informacji, jeżeli jest ono uznane według prawa wewnętrznego za mające wystarczające rozeznanie;</w:t>
      </w:r>
    </w:p>
    <w:p w:rsidR="00C836DC" w:rsidRPr="00482B88" w:rsidRDefault="00C836DC" w:rsidP="00C836DC">
      <w:pPr>
        <w:pStyle w:val="ECHRParaQuote"/>
        <w:rPr>
          <w:rFonts w:ascii="Times New Roman" w:hAnsi="Times New Roman" w:cs="Times New Roman"/>
          <w:lang w:val="pl-PL"/>
        </w:rPr>
      </w:pPr>
      <w:r w:rsidRPr="00482B88">
        <w:rPr>
          <w:rFonts w:ascii="Times New Roman" w:hAnsi="Times New Roman" w:cs="Times New Roman"/>
          <w:lang w:val="pl-PL"/>
        </w:rPr>
        <w:t>b)</w:t>
      </w:r>
      <w:r w:rsidR="00482B88">
        <w:rPr>
          <w:rFonts w:ascii="Times New Roman" w:hAnsi="Times New Roman" w:cs="Times New Roman"/>
          <w:lang w:val="pl-PL"/>
        </w:rPr>
        <w:t xml:space="preserve"> </w:t>
      </w:r>
      <w:r w:rsidRPr="00482B88">
        <w:rPr>
          <w:rFonts w:ascii="Times New Roman" w:hAnsi="Times New Roman" w:cs="Times New Roman"/>
          <w:lang w:val="pl-PL"/>
        </w:rPr>
        <w:t>dostarczać dziecku wyjaśnień dotyczących ewentualnych skutków jego stanowiska i czynności dokonywanych przez przedstawiciela, jeżeli jest ono uznane według prawa wewnętrznego za mające wystarczające rozeznanie;</w:t>
      </w:r>
    </w:p>
    <w:p w:rsidR="00C836DC" w:rsidRPr="00482B88" w:rsidRDefault="00C836DC" w:rsidP="00C836DC">
      <w:pPr>
        <w:pStyle w:val="ECHRParaQuote"/>
        <w:rPr>
          <w:rFonts w:ascii="Times New Roman" w:hAnsi="Times New Roman" w:cs="Times New Roman"/>
          <w:lang w:val="pl-PL"/>
        </w:rPr>
      </w:pPr>
      <w:r w:rsidRPr="00482B88">
        <w:rPr>
          <w:rFonts w:ascii="Times New Roman" w:hAnsi="Times New Roman" w:cs="Times New Roman"/>
          <w:lang w:val="pl-PL"/>
        </w:rPr>
        <w:t>c)</w:t>
      </w:r>
      <w:r w:rsidR="00482B88">
        <w:rPr>
          <w:rFonts w:ascii="Times New Roman" w:hAnsi="Times New Roman" w:cs="Times New Roman"/>
          <w:lang w:val="pl-PL"/>
        </w:rPr>
        <w:t xml:space="preserve"> </w:t>
      </w:r>
      <w:r w:rsidRPr="00482B88">
        <w:rPr>
          <w:rFonts w:ascii="Times New Roman" w:hAnsi="Times New Roman" w:cs="Times New Roman"/>
          <w:lang w:val="pl-PL"/>
        </w:rPr>
        <w:t>określić stanowisko dziecka i przedstawić je organowi sądowemu.</w:t>
      </w:r>
    </w:p>
    <w:p w:rsidR="00482B88" w:rsidRPr="00482B88" w:rsidRDefault="00C836DC" w:rsidP="00482B88">
      <w:pPr>
        <w:pStyle w:val="ECHRParaQuote"/>
        <w:rPr>
          <w:rFonts w:ascii="Times New Roman" w:hAnsi="Times New Roman" w:cs="Times New Roman"/>
          <w:lang w:val="pl-PL"/>
        </w:rPr>
      </w:pPr>
      <w:r w:rsidRPr="00482B88">
        <w:rPr>
          <w:rFonts w:ascii="Times New Roman" w:hAnsi="Times New Roman" w:cs="Times New Roman"/>
          <w:lang w:val="pl-PL"/>
        </w:rPr>
        <w:t>2.</w:t>
      </w:r>
      <w:r w:rsidR="00802BDE">
        <w:rPr>
          <w:rFonts w:ascii="Times New Roman" w:hAnsi="Times New Roman" w:cs="Times New Roman"/>
          <w:lang w:val="pl-PL"/>
        </w:rPr>
        <w:t xml:space="preserve"> </w:t>
      </w:r>
      <w:r w:rsidRPr="00482B88">
        <w:rPr>
          <w:rFonts w:ascii="Times New Roman" w:hAnsi="Times New Roman" w:cs="Times New Roman"/>
          <w:lang w:val="pl-PL"/>
        </w:rPr>
        <w:t>Państwa-Strony rozważą możliwość rozszerzenia postanowień ust. 1 na osoby, na których spoczywa odpowiedzialność rodzicielska.</w:t>
      </w:r>
      <w:r w:rsidR="00802BDE">
        <w:rPr>
          <w:rFonts w:ascii="Times New Roman" w:hAnsi="Times New Roman" w:cs="Times New Roman"/>
          <w:lang w:val="pl-PL"/>
        </w:rPr>
        <w:t>”.</w:t>
      </w:r>
    </w:p>
    <w:p w:rsidR="00A77841" w:rsidRPr="00E856A8" w:rsidRDefault="00A77841" w:rsidP="00D8381D">
      <w:pPr>
        <w:pStyle w:val="ECHRHeading3"/>
        <w:rPr>
          <w:lang w:val="pl-PL"/>
        </w:rPr>
      </w:pPr>
      <w:r w:rsidRPr="005C1BA6">
        <w:rPr>
          <w:lang w:val="pl-PL"/>
        </w:rPr>
        <w:lastRenderedPageBreak/>
        <w:t>2.  </w:t>
      </w:r>
      <w:r w:rsidR="00E856A8" w:rsidRPr="00E856A8">
        <w:rPr>
          <w:lang w:val="pl-PL"/>
        </w:rPr>
        <w:t>D</w:t>
      </w:r>
      <w:r w:rsidR="006918C3">
        <w:rPr>
          <w:lang w:val="pl-PL"/>
        </w:rPr>
        <w:t>eklaracja Chorwacji na mocy A</w:t>
      </w:r>
      <w:r w:rsidR="00E856A8">
        <w:rPr>
          <w:lang w:val="pl-PL"/>
        </w:rPr>
        <w:t>rtykułu</w:t>
      </w:r>
      <w:r w:rsidR="00E856A8" w:rsidRPr="00E856A8">
        <w:rPr>
          <w:lang w:val="pl-PL"/>
        </w:rPr>
        <w:t xml:space="preserve"> 1 § 4 Konwencji</w:t>
      </w:r>
    </w:p>
    <w:p w:rsidR="00A77841" w:rsidRPr="00E856A8" w:rsidRDefault="00FC13B8" w:rsidP="00D8381D">
      <w:pPr>
        <w:pStyle w:val="ECHRPara"/>
        <w:rPr>
          <w:rFonts w:ascii="Times New Roman" w:hAnsi="Times New Roman" w:cs="Times New Roman"/>
          <w:lang w:val="pl-PL" w:eastAsia="fr-FR"/>
        </w:rPr>
      </w:pPr>
      <w:r w:rsidRPr="00D8381D">
        <w:rPr>
          <w:rFonts w:ascii="Times New Roman" w:hAnsi="Times New Roman" w:cs="Times New Roman"/>
          <w:lang w:val="en-GB" w:eastAsia="fr-FR"/>
        </w:rPr>
        <w:fldChar w:fldCharType="begin"/>
      </w:r>
      <w:r w:rsidR="00A77841" w:rsidRPr="005C1BA6">
        <w:rPr>
          <w:rFonts w:ascii="Times New Roman" w:hAnsi="Times New Roman" w:cs="Times New Roman"/>
          <w:lang w:val="pl-PL" w:eastAsia="fr-FR"/>
        </w:rPr>
        <w:instrText xml:space="preserve"> SEQ level0 \*arabic </w:instrText>
      </w:r>
      <w:r w:rsidRPr="00D8381D">
        <w:rPr>
          <w:rFonts w:ascii="Times New Roman" w:hAnsi="Times New Roman" w:cs="Times New Roman"/>
          <w:lang w:val="en-GB" w:eastAsia="fr-FR"/>
        </w:rPr>
        <w:fldChar w:fldCharType="separate"/>
      </w:r>
      <w:r w:rsidR="00A0153C">
        <w:rPr>
          <w:rFonts w:ascii="Times New Roman" w:hAnsi="Times New Roman" w:cs="Times New Roman"/>
          <w:noProof/>
          <w:lang w:val="pl-PL" w:eastAsia="fr-FR"/>
        </w:rPr>
        <w:t>99</w:t>
      </w:r>
      <w:r w:rsidRPr="00D8381D">
        <w:rPr>
          <w:rFonts w:ascii="Times New Roman" w:hAnsi="Times New Roman" w:cs="Times New Roman"/>
          <w:lang w:val="en-GB" w:eastAsia="fr-FR"/>
        </w:rPr>
        <w:fldChar w:fldCharType="end"/>
      </w:r>
      <w:r w:rsidR="00A77841" w:rsidRPr="005C1BA6">
        <w:rPr>
          <w:rFonts w:ascii="Times New Roman" w:hAnsi="Times New Roman" w:cs="Times New Roman"/>
          <w:lang w:val="pl-PL" w:eastAsia="fr-FR"/>
        </w:rPr>
        <w:t>.  </w:t>
      </w:r>
      <w:r w:rsidR="006918C3">
        <w:rPr>
          <w:rFonts w:ascii="Times New Roman" w:hAnsi="Times New Roman" w:cs="Times New Roman"/>
          <w:lang w:val="pl-PL" w:eastAsia="fr-FR"/>
        </w:rPr>
        <w:t xml:space="preserve">W dniu 6 </w:t>
      </w:r>
      <w:r w:rsidR="00E17BD2">
        <w:rPr>
          <w:rFonts w:ascii="Times New Roman" w:hAnsi="Times New Roman" w:cs="Times New Roman"/>
          <w:lang w:val="pl-PL" w:eastAsia="fr-FR"/>
        </w:rPr>
        <w:t>k</w:t>
      </w:r>
      <w:r w:rsidR="00E856A8">
        <w:rPr>
          <w:rFonts w:ascii="Times New Roman" w:hAnsi="Times New Roman" w:cs="Times New Roman"/>
          <w:lang w:val="pl-PL" w:eastAsia="fr-FR"/>
        </w:rPr>
        <w:t>wietnia 2010 roku, s</w:t>
      </w:r>
      <w:r w:rsidR="00E856A8" w:rsidRPr="00E856A8">
        <w:rPr>
          <w:rFonts w:ascii="Times New Roman" w:hAnsi="Times New Roman" w:cs="Times New Roman"/>
          <w:lang w:val="pl-PL" w:eastAsia="fr-FR"/>
        </w:rPr>
        <w:t>kładając dokum</w:t>
      </w:r>
      <w:r w:rsidR="00E856A8">
        <w:rPr>
          <w:rFonts w:ascii="Times New Roman" w:hAnsi="Times New Roman" w:cs="Times New Roman"/>
          <w:lang w:val="pl-PL" w:eastAsia="fr-FR"/>
        </w:rPr>
        <w:t>ent ratyfikacyjny Europejskiej Konwencji o Wykonywaniu Praw D</w:t>
      </w:r>
      <w:r w:rsidR="00E856A8" w:rsidRPr="00E856A8">
        <w:rPr>
          <w:rFonts w:ascii="Times New Roman" w:hAnsi="Times New Roman" w:cs="Times New Roman"/>
          <w:lang w:val="pl-PL" w:eastAsia="fr-FR"/>
        </w:rPr>
        <w:t>zieci do Sekre</w:t>
      </w:r>
      <w:r w:rsidR="00E856A8">
        <w:rPr>
          <w:rFonts w:ascii="Times New Roman" w:hAnsi="Times New Roman" w:cs="Times New Roman"/>
          <w:lang w:val="pl-PL" w:eastAsia="fr-FR"/>
        </w:rPr>
        <w:t>tarza Generalnego Rady Europy, Chorwacki M</w:t>
      </w:r>
      <w:r w:rsidR="00106594">
        <w:rPr>
          <w:rFonts w:ascii="Times New Roman" w:hAnsi="Times New Roman" w:cs="Times New Roman"/>
          <w:lang w:val="pl-PL" w:eastAsia="fr-FR"/>
        </w:rPr>
        <w:t>inister Spraw Z</w:t>
      </w:r>
      <w:r w:rsidR="00E856A8" w:rsidRPr="00E856A8">
        <w:rPr>
          <w:rFonts w:ascii="Times New Roman" w:hAnsi="Times New Roman" w:cs="Times New Roman"/>
          <w:lang w:val="pl-PL" w:eastAsia="fr-FR"/>
        </w:rPr>
        <w:t>agranicznych przedstawił następujące oświadczenia (zawarte w dokumencie ratyfikacyjnym)</w:t>
      </w:r>
      <w:r w:rsidR="00A77841" w:rsidRPr="00E856A8">
        <w:rPr>
          <w:rFonts w:ascii="Times New Roman" w:hAnsi="Times New Roman" w:cs="Times New Roman"/>
          <w:lang w:val="pl-PL" w:eastAsia="fr-FR"/>
        </w:rPr>
        <w:t>:</w:t>
      </w:r>
    </w:p>
    <w:p w:rsidR="00A77841" w:rsidRPr="00E856A8" w:rsidRDefault="00482B88" w:rsidP="00D8381D">
      <w:pPr>
        <w:pStyle w:val="ECHRParaQuote"/>
        <w:rPr>
          <w:rFonts w:ascii="Times New Roman" w:hAnsi="Times New Roman" w:cs="Times New Roman"/>
          <w:lang w:val="pl-PL" w:eastAsia="fr-FR"/>
        </w:rPr>
      </w:pPr>
      <w:r>
        <w:rPr>
          <w:rFonts w:ascii="Times New Roman" w:hAnsi="Times New Roman" w:cs="Times New Roman"/>
          <w:lang w:val="pl-PL" w:eastAsia="fr-FR"/>
        </w:rPr>
        <w:t>„</w:t>
      </w:r>
      <w:r w:rsidR="00E856A8" w:rsidRPr="00E856A8">
        <w:rPr>
          <w:rFonts w:ascii="Times New Roman" w:hAnsi="Times New Roman" w:cs="Times New Roman"/>
          <w:lang w:val="pl-PL" w:eastAsia="fr-FR"/>
        </w:rPr>
        <w:t xml:space="preserve">Zgodnie z </w:t>
      </w:r>
      <w:r w:rsidR="006918C3">
        <w:rPr>
          <w:rFonts w:ascii="Times New Roman" w:hAnsi="Times New Roman" w:cs="Times New Roman"/>
          <w:lang w:val="pl-PL" w:eastAsia="fr-FR"/>
        </w:rPr>
        <w:t>Paragrafem</w:t>
      </w:r>
      <w:r w:rsidR="006918C3" w:rsidRPr="00E856A8">
        <w:rPr>
          <w:rFonts w:ascii="Times New Roman" w:hAnsi="Times New Roman" w:cs="Times New Roman"/>
          <w:lang w:val="pl-PL" w:eastAsia="fr-FR"/>
        </w:rPr>
        <w:t xml:space="preserve"> 4</w:t>
      </w:r>
      <w:r w:rsidR="006918C3">
        <w:rPr>
          <w:rFonts w:ascii="Times New Roman" w:hAnsi="Times New Roman" w:cs="Times New Roman"/>
          <w:lang w:val="pl-PL" w:eastAsia="fr-FR"/>
        </w:rPr>
        <w:t xml:space="preserve"> A</w:t>
      </w:r>
      <w:r w:rsidR="00E856A8" w:rsidRPr="00E856A8">
        <w:rPr>
          <w:rFonts w:ascii="Times New Roman" w:hAnsi="Times New Roman" w:cs="Times New Roman"/>
          <w:lang w:val="pl-PL" w:eastAsia="fr-FR"/>
        </w:rPr>
        <w:t>rt</w:t>
      </w:r>
      <w:r w:rsidR="00E856A8">
        <w:rPr>
          <w:rFonts w:ascii="Times New Roman" w:hAnsi="Times New Roman" w:cs="Times New Roman"/>
          <w:lang w:val="pl-PL" w:eastAsia="fr-FR"/>
        </w:rPr>
        <w:t>ykuł</w:t>
      </w:r>
      <w:r w:rsidR="006918C3">
        <w:rPr>
          <w:rFonts w:ascii="Times New Roman" w:hAnsi="Times New Roman" w:cs="Times New Roman"/>
          <w:lang w:val="pl-PL" w:eastAsia="fr-FR"/>
        </w:rPr>
        <w:t>u</w:t>
      </w:r>
      <w:r w:rsidR="00E856A8">
        <w:rPr>
          <w:rFonts w:ascii="Times New Roman" w:hAnsi="Times New Roman" w:cs="Times New Roman"/>
          <w:lang w:val="pl-PL" w:eastAsia="fr-FR"/>
        </w:rPr>
        <w:t xml:space="preserve"> </w:t>
      </w:r>
      <w:r w:rsidR="00E856A8" w:rsidRPr="00E856A8">
        <w:rPr>
          <w:rFonts w:ascii="Times New Roman" w:hAnsi="Times New Roman" w:cs="Times New Roman"/>
          <w:lang w:val="pl-PL" w:eastAsia="fr-FR"/>
        </w:rPr>
        <w:t>1 Konwencji, Republika Chorwacji wyznacza następujące kategorie spraw rodzinnych, do których ma zastosowanie niniejsza konwencja, przed organami sądowymi</w:t>
      </w:r>
      <w:r w:rsidR="00A77841" w:rsidRPr="00E856A8">
        <w:rPr>
          <w:rFonts w:ascii="Times New Roman" w:hAnsi="Times New Roman" w:cs="Times New Roman"/>
          <w:lang w:val="pl-PL" w:eastAsia="fr-FR"/>
        </w:rPr>
        <w:t>:</w:t>
      </w:r>
    </w:p>
    <w:p w:rsidR="00A77841" w:rsidRPr="00E856A8" w:rsidRDefault="005D56CB" w:rsidP="00D8381D">
      <w:pPr>
        <w:pStyle w:val="ECHRParaQuote"/>
        <w:rPr>
          <w:rFonts w:ascii="Times New Roman" w:hAnsi="Times New Roman" w:cs="Times New Roman"/>
          <w:lang w:val="pl-PL" w:eastAsia="fr-FR"/>
        </w:rPr>
      </w:pPr>
      <w:r>
        <w:rPr>
          <w:rFonts w:ascii="Times New Roman" w:hAnsi="Times New Roman" w:cs="Times New Roman"/>
          <w:lang w:val="pl-PL" w:eastAsia="fr-FR"/>
        </w:rPr>
        <w:t>. P</w:t>
      </w:r>
      <w:r w:rsidR="00E856A8" w:rsidRPr="00E856A8">
        <w:rPr>
          <w:rFonts w:ascii="Times New Roman" w:hAnsi="Times New Roman" w:cs="Times New Roman"/>
          <w:lang w:val="pl-PL" w:eastAsia="fr-FR"/>
        </w:rPr>
        <w:t>ostępowanie o podjęcie decyzji o opiece rodzicielskiej podczas rozwodu rodziców</w:t>
      </w:r>
      <w:r w:rsidR="00A77841" w:rsidRPr="00E856A8">
        <w:rPr>
          <w:rFonts w:ascii="Times New Roman" w:hAnsi="Times New Roman" w:cs="Times New Roman"/>
          <w:lang w:val="pl-PL" w:eastAsia="fr-FR"/>
        </w:rPr>
        <w:t>;</w:t>
      </w:r>
    </w:p>
    <w:p w:rsidR="00A77841" w:rsidRPr="00E856A8" w:rsidRDefault="005D56CB" w:rsidP="00D8381D">
      <w:pPr>
        <w:pStyle w:val="ECHRParaQuote"/>
        <w:rPr>
          <w:rFonts w:ascii="Times New Roman" w:hAnsi="Times New Roman" w:cs="Times New Roman"/>
          <w:lang w:val="pl-PL" w:eastAsia="fr-FR"/>
        </w:rPr>
      </w:pPr>
      <w:r>
        <w:rPr>
          <w:rFonts w:ascii="Times New Roman" w:hAnsi="Times New Roman" w:cs="Times New Roman"/>
          <w:lang w:val="pl-PL" w:eastAsia="fr-FR"/>
        </w:rPr>
        <w:t>. P</w:t>
      </w:r>
      <w:r w:rsidR="00E856A8" w:rsidRPr="00E856A8">
        <w:rPr>
          <w:rFonts w:ascii="Times New Roman" w:hAnsi="Times New Roman" w:cs="Times New Roman"/>
          <w:lang w:val="pl-PL" w:eastAsia="fr-FR"/>
        </w:rPr>
        <w:t>ostępowanie w sprawach opieki rodzicielskiej</w:t>
      </w:r>
      <w:r w:rsidR="00A77841" w:rsidRPr="00E856A8">
        <w:rPr>
          <w:rFonts w:ascii="Times New Roman" w:hAnsi="Times New Roman" w:cs="Times New Roman"/>
          <w:lang w:val="pl-PL" w:eastAsia="fr-FR"/>
        </w:rPr>
        <w:t>;</w:t>
      </w:r>
    </w:p>
    <w:p w:rsidR="00A77841" w:rsidRPr="00E856A8" w:rsidRDefault="005D56CB" w:rsidP="00D8381D">
      <w:pPr>
        <w:pStyle w:val="ECHRParaQuote"/>
        <w:rPr>
          <w:rFonts w:ascii="Times New Roman" w:hAnsi="Times New Roman" w:cs="Times New Roman"/>
          <w:lang w:val="pl-PL" w:eastAsia="fr-FR"/>
        </w:rPr>
      </w:pPr>
      <w:r>
        <w:rPr>
          <w:rFonts w:ascii="Times New Roman" w:hAnsi="Times New Roman" w:cs="Times New Roman"/>
          <w:lang w:val="pl-PL" w:eastAsia="fr-FR"/>
        </w:rPr>
        <w:t>. Ś</w:t>
      </w:r>
      <w:r w:rsidR="00E856A8" w:rsidRPr="00E856A8">
        <w:rPr>
          <w:rFonts w:ascii="Times New Roman" w:hAnsi="Times New Roman" w:cs="Times New Roman"/>
          <w:lang w:val="pl-PL" w:eastAsia="fr-FR"/>
        </w:rPr>
        <w:t>rodki mające na celu ochronę praw osobistych i interesów dziecka</w:t>
      </w:r>
      <w:r w:rsidR="00A77841" w:rsidRPr="00E856A8">
        <w:rPr>
          <w:rFonts w:ascii="Times New Roman" w:hAnsi="Times New Roman" w:cs="Times New Roman"/>
          <w:lang w:val="pl-PL" w:eastAsia="fr-FR"/>
        </w:rPr>
        <w:t>;</w:t>
      </w:r>
    </w:p>
    <w:p w:rsidR="00A77841" w:rsidRPr="00E856A8" w:rsidRDefault="00A77841" w:rsidP="00D8381D">
      <w:pPr>
        <w:pStyle w:val="ECHRParaQuote"/>
        <w:rPr>
          <w:rFonts w:ascii="Times New Roman" w:hAnsi="Times New Roman" w:cs="Times New Roman"/>
          <w:lang w:val="pl-PL" w:eastAsia="fr-FR"/>
        </w:rPr>
      </w:pPr>
      <w:r w:rsidRPr="005C1BA6">
        <w:rPr>
          <w:rFonts w:ascii="Times New Roman" w:hAnsi="Times New Roman" w:cs="Times New Roman"/>
          <w:lang w:val="pl-PL" w:eastAsia="fr-FR"/>
        </w:rPr>
        <w:t xml:space="preserve">. </w:t>
      </w:r>
      <w:r w:rsidR="00E856A8" w:rsidRPr="00E856A8">
        <w:rPr>
          <w:rFonts w:ascii="Times New Roman" w:hAnsi="Times New Roman" w:cs="Times New Roman"/>
          <w:lang w:val="pl-PL" w:eastAsia="fr-FR"/>
        </w:rPr>
        <w:t>Postępowanie w sprawie adopcji; i</w:t>
      </w:r>
    </w:p>
    <w:p w:rsidR="00A77841" w:rsidRPr="00E856A8" w:rsidRDefault="00A77841" w:rsidP="00D8381D">
      <w:pPr>
        <w:pStyle w:val="ECHRParaQuote"/>
        <w:rPr>
          <w:rFonts w:ascii="Times New Roman" w:hAnsi="Times New Roman" w:cs="Times New Roman"/>
          <w:lang w:val="pl-PL" w:eastAsia="fr-FR"/>
        </w:rPr>
      </w:pPr>
      <w:r w:rsidRPr="005C1BA6">
        <w:rPr>
          <w:rFonts w:ascii="Times New Roman" w:hAnsi="Times New Roman" w:cs="Times New Roman"/>
          <w:lang w:val="pl-PL" w:eastAsia="fr-FR"/>
        </w:rPr>
        <w:t xml:space="preserve">. </w:t>
      </w:r>
      <w:r w:rsidR="00E856A8" w:rsidRPr="00E856A8">
        <w:rPr>
          <w:rFonts w:ascii="Times New Roman" w:hAnsi="Times New Roman" w:cs="Times New Roman"/>
          <w:lang w:val="pl-PL" w:eastAsia="fr-FR"/>
        </w:rPr>
        <w:t xml:space="preserve">Postępowanie dotyczące opieki nad </w:t>
      </w:r>
      <w:r w:rsidR="00E856A8">
        <w:rPr>
          <w:rFonts w:ascii="Times New Roman" w:hAnsi="Times New Roman" w:cs="Times New Roman"/>
          <w:lang w:val="pl-PL" w:eastAsia="fr-FR"/>
        </w:rPr>
        <w:t>nieletnimi</w:t>
      </w:r>
      <w:r w:rsidRPr="00E856A8">
        <w:rPr>
          <w:rFonts w:ascii="Times New Roman" w:hAnsi="Times New Roman" w:cs="Times New Roman"/>
          <w:lang w:val="pl-PL" w:eastAsia="fr-FR"/>
        </w:rPr>
        <w:t>.”</w:t>
      </w:r>
    </w:p>
    <w:p w:rsidR="00A77841" w:rsidRPr="00B40FEE" w:rsidRDefault="00A77841" w:rsidP="00D8381D">
      <w:pPr>
        <w:pStyle w:val="ECHRHeading2"/>
        <w:rPr>
          <w:lang w:val="pl-PL"/>
        </w:rPr>
      </w:pPr>
      <w:r w:rsidRPr="005C1BA6">
        <w:rPr>
          <w:lang w:val="pl-PL"/>
        </w:rPr>
        <w:t>C.  </w:t>
      </w:r>
      <w:r w:rsidR="00B40FEE" w:rsidRPr="00B40FEE">
        <w:rPr>
          <w:lang w:val="pl-PL"/>
        </w:rPr>
        <w:t>Konwencja Rady Europy o zapobieganiu i zwalczaniu przemocy wobec kobiet i przemocy domowej</w:t>
      </w:r>
    </w:p>
    <w:p w:rsidR="00A77841" w:rsidRPr="00B40FEE" w:rsidRDefault="00FC13B8" w:rsidP="00D8381D">
      <w:pPr>
        <w:pStyle w:val="ECHRPara"/>
        <w:rPr>
          <w:rFonts w:ascii="Times New Roman" w:hAnsi="Times New Roman" w:cs="Times New Roman"/>
          <w:lang w:val="pl-PL" w:eastAsia="fr-FR"/>
        </w:rPr>
      </w:pPr>
      <w:r w:rsidRPr="00D8381D">
        <w:rPr>
          <w:rFonts w:ascii="Times New Roman" w:hAnsi="Times New Roman" w:cs="Times New Roman"/>
          <w:lang w:val="en-GB"/>
        </w:rPr>
        <w:fldChar w:fldCharType="begin"/>
      </w:r>
      <w:r w:rsidR="00A77841" w:rsidRPr="005C1BA6">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100</w:t>
      </w:r>
      <w:r w:rsidRPr="00D8381D">
        <w:rPr>
          <w:rFonts w:ascii="Times New Roman" w:hAnsi="Times New Roman" w:cs="Times New Roman"/>
          <w:lang w:val="en-GB"/>
        </w:rPr>
        <w:fldChar w:fldCharType="end"/>
      </w:r>
      <w:r w:rsidR="00A77841" w:rsidRPr="005C1BA6">
        <w:rPr>
          <w:rFonts w:ascii="Times New Roman" w:hAnsi="Times New Roman" w:cs="Times New Roman"/>
          <w:lang w:val="pl-PL"/>
        </w:rPr>
        <w:t>.  </w:t>
      </w:r>
      <w:r w:rsidR="00B40FEE" w:rsidRPr="00B40FEE">
        <w:rPr>
          <w:rFonts w:ascii="Times New Roman" w:hAnsi="Times New Roman" w:cs="Times New Roman"/>
          <w:lang w:val="pl-PL"/>
        </w:rPr>
        <w:t>Odpowiedni artykuł Konwencji Rady Europy o zapobieganiu i zwalczaniu przemocy wobec kobiet i przemocy do</w:t>
      </w:r>
      <w:r w:rsidR="006918C3">
        <w:rPr>
          <w:rFonts w:ascii="Times New Roman" w:hAnsi="Times New Roman" w:cs="Times New Roman"/>
          <w:lang w:val="pl-PL"/>
        </w:rPr>
        <w:t xml:space="preserve">mowej z dnia 25 </w:t>
      </w:r>
      <w:r w:rsidR="006E0141">
        <w:rPr>
          <w:rFonts w:ascii="Times New Roman" w:hAnsi="Times New Roman" w:cs="Times New Roman"/>
          <w:lang w:val="pl-PL"/>
        </w:rPr>
        <w:t>s</w:t>
      </w:r>
      <w:r w:rsidR="00B40FEE">
        <w:rPr>
          <w:rFonts w:ascii="Times New Roman" w:hAnsi="Times New Roman" w:cs="Times New Roman"/>
          <w:lang w:val="pl-PL"/>
        </w:rPr>
        <w:t>tycznia 1996 roku, k</w:t>
      </w:r>
      <w:r w:rsidR="00B40FEE" w:rsidRPr="00B40FEE">
        <w:rPr>
          <w:rFonts w:ascii="Times New Roman" w:hAnsi="Times New Roman" w:cs="Times New Roman"/>
          <w:lang w:val="pl-PL"/>
        </w:rPr>
        <w:t>tóra we</w:t>
      </w:r>
      <w:r w:rsidR="006918C3">
        <w:rPr>
          <w:rFonts w:ascii="Times New Roman" w:hAnsi="Times New Roman" w:cs="Times New Roman"/>
          <w:lang w:val="pl-PL"/>
        </w:rPr>
        <w:t xml:space="preserve">szła w życie z dniem 1 </w:t>
      </w:r>
      <w:r w:rsidR="006E0141">
        <w:rPr>
          <w:rFonts w:ascii="Times New Roman" w:hAnsi="Times New Roman" w:cs="Times New Roman"/>
          <w:lang w:val="pl-PL"/>
        </w:rPr>
        <w:t>s</w:t>
      </w:r>
      <w:r w:rsidR="00B40FEE" w:rsidRPr="00B40FEE">
        <w:rPr>
          <w:rFonts w:ascii="Times New Roman" w:hAnsi="Times New Roman" w:cs="Times New Roman"/>
          <w:lang w:val="pl-PL"/>
        </w:rPr>
        <w:t>ierpnia 20</w:t>
      </w:r>
      <w:r w:rsidR="00B40FEE">
        <w:rPr>
          <w:rFonts w:ascii="Times New Roman" w:hAnsi="Times New Roman" w:cs="Times New Roman"/>
          <w:lang w:val="pl-PL"/>
        </w:rPr>
        <w:t>14 roku, a</w:t>
      </w:r>
      <w:r w:rsidR="00B40FEE" w:rsidRPr="00B40FEE">
        <w:rPr>
          <w:rFonts w:ascii="Times New Roman" w:hAnsi="Times New Roman" w:cs="Times New Roman"/>
          <w:lang w:val="pl-PL"/>
        </w:rPr>
        <w:t>le nie została jeszcze ratyfikowana przez Chorwację, brzmi następująco</w:t>
      </w:r>
      <w:r w:rsidR="00A77841" w:rsidRPr="00B40FEE">
        <w:rPr>
          <w:rFonts w:ascii="Times New Roman" w:hAnsi="Times New Roman" w:cs="Times New Roman"/>
          <w:lang w:val="pl-PL" w:eastAsia="fr-FR"/>
        </w:rPr>
        <w:t>:</w:t>
      </w:r>
    </w:p>
    <w:p w:rsidR="00A77841" w:rsidRPr="00B40FEE" w:rsidRDefault="00A77841" w:rsidP="00D8381D">
      <w:pPr>
        <w:pStyle w:val="ECHRTitleCentre3"/>
        <w:rPr>
          <w:rFonts w:ascii="Times New Roman" w:hAnsi="Times New Roman" w:cs="Times New Roman"/>
          <w:lang w:val="pl-PL"/>
        </w:rPr>
      </w:pPr>
      <w:r w:rsidRPr="00B40FEE">
        <w:rPr>
          <w:rFonts w:ascii="Times New Roman" w:hAnsi="Times New Roman" w:cs="Times New Roman"/>
          <w:lang w:val="pl-PL"/>
        </w:rPr>
        <w:t>Art</w:t>
      </w:r>
      <w:r w:rsidR="00B40FEE" w:rsidRPr="00B40FEE">
        <w:rPr>
          <w:rFonts w:ascii="Times New Roman" w:hAnsi="Times New Roman" w:cs="Times New Roman"/>
          <w:lang w:val="pl-PL"/>
        </w:rPr>
        <w:t>ykuł</w:t>
      </w:r>
      <w:r w:rsidRPr="00B40FEE">
        <w:rPr>
          <w:rFonts w:ascii="Times New Roman" w:hAnsi="Times New Roman" w:cs="Times New Roman"/>
          <w:lang w:val="pl-PL"/>
        </w:rPr>
        <w:t xml:space="preserve"> 3 – </w:t>
      </w:r>
      <w:r w:rsidR="00B40FEE" w:rsidRPr="00B40FEE">
        <w:rPr>
          <w:rFonts w:ascii="Times New Roman" w:hAnsi="Times New Roman" w:cs="Times New Roman"/>
          <w:lang w:val="pl-PL"/>
        </w:rPr>
        <w:t>Definicje</w:t>
      </w:r>
    </w:p>
    <w:p w:rsidR="00131AD2" w:rsidRPr="00131AD2" w:rsidRDefault="00482B88" w:rsidP="00131AD2">
      <w:pPr>
        <w:pStyle w:val="ECHRParaQuote"/>
        <w:rPr>
          <w:rFonts w:ascii="Times New Roman" w:hAnsi="Times New Roman" w:cs="Times New Roman"/>
          <w:lang w:val="pl-PL"/>
        </w:rPr>
      </w:pPr>
      <w:r>
        <w:rPr>
          <w:rFonts w:ascii="Times New Roman" w:hAnsi="Times New Roman" w:cs="Times New Roman"/>
          <w:lang w:val="pl-PL"/>
        </w:rPr>
        <w:t>„</w:t>
      </w:r>
      <w:r w:rsidR="00131AD2" w:rsidRPr="00131AD2">
        <w:rPr>
          <w:rFonts w:ascii="Times New Roman" w:hAnsi="Times New Roman" w:cs="Times New Roman"/>
          <w:lang w:val="pl-PL"/>
        </w:rPr>
        <w:t>1. Niniejsza konwencja ma na celu:</w:t>
      </w:r>
    </w:p>
    <w:p w:rsidR="00131AD2" w:rsidRPr="00131AD2" w:rsidRDefault="00131AD2" w:rsidP="00131AD2">
      <w:pPr>
        <w:pStyle w:val="ECHRParaQuote"/>
        <w:rPr>
          <w:rFonts w:ascii="Times New Roman" w:hAnsi="Times New Roman" w:cs="Times New Roman"/>
          <w:lang w:val="pl-PL"/>
        </w:rPr>
      </w:pPr>
      <w:r w:rsidRPr="00131AD2">
        <w:rPr>
          <w:rFonts w:ascii="Times New Roman" w:hAnsi="Times New Roman" w:cs="Times New Roman"/>
          <w:lang w:val="pl-PL"/>
        </w:rPr>
        <w:t>a. ochronę kobiet przed wszystkimi formami przemocy oraz zapobieganie, ściganie i eliminację przemocy wobec kobiet i przemocy domowej,</w:t>
      </w:r>
    </w:p>
    <w:p w:rsidR="00482B88" w:rsidRDefault="00131AD2" w:rsidP="00482B88">
      <w:pPr>
        <w:pStyle w:val="ECHRParaQuote"/>
        <w:rPr>
          <w:rFonts w:ascii="Times New Roman" w:hAnsi="Times New Roman" w:cs="Times New Roman"/>
          <w:lang w:val="pl-PL"/>
        </w:rPr>
      </w:pPr>
      <w:r w:rsidRPr="00131AD2">
        <w:rPr>
          <w:rFonts w:ascii="Times New Roman" w:hAnsi="Times New Roman" w:cs="Times New Roman"/>
          <w:lang w:val="pl-PL"/>
        </w:rPr>
        <w:t>b. przyczynianie się do eliminacji wszystkich form dyskryminacji kobiet oraz wspieranie rzeczywistej równości kobiet i mężczyzn, w tym poprzez usamodzielnienie kobiet,</w:t>
      </w:r>
    </w:p>
    <w:p w:rsidR="00482B88" w:rsidRDefault="00482B88" w:rsidP="00482B88">
      <w:pPr>
        <w:pStyle w:val="ECHRParaQuote"/>
        <w:rPr>
          <w:rFonts w:ascii="Times New Roman" w:hAnsi="Times New Roman" w:cs="Times New Roman"/>
          <w:lang w:val="pl-PL"/>
        </w:rPr>
      </w:pPr>
      <w:r>
        <w:rPr>
          <w:rFonts w:ascii="Times New Roman" w:hAnsi="Times New Roman" w:cs="Times New Roman"/>
          <w:lang w:val="pl-PL"/>
        </w:rPr>
        <w:t>…”.</w:t>
      </w:r>
    </w:p>
    <w:p w:rsidR="00131AD2" w:rsidRPr="00131AD2" w:rsidRDefault="00131AD2" w:rsidP="00802BDE">
      <w:pPr>
        <w:pStyle w:val="ECHRTitleCentre3"/>
        <w:rPr>
          <w:rFonts w:ascii="Times New Roman" w:hAnsi="Times New Roman" w:cs="Times New Roman"/>
          <w:lang w:val="pl-PL"/>
        </w:rPr>
      </w:pPr>
      <w:r w:rsidRPr="00131AD2">
        <w:rPr>
          <w:rFonts w:ascii="Times New Roman" w:hAnsi="Times New Roman" w:cs="Times New Roman"/>
          <w:lang w:val="pl-PL"/>
        </w:rPr>
        <w:t>Artykuł 31</w:t>
      </w:r>
      <w:r>
        <w:rPr>
          <w:rFonts w:ascii="Times New Roman" w:hAnsi="Times New Roman" w:cs="Times New Roman"/>
          <w:lang w:val="pl-PL"/>
        </w:rPr>
        <w:t xml:space="preserve"> </w:t>
      </w:r>
      <w:r w:rsidRPr="00131AD2">
        <w:rPr>
          <w:rFonts w:ascii="Times New Roman" w:hAnsi="Times New Roman" w:cs="Times New Roman"/>
          <w:lang w:val="pl-PL"/>
        </w:rPr>
        <w:t>Opieka, prawo widzenia i bezpieczeństwo</w:t>
      </w:r>
    </w:p>
    <w:p w:rsidR="00131AD2" w:rsidRPr="00131AD2" w:rsidRDefault="00802BDE" w:rsidP="00802BDE">
      <w:pPr>
        <w:pStyle w:val="ECHRParaQuote"/>
        <w:rPr>
          <w:rFonts w:ascii="Times New Roman" w:hAnsi="Times New Roman" w:cs="Times New Roman"/>
          <w:lang w:val="pl-PL"/>
        </w:rPr>
      </w:pPr>
      <w:r>
        <w:rPr>
          <w:rFonts w:ascii="Times New Roman" w:hAnsi="Times New Roman" w:cs="Times New Roman"/>
          <w:lang w:val="pl-PL"/>
        </w:rPr>
        <w:t>„</w:t>
      </w:r>
      <w:r w:rsidR="00131AD2" w:rsidRPr="00131AD2">
        <w:rPr>
          <w:rFonts w:ascii="Times New Roman" w:hAnsi="Times New Roman" w:cs="Times New Roman"/>
          <w:lang w:val="pl-PL"/>
        </w:rPr>
        <w:t>1. Strony przyjmą niezbędne regulacje prawne lub inne rozwiązania w celu zapewnienia aby przy ustalaniu prawa do opieki i do widzenia z dzieckiem były brane pod uwagę przypadki przemocy objęte zakresem niniejszej konwencji.</w:t>
      </w:r>
    </w:p>
    <w:p w:rsidR="00802BDE" w:rsidRDefault="00131AD2" w:rsidP="00802BDE">
      <w:pPr>
        <w:pStyle w:val="ECHRParaQuote"/>
        <w:rPr>
          <w:rFonts w:ascii="Times New Roman" w:hAnsi="Times New Roman" w:cs="Times New Roman"/>
          <w:lang w:val="pl-PL"/>
        </w:rPr>
      </w:pPr>
      <w:r w:rsidRPr="00131AD2">
        <w:rPr>
          <w:rFonts w:ascii="Times New Roman" w:hAnsi="Times New Roman" w:cs="Times New Roman"/>
          <w:lang w:val="pl-PL"/>
        </w:rPr>
        <w:t>2. Strony przyjmą niezbędne regulacje prawne lub inne rozwiązania w celu zapewnienia aby wykonywanie prawa do opieki i do widzenia z dzieckiem nie stanowiło zagrożenia dla praw i bezpieczeństwa ofiary lub dzieci.</w:t>
      </w:r>
      <w:r w:rsidR="00802BDE">
        <w:rPr>
          <w:rFonts w:ascii="Times New Roman" w:hAnsi="Times New Roman" w:cs="Times New Roman"/>
          <w:lang w:val="pl-PL"/>
        </w:rPr>
        <w:t>”.</w:t>
      </w:r>
    </w:p>
    <w:p w:rsidR="00A77841" w:rsidRPr="00802BDE" w:rsidRDefault="00A77841" w:rsidP="00802BDE">
      <w:pPr>
        <w:pStyle w:val="ECHRParaQuote"/>
        <w:jc w:val="center"/>
        <w:rPr>
          <w:rFonts w:ascii="Times New Roman" w:hAnsi="Times New Roman" w:cs="Times New Roman"/>
          <w:b/>
          <w:lang w:val="pl-PL"/>
        </w:rPr>
      </w:pPr>
      <w:r w:rsidRPr="00802BDE">
        <w:rPr>
          <w:rFonts w:ascii="Times New Roman" w:hAnsi="Times New Roman" w:cs="Times New Roman"/>
          <w:b/>
          <w:lang w:val="pl-PL"/>
        </w:rPr>
        <w:t>Art</w:t>
      </w:r>
      <w:r w:rsidR="00B40FEE" w:rsidRPr="00802BDE">
        <w:rPr>
          <w:rFonts w:ascii="Times New Roman" w:hAnsi="Times New Roman" w:cs="Times New Roman"/>
          <w:b/>
          <w:lang w:val="pl-PL"/>
        </w:rPr>
        <w:t>ykuł</w:t>
      </w:r>
      <w:r w:rsidRPr="00802BDE">
        <w:rPr>
          <w:rFonts w:ascii="Times New Roman" w:hAnsi="Times New Roman" w:cs="Times New Roman"/>
          <w:b/>
          <w:lang w:val="pl-PL"/>
        </w:rPr>
        <w:t xml:space="preserve"> 45 – </w:t>
      </w:r>
      <w:r w:rsidR="00B40FEE" w:rsidRPr="00802BDE">
        <w:rPr>
          <w:rFonts w:ascii="Times New Roman" w:hAnsi="Times New Roman" w:cs="Times New Roman"/>
          <w:b/>
          <w:lang w:val="pl-PL"/>
        </w:rPr>
        <w:t>Sankcje i środki</w:t>
      </w:r>
    </w:p>
    <w:p w:rsidR="003072EC" w:rsidRPr="003072EC" w:rsidRDefault="00802BDE" w:rsidP="003072EC">
      <w:pPr>
        <w:pStyle w:val="ECHRParaQuote"/>
        <w:rPr>
          <w:rFonts w:ascii="Times New Roman" w:hAnsi="Times New Roman" w:cs="Times New Roman"/>
          <w:lang w:val="pl-PL"/>
        </w:rPr>
      </w:pPr>
      <w:r>
        <w:rPr>
          <w:rFonts w:ascii="Times New Roman" w:hAnsi="Times New Roman" w:cs="Times New Roman"/>
          <w:lang w:val="pl-PL"/>
        </w:rPr>
        <w:lastRenderedPageBreak/>
        <w:t>„</w:t>
      </w:r>
      <w:r w:rsidR="003072EC" w:rsidRPr="003072EC">
        <w:rPr>
          <w:rFonts w:ascii="Times New Roman" w:hAnsi="Times New Roman" w:cs="Times New Roman"/>
          <w:lang w:val="pl-PL"/>
        </w:rPr>
        <w:t>Strony przyjmą niezbędne regulacje prawne lub inne rozwiązania w celu zapewnienia aby przestępstwa, o których mowa w niniejszej konwencji, podlegały karze w postaci skutecznych, proporcjonalnych i odstraszających sankcji, z uwzględnieniem wagi przestępstw. Sankcje te obejmą, o ile to właściwe, kary pozbawienia wolności mogące stanowić podstawę wydalenia.</w:t>
      </w:r>
    </w:p>
    <w:p w:rsidR="003072EC" w:rsidRPr="003072EC" w:rsidRDefault="003072EC" w:rsidP="003072EC">
      <w:pPr>
        <w:pStyle w:val="ECHRParaQuote"/>
        <w:rPr>
          <w:rFonts w:ascii="Times New Roman" w:hAnsi="Times New Roman" w:cs="Times New Roman"/>
          <w:lang w:val="pl-PL"/>
        </w:rPr>
      </w:pPr>
      <w:r w:rsidRPr="003072EC">
        <w:rPr>
          <w:rFonts w:ascii="Times New Roman" w:hAnsi="Times New Roman" w:cs="Times New Roman"/>
          <w:lang w:val="pl-PL"/>
        </w:rPr>
        <w:t>2. Strony mogą podjąć inne działania w stosunku do sprawców, takie jak:</w:t>
      </w:r>
    </w:p>
    <w:p w:rsidR="003072EC" w:rsidRPr="003072EC" w:rsidRDefault="003072EC" w:rsidP="003072EC">
      <w:pPr>
        <w:pStyle w:val="ECHRParaQuote"/>
        <w:rPr>
          <w:rFonts w:ascii="Times New Roman" w:hAnsi="Times New Roman" w:cs="Times New Roman"/>
          <w:lang w:val="pl-PL"/>
        </w:rPr>
      </w:pPr>
      <w:r w:rsidRPr="003072EC">
        <w:rPr>
          <w:rFonts w:ascii="Times New Roman" w:hAnsi="Times New Roman" w:cs="Times New Roman"/>
          <w:lang w:val="pl-PL"/>
        </w:rPr>
        <w:t>- monitorowanie lub nadzór nad osobami skazanymi,</w:t>
      </w:r>
    </w:p>
    <w:p w:rsidR="00802BDE" w:rsidRDefault="003072EC" w:rsidP="00802BDE">
      <w:pPr>
        <w:pStyle w:val="ECHRParaQuote"/>
        <w:rPr>
          <w:rFonts w:ascii="Times New Roman" w:hAnsi="Times New Roman" w:cs="Times New Roman"/>
          <w:lang w:val="pl-PL"/>
        </w:rPr>
      </w:pPr>
      <w:r w:rsidRPr="003072EC">
        <w:rPr>
          <w:rFonts w:ascii="Times New Roman" w:hAnsi="Times New Roman" w:cs="Times New Roman"/>
          <w:lang w:val="pl-PL"/>
        </w:rPr>
        <w:t>- pozbawienie praw rodzicielskich, jeżeli najwyższe dobro dziecka, mogące obejmować bezpieczeństwo ofiary, nie może być zagwarantowane w żaden inny sposób.</w:t>
      </w:r>
      <w:r w:rsidR="001F17E7">
        <w:rPr>
          <w:rFonts w:ascii="Times New Roman" w:hAnsi="Times New Roman" w:cs="Times New Roman"/>
          <w:lang w:val="pl-PL"/>
        </w:rPr>
        <w:t>”.</w:t>
      </w:r>
    </w:p>
    <w:p w:rsidR="00A77841" w:rsidRPr="00B40FEE" w:rsidRDefault="00B40FEE" w:rsidP="00D8381D">
      <w:pPr>
        <w:pStyle w:val="ECHRTitleCentre3"/>
        <w:rPr>
          <w:rFonts w:ascii="Times New Roman" w:hAnsi="Times New Roman" w:cs="Times New Roman"/>
          <w:lang w:val="pl-PL"/>
        </w:rPr>
      </w:pPr>
      <w:r w:rsidRPr="00B40FEE">
        <w:rPr>
          <w:rFonts w:ascii="Times New Roman" w:hAnsi="Times New Roman" w:cs="Times New Roman"/>
          <w:lang w:val="pl-PL"/>
        </w:rPr>
        <w:t>Artykuł</w:t>
      </w:r>
      <w:r w:rsidR="00A77841" w:rsidRPr="00B40FEE">
        <w:rPr>
          <w:rFonts w:ascii="Times New Roman" w:hAnsi="Times New Roman" w:cs="Times New Roman"/>
          <w:lang w:val="pl-PL"/>
        </w:rPr>
        <w:t xml:space="preserve"> 46 – </w:t>
      </w:r>
      <w:r w:rsidRPr="00B40FEE">
        <w:rPr>
          <w:rFonts w:ascii="Times New Roman" w:hAnsi="Times New Roman" w:cs="Times New Roman"/>
          <w:lang w:val="pl-PL"/>
        </w:rPr>
        <w:t>Okoliczności obciążające</w:t>
      </w:r>
    </w:p>
    <w:p w:rsidR="00A77841" w:rsidRPr="005C1BA6" w:rsidRDefault="001F17E7" w:rsidP="00D8381D">
      <w:pPr>
        <w:pStyle w:val="ECHRParaQuote"/>
        <w:rPr>
          <w:rFonts w:ascii="Times New Roman" w:hAnsi="Times New Roman" w:cs="Times New Roman"/>
          <w:lang w:val="pl-PL"/>
        </w:rPr>
      </w:pPr>
      <w:r>
        <w:rPr>
          <w:rFonts w:ascii="Times New Roman" w:hAnsi="Times New Roman" w:cs="Times New Roman"/>
          <w:lang w:val="pl-PL"/>
        </w:rPr>
        <w:t>„</w:t>
      </w:r>
      <w:r w:rsidR="005B1824" w:rsidRPr="005B1824">
        <w:rPr>
          <w:rFonts w:ascii="Times New Roman" w:hAnsi="Times New Roman" w:cs="Times New Roman"/>
          <w:lang w:val="pl-PL"/>
        </w:rPr>
        <w:t>Strony przyjmą niezbędne regulacje prawne lub inne rozwiązania w celu zapewnienia aby następujące okoliczności, o ile nie stanowią już znamion przestępstwa, mogły, zgodnie z odpowiednimi przepisami prawa krajowego, być uznawane za okoliczności obciążające przy ustalaniu wyroku za przestępstwa, o których mowa w niniejszej konwencji:</w:t>
      </w:r>
      <w:r>
        <w:rPr>
          <w:rFonts w:ascii="Times New Roman" w:hAnsi="Times New Roman" w:cs="Times New Roman"/>
          <w:lang w:val="pl-PL"/>
        </w:rPr>
        <w:t xml:space="preserve"> </w:t>
      </w:r>
      <w:r w:rsidR="00A77841" w:rsidRPr="005C1BA6">
        <w:rPr>
          <w:rFonts w:ascii="Times New Roman" w:hAnsi="Times New Roman" w:cs="Times New Roman"/>
          <w:lang w:val="pl-PL"/>
        </w:rPr>
        <w:t>...</w:t>
      </w:r>
    </w:p>
    <w:p w:rsidR="00A77841" w:rsidRPr="005C1BA6" w:rsidRDefault="008A0262" w:rsidP="00D8381D">
      <w:pPr>
        <w:pStyle w:val="ECHRParaQuote"/>
        <w:rPr>
          <w:rFonts w:ascii="Times New Roman" w:hAnsi="Times New Roman" w:cs="Times New Roman"/>
          <w:lang w:val="pl-PL"/>
        </w:rPr>
      </w:pPr>
      <w:r>
        <w:rPr>
          <w:rFonts w:ascii="Times New Roman" w:hAnsi="Times New Roman" w:cs="Times New Roman"/>
          <w:lang w:val="pl-PL"/>
        </w:rPr>
        <w:t xml:space="preserve">d </w:t>
      </w:r>
      <w:r w:rsidRPr="008A0262">
        <w:rPr>
          <w:rFonts w:ascii="Times New Roman" w:hAnsi="Times New Roman" w:cs="Times New Roman"/>
          <w:lang w:val="pl-PL"/>
        </w:rPr>
        <w:t>przestępstwo zostało popełnione przeciw dziecku lub w jego obecności</w:t>
      </w:r>
      <w:r w:rsidR="00A77841" w:rsidRPr="005C1BA6">
        <w:rPr>
          <w:rFonts w:ascii="Times New Roman" w:hAnsi="Times New Roman" w:cs="Times New Roman"/>
          <w:lang w:val="pl-PL"/>
        </w:rPr>
        <w:t>...”</w:t>
      </w:r>
      <w:r w:rsidR="001F17E7">
        <w:rPr>
          <w:rFonts w:ascii="Times New Roman" w:hAnsi="Times New Roman" w:cs="Times New Roman"/>
          <w:lang w:val="pl-PL"/>
        </w:rPr>
        <w:t>.</w:t>
      </w:r>
    </w:p>
    <w:p w:rsidR="00A77841" w:rsidRPr="00A20FD6" w:rsidRDefault="00FC13B8" w:rsidP="00D8381D">
      <w:pPr>
        <w:pStyle w:val="ECHRPara"/>
        <w:rPr>
          <w:rFonts w:ascii="Times New Roman" w:hAnsi="Times New Roman" w:cs="Times New Roman"/>
          <w:lang w:val="pl-PL" w:eastAsia="fr-FR"/>
        </w:rPr>
      </w:pPr>
      <w:r w:rsidRPr="00D8381D">
        <w:rPr>
          <w:rFonts w:ascii="Times New Roman" w:hAnsi="Times New Roman" w:cs="Times New Roman"/>
          <w:lang w:val="en-GB"/>
        </w:rPr>
        <w:fldChar w:fldCharType="begin"/>
      </w:r>
      <w:r w:rsidR="00A77841" w:rsidRPr="005C1BA6">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101</w:t>
      </w:r>
      <w:r w:rsidRPr="00D8381D">
        <w:rPr>
          <w:rFonts w:ascii="Times New Roman" w:hAnsi="Times New Roman" w:cs="Times New Roman"/>
          <w:lang w:val="en-GB"/>
        </w:rPr>
        <w:fldChar w:fldCharType="end"/>
      </w:r>
      <w:r w:rsidR="00A77841" w:rsidRPr="005C1BA6">
        <w:rPr>
          <w:rFonts w:ascii="Times New Roman" w:hAnsi="Times New Roman" w:cs="Times New Roman"/>
          <w:lang w:val="pl-PL"/>
        </w:rPr>
        <w:t>.  </w:t>
      </w:r>
      <w:r w:rsidR="00A20FD6" w:rsidRPr="00A20FD6">
        <w:rPr>
          <w:rFonts w:ascii="Times New Roman" w:hAnsi="Times New Roman" w:cs="Times New Roman"/>
          <w:lang w:val="pl-PL"/>
        </w:rPr>
        <w:t>Odpowiednia część sprawozdania wyjaśniającego do Konwencji Rady Europy o zapobieganiu i zwalczaniu przemocy wobec kobiet i przemocy domowej brzmi następująco</w:t>
      </w:r>
      <w:r w:rsidR="00A77841" w:rsidRPr="00A20FD6">
        <w:rPr>
          <w:rFonts w:ascii="Times New Roman" w:hAnsi="Times New Roman" w:cs="Times New Roman"/>
          <w:lang w:val="pl-PL" w:eastAsia="fr-FR"/>
        </w:rPr>
        <w:t>:</w:t>
      </w:r>
    </w:p>
    <w:p w:rsidR="00A77841" w:rsidRPr="00A20FD6" w:rsidRDefault="00A20FD6" w:rsidP="00D8381D">
      <w:pPr>
        <w:pStyle w:val="ECHRTitleCentre3"/>
        <w:rPr>
          <w:rFonts w:ascii="Times New Roman" w:hAnsi="Times New Roman" w:cs="Times New Roman"/>
          <w:lang w:val="pl-PL"/>
        </w:rPr>
      </w:pPr>
      <w:r w:rsidRPr="00A20FD6">
        <w:rPr>
          <w:rFonts w:ascii="Times New Roman" w:hAnsi="Times New Roman" w:cs="Times New Roman"/>
          <w:lang w:val="pl-PL"/>
        </w:rPr>
        <w:t>Artykuł</w:t>
      </w:r>
      <w:r w:rsidR="00A77841" w:rsidRPr="00A20FD6">
        <w:rPr>
          <w:rFonts w:ascii="Times New Roman" w:hAnsi="Times New Roman" w:cs="Times New Roman"/>
          <w:lang w:val="pl-PL"/>
        </w:rPr>
        <w:t xml:space="preserve"> 31 – </w:t>
      </w:r>
      <w:r>
        <w:rPr>
          <w:rFonts w:ascii="Times New Roman" w:hAnsi="Times New Roman" w:cs="Times New Roman"/>
          <w:lang w:val="pl-PL"/>
        </w:rPr>
        <w:t>Opieka nad dzieckiem</w:t>
      </w:r>
      <w:r w:rsidRPr="00B40FEE">
        <w:rPr>
          <w:rFonts w:ascii="Times New Roman" w:hAnsi="Times New Roman" w:cs="Times New Roman"/>
          <w:lang w:val="pl-PL"/>
        </w:rPr>
        <w:t>, prawo do odwiedzin i bezpieczeństwo</w:t>
      </w:r>
    </w:p>
    <w:p w:rsidR="00A77841" w:rsidRPr="00A20FD6" w:rsidRDefault="001F17E7" w:rsidP="00D8381D">
      <w:pPr>
        <w:pStyle w:val="ECHRParaQuote"/>
        <w:rPr>
          <w:rFonts w:ascii="Times New Roman" w:hAnsi="Times New Roman" w:cs="Times New Roman"/>
          <w:lang w:val="pl-PL"/>
        </w:rPr>
      </w:pPr>
      <w:r>
        <w:rPr>
          <w:rFonts w:ascii="Times New Roman" w:hAnsi="Times New Roman" w:cs="Times New Roman"/>
          <w:lang w:val="pl-PL"/>
        </w:rPr>
        <w:t>„</w:t>
      </w:r>
      <w:r w:rsidR="00A77841" w:rsidRPr="005C1BA6">
        <w:rPr>
          <w:rFonts w:ascii="Times New Roman" w:hAnsi="Times New Roman" w:cs="Times New Roman"/>
          <w:lang w:val="pl-PL"/>
        </w:rPr>
        <w:t>175.  </w:t>
      </w:r>
      <w:r w:rsidR="00A20FD6" w:rsidRPr="00A20FD6">
        <w:rPr>
          <w:rFonts w:ascii="Times New Roman" w:hAnsi="Times New Roman" w:cs="Times New Roman"/>
          <w:lang w:val="pl-PL"/>
        </w:rPr>
        <w:t>Przepis ten ma na celu zapewnienie, że organy sądowe nie wydają nakazów kontaktowych bez uwzględnienia incydentu przemoc</w:t>
      </w:r>
      <w:r w:rsidR="00A20FD6">
        <w:rPr>
          <w:rFonts w:ascii="Times New Roman" w:hAnsi="Times New Roman" w:cs="Times New Roman"/>
          <w:lang w:val="pl-PL"/>
        </w:rPr>
        <w:t>y objętego zakresem niniejszej K</w:t>
      </w:r>
      <w:r w:rsidR="00A20FD6" w:rsidRPr="00A20FD6">
        <w:rPr>
          <w:rFonts w:ascii="Times New Roman" w:hAnsi="Times New Roman" w:cs="Times New Roman"/>
          <w:lang w:val="pl-PL"/>
        </w:rPr>
        <w:t>onwencji. Dotyczy to nakazów sądowych regulujących kontakt dzieci i ich rodziców oraz innych osób mających więzy rodzinne z dziećmi. Oprócz innych czynników należy wziąć pod uwagę przypadki aktów przemocy wobec nieposłuszeństwa samego dziecka, gdy podejmowane są decyzje dotyczące aresztu i zakresu uprawnień do odwiedzin lub kontaktów</w:t>
      </w:r>
      <w:r w:rsidR="00A77841" w:rsidRPr="00A20FD6">
        <w:rPr>
          <w:rFonts w:ascii="Times New Roman" w:hAnsi="Times New Roman" w:cs="Times New Roman"/>
          <w:lang w:val="pl-PL"/>
        </w:rPr>
        <w:t>.</w:t>
      </w:r>
    </w:p>
    <w:p w:rsidR="00A77841" w:rsidRPr="00A20FD6"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176.  </w:t>
      </w:r>
      <w:r w:rsidR="00A20FD6">
        <w:rPr>
          <w:rFonts w:ascii="Times New Roman" w:hAnsi="Times New Roman" w:cs="Times New Roman"/>
          <w:lang w:val="pl-PL"/>
        </w:rPr>
        <w:t>Paragraf</w:t>
      </w:r>
      <w:r w:rsidR="00A20FD6" w:rsidRPr="00A20FD6">
        <w:rPr>
          <w:rFonts w:ascii="Times New Roman" w:hAnsi="Times New Roman" w:cs="Times New Roman"/>
          <w:lang w:val="pl-PL"/>
        </w:rPr>
        <w:t xml:space="preserve"> 2 dotyczy kompleksowej kwestii gwarantującej prawa i bezpieczeństwo ofiar i świadków, </w:t>
      </w:r>
      <w:r w:rsidR="00876BEE">
        <w:rPr>
          <w:rFonts w:ascii="Times New Roman" w:hAnsi="Times New Roman" w:cs="Times New Roman"/>
          <w:lang w:val="pl-PL"/>
        </w:rPr>
        <w:t>z uwagi na</w:t>
      </w:r>
      <w:r w:rsidR="00A20FD6" w:rsidRPr="00A20FD6">
        <w:rPr>
          <w:rFonts w:ascii="Times New Roman" w:hAnsi="Times New Roman" w:cs="Times New Roman"/>
          <w:lang w:val="pl-PL"/>
        </w:rPr>
        <w:t xml:space="preserve"> prawa </w:t>
      </w:r>
      <w:r w:rsidR="00A20FD6">
        <w:rPr>
          <w:rFonts w:ascii="Times New Roman" w:hAnsi="Times New Roman" w:cs="Times New Roman"/>
          <w:lang w:val="pl-PL"/>
        </w:rPr>
        <w:t>rodzicielskie</w:t>
      </w:r>
      <w:r w:rsidR="00A20FD6" w:rsidRPr="00A20FD6">
        <w:rPr>
          <w:rFonts w:ascii="Times New Roman" w:hAnsi="Times New Roman" w:cs="Times New Roman"/>
          <w:lang w:val="pl-PL"/>
        </w:rPr>
        <w:t xml:space="preserve"> sprawcy. W szczególności w przypadkach przemocy domowej kwestie dotyczące wspólnych dzieci są często jedynymi więzami, które pozostają pomiędzy ofiarą a sprawcą. Dla wielu ofiar i ich dzieci, przestrzeganie poleceń kontaktowych może stanowić poważne zagrożenie dla bezpieczeństwa, ponieważ często oznacza spotkanie </w:t>
      </w:r>
      <w:r w:rsidR="00876BEE">
        <w:rPr>
          <w:rFonts w:ascii="Times New Roman" w:hAnsi="Times New Roman" w:cs="Times New Roman"/>
          <w:lang w:val="pl-PL"/>
        </w:rPr>
        <w:t>ze sprawcą</w:t>
      </w:r>
      <w:r w:rsidR="00876BEE" w:rsidRPr="00A20FD6">
        <w:rPr>
          <w:rFonts w:ascii="Times New Roman" w:hAnsi="Times New Roman" w:cs="Times New Roman"/>
          <w:lang w:val="pl-PL"/>
        </w:rPr>
        <w:t xml:space="preserve"> </w:t>
      </w:r>
      <w:r w:rsidR="00A20FD6" w:rsidRPr="00A20FD6">
        <w:rPr>
          <w:rFonts w:ascii="Times New Roman" w:hAnsi="Times New Roman" w:cs="Times New Roman"/>
          <w:lang w:val="pl-PL"/>
        </w:rPr>
        <w:t>twarzą w twarz. W związku z tym niniejszy ustęp stanowi zobowiązanie do zapewnienia ofiarom i ich dzieciom bezpieczeństwa przed wszelkimi dalszymi szkodami</w:t>
      </w:r>
      <w:r w:rsidRPr="00A20FD6">
        <w:rPr>
          <w:rFonts w:ascii="Times New Roman" w:hAnsi="Times New Roman" w:cs="Times New Roman"/>
          <w:lang w:val="pl-PL"/>
        </w:rPr>
        <w:t>.”</w:t>
      </w:r>
    </w:p>
    <w:p w:rsidR="00A77841" w:rsidRPr="00A20FD6" w:rsidRDefault="00A77841" w:rsidP="00D8381D">
      <w:pPr>
        <w:pStyle w:val="ECHRHeading2"/>
        <w:rPr>
          <w:lang w:val="pl-PL"/>
        </w:rPr>
      </w:pPr>
      <w:r w:rsidRPr="005C1BA6">
        <w:rPr>
          <w:lang w:val="pl-PL"/>
        </w:rPr>
        <w:t>D.  </w:t>
      </w:r>
      <w:r w:rsidR="00A20FD6" w:rsidRPr="00A20FD6">
        <w:rPr>
          <w:lang w:val="pl-PL"/>
        </w:rPr>
        <w:t>Wytyczne Rady Europy w sprawie sprawiedliwości wobec dzieci</w:t>
      </w:r>
    </w:p>
    <w:p w:rsidR="00A77841" w:rsidRPr="00A20FD6"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5C1BA6">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102</w:t>
      </w:r>
      <w:r w:rsidRPr="00D8381D">
        <w:rPr>
          <w:rFonts w:ascii="Times New Roman" w:hAnsi="Times New Roman" w:cs="Times New Roman"/>
          <w:lang w:val="en-GB"/>
        </w:rPr>
        <w:fldChar w:fldCharType="end"/>
      </w:r>
      <w:r w:rsidR="00A77841" w:rsidRPr="005C1BA6">
        <w:rPr>
          <w:rFonts w:ascii="Times New Roman" w:hAnsi="Times New Roman" w:cs="Times New Roman"/>
          <w:lang w:val="pl-PL"/>
        </w:rPr>
        <w:t>.  </w:t>
      </w:r>
      <w:r w:rsidR="00A20FD6">
        <w:rPr>
          <w:rFonts w:ascii="Times New Roman" w:hAnsi="Times New Roman" w:cs="Times New Roman"/>
          <w:lang w:val="pl-PL"/>
        </w:rPr>
        <w:t>Odpowiednia część w</w:t>
      </w:r>
      <w:r w:rsidR="00A20FD6" w:rsidRPr="00A20FD6">
        <w:rPr>
          <w:rFonts w:ascii="Times New Roman" w:hAnsi="Times New Roman" w:cs="Times New Roman"/>
          <w:lang w:val="pl-PL"/>
        </w:rPr>
        <w:t>ytycznych Komitetu Ministrów Rady Europy w sprawie sprawiedliwości wobec dzieci, przyjęta prz</w:t>
      </w:r>
      <w:r w:rsidR="006918C3">
        <w:rPr>
          <w:rFonts w:ascii="Times New Roman" w:hAnsi="Times New Roman" w:cs="Times New Roman"/>
          <w:lang w:val="pl-PL"/>
        </w:rPr>
        <w:t>ez Komitet Ministró</w:t>
      </w:r>
      <w:r w:rsidR="005D56CB">
        <w:rPr>
          <w:rFonts w:ascii="Times New Roman" w:hAnsi="Times New Roman" w:cs="Times New Roman"/>
          <w:lang w:val="pl-PL"/>
        </w:rPr>
        <w:t xml:space="preserve">w w dniu 17 </w:t>
      </w:r>
      <w:r w:rsidR="001A3752">
        <w:rPr>
          <w:rFonts w:ascii="Times New Roman" w:hAnsi="Times New Roman" w:cs="Times New Roman"/>
          <w:lang w:val="pl-PL"/>
        </w:rPr>
        <w:t>l</w:t>
      </w:r>
      <w:r w:rsidR="005D56CB">
        <w:rPr>
          <w:rFonts w:ascii="Times New Roman" w:hAnsi="Times New Roman" w:cs="Times New Roman"/>
          <w:lang w:val="pl-PL"/>
        </w:rPr>
        <w:t>istopada 2010 roku</w:t>
      </w:r>
      <w:r w:rsidR="001A3752">
        <w:rPr>
          <w:lang w:val="pl-PL"/>
        </w:rPr>
        <w:t xml:space="preserve"> </w:t>
      </w:r>
      <w:r w:rsidR="006918C3">
        <w:rPr>
          <w:rFonts w:ascii="Times New Roman" w:hAnsi="Times New Roman" w:cs="Times New Roman"/>
          <w:lang w:val="pl-PL"/>
        </w:rPr>
        <w:t>n</w:t>
      </w:r>
      <w:r w:rsidR="00A20FD6" w:rsidRPr="00A20FD6">
        <w:rPr>
          <w:rFonts w:ascii="Times New Roman" w:hAnsi="Times New Roman" w:cs="Times New Roman"/>
          <w:lang w:val="pl-PL"/>
        </w:rPr>
        <w:t xml:space="preserve">a 1098. posiedzeniu </w:t>
      </w:r>
      <w:r w:rsidR="001F17E7">
        <w:rPr>
          <w:rFonts w:ascii="Times New Roman" w:hAnsi="Times New Roman" w:cs="Times New Roman"/>
          <w:lang w:val="pl-PL"/>
        </w:rPr>
        <w:t>Delegatów Ministrów</w:t>
      </w:r>
      <w:r w:rsidR="00A20FD6">
        <w:rPr>
          <w:rFonts w:ascii="Times New Roman" w:hAnsi="Times New Roman" w:cs="Times New Roman"/>
          <w:lang w:val="pl-PL"/>
        </w:rPr>
        <w:t xml:space="preserve"> brzmi następująco</w:t>
      </w:r>
      <w:r w:rsidR="00A77841" w:rsidRPr="00A20FD6">
        <w:rPr>
          <w:rFonts w:ascii="Times New Roman" w:hAnsi="Times New Roman" w:cs="Times New Roman"/>
          <w:lang w:val="pl-PL"/>
        </w:rPr>
        <w:t>:</w:t>
      </w:r>
    </w:p>
    <w:p w:rsidR="00A77841" w:rsidRPr="00FA47AE" w:rsidRDefault="001F17E7" w:rsidP="00D8381D">
      <w:pPr>
        <w:pStyle w:val="ECHRTitleCentre3"/>
        <w:rPr>
          <w:rFonts w:ascii="Times New Roman" w:hAnsi="Times New Roman" w:cs="Times New Roman"/>
          <w:lang w:val="pl-PL"/>
        </w:rPr>
      </w:pPr>
      <w:r>
        <w:rPr>
          <w:rFonts w:ascii="Times New Roman" w:hAnsi="Times New Roman" w:cs="Times New Roman"/>
          <w:lang w:val="pl-PL"/>
        </w:rPr>
        <w:lastRenderedPageBreak/>
        <w:t>„</w:t>
      </w:r>
      <w:r w:rsidR="00A77841" w:rsidRPr="00FA47AE">
        <w:rPr>
          <w:rFonts w:ascii="Times New Roman" w:hAnsi="Times New Roman" w:cs="Times New Roman"/>
          <w:lang w:val="pl-PL"/>
        </w:rPr>
        <w:t>III.  </w:t>
      </w:r>
      <w:r w:rsidR="00A20FD6" w:rsidRPr="00FA47AE">
        <w:rPr>
          <w:rFonts w:ascii="Times New Roman" w:hAnsi="Times New Roman" w:cs="Times New Roman"/>
          <w:lang w:val="pl-PL"/>
        </w:rPr>
        <w:t>Fundamentalne zasady</w:t>
      </w:r>
    </w:p>
    <w:p w:rsidR="00A77841" w:rsidRPr="00A20FD6"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1.  </w:t>
      </w:r>
      <w:r w:rsidR="00A20FD6" w:rsidRPr="00A20FD6">
        <w:rPr>
          <w:rFonts w:ascii="Times New Roman" w:hAnsi="Times New Roman" w:cs="Times New Roman"/>
          <w:lang w:val="pl-PL"/>
        </w:rPr>
        <w:t>Wytyczne opierają się na istniejących zasadach zapisanych w instrumentach wskazanych w preambule, a także w orzecznictwie Europejskiego Trybunału Praw Człowieka</w:t>
      </w:r>
      <w:r w:rsidRPr="00A20FD6">
        <w:rPr>
          <w:rFonts w:ascii="Times New Roman" w:hAnsi="Times New Roman" w:cs="Times New Roman"/>
          <w:lang w:val="pl-PL"/>
        </w:rPr>
        <w:t>.</w:t>
      </w:r>
    </w:p>
    <w:p w:rsidR="00A77841" w:rsidRPr="00A20FD6" w:rsidRDefault="00A77841" w:rsidP="00D8381D">
      <w:pPr>
        <w:pStyle w:val="ECHRParaQuote"/>
        <w:rPr>
          <w:rFonts w:ascii="Times New Roman" w:hAnsi="Times New Roman" w:cs="Times New Roman"/>
          <w:lang w:val="pl-PL"/>
        </w:rPr>
      </w:pPr>
      <w:r w:rsidRPr="005C1BA6">
        <w:rPr>
          <w:rFonts w:ascii="Times New Roman" w:hAnsi="Times New Roman" w:cs="Times New Roman"/>
          <w:lang w:val="pl-PL"/>
        </w:rPr>
        <w:t>2.  </w:t>
      </w:r>
      <w:r w:rsidR="00A20FD6" w:rsidRPr="00A20FD6">
        <w:rPr>
          <w:rFonts w:ascii="Times New Roman" w:hAnsi="Times New Roman" w:cs="Times New Roman"/>
          <w:lang w:val="pl-PL"/>
        </w:rPr>
        <w:t>Zasady te są dalej opracowywane w następnych sekcjach i powinny mieć zastosowanie do wszystkich rozdziałów niniejszych wytycznych</w:t>
      </w:r>
      <w:r w:rsidRPr="00A20FD6">
        <w:rPr>
          <w:rFonts w:ascii="Times New Roman" w:hAnsi="Times New Roman" w:cs="Times New Roman"/>
          <w:lang w:val="pl-PL"/>
        </w:rPr>
        <w:t>.</w:t>
      </w:r>
    </w:p>
    <w:p w:rsidR="00A77841" w:rsidRPr="00FA47AE" w:rsidRDefault="00A77841" w:rsidP="00D8381D">
      <w:pPr>
        <w:pStyle w:val="ECHRTitleCentre3"/>
        <w:rPr>
          <w:rFonts w:ascii="Times New Roman" w:hAnsi="Times New Roman" w:cs="Times New Roman"/>
          <w:lang w:val="pl-PL"/>
        </w:rPr>
      </w:pPr>
      <w:r w:rsidRPr="00FA47AE">
        <w:rPr>
          <w:rFonts w:ascii="Times New Roman" w:hAnsi="Times New Roman" w:cs="Times New Roman"/>
          <w:lang w:val="pl-PL"/>
        </w:rPr>
        <w:t>A.  </w:t>
      </w:r>
      <w:r w:rsidR="005C1BA6" w:rsidRPr="00FA47AE">
        <w:rPr>
          <w:rFonts w:ascii="Times New Roman" w:hAnsi="Times New Roman" w:cs="Times New Roman"/>
          <w:lang w:val="pl-PL"/>
        </w:rPr>
        <w:t>Uczestnictwo</w:t>
      </w:r>
    </w:p>
    <w:p w:rsidR="00A77841" w:rsidRPr="005C1BA6" w:rsidRDefault="00A77841" w:rsidP="00D8381D">
      <w:pPr>
        <w:pStyle w:val="ECHRParaQuote"/>
        <w:rPr>
          <w:rFonts w:ascii="Times New Roman" w:hAnsi="Times New Roman" w:cs="Times New Roman"/>
          <w:lang w:val="pl-PL"/>
        </w:rPr>
      </w:pPr>
      <w:r w:rsidRPr="00FA47AE">
        <w:rPr>
          <w:rFonts w:ascii="Times New Roman" w:hAnsi="Times New Roman" w:cs="Times New Roman"/>
          <w:lang w:val="pl-PL"/>
        </w:rPr>
        <w:t>1.  </w:t>
      </w:r>
      <w:r w:rsidR="005C1BA6" w:rsidRPr="005C1BA6">
        <w:rPr>
          <w:rFonts w:ascii="Times New Roman" w:hAnsi="Times New Roman" w:cs="Times New Roman"/>
          <w:lang w:val="pl-PL"/>
        </w:rPr>
        <w:t xml:space="preserve">Należy przestrzegać prawa wszystkich dzieci do informowania o przysługujących im </w:t>
      </w:r>
      <w:r w:rsidR="004645FF">
        <w:rPr>
          <w:rFonts w:ascii="Times New Roman" w:hAnsi="Times New Roman" w:cs="Times New Roman"/>
          <w:lang w:val="pl-PL"/>
        </w:rPr>
        <w:t>uprawnieniach</w:t>
      </w:r>
      <w:r w:rsidR="005C1BA6" w:rsidRPr="005C1BA6">
        <w:rPr>
          <w:rFonts w:ascii="Times New Roman" w:hAnsi="Times New Roman" w:cs="Times New Roman"/>
          <w:lang w:val="pl-PL"/>
        </w:rPr>
        <w:t>, odpowiednio przystosowanych sposobach dostępu do wymiaru sprawiedliwości i konsultacji w trakcie przesłuchania, które ich dotycz</w:t>
      </w:r>
      <w:r w:rsidR="005C1BA6">
        <w:rPr>
          <w:rFonts w:ascii="Times New Roman" w:hAnsi="Times New Roman" w:cs="Times New Roman"/>
          <w:lang w:val="pl-PL"/>
        </w:rPr>
        <w:t>y</w:t>
      </w:r>
      <w:r w:rsidR="005C1BA6" w:rsidRPr="005C1BA6">
        <w:rPr>
          <w:rFonts w:ascii="Times New Roman" w:hAnsi="Times New Roman" w:cs="Times New Roman"/>
          <w:lang w:val="pl-PL"/>
        </w:rPr>
        <w:t>. Obejmuje to uwzględnienie poglądów dzieci</w:t>
      </w:r>
      <w:r w:rsidR="005D56CB">
        <w:rPr>
          <w:rFonts w:ascii="Times New Roman" w:hAnsi="Times New Roman" w:cs="Times New Roman"/>
          <w:lang w:val="pl-PL"/>
        </w:rPr>
        <w:t>,</w:t>
      </w:r>
      <w:r w:rsidR="005C1BA6" w:rsidRPr="005C1BA6">
        <w:rPr>
          <w:rFonts w:ascii="Times New Roman" w:hAnsi="Times New Roman" w:cs="Times New Roman"/>
          <w:lang w:val="pl-PL"/>
        </w:rPr>
        <w:t xml:space="preserve"> </w:t>
      </w:r>
      <w:r w:rsidR="005C1BA6">
        <w:rPr>
          <w:rFonts w:ascii="Times New Roman" w:hAnsi="Times New Roman" w:cs="Times New Roman"/>
          <w:lang w:val="pl-PL"/>
        </w:rPr>
        <w:t>biorąc pod uwagę</w:t>
      </w:r>
      <w:r w:rsidR="005C1BA6" w:rsidRPr="005C1BA6">
        <w:rPr>
          <w:rFonts w:ascii="Times New Roman" w:hAnsi="Times New Roman" w:cs="Times New Roman"/>
          <w:lang w:val="pl-PL"/>
        </w:rPr>
        <w:t xml:space="preserve"> ich trudności komunikacyjn</w:t>
      </w:r>
      <w:r w:rsidR="005C1BA6">
        <w:rPr>
          <w:rFonts w:ascii="Times New Roman" w:hAnsi="Times New Roman" w:cs="Times New Roman"/>
          <w:lang w:val="pl-PL"/>
        </w:rPr>
        <w:t>e</w:t>
      </w:r>
      <w:r w:rsidR="005C1BA6" w:rsidRPr="005C1BA6">
        <w:rPr>
          <w:rFonts w:ascii="Times New Roman" w:hAnsi="Times New Roman" w:cs="Times New Roman"/>
          <w:lang w:val="pl-PL"/>
        </w:rPr>
        <w:t xml:space="preserve"> i </w:t>
      </w:r>
      <w:r w:rsidR="004645FF">
        <w:rPr>
          <w:rFonts w:ascii="Times New Roman" w:hAnsi="Times New Roman" w:cs="Times New Roman"/>
          <w:lang w:val="pl-PL"/>
        </w:rPr>
        <w:t>tak aby nadać im odpowiednie znaczenie.</w:t>
      </w:r>
    </w:p>
    <w:p w:rsidR="00A77841" w:rsidRPr="005C1BA6" w:rsidRDefault="00A77841" w:rsidP="00D8381D">
      <w:pPr>
        <w:pStyle w:val="ECHRParaQuote"/>
        <w:rPr>
          <w:rFonts w:ascii="Times New Roman" w:hAnsi="Times New Roman" w:cs="Times New Roman"/>
          <w:lang w:val="pl-PL"/>
        </w:rPr>
      </w:pPr>
      <w:r w:rsidRPr="00FA47AE">
        <w:rPr>
          <w:rFonts w:ascii="Times New Roman" w:hAnsi="Times New Roman" w:cs="Times New Roman"/>
          <w:lang w:val="pl-PL"/>
        </w:rPr>
        <w:t>2.  </w:t>
      </w:r>
      <w:r w:rsidR="005C1BA6" w:rsidRPr="005C1BA6">
        <w:rPr>
          <w:rFonts w:ascii="Times New Roman" w:hAnsi="Times New Roman" w:cs="Times New Roman"/>
          <w:lang w:val="pl-PL"/>
        </w:rPr>
        <w:t xml:space="preserve">Dzieci powinny być </w:t>
      </w:r>
      <w:r w:rsidR="005C1BA6">
        <w:rPr>
          <w:rFonts w:ascii="Times New Roman" w:hAnsi="Times New Roman" w:cs="Times New Roman"/>
          <w:lang w:val="pl-PL"/>
        </w:rPr>
        <w:t>uwzględniane</w:t>
      </w:r>
      <w:r w:rsidR="005C1BA6" w:rsidRPr="005C1BA6">
        <w:rPr>
          <w:rFonts w:ascii="Times New Roman" w:hAnsi="Times New Roman" w:cs="Times New Roman"/>
          <w:lang w:val="pl-PL"/>
        </w:rPr>
        <w:t xml:space="preserve"> i traktowane jako pełnoprawni </w:t>
      </w:r>
      <w:r w:rsidR="005C1BA6">
        <w:rPr>
          <w:rFonts w:ascii="Times New Roman" w:hAnsi="Times New Roman" w:cs="Times New Roman"/>
          <w:lang w:val="pl-PL"/>
        </w:rPr>
        <w:t>posiadacze praw</w:t>
      </w:r>
      <w:r w:rsidR="005C1BA6" w:rsidRPr="005C1BA6">
        <w:rPr>
          <w:rFonts w:ascii="Times New Roman" w:hAnsi="Times New Roman" w:cs="Times New Roman"/>
          <w:lang w:val="pl-PL"/>
        </w:rPr>
        <w:t xml:space="preserve"> i powinny być uprawnione do korzystania ze wszystkich swoich praw w sposób, który uwzględnia ich zdolność do tworzenia własnych poglądów, </w:t>
      </w:r>
      <w:r w:rsidR="004645FF">
        <w:rPr>
          <w:rFonts w:ascii="Times New Roman" w:hAnsi="Times New Roman" w:cs="Times New Roman"/>
          <w:lang w:val="pl-PL"/>
        </w:rPr>
        <w:t>biorąc również pod uwagę okoliczności sprawy.</w:t>
      </w:r>
    </w:p>
    <w:p w:rsidR="00A77841" w:rsidRPr="00FA47AE" w:rsidRDefault="00A77841" w:rsidP="00D8381D">
      <w:pPr>
        <w:pStyle w:val="ECHRParaQuote"/>
        <w:rPr>
          <w:rFonts w:ascii="Times New Roman" w:hAnsi="Times New Roman" w:cs="Times New Roman"/>
          <w:lang w:val="pl-PL"/>
        </w:rPr>
      </w:pPr>
      <w:r w:rsidRPr="00FA47AE">
        <w:rPr>
          <w:rFonts w:ascii="Times New Roman" w:hAnsi="Times New Roman" w:cs="Times New Roman"/>
          <w:lang w:val="pl-PL"/>
        </w:rPr>
        <w:t>...</w:t>
      </w:r>
    </w:p>
    <w:p w:rsidR="00A77841" w:rsidRPr="005C1BA6" w:rsidRDefault="00A77841" w:rsidP="00D8381D">
      <w:pPr>
        <w:pStyle w:val="ECHRTitleCentre3"/>
        <w:rPr>
          <w:rFonts w:ascii="Times New Roman" w:hAnsi="Times New Roman" w:cs="Times New Roman"/>
          <w:lang w:val="pl-PL"/>
        </w:rPr>
      </w:pPr>
      <w:r w:rsidRPr="00FA47AE">
        <w:rPr>
          <w:rFonts w:ascii="Times New Roman" w:hAnsi="Times New Roman" w:cs="Times New Roman"/>
          <w:lang w:val="pl-PL"/>
        </w:rPr>
        <w:t>3.  </w:t>
      </w:r>
      <w:r w:rsidR="005C1BA6" w:rsidRPr="005C1BA6">
        <w:rPr>
          <w:rFonts w:ascii="Times New Roman" w:hAnsi="Times New Roman" w:cs="Times New Roman"/>
          <w:lang w:val="pl-PL"/>
        </w:rPr>
        <w:t>Prawo do bycia wysłuchanym i wyrażania poglądów</w:t>
      </w:r>
    </w:p>
    <w:p w:rsidR="00A77841" w:rsidRPr="005C1BA6" w:rsidRDefault="00A77841" w:rsidP="00D8381D">
      <w:pPr>
        <w:pStyle w:val="ECHRParaQuote"/>
        <w:rPr>
          <w:rFonts w:ascii="Times New Roman" w:hAnsi="Times New Roman" w:cs="Times New Roman"/>
          <w:lang w:val="pl-PL"/>
        </w:rPr>
      </w:pPr>
      <w:r w:rsidRPr="00FA47AE">
        <w:rPr>
          <w:rFonts w:ascii="Times New Roman" w:hAnsi="Times New Roman" w:cs="Times New Roman"/>
          <w:lang w:val="pl-PL"/>
        </w:rPr>
        <w:t>44.  </w:t>
      </w:r>
      <w:r w:rsidR="005C1BA6" w:rsidRPr="005C1BA6">
        <w:rPr>
          <w:rFonts w:ascii="Times New Roman" w:hAnsi="Times New Roman" w:cs="Times New Roman"/>
          <w:lang w:val="pl-PL"/>
        </w:rPr>
        <w:t xml:space="preserve">Sędziowie powinni przestrzegać prawa do bycia wysłuchanym w sprawach mających wpływ na </w:t>
      </w:r>
      <w:r w:rsidR="007A1B08">
        <w:rPr>
          <w:rFonts w:ascii="Times New Roman" w:hAnsi="Times New Roman" w:cs="Times New Roman"/>
          <w:lang w:val="pl-PL"/>
        </w:rPr>
        <w:t>dzieci</w:t>
      </w:r>
      <w:r w:rsidR="007A1B08" w:rsidRPr="005C1BA6">
        <w:rPr>
          <w:rFonts w:ascii="Times New Roman" w:hAnsi="Times New Roman" w:cs="Times New Roman"/>
          <w:lang w:val="pl-PL"/>
        </w:rPr>
        <w:t xml:space="preserve"> </w:t>
      </w:r>
      <w:r w:rsidR="005C1BA6" w:rsidRPr="005C1BA6">
        <w:rPr>
          <w:rFonts w:ascii="Times New Roman" w:hAnsi="Times New Roman" w:cs="Times New Roman"/>
          <w:lang w:val="pl-PL"/>
        </w:rPr>
        <w:t xml:space="preserve">lub przynajmniej na przesłuchanie, </w:t>
      </w:r>
      <w:r w:rsidR="007A1B08" w:rsidRPr="005C1BA6">
        <w:rPr>
          <w:rFonts w:ascii="Times New Roman" w:hAnsi="Times New Roman" w:cs="Times New Roman"/>
          <w:lang w:val="pl-PL"/>
        </w:rPr>
        <w:t>jeśli</w:t>
      </w:r>
      <w:r w:rsidR="007A1B08">
        <w:rPr>
          <w:rFonts w:ascii="Times New Roman" w:hAnsi="Times New Roman" w:cs="Times New Roman"/>
          <w:lang w:val="pl-PL"/>
        </w:rPr>
        <w:t xml:space="preserve"> dzieci </w:t>
      </w:r>
      <w:r w:rsidR="005C1BA6" w:rsidRPr="005C1BA6">
        <w:rPr>
          <w:rFonts w:ascii="Times New Roman" w:hAnsi="Times New Roman" w:cs="Times New Roman"/>
          <w:lang w:val="pl-PL"/>
        </w:rPr>
        <w:t>z</w:t>
      </w:r>
      <w:r w:rsidR="005C1BA6">
        <w:rPr>
          <w:rFonts w:ascii="Times New Roman" w:hAnsi="Times New Roman" w:cs="Times New Roman"/>
          <w:lang w:val="pl-PL"/>
        </w:rPr>
        <w:t xml:space="preserve">ostaną uznane za wystarczająco </w:t>
      </w:r>
      <w:r w:rsidR="005C1BA6" w:rsidRPr="005C1BA6">
        <w:rPr>
          <w:rFonts w:ascii="Times New Roman" w:hAnsi="Times New Roman" w:cs="Times New Roman"/>
          <w:lang w:val="pl-PL"/>
        </w:rPr>
        <w:t xml:space="preserve">rozumiejące kwestie, o których mowa. Środki stosowane w tym celu powinny być dostosowane do poziomu zrozumienia dziecka i zdolności komunikowania się oraz </w:t>
      </w:r>
      <w:r w:rsidR="007A1B08">
        <w:rPr>
          <w:rFonts w:ascii="Times New Roman" w:hAnsi="Times New Roman" w:cs="Times New Roman"/>
          <w:lang w:val="pl-PL"/>
        </w:rPr>
        <w:t>powinny uwzględniać</w:t>
      </w:r>
      <w:r w:rsidR="007A1B08" w:rsidRPr="005C1BA6">
        <w:rPr>
          <w:rFonts w:ascii="Times New Roman" w:hAnsi="Times New Roman" w:cs="Times New Roman"/>
          <w:lang w:val="pl-PL"/>
        </w:rPr>
        <w:t xml:space="preserve"> </w:t>
      </w:r>
      <w:r w:rsidR="005C1BA6" w:rsidRPr="005C1BA6">
        <w:rPr>
          <w:rFonts w:ascii="Times New Roman" w:hAnsi="Times New Roman" w:cs="Times New Roman"/>
          <w:lang w:val="pl-PL"/>
        </w:rPr>
        <w:t xml:space="preserve">okoliczności sprawy. </w:t>
      </w:r>
      <w:r w:rsidR="007A1B08">
        <w:rPr>
          <w:rFonts w:ascii="Times New Roman" w:hAnsi="Times New Roman" w:cs="Times New Roman"/>
          <w:lang w:val="pl-PL"/>
        </w:rPr>
        <w:t>Z dziećmi powinno się skonsultować</w:t>
      </w:r>
      <w:r w:rsidR="001F17E7">
        <w:rPr>
          <w:rFonts w:ascii="Times New Roman" w:hAnsi="Times New Roman" w:cs="Times New Roman"/>
          <w:lang w:val="pl-PL"/>
        </w:rPr>
        <w:t xml:space="preserve"> </w:t>
      </w:r>
      <w:r w:rsidR="00EE0D5B">
        <w:rPr>
          <w:rFonts w:ascii="Times New Roman" w:hAnsi="Times New Roman" w:cs="Times New Roman"/>
          <w:lang w:val="pl-PL"/>
        </w:rPr>
        <w:t>w taki</w:t>
      </w:r>
      <w:r w:rsidR="007A1B08">
        <w:rPr>
          <w:rFonts w:ascii="Times New Roman" w:hAnsi="Times New Roman" w:cs="Times New Roman"/>
          <w:lang w:val="pl-PL"/>
        </w:rPr>
        <w:t xml:space="preserve"> sposób</w:t>
      </w:r>
      <w:r w:rsidR="005C1BA6" w:rsidRPr="005C1BA6">
        <w:rPr>
          <w:rFonts w:ascii="Times New Roman" w:hAnsi="Times New Roman" w:cs="Times New Roman"/>
          <w:lang w:val="pl-PL"/>
        </w:rPr>
        <w:t>, w jaki chcą być wysłuchane</w:t>
      </w:r>
      <w:r w:rsidRPr="005C1BA6">
        <w:rPr>
          <w:rFonts w:ascii="Times New Roman" w:hAnsi="Times New Roman" w:cs="Times New Roman"/>
          <w:lang w:val="pl-PL"/>
        </w:rPr>
        <w:t>.</w:t>
      </w:r>
    </w:p>
    <w:p w:rsidR="00A77841" w:rsidRPr="005C1BA6" w:rsidRDefault="00A77841" w:rsidP="00D8381D">
      <w:pPr>
        <w:pStyle w:val="ECHRParaQuote"/>
        <w:rPr>
          <w:rFonts w:ascii="Times New Roman" w:hAnsi="Times New Roman" w:cs="Times New Roman"/>
          <w:lang w:val="pl-PL"/>
        </w:rPr>
      </w:pPr>
      <w:r w:rsidRPr="00FA47AE">
        <w:rPr>
          <w:rFonts w:ascii="Times New Roman" w:hAnsi="Times New Roman" w:cs="Times New Roman"/>
          <w:lang w:val="pl-PL"/>
        </w:rPr>
        <w:t>45.  </w:t>
      </w:r>
      <w:r w:rsidR="005C1BA6" w:rsidRPr="005C1BA6">
        <w:rPr>
          <w:rFonts w:ascii="Times New Roman" w:hAnsi="Times New Roman" w:cs="Times New Roman"/>
          <w:lang w:val="pl-PL"/>
        </w:rPr>
        <w:t>Należy zwrócić uwagę na poglądy i opinie dziecka w zależności od wieku i dojrzałości dziecka</w:t>
      </w:r>
      <w:r w:rsidRPr="005C1BA6">
        <w:rPr>
          <w:rFonts w:ascii="Times New Roman" w:hAnsi="Times New Roman" w:cs="Times New Roman"/>
          <w:lang w:val="pl-PL"/>
        </w:rPr>
        <w:t>.</w:t>
      </w:r>
    </w:p>
    <w:p w:rsidR="00A77841" w:rsidRPr="005C1BA6" w:rsidRDefault="00A77841" w:rsidP="00D8381D">
      <w:pPr>
        <w:pStyle w:val="ECHRParaQuote"/>
        <w:rPr>
          <w:rFonts w:ascii="Times New Roman" w:hAnsi="Times New Roman" w:cs="Times New Roman"/>
          <w:lang w:val="pl-PL"/>
        </w:rPr>
      </w:pPr>
      <w:r w:rsidRPr="00FA47AE">
        <w:rPr>
          <w:rFonts w:ascii="Times New Roman" w:hAnsi="Times New Roman" w:cs="Times New Roman"/>
          <w:lang w:val="pl-PL"/>
        </w:rPr>
        <w:t>46.  </w:t>
      </w:r>
      <w:r w:rsidR="005C1BA6" w:rsidRPr="005C1BA6">
        <w:rPr>
          <w:rFonts w:ascii="Times New Roman" w:hAnsi="Times New Roman" w:cs="Times New Roman"/>
          <w:lang w:val="pl-PL"/>
        </w:rPr>
        <w:t>Prawo do bycia wysłuchanym to prawo, a nie obowiązek dziecka</w:t>
      </w:r>
      <w:r w:rsidRPr="005C1BA6">
        <w:rPr>
          <w:rFonts w:ascii="Times New Roman" w:hAnsi="Times New Roman" w:cs="Times New Roman"/>
          <w:lang w:val="pl-PL"/>
        </w:rPr>
        <w:t>.</w:t>
      </w:r>
    </w:p>
    <w:p w:rsidR="00A77841" w:rsidRPr="005C1BA6" w:rsidRDefault="00A77841" w:rsidP="00D8381D">
      <w:pPr>
        <w:pStyle w:val="ECHRParaQuote"/>
        <w:rPr>
          <w:rFonts w:ascii="Times New Roman" w:hAnsi="Times New Roman" w:cs="Times New Roman"/>
          <w:lang w:val="pl-PL"/>
        </w:rPr>
      </w:pPr>
      <w:r w:rsidRPr="00FA47AE">
        <w:rPr>
          <w:rFonts w:ascii="Times New Roman" w:hAnsi="Times New Roman" w:cs="Times New Roman"/>
          <w:lang w:val="pl-PL"/>
        </w:rPr>
        <w:t>47.  </w:t>
      </w:r>
      <w:r w:rsidR="005C1BA6" w:rsidRPr="005C1BA6">
        <w:rPr>
          <w:rFonts w:ascii="Times New Roman" w:hAnsi="Times New Roman" w:cs="Times New Roman"/>
          <w:lang w:val="pl-PL"/>
        </w:rPr>
        <w:t xml:space="preserve">Nie powinno się wykluczać dziecka </w:t>
      </w:r>
      <w:r w:rsidR="005C1BA6">
        <w:rPr>
          <w:rFonts w:ascii="Times New Roman" w:hAnsi="Times New Roman" w:cs="Times New Roman"/>
          <w:lang w:val="pl-PL"/>
        </w:rPr>
        <w:t>z przesłuchania</w:t>
      </w:r>
      <w:r w:rsidR="005C1BA6" w:rsidRPr="005C1BA6">
        <w:rPr>
          <w:rFonts w:ascii="Times New Roman" w:hAnsi="Times New Roman" w:cs="Times New Roman"/>
          <w:lang w:val="pl-PL"/>
        </w:rPr>
        <w:t xml:space="preserve"> wyłącznie ze względu na wiek. Kiedy dziecko podejmuje inicjatywę, aby zostać przesłuchanym w sprawie, która je</w:t>
      </w:r>
      <w:r w:rsidR="005C1BA6">
        <w:rPr>
          <w:rFonts w:ascii="Times New Roman" w:hAnsi="Times New Roman" w:cs="Times New Roman"/>
          <w:lang w:val="pl-PL"/>
        </w:rPr>
        <w:t>go</w:t>
      </w:r>
      <w:r w:rsidR="005C1BA6" w:rsidRPr="005C1BA6">
        <w:rPr>
          <w:rFonts w:ascii="Times New Roman" w:hAnsi="Times New Roman" w:cs="Times New Roman"/>
          <w:lang w:val="pl-PL"/>
        </w:rPr>
        <w:t xml:space="preserve"> </w:t>
      </w:r>
      <w:r w:rsidR="00480350" w:rsidRPr="005C1BA6">
        <w:rPr>
          <w:rFonts w:ascii="Times New Roman" w:hAnsi="Times New Roman" w:cs="Times New Roman"/>
          <w:lang w:val="pl-PL"/>
        </w:rPr>
        <w:t>d</w:t>
      </w:r>
      <w:r w:rsidR="00480350">
        <w:rPr>
          <w:rFonts w:ascii="Times New Roman" w:hAnsi="Times New Roman" w:cs="Times New Roman"/>
          <w:lang w:val="pl-PL"/>
        </w:rPr>
        <w:t>otyczy</w:t>
      </w:r>
      <w:r w:rsidR="005C1BA6" w:rsidRPr="005C1BA6">
        <w:rPr>
          <w:rFonts w:ascii="Times New Roman" w:hAnsi="Times New Roman" w:cs="Times New Roman"/>
          <w:lang w:val="pl-PL"/>
        </w:rPr>
        <w:t>, sędzia nie powinien, o ile nie leży</w:t>
      </w:r>
      <w:r w:rsidR="00480350">
        <w:rPr>
          <w:rFonts w:ascii="Times New Roman" w:hAnsi="Times New Roman" w:cs="Times New Roman"/>
          <w:lang w:val="pl-PL"/>
        </w:rPr>
        <w:t xml:space="preserve"> to</w:t>
      </w:r>
      <w:r w:rsidR="005C1BA6" w:rsidRPr="005C1BA6">
        <w:rPr>
          <w:rFonts w:ascii="Times New Roman" w:hAnsi="Times New Roman" w:cs="Times New Roman"/>
          <w:lang w:val="pl-PL"/>
        </w:rPr>
        <w:t xml:space="preserve"> w najlepszym interesie dziecka, </w:t>
      </w:r>
      <w:r w:rsidR="005C1BA6">
        <w:rPr>
          <w:rFonts w:ascii="Times New Roman" w:hAnsi="Times New Roman" w:cs="Times New Roman"/>
          <w:lang w:val="pl-PL"/>
        </w:rPr>
        <w:t>odmówić wysłuchania</w:t>
      </w:r>
      <w:r w:rsidR="005C1BA6" w:rsidRPr="005C1BA6">
        <w:rPr>
          <w:rFonts w:ascii="Times New Roman" w:hAnsi="Times New Roman" w:cs="Times New Roman"/>
          <w:lang w:val="pl-PL"/>
        </w:rPr>
        <w:t xml:space="preserve"> dziecka i powinien </w:t>
      </w:r>
      <w:r w:rsidR="005C1BA6">
        <w:rPr>
          <w:rFonts w:ascii="Times New Roman" w:hAnsi="Times New Roman" w:cs="Times New Roman"/>
          <w:lang w:val="pl-PL"/>
        </w:rPr>
        <w:t>wy</w:t>
      </w:r>
      <w:r w:rsidR="005C1BA6" w:rsidRPr="005C1BA6">
        <w:rPr>
          <w:rFonts w:ascii="Times New Roman" w:hAnsi="Times New Roman" w:cs="Times New Roman"/>
          <w:lang w:val="pl-PL"/>
        </w:rPr>
        <w:t xml:space="preserve">słuchać </w:t>
      </w:r>
      <w:r w:rsidR="005C1BA6">
        <w:rPr>
          <w:rFonts w:ascii="Times New Roman" w:hAnsi="Times New Roman" w:cs="Times New Roman"/>
          <w:lang w:val="pl-PL"/>
        </w:rPr>
        <w:t>jego</w:t>
      </w:r>
      <w:r w:rsidR="005C1BA6" w:rsidRPr="005C1BA6">
        <w:rPr>
          <w:rFonts w:ascii="Times New Roman" w:hAnsi="Times New Roman" w:cs="Times New Roman"/>
          <w:lang w:val="pl-PL"/>
        </w:rPr>
        <w:t xml:space="preserve"> poglądów i opinii w sprawach</w:t>
      </w:r>
      <w:r w:rsidR="005C1BA6">
        <w:rPr>
          <w:rFonts w:ascii="Times New Roman" w:hAnsi="Times New Roman" w:cs="Times New Roman"/>
          <w:lang w:val="pl-PL"/>
        </w:rPr>
        <w:t xml:space="preserve"> go</w:t>
      </w:r>
      <w:r w:rsidR="005C1BA6" w:rsidRPr="005C1BA6">
        <w:rPr>
          <w:rFonts w:ascii="Times New Roman" w:hAnsi="Times New Roman" w:cs="Times New Roman"/>
          <w:lang w:val="pl-PL"/>
        </w:rPr>
        <w:t xml:space="preserve"> dotyczących w </w:t>
      </w:r>
      <w:r w:rsidR="005C1BA6">
        <w:rPr>
          <w:rFonts w:ascii="Times New Roman" w:hAnsi="Times New Roman" w:cs="Times New Roman"/>
          <w:lang w:val="pl-PL"/>
        </w:rPr>
        <w:t>danej sprawie</w:t>
      </w:r>
      <w:r w:rsidRPr="005C1BA6">
        <w:rPr>
          <w:rFonts w:ascii="Times New Roman" w:hAnsi="Times New Roman" w:cs="Times New Roman"/>
          <w:lang w:val="pl-PL"/>
        </w:rPr>
        <w:t>.</w:t>
      </w:r>
    </w:p>
    <w:p w:rsidR="00A77841" w:rsidRPr="005C1BA6" w:rsidRDefault="00A77841" w:rsidP="00D8381D">
      <w:pPr>
        <w:pStyle w:val="ECHRParaQuote"/>
        <w:rPr>
          <w:rFonts w:ascii="Times New Roman" w:hAnsi="Times New Roman" w:cs="Times New Roman"/>
          <w:lang w:val="pl-PL"/>
        </w:rPr>
      </w:pPr>
      <w:r w:rsidRPr="00FA47AE">
        <w:rPr>
          <w:rFonts w:ascii="Times New Roman" w:hAnsi="Times New Roman" w:cs="Times New Roman"/>
          <w:lang w:val="pl-PL"/>
        </w:rPr>
        <w:t>48.  </w:t>
      </w:r>
      <w:r w:rsidR="005C1BA6" w:rsidRPr="005C1BA6">
        <w:rPr>
          <w:rFonts w:ascii="Times New Roman" w:hAnsi="Times New Roman" w:cs="Times New Roman"/>
          <w:lang w:val="pl-PL"/>
        </w:rPr>
        <w:t xml:space="preserve">Dzieci powinny otrzymywać wszelkie niezbędne informacje na temat efektywności korzystania z prawa do bycia wysłuchanym. Należy jednak im wyjaśnić, że ich prawo do przesłuchania i uwzględnienia ich poglądów </w:t>
      </w:r>
      <w:r w:rsidR="00480350">
        <w:rPr>
          <w:rFonts w:ascii="Times New Roman" w:hAnsi="Times New Roman" w:cs="Times New Roman"/>
          <w:lang w:val="pl-PL"/>
        </w:rPr>
        <w:t>niekoniecznie musi wpłynąć na</w:t>
      </w:r>
      <w:r w:rsidR="005C1BA6" w:rsidRPr="005C1BA6">
        <w:rPr>
          <w:rFonts w:ascii="Times New Roman" w:hAnsi="Times New Roman" w:cs="Times New Roman"/>
          <w:lang w:val="pl-PL"/>
        </w:rPr>
        <w:t xml:space="preserve"> ostateczną decyzję</w:t>
      </w:r>
      <w:r w:rsidRPr="005C1BA6">
        <w:rPr>
          <w:rFonts w:ascii="Times New Roman" w:hAnsi="Times New Roman" w:cs="Times New Roman"/>
          <w:lang w:val="pl-PL"/>
        </w:rPr>
        <w:t>.</w:t>
      </w:r>
    </w:p>
    <w:p w:rsidR="00A77841" w:rsidRPr="005C1BA6" w:rsidRDefault="00A77841" w:rsidP="00D8381D">
      <w:pPr>
        <w:pStyle w:val="ECHRParaQuote"/>
        <w:rPr>
          <w:rFonts w:ascii="Times New Roman" w:hAnsi="Times New Roman" w:cs="Times New Roman"/>
          <w:lang w:val="pl-PL"/>
        </w:rPr>
      </w:pPr>
      <w:r w:rsidRPr="00FA47AE">
        <w:rPr>
          <w:rFonts w:ascii="Times New Roman" w:hAnsi="Times New Roman" w:cs="Times New Roman"/>
          <w:lang w:val="pl-PL"/>
        </w:rPr>
        <w:t>49.  </w:t>
      </w:r>
      <w:r w:rsidR="00193C55">
        <w:rPr>
          <w:rFonts w:ascii="Times New Roman" w:hAnsi="Times New Roman" w:cs="Times New Roman"/>
          <w:lang w:val="pl-PL"/>
        </w:rPr>
        <w:t xml:space="preserve"> Decyzje</w:t>
      </w:r>
      <w:r w:rsidR="00193C55" w:rsidRPr="005C1BA6">
        <w:rPr>
          <w:rFonts w:ascii="Times New Roman" w:hAnsi="Times New Roman" w:cs="Times New Roman"/>
          <w:lang w:val="pl-PL"/>
        </w:rPr>
        <w:t xml:space="preserve"> </w:t>
      </w:r>
      <w:r w:rsidR="005C1BA6" w:rsidRPr="005C1BA6">
        <w:rPr>
          <w:rFonts w:ascii="Times New Roman" w:hAnsi="Times New Roman" w:cs="Times New Roman"/>
          <w:lang w:val="pl-PL"/>
        </w:rPr>
        <w:t xml:space="preserve">i orzeczenia sądowe mające wpływ na dzieci powinny być należycie uzasadnione i wyjaśnione w języku, </w:t>
      </w:r>
      <w:r w:rsidR="00193C55">
        <w:rPr>
          <w:rFonts w:ascii="Times New Roman" w:hAnsi="Times New Roman" w:cs="Times New Roman"/>
          <w:lang w:val="pl-PL"/>
        </w:rPr>
        <w:t>który dzieci</w:t>
      </w:r>
      <w:r w:rsidR="005C1BA6" w:rsidRPr="005C1BA6">
        <w:rPr>
          <w:rFonts w:ascii="Times New Roman" w:hAnsi="Times New Roman" w:cs="Times New Roman"/>
          <w:lang w:val="pl-PL"/>
        </w:rPr>
        <w:t xml:space="preserve"> mogą zrozumieć, w szczególności te decyzje, w których poglądy dziecka nie były </w:t>
      </w:r>
      <w:r w:rsidR="00193C55">
        <w:rPr>
          <w:rFonts w:ascii="Times New Roman" w:hAnsi="Times New Roman" w:cs="Times New Roman"/>
          <w:lang w:val="pl-PL"/>
        </w:rPr>
        <w:t>brane pod uwagę</w:t>
      </w:r>
      <w:r w:rsidRPr="005C1BA6">
        <w:rPr>
          <w:rFonts w:ascii="Times New Roman" w:hAnsi="Times New Roman" w:cs="Times New Roman"/>
          <w:lang w:val="pl-PL"/>
        </w:rPr>
        <w:t>.”</w:t>
      </w:r>
      <w:r w:rsidR="001F17E7">
        <w:rPr>
          <w:rFonts w:ascii="Times New Roman" w:hAnsi="Times New Roman" w:cs="Times New Roman"/>
          <w:lang w:val="pl-PL"/>
        </w:rPr>
        <w:t>.</w:t>
      </w:r>
    </w:p>
    <w:p w:rsidR="00A77841" w:rsidRPr="005C1BA6" w:rsidRDefault="00A77841" w:rsidP="00D8381D">
      <w:pPr>
        <w:pStyle w:val="ECHRHeading2"/>
        <w:rPr>
          <w:lang w:val="pl-PL"/>
        </w:rPr>
      </w:pPr>
      <w:r w:rsidRPr="00FA47AE">
        <w:rPr>
          <w:lang w:val="pl-PL"/>
        </w:rPr>
        <w:lastRenderedPageBreak/>
        <w:t>E.  </w:t>
      </w:r>
      <w:r w:rsidR="005C1BA6" w:rsidRPr="005C1BA6">
        <w:rPr>
          <w:lang w:val="pl-PL"/>
        </w:rPr>
        <w:t>Zalecenie Rady Europy w sprawie zintegrowanych krajowych strategii na rzecz ochrony dzieci przed przemocą</w:t>
      </w:r>
    </w:p>
    <w:p w:rsidR="00A77841" w:rsidRPr="005C1BA6"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A47A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103</w:t>
      </w:r>
      <w:r w:rsidRPr="00D8381D">
        <w:rPr>
          <w:rFonts w:ascii="Times New Roman" w:hAnsi="Times New Roman" w:cs="Times New Roman"/>
          <w:lang w:val="en-GB"/>
        </w:rPr>
        <w:fldChar w:fldCharType="end"/>
      </w:r>
      <w:r w:rsidR="00A77841" w:rsidRPr="00FA47AE">
        <w:rPr>
          <w:rFonts w:ascii="Times New Roman" w:hAnsi="Times New Roman" w:cs="Times New Roman"/>
          <w:lang w:val="pl-PL"/>
        </w:rPr>
        <w:t>.  </w:t>
      </w:r>
      <w:r w:rsidR="005C1BA6" w:rsidRPr="005C1BA6">
        <w:rPr>
          <w:rFonts w:ascii="Times New Roman" w:hAnsi="Times New Roman" w:cs="Times New Roman"/>
          <w:lang w:val="pl-PL"/>
        </w:rPr>
        <w:t>Zalecenie</w:t>
      </w:r>
      <w:r w:rsidR="00A77841" w:rsidRPr="005C1BA6">
        <w:rPr>
          <w:rFonts w:ascii="Times New Roman" w:hAnsi="Times New Roman" w:cs="Times New Roman"/>
          <w:lang w:val="pl-PL"/>
        </w:rPr>
        <w:t xml:space="preserve"> CM/</w:t>
      </w:r>
      <w:proofErr w:type="spellStart"/>
      <w:r w:rsidR="00A77841" w:rsidRPr="005C1BA6">
        <w:rPr>
          <w:rFonts w:ascii="Times New Roman" w:hAnsi="Times New Roman" w:cs="Times New Roman"/>
          <w:lang w:val="pl-PL"/>
        </w:rPr>
        <w:t>Rec</w:t>
      </w:r>
      <w:proofErr w:type="spellEnd"/>
      <w:r w:rsidR="00A77841" w:rsidRPr="005C1BA6">
        <w:rPr>
          <w:rFonts w:ascii="Times New Roman" w:hAnsi="Times New Roman" w:cs="Times New Roman"/>
          <w:lang w:val="pl-PL"/>
        </w:rPr>
        <w:t xml:space="preserve">(2009)10 </w:t>
      </w:r>
      <w:r w:rsidR="005C1BA6" w:rsidRPr="005C1BA6">
        <w:rPr>
          <w:rFonts w:ascii="Times New Roman" w:hAnsi="Times New Roman" w:cs="Times New Roman"/>
          <w:lang w:val="pl-PL"/>
        </w:rPr>
        <w:t>Komitetu Ministrów do państw członkowskich w sprawie zintegrowanych krajowych strategii na rzecz ochrony dzieci przed przemocą, przyjętej przez Komitet Ministrów Rady Eu</w:t>
      </w:r>
      <w:r w:rsidR="006918C3">
        <w:rPr>
          <w:rFonts w:ascii="Times New Roman" w:hAnsi="Times New Roman" w:cs="Times New Roman"/>
          <w:lang w:val="pl-PL"/>
        </w:rPr>
        <w:t xml:space="preserve">ropy w dniu 18 </w:t>
      </w:r>
      <w:r w:rsidR="001A3752">
        <w:rPr>
          <w:rFonts w:ascii="Times New Roman" w:hAnsi="Times New Roman" w:cs="Times New Roman"/>
          <w:lang w:val="pl-PL"/>
        </w:rPr>
        <w:t>l</w:t>
      </w:r>
      <w:r w:rsidR="005C1BA6">
        <w:rPr>
          <w:rFonts w:ascii="Times New Roman" w:hAnsi="Times New Roman" w:cs="Times New Roman"/>
          <w:lang w:val="pl-PL"/>
        </w:rPr>
        <w:t>istopada 2009 roku podkreśla, że "</w:t>
      </w:r>
      <w:r w:rsidR="005C1BA6" w:rsidRPr="005C1BA6">
        <w:rPr>
          <w:rFonts w:ascii="Times New Roman" w:hAnsi="Times New Roman" w:cs="Times New Roman"/>
          <w:lang w:val="pl-PL"/>
        </w:rPr>
        <w:t>podatność</w:t>
      </w:r>
      <w:r w:rsidR="005C1BA6">
        <w:rPr>
          <w:rFonts w:ascii="Times New Roman" w:hAnsi="Times New Roman" w:cs="Times New Roman"/>
          <w:lang w:val="pl-PL"/>
        </w:rPr>
        <w:t xml:space="preserve"> dzieci</w:t>
      </w:r>
      <w:r w:rsidR="005C1BA6" w:rsidRPr="005C1BA6">
        <w:rPr>
          <w:rFonts w:ascii="Times New Roman" w:hAnsi="Times New Roman" w:cs="Times New Roman"/>
          <w:lang w:val="pl-PL"/>
        </w:rPr>
        <w:t xml:space="preserve"> i</w:t>
      </w:r>
      <w:r w:rsidR="005C1BA6">
        <w:rPr>
          <w:rFonts w:ascii="Times New Roman" w:hAnsi="Times New Roman" w:cs="Times New Roman"/>
          <w:lang w:val="pl-PL"/>
        </w:rPr>
        <w:t xml:space="preserve"> ich</w:t>
      </w:r>
      <w:r w:rsidR="005C1BA6" w:rsidRPr="005C1BA6">
        <w:rPr>
          <w:rFonts w:ascii="Times New Roman" w:hAnsi="Times New Roman" w:cs="Times New Roman"/>
          <w:lang w:val="pl-PL"/>
        </w:rPr>
        <w:t xml:space="preserve"> zależność od dorosłych </w:t>
      </w:r>
      <w:r w:rsidR="00193C55">
        <w:rPr>
          <w:rFonts w:ascii="Times New Roman" w:hAnsi="Times New Roman" w:cs="Times New Roman"/>
          <w:lang w:val="pl-PL"/>
        </w:rPr>
        <w:t>w zakresie dojrzewania</w:t>
      </w:r>
      <w:r w:rsidR="005C1BA6" w:rsidRPr="005C1BA6">
        <w:rPr>
          <w:rFonts w:ascii="Times New Roman" w:hAnsi="Times New Roman" w:cs="Times New Roman"/>
          <w:lang w:val="pl-PL"/>
        </w:rPr>
        <w:t xml:space="preserve"> i rozwoju wymagają większych inwestycji w zapobieganie przemocy i ochron</w:t>
      </w:r>
      <w:r w:rsidR="005C1BA6">
        <w:rPr>
          <w:rFonts w:ascii="Times New Roman" w:hAnsi="Times New Roman" w:cs="Times New Roman"/>
          <w:lang w:val="pl-PL"/>
        </w:rPr>
        <w:t>ę</w:t>
      </w:r>
      <w:r w:rsidR="005C1BA6" w:rsidRPr="005C1BA6">
        <w:rPr>
          <w:rFonts w:ascii="Times New Roman" w:hAnsi="Times New Roman" w:cs="Times New Roman"/>
          <w:lang w:val="pl-PL"/>
        </w:rPr>
        <w:t xml:space="preserve"> dzieci ze strony rodzi</w:t>
      </w:r>
      <w:r w:rsidR="005C1BA6">
        <w:rPr>
          <w:rFonts w:ascii="Times New Roman" w:hAnsi="Times New Roman" w:cs="Times New Roman"/>
          <w:lang w:val="pl-PL"/>
        </w:rPr>
        <w:t>n, społeczeństwa i państwa</w:t>
      </w:r>
      <w:r w:rsidR="005C1BA6" w:rsidRPr="005C1BA6">
        <w:rPr>
          <w:rFonts w:ascii="Times New Roman" w:hAnsi="Times New Roman" w:cs="Times New Roman"/>
          <w:lang w:val="pl-PL"/>
        </w:rPr>
        <w:t>"</w:t>
      </w:r>
    </w:p>
    <w:p w:rsidR="00A77841" w:rsidRPr="005C1BA6" w:rsidRDefault="005C1BA6" w:rsidP="00D8381D">
      <w:pPr>
        <w:pStyle w:val="ECHRTitle1"/>
        <w:rPr>
          <w:rFonts w:ascii="Times New Roman" w:hAnsi="Times New Roman" w:cs="Times New Roman"/>
          <w:lang w:val="pl-PL"/>
        </w:rPr>
      </w:pPr>
      <w:r w:rsidRPr="005C1BA6">
        <w:rPr>
          <w:rFonts w:ascii="Times New Roman" w:hAnsi="Times New Roman" w:cs="Times New Roman"/>
          <w:lang w:val="pl-PL"/>
        </w:rPr>
        <w:t>PRAWO</w:t>
      </w:r>
    </w:p>
    <w:p w:rsidR="00A77841" w:rsidRPr="005C1BA6" w:rsidRDefault="00A77841" w:rsidP="00D8381D">
      <w:pPr>
        <w:pStyle w:val="ECHRHeading1"/>
        <w:rPr>
          <w:lang w:val="pl-PL"/>
        </w:rPr>
      </w:pPr>
      <w:r w:rsidRPr="005C1BA6">
        <w:rPr>
          <w:lang w:val="pl-PL"/>
        </w:rPr>
        <w:t>I.  </w:t>
      </w:r>
      <w:r w:rsidR="005C1BA6" w:rsidRPr="005C1BA6">
        <w:rPr>
          <w:lang w:val="pl-PL"/>
        </w:rPr>
        <w:t>DO</w:t>
      </w:r>
      <w:r w:rsidR="005C1BA6">
        <w:rPr>
          <w:lang w:val="pl-PL"/>
        </w:rPr>
        <w:t>MNIEMANE NARUSZENIA ARTYKUŁU 3 I/LUB</w:t>
      </w:r>
      <w:r w:rsidR="005C1BA6" w:rsidRPr="005C1BA6">
        <w:rPr>
          <w:lang w:val="pl-PL"/>
        </w:rPr>
        <w:t xml:space="preserve"> ARTYKUŁU 8 KONWENCJI</w:t>
      </w:r>
    </w:p>
    <w:p w:rsidR="00A77841" w:rsidRPr="00FA2436"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A47A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104</w:t>
      </w:r>
      <w:r w:rsidRPr="00D8381D">
        <w:rPr>
          <w:rFonts w:ascii="Times New Roman" w:hAnsi="Times New Roman" w:cs="Times New Roman"/>
          <w:lang w:val="en-GB"/>
        </w:rPr>
        <w:fldChar w:fldCharType="end"/>
      </w:r>
      <w:r w:rsidR="00A77841" w:rsidRPr="00FA47AE">
        <w:rPr>
          <w:rFonts w:ascii="Times New Roman" w:hAnsi="Times New Roman" w:cs="Times New Roman"/>
          <w:lang w:val="pl-PL"/>
        </w:rPr>
        <w:t>.  </w:t>
      </w:r>
      <w:r w:rsidR="005C1BA6" w:rsidRPr="005C1BA6">
        <w:rPr>
          <w:rFonts w:ascii="Times New Roman" w:hAnsi="Times New Roman" w:cs="Times New Roman"/>
          <w:lang w:val="pl-PL"/>
        </w:rPr>
        <w:t xml:space="preserve">Skarżące zarzucały, że władze państwa nie przestrzegały ich pozytywnego obowiązku </w:t>
      </w:r>
      <w:r w:rsidR="00FA2436">
        <w:rPr>
          <w:rFonts w:ascii="Times New Roman" w:hAnsi="Times New Roman" w:cs="Times New Roman"/>
          <w:lang w:val="pl-PL"/>
        </w:rPr>
        <w:t>proceduralneg</w:t>
      </w:r>
      <w:r w:rsidR="006918C3">
        <w:rPr>
          <w:rFonts w:ascii="Times New Roman" w:hAnsi="Times New Roman" w:cs="Times New Roman"/>
          <w:lang w:val="pl-PL"/>
        </w:rPr>
        <w:t>o na podstawie A</w:t>
      </w:r>
      <w:r w:rsidR="00FA2436">
        <w:rPr>
          <w:rFonts w:ascii="Times New Roman" w:hAnsi="Times New Roman" w:cs="Times New Roman"/>
          <w:lang w:val="pl-PL"/>
        </w:rPr>
        <w:t>rtykułu</w:t>
      </w:r>
      <w:r w:rsidR="006918C3">
        <w:rPr>
          <w:rFonts w:ascii="Times New Roman" w:hAnsi="Times New Roman" w:cs="Times New Roman"/>
          <w:lang w:val="pl-PL"/>
        </w:rPr>
        <w:t xml:space="preserve"> 3 i/</w:t>
      </w:r>
      <w:r w:rsidR="005C1BA6" w:rsidRPr="005C1BA6">
        <w:rPr>
          <w:rFonts w:ascii="Times New Roman" w:hAnsi="Times New Roman" w:cs="Times New Roman"/>
          <w:lang w:val="pl-PL"/>
        </w:rPr>
        <w:t>l</w:t>
      </w:r>
      <w:r w:rsidR="006918C3">
        <w:rPr>
          <w:rFonts w:ascii="Times New Roman" w:hAnsi="Times New Roman" w:cs="Times New Roman"/>
          <w:lang w:val="pl-PL"/>
        </w:rPr>
        <w:t>ub A</w:t>
      </w:r>
      <w:r w:rsidR="00FA2436">
        <w:rPr>
          <w:rFonts w:ascii="Times New Roman" w:hAnsi="Times New Roman" w:cs="Times New Roman"/>
          <w:lang w:val="pl-PL"/>
        </w:rPr>
        <w:t>rtykułu 8 K</w:t>
      </w:r>
      <w:r w:rsidR="005C1BA6" w:rsidRPr="005C1BA6">
        <w:rPr>
          <w:rFonts w:ascii="Times New Roman" w:hAnsi="Times New Roman" w:cs="Times New Roman"/>
          <w:lang w:val="pl-PL"/>
        </w:rPr>
        <w:t>onwencji, ponieważ odmówiły ścigania ojca pierwsze</w:t>
      </w:r>
      <w:r w:rsidR="00FA2436">
        <w:rPr>
          <w:rFonts w:ascii="Times New Roman" w:hAnsi="Times New Roman" w:cs="Times New Roman"/>
          <w:lang w:val="pl-PL"/>
        </w:rPr>
        <w:t>j</w:t>
      </w:r>
      <w:r w:rsidR="005C1BA6" w:rsidRPr="005C1BA6">
        <w:rPr>
          <w:rFonts w:ascii="Times New Roman" w:hAnsi="Times New Roman" w:cs="Times New Roman"/>
          <w:lang w:val="pl-PL"/>
        </w:rPr>
        <w:t xml:space="preserve"> skarżące</w:t>
      </w:r>
      <w:r w:rsidR="00FA2436">
        <w:rPr>
          <w:rFonts w:ascii="Times New Roman" w:hAnsi="Times New Roman" w:cs="Times New Roman"/>
          <w:lang w:val="pl-PL"/>
        </w:rPr>
        <w:t>j</w:t>
      </w:r>
      <w:r w:rsidR="005C1BA6" w:rsidRPr="005C1BA6">
        <w:rPr>
          <w:rFonts w:ascii="Times New Roman" w:hAnsi="Times New Roman" w:cs="Times New Roman"/>
          <w:lang w:val="pl-PL"/>
        </w:rPr>
        <w:t xml:space="preserve"> za przestępstwo</w:t>
      </w:r>
      <w:r w:rsidR="00FA2436">
        <w:rPr>
          <w:rFonts w:ascii="Times New Roman" w:hAnsi="Times New Roman" w:cs="Times New Roman"/>
          <w:lang w:val="pl-PL"/>
        </w:rPr>
        <w:t xml:space="preserve"> </w:t>
      </w:r>
      <w:r w:rsidR="00316351">
        <w:rPr>
          <w:rFonts w:ascii="Times New Roman" w:hAnsi="Times New Roman" w:cs="Times New Roman"/>
          <w:lang w:val="pl-PL"/>
        </w:rPr>
        <w:t xml:space="preserve">znęcania </w:t>
      </w:r>
      <w:r w:rsidR="005C1BA6" w:rsidRPr="005C1BA6">
        <w:rPr>
          <w:rFonts w:ascii="Times New Roman" w:hAnsi="Times New Roman" w:cs="Times New Roman"/>
          <w:lang w:val="pl-PL"/>
        </w:rPr>
        <w:t xml:space="preserve">popełnione wobec </w:t>
      </w:r>
      <w:r w:rsidR="00BC30C8">
        <w:rPr>
          <w:rFonts w:ascii="Times New Roman" w:hAnsi="Times New Roman" w:cs="Times New Roman"/>
          <w:lang w:val="pl-PL"/>
        </w:rPr>
        <w:t>córki</w:t>
      </w:r>
      <w:r w:rsidR="005C1BA6" w:rsidRPr="005C1BA6">
        <w:rPr>
          <w:rFonts w:ascii="Times New Roman" w:hAnsi="Times New Roman" w:cs="Times New Roman"/>
          <w:lang w:val="pl-PL"/>
        </w:rPr>
        <w:t>. Skarży</w:t>
      </w:r>
      <w:r w:rsidR="00FA2436">
        <w:rPr>
          <w:rFonts w:ascii="Times New Roman" w:hAnsi="Times New Roman" w:cs="Times New Roman"/>
          <w:lang w:val="pl-PL"/>
        </w:rPr>
        <w:t>ły</w:t>
      </w:r>
      <w:r w:rsidR="005C1BA6" w:rsidRPr="005C1BA6">
        <w:rPr>
          <w:rFonts w:ascii="Times New Roman" w:hAnsi="Times New Roman" w:cs="Times New Roman"/>
          <w:lang w:val="pl-PL"/>
        </w:rPr>
        <w:t xml:space="preserve"> się także, że władze krajowe nie wywiązały się ze swoich pozytywnych obowiązków wynikających z któregokolwiek z tych artykułów, ponieważ nie </w:t>
      </w:r>
      <w:r w:rsidR="00316351">
        <w:rPr>
          <w:rFonts w:ascii="Times New Roman" w:hAnsi="Times New Roman" w:cs="Times New Roman"/>
          <w:lang w:val="pl-PL"/>
        </w:rPr>
        <w:t>zabrały</w:t>
      </w:r>
      <w:r w:rsidR="005C1BA6" w:rsidRPr="005C1BA6">
        <w:rPr>
          <w:rFonts w:ascii="Times New Roman" w:hAnsi="Times New Roman" w:cs="Times New Roman"/>
          <w:lang w:val="pl-PL"/>
        </w:rPr>
        <w:t xml:space="preserve"> pierwsze</w:t>
      </w:r>
      <w:r w:rsidR="00FA2436">
        <w:rPr>
          <w:rFonts w:ascii="Times New Roman" w:hAnsi="Times New Roman" w:cs="Times New Roman"/>
          <w:lang w:val="pl-PL"/>
        </w:rPr>
        <w:t>j</w:t>
      </w:r>
      <w:r w:rsidR="005C1BA6" w:rsidRPr="005C1BA6">
        <w:rPr>
          <w:rFonts w:ascii="Times New Roman" w:hAnsi="Times New Roman" w:cs="Times New Roman"/>
          <w:lang w:val="pl-PL"/>
        </w:rPr>
        <w:t xml:space="preserve"> skarżące</w:t>
      </w:r>
      <w:r w:rsidR="00FA2436">
        <w:rPr>
          <w:rFonts w:ascii="Times New Roman" w:hAnsi="Times New Roman" w:cs="Times New Roman"/>
          <w:lang w:val="pl-PL"/>
        </w:rPr>
        <w:t>j</w:t>
      </w:r>
      <w:r w:rsidR="005C1BA6" w:rsidRPr="005C1BA6">
        <w:rPr>
          <w:rFonts w:ascii="Times New Roman" w:hAnsi="Times New Roman" w:cs="Times New Roman"/>
          <w:lang w:val="pl-PL"/>
        </w:rPr>
        <w:t xml:space="preserve"> </w:t>
      </w:r>
      <w:r w:rsidR="00FA2436">
        <w:rPr>
          <w:rFonts w:ascii="Times New Roman" w:hAnsi="Times New Roman" w:cs="Times New Roman"/>
          <w:lang w:val="pl-PL"/>
        </w:rPr>
        <w:t>spod</w:t>
      </w:r>
      <w:r w:rsidR="005C1BA6" w:rsidRPr="005C1BA6">
        <w:rPr>
          <w:rFonts w:ascii="Times New Roman" w:hAnsi="Times New Roman" w:cs="Times New Roman"/>
          <w:lang w:val="pl-PL"/>
        </w:rPr>
        <w:t xml:space="preserve"> </w:t>
      </w:r>
      <w:r w:rsidR="00FA2436">
        <w:rPr>
          <w:rFonts w:ascii="Times New Roman" w:hAnsi="Times New Roman" w:cs="Times New Roman"/>
          <w:lang w:val="pl-PL"/>
        </w:rPr>
        <w:t>opieki</w:t>
      </w:r>
      <w:r w:rsidR="005C1BA6" w:rsidRPr="005C1BA6">
        <w:rPr>
          <w:rFonts w:ascii="Times New Roman" w:hAnsi="Times New Roman" w:cs="Times New Roman"/>
          <w:lang w:val="pl-PL"/>
        </w:rPr>
        <w:t xml:space="preserve"> ojca, a tym samym </w:t>
      </w:r>
      <w:r w:rsidR="00FA2436">
        <w:rPr>
          <w:rFonts w:ascii="Times New Roman" w:hAnsi="Times New Roman" w:cs="Times New Roman"/>
          <w:lang w:val="pl-PL"/>
        </w:rPr>
        <w:t>umożliwiły</w:t>
      </w:r>
      <w:r w:rsidR="005C1BA6" w:rsidRPr="005C1BA6">
        <w:rPr>
          <w:rFonts w:ascii="Times New Roman" w:hAnsi="Times New Roman" w:cs="Times New Roman"/>
          <w:lang w:val="pl-PL"/>
        </w:rPr>
        <w:t xml:space="preserve"> mu popełni</w:t>
      </w:r>
      <w:r w:rsidR="006B54F8">
        <w:rPr>
          <w:rFonts w:ascii="Times New Roman" w:hAnsi="Times New Roman" w:cs="Times New Roman"/>
          <w:lang w:val="pl-PL"/>
        </w:rPr>
        <w:t>a</w:t>
      </w:r>
      <w:r w:rsidR="005C1BA6" w:rsidRPr="005C1BA6">
        <w:rPr>
          <w:rFonts w:ascii="Times New Roman" w:hAnsi="Times New Roman" w:cs="Times New Roman"/>
          <w:lang w:val="pl-PL"/>
        </w:rPr>
        <w:t>nie</w:t>
      </w:r>
      <w:r w:rsidR="00BC30C8">
        <w:rPr>
          <w:rFonts w:ascii="Times New Roman" w:hAnsi="Times New Roman" w:cs="Times New Roman"/>
          <w:lang w:val="pl-PL"/>
        </w:rPr>
        <w:t xml:space="preserve"> wobec niej</w:t>
      </w:r>
      <w:r w:rsidR="005C1BA6" w:rsidRPr="005C1BA6">
        <w:rPr>
          <w:rFonts w:ascii="Times New Roman" w:hAnsi="Times New Roman" w:cs="Times New Roman"/>
          <w:lang w:val="pl-PL"/>
        </w:rPr>
        <w:t xml:space="preserve"> dalszych aktów przemocy. </w:t>
      </w:r>
      <w:r w:rsidR="005C1BA6" w:rsidRPr="00FA2436">
        <w:rPr>
          <w:rFonts w:ascii="Times New Roman" w:hAnsi="Times New Roman" w:cs="Times New Roman"/>
          <w:lang w:val="pl-PL"/>
        </w:rPr>
        <w:t>Artykuły te brzmiały następująco</w:t>
      </w:r>
      <w:r w:rsidR="00A77841" w:rsidRPr="00FA2436">
        <w:rPr>
          <w:rFonts w:ascii="Times New Roman" w:hAnsi="Times New Roman" w:cs="Times New Roman"/>
          <w:lang w:val="pl-PL"/>
        </w:rPr>
        <w:t>:</w:t>
      </w:r>
    </w:p>
    <w:p w:rsidR="00A77841" w:rsidRPr="00FA2436" w:rsidRDefault="00FA2436" w:rsidP="00D8381D">
      <w:pPr>
        <w:pStyle w:val="ECHRTitleCentre3"/>
        <w:rPr>
          <w:rFonts w:ascii="Times New Roman" w:hAnsi="Times New Roman" w:cs="Times New Roman"/>
          <w:lang w:val="pl-PL"/>
        </w:rPr>
      </w:pPr>
      <w:r w:rsidRPr="00FA2436">
        <w:rPr>
          <w:rFonts w:ascii="Times New Roman" w:hAnsi="Times New Roman" w:cs="Times New Roman"/>
          <w:lang w:val="pl-PL"/>
        </w:rPr>
        <w:t>Artykuł</w:t>
      </w:r>
      <w:r w:rsidR="00A77841" w:rsidRPr="00FA2436">
        <w:rPr>
          <w:rFonts w:ascii="Times New Roman" w:hAnsi="Times New Roman" w:cs="Times New Roman"/>
          <w:lang w:val="pl-PL"/>
        </w:rPr>
        <w:t xml:space="preserve"> 3 (</w:t>
      </w:r>
      <w:r w:rsidRPr="00FA2436">
        <w:rPr>
          <w:rFonts w:ascii="Times New Roman" w:hAnsi="Times New Roman" w:cs="Times New Roman"/>
          <w:lang w:val="pl-PL"/>
        </w:rPr>
        <w:t>zakaz tortur</w:t>
      </w:r>
      <w:r w:rsidR="00A77841" w:rsidRPr="00FA2436">
        <w:rPr>
          <w:rFonts w:ascii="Times New Roman" w:hAnsi="Times New Roman" w:cs="Times New Roman"/>
          <w:lang w:val="pl-PL"/>
        </w:rPr>
        <w:t>)</w:t>
      </w:r>
    </w:p>
    <w:p w:rsidR="00A77841" w:rsidRPr="00FA2436" w:rsidRDefault="00A77841" w:rsidP="00D8381D">
      <w:pPr>
        <w:pStyle w:val="ECHRParaQuote"/>
        <w:rPr>
          <w:rFonts w:ascii="Times New Roman" w:hAnsi="Times New Roman" w:cs="Times New Roman"/>
          <w:lang w:val="pl-PL"/>
        </w:rPr>
      </w:pPr>
      <w:r w:rsidRPr="00FA2436">
        <w:rPr>
          <w:rFonts w:ascii="Times New Roman" w:hAnsi="Times New Roman" w:cs="Times New Roman"/>
          <w:lang w:val="pl-PL"/>
        </w:rPr>
        <w:t xml:space="preserve"> “</w:t>
      </w:r>
      <w:r w:rsidR="00FA2436" w:rsidRPr="00FA2436">
        <w:rPr>
          <w:rFonts w:ascii="Times New Roman" w:hAnsi="Times New Roman" w:cs="Times New Roman"/>
          <w:lang w:val="pl-PL"/>
        </w:rPr>
        <w:t>Nikt nie może być poddawany torturom, nieludzkiemu lub poniżającemu traktowaniu lub karaniu</w:t>
      </w:r>
      <w:r w:rsidRPr="00FA2436">
        <w:rPr>
          <w:rFonts w:ascii="Times New Roman" w:hAnsi="Times New Roman" w:cs="Times New Roman"/>
          <w:lang w:val="pl-PL"/>
        </w:rPr>
        <w:t>.”</w:t>
      </w:r>
    </w:p>
    <w:p w:rsidR="00A77841" w:rsidRPr="00FA2436" w:rsidRDefault="00A77841" w:rsidP="00D8381D">
      <w:pPr>
        <w:pStyle w:val="ECHRTitleCentre3"/>
        <w:rPr>
          <w:rFonts w:ascii="Times New Roman" w:hAnsi="Times New Roman" w:cs="Times New Roman"/>
          <w:lang w:val="pl-PL"/>
        </w:rPr>
      </w:pPr>
      <w:r w:rsidRPr="00FA2436">
        <w:rPr>
          <w:rFonts w:ascii="Times New Roman" w:hAnsi="Times New Roman" w:cs="Times New Roman"/>
          <w:lang w:val="pl-PL"/>
        </w:rPr>
        <w:t>Art</w:t>
      </w:r>
      <w:r w:rsidR="00FA2436" w:rsidRPr="00FA2436">
        <w:rPr>
          <w:rFonts w:ascii="Times New Roman" w:hAnsi="Times New Roman" w:cs="Times New Roman"/>
          <w:lang w:val="pl-PL"/>
        </w:rPr>
        <w:t>ykuł</w:t>
      </w:r>
      <w:r w:rsidRPr="00FA2436">
        <w:rPr>
          <w:rFonts w:ascii="Times New Roman" w:hAnsi="Times New Roman" w:cs="Times New Roman"/>
          <w:lang w:val="pl-PL"/>
        </w:rPr>
        <w:t xml:space="preserve"> 8 (</w:t>
      </w:r>
      <w:r w:rsidR="00FA2436" w:rsidRPr="00FA2436">
        <w:rPr>
          <w:rFonts w:ascii="Times New Roman" w:hAnsi="Times New Roman" w:cs="Times New Roman"/>
          <w:lang w:val="pl-PL"/>
        </w:rPr>
        <w:t>prawo do poszanowania życia prywatnego i rodzinnego</w:t>
      </w:r>
      <w:r w:rsidRPr="00FA2436">
        <w:rPr>
          <w:rFonts w:ascii="Times New Roman" w:hAnsi="Times New Roman" w:cs="Times New Roman"/>
          <w:lang w:val="pl-PL"/>
        </w:rPr>
        <w:t>)</w:t>
      </w:r>
    </w:p>
    <w:p w:rsidR="00A77841" w:rsidRPr="00FA2436" w:rsidRDefault="00A77841" w:rsidP="00D8381D">
      <w:pPr>
        <w:pStyle w:val="ECHRParaQuote"/>
        <w:rPr>
          <w:rFonts w:ascii="Times New Roman" w:hAnsi="Times New Roman" w:cs="Times New Roman"/>
          <w:lang w:val="pl-PL"/>
        </w:rPr>
      </w:pPr>
      <w:r w:rsidRPr="00FA47AE">
        <w:rPr>
          <w:rFonts w:ascii="Times New Roman" w:hAnsi="Times New Roman" w:cs="Times New Roman"/>
          <w:lang w:val="pl-PL"/>
        </w:rPr>
        <w:t>“1.  </w:t>
      </w:r>
      <w:r w:rsidR="00FA2436" w:rsidRPr="00FA2436">
        <w:rPr>
          <w:rFonts w:ascii="Times New Roman" w:hAnsi="Times New Roman" w:cs="Times New Roman"/>
          <w:lang w:val="pl-PL"/>
        </w:rPr>
        <w:t xml:space="preserve">Każdy ma prawo </w:t>
      </w:r>
      <w:r w:rsidR="00FA2436">
        <w:rPr>
          <w:rFonts w:ascii="Times New Roman" w:hAnsi="Times New Roman" w:cs="Times New Roman"/>
          <w:lang w:val="pl-PL"/>
        </w:rPr>
        <w:t>do poszanowania</w:t>
      </w:r>
      <w:r w:rsidR="00FA2436" w:rsidRPr="00FA2436">
        <w:rPr>
          <w:rFonts w:ascii="Times New Roman" w:hAnsi="Times New Roman" w:cs="Times New Roman"/>
          <w:lang w:val="pl-PL"/>
        </w:rPr>
        <w:t xml:space="preserve"> swoje</w:t>
      </w:r>
      <w:r w:rsidR="00FA2436">
        <w:rPr>
          <w:rFonts w:ascii="Times New Roman" w:hAnsi="Times New Roman" w:cs="Times New Roman"/>
          <w:lang w:val="pl-PL"/>
        </w:rPr>
        <w:t>go życia</w:t>
      </w:r>
      <w:r w:rsidR="00FA2436" w:rsidRPr="00FA2436">
        <w:rPr>
          <w:rFonts w:ascii="Times New Roman" w:hAnsi="Times New Roman" w:cs="Times New Roman"/>
          <w:lang w:val="pl-PL"/>
        </w:rPr>
        <w:t xml:space="preserve"> prywatne</w:t>
      </w:r>
      <w:r w:rsidR="00FA2436">
        <w:rPr>
          <w:rFonts w:ascii="Times New Roman" w:hAnsi="Times New Roman" w:cs="Times New Roman"/>
          <w:lang w:val="pl-PL"/>
        </w:rPr>
        <w:t>go</w:t>
      </w:r>
      <w:r w:rsidR="00FA2436" w:rsidRPr="00FA2436">
        <w:rPr>
          <w:rFonts w:ascii="Times New Roman" w:hAnsi="Times New Roman" w:cs="Times New Roman"/>
          <w:lang w:val="pl-PL"/>
        </w:rPr>
        <w:t xml:space="preserve"> i rodzinne</w:t>
      </w:r>
      <w:r w:rsidR="00FA2436">
        <w:rPr>
          <w:rFonts w:ascii="Times New Roman" w:hAnsi="Times New Roman" w:cs="Times New Roman"/>
          <w:lang w:val="pl-PL"/>
        </w:rPr>
        <w:t>go</w:t>
      </w:r>
      <w:r w:rsidR="001F17E7">
        <w:rPr>
          <w:rFonts w:ascii="Times New Roman" w:hAnsi="Times New Roman" w:cs="Times New Roman"/>
          <w:lang w:val="pl-PL"/>
        </w:rPr>
        <w:t xml:space="preserve"> </w:t>
      </w:r>
      <w:r w:rsidRPr="00FA2436">
        <w:rPr>
          <w:rFonts w:ascii="Times New Roman" w:hAnsi="Times New Roman" w:cs="Times New Roman"/>
          <w:lang w:val="pl-PL"/>
        </w:rPr>
        <w:t>...”</w:t>
      </w:r>
    </w:p>
    <w:p w:rsidR="00A77841" w:rsidRPr="00FA2436"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A47A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105</w:t>
      </w:r>
      <w:r w:rsidRPr="00D8381D">
        <w:rPr>
          <w:rFonts w:ascii="Times New Roman" w:hAnsi="Times New Roman" w:cs="Times New Roman"/>
          <w:lang w:val="en-GB"/>
        </w:rPr>
        <w:fldChar w:fldCharType="end"/>
      </w:r>
      <w:r w:rsidR="00A77841" w:rsidRPr="00FA47AE">
        <w:rPr>
          <w:rFonts w:ascii="Times New Roman" w:hAnsi="Times New Roman" w:cs="Times New Roman"/>
          <w:lang w:val="pl-PL"/>
        </w:rPr>
        <w:t>.  </w:t>
      </w:r>
      <w:r w:rsidR="00FA2436" w:rsidRPr="00FA2436">
        <w:rPr>
          <w:rFonts w:ascii="Times New Roman" w:hAnsi="Times New Roman" w:cs="Times New Roman"/>
          <w:lang w:val="pl-PL"/>
        </w:rPr>
        <w:t>Rząd nie zgodził się z tymi argumentami</w:t>
      </w:r>
      <w:r w:rsidR="00A77841" w:rsidRPr="00FA2436">
        <w:rPr>
          <w:rFonts w:ascii="Times New Roman" w:hAnsi="Times New Roman" w:cs="Times New Roman"/>
          <w:lang w:val="pl-PL"/>
        </w:rPr>
        <w:t>.</w:t>
      </w:r>
    </w:p>
    <w:p w:rsidR="00A77841" w:rsidRPr="00FA47AE" w:rsidRDefault="00A77841" w:rsidP="00D8381D">
      <w:pPr>
        <w:pStyle w:val="ECHRHeading2"/>
        <w:rPr>
          <w:lang w:val="pl-PL"/>
        </w:rPr>
      </w:pPr>
      <w:r w:rsidRPr="00FA47AE">
        <w:rPr>
          <w:lang w:val="pl-PL"/>
        </w:rPr>
        <w:t>A.  </w:t>
      </w:r>
      <w:r w:rsidR="00FA47AE" w:rsidRPr="00FA47AE">
        <w:rPr>
          <w:lang w:val="pl-PL"/>
        </w:rPr>
        <w:t>Dopuszczalność</w:t>
      </w:r>
    </w:p>
    <w:p w:rsidR="00A77841" w:rsidRPr="00FA47AE" w:rsidRDefault="00A77841" w:rsidP="00D8381D">
      <w:pPr>
        <w:pStyle w:val="ECHRHeading3"/>
        <w:rPr>
          <w:lang w:val="pl-PL"/>
        </w:rPr>
      </w:pPr>
      <w:r w:rsidRPr="00FA47AE">
        <w:rPr>
          <w:lang w:val="pl-PL"/>
        </w:rPr>
        <w:t>1.  </w:t>
      </w:r>
      <w:r w:rsidR="00FA47AE" w:rsidRPr="00FA47AE">
        <w:rPr>
          <w:lang w:val="pl-PL"/>
        </w:rPr>
        <w:t>Stanowiska stron</w:t>
      </w:r>
    </w:p>
    <w:p w:rsidR="00A77841" w:rsidRPr="00FA47AE" w:rsidRDefault="00A77841" w:rsidP="00D8381D">
      <w:pPr>
        <w:pStyle w:val="ECHRHeading4"/>
        <w:rPr>
          <w:lang w:val="pl-PL"/>
        </w:rPr>
      </w:pPr>
      <w:r w:rsidRPr="00FA47AE">
        <w:rPr>
          <w:lang w:val="pl-PL"/>
        </w:rPr>
        <w:t>(a)  </w:t>
      </w:r>
      <w:r w:rsidR="00FA47AE" w:rsidRPr="00FA47AE">
        <w:rPr>
          <w:lang w:val="pl-PL"/>
        </w:rPr>
        <w:t>Rz</w:t>
      </w:r>
      <w:r w:rsidR="00FA47AE">
        <w:rPr>
          <w:lang w:val="pl-PL"/>
        </w:rPr>
        <w:t>ąd</w:t>
      </w:r>
    </w:p>
    <w:p w:rsidR="00A77841" w:rsidRPr="00FA47AE" w:rsidRDefault="00FC13B8" w:rsidP="00D8381D">
      <w:pPr>
        <w:pStyle w:val="ECHRPara"/>
        <w:rPr>
          <w:rFonts w:ascii="Times New Roman" w:hAnsi="Times New Roman" w:cs="Times New Roman"/>
          <w:lang w:val="pl-PL"/>
        </w:rPr>
      </w:pPr>
      <w:r w:rsidRPr="00D8381D">
        <w:rPr>
          <w:rFonts w:ascii="Times New Roman" w:hAnsi="Times New Roman" w:cs="Times New Roman"/>
        </w:rPr>
        <w:fldChar w:fldCharType="begin"/>
      </w:r>
      <w:r w:rsidR="00A77841" w:rsidRPr="00FA47AE">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106</w:t>
      </w:r>
      <w:r w:rsidRPr="00D8381D">
        <w:rPr>
          <w:rFonts w:ascii="Times New Roman" w:hAnsi="Times New Roman" w:cs="Times New Roman"/>
          <w:noProof/>
        </w:rPr>
        <w:fldChar w:fldCharType="end"/>
      </w:r>
      <w:r w:rsidR="00A77841" w:rsidRPr="00FA47AE">
        <w:rPr>
          <w:rFonts w:ascii="Times New Roman" w:hAnsi="Times New Roman" w:cs="Times New Roman"/>
          <w:lang w:val="pl-PL"/>
        </w:rPr>
        <w:t>.  </w:t>
      </w:r>
      <w:r w:rsidR="00FA47AE" w:rsidRPr="00FA47AE">
        <w:rPr>
          <w:rFonts w:ascii="Times New Roman" w:hAnsi="Times New Roman" w:cs="Times New Roman"/>
          <w:lang w:val="pl-PL"/>
        </w:rPr>
        <w:t>Rząd twierdził, że w zakresie, w jakim skarżąc</w:t>
      </w:r>
      <w:r w:rsidR="00FA47AE">
        <w:rPr>
          <w:rFonts w:ascii="Times New Roman" w:hAnsi="Times New Roman" w:cs="Times New Roman"/>
          <w:lang w:val="pl-PL"/>
        </w:rPr>
        <w:t>e</w:t>
      </w:r>
      <w:r w:rsidR="00FA47AE" w:rsidRPr="00FA47AE">
        <w:rPr>
          <w:rFonts w:ascii="Times New Roman" w:hAnsi="Times New Roman" w:cs="Times New Roman"/>
          <w:lang w:val="pl-PL"/>
        </w:rPr>
        <w:t xml:space="preserve"> </w:t>
      </w:r>
      <w:r w:rsidR="00784BA9">
        <w:rPr>
          <w:rFonts w:ascii="Times New Roman" w:hAnsi="Times New Roman" w:cs="Times New Roman"/>
          <w:lang w:val="pl-PL"/>
        </w:rPr>
        <w:t xml:space="preserve">zarzucały </w:t>
      </w:r>
      <w:r w:rsidR="00FA47AE" w:rsidRPr="00FA47AE">
        <w:rPr>
          <w:rFonts w:ascii="Times New Roman" w:hAnsi="Times New Roman" w:cs="Times New Roman"/>
          <w:lang w:val="pl-PL"/>
        </w:rPr>
        <w:t xml:space="preserve">naruszenie proceduralnego </w:t>
      </w:r>
      <w:r w:rsidR="00873C5F">
        <w:rPr>
          <w:rFonts w:ascii="Times New Roman" w:hAnsi="Times New Roman" w:cs="Times New Roman"/>
          <w:lang w:val="pl-PL"/>
        </w:rPr>
        <w:t>obowiązku</w:t>
      </w:r>
      <w:r w:rsidR="006918C3">
        <w:rPr>
          <w:rFonts w:ascii="Times New Roman" w:hAnsi="Times New Roman" w:cs="Times New Roman"/>
          <w:lang w:val="pl-PL"/>
        </w:rPr>
        <w:t xml:space="preserve"> wynikającego z A</w:t>
      </w:r>
      <w:r w:rsidR="00FA47AE">
        <w:rPr>
          <w:rFonts w:ascii="Times New Roman" w:hAnsi="Times New Roman" w:cs="Times New Roman"/>
          <w:lang w:val="pl-PL"/>
        </w:rPr>
        <w:t>rtykułu</w:t>
      </w:r>
      <w:r w:rsidR="00FA47AE" w:rsidRPr="00FA47AE">
        <w:rPr>
          <w:rFonts w:ascii="Times New Roman" w:hAnsi="Times New Roman" w:cs="Times New Roman"/>
          <w:lang w:val="pl-PL"/>
        </w:rPr>
        <w:t xml:space="preserve"> 3 Konwencji w celu zbadania </w:t>
      </w:r>
      <w:r w:rsidR="009A2591">
        <w:rPr>
          <w:rFonts w:ascii="Times New Roman" w:hAnsi="Times New Roman" w:cs="Times New Roman"/>
          <w:lang w:val="pl-PL"/>
        </w:rPr>
        <w:t xml:space="preserve">zdarzenia </w:t>
      </w:r>
      <w:r w:rsidR="006918C3">
        <w:rPr>
          <w:rFonts w:ascii="Times New Roman" w:hAnsi="Times New Roman" w:cs="Times New Roman"/>
          <w:lang w:val="pl-PL"/>
        </w:rPr>
        <w:t xml:space="preserve">z dnia 1 </w:t>
      </w:r>
      <w:r w:rsidR="00784BA9">
        <w:rPr>
          <w:rFonts w:ascii="Times New Roman" w:hAnsi="Times New Roman" w:cs="Times New Roman"/>
          <w:lang w:val="pl-PL"/>
        </w:rPr>
        <w:t>l</w:t>
      </w:r>
      <w:r w:rsidR="00FA47AE">
        <w:rPr>
          <w:rFonts w:ascii="Times New Roman" w:hAnsi="Times New Roman" w:cs="Times New Roman"/>
          <w:lang w:val="pl-PL"/>
        </w:rPr>
        <w:t>utego 2011 roku, i</w:t>
      </w:r>
      <w:r w:rsidR="00FA47AE" w:rsidRPr="00FA47AE">
        <w:rPr>
          <w:rFonts w:ascii="Times New Roman" w:hAnsi="Times New Roman" w:cs="Times New Roman"/>
          <w:lang w:val="pl-PL"/>
        </w:rPr>
        <w:t xml:space="preserve">ch skargi </w:t>
      </w:r>
      <w:r w:rsidR="00FA47AE" w:rsidRPr="00FA47AE">
        <w:rPr>
          <w:rFonts w:ascii="Times New Roman" w:hAnsi="Times New Roman" w:cs="Times New Roman"/>
          <w:lang w:val="pl-PL"/>
        </w:rPr>
        <w:lastRenderedPageBreak/>
        <w:t xml:space="preserve">były niedopuszczalne z powodu </w:t>
      </w:r>
      <w:r w:rsidR="009A2591">
        <w:rPr>
          <w:rFonts w:ascii="Times New Roman" w:hAnsi="Times New Roman" w:cs="Times New Roman"/>
          <w:lang w:val="pl-PL"/>
        </w:rPr>
        <w:t>niedotrzymania sześciomiesięcznego terminu.</w:t>
      </w:r>
      <w:r w:rsidR="00FA47AE" w:rsidRPr="00FA47AE">
        <w:rPr>
          <w:rFonts w:ascii="Times New Roman" w:hAnsi="Times New Roman" w:cs="Times New Roman"/>
          <w:lang w:val="pl-PL"/>
        </w:rPr>
        <w:t xml:space="preserve"> </w:t>
      </w:r>
      <w:r w:rsidR="009A2591">
        <w:rPr>
          <w:rFonts w:ascii="Times New Roman" w:hAnsi="Times New Roman" w:cs="Times New Roman"/>
          <w:lang w:val="pl-PL"/>
        </w:rPr>
        <w:t>Na wstępie wskazał</w:t>
      </w:r>
      <w:r w:rsidR="00FA47AE" w:rsidRPr="00FA47AE">
        <w:rPr>
          <w:rFonts w:ascii="Times New Roman" w:hAnsi="Times New Roman" w:cs="Times New Roman"/>
          <w:lang w:val="pl-PL"/>
        </w:rPr>
        <w:t xml:space="preserve">, że </w:t>
      </w:r>
      <w:r w:rsidR="009A2591">
        <w:rPr>
          <w:rFonts w:ascii="Times New Roman" w:hAnsi="Times New Roman" w:cs="Times New Roman"/>
          <w:lang w:val="pl-PL"/>
        </w:rPr>
        <w:t>to zdarzenie</w:t>
      </w:r>
      <w:r w:rsidR="00FA47AE" w:rsidRPr="00FA47AE">
        <w:rPr>
          <w:rFonts w:ascii="Times New Roman" w:hAnsi="Times New Roman" w:cs="Times New Roman"/>
          <w:lang w:val="pl-PL"/>
        </w:rPr>
        <w:t xml:space="preserve"> został</w:t>
      </w:r>
      <w:r w:rsidR="009A2591">
        <w:rPr>
          <w:rFonts w:ascii="Times New Roman" w:hAnsi="Times New Roman" w:cs="Times New Roman"/>
          <w:lang w:val="pl-PL"/>
        </w:rPr>
        <w:t>o</w:t>
      </w:r>
      <w:r w:rsidR="00FA47AE" w:rsidRPr="00FA47AE">
        <w:rPr>
          <w:rFonts w:ascii="Times New Roman" w:hAnsi="Times New Roman" w:cs="Times New Roman"/>
          <w:lang w:val="pl-PL"/>
        </w:rPr>
        <w:t xml:space="preserve"> </w:t>
      </w:r>
      <w:r w:rsidR="009A2591" w:rsidRPr="00FA47AE">
        <w:rPr>
          <w:rFonts w:ascii="Times New Roman" w:hAnsi="Times New Roman" w:cs="Times New Roman"/>
          <w:lang w:val="pl-PL"/>
        </w:rPr>
        <w:t>uznan</w:t>
      </w:r>
      <w:r w:rsidR="009A2591">
        <w:rPr>
          <w:rFonts w:ascii="Times New Roman" w:hAnsi="Times New Roman" w:cs="Times New Roman"/>
          <w:lang w:val="pl-PL"/>
        </w:rPr>
        <w:t>e</w:t>
      </w:r>
      <w:r w:rsidR="009A2591" w:rsidRPr="00FA47AE">
        <w:rPr>
          <w:rFonts w:ascii="Times New Roman" w:hAnsi="Times New Roman" w:cs="Times New Roman"/>
          <w:lang w:val="pl-PL"/>
        </w:rPr>
        <w:t xml:space="preserve"> </w:t>
      </w:r>
      <w:r w:rsidR="00FA47AE" w:rsidRPr="00FA47AE">
        <w:rPr>
          <w:rFonts w:ascii="Times New Roman" w:hAnsi="Times New Roman" w:cs="Times New Roman"/>
          <w:lang w:val="pl-PL"/>
        </w:rPr>
        <w:t xml:space="preserve">za akt jednorazowy, który nie spowodował trwałych konsekwencji ani </w:t>
      </w:r>
      <w:r w:rsidR="003663CF">
        <w:rPr>
          <w:rFonts w:ascii="Times New Roman" w:hAnsi="Times New Roman" w:cs="Times New Roman"/>
          <w:lang w:val="pl-PL"/>
        </w:rPr>
        <w:t>trwałej</w:t>
      </w:r>
      <w:r w:rsidR="003663CF" w:rsidRPr="00FA47AE">
        <w:rPr>
          <w:rFonts w:ascii="Times New Roman" w:hAnsi="Times New Roman" w:cs="Times New Roman"/>
          <w:lang w:val="pl-PL"/>
        </w:rPr>
        <w:t xml:space="preserve"> </w:t>
      </w:r>
      <w:r w:rsidR="00FA47AE" w:rsidRPr="00FA47AE">
        <w:rPr>
          <w:rFonts w:ascii="Times New Roman" w:hAnsi="Times New Roman" w:cs="Times New Roman"/>
          <w:lang w:val="pl-PL"/>
        </w:rPr>
        <w:t>sytuacji. Rząd odniósł się również do orzecznictwa Trybunału, zgodnie z którym w razie braku skutecznego środka</w:t>
      </w:r>
      <w:r w:rsidR="00BE5E72">
        <w:rPr>
          <w:rFonts w:ascii="Times New Roman" w:hAnsi="Times New Roman" w:cs="Times New Roman"/>
          <w:lang w:val="pl-PL"/>
        </w:rPr>
        <w:t>,</w:t>
      </w:r>
      <w:r w:rsidR="00FA47AE" w:rsidRPr="00FA47AE">
        <w:rPr>
          <w:rFonts w:ascii="Times New Roman" w:hAnsi="Times New Roman" w:cs="Times New Roman"/>
          <w:lang w:val="pl-PL"/>
        </w:rPr>
        <w:t xml:space="preserve"> termin sześciu miesięcy rozpoczyna </w:t>
      </w:r>
      <w:r w:rsidR="00FA47AE">
        <w:rPr>
          <w:rFonts w:ascii="Times New Roman" w:hAnsi="Times New Roman" w:cs="Times New Roman"/>
          <w:lang w:val="pl-PL"/>
        </w:rPr>
        <w:t>się</w:t>
      </w:r>
      <w:r w:rsidR="00FA47AE" w:rsidRPr="00FA47AE">
        <w:rPr>
          <w:rFonts w:ascii="Times New Roman" w:hAnsi="Times New Roman" w:cs="Times New Roman"/>
          <w:lang w:val="pl-PL"/>
        </w:rPr>
        <w:t xml:space="preserve"> od momentu wystąpienia zdarzenia. Właśnie taka sytuacja miała miejsce w niniejszej sprawie, w której skarżące zarzucały, że odpowiedź organów krajowych na </w:t>
      </w:r>
      <w:r w:rsidR="003663CF">
        <w:rPr>
          <w:rFonts w:ascii="Times New Roman" w:hAnsi="Times New Roman" w:cs="Times New Roman"/>
          <w:lang w:val="pl-PL"/>
        </w:rPr>
        <w:t xml:space="preserve">zdarzenie </w:t>
      </w:r>
      <w:r w:rsidR="006918C3">
        <w:rPr>
          <w:rFonts w:ascii="Times New Roman" w:hAnsi="Times New Roman" w:cs="Times New Roman"/>
          <w:lang w:val="pl-PL"/>
        </w:rPr>
        <w:t xml:space="preserve">z dnia 1 </w:t>
      </w:r>
      <w:r w:rsidR="003A0CA3">
        <w:rPr>
          <w:rFonts w:ascii="Times New Roman" w:hAnsi="Times New Roman" w:cs="Times New Roman"/>
          <w:lang w:val="pl-PL"/>
        </w:rPr>
        <w:t>l</w:t>
      </w:r>
      <w:r w:rsidR="00FA47AE">
        <w:rPr>
          <w:rFonts w:ascii="Times New Roman" w:hAnsi="Times New Roman" w:cs="Times New Roman"/>
          <w:lang w:val="pl-PL"/>
        </w:rPr>
        <w:t>utego 2011 roku n</w:t>
      </w:r>
      <w:r w:rsidR="00FA47AE" w:rsidRPr="00FA47AE">
        <w:rPr>
          <w:rFonts w:ascii="Times New Roman" w:hAnsi="Times New Roman" w:cs="Times New Roman"/>
          <w:lang w:val="pl-PL"/>
        </w:rPr>
        <w:t>ie był</w:t>
      </w:r>
      <w:r w:rsidR="00FA47AE">
        <w:rPr>
          <w:rFonts w:ascii="Times New Roman" w:hAnsi="Times New Roman" w:cs="Times New Roman"/>
          <w:lang w:val="pl-PL"/>
        </w:rPr>
        <w:t>a</w:t>
      </w:r>
      <w:r w:rsidR="00FA47AE" w:rsidRPr="00FA47AE">
        <w:rPr>
          <w:rFonts w:ascii="Times New Roman" w:hAnsi="Times New Roman" w:cs="Times New Roman"/>
          <w:lang w:val="pl-PL"/>
        </w:rPr>
        <w:t xml:space="preserve"> odpowiedni</w:t>
      </w:r>
      <w:r w:rsidR="00FA47AE">
        <w:rPr>
          <w:rFonts w:ascii="Times New Roman" w:hAnsi="Times New Roman" w:cs="Times New Roman"/>
          <w:lang w:val="pl-PL"/>
        </w:rPr>
        <w:t>a</w:t>
      </w:r>
      <w:r w:rsidR="00A77841" w:rsidRPr="00FA47AE">
        <w:rPr>
          <w:rFonts w:ascii="Times New Roman" w:hAnsi="Times New Roman" w:cs="Times New Roman"/>
          <w:lang w:val="pl-PL"/>
        </w:rPr>
        <w:t>.</w:t>
      </w:r>
    </w:p>
    <w:p w:rsidR="00A77841" w:rsidRPr="001B341C" w:rsidRDefault="00FC13B8" w:rsidP="00D8381D">
      <w:pPr>
        <w:pStyle w:val="ECHRPara"/>
        <w:rPr>
          <w:rFonts w:ascii="Times New Roman" w:hAnsi="Times New Roman" w:cs="Times New Roman"/>
          <w:lang w:val="pl-PL"/>
        </w:rPr>
      </w:pPr>
      <w:r w:rsidRPr="00D8381D">
        <w:rPr>
          <w:rFonts w:ascii="Times New Roman" w:hAnsi="Times New Roman" w:cs="Times New Roman"/>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107</w:t>
      </w:r>
      <w:r w:rsidRPr="00D8381D">
        <w:rPr>
          <w:rFonts w:ascii="Times New Roman" w:hAnsi="Times New Roman" w:cs="Times New Roman"/>
          <w:noProof/>
        </w:rPr>
        <w:fldChar w:fldCharType="end"/>
      </w:r>
      <w:r w:rsidR="00A77841" w:rsidRPr="0082560F">
        <w:rPr>
          <w:rFonts w:ascii="Times New Roman" w:hAnsi="Times New Roman" w:cs="Times New Roman"/>
          <w:lang w:val="pl-PL"/>
        </w:rPr>
        <w:t>.  </w:t>
      </w:r>
      <w:r w:rsidR="00FA47AE" w:rsidRPr="00FA47AE">
        <w:rPr>
          <w:rFonts w:ascii="Times New Roman" w:hAnsi="Times New Roman" w:cs="Times New Roman"/>
          <w:lang w:val="pl-PL"/>
        </w:rPr>
        <w:t xml:space="preserve">W każdym razie, ojciec został ukarany za </w:t>
      </w:r>
      <w:r w:rsidR="003663CF">
        <w:rPr>
          <w:rFonts w:ascii="Times New Roman" w:hAnsi="Times New Roman" w:cs="Times New Roman"/>
          <w:lang w:val="pl-PL"/>
        </w:rPr>
        <w:t>spowodowanie tego zdarzenia</w:t>
      </w:r>
      <w:r w:rsidR="00FA47AE" w:rsidRPr="00FA47AE">
        <w:rPr>
          <w:rFonts w:ascii="Times New Roman" w:hAnsi="Times New Roman" w:cs="Times New Roman"/>
          <w:lang w:val="pl-PL"/>
        </w:rPr>
        <w:t xml:space="preserve">, na podstawie </w:t>
      </w:r>
      <w:r w:rsidR="00404FF8">
        <w:rPr>
          <w:rFonts w:ascii="Times New Roman" w:hAnsi="Times New Roman" w:cs="Times New Roman"/>
          <w:lang w:val="pl-PL"/>
        </w:rPr>
        <w:t>wyroku</w:t>
      </w:r>
      <w:r w:rsidR="00404FF8" w:rsidRPr="00FA47AE">
        <w:rPr>
          <w:rFonts w:ascii="Times New Roman" w:hAnsi="Times New Roman" w:cs="Times New Roman"/>
          <w:lang w:val="pl-PL"/>
        </w:rPr>
        <w:t xml:space="preserve"> </w:t>
      </w:r>
      <w:r w:rsidR="00404FF8">
        <w:rPr>
          <w:rFonts w:ascii="Times New Roman" w:hAnsi="Times New Roman" w:cs="Times New Roman"/>
          <w:lang w:val="pl-PL"/>
        </w:rPr>
        <w:t>nakazowego</w:t>
      </w:r>
      <w:r w:rsidR="00FA47AE" w:rsidRPr="00FA47AE">
        <w:rPr>
          <w:rFonts w:ascii="Times New Roman" w:hAnsi="Times New Roman" w:cs="Times New Roman"/>
          <w:lang w:val="pl-PL"/>
        </w:rPr>
        <w:t xml:space="preserve"> </w:t>
      </w:r>
      <w:r w:rsidR="00444CE0">
        <w:rPr>
          <w:rFonts w:ascii="Times New Roman" w:hAnsi="Times New Roman" w:cs="Times New Roman"/>
          <w:lang w:val="pl-PL"/>
        </w:rPr>
        <w:t xml:space="preserve">wydanego </w:t>
      </w:r>
      <w:r w:rsidR="00FA47AE" w:rsidRPr="00FA47AE">
        <w:rPr>
          <w:rFonts w:ascii="Times New Roman" w:hAnsi="Times New Roman" w:cs="Times New Roman"/>
          <w:lang w:val="pl-PL"/>
        </w:rPr>
        <w:t>przeciwko</w:t>
      </w:r>
      <w:r w:rsidR="00444CE0">
        <w:rPr>
          <w:rFonts w:ascii="Times New Roman" w:hAnsi="Times New Roman" w:cs="Times New Roman"/>
          <w:lang w:val="pl-PL"/>
        </w:rPr>
        <w:t xml:space="preserve"> niemu</w:t>
      </w:r>
      <w:r w:rsidR="00FA47AE" w:rsidRPr="00FA47AE">
        <w:rPr>
          <w:rFonts w:ascii="Times New Roman" w:hAnsi="Times New Roman" w:cs="Times New Roman"/>
          <w:lang w:val="pl-PL"/>
        </w:rPr>
        <w:t xml:space="preserve"> </w:t>
      </w:r>
      <w:r w:rsidR="006918C3">
        <w:rPr>
          <w:rFonts w:ascii="Times New Roman" w:hAnsi="Times New Roman" w:cs="Times New Roman"/>
          <w:lang w:val="pl-PL"/>
        </w:rPr>
        <w:t xml:space="preserve">w dniu 19 </w:t>
      </w:r>
      <w:r w:rsidR="00404FF8">
        <w:rPr>
          <w:rFonts w:ascii="Times New Roman" w:hAnsi="Times New Roman" w:cs="Times New Roman"/>
          <w:lang w:val="pl-PL"/>
        </w:rPr>
        <w:t>k</w:t>
      </w:r>
      <w:r w:rsidR="00FA47AE">
        <w:rPr>
          <w:rFonts w:ascii="Times New Roman" w:hAnsi="Times New Roman" w:cs="Times New Roman"/>
          <w:lang w:val="pl-PL"/>
        </w:rPr>
        <w:t>wietnia 2011 roku,</w:t>
      </w:r>
      <w:r w:rsidR="00404FF8">
        <w:rPr>
          <w:rFonts w:ascii="Times New Roman" w:hAnsi="Times New Roman" w:cs="Times New Roman"/>
          <w:lang w:val="pl-PL"/>
        </w:rPr>
        <w:t xml:space="preserve"> zatem</w:t>
      </w:r>
      <w:r w:rsidR="00FA47AE">
        <w:rPr>
          <w:rFonts w:ascii="Times New Roman" w:hAnsi="Times New Roman" w:cs="Times New Roman"/>
          <w:lang w:val="pl-PL"/>
        </w:rPr>
        <w:t xml:space="preserve"> t</w:t>
      </w:r>
      <w:r w:rsidR="00FA47AE" w:rsidRPr="00FA47AE">
        <w:rPr>
          <w:rFonts w:ascii="Times New Roman" w:hAnsi="Times New Roman" w:cs="Times New Roman"/>
          <w:lang w:val="pl-PL"/>
        </w:rPr>
        <w:t xml:space="preserve">ermin rozpoczęcia </w:t>
      </w:r>
      <w:r w:rsidR="00444CE0">
        <w:rPr>
          <w:rFonts w:ascii="Times New Roman" w:hAnsi="Times New Roman" w:cs="Times New Roman"/>
          <w:lang w:val="pl-PL"/>
        </w:rPr>
        <w:t xml:space="preserve">biegu </w:t>
      </w:r>
      <w:r w:rsidR="00FA47AE" w:rsidRPr="00FA47AE">
        <w:rPr>
          <w:rFonts w:ascii="Times New Roman" w:hAnsi="Times New Roman" w:cs="Times New Roman"/>
          <w:lang w:val="pl-PL"/>
        </w:rPr>
        <w:t>sześciomiesięcznego</w:t>
      </w:r>
      <w:r w:rsidR="00FA47AE">
        <w:rPr>
          <w:rFonts w:ascii="Times New Roman" w:hAnsi="Times New Roman" w:cs="Times New Roman"/>
          <w:lang w:val="pl-PL"/>
        </w:rPr>
        <w:t xml:space="preserve"> terminu</w:t>
      </w:r>
      <w:r w:rsidR="00FA47AE" w:rsidRPr="00FA47AE">
        <w:rPr>
          <w:rFonts w:ascii="Times New Roman" w:hAnsi="Times New Roman" w:cs="Times New Roman"/>
          <w:lang w:val="pl-PL"/>
        </w:rPr>
        <w:t xml:space="preserve"> rozpoczął się najpóźniej w tym dniu, </w:t>
      </w:r>
      <w:r w:rsidR="00404FF8">
        <w:rPr>
          <w:rFonts w:ascii="Times New Roman" w:hAnsi="Times New Roman" w:cs="Times New Roman"/>
          <w:lang w:val="pl-PL"/>
        </w:rPr>
        <w:t xml:space="preserve">podczas gdy </w:t>
      </w:r>
      <w:r w:rsidR="00FA47AE" w:rsidRPr="00FA47AE">
        <w:rPr>
          <w:rFonts w:ascii="Times New Roman" w:hAnsi="Times New Roman" w:cs="Times New Roman"/>
          <w:lang w:val="pl-PL"/>
        </w:rPr>
        <w:t>skarżąc</w:t>
      </w:r>
      <w:r w:rsidR="00FA47AE">
        <w:rPr>
          <w:rFonts w:ascii="Times New Roman" w:hAnsi="Times New Roman" w:cs="Times New Roman"/>
          <w:lang w:val="pl-PL"/>
        </w:rPr>
        <w:t xml:space="preserve">e </w:t>
      </w:r>
      <w:r w:rsidR="00444CE0">
        <w:rPr>
          <w:rFonts w:ascii="Times New Roman" w:hAnsi="Times New Roman" w:cs="Times New Roman"/>
          <w:lang w:val="pl-PL"/>
        </w:rPr>
        <w:t xml:space="preserve">do dnia 3 stycznia 2013 roku </w:t>
      </w:r>
      <w:r w:rsidR="00FA47AE">
        <w:rPr>
          <w:rFonts w:ascii="Times New Roman" w:hAnsi="Times New Roman" w:cs="Times New Roman"/>
          <w:lang w:val="pl-PL"/>
        </w:rPr>
        <w:t>n</w:t>
      </w:r>
      <w:r w:rsidR="00FA47AE" w:rsidRPr="00FA47AE">
        <w:rPr>
          <w:rFonts w:ascii="Times New Roman" w:hAnsi="Times New Roman" w:cs="Times New Roman"/>
          <w:lang w:val="pl-PL"/>
        </w:rPr>
        <w:t>ie złożył</w:t>
      </w:r>
      <w:r w:rsidR="00FA47AE">
        <w:rPr>
          <w:rFonts w:ascii="Times New Roman" w:hAnsi="Times New Roman" w:cs="Times New Roman"/>
          <w:lang w:val="pl-PL"/>
        </w:rPr>
        <w:t>y</w:t>
      </w:r>
      <w:r w:rsidR="00FA47AE" w:rsidRPr="00FA47AE">
        <w:rPr>
          <w:rFonts w:ascii="Times New Roman" w:hAnsi="Times New Roman" w:cs="Times New Roman"/>
          <w:lang w:val="pl-PL"/>
        </w:rPr>
        <w:t xml:space="preserve"> </w:t>
      </w:r>
      <w:r w:rsidR="00444CE0">
        <w:rPr>
          <w:rFonts w:ascii="Times New Roman" w:hAnsi="Times New Roman" w:cs="Times New Roman"/>
          <w:lang w:val="pl-PL"/>
        </w:rPr>
        <w:t xml:space="preserve">skargi </w:t>
      </w:r>
      <w:r w:rsidR="006918C3">
        <w:rPr>
          <w:rFonts w:ascii="Times New Roman" w:hAnsi="Times New Roman" w:cs="Times New Roman"/>
          <w:lang w:val="pl-PL"/>
        </w:rPr>
        <w:t>do Trybunału</w:t>
      </w:r>
      <w:r w:rsidR="00444CE0">
        <w:rPr>
          <w:rFonts w:ascii="Times New Roman" w:hAnsi="Times New Roman" w:cs="Times New Roman"/>
          <w:lang w:val="pl-PL"/>
        </w:rPr>
        <w:t>.</w:t>
      </w:r>
      <w:r w:rsidR="006918C3">
        <w:rPr>
          <w:rFonts w:ascii="Times New Roman" w:hAnsi="Times New Roman" w:cs="Times New Roman"/>
          <w:lang w:val="pl-PL"/>
        </w:rPr>
        <w:t xml:space="preserve"> </w:t>
      </w: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108</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FA47AE" w:rsidRPr="00FA47AE">
        <w:rPr>
          <w:rFonts w:ascii="Times New Roman" w:hAnsi="Times New Roman" w:cs="Times New Roman"/>
          <w:lang w:val="pl-PL"/>
        </w:rPr>
        <w:t>W zakresie, w jakim skarżąc</w:t>
      </w:r>
      <w:r w:rsidR="001B341C">
        <w:rPr>
          <w:rFonts w:ascii="Times New Roman" w:hAnsi="Times New Roman" w:cs="Times New Roman"/>
          <w:lang w:val="pl-PL"/>
        </w:rPr>
        <w:t xml:space="preserve">e </w:t>
      </w:r>
      <w:r w:rsidR="00404FF8">
        <w:rPr>
          <w:rFonts w:ascii="Times New Roman" w:hAnsi="Times New Roman" w:cs="Times New Roman"/>
          <w:lang w:val="pl-PL"/>
        </w:rPr>
        <w:t>zarzucały</w:t>
      </w:r>
      <w:r w:rsidR="00FA47AE" w:rsidRPr="00FA47AE">
        <w:rPr>
          <w:rFonts w:ascii="Times New Roman" w:hAnsi="Times New Roman" w:cs="Times New Roman"/>
          <w:lang w:val="pl-PL"/>
        </w:rPr>
        <w:t xml:space="preserve"> naruszeni</w:t>
      </w:r>
      <w:r w:rsidR="00404FF8">
        <w:rPr>
          <w:rFonts w:ascii="Times New Roman" w:hAnsi="Times New Roman" w:cs="Times New Roman"/>
          <w:lang w:val="pl-PL"/>
        </w:rPr>
        <w:t>e</w:t>
      </w:r>
      <w:r w:rsidR="006918C3">
        <w:rPr>
          <w:rFonts w:ascii="Times New Roman" w:hAnsi="Times New Roman" w:cs="Times New Roman"/>
          <w:lang w:val="pl-PL"/>
        </w:rPr>
        <w:t xml:space="preserve"> obowiązków organów na mocy A</w:t>
      </w:r>
      <w:r w:rsidR="00FA47AE" w:rsidRPr="00FA47AE">
        <w:rPr>
          <w:rFonts w:ascii="Times New Roman" w:hAnsi="Times New Roman" w:cs="Times New Roman"/>
          <w:lang w:val="pl-PL"/>
        </w:rPr>
        <w:t>rt</w:t>
      </w:r>
      <w:r w:rsidR="001B341C">
        <w:rPr>
          <w:rFonts w:ascii="Times New Roman" w:hAnsi="Times New Roman" w:cs="Times New Roman"/>
          <w:lang w:val="pl-PL"/>
        </w:rPr>
        <w:t>ykułu</w:t>
      </w:r>
      <w:r w:rsidR="006918C3">
        <w:rPr>
          <w:rFonts w:ascii="Times New Roman" w:hAnsi="Times New Roman" w:cs="Times New Roman"/>
          <w:lang w:val="pl-PL"/>
        </w:rPr>
        <w:t xml:space="preserve"> 3 i/</w:t>
      </w:r>
      <w:r w:rsidR="00FA47AE" w:rsidRPr="00FA47AE">
        <w:rPr>
          <w:rFonts w:ascii="Times New Roman" w:hAnsi="Times New Roman" w:cs="Times New Roman"/>
          <w:lang w:val="pl-PL"/>
        </w:rPr>
        <w:t xml:space="preserve">lub 8 Konwencji w postępowaniu w sprawie </w:t>
      </w:r>
      <w:r w:rsidR="00404FF8">
        <w:rPr>
          <w:rFonts w:ascii="Times New Roman" w:hAnsi="Times New Roman" w:cs="Times New Roman"/>
          <w:lang w:val="pl-PL"/>
        </w:rPr>
        <w:t>opieki</w:t>
      </w:r>
      <w:r w:rsidR="00FA47AE" w:rsidRPr="00FA47AE">
        <w:rPr>
          <w:rFonts w:ascii="Times New Roman" w:hAnsi="Times New Roman" w:cs="Times New Roman"/>
          <w:lang w:val="pl-PL"/>
        </w:rPr>
        <w:t xml:space="preserve">, rząd stwierdził, że skarżące nie wyczerpały krajowych środków </w:t>
      </w:r>
      <w:r w:rsidR="008805C3">
        <w:rPr>
          <w:rFonts w:ascii="Times New Roman" w:hAnsi="Times New Roman" w:cs="Times New Roman"/>
          <w:lang w:val="pl-PL"/>
        </w:rPr>
        <w:t>odwoławczych</w:t>
      </w:r>
      <w:r w:rsidR="00FA47AE" w:rsidRPr="00FA47AE">
        <w:rPr>
          <w:rFonts w:ascii="Times New Roman" w:hAnsi="Times New Roman" w:cs="Times New Roman"/>
          <w:lang w:val="pl-PL"/>
        </w:rPr>
        <w:t xml:space="preserve">. W szczególności Rząd twierdził, że skargi były </w:t>
      </w:r>
      <w:r w:rsidR="001B341C">
        <w:rPr>
          <w:rFonts w:ascii="Times New Roman" w:hAnsi="Times New Roman" w:cs="Times New Roman"/>
          <w:lang w:val="pl-PL"/>
        </w:rPr>
        <w:t>przed</w:t>
      </w:r>
      <w:r w:rsidR="00FA47AE" w:rsidRPr="00FA47AE">
        <w:rPr>
          <w:rFonts w:ascii="Times New Roman" w:hAnsi="Times New Roman" w:cs="Times New Roman"/>
          <w:lang w:val="pl-PL"/>
        </w:rPr>
        <w:t xml:space="preserve">wczesne, ponieważ postępowanie w sprawie </w:t>
      </w:r>
      <w:r w:rsidR="00404FF8">
        <w:rPr>
          <w:rFonts w:ascii="Times New Roman" w:hAnsi="Times New Roman" w:cs="Times New Roman"/>
          <w:lang w:val="pl-PL"/>
        </w:rPr>
        <w:t>opieki</w:t>
      </w:r>
      <w:r w:rsidR="001B341C">
        <w:rPr>
          <w:rFonts w:ascii="Times New Roman" w:hAnsi="Times New Roman" w:cs="Times New Roman"/>
          <w:lang w:val="pl-PL"/>
        </w:rPr>
        <w:t xml:space="preserve"> było ciągle</w:t>
      </w:r>
      <w:r w:rsidR="00FA47AE" w:rsidRPr="00FA47AE">
        <w:rPr>
          <w:rFonts w:ascii="Times New Roman" w:hAnsi="Times New Roman" w:cs="Times New Roman"/>
          <w:lang w:val="pl-PL"/>
        </w:rPr>
        <w:t xml:space="preserve"> </w:t>
      </w:r>
      <w:r w:rsidR="00404FF8">
        <w:rPr>
          <w:rFonts w:ascii="Times New Roman" w:hAnsi="Times New Roman" w:cs="Times New Roman"/>
          <w:lang w:val="pl-PL"/>
        </w:rPr>
        <w:t>w toku</w:t>
      </w:r>
      <w:r w:rsidR="00FA47AE" w:rsidRPr="00FA47AE">
        <w:rPr>
          <w:rFonts w:ascii="Times New Roman" w:hAnsi="Times New Roman" w:cs="Times New Roman"/>
          <w:lang w:val="pl-PL"/>
        </w:rPr>
        <w:t xml:space="preserve"> (zob</w:t>
      </w:r>
      <w:r w:rsidR="001B341C">
        <w:rPr>
          <w:rFonts w:ascii="Times New Roman" w:hAnsi="Times New Roman" w:cs="Times New Roman"/>
          <w:lang w:val="pl-PL"/>
        </w:rPr>
        <w:t>acz</w:t>
      </w:r>
      <w:r w:rsidR="00FA47AE" w:rsidRPr="00FA47AE">
        <w:rPr>
          <w:rFonts w:ascii="Times New Roman" w:hAnsi="Times New Roman" w:cs="Times New Roman"/>
          <w:lang w:val="pl-PL"/>
        </w:rPr>
        <w:t xml:space="preserve"> </w:t>
      </w:r>
      <w:r w:rsidR="00404FF8">
        <w:rPr>
          <w:rFonts w:ascii="Times New Roman" w:hAnsi="Times New Roman" w:cs="Times New Roman"/>
          <w:lang w:val="pl-PL"/>
        </w:rPr>
        <w:t>p</w:t>
      </w:r>
      <w:r w:rsidR="001B341C">
        <w:rPr>
          <w:rFonts w:ascii="Times New Roman" w:hAnsi="Times New Roman" w:cs="Times New Roman"/>
          <w:lang w:val="pl-PL"/>
        </w:rPr>
        <w:t>aragrafy</w:t>
      </w:r>
      <w:r w:rsidR="00FA47AE" w:rsidRPr="00FA47AE">
        <w:rPr>
          <w:rFonts w:ascii="Times New Roman" w:hAnsi="Times New Roman" w:cs="Times New Roman"/>
          <w:lang w:val="pl-PL"/>
        </w:rPr>
        <w:t xml:space="preserve"> 60-81 powyżej), a skarżące nie skorzystały w pełni z krajowych środków odwoławczych dotyczących nadmie</w:t>
      </w:r>
      <w:r w:rsidR="001B341C">
        <w:rPr>
          <w:rFonts w:ascii="Times New Roman" w:hAnsi="Times New Roman" w:cs="Times New Roman"/>
          <w:lang w:val="pl-PL"/>
        </w:rPr>
        <w:t>rnej długości postępowania (zobacz</w:t>
      </w:r>
      <w:r w:rsidR="00FA47AE" w:rsidRPr="00FA47AE">
        <w:rPr>
          <w:rFonts w:ascii="Times New Roman" w:hAnsi="Times New Roman" w:cs="Times New Roman"/>
          <w:lang w:val="pl-PL"/>
        </w:rPr>
        <w:t xml:space="preserve"> </w:t>
      </w:r>
      <w:r w:rsidR="00404FF8">
        <w:rPr>
          <w:rFonts w:ascii="Times New Roman" w:hAnsi="Times New Roman" w:cs="Times New Roman"/>
          <w:lang w:val="pl-PL"/>
        </w:rPr>
        <w:t>p</w:t>
      </w:r>
      <w:r w:rsidR="001B341C">
        <w:rPr>
          <w:rFonts w:ascii="Times New Roman" w:hAnsi="Times New Roman" w:cs="Times New Roman"/>
          <w:lang w:val="pl-PL"/>
        </w:rPr>
        <w:t>aragrafy</w:t>
      </w:r>
      <w:r w:rsidR="00FA47AE" w:rsidRPr="00FA47AE">
        <w:rPr>
          <w:rFonts w:ascii="Times New Roman" w:hAnsi="Times New Roman" w:cs="Times New Roman"/>
          <w:lang w:val="pl-PL"/>
        </w:rPr>
        <w:t xml:space="preserve"> 79-80 i 92-93 powyżej). Rząd zwrócił się zatem do Trybunału o uznanie tych zarzutów za niedopuszczalne z powodu niewyczerpania krajowych środków </w:t>
      </w:r>
      <w:r w:rsidR="0059590E">
        <w:rPr>
          <w:rFonts w:ascii="Times New Roman" w:hAnsi="Times New Roman" w:cs="Times New Roman"/>
          <w:lang w:val="pl-PL"/>
        </w:rPr>
        <w:t>odwoławczych</w:t>
      </w:r>
      <w:r w:rsidR="00FA47AE" w:rsidRPr="00FA47AE">
        <w:rPr>
          <w:rFonts w:ascii="Times New Roman" w:hAnsi="Times New Roman" w:cs="Times New Roman"/>
          <w:lang w:val="pl-PL"/>
        </w:rPr>
        <w:t>, zarówno jeśli chodzi o długość postępowania, jak i inne zarzucane naruszenia pozytywnych obowiązków w tym postępowaniu</w:t>
      </w:r>
      <w:r w:rsidR="00A77841" w:rsidRPr="001B341C">
        <w:rPr>
          <w:rFonts w:ascii="Times New Roman" w:hAnsi="Times New Roman" w:cs="Times New Roman"/>
          <w:lang w:val="pl-PL"/>
        </w:rPr>
        <w:t>.</w:t>
      </w:r>
    </w:p>
    <w:p w:rsidR="00A77841" w:rsidRPr="0082560F" w:rsidRDefault="00D30CF4" w:rsidP="00D8381D">
      <w:pPr>
        <w:pStyle w:val="ECHRHeading4"/>
        <w:rPr>
          <w:lang w:val="pl-PL"/>
        </w:rPr>
      </w:pPr>
      <w:r w:rsidRPr="0082560F">
        <w:rPr>
          <w:lang w:val="pl-PL"/>
        </w:rPr>
        <w:t>(b</w:t>
      </w:r>
      <w:r w:rsidR="00A77841" w:rsidRPr="0082560F">
        <w:rPr>
          <w:lang w:val="pl-PL"/>
        </w:rPr>
        <w:t>)  </w:t>
      </w:r>
      <w:r w:rsidR="001B341C" w:rsidRPr="0082560F">
        <w:rPr>
          <w:lang w:val="pl-PL"/>
        </w:rPr>
        <w:t>Skarżące</w:t>
      </w:r>
    </w:p>
    <w:p w:rsidR="00A77841" w:rsidRPr="001B341C"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109</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1B341C" w:rsidRPr="001B341C">
        <w:rPr>
          <w:rFonts w:ascii="Times New Roman" w:hAnsi="Times New Roman" w:cs="Times New Roman"/>
          <w:lang w:val="pl-PL"/>
        </w:rPr>
        <w:t xml:space="preserve">Jeśli chodzi o </w:t>
      </w:r>
      <w:r w:rsidR="0059590E">
        <w:rPr>
          <w:rFonts w:ascii="Times New Roman" w:hAnsi="Times New Roman" w:cs="Times New Roman"/>
          <w:lang w:val="pl-PL"/>
        </w:rPr>
        <w:t xml:space="preserve">niedochowanie terminu </w:t>
      </w:r>
      <w:r w:rsidR="001B341C">
        <w:rPr>
          <w:rFonts w:ascii="Times New Roman" w:hAnsi="Times New Roman" w:cs="Times New Roman"/>
          <w:lang w:val="pl-PL"/>
        </w:rPr>
        <w:t>sześciu miesięcy (zobacz</w:t>
      </w:r>
      <w:r w:rsidR="001B341C" w:rsidRPr="001B341C">
        <w:rPr>
          <w:rFonts w:ascii="Times New Roman" w:hAnsi="Times New Roman" w:cs="Times New Roman"/>
          <w:lang w:val="pl-PL"/>
        </w:rPr>
        <w:t xml:space="preserve"> </w:t>
      </w:r>
      <w:r w:rsidR="00404FF8">
        <w:rPr>
          <w:rFonts w:ascii="Times New Roman" w:hAnsi="Times New Roman" w:cs="Times New Roman"/>
          <w:lang w:val="pl-PL"/>
        </w:rPr>
        <w:t>p</w:t>
      </w:r>
      <w:r w:rsidR="001B341C">
        <w:rPr>
          <w:rFonts w:ascii="Times New Roman" w:hAnsi="Times New Roman" w:cs="Times New Roman"/>
          <w:lang w:val="pl-PL"/>
        </w:rPr>
        <w:t>aragrafy</w:t>
      </w:r>
      <w:r w:rsidR="001B341C" w:rsidRPr="001B341C">
        <w:rPr>
          <w:rFonts w:ascii="Times New Roman" w:hAnsi="Times New Roman" w:cs="Times New Roman"/>
          <w:lang w:val="pl-PL"/>
        </w:rPr>
        <w:t xml:space="preserve"> 106-07 powyżej), skarżące wyjaśniły, że ich skarga,</w:t>
      </w:r>
      <w:r w:rsidR="0059590E">
        <w:rPr>
          <w:rFonts w:ascii="Times New Roman" w:hAnsi="Times New Roman" w:cs="Times New Roman"/>
          <w:lang w:val="pl-PL"/>
        </w:rPr>
        <w:t xml:space="preserve"> dotycząca tego</w:t>
      </w:r>
      <w:r w:rsidR="001B341C" w:rsidRPr="001B341C">
        <w:rPr>
          <w:rFonts w:ascii="Times New Roman" w:hAnsi="Times New Roman" w:cs="Times New Roman"/>
          <w:lang w:val="pl-PL"/>
        </w:rPr>
        <w:t xml:space="preserve"> że władze krajowe nie przestrzegały ich pozytywnego obowiązku proceduralnego, skierowan</w:t>
      </w:r>
      <w:r w:rsidR="00404FF8">
        <w:rPr>
          <w:rFonts w:ascii="Times New Roman" w:hAnsi="Times New Roman" w:cs="Times New Roman"/>
          <w:lang w:val="pl-PL"/>
        </w:rPr>
        <w:t>a</w:t>
      </w:r>
      <w:r w:rsidR="001B341C" w:rsidRPr="001B341C">
        <w:rPr>
          <w:rFonts w:ascii="Times New Roman" w:hAnsi="Times New Roman" w:cs="Times New Roman"/>
          <w:lang w:val="pl-PL"/>
        </w:rPr>
        <w:t xml:space="preserve"> był</w:t>
      </w:r>
      <w:r w:rsidR="00404FF8">
        <w:rPr>
          <w:rFonts w:ascii="Times New Roman" w:hAnsi="Times New Roman" w:cs="Times New Roman"/>
          <w:lang w:val="pl-PL"/>
        </w:rPr>
        <w:t>a</w:t>
      </w:r>
      <w:r w:rsidR="001B341C" w:rsidRPr="001B341C">
        <w:rPr>
          <w:rFonts w:ascii="Times New Roman" w:hAnsi="Times New Roman" w:cs="Times New Roman"/>
          <w:lang w:val="pl-PL"/>
        </w:rPr>
        <w:t xml:space="preserve"> przede wszystkim na odmowę tych władz</w:t>
      </w:r>
      <w:r w:rsidR="001B341C">
        <w:rPr>
          <w:rFonts w:ascii="Times New Roman" w:hAnsi="Times New Roman" w:cs="Times New Roman"/>
          <w:lang w:val="pl-PL"/>
        </w:rPr>
        <w:t xml:space="preserve"> ścigania</w:t>
      </w:r>
      <w:r w:rsidR="001B341C" w:rsidRPr="001B341C">
        <w:rPr>
          <w:rFonts w:ascii="Times New Roman" w:hAnsi="Times New Roman" w:cs="Times New Roman"/>
          <w:lang w:val="pl-PL"/>
        </w:rPr>
        <w:t xml:space="preserve"> ojca pierwsze</w:t>
      </w:r>
      <w:r w:rsidR="001B341C">
        <w:rPr>
          <w:rFonts w:ascii="Times New Roman" w:hAnsi="Times New Roman" w:cs="Times New Roman"/>
          <w:lang w:val="pl-PL"/>
        </w:rPr>
        <w:t>j</w:t>
      </w:r>
      <w:r w:rsidR="001B341C" w:rsidRPr="001B341C">
        <w:rPr>
          <w:rFonts w:ascii="Times New Roman" w:hAnsi="Times New Roman" w:cs="Times New Roman"/>
          <w:lang w:val="pl-PL"/>
        </w:rPr>
        <w:t xml:space="preserve"> skarżące</w:t>
      </w:r>
      <w:r w:rsidR="001B341C">
        <w:rPr>
          <w:rFonts w:ascii="Times New Roman" w:hAnsi="Times New Roman" w:cs="Times New Roman"/>
          <w:lang w:val="pl-PL"/>
        </w:rPr>
        <w:t>j</w:t>
      </w:r>
      <w:r w:rsidR="001B341C" w:rsidRPr="001B341C">
        <w:rPr>
          <w:rFonts w:ascii="Times New Roman" w:hAnsi="Times New Roman" w:cs="Times New Roman"/>
          <w:lang w:val="pl-PL"/>
        </w:rPr>
        <w:t xml:space="preserve"> za przestępstwo </w:t>
      </w:r>
      <w:r w:rsidR="00404FF8">
        <w:rPr>
          <w:rFonts w:ascii="Times New Roman" w:hAnsi="Times New Roman" w:cs="Times New Roman"/>
          <w:lang w:val="pl-PL"/>
        </w:rPr>
        <w:t>znęcani</w:t>
      </w:r>
      <w:r w:rsidR="00EF6920">
        <w:rPr>
          <w:rFonts w:ascii="Times New Roman" w:hAnsi="Times New Roman" w:cs="Times New Roman"/>
          <w:lang w:val="pl-PL"/>
        </w:rPr>
        <w:t>a</w:t>
      </w:r>
      <w:r w:rsidR="00404FF8">
        <w:rPr>
          <w:rFonts w:ascii="Times New Roman" w:hAnsi="Times New Roman" w:cs="Times New Roman"/>
          <w:lang w:val="pl-PL"/>
        </w:rPr>
        <w:t xml:space="preserve"> się nad</w:t>
      </w:r>
      <w:r w:rsidR="00404FF8" w:rsidRPr="001B341C">
        <w:rPr>
          <w:rFonts w:ascii="Times New Roman" w:hAnsi="Times New Roman" w:cs="Times New Roman"/>
          <w:lang w:val="pl-PL"/>
        </w:rPr>
        <w:t xml:space="preserve"> </w:t>
      </w:r>
      <w:r w:rsidR="001B341C" w:rsidRPr="001B341C">
        <w:rPr>
          <w:rFonts w:ascii="Times New Roman" w:hAnsi="Times New Roman" w:cs="Times New Roman"/>
          <w:lang w:val="pl-PL"/>
        </w:rPr>
        <w:t>dziec</w:t>
      </w:r>
      <w:r w:rsidR="00404FF8">
        <w:rPr>
          <w:rFonts w:ascii="Times New Roman" w:hAnsi="Times New Roman" w:cs="Times New Roman"/>
          <w:lang w:val="pl-PL"/>
        </w:rPr>
        <w:t>kiem</w:t>
      </w:r>
      <w:r w:rsidR="001B341C" w:rsidRPr="001B341C">
        <w:rPr>
          <w:rFonts w:ascii="Times New Roman" w:hAnsi="Times New Roman" w:cs="Times New Roman"/>
          <w:lang w:val="pl-PL"/>
        </w:rPr>
        <w:t xml:space="preserve">. Pod tym względem wyczerpały krajowe środki </w:t>
      </w:r>
      <w:r w:rsidR="00EF6920">
        <w:rPr>
          <w:rFonts w:ascii="Times New Roman" w:hAnsi="Times New Roman" w:cs="Times New Roman"/>
          <w:lang w:val="pl-PL"/>
        </w:rPr>
        <w:t>odwoławcze</w:t>
      </w:r>
      <w:r w:rsidR="001B341C" w:rsidRPr="001B341C">
        <w:rPr>
          <w:rFonts w:ascii="Times New Roman" w:hAnsi="Times New Roman" w:cs="Times New Roman"/>
          <w:lang w:val="pl-PL"/>
        </w:rPr>
        <w:t xml:space="preserve">, </w:t>
      </w:r>
      <w:r w:rsidR="00EF6920">
        <w:rPr>
          <w:rFonts w:ascii="Times New Roman" w:hAnsi="Times New Roman" w:cs="Times New Roman"/>
          <w:lang w:val="pl-PL"/>
        </w:rPr>
        <w:t xml:space="preserve">inicjując </w:t>
      </w:r>
      <w:r w:rsidR="00404FF8">
        <w:rPr>
          <w:rFonts w:ascii="Times New Roman" w:hAnsi="Times New Roman" w:cs="Times New Roman"/>
          <w:lang w:val="pl-PL"/>
        </w:rPr>
        <w:t>postępowanie</w:t>
      </w:r>
      <w:r w:rsidR="001B341C" w:rsidRPr="001B341C">
        <w:rPr>
          <w:rFonts w:ascii="Times New Roman" w:hAnsi="Times New Roman" w:cs="Times New Roman"/>
          <w:lang w:val="pl-PL"/>
        </w:rPr>
        <w:t xml:space="preserve"> j</w:t>
      </w:r>
      <w:r w:rsidR="001B341C">
        <w:rPr>
          <w:rFonts w:ascii="Times New Roman" w:hAnsi="Times New Roman" w:cs="Times New Roman"/>
          <w:lang w:val="pl-PL"/>
        </w:rPr>
        <w:t xml:space="preserve">ako strony poszkodowane w roli </w:t>
      </w:r>
      <w:r w:rsidR="00404FF8">
        <w:rPr>
          <w:rFonts w:ascii="Times New Roman" w:hAnsi="Times New Roman" w:cs="Times New Roman"/>
          <w:lang w:val="pl-PL"/>
        </w:rPr>
        <w:t>oskarżycieli</w:t>
      </w:r>
      <w:r w:rsidR="00404FF8" w:rsidRPr="001B341C">
        <w:rPr>
          <w:rFonts w:ascii="Times New Roman" w:hAnsi="Times New Roman" w:cs="Times New Roman"/>
          <w:lang w:val="pl-PL"/>
        </w:rPr>
        <w:t xml:space="preserve"> </w:t>
      </w:r>
      <w:r w:rsidR="001B341C">
        <w:rPr>
          <w:rFonts w:ascii="Times New Roman" w:hAnsi="Times New Roman" w:cs="Times New Roman"/>
          <w:lang w:val="pl-PL"/>
        </w:rPr>
        <w:t>(posiłkowych</w:t>
      </w:r>
      <w:r w:rsidR="001B341C" w:rsidRPr="001B341C">
        <w:rPr>
          <w:rFonts w:ascii="Times New Roman" w:hAnsi="Times New Roman" w:cs="Times New Roman"/>
          <w:lang w:val="pl-PL"/>
        </w:rPr>
        <w:t xml:space="preserve">) i </w:t>
      </w:r>
      <w:r w:rsidR="00EF6920" w:rsidRPr="001B341C">
        <w:rPr>
          <w:rFonts w:ascii="Times New Roman" w:hAnsi="Times New Roman" w:cs="Times New Roman"/>
          <w:lang w:val="pl-PL"/>
        </w:rPr>
        <w:t>złoży</w:t>
      </w:r>
      <w:r w:rsidR="00EF6920">
        <w:rPr>
          <w:rFonts w:ascii="Times New Roman" w:hAnsi="Times New Roman" w:cs="Times New Roman"/>
          <w:lang w:val="pl-PL"/>
        </w:rPr>
        <w:t>ły</w:t>
      </w:r>
      <w:r w:rsidR="00EF6920" w:rsidRPr="001B341C">
        <w:rPr>
          <w:rFonts w:ascii="Times New Roman" w:hAnsi="Times New Roman" w:cs="Times New Roman"/>
          <w:lang w:val="pl-PL"/>
        </w:rPr>
        <w:t xml:space="preserve"> </w:t>
      </w:r>
      <w:r w:rsidR="001B341C" w:rsidRPr="001B341C">
        <w:rPr>
          <w:rFonts w:ascii="Times New Roman" w:hAnsi="Times New Roman" w:cs="Times New Roman"/>
          <w:lang w:val="pl-PL"/>
        </w:rPr>
        <w:t>skargę do Trybunału w ciągu sześciu miesięcy od ostatniej decyzji krajowej wydanej w tym zakresie</w:t>
      </w:r>
      <w:r w:rsidR="00A77841" w:rsidRPr="001B341C">
        <w:rPr>
          <w:rFonts w:ascii="Times New Roman" w:hAnsi="Times New Roman" w:cs="Times New Roman"/>
          <w:lang w:val="pl-PL"/>
        </w:rPr>
        <w:t>.</w:t>
      </w:r>
    </w:p>
    <w:p w:rsidR="00A77841" w:rsidRPr="001B341C" w:rsidRDefault="00FC13B8" w:rsidP="00D8381D">
      <w:pPr>
        <w:pStyle w:val="ECHRPara"/>
        <w:rPr>
          <w:rFonts w:ascii="Times New Roman" w:hAnsi="Times New Roman" w:cs="Times New Roman"/>
          <w:lang w:val="pl-PL"/>
        </w:rPr>
      </w:pPr>
      <w:r w:rsidRPr="00D8381D">
        <w:rPr>
          <w:rFonts w:ascii="Times New Roman" w:hAnsi="Times New Roman" w:cs="Times New Roman"/>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110</w:t>
      </w:r>
      <w:r w:rsidRPr="00D8381D">
        <w:rPr>
          <w:rFonts w:ascii="Times New Roman" w:hAnsi="Times New Roman" w:cs="Times New Roman"/>
          <w:noProof/>
        </w:rPr>
        <w:fldChar w:fldCharType="end"/>
      </w:r>
      <w:r w:rsidR="00A77841" w:rsidRPr="0082560F">
        <w:rPr>
          <w:rFonts w:ascii="Times New Roman" w:hAnsi="Times New Roman" w:cs="Times New Roman"/>
          <w:lang w:val="pl-PL"/>
        </w:rPr>
        <w:t>.  </w:t>
      </w:r>
      <w:r w:rsidR="001B341C" w:rsidRPr="001B341C">
        <w:rPr>
          <w:rFonts w:ascii="Times New Roman" w:hAnsi="Times New Roman" w:cs="Times New Roman"/>
          <w:lang w:val="pl-PL"/>
        </w:rPr>
        <w:t>Skarżące nie odpowiedziały na argument rządu dotyczący braku wyczerpania kr</w:t>
      </w:r>
      <w:r w:rsidR="001B341C">
        <w:rPr>
          <w:rFonts w:ascii="Times New Roman" w:hAnsi="Times New Roman" w:cs="Times New Roman"/>
          <w:lang w:val="pl-PL"/>
        </w:rPr>
        <w:t xml:space="preserve">ajowych środków </w:t>
      </w:r>
      <w:r w:rsidR="00EF6920">
        <w:rPr>
          <w:rFonts w:ascii="Times New Roman" w:hAnsi="Times New Roman" w:cs="Times New Roman"/>
          <w:lang w:val="pl-PL"/>
        </w:rPr>
        <w:t xml:space="preserve">odwoławczych </w:t>
      </w:r>
      <w:r w:rsidR="001B341C">
        <w:rPr>
          <w:rFonts w:ascii="Times New Roman" w:hAnsi="Times New Roman" w:cs="Times New Roman"/>
          <w:lang w:val="pl-PL"/>
        </w:rPr>
        <w:t>(zobacz</w:t>
      </w:r>
      <w:r w:rsidR="001B341C" w:rsidRPr="001B341C">
        <w:rPr>
          <w:rFonts w:ascii="Times New Roman" w:hAnsi="Times New Roman" w:cs="Times New Roman"/>
          <w:lang w:val="pl-PL"/>
        </w:rPr>
        <w:t xml:space="preserve"> </w:t>
      </w:r>
      <w:r w:rsidR="00404FF8">
        <w:rPr>
          <w:rFonts w:ascii="Times New Roman" w:hAnsi="Times New Roman" w:cs="Times New Roman"/>
          <w:lang w:val="pl-PL"/>
        </w:rPr>
        <w:t>p</w:t>
      </w:r>
      <w:r w:rsidR="001B341C">
        <w:rPr>
          <w:rFonts w:ascii="Times New Roman" w:hAnsi="Times New Roman" w:cs="Times New Roman"/>
          <w:lang w:val="pl-PL"/>
        </w:rPr>
        <w:t>aragraf</w:t>
      </w:r>
      <w:r w:rsidR="001B341C" w:rsidRPr="001B341C">
        <w:rPr>
          <w:rFonts w:ascii="Times New Roman" w:hAnsi="Times New Roman" w:cs="Times New Roman"/>
          <w:lang w:val="pl-PL"/>
        </w:rPr>
        <w:t xml:space="preserve"> 108 powyżej), ponieważ zostały one podniesione po raz p</w:t>
      </w:r>
      <w:r w:rsidR="006918C3">
        <w:rPr>
          <w:rFonts w:ascii="Times New Roman" w:hAnsi="Times New Roman" w:cs="Times New Roman"/>
          <w:lang w:val="pl-PL"/>
        </w:rPr>
        <w:t xml:space="preserve">ierwszy w dniu 26 </w:t>
      </w:r>
      <w:r w:rsidR="00404FF8">
        <w:rPr>
          <w:rFonts w:ascii="Times New Roman" w:hAnsi="Times New Roman" w:cs="Times New Roman"/>
          <w:lang w:val="pl-PL"/>
        </w:rPr>
        <w:t>l</w:t>
      </w:r>
      <w:r w:rsidR="001B341C">
        <w:rPr>
          <w:rFonts w:ascii="Times New Roman" w:hAnsi="Times New Roman" w:cs="Times New Roman"/>
          <w:lang w:val="pl-PL"/>
        </w:rPr>
        <w:t>utego 2014 roku w</w:t>
      </w:r>
      <w:r w:rsidR="001B341C" w:rsidRPr="001B341C">
        <w:rPr>
          <w:rFonts w:ascii="Times New Roman" w:hAnsi="Times New Roman" w:cs="Times New Roman"/>
          <w:lang w:val="pl-PL"/>
        </w:rPr>
        <w:t xml:space="preserve"> uwagach rządu </w:t>
      </w:r>
      <w:r w:rsidR="00367CB1">
        <w:rPr>
          <w:rFonts w:ascii="Times New Roman" w:hAnsi="Times New Roman" w:cs="Times New Roman"/>
          <w:lang w:val="pl-PL"/>
        </w:rPr>
        <w:t xml:space="preserve">będących odpowiedzią na </w:t>
      </w:r>
      <w:r w:rsidR="001B341C" w:rsidRPr="001B341C">
        <w:rPr>
          <w:rFonts w:ascii="Times New Roman" w:hAnsi="Times New Roman" w:cs="Times New Roman"/>
          <w:lang w:val="pl-PL"/>
        </w:rPr>
        <w:t>uwag</w:t>
      </w:r>
      <w:r w:rsidR="00367CB1">
        <w:rPr>
          <w:rFonts w:ascii="Times New Roman" w:hAnsi="Times New Roman" w:cs="Times New Roman"/>
          <w:lang w:val="pl-PL"/>
        </w:rPr>
        <w:t>i</w:t>
      </w:r>
      <w:r w:rsidR="001B341C" w:rsidRPr="001B341C">
        <w:rPr>
          <w:rFonts w:ascii="Times New Roman" w:hAnsi="Times New Roman" w:cs="Times New Roman"/>
          <w:lang w:val="pl-PL"/>
        </w:rPr>
        <w:t xml:space="preserve"> ska</w:t>
      </w:r>
      <w:r w:rsidR="006918C3">
        <w:rPr>
          <w:rFonts w:ascii="Times New Roman" w:hAnsi="Times New Roman" w:cs="Times New Roman"/>
          <w:lang w:val="pl-PL"/>
        </w:rPr>
        <w:t xml:space="preserve">rżących z dnia 9 </w:t>
      </w:r>
      <w:r w:rsidR="00404FF8">
        <w:rPr>
          <w:rFonts w:ascii="Times New Roman" w:hAnsi="Times New Roman" w:cs="Times New Roman"/>
          <w:lang w:val="pl-PL"/>
        </w:rPr>
        <w:t>g</w:t>
      </w:r>
      <w:r w:rsidR="001B341C">
        <w:rPr>
          <w:rFonts w:ascii="Times New Roman" w:hAnsi="Times New Roman" w:cs="Times New Roman"/>
          <w:lang w:val="pl-PL"/>
        </w:rPr>
        <w:t>rudnia 2013 roku</w:t>
      </w:r>
      <w:r w:rsidR="00A77841" w:rsidRPr="001B341C">
        <w:rPr>
          <w:rFonts w:ascii="Times New Roman" w:hAnsi="Times New Roman" w:cs="Times New Roman"/>
          <w:lang w:val="pl-PL"/>
        </w:rPr>
        <w:t>.</w:t>
      </w:r>
    </w:p>
    <w:p w:rsidR="00A77841" w:rsidRPr="001B341C" w:rsidRDefault="00D30CF4" w:rsidP="00D8381D">
      <w:pPr>
        <w:pStyle w:val="ECHRHeading3"/>
        <w:rPr>
          <w:lang w:val="pl-PL"/>
        </w:rPr>
      </w:pPr>
      <w:r w:rsidRPr="0082560F">
        <w:rPr>
          <w:lang w:val="pl-PL"/>
        </w:rPr>
        <w:lastRenderedPageBreak/>
        <w:t>2.</w:t>
      </w:r>
      <w:r w:rsidR="00A77841" w:rsidRPr="0082560F">
        <w:rPr>
          <w:lang w:val="pl-PL"/>
        </w:rPr>
        <w:t>  </w:t>
      </w:r>
      <w:r w:rsidR="001B341C" w:rsidRPr="001B341C">
        <w:rPr>
          <w:lang w:val="pl-PL"/>
        </w:rPr>
        <w:t>Ocena Trybunału</w:t>
      </w:r>
    </w:p>
    <w:p w:rsidR="00A77841" w:rsidRPr="001B341C" w:rsidRDefault="00A77841" w:rsidP="00D8381D">
      <w:pPr>
        <w:pStyle w:val="ECHRHeading4"/>
        <w:rPr>
          <w:lang w:val="pl-PL"/>
        </w:rPr>
      </w:pPr>
      <w:r w:rsidRPr="001B341C">
        <w:rPr>
          <w:lang w:val="pl-PL"/>
        </w:rPr>
        <w:t>(</w:t>
      </w:r>
      <w:r w:rsidR="00D30CF4" w:rsidRPr="001B341C">
        <w:rPr>
          <w:lang w:val="pl-PL"/>
        </w:rPr>
        <w:t>a</w:t>
      </w:r>
      <w:r w:rsidRPr="001B341C">
        <w:rPr>
          <w:lang w:val="pl-PL"/>
        </w:rPr>
        <w:t>)  </w:t>
      </w:r>
      <w:r w:rsidR="001B341C" w:rsidRPr="001B341C">
        <w:rPr>
          <w:lang w:val="pl-PL"/>
        </w:rPr>
        <w:t>Zgodność z regułą sześciu miesięcy</w:t>
      </w:r>
    </w:p>
    <w:p w:rsidR="00A77841" w:rsidRPr="001B341C"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111</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1B341C" w:rsidRPr="001B341C">
        <w:rPr>
          <w:rFonts w:ascii="Times New Roman" w:hAnsi="Times New Roman" w:cs="Times New Roman"/>
          <w:lang w:val="pl-PL"/>
        </w:rPr>
        <w:t>Je</w:t>
      </w:r>
      <w:r w:rsidR="00404FF8">
        <w:rPr>
          <w:rFonts w:ascii="Times New Roman" w:hAnsi="Times New Roman" w:cs="Times New Roman"/>
          <w:lang w:val="pl-PL"/>
        </w:rPr>
        <w:t>żeli</w:t>
      </w:r>
      <w:r w:rsidR="001B341C" w:rsidRPr="001B341C">
        <w:rPr>
          <w:rFonts w:ascii="Times New Roman" w:hAnsi="Times New Roman" w:cs="Times New Roman"/>
          <w:lang w:val="pl-PL"/>
        </w:rPr>
        <w:t xml:space="preserve"> chodzi o zarzut rządu dotyczący domniemane</w:t>
      </w:r>
      <w:r w:rsidR="0013382C">
        <w:rPr>
          <w:rFonts w:ascii="Times New Roman" w:hAnsi="Times New Roman" w:cs="Times New Roman"/>
          <w:lang w:val="pl-PL"/>
        </w:rPr>
        <w:t>j</w:t>
      </w:r>
      <w:r w:rsidR="001B341C" w:rsidRPr="001B341C">
        <w:rPr>
          <w:rFonts w:ascii="Times New Roman" w:hAnsi="Times New Roman" w:cs="Times New Roman"/>
          <w:lang w:val="pl-PL"/>
        </w:rPr>
        <w:t xml:space="preserve"> </w:t>
      </w:r>
      <w:r w:rsidR="0013382C" w:rsidRPr="001B341C">
        <w:rPr>
          <w:rFonts w:ascii="Times New Roman" w:hAnsi="Times New Roman" w:cs="Times New Roman"/>
          <w:lang w:val="pl-PL"/>
        </w:rPr>
        <w:t xml:space="preserve"> </w:t>
      </w:r>
      <w:r w:rsidR="001B341C" w:rsidRPr="001B341C">
        <w:rPr>
          <w:rFonts w:ascii="Times New Roman" w:hAnsi="Times New Roman" w:cs="Times New Roman"/>
          <w:lang w:val="pl-PL"/>
        </w:rPr>
        <w:t>niezgodności z regułą sześciu miesięcy (</w:t>
      </w:r>
      <w:r w:rsidR="006918C3">
        <w:rPr>
          <w:rFonts w:ascii="Times New Roman" w:hAnsi="Times New Roman" w:cs="Times New Roman"/>
          <w:lang w:val="pl-PL"/>
        </w:rPr>
        <w:t xml:space="preserve">zobacz </w:t>
      </w:r>
      <w:r w:rsidR="00E867E9">
        <w:rPr>
          <w:rFonts w:ascii="Times New Roman" w:hAnsi="Times New Roman" w:cs="Times New Roman"/>
          <w:lang w:val="pl-PL"/>
        </w:rPr>
        <w:t>p</w:t>
      </w:r>
      <w:r w:rsidR="0013382C">
        <w:rPr>
          <w:rFonts w:ascii="Times New Roman" w:hAnsi="Times New Roman" w:cs="Times New Roman"/>
          <w:lang w:val="pl-PL"/>
        </w:rPr>
        <w:t>aragrafy</w:t>
      </w:r>
      <w:r w:rsidR="001B341C" w:rsidRPr="001B341C">
        <w:rPr>
          <w:rFonts w:ascii="Times New Roman" w:hAnsi="Times New Roman" w:cs="Times New Roman"/>
          <w:lang w:val="pl-PL"/>
        </w:rPr>
        <w:t xml:space="preserve"> 106-107 powyżej), Trybunał ponownie stwierdza, że pozytywny obowiąze</w:t>
      </w:r>
      <w:r w:rsidR="0013382C">
        <w:rPr>
          <w:rFonts w:ascii="Times New Roman" w:hAnsi="Times New Roman" w:cs="Times New Roman"/>
          <w:lang w:val="pl-PL"/>
        </w:rPr>
        <w:t>k proceduralny na podstawie artykułu</w:t>
      </w:r>
      <w:r w:rsidR="001B341C" w:rsidRPr="001B341C">
        <w:rPr>
          <w:rFonts w:ascii="Times New Roman" w:hAnsi="Times New Roman" w:cs="Times New Roman"/>
          <w:lang w:val="pl-PL"/>
        </w:rPr>
        <w:t xml:space="preserve"> 3 Konwencji wymaga, aby państwa przeprowadziły skuteczne oficjalne </w:t>
      </w:r>
      <w:r w:rsidR="0013382C">
        <w:rPr>
          <w:rFonts w:ascii="Times New Roman" w:hAnsi="Times New Roman" w:cs="Times New Roman"/>
          <w:lang w:val="pl-PL"/>
        </w:rPr>
        <w:t>dochodzenie</w:t>
      </w:r>
      <w:r w:rsidR="005D56CB">
        <w:rPr>
          <w:rFonts w:ascii="Times New Roman" w:hAnsi="Times New Roman" w:cs="Times New Roman"/>
          <w:lang w:val="pl-PL"/>
        </w:rPr>
        <w:t>,</w:t>
      </w:r>
      <w:r w:rsidR="001B341C" w:rsidRPr="001B341C">
        <w:rPr>
          <w:rFonts w:ascii="Times New Roman" w:hAnsi="Times New Roman" w:cs="Times New Roman"/>
          <w:lang w:val="pl-PL"/>
        </w:rPr>
        <w:t xml:space="preserve"> które mo</w:t>
      </w:r>
      <w:r w:rsidR="0013382C">
        <w:rPr>
          <w:rFonts w:ascii="Times New Roman" w:hAnsi="Times New Roman" w:cs="Times New Roman"/>
          <w:lang w:val="pl-PL"/>
        </w:rPr>
        <w:t>że</w:t>
      </w:r>
      <w:r w:rsidR="001B341C" w:rsidRPr="001B341C">
        <w:rPr>
          <w:rFonts w:ascii="Times New Roman" w:hAnsi="Times New Roman" w:cs="Times New Roman"/>
          <w:lang w:val="pl-PL"/>
        </w:rPr>
        <w:t xml:space="preserve"> między innymi prowadzić do ukarania </w:t>
      </w:r>
      <w:r w:rsidR="00546E97">
        <w:rPr>
          <w:rFonts w:ascii="Times New Roman" w:hAnsi="Times New Roman" w:cs="Times New Roman"/>
          <w:lang w:val="pl-PL"/>
        </w:rPr>
        <w:t>winnych</w:t>
      </w:r>
      <w:r w:rsidR="00546E97" w:rsidRPr="001B341C">
        <w:rPr>
          <w:rFonts w:ascii="Times New Roman" w:hAnsi="Times New Roman" w:cs="Times New Roman"/>
          <w:lang w:val="pl-PL"/>
        </w:rPr>
        <w:t xml:space="preserve"> </w:t>
      </w:r>
      <w:r w:rsidR="001B341C" w:rsidRPr="001B341C">
        <w:rPr>
          <w:rFonts w:ascii="Times New Roman" w:hAnsi="Times New Roman" w:cs="Times New Roman"/>
          <w:lang w:val="pl-PL"/>
        </w:rPr>
        <w:t>(zob</w:t>
      </w:r>
      <w:r w:rsidR="0013382C">
        <w:rPr>
          <w:rFonts w:ascii="Times New Roman" w:hAnsi="Times New Roman" w:cs="Times New Roman"/>
          <w:lang w:val="pl-PL"/>
        </w:rPr>
        <w:t>acz</w:t>
      </w:r>
      <w:r w:rsidR="001B341C" w:rsidRPr="001B341C">
        <w:rPr>
          <w:rFonts w:ascii="Times New Roman" w:hAnsi="Times New Roman" w:cs="Times New Roman"/>
          <w:lang w:val="pl-PL"/>
        </w:rPr>
        <w:t xml:space="preserve"> </w:t>
      </w:r>
      <w:r w:rsidR="00E867E9">
        <w:rPr>
          <w:rFonts w:ascii="Times New Roman" w:hAnsi="Times New Roman" w:cs="Times New Roman"/>
          <w:lang w:val="pl-PL"/>
        </w:rPr>
        <w:t>p</w:t>
      </w:r>
      <w:r w:rsidR="0013382C">
        <w:rPr>
          <w:rFonts w:ascii="Times New Roman" w:hAnsi="Times New Roman" w:cs="Times New Roman"/>
          <w:lang w:val="pl-PL"/>
        </w:rPr>
        <w:t>aragraf</w:t>
      </w:r>
      <w:r w:rsidR="001B341C" w:rsidRPr="001B341C">
        <w:rPr>
          <w:rFonts w:ascii="Times New Roman" w:hAnsi="Times New Roman" w:cs="Times New Roman"/>
          <w:lang w:val="pl-PL"/>
        </w:rPr>
        <w:t xml:space="preserve"> 136 poniżej). W związku z tym Trybunał uznał za wystarczające</w:t>
      </w:r>
      <w:r w:rsidR="0013382C">
        <w:rPr>
          <w:rFonts w:ascii="Times New Roman" w:hAnsi="Times New Roman" w:cs="Times New Roman"/>
          <w:lang w:val="pl-PL"/>
        </w:rPr>
        <w:t xml:space="preserve">, że </w:t>
      </w:r>
      <w:r w:rsidR="00E867E9">
        <w:rPr>
          <w:rFonts w:ascii="Times New Roman" w:hAnsi="Times New Roman" w:cs="Times New Roman"/>
          <w:lang w:val="pl-PL"/>
        </w:rPr>
        <w:t>wyrok</w:t>
      </w:r>
      <w:r w:rsidR="00546E97">
        <w:rPr>
          <w:rFonts w:ascii="Times New Roman" w:hAnsi="Times New Roman" w:cs="Times New Roman"/>
          <w:lang w:val="pl-PL"/>
        </w:rPr>
        <w:t xml:space="preserve"> nakazowy</w:t>
      </w:r>
      <w:r w:rsidR="00AA1F94">
        <w:rPr>
          <w:rFonts w:ascii="Times New Roman" w:hAnsi="Times New Roman" w:cs="Times New Roman"/>
          <w:lang w:val="pl-PL"/>
        </w:rPr>
        <w:t xml:space="preserve"> uzyskany w postępowaniu</w:t>
      </w:r>
      <w:r w:rsidR="00E867E9">
        <w:rPr>
          <w:rFonts w:ascii="Times New Roman" w:hAnsi="Times New Roman" w:cs="Times New Roman"/>
          <w:lang w:val="pl-PL"/>
        </w:rPr>
        <w:t xml:space="preserve"> </w:t>
      </w:r>
      <w:r w:rsidR="00546E97">
        <w:rPr>
          <w:rFonts w:ascii="Times New Roman" w:hAnsi="Times New Roman" w:cs="Times New Roman"/>
          <w:lang w:val="pl-PL"/>
        </w:rPr>
        <w:t xml:space="preserve">wykroczeniowym </w:t>
      </w:r>
      <w:r w:rsidR="006918C3">
        <w:rPr>
          <w:rFonts w:ascii="Times New Roman" w:hAnsi="Times New Roman" w:cs="Times New Roman"/>
          <w:lang w:val="pl-PL"/>
        </w:rPr>
        <w:t xml:space="preserve">z dnia 19 </w:t>
      </w:r>
      <w:r w:rsidR="00E867E9">
        <w:rPr>
          <w:rFonts w:ascii="Times New Roman" w:hAnsi="Times New Roman" w:cs="Times New Roman"/>
          <w:lang w:val="pl-PL"/>
        </w:rPr>
        <w:t>k</w:t>
      </w:r>
      <w:r w:rsidR="0013382C">
        <w:rPr>
          <w:rFonts w:ascii="Times New Roman" w:hAnsi="Times New Roman" w:cs="Times New Roman"/>
          <w:lang w:val="pl-PL"/>
        </w:rPr>
        <w:t>wietnia 2011 roku,</w:t>
      </w:r>
      <w:r w:rsidR="00E867E9">
        <w:rPr>
          <w:rFonts w:ascii="Times New Roman" w:hAnsi="Times New Roman" w:cs="Times New Roman"/>
          <w:lang w:val="pl-PL"/>
        </w:rPr>
        <w:t xml:space="preserve"> na podstawie którego ojciec skarżącej został skazany na karę grzywny, </w:t>
      </w:r>
      <w:r w:rsidR="001B341C" w:rsidRPr="001B341C">
        <w:rPr>
          <w:rFonts w:ascii="Times New Roman" w:hAnsi="Times New Roman" w:cs="Times New Roman"/>
          <w:lang w:val="pl-PL"/>
        </w:rPr>
        <w:t xml:space="preserve">został </w:t>
      </w:r>
      <w:r w:rsidR="002E52C9">
        <w:rPr>
          <w:rFonts w:ascii="Times New Roman" w:hAnsi="Times New Roman" w:cs="Times New Roman"/>
          <w:lang w:val="pl-PL"/>
        </w:rPr>
        <w:t>zaskarżony</w:t>
      </w:r>
      <w:r w:rsidR="002E52C9" w:rsidRPr="001B341C">
        <w:rPr>
          <w:rFonts w:ascii="Times New Roman" w:hAnsi="Times New Roman" w:cs="Times New Roman"/>
          <w:lang w:val="pl-PL"/>
        </w:rPr>
        <w:t xml:space="preserve"> </w:t>
      </w:r>
      <w:r w:rsidR="001B341C" w:rsidRPr="001B341C">
        <w:rPr>
          <w:rFonts w:ascii="Times New Roman" w:hAnsi="Times New Roman" w:cs="Times New Roman"/>
          <w:lang w:val="pl-PL"/>
        </w:rPr>
        <w:t>i że postępowanie karne p</w:t>
      </w:r>
      <w:r w:rsidR="0013382C">
        <w:rPr>
          <w:rFonts w:ascii="Times New Roman" w:hAnsi="Times New Roman" w:cs="Times New Roman"/>
          <w:lang w:val="pl-PL"/>
        </w:rPr>
        <w:t>rzec</w:t>
      </w:r>
      <w:r w:rsidR="006918C3">
        <w:rPr>
          <w:rFonts w:ascii="Times New Roman" w:hAnsi="Times New Roman" w:cs="Times New Roman"/>
          <w:lang w:val="pl-PL"/>
        </w:rPr>
        <w:t>iwko niemu jest w toku (zobacz P</w:t>
      </w:r>
      <w:r w:rsidR="0013382C">
        <w:rPr>
          <w:rFonts w:ascii="Times New Roman" w:hAnsi="Times New Roman" w:cs="Times New Roman"/>
          <w:lang w:val="pl-PL"/>
        </w:rPr>
        <w:t>aragraf</w:t>
      </w:r>
      <w:r w:rsidR="006918C3">
        <w:rPr>
          <w:rFonts w:ascii="Times New Roman" w:hAnsi="Times New Roman" w:cs="Times New Roman"/>
          <w:lang w:val="pl-PL"/>
        </w:rPr>
        <w:t>y</w:t>
      </w:r>
      <w:r w:rsidR="001B341C" w:rsidRPr="001B341C">
        <w:rPr>
          <w:rFonts w:ascii="Times New Roman" w:hAnsi="Times New Roman" w:cs="Times New Roman"/>
          <w:lang w:val="pl-PL"/>
        </w:rPr>
        <w:t xml:space="preserve"> 37 i 51 powyżej). Zgodnie z </w:t>
      </w:r>
      <w:r w:rsidR="00E867E9">
        <w:rPr>
          <w:rFonts w:ascii="Times New Roman" w:hAnsi="Times New Roman" w:cs="Times New Roman"/>
          <w:lang w:val="pl-PL"/>
        </w:rPr>
        <w:t>powyższym</w:t>
      </w:r>
      <w:r w:rsidR="001B341C" w:rsidRPr="001B341C">
        <w:rPr>
          <w:rFonts w:ascii="Times New Roman" w:hAnsi="Times New Roman" w:cs="Times New Roman"/>
          <w:lang w:val="pl-PL"/>
        </w:rPr>
        <w:t xml:space="preserve"> sześciomiesięczny termin nie</w:t>
      </w:r>
      <w:r w:rsidR="00E867E9">
        <w:rPr>
          <w:rFonts w:ascii="Times New Roman" w:hAnsi="Times New Roman" w:cs="Times New Roman"/>
          <w:lang w:val="pl-PL"/>
        </w:rPr>
        <w:t xml:space="preserve"> rozpoczął </w:t>
      </w:r>
      <w:r w:rsidR="002E52C9">
        <w:rPr>
          <w:rFonts w:ascii="Times New Roman" w:hAnsi="Times New Roman" w:cs="Times New Roman"/>
          <w:lang w:val="pl-PL"/>
        </w:rPr>
        <w:t>biegu</w:t>
      </w:r>
      <w:r w:rsidR="001B341C" w:rsidRPr="001B341C">
        <w:rPr>
          <w:rFonts w:ascii="Times New Roman" w:hAnsi="Times New Roman" w:cs="Times New Roman"/>
          <w:lang w:val="pl-PL"/>
        </w:rPr>
        <w:t xml:space="preserve">, </w:t>
      </w:r>
      <w:r w:rsidR="0013382C">
        <w:rPr>
          <w:rFonts w:ascii="Times New Roman" w:hAnsi="Times New Roman" w:cs="Times New Roman"/>
          <w:lang w:val="pl-PL"/>
        </w:rPr>
        <w:t xml:space="preserve">a </w:t>
      </w:r>
      <w:r w:rsidR="00AA1F94">
        <w:rPr>
          <w:rFonts w:ascii="Times New Roman" w:hAnsi="Times New Roman" w:cs="Times New Roman"/>
          <w:lang w:val="pl-PL"/>
        </w:rPr>
        <w:t xml:space="preserve">nie jak sugerował Rząd </w:t>
      </w:r>
      <w:r w:rsidR="002E52C9">
        <w:rPr>
          <w:rFonts w:ascii="Times New Roman" w:hAnsi="Times New Roman" w:cs="Times New Roman"/>
          <w:lang w:val="pl-PL"/>
        </w:rPr>
        <w:t>już upłynął</w:t>
      </w:r>
      <w:r w:rsidR="001B341C" w:rsidRPr="001B341C">
        <w:rPr>
          <w:rFonts w:ascii="Times New Roman" w:hAnsi="Times New Roman" w:cs="Times New Roman"/>
          <w:lang w:val="pl-PL"/>
        </w:rPr>
        <w:t xml:space="preserve">. Wynika z tego, że zarzut niedopuszczalności </w:t>
      </w:r>
      <w:r w:rsidR="00AA1F94">
        <w:rPr>
          <w:rFonts w:ascii="Times New Roman" w:hAnsi="Times New Roman" w:cs="Times New Roman"/>
          <w:lang w:val="pl-PL"/>
        </w:rPr>
        <w:t>R</w:t>
      </w:r>
      <w:r w:rsidR="001B341C" w:rsidRPr="001B341C">
        <w:rPr>
          <w:rFonts w:ascii="Times New Roman" w:hAnsi="Times New Roman" w:cs="Times New Roman"/>
          <w:lang w:val="pl-PL"/>
        </w:rPr>
        <w:t>ządu oparty na niezgodności z regułą sześciu miesięcy musi zostać oddalony</w:t>
      </w:r>
      <w:r w:rsidR="00A77841" w:rsidRPr="001B341C">
        <w:rPr>
          <w:rFonts w:ascii="Times New Roman" w:hAnsi="Times New Roman" w:cs="Times New Roman"/>
          <w:lang w:val="pl-PL"/>
        </w:rPr>
        <w:t>.</w:t>
      </w:r>
    </w:p>
    <w:p w:rsidR="00A77841" w:rsidRPr="0013382C" w:rsidRDefault="00D30CF4" w:rsidP="00D8381D">
      <w:pPr>
        <w:pStyle w:val="ECHRHeading4"/>
        <w:rPr>
          <w:lang w:val="pl-PL"/>
        </w:rPr>
      </w:pPr>
      <w:r w:rsidRPr="0013382C">
        <w:rPr>
          <w:lang w:val="pl-PL"/>
        </w:rPr>
        <w:t>(b</w:t>
      </w:r>
      <w:r w:rsidR="00A77841" w:rsidRPr="0013382C">
        <w:rPr>
          <w:lang w:val="pl-PL"/>
        </w:rPr>
        <w:t>)  </w:t>
      </w:r>
      <w:r w:rsidR="0013382C" w:rsidRPr="0013382C">
        <w:rPr>
          <w:lang w:val="pl-PL"/>
        </w:rPr>
        <w:t xml:space="preserve">Brak wyczerpania krajowych środków </w:t>
      </w:r>
      <w:r w:rsidR="00860CD4">
        <w:rPr>
          <w:lang w:val="pl-PL"/>
        </w:rPr>
        <w:t>odwoławczych</w:t>
      </w:r>
    </w:p>
    <w:p w:rsidR="00A77841" w:rsidRPr="0013382C"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112</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13382C" w:rsidRPr="0013382C">
        <w:rPr>
          <w:rFonts w:ascii="Times New Roman" w:hAnsi="Times New Roman" w:cs="Times New Roman"/>
          <w:lang w:val="pl-PL"/>
        </w:rPr>
        <w:t>W</w:t>
      </w:r>
      <w:r w:rsidR="00C17414">
        <w:rPr>
          <w:rFonts w:ascii="Times New Roman" w:hAnsi="Times New Roman" w:cs="Times New Roman"/>
          <w:lang w:val="pl-PL"/>
        </w:rPr>
        <w:t xml:space="preserve"> odniesieniu do argumentu rządu</w:t>
      </w:r>
      <w:r w:rsidR="00AA1F94">
        <w:rPr>
          <w:rFonts w:ascii="Times New Roman" w:hAnsi="Times New Roman" w:cs="Times New Roman"/>
          <w:lang w:val="pl-PL"/>
        </w:rPr>
        <w:t>,</w:t>
      </w:r>
      <w:r w:rsidR="0013382C" w:rsidRPr="0013382C">
        <w:rPr>
          <w:rFonts w:ascii="Times New Roman" w:hAnsi="Times New Roman" w:cs="Times New Roman"/>
          <w:lang w:val="pl-PL"/>
        </w:rPr>
        <w:t xml:space="preserve"> zgodnie z którym skarżące nie </w:t>
      </w:r>
      <w:r w:rsidR="0013382C">
        <w:rPr>
          <w:rFonts w:ascii="Times New Roman" w:hAnsi="Times New Roman" w:cs="Times New Roman"/>
          <w:lang w:val="pl-PL"/>
        </w:rPr>
        <w:t>wyczerpały</w:t>
      </w:r>
      <w:r w:rsidR="0013382C" w:rsidRPr="0013382C">
        <w:rPr>
          <w:rFonts w:ascii="Times New Roman" w:hAnsi="Times New Roman" w:cs="Times New Roman"/>
          <w:lang w:val="pl-PL"/>
        </w:rPr>
        <w:t xml:space="preserve"> krajowych środków </w:t>
      </w:r>
      <w:r w:rsidR="00860CD4">
        <w:rPr>
          <w:rFonts w:ascii="Times New Roman" w:hAnsi="Times New Roman" w:cs="Times New Roman"/>
          <w:lang w:val="pl-PL"/>
        </w:rPr>
        <w:t>odwoławczych w zakresie czasu trwania postępowania</w:t>
      </w:r>
      <w:r w:rsidR="0013382C" w:rsidRPr="0013382C">
        <w:rPr>
          <w:rFonts w:ascii="Times New Roman" w:hAnsi="Times New Roman" w:cs="Times New Roman"/>
          <w:lang w:val="pl-PL"/>
        </w:rPr>
        <w:t xml:space="preserve">, Trybunał zauważa, że </w:t>
      </w:r>
      <w:r w:rsidR="00860CD4">
        <w:rPr>
          <w:rFonts w:ascii="Times New Roman" w:hAnsi="Times New Roman" w:cs="Times New Roman"/>
          <w:lang w:val="pl-PL"/>
        </w:rPr>
        <w:t>przedmiotem niniejszej sprawy nie jest długość postępowania</w:t>
      </w:r>
      <w:r w:rsidR="0013382C" w:rsidRPr="0013382C">
        <w:rPr>
          <w:rFonts w:ascii="Times New Roman" w:hAnsi="Times New Roman" w:cs="Times New Roman"/>
          <w:lang w:val="pl-PL"/>
        </w:rPr>
        <w:t xml:space="preserve"> Powstaje raczej pytanie, czy w okolicznościach sprawy uznanych </w:t>
      </w:r>
      <w:r w:rsidR="00E96935">
        <w:rPr>
          <w:rFonts w:ascii="Times New Roman" w:hAnsi="Times New Roman" w:cs="Times New Roman"/>
          <w:lang w:val="pl-PL"/>
        </w:rPr>
        <w:t>jako</w:t>
      </w:r>
      <w:r w:rsidR="00E96935" w:rsidRPr="0013382C">
        <w:rPr>
          <w:rFonts w:ascii="Times New Roman" w:hAnsi="Times New Roman" w:cs="Times New Roman"/>
          <w:lang w:val="pl-PL"/>
        </w:rPr>
        <w:t xml:space="preserve"> </w:t>
      </w:r>
      <w:r w:rsidR="0013382C" w:rsidRPr="0013382C">
        <w:rPr>
          <w:rFonts w:ascii="Times New Roman" w:hAnsi="Times New Roman" w:cs="Times New Roman"/>
          <w:lang w:val="pl-PL"/>
        </w:rPr>
        <w:t>całość można powiedzieć, że państwo spełniło określone</w:t>
      </w:r>
      <w:r w:rsidR="00E96935">
        <w:rPr>
          <w:rFonts w:ascii="Times New Roman" w:hAnsi="Times New Roman" w:cs="Times New Roman"/>
          <w:lang w:val="pl-PL"/>
        </w:rPr>
        <w:t>,</w:t>
      </w:r>
      <w:r w:rsidR="0013382C" w:rsidRPr="0013382C">
        <w:rPr>
          <w:rFonts w:ascii="Times New Roman" w:hAnsi="Times New Roman" w:cs="Times New Roman"/>
          <w:lang w:val="pl-PL"/>
        </w:rPr>
        <w:t xml:space="preserve"> pozyt</w:t>
      </w:r>
      <w:r w:rsidR="006918C3">
        <w:rPr>
          <w:rFonts w:ascii="Times New Roman" w:hAnsi="Times New Roman" w:cs="Times New Roman"/>
          <w:lang w:val="pl-PL"/>
        </w:rPr>
        <w:t>ywne obowiązki wynikające z A</w:t>
      </w:r>
      <w:r w:rsidR="0013382C">
        <w:rPr>
          <w:rFonts w:ascii="Times New Roman" w:hAnsi="Times New Roman" w:cs="Times New Roman"/>
          <w:lang w:val="pl-PL"/>
        </w:rPr>
        <w:t>rtykułu</w:t>
      </w:r>
      <w:r w:rsidR="006918C3">
        <w:rPr>
          <w:rFonts w:ascii="Times New Roman" w:hAnsi="Times New Roman" w:cs="Times New Roman"/>
          <w:lang w:val="pl-PL"/>
        </w:rPr>
        <w:t xml:space="preserve"> 3 i/</w:t>
      </w:r>
      <w:r w:rsidR="0013382C" w:rsidRPr="0013382C">
        <w:rPr>
          <w:rFonts w:ascii="Times New Roman" w:hAnsi="Times New Roman" w:cs="Times New Roman"/>
          <w:lang w:val="pl-PL"/>
        </w:rPr>
        <w:t>lub 8 Konwencji</w:t>
      </w:r>
      <w:r w:rsidR="00A77841" w:rsidRPr="0013382C">
        <w:rPr>
          <w:rFonts w:ascii="Times New Roman" w:hAnsi="Times New Roman" w:cs="Times New Roman"/>
          <w:lang w:val="pl-PL"/>
        </w:rPr>
        <w:t xml:space="preserve"> (</w:t>
      </w:r>
      <w:r w:rsidR="0013382C">
        <w:rPr>
          <w:rFonts w:ascii="Times New Roman" w:hAnsi="Times New Roman" w:cs="Times New Roman"/>
          <w:lang w:val="pl-PL"/>
        </w:rPr>
        <w:t>zobacz</w:t>
      </w:r>
      <w:r w:rsidR="0013382C">
        <w:rPr>
          <w:rFonts w:ascii="Times New Roman" w:hAnsi="Times New Roman" w:cs="Times New Roman"/>
          <w:i/>
          <w:lang w:val="pl-PL"/>
        </w:rPr>
        <w:t xml:space="preserve"> </w:t>
      </w:r>
      <w:proofErr w:type="spellStart"/>
      <w:r w:rsidR="0013382C">
        <w:rPr>
          <w:rFonts w:ascii="Times New Roman" w:hAnsi="Times New Roman" w:cs="Times New Roman"/>
          <w:i/>
          <w:lang w:val="pl-PL"/>
        </w:rPr>
        <w:t>Remetin</w:t>
      </w:r>
      <w:proofErr w:type="spellEnd"/>
      <w:r w:rsidR="0013382C">
        <w:rPr>
          <w:rFonts w:ascii="Times New Roman" w:hAnsi="Times New Roman" w:cs="Times New Roman"/>
          <w:i/>
          <w:lang w:val="pl-PL"/>
        </w:rPr>
        <w:t xml:space="preserve"> przeciwko</w:t>
      </w:r>
      <w:r w:rsidR="00A77841" w:rsidRPr="0013382C">
        <w:rPr>
          <w:rFonts w:ascii="Times New Roman" w:hAnsi="Times New Roman" w:cs="Times New Roman"/>
          <w:i/>
          <w:lang w:val="pl-PL"/>
        </w:rPr>
        <w:t> </w:t>
      </w:r>
      <w:r w:rsidR="0013382C">
        <w:rPr>
          <w:rFonts w:ascii="Times New Roman" w:hAnsi="Times New Roman" w:cs="Times New Roman"/>
          <w:i/>
          <w:lang w:val="pl-PL"/>
        </w:rPr>
        <w:t>Chorwacji</w:t>
      </w:r>
      <w:r w:rsidR="006918C3">
        <w:rPr>
          <w:rFonts w:ascii="Times New Roman" w:hAnsi="Times New Roman" w:cs="Times New Roman"/>
          <w:lang w:val="pl-PL"/>
        </w:rPr>
        <w:t>, numer</w:t>
      </w:r>
      <w:r w:rsidR="00A77841" w:rsidRPr="0013382C">
        <w:rPr>
          <w:rFonts w:ascii="Times New Roman" w:hAnsi="Times New Roman" w:cs="Times New Roman"/>
          <w:lang w:val="pl-PL"/>
        </w:rPr>
        <w:t xml:space="preserve"> 29525/10</w:t>
      </w:r>
      <w:r w:rsidR="00A77841" w:rsidRPr="0013382C">
        <w:rPr>
          <w:rFonts w:ascii="Times New Roman" w:hAnsi="Times New Roman" w:cs="Times New Roman"/>
          <w:snapToGrid w:val="0"/>
          <w:lang w:val="pl-PL"/>
        </w:rPr>
        <w:t xml:space="preserve">, § 75, 11 </w:t>
      </w:r>
      <w:r w:rsidR="00AA1F94">
        <w:rPr>
          <w:rFonts w:ascii="Times New Roman" w:hAnsi="Times New Roman" w:cs="Times New Roman"/>
          <w:lang w:val="pl-PL"/>
        </w:rPr>
        <w:t>g</w:t>
      </w:r>
      <w:r w:rsidR="0013382C">
        <w:rPr>
          <w:rFonts w:ascii="Times New Roman" w:hAnsi="Times New Roman" w:cs="Times New Roman"/>
          <w:lang w:val="pl-PL"/>
        </w:rPr>
        <w:t>rudnia</w:t>
      </w:r>
      <w:r w:rsidR="00A77841" w:rsidRPr="0013382C">
        <w:rPr>
          <w:rFonts w:ascii="Times New Roman" w:hAnsi="Times New Roman" w:cs="Times New Roman"/>
          <w:snapToGrid w:val="0"/>
          <w:lang w:val="pl-PL"/>
        </w:rPr>
        <w:t xml:space="preserve"> 2012</w:t>
      </w:r>
      <w:r w:rsidR="0013382C">
        <w:rPr>
          <w:rFonts w:ascii="Times New Roman" w:hAnsi="Times New Roman" w:cs="Times New Roman"/>
          <w:snapToGrid w:val="0"/>
          <w:lang w:val="pl-PL"/>
        </w:rPr>
        <w:t xml:space="preserve"> roku</w:t>
      </w:r>
      <w:r w:rsidR="00A77841" w:rsidRPr="0013382C">
        <w:rPr>
          <w:rFonts w:ascii="Times New Roman" w:hAnsi="Times New Roman" w:cs="Times New Roman"/>
          <w:lang w:val="pl-PL"/>
        </w:rPr>
        <w:t>).</w:t>
      </w:r>
    </w:p>
    <w:p w:rsidR="00A77841" w:rsidRPr="0013382C" w:rsidRDefault="00FC13B8" w:rsidP="00D8381D">
      <w:pPr>
        <w:pStyle w:val="ECHRPara"/>
        <w:rPr>
          <w:rFonts w:ascii="Times New Roman" w:hAnsi="Times New Roman" w:cs="Times New Roman"/>
          <w:i/>
          <w:lang w:val="pl-PL"/>
        </w:rPr>
      </w:pPr>
      <w:r w:rsidRPr="00D8381D">
        <w:rPr>
          <w:rFonts w:ascii="Times New Roman" w:hAnsi="Times New Roman" w:cs="Times New Roman"/>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113</w:t>
      </w:r>
      <w:r w:rsidRPr="00D8381D">
        <w:rPr>
          <w:rFonts w:ascii="Times New Roman" w:hAnsi="Times New Roman" w:cs="Times New Roman"/>
          <w:noProof/>
        </w:rPr>
        <w:fldChar w:fldCharType="end"/>
      </w:r>
      <w:r w:rsidR="00A77841" w:rsidRPr="0082560F">
        <w:rPr>
          <w:rFonts w:ascii="Times New Roman" w:hAnsi="Times New Roman" w:cs="Times New Roman"/>
          <w:lang w:val="pl-PL"/>
        </w:rPr>
        <w:t>.  </w:t>
      </w:r>
      <w:r w:rsidR="0013382C">
        <w:rPr>
          <w:rFonts w:ascii="Times New Roman" w:hAnsi="Times New Roman" w:cs="Times New Roman"/>
          <w:lang w:val="pl-PL"/>
        </w:rPr>
        <w:t>Wynika z tego, że zarzut R</w:t>
      </w:r>
      <w:r w:rsidR="0013382C" w:rsidRPr="0013382C">
        <w:rPr>
          <w:rFonts w:ascii="Times New Roman" w:hAnsi="Times New Roman" w:cs="Times New Roman"/>
          <w:lang w:val="pl-PL"/>
        </w:rPr>
        <w:t>ządu dotyczący niewyczerpania krajowych środków prawnych należy oddalić</w:t>
      </w:r>
      <w:r w:rsidR="00A77841" w:rsidRPr="0013382C">
        <w:rPr>
          <w:rFonts w:ascii="Times New Roman" w:hAnsi="Times New Roman" w:cs="Times New Roman"/>
          <w:lang w:val="pl-PL"/>
        </w:rPr>
        <w:t>.</w:t>
      </w:r>
    </w:p>
    <w:p w:rsidR="00A77841" w:rsidRPr="0013382C" w:rsidRDefault="00FC13B8" w:rsidP="00D8381D">
      <w:pPr>
        <w:pStyle w:val="ECHRPara"/>
        <w:rPr>
          <w:rFonts w:ascii="Times New Roman" w:hAnsi="Times New Roman" w:cs="Times New Roman"/>
          <w:lang w:val="pl-PL"/>
        </w:rPr>
      </w:pPr>
      <w:r w:rsidRPr="00D8381D">
        <w:rPr>
          <w:rFonts w:ascii="Times New Roman" w:hAnsi="Times New Roman" w:cs="Times New Roman"/>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114</w:t>
      </w:r>
      <w:r w:rsidRPr="00D8381D">
        <w:rPr>
          <w:rFonts w:ascii="Times New Roman" w:hAnsi="Times New Roman" w:cs="Times New Roman"/>
          <w:noProof/>
        </w:rPr>
        <w:fldChar w:fldCharType="end"/>
      </w:r>
      <w:r w:rsidR="00A77841" w:rsidRPr="0082560F">
        <w:rPr>
          <w:rFonts w:ascii="Times New Roman" w:hAnsi="Times New Roman" w:cs="Times New Roman"/>
          <w:lang w:val="pl-PL"/>
        </w:rPr>
        <w:t xml:space="preserve">.   </w:t>
      </w:r>
      <w:r w:rsidR="0013382C" w:rsidRPr="0013382C">
        <w:rPr>
          <w:rFonts w:ascii="Times New Roman" w:hAnsi="Times New Roman" w:cs="Times New Roman"/>
          <w:lang w:val="pl-PL"/>
        </w:rPr>
        <w:t xml:space="preserve">W zakresie, w jakim </w:t>
      </w:r>
      <w:r w:rsidR="0013382C">
        <w:rPr>
          <w:rFonts w:ascii="Times New Roman" w:hAnsi="Times New Roman" w:cs="Times New Roman"/>
          <w:lang w:val="pl-PL"/>
        </w:rPr>
        <w:t>oddalenie wniosku Rządu o brak wyczerpania</w:t>
      </w:r>
      <w:r w:rsidR="00E96935">
        <w:rPr>
          <w:rFonts w:ascii="Times New Roman" w:hAnsi="Times New Roman" w:cs="Times New Roman"/>
          <w:lang w:val="pl-PL"/>
        </w:rPr>
        <w:t xml:space="preserve"> środków</w:t>
      </w:r>
      <w:r w:rsidR="0013382C">
        <w:rPr>
          <w:rFonts w:ascii="Times New Roman" w:hAnsi="Times New Roman" w:cs="Times New Roman"/>
          <w:lang w:val="pl-PL"/>
        </w:rPr>
        <w:t xml:space="preserve"> </w:t>
      </w:r>
      <w:r w:rsidR="0013382C" w:rsidRPr="0013382C">
        <w:rPr>
          <w:rFonts w:ascii="Times New Roman" w:hAnsi="Times New Roman" w:cs="Times New Roman"/>
          <w:lang w:val="pl-PL"/>
        </w:rPr>
        <w:t xml:space="preserve">opiera się na fakcie, że postępowanie w sprawie </w:t>
      </w:r>
      <w:r w:rsidR="00610F73">
        <w:rPr>
          <w:rFonts w:ascii="Times New Roman" w:hAnsi="Times New Roman" w:cs="Times New Roman"/>
          <w:lang w:val="pl-PL"/>
        </w:rPr>
        <w:t>opieki</w:t>
      </w:r>
      <w:r w:rsidR="00610F73" w:rsidRPr="0013382C">
        <w:rPr>
          <w:rFonts w:ascii="Times New Roman" w:hAnsi="Times New Roman" w:cs="Times New Roman"/>
          <w:lang w:val="pl-PL"/>
        </w:rPr>
        <w:t xml:space="preserve"> </w:t>
      </w:r>
      <w:r w:rsidR="0013382C" w:rsidRPr="0013382C">
        <w:rPr>
          <w:rFonts w:ascii="Times New Roman" w:hAnsi="Times New Roman" w:cs="Times New Roman"/>
          <w:lang w:val="pl-PL"/>
        </w:rPr>
        <w:t xml:space="preserve">wciąż trwa i dlatego też </w:t>
      </w:r>
      <w:r w:rsidR="006918C3">
        <w:rPr>
          <w:rFonts w:ascii="Times New Roman" w:hAnsi="Times New Roman" w:cs="Times New Roman"/>
          <w:lang w:val="pl-PL"/>
        </w:rPr>
        <w:t>skargi skarżących na podstawie A</w:t>
      </w:r>
      <w:r w:rsidR="0013382C" w:rsidRPr="0013382C">
        <w:rPr>
          <w:rFonts w:ascii="Times New Roman" w:hAnsi="Times New Roman" w:cs="Times New Roman"/>
          <w:lang w:val="pl-PL"/>
        </w:rPr>
        <w:t>rt</w:t>
      </w:r>
      <w:r w:rsidR="0013382C">
        <w:rPr>
          <w:rFonts w:ascii="Times New Roman" w:hAnsi="Times New Roman" w:cs="Times New Roman"/>
          <w:lang w:val="pl-PL"/>
        </w:rPr>
        <w:t>ykułu</w:t>
      </w:r>
      <w:r w:rsidR="006918C3">
        <w:rPr>
          <w:rFonts w:ascii="Times New Roman" w:hAnsi="Times New Roman" w:cs="Times New Roman"/>
          <w:lang w:val="pl-PL"/>
        </w:rPr>
        <w:t xml:space="preserve"> 3 i/</w:t>
      </w:r>
      <w:r w:rsidR="0013382C" w:rsidRPr="0013382C">
        <w:rPr>
          <w:rFonts w:ascii="Times New Roman" w:hAnsi="Times New Roman" w:cs="Times New Roman"/>
          <w:lang w:val="pl-PL"/>
        </w:rPr>
        <w:t xml:space="preserve">lub 8 Konwencji dotyczące domniemanego naruszenia pozytywnego obowiązku zapobiegania </w:t>
      </w:r>
      <w:r w:rsidR="00CA2361" w:rsidRPr="0013382C">
        <w:rPr>
          <w:rFonts w:ascii="Times New Roman" w:hAnsi="Times New Roman" w:cs="Times New Roman"/>
          <w:lang w:val="pl-PL"/>
        </w:rPr>
        <w:t>popełni</w:t>
      </w:r>
      <w:r w:rsidR="00CA2361">
        <w:rPr>
          <w:rFonts w:ascii="Times New Roman" w:hAnsi="Times New Roman" w:cs="Times New Roman"/>
          <w:lang w:val="pl-PL"/>
        </w:rPr>
        <w:t>enia</w:t>
      </w:r>
      <w:r w:rsidR="00CA2361" w:rsidRPr="0013382C">
        <w:rPr>
          <w:rFonts w:ascii="Times New Roman" w:hAnsi="Times New Roman" w:cs="Times New Roman"/>
          <w:lang w:val="pl-PL"/>
        </w:rPr>
        <w:t xml:space="preserve"> </w:t>
      </w:r>
      <w:r w:rsidR="0013382C" w:rsidRPr="0013382C">
        <w:rPr>
          <w:rFonts w:ascii="Times New Roman" w:hAnsi="Times New Roman" w:cs="Times New Roman"/>
          <w:lang w:val="pl-PL"/>
        </w:rPr>
        <w:t>przyszły</w:t>
      </w:r>
      <w:r w:rsidR="00CA2361">
        <w:rPr>
          <w:rFonts w:ascii="Times New Roman" w:hAnsi="Times New Roman" w:cs="Times New Roman"/>
          <w:lang w:val="pl-PL"/>
        </w:rPr>
        <w:t>ch</w:t>
      </w:r>
      <w:r w:rsidR="0013382C" w:rsidRPr="0013382C">
        <w:rPr>
          <w:rFonts w:ascii="Times New Roman" w:hAnsi="Times New Roman" w:cs="Times New Roman"/>
          <w:lang w:val="pl-PL"/>
        </w:rPr>
        <w:t xml:space="preserve"> </w:t>
      </w:r>
      <w:r w:rsidR="00CA2361">
        <w:rPr>
          <w:rFonts w:ascii="Times New Roman" w:hAnsi="Times New Roman" w:cs="Times New Roman"/>
          <w:lang w:val="pl-PL"/>
        </w:rPr>
        <w:t>aktów przemocy</w:t>
      </w:r>
      <w:r w:rsidR="0013382C" w:rsidRPr="0013382C">
        <w:rPr>
          <w:rFonts w:ascii="Times New Roman" w:hAnsi="Times New Roman" w:cs="Times New Roman"/>
          <w:lang w:val="pl-PL"/>
        </w:rPr>
        <w:t xml:space="preserve"> </w:t>
      </w:r>
      <w:r w:rsidR="00610F73">
        <w:rPr>
          <w:rFonts w:ascii="Times New Roman" w:hAnsi="Times New Roman" w:cs="Times New Roman"/>
          <w:lang w:val="pl-PL"/>
        </w:rPr>
        <w:t xml:space="preserve">wobec </w:t>
      </w:r>
      <w:r w:rsidR="0013382C" w:rsidRPr="0013382C">
        <w:rPr>
          <w:rFonts w:ascii="Times New Roman" w:hAnsi="Times New Roman" w:cs="Times New Roman"/>
          <w:lang w:val="pl-PL"/>
        </w:rPr>
        <w:t>pierwsze</w:t>
      </w:r>
      <w:r w:rsidR="00CA2361">
        <w:rPr>
          <w:rFonts w:ascii="Times New Roman" w:hAnsi="Times New Roman" w:cs="Times New Roman"/>
          <w:lang w:val="pl-PL"/>
        </w:rPr>
        <w:t>j</w:t>
      </w:r>
      <w:r w:rsidR="0013382C" w:rsidRPr="0013382C">
        <w:rPr>
          <w:rFonts w:ascii="Times New Roman" w:hAnsi="Times New Roman" w:cs="Times New Roman"/>
          <w:lang w:val="pl-PL"/>
        </w:rPr>
        <w:t xml:space="preserve"> skarżące</w:t>
      </w:r>
      <w:r w:rsidR="00CA2361">
        <w:rPr>
          <w:rFonts w:ascii="Times New Roman" w:hAnsi="Times New Roman" w:cs="Times New Roman"/>
          <w:lang w:val="pl-PL"/>
        </w:rPr>
        <w:t>j</w:t>
      </w:r>
      <w:r w:rsidR="0013382C" w:rsidRPr="0013382C">
        <w:rPr>
          <w:rFonts w:ascii="Times New Roman" w:hAnsi="Times New Roman" w:cs="Times New Roman"/>
          <w:lang w:val="pl-PL"/>
        </w:rPr>
        <w:t xml:space="preserve"> są przedwczesne, Trybunał uważa, że argument ten dotyczy </w:t>
      </w:r>
      <w:r w:rsidR="006471EF">
        <w:rPr>
          <w:rFonts w:ascii="Times New Roman" w:hAnsi="Times New Roman" w:cs="Times New Roman"/>
          <w:lang w:val="pl-PL"/>
        </w:rPr>
        <w:t>meritum</w:t>
      </w:r>
      <w:r w:rsidR="006471EF" w:rsidRPr="0013382C">
        <w:rPr>
          <w:rFonts w:ascii="Times New Roman" w:hAnsi="Times New Roman" w:cs="Times New Roman"/>
          <w:lang w:val="pl-PL"/>
        </w:rPr>
        <w:t xml:space="preserve"> </w:t>
      </w:r>
      <w:r w:rsidR="006471EF">
        <w:rPr>
          <w:rFonts w:ascii="Times New Roman" w:hAnsi="Times New Roman" w:cs="Times New Roman"/>
          <w:lang w:val="pl-PL"/>
        </w:rPr>
        <w:t>tej skargi</w:t>
      </w:r>
      <w:r w:rsidR="0013382C" w:rsidRPr="0013382C">
        <w:rPr>
          <w:rFonts w:ascii="Times New Roman" w:hAnsi="Times New Roman" w:cs="Times New Roman"/>
          <w:lang w:val="pl-PL"/>
        </w:rPr>
        <w:t xml:space="preserve">, a nie </w:t>
      </w:r>
      <w:r w:rsidR="006471EF">
        <w:rPr>
          <w:rFonts w:ascii="Times New Roman" w:hAnsi="Times New Roman" w:cs="Times New Roman"/>
          <w:lang w:val="pl-PL"/>
        </w:rPr>
        <w:t>jej</w:t>
      </w:r>
      <w:r w:rsidR="006471EF" w:rsidRPr="0013382C">
        <w:rPr>
          <w:rFonts w:ascii="Times New Roman" w:hAnsi="Times New Roman" w:cs="Times New Roman"/>
          <w:lang w:val="pl-PL"/>
        </w:rPr>
        <w:t xml:space="preserve"> </w:t>
      </w:r>
      <w:r w:rsidR="0013382C" w:rsidRPr="0013382C">
        <w:rPr>
          <w:rFonts w:ascii="Times New Roman" w:hAnsi="Times New Roman" w:cs="Times New Roman"/>
          <w:lang w:val="pl-PL"/>
        </w:rPr>
        <w:t xml:space="preserve">dopuszczalności. Dlatego </w:t>
      </w:r>
      <w:r w:rsidR="00610F73">
        <w:rPr>
          <w:rFonts w:ascii="Times New Roman" w:hAnsi="Times New Roman" w:cs="Times New Roman"/>
          <w:lang w:val="pl-PL"/>
        </w:rPr>
        <w:t xml:space="preserve">też skarga </w:t>
      </w:r>
      <w:r w:rsidR="0013382C" w:rsidRPr="0013382C">
        <w:rPr>
          <w:rFonts w:ascii="Times New Roman" w:hAnsi="Times New Roman" w:cs="Times New Roman"/>
          <w:lang w:val="pl-PL"/>
        </w:rPr>
        <w:t xml:space="preserve">zostanie </w:t>
      </w:r>
      <w:r w:rsidR="00F230C7">
        <w:rPr>
          <w:rFonts w:ascii="Times New Roman" w:hAnsi="Times New Roman" w:cs="Times New Roman"/>
          <w:lang w:val="pl-PL"/>
        </w:rPr>
        <w:t>rozpoznana</w:t>
      </w:r>
      <w:r w:rsidR="00F230C7" w:rsidRPr="0013382C">
        <w:rPr>
          <w:rFonts w:ascii="Times New Roman" w:hAnsi="Times New Roman" w:cs="Times New Roman"/>
          <w:lang w:val="pl-PL"/>
        </w:rPr>
        <w:t xml:space="preserve"> </w:t>
      </w:r>
      <w:r w:rsidR="0013382C" w:rsidRPr="0013382C">
        <w:rPr>
          <w:rFonts w:ascii="Times New Roman" w:hAnsi="Times New Roman" w:cs="Times New Roman"/>
          <w:lang w:val="pl-PL"/>
        </w:rPr>
        <w:t>(zob</w:t>
      </w:r>
      <w:r w:rsidR="00CA2361">
        <w:rPr>
          <w:rFonts w:ascii="Times New Roman" w:hAnsi="Times New Roman" w:cs="Times New Roman"/>
          <w:lang w:val="pl-PL"/>
        </w:rPr>
        <w:t>acz</w:t>
      </w:r>
      <w:r w:rsidR="0013382C" w:rsidRPr="0013382C">
        <w:rPr>
          <w:rFonts w:ascii="Times New Roman" w:hAnsi="Times New Roman" w:cs="Times New Roman"/>
          <w:lang w:val="pl-PL"/>
        </w:rPr>
        <w:t xml:space="preserve"> </w:t>
      </w:r>
      <w:r w:rsidR="00610F73">
        <w:rPr>
          <w:rFonts w:ascii="Times New Roman" w:hAnsi="Times New Roman" w:cs="Times New Roman"/>
          <w:lang w:val="pl-PL"/>
        </w:rPr>
        <w:t>p</w:t>
      </w:r>
      <w:r w:rsidR="00CA2361">
        <w:rPr>
          <w:rFonts w:ascii="Times New Roman" w:hAnsi="Times New Roman" w:cs="Times New Roman"/>
          <w:lang w:val="pl-PL"/>
        </w:rPr>
        <w:t>aragrafy</w:t>
      </w:r>
      <w:r w:rsidR="0013382C" w:rsidRPr="0013382C">
        <w:rPr>
          <w:rFonts w:ascii="Times New Roman" w:hAnsi="Times New Roman" w:cs="Times New Roman"/>
          <w:lang w:val="pl-PL"/>
        </w:rPr>
        <w:t xml:space="preserve"> 153 62 poniżej)</w:t>
      </w:r>
      <w:r w:rsidR="00A77841" w:rsidRPr="0013382C">
        <w:rPr>
          <w:rFonts w:ascii="Times New Roman" w:hAnsi="Times New Roman" w:cs="Times New Roman"/>
          <w:lang w:val="pl-PL"/>
        </w:rPr>
        <w:t>.</w:t>
      </w:r>
    </w:p>
    <w:p w:rsidR="00A77841" w:rsidRPr="0082560F" w:rsidRDefault="00D30CF4" w:rsidP="00D8381D">
      <w:pPr>
        <w:pStyle w:val="ECHRHeading3"/>
        <w:rPr>
          <w:lang w:val="pl-PL"/>
        </w:rPr>
      </w:pPr>
      <w:r w:rsidRPr="0082560F">
        <w:rPr>
          <w:lang w:val="pl-PL"/>
        </w:rPr>
        <w:t>3.</w:t>
      </w:r>
      <w:r w:rsidR="00A77841" w:rsidRPr="0082560F">
        <w:rPr>
          <w:lang w:val="pl-PL"/>
        </w:rPr>
        <w:t>  </w:t>
      </w:r>
      <w:r w:rsidR="00CA2361" w:rsidRPr="0082560F">
        <w:rPr>
          <w:lang w:val="pl-PL"/>
        </w:rPr>
        <w:t>Wnioski dotyczące dopuszczalności</w:t>
      </w:r>
    </w:p>
    <w:p w:rsidR="00A77841" w:rsidRPr="00CA2361"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115</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CA2361" w:rsidRPr="00CA2361">
        <w:rPr>
          <w:rFonts w:ascii="Times New Roman" w:hAnsi="Times New Roman" w:cs="Times New Roman"/>
          <w:lang w:val="pl-PL"/>
        </w:rPr>
        <w:t xml:space="preserve">Trybunał zauważa ponadto, że ta część </w:t>
      </w:r>
      <w:r w:rsidR="00610F73">
        <w:rPr>
          <w:rFonts w:ascii="Times New Roman" w:hAnsi="Times New Roman" w:cs="Times New Roman"/>
          <w:lang w:val="pl-PL"/>
        </w:rPr>
        <w:t>skargi</w:t>
      </w:r>
      <w:r w:rsidR="00610F73" w:rsidRPr="00CA2361">
        <w:rPr>
          <w:rFonts w:ascii="Times New Roman" w:hAnsi="Times New Roman" w:cs="Times New Roman"/>
          <w:lang w:val="pl-PL"/>
        </w:rPr>
        <w:t xml:space="preserve"> </w:t>
      </w:r>
      <w:r w:rsidR="00CA2361" w:rsidRPr="00CA2361">
        <w:rPr>
          <w:rFonts w:ascii="Times New Roman" w:hAnsi="Times New Roman" w:cs="Times New Roman"/>
          <w:lang w:val="pl-PL"/>
        </w:rPr>
        <w:t xml:space="preserve">nie jest w sposób oczywisty </w:t>
      </w:r>
      <w:r w:rsidR="006918C3">
        <w:rPr>
          <w:rFonts w:ascii="Times New Roman" w:hAnsi="Times New Roman" w:cs="Times New Roman"/>
          <w:lang w:val="pl-PL"/>
        </w:rPr>
        <w:t>nieuzasadniona w rozumieniu A</w:t>
      </w:r>
      <w:r w:rsidR="00CA2361">
        <w:rPr>
          <w:rFonts w:ascii="Times New Roman" w:hAnsi="Times New Roman" w:cs="Times New Roman"/>
          <w:lang w:val="pl-PL"/>
        </w:rPr>
        <w:t>rtykułu 35 § 3 a) K</w:t>
      </w:r>
      <w:r w:rsidR="00CA2361" w:rsidRPr="00CA2361">
        <w:rPr>
          <w:rFonts w:ascii="Times New Roman" w:hAnsi="Times New Roman" w:cs="Times New Roman"/>
          <w:lang w:val="pl-PL"/>
        </w:rPr>
        <w:t>onwencji. Zauważa również, że nie jest</w:t>
      </w:r>
      <w:r w:rsidR="00610F73">
        <w:rPr>
          <w:rFonts w:ascii="Times New Roman" w:hAnsi="Times New Roman" w:cs="Times New Roman"/>
          <w:lang w:val="pl-PL"/>
        </w:rPr>
        <w:t xml:space="preserve"> też</w:t>
      </w:r>
      <w:r w:rsidR="00CA2361" w:rsidRPr="00CA2361">
        <w:rPr>
          <w:rFonts w:ascii="Times New Roman" w:hAnsi="Times New Roman" w:cs="Times New Roman"/>
          <w:lang w:val="pl-PL"/>
        </w:rPr>
        <w:t xml:space="preserve"> niedopuszczaln</w:t>
      </w:r>
      <w:r w:rsidR="00CA2361">
        <w:rPr>
          <w:rFonts w:ascii="Times New Roman" w:hAnsi="Times New Roman" w:cs="Times New Roman"/>
          <w:lang w:val="pl-PL"/>
        </w:rPr>
        <w:t>a</w:t>
      </w:r>
      <w:r w:rsidR="00CA2361" w:rsidRPr="00CA2361">
        <w:rPr>
          <w:rFonts w:ascii="Times New Roman" w:hAnsi="Times New Roman" w:cs="Times New Roman"/>
          <w:lang w:val="pl-PL"/>
        </w:rPr>
        <w:t xml:space="preserve"> z jakiegokolwiek innego powodu. Należy</w:t>
      </w:r>
      <w:r w:rsidR="00CA2361">
        <w:rPr>
          <w:rFonts w:ascii="Times New Roman" w:hAnsi="Times New Roman" w:cs="Times New Roman"/>
          <w:lang w:val="pl-PL"/>
        </w:rPr>
        <w:t xml:space="preserve"> ją</w:t>
      </w:r>
      <w:r w:rsidR="00CA2361" w:rsidRPr="00CA2361">
        <w:rPr>
          <w:rFonts w:ascii="Times New Roman" w:hAnsi="Times New Roman" w:cs="Times New Roman"/>
          <w:lang w:val="pl-PL"/>
        </w:rPr>
        <w:t xml:space="preserve"> zatem uznać za dopuszczaln</w:t>
      </w:r>
      <w:r w:rsidR="00CA2361">
        <w:rPr>
          <w:rFonts w:ascii="Times New Roman" w:hAnsi="Times New Roman" w:cs="Times New Roman"/>
          <w:lang w:val="pl-PL"/>
        </w:rPr>
        <w:t>ą</w:t>
      </w:r>
      <w:r w:rsidR="00A77841" w:rsidRPr="00CA2361">
        <w:rPr>
          <w:rFonts w:ascii="Times New Roman" w:hAnsi="Times New Roman" w:cs="Times New Roman"/>
          <w:lang w:val="pl-PL"/>
        </w:rPr>
        <w:t>.</w:t>
      </w:r>
    </w:p>
    <w:p w:rsidR="00A77841" w:rsidRPr="0082560F" w:rsidRDefault="00A77841" w:rsidP="00D8381D">
      <w:pPr>
        <w:pStyle w:val="ECHRHeading2"/>
        <w:rPr>
          <w:lang w:val="pl-PL"/>
        </w:rPr>
      </w:pPr>
      <w:r w:rsidRPr="0082560F">
        <w:rPr>
          <w:lang w:val="pl-PL"/>
        </w:rPr>
        <w:lastRenderedPageBreak/>
        <w:t>B.  </w:t>
      </w:r>
      <w:r w:rsidR="00610F73">
        <w:rPr>
          <w:lang w:val="pl-PL"/>
        </w:rPr>
        <w:t>Meritum skargi</w:t>
      </w:r>
    </w:p>
    <w:p w:rsidR="00A77841" w:rsidRPr="0082560F" w:rsidRDefault="00A77841" w:rsidP="00D8381D">
      <w:pPr>
        <w:pStyle w:val="ECHRHeading3"/>
        <w:rPr>
          <w:lang w:val="pl-PL"/>
        </w:rPr>
      </w:pPr>
      <w:r w:rsidRPr="0082560F">
        <w:rPr>
          <w:lang w:val="pl-PL"/>
        </w:rPr>
        <w:t>1.  </w:t>
      </w:r>
      <w:r w:rsidR="00CA2361" w:rsidRPr="0082560F">
        <w:rPr>
          <w:lang w:val="pl-PL"/>
        </w:rPr>
        <w:t>Stanowiska stron</w:t>
      </w:r>
    </w:p>
    <w:p w:rsidR="00A77841" w:rsidRPr="0082560F" w:rsidRDefault="00A77841" w:rsidP="00D8381D">
      <w:pPr>
        <w:pStyle w:val="ECHRHeading4"/>
        <w:rPr>
          <w:lang w:val="pl-PL"/>
        </w:rPr>
      </w:pPr>
      <w:r w:rsidRPr="0082560F">
        <w:rPr>
          <w:lang w:val="pl-PL"/>
        </w:rPr>
        <w:t>(a)  </w:t>
      </w:r>
      <w:r w:rsidR="00CA2361" w:rsidRPr="0082560F">
        <w:rPr>
          <w:lang w:val="pl-PL"/>
        </w:rPr>
        <w:t>Rząd</w:t>
      </w:r>
    </w:p>
    <w:p w:rsidR="00A77841" w:rsidRPr="00CA2361"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116</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CA2361" w:rsidRPr="00CA2361">
        <w:rPr>
          <w:rFonts w:ascii="Times New Roman" w:hAnsi="Times New Roman" w:cs="Times New Roman"/>
          <w:lang w:val="pl-PL"/>
        </w:rPr>
        <w:t>Rząd podkreślił, że dokumenty w sprawie</w:t>
      </w:r>
      <w:r w:rsidR="00840C7C">
        <w:rPr>
          <w:rFonts w:ascii="Times New Roman" w:hAnsi="Times New Roman" w:cs="Times New Roman"/>
          <w:lang w:val="pl-PL"/>
        </w:rPr>
        <w:t>,</w:t>
      </w:r>
      <w:r w:rsidR="00CA2361" w:rsidRPr="00CA2361">
        <w:rPr>
          <w:rFonts w:ascii="Times New Roman" w:hAnsi="Times New Roman" w:cs="Times New Roman"/>
          <w:lang w:val="pl-PL"/>
        </w:rPr>
        <w:t xml:space="preserve"> opracowane przez różnych </w:t>
      </w:r>
      <w:r w:rsidR="00610F73">
        <w:rPr>
          <w:rFonts w:ascii="Times New Roman" w:hAnsi="Times New Roman" w:cs="Times New Roman"/>
          <w:lang w:val="pl-PL"/>
        </w:rPr>
        <w:t xml:space="preserve">biegłych </w:t>
      </w:r>
      <w:r w:rsidR="00934EC7">
        <w:rPr>
          <w:rFonts w:ascii="Times New Roman" w:hAnsi="Times New Roman" w:cs="Times New Roman"/>
          <w:lang w:val="pl-PL"/>
        </w:rPr>
        <w:t>specjalistów</w:t>
      </w:r>
      <w:r w:rsidR="00934EC7" w:rsidRPr="00CA2361">
        <w:rPr>
          <w:rFonts w:ascii="Times New Roman" w:hAnsi="Times New Roman" w:cs="Times New Roman"/>
          <w:lang w:val="pl-PL"/>
        </w:rPr>
        <w:t xml:space="preserve"> </w:t>
      </w:r>
      <w:r w:rsidR="00CA2361" w:rsidRPr="00CA2361">
        <w:rPr>
          <w:rFonts w:ascii="Times New Roman" w:hAnsi="Times New Roman" w:cs="Times New Roman"/>
          <w:lang w:val="pl-PL"/>
        </w:rPr>
        <w:t>w dziedzinie psychiatrii i psychologii</w:t>
      </w:r>
      <w:r w:rsidR="00840C7C">
        <w:rPr>
          <w:rFonts w:ascii="Times New Roman" w:hAnsi="Times New Roman" w:cs="Times New Roman"/>
          <w:lang w:val="pl-PL"/>
        </w:rPr>
        <w:t>,</w:t>
      </w:r>
      <w:r w:rsidR="00CA2361" w:rsidRPr="00CA2361">
        <w:rPr>
          <w:rFonts w:ascii="Times New Roman" w:hAnsi="Times New Roman" w:cs="Times New Roman"/>
          <w:lang w:val="pl-PL"/>
        </w:rPr>
        <w:t xml:space="preserve"> sugerowały, że pierwsz</w:t>
      </w:r>
      <w:r w:rsidR="00CA2361">
        <w:rPr>
          <w:rFonts w:ascii="Times New Roman" w:hAnsi="Times New Roman" w:cs="Times New Roman"/>
          <w:lang w:val="pl-PL"/>
        </w:rPr>
        <w:t>a</w:t>
      </w:r>
      <w:r w:rsidR="00CA2361" w:rsidRPr="00CA2361">
        <w:rPr>
          <w:rFonts w:ascii="Times New Roman" w:hAnsi="Times New Roman" w:cs="Times New Roman"/>
          <w:lang w:val="pl-PL"/>
        </w:rPr>
        <w:t xml:space="preserve"> skarżąc</w:t>
      </w:r>
      <w:r w:rsidR="00CA2361">
        <w:rPr>
          <w:rFonts w:ascii="Times New Roman" w:hAnsi="Times New Roman" w:cs="Times New Roman"/>
          <w:lang w:val="pl-PL"/>
        </w:rPr>
        <w:t>a</w:t>
      </w:r>
      <w:r w:rsidR="00CA2361" w:rsidRPr="00CA2361">
        <w:rPr>
          <w:rFonts w:ascii="Times New Roman" w:hAnsi="Times New Roman" w:cs="Times New Roman"/>
          <w:lang w:val="pl-PL"/>
        </w:rPr>
        <w:t xml:space="preserve"> został</w:t>
      </w:r>
      <w:r w:rsidR="00CA2361">
        <w:rPr>
          <w:rFonts w:ascii="Times New Roman" w:hAnsi="Times New Roman" w:cs="Times New Roman"/>
          <w:lang w:val="pl-PL"/>
        </w:rPr>
        <w:t>a</w:t>
      </w:r>
      <w:r w:rsidR="00CA2361" w:rsidRPr="00CA2361">
        <w:rPr>
          <w:rFonts w:ascii="Times New Roman" w:hAnsi="Times New Roman" w:cs="Times New Roman"/>
          <w:lang w:val="pl-PL"/>
        </w:rPr>
        <w:t xml:space="preserve"> </w:t>
      </w:r>
      <w:r w:rsidR="00CA2361">
        <w:rPr>
          <w:rFonts w:ascii="Times New Roman" w:hAnsi="Times New Roman" w:cs="Times New Roman"/>
          <w:lang w:val="pl-PL"/>
        </w:rPr>
        <w:t>pokrzywdzona</w:t>
      </w:r>
      <w:r w:rsidR="00CA2361" w:rsidRPr="00CA2361">
        <w:rPr>
          <w:rFonts w:ascii="Times New Roman" w:hAnsi="Times New Roman" w:cs="Times New Roman"/>
          <w:lang w:val="pl-PL"/>
        </w:rPr>
        <w:t xml:space="preserve"> przez wysoce konfliktowe relacje </w:t>
      </w:r>
      <w:r w:rsidR="00934EC7">
        <w:rPr>
          <w:rFonts w:ascii="Times New Roman" w:hAnsi="Times New Roman" w:cs="Times New Roman"/>
          <w:lang w:val="pl-PL"/>
        </w:rPr>
        <w:t>w jakich pozostawali jej rodzice</w:t>
      </w:r>
      <w:r w:rsidR="00934EC7" w:rsidRPr="00CA2361">
        <w:rPr>
          <w:rFonts w:ascii="Times New Roman" w:hAnsi="Times New Roman" w:cs="Times New Roman"/>
          <w:lang w:val="pl-PL"/>
        </w:rPr>
        <w:t xml:space="preserve"> </w:t>
      </w:r>
      <w:r w:rsidR="00840C7C">
        <w:rPr>
          <w:rFonts w:ascii="Times New Roman" w:hAnsi="Times New Roman" w:cs="Times New Roman"/>
          <w:lang w:val="pl-PL"/>
        </w:rPr>
        <w:t>będący w</w:t>
      </w:r>
      <w:r w:rsidR="00CA2361">
        <w:rPr>
          <w:rFonts w:ascii="Times New Roman" w:hAnsi="Times New Roman" w:cs="Times New Roman"/>
          <w:lang w:val="pl-PL"/>
        </w:rPr>
        <w:t xml:space="preserve"> separacji</w:t>
      </w:r>
      <w:r w:rsidR="00CA2361" w:rsidRPr="00CA2361">
        <w:rPr>
          <w:rFonts w:ascii="Times New Roman" w:hAnsi="Times New Roman" w:cs="Times New Roman"/>
          <w:lang w:val="pl-PL"/>
        </w:rPr>
        <w:t xml:space="preserve">. W szczególności </w:t>
      </w:r>
      <w:r w:rsidR="00934EC7">
        <w:rPr>
          <w:rFonts w:ascii="Times New Roman" w:hAnsi="Times New Roman" w:cs="Times New Roman"/>
          <w:lang w:val="pl-PL"/>
        </w:rPr>
        <w:t xml:space="preserve">biegli uznali </w:t>
      </w:r>
      <w:r w:rsidR="00CA2361" w:rsidRPr="00CA2361">
        <w:rPr>
          <w:rFonts w:ascii="Times New Roman" w:hAnsi="Times New Roman" w:cs="Times New Roman"/>
          <w:lang w:val="pl-PL"/>
        </w:rPr>
        <w:t>ją za dziecko wciągnięte w konflikt lojalności, a tym samym rozdar</w:t>
      </w:r>
      <w:r w:rsidR="00CA2361">
        <w:rPr>
          <w:rFonts w:ascii="Times New Roman" w:hAnsi="Times New Roman" w:cs="Times New Roman"/>
          <w:lang w:val="pl-PL"/>
        </w:rPr>
        <w:t>te</w:t>
      </w:r>
      <w:r w:rsidR="00CA2361" w:rsidRPr="00CA2361">
        <w:rPr>
          <w:rFonts w:ascii="Times New Roman" w:hAnsi="Times New Roman" w:cs="Times New Roman"/>
          <w:lang w:val="pl-PL"/>
        </w:rPr>
        <w:t xml:space="preserve"> między rodzicami, </w:t>
      </w:r>
      <w:r w:rsidR="00CA2361">
        <w:rPr>
          <w:rFonts w:ascii="Times New Roman" w:hAnsi="Times New Roman" w:cs="Times New Roman"/>
          <w:lang w:val="pl-PL"/>
        </w:rPr>
        <w:t xml:space="preserve">których </w:t>
      </w:r>
      <w:r w:rsidR="00CA2361" w:rsidRPr="00CA2361">
        <w:rPr>
          <w:rFonts w:ascii="Times New Roman" w:hAnsi="Times New Roman" w:cs="Times New Roman"/>
          <w:lang w:val="pl-PL"/>
        </w:rPr>
        <w:t>kocha</w:t>
      </w:r>
      <w:r w:rsidR="00A77841" w:rsidRPr="00CA2361">
        <w:rPr>
          <w:rFonts w:ascii="Times New Roman" w:hAnsi="Times New Roman" w:cs="Times New Roman"/>
          <w:lang w:val="pl-PL"/>
        </w:rPr>
        <w:t>.</w:t>
      </w:r>
    </w:p>
    <w:p w:rsidR="00A77841" w:rsidRPr="00CA2361"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117</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CA2361" w:rsidRPr="00CA2361">
        <w:rPr>
          <w:rFonts w:ascii="Times New Roman" w:hAnsi="Times New Roman" w:cs="Times New Roman"/>
          <w:lang w:val="pl-PL"/>
        </w:rPr>
        <w:t xml:space="preserve">Nawet </w:t>
      </w:r>
      <w:r w:rsidR="00B105EE">
        <w:rPr>
          <w:rFonts w:ascii="Times New Roman" w:hAnsi="Times New Roman" w:cs="Times New Roman"/>
          <w:lang w:val="pl-PL"/>
        </w:rPr>
        <w:t>rozpoznanie</w:t>
      </w:r>
      <w:r w:rsidR="00B105EE" w:rsidRPr="00CA2361">
        <w:rPr>
          <w:rFonts w:ascii="Times New Roman" w:hAnsi="Times New Roman" w:cs="Times New Roman"/>
          <w:lang w:val="pl-PL"/>
        </w:rPr>
        <w:t xml:space="preserve"> </w:t>
      </w:r>
      <w:r w:rsidR="00610F73">
        <w:rPr>
          <w:rFonts w:ascii="Times New Roman" w:hAnsi="Times New Roman" w:cs="Times New Roman"/>
          <w:lang w:val="pl-PL"/>
        </w:rPr>
        <w:t>znęcania się nad</w:t>
      </w:r>
      <w:r w:rsidR="00CA2361" w:rsidRPr="00CA2361">
        <w:rPr>
          <w:rFonts w:ascii="Times New Roman" w:hAnsi="Times New Roman" w:cs="Times New Roman"/>
          <w:lang w:val="pl-PL"/>
        </w:rPr>
        <w:t xml:space="preserve"> dziec</w:t>
      </w:r>
      <w:r w:rsidR="00610F73">
        <w:rPr>
          <w:rFonts w:ascii="Times New Roman" w:hAnsi="Times New Roman" w:cs="Times New Roman"/>
          <w:lang w:val="pl-PL"/>
        </w:rPr>
        <w:t>kiem</w:t>
      </w:r>
      <w:r w:rsidR="00CA2361" w:rsidRPr="00CA2361">
        <w:rPr>
          <w:rFonts w:ascii="Times New Roman" w:hAnsi="Times New Roman" w:cs="Times New Roman"/>
          <w:lang w:val="pl-PL"/>
        </w:rPr>
        <w:t xml:space="preserve"> dokonan</w:t>
      </w:r>
      <w:r w:rsidR="00B105EE">
        <w:rPr>
          <w:rFonts w:ascii="Times New Roman" w:hAnsi="Times New Roman" w:cs="Times New Roman"/>
          <w:lang w:val="pl-PL"/>
        </w:rPr>
        <w:t>e</w:t>
      </w:r>
      <w:r w:rsidR="00CA2361" w:rsidRPr="00CA2361">
        <w:rPr>
          <w:rFonts w:ascii="Times New Roman" w:hAnsi="Times New Roman" w:cs="Times New Roman"/>
          <w:lang w:val="pl-PL"/>
        </w:rPr>
        <w:t xml:space="preserve"> przez psychiatrę w</w:t>
      </w:r>
      <w:r w:rsidR="006918C3">
        <w:rPr>
          <w:rFonts w:ascii="Times New Roman" w:hAnsi="Times New Roman" w:cs="Times New Roman"/>
          <w:lang w:val="pl-PL"/>
        </w:rPr>
        <w:t xml:space="preserve"> opinii z dnia 19 </w:t>
      </w:r>
      <w:r w:rsidR="00840C7C">
        <w:rPr>
          <w:rFonts w:ascii="Times New Roman" w:hAnsi="Times New Roman" w:cs="Times New Roman"/>
          <w:lang w:val="pl-PL"/>
        </w:rPr>
        <w:t>l</w:t>
      </w:r>
      <w:r w:rsidR="00CA2361">
        <w:rPr>
          <w:rFonts w:ascii="Times New Roman" w:hAnsi="Times New Roman" w:cs="Times New Roman"/>
          <w:lang w:val="pl-PL"/>
        </w:rPr>
        <w:t>utego 2011 roku</w:t>
      </w:r>
      <w:r w:rsidR="00CA2361" w:rsidRPr="00CA2361">
        <w:rPr>
          <w:rFonts w:ascii="Times New Roman" w:hAnsi="Times New Roman" w:cs="Times New Roman"/>
          <w:lang w:val="pl-PL"/>
        </w:rPr>
        <w:t xml:space="preserve"> (</w:t>
      </w:r>
      <w:r w:rsidR="00CA2361">
        <w:rPr>
          <w:rFonts w:ascii="Times New Roman" w:hAnsi="Times New Roman" w:cs="Times New Roman"/>
          <w:lang w:val="pl-PL"/>
        </w:rPr>
        <w:t>zobacz</w:t>
      </w:r>
      <w:r w:rsidR="00CA2361" w:rsidRPr="00CA2361">
        <w:rPr>
          <w:rFonts w:ascii="Times New Roman" w:hAnsi="Times New Roman" w:cs="Times New Roman"/>
          <w:lang w:val="pl-PL"/>
        </w:rPr>
        <w:t xml:space="preserve"> </w:t>
      </w:r>
      <w:r w:rsidR="00840C7C">
        <w:rPr>
          <w:rFonts w:ascii="Times New Roman" w:hAnsi="Times New Roman" w:cs="Times New Roman"/>
          <w:lang w:val="pl-PL"/>
        </w:rPr>
        <w:t>p</w:t>
      </w:r>
      <w:r w:rsidR="00CA2361">
        <w:rPr>
          <w:rFonts w:ascii="Times New Roman" w:hAnsi="Times New Roman" w:cs="Times New Roman"/>
          <w:lang w:val="pl-PL"/>
        </w:rPr>
        <w:t>aragraf</w:t>
      </w:r>
      <w:r w:rsidR="00CA2361" w:rsidRPr="00CA2361">
        <w:rPr>
          <w:rFonts w:ascii="Times New Roman" w:hAnsi="Times New Roman" w:cs="Times New Roman"/>
          <w:lang w:val="pl-PL"/>
        </w:rPr>
        <w:t xml:space="preserve"> 19 powyżej), </w:t>
      </w:r>
      <w:r w:rsidR="00CA2361">
        <w:rPr>
          <w:rFonts w:ascii="Times New Roman" w:hAnsi="Times New Roman" w:cs="Times New Roman"/>
          <w:lang w:val="pl-PL"/>
        </w:rPr>
        <w:t>na</w:t>
      </w:r>
      <w:r w:rsidR="00CA2361" w:rsidRPr="00CA2361">
        <w:rPr>
          <w:rFonts w:ascii="Times New Roman" w:hAnsi="Times New Roman" w:cs="Times New Roman"/>
          <w:lang w:val="pl-PL"/>
        </w:rPr>
        <w:t xml:space="preserve"> której </w:t>
      </w:r>
      <w:r w:rsidR="001C0696">
        <w:rPr>
          <w:rFonts w:ascii="Times New Roman" w:hAnsi="Times New Roman" w:cs="Times New Roman"/>
          <w:lang w:val="pl-PL"/>
        </w:rPr>
        <w:t xml:space="preserve">to </w:t>
      </w:r>
      <w:r w:rsidR="00CA2361" w:rsidRPr="00CA2361">
        <w:rPr>
          <w:rFonts w:ascii="Times New Roman" w:hAnsi="Times New Roman" w:cs="Times New Roman"/>
          <w:lang w:val="pl-PL"/>
        </w:rPr>
        <w:t xml:space="preserve">skarżące w dużym stopniu oparły się </w:t>
      </w:r>
      <w:r w:rsidR="00840C7C">
        <w:rPr>
          <w:rFonts w:ascii="Times New Roman" w:hAnsi="Times New Roman" w:cs="Times New Roman"/>
          <w:lang w:val="pl-PL"/>
        </w:rPr>
        <w:t>składając skargę</w:t>
      </w:r>
      <w:r w:rsidR="00CA2361" w:rsidRPr="00CA2361">
        <w:rPr>
          <w:rFonts w:ascii="Times New Roman" w:hAnsi="Times New Roman" w:cs="Times New Roman"/>
          <w:lang w:val="pl-PL"/>
        </w:rPr>
        <w:t xml:space="preserve">, </w:t>
      </w:r>
      <w:r w:rsidR="001C0696">
        <w:rPr>
          <w:rFonts w:ascii="Times New Roman" w:hAnsi="Times New Roman" w:cs="Times New Roman"/>
          <w:lang w:val="pl-PL"/>
        </w:rPr>
        <w:t xml:space="preserve">zgodnie z którą </w:t>
      </w:r>
      <w:r w:rsidR="00840C7C">
        <w:rPr>
          <w:rFonts w:ascii="Times New Roman" w:hAnsi="Times New Roman" w:cs="Times New Roman"/>
          <w:lang w:val="pl-PL"/>
        </w:rPr>
        <w:t>nad pierwszą skarżącą znęcał się ojciec</w:t>
      </w:r>
      <w:r w:rsidR="00CA2361" w:rsidRPr="00CA2361">
        <w:rPr>
          <w:rFonts w:ascii="Times New Roman" w:hAnsi="Times New Roman" w:cs="Times New Roman"/>
          <w:lang w:val="pl-PL"/>
        </w:rPr>
        <w:t xml:space="preserve">, </w:t>
      </w:r>
      <w:r w:rsidR="00840C7C">
        <w:rPr>
          <w:rFonts w:ascii="Times New Roman" w:hAnsi="Times New Roman" w:cs="Times New Roman"/>
          <w:lang w:val="pl-PL"/>
        </w:rPr>
        <w:t xml:space="preserve">sugerowała </w:t>
      </w:r>
      <w:r w:rsidR="001C0696">
        <w:rPr>
          <w:rFonts w:ascii="Times New Roman" w:hAnsi="Times New Roman" w:cs="Times New Roman"/>
          <w:lang w:val="pl-PL"/>
        </w:rPr>
        <w:t>co innego</w:t>
      </w:r>
      <w:r w:rsidR="00CA2361" w:rsidRPr="00CA2361">
        <w:rPr>
          <w:rFonts w:ascii="Times New Roman" w:hAnsi="Times New Roman" w:cs="Times New Roman"/>
          <w:lang w:val="pl-PL"/>
        </w:rPr>
        <w:t>. Mianowicie kod (T74.8) w ramach Międzynarodowej Klasyfikacji Chorób</w:t>
      </w:r>
      <w:r w:rsidR="00C17414">
        <w:rPr>
          <w:rFonts w:ascii="Times New Roman" w:hAnsi="Times New Roman" w:cs="Times New Roman"/>
          <w:lang w:val="pl-PL"/>
        </w:rPr>
        <w:t>,</w:t>
      </w:r>
      <w:r w:rsidR="00CA2361">
        <w:rPr>
          <w:rFonts w:ascii="Times New Roman" w:hAnsi="Times New Roman" w:cs="Times New Roman"/>
          <w:lang w:val="pl-PL"/>
        </w:rPr>
        <w:t xml:space="preserve"> którego</w:t>
      </w:r>
      <w:r w:rsidR="00CA2361" w:rsidRPr="00CA2361">
        <w:rPr>
          <w:rFonts w:ascii="Times New Roman" w:hAnsi="Times New Roman" w:cs="Times New Roman"/>
          <w:lang w:val="pl-PL"/>
        </w:rPr>
        <w:t xml:space="preserve"> psychiatra użył w tym czasie</w:t>
      </w:r>
      <w:r w:rsidR="00C17414">
        <w:rPr>
          <w:rFonts w:ascii="Times New Roman" w:hAnsi="Times New Roman" w:cs="Times New Roman"/>
          <w:lang w:val="pl-PL"/>
        </w:rPr>
        <w:t>,</w:t>
      </w:r>
      <w:r w:rsidR="00CA2361" w:rsidRPr="00CA2361">
        <w:rPr>
          <w:rFonts w:ascii="Times New Roman" w:hAnsi="Times New Roman" w:cs="Times New Roman"/>
          <w:lang w:val="pl-PL"/>
        </w:rPr>
        <w:t xml:space="preserve"> jedynie </w:t>
      </w:r>
      <w:r w:rsidR="00CA2361">
        <w:rPr>
          <w:rFonts w:ascii="Times New Roman" w:hAnsi="Times New Roman" w:cs="Times New Roman"/>
          <w:lang w:val="pl-PL"/>
        </w:rPr>
        <w:t>sugerował</w:t>
      </w:r>
      <w:r w:rsidR="00CA2361" w:rsidRPr="00CA2361">
        <w:rPr>
          <w:rFonts w:ascii="Times New Roman" w:hAnsi="Times New Roman" w:cs="Times New Roman"/>
          <w:lang w:val="pl-PL"/>
        </w:rPr>
        <w:t xml:space="preserve"> jakąś formę maltretowania, bez określania, czy był</w:t>
      </w:r>
      <w:r w:rsidR="007A256D">
        <w:rPr>
          <w:rFonts w:ascii="Times New Roman" w:hAnsi="Times New Roman" w:cs="Times New Roman"/>
          <w:lang w:val="pl-PL"/>
        </w:rPr>
        <w:t>o ono</w:t>
      </w:r>
      <w:r w:rsidR="00CA2361" w:rsidRPr="00CA2361">
        <w:rPr>
          <w:rFonts w:ascii="Times New Roman" w:hAnsi="Times New Roman" w:cs="Times New Roman"/>
          <w:lang w:val="pl-PL"/>
        </w:rPr>
        <w:t xml:space="preserve"> fizyczn</w:t>
      </w:r>
      <w:r w:rsidR="007A256D">
        <w:rPr>
          <w:rFonts w:ascii="Times New Roman" w:hAnsi="Times New Roman" w:cs="Times New Roman"/>
          <w:lang w:val="pl-PL"/>
        </w:rPr>
        <w:t>e</w:t>
      </w:r>
      <w:r w:rsidR="00CA2361" w:rsidRPr="00CA2361">
        <w:rPr>
          <w:rFonts w:ascii="Times New Roman" w:hAnsi="Times New Roman" w:cs="Times New Roman"/>
          <w:lang w:val="pl-PL"/>
        </w:rPr>
        <w:t xml:space="preserve"> czy psychologiczn</w:t>
      </w:r>
      <w:r w:rsidR="007A256D">
        <w:rPr>
          <w:rFonts w:ascii="Times New Roman" w:hAnsi="Times New Roman" w:cs="Times New Roman"/>
          <w:lang w:val="pl-PL"/>
        </w:rPr>
        <w:t>e</w:t>
      </w:r>
      <w:r w:rsidR="00CA2361" w:rsidRPr="00CA2361">
        <w:rPr>
          <w:rFonts w:ascii="Times New Roman" w:hAnsi="Times New Roman" w:cs="Times New Roman"/>
          <w:lang w:val="pl-PL"/>
        </w:rPr>
        <w:t xml:space="preserve"> (skoro takie nadużycia zostały sklasyfikowane pod różnymi kodami),</w:t>
      </w:r>
      <w:r w:rsidR="001C0696">
        <w:rPr>
          <w:rFonts w:ascii="Times New Roman" w:hAnsi="Times New Roman" w:cs="Times New Roman"/>
          <w:lang w:val="pl-PL"/>
        </w:rPr>
        <w:t xml:space="preserve"> oraz</w:t>
      </w:r>
      <w:r w:rsidR="00CA2361" w:rsidRPr="00CA2361">
        <w:rPr>
          <w:rFonts w:ascii="Times New Roman" w:hAnsi="Times New Roman" w:cs="Times New Roman"/>
          <w:lang w:val="pl-PL"/>
        </w:rPr>
        <w:t xml:space="preserve"> czy zostało</w:t>
      </w:r>
      <w:r w:rsidR="007A256D">
        <w:rPr>
          <w:rFonts w:ascii="Times New Roman" w:hAnsi="Times New Roman" w:cs="Times New Roman"/>
          <w:lang w:val="pl-PL"/>
        </w:rPr>
        <w:t xml:space="preserve"> ono</w:t>
      </w:r>
      <w:r w:rsidR="00CA2361" w:rsidRPr="00CA2361">
        <w:rPr>
          <w:rFonts w:ascii="Times New Roman" w:hAnsi="Times New Roman" w:cs="Times New Roman"/>
          <w:lang w:val="pl-PL"/>
        </w:rPr>
        <w:t xml:space="preserve"> popełnione wyłącznie przez jej ojca</w:t>
      </w:r>
      <w:r w:rsidR="00A77841" w:rsidRPr="00CA2361">
        <w:rPr>
          <w:rFonts w:ascii="Times New Roman" w:hAnsi="Times New Roman" w:cs="Times New Roman"/>
          <w:lang w:val="pl-PL"/>
        </w:rPr>
        <w:t>.</w:t>
      </w:r>
    </w:p>
    <w:p w:rsidR="00A77841" w:rsidRPr="007A256D"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118</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7A256D" w:rsidRPr="007A256D">
        <w:rPr>
          <w:rFonts w:ascii="Times New Roman" w:hAnsi="Times New Roman" w:cs="Times New Roman"/>
          <w:lang w:val="pl-PL"/>
        </w:rPr>
        <w:t>Jeśli chodzi o rzekome naruszenie obowi</w:t>
      </w:r>
      <w:r w:rsidR="006918C3">
        <w:rPr>
          <w:rFonts w:ascii="Times New Roman" w:hAnsi="Times New Roman" w:cs="Times New Roman"/>
          <w:lang w:val="pl-PL"/>
        </w:rPr>
        <w:t>ązku proceduralnego na mocy A</w:t>
      </w:r>
      <w:r w:rsidR="007A256D">
        <w:rPr>
          <w:rFonts w:ascii="Times New Roman" w:hAnsi="Times New Roman" w:cs="Times New Roman"/>
          <w:lang w:val="pl-PL"/>
        </w:rPr>
        <w:t>rtykułu</w:t>
      </w:r>
      <w:r w:rsidR="007A256D" w:rsidRPr="007A256D">
        <w:rPr>
          <w:rFonts w:ascii="Times New Roman" w:hAnsi="Times New Roman" w:cs="Times New Roman"/>
          <w:lang w:val="pl-PL"/>
        </w:rPr>
        <w:t xml:space="preserve"> 3 lub 8 Konwencji, rząd </w:t>
      </w:r>
      <w:r w:rsidR="00840C7C">
        <w:rPr>
          <w:rFonts w:ascii="Times New Roman" w:hAnsi="Times New Roman" w:cs="Times New Roman"/>
          <w:lang w:val="pl-PL"/>
        </w:rPr>
        <w:t>utrzymywał</w:t>
      </w:r>
      <w:r w:rsidR="007A256D" w:rsidRPr="007A256D">
        <w:rPr>
          <w:rFonts w:ascii="Times New Roman" w:hAnsi="Times New Roman" w:cs="Times New Roman"/>
          <w:lang w:val="pl-PL"/>
        </w:rPr>
        <w:t xml:space="preserve">, że reakcja władz krajowych na </w:t>
      </w:r>
      <w:r w:rsidR="00433430">
        <w:rPr>
          <w:rFonts w:ascii="Times New Roman" w:hAnsi="Times New Roman" w:cs="Times New Roman"/>
          <w:lang w:val="pl-PL"/>
        </w:rPr>
        <w:t xml:space="preserve">zdarzenie </w:t>
      </w:r>
      <w:r w:rsidR="006918C3">
        <w:rPr>
          <w:rFonts w:ascii="Times New Roman" w:hAnsi="Times New Roman" w:cs="Times New Roman"/>
          <w:lang w:val="pl-PL"/>
        </w:rPr>
        <w:t xml:space="preserve">z dnia 1 </w:t>
      </w:r>
      <w:r w:rsidR="00840C7C">
        <w:rPr>
          <w:rFonts w:ascii="Times New Roman" w:hAnsi="Times New Roman" w:cs="Times New Roman"/>
          <w:lang w:val="pl-PL"/>
        </w:rPr>
        <w:t>l</w:t>
      </w:r>
      <w:r w:rsidR="007A256D">
        <w:rPr>
          <w:rFonts w:ascii="Times New Roman" w:hAnsi="Times New Roman" w:cs="Times New Roman"/>
          <w:lang w:val="pl-PL"/>
        </w:rPr>
        <w:t>utego 2011 roku b</w:t>
      </w:r>
      <w:r w:rsidR="007A256D" w:rsidRPr="007A256D">
        <w:rPr>
          <w:rFonts w:ascii="Times New Roman" w:hAnsi="Times New Roman" w:cs="Times New Roman"/>
          <w:lang w:val="pl-PL"/>
        </w:rPr>
        <w:t xml:space="preserve">yła </w:t>
      </w:r>
      <w:r w:rsidR="00840C7C">
        <w:rPr>
          <w:rFonts w:ascii="Times New Roman" w:hAnsi="Times New Roman" w:cs="Times New Roman"/>
          <w:lang w:val="pl-PL"/>
        </w:rPr>
        <w:t>odpowiednia</w:t>
      </w:r>
      <w:r w:rsidR="007A256D" w:rsidRPr="007A256D">
        <w:rPr>
          <w:rFonts w:ascii="Times New Roman" w:hAnsi="Times New Roman" w:cs="Times New Roman"/>
          <w:lang w:val="pl-PL"/>
        </w:rPr>
        <w:t xml:space="preserve">, bez jakichkolwiek </w:t>
      </w:r>
      <w:r w:rsidR="00433430">
        <w:rPr>
          <w:rFonts w:ascii="Times New Roman" w:hAnsi="Times New Roman" w:cs="Times New Roman"/>
          <w:lang w:val="pl-PL"/>
        </w:rPr>
        <w:t>nieusprawiedliwionych</w:t>
      </w:r>
      <w:r w:rsidR="00433430" w:rsidRPr="007A256D">
        <w:rPr>
          <w:rFonts w:ascii="Times New Roman" w:hAnsi="Times New Roman" w:cs="Times New Roman"/>
          <w:lang w:val="pl-PL"/>
        </w:rPr>
        <w:t xml:space="preserve"> </w:t>
      </w:r>
      <w:r w:rsidR="007A256D" w:rsidRPr="007A256D">
        <w:rPr>
          <w:rFonts w:ascii="Times New Roman" w:hAnsi="Times New Roman" w:cs="Times New Roman"/>
          <w:lang w:val="pl-PL"/>
        </w:rPr>
        <w:t>opóźnień lub przeszkód. W szczególności policja zareagowała natychmiast po tym, jak skarżąc</w:t>
      </w:r>
      <w:r w:rsidR="007A256D">
        <w:rPr>
          <w:rFonts w:ascii="Times New Roman" w:hAnsi="Times New Roman" w:cs="Times New Roman"/>
          <w:lang w:val="pl-PL"/>
        </w:rPr>
        <w:t>e</w:t>
      </w:r>
      <w:r w:rsidR="007A256D" w:rsidRPr="007A256D">
        <w:rPr>
          <w:rFonts w:ascii="Times New Roman" w:hAnsi="Times New Roman" w:cs="Times New Roman"/>
          <w:lang w:val="pl-PL"/>
        </w:rPr>
        <w:t xml:space="preserve"> zgłosi</w:t>
      </w:r>
      <w:r w:rsidR="007A256D">
        <w:rPr>
          <w:rFonts w:ascii="Times New Roman" w:hAnsi="Times New Roman" w:cs="Times New Roman"/>
          <w:lang w:val="pl-PL"/>
        </w:rPr>
        <w:t>ły</w:t>
      </w:r>
      <w:r w:rsidR="007A256D" w:rsidRPr="007A256D">
        <w:rPr>
          <w:rFonts w:ascii="Times New Roman" w:hAnsi="Times New Roman" w:cs="Times New Roman"/>
          <w:lang w:val="pl-PL"/>
        </w:rPr>
        <w:t xml:space="preserve"> </w:t>
      </w:r>
      <w:r w:rsidR="00433430">
        <w:rPr>
          <w:rFonts w:ascii="Times New Roman" w:hAnsi="Times New Roman" w:cs="Times New Roman"/>
          <w:lang w:val="pl-PL"/>
        </w:rPr>
        <w:t>zdarzenie</w:t>
      </w:r>
      <w:r w:rsidR="00433430" w:rsidRPr="007A256D">
        <w:rPr>
          <w:rFonts w:ascii="Times New Roman" w:hAnsi="Times New Roman" w:cs="Times New Roman"/>
          <w:lang w:val="pl-PL"/>
        </w:rPr>
        <w:t xml:space="preserve"> </w:t>
      </w:r>
      <w:r w:rsidR="007A256D" w:rsidRPr="007A256D">
        <w:rPr>
          <w:rFonts w:ascii="Times New Roman" w:hAnsi="Times New Roman" w:cs="Times New Roman"/>
          <w:lang w:val="pl-PL"/>
        </w:rPr>
        <w:t xml:space="preserve">i </w:t>
      </w:r>
      <w:r w:rsidR="007A256D">
        <w:rPr>
          <w:rFonts w:ascii="Times New Roman" w:hAnsi="Times New Roman" w:cs="Times New Roman"/>
          <w:lang w:val="pl-PL"/>
        </w:rPr>
        <w:t>dokona</w:t>
      </w:r>
      <w:r w:rsidR="00840C7C">
        <w:rPr>
          <w:rFonts w:ascii="Times New Roman" w:hAnsi="Times New Roman" w:cs="Times New Roman"/>
          <w:lang w:val="pl-PL"/>
        </w:rPr>
        <w:t>ła</w:t>
      </w:r>
      <w:r w:rsidR="007A256D">
        <w:rPr>
          <w:rFonts w:ascii="Times New Roman" w:hAnsi="Times New Roman" w:cs="Times New Roman"/>
          <w:lang w:val="pl-PL"/>
        </w:rPr>
        <w:t xml:space="preserve"> przesłuchania</w:t>
      </w:r>
      <w:r w:rsidR="007A256D" w:rsidRPr="007A256D">
        <w:rPr>
          <w:rFonts w:ascii="Times New Roman" w:hAnsi="Times New Roman" w:cs="Times New Roman"/>
          <w:lang w:val="pl-PL"/>
        </w:rPr>
        <w:t xml:space="preserve"> wszystki</w:t>
      </w:r>
      <w:r w:rsidR="007A256D">
        <w:rPr>
          <w:rFonts w:ascii="Times New Roman" w:hAnsi="Times New Roman" w:cs="Times New Roman"/>
          <w:lang w:val="pl-PL"/>
        </w:rPr>
        <w:t>ch</w:t>
      </w:r>
      <w:r w:rsidR="007A256D" w:rsidRPr="007A256D">
        <w:rPr>
          <w:rFonts w:ascii="Times New Roman" w:hAnsi="Times New Roman" w:cs="Times New Roman"/>
          <w:lang w:val="pl-PL"/>
        </w:rPr>
        <w:t xml:space="preserve"> uczestnik</w:t>
      </w:r>
      <w:r w:rsidR="007A256D">
        <w:rPr>
          <w:rFonts w:ascii="Times New Roman" w:hAnsi="Times New Roman" w:cs="Times New Roman"/>
          <w:lang w:val="pl-PL"/>
        </w:rPr>
        <w:t>ów</w:t>
      </w:r>
      <w:r w:rsidR="007A256D" w:rsidRPr="007A256D">
        <w:rPr>
          <w:rFonts w:ascii="Times New Roman" w:hAnsi="Times New Roman" w:cs="Times New Roman"/>
          <w:lang w:val="pl-PL"/>
        </w:rPr>
        <w:t xml:space="preserve"> i inny</w:t>
      </w:r>
      <w:r w:rsidR="007A256D">
        <w:rPr>
          <w:rFonts w:ascii="Times New Roman" w:hAnsi="Times New Roman" w:cs="Times New Roman"/>
          <w:lang w:val="pl-PL"/>
        </w:rPr>
        <w:t xml:space="preserve">ch osób, </w:t>
      </w:r>
      <w:r w:rsidR="007A256D" w:rsidRPr="007A256D">
        <w:rPr>
          <w:rFonts w:ascii="Times New Roman" w:hAnsi="Times New Roman" w:cs="Times New Roman"/>
          <w:lang w:val="pl-PL"/>
        </w:rPr>
        <w:t>któr</w:t>
      </w:r>
      <w:r w:rsidR="007A256D">
        <w:rPr>
          <w:rFonts w:ascii="Times New Roman" w:hAnsi="Times New Roman" w:cs="Times New Roman"/>
          <w:lang w:val="pl-PL"/>
        </w:rPr>
        <w:t>e</w:t>
      </w:r>
      <w:r w:rsidR="007A256D" w:rsidRPr="007A256D">
        <w:rPr>
          <w:rFonts w:ascii="Times New Roman" w:hAnsi="Times New Roman" w:cs="Times New Roman"/>
          <w:lang w:val="pl-PL"/>
        </w:rPr>
        <w:t xml:space="preserve"> m</w:t>
      </w:r>
      <w:r w:rsidR="007A256D">
        <w:rPr>
          <w:rFonts w:ascii="Times New Roman" w:hAnsi="Times New Roman" w:cs="Times New Roman"/>
          <w:lang w:val="pl-PL"/>
        </w:rPr>
        <w:t>o</w:t>
      </w:r>
      <w:r w:rsidR="007A256D" w:rsidRPr="007A256D">
        <w:rPr>
          <w:rFonts w:ascii="Times New Roman" w:hAnsi="Times New Roman" w:cs="Times New Roman"/>
          <w:lang w:val="pl-PL"/>
        </w:rPr>
        <w:t xml:space="preserve">głyby </w:t>
      </w:r>
      <w:r w:rsidR="007A256D">
        <w:rPr>
          <w:rFonts w:ascii="Times New Roman" w:hAnsi="Times New Roman" w:cs="Times New Roman"/>
          <w:lang w:val="pl-PL"/>
        </w:rPr>
        <w:t>coś wiedzieć</w:t>
      </w:r>
      <w:r w:rsidR="007A256D" w:rsidRPr="007A256D">
        <w:rPr>
          <w:rFonts w:ascii="Times New Roman" w:hAnsi="Times New Roman" w:cs="Times New Roman"/>
          <w:lang w:val="pl-PL"/>
        </w:rPr>
        <w:t xml:space="preserve">, </w:t>
      </w:r>
      <w:r w:rsidR="00050EE2">
        <w:rPr>
          <w:rFonts w:ascii="Times New Roman" w:hAnsi="Times New Roman" w:cs="Times New Roman"/>
          <w:lang w:val="pl-PL"/>
        </w:rPr>
        <w:t>na temat</w:t>
      </w:r>
      <w:r w:rsidR="00050EE2" w:rsidRPr="007A256D">
        <w:rPr>
          <w:rFonts w:ascii="Times New Roman" w:hAnsi="Times New Roman" w:cs="Times New Roman"/>
          <w:lang w:val="pl-PL"/>
        </w:rPr>
        <w:t xml:space="preserve"> </w:t>
      </w:r>
      <w:r w:rsidR="007A256D" w:rsidRPr="007A256D">
        <w:rPr>
          <w:rFonts w:ascii="Times New Roman" w:hAnsi="Times New Roman" w:cs="Times New Roman"/>
          <w:lang w:val="pl-PL"/>
        </w:rPr>
        <w:t>zdarzeń, które</w:t>
      </w:r>
      <w:r w:rsidR="007A256D">
        <w:rPr>
          <w:rFonts w:ascii="Times New Roman" w:hAnsi="Times New Roman" w:cs="Times New Roman"/>
          <w:lang w:val="pl-PL"/>
        </w:rPr>
        <w:t xml:space="preserve"> je</w:t>
      </w:r>
      <w:r w:rsidR="007A256D" w:rsidRPr="007A256D">
        <w:rPr>
          <w:rFonts w:ascii="Times New Roman" w:hAnsi="Times New Roman" w:cs="Times New Roman"/>
          <w:lang w:val="pl-PL"/>
        </w:rPr>
        <w:t xml:space="preserve"> poprzedzały </w:t>
      </w:r>
      <w:r w:rsidR="007A256D">
        <w:rPr>
          <w:rFonts w:ascii="Times New Roman" w:hAnsi="Times New Roman" w:cs="Times New Roman"/>
          <w:lang w:val="pl-PL"/>
        </w:rPr>
        <w:t>(zobacz</w:t>
      </w:r>
      <w:r w:rsidR="007A256D" w:rsidRPr="007A256D">
        <w:rPr>
          <w:rFonts w:ascii="Times New Roman" w:hAnsi="Times New Roman" w:cs="Times New Roman"/>
          <w:lang w:val="pl-PL"/>
        </w:rPr>
        <w:t xml:space="preserve"> </w:t>
      </w:r>
      <w:r w:rsidR="00840C7C">
        <w:rPr>
          <w:rFonts w:ascii="Times New Roman" w:hAnsi="Times New Roman" w:cs="Times New Roman"/>
          <w:lang w:val="pl-PL"/>
        </w:rPr>
        <w:t>p</w:t>
      </w:r>
      <w:r w:rsidR="007A256D">
        <w:rPr>
          <w:rFonts w:ascii="Times New Roman" w:hAnsi="Times New Roman" w:cs="Times New Roman"/>
          <w:lang w:val="pl-PL"/>
        </w:rPr>
        <w:t>aragraf</w:t>
      </w:r>
      <w:r w:rsidR="00C17414">
        <w:rPr>
          <w:rFonts w:ascii="Times New Roman" w:hAnsi="Times New Roman" w:cs="Times New Roman"/>
          <w:lang w:val="pl-PL"/>
        </w:rPr>
        <w:t xml:space="preserve"> 13, 15-17</w:t>
      </w:r>
      <w:r w:rsidR="007A256D" w:rsidRPr="007A256D">
        <w:rPr>
          <w:rFonts w:ascii="Times New Roman" w:hAnsi="Times New Roman" w:cs="Times New Roman"/>
          <w:lang w:val="pl-PL"/>
        </w:rPr>
        <w:t>, 21 i 24 powyżej)</w:t>
      </w:r>
      <w:r w:rsidR="00A77841" w:rsidRPr="007A256D">
        <w:rPr>
          <w:rFonts w:ascii="Times New Roman" w:hAnsi="Times New Roman" w:cs="Times New Roman"/>
          <w:lang w:val="pl-PL"/>
        </w:rPr>
        <w:t>.</w:t>
      </w:r>
    </w:p>
    <w:p w:rsidR="00A77841" w:rsidRPr="007A256D"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119</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7A256D" w:rsidRPr="007A256D">
        <w:rPr>
          <w:rFonts w:ascii="Times New Roman" w:hAnsi="Times New Roman" w:cs="Times New Roman"/>
          <w:lang w:val="pl-PL"/>
        </w:rPr>
        <w:t xml:space="preserve">Jeśli chodzi o zarzucane naruszenie </w:t>
      </w:r>
      <w:r w:rsidR="006918C3">
        <w:rPr>
          <w:rFonts w:ascii="Times New Roman" w:hAnsi="Times New Roman" w:cs="Times New Roman"/>
          <w:lang w:val="pl-PL"/>
        </w:rPr>
        <w:t xml:space="preserve">pozytywnych </w:t>
      </w:r>
      <w:r w:rsidR="00050EE2">
        <w:rPr>
          <w:rFonts w:ascii="Times New Roman" w:hAnsi="Times New Roman" w:cs="Times New Roman"/>
          <w:lang w:val="pl-PL"/>
        </w:rPr>
        <w:t xml:space="preserve">obowiązków </w:t>
      </w:r>
      <w:r w:rsidR="006918C3">
        <w:rPr>
          <w:rFonts w:ascii="Times New Roman" w:hAnsi="Times New Roman" w:cs="Times New Roman"/>
          <w:lang w:val="pl-PL"/>
        </w:rPr>
        <w:t>na mocy A</w:t>
      </w:r>
      <w:r w:rsidR="007A256D" w:rsidRPr="007A256D">
        <w:rPr>
          <w:rFonts w:ascii="Times New Roman" w:hAnsi="Times New Roman" w:cs="Times New Roman"/>
          <w:lang w:val="pl-PL"/>
        </w:rPr>
        <w:t>rt</w:t>
      </w:r>
      <w:r w:rsidR="007A256D">
        <w:rPr>
          <w:rFonts w:ascii="Times New Roman" w:hAnsi="Times New Roman" w:cs="Times New Roman"/>
          <w:lang w:val="pl-PL"/>
        </w:rPr>
        <w:t>ykułu</w:t>
      </w:r>
      <w:r w:rsidR="007A256D" w:rsidRPr="007A256D">
        <w:rPr>
          <w:rFonts w:ascii="Times New Roman" w:hAnsi="Times New Roman" w:cs="Times New Roman"/>
          <w:lang w:val="pl-PL"/>
        </w:rPr>
        <w:t xml:space="preserve"> 3 lub 8 Konwencji, Rząd stwierdził, że organy sądowe szybko </w:t>
      </w:r>
      <w:r w:rsidR="00840C7C">
        <w:rPr>
          <w:rFonts w:ascii="Times New Roman" w:hAnsi="Times New Roman" w:cs="Times New Roman"/>
          <w:lang w:val="pl-PL"/>
        </w:rPr>
        <w:t>orzekły</w:t>
      </w:r>
      <w:r w:rsidR="00840C7C" w:rsidRPr="007A256D">
        <w:rPr>
          <w:rFonts w:ascii="Times New Roman" w:hAnsi="Times New Roman" w:cs="Times New Roman"/>
          <w:lang w:val="pl-PL"/>
        </w:rPr>
        <w:t xml:space="preserve"> </w:t>
      </w:r>
      <w:r w:rsidR="00840C7C">
        <w:rPr>
          <w:rFonts w:ascii="Times New Roman" w:hAnsi="Times New Roman" w:cs="Times New Roman"/>
          <w:lang w:val="pl-PL"/>
        </w:rPr>
        <w:t>o zasadności</w:t>
      </w:r>
      <w:r w:rsidR="007A256D" w:rsidRPr="007A256D">
        <w:rPr>
          <w:rFonts w:ascii="Times New Roman" w:hAnsi="Times New Roman" w:cs="Times New Roman"/>
          <w:lang w:val="pl-PL"/>
        </w:rPr>
        <w:t xml:space="preserve"> wniosku drugie</w:t>
      </w:r>
      <w:r w:rsidR="007A256D">
        <w:rPr>
          <w:rFonts w:ascii="Times New Roman" w:hAnsi="Times New Roman" w:cs="Times New Roman"/>
          <w:lang w:val="pl-PL"/>
        </w:rPr>
        <w:t>j</w:t>
      </w:r>
      <w:r w:rsidR="007A256D" w:rsidRPr="007A256D">
        <w:rPr>
          <w:rFonts w:ascii="Times New Roman" w:hAnsi="Times New Roman" w:cs="Times New Roman"/>
          <w:lang w:val="pl-PL"/>
        </w:rPr>
        <w:t xml:space="preserve"> </w:t>
      </w:r>
      <w:r w:rsidR="007A256D">
        <w:rPr>
          <w:rFonts w:ascii="Times New Roman" w:hAnsi="Times New Roman" w:cs="Times New Roman"/>
          <w:lang w:val="pl-PL"/>
        </w:rPr>
        <w:t>skarżącej</w:t>
      </w:r>
      <w:r w:rsidR="007A256D" w:rsidRPr="007A256D">
        <w:rPr>
          <w:rFonts w:ascii="Times New Roman" w:hAnsi="Times New Roman" w:cs="Times New Roman"/>
          <w:lang w:val="pl-PL"/>
        </w:rPr>
        <w:t xml:space="preserve"> dotyczącego środka tymczasowego, a na podstawie opinii udziel</w:t>
      </w:r>
      <w:r w:rsidR="007A256D">
        <w:rPr>
          <w:rFonts w:ascii="Times New Roman" w:hAnsi="Times New Roman" w:cs="Times New Roman"/>
          <w:lang w:val="pl-PL"/>
        </w:rPr>
        <w:t>onej przez lokaln</w:t>
      </w:r>
      <w:r w:rsidR="00840C7C">
        <w:rPr>
          <w:rFonts w:ascii="Times New Roman" w:hAnsi="Times New Roman" w:cs="Times New Roman"/>
          <w:lang w:val="pl-PL"/>
        </w:rPr>
        <w:t xml:space="preserve">e centrum pomocy społecznej </w:t>
      </w:r>
      <w:r w:rsidR="00050EE2">
        <w:rPr>
          <w:rFonts w:ascii="Times New Roman" w:hAnsi="Times New Roman" w:cs="Times New Roman"/>
          <w:lang w:val="pl-PL"/>
        </w:rPr>
        <w:t>odrzucono</w:t>
      </w:r>
      <w:r w:rsidR="00050EE2" w:rsidRPr="007A256D">
        <w:rPr>
          <w:rFonts w:ascii="Times New Roman" w:hAnsi="Times New Roman" w:cs="Times New Roman"/>
          <w:lang w:val="pl-PL"/>
        </w:rPr>
        <w:t xml:space="preserve"> </w:t>
      </w:r>
      <w:r w:rsidR="007A256D" w:rsidRPr="007A256D">
        <w:rPr>
          <w:rFonts w:ascii="Times New Roman" w:hAnsi="Times New Roman" w:cs="Times New Roman"/>
          <w:lang w:val="pl-PL"/>
        </w:rPr>
        <w:t xml:space="preserve">jej wniosek o zarządzenie </w:t>
      </w:r>
      <w:r w:rsidR="00840C7C">
        <w:rPr>
          <w:rFonts w:ascii="Times New Roman" w:hAnsi="Times New Roman" w:cs="Times New Roman"/>
          <w:lang w:val="pl-PL"/>
        </w:rPr>
        <w:t xml:space="preserve">tymczasowej opieki </w:t>
      </w:r>
      <w:r w:rsidR="007A256D" w:rsidRPr="007A256D">
        <w:rPr>
          <w:rFonts w:ascii="Times New Roman" w:hAnsi="Times New Roman" w:cs="Times New Roman"/>
          <w:lang w:val="pl-PL"/>
        </w:rPr>
        <w:t xml:space="preserve"> (zob</w:t>
      </w:r>
      <w:r w:rsidR="007A256D">
        <w:rPr>
          <w:rFonts w:ascii="Times New Roman" w:hAnsi="Times New Roman" w:cs="Times New Roman"/>
          <w:lang w:val="pl-PL"/>
        </w:rPr>
        <w:t>acz</w:t>
      </w:r>
      <w:r w:rsidR="007A256D" w:rsidRPr="007A256D">
        <w:rPr>
          <w:rFonts w:ascii="Times New Roman" w:hAnsi="Times New Roman" w:cs="Times New Roman"/>
          <w:lang w:val="pl-PL"/>
        </w:rPr>
        <w:t xml:space="preserve"> </w:t>
      </w:r>
      <w:r w:rsidR="00840C7C">
        <w:rPr>
          <w:rFonts w:ascii="Times New Roman" w:hAnsi="Times New Roman" w:cs="Times New Roman"/>
          <w:lang w:val="pl-PL"/>
        </w:rPr>
        <w:t>p</w:t>
      </w:r>
      <w:r w:rsidR="007A256D">
        <w:rPr>
          <w:rFonts w:ascii="Times New Roman" w:hAnsi="Times New Roman" w:cs="Times New Roman"/>
          <w:lang w:val="pl-PL"/>
        </w:rPr>
        <w:t xml:space="preserve">aragraf </w:t>
      </w:r>
      <w:r w:rsidR="007A256D" w:rsidRPr="007A256D">
        <w:rPr>
          <w:rFonts w:ascii="Times New Roman" w:hAnsi="Times New Roman" w:cs="Times New Roman"/>
          <w:lang w:val="pl-PL"/>
        </w:rPr>
        <w:t xml:space="preserve">67 powyżej). Decyzja ta została podjęta dopiero po dokładnym zbadaniu wszystkich przedstawionych dowodów i po ustaleniu wszystkich istotnych faktów, </w:t>
      </w:r>
      <w:r w:rsidR="00840C7C">
        <w:rPr>
          <w:rFonts w:ascii="Times New Roman" w:hAnsi="Times New Roman" w:cs="Times New Roman"/>
          <w:lang w:val="pl-PL"/>
        </w:rPr>
        <w:t>z uwzględnieniem</w:t>
      </w:r>
      <w:r w:rsidR="00050EE2">
        <w:rPr>
          <w:rFonts w:ascii="Times New Roman" w:hAnsi="Times New Roman" w:cs="Times New Roman"/>
          <w:lang w:val="pl-PL"/>
        </w:rPr>
        <w:t xml:space="preserve"> na pierwszym miejscu</w:t>
      </w:r>
      <w:r w:rsidR="00840C7C">
        <w:rPr>
          <w:rFonts w:ascii="Times New Roman" w:hAnsi="Times New Roman" w:cs="Times New Roman"/>
          <w:lang w:val="pl-PL"/>
        </w:rPr>
        <w:t xml:space="preserve"> interesu</w:t>
      </w:r>
      <w:r w:rsidR="007A256D" w:rsidRPr="007A256D">
        <w:rPr>
          <w:rFonts w:ascii="Times New Roman" w:hAnsi="Times New Roman" w:cs="Times New Roman"/>
          <w:lang w:val="pl-PL"/>
        </w:rPr>
        <w:t xml:space="preserve"> </w:t>
      </w:r>
      <w:r w:rsidR="00840C7C">
        <w:rPr>
          <w:rFonts w:ascii="Times New Roman" w:hAnsi="Times New Roman" w:cs="Times New Roman"/>
          <w:lang w:val="pl-PL"/>
        </w:rPr>
        <w:t xml:space="preserve"> </w:t>
      </w:r>
      <w:r w:rsidR="007A256D" w:rsidRPr="007A256D">
        <w:rPr>
          <w:rFonts w:ascii="Times New Roman" w:hAnsi="Times New Roman" w:cs="Times New Roman"/>
          <w:lang w:val="pl-PL"/>
        </w:rPr>
        <w:t>pierwsz</w:t>
      </w:r>
      <w:r w:rsidR="00840C7C">
        <w:rPr>
          <w:rFonts w:ascii="Times New Roman" w:hAnsi="Times New Roman" w:cs="Times New Roman"/>
          <w:lang w:val="pl-PL"/>
        </w:rPr>
        <w:t>ej</w:t>
      </w:r>
      <w:r w:rsidR="007A256D" w:rsidRPr="007A256D">
        <w:rPr>
          <w:rFonts w:ascii="Times New Roman" w:hAnsi="Times New Roman" w:cs="Times New Roman"/>
          <w:lang w:val="pl-PL"/>
        </w:rPr>
        <w:t xml:space="preserve"> skarżąc</w:t>
      </w:r>
      <w:r w:rsidR="00840C7C">
        <w:rPr>
          <w:rFonts w:ascii="Times New Roman" w:hAnsi="Times New Roman" w:cs="Times New Roman"/>
          <w:lang w:val="pl-PL"/>
        </w:rPr>
        <w:t>ej</w:t>
      </w:r>
      <w:r w:rsidR="007A256D" w:rsidRPr="007A256D">
        <w:rPr>
          <w:rFonts w:ascii="Times New Roman" w:hAnsi="Times New Roman" w:cs="Times New Roman"/>
          <w:lang w:val="pl-PL"/>
        </w:rPr>
        <w:t>. Sąd pierwszej instancji</w:t>
      </w:r>
      <w:r w:rsidR="00840C7C">
        <w:rPr>
          <w:rFonts w:ascii="Times New Roman" w:hAnsi="Times New Roman" w:cs="Times New Roman"/>
          <w:lang w:val="pl-PL"/>
        </w:rPr>
        <w:t xml:space="preserve"> podał </w:t>
      </w:r>
      <w:r w:rsidR="007A256D" w:rsidRPr="007A256D">
        <w:rPr>
          <w:rFonts w:ascii="Times New Roman" w:hAnsi="Times New Roman" w:cs="Times New Roman"/>
          <w:lang w:val="pl-PL"/>
        </w:rPr>
        <w:t xml:space="preserve">wystarczające </w:t>
      </w:r>
      <w:r w:rsidR="005D6677">
        <w:rPr>
          <w:rFonts w:ascii="Times New Roman" w:hAnsi="Times New Roman" w:cs="Times New Roman"/>
          <w:lang w:val="pl-PL"/>
        </w:rPr>
        <w:t xml:space="preserve">uzasadnienie </w:t>
      </w:r>
      <w:r w:rsidR="00F63055">
        <w:rPr>
          <w:rFonts w:ascii="Times New Roman" w:hAnsi="Times New Roman" w:cs="Times New Roman"/>
          <w:lang w:val="pl-PL"/>
        </w:rPr>
        <w:t xml:space="preserve">swojej decyzji, która </w:t>
      </w:r>
      <w:r w:rsidR="005D6677">
        <w:rPr>
          <w:rFonts w:ascii="Times New Roman" w:hAnsi="Times New Roman" w:cs="Times New Roman"/>
          <w:lang w:val="pl-PL"/>
        </w:rPr>
        <w:t xml:space="preserve">z tych powodów </w:t>
      </w:r>
      <w:r w:rsidR="00F63055">
        <w:rPr>
          <w:rFonts w:ascii="Times New Roman" w:hAnsi="Times New Roman" w:cs="Times New Roman"/>
          <w:lang w:val="pl-PL"/>
        </w:rPr>
        <w:t xml:space="preserve">nie może </w:t>
      </w:r>
      <w:r w:rsidR="005D6677">
        <w:rPr>
          <w:rFonts w:ascii="Times New Roman" w:hAnsi="Times New Roman" w:cs="Times New Roman"/>
          <w:lang w:val="pl-PL"/>
        </w:rPr>
        <w:t xml:space="preserve">zostać </w:t>
      </w:r>
      <w:r w:rsidR="00F63055">
        <w:rPr>
          <w:rFonts w:ascii="Times New Roman" w:hAnsi="Times New Roman" w:cs="Times New Roman"/>
          <w:lang w:val="pl-PL"/>
        </w:rPr>
        <w:t xml:space="preserve">uznana za arbitralną. Rząd zapewniał, że </w:t>
      </w:r>
      <w:r w:rsidR="00BB4CFA">
        <w:rPr>
          <w:rFonts w:ascii="Times New Roman" w:hAnsi="Times New Roman" w:cs="Times New Roman"/>
          <w:lang w:val="pl-PL"/>
        </w:rPr>
        <w:t>w związku z tym,</w:t>
      </w:r>
      <w:r w:rsidR="00F63055">
        <w:rPr>
          <w:rFonts w:ascii="Times New Roman" w:hAnsi="Times New Roman" w:cs="Times New Roman"/>
          <w:lang w:val="pl-PL"/>
        </w:rPr>
        <w:t xml:space="preserve"> że strony został</w:t>
      </w:r>
      <w:r w:rsidR="00BB4CFA">
        <w:rPr>
          <w:rFonts w:ascii="Times New Roman" w:hAnsi="Times New Roman" w:cs="Times New Roman"/>
          <w:lang w:val="pl-PL"/>
        </w:rPr>
        <w:t>y przesłuchane bezpośrednio, a</w:t>
      </w:r>
      <w:r w:rsidR="00F63055">
        <w:rPr>
          <w:rFonts w:ascii="Times New Roman" w:hAnsi="Times New Roman" w:cs="Times New Roman"/>
          <w:lang w:val="pl-PL"/>
        </w:rPr>
        <w:t xml:space="preserve"> dowody</w:t>
      </w:r>
      <w:r w:rsidR="00BB4CFA">
        <w:rPr>
          <w:rFonts w:ascii="Times New Roman" w:hAnsi="Times New Roman" w:cs="Times New Roman"/>
          <w:lang w:val="pl-PL"/>
        </w:rPr>
        <w:t xml:space="preserve"> bezpośrednio przeprowadzone przez sądy krajowe</w:t>
      </w:r>
      <w:r w:rsidR="00F63055">
        <w:rPr>
          <w:rFonts w:ascii="Times New Roman" w:hAnsi="Times New Roman" w:cs="Times New Roman"/>
          <w:lang w:val="pl-PL"/>
        </w:rPr>
        <w:t>,</w:t>
      </w:r>
      <w:r w:rsidR="00BB4CFA">
        <w:rPr>
          <w:rFonts w:ascii="Times New Roman" w:hAnsi="Times New Roman" w:cs="Times New Roman"/>
          <w:lang w:val="pl-PL"/>
        </w:rPr>
        <w:t xml:space="preserve"> to </w:t>
      </w:r>
      <w:r w:rsidR="005D6677">
        <w:rPr>
          <w:rFonts w:ascii="Times New Roman" w:hAnsi="Times New Roman" w:cs="Times New Roman"/>
          <w:lang w:val="pl-PL"/>
        </w:rPr>
        <w:t xml:space="preserve">sądy te </w:t>
      </w:r>
      <w:r w:rsidR="00BB4CFA">
        <w:rPr>
          <w:rFonts w:ascii="Times New Roman" w:hAnsi="Times New Roman" w:cs="Times New Roman"/>
          <w:lang w:val="pl-PL"/>
        </w:rPr>
        <w:t>były na lepszej pozycji niż Trybunał przy ocenianiu dowodów, ustalaniu znaczących faktów i podejmowaniu decyzji.</w:t>
      </w:r>
      <w:r w:rsidR="007A256D" w:rsidRPr="007A256D">
        <w:rPr>
          <w:rFonts w:ascii="Times New Roman" w:hAnsi="Times New Roman" w:cs="Times New Roman"/>
          <w:lang w:val="pl-PL"/>
        </w:rPr>
        <w:t xml:space="preserve"> </w:t>
      </w:r>
    </w:p>
    <w:p w:rsidR="00A77841" w:rsidRPr="007A256D"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120</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7A256D" w:rsidRPr="007A256D">
        <w:rPr>
          <w:rFonts w:ascii="Times New Roman" w:hAnsi="Times New Roman" w:cs="Times New Roman"/>
          <w:lang w:val="pl-PL"/>
        </w:rPr>
        <w:t xml:space="preserve">Ponadto, podczas gdy postępowanie </w:t>
      </w:r>
      <w:r w:rsidR="00BB4CFA">
        <w:rPr>
          <w:rFonts w:ascii="Times New Roman" w:hAnsi="Times New Roman" w:cs="Times New Roman"/>
          <w:lang w:val="pl-PL"/>
        </w:rPr>
        <w:t xml:space="preserve">o opiekę w dalszym ciągu toczyło się </w:t>
      </w:r>
      <w:r w:rsidR="007A256D" w:rsidRPr="007A256D">
        <w:rPr>
          <w:rFonts w:ascii="Times New Roman" w:hAnsi="Times New Roman" w:cs="Times New Roman"/>
          <w:lang w:val="pl-PL"/>
        </w:rPr>
        <w:t xml:space="preserve">przed sądem pierwszej instancji, władze </w:t>
      </w:r>
      <w:r w:rsidR="00454259">
        <w:rPr>
          <w:rFonts w:ascii="Times New Roman" w:hAnsi="Times New Roman" w:cs="Times New Roman"/>
          <w:lang w:val="pl-PL"/>
        </w:rPr>
        <w:t>socjalne</w:t>
      </w:r>
      <w:r w:rsidR="00454259" w:rsidRPr="007A256D">
        <w:rPr>
          <w:rFonts w:ascii="Times New Roman" w:hAnsi="Times New Roman" w:cs="Times New Roman"/>
          <w:lang w:val="pl-PL"/>
        </w:rPr>
        <w:t xml:space="preserve"> </w:t>
      </w:r>
      <w:r w:rsidR="007A256D" w:rsidRPr="007A256D">
        <w:rPr>
          <w:rFonts w:ascii="Times New Roman" w:hAnsi="Times New Roman" w:cs="Times New Roman"/>
          <w:lang w:val="pl-PL"/>
        </w:rPr>
        <w:t xml:space="preserve">nałożyły </w:t>
      </w:r>
      <w:r w:rsidR="007A256D">
        <w:rPr>
          <w:rFonts w:ascii="Times New Roman" w:hAnsi="Times New Roman" w:cs="Times New Roman"/>
          <w:lang w:val="pl-PL"/>
        </w:rPr>
        <w:lastRenderedPageBreak/>
        <w:t xml:space="preserve">środek ochrony </w:t>
      </w:r>
      <w:r w:rsidR="00BB4CFA">
        <w:rPr>
          <w:rFonts w:ascii="Times New Roman" w:hAnsi="Times New Roman" w:cs="Times New Roman"/>
          <w:lang w:val="pl-PL"/>
        </w:rPr>
        <w:t xml:space="preserve">dziecka w postaci </w:t>
      </w:r>
      <w:r w:rsidR="007A256D" w:rsidRPr="007A256D">
        <w:rPr>
          <w:rFonts w:ascii="Times New Roman" w:hAnsi="Times New Roman" w:cs="Times New Roman"/>
          <w:lang w:val="pl-PL"/>
        </w:rPr>
        <w:t>nadzor</w:t>
      </w:r>
      <w:r w:rsidR="007A256D">
        <w:rPr>
          <w:rFonts w:ascii="Times New Roman" w:hAnsi="Times New Roman" w:cs="Times New Roman"/>
          <w:lang w:val="pl-PL"/>
        </w:rPr>
        <w:t>u</w:t>
      </w:r>
      <w:r w:rsidR="007A256D" w:rsidRPr="007A256D">
        <w:rPr>
          <w:rFonts w:ascii="Times New Roman" w:hAnsi="Times New Roman" w:cs="Times New Roman"/>
          <w:lang w:val="pl-PL"/>
        </w:rPr>
        <w:t xml:space="preserve"> nad sprawowaniem władzy rodzicielskiej (zob</w:t>
      </w:r>
      <w:r w:rsidR="007A256D">
        <w:rPr>
          <w:rFonts w:ascii="Times New Roman" w:hAnsi="Times New Roman" w:cs="Times New Roman"/>
          <w:lang w:val="pl-PL"/>
        </w:rPr>
        <w:t>acz</w:t>
      </w:r>
      <w:r w:rsidR="007A256D" w:rsidRPr="007A256D">
        <w:rPr>
          <w:rFonts w:ascii="Times New Roman" w:hAnsi="Times New Roman" w:cs="Times New Roman"/>
          <w:lang w:val="pl-PL"/>
        </w:rPr>
        <w:t xml:space="preserve"> </w:t>
      </w:r>
      <w:r w:rsidR="00BB4CFA">
        <w:rPr>
          <w:rFonts w:ascii="Times New Roman" w:hAnsi="Times New Roman" w:cs="Times New Roman"/>
          <w:lang w:val="pl-PL"/>
        </w:rPr>
        <w:t>p</w:t>
      </w:r>
      <w:r w:rsidR="007A256D">
        <w:rPr>
          <w:rFonts w:ascii="Times New Roman" w:hAnsi="Times New Roman" w:cs="Times New Roman"/>
          <w:lang w:val="pl-PL"/>
        </w:rPr>
        <w:t>aragraf</w:t>
      </w:r>
      <w:r w:rsidR="007A256D" w:rsidRPr="007A256D">
        <w:rPr>
          <w:rFonts w:ascii="Times New Roman" w:hAnsi="Times New Roman" w:cs="Times New Roman"/>
          <w:lang w:val="pl-PL"/>
        </w:rPr>
        <w:t xml:space="preserve"> 82 powyżej) w celu monitorowania sytuacji w </w:t>
      </w:r>
      <w:r w:rsidR="007A256D">
        <w:rPr>
          <w:rFonts w:ascii="Times New Roman" w:hAnsi="Times New Roman" w:cs="Times New Roman"/>
          <w:lang w:val="pl-PL"/>
        </w:rPr>
        <w:t>r</w:t>
      </w:r>
      <w:r w:rsidR="007A256D" w:rsidRPr="007A256D">
        <w:rPr>
          <w:rFonts w:ascii="Times New Roman" w:hAnsi="Times New Roman" w:cs="Times New Roman"/>
          <w:lang w:val="pl-PL"/>
        </w:rPr>
        <w:t>odzin</w:t>
      </w:r>
      <w:r w:rsidR="007A256D">
        <w:rPr>
          <w:rFonts w:ascii="Times New Roman" w:hAnsi="Times New Roman" w:cs="Times New Roman"/>
          <w:lang w:val="pl-PL"/>
        </w:rPr>
        <w:t>ie</w:t>
      </w:r>
      <w:r w:rsidR="007A256D" w:rsidRPr="007A256D">
        <w:rPr>
          <w:rFonts w:ascii="Times New Roman" w:hAnsi="Times New Roman" w:cs="Times New Roman"/>
          <w:lang w:val="pl-PL"/>
        </w:rPr>
        <w:t xml:space="preserve"> pierwsz</w:t>
      </w:r>
      <w:r w:rsidR="007A256D">
        <w:rPr>
          <w:rFonts w:ascii="Times New Roman" w:hAnsi="Times New Roman" w:cs="Times New Roman"/>
          <w:lang w:val="pl-PL"/>
        </w:rPr>
        <w:t>e</w:t>
      </w:r>
      <w:r w:rsidR="00BB4CFA">
        <w:rPr>
          <w:rFonts w:ascii="Times New Roman" w:hAnsi="Times New Roman" w:cs="Times New Roman"/>
          <w:lang w:val="pl-PL"/>
        </w:rPr>
        <w:t>j</w:t>
      </w:r>
      <w:r w:rsidR="007A256D" w:rsidRPr="007A256D">
        <w:rPr>
          <w:rFonts w:ascii="Times New Roman" w:hAnsi="Times New Roman" w:cs="Times New Roman"/>
          <w:lang w:val="pl-PL"/>
        </w:rPr>
        <w:t xml:space="preserve"> skarżące</w:t>
      </w:r>
      <w:r w:rsidR="00BB4CFA">
        <w:rPr>
          <w:rFonts w:ascii="Times New Roman" w:hAnsi="Times New Roman" w:cs="Times New Roman"/>
          <w:lang w:val="pl-PL"/>
        </w:rPr>
        <w:t>j</w:t>
      </w:r>
      <w:r w:rsidR="007A256D" w:rsidRPr="007A256D">
        <w:rPr>
          <w:rFonts w:ascii="Times New Roman" w:hAnsi="Times New Roman" w:cs="Times New Roman"/>
          <w:lang w:val="pl-PL"/>
        </w:rPr>
        <w:t xml:space="preserve"> i </w:t>
      </w:r>
      <w:r w:rsidR="00454259">
        <w:rPr>
          <w:rFonts w:ascii="Times New Roman" w:hAnsi="Times New Roman" w:cs="Times New Roman"/>
          <w:lang w:val="pl-PL"/>
        </w:rPr>
        <w:t>mając na celu natychmiastową reakcję</w:t>
      </w:r>
      <w:r w:rsidR="007A256D" w:rsidRPr="007A256D">
        <w:rPr>
          <w:rFonts w:ascii="Times New Roman" w:hAnsi="Times New Roman" w:cs="Times New Roman"/>
          <w:lang w:val="pl-PL"/>
        </w:rPr>
        <w:t>, je</w:t>
      </w:r>
      <w:r w:rsidR="00BB4CFA">
        <w:rPr>
          <w:rFonts w:ascii="Times New Roman" w:hAnsi="Times New Roman" w:cs="Times New Roman"/>
          <w:lang w:val="pl-PL"/>
        </w:rPr>
        <w:t>żeli wymagałyby tego zmieniające się okoliczności</w:t>
      </w:r>
      <w:r w:rsidR="00A77841" w:rsidRPr="007A256D">
        <w:rPr>
          <w:rFonts w:ascii="Times New Roman" w:hAnsi="Times New Roman" w:cs="Times New Roman"/>
          <w:lang w:val="pl-PL"/>
        </w:rPr>
        <w:t>.</w:t>
      </w:r>
    </w:p>
    <w:p w:rsidR="00A77841" w:rsidRPr="007A256D"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121</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7A256D" w:rsidRPr="007A256D">
        <w:rPr>
          <w:rFonts w:ascii="Times New Roman" w:hAnsi="Times New Roman" w:cs="Times New Roman"/>
          <w:lang w:val="pl-PL"/>
        </w:rPr>
        <w:t>Ponadto w trakcie postępowa</w:t>
      </w:r>
      <w:r w:rsidR="00454259">
        <w:rPr>
          <w:rFonts w:ascii="Times New Roman" w:hAnsi="Times New Roman" w:cs="Times New Roman"/>
          <w:lang w:val="pl-PL"/>
        </w:rPr>
        <w:t>nia w</w:t>
      </w:r>
      <w:r w:rsidR="007A256D">
        <w:rPr>
          <w:rFonts w:ascii="Times New Roman" w:hAnsi="Times New Roman" w:cs="Times New Roman"/>
          <w:lang w:val="pl-PL"/>
        </w:rPr>
        <w:t xml:space="preserve"> pierwszej instancji</w:t>
      </w:r>
      <w:r w:rsidR="007A256D" w:rsidRPr="007A256D">
        <w:rPr>
          <w:rFonts w:ascii="Times New Roman" w:hAnsi="Times New Roman" w:cs="Times New Roman"/>
          <w:lang w:val="pl-PL"/>
        </w:rPr>
        <w:t xml:space="preserve"> w sprawie </w:t>
      </w:r>
      <w:r w:rsidR="007A256D">
        <w:rPr>
          <w:rFonts w:ascii="Times New Roman" w:hAnsi="Times New Roman" w:cs="Times New Roman"/>
          <w:lang w:val="pl-PL"/>
        </w:rPr>
        <w:t>opieki nad dzieckiem</w:t>
      </w:r>
      <w:r w:rsidR="005521BB">
        <w:rPr>
          <w:rFonts w:ascii="Times New Roman" w:hAnsi="Times New Roman" w:cs="Times New Roman"/>
          <w:lang w:val="pl-PL"/>
        </w:rPr>
        <w:t xml:space="preserve"> biegli</w:t>
      </w:r>
      <w:r w:rsidR="007A256D" w:rsidRPr="007A256D">
        <w:rPr>
          <w:rFonts w:ascii="Times New Roman" w:hAnsi="Times New Roman" w:cs="Times New Roman"/>
          <w:lang w:val="pl-PL"/>
        </w:rPr>
        <w:t xml:space="preserve"> </w:t>
      </w:r>
      <w:r w:rsidR="005521BB" w:rsidRPr="007A256D">
        <w:rPr>
          <w:rFonts w:ascii="Times New Roman" w:hAnsi="Times New Roman" w:cs="Times New Roman"/>
          <w:lang w:val="pl-PL"/>
        </w:rPr>
        <w:t>dokona</w:t>
      </w:r>
      <w:r w:rsidR="005521BB">
        <w:rPr>
          <w:rFonts w:ascii="Times New Roman" w:hAnsi="Times New Roman" w:cs="Times New Roman"/>
          <w:lang w:val="pl-PL"/>
        </w:rPr>
        <w:t>li</w:t>
      </w:r>
      <w:r w:rsidR="005521BB" w:rsidRPr="007A256D">
        <w:rPr>
          <w:rFonts w:ascii="Times New Roman" w:hAnsi="Times New Roman" w:cs="Times New Roman"/>
          <w:lang w:val="pl-PL"/>
        </w:rPr>
        <w:t xml:space="preserve"> </w:t>
      </w:r>
      <w:r w:rsidR="007A256D" w:rsidRPr="007A256D">
        <w:rPr>
          <w:rFonts w:ascii="Times New Roman" w:hAnsi="Times New Roman" w:cs="Times New Roman"/>
          <w:lang w:val="pl-PL"/>
        </w:rPr>
        <w:t>obszernej oceny psychiatrycznej i psychologicznej,</w:t>
      </w:r>
      <w:r w:rsidR="005521BB">
        <w:rPr>
          <w:rFonts w:ascii="Times New Roman" w:hAnsi="Times New Roman" w:cs="Times New Roman"/>
          <w:lang w:val="pl-PL"/>
        </w:rPr>
        <w:t xml:space="preserve"> biegli</w:t>
      </w:r>
      <w:r w:rsidR="007A256D" w:rsidRPr="007A256D">
        <w:rPr>
          <w:rFonts w:ascii="Times New Roman" w:hAnsi="Times New Roman" w:cs="Times New Roman"/>
          <w:lang w:val="pl-PL"/>
        </w:rPr>
        <w:t xml:space="preserve"> wraz z kilkoma innymi świadkam</w:t>
      </w:r>
      <w:r w:rsidR="004A7939">
        <w:rPr>
          <w:rFonts w:ascii="Times New Roman" w:hAnsi="Times New Roman" w:cs="Times New Roman"/>
          <w:lang w:val="pl-PL"/>
        </w:rPr>
        <w:t>i, zostali przesłuchani przez sąd pierwszej instancji</w:t>
      </w:r>
      <w:r w:rsidR="007A256D" w:rsidRPr="007A256D">
        <w:rPr>
          <w:rFonts w:ascii="Times New Roman" w:hAnsi="Times New Roman" w:cs="Times New Roman"/>
          <w:lang w:val="pl-PL"/>
        </w:rPr>
        <w:t xml:space="preserve"> (</w:t>
      </w:r>
      <w:r w:rsidR="004A7939">
        <w:rPr>
          <w:rFonts w:ascii="Times New Roman" w:hAnsi="Times New Roman" w:cs="Times New Roman"/>
          <w:lang w:val="pl-PL"/>
        </w:rPr>
        <w:t>p</w:t>
      </w:r>
      <w:r w:rsidR="00083DB0">
        <w:rPr>
          <w:rFonts w:ascii="Times New Roman" w:hAnsi="Times New Roman" w:cs="Times New Roman"/>
          <w:lang w:val="pl-PL"/>
        </w:rPr>
        <w:t>aragraf 66, 69 70 i A</w:t>
      </w:r>
      <w:r w:rsidR="005E5C2F">
        <w:rPr>
          <w:rFonts w:ascii="Times New Roman" w:hAnsi="Times New Roman" w:cs="Times New Roman"/>
          <w:lang w:val="pl-PL"/>
        </w:rPr>
        <w:t>rtykuł</w:t>
      </w:r>
      <w:r w:rsidR="007A256D" w:rsidRPr="007A256D">
        <w:rPr>
          <w:rFonts w:ascii="Times New Roman" w:hAnsi="Times New Roman" w:cs="Times New Roman"/>
          <w:lang w:val="pl-PL"/>
        </w:rPr>
        <w:t xml:space="preserve"> 75) w celu ustalenia, czy zmiana sytuacji rodzinnej </w:t>
      </w:r>
      <w:r w:rsidR="005E5C2F">
        <w:rPr>
          <w:rFonts w:ascii="Times New Roman" w:hAnsi="Times New Roman" w:cs="Times New Roman"/>
          <w:lang w:val="pl-PL"/>
        </w:rPr>
        <w:t>skarżącej</w:t>
      </w:r>
      <w:r w:rsidR="007A256D" w:rsidRPr="007A256D">
        <w:rPr>
          <w:rFonts w:ascii="Times New Roman" w:hAnsi="Times New Roman" w:cs="Times New Roman"/>
          <w:lang w:val="pl-PL"/>
        </w:rPr>
        <w:t xml:space="preserve"> uzasadniała</w:t>
      </w:r>
      <w:r w:rsidR="004A7939">
        <w:rPr>
          <w:rFonts w:ascii="Times New Roman" w:hAnsi="Times New Roman" w:cs="Times New Roman"/>
          <w:lang w:val="pl-PL"/>
        </w:rPr>
        <w:t xml:space="preserve"> zmianę postanowień dotyczących opieki nad </w:t>
      </w:r>
      <w:r w:rsidR="002E552A">
        <w:rPr>
          <w:rFonts w:ascii="Times New Roman" w:hAnsi="Times New Roman" w:cs="Times New Roman"/>
          <w:lang w:val="pl-PL"/>
        </w:rPr>
        <w:t>dzieckiem</w:t>
      </w:r>
      <w:r w:rsidR="00A77841" w:rsidRPr="007A256D">
        <w:rPr>
          <w:rFonts w:ascii="Times New Roman" w:hAnsi="Times New Roman" w:cs="Times New Roman"/>
          <w:lang w:val="pl-PL"/>
        </w:rPr>
        <w:t>.</w:t>
      </w:r>
    </w:p>
    <w:p w:rsidR="00A77841" w:rsidRPr="005E5C2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122</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5E5C2F" w:rsidRPr="005E5C2F">
        <w:rPr>
          <w:rFonts w:ascii="Times New Roman" w:hAnsi="Times New Roman" w:cs="Times New Roman"/>
          <w:lang w:val="pl-PL"/>
        </w:rPr>
        <w:t xml:space="preserve">W szczególności </w:t>
      </w:r>
      <w:r w:rsidR="004A7939">
        <w:rPr>
          <w:rFonts w:ascii="Times New Roman" w:hAnsi="Times New Roman" w:cs="Times New Roman"/>
          <w:lang w:val="pl-PL"/>
        </w:rPr>
        <w:t xml:space="preserve">biegli </w:t>
      </w:r>
      <w:r w:rsidR="005E5C2F" w:rsidRPr="005E5C2F">
        <w:rPr>
          <w:rFonts w:ascii="Times New Roman" w:hAnsi="Times New Roman" w:cs="Times New Roman"/>
          <w:lang w:val="pl-PL"/>
        </w:rPr>
        <w:t>zasugerowali, że zachowanie matki pierwszej skarżące</w:t>
      </w:r>
      <w:r w:rsidR="005E5C2F">
        <w:rPr>
          <w:rFonts w:ascii="Times New Roman" w:hAnsi="Times New Roman" w:cs="Times New Roman"/>
          <w:lang w:val="pl-PL"/>
        </w:rPr>
        <w:t>j</w:t>
      </w:r>
      <w:r w:rsidR="005E5C2F" w:rsidRPr="005E5C2F">
        <w:rPr>
          <w:rFonts w:ascii="Times New Roman" w:hAnsi="Times New Roman" w:cs="Times New Roman"/>
          <w:lang w:val="pl-PL"/>
        </w:rPr>
        <w:t xml:space="preserve"> (drugie</w:t>
      </w:r>
      <w:r w:rsidR="005E5C2F">
        <w:rPr>
          <w:rFonts w:ascii="Times New Roman" w:hAnsi="Times New Roman" w:cs="Times New Roman"/>
          <w:lang w:val="pl-PL"/>
        </w:rPr>
        <w:t>j</w:t>
      </w:r>
      <w:r w:rsidR="005E5C2F" w:rsidRPr="005E5C2F">
        <w:rPr>
          <w:rFonts w:ascii="Times New Roman" w:hAnsi="Times New Roman" w:cs="Times New Roman"/>
          <w:lang w:val="pl-PL"/>
        </w:rPr>
        <w:t xml:space="preserve"> </w:t>
      </w:r>
      <w:r w:rsidR="005E5C2F">
        <w:rPr>
          <w:rFonts w:ascii="Times New Roman" w:hAnsi="Times New Roman" w:cs="Times New Roman"/>
          <w:lang w:val="pl-PL"/>
        </w:rPr>
        <w:t>skarżącej</w:t>
      </w:r>
      <w:r w:rsidR="005E5C2F" w:rsidRPr="005E5C2F">
        <w:rPr>
          <w:rFonts w:ascii="Times New Roman" w:hAnsi="Times New Roman" w:cs="Times New Roman"/>
          <w:lang w:val="pl-PL"/>
        </w:rPr>
        <w:t xml:space="preserve">) było nieprzewidywalne, a ona </w:t>
      </w:r>
      <w:r w:rsidR="005E5C2F">
        <w:rPr>
          <w:rFonts w:ascii="Times New Roman" w:hAnsi="Times New Roman" w:cs="Times New Roman"/>
          <w:lang w:val="pl-PL"/>
        </w:rPr>
        <w:t>stawiała</w:t>
      </w:r>
      <w:r w:rsidR="005E5C2F" w:rsidRPr="005E5C2F">
        <w:rPr>
          <w:rFonts w:ascii="Times New Roman" w:hAnsi="Times New Roman" w:cs="Times New Roman"/>
          <w:lang w:val="pl-PL"/>
        </w:rPr>
        <w:t xml:space="preserve"> swoje potrzeby </w:t>
      </w:r>
      <w:r w:rsidR="00F33A8C">
        <w:rPr>
          <w:rFonts w:ascii="Times New Roman" w:hAnsi="Times New Roman" w:cs="Times New Roman"/>
          <w:lang w:val="pl-PL"/>
        </w:rPr>
        <w:t>ponad</w:t>
      </w:r>
      <w:r w:rsidR="00F33A8C" w:rsidRPr="005E5C2F">
        <w:rPr>
          <w:rFonts w:ascii="Times New Roman" w:hAnsi="Times New Roman" w:cs="Times New Roman"/>
          <w:lang w:val="pl-PL"/>
        </w:rPr>
        <w:t xml:space="preserve"> </w:t>
      </w:r>
      <w:r w:rsidR="005E5C2F">
        <w:rPr>
          <w:rFonts w:ascii="Times New Roman" w:hAnsi="Times New Roman" w:cs="Times New Roman"/>
          <w:lang w:val="pl-PL"/>
        </w:rPr>
        <w:t>potrzebami</w:t>
      </w:r>
      <w:r w:rsidR="005E5C2F" w:rsidRPr="005E5C2F">
        <w:rPr>
          <w:rFonts w:ascii="Times New Roman" w:hAnsi="Times New Roman" w:cs="Times New Roman"/>
          <w:lang w:val="pl-PL"/>
        </w:rPr>
        <w:t xml:space="preserve"> </w:t>
      </w:r>
      <w:r w:rsidR="004A7939">
        <w:rPr>
          <w:rFonts w:ascii="Times New Roman" w:hAnsi="Times New Roman" w:cs="Times New Roman"/>
          <w:lang w:val="pl-PL"/>
        </w:rPr>
        <w:t xml:space="preserve">swojego </w:t>
      </w:r>
      <w:r w:rsidR="005E5C2F" w:rsidRPr="005E5C2F">
        <w:rPr>
          <w:rFonts w:ascii="Times New Roman" w:hAnsi="Times New Roman" w:cs="Times New Roman"/>
          <w:lang w:val="pl-PL"/>
        </w:rPr>
        <w:t>dzieck</w:t>
      </w:r>
      <w:r w:rsidR="005E5C2F">
        <w:rPr>
          <w:rFonts w:ascii="Times New Roman" w:hAnsi="Times New Roman" w:cs="Times New Roman"/>
          <w:lang w:val="pl-PL"/>
        </w:rPr>
        <w:t>a</w:t>
      </w:r>
      <w:r w:rsidR="005E5C2F" w:rsidRPr="005E5C2F">
        <w:rPr>
          <w:rFonts w:ascii="Times New Roman" w:hAnsi="Times New Roman" w:cs="Times New Roman"/>
          <w:lang w:val="pl-PL"/>
        </w:rPr>
        <w:t>. Dlatego w tych okolicznościach lepiej</w:t>
      </w:r>
      <w:r w:rsidR="005E5C2F">
        <w:rPr>
          <w:rFonts w:ascii="Times New Roman" w:hAnsi="Times New Roman" w:cs="Times New Roman"/>
          <w:lang w:val="pl-PL"/>
        </w:rPr>
        <w:t xml:space="preserve"> by</w:t>
      </w:r>
      <w:r w:rsidR="005E5C2F" w:rsidRPr="005E5C2F">
        <w:rPr>
          <w:rFonts w:ascii="Times New Roman" w:hAnsi="Times New Roman" w:cs="Times New Roman"/>
          <w:lang w:val="pl-PL"/>
        </w:rPr>
        <w:t xml:space="preserve"> było, aby pierwsz</w:t>
      </w:r>
      <w:r w:rsidR="005E5C2F">
        <w:rPr>
          <w:rFonts w:ascii="Times New Roman" w:hAnsi="Times New Roman" w:cs="Times New Roman"/>
          <w:lang w:val="pl-PL"/>
        </w:rPr>
        <w:t>a</w:t>
      </w:r>
      <w:r w:rsidR="005E5C2F" w:rsidRPr="005E5C2F">
        <w:rPr>
          <w:rFonts w:ascii="Times New Roman" w:hAnsi="Times New Roman" w:cs="Times New Roman"/>
          <w:lang w:val="pl-PL"/>
        </w:rPr>
        <w:t xml:space="preserve"> </w:t>
      </w:r>
      <w:r w:rsidR="005E5C2F">
        <w:rPr>
          <w:rFonts w:ascii="Times New Roman" w:hAnsi="Times New Roman" w:cs="Times New Roman"/>
          <w:lang w:val="pl-PL"/>
        </w:rPr>
        <w:t>skarżąca</w:t>
      </w:r>
      <w:r w:rsidR="005E5C2F" w:rsidRPr="005E5C2F">
        <w:rPr>
          <w:rFonts w:ascii="Times New Roman" w:hAnsi="Times New Roman" w:cs="Times New Roman"/>
          <w:lang w:val="pl-PL"/>
        </w:rPr>
        <w:t xml:space="preserve"> nadal mieszkał</w:t>
      </w:r>
      <w:r w:rsidR="005E5C2F">
        <w:rPr>
          <w:rFonts w:ascii="Times New Roman" w:hAnsi="Times New Roman" w:cs="Times New Roman"/>
          <w:lang w:val="pl-PL"/>
        </w:rPr>
        <w:t>a</w:t>
      </w:r>
      <w:r w:rsidR="005E5C2F" w:rsidRPr="005E5C2F">
        <w:rPr>
          <w:rFonts w:ascii="Times New Roman" w:hAnsi="Times New Roman" w:cs="Times New Roman"/>
          <w:lang w:val="pl-PL"/>
        </w:rPr>
        <w:t xml:space="preserve"> z ojcem i rodziną, gdzie miesz</w:t>
      </w:r>
      <w:r w:rsidR="00C17414">
        <w:rPr>
          <w:rFonts w:ascii="Times New Roman" w:hAnsi="Times New Roman" w:cs="Times New Roman"/>
          <w:lang w:val="pl-PL"/>
        </w:rPr>
        <w:t>kała od wczesnego dzieciństwa,</w:t>
      </w:r>
      <w:r w:rsidR="005E5C2F">
        <w:rPr>
          <w:rFonts w:ascii="Times New Roman" w:hAnsi="Times New Roman" w:cs="Times New Roman"/>
          <w:lang w:val="pl-PL"/>
        </w:rPr>
        <w:t xml:space="preserve"> </w:t>
      </w:r>
      <w:r w:rsidR="00F33A8C">
        <w:rPr>
          <w:rFonts w:ascii="Times New Roman" w:hAnsi="Times New Roman" w:cs="Times New Roman"/>
          <w:lang w:val="pl-PL"/>
        </w:rPr>
        <w:t>ten dom bowiem dawał lepsze</w:t>
      </w:r>
      <w:r w:rsidR="005E5C2F" w:rsidRPr="005E5C2F">
        <w:rPr>
          <w:rFonts w:ascii="Times New Roman" w:hAnsi="Times New Roman" w:cs="Times New Roman"/>
          <w:lang w:val="pl-PL"/>
        </w:rPr>
        <w:t xml:space="preserve"> i bezpieczniejsz</w:t>
      </w:r>
      <w:r w:rsidR="0082324F">
        <w:rPr>
          <w:rFonts w:ascii="Times New Roman" w:hAnsi="Times New Roman" w:cs="Times New Roman"/>
          <w:lang w:val="pl-PL"/>
        </w:rPr>
        <w:t>e</w:t>
      </w:r>
      <w:r w:rsidR="005E5C2F" w:rsidRPr="005E5C2F">
        <w:rPr>
          <w:rFonts w:ascii="Times New Roman" w:hAnsi="Times New Roman" w:cs="Times New Roman"/>
          <w:lang w:val="pl-PL"/>
        </w:rPr>
        <w:t xml:space="preserve"> </w:t>
      </w:r>
      <w:r w:rsidR="0082324F">
        <w:rPr>
          <w:rFonts w:ascii="Times New Roman" w:hAnsi="Times New Roman" w:cs="Times New Roman"/>
          <w:lang w:val="pl-PL"/>
        </w:rPr>
        <w:t>gwarancje</w:t>
      </w:r>
      <w:r w:rsidR="0082324F" w:rsidRPr="005E5C2F">
        <w:rPr>
          <w:rFonts w:ascii="Times New Roman" w:hAnsi="Times New Roman" w:cs="Times New Roman"/>
          <w:lang w:val="pl-PL"/>
        </w:rPr>
        <w:t xml:space="preserve"> </w:t>
      </w:r>
      <w:r w:rsidR="005E5C2F" w:rsidRPr="005E5C2F">
        <w:rPr>
          <w:rFonts w:ascii="Times New Roman" w:hAnsi="Times New Roman" w:cs="Times New Roman"/>
          <w:lang w:val="pl-PL"/>
        </w:rPr>
        <w:t xml:space="preserve">dla jej rozwoju. </w:t>
      </w:r>
      <w:r w:rsidR="004A7939">
        <w:rPr>
          <w:rFonts w:ascii="Times New Roman" w:hAnsi="Times New Roman" w:cs="Times New Roman"/>
          <w:lang w:val="pl-PL"/>
        </w:rPr>
        <w:t>Z tego powodu</w:t>
      </w:r>
      <w:r w:rsidR="004A7939" w:rsidRPr="005E5C2F">
        <w:rPr>
          <w:rFonts w:ascii="Times New Roman" w:hAnsi="Times New Roman" w:cs="Times New Roman"/>
          <w:lang w:val="pl-PL"/>
        </w:rPr>
        <w:t xml:space="preserve"> </w:t>
      </w:r>
      <w:r w:rsidR="005E5C2F" w:rsidRPr="005E5C2F">
        <w:rPr>
          <w:rFonts w:ascii="Times New Roman" w:hAnsi="Times New Roman" w:cs="Times New Roman"/>
          <w:lang w:val="pl-PL"/>
        </w:rPr>
        <w:t xml:space="preserve">nie tylko </w:t>
      </w:r>
      <w:r w:rsidR="004A7939">
        <w:rPr>
          <w:rFonts w:ascii="Times New Roman" w:hAnsi="Times New Roman" w:cs="Times New Roman"/>
          <w:lang w:val="pl-PL"/>
        </w:rPr>
        <w:t xml:space="preserve">oddzielenie </w:t>
      </w:r>
      <w:r w:rsidR="005E5C2F" w:rsidRPr="005E5C2F">
        <w:rPr>
          <w:rFonts w:ascii="Times New Roman" w:hAnsi="Times New Roman" w:cs="Times New Roman"/>
          <w:lang w:val="pl-PL"/>
        </w:rPr>
        <w:t>pierwsz</w:t>
      </w:r>
      <w:r w:rsidR="004A7939">
        <w:rPr>
          <w:rFonts w:ascii="Times New Roman" w:hAnsi="Times New Roman" w:cs="Times New Roman"/>
          <w:lang w:val="pl-PL"/>
        </w:rPr>
        <w:t>ej</w:t>
      </w:r>
      <w:r w:rsidR="005E5C2F" w:rsidRPr="005E5C2F">
        <w:rPr>
          <w:rFonts w:ascii="Times New Roman" w:hAnsi="Times New Roman" w:cs="Times New Roman"/>
          <w:lang w:val="pl-PL"/>
        </w:rPr>
        <w:t xml:space="preserve"> </w:t>
      </w:r>
      <w:r w:rsidR="005E5C2F">
        <w:rPr>
          <w:rFonts w:ascii="Times New Roman" w:hAnsi="Times New Roman" w:cs="Times New Roman"/>
          <w:lang w:val="pl-PL"/>
        </w:rPr>
        <w:t>skarżąc</w:t>
      </w:r>
      <w:r w:rsidR="004A7939">
        <w:rPr>
          <w:rFonts w:ascii="Times New Roman" w:hAnsi="Times New Roman" w:cs="Times New Roman"/>
          <w:lang w:val="pl-PL"/>
        </w:rPr>
        <w:t>ej</w:t>
      </w:r>
      <w:r w:rsidR="005E5C2F" w:rsidRPr="005E5C2F">
        <w:rPr>
          <w:rFonts w:ascii="Times New Roman" w:hAnsi="Times New Roman" w:cs="Times New Roman"/>
          <w:lang w:val="pl-PL"/>
        </w:rPr>
        <w:t xml:space="preserve"> od ojca,</w:t>
      </w:r>
      <w:r w:rsidR="0082324F">
        <w:rPr>
          <w:rFonts w:ascii="Times New Roman" w:hAnsi="Times New Roman" w:cs="Times New Roman"/>
          <w:lang w:val="pl-PL"/>
        </w:rPr>
        <w:t xml:space="preserve"> było niepotrzebne</w:t>
      </w:r>
      <w:r w:rsidR="005E5C2F" w:rsidRPr="005E5C2F">
        <w:rPr>
          <w:rFonts w:ascii="Times New Roman" w:hAnsi="Times New Roman" w:cs="Times New Roman"/>
          <w:lang w:val="pl-PL"/>
        </w:rPr>
        <w:t xml:space="preserve"> ale </w:t>
      </w:r>
      <w:r w:rsidR="005E5C2F">
        <w:rPr>
          <w:rFonts w:ascii="Times New Roman" w:hAnsi="Times New Roman" w:cs="Times New Roman"/>
          <w:lang w:val="pl-PL"/>
        </w:rPr>
        <w:t xml:space="preserve">miałoby </w:t>
      </w:r>
      <w:r w:rsidR="0082324F">
        <w:rPr>
          <w:rFonts w:ascii="Times New Roman" w:hAnsi="Times New Roman" w:cs="Times New Roman"/>
          <w:lang w:val="pl-PL"/>
        </w:rPr>
        <w:t>niekorzystny</w:t>
      </w:r>
      <w:r w:rsidR="005E5C2F">
        <w:rPr>
          <w:rFonts w:ascii="Times New Roman" w:hAnsi="Times New Roman" w:cs="Times New Roman"/>
          <w:lang w:val="pl-PL"/>
        </w:rPr>
        <w:t xml:space="preserve"> skutek</w:t>
      </w:r>
      <w:r w:rsidR="005E5C2F" w:rsidRPr="005E5C2F">
        <w:rPr>
          <w:rFonts w:ascii="Times New Roman" w:hAnsi="Times New Roman" w:cs="Times New Roman"/>
          <w:lang w:val="pl-PL"/>
        </w:rPr>
        <w:t xml:space="preserve">. </w:t>
      </w:r>
      <w:r w:rsidR="004A7939">
        <w:rPr>
          <w:rFonts w:ascii="Times New Roman" w:hAnsi="Times New Roman" w:cs="Times New Roman"/>
          <w:lang w:val="pl-PL"/>
        </w:rPr>
        <w:t>Biegli</w:t>
      </w:r>
      <w:r w:rsidR="004A7939" w:rsidRPr="005E5C2F">
        <w:rPr>
          <w:rFonts w:ascii="Times New Roman" w:hAnsi="Times New Roman" w:cs="Times New Roman"/>
          <w:lang w:val="pl-PL"/>
        </w:rPr>
        <w:t xml:space="preserve"> </w:t>
      </w:r>
      <w:r w:rsidR="005E5C2F" w:rsidRPr="005E5C2F">
        <w:rPr>
          <w:rFonts w:ascii="Times New Roman" w:hAnsi="Times New Roman" w:cs="Times New Roman"/>
          <w:lang w:val="pl-PL"/>
        </w:rPr>
        <w:t>stwierdzili również, że niekorzystn</w:t>
      </w:r>
      <w:r w:rsidR="005E5C2F">
        <w:rPr>
          <w:rFonts w:ascii="Times New Roman" w:hAnsi="Times New Roman" w:cs="Times New Roman"/>
          <w:lang w:val="pl-PL"/>
        </w:rPr>
        <w:t>ym</w:t>
      </w:r>
      <w:r w:rsidR="005E5C2F" w:rsidRPr="005E5C2F">
        <w:rPr>
          <w:rFonts w:ascii="Times New Roman" w:hAnsi="Times New Roman" w:cs="Times New Roman"/>
          <w:lang w:val="pl-PL"/>
        </w:rPr>
        <w:t xml:space="preserve"> dla rozwoju pierwsze</w:t>
      </w:r>
      <w:r w:rsidR="005E5C2F">
        <w:rPr>
          <w:rFonts w:ascii="Times New Roman" w:hAnsi="Times New Roman" w:cs="Times New Roman"/>
          <w:lang w:val="pl-PL"/>
        </w:rPr>
        <w:t>j</w:t>
      </w:r>
      <w:r w:rsidR="005E5C2F" w:rsidRPr="005E5C2F">
        <w:rPr>
          <w:rFonts w:ascii="Times New Roman" w:hAnsi="Times New Roman" w:cs="Times New Roman"/>
          <w:lang w:val="pl-PL"/>
        </w:rPr>
        <w:t xml:space="preserve"> </w:t>
      </w:r>
      <w:r w:rsidR="005E5C2F">
        <w:rPr>
          <w:rFonts w:ascii="Times New Roman" w:hAnsi="Times New Roman" w:cs="Times New Roman"/>
          <w:lang w:val="pl-PL"/>
        </w:rPr>
        <w:t>skarżącej</w:t>
      </w:r>
      <w:r w:rsidR="005E5C2F" w:rsidRPr="005E5C2F">
        <w:rPr>
          <w:rFonts w:ascii="Times New Roman" w:hAnsi="Times New Roman" w:cs="Times New Roman"/>
          <w:lang w:val="pl-PL"/>
        </w:rPr>
        <w:t xml:space="preserve"> był konflikt między rodzicami. Ws</w:t>
      </w:r>
      <w:r w:rsidR="005E5C2F">
        <w:rPr>
          <w:rFonts w:ascii="Times New Roman" w:hAnsi="Times New Roman" w:cs="Times New Roman"/>
          <w:lang w:val="pl-PL"/>
        </w:rPr>
        <w:t xml:space="preserve">zyscy </w:t>
      </w:r>
      <w:r w:rsidR="004A7939">
        <w:rPr>
          <w:rFonts w:ascii="Times New Roman" w:hAnsi="Times New Roman" w:cs="Times New Roman"/>
          <w:lang w:val="pl-PL"/>
        </w:rPr>
        <w:t xml:space="preserve">biegli sądowi </w:t>
      </w:r>
      <w:r w:rsidR="005E5C2F">
        <w:rPr>
          <w:rFonts w:ascii="Times New Roman" w:hAnsi="Times New Roman" w:cs="Times New Roman"/>
          <w:lang w:val="pl-PL"/>
        </w:rPr>
        <w:t>i specjaliści do spraw p</w:t>
      </w:r>
      <w:r w:rsidR="005E5C2F" w:rsidRPr="005E5C2F">
        <w:rPr>
          <w:rFonts w:ascii="Times New Roman" w:hAnsi="Times New Roman" w:cs="Times New Roman"/>
          <w:lang w:val="pl-PL"/>
        </w:rPr>
        <w:t>omocy społecznej ostrzegali o tym</w:t>
      </w:r>
      <w:r w:rsidR="00143A6E">
        <w:rPr>
          <w:rFonts w:ascii="Times New Roman" w:hAnsi="Times New Roman" w:cs="Times New Roman"/>
          <w:lang w:val="pl-PL"/>
        </w:rPr>
        <w:t xml:space="preserve"> fakcie</w:t>
      </w:r>
      <w:r w:rsidR="005E5C2F" w:rsidRPr="005E5C2F">
        <w:rPr>
          <w:rFonts w:ascii="Times New Roman" w:hAnsi="Times New Roman" w:cs="Times New Roman"/>
          <w:lang w:val="pl-PL"/>
        </w:rPr>
        <w:t xml:space="preserve"> oboje rodziców, </w:t>
      </w:r>
      <w:r w:rsidR="005E5C2F">
        <w:rPr>
          <w:rFonts w:ascii="Times New Roman" w:hAnsi="Times New Roman" w:cs="Times New Roman"/>
          <w:lang w:val="pl-PL"/>
        </w:rPr>
        <w:t>i było to</w:t>
      </w:r>
      <w:r w:rsidR="005E5C2F" w:rsidRPr="005E5C2F">
        <w:rPr>
          <w:rFonts w:ascii="Times New Roman" w:hAnsi="Times New Roman" w:cs="Times New Roman"/>
          <w:lang w:val="pl-PL"/>
        </w:rPr>
        <w:t xml:space="preserve"> głównym powodem wprowadzenia środka ochrony dziecka w zakresie nadzoru nad </w:t>
      </w:r>
      <w:r w:rsidR="005E5C2F">
        <w:rPr>
          <w:rFonts w:ascii="Times New Roman" w:hAnsi="Times New Roman" w:cs="Times New Roman"/>
          <w:lang w:val="pl-PL"/>
        </w:rPr>
        <w:t>sprawowaniem</w:t>
      </w:r>
      <w:r w:rsidR="005E5C2F" w:rsidRPr="005E5C2F">
        <w:rPr>
          <w:rFonts w:ascii="Times New Roman" w:hAnsi="Times New Roman" w:cs="Times New Roman"/>
          <w:lang w:val="pl-PL"/>
        </w:rPr>
        <w:t xml:space="preserve"> władzy rodzicielskiej</w:t>
      </w:r>
      <w:r w:rsidR="00A77841" w:rsidRPr="005E5C2F">
        <w:rPr>
          <w:rFonts w:ascii="Times New Roman" w:hAnsi="Times New Roman" w:cs="Times New Roman"/>
          <w:lang w:val="pl-PL"/>
        </w:rPr>
        <w:t>.</w:t>
      </w:r>
    </w:p>
    <w:p w:rsidR="00A77841" w:rsidRPr="005E5C2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123</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5E5C2F" w:rsidRPr="005E5C2F">
        <w:rPr>
          <w:rFonts w:ascii="Times New Roman" w:hAnsi="Times New Roman" w:cs="Times New Roman"/>
          <w:lang w:val="pl-PL"/>
        </w:rPr>
        <w:t xml:space="preserve">W związku z powyższym nie można argumentować, że podczas gdy postępowanie w sprawie </w:t>
      </w:r>
      <w:r w:rsidR="00BD5B82">
        <w:rPr>
          <w:rFonts w:ascii="Times New Roman" w:hAnsi="Times New Roman" w:cs="Times New Roman"/>
          <w:lang w:val="pl-PL"/>
        </w:rPr>
        <w:t>opieki w dalszym ciągu się toczyło,</w:t>
      </w:r>
      <w:r w:rsidR="005E5C2F" w:rsidRPr="005E5C2F">
        <w:rPr>
          <w:rFonts w:ascii="Times New Roman" w:hAnsi="Times New Roman" w:cs="Times New Roman"/>
          <w:lang w:val="pl-PL"/>
        </w:rPr>
        <w:t xml:space="preserve"> pierwsz</w:t>
      </w:r>
      <w:r w:rsidR="005E5C2F">
        <w:rPr>
          <w:rFonts w:ascii="Times New Roman" w:hAnsi="Times New Roman" w:cs="Times New Roman"/>
          <w:lang w:val="pl-PL"/>
        </w:rPr>
        <w:t>a</w:t>
      </w:r>
      <w:r w:rsidR="005E5C2F" w:rsidRPr="005E5C2F">
        <w:rPr>
          <w:rFonts w:ascii="Times New Roman" w:hAnsi="Times New Roman" w:cs="Times New Roman"/>
          <w:lang w:val="pl-PL"/>
        </w:rPr>
        <w:t xml:space="preserve"> skarżąc</w:t>
      </w:r>
      <w:r w:rsidR="005E5C2F">
        <w:rPr>
          <w:rFonts w:ascii="Times New Roman" w:hAnsi="Times New Roman" w:cs="Times New Roman"/>
          <w:lang w:val="pl-PL"/>
        </w:rPr>
        <w:t>a</w:t>
      </w:r>
      <w:r w:rsidR="005E5C2F" w:rsidRPr="005E5C2F">
        <w:rPr>
          <w:rFonts w:ascii="Times New Roman" w:hAnsi="Times New Roman" w:cs="Times New Roman"/>
          <w:lang w:val="pl-PL"/>
        </w:rPr>
        <w:t xml:space="preserve"> był</w:t>
      </w:r>
      <w:r w:rsidR="005E5C2F">
        <w:rPr>
          <w:rFonts w:ascii="Times New Roman" w:hAnsi="Times New Roman" w:cs="Times New Roman"/>
          <w:lang w:val="pl-PL"/>
        </w:rPr>
        <w:t>a</w:t>
      </w:r>
      <w:r w:rsidR="00BD5B82">
        <w:rPr>
          <w:rFonts w:ascii="Times New Roman" w:hAnsi="Times New Roman" w:cs="Times New Roman"/>
          <w:lang w:val="pl-PL"/>
        </w:rPr>
        <w:t xml:space="preserve"> na</w:t>
      </w:r>
      <w:r w:rsidR="005E5C2F" w:rsidRPr="005E5C2F">
        <w:rPr>
          <w:rFonts w:ascii="Times New Roman" w:hAnsi="Times New Roman" w:cs="Times New Roman"/>
          <w:lang w:val="pl-PL"/>
        </w:rPr>
        <w:t>rażon</w:t>
      </w:r>
      <w:r w:rsidR="005E5C2F">
        <w:rPr>
          <w:rFonts w:ascii="Times New Roman" w:hAnsi="Times New Roman" w:cs="Times New Roman"/>
          <w:lang w:val="pl-PL"/>
        </w:rPr>
        <w:t>a</w:t>
      </w:r>
      <w:r w:rsidR="005E5C2F" w:rsidRPr="005E5C2F">
        <w:rPr>
          <w:rFonts w:ascii="Times New Roman" w:hAnsi="Times New Roman" w:cs="Times New Roman"/>
          <w:lang w:val="pl-PL"/>
        </w:rPr>
        <w:t xml:space="preserve"> na</w:t>
      </w:r>
      <w:r w:rsidR="00BD5B82">
        <w:rPr>
          <w:rFonts w:ascii="Times New Roman" w:hAnsi="Times New Roman" w:cs="Times New Roman"/>
          <w:lang w:val="pl-PL"/>
        </w:rPr>
        <w:t xml:space="preserve"> znęcanie się</w:t>
      </w:r>
      <w:r w:rsidR="00A77841" w:rsidRPr="005E5C2F">
        <w:rPr>
          <w:rFonts w:ascii="Times New Roman" w:hAnsi="Times New Roman" w:cs="Times New Roman"/>
          <w:lang w:val="pl-PL"/>
        </w:rPr>
        <w:t>.</w:t>
      </w:r>
    </w:p>
    <w:p w:rsidR="00A77841" w:rsidRPr="005E5C2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124</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5E5C2F" w:rsidRPr="005E5C2F">
        <w:rPr>
          <w:rFonts w:ascii="Times New Roman" w:hAnsi="Times New Roman" w:cs="Times New Roman"/>
          <w:lang w:val="pl-PL"/>
        </w:rPr>
        <w:t>Jeśli chodzi o zarzuty skarżących, zgodnie z którymi pierwsz</w:t>
      </w:r>
      <w:r w:rsidR="005E5C2F">
        <w:rPr>
          <w:rFonts w:ascii="Times New Roman" w:hAnsi="Times New Roman" w:cs="Times New Roman"/>
          <w:lang w:val="pl-PL"/>
        </w:rPr>
        <w:t>a</w:t>
      </w:r>
      <w:r w:rsidR="005E5C2F" w:rsidRPr="005E5C2F">
        <w:rPr>
          <w:rFonts w:ascii="Times New Roman" w:hAnsi="Times New Roman" w:cs="Times New Roman"/>
          <w:lang w:val="pl-PL"/>
        </w:rPr>
        <w:t xml:space="preserve"> skarżąc</w:t>
      </w:r>
      <w:r w:rsidR="005E5C2F">
        <w:rPr>
          <w:rFonts w:ascii="Times New Roman" w:hAnsi="Times New Roman" w:cs="Times New Roman"/>
          <w:lang w:val="pl-PL"/>
        </w:rPr>
        <w:t>a</w:t>
      </w:r>
      <w:r w:rsidR="005E5C2F" w:rsidRPr="005E5C2F">
        <w:rPr>
          <w:rFonts w:ascii="Times New Roman" w:hAnsi="Times New Roman" w:cs="Times New Roman"/>
          <w:lang w:val="pl-PL"/>
        </w:rPr>
        <w:t xml:space="preserve"> nie został</w:t>
      </w:r>
      <w:r w:rsidR="005E5C2F">
        <w:rPr>
          <w:rFonts w:ascii="Times New Roman" w:hAnsi="Times New Roman" w:cs="Times New Roman"/>
          <w:lang w:val="pl-PL"/>
        </w:rPr>
        <w:t>a</w:t>
      </w:r>
      <w:r w:rsidR="005E5C2F" w:rsidRPr="005E5C2F">
        <w:rPr>
          <w:rFonts w:ascii="Times New Roman" w:hAnsi="Times New Roman" w:cs="Times New Roman"/>
          <w:lang w:val="pl-PL"/>
        </w:rPr>
        <w:t xml:space="preserve"> wysłuchan</w:t>
      </w:r>
      <w:r w:rsidR="005E5C2F">
        <w:rPr>
          <w:rFonts w:ascii="Times New Roman" w:hAnsi="Times New Roman" w:cs="Times New Roman"/>
          <w:lang w:val="pl-PL"/>
        </w:rPr>
        <w:t>a</w:t>
      </w:r>
      <w:r w:rsidR="005E5C2F" w:rsidRPr="005E5C2F">
        <w:rPr>
          <w:rFonts w:ascii="Times New Roman" w:hAnsi="Times New Roman" w:cs="Times New Roman"/>
          <w:lang w:val="pl-PL"/>
        </w:rPr>
        <w:t xml:space="preserve"> w postępowaniu </w:t>
      </w:r>
      <w:r w:rsidR="00BD5B82">
        <w:rPr>
          <w:rFonts w:ascii="Times New Roman" w:hAnsi="Times New Roman" w:cs="Times New Roman"/>
          <w:lang w:val="pl-PL"/>
        </w:rPr>
        <w:t>o przyznanie opieki</w:t>
      </w:r>
      <w:r w:rsidR="005E5C2F" w:rsidRPr="005E5C2F">
        <w:rPr>
          <w:rFonts w:ascii="Times New Roman" w:hAnsi="Times New Roman" w:cs="Times New Roman"/>
          <w:lang w:val="pl-PL"/>
        </w:rPr>
        <w:t>, ani nie miał</w:t>
      </w:r>
      <w:r w:rsidR="00143A6E">
        <w:rPr>
          <w:rFonts w:ascii="Times New Roman" w:hAnsi="Times New Roman" w:cs="Times New Roman"/>
          <w:lang w:val="pl-PL"/>
        </w:rPr>
        <w:t>a</w:t>
      </w:r>
      <w:r w:rsidR="005E5C2F" w:rsidRPr="005E5C2F">
        <w:rPr>
          <w:rFonts w:ascii="Times New Roman" w:hAnsi="Times New Roman" w:cs="Times New Roman"/>
          <w:lang w:val="pl-PL"/>
        </w:rPr>
        <w:t xml:space="preserve"> specjalnego przedstawiciela (zob</w:t>
      </w:r>
      <w:r w:rsidR="005E5C2F">
        <w:rPr>
          <w:rFonts w:ascii="Times New Roman" w:hAnsi="Times New Roman" w:cs="Times New Roman"/>
          <w:lang w:val="pl-PL"/>
        </w:rPr>
        <w:t>acz</w:t>
      </w:r>
      <w:r w:rsidR="005E5C2F" w:rsidRPr="005E5C2F">
        <w:rPr>
          <w:rFonts w:ascii="Times New Roman" w:hAnsi="Times New Roman" w:cs="Times New Roman"/>
          <w:lang w:val="pl-PL"/>
        </w:rPr>
        <w:t xml:space="preserve"> </w:t>
      </w:r>
      <w:r w:rsidR="00BD5B82">
        <w:rPr>
          <w:rFonts w:ascii="Times New Roman" w:hAnsi="Times New Roman" w:cs="Times New Roman"/>
          <w:lang w:val="pl-PL"/>
        </w:rPr>
        <w:t>p</w:t>
      </w:r>
      <w:r w:rsidR="005E5C2F">
        <w:rPr>
          <w:rFonts w:ascii="Times New Roman" w:hAnsi="Times New Roman" w:cs="Times New Roman"/>
          <w:lang w:val="pl-PL"/>
        </w:rPr>
        <w:t>aragraf</w:t>
      </w:r>
      <w:r w:rsidR="005E5C2F" w:rsidRPr="005E5C2F">
        <w:rPr>
          <w:rFonts w:ascii="Times New Roman" w:hAnsi="Times New Roman" w:cs="Times New Roman"/>
          <w:lang w:val="pl-PL"/>
        </w:rPr>
        <w:t xml:space="preserve"> 129 poniżej), rząd najpierw zauważył, że władze krajowe ostatecznie przydzieliły jej opiekuna</w:t>
      </w:r>
      <w:r w:rsidR="00A77841" w:rsidRPr="005E5C2F">
        <w:rPr>
          <w:rFonts w:ascii="Times New Roman" w:hAnsi="Times New Roman" w:cs="Times New Roman"/>
          <w:lang w:val="pl-PL"/>
        </w:rPr>
        <w:t xml:space="preserve"> </w:t>
      </w:r>
      <w:r w:rsidR="00A77841" w:rsidRPr="005E5C2F">
        <w:rPr>
          <w:rFonts w:ascii="Times New Roman" w:hAnsi="Times New Roman" w:cs="Times New Roman"/>
          <w:i/>
          <w:lang w:val="pl-PL"/>
        </w:rPr>
        <w:t>ad litem</w:t>
      </w:r>
      <w:r w:rsidR="00A77841" w:rsidRPr="005E5C2F">
        <w:rPr>
          <w:rFonts w:ascii="Times New Roman" w:hAnsi="Times New Roman" w:cs="Times New Roman"/>
          <w:lang w:val="pl-PL"/>
        </w:rPr>
        <w:t xml:space="preserve"> </w:t>
      </w:r>
      <w:r w:rsidR="00083DB0">
        <w:rPr>
          <w:rFonts w:ascii="Times New Roman" w:hAnsi="Times New Roman" w:cs="Times New Roman"/>
          <w:lang w:val="pl-PL"/>
        </w:rPr>
        <w:t xml:space="preserve">(zobacz </w:t>
      </w:r>
      <w:r w:rsidR="00BD5B82">
        <w:rPr>
          <w:rFonts w:ascii="Times New Roman" w:hAnsi="Times New Roman" w:cs="Times New Roman"/>
          <w:lang w:val="pl-PL"/>
        </w:rPr>
        <w:t>p</w:t>
      </w:r>
      <w:r w:rsidR="005E5C2F">
        <w:rPr>
          <w:rFonts w:ascii="Times New Roman" w:hAnsi="Times New Roman" w:cs="Times New Roman"/>
          <w:lang w:val="pl-PL"/>
        </w:rPr>
        <w:t>aragraf</w:t>
      </w:r>
      <w:r w:rsidR="005E5C2F" w:rsidRPr="005E5C2F">
        <w:rPr>
          <w:rFonts w:ascii="Times New Roman" w:hAnsi="Times New Roman" w:cs="Times New Roman"/>
          <w:lang w:val="pl-PL"/>
        </w:rPr>
        <w:t xml:space="preserve"> 73 powyżej), któ</w:t>
      </w:r>
      <w:r w:rsidR="00BD5B82">
        <w:rPr>
          <w:rFonts w:ascii="Times New Roman" w:hAnsi="Times New Roman" w:cs="Times New Roman"/>
          <w:lang w:val="pl-PL"/>
        </w:rPr>
        <w:t>rego</w:t>
      </w:r>
      <w:r w:rsidR="005E5C2F" w:rsidRPr="005E5C2F">
        <w:rPr>
          <w:rFonts w:ascii="Times New Roman" w:hAnsi="Times New Roman" w:cs="Times New Roman"/>
          <w:lang w:val="pl-PL"/>
        </w:rPr>
        <w:t xml:space="preserve"> zadaniem był</w:t>
      </w:r>
      <w:r w:rsidR="005E5C2F">
        <w:rPr>
          <w:rFonts w:ascii="Times New Roman" w:hAnsi="Times New Roman" w:cs="Times New Roman"/>
          <w:lang w:val="pl-PL"/>
        </w:rPr>
        <w:t>a</w:t>
      </w:r>
      <w:r w:rsidR="005E5C2F" w:rsidRPr="005E5C2F">
        <w:rPr>
          <w:rFonts w:ascii="Times New Roman" w:hAnsi="Times New Roman" w:cs="Times New Roman"/>
          <w:lang w:val="pl-PL"/>
        </w:rPr>
        <w:t xml:space="preserve"> ochrona interesów pierwsze</w:t>
      </w:r>
      <w:r w:rsidR="005E5C2F">
        <w:rPr>
          <w:rFonts w:ascii="Times New Roman" w:hAnsi="Times New Roman" w:cs="Times New Roman"/>
          <w:lang w:val="pl-PL"/>
        </w:rPr>
        <w:t xml:space="preserve">j </w:t>
      </w:r>
      <w:r w:rsidR="005E5C2F" w:rsidRPr="005E5C2F">
        <w:rPr>
          <w:rFonts w:ascii="Times New Roman" w:hAnsi="Times New Roman" w:cs="Times New Roman"/>
          <w:lang w:val="pl-PL"/>
        </w:rPr>
        <w:t>skarżące</w:t>
      </w:r>
      <w:r w:rsidR="005E5C2F">
        <w:rPr>
          <w:rFonts w:ascii="Times New Roman" w:hAnsi="Times New Roman" w:cs="Times New Roman"/>
          <w:lang w:val="pl-PL"/>
        </w:rPr>
        <w:t>j</w:t>
      </w:r>
      <w:r w:rsidR="005E5C2F" w:rsidRPr="005E5C2F">
        <w:rPr>
          <w:rFonts w:ascii="Times New Roman" w:hAnsi="Times New Roman" w:cs="Times New Roman"/>
          <w:lang w:val="pl-PL"/>
        </w:rPr>
        <w:t>, a także, wbrew poglądom skarżący</w:t>
      </w:r>
      <w:r w:rsidR="005E5C2F">
        <w:rPr>
          <w:rFonts w:ascii="Times New Roman" w:hAnsi="Times New Roman" w:cs="Times New Roman"/>
          <w:lang w:val="pl-PL"/>
        </w:rPr>
        <w:t>ch, ani Europejska Konwencja o Wykonywaniu Praw D</w:t>
      </w:r>
      <w:r w:rsidR="005E5C2F" w:rsidRPr="005E5C2F">
        <w:rPr>
          <w:rFonts w:ascii="Times New Roman" w:hAnsi="Times New Roman" w:cs="Times New Roman"/>
          <w:lang w:val="pl-PL"/>
        </w:rPr>
        <w:t xml:space="preserve">zieci, ani prawo krajowe nie przewidywały obowiązku przydzielenia jej </w:t>
      </w:r>
      <w:r w:rsidR="005E5C2F">
        <w:rPr>
          <w:rFonts w:ascii="Times New Roman" w:hAnsi="Times New Roman" w:cs="Times New Roman"/>
          <w:lang w:val="pl-PL"/>
        </w:rPr>
        <w:t>innego</w:t>
      </w:r>
      <w:r w:rsidR="005E5C2F" w:rsidRPr="005E5C2F">
        <w:rPr>
          <w:rFonts w:ascii="Times New Roman" w:hAnsi="Times New Roman" w:cs="Times New Roman"/>
          <w:lang w:val="pl-PL"/>
        </w:rPr>
        <w:t xml:space="preserve"> specjalne</w:t>
      </w:r>
      <w:r w:rsidR="005E5C2F">
        <w:rPr>
          <w:rFonts w:ascii="Times New Roman" w:hAnsi="Times New Roman" w:cs="Times New Roman"/>
          <w:lang w:val="pl-PL"/>
        </w:rPr>
        <w:t>go przedstawiciela</w:t>
      </w:r>
      <w:r w:rsidR="005E5C2F" w:rsidRPr="005E5C2F">
        <w:rPr>
          <w:rFonts w:ascii="Times New Roman" w:hAnsi="Times New Roman" w:cs="Times New Roman"/>
          <w:lang w:val="pl-PL"/>
        </w:rPr>
        <w:t xml:space="preserve"> (zob</w:t>
      </w:r>
      <w:r w:rsidR="005E5C2F">
        <w:rPr>
          <w:rFonts w:ascii="Times New Roman" w:hAnsi="Times New Roman" w:cs="Times New Roman"/>
          <w:lang w:val="pl-PL"/>
        </w:rPr>
        <w:t>acz</w:t>
      </w:r>
      <w:r w:rsidR="005E5C2F" w:rsidRPr="005E5C2F">
        <w:rPr>
          <w:rFonts w:ascii="Times New Roman" w:hAnsi="Times New Roman" w:cs="Times New Roman"/>
          <w:lang w:val="pl-PL"/>
        </w:rPr>
        <w:t xml:space="preserve"> </w:t>
      </w:r>
      <w:r w:rsidR="00BD5B82">
        <w:rPr>
          <w:rFonts w:ascii="Times New Roman" w:hAnsi="Times New Roman" w:cs="Times New Roman"/>
          <w:lang w:val="pl-PL"/>
        </w:rPr>
        <w:t>p</w:t>
      </w:r>
      <w:r w:rsidR="005E5C2F">
        <w:rPr>
          <w:rFonts w:ascii="Times New Roman" w:hAnsi="Times New Roman" w:cs="Times New Roman"/>
          <w:lang w:val="pl-PL"/>
        </w:rPr>
        <w:t>aragraf</w:t>
      </w:r>
      <w:r w:rsidR="005E5C2F" w:rsidRPr="005E5C2F">
        <w:rPr>
          <w:rFonts w:ascii="Times New Roman" w:hAnsi="Times New Roman" w:cs="Times New Roman"/>
          <w:lang w:val="pl-PL"/>
        </w:rPr>
        <w:t xml:space="preserve"> 84 i 98 powyżej). Ponadto z najnowszych decyzji </w:t>
      </w:r>
      <w:r w:rsidR="00BD5B82">
        <w:rPr>
          <w:rFonts w:ascii="Times New Roman" w:hAnsi="Times New Roman" w:cs="Times New Roman"/>
          <w:lang w:val="pl-PL"/>
        </w:rPr>
        <w:t>wydanych</w:t>
      </w:r>
      <w:r w:rsidR="00BD5B82" w:rsidRPr="005E5C2F">
        <w:rPr>
          <w:rFonts w:ascii="Times New Roman" w:hAnsi="Times New Roman" w:cs="Times New Roman"/>
          <w:lang w:val="pl-PL"/>
        </w:rPr>
        <w:t xml:space="preserve"> </w:t>
      </w:r>
      <w:r w:rsidR="005E5C2F" w:rsidRPr="005E5C2F">
        <w:rPr>
          <w:rFonts w:ascii="Times New Roman" w:hAnsi="Times New Roman" w:cs="Times New Roman"/>
          <w:lang w:val="pl-PL"/>
        </w:rPr>
        <w:t xml:space="preserve">zarówno w postępowaniu karnym dotyczącym </w:t>
      </w:r>
      <w:r w:rsidR="00BD5B82">
        <w:rPr>
          <w:rFonts w:ascii="Times New Roman" w:hAnsi="Times New Roman" w:cs="Times New Roman"/>
          <w:lang w:val="pl-PL"/>
        </w:rPr>
        <w:t xml:space="preserve">uszkodzenia ciała </w:t>
      </w:r>
      <w:r w:rsidR="00C17414">
        <w:rPr>
          <w:rFonts w:ascii="Times New Roman" w:hAnsi="Times New Roman" w:cs="Times New Roman"/>
          <w:lang w:val="pl-PL"/>
        </w:rPr>
        <w:t xml:space="preserve"> jak</w:t>
      </w:r>
      <w:r w:rsidR="005E5C2F" w:rsidRPr="005E5C2F">
        <w:rPr>
          <w:rFonts w:ascii="Times New Roman" w:hAnsi="Times New Roman" w:cs="Times New Roman"/>
          <w:lang w:val="pl-PL"/>
        </w:rPr>
        <w:t xml:space="preserve"> i postępowani</w:t>
      </w:r>
      <w:r w:rsidR="00BD5B82">
        <w:rPr>
          <w:rFonts w:ascii="Times New Roman" w:hAnsi="Times New Roman" w:cs="Times New Roman"/>
          <w:lang w:val="pl-PL"/>
        </w:rPr>
        <w:t>a</w:t>
      </w:r>
      <w:r w:rsidR="005E5C2F" w:rsidRPr="005E5C2F">
        <w:rPr>
          <w:rFonts w:ascii="Times New Roman" w:hAnsi="Times New Roman" w:cs="Times New Roman"/>
          <w:lang w:val="pl-PL"/>
        </w:rPr>
        <w:t xml:space="preserve"> </w:t>
      </w:r>
      <w:r w:rsidR="00BD5B82">
        <w:rPr>
          <w:rFonts w:ascii="Times New Roman" w:hAnsi="Times New Roman" w:cs="Times New Roman"/>
          <w:lang w:val="pl-PL"/>
        </w:rPr>
        <w:t xml:space="preserve">o przyznanie opieki </w:t>
      </w:r>
      <w:r w:rsidR="005E5C2F">
        <w:rPr>
          <w:rFonts w:ascii="Times New Roman" w:hAnsi="Times New Roman" w:cs="Times New Roman"/>
          <w:lang w:val="pl-PL"/>
        </w:rPr>
        <w:t xml:space="preserve"> (zobacz</w:t>
      </w:r>
      <w:r w:rsidR="005E5C2F" w:rsidRPr="005E5C2F">
        <w:rPr>
          <w:rFonts w:ascii="Times New Roman" w:hAnsi="Times New Roman" w:cs="Times New Roman"/>
          <w:lang w:val="pl-PL"/>
        </w:rPr>
        <w:t xml:space="preserve"> </w:t>
      </w:r>
      <w:r w:rsidR="00BD5B82">
        <w:rPr>
          <w:rFonts w:ascii="Times New Roman" w:hAnsi="Times New Roman" w:cs="Times New Roman"/>
          <w:lang w:val="pl-PL"/>
        </w:rPr>
        <w:t>p</w:t>
      </w:r>
      <w:r w:rsidR="005E5C2F">
        <w:rPr>
          <w:rFonts w:ascii="Times New Roman" w:hAnsi="Times New Roman" w:cs="Times New Roman"/>
          <w:lang w:val="pl-PL"/>
        </w:rPr>
        <w:t>aragraf</w:t>
      </w:r>
      <w:r w:rsidR="005E5C2F" w:rsidRPr="005E5C2F">
        <w:rPr>
          <w:rFonts w:ascii="Times New Roman" w:hAnsi="Times New Roman" w:cs="Times New Roman"/>
          <w:lang w:val="pl-PL"/>
        </w:rPr>
        <w:t xml:space="preserve"> 47 i 77 powyżej) oczywiste jest, że pierwsza </w:t>
      </w:r>
      <w:r w:rsidR="005E5C2F">
        <w:rPr>
          <w:rFonts w:ascii="Times New Roman" w:hAnsi="Times New Roman" w:cs="Times New Roman"/>
          <w:lang w:val="pl-PL"/>
        </w:rPr>
        <w:t>skarżąc</w:t>
      </w:r>
      <w:r w:rsidR="005E5C2F" w:rsidRPr="005E5C2F">
        <w:rPr>
          <w:rFonts w:ascii="Times New Roman" w:hAnsi="Times New Roman" w:cs="Times New Roman"/>
          <w:lang w:val="pl-PL"/>
        </w:rPr>
        <w:t>a miała okazję wyrazić swoje poglądy</w:t>
      </w:r>
      <w:r w:rsidR="00A77841" w:rsidRPr="005E5C2F">
        <w:rPr>
          <w:rFonts w:ascii="Times New Roman" w:hAnsi="Times New Roman" w:cs="Times New Roman"/>
          <w:lang w:val="pl-PL"/>
        </w:rPr>
        <w:t>.</w:t>
      </w:r>
    </w:p>
    <w:p w:rsidR="00A77841" w:rsidRPr="00703CF1"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125</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703CF1">
        <w:rPr>
          <w:rFonts w:ascii="Times New Roman" w:hAnsi="Times New Roman" w:cs="Times New Roman"/>
          <w:lang w:val="pl-PL"/>
        </w:rPr>
        <w:t>W świetle powyższych rozważań R</w:t>
      </w:r>
      <w:r w:rsidR="00703CF1" w:rsidRPr="00703CF1">
        <w:rPr>
          <w:rFonts w:ascii="Times New Roman" w:hAnsi="Times New Roman" w:cs="Times New Roman"/>
          <w:lang w:val="pl-PL"/>
        </w:rPr>
        <w:t>ząd zwrócił się do Trybunału o stwierdzenie, że w niniejszej spraw</w:t>
      </w:r>
      <w:r w:rsidR="00083DB0">
        <w:rPr>
          <w:rFonts w:ascii="Times New Roman" w:hAnsi="Times New Roman" w:cs="Times New Roman"/>
          <w:lang w:val="pl-PL"/>
        </w:rPr>
        <w:t>ie nie doszło do naruszenia Artykułu 3 lub A</w:t>
      </w:r>
      <w:r w:rsidR="00703CF1">
        <w:rPr>
          <w:rFonts w:ascii="Times New Roman" w:hAnsi="Times New Roman" w:cs="Times New Roman"/>
          <w:lang w:val="pl-PL"/>
        </w:rPr>
        <w:t>rtykułu</w:t>
      </w:r>
      <w:r w:rsidR="00703CF1" w:rsidRPr="00703CF1">
        <w:rPr>
          <w:rFonts w:ascii="Times New Roman" w:hAnsi="Times New Roman" w:cs="Times New Roman"/>
          <w:lang w:val="pl-PL"/>
        </w:rPr>
        <w:t xml:space="preserve"> 8 konwencji</w:t>
      </w:r>
      <w:r w:rsidR="00A77841" w:rsidRPr="00703CF1">
        <w:rPr>
          <w:rFonts w:ascii="Times New Roman" w:hAnsi="Times New Roman" w:cs="Times New Roman"/>
          <w:lang w:val="pl-PL"/>
        </w:rPr>
        <w:t>.</w:t>
      </w:r>
    </w:p>
    <w:p w:rsidR="00A77841" w:rsidRPr="0082560F" w:rsidRDefault="00A77841" w:rsidP="00D8381D">
      <w:pPr>
        <w:pStyle w:val="ECHRHeading4"/>
        <w:rPr>
          <w:lang w:val="pl-PL"/>
        </w:rPr>
      </w:pPr>
      <w:r w:rsidRPr="0082560F">
        <w:rPr>
          <w:lang w:val="pl-PL"/>
        </w:rPr>
        <w:lastRenderedPageBreak/>
        <w:t>(b)  </w:t>
      </w:r>
      <w:r w:rsidR="00703CF1" w:rsidRPr="0082560F">
        <w:rPr>
          <w:lang w:val="pl-PL"/>
        </w:rPr>
        <w:t>Skarżące</w:t>
      </w:r>
    </w:p>
    <w:p w:rsidR="00A77841" w:rsidRPr="00703CF1"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126</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703CF1" w:rsidRPr="00703CF1">
        <w:rPr>
          <w:rFonts w:ascii="Times New Roman" w:hAnsi="Times New Roman" w:cs="Times New Roman"/>
          <w:lang w:val="pl-PL"/>
        </w:rPr>
        <w:t>Skarż</w:t>
      </w:r>
      <w:r w:rsidR="00703CF1">
        <w:rPr>
          <w:rFonts w:ascii="Times New Roman" w:hAnsi="Times New Roman" w:cs="Times New Roman"/>
          <w:lang w:val="pl-PL"/>
        </w:rPr>
        <w:t>ące powtórzyły swój pogląd (zobacz</w:t>
      </w:r>
      <w:r w:rsidR="00703CF1" w:rsidRPr="00703CF1">
        <w:rPr>
          <w:rFonts w:ascii="Times New Roman" w:hAnsi="Times New Roman" w:cs="Times New Roman"/>
          <w:lang w:val="pl-PL"/>
        </w:rPr>
        <w:t xml:space="preserve"> </w:t>
      </w:r>
      <w:r w:rsidR="00373B25">
        <w:rPr>
          <w:rFonts w:ascii="Times New Roman" w:hAnsi="Times New Roman" w:cs="Times New Roman"/>
          <w:lang w:val="pl-PL"/>
        </w:rPr>
        <w:t>p</w:t>
      </w:r>
      <w:r w:rsidR="00703CF1">
        <w:rPr>
          <w:rFonts w:ascii="Times New Roman" w:hAnsi="Times New Roman" w:cs="Times New Roman"/>
          <w:lang w:val="pl-PL"/>
        </w:rPr>
        <w:t xml:space="preserve">aragraf </w:t>
      </w:r>
      <w:r w:rsidR="00703CF1" w:rsidRPr="00703CF1">
        <w:rPr>
          <w:rFonts w:ascii="Times New Roman" w:hAnsi="Times New Roman" w:cs="Times New Roman"/>
          <w:lang w:val="pl-PL"/>
        </w:rPr>
        <w:t>104 powyżej), że ściganie ojca pierwsze</w:t>
      </w:r>
      <w:r w:rsidR="00670E06">
        <w:rPr>
          <w:rFonts w:ascii="Times New Roman" w:hAnsi="Times New Roman" w:cs="Times New Roman"/>
          <w:lang w:val="pl-PL"/>
        </w:rPr>
        <w:t>j</w:t>
      </w:r>
      <w:r w:rsidR="003954D6">
        <w:rPr>
          <w:rFonts w:ascii="Times New Roman" w:hAnsi="Times New Roman" w:cs="Times New Roman"/>
          <w:lang w:val="pl-PL"/>
        </w:rPr>
        <w:t xml:space="preserve"> </w:t>
      </w:r>
      <w:r w:rsidR="001F17E7">
        <w:rPr>
          <w:rFonts w:ascii="Times New Roman" w:hAnsi="Times New Roman" w:cs="Times New Roman"/>
          <w:lang w:val="pl-PL"/>
        </w:rPr>
        <w:t>skarżącej</w:t>
      </w:r>
      <w:r w:rsidR="00703CF1" w:rsidRPr="00703CF1">
        <w:rPr>
          <w:rFonts w:ascii="Times New Roman" w:hAnsi="Times New Roman" w:cs="Times New Roman"/>
          <w:lang w:val="pl-PL"/>
        </w:rPr>
        <w:t xml:space="preserve"> </w:t>
      </w:r>
      <w:r w:rsidR="009F5E84">
        <w:rPr>
          <w:rFonts w:ascii="Times New Roman" w:hAnsi="Times New Roman" w:cs="Times New Roman"/>
          <w:lang w:val="pl-PL"/>
        </w:rPr>
        <w:t>jedynie</w:t>
      </w:r>
      <w:r w:rsidR="00670E06">
        <w:rPr>
          <w:rFonts w:ascii="Times New Roman" w:hAnsi="Times New Roman" w:cs="Times New Roman"/>
          <w:lang w:val="pl-PL"/>
        </w:rPr>
        <w:t xml:space="preserve"> </w:t>
      </w:r>
      <w:r w:rsidR="00703CF1" w:rsidRPr="00703CF1">
        <w:rPr>
          <w:rFonts w:ascii="Times New Roman" w:hAnsi="Times New Roman" w:cs="Times New Roman"/>
          <w:lang w:val="pl-PL"/>
        </w:rPr>
        <w:t xml:space="preserve">za przestępstwo w związku z </w:t>
      </w:r>
      <w:r w:rsidR="00670E06">
        <w:rPr>
          <w:rFonts w:ascii="Times New Roman" w:hAnsi="Times New Roman" w:cs="Times New Roman"/>
          <w:lang w:val="pl-PL"/>
        </w:rPr>
        <w:t>uszkodzeniem ciała</w:t>
      </w:r>
      <w:r w:rsidR="00703CF1" w:rsidRPr="00703CF1">
        <w:rPr>
          <w:rFonts w:ascii="Times New Roman" w:hAnsi="Times New Roman" w:cs="Times New Roman"/>
          <w:lang w:val="pl-PL"/>
        </w:rPr>
        <w:t xml:space="preserve"> </w:t>
      </w:r>
      <w:r w:rsidR="00703CF1">
        <w:rPr>
          <w:rFonts w:ascii="Times New Roman" w:hAnsi="Times New Roman" w:cs="Times New Roman"/>
          <w:lang w:val="pl-PL"/>
        </w:rPr>
        <w:t>było niewystarczające</w:t>
      </w:r>
      <w:r w:rsidR="00670E06">
        <w:rPr>
          <w:rFonts w:ascii="Times New Roman" w:hAnsi="Times New Roman" w:cs="Times New Roman"/>
          <w:lang w:val="pl-PL"/>
        </w:rPr>
        <w:t xml:space="preserve"> dla </w:t>
      </w:r>
      <w:r w:rsidR="00703CF1">
        <w:rPr>
          <w:rFonts w:ascii="Times New Roman" w:hAnsi="Times New Roman" w:cs="Times New Roman"/>
          <w:lang w:val="pl-PL"/>
        </w:rPr>
        <w:t>władz krajow</w:t>
      </w:r>
      <w:r w:rsidR="00670E06">
        <w:rPr>
          <w:rFonts w:ascii="Times New Roman" w:hAnsi="Times New Roman" w:cs="Times New Roman"/>
          <w:lang w:val="pl-PL"/>
        </w:rPr>
        <w:t xml:space="preserve">ych </w:t>
      </w:r>
      <w:r w:rsidR="003E1324">
        <w:rPr>
          <w:rFonts w:ascii="Times New Roman" w:hAnsi="Times New Roman" w:cs="Times New Roman"/>
          <w:lang w:val="pl-PL"/>
        </w:rPr>
        <w:t>aby wypełnić swoje pozytywne</w:t>
      </w:r>
      <w:r w:rsidR="00083DB0">
        <w:rPr>
          <w:rFonts w:ascii="Times New Roman" w:hAnsi="Times New Roman" w:cs="Times New Roman"/>
          <w:lang w:val="pl-PL"/>
        </w:rPr>
        <w:t xml:space="preserve"> zobowiązania wynikające z A</w:t>
      </w:r>
      <w:r w:rsidR="00703CF1">
        <w:rPr>
          <w:rFonts w:ascii="Times New Roman" w:hAnsi="Times New Roman" w:cs="Times New Roman"/>
          <w:lang w:val="pl-PL"/>
        </w:rPr>
        <w:t>rtykułu 3 i 8 Konwencji</w:t>
      </w:r>
      <w:r w:rsidR="00703CF1" w:rsidRPr="00703CF1">
        <w:rPr>
          <w:rFonts w:ascii="Times New Roman" w:hAnsi="Times New Roman" w:cs="Times New Roman"/>
          <w:lang w:val="pl-PL"/>
        </w:rPr>
        <w:t>. Powinien być</w:t>
      </w:r>
      <w:r w:rsidR="00670E06">
        <w:rPr>
          <w:rFonts w:ascii="Times New Roman" w:hAnsi="Times New Roman" w:cs="Times New Roman"/>
          <w:lang w:val="pl-PL"/>
        </w:rPr>
        <w:t xml:space="preserve"> on</w:t>
      </w:r>
      <w:r w:rsidR="00703CF1" w:rsidRPr="00703CF1">
        <w:rPr>
          <w:rFonts w:ascii="Times New Roman" w:hAnsi="Times New Roman" w:cs="Times New Roman"/>
          <w:lang w:val="pl-PL"/>
        </w:rPr>
        <w:t xml:space="preserve"> raczej oskarżony o przestępstwo </w:t>
      </w:r>
      <w:r w:rsidR="00703CF1">
        <w:rPr>
          <w:rFonts w:ascii="Times New Roman" w:hAnsi="Times New Roman" w:cs="Times New Roman"/>
          <w:lang w:val="pl-PL"/>
        </w:rPr>
        <w:t xml:space="preserve">dotyczące </w:t>
      </w:r>
      <w:r w:rsidR="00670E06">
        <w:rPr>
          <w:rFonts w:ascii="Times New Roman" w:hAnsi="Times New Roman" w:cs="Times New Roman"/>
          <w:lang w:val="pl-PL"/>
        </w:rPr>
        <w:t>znęcania się nad dziećmi</w:t>
      </w:r>
      <w:r w:rsidR="00703CF1">
        <w:rPr>
          <w:rFonts w:ascii="Times New Roman" w:hAnsi="Times New Roman" w:cs="Times New Roman"/>
          <w:lang w:val="pl-PL"/>
        </w:rPr>
        <w:t xml:space="preserve"> (zobacz</w:t>
      </w:r>
      <w:r w:rsidR="00703CF1" w:rsidRPr="00703CF1">
        <w:rPr>
          <w:rFonts w:ascii="Times New Roman" w:hAnsi="Times New Roman" w:cs="Times New Roman"/>
          <w:lang w:val="pl-PL"/>
        </w:rPr>
        <w:t xml:space="preserve"> </w:t>
      </w:r>
      <w:r w:rsidR="00670E06">
        <w:rPr>
          <w:rFonts w:ascii="Times New Roman" w:hAnsi="Times New Roman" w:cs="Times New Roman"/>
          <w:lang w:val="pl-PL"/>
        </w:rPr>
        <w:t>p</w:t>
      </w:r>
      <w:r w:rsidR="00703CF1">
        <w:rPr>
          <w:rFonts w:ascii="Times New Roman" w:hAnsi="Times New Roman" w:cs="Times New Roman"/>
          <w:lang w:val="pl-PL"/>
        </w:rPr>
        <w:t>aragraf</w:t>
      </w:r>
      <w:r w:rsidR="00703CF1" w:rsidRPr="00703CF1">
        <w:rPr>
          <w:rFonts w:ascii="Times New Roman" w:hAnsi="Times New Roman" w:cs="Times New Roman"/>
          <w:lang w:val="pl-PL"/>
        </w:rPr>
        <w:t xml:space="preserve"> 86 powyżej). </w:t>
      </w:r>
      <w:r w:rsidR="00670E06">
        <w:rPr>
          <w:rFonts w:ascii="Times New Roman" w:hAnsi="Times New Roman" w:cs="Times New Roman"/>
          <w:lang w:val="pl-PL"/>
        </w:rPr>
        <w:t>Poprzez oskarżenie ojca pierwszej skarżącej</w:t>
      </w:r>
      <w:r w:rsidR="00670E06" w:rsidRPr="00703CF1">
        <w:rPr>
          <w:rFonts w:ascii="Times New Roman" w:hAnsi="Times New Roman" w:cs="Times New Roman"/>
          <w:lang w:val="pl-PL"/>
        </w:rPr>
        <w:t xml:space="preserve"> </w:t>
      </w:r>
      <w:r w:rsidR="00833DB7">
        <w:rPr>
          <w:rFonts w:ascii="Times New Roman" w:hAnsi="Times New Roman" w:cs="Times New Roman"/>
          <w:lang w:val="pl-PL"/>
        </w:rPr>
        <w:t xml:space="preserve">za </w:t>
      </w:r>
      <w:r w:rsidR="00703CF1" w:rsidRPr="00703CF1">
        <w:rPr>
          <w:rFonts w:ascii="Times New Roman" w:hAnsi="Times New Roman" w:cs="Times New Roman"/>
          <w:lang w:val="pl-PL"/>
        </w:rPr>
        <w:t>mniej poważn</w:t>
      </w:r>
      <w:r w:rsidR="00833DB7">
        <w:rPr>
          <w:rFonts w:ascii="Times New Roman" w:hAnsi="Times New Roman" w:cs="Times New Roman"/>
          <w:lang w:val="pl-PL"/>
        </w:rPr>
        <w:t>e uszkodzenie</w:t>
      </w:r>
      <w:r w:rsidR="00703CF1" w:rsidRPr="00703CF1">
        <w:rPr>
          <w:rFonts w:ascii="Times New Roman" w:hAnsi="Times New Roman" w:cs="Times New Roman"/>
          <w:lang w:val="pl-PL"/>
        </w:rPr>
        <w:t xml:space="preserve"> ciała, </w:t>
      </w:r>
      <w:r w:rsidR="00833DB7">
        <w:rPr>
          <w:rFonts w:ascii="Times New Roman" w:hAnsi="Times New Roman" w:cs="Times New Roman"/>
          <w:lang w:val="pl-PL"/>
        </w:rPr>
        <w:t xml:space="preserve">które </w:t>
      </w:r>
      <w:r w:rsidR="00703CF1" w:rsidRPr="00703CF1">
        <w:rPr>
          <w:rFonts w:ascii="Times New Roman" w:hAnsi="Times New Roman" w:cs="Times New Roman"/>
          <w:lang w:val="pl-PL"/>
        </w:rPr>
        <w:t xml:space="preserve">pociągnęło za sobą umiarkowaną karę, </w:t>
      </w:r>
      <w:r w:rsidR="00703CF1">
        <w:rPr>
          <w:rFonts w:ascii="Times New Roman" w:hAnsi="Times New Roman" w:cs="Times New Roman"/>
          <w:lang w:val="pl-PL"/>
        </w:rPr>
        <w:t>organy</w:t>
      </w:r>
      <w:r w:rsidR="00703CF1" w:rsidRPr="00703CF1">
        <w:rPr>
          <w:rFonts w:ascii="Times New Roman" w:hAnsi="Times New Roman" w:cs="Times New Roman"/>
          <w:lang w:val="pl-PL"/>
        </w:rPr>
        <w:t xml:space="preserve"> ścigania dzi</w:t>
      </w:r>
      <w:r w:rsidR="00C17414">
        <w:rPr>
          <w:rFonts w:ascii="Times New Roman" w:hAnsi="Times New Roman" w:cs="Times New Roman"/>
          <w:lang w:val="pl-PL"/>
        </w:rPr>
        <w:t>ałały na jego korzyść. Poza tym</w:t>
      </w:r>
      <w:r w:rsidR="00833DB7">
        <w:rPr>
          <w:rFonts w:ascii="Times New Roman" w:hAnsi="Times New Roman" w:cs="Times New Roman"/>
          <w:lang w:val="pl-PL"/>
        </w:rPr>
        <w:t xml:space="preserve">, chociaż te </w:t>
      </w:r>
      <w:r w:rsidR="003E3A16" w:rsidRPr="00703CF1">
        <w:rPr>
          <w:rFonts w:ascii="Times New Roman" w:hAnsi="Times New Roman" w:cs="Times New Roman"/>
          <w:lang w:val="pl-PL"/>
        </w:rPr>
        <w:t>postępowani</w:t>
      </w:r>
      <w:r w:rsidR="003E3A16">
        <w:rPr>
          <w:rFonts w:ascii="Times New Roman" w:hAnsi="Times New Roman" w:cs="Times New Roman"/>
          <w:lang w:val="pl-PL"/>
        </w:rPr>
        <w:t>e</w:t>
      </w:r>
      <w:r w:rsidR="003E3A16" w:rsidRPr="00703CF1">
        <w:rPr>
          <w:rFonts w:ascii="Times New Roman" w:hAnsi="Times New Roman" w:cs="Times New Roman"/>
          <w:lang w:val="pl-PL"/>
        </w:rPr>
        <w:t xml:space="preserve"> </w:t>
      </w:r>
      <w:r w:rsidR="00703CF1" w:rsidRPr="00703CF1">
        <w:rPr>
          <w:rFonts w:ascii="Times New Roman" w:hAnsi="Times New Roman" w:cs="Times New Roman"/>
          <w:lang w:val="pl-PL"/>
        </w:rPr>
        <w:t xml:space="preserve">karne </w:t>
      </w:r>
      <w:r w:rsidR="00833DB7">
        <w:rPr>
          <w:rFonts w:ascii="Times New Roman" w:hAnsi="Times New Roman" w:cs="Times New Roman"/>
          <w:lang w:val="pl-PL"/>
        </w:rPr>
        <w:t>t</w:t>
      </w:r>
      <w:r w:rsidR="00703CF1" w:rsidRPr="00703CF1">
        <w:rPr>
          <w:rFonts w:ascii="Times New Roman" w:hAnsi="Times New Roman" w:cs="Times New Roman"/>
          <w:lang w:val="pl-PL"/>
        </w:rPr>
        <w:t>rwa już od ponad czterech lat</w:t>
      </w:r>
      <w:r w:rsidR="00833DB7">
        <w:rPr>
          <w:rFonts w:ascii="Times New Roman" w:hAnsi="Times New Roman" w:cs="Times New Roman"/>
          <w:lang w:val="pl-PL"/>
        </w:rPr>
        <w:t xml:space="preserve">, to nic </w:t>
      </w:r>
      <w:r w:rsidR="00703CF1" w:rsidRPr="00703CF1">
        <w:rPr>
          <w:rFonts w:ascii="Times New Roman" w:hAnsi="Times New Roman" w:cs="Times New Roman"/>
          <w:lang w:val="pl-PL"/>
        </w:rPr>
        <w:t>nie</w:t>
      </w:r>
      <w:r w:rsidR="00833DB7">
        <w:rPr>
          <w:rFonts w:ascii="Times New Roman" w:hAnsi="Times New Roman" w:cs="Times New Roman"/>
          <w:lang w:val="pl-PL"/>
        </w:rPr>
        <w:t xml:space="preserve"> </w:t>
      </w:r>
      <w:r w:rsidR="003E3A16">
        <w:rPr>
          <w:rFonts w:ascii="Times New Roman" w:hAnsi="Times New Roman" w:cs="Times New Roman"/>
          <w:lang w:val="pl-PL"/>
        </w:rPr>
        <w:t xml:space="preserve">wskazuje </w:t>
      </w:r>
      <w:r w:rsidR="00833DB7">
        <w:rPr>
          <w:rFonts w:ascii="Times New Roman" w:hAnsi="Times New Roman" w:cs="Times New Roman"/>
          <w:lang w:val="pl-PL"/>
        </w:rPr>
        <w:t>na to</w:t>
      </w:r>
      <w:r w:rsidR="00703CF1" w:rsidRPr="00703CF1">
        <w:rPr>
          <w:rFonts w:ascii="Times New Roman" w:hAnsi="Times New Roman" w:cs="Times New Roman"/>
          <w:lang w:val="pl-PL"/>
        </w:rPr>
        <w:t>, że wkrótce zostan</w:t>
      </w:r>
      <w:r w:rsidR="00703CF1">
        <w:rPr>
          <w:rFonts w:ascii="Times New Roman" w:hAnsi="Times New Roman" w:cs="Times New Roman"/>
          <w:lang w:val="pl-PL"/>
        </w:rPr>
        <w:t>ie</w:t>
      </w:r>
      <w:r w:rsidR="00703CF1" w:rsidRPr="00703CF1">
        <w:rPr>
          <w:rFonts w:ascii="Times New Roman" w:hAnsi="Times New Roman" w:cs="Times New Roman"/>
          <w:lang w:val="pl-PL"/>
        </w:rPr>
        <w:t xml:space="preserve"> zakończone i że zostanie</w:t>
      </w:r>
      <w:r w:rsidR="00833DB7">
        <w:rPr>
          <w:rFonts w:ascii="Times New Roman" w:hAnsi="Times New Roman" w:cs="Times New Roman"/>
          <w:lang w:val="pl-PL"/>
        </w:rPr>
        <w:t xml:space="preserve"> on</w:t>
      </w:r>
      <w:r w:rsidR="00703CF1" w:rsidRPr="00703CF1">
        <w:rPr>
          <w:rFonts w:ascii="Times New Roman" w:hAnsi="Times New Roman" w:cs="Times New Roman"/>
          <w:lang w:val="pl-PL"/>
        </w:rPr>
        <w:t xml:space="preserve"> ukarany</w:t>
      </w:r>
      <w:r w:rsidR="00A77841" w:rsidRPr="00703CF1">
        <w:rPr>
          <w:rFonts w:ascii="Times New Roman" w:hAnsi="Times New Roman" w:cs="Times New Roman"/>
          <w:lang w:val="pl-PL"/>
        </w:rPr>
        <w:t>.</w:t>
      </w:r>
    </w:p>
    <w:p w:rsidR="00A77841" w:rsidRPr="00703CF1"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127</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2C13C2" w:rsidRPr="00703CF1">
        <w:rPr>
          <w:rFonts w:ascii="Times New Roman" w:hAnsi="Times New Roman" w:cs="Times New Roman"/>
          <w:lang w:val="pl-PL"/>
        </w:rPr>
        <w:t>Je</w:t>
      </w:r>
      <w:r w:rsidR="002C13C2">
        <w:rPr>
          <w:rFonts w:ascii="Times New Roman" w:hAnsi="Times New Roman" w:cs="Times New Roman"/>
          <w:lang w:val="pl-PL"/>
        </w:rPr>
        <w:t>żeli</w:t>
      </w:r>
      <w:r w:rsidR="00703CF1" w:rsidRPr="00703CF1">
        <w:rPr>
          <w:rFonts w:ascii="Times New Roman" w:hAnsi="Times New Roman" w:cs="Times New Roman"/>
          <w:lang w:val="pl-PL"/>
        </w:rPr>
        <w:t xml:space="preserve"> chodzi o postępowanie </w:t>
      </w:r>
      <w:r w:rsidR="002C13C2">
        <w:rPr>
          <w:rFonts w:ascii="Times New Roman" w:hAnsi="Times New Roman" w:cs="Times New Roman"/>
          <w:lang w:val="pl-PL"/>
        </w:rPr>
        <w:t xml:space="preserve">dotyczące </w:t>
      </w:r>
      <w:r w:rsidR="00C537EB">
        <w:rPr>
          <w:rFonts w:ascii="Times New Roman" w:hAnsi="Times New Roman" w:cs="Times New Roman"/>
          <w:lang w:val="pl-PL"/>
        </w:rPr>
        <w:t>przyznania</w:t>
      </w:r>
      <w:r w:rsidR="002C13C2">
        <w:rPr>
          <w:rFonts w:ascii="Times New Roman" w:hAnsi="Times New Roman" w:cs="Times New Roman"/>
          <w:lang w:val="pl-PL"/>
        </w:rPr>
        <w:t xml:space="preserve"> opieki i obowiązku </w:t>
      </w:r>
      <w:r w:rsidR="00703CF1" w:rsidRPr="00703CF1">
        <w:rPr>
          <w:rFonts w:ascii="Times New Roman" w:hAnsi="Times New Roman" w:cs="Times New Roman"/>
          <w:lang w:val="pl-PL"/>
        </w:rPr>
        <w:t xml:space="preserve"> ochrony pierwsze</w:t>
      </w:r>
      <w:r w:rsidR="00703CF1">
        <w:rPr>
          <w:rFonts w:ascii="Times New Roman" w:hAnsi="Times New Roman" w:cs="Times New Roman"/>
          <w:lang w:val="pl-PL"/>
        </w:rPr>
        <w:t>j</w:t>
      </w:r>
      <w:r w:rsidR="00703CF1" w:rsidRPr="00703CF1">
        <w:rPr>
          <w:rFonts w:ascii="Times New Roman" w:hAnsi="Times New Roman" w:cs="Times New Roman"/>
          <w:lang w:val="pl-PL"/>
        </w:rPr>
        <w:t xml:space="preserve"> skarżące</w:t>
      </w:r>
      <w:r w:rsidR="00703CF1">
        <w:rPr>
          <w:rFonts w:ascii="Times New Roman" w:hAnsi="Times New Roman" w:cs="Times New Roman"/>
          <w:lang w:val="pl-PL"/>
        </w:rPr>
        <w:t>j</w:t>
      </w:r>
      <w:r w:rsidR="00703CF1" w:rsidRPr="00703CF1">
        <w:rPr>
          <w:rFonts w:ascii="Times New Roman" w:hAnsi="Times New Roman" w:cs="Times New Roman"/>
          <w:lang w:val="pl-PL"/>
        </w:rPr>
        <w:t xml:space="preserve"> przed </w:t>
      </w:r>
      <w:r w:rsidR="00D31FC6">
        <w:rPr>
          <w:rFonts w:ascii="Times New Roman" w:hAnsi="Times New Roman" w:cs="Times New Roman"/>
          <w:lang w:val="pl-PL"/>
        </w:rPr>
        <w:t>stosowaniem w przyszłości wobec niej</w:t>
      </w:r>
      <w:r w:rsidR="00D31FC6" w:rsidRPr="00703CF1">
        <w:rPr>
          <w:rFonts w:ascii="Times New Roman" w:hAnsi="Times New Roman" w:cs="Times New Roman"/>
          <w:lang w:val="pl-PL"/>
        </w:rPr>
        <w:t xml:space="preserve"> </w:t>
      </w:r>
      <w:r w:rsidR="00703CF1" w:rsidRPr="00703CF1">
        <w:rPr>
          <w:rFonts w:ascii="Times New Roman" w:hAnsi="Times New Roman" w:cs="Times New Roman"/>
          <w:lang w:val="pl-PL"/>
        </w:rPr>
        <w:t>przemo</w:t>
      </w:r>
      <w:r w:rsidR="002C13C2">
        <w:rPr>
          <w:rFonts w:ascii="Times New Roman" w:hAnsi="Times New Roman" w:cs="Times New Roman"/>
          <w:lang w:val="pl-PL"/>
        </w:rPr>
        <w:t xml:space="preserve">cy </w:t>
      </w:r>
      <w:r w:rsidR="00703CF1" w:rsidRPr="00703CF1">
        <w:rPr>
          <w:rFonts w:ascii="Times New Roman" w:hAnsi="Times New Roman" w:cs="Times New Roman"/>
          <w:lang w:val="pl-PL"/>
        </w:rPr>
        <w:t>przez ojca, skarżąc</w:t>
      </w:r>
      <w:r w:rsidR="00703CF1">
        <w:rPr>
          <w:rFonts w:ascii="Times New Roman" w:hAnsi="Times New Roman" w:cs="Times New Roman"/>
          <w:lang w:val="pl-PL"/>
        </w:rPr>
        <w:t>e</w:t>
      </w:r>
      <w:r w:rsidR="00703CF1" w:rsidRPr="00703CF1">
        <w:rPr>
          <w:rFonts w:ascii="Times New Roman" w:hAnsi="Times New Roman" w:cs="Times New Roman"/>
          <w:lang w:val="pl-PL"/>
        </w:rPr>
        <w:t xml:space="preserve"> </w:t>
      </w:r>
      <w:r w:rsidR="002C13C2">
        <w:rPr>
          <w:rFonts w:ascii="Times New Roman" w:hAnsi="Times New Roman" w:cs="Times New Roman"/>
          <w:lang w:val="pl-PL"/>
        </w:rPr>
        <w:t>podnosiły</w:t>
      </w:r>
      <w:r w:rsidR="00703CF1" w:rsidRPr="00703CF1">
        <w:rPr>
          <w:rFonts w:ascii="Times New Roman" w:hAnsi="Times New Roman" w:cs="Times New Roman"/>
          <w:lang w:val="pl-PL"/>
        </w:rPr>
        <w:t xml:space="preserve">, że właśnie dlatego, że krajowe organy ścigania i wymiaru sprawiedliwości nie zdołały </w:t>
      </w:r>
      <w:r w:rsidR="00703CF1">
        <w:rPr>
          <w:rFonts w:ascii="Times New Roman" w:hAnsi="Times New Roman" w:cs="Times New Roman"/>
          <w:lang w:val="pl-PL"/>
        </w:rPr>
        <w:t>go</w:t>
      </w:r>
      <w:r w:rsidR="00703CF1" w:rsidRPr="00703CF1">
        <w:rPr>
          <w:rFonts w:ascii="Times New Roman" w:hAnsi="Times New Roman" w:cs="Times New Roman"/>
          <w:lang w:val="pl-PL"/>
        </w:rPr>
        <w:t xml:space="preserve"> w </w:t>
      </w:r>
      <w:r w:rsidR="00703CF1">
        <w:rPr>
          <w:rFonts w:ascii="Times New Roman" w:hAnsi="Times New Roman" w:cs="Times New Roman"/>
          <w:lang w:val="pl-PL"/>
        </w:rPr>
        <w:t>odpowiednim</w:t>
      </w:r>
      <w:r w:rsidR="00703CF1" w:rsidRPr="00703CF1">
        <w:rPr>
          <w:rFonts w:ascii="Times New Roman" w:hAnsi="Times New Roman" w:cs="Times New Roman"/>
          <w:lang w:val="pl-PL"/>
        </w:rPr>
        <w:t xml:space="preserve"> stopniu ścigać, władze sądowe i społeczne oraz </w:t>
      </w:r>
      <w:r w:rsidR="00C537EB">
        <w:rPr>
          <w:rFonts w:ascii="Times New Roman" w:hAnsi="Times New Roman" w:cs="Times New Roman"/>
          <w:lang w:val="pl-PL"/>
        </w:rPr>
        <w:t>biegli</w:t>
      </w:r>
      <w:r w:rsidR="00703CF1" w:rsidRPr="00703CF1">
        <w:rPr>
          <w:rFonts w:ascii="Times New Roman" w:hAnsi="Times New Roman" w:cs="Times New Roman"/>
          <w:lang w:val="pl-PL"/>
        </w:rPr>
        <w:t xml:space="preserve"> sądow</w:t>
      </w:r>
      <w:r w:rsidR="00703CF1">
        <w:rPr>
          <w:rFonts w:ascii="Times New Roman" w:hAnsi="Times New Roman" w:cs="Times New Roman"/>
          <w:lang w:val="pl-PL"/>
        </w:rPr>
        <w:t>i biorący udział w postępowaniu</w:t>
      </w:r>
      <w:r w:rsidR="00703CF1" w:rsidRPr="00703CF1">
        <w:rPr>
          <w:rFonts w:ascii="Times New Roman" w:hAnsi="Times New Roman" w:cs="Times New Roman"/>
          <w:lang w:val="pl-PL"/>
        </w:rPr>
        <w:t xml:space="preserve"> </w:t>
      </w:r>
      <w:r w:rsidR="00C537EB">
        <w:rPr>
          <w:rFonts w:ascii="Times New Roman" w:hAnsi="Times New Roman" w:cs="Times New Roman"/>
          <w:lang w:val="pl-PL"/>
        </w:rPr>
        <w:t xml:space="preserve">o opiekę </w:t>
      </w:r>
      <w:r w:rsidR="00D31FC6">
        <w:rPr>
          <w:rFonts w:ascii="Times New Roman" w:hAnsi="Times New Roman" w:cs="Times New Roman"/>
          <w:lang w:val="pl-PL"/>
        </w:rPr>
        <w:t>nie byli chętni aby zaopiniować</w:t>
      </w:r>
      <w:r w:rsidR="00703CF1" w:rsidRPr="00703CF1">
        <w:rPr>
          <w:rFonts w:ascii="Times New Roman" w:hAnsi="Times New Roman" w:cs="Times New Roman"/>
          <w:lang w:val="pl-PL"/>
        </w:rPr>
        <w:t>, że pierwsz</w:t>
      </w:r>
      <w:r w:rsidR="00703CF1">
        <w:rPr>
          <w:rFonts w:ascii="Times New Roman" w:hAnsi="Times New Roman" w:cs="Times New Roman"/>
          <w:lang w:val="pl-PL"/>
        </w:rPr>
        <w:t>a</w:t>
      </w:r>
      <w:r w:rsidR="00703CF1" w:rsidRPr="00703CF1">
        <w:rPr>
          <w:rFonts w:ascii="Times New Roman" w:hAnsi="Times New Roman" w:cs="Times New Roman"/>
          <w:lang w:val="pl-PL"/>
        </w:rPr>
        <w:t xml:space="preserve"> skarżąc</w:t>
      </w:r>
      <w:r w:rsidR="00703CF1">
        <w:rPr>
          <w:rFonts w:ascii="Times New Roman" w:hAnsi="Times New Roman" w:cs="Times New Roman"/>
          <w:lang w:val="pl-PL"/>
        </w:rPr>
        <w:t xml:space="preserve">a była przez niego maltretowana </w:t>
      </w:r>
      <w:r w:rsidR="00703CF1" w:rsidRPr="00703CF1">
        <w:rPr>
          <w:rFonts w:ascii="Times New Roman" w:hAnsi="Times New Roman" w:cs="Times New Roman"/>
          <w:lang w:val="pl-PL"/>
        </w:rPr>
        <w:t xml:space="preserve">i </w:t>
      </w:r>
      <w:r w:rsidR="00703CF1">
        <w:rPr>
          <w:rFonts w:ascii="Times New Roman" w:hAnsi="Times New Roman" w:cs="Times New Roman"/>
          <w:lang w:val="pl-PL"/>
        </w:rPr>
        <w:t>chronić</w:t>
      </w:r>
      <w:r w:rsidR="00703CF1" w:rsidRPr="00703CF1">
        <w:rPr>
          <w:rFonts w:ascii="Times New Roman" w:hAnsi="Times New Roman" w:cs="Times New Roman"/>
          <w:lang w:val="pl-PL"/>
        </w:rPr>
        <w:t xml:space="preserve"> ją przed da</w:t>
      </w:r>
      <w:r w:rsidR="00C17414">
        <w:rPr>
          <w:rFonts w:ascii="Times New Roman" w:hAnsi="Times New Roman" w:cs="Times New Roman"/>
          <w:lang w:val="pl-PL"/>
        </w:rPr>
        <w:t>lsz</w:t>
      </w:r>
      <w:r w:rsidR="00C537EB">
        <w:rPr>
          <w:rFonts w:ascii="Times New Roman" w:hAnsi="Times New Roman" w:cs="Times New Roman"/>
          <w:lang w:val="pl-PL"/>
        </w:rPr>
        <w:t>ą przemocą poprzez</w:t>
      </w:r>
      <w:r w:rsidR="00C17414">
        <w:rPr>
          <w:rFonts w:ascii="Times New Roman" w:hAnsi="Times New Roman" w:cs="Times New Roman"/>
          <w:lang w:val="pl-PL"/>
        </w:rPr>
        <w:t xml:space="preserve"> </w:t>
      </w:r>
      <w:r w:rsidR="00C537EB">
        <w:rPr>
          <w:rFonts w:ascii="Times New Roman" w:hAnsi="Times New Roman" w:cs="Times New Roman"/>
          <w:lang w:val="pl-PL"/>
        </w:rPr>
        <w:t xml:space="preserve">zabranie </w:t>
      </w:r>
      <w:r w:rsidR="00C17414">
        <w:rPr>
          <w:rFonts w:ascii="Times New Roman" w:hAnsi="Times New Roman" w:cs="Times New Roman"/>
          <w:lang w:val="pl-PL"/>
        </w:rPr>
        <w:t>j</w:t>
      </w:r>
      <w:r w:rsidR="00C537EB">
        <w:rPr>
          <w:rFonts w:ascii="Times New Roman" w:hAnsi="Times New Roman" w:cs="Times New Roman"/>
          <w:lang w:val="pl-PL"/>
        </w:rPr>
        <w:t>ej</w:t>
      </w:r>
      <w:r w:rsidR="00703CF1" w:rsidRPr="00703CF1">
        <w:rPr>
          <w:rFonts w:ascii="Times New Roman" w:hAnsi="Times New Roman" w:cs="Times New Roman"/>
          <w:lang w:val="pl-PL"/>
        </w:rPr>
        <w:t xml:space="preserve"> </w:t>
      </w:r>
      <w:r w:rsidR="00703CF1">
        <w:rPr>
          <w:rFonts w:ascii="Times New Roman" w:hAnsi="Times New Roman" w:cs="Times New Roman"/>
          <w:lang w:val="pl-PL"/>
        </w:rPr>
        <w:t>spod jego opieki</w:t>
      </w:r>
      <w:r w:rsidR="00A77841" w:rsidRPr="00703CF1">
        <w:rPr>
          <w:rFonts w:ascii="Times New Roman" w:hAnsi="Times New Roman" w:cs="Times New Roman"/>
          <w:lang w:val="pl-PL"/>
        </w:rPr>
        <w:t>.</w:t>
      </w:r>
    </w:p>
    <w:p w:rsidR="00A77841" w:rsidRPr="00703CF1"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128</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703CF1" w:rsidRPr="00703CF1">
        <w:rPr>
          <w:rFonts w:ascii="Times New Roman" w:hAnsi="Times New Roman" w:cs="Times New Roman"/>
          <w:lang w:val="pl-PL"/>
        </w:rPr>
        <w:t>W szczególności skarżące wskazały na wadę w połącz</w:t>
      </w:r>
      <w:r w:rsidR="00C537EB">
        <w:rPr>
          <w:rFonts w:ascii="Times New Roman" w:hAnsi="Times New Roman" w:cs="Times New Roman"/>
          <w:lang w:val="pl-PL"/>
        </w:rPr>
        <w:t xml:space="preserve">onej </w:t>
      </w:r>
      <w:r w:rsidR="00556D6D">
        <w:rPr>
          <w:rFonts w:ascii="Times New Roman" w:hAnsi="Times New Roman" w:cs="Times New Roman"/>
          <w:lang w:val="pl-PL"/>
        </w:rPr>
        <w:t xml:space="preserve">opinii </w:t>
      </w:r>
      <w:r w:rsidR="00083DB0">
        <w:rPr>
          <w:rFonts w:ascii="Times New Roman" w:hAnsi="Times New Roman" w:cs="Times New Roman"/>
          <w:lang w:val="pl-PL"/>
        </w:rPr>
        <w:t xml:space="preserve">z dnia 29 </w:t>
      </w:r>
      <w:r w:rsidR="00C537EB">
        <w:rPr>
          <w:rFonts w:ascii="Times New Roman" w:hAnsi="Times New Roman" w:cs="Times New Roman"/>
          <w:lang w:val="pl-PL"/>
        </w:rPr>
        <w:t>g</w:t>
      </w:r>
      <w:r w:rsidR="00703CF1">
        <w:rPr>
          <w:rFonts w:ascii="Times New Roman" w:hAnsi="Times New Roman" w:cs="Times New Roman"/>
          <w:lang w:val="pl-PL"/>
        </w:rPr>
        <w:t>rudnia 2011 roku, a</w:t>
      </w:r>
      <w:r w:rsidR="00703CF1" w:rsidRPr="00703CF1">
        <w:rPr>
          <w:rFonts w:ascii="Times New Roman" w:hAnsi="Times New Roman" w:cs="Times New Roman"/>
          <w:lang w:val="pl-PL"/>
        </w:rPr>
        <w:t xml:space="preserve"> mianowicie fakt, że </w:t>
      </w:r>
      <w:r w:rsidR="00C537EB">
        <w:rPr>
          <w:rFonts w:ascii="Times New Roman" w:hAnsi="Times New Roman" w:cs="Times New Roman"/>
          <w:lang w:val="pl-PL"/>
        </w:rPr>
        <w:t>biegli</w:t>
      </w:r>
      <w:r w:rsidR="00C537EB" w:rsidRPr="00703CF1">
        <w:rPr>
          <w:rFonts w:ascii="Times New Roman" w:hAnsi="Times New Roman" w:cs="Times New Roman"/>
          <w:lang w:val="pl-PL"/>
        </w:rPr>
        <w:t xml:space="preserve"> </w:t>
      </w:r>
      <w:r w:rsidR="00703CF1" w:rsidRPr="00703CF1">
        <w:rPr>
          <w:rFonts w:ascii="Times New Roman" w:hAnsi="Times New Roman" w:cs="Times New Roman"/>
          <w:lang w:val="pl-PL"/>
        </w:rPr>
        <w:t>sądowi, którzy ją przygotowali, wyraźnie odmówili odpowiedzi na pytanie sądu rodzinnego, czy pierwsz</w:t>
      </w:r>
      <w:r w:rsidR="00703CF1">
        <w:rPr>
          <w:rFonts w:ascii="Times New Roman" w:hAnsi="Times New Roman" w:cs="Times New Roman"/>
          <w:lang w:val="pl-PL"/>
        </w:rPr>
        <w:t>a</w:t>
      </w:r>
      <w:r w:rsidR="00703CF1" w:rsidRPr="00703CF1">
        <w:rPr>
          <w:rFonts w:ascii="Times New Roman" w:hAnsi="Times New Roman" w:cs="Times New Roman"/>
          <w:lang w:val="pl-PL"/>
        </w:rPr>
        <w:t xml:space="preserve"> skarżąc</w:t>
      </w:r>
      <w:r w:rsidR="00703CF1">
        <w:rPr>
          <w:rFonts w:ascii="Times New Roman" w:hAnsi="Times New Roman" w:cs="Times New Roman"/>
          <w:lang w:val="pl-PL"/>
        </w:rPr>
        <w:t>a</w:t>
      </w:r>
      <w:r w:rsidR="00703CF1" w:rsidRPr="00703CF1">
        <w:rPr>
          <w:rFonts w:ascii="Times New Roman" w:hAnsi="Times New Roman" w:cs="Times New Roman"/>
          <w:lang w:val="pl-PL"/>
        </w:rPr>
        <w:t xml:space="preserve"> </w:t>
      </w:r>
      <w:r w:rsidR="00703CF1">
        <w:rPr>
          <w:rFonts w:ascii="Times New Roman" w:hAnsi="Times New Roman" w:cs="Times New Roman"/>
          <w:lang w:val="pl-PL"/>
        </w:rPr>
        <w:t>była maltretowana, a jeśli t</w:t>
      </w:r>
      <w:r w:rsidR="00703CF1" w:rsidRPr="00703CF1">
        <w:rPr>
          <w:rFonts w:ascii="Times New Roman" w:hAnsi="Times New Roman" w:cs="Times New Roman"/>
          <w:lang w:val="pl-PL"/>
        </w:rPr>
        <w:t>ak</w:t>
      </w:r>
      <w:r w:rsidR="00703CF1">
        <w:rPr>
          <w:rFonts w:ascii="Times New Roman" w:hAnsi="Times New Roman" w:cs="Times New Roman"/>
          <w:lang w:val="pl-PL"/>
        </w:rPr>
        <w:t xml:space="preserve"> to</w:t>
      </w:r>
      <w:r w:rsidR="00703CF1" w:rsidRPr="00703CF1">
        <w:rPr>
          <w:rFonts w:ascii="Times New Roman" w:hAnsi="Times New Roman" w:cs="Times New Roman"/>
          <w:lang w:val="pl-PL"/>
        </w:rPr>
        <w:t xml:space="preserve"> przez kogo (zob</w:t>
      </w:r>
      <w:r w:rsidR="00703CF1">
        <w:rPr>
          <w:rFonts w:ascii="Times New Roman" w:hAnsi="Times New Roman" w:cs="Times New Roman"/>
          <w:lang w:val="pl-PL"/>
        </w:rPr>
        <w:t>acz</w:t>
      </w:r>
      <w:r w:rsidR="00703CF1" w:rsidRPr="00703CF1">
        <w:rPr>
          <w:rFonts w:ascii="Times New Roman" w:hAnsi="Times New Roman" w:cs="Times New Roman"/>
          <w:lang w:val="pl-PL"/>
        </w:rPr>
        <w:t xml:space="preserve"> </w:t>
      </w:r>
      <w:r w:rsidR="00C537EB">
        <w:rPr>
          <w:rFonts w:ascii="Times New Roman" w:hAnsi="Times New Roman" w:cs="Times New Roman"/>
          <w:lang w:val="pl-PL"/>
        </w:rPr>
        <w:t>p</w:t>
      </w:r>
      <w:r w:rsidR="00703CF1">
        <w:rPr>
          <w:rFonts w:ascii="Times New Roman" w:hAnsi="Times New Roman" w:cs="Times New Roman"/>
          <w:lang w:val="pl-PL"/>
        </w:rPr>
        <w:t>aragraf</w:t>
      </w:r>
      <w:r w:rsidR="00703CF1" w:rsidRPr="00703CF1">
        <w:rPr>
          <w:rFonts w:ascii="Times New Roman" w:hAnsi="Times New Roman" w:cs="Times New Roman"/>
          <w:lang w:val="pl-PL"/>
        </w:rPr>
        <w:t xml:space="preserve"> 66, 70 i 75 powyżej). To niedociągnięcie miało szersze skutki, ponieważ opinia </w:t>
      </w:r>
      <w:r w:rsidR="00C537EB">
        <w:rPr>
          <w:rFonts w:ascii="Times New Roman" w:hAnsi="Times New Roman" w:cs="Times New Roman"/>
          <w:lang w:val="pl-PL"/>
        </w:rPr>
        <w:t>biegłego</w:t>
      </w:r>
      <w:r w:rsidR="00C537EB" w:rsidRPr="00703CF1">
        <w:rPr>
          <w:rFonts w:ascii="Times New Roman" w:hAnsi="Times New Roman" w:cs="Times New Roman"/>
          <w:lang w:val="pl-PL"/>
        </w:rPr>
        <w:t xml:space="preserve"> </w:t>
      </w:r>
      <w:r w:rsidR="00703CF1" w:rsidRPr="00703CF1">
        <w:rPr>
          <w:rFonts w:ascii="Times New Roman" w:hAnsi="Times New Roman" w:cs="Times New Roman"/>
          <w:lang w:val="pl-PL"/>
        </w:rPr>
        <w:t xml:space="preserve">była również konsultowana przez </w:t>
      </w:r>
      <w:r w:rsidR="00556D6D">
        <w:rPr>
          <w:rFonts w:ascii="Times New Roman" w:hAnsi="Times New Roman" w:cs="Times New Roman"/>
          <w:lang w:val="pl-PL"/>
        </w:rPr>
        <w:t xml:space="preserve">te same </w:t>
      </w:r>
      <w:r w:rsidR="00703CF1" w:rsidRPr="00703CF1">
        <w:rPr>
          <w:rFonts w:ascii="Times New Roman" w:hAnsi="Times New Roman" w:cs="Times New Roman"/>
          <w:lang w:val="pl-PL"/>
        </w:rPr>
        <w:t xml:space="preserve">organy ścigania i </w:t>
      </w:r>
      <w:r w:rsidR="00556D6D" w:rsidRPr="00703CF1">
        <w:rPr>
          <w:rFonts w:ascii="Times New Roman" w:hAnsi="Times New Roman" w:cs="Times New Roman"/>
          <w:lang w:val="pl-PL"/>
        </w:rPr>
        <w:t>sądownic</w:t>
      </w:r>
      <w:r w:rsidR="00556D6D">
        <w:rPr>
          <w:rFonts w:ascii="Times New Roman" w:hAnsi="Times New Roman" w:cs="Times New Roman"/>
          <w:lang w:val="pl-PL"/>
        </w:rPr>
        <w:t>ze</w:t>
      </w:r>
      <w:r w:rsidR="00703CF1" w:rsidRPr="00703CF1">
        <w:rPr>
          <w:rFonts w:ascii="Times New Roman" w:hAnsi="Times New Roman" w:cs="Times New Roman"/>
          <w:lang w:val="pl-PL"/>
        </w:rPr>
        <w:t>, które ostatecznie odrzuciły wnioski skarżących o ściganie ojca pierwsze</w:t>
      </w:r>
      <w:r w:rsidR="00703CF1">
        <w:rPr>
          <w:rFonts w:ascii="Times New Roman" w:hAnsi="Times New Roman" w:cs="Times New Roman"/>
          <w:lang w:val="pl-PL"/>
        </w:rPr>
        <w:t>j</w:t>
      </w:r>
      <w:r w:rsidR="00703CF1" w:rsidRPr="00703CF1">
        <w:rPr>
          <w:rFonts w:ascii="Times New Roman" w:hAnsi="Times New Roman" w:cs="Times New Roman"/>
          <w:lang w:val="pl-PL"/>
        </w:rPr>
        <w:t xml:space="preserve"> skarżące</w:t>
      </w:r>
      <w:r w:rsidR="00703CF1">
        <w:rPr>
          <w:rFonts w:ascii="Times New Roman" w:hAnsi="Times New Roman" w:cs="Times New Roman"/>
          <w:lang w:val="pl-PL"/>
        </w:rPr>
        <w:t>j</w:t>
      </w:r>
      <w:r w:rsidR="00703CF1" w:rsidRPr="00703CF1">
        <w:rPr>
          <w:rFonts w:ascii="Times New Roman" w:hAnsi="Times New Roman" w:cs="Times New Roman"/>
          <w:lang w:val="pl-PL"/>
        </w:rPr>
        <w:t xml:space="preserve"> za przestępstwo przemocy wobec dzieci (zob</w:t>
      </w:r>
      <w:r w:rsidR="00703CF1">
        <w:rPr>
          <w:rFonts w:ascii="Times New Roman" w:hAnsi="Times New Roman" w:cs="Times New Roman"/>
          <w:lang w:val="pl-PL"/>
        </w:rPr>
        <w:t>acz</w:t>
      </w:r>
      <w:r w:rsidR="00703CF1" w:rsidRPr="00703CF1">
        <w:rPr>
          <w:rFonts w:ascii="Times New Roman" w:hAnsi="Times New Roman" w:cs="Times New Roman"/>
          <w:lang w:val="pl-PL"/>
        </w:rPr>
        <w:t xml:space="preserve"> </w:t>
      </w:r>
      <w:r w:rsidR="00C537EB">
        <w:rPr>
          <w:rFonts w:ascii="Times New Roman" w:hAnsi="Times New Roman" w:cs="Times New Roman"/>
          <w:lang w:val="pl-PL"/>
        </w:rPr>
        <w:t>p</w:t>
      </w:r>
      <w:r w:rsidR="00703CF1">
        <w:rPr>
          <w:rFonts w:ascii="Times New Roman" w:hAnsi="Times New Roman" w:cs="Times New Roman"/>
          <w:lang w:val="pl-PL"/>
        </w:rPr>
        <w:t>aragraf</w:t>
      </w:r>
      <w:r w:rsidR="00703CF1" w:rsidRPr="00703CF1">
        <w:rPr>
          <w:rFonts w:ascii="Times New Roman" w:hAnsi="Times New Roman" w:cs="Times New Roman"/>
          <w:lang w:val="pl-PL"/>
        </w:rPr>
        <w:t xml:space="preserve"> 55 i 57-58 powyżej).</w:t>
      </w:r>
    </w:p>
    <w:p w:rsidR="00A77841" w:rsidRPr="0082560F" w:rsidRDefault="00FC13B8" w:rsidP="00D8381D">
      <w:pPr>
        <w:pStyle w:val="ECHRPara"/>
        <w:rPr>
          <w:rFonts w:ascii="Times New Roman" w:hAnsi="Times New Roman" w:cs="Times New Roman"/>
          <w:lang w:val="pl-PL" w:eastAsia="fr-FR"/>
        </w:rPr>
      </w:pPr>
      <w:r w:rsidRPr="00D8381D">
        <w:rPr>
          <w:rFonts w:ascii="Times New Roman" w:hAnsi="Times New Roman" w:cs="Times New Roman"/>
          <w:lang w:val="en-GB"/>
        </w:rPr>
        <w:fldChar w:fldCharType="begin"/>
      </w:r>
      <w:r w:rsidR="00A77841" w:rsidRPr="0082560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129</w:t>
      </w:r>
      <w:r w:rsidRPr="00D8381D">
        <w:rPr>
          <w:rFonts w:ascii="Times New Roman" w:hAnsi="Times New Roman" w:cs="Times New Roman"/>
          <w:lang w:val="en-GB"/>
        </w:rPr>
        <w:fldChar w:fldCharType="end"/>
      </w:r>
      <w:r w:rsidR="00A77841" w:rsidRPr="0082560F">
        <w:rPr>
          <w:rFonts w:ascii="Times New Roman" w:hAnsi="Times New Roman" w:cs="Times New Roman"/>
          <w:lang w:val="pl-PL"/>
        </w:rPr>
        <w:t>.  </w:t>
      </w:r>
      <w:r w:rsidR="0082560F" w:rsidRPr="0082560F">
        <w:rPr>
          <w:rFonts w:ascii="Times New Roman" w:hAnsi="Times New Roman" w:cs="Times New Roman"/>
          <w:lang w:val="pl-PL"/>
        </w:rPr>
        <w:t>Skarżące w szczególności podkreśliły, że ani w postępowaniu karnym, ani w postępowaniu w sprawie op</w:t>
      </w:r>
      <w:r w:rsidR="0082560F">
        <w:rPr>
          <w:rFonts w:ascii="Times New Roman" w:hAnsi="Times New Roman" w:cs="Times New Roman"/>
          <w:lang w:val="pl-PL"/>
        </w:rPr>
        <w:t>ieki nad dzieckiem</w:t>
      </w:r>
      <w:r w:rsidR="0082560F" w:rsidRPr="0082560F">
        <w:rPr>
          <w:rFonts w:ascii="Times New Roman" w:hAnsi="Times New Roman" w:cs="Times New Roman"/>
          <w:lang w:val="pl-PL"/>
        </w:rPr>
        <w:t xml:space="preserve"> nie </w:t>
      </w:r>
      <w:r w:rsidR="0082560F">
        <w:rPr>
          <w:rFonts w:ascii="Times New Roman" w:hAnsi="Times New Roman" w:cs="Times New Roman"/>
          <w:lang w:val="pl-PL"/>
        </w:rPr>
        <w:t>wysłuchano</w:t>
      </w:r>
      <w:r w:rsidR="0082560F" w:rsidRPr="0082560F">
        <w:rPr>
          <w:rFonts w:ascii="Times New Roman" w:hAnsi="Times New Roman" w:cs="Times New Roman"/>
          <w:lang w:val="pl-PL"/>
        </w:rPr>
        <w:t xml:space="preserve"> pierwsze</w:t>
      </w:r>
      <w:r w:rsidR="0082560F">
        <w:rPr>
          <w:rFonts w:ascii="Times New Roman" w:hAnsi="Times New Roman" w:cs="Times New Roman"/>
          <w:lang w:val="pl-PL"/>
        </w:rPr>
        <w:t>j skarżącej</w:t>
      </w:r>
      <w:r w:rsidR="0082560F" w:rsidRPr="0082560F">
        <w:rPr>
          <w:rFonts w:ascii="Times New Roman" w:hAnsi="Times New Roman" w:cs="Times New Roman"/>
          <w:lang w:val="pl-PL"/>
        </w:rPr>
        <w:t xml:space="preserve">, chociaż </w:t>
      </w:r>
      <w:r w:rsidR="007872A5">
        <w:rPr>
          <w:rFonts w:ascii="Times New Roman" w:hAnsi="Times New Roman" w:cs="Times New Roman"/>
          <w:lang w:val="pl-PL"/>
        </w:rPr>
        <w:t>biegli</w:t>
      </w:r>
      <w:r w:rsidR="0082560F" w:rsidRPr="0082560F">
        <w:rPr>
          <w:rFonts w:ascii="Times New Roman" w:hAnsi="Times New Roman" w:cs="Times New Roman"/>
          <w:lang w:val="pl-PL"/>
        </w:rPr>
        <w:t xml:space="preserve"> sądowi uważali ją za </w:t>
      </w:r>
      <w:r w:rsidR="0082560F">
        <w:rPr>
          <w:rFonts w:ascii="Times New Roman" w:hAnsi="Times New Roman" w:cs="Times New Roman"/>
          <w:lang w:val="pl-PL"/>
        </w:rPr>
        <w:t>ponad</w:t>
      </w:r>
      <w:r w:rsidR="0082560F" w:rsidRPr="0082560F">
        <w:rPr>
          <w:rFonts w:ascii="Times New Roman" w:hAnsi="Times New Roman" w:cs="Times New Roman"/>
          <w:lang w:val="pl-PL"/>
        </w:rPr>
        <w:t>przeciętnie inte</w:t>
      </w:r>
      <w:r w:rsidR="0082560F">
        <w:rPr>
          <w:rFonts w:ascii="Times New Roman" w:hAnsi="Times New Roman" w:cs="Times New Roman"/>
          <w:lang w:val="pl-PL"/>
        </w:rPr>
        <w:t>ligentną</w:t>
      </w:r>
      <w:r w:rsidR="0082560F" w:rsidRPr="0082560F">
        <w:rPr>
          <w:rFonts w:ascii="Times New Roman" w:hAnsi="Times New Roman" w:cs="Times New Roman"/>
          <w:lang w:val="pl-PL"/>
        </w:rPr>
        <w:t>, a</w:t>
      </w:r>
      <w:r w:rsidR="0082560F">
        <w:rPr>
          <w:rFonts w:ascii="Times New Roman" w:hAnsi="Times New Roman" w:cs="Times New Roman"/>
          <w:lang w:val="pl-PL"/>
        </w:rPr>
        <w:t xml:space="preserve"> ona</w:t>
      </w:r>
      <w:r w:rsidR="0082560F" w:rsidRPr="0082560F">
        <w:rPr>
          <w:rFonts w:ascii="Times New Roman" w:hAnsi="Times New Roman" w:cs="Times New Roman"/>
          <w:lang w:val="pl-PL"/>
        </w:rPr>
        <w:t xml:space="preserve"> wielokrotnie, </w:t>
      </w:r>
      <w:r w:rsidR="0082560F">
        <w:rPr>
          <w:rFonts w:ascii="Times New Roman" w:hAnsi="Times New Roman" w:cs="Times New Roman"/>
          <w:lang w:val="pl-PL"/>
        </w:rPr>
        <w:t>przed</w:t>
      </w:r>
      <w:r w:rsidR="0082560F" w:rsidRPr="0082560F">
        <w:rPr>
          <w:rFonts w:ascii="Times New Roman" w:hAnsi="Times New Roman" w:cs="Times New Roman"/>
          <w:lang w:val="pl-PL"/>
        </w:rPr>
        <w:t xml:space="preserve"> różn</w:t>
      </w:r>
      <w:r w:rsidR="0082560F">
        <w:rPr>
          <w:rFonts w:ascii="Times New Roman" w:hAnsi="Times New Roman" w:cs="Times New Roman"/>
          <w:lang w:val="pl-PL"/>
        </w:rPr>
        <w:t>ymi</w:t>
      </w:r>
      <w:r w:rsidR="0082560F" w:rsidRPr="0082560F">
        <w:rPr>
          <w:rFonts w:ascii="Times New Roman" w:hAnsi="Times New Roman" w:cs="Times New Roman"/>
          <w:lang w:val="pl-PL"/>
        </w:rPr>
        <w:t xml:space="preserve"> specjali</w:t>
      </w:r>
      <w:r w:rsidR="0082560F">
        <w:rPr>
          <w:rFonts w:ascii="Times New Roman" w:hAnsi="Times New Roman" w:cs="Times New Roman"/>
          <w:lang w:val="pl-PL"/>
        </w:rPr>
        <w:t>stami</w:t>
      </w:r>
      <w:r w:rsidR="0082560F" w:rsidRPr="0082560F">
        <w:rPr>
          <w:rFonts w:ascii="Times New Roman" w:hAnsi="Times New Roman" w:cs="Times New Roman"/>
          <w:lang w:val="pl-PL"/>
        </w:rPr>
        <w:t xml:space="preserve"> wyrazi</w:t>
      </w:r>
      <w:r w:rsidR="0082560F">
        <w:rPr>
          <w:rFonts w:ascii="Times New Roman" w:hAnsi="Times New Roman" w:cs="Times New Roman"/>
          <w:lang w:val="pl-PL"/>
        </w:rPr>
        <w:t>ła</w:t>
      </w:r>
      <w:r w:rsidR="0082560F" w:rsidRPr="0082560F">
        <w:rPr>
          <w:rFonts w:ascii="Times New Roman" w:hAnsi="Times New Roman" w:cs="Times New Roman"/>
          <w:lang w:val="pl-PL"/>
        </w:rPr>
        <w:t xml:space="preserve"> jednoznaczn</w:t>
      </w:r>
      <w:r w:rsidR="0082560F">
        <w:rPr>
          <w:rFonts w:ascii="Times New Roman" w:hAnsi="Times New Roman" w:cs="Times New Roman"/>
          <w:lang w:val="pl-PL"/>
        </w:rPr>
        <w:t>e</w:t>
      </w:r>
      <w:r w:rsidR="0082560F" w:rsidRPr="0082560F">
        <w:rPr>
          <w:rFonts w:ascii="Times New Roman" w:hAnsi="Times New Roman" w:cs="Times New Roman"/>
          <w:lang w:val="pl-PL"/>
        </w:rPr>
        <w:t xml:space="preserve"> pragnienie </w:t>
      </w:r>
      <w:r w:rsidR="0082560F">
        <w:rPr>
          <w:rFonts w:ascii="Times New Roman" w:hAnsi="Times New Roman" w:cs="Times New Roman"/>
          <w:lang w:val="pl-PL"/>
        </w:rPr>
        <w:t>życia</w:t>
      </w:r>
      <w:r w:rsidR="0082560F" w:rsidRPr="0082560F">
        <w:rPr>
          <w:rFonts w:ascii="Times New Roman" w:hAnsi="Times New Roman" w:cs="Times New Roman"/>
          <w:lang w:val="pl-PL"/>
        </w:rPr>
        <w:t xml:space="preserve"> z matką, nawet jeśli jej wiek i dojrzałość </w:t>
      </w:r>
      <w:r w:rsidR="0082560F">
        <w:rPr>
          <w:rFonts w:ascii="Times New Roman" w:hAnsi="Times New Roman" w:cs="Times New Roman"/>
          <w:lang w:val="pl-PL"/>
        </w:rPr>
        <w:t>na to pozwalały</w:t>
      </w:r>
      <w:r w:rsidR="0082560F" w:rsidRPr="0082560F">
        <w:rPr>
          <w:rFonts w:ascii="Times New Roman" w:hAnsi="Times New Roman" w:cs="Times New Roman"/>
          <w:lang w:val="pl-PL"/>
        </w:rPr>
        <w:t xml:space="preserve">. </w:t>
      </w:r>
      <w:r w:rsidR="0082560F">
        <w:rPr>
          <w:rFonts w:ascii="Times New Roman" w:hAnsi="Times New Roman" w:cs="Times New Roman"/>
          <w:lang w:val="pl-PL"/>
        </w:rPr>
        <w:t>N</w:t>
      </w:r>
      <w:r w:rsidR="0082560F" w:rsidRPr="0082560F">
        <w:rPr>
          <w:rFonts w:ascii="Times New Roman" w:hAnsi="Times New Roman" w:cs="Times New Roman"/>
          <w:lang w:val="pl-PL"/>
        </w:rPr>
        <w:t xml:space="preserve">iepewna sytuacja </w:t>
      </w:r>
      <w:r w:rsidR="0082560F">
        <w:rPr>
          <w:rFonts w:ascii="Times New Roman" w:hAnsi="Times New Roman" w:cs="Times New Roman"/>
          <w:lang w:val="pl-PL"/>
        </w:rPr>
        <w:t>p</w:t>
      </w:r>
      <w:r w:rsidR="0082560F" w:rsidRPr="0082560F">
        <w:rPr>
          <w:rFonts w:ascii="Times New Roman" w:hAnsi="Times New Roman" w:cs="Times New Roman"/>
          <w:lang w:val="pl-PL"/>
        </w:rPr>
        <w:t>ierwsze</w:t>
      </w:r>
      <w:r w:rsidR="0082560F">
        <w:rPr>
          <w:rFonts w:ascii="Times New Roman" w:hAnsi="Times New Roman" w:cs="Times New Roman"/>
          <w:lang w:val="pl-PL"/>
        </w:rPr>
        <w:t>j</w:t>
      </w:r>
      <w:r w:rsidR="0082560F" w:rsidRPr="0082560F">
        <w:rPr>
          <w:rFonts w:ascii="Times New Roman" w:hAnsi="Times New Roman" w:cs="Times New Roman"/>
          <w:lang w:val="pl-PL"/>
        </w:rPr>
        <w:t xml:space="preserve"> skarżącej została dodatkowo zaostrzona faktem, że </w:t>
      </w:r>
      <w:r w:rsidR="0082560F">
        <w:rPr>
          <w:rFonts w:ascii="Times New Roman" w:hAnsi="Times New Roman" w:cs="Times New Roman"/>
          <w:lang w:val="pl-PL"/>
        </w:rPr>
        <w:t>władzom</w:t>
      </w:r>
      <w:r w:rsidR="0082560F" w:rsidRPr="0082560F">
        <w:rPr>
          <w:rFonts w:ascii="Times New Roman" w:hAnsi="Times New Roman" w:cs="Times New Roman"/>
          <w:lang w:val="pl-PL"/>
        </w:rPr>
        <w:t xml:space="preserve"> krajow</w:t>
      </w:r>
      <w:r w:rsidR="0082560F">
        <w:rPr>
          <w:rFonts w:ascii="Times New Roman" w:hAnsi="Times New Roman" w:cs="Times New Roman"/>
          <w:lang w:val="pl-PL"/>
        </w:rPr>
        <w:t>ym</w:t>
      </w:r>
      <w:r w:rsidR="0082560F" w:rsidRPr="0082560F">
        <w:rPr>
          <w:rFonts w:ascii="Times New Roman" w:hAnsi="Times New Roman" w:cs="Times New Roman"/>
          <w:lang w:val="pl-PL"/>
        </w:rPr>
        <w:t xml:space="preserve"> zajęł</w:t>
      </w:r>
      <w:r w:rsidR="0082560F">
        <w:rPr>
          <w:rFonts w:ascii="Times New Roman" w:hAnsi="Times New Roman" w:cs="Times New Roman"/>
          <w:lang w:val="pl-PL"/>
        </w:rPr>
        <w:t>o</w:t>
      </w:r>
      <w:r w:rsidR="0082560F" w:rsidRPr="0082560F">
        <w:rPr>
          <w:rFonts w:ascii="Times New Roman" w:hAnsi="Times New Roman" w:cs="Times New Roman"/>
          <w:lang w:val="pl-PL"/>
        </w:rPr>
        <w:t xml:space="preserve"> ponad półtora roku</w:t>
      </w:r>
      <w:r w:rsidR="00C17414">
        <w:rPr>
          <w:rFonts w:ascii="Times New Roman" w:hAnsi="Times New Roman" w:cs="Times New Roman"/>
          <w:lang w:val="pl-PL"/>
        </w:rPr>
        <w:t>,</w:t>
      </w:r>
      <w:r w:rsidR="0082560F" w:rsidRPr="0082560F">
        <w:rPr>
          <w:rFonts w:ascii="Times New Roman" w:hAnsi="Times New Roman" w:cs="Times New Roman"/>
          <w:lang w:val="pl-PL"/>
        </w:rPr>
        <w:t xml:space="preserve"> </w:t>
      </w:r>
      <w:r w:rsidR="00C17414">
        <w:rPr>
          <w:rFonts w:ascii="Times New Roman" w:hAnsi="Times New Roman" w:cs="Times New Roman"/>
          <w:lang w:val="pl-PL"/>
        </w:rPr>
        <w:t>zanim</w:t>
      </w:r>
      <w:r w:rsidR="0082560F">
        <w:rPr>
          <w:rFonts w:ascii="Times New Roman" w:hAnsi="Times New Roman" w:cs="Times New Roman"/>
          <w:lang w:val="pl-PL"/>
        </w:rPr>
        <w:t xml:space="preserve"> </w:t>
      </w:r>
      <w:r w:rsidR="0082560F" w:rsidRPr="0082560F">
        <w:rPr>
          <w:rFonts w:ascii="Times New Roman" w:hAnsi="Times New Roman" w:cs="Times New Roman"/>
          <w:lang w:val="pl-PL"/>
        </w:rPr>
        <w:t xml:space="preserve">w końcu </w:t>
      </w:r>
      <w:r w:rsidR="0082560F">
        <w:rPr>
          <w:rFonts w:ascii="Times New Roman" w:hAnsi="Times New Roman" w:cs="Times New Roman"/>
          <w:lang w:val="pl-PL"/>
        </w:rPr>
        <w:t>otrzymała</w:t>
      </w:r>
      <w:r w:rsidR="0082560F" w:rsidRPr="0082560F">
        <w:rPr>
          <w:rFonts w:ascii="Times New Roman" w:hAnsi="Times New Roman" w:cs="Times New Roman"/>
          <w:lang w:val="pl-PL"/>
        </w:rPr>
        <w:t xml:space="preserve"> specjalnego przedstawiciela, </w:t>
      </w:r>
      <w:r w:rsidR="007872A5">
        <w:rPr>
          <w:rFonts w:ascii="Times New Roman" w:hAnsi="Times New Roman" w:cs="Times New Roman"/>
          <w:lang w:val="pl-PL"/>
        </w:rPr>
        <w:t xml:space="preserve">przydzielonego w postępowaniu o opiekę </w:t>
      </w:r>
      <w:r w:rsidR="0082560F">
        <w:rPr>
          <w:rFonts w:ascii="Times New Roman" w:hAnsi="Times New Roman" w:cs="Times New Roman"/>
          <w:lang w:val="pl-PL"/>
        </w:rPr>
        <w:t>(zobacz</w:t>
      </w:r>
      <w:r w:rsidR="0082560F" w:rsidRPr="0082560F">
        <w:rPr>
          <w:rFonts w:ascii="Times New Roman" w:hAnsi="Times New Roman" w:cs="Times New Roman"/>
          <w:lang w:val="pl-PL"/>
        </w:rPr>
        <w:t xml:space="preserve"> </w:t>
      </w:r>
      <w:r w:rsidR="007872A5">
        <w:rPr>
          <w:rFonts w:ascii="Times New Roman" w:hAnsi="Times New Roman" w:cs="Times New Roman"/>
          <w:lang w:val="pl-PL"/>
        </w:rPr>
        <w:t>p</w:t>
      </w:r>
      <w:r w:rsidR="0082560F">
        <w:rPr>
          <w:rFonts w:ascii="Times New Roman" w:hAnsi="Times New Roman" w:cs="Times New Roman"/>
          <w:lang w:val="pl-PL"/>
        </w:rPr>
        <w:t>aragraf</w:t>
      </w:r>
      <w:r w:rsidR="0082560F" w:rsidRPr="0082560F">
        <w:rPr>
          <w:rFonts w:ascii="Times New Roman" w:hAnsi="Times New Roman" w:cs="Times New Roman"/>
          <w:lang w:val="pl-PL"/>
        </w:rPr>
        <w:t xml:space="preserve"> 73 powyżej), </w:t>
      </w:r>
      <w:r w:rsidR="007872A5">
        <w:rPr>
          <w:rFonts w:ascii="Times New Roman" w:hAnsi="Times New Roman" w:cs="Times New Roman"/>
          <w:lang w:val="pl-PL"/>
        </w:rPr>
        <w:t xml:space="preserve">tak jak </w:t>
      </w:r>
      <w:r w:rsidR="0082560F" w:rsidRPr="0082560F">
        <w:rPr>
          <w:rFonts w:ascii="Times New Roman" w:hAnsi="Times New Roman" w:cs="Times New Roman"/>
          <w:lang w:val="pl-PL"/>
        </w:rPr>
        <w:t>wym</w:t>
      </w:r>
      <w:r w:rsidR="007872A5">
        <w:rPr>
          <w:rFonts w:ascii="Times New Roman" w:hAnsi="Times New Roman" w:cs="Times New Roman"/>
          <w:lang w:val="pl-PL"/>
        </w:rPr>
        <w:t xml:space="preserve">aga </w:t>
      </w:r>
      <w:r w:rsidR="00E16E6B" w:rsidRPr="0082560F">
        <w:rPr>
          <w:rFonts w:ascii="Times New Roman" w:hAnsi="Times New Roman" w:cs="Times New Roman"/>
          <w:lang w:val="pl-PL"/>
        </w:rPr>
        <w:t>Europejsk</w:t>
      </w:r>
      <w:r w:rsidR="00E16E6B">
        <w:rPr>
          <w:rFonts w:ascii="Times New Roman" w:hAnsi="Times New Roman" w:cs="Times New Roman"/>
          <w:lang w:val="pl-PL"/>
        </w:rPr>
        <w:t>a K</w:t>
      </w:r>
      <w:r w:rsidR="0082560F" w:rsidRPr="0082560F">
        <w:rPr>
          <w:rFonts w:ascii="Times New Roman" w:hAnsi="Times New Roman" w:cs="Times New Roman"/>
          <w:lang w:val="pl-PL"/>
        </w:rPr>
        <w:t>onwencj</w:t>
      </w:r>
      <w:r w:rsidR="00E16E6B">
        <w:rPr>
          <w:rFonts w:ascii="Times New Roman" w:hAnsi="Times New Roman" w:cs="Times New Roman"/>
          <w:lang w:val="pl-PL"/>
        </w:rPr>
        <w:t>a</w:t>
      </w:r>
      <w:r w:rsidR="0082560F">
        <w:rPr>
          <w:rFonts w:ascii="Times New Roman" w:hAnsi="Times New Roman" w:cs="Times New Roman"/>
          <w:lang w:val="pl-PL"/>
        </w:rPr>
        <w:t xml:space="preserve"> o wykonywaniu praw dzieci (zobacz</w:t>
      </w:r>
      <w:r w:rsidR="0082560F" w:rsidRPr="0082560F">
        <w:rPr>
          <w:rFonts w:ascii="Times New Roman" w:hAnsi="Times New Roman" w:cs="Times New Roman"/>
          <w:lang w:val="pl-PL"/>
        </w:rPr>
        <w:t xml:space="preserve"> </w:t>
      </w:r>
      <w:r w:rsidR="007872A5">
        <w:rPr>
          <w:rFonts w:ascii="Times New Roman" w:hAnsi="Times New Roman" w:cs="Times New Roman"/>
          <w:lang w:val="pl-PL"/>
        </w:rPr>
        <w:t>p</w:t>
      </w:r>
      <w:r w:rsidR="0082560F">
        <w:rPr>
          <w:rFonts w:ascii="Times New Roman" w:hAnsi="Times New Roman" w:cs="Times New Roman"/>
          <w:lang w:val="pl-PL"/>
        </w:rPr>
        <w:t>aragraf</w:t>
      </w:r>
      <w:r w:rsidR="0082560F" w:rsidRPr="0082560F">
        <w:rPr>
          <w:rFonts w:ascii="Times New Roman" w:hAnsi="Times New Roman" w:cs="Times New Roman"/>
          <w:lang w:val="pl-PL"/>
        </w:rPr>
        <w:t xml:space="preserve"> 98 powyżej)</w:t>
      </w:r>
      <w:r w:rsidR="00A77841" w:rsidRPr="0082560F">
        <w:rPr>
          <w:rFonts w:ascii="Times New Roman" w:hAnsi="Times New Roman" w:cs="Times New Roman"/>
          <w:lang w:val="pl-PL" w:eastAsia="fr-FR"/>
        </w:rPr>
        <w:t>.</w:t>
      </w:r>
    </w:p>
    <w:p w:rsidR="00A77841" w:rsidRPr="00891E23" w:rsidRDefault="00FC13B8" w:rsidP="00D8381D">
      <w:pPr>
        <w:pStyle w:val="ECHRPara"/>
        <w:rPr>
          <w:rFonts w:ascii="Times New Roman" w:hAnsi="Times New Roman" w:cs="Times New Roman"/>
          <w:lang w:val="pl-PL"/>
        </w:rPr>
      </w:pPr>
      <w:r w:rsidRPr="00D8381D">
        <w:rPr>
          <w:rFonts w:ascii="Times New Roman" w:hAnsi="Times New Roman" w:cs="Times New Roman"/>
          <w:lang w:val="en-GB" w:eastAsia="fr-FR"/>
        </w:rPr>
        <w:fldChar w:fldCharType="begin"/>
      </w:r>
      <w:r w:rsidR="00A77841" w:rsidRPr="004D2871">
        <w:rPr>
          <w:rFonts w:ascii="Times New Roman" w:hAnsi="Times New Roman" w:cs="Times New Roman"/>
          <w:lang w:val="pl-PL" w:eastAsia="fr-FR"/>
        </w:rPr>
        <w:instrText xml:space="preserve"> SEQ level0 \*arabic </w:instrText>
      </w:r>
      <w:r w:rsidRPr="00D8381D">
        <w:rPr>
          <w:rFonts w:ascii="Times New Roman" w:hAnsi="Times New Roman" w:cs="Times New Roman"/>
          <w:lang w:val="en-GB" w:eastAsia="fr-FR"/>
        </w:rPr>
        <w:fldChar w:fldCharType="separate"/>
      </w:r>
      <w:r w:rsidR="00A0153C">
        <w:rPr>
          <w:rFonts w:ascii="Times New Roman" w:hAnsi="Times New Roman" w:cs="Times New Roman"/>
          <w:noProof/>
          <w:lang w:val="pl-PL" w:eastAsia="fr-FR"/>
        </w:rPr>
        <w:t>130</w:t>
      </w:r>
      <w:r w:rsidRPr="00D8381D">
        <w:rPr>
          <w:rFonts w:ascii="Times New Roman" w:hAnsi="Times New Roman" w:cs="Times New Roman"/>
          <w:lang w:val="en-GB" w:eastAsia="fr-FR"/>
        </w:rPr>
        <w:fldChar w:fldCharType="end"/>
      </w:r>
      <w:r w:rsidR="00A77841" w:rsidRPr="004D2871">
        <w:rPr>
          <w:rFonts w:ascii="Times New Roman" w:hAnsi="Times New Roman" w:cs="Times New Roman"/>
          <w:lang w:val="pl-PL" w:eastAsia="fr-FR"/>
        </w:rPr>
        <w:t>.  </w:t>
      </w:r>
      <w:r w:rsidR="0082560F" w:rsidRPr="0082560F">
        <w:rPr>
          <w:rFonts w:ascii="Times New Roman" w:hAnsi="Times New Roman" w:cs="Times New Roman"/>
          <w:lang w:val="pl-PL" w:eastAsia="fr-FR"/>
        </w:rPr>
        <w:t>Wreszcie skarżąc</w:t>
      </w:r>
      <w:r w:rsidR="0082560F">
        <w:rPr>
          <w:rFonts w:ascii="Times New Roman" w:hAnsi="Times New Roman" w:cs="Times New Roman"/>
          <w:lang w:val="pl-PL" w:eastAsia="fr-FR"/>
        </w:rPr>
        <w:t>e</w:t>
      </w:r>
      <w:r w:rsidR="0082560F" w:rsidRPr="0082560F">
        <w:rPr>
          <w:rFonts w:ascii="Times New Roman" w:hAnsi="Times New Roman" w:cs="Times New Roman"/>
          <w:lang w:val="pl-PL" w:eastAsia="fr-FR"/>
        </w:rPr>
        <w:t xml:space="preserve"> podkreśli</w:t>
      </w:r>
      <w:r w:rsidR="0082560F">
        <w:rPr>
          <w:rFonts w:ascii="Times New Roman" w:hAnsi="Times New Roman" w:cs="Times New Roman"/>
          <w:lang w:val="pl-PL" w:eastAsia="fr-FR"/>
        </w:rPr>
        <w:t>ły</w:t>
      </w:r>
      <w:r w:rsidR="0082560F" w:rsidRPr="0082560F">
        <w:rPr>
          <w:rFonts w:ascii="Times New Roman" w:hAnsi="Times New Roman" w:cs="Times New Roman"/>
          <w:lang w:val="pl-PL" w:eastAsia="fr-FR"/>
        </w:rPr>
        <w:t>, że postępowanie w sprawie opieki nad dzieckiem podobnie jak postępowanie ka</w:t>
      </w:r>
      <w:r w:rsidR="00891E23">
        <w:rPr>
          <w:rFonts w:ascii="Times New Roman" w:hAnsi="Times New Roman" w:cs="Times New Roman"/>
          <w:lang w:val="pl-PL" w:eastAsia="fr-FR"/>
        </w:rPr>
        <w:t xml:space="preserve">rne dotyczące </w:t>
      </w:r>
      <w:r w:rsidR="007872A5">
        <w:rPr>
          <w:rFonts w:ascii="Times New Roman" w:hAnsi="Times New Roman" w:cs="Times New Roman"/>
          <w:lang w:val="pl-PL" w:eastAsia="fr-FR"/>
        </w:rPr>
        <w:t>uszkodzenia ciała</w:t>
      </w:r>
      <w:r w:rsidR="00891E23">
        <w:rPr>
          <w:rFonts w:ascii="Times New Roman" w:hAnsi="Times New Roman" w:cs="Times New Roman"/>
          <w:lang w:val="pl-PL" w:eastAsia="fr-FR"/>
        </w:rPr>
        <w:t xml:space="preserve"> </w:t>
      </w:r>
      <w:r w:rsidR="0082560F" w:rsidRPr="0082560F">
        <w:rPr>
          <w:rFonts w:ascii="Times New Roman" w:hAnsi="Times New Roman" w:cs="Times New Roman"/>
          <w:lang w:val="pl-PL" w:eastAsia="fr-FR"/>
        </w:rPr>
        <w:t>trwa już od ponad czterech lat i ni</w:t>
      </w:r>
      <w:r w:rsidR="007872A5">
        <w:rPr>
          <w:rFonts w:ascii="Times New Roman" w:hAnsi="Times New Roman" w:cs="Times New Roman"/>
          <w:lang w:val="pl-PL" w:eastAsia="fr-FR"/>
        </w:rPr>
        <w:t xml:space="preserve">c nie </w:t>
      </w:r>
      <w:r w:rsidR="00E57F90">
        <w:rPr>
          <w:rFonts w:ascii="Times New Roman" w:hAnsi="Times New Roman" w:cs="Times New Roman"/>
          <w:lang w:val="pl-PL" w:eastAsia="fr-FR"/>
        </w:rPr>
        <w:t xml:space="preserve">wskazuje </w:t>
      </w:r>
      <w:r w:rsidR="007872A5">
        <w:rPr>
          <w:rFonts w:ascii="Times New Roman" w:hAnsi="Times New Roman" w:cs="Times New Roman"/>
          <w:lang w:val="pl-PL" w:eastAsia="fr-FR"/>
        </w:rPr>
        <w:t>na to</w:t>
      </w:r>
      <w:r w:rsidR="0082560F" w:rsidRPr="0082560F">
        <w:rPr>
          <w:rFonts w:ascii="Times New Roman" w:hAnsi="Times New Roman" w:cs="Times New Roman"/>
          <w:lang w:val="pl-PL" w:eastAsia="fr-FR"/>
        </w:rPr>
        <w:t>, że wkrótce zostan</w:t>
      </w:r>
      <w:r w:rsidR="00891E23">
        <w:rPr>
          <w:rFonts w:ascii="Times New Roman" w:hAnsi="Times New Roman" w:cs="Times New Roman"/>
          <w:lang w:val="pl-PL" w:eastAsia="fr-FR"/>
        </w:rPr>
        <w:t>ie</w:t>
      </w:r>
      <w:r w:rsidR="0082560F" w:rsidRPr="0082560F">
        <w:rPr>
          <w:rFonts w:ascii="Times New Roman" w:hAnsi="Times New Roman" w:cs="Times New Roman"/>
          <w:lang w:val="pl-PL" w:eastAsia="fr-FR"/>
        </w:rPr>
        <w:t xml:space="preserve"> </w:t>
      </w:r>
      <w:r w:rsidR="00891E23">
        <w:rPr>
          <w:rFonts w:ascii="Times New Roman" w:hAnsi="Times New Roman" w:cs="Times New Roman"/>
          <w:lang w:val="pl-PL" w:eastAsia="fr-FR"/>
        </w:rPr>
        <w:t>zakończone</w:t>
      </w:r>
      <w:r w:rsidR="0082560F" w:rsidRPr="0082560F">
        <w:rPr>
          <w:rFonts w:ascii="Times New Roman" w:hAnsi="Times New Roman" w:cs="Times New Roman"/>
          <w:lang w:val="pl-PL" w:eastAsia="fr-FR"/>
        </w:rPr>
        <w:t xml:space="preserve">, lub jaki byłby </w:t>
      </w:r>
      <w:r w:rsidR="00891E23">
        <w:rPr>
          <w:rFonts w:ascii="Times New Roman" w:hAnsi="Times New Roman" w:cs="Times New Roman"/>
          <w:lang w:val="pl-PL" w:eastAsia="fr-FR"/>
        </w:rPr>
        <w:t>jego</w:t>
      </w:r>
      <w:r w:rsidR="0082560F" w:rsidRPr="0082560F">
        <w:rPr>
          <w:rFonts w:ascii="Times New Roman" w:hAnsi="Times New Roman" w:cs="Times New Roman"/>
          <w:lang w:val="pl-PL" w:eastAsia="fr-FR"/>
        </w:rPr>
        <w:t xml:space="preserve"> </w:t>
      </w:r>
      <w:r w:rsidR="00891E23">
        <w:rPr>
          <w:rFonts w:ascii="Times New Roman" w:hAnsi="Times New Roman" w:cs="Times New Roman"/>
          <w:lang w:val="pl-PL" w:eastAsia="fr-FR"/>
        </w:rPr>
        <w:t>wynik</w:t>
      </w:r>
      <w:r w:rsidR="0082560F" w:rsidRPr="0082560F">
        <w:rPr>
          <w:rFonts w:ascii="Times New Roman" w:hAnsi="Times New Roman" w:cs="Times New Roman"/>
          <w:lang w:val="pl-PL" w:eastAsia="fr-FR"/>
        </w:rPr>
        <w:t xml:space="preserve">. Ze względu na nadmierną </w:t>
      </w:r>
      <w:r w:rsidR="0082560F" w:rsidRPr="0082560F">
        <w:rPr>
          <w:rFonts w:ascii="Times New Roman" w:hAnsi="Times New Roman" w:cs="Times New Roman"/>
          <w:lang w:val="pl-PL" w:eastAsia="fr-FR"/>
        </w:rPr>
        <w:lastRenderedPageBreak/>
        <w:t xml:space="preserve">długość </w:t>
      </w:r>
      <w:r w:rsidR="00E57F90">
        <w:rPr>
          <w:rFonts w:ascii="Times New Roman" w:hAnsi="Times New Roman" w:cs="Times New Roman"/>
          <w:lang w:val="pl-PL" w:eastAsia="fr-FR"/>
        </w:rPr>
        <w:t xml:space="preserve"> postępowanie </w:t>
      </w:r>
      <w:r w:rsidR="0082560F" w:rsidRPr="0082560F">
        <w:rPr>
          <w:rFonts w:ascii="Times New Roman" w:hAnsi="Times New Roman" w:cs="Times New Roman"/>
          <w:lang w:val="pl-PL" w:eastAsia="fr-FR"/>
        </w:rPr>
        <w:t>utraci</w:t>
      </w:r>
      <w:r w:rsidR="007872A5">
        <w:rPr>
          <w:rFonts w:ascii="Times New Roman" w:hAnsi="Times New Roman" w:cs="Times New Roman"/>
          <w:lang w:val="pl-PL" w:eastAsia="fr-FR"/>
        </w:rPr>
        <w:t>ł</w:t>
      </w:r>
      <w:r w:rsidR="00E57F90">
        <w:rPr>
          <w:rFonts w:ascii="Times New Roman" w:hAnsi="Times New Roman" w:cs="Times New Roman"/>
          <w:lang w:val="pl-PL" w:eastAsia="fr-FR"/>
        </w:rPr>
        <w:t>o</w:t>
      </w:r>
      <w:r w:rsidR="007872A5">
        <w:rPr>
          <w:rFonts w:ascii="Times New Roman" w:hAnsi="Times New Roman" w:cs="Times New Roman"/>
          <w:lang w:val="pl-PL" w:eastAsia="fr-FR"/>
        </w:rPr>
        <w:t xml:space="preserve"> </w:t>
      </w:r>
      <w:r w:rsidR="0082560F" w:rsidRPr="0082560F">
        <w:rPr>
          <w:rFonts w:ascii="Times New Roman" w:hAnsi="Times New Roman" w:cs="Times New Roman"/>
          <w:lang w:val="pl-PL" w:eastAsia="fr-FR"/>
        </w:rPr>
        <w:t>swój pierwotny cel, a pierwsz</w:t>
      </w:r>
      <w:r w:rsidR="00891E23">
        <w:rPr>
          <w:rFonts w:ascii="Times New Roman" w:hAnsi="Times New Roman" w:cs="Times New Roman"/>
          <w:lang w:val="pl-PL" w:eastAsia="fr-FR"/>
        </w:rPr>
        <w:t>a</w:t>
      </w:r>
      <w:r w:rsidR="0082560F" w:rsidRPr="0082560F">
        <w:rPr>
          <w:rFonts w:ascii="Times New Roman" w:hAnsi="Times New Roman" w:cs="Times New Roman"/>
          <w:lang w:val="pl-PL" w:eastAsia="fr-FR"/>
        </w:rPr>
        <w:t xml:space="preserve"> skarżąc</w:t>
      </w:r>
      <w:r w:rsidR="00891E23">
        <w:rPr>
          <w:rFonts w:ascii="Times New Roman" w:hAnsi="Times New Roman" w:cs="Times New Roman"/>
          <w:lang w:val="pl-PL" w:eastAsia="fr-FR"/>
        </w:rPr>
        <w:t>a</w:t>
      </w:r>
      <w:r w:rsidR="0082560F" w:rsidRPr="0082560F">
        <w:rPr>
          <w:rFonts w:ascii="Times New Roman" w:hAnsi="Times New Roman" w:cs="Times New Roman"/>
          <w:lang w:val="pl-PL" w:eastAsia="fr-FR"/>
        </w:rPr>
        <w:t xml:space="preserve"> zacz</w:t>
      </w:r>
      <w:r w:rsidR="00891E23">
        <w:rPr>
          <w:rFonts w:ascii="Times New Roman" w:hAnsi="Times New Roman" w:cs="Times New Roman"/>
          <w:lang w:val="pl-PL" w:eastAsia="fr-FR"/>
        </w:rPr>
        <w:t>ęła</w:t>
      </w:r>
      <w:r w:rsidR="0082560F" w:rsidRPr="0082560F">
        <w:rPr>
          <w:rFonts w:ascii="Times New Roman" w:hAnsi="Times New Roman" w:cs="Times New Roman"/>
          <w:lang w:val="pl-PL" w:eastAsia="fr-FR"/>
        </w:rPr>
        <w:t xml:space="preserve"> wykazywać oznaki </w:t>
      </w:r>
      <w:r w:rsidR="00891E23">
        <w:rPr>
          <w:rFonts w:ascii="Times New Roman" w:hAnsi="Times New Roman" w:cs="Times New Roman"/>
          <w:lang w:val="pl-PL" w:eastAsia="fr-FR"/>
        </w:rPr>
        <w:t>urazów</w:t>
      </w:r>
      <w:r w:rsidR="0082560F" w:rsidRPr="0082560F">
        <w:rPr>
          <w:rFonts w:ascii="Times New Roman" w:hAnsi="Times New Roman" w:cs="Times New Roman"/>
          <w:lang w:val="pl-PL" w:eastAsia="fr-FR"/>
        </w:rPr>
        <w:t xml:space="preserve"> psychicznych, który</w:t>
      </w:r>
      <w:r w:rsidR="00891E23">
        <w:rPr>
          <w:rFonts w:ascii="Times New Roman" w:hAnsi="Times New Roman" w:cs="Times New Roman"/>
          <w:lang w:val="pl-PL" w:eastAsia="fr-FR"/>
        </w:rPr>
        <w:t>m</w:t>
      </w:r>
      <w:r w:rsidR="0082560F" w:rsidRPr="0082560F">
        <w:rPr>
          <w:rFonts w:ascii="Times New Roman" w:hAnsi="Times New Roman" w:cs="Times New Roman"/>
          <w:lang w:val="pl-PL" w:eastAsia="fr-FR"/>
        </w:rPr>
        <w:t xml:space="preserve"> skarżące pragną zapobiec, </w:t>
      </w:r>
      <w:r w:rsidR="00891E23">
        <w:rPr>
          <w:rFonts w:ascii="Times New Roman" w:hAnsi="Times New Roman" w:cs="Times New Roman"/>
          <w:lang w:val="pl-PL" w:eastAsia="fr-FR"/>
        </w:rPr>
        <w:t>wszczynając</w:t>
      </w:r>
      <w:r w:rsidR="0082560F" w:rsidRPr="0082560F">
        <w:rPr>
          <w:rFonts w:ascii="Times New Roman" w:hAnsi="Times New Roman" w:cs="Times New Roman"/>
          <w:lang w:val="pl-PL" w:eastAsia="fr-FR"/>
        </w:rPr>
        <w:t xml:space="preserve"> te postępowania i usuwając ją </w:t>
      </w:r>
      <w:r w:rsidR="00891E23">
        <w:rPr>
          <w:rFonts w:ascii="Times New Roman" w:hAnsi="Times New Roman" w:cs="Times New Roman"/>
          <w:lang w:val="pl-PL" w:eastAsia="fr-FR"/>
        </w:rPr>
        <w:t>spod opieki ojca (zobacz</w:t>
      </w:r>
      <w:r w:rsidR="0082560F" w:rsidRPr="0082560F">
        <w:rPr>
          <w:rFonts w:ascii="Times New Roman" w:hAnsi="Times New Roman" w:cs="Times New Roman"/>
          <w:lang w:val="pl-PL" w:eastAsia="fr-FR"/>
        </w:rPr>
        <w:t xml:space="preserve"> </w:t>
      </w:r>
      <w:r w:rsidR="007872A5">
        <w:rPr>
          <w:rFonts w:ascii="Times New Roman" w:hAnsi="Times New Roman" w:cs="Times New Roman"/>
          <w:lang w:val="pl-PL" w:eastAsia="fr-FR"/>
        </w:rPr>
        <w:t>p</w:t>
      </w:r>
      <w:r w:rsidR="00891E23">
        <w:rPr>
          <w:rFonts w:ascii="Times New Roman" w:hAnsi="Times New Roman" w:cs="Times New Roman"/>
          <w:lang w:val="pl-PL" w:eastAsia="fr-FR"/>
        </w:rPr>
        <w:t>aragrafy</w:t>
      </w:r>
      <w:r w:rsidR="0082560F" w:rsidRPr="00891E23">
        <w:rPr>
          <w:rFonts w:ascii="Times New Roman" w:hAnsi="Times New Roman" w:cs="Times New Roman"/>
          <w:lang w:val="pl-PL" w:eastAsia="fr-FR"/>
        </w:rPr>
        <w:t xml:space="preserve"> 33-34 powyżej).</w:t>
      </w:r>
    </w:p>
    <w:p w:rsidR="00A77841" w:rsidRPr="00891E23" w:rsidRDefault="00A77841" w:rsidP="00D8381D">
      <w:pPr>
        <w:pStyle w:val="ECHRHeading3"/>
        <w:rPr>
          <w:lang w:val="pl-PL"/>
        </w:rPr>
      </w:pPr>
      <w:r w:rsidRPr="004D2871">
        <w:rPr>
          <w:lang w:val="pl-PL"/>
        </w:rPr>
        <w:t>2.  </w:t>
      </w:r>
      <w:r w:rsidR="00891E23" w:rsidRPr="00891E23">
        <w:rPr>
          <w:lang w:val="pl-PL"/>
        </w:rPr>
        <w:t>Ocena Trybunału</w:t>
      </w:r>
    </w:p>
    <w:p w:rsidR="00A77841" w:rsidRPr="00891E23" w:rsidRDefault="00A77841" w:rsidP="00D8381D">
      <w:pPr>
        <w:pStyle w:val="ECHRHeading4"/>
        <w:rPr>
          <w:lang w:val="pl-PL"/>
        </w:rPr>
      </w:pPr>
      <w:r w:rsidRPr="00891E23">
        <w:rPr>
          <w:lang w:val="pl-PL"/>
        </w:rPr>
        <w:t>(a)  </w:t>
      </w:r>
      <w:r w:rsidR="00891E23" w:rsidRPr="00891E23">
        <w:rPr>
          <w:lang w:val="pl-PL"/>
        </w:rPr>
        <w:t>W odniesieniu do pierwsze</w:t>
      </w:r>
      <w:r w:rsidR="00891E23">
        <w:rPr>
          <w:lang w:val="pl-PL"/>
        </w:rPr>
        <w:t>j</w:t>
      </w:r>
      <w:r w:rsidR="00891E23" w:rsidRPr="00891E23">
        <w:rPr>
          <w:lang w:val="pl-PL"/>
        </w:rPr>
        <w:t xml:space="preserve"> </w:t>
      </w:r>
      <w:r w:rsidR="00891E23">
        <w:rPr>
          <w:lang w:val="pl-PL"/>
        </w:rPr>
        <w:t>skarżącej</w:t>
      </w:r>
    </w:p>
    <w:p w:rsidR="00A77841" w:rsidRPr="00891E23" w:rsidRDefault="00FC13B8" w:rsidP="00D8381D">
      <w:pPr>
        <w:pStyle w:val="ECHRPara"/>
        <w:rPr>
          <w:rFonts w:ascii="Times New Roman" w:hAnsi="Times New Roman" w:cs="Times New Roman"/>
          <w:i/>
          <w:lang w:val="pl-PL"/>
        </w:rPr>
      </w:pPr>
      <w:r w:rsidRPr="00D8381D">
        <w:rPr>
          <w:rFonts w:ascii="Times New Roman" w:hAnsi="Times New Roman" w:cs="Times New Roman"/>
          <w:lang w:val="en-GB"/>
        </w:rPr>
        <w:fldChar w:fldCharType="begin"/>
      </w:r>
      <w:r w:rsidR="00A77841" w:rsidRPr="004D2871">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131</w:t>
      </w:r>
      <w:r w:rsidRPr="00D8381D">
        <w:rPr>
          <w:rFonts w:ascii="Times New Roman" w:hAnsi="Times New Roman" w:cs="Times New Roman"/>
          <w:lang w:val="en-GB"/>
        </w:rPr>
        <w:fldChar w:fldCharType="end"/>
      </w:r>
      <w:r w:rsidR="00A77841" w:rsidRPr="004D2871">
        <w:rPr>
          <w:rFonts w:ascii="Times New Roman" w:hAnsi="Times New Roman" w:cs="Times New Roman"/>
          <w:lang w:val="pl-PL"/>
        </w:rPr>
        <w:t>.  </w:t>
      </w:r>
      <w:r w:rsidR="00891E23" w:rsidRPr="00891E23">
        <w:rPr>
          <w:rFonts w:ascii="Times New Roman" w:hAnsi="Times New Roman" w:cs="Times New Roman"/>
          <w:lang w:val="pl-PL"/>
        </w:rPr>
        <w:t xml:space="preserve">Trybunał </w:t>
      </w:r>
      <w:r w:rsidR="009E2B1C">
        <w:rPr>
          <w:rFonts w:ascii="Times New Roman" w:hAnsi="Times New Roman" w:cs="Times New Roman"/>
          <w:lang w:val="pl-PL"/>
        </w:rPr>
        <w:t>podkreśla</w:t>
      </w:r>
      <w:r w:rsidR="00891E23" w:rsidRPr="00891E23">
        <w:rPr>
          <w:rFonts w:ascii="Times New Roman" w:hAnsi="Times New Roman" w:cs="Times New Roman"/>
          <w:lang w:val="pl-PL"/>
        </w:rPr>
        <w:t xml:space="preserve">, że złe traktowanie musi wykazywać minimalny poziom </w:t>
      </w:r>
      <w:r w:rsidR="00A87E81">
        <w:rPr>
          <w:rFonts w:ascii="Times New Roman" w:hAnsi="Times New Roman" w:cs="Times New Roman"/>
          <w:lang w:val="pl-PL"/>
        </w:rPr>
        <w:t>dolegliwości</w:t>
      </w:r>
      <w:r w:rsidR="00891E23" w:rsidRPr="00891E23">
        <w:rPr>
          <w:rFonts w:ascii="Times New Roman" w:hAnsi="Times New Roman" w:cs="Times New Roman"/>
          <w:lang w:val="pl-PL"/>
        </w:rPr>
        <w:t xml:space="preserve">, </w:t>
      </w:r>
      <w:r w:rsidR="007872A5">
        <w:rPr>
          <w:rFonts w:ascii="Times New Roman" w:hAnsi="Times New Roman" w:cs="Times New Roman"/>
          <w:lang w:val="pl-PL"/>
        </w:rPr>
        <w:t xml:space="preserve">jeżeli </w:t>
      </w:r>
      <w:r w:rsidR="00891E23">
        <w:rPr>
          <w:rFonts w:ascii="Times New Roman" w:hAnsi="Times New Roman" w:cs="Times New Roman"/>
          <w:lang w:val="pl-PL"/>
        </w:rPr>
        <w:t>ma</w:t>
      </w:r>
      <w:r w:rsidR="00891E23" w:rsidRPr="00891E23">
        <w:rPr>
          <w:rFonts w:ascii="Times New Roman" w:hAnsi="Times New Roman" w:cs="Times New Roman"/>
          <w:lang w:val="pl-PL"/>
        </w:rPr>
        <w:t xml:space="preserve"> </w:t>
      </w:r>
      <w:r w:rsidR="00A40952">
        <w:rPr>
          <w:rFonts w:ascii="Times New Roman" w:hAnsi="Times New Roman" w:cs="Times New Roman"/>
          <w:lang w:val="pl-PL"/>
        </w:rPr>
        <w:t>się mieścić</w:t>
      </w:r>
      <w:r w:rsidR="00083DB0">
        <w:rPr>
          <w:rFonts w:ascii="Times New Roman" w:hAnsi="Times New Roman" w:cs="Times New Roman"/>
          <w:lang w:val="pl-PL"/>
        </w:rPr>
        <w:t xml:space="preserve"> w zakresie A</w:t>
      </w:r>
      <w:r w:rsidR="00891E23">
        <w:rPr>
          <w:rFonts w:ascii="Times New Roman" w:hAnsi="Times New Roman" w:cs="Times New Roman"/>
          <w:lang w:val="pl-PL"/>
        </w:rPr>
        <w:t>rtykułu</w:t>
      </w:r>
      <w:r w:rsidR="00891E23" w:rsidRPr="00891E23">
        <w:rPr>
          <w:rFonts w:ascii="Times New Roman" w:hAnsi="Times New Roman" w:cs="Times New Roman"/>
          <w:lang w:val="pl-PL"/>
        </w:rPr>
        <w:t xml:space="preserve"> 3. Ocena tego minimum jest względna: zależy to od wszystkich okoliczności sprawy, takich </w:t>
      </w:r>
      <w:r w:rsidR="009E2B1C" w:rsidRPr="00891E23">
        <w:rPr>
          <w:rFonts w:ascii="Times New Roman" w:hAnsi="Times New Roman" w:cs="Times New Roman"/>
          <w:lang w:val="pl-PL"/>
        </w:rPr>
        <w:t>jak</w:t>
      </w:r>
      <w:r w:rsidR="009E2B1C">
        <w:rPr>
          <w:rFonts w:ascii="Times New Roman" w:hAnsi="Times New Roman" w:cs="Times New Roman"/>
          <w:lang w:val="pl-PL"/>
        </w:rPr>
        <w:t>:</w:t>
      </w:r>
      <w:r w:rsidR="00DE3AB2">
        <w:rPr>
          <w:rFonts w:ascii="Times New Roman" w:hAnsi="Times New Roman" w:cs="Times New Roman"/>
          <w:lang w:val="pl-PL"/>
        </w:rPr>
        <w:t xml:space="preserve"> </w:t>
      </w:r>
      <w:r w:rsidR="00891E23" w:rsidRPr="00891E23">
        <w:rPr>
          <w:rFonts w:ascii="Times New Roman" w:hAnsi="Times New Roman" w:cs="Times New Roman"/>
          <w:lang w:val="pl-PL"/>
        </w:rPr>
        <w:t xml:space="preserve">charakter i kontekst </w:t>
      </w:r>
      <w:r w:rsidR="00891E23">
        <w:rPr>
          <w:rFonts w:ascii="Times New Roman" w:hAnsi="Times New Roman" w:cs="Times New Roman"/>
          <w:lang w:val="pl-PL"/>
        </w:rPr>
        <w:t>traktowania</w:t>
      </w:r>
      <w:r w:rsidR="00891E23" w:rsidRPr="00891E23">
        <w:rPr>
          <w:rFonts w:ascii="Times New Roman" w:hAnsi="Times New Roman" w:cs="Times New Roman"/>
          <w:lang w:val="pl-PL"/>
        </w:rPr>
        <w:t>, jego trwani</w:t>
      </w:r>
      <w:r w:rsidR="00891E23">
        <w:rPr>
          <w:rFonts w:ascii="Times New Roman" w:hAnsi="Times New Roman" w:cs="Times New Roman"/>
          <w:lang w:val="pl-PL"/>
        </w:rPr>
        <w:t>e</w:t>
      </w:r>
      <w:r w:rsidR="00891E23" w:rsidRPr="00891E23">
        <w:rPr>
          <w:rFonts w:ascii="Times New Roman" w:hAnsi="Times New Roman" w:cs="Times New Roman"/>
          <w:lang w:val="pl-PL"/>
        </w:rPr>
        <w:t>, fizyczn</w:t>
      </w:r>
      <w:r w:rsidR="007872A5">
        <w:rPr>
          <w:rFonts w:ascii="Times New Roman" w:hAnsi="Times New Roman" w:cs="Times New Roman"/>
          <w:lang w:val="pl-PL"/>
        </w:rPr>
        <w:t>e</w:t>
      </w:r>
      <w:r w:rsidR="00891E23" w:rsidRPr="00891E23">
        <w:rPr>
          <w:rFonts w:ascii="Times New Roman" w:hAnsi="Times New Roman" w:cs="Times New Roman"/>
          <w:lang w:val="pl-PL"/>
        </w:rPr>
        <w:t xml:space="preserve"> i psychiczn</w:t>
      </w:r>
      <w:r w:rsidR="007872A5">
        <w:rPr>
          <w:rFonts w:ascii="Times New Roman" w:hAnsi="Times New Roman" w:cs="Times New Roman"/>
          <w:lang w:val="pl-PL"/>
        </w:rPr>
        <w:t>e</w:t>
      </w:r>
      <w:r w:rsidR="00891E23" w:rsidRPr="00891E23">
        <w:rPr>
          <w:rFonts w:ascii="Times New Roman" w:hAnsi="Times New Roman" w:cs="Times New Roman"/>
          <w:lang w:val="pl-PL"/>
        </w:rPr>
        <w:t xml:space="preserve"> skutk</w:t>
      </w:r>
      <w:r w:rsidR="00891E23">
        <w:rPr>
          <w:rFonts w:ascii="Times New Roman" w:hAnsi="Times New Roman" w:cs="Times New Roman"/>
          <w:lang w:val="pl-PL"/>
        </w:rPr>
        <w:t>i</w:t>
      </w:r>
      <w:r w:rsidR="00891E23" w:rsidRPr="00891E23">
        <w:rPr>
          <w:rFonts w:ascii="Times New Roman" w:hAnsi="Times New Roman" w:cs="Times New Roman"/>
          <w:lang w:val="pl-PL"/>
        </w:rPr>
        <w:t>, a</w:t>
      </w:r>
      <w:r w:rsidR="00891E23">
        <w:rPr>
          <w:rFonts w:ascii="Times New Roman" w:hAnsi="Times New Roman" w:cs="Times New Roman"/>
          <w:lang w:val="pl-PL"/>
        </w:rPr>
        <w:t xml:space="preserve"> </w:t>
      </w:r>
      <w:r w:rsidR="00891E23" w:rsidRPr="00891E23">
        <w:rPr>
          <w:rFonts w:ascii="Times New Roman" w:hAnsi="Times New Roman" w:cs="Times New Roman"/>
          <w:lang w:val="pl-PL"/>
        </w:rPr>
        <w:t>w niektórych przypadkach pł</w:t>
      </w:r>
      <w:r w:rsidR="00891E23">
        <w:rPr>
          <w:rFonts w:ascii="Times New Roman" w:hAnsi="Times New Roman" w:cs="Times New Roman"/>
          <w:lang w:val="pl-PL"/>
        </w:rPr>
        <w:t>eć, wiek i stan</w:t>
      </w:r>
      <w:r w:rsidR="00891E23" w:rsidRPr="00891E23">
        <w:rPr>
          <w:rFonts w:ascii="Times New Roman" w:hAnsi="Times New Roman" w:cs="Times New Roman"/>
          <w:lang w:val="pl-PL"/>
        </w:rPr>
        <w:t xml:space="preserve"> zdrowia ofiary </w:t>
      </w:r>
      <w:r w:rsidR="00A77841" w:rsidRPr="00891E23">
        <w:rPr>
          <w:rFonts w:ascii="Times New Roman" w:hAnsi="Times New Roman" w:cs="Times New Roman"/>
          <w:lang w:val="pl-PL"/>
        </w:rPr>
        <w:t>(</w:t>
      </w:r>
      <w:r w:rsidR="00891E23">
        <w:rPr>
          <w:rFonts w:ascii="Times New Roman" w:hAnsi="Times New Roman" w:cs="Times New Roman"/>
          <w:lang w:val="pl-PL"/>
        </w:rPr>
        <w:t>zobacz</w:t>
      </w:r>
      <w:r w:rsidR="00A77841" w:rsidRPr="00891E23">
        <w:rPr>
          <w:rFonts w:ascii="Times New Roman" w:hAnsi="Times New Roman" w:cs="Times New Roman"/>
          <w:lang w:val="pl-PL"/>
        </w:rPr>
        <w:t xml:space="preserve">, </w:t>
      </w:r>
      <w:r w:rsidR="00891E23">
        <w:rPr>
          <w:rFonts w:ascii="Times New Roman" w:hAnsi="Times New Roman" w:cs="Times New Roman"/>
          <w:lang w:val="pl-PL"/>
        </w:rPr>
        <w:t>na przykład</w:t>
      </w:r>
      <w:r w:rsidR="00A77841" w:rsidRPr="00891E23">
        <w:rPr>
          <w:rFonts w:ascii="Times New Roman" w:hAnsi="Times New Roman" w:cs="Times New Roman"/>
          <w:lang w:val="pl-PL"/>
        </w:rPr>
        <w:t xml:space="preserve">, </w:t>
      </w:r>
      <w:r w:rsidR="00891E23">
        <w:rPr>
          <w:rFonts w:ascii="Times New Roman" w:hAnsi="Times New Roman" w:cs="Times New Roman"/>
          <w:i/>
          <w:lang w:val="pl-PL"/>
        </w:rPr>
        <w:t>A. przeciwko</w:t>
      </w:r>
      <w:r w:rsidR="00A77841" w:rsidRPr="00891E23">
        <w:rPr>
          <w:rFonts w:ascii="Times New Roman" w:hAnsi="Times New Roman" w:cs="Times New Roman"/>
          <w:i/>
          <w:lang w:val="pl-PL"/>
        </w:rPr>
        <w:t xml:space="preserve"> </w:t>
      </w:r>
      <w:r w:rsidR="00891E23">
        <w:rPr>
          <w:rFonts w:ascii="Times New Roman" w:hAnsi="Times New Roman" w:cs="Times New Roman"/>
          <w:i/>
          <w:lang w:val="pl-PL"/>
        </w:rPr>
        <w:t>Wielkiej Brytanii</w:t>
      </w:r>
      <w:r w:rsidR="00A77841" w:rsidRPr="00891E23">
        <w:rPr>
          <w:rFonts w:ascii="Times New Roman" w:hAnsi="Times New Roman" w:cs="Times New Roman"/>
          <w:lang w:val="pl-PL"/>
        </w:rPr>
        <w:t xml:space="preserve">, 23 </w:t>
      </w:r>
      <w:r w:rsidR="007872A5">
        <w:rPr>
          <w:rFonts w:ascii="Times New Roman" w:hAnsi="Times New Roman" w:cs="Times New Roman"/>
          <w:lang w:val="pl-PL"/>
        </w:rPr>
        <w:t>w</w:t>
      </w:r>
      <w:r w:rsidR="00891E23">
        <w:rPr>
          <w:rFonts w:ascii="Times New Roman" w:hAnsi="Times New Roman" w:cs="Times New Roman"/>
          <w:lang w:val="pl-PL"/>
        </w:rPr>
        <w:t>rześnia</w:t>
      </w:r>
      <w:r w:rsidR="00A77841" w:rsidRPr="00891E23">
        <w:rPr>
          <w:rFonts w:ascii="Times New Roman" w:hAnsi="Times New Roman" w:cs="Times New Roman"/>
          <w:lang w:val="pl-PL"/>
        </w:rPr>
        <w:t xml:space="preserve"> 1998</w:t>
      </w:r>
      <w:r w:rsidR="00891E23">
        <w:rPr>
          <w:rFonts w:ascii="Times New Roman" w:hAnsi="Times New Roman" w:cs="Times New Roman"/>
          <w:lang w:val="pl-PL"/>
        </w:rPr>
        <w:t xml:space="preserve"> roku</w:t>
      </w:r>
      <w:r w:rsidR="00A77841" w:rsidRPr="00891E23">
        <w:rPr>
          <w:rFonts w:ascii="Times New Roman" w:hAnsi="Times New Roman" w:cs="Times New Roman"/>
          <w:lang w:val="pl-PL"/>
        </w:rPr>
        <w:t xml:space="preserve">, § 20, </w:t>
      </w:r>
      <w:r w:rsidR="00891E23" w:rsidRPr="00891E23">
        <w:rPr>
          <w:rFonts w:ascii="Times New Roman" w:hAnsi="Times New Roman" w:cs="Times New Roman"/>
          <w:i/>
          <w:lang w:val="pl-PL"/>
        </w:rPr>
        <w:t>Sprawozdania z orzeczeń i decyzji</w:t>
      </w:r>
      <w:r w:rsidR="00891E23" w:rsidRPr="00891E23">
        <w:rPr>
          <w:rFonts w:ascii="Times New Roman" w:hAnsi="Times New Roman" w:cs="Times New Roman"/>
          <w:lang w:val="pl-PL"/>
        </w:rPr>
        <w:t xml:space="preserve"> </w:t>
      </w:r>
      <w:r w:rsidR="00A77841" w:rsidRPr="00891E23">
        <w:rPr>
          <w:rFonts w:ascii="Times New Roman" w:hAnsi="Times New Roman" w:cs="Times New Roman"/>
          <w:lang w:val="pl-PL"/>
        </w:rPr>
        <w:t>1998</w:t>
      </w:r>
      <w:r w:rsidR="00A77841" w:rsidRPr="00891E23">
        <w:rPr>
          <w:rFonts w:ascii="Times New Roman" w:hAnsi="Times New Roman" w:cs="Times New Roman"/>
          <w:lang w:val="pl-PL"/>
        </w:rPr>
        <w:noBreakHyphen/>
        <w:t xml:space="preserve">VI, </w:t>
      </w:r>
      <w:r w:rsidR="00891E23">
        <w:rPr>
          <w:rFonts w:ascii="Times New Roman" w:hAnsi="Times New Roman" w:cs="Times New Roman"/>
          <w:lang w:val="pl-PL"/>
        </w:rPr>
        <w:t>i</w:t>
      </w:r>
      <w:r w:rsidR="00A77841" w:rsidRPr="00D8381D">
        <w:rPr>
          <w:rFonts w:ascii="Times New Roman" w:hAnsi="Times New Roman" w:cs="Times New Roman"/>
          <w:i/>
          <w:lang w:val="it-IT"/>
        </w:rPr>
        <w:t xml:space="preserve"> </w:t>
      </w:r>
      <w:proofErr w:type="spellStart"/>
      <w:r w:rsidR="00A77841" w:rsidRPr="00891E23">
        <w:rPr>
          <w:rFonts w:ascii="Times New Roman" w:hAnsi="Times New Roman" w:cs="Times New Roman"/>
          <w:i/>
          <w:lang w:val="pl-PL"/>
        </w:rPr>
        <w:t>Costello-Roberts</w:t>
      </w:r>
      <w:proofErr w:type="spellEnd"/>
      <w:r w:rsidR="00A77841" w:rsidRPr="00891E23">
        <w:rPr>
          <w:rFonts w:ascii="Times New Roman" w:hAnsi="Times New Roman" w:cs="Times New Roman"/>
          <w:i/>
          <w:lang w:val="pl-PL"/>
        </w:rPr>
        <w:t xml:space="preserve"> </w:t>
      </w:r>
      <w:r w:rsidR="00891E23">
        <w:rPr>
          <w:rFonts w:ascii="Times New Roman" w:hAnsi="Times New Roman" w:cs="Times New Roman"/>
          <w:i/>
          <w:lang w:val="pl-PL"/>
        </w:rPr>
        <w:t>przeciwko</w:t>
      </w:r>
      <w:r w:rsidR="00891E23" w:rsidRPr="00891E23">
        <w:rPr>
          <w:rFonts w:ascii="Times New Roman" w:hAnsi="Times New Roman" w:cs="Times New Roman"/>
          <w:i/>
          <w:lang w:val="pl-PL"/>
        </w:rPr>
        <w:t xml:space="preserve"> </w:t>
      </w:r>
      <w:r w:rsidR="00891E23">
        <w:rPr>
          <w:rFonts w:ascii="Times New Roman" w:hAnsi="Times New Roman" w:cs="Times New Roman"/>
          <w:i/>
          <w:lang w:val="pl-PL"/>
        </w:rPr>
        <w:t>Wielkiej Brytanii</w:t>
      </w:r>
      <w:r w:rsidR="00A77841" w:rsidRPr="00891E23">
        <w:rPr>
          <w:rFonts w:ascii="Times New Roman" w:hAnsi="Times New Roman" w:cs="Times New Roman"/>
          <w:lang w:val="pl-PL"/>
        </w:rPr>
        <w:t xml:space="preserve">, 25 </w:t>
      </w:r>
      <w:r w:rsidR="007872A5">
        <w:rPr>
          <w:rFonts w:ascii="Times New Roman" w:hAnsi="Times New Roman" w:cs="Times New Roman"/>
          <w:lang w:val="pl-PL"/>
        </w:rPr>
        <w:t>m</w:t>
      </w:r>
      <w:r w:rsidR="00A77841" w:rsidRPr="00891E23">
        <w:rPr>
          <w:rFonts w:ascii="Times New Roman" w:hAnsi="Times New Roman" w:cs="Times New Roman"/>
          <w:lang w:val="pl-PL"/>
        </w:rPr>
        <w:t>arc</w:t>
      </w:r>
      <w:r w:rsidR="00891E23">
        <w:rPr>
          <w:rFonts w:ascii="Times New Roman" w:hAnsi="Times New Roman" w:cs="Times New Roman"/>
          <w:lang w:val="pl-PL"/>
        </w:rPr>
        <w:t>a</w:t>
      </w:r>
      <w:r w:rsidR="00A77841" w:rsidRPr="00891E23">
        <w:rPr>
          <w:rFonts w:ascii="Times New Roman" w:hAnsi="Times New Roman" w:cs="Times New Roman"/>
          <w:lang w:val="pl-PL"/>
        </w:rPr>
        <w:t xml:space="preserve"> 1993</w:t>
      </w:r>
      <w:r w:rsidR="00891E23">
        <w:rPr>
          <w:rFonts w:ascii="Times New Roman" w:hAnsi="Times New Roman" w:cs="Times New Roman"/>
          <w:lang w:val="pl-PL"/>
        </w:rPr>
        <w:t xml:space="preserve"> roku</w:t>
      </w:r>
      <w:r w:rsidR="00A77841" w:rsidRPr="00891E23">
        <w:rPr>
          <w:rFonts w:ascii="Times New Roman" w:hAnsi="Times New Roman" w:cs="Times New Roman"/>
          <w:lang w:val="pl-PL"/>
        </w:rPr>
        <w:t>, § 30, Seri</w:t>
      </w:r>
      <w:r w:rsidR="00083DB0">
        <w:rPr>
          <w:rFonts w:ascii="Times New Roman" w:hAnsi="Times New Roman" w:cs="Times New Roman"/>
          <w:lang w:val="pl-PL"/>
        </w:rPr>
        <w:t>a A numer</w:t>
      </w:r>
      <w:r w:rsidR="00A77841" w:rsidRPr="00891E23">
        <w:rPr>
          <w:rFonts w:ascii="Times New Roman" w:hAnsi="Times New Roman" w:cs="Times New Roman"/>
          <w:lang w:val="pl-PL"/>
        </w:rPr>
        <w:t xml:space="preserve"> 247</w:t>
      </w:r>
      <w:r w:rsidR="00A77841" w:rsidRPr="00891E23">
        <w:rPr>
          <w:rFonts w:ascii="Times New Roman" w:hAnsi="Times New Roman" w:cs="Times New Roman"/>
          <w:lang w:val="pl-PL"/>
        </w:rPr>
        <w:noBreakHyphen/>
        <w:t>C).</w:t>
      </w:r>
    </w:p>
    <w:p w:rsidR="00A77841" w:rsidRPr="00AE7A7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D2871">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132</w:t>
      </w:r>
      <w:r w:rsidRPr="00D8381D">
        <w:rPr>
          <w:rFonts w:ascii="Times New Roman" w:hAnsi="Times New Roman" w:cs="Times New Roman"/>
          <w:lang w:val="en-GB"/>
        </w:rPr>
        <w:fldChar w:fldCharType="end"/>
      </w:r>
      <w:r w:rsidR="00A77841" w:rsidRPr="004D2871">
        <w:rPr>
          <w:rFonts w:ascii="Times New Roman" w:hAnsi="Times New Roman" w:cs="Times New Roman"/>
          <w:lang w:val="pl-PL"/>
        </w:rPr>
        <w:t>.  </w:t>
      </w:r>
      <w:r w:rsidR="00891E23" w:rsidRPr="00AE7A7F">
        <w:rPr>
          <w:rFonts w:ascii="Times New Roman" w:hAnsi="Times New Roman" w:cs="Times New Roman"/>
          <w:lang w:val="pl-PL"/>
        </w:rPr>
        <w:t xml:space="preserve">Traktowanie </w:t>
      </w:r>
      <w:r w:rsidR="0086501F">
        <w:rPr>
          <w:rFonts w:ascii="Times New Roman" w:hAnsi="Times New Roman" w:cs="Times New Roman"/>
          <w:lang w:val="pl-PL"/>
        </w:rPr>
        <w:t>zostanie</w:t>
      </w:r>
      <w:r w:rsidR="0086501F" w:rsidRPr="00AE7A7F">
        <w:rPr>
          <w:rFonts w:ascii="Times New Roman" w:hAnsi="Times New Roman" w:cs="Times New Roman"/>
          <w:lang w:val="pl-PL"/>
        </w:rPr>
        <w:t xml:space="preserve"> </w:t>
      </w:r>
      <w:r w:rsidR="00891E23" w:rsidRPr="00AE7A7F">
        <w:rPr>
          <w:rFonts w:ascii="Times New Roman" w:hAnsi="Times New Roman" w:cs="Times New Roman"/>
          <w:lang w:val="pl-PL"/>
        </w:rPr>
        <w:t>uznane przez Trybunał za "poniżające", a tym samym objęte</w:t>
      </w:r>
      <w:r w:rsidR="00083DB0">
        <w:rPr>
          <w:rFonts w:ascii="Times New Roman" w:hAnsi="Times New Roman" w:cs="Times New Roman"/>
          <w:lang w:val="pl-PL"/>
        </w:rPr>
        <w:t xml:space="preserve"> zakresem zakazu określonego w A</w:t>
      </w:r>
      <w:r w:rsidR="00891E23" w:rsidRPr="00AE7A7F">
        <w:rPr>
          <w:rFonts w:ascii="Times New Roman" w:hAnsi="Times New Roman" w:cs="Times New Roman"/>
          <w:lang w:val="pl-PL"/>
        </w:rPr>
        <w:t>rtykule 3 Konwencji, je</w:t>
      </w:r>
      <w:r w:rsidR="007872A5">
        <w:rPr>
          <w:rFonts w:ascii="Times New Roman" w:hAnsi="Times New Roman" w:cs="Times New Roman"/>
          <w:lang w:val="pl-PL"/>
        </w:rPr>
        <w:t>żeli</w:t>
      </w:r>
      <w:r w:rsidR="00891E23" w:rsidRPr="00AE7A7F">
        <w:rPr>
          <w:rFonts w:ascii="Times New Roman" w:hAnsi="Times New Roman" w:cs="Times New Roman"/>
          <w:lang w:val="pl-PL"/>
        </w:rPr>
        <w:t xml:space="preserve"> </w:t>
      </w:r>
      <w:r w:rsidR="0086501F">
        <w:rPr>
          <w:rFonts w:ascii="Times New Roman" w:hAnsi="Times New Roman" w:cs="Times New Roman"/>
          <w:lang w:val="pl-PL"/>
        </w:rPr>
        <w:t>s</w:t>
      </w:r>
      <w:r w:rsidR="00891E23" w:rsidRPr="00AE7A7F">
        <w:rPr>
          <w:rFonts w:ascii="Times New Roman" w:hAnsi="Times New Roman" w:cs="Times New Roman"/>
          <w:lang w:val="pl-PL"/>
        </w:rPr>
        <w:t>powoduje u jego ofiary uczucie strachu, udręki i niższości (zobacz</w:t>
      </w:r>
      <w:r w:rsidR="00A77841" w:rsidRPr="00AE7A7F">
        <w:rPr>
          <w:rFonts w:ascii="Times New Roman" w:hAnsi="Times New Roman" w:cs="Times New Roman"/>
          <w:lang w:val="pl-PL"/>
        </w:rPr>
        <w:t xml:space="preserve">, </w:t>
      </w:r>
      <w:r w:rsidR="00891E23" w:rsidRPr="00AE7A7F">
        <w:rPr>
          <w:rFonts w:ascii="Times New Roman" w:hAnsi="Times New Roman" w:cs="Times New Roman"/>
          <w:lang w:val="pl-PL"/>
        </w:rPr>
        <w:t>na przykład</w:t>
      </w:r>
      <w:r w:rsidR="00A77841" w:rsidRPr="00AE7A7F">
        <w:rPr>
          <w:rFonts w:ascii="Times New Roman" w:hAnsi="Times New Roman" w:cs="Times New Roman"/>
          <w:lang w:val="pl-PL"/>
        </w:rPr>
        <w:t xml:space="preserve">, </w:t>
      </w:r>
      <w:r w:rsidR="00A77841" w:rsidRPr="00AE7A7F">
        <w:rPr>
          <w:rFonts w:ascii="Times New Roman" w:hAnsi="Times New Roman" w:cs="Times New Roman"/>
          <w:i/>
          <w:lang w:val="pl-PL"/>
        </w:rPr>
        <w:t>Ir</w:t>
      </w:r>
      <w:r w:rsidR="00891E23" w:rsidRPr="00AE7A7F">
        <w:rPr>
          <w:rFonts w:ascii="Times New Roman" w:hAnsi="Times New Roman" w:cs="Times New Roman"/>
          <w:i/>
          <w:lang w:val="pl-PL"/>
        </w:rPr>
        <w:t>landia</w:t>
      </w:r>
      <w:r w:rsidR="00A77841" w:rsidRPr="00AE7A7F">
        <w:rPr>
          <w:rFonts w:ascii="Times New Roman" w:hAnsi="Times New Roman" w:cs="Times New Roman"/>
          <w:i/>
          <w:lang w:val="pl-PL"/>
        </w:rPr>
        <w:t xml:space="preserve"> </w:t>
      </w:r>
      <w:r w:rsidR="00891E23" w:rsidRPr="00AE7A7F">
        <w:rPr>
          <w:rFonts w:ascii="Times New Roman" w:hAnsi="Times New Roman" w:cs="Times New Roman"/>
          <w:i/>
          <w:lang w:val="pl-PL"/>
        </w:rPr>
        <w:t>przeciwko</w:t>
      </w:r>
      <w:r w:rsidR="00A77841" w:rsidRPr="00AE7A7F">
        <w:rPr>
          <w:rFonts w:ascii="Times New Roman" w:hAnsi="Times New Roman" w:cs="Times New Roman"/>
          <w:i/>
          <w:lang w:val="pl-PL"/>
        </w:rPr>
        <w:t xml:space="preserve"> </w:t>
      </w:r>
      <w:r w:rsidR="00891E23" w:rsidRPr="00AE7A7F">
        <w:rPr>
          <w:rFonts w:ascii="Times New Roman" w:hAnsi="Times New Roman" w:cs="Times New Roman"/>
          <w:i/>
          <w:lang w:val="pl-PL"/>
        </w:rPr>
        <w:t>Wielkiej Brytanii</w:t>
      </w:r>
      <w:r w:rsidR="00A77841" w:rsidRPr="00AE7A7F">
        <w:rPr>
          <w:rFonts w:ascii="Times New Roman" w:hAnsi="Times New Roman" w:cs="Times New Roman"/>
          <w:lang w:val="pl-PL"/>
        </w:rPr>
        <w:t xml:space="preserve">, 18 </w:t>
      </w:r>
      <w:r w:rsidR="007872A5">
        <w:rPr>
          <w:rFonts w:ascii="Times New Roman" w:hAnsi="Times New Roman" w:cs="Times New Roman"/>
          <w:lang w:val="pl-PL"/>
        </w:rPr>
        <w:t>s</w:t>
      </w:r>
      <w:r w:rsidR="00891E23" w:rsidRPr="00AE7A7F">
        <w:rPr>
          <w:rFonts w:ascii="Times New Roman" w:hAnsi="Times New Roman" w:cs="Times New Roman"/>
          <w:lang w:val="pl-PL"/>
        </w:rPr>
        <w:t>tycznia</w:t>
      </w:r>
      <w:r w:rsidR="00A77841" w:rsidRPr="00AE7A7F">
        <w:rPr>
          <w:rFonts w:ascii="Times New Roman" w:hAnsi="Times New Roman" w:cs="Times New Roman"/>
          <w:lang w:val="pl-PL"/>
        </w:rPr>
        <w:t xml:space="preserve"> 1978</w:t>
      </w:r>
      <w:r w:rsidR="00891E23" w:rsidRPr="00AE7A7F">
        <w:rPr>
          <w:rFonts w:ascii="Times New Roman" w:hAnsi="Times New Roman" w:cs="Times New Roman"/>
          <w:lang w:val="pl-PL"/>
        </w:rPr>
        <w:t xml:space="preserve"> roku</w:t>
      </w:r>
      <w:r w:rsidR="00A77841" w:rsidRPr="00AE7A7F">
        <w:rPr>
          <w:rFonts w:ascii="Times New Roman" w:hAnsi="Times New Roman" w:cs="Times New Roman"/>
          <w:lang w:val="pl-PL"/>
        </w:rPr>
        <w:t>, § 167, Seri</w:t>
      </w:r>
      <w:r w:rsidR="00083DB0">
        <w:rPr>
          <w:rFonts w:ascii="Times New Roman" w:hAnsi="Times New Roman" w:cs="Times New Roman"/>
          <w:lang w:val="pl-PL"/>
        </w:rPr>
        <w:t>a A numer</w:t>
      </w:r>
      <w:r w:rsidR="00A77841" w:rsidRPr="00AE7A7F">
        <w:rPr>
          <w:rFonts w:ascii="Times New Roman" w:hAnsi="Times New Roman" w:cs="Times New Roman"/>
          <w:lang w:val="pl-PL"/>
        </w:rPr>
        <w:t xml:space="preserve"> 25, </w:t>
      </w:r>
      <w:r w:rsidR="00891E23" w:rsidRPr="00AE7A7F">
        <w:rPr>
          <w:rFonts w:ascii="Times New Roman" w:hAnsi="Times New Roman" w:cs="Times New Roman"/>
          <w:lang w:val="pl-PL"/>
        </w:rPr>
        <w:t>y</w:t>
      </w:r>
      <w:r w:rsidR="00A77841" w:rsidRPr="00AE7A7F">
        <w:rPr>
          <w:rFonts w:ascii="Times New Roman" w:hAnsi="Times New Roman" w:cs="Times New Roman"/>
          <w:lang w:val="pl-PL"/>
        </w:rPr>
        <w:t xml:space="preserve"> </w:t>
      </w:r>
      <w:r w:rsidR="00A77841" w:rsidRPr="00D8381D">
        <w:rPr>
          <w:rFonts w:ascii="Times New Roman" w:hAnsi="Times New Roman" w:cs="Times New Roman"/>
          <w:i/>
          <w:lang w:val="it-IT"/>
        </w:rPr>
        <w:t xml:space="preserve">Stanev </w:t>
      </w:r>
      <w:r w:rsidR="00891E23">
        <w:rPr>
          <w:rFonts w:ascii="Times New Roman" w:hAnsi="Times New Roman" w:cs="Times New Roman"/>
          <w:i/>
          <w:lang w:val="it-IT"/>
        </w:rPr>
        <w:t>przeciwko</w:t>
      </w:r>
      <w:r w:rsidR="00A77841" w:rsidRPr="00D8381D">
        <w:rPr>
          <w:rFonts w:ascii="Times New Roman" w:hAnsi="Times New Roman" w:cs="Times New Roman"/>
          <w:i/>
          <w:lang w:val="it-IT"/>
        </w:rPr>
        <w:t xml:space="preserve"> Bu</w:t>
      </w:r>
      <w:r w:rsidR="00891E23">
        <w:rPr>
          <w:rFonts w:ascii="Times New Roman" w:hAnsi="Times New Roman" w:cs="Times New Roman"/>
          <w:i/>
          <w:lang w:val="it-IT"/>
        </w:rPr>
        <w:t>łgarii</w:t>
      </w:r>
      <w:r w:rsidR="00A77841" w:rsidRPr="00D8381D">
        <w:rPr>
          <w:rFonts w:ascii="Times New Roman" w:hAnsi="Times New Roman" w:cs="Times New Roman"/>
          <w:i/>
          <w:lang w:val="it-IT"/>
        </w:rPr>
        <w:t xml:space="preserve"> </w:t>
      </w:r>
      <w:r w:rsidR="00083DB0">
        <w:rPr>
          <w:rFonts w:ascii="Times New Roman" w:hAnsi="Times New Roman" w:cs="Times New Roman"/>
          <w:lang w:val="it-IT"/>
        </w:rPr>
        <w:t>[GC], numer</w:t>
      </w:r>
      <w:r w:rsidR="00A77841" w:rsidRPr="00D8381D">
        <w:rPr>
          <w:rFonts w:ascii="Times New Roman" w:hAnsi="Times New Roman" w:cs="Times New Roman"/>
          <w:lang w:val="it-IT"/>
        </w:rPr>
        <w:t xml:space="preserve"> 36760/06</w:t>
      </w:r>
      <w:r w:rsidR="00A77841" w:rsidRPr="00D8381D">
        <w:rPr>
          <w:rFonts w:ascii="Times New Roman" w:hAnsi="Times New Roman" w:cs="Times New Roman"/>
          <w:snapToGrid w:val="0"/>
          <w:szCs w:val="24"/>
          <w:lang w:val="it-IT"/>
        </w:rPr>
        <w:t xml:space="preserve">, § 203, </w:t>
      </w:r>
      <w:r w:rsidR="007872A5">
        <w:rPr>
          <w:rFonts w:ascii="Times New Roman" w:hAnsi="Times New Roman" w:cs="Times New Roman"/>
          <w:snapToGrid w:val="0"/>
          <w:lang w:val="it-IT"/>
        </w:rPr>
        <w:t>ETPCz</w:t>
      </w:r>
      <w:r w:rsidR="007872A5" w:rsidRPr="00D8381D">
        <w:rPr>
          <w:rFonts w:ascii="Times New Roman" w:hAnsi="Times New Roman" w:cs="Times New Roman"/>
          <w:snapToGrid w:val="0"/>
          <w:lang w:val="it-IT"/>
        </w:rPr>
        <w:t> </w:t>
      </w:r>
      <w:r w:rsidR="00A77841" w:rsidRPr="00D8381D">
        <w:rPr>
          <w:rFonts w:ascii="Times New Roman" w:hAnsi="Times New Roman" w:cs="Times New Roman"/>
          <w:snapToGrid w:val="0"/>
          <w:lang w:val="it-IT"/>
        </w:rPr>
        <w:t>2012);</w:t>
      </w:r>
      <w:r w:rsidR="00A77841" w:rsidRPr="00AE7A7F">
        <w:rPr>
          <w:rFonts w:ascii="Times New Roman" w:hAnsi="Times New Roman" w:cs="Times New Roman"/>
          <w:lang w:val="pl-PL"/>
        </w:rPr>
        <w:t xml:space="preserve"> </w:t>
      </w:r>
      <w:r w:rsidR="007872A5" w:rsidRPr="00AE7A7F">
        <w:rPr>
          <w:rFonts w:ascii="Times New Roman" w:hAnsi="Times New Roman" w:cs="Times New Roman"/>
          <w:lang w:val="pl-PL"/>
        </w:rPr>
        <w:t>je</w:t>
      </w:r>
      <w:r w:rsidR="007872A5">
        <w:rPr>
          <w:rFonts w:ascii="Times New Roman" w:hAnsi="Times New Roman" w:cs="Times New Roman"/>
          <w:lang w:val="pl-PL"/>
        </w:rPr>
        <w:t xml:space="preserve">żeli </w:t>
      </w:r>
      <w:r w:rsidR="00891E23" w:rsidRPr="00AE7A7F">
        <w:rPr>
          <w:rFonts w:ascii="Times New Roman" w:hAnsi="Times New Roman" w:cs="Times New Roman"/>
          <w:lang w:val="pl-PL"/>
        </w:rPr>
        <w:t xml:space="preserve">upokorzy lub upodli jednostkę </w:t>
      </w:r>
      <w:r w:rsidR="00A77841" w:rsidRPr="00AE7A7F">
        <w:rPr>
          <w:rFonts w:ascii="Times New Roman" w:hAnsi="Times New Roman" w:cs="Times New Roman"/>
          <w:lang w:val="pl-PL"/>
        </w:rPr>
        <w:t>(</w:t>
      </w:r>
      <w:r w:rsidR="00891E23" w:rsidRPr="00AE7A7F">
        <w:rPr>
          <w:rFonts w:ascii="Times New Roman" w:hAnsi="Times New Roman" w:cs="Times New Roman"/>
          <w:lang w:val="pl-PL"/>
        </w:rPr>
        <w:t>upokorzenie w oczach ofiary</w:t>
      </w:r>
      <w:r w:rsidR="00A77841" w:rsidRPr="00AE7A7F">
        <w:rPr>
          <w:rFonts w:ascii="Times New Roman" w:hAnsi="Times New Roman" w:cs="Times New Roman"/>
          <w:lang w:val="pl-PL"/>
        </w:rPr>
        <w:t xml:space="preserve">, </w:t>
      </w:r>
      <w:r w:rsidR="00891E23" w:rsidRPr="00AE7A7F">
        <w:rPr>
          <w:rFonts w:ascii="Times New Roman" w:hAnsi="Times New Roman" w:cs="Times New Roman"/>
          <w:lang w:val="pl-PL"/>
        </w:rPr>
        <w:t>zobacz</w:t>
      </w:r>
      <w:r w:rsidR="00891E23" w:rsidRPr="00AE7A7F">
        <w:rPr>
          <w:rFonts w:ascii="Times New Roman" w:hAnsi="Times New Roman" w:cs="Times New Roman"/>
          <w:i/>
          <w:lang w:val="pl-PL"/>
        </w:rPr>
        <w:t xml:space="preserve"> </w:t>
      </w:r>
      <w:proofErr w:type="spellStart"/>
      <w:r w:rsidR="00891E23" w:rsidRPr="00AE7A7F">
        <w:rPr>
          <w:rFonts w:ascii="Times New Roman" w:hAnsi="Times New Roman" w:cs="Times New Roman"/>
          <w:i/>
          <w:lang w:val="pl-PL"/>
        </w:rPr>
        <w:t>Raninen</w:t>
      </w:r>
      <w:proofErr w:type="spellEnd"/>
      <w:r w:rsidR="00891E23" w:rsidRPr="00AE7A7F">
        <w:rPr>
          <w:rFonts w:ascii="Times New Roman" w:hAnsi="Times New Roman" w:cs="Times New Roman"/>
          <w:i/>
          <w:lang w:val="pl-PL"/>
        </w:rPr>
        <w:t xml:space="preserve"> przeciwko</w:t>
      </w:r>
      <w:r w:rsidR="00A77841" w:rsidRPr="00AE7A7F">
        <w:rPr>
          <w:rFonts w:ascii="Times New Roman" w:hAnsi="Times New Roman" w:cs="Times New Roman"/>
          <w:i/>
          <w:lang w:val="pl-PL"/>
        </w:rPr>
        <w:t xml:space="preserve"> Finland</w:t>
      </w:r>
      <w:r w:rsidR="00891E23" w:rsidRPr="00AE7A7F">
        <w:rPr>
          <w:rFonts w:ascii="Times New Roman" w:hAnsi="Times New Roman" w:cs="Times New Roman"/>
          <w:i/>
          <w:lang w:val="pl-PL"/>
        </w:rPr>
        <w:t>ii</w:t>
      </w:r>
      <w:r w:rsidR="00A77841" w:rsidRPr="00AE7A7F">
        <w:rPr>
          <w:rFonts w:ascii="Times New Roman" w:hAnsi="Times New Roman" w:cs="Times New Roman"/>
          <w:lang w:val="pl-PL"/>
        </w:rPr>
        <w:t xml:space="preserve">, 16 </w:t>
      </w:r>
      <w:r w:rsidR="007872A5">
        <w:rPr>
          <w:rFonts w:ascii="Times New Roman" w:hAnsi="Times New Roman" w:cs="Times New Roman"/>
          <w:lang w:val="pl-PL"/>
        </w:rPr>
        <w:t>g</w:t>
      </w:r>
      <w:r w:rsidR="00891E23" w:rsidRPr="00AE7A7F">
        <w:rPr>
          <w:rFonts w:ascii="Times New Roman" w:hAnsi="Times New Roman" w:cs="Times New Roman"/>
          <w:lang w:val="pl-PL"/>
        </w:rPr>
        <w:t>rudnia</w:t>
      </w:r>
      <w:r w:rsidR="00A77841" w:rsidRPr="00AE7A7F">
        <w:rPr>
          <w:rFonts w:ascii="Times New Roman" w:hAnsi="Times New Roman" w:cs="Times New Roman"/>
          <w:lang w:val="pl-PL"/>
        </w:rPr>
        <w:t xml:space="preserve"> 1997</w:t>
      </w:r>
      <w:r w:rsidR="00891E23" w:rsidRPr="00AE7A7F">
        <w:rPr>
          <w:rFonts w:ascii="Times New Roman" w:hAnsi="Times New Roman" w:cs="Times New Roman"/>
          <w:lang w:val="pl-PL"/>
        </w:rPr>
        <w:t xml:space="preserve"> roku</w:t>
      </w:r>
      <w:r w:rsidR="00A77841" w:rsidRPr="00AE7A7F">
        <w:rPr>
          <w:rFonts w:ascii="Times New Roman" w:hAnsi="Times New Roman" w:cs="Times New Roman"/>
          <w:lang w:val="pl-PL"/>
        </w:rPr>
        <w:t xml:space="preserve">, § 32, </w:t>
      </w:r>
      <w:r w:rsidR="00891E23" w:rsidRPr="00AE7A7F">
        <w:rPr>
          <w:rFonts w:ascii="Times New Roman" w:hAnsi="Times New Roman" w:cs="Times New Roman"/>
          <w:i/>
          <w:lang w:val="pl-PL"/>
        </w:rPr>
        <w:t>Sprawozdania z orzeczeń i decyzji</w:t>
      </w:r>
      <w:r w:rsidR="00A77841" w:rsidRPr="00AE7A7F">
        <w:rPr>
          <w:rFonts w:ascii="Times New Roman" w:hAnsi="Times New Roman" w:cs="Times New Roman"/>
          <w:lang w:val="pl-PL"/>
        </w:rPr>
        <w:t xml:space="preserve"> 1997</w:t>
      </w:r>
      <w:r w:rsidR="00A77841" w:rsidRPr="00AE7A7F">
        <w:rPr>
          <w:rFonts w:ascii="Times New Roman" w:hAnsi="Times New Roman" w:cs="Times New Roman"/>
          <w:lang w:val="pl-PL"/>
        </w:rPr>
        <w:noBreakHyphen/>
        <w:t xml:space="preserve">VIII; </w:t>
      </w:r>
      <w:r w:rsidR="00891E23" w:rsidRPr="00AE7A7F">
        <w:rPr>
          <w:rFonts w:ascii="Times New Roman" w:hAnsi="Times New Roman" w:cs="Times New Roman"/>
          <w:lang w:val="pl-PL"/>
        </w:rPr>
        <w:t>i</w:t>
      </w:r>
      <w:r w:rsidR="00A77841" w:rsidRPr="00AE7A7F">
        <w:rPr>
          <w:rFonts w:ascii="Times New Roman" w:hAnsi="Times New Roman" w:cs="Times New Roman"/>
          <w:lang w:val="pl-PL"/>
        </w:rPr>
        <w:t>/</w:t>
      </w:r>
      <w:r w:rsidR="00891E23" w:rsidRPr="00AE7A7F">
        <w:rPr>
          <w:rFonts w:ascii="Times New Roman" w:hAnsi="Times New Roman" w:cs="Times New Roman"/>
          <w:lang w:val="pl-PL"/>
        </w:rPr>
        <w:t>lub</w:t>
      </w:r>
      <w:r w:rsidR="00A77841" w:rsidRPr="00AE7A7F">
        <w:rPr>
          <w:rFonts w:ascii="Times New Roman" w:hAnsi="Times New Roman" w:cs="Times New Roman"/>
          <w:lang w:val="pl-PL"/>
        </w:rPr>
        <w:t xml:space="preserve"> </w:t>
      </w:r>
      <w:r w:rsidR="00891E23" w:rsidRPr="00AE7A7F">
        <w:rPr>
          <w:rFonts w:ascii="Times New Roman" w:hAnsi="Times New Roman" w:cs="Times New Roman"/>
          <w:lang w:val="pl-PL"/>
        </w:rPr>
        <w:t>w oczach innych</w:t>
      </w:r>
      <w:r w:rsidR="00A77841" w:rsidRPr="00AE7A7F">
        <w:rPr>
          <w:rFonts w:ascii="Times New Roman" w:hAnsi="Times New Roman" w:cs="Times New Roman"/>
          <w:i/>
          <w:lang w:val="pl-PL"/>
        </w:rPr>
        <w:t xml:space="preserve">, </w:t>
      </w:r>
      <w:r w:rsidR="00891E23" w:rsidRPr="00AE7A7F">
        <w:rPr>
          <w:rFonts w:ascii="Times New Roman" w:hAnsi="Times New Roman" w:cs="Times New Roman"/>
          <w:lang w:val="pl-PL"/>
        </w:rPr>
        <w:t>zobacz</w:t>
      </w:r>
      <w:r w:rsidR="00A77841" w:rsidRPr="00AE7A7F">
        <w:rPr>
          <w:rFonts w:ascii="Times New Roman" w:hAnsi="Times New Roman" w:cs="Times New Roman"/>
          <w:i/>
          <w:lang w:val="pl-PL"/>
        </w:rPr>
        <w:t xml:space="preserve"> </w:t>
      </w:r>
      <w:proofErr w:type="spellStart"/>
      <w:r w:rsidR="00A77841" w:rsidRPr="00AE7A7F">
        <w:rPr>
          <w:rFonts w:ascii="Times New Roman" w:hAnsi="Times New Roman" w:cs="Times New Roman"/>
          <w:i/>
          <w:lang w:val="pl-PL"/>
        </w:rPr>
        <w:t>Gutsanovi</w:t>
      </w:r>
      <w:proofErr w:type="spellEnd"/>
      <w:r w:rsidR="00A77841" w:rsidRPr="00AE7A7F">
        <w:rPr>
          <w:rFonts w:ascii="Times New Roman" w:hAnsi="Times New Roman" w:cs="Times New Roman"/>
          <w:i/>
          <w:lang w:val="pl-PL"/>
        </w:rPr>
        <w:t xml:space="preserve"> </w:t>
      </w:r>
      <w:r w:rsidR="00891E23" w:rsidRPr="00AE7A7F">
        <w:rPr>
          <w:rFonts w:ascii="Times New Roman" w:hAnsi="Times New Roman" w:cs="Times New Roman"/>
          <w:i/>
          <w:lang w:val="pl-PL"/>
        </w:rPr>
        <w:t>przeciwko</w:t>
      </w:r>
      <w:r w:rsidR="00A77841" w:rsidRPr="00AE7A7F">
        <w:rPr>
          <w:rFonts w:ascii="Times New Roman" w:hAnsi="Times New Roman" w:cs="Times New Roman"/>
          <w:i/>
          <w:lang w:val="pl-PL"/>
        </w:rPr>
        <w:t xml:space="preserve"> Bu</w:t>
      </w:r>
      <w:r w:rsidR="00891E23" w:rsidRPr="00AE7A7F">
        <w:rPr>
          <w:rFonts w:ascii="Times New Roman" w:hAnsi="Times New Roman" w:cs="Times New Roman"/>
          <w:i/>
          <w:lang w:val="pl-PL"/>
        </w:rPr>
        <w:t>łgarii</w:t>
      </w:r>
      <w:r w:rsidR="00083DB0">
        <w:rPr>
          <w:rFonts w:ascii="Times New Roman" w:hAnsi="Times New Roman" w:cs="Times New Roman"/>
          <w:lang w:val="pl-PL"/>
        </w:rPr>
        <w:t>, numer</w:t>
      </w:r>
      <w:r w:rsidR="00A77841" w:rsidRPr="00AE7A7F">
        <w:rPr>
          <w:rFonts w:ascii="Times New Roman" w:hAnsi="Times New Roman" w:cs="Times New Roman"/>
          <w:lang w:val="pl-PL"/>
        </w:rPr>
        <w:t xml:space="preserve"> 34529/10</w:t>
      </w:r>
      <w:r w:rsidR="00A77841" w:rsidRPr="00AE7A7F">
        <w:rPr>
          <w:rFonts w:ascii="Times New Roman" w:hAnsi="Times New Roman" w:cs="Times New Roman"/>
          <w:snapToGrid w:val="0"/>
          <w:lang w:val="pl-PL"/>
        </w:rPr>
        <w:t xml:space="preserve">, § 136, </w:t>
      </w:r>
      <w:r w:rsidR="007872A5">
        <w:rPr>
          <w:rFonts w:ascii="Times New Roman" w:hAnsi="Times New Roman" w:cs="Times New Roman"/>
          <w:lang w:val="pl-PL"/>
        </w:rPr>
        <w:t>ETPCz</w:t>
      </w:r>
      <w:r w:rsidR="007872A5" w:rsidRPr="00AE7A7F">
        <w:rPr>
          <w:rFonts w:ascii="Times New Roman" w:hAnsi="Times New Roman" w:cs="Times New Roman"/>
          <w:lang w:val="pl-PL"/>
        </w:rPr>
        <w:t xml:space="preserve"> </w:t>
      </w:r>
      <w:r w:rsidR="00A77841" w:rsidRPr="00AE7A7F">
        <w:rPr>
          <w:rFonts w:ascii="Times New Roman" w:hAnsi="Times New Roman" w:cs="Times New Roman"/>
          <w:lang w:val="pl-PL"/>
        </w:rPr>
        <w:t>2013 (</w:t>
      </w:r>
      <w:r w:rsidR="00891E23" w:rsidRPr="00AE7A7F">
        <w:rPr>
          <w:rFonts w:ascii="Times New Roman" w:hAnsi="Times New Roman" w:cs="Times New Roman"/>
          <w:lang w:val="pl-PL"/>
        </w:rPr>
        <w:t>fragmenty</w:t>
      </w:r>
      <w:r w:rsidR="00A77841" w:rsidRPr="00AE7A7F">
        <w:rPr>
          <w:rFonts w:ascii="Times New Roman" w:hAnsi="Times New Roman" w:cs="Times New Roman"/>
          <w:lang w:val="pl-PL"/>
        </w:rPr>
        <w:t xml:space="preserve">)), </w:t>
      </w:r>
      <w:r w:rsidR="00891E23" w:rsidRPr="00AE7A7F">
        <w:rPr>
          <w:rFonts w:ascii="Times New Roman" w:hAnsi="Times New Roman" w:cs="Times New Roman"/>
          <w:lang w:val="pl-PL"/>
        </w:rPr>
        <w:t xml:space="preserve">niezależnie od tego, czy </w:t>
      </w:r>
      <w:r w:rsidR="007872A5">
        <w:rPr>
          <w:rFonts w:ascii="Times New Roman" w:hAnsi="Times New Roman" w:cs="Times New Roman"/>
          <w:lang w:val="pl-PL"/>
        </w:rPr>
        <w:t>taki był</w:t>
      </w:r>
      <w:r w:rsidR="0086501F">
        <w:rPr>
          <w:rFonts w:ascii="Times New Roman" w:hAnsi="Times New Roman" w:cs="Times New Roman"/>
          <w:lang w:val="pl-PL"/>
        </w:rPr>
        <w:t xml:space="preserve"> jego</w:t>
      </w:r>
      <w:r w:rsidR="00566615">
        <w:rPr>
          <w:rFonts w:ascii="Times New Roman" w:hAnsi="Times New Roman" w:cs="Times New Roman"/>
          <w:lang w:val="pl-PL"/>
        </w:rPr>
        <w:t xml:space="preserve"> cel</w:t>
      </w:r>
      <w:r w:rsidR="00A77841" w:rsidRPr="00AE7A7F">
        <w:rPr>
          <w:rFonts w:ascii="Times New Roman" w:hAnsi="Times New Roman" w:cs="Times New Roman"/>
          <w:lang w:val="pl-PL"/>
        </w:rPr>
        <w:t xml:space="preserve"> (</w:t>
      </w:r>
      <w:r w:rsidR="00AE7A7F">
        <w:rPr>
          <w:rFonts w:ascii="Times New Roman" w:hAnsi="Times New Roman" w:cs="Times New Roman"/>
          <w:lang w:val="pl-PL"/>
        </w:rPr>
        <w:t>zobacz</w:t>
      </w:r>
      <w:r w:rsidR="00AE7A7F">
        <w:rPr>
          <w:rFonts w:ascii="Times New Roman" w:hAnsi="Times New Roman" w:cs="Times New Roman"/>
          <w:i/>
          <w:lang w:val="it-IT"/>
        </w:rPr>
        <w:t xml:space="preserve"> Labita przeciwko</w:t>
      </w:r>
      <w:r w:rsidR="00A77841" w:rsidRPr="00D8381D">
        <w:rPr>
          <w:rFonts w:ascii="Times New Roman" w:hAnsi="Times New Roman" w:cs="Times New Roman"/>
          <w:i/>
          <w:lang w:val="it-IT"/>
        </w:rPr>
        <w:t xml:space="preserve"> </w:t>
      </w:r>
      <w:r w:rsidR="00AE7A7F">
        <w:rPr>
          <w:rFonts w:ascii="Times New Roman" w:hAnsi="Times New Roman" w:cs="Times New Roman"/>
          <w:i/>
          <w:lang w:val="it-IT"/>
        </w:rPr>
        <w:t>Włochom</w:t>
      </w:r>
      <w:r w:rsidR="00083DB0">
        <w:rPr>
          <w:rFonts w:ascii="Times New Roman" w:hAnsi="Times New Roman" w:cs="Times New Roman"/>
          <w:lang w:val="it-IT"/>
        </w:rPr>
        <w:t xml:space="preserve"> [GC], numer</w:t>
      </w:r>
      <w:r w:rsidR="00A77841" w:rsidRPr="00D8381D">
        <w:rPr>
          <w:rFonts w:ascii="Times New Roman" w:hAnsi="Times New Roman" w:cs="Times New Roman"/>
          <w:lang w:val="it-IT"/>
        </w:rPr>
        <w:t xml:space="preserve"> 26772/95, § 120, E</w:t>
      </w:r>
      <w:r w:rsidR="00566615">
        <w:rPr>
          <w:rFonts w:ascii="Times New Roman" w:hAnsi="Times New Roman" w:cs="Times New Roman"/>
          <w:lang w:val="it-IT"/>
        </w:rPr>
        <w:t>TPCz</w:t>
      </w:r>
      <w:r w:rsidR="00A77841" w:rsidRPr="00D8381D">
        <w:rPr>
          <w:rFonts w:ascii="Times New Roman" w:hAnsi="Times New Roman" w:cs="Times New Roman"/>
          <w:lang w:val="it-IT"/>
        </w:rPr>
        <w:t xml:space="preserve"> 2000</w:t>
      </w:r>
      <w:r w:rsidR="00A77841" w:rsidRPr="00D8381D">
        <w:rPr>
          <w:rFonts w:ascii="Times New Roman" w:hAnsi="Times New Roman" w:cs="Times New Roman"/>
          <w:lang w:val="it-IT"/>
        </w:rPr>
        <w:noBreakHyphen/>
        <w:t>IV</w:t>
      </w:r>
      <w:r w:rsidR="00A77841" w:rsidRPr="00AE7A7F">
        <w:rPr>
          <w:rFonts w:ascii="Times New Roman" w:hAnsi="Times New Roman" w:cs="Times New Roman"/>
          <w:lang w:val="pl-PL"/>
        </w:rPr>
        <w:t xml:space="preserve">), </w:t>
      </w:r>
      <w:r w:rsidR="00AE7A7F">
        <w:rPr>
          <w:rFonts w:ascii="Times New Roman" w:hAnsi="Times New Roman" w:cs="Times New Roman"/>
          <w:lang w:val="pl-PL"/>
        </w:rPr>
        <w:t>je</w:t>
      </w:r>
      <w:r w:rsidR="00566615">
        <w:rPr>
          <w:rFonts w:ascii="Times New Roman" w:hAnsi="Times New Roman" w:cs="Times New Roman"/>
          <w:lang w:val="pl-PL"/>
        </w:rPr>
        <w:t>żeli</w:t>
      </w:r>
      <w:r w:rsidR="00AE7A7F">
        <w:rPr>
          <w:rFonts w:ascii="Times New Roman" w:hAnsi="Times New Roman" w:cs="Times New Roman"/>
          <w:lang w:val="pl-PL"/>
        </w:rPr>
        <w:t xml:space="preserve"> łamie </w:t>
      </w:r>
      <w:r w:rsidR="00A77841" w:rsidRPr="00AE7A7F">
        <w:rPr>
          <w:rFonts w:ascii="Times New Roman" w:hAnsi="Times New Roman" w:cs="Times New Roman"/>
          <w:lang w:val="pl-PL"/>
        </w:rPr>
        <w:t xml:space="preserve"> </w:t>
      </w:r>
      <w:r w:rsidR="00AE7A7F">
        <w:rPr>
          <w:rFonts w:ascii="Times New Roman" w:hAnsi="Times New Roman" w:cs="Times New Roman"/>
          <w:lang w:val="pl-PL"/>
        </w:rPr>
        <w:t>f</w:t>
      </w:r>
      <w:r w:rsidR="00AE7A7F" w:rsidRPr="00AE7A7F">
        <w:rPr>
          <w:rFonts w:ascii="Times New Roman" w:hAnsi="Times New Roman" w:cs="Times New Roman"/>
          <w:lang w:val="pl-PL"/>
        </w:rPr>
        <w:t>izyczn</w:t>
      </w:r>
      <w:r w:rsidR="00AE7A7F">
        <w:rPr>
          <w:rFonts w:ascii="Times New Roman" w:hAnsi="Times New Roman" w:cs="Times New Roman"/>
          <w:lang w:val="pl-PL"/>
        </w:rPr>
        <w:t>ą</w:t>
      </w:r>
      <w:r w:rsidR="00AE7A7F" w:rsidRPr="00AE7A7F">
        <w:rPr>
          <w:rFonts w:ascii="Times New Roman" w:hAnsi="Times New Roman" w:cs="Times New Roman"/>
          <w:lang w:val="pl-PL"/>
        </w:rPr>
        <w:t xml:space="preserve"> lub </w:t>
      </w:r>
      <w:r w:rsidR="0086501F">
        <w:rPr>
          <w:rFonts w:ascii="Times New Roman" w:hAnsi="Times New Roman" w:cs="Times New Roman"/>
          <w:lang w:val="pl-PL"/>
        </w:rPr>
        <w:t>psychiczną</w:t>
      </w:r>
      <w:r w:rsidR="0086501F" w:rsidRPr="00AE7A7F">
        <w:rPr>
          <w:rFonts w:ascii="Times New Roman" w:hAnsi="Times New Roman" w:cs="Times New Roman"/>
          <w:lang w:val="pl-PL"/>
        </w:rPr>
        <w:t xml:space="preserve"> </w:t>
      </w:r>
      <w:r w:rsidR="00566615" w:rsidRPr="00AE7A7F">
        <w:rPr>
          <w:rFonts w:ascii="Times New Roman" w:hAnsi="Times New Roman" w:cs="Times New Roman"/>
          <w:lang w:val="pl-PL"/>
        </w:rPr>
        <w:t>o</w:t>
      </w:r>
      <w:r w:rsidR="00566615">
        <w:rPr>
          <w:rFonts w:ascii="Times New Roman" w:hAnsi="Times New Roman" w:cs="Times New Roman"/>
          <w:lang w:val="pl-PL"/>
        </w:rPr>
        <w:t xml:space="preserve">dporność </w:t>
      </w:r>
      <w:r w:rsidR="00AE7A7F" w:rsidRPr="00AE7A7F">
        <w:rPr>
          <w:rFonts w:ascii="Times New Roman" w:hAnsi="Times New Roman" w:cs="Times New Roman"/>
          <w:lang w:val="pl-PL"/>
        </w:rPr>
        <w:t xml:space="preserve">danej osoby lub zmusza </w:t>
      </w:r>
      <w:r w:rsidR="00AE7A7F">
        <w:rPr>
          <w:rFonts w:ascii="Times New Roman" w:hAnsi="Times New Roman" w:cs="Times New Roman"/>
          <w:lang w:val="pl-PL"/>
        </w:rPr>
        <w:t>ją do działania przeciwko jej</w:t>
      </w:r>
      <w:r w:rsidR="00AE7A7F" w:rsidRPr="00AE7A7F">
        <w:rPr>
          <w:rFonts w:ascii="Times New Roman" w:hAnsi="Times New Roman" w:cs="Times New Roman"/>
          <w:lang w:val="pl-PL"/>
        </w:rPr>
        <w:t xml:space="preserve"> woli lub sumieniu </w:t>
      </w:r>
      <w:r w:rsidR="00AE7A7F">
        <w:rPr>
          <w:rFonts w:ascii="Times New Roman" w:hAnsi="Times New Roman" w:cs="Times New Roman"/>
          <w:lang w:val="pl-PL"/>
        </w:rPr>
        <w:t>(zobacz</w:t>
      </w:r>
      <w:r w:rsidR="00A77841" w:rsidRPr="00AE7A7F">
        <w:rPr>
          <w:rFonts w:ascii="Times New Roman" w:hAnsi="Times New Roman" w:cs="Times New Roman"/>
          <w:lang w:val="pl-PL"/>
        </w:rPr>
        <w:t xml:space="preserve"> </w:t>
      </w:r>
      <w:proofErr w:type="spellStart"/>
      <w:r w:rsidR="00AE7A7F">
        <w:rPr>
          <w:rFonts w:ascii="Times New Roman" w:hAnsi="Times New Roman" w:cs="Times New Roman"/>
          <w:i/>
          <w:lang w:val="pl-PL"/>
        </w:rPr>
        <w:t>Jalloh</w:t>
      </w:r>
      <w:proofErr w:type="spellEnd"/>
      <w:r w:rsidR="00AE7A7F">
        <w:rPr>
          <w:rFonts w:ascii="Times New Roman" w:hAnsi="Times New Roman" w:cs="Times New Roman"/>
          <w:i/>
          <w:lang w:val="pl-PL"/>
        </w:rPr>
        <w:t xml:space="preserve"> przeciwko</w:t>
      </w:r>
      <w:r w:rsidR="00A77841" w:rsidRPr="00AE7A7F">
        <w:rPr>
          <w:rFonts w:ascii="Times New Roman" w:hAnsi="Times New Roman" w:cs="Times New Roman"/>
          <w:i/>
          <w:lang w:val="pl-PL"/>
        </w:rPr>
        <w:t> </w:t>
      </w:r>
      <w:r w:rsidR="00AE7A7F">
        <w:rPr>
          <w:rFonts w:ascii="Times New Roman" w:hAnsi="Times New Roman" w:cs="Times New Roman"/>
          <w:i/>
          <w:lang w:val="pl-PL"/>
        </w:rPr>
        <w:t>Niemcom</w:t>
      </w:r>
      <w:r w:rsidR="00083DB0">
        <w:rPr>
          <w:rFonts w:ascii="Times New Roman" w:hAnsi="Times New Roman" w:cs="Times New Roman"/>
          <w:lang w:val="pl-PL"/>
        </w:rPr>
        <w:t xml:space="preserve"> [GC], numer</w:t>
      </w:r>
      <w:r w:rsidR="00A77841" w:rsidRPr="00AE7A7F">
        <w:rPr>
          <w:rFonts w:ascii="Times New Roman" w:hAnsi="Times New Roman" w:cs="Times New Roman"/>
          <w:lang w:val="pl-PL"/>
        </w:rPr>
        <w:t xml:space="preserve"> 54810/00, § 68, </w:t>
      </w:r>
      <w:r w:rsidR="00566615">
        <w:rPr>
          <w:rFonts w:ascii="Times New Roman" w:hAnsi="Times New Roman" w:cs="Times New Roman"/>
          <w:lang w:val="pl-PL"/>
        </w:rPr>
        <w:t>ETPCz</w:t>
      </w:r>
      <w:r w:rsidR="00566615" w:rsidRPr="00AE7A7F">
        <w:rPr>
          <w:rFonts w:ascii="Times New Roman" w:hAnsi="Times New Roman" w:cs="Times New Roman"/>
          <w:lang w:val="pl-PL"/>
        </w:rPr>
        <w:t xml:space="preserve"> </w:t>
      </w:r>
      <w:r w:rsidR="00A77841" w:rsidRPr="00AE7A7F">
        <w:rPr>
          <w:rFonts w:ascii="Times New Roman" w:hAnsi="Times New Roman" w:cs="Times New Roman"/>
          <w:lang w:val="pl-PL"/>
        </w:rPr>
        <w:t>2006</w:t>
      </w:r>
      <w:r w:rsidR="00A77841" w:rsidRPr="00AE7A7F">
        <w:rPr>
          <w:rFonts w:ascii="Times New Roman" w:hAnsi="Times New Roman" w:cs="Times New Roman"/>
          <w:lang w:val="pl-PL"/>
        </w:rPr>
        <w:noBreakHyphen/>
        <w:t xml:space="preserve">IX), </w:t>
      </w:r>
      <w:r w:rsidR="00AE7A7F" w:rsidRPr="00AE7A7F">
        <w:rPr>
          <w:rFonts w:ascii="Times New Roman" w:hAnsi="Times New Roman" w:cs="Times New Roman"/>
          <w:lang w:val="pl-PL"/>
        </w:rPr>
        <w:t>lub</w:t>
      </w:r>
      <w:r w:rsidR="00AE7A7F">
        <w:rPr>
          <w:rFonts w:ascii="Times New Roman" w:hAnsi="Times New Roman" w:cs="Times New Roman"/>
          <w:lang w:val="pl-PL"/>
        </w:rPr>
        <w:t xml:space="preserve"> je</w:t>
      </w:r>
      <w:r w:rsidR="00566615">
        <w:rPr>
          <w:rFonts w:ascii="Times New Roman" w:hAnsi="Times New Roman" w:cs="Times New Roman"/>
          <w:lang w:val="pl-PL"/>
        </w:rPr>
        <w:t>żeli</w:t>
      </w:r>
      <w:r w:rsidR="00AE7A7F">
        <w:rPr>
          <w:rFonts w:ascii="Times New Roman" w:hAnsi="Times New Roman" w:cs="Times New Roman"/>
          <w:lang w:val="pl-PL"/>
        </w:rPr>
        <w:t xml:space="preserve"> wykazuje brak s</w:t>
      </w:r>
      <w:r w:rsidR="00AE7A7F" w:rsidRPr="00AE7A7F">
        <w:rPr>
          <w:rFonts w:ascii="Times New Roman" w:hAnsi="Times New Roman" w:cs="Times New Roman"/>
          <w:lang w:val="pl-PL"/>
        </w:rPr>
        <w:t xml:space="preserve">zacunku lub </w:t>
      </w:r>
      <w:r w:rsidR="00AE7A7F">
        <w:rPr>
          <w:rFonts w:ascii="Times New Roman" w:hAnsi="Times New Roman" w:cs="Times New Roman"/>
          <w:lang w:val="pl-PL"/>
        </w:rPr>
        <w:t>umniejszenie</w:t>
      </w:r>
      <w:r w:rsidR="00AE7A7F" w:rsidRPr="00AE7A7F">
        <w:rPr>
          <w:rFonts w:ascii="Times New Roman" w:hAnsi="Times New Roman" w:cs="Times New Roman"/>
          <w:lang w:val="pl-PL"/>
        </w:rPr>
        <w:t xml:space="preserve"> godności l</w:t>
      </w:r>
      <w:r w:rsidR="00566615">
        <w:rPr>
          <w:rFonts w:ascii="Times New Roman" w:hAnsi="Times New Roman" w:cs="Times New Roman"/>
          <w:lang w:val="pl-PL"/>
        </w:rPr>
        <w:t>udzkiej</w:t>
      </w:r>
      <w:r w:rsidR="00A77841" w:rsidRPr="00AE7A7F">
        <w:rPr>
          <w:rFonts w:ascii="Times New Roman" w:hAnsi="Times New Roman" w:cs="Times New Roman"/>
          <w:lang w:val="pl-PL"/>
        </w:rPr>
        <w:t xml:space="preserve"> (</w:t>
      </w:r>
      <w:r w:rsidR="00AE7A7F">
        <w:rPr>
          <w:rFonts w:ascii="Times New Roman" w:hAnsi="Times New Roman" w:cs="Times New Roman"/>
          <w:lang w:val="pl-PL"/>
        </w:rPr>
        <w:t>zobacz</w:t>
      </w:r>
      <w:r w:rsidR="00A77841" w:rsidRPr="00AE7A7F">
        <w:rPr>
          <w:rFonts w:ascii="Times New Roman" w:hAnsi="Times New Roman" w:cs="Times New Roman"/>
          <w:lang w:val="pl-PL"/>
        </w:rPr>
        <w:t xml:space="preserve"> </w:t>
      </w:r>
      <w:proofErr w:type="spellStart"/>
      <w:r w:rsidR="00A77841" w:rsidRPr="00AE7A7F">
        <w:rPr>
          <w:rFonts w:ascii="Times New Roman" w:hAnsi="Times New Roman" w:cs="Times New Roman"/>
          <w:i/>
          <w:lang w:val="pl-PL"/>
        </w:rPr>
        <w:t>Svinarenko</w:t>
      </w:r>
      <w:proofErr w:type="spellEnd"/>
      <w:r w:rsidR="00A77841" w:rsidRPr="00AE7A7F">
        <w:rPr>
          <w:rFonts w:ascii="Times New Roman" w:hAnsi="Times New Roman" w:cs="Times New Roman"/>
          <w:i/>
          <w:lang w:val="pl-PL"/>
        </w:rPr>
        <w:t xml:space="preserve"> </w:t>
      </w:r>
      <w:r w:rsidR="00AE7A7F">
        <w:rPr>
          <w:rFonts w:ascii="Times New Roman" w:hAnsi="Times New Roman" w:cs="Times New Roman"/>
          <w:i/>
          <w:lang w:val="pl-PL"/>
        </w:rPr>
        <w:t>i</w:t>
      </w:r>
      <w:r w:rsidR="00A77841" w:rsidRPr="00AE7A7F">
        <w:rPr>
          <w:rFonts w:ascii="Times New Roman" w:hAnsi="Times New Roman" w:cs="Times New Roman"/>
          <w:i/>
          <w:lang w:val="pl-PL"/>
        </w:rPr>
        <w:t xml:space="preserve"> </w:t>
      </w:r>
      <w:proofErr w:type="spellStart"/>
      <w:r w:rsidR="00A77841" w:rsidRPr="00AE7A7F">
        <w:rPr>
          <w:rFonts w:ascii="Times New Roman" w:hAnsi="Times New Roman" w:cs="Times New Roman"/>
          <w:i/>
          <w:lang w:val="pl-PL"/>
        </w:rPr>
        <w:t>Slyadnev</w:t>
      </w:r>
      <w:proofErr w:type="spellEnd"/>
      <w:r w:rsidR="00A77841" w:rsidRPr="00AE7A7F">
        <w:rPr>
          <w:rFonts w:ascii="Times New Roman" w:hAnsi="Times New Roman" w:cs="Times New Roman"/>
          <w:i/>
          <w:lang w:val="pl-PL"/>
        </w:rPr>
        <w:t xml:space="preserve"> </w:t>
      </w:r>
      <w:r w:rsidR="00AE7A7F">
        <w:rPr>
          <w:rFonts w:ascii="Times New Roman" w:hAnsi="Times New Roman" w:cs="Times New Roman"/>
          <w:i/>
          <w:lang w:val="pl-PL"/>
        </w:rPr>
        <w:t>przeciwko</w:t>
      </w:r>
      <w:r w:rsidR="00A77841" w:rsidRPr="00AE7A7F">
        <w:rPr>
          <w:rFonts w:ascii="Times New Roman" w:hAnsi="Times New Roman" w:cs="Times New Roman"/>
          <w:i/>
          <w:lang w:val="pl-PL"/>
        </w:rPr>
        <w:t> </w:t>
      </w:r>
      <w:r w:rsidR="00AE7A7F">
        <w:rPr>
          <w:rFonts w:ascii="Times New Roman" w:hAnsi="Times New Roman" w:cs="Times New Roman"/>
          <w:i/>
          <w:lang w:val="pl-PL"/>
        </w:rPr>
        <w:t>Rosji</w:t>
      </w:r>
      <w:r w:rsidR="00A77841" w:rsidRPr="00AE7A7F">
        <w:rPr>
          <w:rFonts w:ascii="Times New Roman" w:hAnsi="Times New Roman" w:cs="Times New Roman"/>
          <w:i/>
          <w:lang w:val="pl-PL"/>
        </w:rPr>
        <w:t xml:space="preserve"> </w:t>
      </w:r>
      <w:r w:rsidR="00083DB0">
        <w:rPr>
          <w:rFonts w:ascii="Times New Roman" w:hAnsi="Times New Roman" w:cs="Times New Roman"/>
          <w:lang w:val="pl-PL"/>
        </w:rPr>
        <w:t>[GC], numer</w:t>
      </w:r>
      <w:r w:rsidR="00A77841" w:rsidRPr="00AE7A7F">
        <w:rPr>
          <w:rFonts w:ascii="Times New Roman" w:hAnsi="Times New Roman" w:cs="Times New Roman"/>
          <w:lang w:val="pl-PL"/>
        </w:rPr>
        <w:t xml:space="preserve"> 32541/08 </w:t>
      </w:r>
      <w:r w:rsidR="00AE7A7F">
        <w:rPr>
          <w:rFonts w:ascii="Times New Roman" w:hAnsi="Times New Roman" w:cs="Times New Roman"/>
          <w:lang w:val="pl-PL"/>
        </w:rPr>
        <w:t>i</w:t>
      </w:r>
      <w:r w:rsidR="00A77841" w:rsidRPr="00AE7A7F">
        <w:rPr>
          <w:rFonts w:ascii="Times New Roman" w:hAnsi="Times New Roman" w:cs="Times New Roman"/>
          <w:lang w:val="pl-PL"/>
        </w:rPr>
        <w:t xml:space="preserve"> 43441/08, §§ 118 </w:t>
      </w:r>
      <w:r w:rsidR="00AE7A7F">
        <w:rPr>
          <w:rFonts w:ascii="Times New Roman" w:hAnsi="Times New Roman" w:cs="Times New Roman"/>
          <w:lang w:val="pl-PL"/>
        </w:rPr>
        <w:t>i</w:t>
      </w:r>
      <w:r w:rsidR="00A77841" w:rsidRPr="00AE7A7F">
        <w:rPr>
          <w:rFonts w:ascii="Times New Roman" w:hAnsi="Times New Roman" w:cs="Times New Roman"/>
          <w:lang w:val="pl-PL"/>
        </w:rPr>
        <w:t xml:space="preserve"> 13</w:t>
      </w:r>
      <w:r w:rsidR="00AE7A7F">
        <w:rPr>
          <w:rFonts w:ascii="Times New Roman" w:hAnsi="Times New Roman" w:cs="Times New Roman"/>
          <w:lang w:val="pl-PL"/>
        </w:rPr>
        <w:t>8, 17 </w:t>
      </w:r>
      <w:r w:rsidR="00566615">
        <w:rPr>
          <w:rFonts w:ascii="Times New Roman" w:hAnsi="Times New Roman" w:cs="Times New Roman"/>
          <w:lang w:val="pl-PL"/>
        </w:rPr>
        <w:t>l</w:t>
      </w:r>
      <w:r w:rsidR="00AE7A7F">
        <w:rPr>
          <w:rFonts w:ascii="Times New Roman" w:hAnsi="Times New Roman" w:cs="Times New Roman"/>
          <w:lang w:val="pl-PL"/>
        </w:rPr>
        <w:t>ipca</w:t>
      </w:r>
      <w:r w:rsidR="00A77841" w:rsidRPr="00AE7A7F">
        <w:rPr>
          <w:rFonts w:ascii="Times New Roman" w:hAnsi="Times New Roman" w:cs="Times New Roman"/>
          <w:lang w:val="pl-PL"/>
        </w:rPr>
        <w:t xml:space="preserve"> 2014</w:t>
      </w:r>
      <w:r w:rsidR="00AE7A7F">
        <w:rPr>
          <w:rFonts w:ascii="Times New Roman" w:hAnsi="Times New Roman" w:cs="Times New Roman"/>
          <w:lang w:val="pl-PL"/>
        </w:rPr>
        <w:t xml:space="preserve"> roku</w:t>
      </w:r>
      <w:r w:rsidR="00A77841" w:rsidRPr="00AE7A7F">
        <w:rPr>
          <w:rFonts w:ascii="Times New Roman" w:hAnsi="Times New Roman" w:cs="Times New Roman"/>
          <w:lang w:val="pl-PL"/>
        </w:rPr>
        <w:t>).</w:t>
      </w:r>
    </w:p>
    <w:p w:rsidR="00A77841" w:rsidRPr="00AE7A7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D2871">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133</w:t>
      </w:r>
      <w:r w:rsidRPr="00D8381D">
        <w:rPr>
          <w:rFonts w:ascii="Times New Roman" w:hAnsi="Times New Roman" w:cs="Times New Roman"/>
          <w:lang w:val="en-GB"/>
        </w:rPr>
        <w:fldChar w:fldCharType="end"/>
      </w:r>
      <w:r w:rsidR="00A77841" w:rsidRPr="004D2871">
        <w:rPr>
          <w:rFonts w:ascii="Times New Roman" w:hAnsi="Times New Roman" w:cs="Times New Roman"/>
          <w:lang w:val="pl-PL"/>
        </w:rPr>
        <w:t>.  </w:t>
      </w:r>
      <w:r w:rsidR="00AE7A7F" w:rsidRPr="00AE7A7F">
        <w:rPr>
          <w:rFonts w:ascii="Times New Roman" w:hAnsi="Times New Roman" w:cs="Times New Roman"/>
          <w:lang w:val="pl-PL"/>
        </w:rPr>
        <w:t>W niniejszej sprawie skarżące zarzucały</w:t>
      </w:r>
      <w:r w:rsidR="00AE7A7F">
        <w:rPr>
          <w:rFonts w:ascii="Times New Roman" w:hAnsi="Times New Roman" w:cs="Times New Roman"/>
          <w:lang w:val="pl-PL"/>
        </w:rPr>
        <w:t xml:space="preserve">, że w </w:t>
      </w:r>
      <w:r w:rsidR="00083DB0">
        <w:rPr>
          <w:rFonts w:ascii="Times New Roman" w:hAnsi="Times New Roman" w:cs="Times New Roman"/>
          <w:lang w:val="pl-PL"/>
        </w:rPr>
        <w:t xml:space="preserve">okresie od </w:t>
      </w:r>
      <w:r w:rsidR="001C0D9F">
        <w:rPr>
          <w:rFonts w:ascii="Times New Roman" w:hAnsi="Times New Roman" w:cs="Times New Roman"/>
          <w:lang w:val="pl-PL"/>
        </w:rPr>
        <w:t>l</w:t>
      </w:r>
      <w:r w:rsidR="00083DB0">
        <w:rPr>
          <w:rFonts w:ascii="Times New Roman" w:hAnsi="Times New Roman" w:cs="Times New Roman"/>
          <w:lang w:val="pl-PL"/>
        </w:rPr>
        <w:t xml:space="preserve">utego 2008 roku do </w:t>
      </w:r>
      <w:r w:rsidR="001C0D9F">
        <w:rPr>
          <w:rFonts w:ascii="Times New Roman" w:hAnsi="Times New Roman" w:cs="Times New Roman"/>
          <w:lang w:val="pl-PL"/>
        </w:rPr>
        <w:t>k</w:t>
      </w:r>
      <w:r w:rsidR="00AE7A7F">
        <w:rPr>
          <w:rFonts w:ascii="Times New Roman" w:hAnsi="Times New Roman" w:cs="Times New Roman"/>
          <w:lang w:val="pl-PL"/>
        </w:rPr>
        <w:t>wietnia 2011 roku pierwsza skarżąca</w:t>
      </w:r>
      <w:r w:rsidR="00AE7A7F" w:rsidRPr="00AE7A7F">
        <w:rPr>
          <w:rFonts w:ascii="Times New Roman" w:hAnsi="Times New Roman" w:cs="Times New Roman"/>
          <w:lang w:val="pl-PL"/>
        </w:rPr>
        <w:t xml:space="preserve"> był</w:t>
      </w:r>
      <w:r w:rsidR="00AE7A7F">
        <w:rPr>
          <w:rFonts w:ascii="Times New Roman" w:hAnsi="Times New Roman" w:cs="Times New Roman"/>
          <w:lang w:val="pl-PL"/>
        </w:rPr>
        <w:t>a narażona</w:t>
      </w:r>
      <w:r w:rsidR="00AE7A7F" w:rsidRPr="00AE7A7F">
        <w:rPr>
          <w:rFonts w:ascii="Times New Roman" w:hAnsi="Times New Roman" w:cs="Times New Roman"/>
          <w:lang w:val="pl-PL"/>
        </w:rPr>
        <w:t xml:space="preserve"> na fizyczne i psychiczne </w:t>
      </w:r>
      <w:r w:rsidR="001C0D9F">
        <w:rPr>
          <w:rFonts w:ascii="Times New Roman" w:hAnsi="Times New Roman" w:cs="Times New Roman"/>
          <w:lang w:val="pl-PL"/>
        </w:rPr>
        <w:t>znęcanie się</w:t>
      </w:r>
      <w:r w:rsidR="001C0D9F" w:rsidRPr="00AE7A7F">
        <w:rPr>
          <w:rFonts w:ascii="Times New Roman" w:hAnsi="Times New Roman" w:cs="Times New Roman"/>
          <w:lang w:val="pl-PL"/>
        </w:rPr>
        <w:t xml:space="preserve"> </w:t>
      </w:r>
      <w:r w:rsidR="00AE7A7F" w:rsidRPr="00AE7A7F">
        <w:rPr>
          <w:rFonts w:ascii="Times New Roman" w:hAnsi="Times New Roman" w:cs="Times New Roman"/>
          <w:lang w:val="pl-PL"/>
        </w:rPr>
        <w:t>ze strony ojca (zob</w:t>
      </w:r>
      <w:r w:rsidR="00AE7A7F">
        <w:rPr>
          <w:rFonts w:ascii="Times New Roman" w:hAnsi="Times New Roman" w:cs="Times New Roman"/>
          <w:lang w:val="pl-PL"/>
        </w:rPr>
        <w:t>acz</w:t>
      </w:r>
      <w:r w:rsidR="00AE7A7F" w:rsidRPr="00AE7A7F">
        <w:rPr>
          <w:rFonts w:ascii="Times New Roman" w:hAnsi="Times New Roman" w:cs="Times New Roman"/>
          <w:lang w:val="pl-PL"/>
        </w:rPr>
        <w:t xml:space="preserve"> </w:t>
      </w:r>
      <w:r w:rsidR="001C0D9F">
        <w:rPr>
          <w:rFonts w:ascii="Times New Roman" w:hAnsi="Times New Roman" w:cs="Times New Roman"/>
          <w:lang w:val="pl-PL"/>
        </w:rPr>
        <w:t>p</w:t>
      </w:r>
      <w:r w:rsidR="00AE7A7F">
        <w:rPr>
          <w:rFonts w:ascii="Times New Roman" w:hAnsi="Times New Roman" w:cs="Times New Roman"/>
          <w:lang w:val="pl-PL"/>
        </w:rPr>
        <w:t>aragraf</w:t>
      </w:r>
      <w:r w:rsidR="00AE7A7F" w:rsidRPr="00AE7A7F">
        <w:rPr>
          <w:rFonts w:ascii="Times New Roman" w:hAnsi="Times New Roman" w:cs="Times New Roman"/>
          <w:lang w:val="pl-PL"/>
        </w:rPr>
        <w:t xml:space="preserve"> 52 powyżej). W szczególności twierdzi</w:t>
      </w:r>
      <w:r w:rsidR="00AE7A7F">
        <w:rPr>
          <w:rFonts w:ascii="Times New Roman" w:hAnsi="Times New Roman" w:cs="Times New Roman"/>
          <w:lang w:val="pl-PL"/>
        </w:rPr>
        <w:t>ły,</w:t>
      </w:r>
      <w:r w:rsidR="00AE7A7F" w:rsidRPr="00AE7A7F">
        <w:rPr>
          <w:rFonts w:ascii="Times New Roman" w:hAnsi="Times New Roman" w:cs="Times New Roman"/>
          <w:lang w:val="pl-PL"/>
        </w:rPr>
        <w:t xml:space="preserve"> </w:t>
      </w:r>
      <w:r w:rsidR="00AE7A7F">
        <w:rPr>
          <w:rFonts w:ascii="Times New Roman" w:hAnsi="Times New Roman" w:cs="Times New Roman"/>
          <w:lang w:val="pl-PL"/>
        </w:rPr>
        <w:t>że ojciec pierwszej</w:t>
      </w:r>
      <w:r w:rsidR="00AE7A7F" w:rsidRPr="00AE7A7F">
        <w:rPr>
          <w:rFonts w:ascii="Times New Roman" w:hAnsi="Times New Roman" w:cs="Times New Roman"/>
          <w:lang w:val="pl-PL"/>
        </w:rPr>
        <w:t xml:space="preserve"> skarżące</w:t>
      </w:r>
      <w:r w:rsidR="00AE7A7F">
        <w:rPr>
          <w:rFonts w:ascii="Times New Roman" w:hAnsi="Times New Roman" w:cs="Times New Roman"/>
          <w:lang w:val="pl-PL"/>
        </w:rPr>
        <w:t>j</w:t>
      </w:r>
      <w:r w:rsidR="00AE7A7F" w:rsidRPr="00AE7A7F">
        <w:rPr>
          <w:rFonts w:ascii="Times New Roman" w:hAnsi="Times New Roman" w:cs="Times New Roman"/>
          <w:lang w:val="pl-PL"/>
        </w:rPr>
        <w:t xml:space="preserve"> </w:t>
      </w:r>
      <w:r w:rsidR="00AE7A7F">
        <w:rPr>
          <w:rFonts w:ascii="Times New Roman" w:hAnsi="Times New Roman" w:cs="Times New Roman"/>
          <w:lang w:val="pl-PL"/>
        </w:rPr>
        <w:t>obrażał ją</w:t>
      </w:r>
      <w:r w:rsidR="00AE7A7F" w:rsidRPr="00AE7A7F">
        <w:rPr>
          <w:rFonts w:ascii="Times New Roman" w:hAnsi="Times New Roman" w:cs="Times New Roman"/>
          <w:lang w:val="pl-PL"/>
        </w:rPr>
        <w:t xml:space="preserve">, wypowiadał </w:t>
      </w:r>
      <w:r w:rsidR="00AE7A7F">
        <w:rPr>
          <w:rFonts w:ascii="Times New Roman" w:hAnsi="Times New Roman" w:cs="Times New Roman"/>
          <w:lang w:val="pl-PL"/>
        </w:rPr>
        <w:t>wulgaryzmy wobec</w:t>
      </w:r>
      <w:r w:rsidR="00AE7A7F" w:rsidRPr="00AE7A7F">
        <w:rPr>
          <w:rFonts w:ascii="Times New Roman" w:hAnsi="Times New Roman" w:cs="Times New Roman"/>
          <w:lang w:val="pl-PL"/>
        </w:rPr>
        <w:t xml:space="preserve"> niej i </w:t>
      </w:r>
      <w:r w:rsidR="00AE7A7F">
        <w:rPr>
          <w:rFonts w:ascii="Times New Roman" w:hAnsi="Times New Roman" w:cs="Times New Roman"/>
          <w:lang w:val="pl-PL"/>
        </w:rPr>
        <w:t>przezywał ją określeniami</w:t>
      </w:r>
      <w:r w:rsidR="00AE7A7F" w:rsidRPr="00AE7A7F">
        <w:rPr>
          <w:rFonts w:ascii="Times New Roman" w:hAnsi="Times New Roman" w:cs="Times New Roman"/>
          <w:lang w:val="pl-PL"/>
        </w:rPr>
        <w:t>, jak "głup</w:t>
      </w:r>
      <w:r w:rsidR="00E61636">
        <w:rPr>
          <w:rFonts w:ascii="Times New Roman" w:hAnsi="Times New Roman" w:cs="Times New Roman"/>
          <w:lang w:val="pl-PL"/>
        </w:rPr>
        <w:t>i</w:t>
      </w:r>
      <w:r w:rsidR="00AE7A7F">
        <w:rPr>
          <w:rFonts w:ascii="Times New Roman" w:hAnsi="Times New Roman" w:cs="Times New Roman"/>
          <w:lang w:val="pl-PL"/>
        </w:rPr>
        <w:t>a" lub "krowa", a raz</w:t>
      </w:r>
      <w:r w:rsidR="00AE7A7F" w:rsidRPr="00AE7A7F">
        <w:rPr>
          <w:rFonts w:ascii="Times New Roman" w:hAnsi="Times New Roman" w:cs="Times New Roman"/>
          <w:lang w:val="pl-PL"/>
        </w:rPr>
        <w:t xml:space="preserve"> zagroził</w:t>
      </w:r>
      <w:r w:rsidR="00AE7A7F">
        <w:rPr>
          <w:rFonts w:ascii="Times New Roman" w:hAnsi="Times New Roman" w:cs="Times New Roman"/>
          <w:lang w:val="pl-PL"/>
        </w:rPr>
        <w:t xml:space="preserve"> jej</w:t>
      </w:r>
      <w:r w:rsidR="00AE7A7F" w:rsidRPr="00AE7A7F">
        <w:rPr>
          <w:rFonts w:ascii="Times New Roman" w:hAnsi="Times New Roman" w:cs="Times New Roman"/>
          <w:lang w:val="pl-PL"/>
        </w:rPr>
        <w:t xml:space="preserve">, że </w:t>
      </w:r>
      <w:r w:rsidR="001C0D9F">
        <w:rPr>
          <w:rFonts w:ascii="Times New Roman" w:hAnsi="Times New Roman" w:cs="Times New Roman"/>
          <w:lang w:val="pl-PL"/>
        </w:rPr>
        <w:t>zetnie</w:t>
      </w:r>
      <w:r w:rsidR="00AE7A7F">
        <w:rPr>
          <w:rFonts w:ascii="Times New Roman" w:hAnsi="Times New Roman" w:cs="Times New Roman"/>
          <w:lang w:val="pl-PL"/>
        </w:rPr>
        <w:t xml:space="preserve"> jej długie włosy i ż</w:t>
      </w:r>
      <w:r w:rsidR="00AE7A7F" w:rsidRPr="00AE7A7F">
        <w:rPr>
          <w:rFonts w:ascii="Times New Roman" w:hAnsi="Times New Roman" w:cs="Times New Roman"/>
          <w:lang w:val="pl-PL"/>
        </w:rPr>
        <w:t>e nigdy</w:t>
      </w:r>
      <w:r w:rsidR="00AE7A7F">
        <w:rPr>
          <w:rFonts w:ascii="Times New Roman" w:hAnsi="Times New Roman" w:cs="Times New Roman"/>
          <w:lang w:val="pl-PL"/>
        </w:rPr>
        <w:t xml:space="preserve"> już</w:t>
      </w:r>
      <w:r w:rsidR="00AE7A7F" w:rsidRPr="00AE7A7F">
        <w:rPr>
          <w:rFonts w:ascii="Times New Roman" w:hAnsi="Times New Roman" w:cs="Times New Roman"/>
          <w:lang w:val="pl-PL"/>
        </w:rPr>
        <w:t xml:space="preserve"> nie </w:t>
      </w:r>
      <w:r w:rsidR="00AE7A7F">
        <w:rPr>
          <w:rFonts w:ascii="Times New Roman" w:hAnsi="Times New Roman" w:cs="Times New Roman"/>
          <w:lang w:val="pl-PL"/>
        </w:rPr>
        <w:t>zobaczy</w:t>
      </w:r>
      <w:r w:rsidR="00AE7A7F" w:rsidRPr="00AE7A7F">
        <w:rPr>
          <w:rFonts w:ascii="Times New Roman" w:hAnsi="Times New Roman" w:cs="Times New Roman"/>
          <w:lang w:val="pl-PL"/>
        </w:rPr>
        <w:t xml:space="preserve"> matki. </w:t>
      </w:r>
      <w:r w:rsidR="00E61636">
        <w:rPr>
          <w:rFonts w:ascii="Times New Roman" w:hAnsi="Times New Roman" w:cs="Times New Roman"/>
          <w:lang w:val="pl-PL"/>
        </w:rPr>
        <w:t>Skarżące twierdziły</w:t>
      </w:r>
      <w:r w:rsidR="00AE7A7F" w:rsidRPr="00AE7A7F">
        <w:rPr>
          <w:rFonts w:ascii="Times New Roman" w:hAnsi="Times New Roman" w:cs="Times New Roman"/>
          <w:lang w:val="pl-PL"/>
        </w:rPr>
        <w:t>, że często zmus</w:t>
      </w:r>
      <w:r w:rsidR="001C0D9F">
        <w:rPr>
          <w:rFonts w:ascii="Times New Roman" w:hAnsi="Times New Roman" w:cs="Times New Roman"/>
          <w:lang w:val="pl-PL"/>
        </w:rPr>
        <w:t>zał</w:t>
      </w:r>
      <w:r w:rsidR="00AE7A7F" w:rsidRPr="00AE7A7F">
        <w:rPr>
          <w:rFonts w:ascii="Times New Roman" w:hAnsi="Times New Roman" w:cs="Times New Roman"/>
          <w:lang w:val="pl-PL"/>
        </w:rPr>
        <w:t xml:space="preserve"> </w:t>
      </w:r>
      <w:r w:rsidR="00E61636">
        <w:rPr>
          <w:rFonts w:ascii="Times New Roman" w:hAnsi="Times New Roman" w:cs="Times New Roman"/>
          <w:lang w:val="pl-PL"/>
        </w:rPr>
        <w:t>córkę</w:t>
      </w:r>
      <w:r w:rsidR="00E61636" w:rsidRPr="00AE7A7F">
        <w:rPr>
          <w:rFonts w:ascii="Times New Roman" w:hAnsi="Times New Roman" w:cs="Times New Roman"/>
          <w:lang w:val="pl-PL"/>
        </w:rPr>
        <w:t xml:space="preserve"> </w:t>
      </w:r>
      <w:r w:rsidR="00AE7A7F" w:rsidRPr="00AE7A7F">
        <w:rPr>
          <w:rFonts w:ascii="Times New Roman" w:hAnsi="Times New Roman" w:cs="Times New Roman"/>
          <w:lang w:val="pl-PL"/>
        </w:rPr>
        <w:t>do jedzenia żywności, której nie lub</w:t>
      </w:r>
      <w:r w:rsidR="00AE7A7F">
        <w:rPr>
          <w:rFonts w:ascii="Times New Roman" w:hAnsi="Times New Roman" w:cs="Times New Roman"/>
          <w:lang w:val="pl-PL"/>
        </w:rPr>
        <w:t>iła, a kiedy odmówiła, chwy</w:t>
      </w:r>
      <w:r w:rsidR="001C0D9F">
        <w:rPr>
          <w:rFonts w:ascii="Times New Roman" w:hAnsi="Times New Roman" w:cs="Times New Roman"/>
          <w:lang w:val="pl-PL"/>
        </w:rPr>
        <w:t>tał</w:t>
      </w:r>
      <w:r w:rsidR="00AE7A7F">
        <w:rPr>
          <w:rFonts w:ascii="Times New Roman" w:hAnsi="Times New Roman" w:cs="Times New Roman"/>
          <w:lang w:val="pl-PL"/>
        </w:rPr>
        <w:t xml:space="preserve"> ją za podbródek </w:t>
      </w:r>
      <w:r w:rsidR="00AE7A7F" w:rsidRPr="00AE7A7F">
        <w:rPr>
          <w:rFonts w:ascii="Times New Roman" w:hAnsi="Times New Roman" w:cs="Times New Roman"/>
          <w:lang w:val="pl-PL"/>
        </w:rPr>
        <w:t>i ws</w:t>
      </w:r>
      <w:r w:rsidR="001C0D9F">
        <w:rPr>
          <w:rFonts w:ascii="Times New Roman" w:hAnsi="Times New Roman" w:cs="Times New Roman"/>
          <w:lang w:val="pl-PL"/>
        </w:rPr>
        <w:t>uwał</w:t>
      </w:r>
      <w:r w:rsidR="00AE7A7F" w:rsidRPr="00AE7A7F">
        <w:rPr>
          <w:rFonts w:ascii="Times New Roman" w:hAnsi="Times New Roman" w:cs="Times New Roman"/>
          <w:lang w:val="pl-PL"/>
        </w:rPr>
        <w:t xml:space="preserve"> jedzenie do ust. Czasami nawet </w:t>
      </w:r>
      <w:r w:rsidR="00AE7A7F">
        <w:rPr>
          <w:rFonts w:ascii="Times New Roman" w:hAnsi="Times New Roman" w:cs="Times New Roman"/>
          <w:lang w:val="pl-PL"/>
        </w:rPr>
        <w:t>roz</w:t>
      </w:r>
      <w:r w:rsidR="00AE7A7F" w:rsidRPr="00AE7A7F">
        <w:rPr>
          <w:rFonts w:ascii="Times New Roman" w:hAnsi="Times New Roman" w:cs="Times New Roman"/>
          <w:lang w:val="pl-PL"/>
        </w:rPr>
        <w:t>smaro</w:t>
      </w:r>
      <w:r w:rsidR="00AE7A7F">
        <w:rPr>
          <w:rFonts w:ascii="Times New Roman" w:hAnsi="Times New Roman" w:cs="Times New Roman"/>
          <w:lang w:val="pl-PL"/>
        </w:rPr>
        <w:t>wy</w:t>
      </w:r>
      <w:r w:rsidR="00AE7A7F" w:rsidRPr="00AE7A7F">
        <w:rPr>
          <w:rFonts w:ascii="Times New Roman" w:hAnsi="Times New Roman" w:cs="Times New Roman"/>
          <w:lang w:val="pl-PL"/>
        </w:rPr>
        <w:t>wał jedzenie na jej twarzy. Skarżąc</w:t>
      </w:r>
      <w:r w:rsidR="00AE7A7F">
        <w:rPr>
          <w:rFonts w:ascii="Times New Roman" w:hAnsi="Times New Roman" w:cs="Times New Roman"/>
          <w:lang w:val="pl-PL"/>
        </w:rPr>
        <w:t>e</w:t>
      </w:r>
      <w:r w:rsidR="00AE7A7F" w:rsidRPr="00AE7A7F">
        <w:rPr>
          <w:rFonts w:ascii="Times New Roman" w:hAnsi="Times New Roman" w:cs="Times New Roman"/>
          <w:lang w:val="pl-PL"/>
        </w:rPr>
        <w:t xml:space="preserve"> twierdzą ponadto, że ojciec pierwsze</w:t>
      </w:r>
      <w:r w:rsidR="00AE7A7F">
        <w:rPr>
          <w:rFonts w:ascii="Times New Roman" w:hAnsi="Times New Roman" w:cs="Times New Roman"/>
          <w:lang w:val="pl-PL"/>
        </w:rPr>
        <w:t>j</w:t>
      </w:r>
      <w:r w:rsidR="00AE7A7F" w:rsidRPr="00AE7A7F">
        <w:rPr>
          <w:rFonts w:ascii="Times New Roman" w:hAnsi="Times New Roman" w:cs="Times New Roman"/>
          <w:lang w:val="pl-PL"/>
        </w:rPr>
        <w:t xml:space="preserve"> </w:t>
      </w:r>
      <w:r w:rsidR="00AE7A7F" w:rsidRPr="00AE7A7F">
        <w:rPr>
          <w:rFonts w:ascii="Times New Roman" w:hAnsi="Times New Roman" w:cs="Times New Roman"/>
          <w:lang w:val="pl-PL"/>
        </w:rPr>
        <w:lastRenderedPageBreak/>
        <w:t>skarżące</w:t>
      </w:r>
      <w:r w:rsidR="00AE7A7F">
        <w:rPr>
          <w:rFonts w:ascii="Times New Roman" w:hAnsi="Times New Roman" w:cs="Times New Roman"/>
          <w:lang w:val="pl-PL"/>
        </w:rPr>
        <w:t>j</w:t>
      </w:r>
      <w:r w:rsidR="00AE7A7F" w:rsidRPr="00AE7A7F">
        <w:rPr>
          <w:rFonts w:ascii="Times New Roman" w:hAnsi="Times New Roman" w:cs="Times New Roman"/>
          <w:lang w:val="pl-PL"/>
        </w:rPr>
        <w:t xml:space="preserve"> często </w:t>
      </w:r>
      <w:r w:rsidR="00AE7A7F">
        <w:rPr>
          <w:rFonts w:ascii="Times New Roman" w:hAnsi="Times New Roman" w:cs="Times New Roman"/>
          <w:lang w:val="pl-PL"/>
        </w:rPr>
        <w:t>groził</w:t>
      </w:r>
      <w:r w:rsidR="00AE7A7F" w:rsidRPr="00AE7A7F">
        <w:rPr>
          <w:rFonts w:ascii="Times New Roman" w:hAnsi="Times New Roman" w:cs="Times New Roman"/>
          <w:lang w:val="pl-PL"/>
        </w:rPr>
        <w:t xml:space="preserve"> jej</w:t>
      </w:r>
      <w:r w:rsidR="001C0D9F">
        <w:rPr>
          <w:rFonts w:ascii="Times New Roman" w:hAnsi="Times New Roman" w:cs="Times New Roman"/>
          <w:lang w:val="pl-PL"/>
        </w:rPr>
        <w:t xml:space="preserve"> użyciem przemocy fizycznej</w:t>
      </w:r>
      <w:r w:rsidR="00AE7A7F" w:rsidRPr="00AE7A7F">
        <w:rPr>
          <w:rFonts w:ascii="Times New Roman" w:hAnsi="Times New Roman" w:cs="Times New Roman"/>
          <w:lang w:val="pl-PL"/>
        </w:rPr>
        <w:t>, kiedyś uderzył ją</w:t>
      </w:r>
      <w:r w:rsidR="00AE7A7F">
        <w:rPr>
          <w:rFonts w:ascii="Times New Roman" w:hAnsi="Times New Roman" w:cs="Times New Roman"/>
          <w:lang w:val="pl-PL"/>
        </w:rPr>
        <w:t xml:space="preserve"> w</w:t>
      </w:r>
      <w:r w:rsidR="00AE7A7F" w:rsidRPr="00AE7A7F">
        <w:rPr>
          <w:rFonts w:ascii="Times New Roman" w:hAnsi="Times New Roman" w:cs="Times New Roman"/>
          <w:lang w:val="pl-PL"/>
        </w:rPr>
        <w:t xml:space="preserve"> nog</w:t>
      </w:r>
      <w:r w:rsidR="00AE7A7F">
        <w:rPr>
          <w:rFonts w:ascii="Times New Roman" w:hAnsi="Times New Roman" w:cs="Times New Roman"/>
          <w:lang w:val="pl-PL"/>
        </w:rPr>
        <w:t>ę</w:t>
      </w:r>
      <w:r w:rsidR="00AE7A7F" w:rsidRPr="00AE7A7F">
        <w:rPr>
          <w:rFonts w:ascii="Times New Roman" w:hAnsi="Times New Roman" w:cs="Times New Roman"/>
          <w:lang w:val="pl-PL"/>
        </w:rPr>
        <w:t xml:space="preserve"> szczo</w:t>
      </w:r>
      <w:r w:rsidR="001C0D9F">
        <w:rPr>
          <w:rFonts w:ascii="Times New Roman" w:hAnsi="Times New Roman" w:cs="Times New Roman"/>
          <w:lang w:val="pl-PL"/>
        </w:rPr>
        <w:t>tką</w:t>
      </w:r>
      <w:r w:rsidR="00AE7A7F" w:rsidRPr="00AE7A7F">
        <w:rPr>
          <w:rFonts w:ascii="Times New Roman" w:hAnsi="Times New Roman" w:cs="Times New Roman"/>
          <w:lang w:val="pl-PL"/>
        </w:rPr>
        <w:t xml:space="preserve"> do włosów, </w:t>
      </w:r>
      <w:r w:rsidR="001C0D9F">
        <w:rPr>
          <w:rFonts w:ascii="Times New Roman" w:hAnsi="Times New Roman" w:cs="Times New Roman"/>
          <w:lang w:val="pl-PL"/>
        </w:rPr>
        <w:t>zdarzyło się, że</w:t>
      </w:r>
      <w:r w:rsidR="00AE7A7F" w:rsidRPr="00AE7A7F">
        <w:rPr>
          <w:rFonts w:ascii="Times New Roman" w:hAnsi="Times New Roman" w:cs="Times New Roman"/>
          <w:lang w:val="pl-PL"/>
        </w:rPr>
        <w:t xml:space="preserve"> chwycił ją za rękę i ścisnął ją tak mocno, że potem miała siniaki. </w:t>
      </w:r>
      <w:r w:rsidR="00453A54">
        <w:rPr>
          <w:rFonts w:ascii="Times New Roman" w:hAnsi="Times New Roman" w:cs="Times New Roman"/>
          <w:lang w:val="pl-PL"/>
        </w:rPr>
        <w:t>W dniu</w:t>
      </w:r>
      <w:r w:rsidR="00083DB0">
        <w:rPr>
          <w:rFonts w:ascii="Times New Roman" w:hAnsi="Times New Roman" w:cs="Times New Roman"/>
          <w:lang w:val="pl-PL"/>
        </w:rPr>
        <w:t xml:space="preserve"> 1 </w:t>
      </w:r>
      <w:r w:rsidR="001C0D9F">
        <w:rPr>
          <w:rFonts w:ascii="Times New Roman" w:hAnsi="Times New Roman" w:cs="Times New Roman"/>
          <w:lang w:val="pl-PL"/>
        </w:rPr>
        <w:t>l</w:t>
      </w:r>
      <w:r w:rsidR="00AE7A7F">
        <w:rPr>
          <w:rFonts w:ascii="Times New Roman" w:hAnsi="Times New Roman" w:cs="Times New Roman"/>
          <w:lang w:val="pl-PL"/>
        </w:rPr>
        <w:t>utego 2011 roku,</w:t>
      </w:r>
      <w:r w:rsidR="00453A54">
        <w:rPr>
          <w:rFonts w:ascii="Times New Roman" w:hAnsi="Times New Roman" w:cs="Times New Roman"/>
          <w:lang w:val="pl-PL"/>
        </w:rPr>
        <w:t xml:space="preserve"> doszło do incydentu, podczas którego</w:t>
      </w:r>
      <w:r w:rsidR="00AE7A7F">
        <w:rPr>
          <w:rFonts w:ascii="Times New Roman" w:hAnsi="Times New Roman" w:cs="Times New Roman"/>
          <w:lang w:val="pl-PL"/>
        </w:rPr>
        <w:t xml:space="preserve"> miał</w:t>
      </w:r>
      <w:r w:rsidR="00AE7A7F" w:rsidRPr="00AE7A7F">
        <w:rPr>
          <w:rFonts w:ascii="Times New Roman" w:hAnsi="Times New Roman" w:cs="Times New Roman"/>
          <w:lang w:val="pl-PL"/>
        </w:rPr>
        <w:t xml:space="preserve"> uderzyć ją w twarz i </w:t>
      </w:r>
      <w:r w:rsidR="001F17E7">
        <w:rPr>
          <w:rFonts w:ascii="Times New Roman" w:hAnsi="Times New Roman" w:cs="Times New Roman"/>
          <w:lang w:val="pl-PL"/>
        </w:rPr>
        <w:t>ścisnął</w:t>
      </w:r>
      <w:r w:rsidR="00453A54" w:rsidRPr="00AE7A7F">
        <w:rPr>
          <w:rFonts w:ascii="Times New Roman" w:hAnsi="Times New Roman" w:cs="Times New Roman"/>
          <w:lang w:val="pl-PL"/>
        </w:rPr>
        <w:t xml:space="preserve"> </w:t>
      </w:r>
      <w:r w:rsidR="00AE7A7F" w:rsidRPr="00AE7A7F">
        <w:rPr>
          <w:rFonts w:ascii="Times New Roman" w:hAnsi="Times New Roman" w:cs="Times New Roman"/>
          <w:lang w:val="pl-PL"/>
        </w:rPr>
        <w:t xml:space="preserve">jej gardło, </w:t>
      </w:r>
      <w:r w:rsidR="00453A54">
        <w:rPr>
          <w:rFonts w:ascii="Times New Roman" w:hAnsi="Times New Roman" w:cs="Times New Roman"/>
          <w:lang w:val="pl-PL"/>
        </w:rPr>
        <w:t>znieważając ją.</w:t>
      </w:r>
    </w:p>
    <w:p w:rsidR="00A77841" w:rsidRPr="00AE7A7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D2871">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134</w:t>
      </w:r>
      <w:r w:rsidRPr="00D8381D">
        <w:rPr>
          <w:rFonts w:ascii="Times New Roman" w:hAnsi="Times New Roman" w:cs="Times New Roman"/>
          <w:lang w:val="en-GB"/>
        </w:rPr>
        <w:fldChar w:fldCharType="end"/>
      </w:r>
      <w:r w:rsidR="00A77841" w:rsidRPr="004D2871">
        <w:rPr>
          <w:rFonts w:ascii="Times New Roman" w:hAnsi="Times New Roman" w:cs="Times New Roman"/>
          <w:lang w:val="pl-PL"/>
        </w:rPr>
        <w:t>.  </w:t>
      </w:r>
      <w:r w:rsidR="00AE7A7F" w:rsidRPr="00AE7A7F">
        <w:rPr>
          <w:rFonts w:ascii="Times New Roman" w:hAnsi="Times New Roman" w:cs="Times New Roman"/>
          <w:lang w:val="pl-PL"/>
        </w:rPr>
        <w:t xml:space="preserve">W związku z tym Trybunał zauważa, że w swych </w:t>
      </w:r>
      <w:r w:rsidR="00703EEC">
        <w:rPr>
          <w:rFonts w:ascii="Times New Roman" w:hAnsi="Times New Roman" w:cs="Times New Roman"/>
          <w:lang w:val="pl-PL"/>
        </w:rPr>
        <w:t>zeznaniach złożonych na</w:t>
      </w:r>
      <w:r w:rsidR="00AE7A7F" w:rsidRPr="00AE7A7F">
        <w:rPr>
          <w:rFonts w:ascii="Times New Roman" w:hAnsi="Times New Roman" w:cs="Times New Roman"/>
          <w:lang w:val="pl-PL"/>
        </w:rPr>
        <w:t xml:space="preserve"> policji, </w:t>
      </w:r>
      <w:r w:rsidR="00703EEC">
        <w:rPr>
          <w:rFonts w:ascii="Times New Roman" w:hAnsi="Times New Roman" w:cs="Times New Roman"/>
          <w:lang w:val="pl-PL"/>
        </w:rPr>
        <w:t xml:space="preserve"> i oświadczeniach </w:t>
      </w:r>
      <w:r w:rsidR="00AE7A7F" w:rsidRPr="00AE7A7F">
        <w:rPr>
          <w:rFonts w:ascii="Times New Roman" w:hAnsi="Times New Roman" w:cs="Times New Roman"/>
          <w:lang w:val="pl-PL"/>
        </w:rPr>
        <w:t>udzielonych przed różnymi eksperta</w:t>
      </w:r>
      <w:r w:rsidR="00AE7A7F">
        <w:rPr>
          <w:rFonts w:ascii="Times New Roman" w:hAnsi="Times New Roman" w:cs="Times New Roman"/>
          <w:lang w:val="pl-PL"/>
        </w:rPr>
        <w:t xml:space="preserve">mi klinicznymi, a także </w:t>
      </w:r>
      <w:r w:rsidR="001C0D9F">
        <w:rPr>
          <w:rFonts w:ascii="Times New Roman" w:hAnsi="Times New Roman" w:cs="Times New Roman"/>
          <w:lang w:val="pl-PL"/>
        </w:rPr>
        <w:t>biegłymi</w:t>
      </w:r>
      <w:r w:rsidR="001C0D9F" w:rsidRPr="00AE7A7F">
        <w:rPr>
          <w:rFonts w:ascii="Times New Roman" w:hAnsi="Times New Roman" w:cs="Times New Roman"/>
          <w:lang w:val="pl-PL"/>
        </w:rPr>
        <w:t xml:space="preserve"> </w:t>
      </w:r>
      <w:r w:rsidR="00AE7A7F" w:rsidRPr="00AE7A7F">
        <w:rPr>
          <w:rFonts w:ascii="Times New Roman" w:hAnsi="Times New Roman" w:cs="Times New Roman"/>
          <w:lang w:val="pl-PL"/>
        </w:rPr>
        <w:t>sądowym</w:t>
      </w:r>
      <w:r w:rsidR="00AE7A7F">
        <w:rPr>
          <w:rFonts w:ascii="Times New Roman" w:hAnsi="Times New Roman" w:cs="Times New Roman"/>
          <w:lang w:val="pl-PL"/>
        </w:rPr>
        <w:t>i</w:t>
      </w:r>
      <w:r w:rsidR="00AE7A7F" w:rsidRPr="00AE7A7F">
        <w:rPr>
          <w:rFonts w:ascii="Times New Roman" w:hAnsi="Times New Roman" w:cs="Times New Roman"/>
          <w:lang w:val="pl-PL"/>
        </w:rPr>
        <w:t xml:space="preserve">, którzy badali ją w postępowaniu </w:t>
      </w:r>
      <w:r w:rsidR="007E2F60">
        <w:rPr>
          <w:rFonts w:ascii="Times New Roman" w:hAnsi="Times New Roman" w:cs="Times New Roman"/>
          <w:lang w:val="pl-PL"/>
        </w:rPr>
        <w:t xml:space="preserve">o opiekę </w:t>
      </w:r>
      <w:r w:rsidR="00AE7A7F" w:rsidRPr="00AE7A7F">
        <w:rPr>
          <w:rFonts w:ascii="Times New Roman" w:hAnsi="Times New Roman" w:cs="Times New Roman"/>
          <w:lang w:val="pl-PL"/>
        </w:rPr>
        <w:t>pierwsz</w:t>
      </w:r>
      <w:r w:rsidR="007E2F60">
        <w:rPr>
          <w:rFonts w:ascii="Times New Roman" w:hAnsi="Times New Roman" w:cs="Times New Roman"/>
          <w:lang w:val="pl-PL"/>
        </w:rPr>
        <w:t>a</w:t>
      </w:r>
      <w:r w:rsidR="00AE7A7F" w:rsidRPr="00AE7A7F">
        <w:rPr>
          <w:rFonts w:ascii="Times New Roman" w:hAnsi="Times New Roman" w:cs="Times New Roman"/>
          <w:lang w:val="pl-PL"/>
        </w:rPr>
        <w:t xml:space="preserve"> skarżąc</w:t>
      </w:r>
      <w:r w:rsidR="007E2F60">
        <w:rPr>
          <w:rFonts w:ascii="Times New Roman" w:hAnsi="Times New Roman" w:cs="Times New Roman"/>
          <w:lang w:val="pl-PL"/>
        </w:rPr>
        <w:t>a</w:t>
      </w:r>
      <w:r w:rsidR="00AE7A7F" w:rsidRPr="00AE7A7F">
        <w:rPr>
          <w:rFonts w:ascii="Times New Roman" w:hAnsi="Times New Roman" w:cs="Times New Roman"/>
          <w:lang w:val="pl-PL"/>
        </w:rPr>
        <w:t xml:space="preserve"> wielokrotnie podkreślał</w:t>
      </w:r>
      <w:r w:rsidR="007E2F60">
        <w:rPr>
          <w:rFonts w:ascii="Times New Roman" w:hAnsi="Times New Roman" w:cs="Times New Roman"/>
          <w:lang w:val="pl-PL"/>
        </w:rPr>
        <w:t xml:space="preserve">a, że </w:t>
      </w:r>
      <w:r w:rsidR="007E2F60" w:rsidRPr="00AE7A7F">
        <w:rPr>
          <w:rFonts w:ascii="Times New Roman" w:hAnsi="Times New Roman" w:cs="Times New Roman"/>
          <w:lang w:val="pl-PL"/>
        </w:rPr>
        <w:t xml:space="preserve">boi </w:t>
      </w:r>
      <w:r w:rsidR="007E2F60">
        <w:rPr>
          <w:rFonts w:ascii="Times New Roman" w:hAnsi="Times New Roman" w:cs="Times New Roman"/>
          <w:lang w:val="pl-PL"/>
        </w:rPr>
        <w:t>się</w:t>
      </w:r>
      <w:r w:rsidR="00AE7A7F" w:rsidRPr="00AE7A7F">
        <w:rPr>
          <w:rFonts w:ascii="Times New Roman" w:hAnsi="Times New Roman" w:cs="Times New Roman"/>
          <w:lang w:val="pl-PL"/>
        </w:rPr>
        <w:t xml:space="preserve"> </w:t>
      </w:r>
      <w:r w:rsidR="007E2F60">
        <w:rPr>
          <w:rFonts w:ascii="Times New Roman" w:hAnsi="Times New Roman" w:cs="Times New Roman"/>
          <w:lang w:val="pl-PL"/>
        </w:rPr>
        <w:t>o</w:t>
      </w:r>
      <w:r w:rsidR="00AE7A7F" w:rsidRPr="00AE7A7F">
        <w:rPr>
          <w:rFonts w:ascii="Times New Roman" w:hAnsi="Times New Roman" w:cs="Times New Roman"/>
          <w:lang w:val="pl-PL"/>
        </w:rPr>
        <w:t>jca (zob</w:t>
      </w:r>
      <w:r w:rsidR="00083DB0">
        <w:rPr>
          <w:rFonts w:ascii="Times New Roman" w:hAnsi="Times New Roman" w:cs="Times New Roman"/>
          <w:lang w:val="pl-PL"/>
        </w:rPr>
        <w:t xml:space="preserve">acz </w:t>
      </w:r>
      <w:r w:rsidR="001C0D9F">
        <w:rPr>
          <w:rFonts w:ascii="Times New Roman" w:hAnsi="Times New Roman" w:cs="Times New Roman"/>
          <w:lang w:val="pl-PL"/>
        </w:rPr>
        <w:t>p</w:t>
      </w:r>
      <w:r w:rsidR="00AE7A7F" w:rsidRPr="00AE7A7F">
        <w:rPr>
          <w:rFonts w:ascii="Times New Roman" w:hAnsi="Times New Roman" w:cs="Times New Roman"/>
          <w:lang w:val="pl-PL"/>
        </w:rPr>
        <w:t xml:space="preserve">aragrafy 15, 19-20, 23, 28-29 i 32 powyżej). Stwierdziła również między innymi, że gdy ojciec </w:t>
      </w:r>
      <w:r w:rsidR="007E2F60">
        <w:rPr>
          <w:rFonts w:ascii="Times New Roman" w:hAnsi="Times New Roman" w:cs="Times New Roman"/>
          <w:lang w:val="pl-PL"/>
        </w:rPr>
        <w:t>rozmazał</w:t>
      </w:r>
      <w:r w:rsidR="001C0D9F">
        <w:rPr>
          <w:rFonts w:ascii="Times New Roman" w:hAnsi="Times New Roman" w:cs="Times New Roman"/>
          <w:lang w:val="pl-PL"/>
        </w:rPr>
        <w:t xml:space="preserve"> jej</w:t>
      </w:r>
      <w:r w:rsidR="00AE7A7F" w:rsidRPr="00AE7A7F">
        <w:rPr>
          <w:rFonts w:ascii="Times New Roman" w:hAnsi="Times New Roman" w:cs="Times New Roman"/>
          <w:lang w:val="pl-PL"/>
        </w:rPr>
        <w:t xml:space="preserve"> jedzenie na jej twarzy, poczuła się </w:t>
      </w:r>
      <w:r w:rsidR="007E2F60">
        <w:rPr>
          <w:rFonts w:ascii="Times New Roman" w:hAnsi="Times New Roman" w:cs="Times New Roman"/>
          <w:lang w:val="pl-PL"/>
        </w:rPr>
        <w:t>zawstydzona</w:t>
      </w:r>
      <w:r w:rsidR="00AE7A7F" w:rsidRPr="00AE7A7F">
        <w:rPr>
          <w:rFonts w:ascii="Times New Roman" w:hAnsi="Times New Roman" w:cs="Times New Roman"/>
          <w:lang w:val="pl-PL"/>
        </w:rPr>
        <w:t xml:space="preserve">, ponieważ wyglądała </w:t>
      </w:r>
      <w:r w:rsidR="007E2F60">
        <w:rPr>
          <w:rFonts w:ascii="Times New Roman" w:hAnsi="Times New Roman" w:cs="Times New Roman"/>
          <w:lang w:val="pl-PL"/>
        </w:rPr>
        <w:t>brzydko (zobacz</w:t>
      </w:r>
      <w:r w:rsidR="00AE7A7F" w:rsidRPr="00AE7A7F">
        <w:rPr>
          <w:rFonts w:ascii="Times New Roman" w:hAnsi="Times New Roman" w:cs="Times New Roman"/>
          <w:lang w:val="pl-PL"/>
        </w:rPr>
        <w:t xml:space="preserve"> </w:t>
      </w:r>
      <w:r w:rsidR="001C0D9F">
        <w:rPr>
          <w:rFonts w:ascii="Times New Roman" w:hAnsi="Times New Roman" w:cs="Times New Roman"/>
          <w:lang w:val="pl-PL"/>
        </w:rPr>
        <w:t>p</w:t>
      </w:r>
      <w:r w:rsidR="007E2F60">
        <w:rPr>
          <w:rFonts w:ascii="Times New Roman" w:hAnsi="Times New Roman" w:cs="Times New Roman"/>
          <w:lang w:val="pl-PL"/>
        </w:rPr>
        <w:t>aragraf</w:t>
      </w:r>
      <w:r w:rsidR="00AE7A7F" w:rsidRPr="00AE7A7F">
        <w:rPr>
          <w:rFonts w:ascii="Times New Roman" w:hAnsi="Times New Roman" w:cs="Times New Roman"/>
          <w:lang w:val="pl-PL"/>
        </w:rPr>
        <w:t xml:space="preserve"> 29 powyżej). Wynika z tego, że </w:t>
      </w:r>
      <w:r w:rsidR="001C0D9F" w:rsidRPr="00AE7A7F">
        <w:rPr>
          <w:rFonts w:ascii="Times New Roman" w:hAnsi="Times New Roman" w:cs="Times New Roman"/>
          <w:lang w:val="pl-PL"/>
        </w:rPr>
        <w:t>je</w:t>
      </w:r>
      <w:r w:rsidR="001C0D9F">
        <w:rPr>
          <w:rFonts w:ascii="Times New Roman" w:hAnsi="Times New Roman" w:cs="Times New Roman"/>
          <w:lang w:val="pl-PL"/>
        </w:rPr>
        <w:t>żeli</w:t>
      </w:r>
      <w:r w:rsidR="00AE7A7F" w:rsidRPr="00AE7A7F">
        <w:rPr>
          <w:rFonts w:ascii="Times New Roman" w:hAnsi="Times New Roman" w:cs="Times New Roman"/>
          <w:lang w:val="pl-PL"/>
        </w:rPr>
        <w:t xml:space="preserve"> zarzuty skarżących są prawdziwe, </w:t>
      </w:r>
      <w:r w:rsidR="00B97DEF">
        <w:rPr>
          <w:rFonts w:ascii="Times New Roman" w:hAnsi="Times New Roman" w:cs="Times New Roman"/>
          <w:lang w:val="pl-PL"/>
        </w:rPr>
        <w:t xml:space="preserve">opisane </w:t>
      </w:r>
      <w:r w:rsidR="001C0D9F">
        <w:rPr>
          <w:rFonts w:ascii="Times New Roman" w:hAnsi="Times New Roman" w:cs="Times New Roman"/>
          <w:lang w:val="pl-PL"/>
        </w:rPr>
        <w:t>znęcanie się</w:t>
      </w:r>
      <w:r w:rsidR="001C0D9F" w:rsidRPr="00AE7A7F">
        <w:rPr>
          <w:rFonts w:ascii="Times New Roman" w:hAnsi="Times New Roman" w:cs="Times New Roman"/>
          <w:lang w:val="pl-PL"/>
        </w:rPr>
        <w:t xml:space="preserve"> </w:t>
      </w:r>
      <w:r w:rsidR="00B97DEF">
        <w:rPr>
          <w:rFonts w:ascii="Times New Roman" w:hAnsi="Times New Roman" w:cs="Times New Roman"/>
          <w:lang w:val="pl-PL"/>
        </w:rPr>
        <w:t xml:space="preserve">spowodowało </w:t>
      </w:r>
      <w:r w:rsidR="007E2F60">
        <w:rPr>
          <w:rFonts w:ascii="Times New Roman" w:hAnsi="Times New Roman" w:cs="Times New Roman"/>
          <w:lang w:val="pl-PL"/>
        </w:rPr>
        <w:t>u</w:t>
      </w:r>
      <w:r w:rsidR="00AE7A7F" w:rsidRPr="00AE7A7F">
        <w:rPr>
          <w:rFonts w:ascii="Times New Roman" w:hAnsi="Times New Roman" w:cs="Times New Roman"/>
          <w:lang w:val="pl-PL"/>
        </w:rPr>
        <w:t xml:space="preserve"> pierwsz</w:t>
      </w:r>
      <w:r w:rsidR="007E2F60">
        <w:rPr>
          <w:rFonts w:ascii="Times New Roman" w:hAnsi="Times New Roman" w:cs="Times New Roman"/>
          <w:lang w:val="pl-PL"/>
        </w:rPr>
        <w:t>ej</w:t>
      </w:r>
      <w:r w:rsidR="00AE7A7F" w:rsidRPr="00AE7A7F">
        <w:rPr>
          <w:rFonts w:ascii="Times New Roman" w:hAnsi="Times New Roman" w:cs="Times New Roman"/>
          <w:lang w:val="pl-PL"/>
        </w:rPr>
        <w:t xml:space="preserve"> skarżąc</w:t>
      </w:r>
      <w:r w:rsidR="007E2F60">
        <w:rPr>
          <w:rFonts w:ascii="Times New Roman" w:hAnsi="Times New Roman" w:cs="Times New Roman"/>
          <w:lang w:val="pl-PL"/>
        </w:rPr>
        <w:t>ej</w:t>
      </w:r>
      <w:r w:rsidR="00AE7A7F" w:rsidRPr="00AE7A7F">
        <w:rPr>
          <w:rFonts w:ascii="Times New Roman" w:hAnsi="Times New Roman" w:cs="Times New Roman"/>
          <w:lang w:val="pl-PL"/>
        </w:rPr>
        <w:t xml:space="preserve"> uczuci</w:t>
      </w:r>
      <w:r w:rsidR="001C0D9F">
        <w:rPr>
          <w:rFonts w:ascii="Times New Roman" w:hAnsi="Times New Roman" w:cs="Times New Roman"/>
          <w:lang w:val="pl-PL"/>
        </w:rPr>
        <w:t>e</w:t>
      </w:r>
      <w:r w:rsidR="00AE7A7F" w:rsidRPr="00AE7A7F">
        <w:rPr>
          <w:rFonts w:ascii="Times New Roman" w:hAnsi="Times New Roman" w:cs="Times New Roman"/>
          <w:lang w:val="pl-PL"/>
        </w:rPr>
        <w:t xml:space="preserve"> strachu i wstydu, a </w:t>
      </w:r>
      <w:r w:rsidR="00B97DEF">
        <w:rPr>
          <w:rFonts w:ascii="Times New Roman" w:hAnsi="Times New Roman" w:cs="Times New Roman"/>
          <w:lang w:val="pl-PL"/>
        </w:rPr>
        <w:t xml:space="preserve"> raz </w:t>
      </w:r>
      <w:r w:rsidR="00AE7A7F" w:rsidRPr="00AE7A7F">
        <w:rPr>
          <w:rFonts w:ascii="Times New Roman" w:hAnsi="Times New Roman" w:cs="Times New Roman"/>
          <w:lang w:val="pl-PL"/>
        </w:rPr>
        <w:t xml:space="preserve">nawet spowodowało </w:t>
      </w:r>
      <w:r w:rsidR="007E2F60">
        <w:rPr>
          <w:rFonts w:ascii="Times New Roman" w:hAnsi="Times New Roman" w:cs="Times New Roman"/>
          <w:lang w:val="pl-PL"/>
        </w:rPr>
        <w:t>u niej uraz fizyczny</w:t>
      </w:r>
      <w:r w:rsidR="00A77841" w:rsidRPr="00AE7A7F">
        <w:rPr>
          <w:rFonts w:ascii="Times New Roman" w:hAnsi="Times New Roman" w:cs="Times New Roman"/>
          <w:lang w:val="pl-PL"/>
        </w:rPr>
        <w:t>.</w:t>
      </w:r>
    </w:p>
    <w:p w:rsidR="00A77841" w:rsidRPr="007E2F60"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4D2871">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135</w:t>
      </w:r>
      <w:r w:rsidRPr="00D8381D">
        <w:rPr>
          <w:rFonts w:ascii="Times New Roman" w:hAnsi="Times New Roman" w:cs="Times New Roman"/>
          <w:lang w:val="en-GB"/>
        </w:rPr>
        <w:fldChar w:fldCharType="end"/>
      </w:r>
      <w:r w:rsidR="00A77841" w:rsidRPr="004D2871">
        <w:rPr>
          <w:rFonts w:ascii="Times New Roman" w:hAnsi="Times New Roman" w:cs="Times New Roman"/>
          <w:lang w:val="pl-PL"/>
        </w:rPr>
        <w:t>.  </w:t>
      </w:r>
      <w:r w:rsidR="007E2F60" w:rsidRPr="007E2F60">
        <w:rPr>
          <w:rFonts w:ascii="Times New Roman" w:hAnsi="Times New Roman" w:cs="Times New Roman"/>
          <w:lang w:val="pl-PL"/>
        </w:rPr>
        <w:t xml:space="preserve">W związku z tym Trybunał, biorąc pod uwagę zwłaszcza młody wiek pierwszej </w:t>
      </w:r>
      <w:r w:rsidR="00083DB0" w:rsidRPr="007E2F60">
        <w:rPr>
          <w:rFonts w:ascii="Times New Roman" w:hAnsi="Times New Roman" w:cs="Times New Roman"/>
          <w:lang w:val="pl-PL"/>
        </w:rPr>
        <w:t>skarżącej</w:t>
      </w:r>
      <w:r w:rsidR="007E2F60" w:rsidRPr="007E2F60">
        <w:rPr>
          <w:rFonts w:ascii="Times New Roman" w:hAnsi="Times New Roman" w:cs="Times New Roman"/>
          <w:lang w:val="pl-PL"/>
        </w:rPr>
        <w:t xml:space="preserve"> (miała dziewięć lat</w:t>
      </w:r>
      <w:r w:rsidR="00083DB0">
        <w:rPr>
          <w:rFonts w:ascii="Times New Roman" w:hAnsi="Times New Roman" w:cs="Times New Roman"/>
          <w:lang w:val="pl-PL"/>
        </w:rPr>
        <w:t xml:space="preserve"> w momencie incydentu z dnia 1 </w:t>
      </w:r>
      <w:r w:rsidR="001C0D9F">
        <w:rPr>
          <w:rFonts w:ascii="Times New Roman" w:hAnsi="Times New Roman" w:cs="Times New Roman"/>
          <w:lang w:val="pl-PL"/>
        </w:rPr>
        <w:t>l</w:t>
      </w:r>
      <w:r w:rsidR="007E2F60" w:rsidRPr="007E2F60">
        <w:rPr>
          <w:rFonts w:ascii="Times New Roman" w:hAnsi="Times New Roman" w:cs="Times New Roman"/>
          <w:lang w:val="pl-PL"/>
        </w:rPr>
        <w:t xml:space="preserve">utego 2011 roku), uważa, że skumulowany skutek wszystkich wyżej opisanych aktów przemocy domowej </w:t>
      </w:r>
      <w:r w:rsidR="00A77841" w:rsidRPr="007E2F60">
        <w:rPr>
          <w:rFonts w:ascii="Times New Roman" w:hAnsi="Times New Roman" w:cs="Times New Roman"/>
          <w:lang w:val="pl-PL"/>
        </w:rPr>
        <w:t>(</w:t>
      </w:r>
      <w:r w:rsidR="007E2F60" w:rsidRPr="007E2F60">
        <w:rPr>
          <w:rFonts w:ascii="Times New Roman" w:hAnsi="Times New Roman" w:cs="Times New Roman"/>
          <w:lang w:val="pl-PL"/>
        </w:rPr>
        <w:t>zobacz</w:t>
      </w:r>
      <w:r w:rsidR="00A77841" w:rsidRPr="007E2F60">
        <w:rPr>
          <w:rFonts w:ascii="Times New Roman" w:hAnsi="Times New Roman" w:cs="Times New Roman"/>
          <w:lang w:val="pl-PL"/>
        </w:rPr>
        <w:t xml:space="preserve">, </w:t>
      </w:r>
      <w:r w:rsidR="00A77841" w:rsidRPr="007E2F60">
        <w:rPr>
          <w:rFonts w:ascii="Times New Roman" w:hAnsi="Times New Roman" w:cs="Times New Roman"/>
          <w:i/>
          <w:lang w:val="pl-PL"/>
        </w:rPr>
        <w:t>mutatis mutandis</w:t>
      </w:r>
      <w:r w:rsidR="00A77841" w:rsidRPr="007E2F60">
        <w:rPr>
          <w:rFonts w:ascii="Times New Roman" w:hAnsi="Times New Roman" w:cs="Times New Roman"/>
          <w:lang w:val="pl-PL"/>
        </w:rPr>
        <w:t xml:space="preserve">, </w:t>
      </w:r>
      <w:proofErr w:type="spellStart"/>
      <w:r w:rsidR="00A77841" w:rsidRPr="007E2F60">
        <w:rPr>
          <w:rFonts w:ascii="Times New Roman" w:hAnsi="Times New Roman" w:cs="Times New Roman"/>
          <w:i/>
          <w:lang w:val="pl-PL"/>
        </w:rPr>
        <w:t>Sultan</w:t>
      </w:r>
      <w:proofErr w:type="spellEnd"/>
      <w:r w:rsidR="00A77841" w:rsidRPr="007E2F60">
        <w:rPr>
          <w:rFonts w:ascii="Times New Roman" w:hAnsi="Times New Roman" w:cs="Times New Roman"/>
          <w:i/>
          <w:lang w:val="pl-PL"/>
        </w:rPr>
        <w:t xml:space="preserve"> </w:t>
      </w:r>
      <w:proofErr w:type="spellStart"/>
      <w:r w:rsidR="00A77841" w:rsidRPr="007E2F60">
        <w:rPr>
          <w:rFonts w:ascii="Times New Roman" w:hAnsi="Times New Roman" w:cs="Times New Roman"/>
          <w:i/>
          <w:lang w:val="pl-PL"/>
        </w:rPr>
        <w:t>Öner</w:t>
      </w:r>
      <w:proofErr w:type="spellEnd"/>
      <w:r w:rsidR="00A77841" w:rsidRPr="007E2F60">
        <w:rPr>
          <w:rFonts w:ascii="Times New Roman" w:hAnsi="Times New Roman" w:cs="Times New Roman"/>
          <w:i/>
          <w:lang w:val="pl-PL"/>
        </w:rPr>
        <w:t xml:space="preserve"> </w:t>
      </w:r>
      <w:r w:rsidR="007E2F60" w:rsidRPr="007E2F60">
        <w:rPr>
          <w:rFonts w:ascii="Times New Roman" w:hAnsi="Times New Roman" w:cs="Times New Roman"/>
          <w:i/>
          <w:lang w:val="pl-PL"/>
        </w:rPr>
        <w:t>i</w:t>
      </w:r>
      <w:r w:rsidR="00A77841" w:rsidRPr="007E2F60">
        <w:rPr>
          <w:rFonts w:ascii="Times New Roman" w:hAnsi="Times New Roman" w:cs="Times New Roman"/>
          <w:i/>
          <w:lang w:val="pl-PL"/>
        </w:rPr>
        <w:t xml:space="preserve"> </w:t>
      </w:r>
      <w:r w:rsidR="007E2F60" w:rsidRPr="007E2F60">
        <w:rPr>
          <w:rFonts w:ascii="Times New Roman" w:hAnsi="Times New Roman" w:cs="Times New Roman"/>
          <w:i/>
          <w:lang w:val="pl-PL"/>
        </w:rPr>
        <w:t>Inni przeciwko</w:t>
      </w:r>
      <w:r w:rsidR="00A77841" w:rsidRPr="007E2F60">
        <w:rPr>
          <w:rFonts w:ascii="Times New Roman" w:hAnsi="Times New Roman" w:cs="Times New Roman"/>
          <w:i/>
          <w:lang w:val="pl-PL"/>
        </w:rPr>
        <w:t xml:space="preserve"> Tur</w:t>
      </w:r>
      <w:r w:rsidR="007E2F60" w:rsidRPr="007E2F60">
        <w:rPr>
          <w:rFonts w:ascii="Times New Roman" w:hAnsi="Times New Roman" w:cs="Times New Roman"/>
          <w:i/>
          <w:lang w:val="pl-PL"/>
        </w:rPr>
        <w:t>cji</w:t>
      </w:r>
      <w:r w:rsidR="00083DB0">
        <w:rPr>
          <w:rFonts w:ascii="Times New Roman" w:hAnsi="Times New Roman" w:cs="Times New Roman"/>
          <w:lang w:val="pl-PL"/>
        </w:rPr>
        <w:t>, numer</w:t>
      </w:r>
      <w:r w:rsidR="007E2F60" w:rsidRPr="007E2F60">
        <w:rPr>
          <w:rFonts w:ascii="Times New Roman" w:hAnsi="Times New Roman" w:cs="Times New Roman"/>
          <w:lang w:val="pl-PL"/>
        </w:rPr>
        <w:t xml:space="preserve"> </w:t>
      </w:r>
      <w:r w:rsidR="00A77841" w:rsidRPr="007E2F60">
        <w:rPr>
          <w:rFonts w:ascii="Times New Roman" w:hAnsi="Times New Roman" w:cs="Times New Roman"/>
          <w:lang w:val="pl-PL"/>
        </w:rPr>
        <w:t xml:space="preserve">73792/01, § 134, 17 </w:t>
      </w:r>
      <w:r w:rsidR="001C0D9F">
        <w:rPr>
          <w:rFonts w:ascii="Times New Roman" w:hAnsi="Times New Roman" w:cs="Times New Roman"/>
          <w:lang w:val="pl-PL"/>
        </w:rPr>
        <w:t>p</w:t>
      </w:r>
      <w:r w:rsidR="007E2F60" w:rsidRPr="007E2F60">
        <w:rPr>
          <w:rFonts w:ascii="Times New Roman" w:hAnsi="Times New Roman" w:cs="Times New Roman"/>
          <w:lang w:val="pl-PL"/>
        </w:rPr>
        <w:t>aździernika</w:t>
      </w:r>
      <w:r w:rsidR="00A77841" w:rsidRPr="007E2F60">
        <w:rPr>
          <w:rFonts w:ascii="Times New Roman" w:hAnsi="Times New Roman" w:cs="Times New Roman"/>
          <w:lang w:val="pl-PL"/>
        </w:rPr>
        <w:t xml:space="preserve"> 2006</w:t>
      </w:r>
      <w:r w:rsidR="007E2F60" w:rsidRPr="007E2F60">
        <w:rPr>
          <w:rFonts w:ascii="Times New Roman" w:hAnsi="Times New Roman" w:cs="Times New Roman"/>
          <w:lang w:val="pl-PL"/>
        </w:rPr>
        <w:t xml:space="preserve"> roku</w:t>
      </w:r>
      <w:r w:rsidR="00A77841" w:rsidRPr="007E2F60">
        <w:rPr>
          <w:rFonts w:ascii="Times New Roman" w:hAnsi="Times New Roman" w:cs="Times New Roman"/>
          <w:lang w:val="pl-PL"/>
        </w:rPr>
        <w:t xml:space="preserve">) </w:t>
      </w:r>
      <w:r w:rsidR="007E2F60">
        <w:rPr>
          <w:rFonts w:ascii="Times New Roman" w:hAnsi="Times New Roman" w:cs="Times New Roman"/>
          <w:lang w:val="pl-PL"/>
        </w:rPr>
        <w:t>mógłby</w:t>
      </w:r>
      <w:r w:rsidR="00A77841" w:rsidRPr="007E2F60">
        <w:rPr>
          <w:rFonts w:ascii="Times New Roman" w:hAnsi="Times New Roman" w:cs="Times New Roman"/>
          <w:lang w:val="pl-PL"/>
        </w:rPr>
        <w:t xml:space="preserve">, </w:t>
      </w:r>
      <w:r w:rsidR="007E2F60">
        <w:rPr>
          <w:rFonts w:ascii="Times New Roman" w:hAnsi="Times New Roman" w:cs="Times New Roman"/>
          <w:lang w:val="pl-PL"/>
        </w:rPr>
        <w:t>g</w:t>
      </w:r>
      <w:r w:rsidR="007E2F60" w:rsidRPr="007E2F60">
        <w:rPr>
          <w:rFonts w:ascii="Times New Roman" w:hAnsi="Times New Roman" w:cs="Times New Roman"/>
          <w:lang w:val="pl-PL"/>
        </w:rPr>
        <w:t xml:space="preserve">dyby rzeczywiście zostały popełnione, </w:t>
      </w:r>
      <w:r w:rsidR="005D6254">
        <w:rPr>
          <w:rFonts w:ascii="Times New Roman" w:hAnsi="Times New Roman" w:cs="Times New Roman"/>
          <w:lang w:val="pl-PL"/>
        </w:rPr>
        <w:t>spowodować uznanie,</w:t>
      </w:r>
      <w:r w:rsidR="00E513C8">
        <w:rPr>
          <w:rFonts w:ascii="Times New Roman" w:hAnsi="Times New Roman" w:cs="Times New Roman"/>
          <w:lang w:val="pl-PL"/>
        </w:rPr>
        <w:t xml:space="preserve"> że</w:t>
      </w:r>
      <w:r w:rsidR="00E513C8" w:rsidRPr="007E2F60">
        <w:rPr>
          <w:rFonts w:ascii="Times New Roman" w:hAnsi="Times New Roman" w:cs="Times New Roman"/>
          <w:lang w:val="pl-PL"/>
        </w:rPr>
        <w:t xml:space="preserve"> </w:t>
      </w:r>
      <w:r w:rsidR="007E2F60" w:rsidRPr="007E2F60">
        <w:rPr>
          <w:rFonts w:ascii="Times New Roman" w:hAnsi="Times New Roman" w:cs="Times New Roman"/>
          <w:lang w:val="pl-PL"/>
        </w:rPr>
        <w:t xml:space="preserve">traktowanie, na które została rzekomo </w:t>
      </w:r>
      <w:r w:rsidR="007E2F60">
        <w:rPr>
          <w:rFonts w:ascii="Times New Roman" w:hAnsi="Times New Roman" w:cs="Times New Roman"/>
          <w:lang w:val="pl-PL"/>
        </w:rPr>
        <w:t>narażona</w:t>
      </w:r>
      <w:r w:rsidR="00E513C8">
        <w:rPr>
          <w:rFonts w:ascii="Times New Roman" w:hAnsi="Times New Roman" w:cs="Times New Roman"/>
          <w:lang w:val="pl-PL"/>
        </w:rPr>
        <w:t xml:space="preserve"> było</w:t>
      </w:r>
      <w:r w:rsidR="007E2F60" w:rsidRPr="007E2F60">
        <w:rPr>
          <w:rFonts w:ascii="Times New Roman" w:hAnsi="Times New Roman" w:cs="Times New Roman"/>
          <w:lang w:val="pl-PL"/>
        </w:rPr>
        <w:t xml:space="preserve"> wystarczająco </w:t>
      </w:r>
      <w:r w:rsidR="00E513C8">
        <w:rPr>
          <w:rFonts w:ascii="Times New Roman" w:hAnsi="Times New Roman" w:cs="Times New Roman"/>
          <w:lang w:val="pl-PL"/>
        </w:rPr>
        <w:t>poważne</w:t>
      </w:r>
      <w:r w:rsidR="007E2F60" w:rsidRPr="007E2F60">
        <w:rPr>
          <w:rFonts w:ascii="Times New Roman" w:hAnsi="Times New Roman" w:cs="Times New Roman"/>
          <w:lang w:val="pl-PL"/>
        </w:rPr>
        <w:t>, aby osią</w:t>
      </w:r>
      <w:r w:rsidR="007E2F60">
        <w:rPr>
          <w:rFonts w:ascii="Times New Roman" w:hAnsi="Times New Roman" w:cs="Times New Roman"/>
          <w:lang w:val="pl-PL"/>
        </w:rPr>
        <w:t xml:space="preserve">gnąć wymagany poziom </w:t>
      </w:r>
      <w:r w:rsidR="001C0D9F">
        <w:rPr>
          <w:rFonts w:ascii="Times New Roman" w:hAnsi="Times New Roman" w:cs="Times New Roman"/>
          <w:lang w:val="pl-PL"/>
        </w:rPr>
        <w:t xml:space="preserve">z </w:t>
      </w:r>
      <w:r w:rsidR="007E2F60">
        <w:rPr>
          <w:rFonts w:ascii="Times New Roman" w:hAnsi="Times New Roman" w:cs="Times New Roman"/>
          <w:lang w:val="pl-PL"/>
        </w:rPr>
        <w:t>artykułu</w:t>
      </w:r>
      <w:r w:rsidR="007E2F60" w:rsidRPr="007E2F60">
        <w:rPr>
          <w:rFonts w:ascii="Times New Roman" w:hAnsi="Times New Roman" w:cs="Times New Roman"/>
          <w:lang w:val="pl-PL"/>
        </w:rPr>
        <w:t xml:space="preserve"> 3 </w:t>
      </w:r>
      <w:r w:rsidR="001C0D9F">
        <w:rPr>
          <w:rFonts w:ascii="Times New Roman" w:hAnsi="Times New Roman" w:cs="Times New Roman"/>
          <w:lang w:val="pl-PL"/>
        </w:rPr>
        <w:t>k</w:t>
      </w:r>
      <w:r w:rsidR="007E2F60" w:rsidRPr="007E2F60">
        <w:rPr>
          <w:rFonts w:ascii="Times New Roman" w:hAnsi="Times New Roman" w:cs="Times New Roman"/>
          <w:lang w:val="pl-PL"/>
        </w:rPr>
        <w:t xml:space="preserve">onwencji. </w:t>
      </w:r>
      <w:r w:rsidR="001C0D9F">
        <w:rPr>
          <w:rFonts w:ascii="Times New Roman" w:hAnsi="Times New Roman" w:cs="Times New Roman"/>
          <w:lang w:val="pl-PL"/>
        </w:rPr>
        <w:t xml:space="preserve">Mając na uwadze </w:t>
      </w:r>
      <w:r w:rsidR="007E2F60">
        <w:rPr>
          <w:rFonts w:ascii="Times New Roman" w:hAnsi="Times New Roman" w:cs="Times New Roman"/>
          <w:lang w:val="pl-PL"/>
        </w:rPr>
        <w:t>swoje orzecznictwo (zobacz</w:t>
      </w:r>
      <w:r w:rsidR="007E2F60" w:rsidRPr="007E2F60">
        <w:rPr>
          <w:rFonts w:ascii="Times New Roman" w:hAnsi="Times New Roman" w:cs="Times New Roman"/>
          <w:lang w:val="pl-PL"/>
        </w:rPr>
        <w:t xml:space="preserve"> </w:t>
      </w:r>
      <w:r w:rsidR="001C0D9F">
        <w:rPr>
          <w:rFonts w:ascii="Times New Roman" w:hAnsi="Times New Roman" w:cs="Times New Roman"/>
          <w:lang w:val="pl-PL"/>
        </w:rPr>
        <w:t>p</w:t>
      </w:r>
      <w:r w:rsidR="007E2F60">
        <w:rPr>
          <w:rFonts w:ascii="Times New Roman" w:hAnsi="Times New Roman" w:cs="Times New Roman"/>
          <w:lang w:val="pl-PL"/>
        </w:rPr>
        <w:t>aragraf</w:t>
      </w:r>
      <w:r w:rsidR="007E2F60" w:rsidRPr="007E2F60">
        <w:rPr>
          <w:rFonts w:ascii="Times New Roman" w:hAnsi="Times New Roman" w:cs="Times New Roman"/>
          <w:lang w:val="pl-PL"/>
        </w:rPr>
        <w:t xml:space="preserve"> 132 powyżej), Trybunał uznaje, że takie traktowanie można uznać za "poniżające".</w:t>
      </w:r>
    </w:p>
    <w:p w:rsidR="00A77841" w:rsidRPr="00F34D36" w:rsidRDefault="00FC13B8" w:rsidP="00D8381D">
      <w:pPr>
        <w:pStyle w:val="ECHRPara"/>
        <w:rPr>
          <w:rFonts w:ascii="Times New Roman" w:hAnsi="Times New Roman" w:cs="Times New Roman"/>
          <w:snapToGrid w:val="0"/>
          <w:lang w:val="pl-PL"/>
        </w:rPr>
      </w:pPr>
      <w:r w:rsidRPr="00D8381D">
        <w:rPr>
          <w:rFonts w:ascii="Times New Roman" w:hAnsi="Times New Roman" w:cs="Times New Roman"/>
          <w:lang w:val="en-GB"/>
        </w:rPr>
        <w:fldChar w:fldCharType="begin"/>
      </w:r>
      <w:r w:rsidR="00A77841" w:rsidRPr="004D2871">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136</w:t>
      </w:r>
      <w:r w:rsidRPr="00D8381D">
        <w:rPr>
          <w:rFonts w:ascii="Times New Roman" w:hAnsi="Times New Roman" w:cs="Times New Roman"/>
          <w:lang w:val="en-GB"/>
        </w:rPr>
        <w:fldChar w:fldCharType="end"/>
      </w:r>
      <w:r w:rsidR="00A77841" w:rsidRPr="004D2871">
        <w:rPr>
          <w:rFonts w:ascii="Times New Roman" w:hAnsi="Times New Roman" w:cs="Times New Roman"/>
          <w:lang w:val="pl-PL"/>
        </w:rPr>
        <w:t>.  </w:t>
      </w:r>
      <w:r w:rsidR="004D2871" w:rsidRPr="004D2871">
        <w:rPr>
          <w:rFonts w:ascii="Times New Roman" w:hAnsi="Times New Roman" w:cs="Times New Roman"/>
          <w:lang w:val="pl-PL"/>
        </w:rPr>
        <w:t xml:space="preserve">Trybunał ponownie podkreśla, że </w:t>
      </w:r>
      <w:r w:rsidR="004D2871" w:rsidRPr="004D2871">
        <w:rPr>
          <w:rFonts w:ascii="Cambria Math" w:hAnsi="Cambria Math" w:cs="Cambria Math"/>
          <w:lang w:val="pl-PL"/>
        </w:rPr>
        <w:t>​​</w:t>
      </w:r>
      <w:r w:rsidR="00083DB0">
        <w:rPr>
          <w:rFonts w:ascii="Times New Roman" w:hAnsi="Times New Roman" w:cs="Times New Roman"/>
          <w:lang w:val="pl-PL"/>
        </w:rPr>
        <w:t>A</w:t>
      </w:r>
      <w:r w:rsidR="004D2871" w:rsidRPr="004D2871">
        <w:rPr>
          <w:rFonts w:ascii="Times New Roman" w:hAnsi="Times New Roman" w:cs="Times New Roman"/>
          <w:lang w:val="pl-PL"/>
        </w:rPr>
        <w:t>rt</w:t>
      </w:r>
      <w:r w:rsidR="004D2871">
        <w:rPr>
          <w:rFonts w:ascii="Times New Roman" w:hAnsi="Times New Roman" w:cs="Times New Roman"/>
          <w:lang w:val="pl-PL"/>
        </w:rPr>
        <w:t>ykuł</w:t>
      </w:r>
      <w:r w:rsidR="00083DB0">
        <w:rPr>
          <w:rFonts w:ascii="Times New Roman" w:hAnsi="Times New Roman" w:cs="Times New Roman"/>
          <w:lang w:val="pl-PL"/>
        </w:rPr>
        <w:t xml:space="preserve"> 1 Konwencji, w związku z A</w:t>
      </w:r>
      <w:r w:rsidR="00F34D36">
        <w:rPr>
          <w:rFonts w:ascii="Times New Roman" w:hAnsi="Times New Roman" w:cs="Times New Roman"/>
          <w:lang w:val="pl-PL"/>
        </w:rPr>
        <w:t>rtykułem</w:t>
      </w:r>
      <w:r w:rsidR="004D2871" w:rsidRPr="004D2871">
        <w:rPr>
          <w:rFonts w:ascii="Times New Roman" w:hAnsi="Times New Roman" w:cs="Times New Roman"/>
          <w:lang w:val="pl-PL"/>
        </w:rPr>
        <w:t xml:space="preserve"> 3, nakłada na państwa pozytywne obowiązki zapewnienia osobom fizycznym podlegającym ich jurysdykcji ochron</w:t>
      </w:r>
      <w:r w:rsidR="001C0D9F">
        <w:rPr>
          <w:rFonts w:ascii="Times New Roman" w:hAnsi="Times New Roman" w:cs="Times New Roman"/>
          <w:lang w:val="pl-PL"/>
        </w:rPr>
        <w:t>ę</w:t>
      </w:r>
      <w:r w:rsidR="004D2871" w:rsidRPr="004D2871">
        <w:rPr>
          <w:rFonts w:ascii="Times New Roman" w:hAnsi="Times New Roman" w:cs="Times New Roman"/>
          <w:lang w:val="pl-PL"/>
        </w:rPr>
        <w:t xml:space="preserve"> przed wszelkimi formami złego trakt</w:t>
      </w:r>
      <w:r w:rsidR="00083DB0">
        <w:rPr>
          <w:rFonts w:ascii="Times New Roman" w:hAnsi="Times New Roman" w:cs="Times New Roman"/>
          <w:lang w:val="pl-PL"/>
        </w:rPr>
        <w:t>owania zabronionymi na mocy A</w:t>
      </w:r>
      <w:r w:rsidR="00F34D36">
        <w:rPr>
          <w:rFonts w:ascii="Times New Roman" w:hAnsi="Times New Roman" w:cs="Times New Roman"/>
          <w:lang w:val="pl-PL"/>
        </w:rPr>
        <w:t>rtykułu</w:t>
      </w:r>
      <w:r w:rsidR="004D2871" w:rsidRPr="004D2871">
        <w:rPr>
          <w:rFonts w:ascii="Times New Roman" w:hAnsi="Times New Roman" w:cs="Times New Roman"/>
          <w:lang w:val="pl-PL"/>
        </w:rPr>
        <w:t xml:space="preserve"> 3, w tym tam, gdzie takie </w:t>
      </w:r>
      <w:r w:rsidR="00F34D36">
        <w:rPr>
          <w:rFonts w:ascii="Times New Roman" w:hAnsi="Times New Roman" w:cs="Times New Roman"/>
          <w:lang w:val="pl-PL"/>
        </w:rPr>
        <w:t>traktowanie</w:t>
      </w:r>
      <w:r w:rsidR="004D2871" w:rsidRPr="004D2871">
        <w:rPr>
          <w:rFonts w:ascii="Times New Roman" w:hAnsi="Times New Roman" w:cs="Times New Roman"/>
          <w:lang w:val="pl-PL"/>
        </w:rPr>
        <w:t xml:space="preserve"> jest </w:t>
      </w:r>
      <w:r w:rsidR="00725807">
        <w:rPr>
          <w:rFonts w:ascii="Times New Roman" w:hAnsi="Times New Roman" w:cs="Times New Roman"/>
          <w:lang w:val="pl-PL"/>
        </w:rPr>
        <w:t xml:space="preserve">stosowane </w:t>
      </w:r>
      <w:r w:rsidR="00F34D36">
        <w:rPr>
          <w:rFonts w:ascii="Times New Roman" w:hAnsi="Times New Roman" w:cs="Times New Roman"/>
          <w:lang w:val="pl-PL"/>
        </w:rPr>
        <w:t>p</w:t>
      </w:r>
      <w:r w:rsidR="004D2871" w:rsidRPr="004D2871">
        <w:rPr>
          <w:rFonts w:ascii="Times New Roman" w:hAnsi="Times New Roman" w:cs="Times New Roman"/>
          <w:lang w:val="pl-PL"/>
        </w:rPr>
        <w:t xml:space="preserve">rzez osoby </w:t>
      </w:r>
      <w:r w:rsidR="00725807">
        <w:rPr>
          <w:rFonts w:ascii="Times New Roman" w:hAnsi="Times New Roman" w:cs="Times New Roman"/>
          <w:lang w:val="pl-PL"/>
        </w:rPr>
        <w:t>bliskie</w:t>
      </w:r>
      <w:r w:rsidR="004D2871" w:rsidRPr="004D2871">
        <w:rPr>
          <w:rFonts w:ascii="Times New Roman" w:hAnsi="Times New Roman" w:cs="Times New Roman"/>
          <w:lang w:val="pl-PL"/>
        </w:rPr>
        <w:t xml:space="preserve">. Dzieci i inne </w:t>
      </w:r>
      <w:r w:rsidR="00725807">
        <w:rPr>
          <w:rFonts w:ascii="Times New Roman" w:hAnsi="Times New Roman" w:cs="Times New Roman"/>
          <w:lang w:val="pl-PL"/>
        </w:rPr>
        <w:t>bezbronne</w:t>
      </w:r>
      <w:r w:rsidR="00725807" w:rsidRPr="004D2871">
        <w:rPr>
          <w:rFonts w:ascii="Times New Roman" w:hAnsi="Times New Roman" w:cs="Times New Roman"/>
          <w:lang w:val="pl-PL"/>
        </w:rPr>
        <w:t xml:space="preserve"> </w:t>
      </w:r>
      <w:r w:rsidR="004D2871" w:rsidRPr="004D2871">
        <w:rPr>
          <w:rFonts w:ascii="Times New Roman" w:hAnsi="Times New Roman" w:cs="Times New Roman"/>
          <w:lang w:val="pl-PL"/>
        </w:rPr>
        <w:t>osoby mają w szczególności prawo do ochrony</w:t>
      </w:r>
      <w:r w:rsidR="00D5796B">
        <w:rPr>
          <w:rFonts w:ascii="Times New Roman" w:hAnsi="Times New Roman" w:cs="Times New Roman"/>
          <w:lang w:val="pl-PL"/>
        </w:rPr>
        <w:t xml:space="preserve"> udzielonej przez </w:t>
      </w:r>
      <w:r w:rsidR="004D2871" w:rsidRPr="004D2871">
        <w:rPr>
          <w:rFonts w:ascii="Times New Roman" w:hAnsi="Times New Roman" w:cs="Times New Roman"/>
          <w:lang w:val="pl-PL"/>
        </w:rPr>
        <w:t xml:space="preserve"> państw</w:t>
      </w:r>
      <w:r w:rsidR="00D5796B">
        <w:rPr>
          <w:rFonts w:ascii="Times New Roman" w:hAnsi="Times New Roman" w:cs="Times New Roman"/>
          <w:lang w:val="pl-PL"/>
        </w:rPr>
        <w:t>o</w:t>
      </w:r>
      <w:r w:rsidR="004D2871" w:rsidRPr="004D2871">
        <w:rPr>
          <w:rFonts w:ascii="Times New Roman" w:hAnsi="Times New Roman" w:cs="Times New Roman"/>
          <w:lang w:val="pl-PL"/>
        </w:rPr>
        <w:t>, w formie skutecznego odstraszania, przed tak poważnymi naruszeniami integralności osobistej</w:t>
      </w:r>
      <w:r w:rsidR="00A77841" w:rsidRPr="004D2871">
        <w:rPr>
          <w:rFonts w:ascii="Times New Roman" w:hAnsi="Times New Roman" w:cs="Times New Roman"/>
          <w:lang w:val="pl-PL"/>
        </w:rPr>
        <w:t xml:space="preserve"> (</w:t>
      </w:r>
      <w:r w:rsidR="00F34D36">
        <w:rPr>
          <w:rFonts w:ascii="Times New Roman" w:hAnsi="Times New Roman" w:cs="Times New Roman"/>
          <w:lang w:val="pl-PL"/>
        </w:rPr>
        <w:t>zobacz</w:t>
      </w:r>
      <w:r w:rsidR="00A77841" w:rsidRPr="004D2871">
        <w:rPr>
          <w:rFonts w:ascii="Times New Roman" w:hAnsi="Times New Roman" w:cs="Times New Roman"/>
          <w:lang w:val="pl-PL"/>
        </w:rPr>
        <w:t xml:space="preserve">, </w:t>
      </w:r>
      <w:r w:rsidR="00F34D36">
        <w:rPr>
          <w:rFonts w:ascii="Times New Roman" w:hAnsi="Times New Roman" w:cs="Times New Roman"/>
          <w:lang w:val="pl-PL"/>
        </w:rPr>
        <w:t>na przykład</w:t>
      </w:r>
      <w:r w:rsidR="00A77841" w:rsidRPr="004D2871">
        <w:rPr>
          <w:rFonts w:ascii="Times New Roman" w:hAnsi="Times New Roman" w:cs="Times New Roman"/>
          <w:lang w:val="pl-PL"/>
        </w:rPr>
        <w:t xml:space="preserve">, </w:t>
      </w:r>
      <w:r w:rsidR="00A77841" w:rsidRPr="004D2871">
        <w:rPr>
          <w:rFonts w:ascii="Times New Roman" w:hAnsi="Times New Roman" w:cs="Times New Roman"/>
          <w:i/>
          <w:lang w:val="pl-PL"/>
        </w:rPr>
        <w:t xml:space="preserve">A. </w:t>
      </w:r>
      <w:r w:rsidR="00F34D36">
        <w:rPr>
          <w:rFonts w:ascii="Times New Roman" w:hAnsi="Times New Roman" w:cs="Times New Roman"/>
          <w:i/>
          <w:lang w:val="pl-PL"/>
        </w:rPr>
        <w:t>przeciwko</w:t>
      </w:r>
      <w:r w:rsidR="00A77841" w:rsidRPr="004D2871">
        <w:rPr>
          <w:rFonts w:ascii="Times New Roman" w:hAnsi="Times New Roman" w:cs="Times New Roman"/>
          <w:i/>
          <w:lang w:val="pl-PL"/>
        </w:rPr>
        <w:t xml:space="preserve"> </w:t>
      </w:r>
      <w:r w:rsidR="00F34D36">
        <w:rPr>
          <w:rFonts w:ascii="Times New Roman" w:hAnsi="Times New Roman" w:cs="Times New Roman"/>
          <w:i/>
          <w:lang w:val="pl-PL"/>
        </w:rPr>
        <w:t>Wielkiej Brytanii</w:t>
      </w:r>
      <w:r w:rsidR="00A77841" w:rsidRPr="004D2871">
        <w:rPr>
          <w:rFonts w:ascii="Times New Roman" w:hAnsi="Times New Roman" w:cs="Times New Roman"/>
          <w:lang w:val="pl-PL"/>
        </w:rPr>
        <w:t xml:space="preserve">, </w:t>
      </w:r>
      <w:r w:rsidR="00F34D36">
        <w:rPr>
          <w:rFonts w:ascii="Times New Roman" w:hAnsi="Times New Roman" w:cs="Times New Roman"/>
          <w:lang w:val="pl-PL"/>
        </w:rPr>
        <w:t>cytowany powyżej</w:t>
      </w:r>
      <w:r w:rsidR="00A77841" w:rsidRPr="004D2871">
        <w:rPr>
          <w:rFonts w:ascii="Times New Roman" w:hAnsi="Times New Roman" w:cs="Times New Roman"/>
          <w:lang w:val="pl-PL"/>
        </w:rPr>
        <w:t xml:space="preserve">, § 22, </w:t>
      </w:r>
      <w:r w:rsidR="00F34D36">
        <w:rPr>
          <w:rFonts w:ascii="Times New Roman" w:hAnsi="Times New Roman" w:cs="Times New Roman"/>
          <w:lang w:val="pl-PL"/>
        </w:rPr>
        <w:t>i</w:t>
      </w:r>
      <w:r w:rsidR="00A77841" w:rsidRPr="004D2871">
        <w:rPr>
          <w:rFonts w:ascii="Times New Roman" w:hAnsi="Times New Roman" w:cs="Times New Roman"/>
          <w:lang w:val="pl-PL"/>
        </w:rPr>
        <w:t xml:space="preserve"> </w:t>
      </w:r>
      <w:r w:rsidR="00F34D36">
        <w:rPr>
          <w:rFonts w:ascii="Times New Roman" w:hAnsi="Times New Roman" w:cs="Times New Roman"/>
          <w:i/>
          <w:lang w:val="it-IT"/>
        </w:rPr>
        <w:t>Opuz przeciwko</w:t>
      </w:r>
      <w:r w:rsidR="00A77841" w:rsidRPr="00D8381D">
        <w:rPr>
          <w:rFonts w:ascii="Times New Roman" w:hAnsi="Times New Roman" w:cs="Times New Roman"/>
          <w:i/>
          <w:lang w:val="it-IT"/>
        </w:rPr>
        <w:t xml:space="preserve"> Tur</w:t>
      </w:r>
      <w:r w:rsidR="00F34D36">
        <w:rPr>
          <w:rFonts w:ascii="Times New Roman" w:hAnsi="Times New Roman" w:cs="Times New Roman"/>
          <w:i/>
          <w:lang w:val="it-IT"/>
        </w:rPr>
        <w:t>cji</w:t>
      </w:r>
      <w:r w:rsidR="00083DB0">
        <w:rPr>
          <w:rFonts w:ascii="Times New Roman" w:hAnsi="Times New Roman" w:cs="Times New Roman"/>
          <w:lang w:val="it-IT"/>
        </w:rPr>
        <w:t>, numer</w:t>
      </w:r>
      <w:r w:rsidR="00A77841" w:rsidRPr="00D8381D">
        <w:rPr>
          <w:rFonts w:ascii="Times New Roman" w:hAnsi="Times New Roman" w:cs="Times New Roman"/>
          <w:lang w:val="it-IT"/>
        </w:rPr>
        <w:t xml:space="preserve"> 33401/02, § 159, </w:t>
      </w:r>
      <w:r w:rsidR="00D5796B">
        <w:rPr>
          <w:rFonts w:ascii="Times New Roman" w:hAnsi="Times New Roman" w:cs="Times New Roman"/>
          <w:lang w:val="it-IT"/>
        </w:rPr>
        <w:t>ETPCz</w:t>
      </w:r>
      <w:r w:rsidR="00D5796B" w:rsidRPr="00D8381D">
        <w:rPr>
          <w:rFonts w:ascii="Times New Roman" w:hAnsi="Times New Roman" w:cs="Times New Roman"/>
          <w:lang w:val="it-IT"/>
        </w:rPr>
        <w:t xml:space="preserve"> </w:t>
      </w:r>
      <w:r w:rsidR="00A77841" w:rsidRPr="00D8381D">
        <w:rPr>
          <w:rFonts w:ascii="Times New Roman" w:hAnsi="Times New Roman" w:cs="Times New Roman"/>
          <w:lang w:val="it-IT"/>
        </w:rPr>
        <w:t>2009</w:t>
      </w:r>
      <w:r w:rsidR="00A77841" w:rsidRPr="004D2871">
        <w:rPr>
          <w:rFonts w:ascii="Times New Roman" w:hAnsi="Times New Roman" w:cs="Times New Roman"/>
          <w:lang w:val="pl-PL"/>
        </w:rPr>
        <w:t xml:space="preserve">, </w:t>
      </w:r>
      <w:r w:rsidR="00F34D36" w:rsidRPr="00F34D36">
        <w:rPr>
          <w:rFonts w:ascii="Times New Roman" w:hAnsi="Times New Roman" w:cs="Times New Roman"/>
          <w:lang w:val="pl-PL"/>
        </w:rPr>
        <w:t>a także zalecenie Rady Europy w sprawie zintegrowanych krajowych strategii ochrony dzieci pr</w:t>
      </w:r>
      <w:r w:rsidR="00083DB0">
        <w:rPr>
          <w:rFonts w:ascii="Times New Roman" w:hAnsi="Times New Roman" w:cs="Times New Roman"/>
          <w:lang w:val="pl-PL"/>
        </w:rPr>
        <w:t xml:space="preserve">zed przemocą, o których mowa w </w:t>
      </w:r>
      <w:r w:rsidR="00D5796B">
        <w:rPr>
          <w:rFonts w:ascii="Times New Roman" w:hAnsi="Times New Roman" w:cs="Times New Roman"/>
          <w:lang w:val="pl-PL"/>
        </w:rPr>
        <w:t>p</w:t>
      </w:r>
      <w:r w:rsidR="00F34D36">
        <w:rPr>
          <w:rFonts w:ascii="Times New Roman" w:hAnsi="Times New Roman" w:cs="Times New Roman"/>
          <w:lang w:val="pl-PL"/>
        </w:rPr>
        <w:t>aragrafie</w:t>
      </w:r>
      <w:r w:rsidR="00F34D36" w:rsidRPr="00F34D36">
        <w:rPr>
          <w:rFonts w:ascii="Times New Roman" w:hAnsi="Times New Roman" w:cs="Times New Roman"/>
          <w:lang w:val="pl-PL"/>
        </w:rPr>
        <w:t xml:space="preserve"> 103 powyżej). Trybunał </w:t>
      </w:r>
      <w:r w:rsidR="00D5796B">
        <w:rPr>
          <w:rFonts w:ascii="Times New Roman" w:hAnsi="Times New Roman" w:cs="Times New Roman"/>
          <w:lang w:val="pl-PL"/>
        </w:rPr>
        <w:t>zauważa</w:t>
      </w:r>
      <w:r w:rsidR="00F34D36" w:rsidRPr="00F34D36">
        <w:rPr>
          <w:rFonts w:ascii="Times New Roman" w:hAnsi="Times New Roman" w:cs="Times New Roman"/>
          <w:lang w:val="pl-PL"/>
        </w:rPr>
        <w:t xml:space="preserve"> również szczególną podatność of</w:t>
      </w:r>
      <w:r w:rsidR="001C0D9F">
        <w:rPr>
          <w:rFonts w:ascii="Times New Roman" w:hAnsi="Times New Roman" w:cs="Times New Roman"/>
          <w:lang w:val="pl-PL"/>
        </w:rPr>
        <w:t>i</w:t>
      </w:r>
      <w:r w:rsidR="00F34D36" w:rsidRPr="00F34D36">
        <w:rPr>
          <w:rFonts w:ascii="Times New Roman" w:hAnsi="Times New Roman" w:cs="Times New Roman"/>
          <w:lang w:val="pl-PL"/>
        </w:rPr>
        <w:t>ar przemocy domowej i potrzebę aktywnego zaangażowania państwa w ich ochronę</w:t>
      </w:r>
      <w:r w:rsidR="00A77841" w:rsidRPr="00F34D36">
        <w:rPr>
          <w:rFonts w:ascii="Times New Roman" w:hAnsi="Times New Roman" w:cs="Times New Roman"/>
          <w:lang w:val="pl-PL"/>
        </w:rPr>
        <w:t xml:space="preserve"> (</w:t>
      </w:r>
      <w:r w:rsidR="00F34D36">
        <w:rPr>
          <w:rFonts w:ascii="Times New Roman" w:hAnsi="Times New Roman" w:cs="Times New Roman"/>
          <w:lang w:val="pl-PL"/>
        </w:rPr>
        <w:t>zobacz</w:t>
      </w:r>
      <w:r w:rsidR="00A77841" w:rsidRPr="00F34D36">
        <w:rPr>
          <w:rFonts w:ascii="Times New Roman" w:hAnsi="Times New Roman" w:cs="Times New Roman"/>
          <w:lang w:val="pl-PL"/>
        </w:rPr>
        <w:t xml:space="preserve"> </w:t>
      </w:r>
      <w:proofErr w:type="spellStart"/>
      <w:r w:rsidR="00A77841" w:rsidRPr="00F34D36">
        <w:rPr>
          <w:rFonts w:ascii="Times New Roman" w:hAnsi="Times New Roman" w:cs="Times New Roman"/>
          <w:i/>
          <w:lang w:val="pl-PL"/>
        </w:rPr>
        <w:t>Bevacqua</w:t>
      </w:r>
      <w:proofErr w:type="spellEnd"/>
      <w:r w:rsidR="00A77841" w:rsidRPr="00F34D36">
        <w:rPr>
          <w:rFonts w:ascii="Times New Roman" w:hAnsi="Times New Roman" w:cs="Times New Roman"/>
          <w:i/>
          <w:lang w:val="pl-PL"/>
        </w:rPr>
        <w:t xml:space="preserve"> </w:t>
      </w:r>
      <w:r w:rsidR="00F34D36">
        <w:rPr>
          <w:rFonts w:ascii="Times New Roman" w:hAnsi="Times New Roman" w:cs="Times New Roman"/>
          <w:i/>
          <w:lang w:val="pl-PL"/>
        </w:rPr>
        <w:t>i</w:t>
      </w:r>
      <w:r w:rsidR="00A77841" w:rsidRPr="00F34D36">
        <w:rPr>
          <w:rFonts w:ascii="Times New Roman" w:hAnsi="Times New Roman" w:cs="Times New Roman"/>
          <w:i/>
          <w:lang w:val="pl-PL"/>
        </w:rPr>
        <w:t xml:space="preserve"> S. </w:t>
      </w:r>
      <w:r w:rsidR="00F34D36">
        <w:rPr>
          <w:rFonts w:ascii="Times New Roman" w:hAnsi="Times New Roman" w:cs="Times New Roman"/>
          <w:i/>
          <w:lang w:val="pl-PL"/>
        </w:rPr>
        <w:t>przeciwko</w:t>
      </w:r>
      <w:r w:rsidR="00A77841" w:rsidRPr="00F34D36">
        <w:rPr>
          <w:rFonts w:ascii="Times New Roman" w:hAnsi="Times New Roman" w:cs="Times New Roman"/>
          <w:i/>
          <w:lang w:val="pl-PL"/>
        </w:rPr>
        <w:t xml:space="preserve"> Bu</w:t>
      </w:r>
      <w:r w:rsidR="00F34D36">
        <w:rPr>
          <w:rFonts w:ascii="Times New Roman" w:hAnsi="Times New Roman" w:cs="Times New Roman"/>
          <w:i/>
          <w:lang w:val="pl-PL"/>
        </w:rPr>
        <w:t>łgarii</w:t>
      </w:r>
      <w:r w:rsidR="00083DB0">
        <w:rPr>
          <w:rFonts w:ascii="Times New Roman" w:hAnsi="Times New Roman" w:cs="Times New Roman"/>
          <w:lang w:val="pl-PL"/>
        </w:rPr>
        <w:t>, numer</w:t>
      </w:r>
      <w:r w:rsidR="00A77841" w:rsidRPr="00F34D36">
        <w:rPr>
          <w:rFonts w:ascii="Times New Roman" w:hAnsi="Times New Roman" w:cs="Times New Roman"/>
          <w:lang w:val="pl-PL"/>
        </w:rPr>
        <w:t xml:space="preserve"> 71127/01, § 65, 12 </w:t>
      </w:r>
      <w:r w:rsidR="001A3298">
        <w:rPr>
          <w:rFonts w:ascii="Times New Roman" w:hAnsi="Times New Roman" w:cs="Times New Roman"/>
          <w:lang w:val="pl-PL"/>
        </w:rPr>
        <w:t>c</w:t>
      </w:r>
      <w:r w:rsidR="00F34D36">
        <w:rPr>
          <w:rFonts w:ascii="Times New Roman" w:hAnsi="Times New Roman" w:cs="Times New Roman"/>
          <w:lang w:val="pl-PL"/>
        </w:rPr>
        <w:t>zerwca</w:t>
      </w:r>
      <w:r w:rsidR="00A77841" w:rsidRPr="00F34D36">
        <w:rPr>
          <w:rFonts w:ascii="Times New Roman" w:hAnsi="Times New Roman" w:cs="Times New Roman"/>
          <w:lang w:val="pl-PL"/>
        </w:rPr>
        <w:t xml:space="preserve"> 2008</w:t>
      </w:r>
      <w:r w:rsidR="00F34D36">
        <w:rPr>
          <w:rFonts w:ascii="Times New Roman" w:hAnsi="Times New Roman" w:cs="Times New Roman"/>
          <w:lang w:val="pl-PL"/>
        </w:rPr>
        <w:t xml:space="preserve"> roku</w:t>
      </w:r>
      <w:r w:rsidR="00A77841" w:rsidRPr="00F34D36">
        <w:rPr>
          <w:rFonts w:ascii="Times New Roman" w:hAnsi="Times New Roman" w:cs="Times New Roman"/>
          <w:lang w:val="pl-PL"/>
        </w:rPr>
        <w:t xml:space="preserve">, </w:t>
      </w:r>
      <w:r w:rsidR="00F34D36">
        <w:rPr>
          <w:rFonts w:ascii="Times New Roman" w:hAnsi="Times New Roman" w:cs="Times New Roman"/>
          <w:lang w:val="pl-PL"/>
        </w:rPr>
        <w:t>i</w:t>
      </w:r>
      <w:r w:rsidR="00A77841" w:rsidRPr="00F34D36">
        <w:rPr>
          <w:rFonts w:ascii="Times New Roman" w:hAnsi="Times New Roman" w:cs="Times New Roman"/>
          <w:i/>
          <w:snapToGrid w:val="0"/>
          <w:lang w:val="pl-PL"/>
        </w:rPr>
        <w:t xml:space="preserve"> </w:t>
      </w:r>
      <w:proofErr w:type="spellStart"/>
      <w:r w:rsidR="00A77841" w:rsidRPr="00F34D36">
        <w:rPr>
          <w:rFonts w:ascii="Times New Roman" w:hAnsi="Times New Roman" w:cs="Times New Roman"/>
          <w:i/>
          <w:snapToGrid w:val="0"/>
          <w:lang w:val="pl-PL"/>
        </w:rPr>
        <w:t>Opuz</w:t>
      </w:r>
      <w:proofErr w:type="spellEnd"/>
      <w:r w:rsidR="00A77841" w:rsidRPr="00F34D36">
        <w:rPr>
          <w:rFonts w:ascii="Times New Roman" w:hAnsi="Times New Roman" w:cs="Times New Roman"/>
          <w:i/>
          <w:snapToGrid w:val="0"/>
          <w:lang w:val="pl-PL"/>
        </w:rPr>
        <w:t xml:space="preserve">, </w:t>
      </w:r>
      <w:r w:rsidR="00F34D36">
        <w:rPr>
          <w:rFonts w:ascii="Times New Roman" w:hAnsi="Times New Roman" w:cs="Times New Roman"/>
          <w:snapToGrid w:val="0"/>
          <w:lang w:val="pl-PL"/>
        </w:rPr>
        <w:t>cytowany powyżej</w:t>
      </w:r>
      <w:r w:rsidR="00A77841" w:rsidRPr="00F34D36">
        <w:rPr>
          <w:rFonts w:ascii="Times New Roman" w:hAnsi="Times New Roman" w:cs="Times New Roman"/>
          <w:snapToGrid w:val="0"/>
          <w:lang w:val="pl-PL"/>
        </w:rPr>
        <w:t>,</w:t>
      </w:r>
      <w:r w:rsidR="00A77841" w:rsidRPr="00F34D36">
        <w:rPr>
          <w:rFonts w:ascii="Times New Roman" w:hAnsi="Times New Roman" w:cs="Times New Roman"/>
          <w:i/>
          <w:snapToGrid w:val="0"/>
          <w:lang w:val="pl-PL"/>
        </w:rPr>
        <w:t xml:space="preserve"> </w:t>
      </w:r>
      <w:r w:rsidR="00A77841" w:rsidRPr="00F34D36">
        <w:rPr>
          <w:rFonts w:ascii="Times New Roman" w:hAnsi="Times New Roman" w:cs="Times New Roman"/>
          <w:lang w:val="pl-PL"/>
        </w:rPr>
        <w:t>§ 132</w:t>
      </w:r>
      <w:r w:rsidR="00A77841" w:rsidRPr="00F34D36">
        <w:rPr>
          <w:rFonts w:ascii="Times New Roman" w:hAnsi="Times New Roman" w:cs="Times New Roman"/>
          <w:snapToGrid w:val="0"/>
          <w:lang w:val="pl-PL"/>
        </w:rPr>
        <w:t xml:space="preserve">). </w:t>
      </w:r>
      <w:r w:rsidR="00F34D36" w:rsidRPr="00F34D36">
        <w:rPr>
          <w:rFonts w:ascii="Times New Roman" w:hAnsi="Times New Roman" w:cs="Times New Roman"/>
          <w:lang w:val="pl-PL"/>
        </w:rPr>
        <w:t xml:space="preserve">Te pozytywne zobowiązania, które często nakładają się na siebie, obejmują: a) obowiązek zapobiegania złemu traktowaniu, o </w:t>
      </w:r>
      <w:r w:rsidR="00725807">
        <w:rPr>
          <w:rFonts w:ascii="Times New Roman" w:hAnsi="Times New Roman" w:cs="Times New Roman"/>
          <w:lang w:val="pl-PL"/>
        </w:rPr>
        <w:t>którym</w:t>
      </w:r>
      <w:r w:rsidR="00725807" w:rsidRPr="00F34D36">
        <w:rPr>
          <w:rFonts w:ascii="Times New Roman" w:hAnsi="Times New Roman" w:cs="Times New Roman"/>
          <w:lang w:val="pl-PL"/>
        </w:rPr>
        <w:t xml:space="preserve"> </w:t>
      </w:r>
      <w:r w:rsidR="00F34D36" w:rsidRPr="00F34D36">
        <w:rPr>
          <w:rFonts w:ascii="Times New Roman" w:hAnsi="Times New Roman" w:cs="Times New Roman"/>
          <w:lang w:val="pl-PL"/>
        </w:rPr>
        <w:t xml:space="preserve">władze </w:t>
      </w:r>
      <w:r w:rsidR="00725807">
        <w:rPr>
          <w:rFonts w:ascii="Times New Roman" w:hAnsi="Times New Roman" w:cs="Times New Roman"/>
          <w:lang w:val="pl-PL"/>
        </w:rPr>
        <w:t>wiedzą</w:t>
      </w:r>
      <w:r w:rsidR="00725807" w:rsidRPr="00F34D36">
        <w:rPr>
          <w:rFonts w:ascii="Times New Roman" w:hAnsi="Times New Roman" w:cs="Times New Roman"/>
          <w:lang w:val="pl-PL"/>
        </w:rPr>
        <w:t xml:space="preserve"> </w:t>
      </w:r>
      <w:r w:rsidR="00F34D36" w:rsidRPr="00F34D36">
        <w:rPr>
          <w:rFonts w:ascii="Times New Roman" w:hAnsi="Times New Roman" w:cs="Times New Roman"/>
          <w:lang w:val="pl-PL"/>
        </w:rPr>
        <w:t xml:space="preserve">lub powinny wiedzieć </w:t>
      </w:r>
      <w:r w:rsidR="00A77841" w:rsidRPr="00F34D36">
        <w:rPr>
          <w:rFonts w:ascii="Times New Roman" w:hAnsi="Times New Roman" w:cs="Times New Roman"/>
          <w:lang w:val="pl-PL"/>
        </w:rPr>
        <w:t>(</w:t>
      </w:r>
      <w:r w:rsidR="00F34D36">
        <w:rPr>
          <w:rFonts w:ascii="Times New Roman" w:hAnsi="Times New Roman" w:cs="Times New Roman"/>
          <w:lang w:val="pl-PL"/>
        </w:rPr>
        <w:t>zobacz</w:t>
      </w:r>
      <w:r w:rsidR="00A77841" w:rsidRPr="00F34D36">
        <w:rPr>
          <w:rFonts w:ascii="Times New Roman" w:hAnsi="Times New Roman" w:cs="Times New Roman"/>
          <w:lang w:val="pl-PL"/>
        </w:rPr>
        <w:t xml:space="preserve">, </w:t>
      </w:r>
      <w:r w:rsidR="00F34D36">
        <w:rPr>
          <w:rFonts w:ascii="Times New Roman" w:hAnsi="Times New Roman" w:cs="Times New Roman"/>
          <w:lang w:val="pl-PL"/>
        </w:rPr>
        <w:t>na przykład</w:t>
      </w:r>
      <w:r w:rsidR="00A77841" w:rsidRPr="00F34D36">
        <w:rPr>
          <w:rFonts w:ascii="Times New Roman" w:hAnsi="Times New Roman" w:cs="Times New Roman"/>
          <w:lang w:val="pl-PL"/>
        </w:rPr>
        <w:t>,</w:t>
      </w:r>
      <w:r w:rsidR="00F34D36">
        <w:rPr>
          <w:rFonts w:ascii="Times New Roman" w:hAnsi="Times New Roman" w:cs="Times New Roman"/>
          <w:i/>
          <w:lang w:val="pl-PL"/>
        </w:rPr>
        <w:t xml:space="preserve"> </w:t>
      </w:r>
      <w:proofErr w:type="spellStart"/>
      <w:r w:rsidR="00F34D36">
        <w:rPr>
          <w:rFonts w:ascii="Times New Roman" w:hAnsi="Times New Roman" w:cs="Times New Roman"/>
          <w:i/>
          <w:lang w:val="pl-PL"/>
        </w:rPr>
        <w:t>Đorđević</w:t>
      </w:r>
      <w:proofErr w:type="spellEnd"/>
      <w:r w:rsidR="00F34D36">
        <w:rPr>
          <w:rFonts w:ascii="Times New Roman" w:hAnsi="Times New Roman" w:cs="Times New Roman"/>
          <w:i/>
          <w:lang w:val="pl-PL"/>
        </w:rPr>
        <w:t xml:space="preserve"> </w:t>
      </w:r>
      <w:r w:rsidR="00F34D36">
        <w:rPr>
          <w:rFonts w:ascii="Times New Roman" w:hAnsi="Times New Roman" w:cs="Times New Roman"/>
          <w:i/>
          <w:lang w:val="pl-PL"/>
        </w:rPr>
        <w:lastRenderedPageBreak/>
        <w:t>przeciwko</w:t>
      </w:r>
      <w:r w:rsidR="00A77841" w:rsidRPr="00F34D36">
        <w:rPr>
          <w:rFonts w:ascii="Times New Roman" w:hAnsi="Times New Roman" w:cs="Times New Roman"/>
          <w:i/>
          <w:lang w:val="pl-PL"/>
        </w:rPr>
        <w:t xml:space="preserve"> </w:t>
      </w:r>
      <w:r w:rsidR="00F34D36">
        <w:rPr>
          <w:rFonts w:ascii="Times New Roman" w:hAnsi="Times New Roman" w:cs="Times New Roman"/>
          <w:i/>
          <w:lang w:val="pl-PL"/>
        </w:rPr>
        <w:t>Chorwacji</w:t>
      </w:r>
      <w:r w:rsidR="00083DB0">
        <w:rPr>
          <w:rFonts w:ascii="Times New Roman" w:hAnsi="Times New Roman" w:cs="Times New Roman"/>
          <w:lang w:val="pl-PL"/>
        </w:rPr>
        <w:t>, numer</w:t>
      </w:r>
      <w:r w:rsidR="00A77841" w:rsidRPr="00F34D36">
        <w:rPr>
          <w:rFonts w:ascii="Times New Roman" w:hAnsi="Times New Roman" w:cs="Times New Roman"/>
          <w:lang w:val="pl-PL"/>
        </w:rPr>
        <w:t> 41526/10, §§ 138</w:t>
      </w:r>
      <w:r w:rsidR="00A77841" w:rsidRPr="00F34D36">
        <w:rPr>
          <w:rFonts w:ascii="Times New Roman" w:hAnsi="Times New Roman" w:cs="Times New Roman"/>
          <w:lang w:val="pl-PL"/>
        </w:rPr>
        <w:noBreakHyphen/>
        <w:t xml:space="preserve">139, </w:t>
      </w:r>
      <w:r w:rsidR="00D5796B">
        <w:rPr>
          <w:rFonts w:ascii="Times New Roman" w:hAnsi="Times New Roman" w:cs="Times New Roman"/>
          <w:lang w:val="pl-PL"/>
        </w:rPr>
        <w:t>ETPCz</w:t>
      </w:r>
      <w:r w:rsidR="00D5796B" w:rsidRPr="00F34D36">
        <w:rPr>
          <w:rFonts w:ascii="Times New Roman" w:hAnsi="Times New Roman" w:cs="Times New Roman"/>
          <w:lang w:val="pl-PL"/>
        </w:rPr>
        <w:t xml:space="preserve"> </w:t>
      </w:r>
      <w:r w:rsidR="00A77841" w:rsidRPr="00F34D36">
        <w:rPr>
          <w:rFonts w:ascii="Times New Roman" w:hAnsi="Times New Roman" w:cs="Times New Roman"/>
          <w:lang w:val="pl-PL"/>
        </w:rPr>
        <w:t xml:space="preserve">2012), </w:t>
      </w:r>
      <w:r w:rsidR="00D749CE" w:rsidRPr="00D749CE">
        <w:rPr>
          <w:rFonts w:ascii="Times New Roman" w:hAnsi="Times New Roman" w:cs="Times New Roman"/>
          <w:lang w:val="pl-PL"/>
        </w:rPr>
        <w:t>oraz b) (proceduralny) obowiąz</w:t>
      </w:r>
      <w:r w:rsidR="00D749CE">
        <w:rPr>
          <w:rFonts w:ascii="Times New Roman" w:hAnsi="Times New Roman" w:cs="Times New Roman"/>
          <w:lang w:val="pl-PL"/>
        </w:rPr>
        <w:t>ek</w:t>
      </w:r>
      <w:r w:rsidR="00D749CE" w:rsidRPr="00D749CE">
        <w:rPr>
          <w:rFonts w:ascii="Times New Roman" w:hAnsi="Times New Roman" w:cs="Times New Roman"/>
          <w:lang w:val="pl-PL"/>
        </w:rPr>
        <w:t xml:space="preserve"> przeprowadzania skutecznego postępowania </w:t>
      </w:r>
      <w:r w:rsidR="00FA3D92">
        <w:rPr>
          <w:rFonts w:ascii="Times New Roman" w:hAnsi="Times New Roman" w:cs="Times New Roman"/>
          <w:lang w:val="pl-PL"/>
        </w:rPr>
        <w:t>przewidzianego przepisami prawa</w:t>
      </w:r>
      <w:r w:rsidR="00D749CE" w:rsidRPr="00D749CE">
        <w:rPr>
          <w:rFonts w:ascii="Times New Roman" w:hAnsi="Times New Roman" w:cs="Times New Roman"/>
          <w:lang w:val="pl-PL"/>
        </w:rPr>
        <w:t xml:space="preserve">, </w:t>
      </w:r>
      <w:r w:rsidR="00D749CE">
        <w:rPr>
          <w:rFonts w:ascii="Times New Roman" w:hAnsi="Times New Roman" w:cs="Times New Roman"/>
          <w:lang w:val="pl-PL"/>
        </w:rPr>
        <w:t>je</w:t>
      </w:r>
      <w:r w:rsidR="00D5796B">
        <w:rPr>
          <w:rFonts w:ascii="Times New Roman" w:hAnsi="Times New Roman" w:cs="Times New Roman"/>
          <w:lang w:val="pl-PL"/>
        </w:rPr>
        <w:t xml:space="preserve">żeli </w:t>
      </w:r>
      <w:r w:rsidR="00D749CE">
        <w:rPr>
          <w:rFonts w:ascii="Times New Roman" w:hAnsi="Times New Roman" w:cs="Times New Roman"/>
          <w:lang w:val="pl-PL"/>
        </w:rPr>
        <w:t xml:space="preserve">osoba </w:t>
      </w:r>
      <w:r w:rsidR="00D5796B">
        <w:rPr>
          <w:rFonts w:ascii="Times New Roman" w:hAnsi="Times New Roman" w:cs="Times New Roman"/>
          <w:lang w:val="pl-PL"/>
        </w:rPr>
        <w:t>podnosi</w:t>
      </w:r>
      <w:r w:rsidR="00D749CE" w:rsidRPr="00D749CE">
        <w:rPr>
          <w:rFonts w:ascii="Times New Roman" w:hAnsi="Times New Roman" w:cs="Times New Roman"/>
          <w:lang w:val="pl-PL"/>
        </w:rPr>
        <w:t xml:space="preserve"> </w:t>
      </w:r>
      <w:r w:rsidR="00FA3D92">
        <w:rPr>
          <w:rFonts w:ascii="Times New Roman" w:hAnsi="Times New Roman" w:cs="Times New Roman"/>
          <w:lang w:val="pl-PL"/>
        </w:rPr>
        <w:t>zarzut złego</w:t>
      </w:r>
      <w:r w:rsidR="00D749CE" w:rsidRPr="00D749CE">
        <w:rPr>
          <w:rFonts w:ascii="Times New Roman" w:hAnsi="Times New Roman" w:cs="Times New Roman"/>
          <w:lang w:val="pl-PL"/>
        </w:rPr>
        <w:t xml:space="preserve"> </w:t>
      </w:r>
      <w:r w:rsidR="00FA3D92" w:rsidRPr="00D749CE">
        <w:rPr>
          <w:rFonts w:ascii="Times New Roman" w:hAnsi="Times New Roman" w:cs="Times New Roman"/>
          <w:lang w:val="pl-PL"/>
        </w:rPr>
        <w:t>traktowani</w:t>
      </w:r>
      <w:r w:rsidR="00FA3D92">
        <w:rPr>
          <w:rFonts w:ascii="Times New Roman" w:hAnsi="Times New Roman" w:cs="Times New Roman"/>
          <w:lang w:val="pl-PL"/>
        </w:rPr>
        <w:t>a</w:t>
      </w:r>
      <w:r w:rsidR="00FA3D92" w:rsidRPr="00F34D36">
        <w:rPr>
          <w:rFonts w:ascii="Times New Roman" w:hAnsi="Times New Roman" w:cs="Times New Roman"/>
          <w:lang w:val="pl-PL"/>
        </w:rPr>
        <w:t xml:space="preserve"> </w:t>
      </w:r>
      <w:r w:rsidR="00A77841" w:rsidRPr="00F34D36">
        <w:rPr>
          <w:rFonts w:ascii="Times New Roman" w:hAnsi="Times New Roman" w:cs="Times New Roman"/>
          <w:lang w:val="pl-PL"/>
        </w:rPr>
        <w:t>(</w:t>
      </w:r>
      <w:r w:rsidR="00D749CE">
        <w:rPr>
          <w:rFonts w:ascii="Times New Roman" w:hAnsi="Times New Roman" w:cs="Times New Roman"/>
          <w:lang w:val="pl-PL"/>
        </w:rPr>
        <w:t>zobacz</w:t>
      </w:r>
      <w:r w:rsidR="00A77841" w:rsidRPr="00F34D36">
        <w:rPr>
          <w:rFonts w:ascii="Times New Roman" w:hAnsi="Times New Roman" w:cs="Times New Roman"/>
          <w:lang w:val="pl-PL"/>
        </w:rPr>
        <w:t xml:space="preserve">, </w:t>
      </w:r>
      <w:r w:rsidR="00D749CE">
        <w:rPr>
          <w:rFonts w:ascii="Times New Roman" w:hAnsi="Times New Roman" w:cs="Times New Roman"/>
          <w:lang w:val="pl-PL"/>
        </w:rPr>
        <w:t>na przykład</w:t>
      </w:r>
      <w:r w:rsidR="00A77841" w:rsidRPr="00F34D36">
        <w:rPr>
          <w:rFonts w:ascii="Times New Roman" w:hAnsi="Times New Roman" w:cs="Times New Roman"/>
          <w:lang w:val="pl-PL"/>
        </w:rPr>
        <w:t xml:space="preserve">, </w:t>
      </w:r>
      <w:r w:rsidR="00D749CE">
        <w:rPr>
          <w:rFonts w:ascii="Times New Roman" w:hAnsi="Times New Roman" w:cs="Times New Roman"/>
          <w:i/>
          <w:lang w:val="it-IT"/>
        </w:rPr>
        <w:t>Dimitar Shopov przeciwko</w:t>
      </w:r>
      <w:r w:rsidR="00A77841" w:rsidRPr="00D8381D">
        <w:rPr>
          <w:rFonts w:ascii="Times New Roman" w:hAnsi="Times New Roman" w:cs="Times New Roman"/>
          <w:i/>
          <w:lang w:val="it-IT"/>
        </w:rPr>
        <w:t> Bu</w:t>
      </w:r>
      <w:r w:rsidR="00D749CE">
        <w:rPr>
          <w:rFonts w:ascii="Times New Roman" w:hAnsi="Times New Roman" w:cs="Times New Roman"/>
          <w:i/>
          <w:lang w:val="it-IT"/>
        </w:rPr>
        <w:t>łgarii</w:t>
      </w:r>
      <w:r w:rsidR="00083DB0">
        <w:rPr>
          <w:rFonts w:ascii="Times New Roman" w:hAnsi="Times New Roman" w:cs="Times New Roman"/>
          <w:lang w:val="it-IT"/>
        </w:rPr>
        <w:t xml:space="preserve">, numer </w:t>
      </w:r>
      <w:r w:rsidR="00A77841" w:rsidRPr="00D8381D">
        <w:rPr>
          <w:rFonts w:ascii="Times New Roman" w:hAnsi="Times New Roman" w:cs="Times New Roman"/>
          <w:lang w:val="it-IT"/>
        </w:rPr>
        <w:t>17253/07</w:t>
      </w:r>
      <w:r w:rsidR="00A77841" w:rsidRPr="00D8381D">
        <w:rPr>
          <w:rFonts w:ascii="Times New Roman" w:hAnsi="Times New Roman" w:cs="Times New Roman"/>
          <w:snapToGrid w:val="0"/>
          <w:lang w:val="it-IT"/>
        </w:rPr>
        <w:t xml:space="preserve">, § 47, 16 </w:t>
      </w:r>
      <w:r w:rsidR="00D5796B">
        <w:rPr>
          <w:rFonts w:ascii="Times New Roman" w:hAnsi="Times New Roman" w:cs="Times New Roman"/>
          <w:snapToGrid w:val="0"/>
          <w:lang w:val="it-IT"/>
        </w:rPr>
        <w:t>k</w:t>
      </w:r>
      <w:r w:rsidR="00D749CE">
        <w:rPr>
          <w:rFonts w:ascii="Times New Roman" w:hAnsi="Times New Roman" w:cs="Times New Roman"/>
          <w:snapToGrid w:val="0"/>
          <w:lang w:val="it-IT"/>
        </w:rPr>
        <w:t>wietnia</w:t>
      </w:r>
      <w:r w:rsidR="00A77841" w:rsidRPr="00D8381D">
        <w:rPr>
          <w:rFonts w:ascii="Times New Roman" w:hAnsi="Times New Roman" w:cs="Times New Roman"/>
          <w:snapToGrid w:val="0"/>
          <w:lang w:val="it-IT"/>
        </w:rPr>
        <w:t xml:space="preserve"> 2013</w:t>
      </w:r>
      <w:r w:rsidR="00D749CE">
        <w:rPr>
          <w:rFonts w:ascii="Times New Roman" w:hAnsi="Times New Roman" w:cs="Times New Roman"/>
          <w:snapToGrid w:val="0"/>
          <w:lang w:val="it-IT"/>
        </w:rPr>
        <w:t xml:space="preserve"> roku</w:t>
      </w:r>
      <w:r w:rsidR="00A77841" w:rsidRPr="00F34D36">
        <w:rPr>
          <w:rFonts w:ascii="Times New Roman" w:hAnsi="Times New Roman" w:cs="Times New Roman"/>
          <w:lang w:val="pl-PL"/>
        </w:rPr>
        <w:t>).</w:t>
      </w:r>
    </w:p>
    <w:p w:rsidR="00A77841" w:rsidRPr="00D749CE"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137</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D749CE" w:rsidRPr="00D749CE">
        <w:rPr>
          <w:rFonts w:ascii="Times New Roman" w:hAnsi="Times New Roman" w:cs="Times New Roman"/>
          <w:lang w:val="pl-PL"/>
        </w:rPr>
        <w:t>W związku z tym</w:t>
      </w:r>
      <w:r w:rsidR="00EC44C5">
        <w:rPr>
          <w:rFonts w:ascii="Times New Roman" w:hAnsi="Times New Roman" w:cs="Times New Roman"/>
          <w:lang w:val="pl-PL"/>
        </w:rPr>
        <w:t>,</w:t>
      </w:r>
      <w:r w:rsidR="00D749CE" w:rsidRPr="00D749CE">
        <w:rPr>
          <w:rFonts w:ascii="Times New Roman" w:hAnsi="Times New Roman" w:cs="Times New Roman"/>
          <w:lang w:val="pl-PL"/>
        </w:rPr>
        <w:t xml:space="preserve"> Trybunał </w:t>
      </w:r>
      <w:r w:rsidR="00EC44C5">
        <w:rPr>
          <w:rFonts w:ascii="Times New Roman" w:hAnsi="Times New Roman" w:cs="Times New Roman"/>
          <w:lang w:val="pl-PL"/>
        </w:rPr>
        <w:t>jako pierwszy</w:t>
      </w:r>
      <w:r w:rsidR="00D749CE" w:rsidRPr="00D749CE">
        <w:rPr>
          <w:rFonts w:ascii="Times New Roman" w:hAnsi="Times New Roman" w:cs="Times New Roman"/>
          <w:lang w:val="pl-PL"/>
        </w:rPr>
        <w:t xml:space="preserve"> zauważa, że</w:t>
      </w:r>
      <w:r w:rsidR="00EC44C5">
        <w:rPr>
          <w:rFonts w:ascii="Times New Roman" w:hAnsi="Times New Roman" w:cs="Times New Roman"/>
          <w:lang w:val="pl-PL"/>
        </w:rPr>
        <w:t xml:space="preserve"> skarżące </w:t>
      </w:r>
      <w:r w:rsidR="009A66CC">
        <w:rPr>
          <w:rFonts w:ascii="Times New Roman" w:hAnsi="Times New Roman" w:cs="Times New Roman"/>
          <w:lang w:val="pl-PL"/>
        </w:rPr>
        <w:t>zgłosiły</w:t>
      </w:r>
      <w:r w:rsidR="00D749CE" w:rsidRPr="00D749CE">
        <w:rPr>
          <w:rFonts w:ascii="Times New Roman" w:hAnsi="Times New Roman" w:cs="Times New Roman"/>
          <w:lang w:val="pl-PL"/>
        </w:rPr>
        <w:t xml:space="preserve"> policji wydarzeni</w:t>
      </w:r>
      <w:r w:rsidR="00083DB0">
        <w:rPr>
          <w:rFonts w:ascii="Times New Roman" w:hAnsi="Times New Roman" w:cs="Times New Roman"/>
          <w:lang w:val="pl-PL"/>
        </w:rPr>
        <w:t xml:space="preserve">a z dnia 1 </w:t>
      </w:r>
      <w:r w:rsidR="009A66CC">
        <w:rPr>
          <w:rFonts w:ascii="Times New Roman" w:hAnsi="Times New Roman" w:cs="Times New Roman"/>
          <w:lang w:val="pl-PL"/>
        </w:rPr>
        <w:t>l</w:t>
      </w:r>
      <w:r w:rsidR="00D749CE" w:rsidRPr="00D749CE">
        <w:rPr>
          <w:rFonts w:ascii="Times New Roman" w:hAnsi="Times New Roman" w:cs="Times New Roman"/>
          <w:lang w:val="pl-PL"/>
        </w:rPr>
        <w:t>utego 2011 r</w:t>
      </w:r>
      <w:r w:rsidR="00D749CE">
        <w:rPr>
          <w:rFonts w:ascii="Times New Roman" w:hAnsi="Times New Roman" w:cs="Times New Roman"/>
          <w:lang w:val="pl-PL"/>
        </w:rPr>
        <w:t>oku</w:t>
      </w:r>
      <w:r w:rsidR="009A66CC">
        <w:rPr>
          <w:rFonts w:ascii="Times New Roman" w:hAnsi="Times New Roman" w:cs="Times New Roman"/>
          <w:lang w:val="pl-PL"/>
        </w:rPr>
        <w:t xml:space="preserve"> następnego dnia.</w:t>
      </w:r>
      <w:r w:rsidR="00D749CE">
        <w:rPr>
          <w:rFonts w:ascii="Times New Roman" w:hAnsi="Times New Roman" w:cs="Times New Roman"/>
          <w:lang w:val="pl-PL"/>
        </w:rPr>
        <w:t xml:space="preserve"> </w:t>
      </w:r>
      <w:r w:rsidR="009A66CC">
        <w:rPr>
          <w:rFonts w:ascii="Times New Roman" w:hAnsi="Times New Roman" w:cs="Times New Roman"/>
          <w:lang w:val="pl-PL"/>
        </w:rPr>
        <w:t>P</w:t>
      </w:r>
      <w:r w:rsidR="00D749CE" w:rsidRPr="00D749CE">
        <w:rPr>
          <w:rFonts w:ascii="Times New Roman" w:hAnsi="Times New Roman" w:cs="Times New Roman"/>
          <w:lang w:val="pl-PL"/>
        </w:rPr>
        <w:t>odczas przesłuchania pierwsz</w:t>
      </w:r>
      <w:r w:rsidR="00D749CE">
        <w:rPr>
          <w:rFonts w:ascii="Times New Roman" w:hAnsi="Times New Roman" w:cs="Times New Roman"/>
          <w:lang w:val="pl-PL"/>
        </w:rPr>
        <w:t>a</w:t>
      </w:r>
      <w:r w:rsidR="00D749CE" w:rsidRPr="00D749CE">
        <w:rPr>
          <w:rFonts w:ascii="Times New Roman" w:hAnsi="Times New Roman" w:cs="Times New Roman"/>
          <w:lang w:val="pl-PL"/>
        </w:rPr>
        <w:t xml:space="preserve"> skarżąc</w:t>
      </w:r>
      <w:r w:rsidR="00D749CE">
        <w:rPr>
          <w:rFonts w:ascii="Times New Roman" w:hAnsi="Times New Roman" w:cs="Times New Roman"/>
          <w:lang w:val="pl-PL"/>
        </w:rPr>
        <w:t>a</w:t>
      </w:r>
      <w:r w:rsidR="00D749CE" w:rsidRPr="00D749CE">
        <w:rPr>
          <w:rFonts w:ascii="Times New Roman" w:hAnsi="Times New Roman" w:cs="Times New Roman"/>
          <w:lang w:val="pl-PL"/>
        </w:rPr>
        <w:t xml:space="preserve"> stwierdził</w:t>
      </w:r>
      <w:r w:rsidR="00D749CE">
        <w:rPr>
          <w:rFonts w:ascii="Times New Roman" w:hAnsi="Times New Roman" w:cs="Times New Roman"/>
          <w:lang w:val="pl-PL"/>
        </w:rPr>
        <w:t>a</w:t>
      </w:r>
      <w:r w:rsidR="00D749CE" w:rsidRPr="00D749CE">
        <w:rPr>
          <w:rFonts w:ascii="Times New Roman" w:hAnsi="Times New Roman" w:cs="Times New Roman"/>
          <w:lang w:val="pl-PL"/>
        </w:rPr>
        <w:t xml:space="preserve">, że ojciec </w:t>
      </w:r>
      <w:r w:rsidR="00D749CE">
        <w:rPr>
          <w:rFonts w:ascii="Times New Roman" w:hAnsi="Times New Roman" w:cs="Times New Roman"/>
          <w:lang w:val="pl-PL"/>
        </w:rPr>
        <w:t xml:space="preserve">uderzył ją </w:t>
      </w:r>
      <w:r w:rsidR="00C734C5">
        <w:rPr>
          <w:rFonts w:ascii="Times New Roman" w:hAnsi="Times New Roman" w:cs="Times New Roman"/>
          <w:lang w:val="pl-PL"/>
        </w:rPr>
        <w:t xml:space="preserve">wczoraj </w:t>
      </w:r>
      <w:r w:rsidR="00D749CE">
        <w:rPr>
          <w:rFonts w:ascii="Times New Roman" w:hAnsi="Times New Roman" w:cs="Times New Roman"/>
          <w:lang w:val="pl-PL"/>
        </w:rPr>
        <w:t xml:space="preserve">w twarz </w:t>
      </w:r>
      <w:r w:rsidR="00D749CE" w:rsidRPr="00D749CE">
        <w:rPr>
          <w:rFonts w:ascii="Times New Roman" w:hAnsi="Times New Roman" w:cs="Times New Roman"/>
          <w:lang w:val="pl-PL"/>
        </w:rPr>
        <w:t>i wspomniał</w:t>
      </w:r>
      <w:r w:rsidR="00D749CE">
        <w:rPr>
          <w:rFonts w:ascii="Times New Roman" w:hAnsi="Times New Roman" w:cs="Times New Roman"/>
          <w:lang w:val="pl-PL"/>
        </w:rPr>
        <w:t>a</w:t>
      </w:r>
      <w:r w:rsidR="00D749CE" w:rsidRPr="00D749CE">
        <w:rPr>
          <w:rFonts w:ascii="Times New Roman" w:hAnsi="Times New Roman" w:cs="Times New Roman"/>
          <w:lang w:val="pl-PL"/>
        </w:rPr>
        <w:t xml:space="preserve"> o innych przypadkach przemocy domowej (zob</w:t>
      </w:r>
      <w:r w:rsidR="00D749CE">
        <w:rPr>
          <w:rFonts w:ascii="Times New Roman" w:hAnsi="Times New Roman" w:cs="Times New Roman"/>
          <w:lang w:val="pl-PL"/>
        </w:rPr>
        <w:t>acz</w:t>
      </w:r>
      <w:r w:rsidR="00D749CE" w:rsidRPr="00D749CE">
        <w:rPr>
          <w:rFonts w:ascii="Times New Roman" w:hAnsi="Times New Roman" w:cs="Times New Roman"/>
          <w:lang w:val="pl-PL"/>
        </w:rPr>
        <w:t xml:space="preserve"> </w:t>
      </w:r>
      <w:r w:rsidR="009A66CC">
        <w:rPr>
          <w:rFonts w:ascii="Times New Roman" w:hAnsi="Times New Roman" w:cs="Times New Roman"/>
          <w:lang w:val="pl-PL"/>
        </w:rPr>
        <w:t>p</w:t>
      </w:r>
      <w:r w:rsidR="00D749CE">
        <w:rPr>
          <w:rFonts w:ascii="Times New Roman" w:hAnsi="Times New Roman" w:cs="Times New Roman"/>
          <w:lang w:val="pl-PL"/>
        </w:rPr>
        <w:t>aragraf</w:t>
      </w:r>
      <w:r w:rsidR="00D749CE" w:rsidRPr="00D749CE">
        <w:rPr>
          <w:rFonts w:ascii="Times New Roman" w:hAnsi="Times New Roman" w:cs="Times New Roman"/>
          <w:lang w:val="pl-PL"/>
        </w:rPr>
        <w:t xml:space="preserve"> 15 powyżej). Później powtórzyła te zarzuty przed różnymi ekspertami klinicznymi (zob</w:t>
      </w:r>
      <w:r w:rsidR="00D749CE">
        <w:rPr>
          <w:rFonts w:ascii="Times New Roman" w:hAnsi="Times New Roman" w:cs="Times New Roman"/>
          <w:lang w:val="pl-PL"/>
        </w:rPr>
        <w:t>acz</w:t>
      </w:r>
      <w:r w:rsidR="00D749CE" w:rsidRPr="00D749CE">
        <w:rPr>
          <w:rFonts w:ascii="Times New Roman" w:hAnsi="Times New Roman" w:cs="Times New Roman"/>
          <w:lang w:val="pl-PL"/>
        </w:rPr>
        <w:t xml:space="preserve"> </w:t>
      </w:r>
      <w:r w:rsidR="009A66CC">
        <w:rPr>
          <w:rFonts w:ascii="Times New Roman" w:hAnsi="Times New Roman" w:cs="Times New Roman"/>
          <w:lang w:val="pl-PL"/>
        </w:rPr>
        <w:t>p</w:t>
      </w:r>
      <w:r w:rsidR="00D749CE">
        <w:rPr>
          <w:rFonts w:ascii="Times New Roman" w:hAnsi="Times New Roman" w:cs="Times New Roman"/>
          <w:lang w:val="pl-PL"/>
        </w:rPr>
        <w:t>aragraf</w:t>
      </w:r>
      <w:r w:rsidR="00D749CE" w:rsidRPr="00D749CE">
        <w:rPr>
          <w:rFonts w:ascii="Times New Roman" w:hAnsi="Times New Roman" w:cs="Times New Roman"/>
          <w:lang w:val="pl-PL"/>
        </w:rPr>
        <w:t xml:space="preserve"> 19 i 23 powyżej), a także przed </w:t>
      </w:r>
      <w:r w:rsidR="009A66CC">
        <w:rPr>
          <w:rFonts w:ascii="Times New Roman" w:hAnsi="Times New Roman" w:cs="Times New Roman"/>
          <w:lang w:val="pl-PL"/>
        </w:rPr>
        <w:t>biegłymi</w:t>
      </w:r>
      <w:r w:rsidR="009A66CC" w:rsidRPr="00D749CE">
        <w:rPr>
          <w:rFonts w:ascii="Times New Roman" w:hAnsi="Times New Roman" w:cs="Times New Roman"/>
          <w:lang w:val="pl-PL"/>
        </w:rPr>
        <w:t xml:space="preserve"> </w:t>
      </w:r>
      <w:r w:rsidR="00D749CE" w:rsidRPr="00D749CE">
        <w:rPr>
          <w:rFonts w:ascii="Times New Roman" w:hAnsi="Times New Roman" w:cs="Times New Roman"/>
          <w:lang w:val="pl-PL"/>
        </w:rPr>
        <w:t xml:space="preserve">sądowymi w postępowaniu </w:t>
      </w:r>
      <w:r w:rsidR="00D749CE">
        <w:rPr>
          <w:rFonts w:ascii="Times New Roman" w:hAnsi="Times New Roman" w:cs="Times New Roman"/>
          <w:lang w:val="pl-PL"/>
        </w:rPr>
        <w:t>o opiekę nad dzieckiem</w:t>
      </w:r>
      <w:r w:rsidR="00D749CE" w:rsidRPr="00D749CE">
        <w:rPr>
          <w:rFonts w:ascii="Times New Roman" w:hAnsi="Times New Roman" w:cs="Times New Roman"/>
          <w:lang w:val="pl-PL"/>
        </w:rPr>
        <w:t xml:space="preserve"> (zob</w:t>
      </w:r>
      <w:r w:rsidR="00D749CE">
        <w:rPr>
          <w:rFonts w:ascii="Times New Roman" w:hAnsi="Times New Roman" w:cs="Times New Roman"/>
          <w:lang w:val="pl-PL"/>
        </w:rPr>
        <w:t>acz</w:t>
      </w:r>
      <w:r w:rsidR="009A66CC">
        <w:rPr>
          <w:rFonts w:ascii="Times New Roman" w:hAnsi="Times New Roman" w:cs="Times New Roman"/>
          <w:lang w:val="pl-PL"/>
        </w:rPr>
        <w:t xml:space="preserve"> p</w:t>
      </w:r>
      <w:r w:rsidR="00D749CE">
        <w:rPr>
          <w:rFonts w:ascii="Times New Roman" w:hAnsi="Times New Roman" w:cs="Times New Roman"/>
          <w:lang w:val="pl-PL"/>
        </w:rPr>
        <w:t>aragraf</w:t>
      </w:r>
      <w:r w:rsidR="00D749CE" w:rsidRPr="00D749CE">
        <w:rPr>
          <w:rFonts w:ascii="Times New Roman" w:hAnsi="Times New Roman" w:cs="Times New Roman"/>
          <w:lang w:val="pl-PL"/>
        </w:rPr>
        <w:t xml:space="preserve"> 28-29 powyżej).</w:t>
      </w:r>
    </w:p>
    <w:p w:rsidR="00A77841" w:rsidRPr="00B51E6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138</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D749CE" w:rsidRPr="00D749CE">
        <w:rPr>
          <w:rFonts w:ascii="Times New Roman" w:hAnsi="Times New Roman" w:cs="Times New Roman"/>
          <w:lang w:val="pl-PL"/>
        </w:rPr>
        <w:t>Ponadto</w:t>
      </w:r>
      <w:r w:rsidR="009A66CC">
        <w:rPr>
          <w:rFonts w:ascii="Times New Roman" w:hAnsi="Times New Roman" w:cs="Times New Roman"/>
          <w:lang w:val="pl-PL"/>
        </w:rPr>
        <w:t xml:space="preserve">, obrażenie jakiego skarżąca rzekomo doznała </w:t>
      </w:r>
      <w:r w:rsidR="00B51E6B">
        <w:rPr>
          <w:rFonts w:ascii="Times New Roman" w:hAnsi="Times New Roman" w:cs="Times New Roman"/>
          <w:lang w:val="pl-PL"/>
        </w:rPr>
        <w:t>w d</w:t>
      </w:r>
      <w:r w:rsidR="00083DB0">
        <w:rPr>
          <w:rFonts w:ascii="Times New Roman" w:hAnsi="Times New Roman" w:cs="Times New Roman"/>
          <w:lang w:val="pl-PL"/>
        </w:rPr>
        <w:t xml:space="preserve">niu 1 </w:t>
      </w:r>
      <w:r w:rsidR="006C42E3">
        <w:rPr>
          <w:rFonts w:ascii="Times New Roman" w:hAnsi="Times New Roman" w:cs="Times New Roman"/>
          <w:lang w:val="pl-PL"/>
        </w:rPr>
        <w:t>l</w:t>
      </w:r>
      <w:r w:rsidR="00B51E6B">
        <w:rPr>
          <w:rFonts w:ascii="Times New Roman" w:hAnsi="Times New Roman" w:cs="Times New Roman"/>
          <w:lang w:val="pl-PL"/>
        </w:rPr>
        <w:t>utego 2011 roku</w:t>
      </w:r>
      <w:r w:rsidR="009A66CC">
        <w:rPr>
          <w:rFonts w:ascii="Times New Roman" w:hAnsi="Times New Roman" w:cs="Times New Roman"/>
          <w:lang w:val="pl-PL"/>
        </w:rPr>
        <w:t xml:space="preserve"> zostało medycznie udokumentowane.</w:t>
      </w:r>
      <w:r w:rsidR="00B51E6B">
        <w:rPr>
          <w:rFonts w:ascii="Times New Roman" w:hAnsi="Times New Roman" w:cs="Times New Roman"/>
          <w:lang w:val="pl-PL"/>
        </w:rPr>
        <w:t xml:space="preserve"> </w:t>
      </w:r>
      <w:r w:rsidR="009A66CC">
        <w:rPr>
          <w:rFonts w:ascii="Times New Roman" w:hAnsi="Times New Roman" w:cs="Times New Roman"/>
          <w:lang w:val="pl-PL"/>
        </w:rPr>
        <w:t>W</w:t>
      </w:r>
      <w:r w:rsidR="00D749CE" w:rsidRPr="00D749CE">
        <w:rPr>
          <w:rFonts w:ascii="Times New Roman" w:hAnsi="Times New Roman" w:cs="Times New Roman"/>
          <w:lang w:val="pl-PL"/>
        </w:rPr>
        <w:t xml:space="preserve"> szczególności, </w:t>
      </w:r>
      <w:r w:rsidR="006C42E3">
        <w:rPr>
          <w:rFonts w:ascii="Times New Roman" w:hAnsi="Times New Roman" w:cs="Times New Roman"/>
          <w:lang w:val="pl-PL"/>
        </w:rPr>
        <w:t xml:space="preserve">skarżąca </w:t>
      </w:r>
      <w:r w:rsidR="00D749CE" w:rsidRPr="00D749CE">
        <w:rPr>
          <w:rFonts w:ascii="Times New Roman" w:hAnsi="Times New Roman" w:cs="Times New Roman"/>
          <w:lang w:val="pl-PL"/>
        </w:rPr>
        <w:t>następnego dnia została zdiagnozowana przez okulistę</w:t>
      </w:r>
      <w:r w:rsidR="005A3976">
        <w:rPr>
          <w:rFonts w:ascii="Times New Roman" w:hAnsi="Times New Roman" w:cs="Times New Roman"/>
          <w:lang w:val="pl-PL"/>
        </w:rPr>
        <w:t>, który stwierdził u niej</w:t>
      </w:r>
      <w:r w:rsidR="00D749CE" w:rsidRPr="00D749CE">
        <w:rPr>
          <w:rFonts w:ascii="Times New Roman" w:hAnsi="Times New Roman" w:cs="Times New Roman"/>
          <w:lang w:val="pl-PL"/>
        </w:rPr>
        <w:t xml:space="preserve"> </w:t>
      </w:r>
      <w:r w:rsidR="009A66CC">
        <w:rPr>
          <w:rFonts w:ascii="Times New Roman" w:hAnsi="Times New Roman" w:cs="Times New Roman"/>
          <w:lang w:val="pl-PL"/>
        </w:rPr>
        <w:t xml:space="preserve">z </w:t>
      </w:r>
      <w:r w:rsidR="005A3976">
        <w:rPr>
          <w:rFonts w:ascii="Times New Roman" w:hAnsi="Times New Roman" w:cs="Times New Roman"/>
          <w:lang w:val="pl-PL"/>
        </w:rPr>
        <w:t xml:space="preserve">zasinienie </w:t>
      </w:r>
      <w:r w:rsidR="00B51E6B">
        <w:rPr>
          <w:rFonts w:ascii="Times New Roman" w:hAnsi="Times New Roman" w:cs="Times New Roman"/>
          <w:lang w:val="pl-PL"/>
        </w:rPr>
        <w:t xml:space="preserve">dolnej </w:t>
      </w:r>
      <w:r w:rsidR="00D749CE" w:rsidRPr="00D749CE">
        <w:rPr>
          <w:rFonts w:ascii="Times New Roman" w:hAnsi="Times New Roman" w:cs="Times New Roman"/>
          <w:lang w:val="pl-PL"/>
        </w:rPr>
        <w:t>powiek</w:t>
      </w:r>
      <w:r w:rsidR="00B51E6B">
        <w:rPr>
          <w:rFonts w:ascii="Times New Roman" w:hAnsi="Times New Roman" w:cs="Times New Roman"/>
          <w:lang w:val="pl-PL"/>
        </w:rPr>
        <w:t>i</w:t>
      </w:r>
      <w:r w:rsidR="00D749CE" w:rsidRPr="00D749CE">
        <w:rPr>
          <w:rFonts w:ascii="Times New Roman" w:hAnsi="Times New Roman" w:cs="Times New Roman"/>
          <w:lang w:val="pl-PL"/>
        </w:rPr>
        <w:t xml:space="preserve"> (</w:t>
      </w:r>
      <w:r w:rsidR="00B51E6B">
        <w:rPr>
          <w:rFonts w:ascii="Times New Roman" w:hAnsi="Times New Roman" w:cs="Times New Roman"/>
          <w:lang w:val="pl-PL"/>
        </w:rPr>
        <w:t>zobacz</w:t>
      </w:r>
      <w:r w:rsidR="00D749CE" w:rsidRPr="00D749CE">
        <w:rPr>
          <w:rFonts w:ascii="Times New Roman" w:hAnsi="Times New Roman" w:cs="Times New Roman"/>
          <w:lang w:val="pl-PL"/>
        </w:rPr>
        <w:t xml:space="preserve"> </w:t>
      </w:r>
      <w:r w:rsidR="009A66CC">
        <w:rPr>
          <w:rFonts w:ascii="Times New Roman" w:hAnsi="Times New Roman" w:cs="Times New Roman"/>
          <w:lang w:val="pl-PL"/>
        </w:rPr>
        <w:t>p</w:t>
      </w:r>
      <w:r w:rsidR="00B51E6B">
        <w:rPr>
          <w:rFonts w:ascii="Times New Roman" w:hAnsi="Times New Roman" w:cs="Times New Roman"/>
          <w:lang w:val="pl-PL"/>
        </w:rPr>
        <w:t>aragraf</w:t>
      </w:r>
      <w:r w:rsidR="00D749CE" w:rsidRPr="00D749CE">
        <w:rPr>
          <w:rFonts w:ascii="Times New Roman" w:hAnsi="Times New Roman" w:cs="Times New Roman"/>
          <w:lang w:val="pl-PL"/>
        </w:rPr>
        <w:t xml:space="preserve"> 13 powyżej). Opinia </w:t>
      </w:r>
      <w:r w:rsidR="005A3976">
        <w:rPr>
          <w:rFonts w:ascii="Times New Roman" w:hAnsi="Times New Roman" w:cs="Times New Roman"/>
          <w:lang w:val="pl-PL"/>
        </w:rPr>
        <w:t>sporządzona przez biegłego z dziedziny kryminologii</w:t>
      </w:r>
      <w:r w:rsidR="00D749CE" w:rsidRPr="00D749CE">
        <w:rPr>
          <w:rFonts w:ascii="Times New Roman" w:hAnsi="Times New Roman" w:cs="Times New Roman"/>
          <w:lang w:val="pl-PL"/>
        </w:rPr>
        <w:t xml:space="preserve"> w toku postępowania karnego</w:t>
      </w:r>
      <w:r w:rsidR="005A3976">
        <w:rPr>
          <w:rFonts w:ascii="Times New Roman" w:hAnsi="Times New Roman" w:cs="Times New Roman"/>
          <w:lang w:val="pl-PL"/>
        </w:rPr>
        <w:t xml:space="preserve"> prowadzonego</w:t>
      </w:r>
      <w:r w:rsidR="00D749CE" w:rsidRPr="00D749CE">
        <w:rPr>
          <w:rFonts w:ascii="Times New Roman" w:hAnsi="Times New Roman" w:cs="Times New Roman"/>
          <w:lang w:val="pl-PL"/>
        </w:rPr>
        <w:t xml:space="preserve"> przeciwko ojcu pierwsze</w:t>
      </w:r>
      <w:r w:rsidR="00B51E6B">
        <w:rPr>
          <w:rFonts w:ascii="Times New Roman" w:hAnsi="Times New Roman" w:cs="Times New Roman"/>
          <w:lang w:val="pl-PL"/>
        </w:rPr>
        <w:t>j</w:t>
      </w:r>
      <w:r w:rsidR="00D749CE" w:rsidRPr="00D749CE">
        <w:rPr>
          <w:rFonts w:ascii="Times New Roman" w:hAnsi="Times New Roman" w:cs="Times New Roman"/>
          <w:lang w:val="pl-PL"/>
        </w:rPr>
        <w:t xml:space="preserve"> skarżące</w:t>
      </w:r>
      <w:r w:rsidR="00B51E6B">
        <w:rPr>
          <w:rFonts w:ascii="Times New Roman" w:hAnsi="Times New Roman" w:cs="Times New Roman"/>
          <w:lang w:val="pl-PL"/>
        </w:rPr>
        <w:t>j</w:t>
      </w:r>
      <w:r w:rsidR="00D749CE" w:rsidRPr="00D749CE">
        <w:rPr>
          <w:rFonts w:ascii="Times New Roman" w:hAnsi="Times New Roman" w:cs="Times New Roman"/>
          <w:lang w:val="pl-PL"/>
        </w:rPr>
        <w:t xml:space="preserve"> w związku z </w:t>
      </w:r>
      <w:r w:rsidR="009A66CC">
        <w:rPr>
          <w:rFonts w:ascii="Times New Roman" w:hAnsi="Times New Roman" w:cs="Times New Roman"/>
          <w:lang w:val="pl-PL"/>
        </w:rPr>
        <w:t>uszkodzeniem ciała</w:t>
      </w:r>
      <w:r w:rsidR="00D749CE" w:rsidRPr="00D749CE">
        <w:rPr>
          <w:rFonts w:ascii="Times New Roman" w:hAnsi="Times New Roman" w:cs="Times New Roman"/>
          <w:lang w:val="pl-PL"/>
        </w:rPr>
        <w:t xml:space="preserve"> </w:t>
      </w:r>
      <w:r w:rsidR="009A66CC">
        <w:rPr>
          <w:rFonts w:ascii="Times New Roman" w:hAnsi="Times New Roman" w:cs="Times New Roman"/>
          <w:lang w:val="pl-PL"/>
        </w:rPr>
        <w:t>stanowiła</w:t>
      </w:r>
      <w:r w:rsidR="00D749CE" w:rsidRPr="00D749CE">
        <w:rPr>
          <w:rFonts w:ascii="Times New Roman" w:hAnsi="Times New Roman" w:cs="Times New Roman"/>
          <w:lang w:val="pl-PL"/>
        </w:rPr>
        <w:t xml:space="preserve">, że </w:t>
      </w:r>
      <w:r w:rsidR="005A3976">
        <w:rPr>
          <w:rFonts w:ascii="Times New Roman" w:hAnsi="Times New Roman" w:cs="Times New Roman"/>
          <w:lang w:val="pl-PL"/>
        </w:rPr>
        <w:t xml:space="preserve">skarżąca rzeczywiście </w:t>
      </w:r>
      <w:r w:rsidR="009A66CC">
        <w:rPr>
          <w:rFonts w:ascii="Times New Roman" w:hAnsi="Times New Roman" w:cs="Times New Roman"/>
          <w:lang w:val="pl-PL"/>
        </w:rPr>
        <w:t xml:space="preserve">doznała </w:t>
      </w:r>
      <w:r w:rsidR="005A3976">
        <w:rPr>
          <w:rFonts w:ascii="Times New Roman" w:hAnsi="Times New Roman" w:cs="Times New Roman"/>
          <w:lang w:val="pl-PL"/>
        </w:rPr>
        <w:t xml:space="preserve">obrażeń </w:t>
      </w:r>
      <w:r w:rsidR="00D749CE" w:rsidRPr="00D749CE">
        <w:rPr>
          <w:rFonts w:ascii="Times New Roman" w:hAnsi="Times New Roman" w:cs="Times New Roman"/>
          <w:lang w:val="pl-PL"/>
        </w:rPr>
        <w:t xml:space="preserve">w tym czasie i że możliwe było, choć </w:t>
      </w:r>
      <w:r w:rsidR="00FC15DA">
        <w:rPr>
          <w:rFonts w:ascii="Times New Roman" w:hAnsi="Times New Roman" w:cs="Times New Roman"/>
          <w:lang w:val="pl-PL"/>
        </w:rPr>
        <w:t>nie na pewno</w:t>
      </w:r>
      <w:r w:rsidR="00D749CE" w:rsidRPr="00D749CE">
        <w:rPr>
          <w:rFonts w:ascii="Times New Roman" w:hAnsi="Times New Roman" w:cs="Times New Roman"/>
          <w:lang w:val="pl-PL"/>
        </w:rPr>
        <w:t>, że zostało to spowodowane</w:t>
      </w:r>
      <w:r w:rsidR="00B51E6B">
        <w:rPr>
          <w:rFonts w:ascii="Times New Roman" w:hAnsi="Times New Roman" w:cs="Times New Roman"/>
          <w:lang w:val="pl-PL"/>
        </w:rPr>
        <w:t xml:space="preserve"> w</w:t>
      </w:r>
      <w:r w:rsidR="00D749CE" w:rsidRPr="00D749CE">
        <w:rPr>
          <w:rFonts w:ascii="Times New Roman" w:hAnsi="Times New Roman" w:cs="Times New Roman"/>
          <w:lang w:val="pl-PL"/>
        </w:rPr>
        <w:t xml:space="preserve"> </w:t>
      </w:r>
      <w:r w:rsidR="00B51E6B" w:rsidRPr="00D749CE">
        <w:rPr>
          <w:rFonts w:ascii="Times New Roman" w:hAnsi="Times New Roman" w:cs="Times New Roman"/>
          <w:lang w:val="pl-PL"/>
        </w:rPr>
        <w:t>opis</w:t>
      </w:r>
      <w:r w:rsidR="00B51E6B">
        <w:rPr>
          <w:rFonts w:ascii="Times New Roman" w:hAnsi="Times New Roman" w:cs="Times New Roman"/>
          <w:lang w:val="pl-PL"/>
        </w:rPr>
        <w:t>any</w:t>
      </w:r>
      <w:r w:rsidR="00B51E6B" w:rsidRPr="00D749CE">
        <w:rPr>
          <w:rFonts w:ascii="Times New Roman" w:hAnsi="Times New Roman" w:cs="Times New Roman"/>
          <w:lang w:val="pl-PL"/>
        </w:rPr>
        <w:t xml:space="preserve"> </w:t>
      </w:r>
      <w:r w:rsidR="00B51E6B">
        <w:rPr>
          <w:rFonts w:ascii="Times New Roman" w:hAnsi="Times New Roman" w:cs="Times New Roman"/>
          <w:lang w:val="pl-PL"/>
        </w:rPr>
        <w:t>s</w:t>
      </w:r>
      <w:r w:rsidR="00D749CE" w:rsidRPr="00D749CE">
        <w:rPr>
          <w:rFonts w:ascii="Times New Roman" w:hAnsi="Times New Roman" w:cs="Times New Roman"/>
          <w:lang w:val="pl-PL"/>
        </w:rPr>
        <w:t xml:space="preserve">posób </w:t>
      </w:r>
      <w:r w:rsidR="00B51E6B">
        <w:rPr>
          <w:rFonts w:ascii="Times New Roman" w:hAnsi="Times New Roman" w:cs="Times New Roman"/>
          <w:lang w:val="pl-PL"/>
        </w:rPr>
        <w:t>(zobacz</w:t>
      </w:r>
      <w:r w:rsidR="00D749CE" w:rsidRPr="00D749CE">
        <w:rPr>
          <w:rFonts w:ascii="Times New Roman" w:hAnsi="Times New Roman" w:cs="Times New Roman"/>
          <w:lang w:val="pl-PL"/>
        </w:rPr>
        <w:t xml:space="preserve"> </w:t>
      </w:r>
      <w:r w:rsidR="009A66CC">
        <w:rPr>
          <w:rFonts w:ascii="Times New Roman" w:hAnsi="Times New Roman" w:cs="Times New Roman"/>
          <w:lang w:val="pl-PL"/>
        </w:rPr>
        <w:t>p</w:t>
      </w:r>
      <w:r w:rsidR="00B51E6B">
        <w:rPr>
          <w:rFonts w:ascii="Times New Roman" w:hAnsi="Times New Roman" w:cs="Times New Roman"/>
          <w:lang w:val="pl-PL"/>
        </w:rPr>
        <w:t>aragraf</w:t>
      </w:r>
      <w:r w:rsidR="00D749CE" w:rsidRPr="00B51E6B">
        <w:rPr>
          <w:rFonts w:ascii="Times New Roman" w:hAnsi="Times New Roman" w:cs="Times New Roman"/>
          <w:lang w:val="pl-PL"/>
        </w:rPr>
        <w:t xml:space="preserve"> 44 powyżej)</w:t>
      </w:r>
      <w:r w:rsidR="00A77841" w:rsidRPr="00B51E6B">
        <w:rPr>
          <w:rFonts w:ascii="Times New Roman" w:hAnsi="Times New Roman" w:cs="Times New Roman"/>
          <w:lang w:val="pl-PL"/>
        </w:rPr>
        <w:t>.</w:t>
      </w:r>
    </w:p>
    <w:p w:rsidR="00A77841" w:rsidRPr="00A310D9"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139</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A310D9" w:rsidRPr="00A310D9">
        <w:rPr>
          <w:rFonts w:ascii="Times New Roman" w:hAnsi="Times New Roman" w:cs="Times New Roman"/>
          <w:lang w:val="pl-PL"/>
        </w:rPr>
        <w:t>Je</w:t>
      </w:r>
      <w:r w:rsidR="009A66CC">
        <w:rPr>
          <w:rFonts w:ascii="Times New Roman" w:hAnsi="Times New Roman" w:cs="Times New Roman"/>
          <w:lang w:val="pl-PL"/>
        </w:rPr>
        <w:t>żeli zaś</w:t>
      </w:r>
      <w:r w:rsidR="00A310D9" w:rsidRPr="00A310D9">
        <w:rPr>
          <w:rFonts w:ascii="Times New Roman" w:hAnsi="Times New Roman" w:cs="Times New Roman"/>
          <w:lang w:val="pl-PL"/>
        </w:rPr>
        <w:t xml:space="preserve"> chodzi o pozostałe zarzuty </w:t>
      </w:r>
      <w:r w:rsidR="009A66CC">
        <w:rPr>
          <w:rFonts w:ascii="Times New Roman" w:hAnsi="Times New Roman" w:cs="Times New Roman"/>
          <w:lang w:val="pl-PL"/>
        </w:rPr>
        <w:t>znęcania się</w:t>
      </w:r>
      <w:r w:rsidR="009A66CC" w:rsidRPr="00A310D9">
        <w:rPr>
          <w:rFonts w:ascii="Times New Roman" w:hAnsi="Times New Roman" w:cs="Times New Roman"/>
          <w:lang w:val="pl-PL"/>
        </w:rPr>
        <w:t xml:space="preserve"> </w:t>
      </w:r>
      <w:r w:rsidR="00A310D9" w:rsidRPr="00A310D9">
        <w:rPr>
          <w:rFonts w:ascii="Times New Roman" w:hAnsi="Times New Roman" w:cs="Times New Roman"/>
          <w:lang w:val="pl-PL"/>
        </w:rPr>
        <w:t xml:space="preserve">(głównie psychologiczne), Trybunał zauważa, że różni terapeuci i </w:t>
      </w:r>
      <w:r w:rsidR="009A66CC">
        <w:rPr>
          <w:rFonts w:ascii="Times New Roman" w:hAnsi="Times New Roman" w:cs="Times New Roman"/>
          <w:lang w:val="pl-PL"/>
        </w:rPr>
        <w:t>biegli</w:t>
      </w:r>
      <w:r w:rsidR="009A66CC" w:rsidRPr="00A310D9">
        <w:rPr>
          <w:rFonts w:ascii="Times New Roman" w:hAnsi="Times New Roman" w:cs="Times New Roman"/>
          <w:lang w:val="pl-PL"/>
        </w:rPr>
        <w:t xml:space="preserve"> </w:t>
      </w:r>
      <w:r w:rsidR="00A310D9" w:rsidRPr="00A310D9">
        <w:rPr>
          <w:rFonts w:ascii="Times New Roman" w:hAnsi="Times New Roman" w:cs="Times New Roman"/>
          <w:lang w:val="pl-PL"/>
        </w:rPr>
        <w:t xml:space="preserve">sądowi w postępowaniu w sprawie </w:t>
      </w:r>
      <w:r w:rsidR="00A310D9">
        <w:rPr>
          <w:rFonts w:ascii="Times New Roman" w:hAnsi="Times New Roman" w:cs="Times New Roman"/>
          <w:lang w:val="pl-PL"/>
        </w:rPr>
        <w:t>opieki nad dzieckiem</w:t>
      </w:r>
      <w:r w:rsidR="009A66CC">
        <w:rPr>
          <w:rFonts w:ascii="Times New Roman" w:hAnsi="Times New Roman" w:cs="Times New Roman"/>
          <w:lang w:val="pl-PL"/>
        </w:rPr>
        <w:t>,</w:t>
      </w:r>
      <w:r w:rsidR="00A310D9" w:rsidRPr="00A310D9">
        <w:rPr>
          <w:rFonts w:ascii="Times New Roman" w:hAnsi="Times New Roman" w:cs="Times New Roman"/>
          <w:lang w:val="pl-PL"/>
        </w:rPr>
        <w:t xml:space="preserve"> stwierdzili, że pierwsz</w:t>
      </w:r>
      <w:r w:rsidR="00A310D9">
        <w:rPr>
          <w:rFonts w:ascii="Times New Roman" w:hAnsi="Times New Roman" w:cs="Times New Roman"/>
          <w:lang w:val="pl-PL"/>
        </w:rPr>
        <w:t>a</w:t>
      </w:r>
      <w:r w:rsidR="00A310D9" w:rsidRPr="00A310D9">
        <w:rPr>
          <w:rFonts w:ascii="Times New Roman" w:hAnsi="Times New Roman" w:cs="Times New Roman"/>
          <w:lang w:val="pl-PL"/>
        </w:rPr>
        <w:t xml:space="preserve"> skarżąc</w:t>
      </w:r>
      <w:r w:rsidR="00A310D9">
        <w:rPr>
          <w:rFonts w:ascii="Times New Roman" w:hAnsi="Times New Roman" w:cs="Times New Roman"/>
          <w:lang w:val="pl-PL"/>
        </w:rPr>
        <w:t>a</w:t>
      </w:r>
      <w:r w:rsidR="00A310D9" w:rsidRPr="00A310D9">
        <w:rPr>
          <w:rFonts w:ascii="Times New Roman" w:hAnsi="Times New Roman" w:cs="Times New Roman"/>
          <w:lang w:val="pl-PL"/>
        </w:rPr>
        <w:t xml:space="preserve"> był</w:t>
      </w:r>
      <w:r w:rsidR="00A310D9">
        <w:rPr>
          <w:rFonts w:ascii="Times New Roman" w:hAnsi="Times New Roman" w:cs="Times New Roman"/>
          <w:lang w:val="pl-PL"/>
        </w:rPr>
        <w:t>a</w:t>
      </w:r>
      <w:r w:rsidR="00A310D9" w:rsidRPr="00A310D9">
        <w:rPr>
          <w:rFonts w:ascii="Times New Roman" w:hAnsi="Times New Roman" w:cs="Times New Roman"/>
          <w:lang w:val="pl-PL"/>
        </w:rPr>
        <w:t xml:space="preserve"> </w:t>
      </w:r>
      <w:r w:rsidR="00A310D9">
        <w:rPr>
          <w:rFonts w:ascii="Times New Roman" w:hAnsi="Times New Roman" w:cs="Times New Roman"/>
          <w:lang w:val="pl-PL"/>
        </w:rPr>
        <w:t>skrzywdzonym dzieckiem</w:t>
      </w:r>
      <w:r w:rsidR="00A310D9" w:rsidRPr="00A310D9">
        <w:rPr>
          <w:rFonts w:ascii="Times New Roman" w:hAnsi="Times New Roman" w:cs="Times New Roman"/>
          <w:lang w:val="pl-PL"/>
        </w:rPr>
        <w:t xml:space="preserve"> (zob</w:t>
      </w:r>
      <w:r w:rsidR="00A310D9">
        <w:rPr>
          <w:rFonts w:ascii="Times New Roman" w:hAnsi="Times New Roman" w:cs="Times New Roman"/>
          <w:lang w:val="pl-PL"/>
        </w:rPr>
        <w:t>acz</w:t>
      </w:r>
      <w:r w:rsidR="00A310D9" w:rsidRPr="00A310D9">
        <w:rPr>
          <w:rFonts w:ascii="Times New Roman" w:hAnsi="Times New Roman" w:cs="Times New Roman"/>
          <w:lang w:val="pl-PL"/>
        </w:rPr>
        <w:t xml:space="preserve"> </w:t>
      </w:r>
      <w:r w:rsidR="009A66CC">
        <w:rPr>
          <w:rFonts w:ascii="Times New Roman" w:hAnsi="Times New Roman" w:cs="Times New Roman"/>
          <w:lang w:val="pl-PL"/>
        </w:rPr>
        <w:t>p</w:t>
      </w:r>
      <w:r w:rsidR="00A310D9">
        <w:rPr>
          <w:rFonts w:ascii="Times New Roman" w:hAnsi="Times New Roman" w:cs="Times New Roman"/>
          <w:lang w:val="pl-PL"/>
        </w:rPr>
        <w:t>aragrafy</w:t>
      </w:r>
      <w:r w:rsidR="00A310D9" w:rsidRPr="00A310D9">
        <w:rPr>
          <w:rFonts w:ascii="Times New Roman" w:hAnsi="Times New Roman" w:cs="Times New Roman"/>
          <w:lang w:val="pl-PL"/>
        </w:rPr>
        <w:t xml:space="preserve"> 19-20, 23, 25 i 69 powyżej)</w:t>
      </w:r>
      <w:r w:rsidR="00A77841" w:rsidRPr="00A310D9">
        <w:rPr>
          <w:rFonts w:ascii="Times New Roman" w:hAnsi="Times New Roman" w:cs="Times New Roman"/>
          <w:lang w:val="pl-PL"/>
        </w:rPr>
        <w:t>.</w:t>
      </w:r>
    </w:p>
    <w:p w:rsidR="00A77841" w:rsidRPr="00A310D9"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140</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A310D9" w:rsidRPr="00A310D9">
        <w:rPr>
          <w:rFonts w:ascii="Times New Roman" w:hAnsi="Times New Roman" w:cs="Times New Roman"/>
          <w:lang w:val="pl-PL"/>
        </w:rPr>
        <w:t>Trybunał</w:t>
      </w:r>
      <w:r w:rsidR="00AD3C50">
        <w:rPr>
          <w:rFonts w:ascii="Times New Roman" w:hAnsi="Times New Roman" w:cs="Times New Roman"/>
          <w:lang w:val="pl-PL"/>
        </w:rPr>
        <w:t xml:space="preserve"> jest </w:t>
      </w:r>
      <w:r w:rsidR="00A310D9" w:rsidRPr="00A310D9">
        <w:rPr>
          <w:rFonts w:ascii="Times New Roman" w:hAnsi="Times New Roman" w:cs="Times New Roman"/>
          <w:lang w:val="pl-PL"/>
        </w:rPr>
        <w:t xml:space="preserve">w pełni świadomy, że manipulowanie dziećmi i fałszywymi oskarżeniami o </w:t>
      </w:r>
      <w:r w:rsidR="009A66CC">
        <w:rPr>
          <w:rFonts w:ascii="Times New Roman" w:hAnsi="Times New Roman" w:cs="Times New Roman"/>
          <w:lang w:val="pl-PL"/>
        </w:rPr>
        <w:t>znęcanie się nad dziećmi</w:t>
      </w:r>
      <w:r w:rsidR="00A310D9" w:rsidRPr="00A310D9">
        <w:rPr>
          <w:rFonts w:ascii="Times New Roman" w:hAnsi="Times New Roman" w:cs="Times New Roman"/>
          <w:lang w:val="pl-PL"/>
        </w:rPr>
        <w:t xml:space="preserve"> częst</w:t>
      </w:r>
      <w:r w:rsidR="009A66CC">
        <w:rPr>
          <w:rFonts w:ascii="Times New Roman" w:hAnsi="Times New Roman" w:cs="Times New Roman"/>
          <w:lang w:val="pl-PL"/>
        </w:rPr>
        <w:t xml:space="preserve">o występują </w:t>
      </w:r>
      <w:r w:rsidR="00A310D9" w:rsidRPr="00A310D9">
        <w:rPr>
          <w:rFonts w:ascii="Times New Roman" w:hAnsi="Times New Roman" w:cs="Times New Roman"/>
          <w:lang w:val="pl-PL"/>
        </w:rPr>
        <w:t xml:space="preserve"> w wysoce konfliktowych relacjach pomiędzy </w:t>
      </w:r>
      <w:r w:rsidR="00A310D9">
        <w:rPr>
          <w:rFonts w:ascii="Times New Roman" w:hAnsi="Times New Roman" w:cs="Times New Roman"/>
          <w:lang w:val="pl-PL"/>
        </w:rPr>
        <w:t xml:space="preserve">rodzicami </w:t>
      </w:r>
      <w:r w:rsidR="009A66CC">
        <w:rPr>
          <w:rFonts w:ascii="Times New Roman" w:hAnsi="Times New Roman" w:cs="Times New Roman"/>
          <w:lang w:val="pl-PL"/>
        </w:rPr>
        <w:t>będącymi w separacji</w:t>
      </w:r>
      <w:r w:rsidR="00A310D9" w:rsidRPr="00A310D9">
        <w:rPr>
          <w:rFonts w:ascii="Times New Roman" w:hAnsi="Times New Roman" w:cs="Times New Roman"/>
          <w:lang w:val="pl-PL"/>
        </w:rPr>
        <w:t>,</w:t>
      </w:r>
      <w:r w:rsidR="009A66CC">
        <w:rPr>
          <w:rFonts w:ascii="Times New Roman" w:hAnsi="Times New Roman" w:cs="Times New Roman"/>
          <w:lang w:val="pl-PL"/>
        </w:rPr>
        <w:t xml:space="preserve"> </w:t>
      </w:r>
      <w:r w:rsidR="00A310D9" w:rsidRPr="00A310D9">
        <w:rPr>
          <w:rFonts w:ascii="Times New Roman" w:hAnsi="Times New Roman" w:cs="Times New Roman"/>
          <w:lang w:val="pl-PL"/>
        </w:rPr>
        <w:t>uważa</w:t>
      </w:r>
      <w:r w:rsidR="00CA2A42">
        <w:rPr>
          <w:rFonts w:ascii="Times New Roman" w:hAnsi="Times New Roman" w:cs="Times New Roman"/>
          <w:lang w:val="pl-PL"/>
        </w:rPr>
        <w:t xml:space="preserve"> jednak</w:t>
      </w:r>
      <w:r w:rsidR="00A310D9" w:rsidRPr="00A310D9">
        <w:rPr>
          <w:rFonts w:ascii="Times New Roman" w:hAnsi="Times New Roman" w:cs="Times New Roman"/>
          <w:lang w:val="pl-PL"/>
        </w:rPr>
        <w:t xml:space="preserve">że te dowody (patrz trzy poprzednie </w:t>
      </w:r>
      <w:r w:rsidR="00A310D9">
        <w:rPr>
          <w:rFonts w:ascii="Times New Roman" w:hAnsi="Times New Roman" w:cs="Times New Roman"/>
          <w:lang w:val="pl-PL"/>
        </w:rPr>
        <w:t>paragrafy</w:t>
      </w:r>
      <w:r w:rsidR="00A310D9" w:rsidRPr="00A310D9">
        <w:rPr>
          <w:rFonts w:ascii="Times New Roman" w:hAnsi="Times New Roman" w:cs="Times New Roman"/>
          <w:lang w:val="pl-PL"/>
        </w:rPr>
        <w:t xml:space="preserve">) </w:t>
      </w:r>
      <w:r w:rsidR="00342FB0">
        <w:rPr>
          <w:rFonts w:ascii="Times New Roman" w:hAnsi="Times New Roman" w:cs="Times New Roman"/>
          <w:lang w:val="pl-PL"/>
        </w:rPr>
        <w:t>są wystarczające</w:t>
      </w:r>
      <w:r w:rsidR="00A310D9" w:rsidRPr="00A310D9">
        <w:rPr>
          <w:rFonts w:ascii="Times New Roman" w:hAnsi="Times New Roman" w:cs="Times New Roman"/>
          <w:lang w:val="pl-PL"/>
        </w:rPr>
        <w:t xml:space="preserve">, aby </w:t>
      </w:r>
      <w:r w:rsidR="00342FB0">
        <w:rPr>
          <w:rFonts w:ascii="Times New Roman" w:hAnsi="Times New Roman" w:cs="Times New Roman"/>
          <w:lang w:val="pl-PL"/>
        </w:rPr>
        <w:t>zarzut</w:t>
      </w:r>
      <w:r w:rsidR="00342FB0" w:rsidRPr="00A310D9">
        <w:rPr>
          <w:rFonts w:ascii="Times New Roman" w:hAnsi="Times New Roman" w:cs="Times New Roman"/>
          <w:lang w:val="pl-PL"/>
        </w:rPr>
        <w:t xml:space="preserve"> </w:t>
      </w:r>
      <w:r w:rsidR="00A310D9" w:rsidRPr="00A310D9">
        <w:rPr>
          <w:rFonts w:ascii="Times New Roman" w:hAnsi="Times New Roman" w:cs="Times New Roman"/>
          <w:lang w:val="pl-PL"/>
        </w:rPr>
        <w:t xml:space="preserve">skarżących </w:t>
      </w:r>
      <w:r w:rsidR="00342FB0">
        <w:rPr>
          <w:rFonts w:ascii="Times New Roman" w:hAnsi="Times New Roman" w:cs="Times New Roman"/>
          <w:lang w:val="pl-PL"/>
        </w:rPr>
        <w:t xml:space="preserve">podniesiony </w:t>
      </w:r>
      <w:r w:rsidR="00A310D9">
        <w:rPr>
          <w:rFonts w:ascii="Times New Roman" w:hAnsi="Times New Roman" w:cs="Times New Roman"/>
          <w:lang w:val="pl-PL"/>
        </w:rPr>
        <w:t>przed władz</w:t>
      </w:r>
      <w:r w:rsidR="009A66CC">
        <w:rPr>
          <w:rFonts w:ascii="Times New Roman" w:hAnsi="Times New Roman" w:cs="Times New Roman"/>
          <w:lang w:val="pl-PL"/>
        </w:rPr>
        <w:t>ami</w:t>
      </w:r>
      <w:r w:rsidR="00A310D9">
        <w:rPr>
          <w:rFonts w:ascii="Times New Roman" w:hAnsi="Times New Roman" w:cs="Times New Roman"/>
          <w:lang w:val="pl-PL"/>
        </w:rPr>
        <w:t xml:space="preserve"> krajow</w:t>
      </w:r>
      <w:r w:rsidR="009A66CC">
        <w:rPr>
          <w:rFonts w:ascii="Times New Roman" w:hAnsi="Times New Roman" w:cs="Times New Roman"/>
          <w:lang w:val="pl-PL"/>
        </w:rPr>
        <w:t>ymi</w:t>
      </w:r>
      <w:r w:rsidR="00A310D9" w:rsidRPr="00A310D9">
        <w:rPr>
          <w:rFonts w:ascii="Times New Roman" w:hAnsi="Times New Roman" w:cs="Times New Roman"/>
          <w:lang w:val="pl-PL"/>
        </w:rPr>
        <w:t xml:space="preserve">, </w:t>
      </w:r>
      <w:r w:rsidR="00342FB0">
        <w:rPr>
          <w:rFonts w:ascii="Times New Roman" w:hAnsi="Times New Roman" w:cs="Times New Roman"/>
          <w:lang w:val="pl-PL"/>
        </w:rPr>
        <w:t>jakoby</w:t>
      </w:r>
      <w:r w:rsidR="00342FB0" w:rsidRPr="00A310D9">
        <w:rPr>
          <w:rFonts w:ascii="Times New Roman" w:hAnsi="Times New Roman" w:cs="Times New Roman"/>
          <w:lang w:val="pl-PL"/>
        </w:rPr>
        <w:t xml:space="preserve"> </w:t>
      </w:r>
      <w:r w:rsidR="009A66CC">
        <w:rPr>
          <w:rFonts w:ascii="Times New Roman" w:hAnsi="Times New Roman" w:cs="Times New Roman"/>
          <w:lang w:val="pl-PL"/>
        </w:rPr>
        <w:t xml:space="preserve">nad pierwszą skarżącą znęcał się ojciec </w:t>
      </w:r>
      <w:r w:rsidR="00A310D9">
        <w:rPr>
          <w:rFonts w:ascii="Times New Roman" w:hAnsi="Times New Roman" w:cs="Times New Roman"/>
          <w:lang w:val="pl-PL"/>
        </w:rPr>
        <w:t>uznać</w:t>
      </w:r>
      <w:r w:rsidR="00CA2A42">
        <w:rPr>
          <w:rFonts w:ascii="Times New Roman" w:hAnsi="Times New Roman" w:cs="Times New Roman"/>
          <w:lang w:val="pl-PL"/>
        </w:rPr>
        <w:t xml:space="preserve"> przynajmniej</w:t>
      </w:r>
      <w:r w:rsidR="00A310D9">
        <w:rPr>
          <w:rFonts w:ascii="Times New Roman" w:hAnsi="Times New Roman" w:cs="Times New Roman"/>
          <w:lang w:val="pl-PL"/>
        </w:rPr>
        <w:t xml:space="preserve"> za</w:t>
      </w:r>
      <w:r w:rsidR="00A310D9" w:rsidRPr="00A310D9">
        <w:rPr>
          <w:rFonts w:ascii="Times New Roman" w:hAnsi="Times New Roman" w:cs="Times New Roman"/>
          <w:lang w:val="pl-PL"/>
        </w:rPr>
        <w:t xml:space="preserve"> "</w:t>
      </w:r>
      <w:r w:rsidR="00A310D9">
        <w:rPr>
          <w:rFonts w:ascii="Times New Roman" w:hAnsi="Times New Roman" w:cs="Times New Roman"/>
          <w:lang w:val="pl-PL"/>
        </w:rPr>
        <w:t>sporn</w:t>
      </w:r>
      <w:r w:rsidR="00A95314">
        <w:rPr>
          <w:rFonts w:ascii="Times New Roman" w:hAnsi="Times New Roman" w:cs="Times New Roman"/>
          <w:lang w:val="pl-PL"/>
        </w:rPr>
        <w:t>y</w:t>
      </w:r>
      <w:r w:rsidR="00A310D9" w:rsidRPr="00A310D9">
        <w:rPr>
          <w:rFonts w:ascii="Times New Roman" w:hAnsi="Times New Roman" w:cs="Times New Roman"/>
          <w:lang w:val="pl-PL"/>
        </w:rPr>
        <w:t xml:space="preserve">". </w:t>
      </w:r>
      <w:r w:rsidR="002C53F7">
        <w:rPr>
          <w:rFonts w:ascii="Times New Roman" w:hAnsi="Times New Roman" w:cs="Times New Roman"/>
          <w:lang w:val="pl-PL"/>
        </w:rPr>
        <w:t>To umożliwiło</w:t>
      </w:r>
      <w:r w:rsidR="00AD3C50">
        <w:rPr>
          <w:rFonts w:ascii="Times New Roman" w:hAnsi="Times New Roman" w:cs="Times New Roman"/>
          <w:lang w:val="pl-PL"/>
        </w:rPr>
        <w:t xml:space="preserve"> </w:t>
      </w:r>
      <w:r w:rsidR="00A310D9" w:rsidRPr="00A310D9">
        <w:rPr>
          <w:rFonts w:ascii="Times New Roman" w:hAnsi="Times New Roman" w:cs="Times New Roman"/>
          <w:lang w:val="pl-PL"/>
        </w:rPr>
        <w:t xml:space="preserve"> </w:t>
      </w:r>
      <w:r w:rsidR="00AD3C50">
        <w:rPr>
          <w:rFonts w:ascii="Times New Roman" w:hAnsi="Times New Roman" w:cs="Times New Roman"/>
          <w:lang w:val="pl-PL"/>
        </w:rPr>
        <w:t>włączenie</w:t>
      </w:r>
      <w:r w:rsidR="00A310D9" w:rsidRPr="00A310D9">
        <w:rPr>
          <w:rFonts w:ascii="Times New Roman" w:hAnsi="Times New Roman" w:cs="Times New Roman"/>
          <w:lang w:val="pl-PL"/>
        </w:rPr>
        <w:t xml:space="preserve"> pozytywne</w:t>
      </w:r>
      <w:r w:rsidR="00AD3C50">
        <w:rPr>
          <w:rFonts w:ascii="Times New Roman" w:hAnsi="Times New Roman" w:cs="Times New Roman"/>
          <w:lang w:val="pl-PL"/>
        </w:rPr>
        <w:t>go</w:t>
      </w:r>
      <w:r w:rsidR="00A310D9" w:rsidRPr="00A310D9">
        <w:rPr>
          <w:rFonts w:ascii="Times New Roman" w:hAnsi="Times New Roman" w:cs="Times New Roman"/>
          <w:lang w:val="pl-PL"/>
        </w:rPr>
        <w:t xml:space="preserve"> </w:t>
      </w:r>
      <w:r w:rsidR="002C53F7" w:rsidRPr="00A310D9">
        <w:rPr>
          <w:rFonts w:ascii="Times New Roman" w:hAnsi="Times New Roman" w:cs="Times New Roman"/>
          <w:lang w:val="pl-PL"/>
        </w:rPr>
        <w:t>zobowiązani</w:t>
      </w:r>
      <w:r w:rsidR="002C53F7">
        <w:rPr>
          <w:rFonts w:ascii="Times New Roman" w:hAnsi="Times New Roman" w:cs="Times New Roman"/>
          <w:lang w:val="pl-PL"/>
        </w:rPr>
        <w:t xml:space="preserve">a </w:t>
      </w:r>
      <w:r w:rsidR="00A310D9" w:rsidRPr="00A310D9">
        <w:rPr>
          <w:rFonts w:ascii="Times New Roman" w:hAnsi="Times New Roman" w:cs="Times New Roman"/>
          <w:lang w:val="pl-PL"/>
        </w:rPr>
        <w:t>(proced</w:t>
      </w:r>
      <w:r w:rsidR="00083DB0">
        <w:rPr>
          <w:rFonts w:ascii="Times New Roman" w:hAnsi="Times New Roman" w:cs="Times New Roman"/>
          <w:lang w:val="pl-PL"/>
        </w:rPr>
        <w:t>uralne</w:t>
      </w:r>
      <w:r w:rsidR="002C53F7">
        <w:rPr>
          <w:rFonts w:ascii="Times New Roman" w:hAnsi="Times New Roman" w:cs="Times New Roman"/>
          <w:lang w:val="pl-PL"/>
        </w:rPr>
        <w:t>go</w:t>
      </w:r>
      <w:r w:rsidR="00083DB0">
        <w:rPr>
          <w:rFonts w:ascii="Times New Roman" w:hAnsi="Times New Roman" w:cs="Times New Roman"/>
          <w:lang w:val="pl-PL"/>
        </w:rPr>
        <w:t>) państwa na mocy A</w:t>
      </w:r>
      <w:r w:rsidR="00A310D9">
        <w:rPr>
          <w:rFonts w:ascii="Times New Roman" w:hAnsi="Times New Roman" w:cs="Times New Roman"/>
          <w:lang w:val="pl-PL"/>
        </w:rPr>
        <w:t>rtykułu</w:t>
      </w:r>
      <w:r w:rsidR="00A310D9" w:rsidRPr="00A310D9">
        <w:rPr>
          <w:rFonts w:ascii="Times New Roman" w:hAnsi="Times New Roman" w:cs="Times New Roman"/>
          <w:lang w:val="pl-PL"/>
        </w:rPr>
        <w:t xml:space="preserve"> 3 Konwencji w celu zbadania sprawy. Nie ulega wątpliwości, że "sporny" charakter </w:t>
      </w:r>
      <w:r w:rsidR="002C53F7">
        <w:rPr>
          <w:rFonts w:ascii="Times New Roman" w:hAnsi="Times New Roman" w:cs="Times New Roman"/>
          <w:lang w:val="pl-PL"/>
        </w:rPr>
        <w:t>zarzutu</w:t>
      </w:r>
      <w:r w:rsidR="002C53F7" w:rsidRPr="00A310D9">
        <w:rPr>
          <w:rFonts w:ascii="Times New Roman" w:hAnsi="Times New Roman" w:cs="Times New Roman"/>
          <w:lang w:val="pl-PL"/>
        </w:rPr>
        <w:t xml:space="preserve"> </w:t>
      </w:r>
      <w:r w:rsidR="00A310D9" w:rsidRPr="00A310D9">
        <w:rPr>
          <w:rFonts w:ascii="Times New Roman" w:hAnsi="Times New Roman" w:cs="Times New Roman"/>
          <w:lang w:val="pl-PL"/>
        </w:rPr>
        <w:t xml:space="preserve">skarżących </w:t>
      </w:r>
      <w:r w:rsidR="0079779F">
        <w:rPr>
          <w:rFonts w:ascii="Times New Roman" w:hAnsi="Times New Roman" w:cs="Times New Roman"/>
          <w:lang w:val="pl-PL"/>
        </w:rPr>
        <w:t xml:space="preserve"> nie podważa możliwo</w:t>
      </w:r>
      <w:r w:rsidR="00CA2A42">
        <w:rPr>
          <w:rFonts w:ascii="Times New Roman" w:hAnsi="Times New Roman" w:cs="Times New Roman"/>
          <w:lang w:val="pl-PL"/>
        </w:rPr>
        <w:t>ści na której oparł się rząd</w:t>
      </w:r>
      <w:r w:rsidR="0079779F">
        <w:rPr>
          <w:rFonts w:ascii="Times New Roman" w:hAnsi="Times New Roman" w:cs="Times New Roman"/>
          <w:lang w:val="pl-PL"/>
        </w:rPr>
        <w:t xml:space="preserve"> i </w:t>
      </w:r>
      <w:r w:rsidR="00CA2A42">
        <w:rPr>
          <w:rFonts w:ascii="Times New Roman" w:hAnsi="Times New Roman" w:cs="Times New Roman"/>
          <w:lang w:val="pl-PL"/>
        </w:rPr>
        <w:t>zgodnie z którą</w:t>
      </w:r>
      <w:r w:rsidR="00A310D9" w:rsidRPr="00A310D9">
        <w:rPr>
          <w:rFonts w:ascii="Times New Roman" w:hAnsi="Times New Roman" w:cs="Times New Roman"/>
          <w:lang w:val="pl-PL"/>
        </w:rPr>
        <w:t xml:space="preserve"> pierwsz</w:t>
      </w:r>
      <w:r w:rsidR="00A310D9">
        <w:rPr>
          <w:rFonts w:ascii="Times New Roman" w:hAnsi="Times New Roman" w:cs="Times New Roman"/>
          <w:lang w:val="pl-PL"/>
        </w:rPr>
        <w:t>a</w:t>
      </w:r>
      <w:r w:rsidR="00A310D9" w:rsidRPr="00A310D9">
        <w:rPr>
          <w:rFonts w:ascii="Times New Roman" w:hAnsi="Times New Roman" w:cs="Times New Roman"/>
          <w:lang w:val="pl-PL"/>
        </w:rPr>
        <w:t xml:space="preserve"> skarżąc</w:t>
      </w:r>
      <w:r w:rsidR="00A310D9">
        <w:rPr>
          <w:rFonts w:ascii="Times New Roman" w:hAnsi="Times New Roman" w:cs="Times New Roman"/>
          <w:lang w:val="pl-PL"/>
        </w:rPr>
        <w:t>a</w:t>
      </w:r>
      <w:r w:rsidR="00A310D9" w:rsidRPr="00A310D9">
        <w:rPr>
          <w:rFonts w:ascii="Times New Roman" w:hAnsi="Times New Roman" w:cs="Times New Roman"/>
          <w:lang w:val="pl-PL"/>
        </w:rPr>
        <w:t xml:space="preserve"> został</w:t>
      </w:r>
      <w:r w:rsidR="00A310D9">
        <w:rPr>
          <w:rFonts w:ascii="Times New Roman" w:hAnsi="Times New Roman" w:cs="Times New Roman"/>
          <w:lang w:val="pl-PL"/>
        </w:rPr>
        <w:t>a</w:t>
      </w:r>
      <w:r w:rsidR="00A310D9" w:rsidRPr="00A310D9">
        <w:rPr>
          <w:rFonts w:ascii="Times New Roman" w:hAnsi="Times New Roman" w:cs="Times New Roman"/>
          <w:lang w:val="pl-PL"/>
        </w:rPr>
        <w:t xml:space="preserve"> </w:t>
      </w:r>
      <w:r w:rsidR="00A310D9">
        <w:rPr>
          <w:rFonts w:ascii="Times New Roman" w:hAnsi="Times New Roman" w:cs="Times New Roman"/>
          <w:lang w:val="pl-PL"/>
        </w:rPr>
        <w:t>skrzywdzona</w:t>
      </w:r>
      <w:r w:rsidR="00A310D9" w:rsidRPr="00A310D9">
        <w:rPr>
          <w:rFonts w:ascii="Times New Roman" w:hAnsi="Times New Roman" w:cs="Times New Roman"/>
          <w:lang w:val="pl-PL"/>
        </w:rPr>
        <w:t xml:space="preserve"> przez konflikt między jej rodzicami, </w:t>
      </w:r>
      <w:r w:rsidR="00A310D9">
        <w:rPr>
          <w:rFonts w:ascii="Times New Roman" w:hAnsi="Times New Roman" w:cs="Times New Roman"/>
          <w:lang w:val="pl-PL"/>
        </w:rPr>
        <w:t>a</w:t>
      </w:r>
      <w:r w:rsidR="00A310D9" w:rsidRPr="00A310D9">
        <w:rPr>
          <w:rFonts w:ascii="Times New Roman" w:hAnsi="Times New Roman" w:cs="Times New Roman"/>
          <w:lang w:val="pl-PL"/>
        </w:rPr>
        <w:t xml:space="preserve"> nie przez złe traktowanie przez</w:t>
      </w:r>
      <w:r w:rsidR="00A310D9">
        <w:rPr>
          <w:rFonts w:ascii="Times New Roman" w:hAnsi="Times New Roman" w:cs="Times New Roman"/>
          <w:lang w:val="pl-PL"/>
        </w:rPr>
        <w:t xml:space="preserve"> </w:t>
      </w:r>
      <w:r w:rsidR="00A310D9" w:rsidRPr="00A310D9">
        <w:rPr>
          <w:rFonts w:ascii="Times New Roman" w:hAnsi="Times New Roman" w:cs="Times New Roman"/>
          <w:lang w:val="pl-PL"/>
        </w:rPr>
        <w:t>ojca</w:t>
      </w:r>
      <w:r w:rsidR="00A77841" w:rsidRPr="00A310D9">
        <w:rPr>
          <w:rFonts w:ascii="Times New Roman" w:hAnsi="Times New Roman" w:cs="Times New Roman"/>
          <w:lang w:val="pl-PL"/>
        </w:rPr>
        <w:t>.</w:t>
      </w:r>
    </w:p>
    <w:p w:rsidR="00A77841" w:rsidRPr="008C299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141</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357E70">
        <w:rPr>
          <w:rFonts w:ascii="Times New Roman" w:hAnsi="Times New Roman" w:cs="Times New Roman"/>
          <w:lang w:val="pl-PL"/>
        </w:rPr>
        <w:t>Jednakże</w:t>
      </w:r>
      <w:r w:rsidR="008C2995" w:rsidRPr="008C2995">
        <w:rPr>
          <w:rFonts w:ascii="Times New Roman" w:hAnsi="Times New Roman" w:cs="Times New Roman"/>
          <w:lang w:val="pl-PL"/>
        </w:rPr>
        <w:t>, gdy skarżąc</w:t>
      </w:r>
      <w:r w:rsidR="008C2995">
        <w:rPr>
          <w:rFonts w:ascii="Times New Roman" w:hAnsi="Times New Roman" w:cs="Times New Roman"/>
          <w:lang w:val="pl-PL"/>
        </w:rPr>
        <w:t>e</w:t>
      </w:r>
      <w:r w:rsidR="008C2995" w:rsidRPr="008C2995">
        <w:rPr>
          <w:rFonts w:ascii="Times New Roman" w:hAnsi="Times New Roman" w:cs="Times New Roman"/>
          <w:lang w:val="pl-PL"/>
        </w:rPr>
        <w:t xml:space="preserve"> poinformowa</w:t>
      </w:r>
      <w:r w:rsidR="008C2995">
        <w:rPr>
          <w:rFonts w:ascii="Times New Roman" w:hAnsi="Times New Roman" w:cs="Times New Roman"/>
          <w:lang w:val="pl-PL"/>
        </w:rPr>
        <w:t>ły</w:t>
      </w:r>
      <w:r w:rsidR="008C2995" w:rsidRPr="008C2995">
        <w:rPr>
          <w:rFonts w:ascii="Times New Roman" w:hAnsi="Times New Roman" w:cs="Times New Roman"/>
          <w:lang w:val="pl-PL"/>
        </w:rPr>
        <w:t xml:space="preserve"> władze, że </w:t>
      </w:r>
      <w:r w:rsidR="00AD3C50">
        <w:rPr>
          <w:rFonts w:ascii="Times New Roman" w:hAnsi="Times New Roman" w:cs="Times New Roman"/>
          <w:lang w:val="pl-PL"/>
        </w:rPr>
        <w:t xml:space="preserve">jej ojciec używał wobec niej przemocy </w:t>
      </w:r>
      <w:r w:rsidR="008C2995" w:rsidRPr="008C2995">
        <w:rPr>
          <w:rFonts w:ascii="Times New Roman" w:hAnsi="Times New Roman" w:cs="Times New Roman"/>
          <w:lang w:val="pl-PL"/>
        </w:rPr>
        <w:t xml:space="preserve">i </w:t>
      </w:r>
      <w:r w:rsidR="00357E70" w:rsidRPr="008C2995">
        <w:rPr>
          <w:rFonts w:ascii="Times New Roman" w:hAnsi="Times New Roman" w:cs="Times New Roman"/>
          <w:lang w:val="pl-PL"/>
        </w:rPr>
        <w:t>przedstawił</w:t>
      </w:r>
      <w:r w:rsidR="00357E70">
        <w:rPr>
          <w:rFonts w:ascii="Times New Roman" w:hAnsi="Times New Roman" w:cs="Times New Roman"/>
          <w:lang w:val="pl-PL"/>
        </w:rPr>
        <w:t>y</w:t>
      </w:r>
      <w:r w:rsidR="00357E70" w:rsidRPr="008C2995">
        <w:rPr>
          <w:rFonts w:ascii="Times New Roman" w:hAnsi="Times New Roman" w:cs="Times New Roman"/>
          <w:lang w:val="pl-PL"/>
        </w:rPr>
        <w:t xml:space="preserve"> </w:t>
      </w:r>
      <w:r w:rsidR="008C2995" w:rsidRPr="008C2995">
        <w:rPr>
          <w:rFonts w:ascii="Times New Roman" w:hAnsi="Times New Roman" w:cs="Times New Roman"/>
          <w:lang w:val="pl-PL"/>
        </w:rPr>
        <w:t>powyższe dowody, władze musiały mieć świadomość, że</w:t>
      </w:r>
      <w:r w:rsidR="00357E70">
        <w:rPr>
          <w:rFonts w:ascii="Times New Roman" w:hAnsi="Times New Roman" w:cs="Times New Roman"/>
          <w:lang w:val="pl-PL"/>
        </w:rPr>
        <w:t xml:space="preserve"> pierwsza </w:t>
      </w:r>
      <w:r w:rsidR="0079779F">
        <w:rPr>
          <w:rFonts w:ascii="Times New Roman" w:hAnsi="Times New Roman" w:cs="Times New Roman"/>
          <w:lang w:val="pl-PL"/>
        </w:rPr>
        <w:t>skarżąca</w:t>
      </w:r>
      <w:r w:rsidR="008C2995" w:rsidRPr="008C2995">
        <w:rPr>
          <w:rFonts w:ascii="Times New Roman" w:hAnsi="Times New Roman" w:cs="Times New Roman"/>
          <w:lang w:val="pl-PL"/>
        </w:rPr>
        <w:t xml:space="preserve"> może być narażona na ryzyko takiego </w:t>
      </w:r>
      <w:r w:rsidR="008C2995">
        <w:rPr>
          <w:rFonts w:ascii="Times New Roman" w:hAnsi="Times New Roman" w:cs="Times New Roman"/>
          <w:lang w:val="pl-PL"/>
        </w:rPr>
        <w:t>traktowania</w:t>
      </w:r>
      <w:r w:rsidR="008C2995" w:rsidRPr="008C2995">
        <w:rPr>
          <w:rFonts w:ascii="Times New Roman" w:hAnsi="Times New Roman" w:cs="Times New Roman"/>
          <w:lang w:val="pl-PL"/>
        </w:rPr>
        <w:t xml:space="preserve"> (ponownie). W związku z tym </w:t>
      </w:r>
      <w:r w:rsidR="005C7119">
        <w:rPr>
          <w:rFonts w:ascii="Times New Roman" w:hAnsi="Times New Roman" w:cs="Times New Roman"/>
          <w:lang w:val="pl-PL"/>
        </w:rPr>
        <w:t xml:space="preserve">uruchomił się </w:t>
      </w:r>
      <w:r w:rsidR="00AD3C50">
        <w:rPr>
          <w:rFonts w:ascii="Times New Roman" w:hAnsi="Times New Roman" w:cs="Times New Roman"/>
          <w:lang w:val="pl-PL"/>
        </w:rPr>
        <w:lastRenderedPageBreak/>
        <w:t>pozytywny obowiązek państwa</w:t>
      </w:r>
      <w:r w:rsidR="008C2995" w:rsidRPr="008C2995">
        <w:rPr>
          <w:rFonts w:ascii="Times New Roman" w:hAnsi="Times New Roman" w:cs="Times New Roman"/>
          <w:lang w:val="pl-PL"/>
        </w:rPr>
        <w:t xml:space="preserve"> </w:t>
      </w:r>
      <w:r w:rsidR="00AD3C50">
        <w:rPr>
          <w:rFonts w:ascii="Times New Roman" w:hAnsi="Times New Roman" w:cs="Times New Roman"/>
          <w:lang w:val="pl-PL"/>
        </w:rPr>
        <w:t xml:space="preserve">do zapewnienia jej ochrony </w:t>
      </w:r>
      <w:r w:rsidR="008C2995" w:rsidRPr="008C2995">
        <w:rPr>
          <w:rFonts w:ascii="Times New Roman" w:hAnsi="Times New Roman" w:cs="Times New Roman"/>
          <w:lang w:val="pl-PL"/>
        </w:rPr>
        <w:t>przed przyszł</w:t>
      </w:r>
      <w:r w:rsidR="008C2995">
        <w:rPr>
          <w:rFonts w:ascii="Times New Roman" w:hAnsi="Times New Roman" w:cs="Times New Roman"/>
          <w:lang w:val="pl-PL"/>
        </w:rPr>
        <w:t>ym</w:t>
      </w:r>
      <w:r w:rsidR="008C2995" w:rsidRPr="008C2995">
        <w:rPr>
          <w:rFonts w:ascii="Times New Roman" w:hAnsi="Times New Roman" w:cs="Times New Roman"/>
          <w:lang w:val="pl-PL"/>
        </w:rPr>
        <w:t xml:space="preserve"> złym traktowaniem</w:t>
      </w:r>
      <w:r w:rsidR="00AD3C50">
        <w:rPr>
          <w:rFonts w:ascii="Times New Roman" w:hAnsi="Times New Roman" w:cs="Times New Roman"/>
          <w:lang w:val="pl-PL"/>
        </w:rPr>
        <w:t>.</w:t>
      </w:r>
    </w:p>
    <w:p w:rsidR="00A77841" w:rsidRPr="008C299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142</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8C2995" w:rsidRPr="008C2995">
        <w:rPr>
          <w:rFonts w:ascii="Times New Roman" w:hAnsi="Times New Roman" w:cs="Times New Roman"/>
          <w:lang w:val="pl-PL"/>
        </w:rPr>
        <w:t>Mając na uwadze powyższe, a</w:t>
      </w:r>
      <w:r w:rsidR="008C2995">
        <w:rPr>
          <w:rFonts w:ascii="Times New Roman" w:hAnsi="Times New Roman" w:cs="Times New Roman"/>
          <w:lang w:val="pl-PL"/>
        </w:rPr>
        <w:t xml:space="preserve"> </w:t>
      </w:r>
      <w:r w:rsidR="008C2995" w:rsidRPr="008C2995">
        <w:rPr>
          <w:rFonts w:ascii="Times New Roman" w:hAnsi="Times New Roman" w:cs="Times New Roman"/>
          <w:lang w:val="pl-PL"/>
        </w:rPr>
        <w:t>w szczególności fakt, że pierwsz</w:t>
      </w:r>
      <w:r w:rsidR="00AD3C50">
        <w:rPr>
          <w:rFonts w:ascii="Times New Roman" w:hAnsi="Times New Roman" w:cs="Times New Roman"/>
          <w:lang w:val="pl-PL"/>
        </w:rPr>
        <w:t xml:space="preserve">a </w:t>
      </w:r>
      <w:r w:rsidR="008C2995" w:rsidRPr="008C2995">
        <w:rPr>
          <w:rFonts w:ascii="Times New Roman" w:hAnsi="Times New Roman" w:cs="Times New Roman"/>
          <w:lang w:val="pl-PL"/>
        </w:rPr>
        <w:t>skarżąc</w:t>
      </w:r>
      <w:r w:rsidR="00AD3C50">
        <w:rPr>
          <w:rFonts w:ascii="Times New Roman" w:hAnsi="Times New Roman" w:cs="Times New Roman"/>
          <w:lang w:val="pl-PL"/>
        </w:rPr>
        <w:t>a</w:t>
      </w:r>
      <w:r w:rsidR="008C2995" w:rsidRPr="008C2995">
        <w:rPr>
          <w:rFonts w:ascii="Times New Roman" w:hAnsi="Times New Roman" w:cs="Times New Roman"/>
          <w:lang w:val="pl-PL"/>
        </w:rPr>
        <w:t xml:space="preserve"> jest zarówno dzieckiem, jak i domnieman</w:t>
      </w:r>
      <w:r w:rsidR="008C2995">
        <w:rPr>
          <w:rFonts w:ascii="Times New Roman" w:hAnsi="Times New Roman" w:cs="Times New Roman"/>
          <w:lang w:val="pl-PL"/>
        </w:rPr>
        <w:t>ą</w:t>
      </w:r>
      <w:r w:rsidR="008C2995" w:rsidRPr="008C2995">
        <w:rPr>
          <w:rFonts w:ascii="Times New Roman" w:hAnsi="Times New Roman" w:cs="Times New Roman"/>
          <w:lang w:val="pl-PL"/>
        </w:rPr>
        <w:t xml:space="preserve"> ofiarą przemocy domowej, Trybunał uznaje, że niniejsza sprawa </w:t>
      </w:r>
      <w:r w:rsidR="005C7119">
        <w:rPr>
          <w:rFonts w:ascii="Times New Roman" w:hAnsi="Times New Roman" w:cs="Times New Roman"/>
          <w:lang w:val="pl-PL"/>
        </w:rPr>
        <w:t>dotyczy kwestii</w:t>
      </w:r>
      <w:r w:rsidR="008C2995" w:rsidRPr="008C2995">
        <w:rPr>
          <w:rFonts w:ascii="Times New Roman" w:hAnsi="Times New Roman" w:cs="Times New Roman"/>
          <w:lang w:val="pl-PL"/>
        </w:rPr>
        <w:t xml:space="preserve"> pozytyw</w:t>
      </w:r>
      <w:r w:rsidR="00083DB0">
        <w:rPr>
          <w:rFonts w:ascii="Times New Roman" w:hAnsi="Times New Roman" w:cs="Times New Roman"/>
          <w:lang w:val="pl-PL"/>
        </w:rPr>
        <w:t>n</w:t>
      </w:r>
      <w:r w:rsidR="00AD3C50">
        <w:rPr>
          <w:rFonts w:ascii="Times New Roman" w:hAnsi="Times New Roman" w:cs="Times New Roman"/>
          <w:lang w:val="pl-PL"/>
        </w:rPr>
        <w:t>ego</w:t>
      </w:r>
      <w:r w:rsidR="00083DB0">
        <w:rPr>
          <w:rFonts w:ascii="Times New Roman" w:hAnsi="Times New Roman" w:cs="Times New Roman"/>
          <w:lang w:val="pl-PL"/>
        </w:rPr>
        <w:t xml:space="preserve"> obowiązk</w:t>
      </w:r>
      <w:r w:rsidR="00AD3C50">
        <w:rPr>
          <w:rFonts w:ascii="Times New Roman" w:hAnsi="Times New Roman" w:cs="Times New Roman"/>
          <w:lang w:val="pl-PL"/>
        </w:rPr>
        <w:t>u</w:t>
      </w:r>
      <w:r w:rsidR="00083DB0">
        <w:rPr>
          <w:rFonts w:ascii="Times New Roman" w:hAnsi="Times New Roman" w:cs="Times New Roman"/>
          <w:lang w:val="pl-PL"/>
        </w:rPr>
        <w:t xml:space="preserve"> państwa na mocy A</w:t>
      </w:r>
      <w:r w:rsidR="008C2995" w:rsidRPr="008C2995">
        <w:rPr>
          <w:rFonts w:ascii="Times New Roman" w:hAnsi="Times New Roman" w:cs="Times New Roman"/>
          <w:lang w:val="pl-PL"/>
        </w:rPr>
        <w:t>rt</w:t>
      </w:r>
      <w:r w:rsidR="001A6935">
        <w:rPr>
          <w:rFonts w:ascii="Times New Roman" w:hAnsi="Times New Roman" w:cs="Times New Roman"/>
          <w:lang w:val="pl-PL"/>
        </w:rPr>
        <w:t>ykułu</w:t>
      </w:r>
      <w:r w:rsidR="008C2995" w:rsidRPr="008C2995">
        <w:rPr>
          <w:rFonts w:ascii="Times New Roman" w:hAnsi="Times New Roman" w:cs="Times New Roman"/>
          <w:lang w:val="pl-PL"/>
        </w:rPr>
        <w:t xml:space="preserve"> 3 Konwencji w odniesieniu do </w:t>
      </w:r>
      <w:r w:rsidR="001A6935">
        <w:rPr>
          <w:rFonts w:ascii="Times New Roman" w:hAnsi="Times New Roman" w:cs="Times New Roman"/>
          <w:lang w:val="pl-PL"/>
        </w:rPr>
        <w:t>skarżącej</w:t>
      </w:r>
      <w:r w:rsidR="00A77841" w:rsidRPr="008C2995">
        <w:rPr>
          <w:rFonts w:ascii="Times New Roman" w:hAnsi="Times New Roman" w:cs="Times New Roman"/>
          <w:lang w:val="pl-PL"/>
        </w:rPr>
        <w:t>.</w:t>
      </w:r>
    </w:p>
    <w:p w:rsidR="00A77841" w:rsidRPr="001A693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143</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1A6935" w:rsidRPr="001A6935">
        <w:rPr>
          <w:rFonts w:ascii="Times New Roman" w:hAnsi="Times New Roman" w:cs="Times New Roman"/>
          <w:lang w:val="pl-PL"/>
        </w:rPr>
        <w:t>W związku z tym Trybunał uznaje, że w zakresie, w jakim pierwsz</w:t>
      </w:r>
      <w:r w:rsidR="001A6935">
        <w:rPr>
          <w:rFonts w:ascii="Times New Roman" w:hAnsi="Times New Roman" w:cs="Times New Roman"/>
          <w:lang w:val="pl-PL"/>
        </w:rPr>
        <w:t>a</w:t>
      </w:r>
      <w:r w:rsidR="001A6935" w:rsidRPr="001A6935">
        <w:rPr>
          <w:rFonts w:ascii="Times New Roman" w:hAnsi="Times New Roman" w:cs="Times New Roman"/>
          <w:lang w:val="pl-PL"/>
        </w:rPr>
        <w:t xml:space="preserve"> skarżąc</w:t>
      </w:r>
      <w:r w:rsidR="001A6935">
        <w:rPr>
          <w:rFonts w:ascii="Times New Roman" w:hAnsi="Times New Roman" w:cs="Times New Roman"/>
          <w:lang w:val="pl-PL"/>
        </w:rPr>
        <w:t>a</w:t>
      </w:r>
      <w:r w:rsidR="001A6935" w:rsidRPr="001A6935">
        <w:rPr>
          <w:rFonts w:ascii="Times New Roman" w:hAnsi="Times New Roman" w:cs="Times New Roman"/>
          <w:lang w:val="pl-PL"/>
        </w:rPr>
        <w:t xml:space="preserve"> </w:t>
      </w:r>
      <w:r w:rsidR="001A6935">
        <w:rPr>
          <w:rFonts w:ascii="Times New Roman" w:hAnsi="Times New Roman" w:cs="Times New Roman"/>
          <w:lang w:val="pl-PL"/>
        </w:rPr>
        <w:t>skarżyła się</w:t>
      </w:r>
      <w:r w:rsidR="001A6935" w:rsidRPr="001A6935">
        <w:rPr>
          <w:rFonts w:ascii="Times New Roman" w:hAnsi="Times New Roman" w:cs="Times New Roman"/>
          <w:lang w:val="pl-PL"/>
        </w:rPr>
        <w:t xml:space="preserve"> na niewywiązanie się przez państwo z je</w:t>
      </w:r>
      <w:r w:rsidR="001A6935">
        <w:rPr>
          <w:rFonts w:ascii="Times New Roman" w:hAnsi="Times New Roman" w:cs="Times New Roman"/>
          <w:lang w:val="pl-PL"/>
        </w:rPr>
        <w:t>go</w:t>
      </w:r>
      <w:r w:rsidR="001A6935" w:rsidRPr="001A6935">
        <w:rPr>
          <w:rFonts w:ascii="Times New Roman" w:hAnsi="Times New Roman" w:cs="Times New Roman"/>
          <w:lang w:val="pl-PL"/>
        </w:rPr>
        <w:t xml:space="preserve"> pozytywnych obowiązków w odniesieniu do czynów popełnionych </w:t>
      </w:r>
      <w:r w:rsidR="001A6935">
        <w:rPr>
          <w:rFonts w:ascii="Times New Roman" w:hAnsi="Times New Roman" w:cs="Times New Roman"/>
          <w:lang w:val="pl-PL"/>
        </w:rPr>
        <w:t>przeciwko</w:t>
      </w:r>
      <w:r w:rsidR="001A6935" w:rsidRPr="001A6935">
        <w:rPr>
          <w:rFonts w:ascii="Times New Roman" w:hAnsi="Times New Roman" w:cs="Times New Roman"/>
          <w:lang w:val="pl-PL"/>
        </w:rPr>
        <w:t xml:space="preserve"> ni</w:t>
      </w:r>
      <w:r w:rsidR="001A6935">
        <w:rPr>
          <w:rFonts w:ascii="Times New Roman" w:hAnsi="Times New Roman" w:cs="Times New Roman"/>
          <w:lang w:val="pl-PL"/>
        </w:rPr>
        <w:t>ej</w:t>
      </w:r>
      <w:r w:rsidR="001A6935" w:rsidRPr="001A6935">
        <w:rPr>
          <w:rFonts w:ascii="Times New Roman" w:hAnsi="Times New Roman" w:cs="Times New Roman"/>
          <w:lang w:val="pl-PL"/>
        </w:rPr>
        <w:t xml:space="preserve"> w sposób agresywny</w:t>
      </w:r>
      <w:r w:rsidR="001A6935">
        <w:rPr>
          <w:rFonts w:ascii="Times New Roman" w:hAnsi="Times New Roman" w:cs="Times New Roman"/>
          <w:lang w:val="pl-PL"/>
        </w:rPr>
        <w:t xml:space="preserve"> przez jej ojca</w:t>
      </w:r>
      <w:r w:rsidR="001A6935" w:rsidRPr="001A6935">
        <w:rPr>
          <w:rFonts w:ascii="Times New Roman" w:hAnsi="Times New Roman" w:cs="Times New Roman"/>
          <w:lang w:val="pl-PL"/>
        </w:rPr>
        <w:t xml:space="preserve">, jej </w:t>
      </w:r>
      <w:r w:rsidR="00357B7B">
        <w:rPr>
          <w:rFonts w:ascii="Times New Roman" w:hAnsi="Times New Roman" w:cs="Times New Roman"/>
          <w:lang w:val="pl-PL"/>
        </w:rPr>
        <w:t>skarga w części dotyczącej</w:t>
      </w:r>
      <w:r w:rsidR="00083DB0">
        <w:rPr>
          <w:rFonts w:ascii="Times New Roman" w:hAnsi="Times New Roman" w:cs="Times New Roman"/>
          <w:lang w:val="pl-PL"/>
        </w:rPr>
        <w:t xml:space="preserve"> A</w:t>
      </w:r>
      <w:r w:rsidR="001A6935" w:rsidRPr="001A6935">
        <w:rPr>
          <w:rFonts w:ascii="Times New Roman" w:hAnsi="Times New Roman" w:cs="Times New Roman"/>
          <w:lang w:val="pl-PL"/>
        </w:rPr>
        <w:t>rt</w:t>
      </w:r>
      <w:r w:rsidR="001A6935">
        <w:rPr>
          <w:rFonts w:ascii="Times New Roman" w:hAnsi="Times New Roman" w:cs="Times New Roman"/>
          <w:lang w:val="pl-PL"/>
        </w:rPr>
        <w:t>ykułu</w:t>
      </w:r>
      <w:r w:rsidR="001A6935" w:rsidRPr="001A6935">
        <w:rPr>
          <w:rFonts w:ascii="Times New Roman" w:hAnsi="Times New Roman" w:cs="Times New Roman"/>
          <w:lang w:val="pl-PL"/>
        </w:rPr>
        <w:t xml:space="preserve"> 8 Konwencji </w:t>
      </w:r>
      <w:r w:rsidR="00357B7B" w:rsidRPr="001A6935">
        <w:rPr>
          <w:rFonts w:ascii="Times New Roman" w:hAnsi="Times New Roman" w:cs="Times New Roman"/>
          <w:lang w:val="pl-PL"/>
        </w:rPr>
        <w:t>został</w:t>
      </w:r>
      <w:r w:rsidR="00357B7B">
        <w:rPr>
          <w:rFonts w:ascii="Times New Roman" w:hAnsi="Times New Roman" w:cs="Times New Roman"/>
          <w:lang w:val="pl-PL"/>
        </w:rPr>
        <w:t>a</w:t>
      </w:r>
      <w:r w:rsidR="00357B7B" w:rsidRPr="001A6935">
        <w:rPr>
          <w:rFonts w:ascii="Times New Roman" w:hAnsi="Times New Roman" w:cs="Times New Roman"/>
          <w:lang w:val="pl-PL"/>
        </w:rPr>
        <w:t xml:space="preserve"> </w:t>
      </w:r>
      <w:r w:rsidR="00357B7B">
        <w:rPr>
          <w:rFonts w:ascii="Times New Roman" w:hAnsi="Times New Roman" w:cs="Times New Roman"/>
          <w:lang w:val="pl-PL"/>
        </w:rPr>
        <w:t>pochłonięta</w:t>
      </w:r>
      <w:r w:rsidR="00357B7B" w:rsidRPr="001A6935">
        <w:rPr>
          <w:rFonts w:ascii="Times New Roman" w:hAnsi="Times New Roman" w:cs="Times New Roman"/>
          <w:lang w:val="pl-PL"/>
        </w:rPr>
        <w:t xml:space="preserve"> </w:t>
      </w:r>
      <w:r w:rsidR="001A6935" w:rsidRPr="001A6935">
        <w:rPr>
          <w:rFonts w:ascii="Times New Roman" w:hAnsi="Times New Roman" w:cs="Times New Roman"/>
          <w:lang w:val="pl-PL"/>
        </w:rPr>
        <w:t xml:space="preserve">przez </w:t>
      </w:r>
      <w:r w:rsidR="00357B7B">
        <w:rPr>
          <w:rFonts w:ascii="Times New Roman" w:hAnsi="Times New Roman" w:cs="Times New Roman"/>
          <w:lang w:val="pl-PL"/>
        </w:rPr>
        <w:t>skargę wniesioną</w:t>
      </w:r>
      <w:r w:rsidR="001A6935" w:rsidRPr="001A6935">
        <w:rPr>
          <w:rFonts w:ascii="Times New Roman" w:hAnsi="Times New Roman" w:cs="Times New Roman"/>
          <w:lang w:val="pl-PL"/>
        </w:rPr>
        <w:t xml:space="preserve"> na </w:t>
      </w:r>
      <w:r w:rsidR="001A6935">
        <w:rPr>
          <w:rFonts w:ascii="Times New Roman" w:hAnsi="Times New Roman" w:cs="Times New Roman"/>
          <w:lang w:val="pl-PL"/>
        </w:rPr>
        <w:t>mocy</w:t>
      </w:r>
      <w:r w:rsidR="001A6935" w:rsidRPr="001A6935">
        <w:rPr>
          <w:rFonts w:ascii="Times New Roman" w:hAnsi="Times New Roman" w:cs="Times New Roman"/>
          <w:lang w:val="pl-PL"/>
        </w:rPr>
        <w:t xml:space="preserve"> art</w:t>
      </w:r>
      <w:r w:rsidR="001A6935">
        <w:rPr>
          <w:rFonts w:ascii="Times New Roman" w:hAnsi="Times New Roman" w:cs="Times New Roman"/>
          <w:lang w:val="pl-PL"/>
        </w:rPr>
        <w:t>ykułu 3</w:t>
      </w:r>
      <w:r w:rsidR="00A77841" w:rsidRPr="001A6935">
        <w:rPr>
          <w:rFonts w:ascii="Times New Roman" w:hAnsi="Times New Roman" w:cs="Times New Roman"/>
          <w:lang w:val="pl-PL"/>
        </w:rPr>
        <w:t>.</w:t>
      </w:r>
    </w:p>
    <w:p w:rsidR="00A77841" w:rsidRPr="001A693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144</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1A6935" w:rsidRPr="001A6935">
        <w:rPr>
          <w:rFonts w:ascii="Times New Roman" w:hAnsi="Times New Roman" w:cs="Times New Roman"/>
          <w:lang w:val="pl-PL"/>
        </w:rPr>
        <w:t>Trybunał musi jeszcze ustalić, czy władze krajowe wypełniły swoje pozytywn</w:t>
      </w:r>
      <w:r w:rsidR="00083DB0">
        <w:rPr>
          <w:rFonts w:ascii="Times New Roman" w:hAnsi="Times New Roman" w:cs="Times New Roman"/>
          <w:lang w:val="pl-PL"/>
        </w:rPr>
        <w:t>e zobowiązania wynikające z A</w:t>
      </w:r>
      <w:r w:rsidR="001A6935">
        <w:rPr>
          <w:rFonts w:ascii="Times New Roman" w:hAnsi="Times New Roman" w:cs="Times New Roman"/>
          <w:lang w:val="pl-PL"/>
        </w:rPr>
        <w:t>rtykułu</w:t>
      </w:r>
      <w:r w:rsidR="001A6935" w:rsidRPr="001A6935">
        <w:rPr>
          <w:rFonts w:ascii="Times New Roman" w:hAnsi="Times New Roman" w:cs="Times New Roman"/>
          <w:lang w:val="pl-PL"/>
        </w:rPr>
        <w:t xml:space="preserve"> 3 Konwencji</w:t>
      </w:r>
      <w:r w:rsidR="00A77841" w:rsidRPr="001A6935">
        <w:rPr>
          <w:rFonts w:ascii="Times New Roman" w:hAnsi="Times New Roman" w:cs="Times New Roman"/>
          <w:lang w:val="pl-PL"/>
        </w:rPr>
        <w:t>.</w:t>
      </w:r>
    </w:p>
    <w:p w:rsidR="00A77841" w:rsidRPr="001A6935" w:rsidRDefault="00D8381D" w:rsidP="00D8381D">
      <w:pPr>
        <w:pStyle w:val="ECHRHeading4"/>
        <w:rPr>
          <w:lang w:val="pl-PL"/>
        </w:rPr>
      </w:pPr>
      <w:r w:rsidRPr="001A6935">
        <w:rPr>
          <w:rFonts w:ascii="Times New Roman" w:hAnsi="Times New Roman" w:cs="Times New Roman"/>
          <w:b w:val="0"/>
          <w:i/>
          <w:iCs w:val="0"/>
          <w:lang w:val="pl-PL"/>
        </w:rPr>
        <w:t>(i)  </w:t>
      </w:r>
      <w:r w:rsidR="001A6935" w:rsidRPr="001A6935">
        <w:rPr>
          <w:rFonts w:ascii="Times New Roman" w:hAnsi="Times New Roman" w:cs="Times New Roman"/>
          <w:b w:val="0"/>
          <w:i/>
          <w:iCs w:val="0"/>
          <w:lang w:val="pl-PL"/>
        </w:rPr>
        <w:t>Jeśli chodzi o domniemane naruszenie (proceduralnego) pozytywnego obowiązku zbadania</w:t>
      </w:r>
    </w:p>
    <w:p w:rsidR="00A77841" w:rsidRPr="001A6935"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145</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1A6935" w:rsidRPr="001A6935">
        <w:rPr>
          <w:rFonts w:ascii="Times New Roman" w:hAnsi="Times New Roman" w:cs="Times New Roman"/>
          <w:lang w:val="pl-PL"/>
        </w:rPr>
        <w:t xml:space="preserve">W odniesieniu do pozytywnego obowiązku władz krajowych do przeprowadzenia skutecznego dochodzenia w sprawie zarzutów skarżących dotyczących złego traktowania, Trybunał zauważa </w:t>
      </w:r>
      <w:r w:rsidR="00A618A8">
        <w:rPr>
          <w:rFonts w:ascii="Times New Roman" w:hAnsi="Times New Roman" w:cs="Times New Roman"/>
          <w:lang w:val="pl-PL"/>
        </w:rPr>
        <w:t>na wstępie</w:t>
      </w:r>
      <w:r w:rsidR="001A6935" w:rsidRPr="001A6935">
        <w:rPr>
          <w:rFonts w:ascii="Times New Roman" w:hAnsi="Times New Roman" w:cs="Times New Roman"/>
          <w:lang w:val="pl-PL"/>
        </w:rPr>
        <w:t>, że władze te podjęły decyzję o ściganiu ojca pierwsze</w:t>
      </w:r>
      <w:r w:rsidR="00083DB0">
        <w:rPr>
          <w:rFonts w:ascii="Times New Roman" w:hAnsi="Times New Roman" w:cs="Times New Roman"/>
          <w:lang w:val="pl-PL"/>
        </w:rPr>
        <w:t>j</w:t>
      </w:r>
      <w:r w:rsidR="001A6935" w:rsidRPr="001A6935">
        <w:rPr>
          <w:rFonts w:ascii="Times New Roman" w:hAnsi="Times New Roman" w:cs="Times New Roman"/>
          <w:lang w:val="pl-PL"/>
        </w:rPr>
        <w:t xml:space="preserve"> skarżące</w:t>
      </w:r>
      <w:r w:rsidR="00083DB0">
        <w:rPr>
          <w:rFonts w:ascii="Times New Roman" w:hAnsi="Times New Roman" w:cs="Times New Roman"/>
          <w:lang w:val="pl-PL"/>
        </w:rPr>
        <w:t>j</w:t>
      </w:r>
      <w:r w:rsidR="001A6935" w:rsidRPr="001A6935">
        <w:rPr>
          <w:rFonts w:ascii="Times New Roman" w:hAnsi="Times New Roman" w:cs="Times New Roman"/>
          <w:lang w:val="pl-PL"/>
        </w:rPr>
        <w:t xml:space="preserve"> tylko w związku z urazami, które </w:t>
      </w:r>
      <w:r w:rsidR="00AD3C50">
        <w:rPr>
          <w:rFonts w:ascii="Times New Roman" w:hAnsi="Times New Roman" w:cs="Times New Roman"/>
          <w:lang w:val="pl-PL"/>
        </w:rPr>
        <w:t xml:space="preserve">zostały </w:t>
      </w:r>
      <w:r w:rsidR="001A6935" w:rsidRPr="001A6935">
        <w:rPr>
          <w:rFonts w:ascii="Times New Roman" w:hAnsi="Times New Roman" w:cs="Times New Roman"/>
          <w:lang w:val="pl-PL"/>
        </w:rPr>
        <w:t xml:space="preserve">rzekomo </w:t>
      </w:r>
      <w:r w:rsidR="001A6935">
        <w:rPr>
          <w:rFonts w:ascii="Times New Roman" w:hAnsi="Times New Roman" w:cs="Times New Roman"/>
          <w:lang w:val="pl-PL"/>
        </w:rPr>
        <w:t>zadan</w:t>
      </w:r>
      <w:r w:rsidR="00AD3C50">
        <w:rPr>
          <w:rFonts w:ascii="Times New Roman" w:hAnsi="Times New Roman" w:cs="Times New Roman"/>
          <w:lang w:val="pl-PL"/>
        </w:rPr>
        <w:t>e</w:t>
      </w:r>
      <w:r w:rsidR="001A6935" w:rsidRPr="001A6935">
        <w:rPr>
          <w:rFonts w:ascii="Times New Roman" w:hAnsi="Times New Roman" w:cs="Times New Roman"/>
          <w:lang w:val="pl-PL"/>
        </w:rPr>
        <w:t xml:space="preserve"> podczas </w:t>
      </w:r>
      <w:r w:rsidR="00AF7678">
        <w:rPr>
          <w:rFonts w:ascii="Times New Roman" w:hAnsi="Times New Roman" w:cs="Times New Roman"/>
          <w:lang w:val="pl-PL"/>
        </w:rPr>
        <w:t xml:space="preserve">zdarzenia </w:t>
      </w:r>
      <w:r w:rsidR="001A6935">
        <w:rPr>
          <w:rFonts w:ascii="Times New Roman" w:hAnsi="Times New Roman" w:cs="Times New Roman"/>
          <w:lang w:val="pl-PL"/>
        </w:rPr>
        <w:t>z dnia</w:t>
      </w:r>
      <w:r w:rsidR="001A6935" w:rsidRPr="001A6935">
        <w:rPr>
          <w:rFonts w:ascii="Times New Roman" w:hAnsi="Times New Roman" w:cs="Times New Roman"/>
          <w:lang w:val="pl-PL"/>
        </w:rPr>
        <w:t xml:space="preserve"> 1 </w:t>
      </w:r>
      <w:r w:rsidR="00AD3C50">
        <w:rPr>
          <w:rFonts w:ascii="Times New Roman" w:hAnsi="Times New Roman" w:cs="Times New Roman"/>
          <w:lang w:val="pl-PL"/>
        </w:rPr>
        <w:t>l</w:t>
      </w:r>
      <w:r w:rsidR="001A6935">
        <w:rPr>
          <w:rFonts w:ascii="Times New Roman" w:hAnsi="Times New Roman" w:cs="Times New Roman"/>
          <w:lang w:val="pl-PL"/>
        </w:rPr>
        <w:t>utego 2011 roku</w:t>
      </w:r>
      <w:r w:rsidR="001A6935" w:rsidRPr="001A6935">
        <w:rPr>
          <w:rFonts w:ascii="Times New Roman" w:hAnsi="Times New Roman" w:cs="Times New Roman"/>
          <w:lang w:val="pl-PL"/>
        </w:rPr>
        <w:t xml:space="preserve"> (</w:t>
      </w:r>
      <w:r w:rsidR="00083DB0">
        <w:rPr>
          <w:rFonts w:ascii="Times New Roman" w:hAnsi="Times New Roman" w:cs="Times New Roman"/>
          <w:lang w:val="pl-PL"/>
        </w:rPr>
        <w:t xml:space="preserve">zobacz </w:t>
      </w:r>
      <w:r w:rsidR="00AD3C50">
        <w:rPr>
          <w:rFonts w:ascii="Times New Roman" w:hAnsi="Times New Roman" w:cs="Times New Roman"/>
          <w:lang w:val="pl-PL"/>
        </w:rPr>
        <w:t>p</w:t>
      </w:r>
      <w:r w:rsidR="001A6935">
        <w:rPr>
          <w:rFonts w:ascii="Times New Roman" w:hAnsi="Times New Roman" w:cs="Times New Roman"/>
          <w:lang w:val="pl-PL"/>
        </w:rPr>
        <w:t>aragraf</w:t>
      </w:r>
      <w:r w:rsidR="001A6935" w:rsidRPr="001A6935">
        <w:rPr>
          <w:rFonts w:ascii="Times New Roman" w:hAnsi="Times New Roman" w:cs="Times New Roman"/>
          <w:lang w:val="pl-PL"/>
        </w:rPr>
        <w:t xml:space="preserve"> 21 i 35 powyżej). Innymi słowy, władze krajowe postanowiły ścigać tylko to, co wydaje się być najpoważniejsz</w:t>
      </w:r>
      <w:r w:rsidR="001A6935">
        <w:rPr>
          <w:rFonts w:ascii="Times New Roman" w:hAnsi="Times New Roman" w:cs="Times New Roman"/>
          <w:lang w:val="pl-PL"/>
        </w:rPr>
        <w:t>ym</w:t>
      </w:r>
      <w:r w:rsidR="001A6935" w:rsidRPr="001A6935">
        <w:rPr>
          <w:rFonts w:ascii="Times New Roman" w:hAnsi="Times New Roman" w:cs="Times New Roman"/>
          <w:lang w:val="pl-PL"/>
        </w:rPr>
        <w:t xml:space="preserve"> w szeregu aktów przemocy wobec pierwsze</w:t>
      </w:r>
      <w:r w:rsidR="001A6935">
        <w:rPr>
          <w:rFonts w:ascii="Times New Roman" w:hAnsi="Times New Roman" w:cs="Times New Roman"/>
          <w:lang w:val="pl-PL"/>
        </w:rPr>
        <w:t>j</w:t>
      </w:r>
      <w:r w:rsidR="001A6935" w:rsidRPr="001A6935">
        <w:rPr>
          <w:rFonts w:ascii="Times New Roman" w:hAnsi="Times New Roman" w:cs="Times New Roman"/>
          <w:lang w:val="pl-PL"/>
        </w:rPr>
        <w:t xml:space="preserve"> skarżące</w:t>
      </w:r>
      <w:r w:rsidR="001A6935">
        <w:rPr>
          <w:rFonts w:ascii="Times New Roman" w:hAnsi="Times New Roman" w:cs="Times New Roman"/>
          <w:lang w:val="pl-PL"/>
        </w:rPr>
        <w:t>j</w:t>
      </w:r>
      <w:r w:rsidR="001A6935" w:rsidRPr="001A6935">
        <w:rPr>
          <w:rFonts w:ascii="Times New Roman" w:hAnsi="Times New Roman" w:cs="Times New Roman"/>
          <w:lang w:val="pl-PL"/>
        </w:rPr>
        <w:t xml:space="preserve">, a nie obciążać jej ojca (również) przestępstwem kryminalnym lub drobnym </w:t>
      </w:r>
      <w:r w:rsidR="00AD3C50">
        <w:rPr>
          <w:rFonts w:ascii="Times New Roman" w:hAnsi="Times New Roman" w:cs="Times New Roman"/>
          <w:lang w:val="pl-PL"/>
        </w:rPr>
        <w:t>wykroczeniami</w:t>
      </w:r>
      <w:r w:rsidR="001A6935" w:rsidRPr="001A6935">
        <w:rPr>
          <w:rFonts w:ascii="Times New Roman" w:hAnsi="Times New Roman" w:cs="Times New Roman"/>
          <w:lang w:val="pl-PL"/>
        </w:rPr>
        <w:t xml:space="preserve">, </w:t>
      </w:r>
      <w:r w:rsidR="001A6935">
        <w:rPr>
          <w:rFonts w:ascii="Times New Roman" w:hAnsi="Times New Roman" w:cs="Times New Roman"/>
          <w:lang w:val="pl-PL"/>
        </w:rPr>
        <w:t xml:space="preserve">które mogłyby </w:t>
      </w:r>
      <w:r w:rsidR="00A618A8">
        <w:rPr>
          <w:rFonts w:ascii="Times New Roman" w:hAnsi="Times New Roman" w:cs="Times New Roman"/>
          <w:lang w:val="pl-PL"/>
        </w:rPr>
        <w:t xml:space="preserve">rozciągnąć się na </w:t>
      </w:r>
      <w:r w:rsidR="001A6935">
        <w:rPr>
          <w:rFonts w:ascii="Times New Roman" w:hAnsi="Times New Roman" w:cs="Times New Roman"/>
          <w:lang w:val="pl-PL"/>
        </w:rPr>
        <w:t>wszystkie p</w:t>
      </w:r>
      <w:r w:rsidR="001A6935" w:rsidRPr="001A6935">
        <w:rPr>
          <w:rFonts w:ascii="Times New Roman" w:hAnsi="Times New Roman" w:cs="Times New Roman"/>
          <w:lang w:val="pl-PL"/>
        </w:rPr>
        <w:t>rzypadki niewłaściwe</w:t>
      </w:r>
      <w:r w:rsidR="001A6935">
        <w:rPr>
          <w:rFonts w:ascii="Times New Roman" w:hAnsi="Times New Roman" w:cs="Times New Roman"/>
          <w:lang w:val="pl-PL"/>
        </w:rPr>
        <w:t>go traktowania, jakie rzekomo miał</w:t>
      </w:r>
      <w:r w:rsidR="00AD3C50">
        <w:rPr>
          <w:rFonts w:ascii="Times New Roman" w:hAnsi="Times New Roman" w:cs="Times New Roman"/>
          <w:lang w:val="pl-PL"/>
        </w:rPr>
        <w:t>y</w:t>
      </w:r>
      <w:r w:rsidR="001A6935">
        <w:rPr>
          <w:rFonts w:ascii="Times New Roman" w:hAnsi="Times New Roman" w:cs="Times New Roman"/>
          <w:lang w:val="pl-PL"/>
        </w:rPr>
        <w:t xml:space="preserve"> miejsce </w:t>
      </w:r>
      <w:r w:rsidR="001A6935" w:rsidRPr="001A6935">
        <w:rPr>
          <w:rFonts w:ascii="Times New Roman" w:hAnsi="Times New Roman" w:cs="Times New Roman"/>
          <w:lang w:val="pl-PL"/>
        </w:rPr>
        <w:t>(zob</w:t>
      </w:r>
      <w:r w:rsidR="001A6935">
        <w:rPr>
          <w:rFonts w:ascii="Times New Roman" w:hAnsi="Times New Roman" w:cs="Times New Roman"/>
          <w:lang w:val="pl-PL"/>
        </w:rPr>
        <w:t>acz</w:t>
      </w:r>
      <w:r w:rsidR="001A6935" w:rsidRPr="001A6935">
        <w:rPr>
          <w:rFonts w:ascii="Times New Roman" w:hAnsi="Times New Roman" w:cs="Times New Roman"/>
          <w:lang w:val="pl-PL"/>
        </w:rPr>
        <w:t xml:space="preserve"> </w:t>
      </w:r>
      <w:r w:rsidR="00AD3C50">
        <w:rPr>
          <w:rFonts w:ascii="Times New Roman" w:hAnsi="Times New Roman" w:cs="Times New Roman"/>
          <w:lang w:val="pl-PL"/>
        </w:rPr>
        <w:t>p</w:t>
      </w:r>
      <w:r w:rsidR="001A6935">
        <w:rPr>
          <w:rFonts w:ascii="Times New Roman" w:hAnsi="Times New Roman" w:cs="Times New Roman"/>
          <w:lang w:val="pl-PL"/>
        </w:rPr>
        <w:t>aragraf</w:t>
      </w:r>
      <w:r w:rsidR="001A6935" w:rsidRPr="001A6935">
        <w:rPr>
          <w:rFonts w:ascii="Times New Roman" w:hAnsi="Times New Roman" w:cs="Times New Roman"/>
          <w:lang w:val="pl-PL"/>
        </w:rPr>
        <w:t xml:space="preserve"> 86-89 powyżej), co umożliwiłoby władzom zajęcie się </w:t>
      </w:r>
      <w:r w:rsidR="00CD36E5">
        <w:rPr>
          <w:rFonts w:ascii="Times New Roman" w:hAnsi="Times New Roman" w:cs="Times New Roman"/>
          <w:lang w:val="pl-PL"/>
        </w:rPr>
        <w:t>sprawą</w:t>
      </w:r>
      <w:r w:rsidR="00CD36E5" w:rsidRPr="001A6935">
        <w:rPr>
          <w:rFonts w:ascii="Times New Roman" w:hAnsi="Times New Roman" w:cs="Times New Roman"/>
          <w:lang w:val="pl-PL"/>
        </w:rPr>
        <w:t xml:space="preserve"> </w:t>
      </w:r>
      <w:r w:rsidR="001A6935" w:rsidRPr="001A6935">
        <w:rPr>
          <w:rFonts w:ascii="Times New Roman" w:hAnsi="Times New Roman" w:cs="Times New Roman"/>
          <w:lang w:val="pl-PL"/>
        </w:rPr>
        <w:t>w całości</w:t>
      </w:r>
      <w:r w:rsidR="00A77841" w:rsidRPr="001A6935">
        <w:rPr>
          <w:rFonts w:ascii="Times New Roman" w:hAnsi="Times New Roman" w:cs="Times New Roman"/>
          <w:lang w:val="pl-PL"/>
        </w:rPr>
        <w:t>.</w:t>
      </w:r>
    </w:p>
    <w:p w:rsidR="00A77841" w:rsidRPr="001A6935" w:rsidRDefault="00FC13B8" w:rsidP="00D8381D">
      <w:pPr>
        <w:pStyle w:val="ECHRPara"/>
        <w:rPr>
          <w:rFonts w:ascii="Times New Roman" w:hAnsi="Times New Roman" w:cs="Times New Roman"/>
          <w:lang w:val="pl-PL"/>
        </w:rPr>
      </w:pPr>
      <w:r w:rsidRPr="00D8381D">
        <w:rPr>
          <w:rFonts w:ascii="Times New Roman" w:hAnsi="Times New Roman" w:cs="Times New Roman"/>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146</w:t>
      </w:r>
      <w:r w:rsidRPr="00D8381D">
        <w:rPr>
          <w:rFonts w:ascii="Times New Roman" w:hAnsi="Times New Roman" w:cs="Times New Roman"/>
          <w:noProof/>
        </w:rPr>
        <w:fldChar w:fldCharType="end"/>
      </w:r>
      <w:r w:rsidR="00A77841" w:rsidRPr="00FC4EF2">
        <w:rPr>
          <w:rFonts w:ascii="Times New Roman" w:hAnsi="Times New Roman" w:cs="Times New Roman"/>
          <w:lang w:val="pl-PL"/>
        </w:rPr>
        <w:t>.  </w:t>
      </w:r>
      <w:r w:rsidR="001A6935" w:rsidRPr="001A6935">
        <w:rPr>
          <w:rFonts w:ascii="Times New Roman" w:hAnsi="Times New Roman" w:cs="Times New Roman"/>
          <w:lang w:val="pl-PL"/>
        </w:rPr>
        <w:t>W związku z tym Trybunał zauważa również, że zgodnie z Konwencją o prawach dziecka (zob</w:t>
      </w:r>
      <w:r w:rsidR="001A6935">
        <w:rPr>
          <w:rFonts w:ascii="Times New Roman" w:hAnsi="Times New Roman" w:cs="Times New Roman"/>
          <w:lang w:val="pl-PL"/>
        </w:rPr>
        <w:t>acz</w:t>
      </w:r>
      <w:r w:rsidR="001A6935" w:rsidRPr="001A6935">
        <w:rPr>
          <w:rFonts w:ascii="Times New Roman" w:hAnsi="Times New Roman" w:cs="Times New Roman"/>
          <w:lang w:val="pl-PL"/>
        </w:rPr>
        <w:t xml:space="preserve"> </w:t>
      </w:r>
      <w:r w:rsidR="00083DB0">
        <w:rPr>
          <w:rFonts w:ascii="Times New Roman" w:hAnsi="Times New Roman" w:cs="Times New Roman"/>
          <w:lang w:val="pl-PL"/>
        </w:rPr>
        <w:t>A</w:t>
      </w:r>
      <w:r w:rsidR="001A6935">
        <w:rPr>
          <w:rFonts w:ascii="Times New Roman" w:hAnsi="Times New Roman" w:cs="Times New Roman"/>
          <w:lang w:val="pl-PL"/>
        </w:rPr>
        <w:t>rtykuł</w:t>
      </w:r>
      <w:r w:rsidR="001A6935" w:rsidRPr="001A6935">
        <w:rPr>
          <w:rFonts w:ascii="Times New Roman" w:hAnsi="Times New Roman" w:cs="Times New Roman"/>
          <w:lang w:val="pl-PL"/>
        </w:rPr>
        <w:t xml:space="preserve"> 19 i </w:t>
      </w:r>
      <w:r w:rsidR="00AD3C50">
        <w:rPr>
          <w:rFonts w:ascii="Times New Roman" w:hAnsi="Times New Roman" w:cs="Times New Roman"/>
          <w:lang w:val="pl-PL"/>
        </w:rPr>
        <w:t>p</w:t>
      </w:r>
      <w:r w:rsidR="001A6935">
        <w:rPr>
          <w:rFonts w:ascii="Times New Roman" w:hAnsi="Times New Roman" w:cs="Times New Roman"/>
          <w:lang w:val="pl-PL"/>
        </w:rPr>
        <w:t>aragraf</w:t>
      </w:r>
      <w:r w:rsidR="001A6935" w:rsidRPr="001A6935">
        <w:rPr>
          <w:rFonts w:ascii="Times New Roman" w:hAnsi="Times New Roman" w:cs="Times New Roman"/>
          <w:lang w:val="pl-PL"/>
        </w:rPr>
        <w:t xml:space="preserve"> 40-41 ogólnego k</w:t>
      </w:r>
      <w:r w:rsidR="00083DB0">
        <w:rPr>
          <w:rFonts w:ascii="Times New Roman" w:hAnsi="Times New Roman" w:cs="Times New Roman"/>
          <w:lang w:val="pl-PL"/>
        </w:rPr>
        <w:t>omentarza do niego, cytowane w P</w:t>
      </w:r>
      <w:r w:rsidR="001A6935">
        <w:rPr>
          <w:rFonts w:ascii="Times New Roman" w:hAnsi="Times New Roman" w:cs="Times New Roman"/>
          <w:lang w:val="pl-PL"/>
        </w:rPr>
        <w:t>aragrafie</w:t>
      </w:r>
      <w:r w:rsidR="001A6935" w:rsidRPr="001A6935">
        <w:rPr>
          <w:rFonts w:ascii="Times New Roman" w:hAnsi="Times New Roman" w:cs="Times New Roman"/>
          <w:lang w:val="pl-PL"/>
        </w:rPr>
        <w:t xml:space="preserve"> 94 i 96 powyżej) wszystkie doniesienia </w:t>
      </w:r>
      <w:r w:rsidR="001A6935">
        <w:rPr>
          <w:rFonts w:ascii="Times New Roman" w:hAnsi="Times New Roman" w:cs="Times New Roman"/>
          <w:lang w:val="pl-PL"/>
        </w:rPr>
        <w:t>o przemocy wobec dzieci, w tym</w:t>
      </w:r>
      <w:r w:rsidR="001A6935" w:rsidRPr="001A6935">
        <w:rPr>
          <w:rFonts w:ascii="Times New Roman" w:hAnsi="Times New Roman" w:cs="Times New Roman"/>
          <w:lang w:val="pl-PL"/>
        </w:rPr>
        <w:t xml:space="preserve"> </w:t>
      </w:r>
      <w:r w:rsidR="001A6935">
        <w:rPr>
          <w:rFonts w:ascii="Times New Roman" w:hAnsi="Times New Roman" w:cs="Times New Roman"/>
          <w:lang w:val="pl-PL"/>
        </w:rPr>
        <w:t>w</w:t>
      </w:r>
      <w:r w:rsidR="001A6935" w:rsidRPr="001A6935">
        <w:rPr>
          <w:rFonts w:ascii="Times New Roman" w:hAnsi="Times New Roman" w:cs="Times New Roman"/>
          <w:lang w:val="pl-PL"/>
        </w:rPr>
        <w:t xml:space="preserve"> obrębie rodziny, muszą być odpowiednio zbadane (ale niekoniecznie ścigane).</w:t>
      </w:r>
    </w:p>
    <w:p w:rsidR="00A77841" w:rsidRPr="001A6935" w:rsidRDefault="00FC13B8" w:rsidP="00D8381D">
      <w:pPr>
        <w:pStyle w:val="ECHRPara"/>
        <w:rPr>
          <w:rFonts w:ascii="Times New Roman" w:hAnsi="Times New Roman" w:cs="Times New Roman"/>
          <w:lang w:val="pl-PL"/>
        </w:rPr>
      </w:pPr>
      <w:r w:rsidRPr="00D8381D">
        <w:rPr>
          <w:rFonts w:ascii="Times New Roman" w:hAnsi="Times New Roman" w:cs="Times New Roman"/>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147</w:t>
      </w:r>
      <w:r w:rsidRPr="00D8381D">
        <w:rPr>
          <w:rFonts w:ascii="Times New Roman" w:hAnsi="Times New Roman" w:cs="Times New Roman"/>
          <w:noProof/>
        </w:rPr>
        <w:fldChar w:fldCharType="end"/>
      </w:r>
      <w:r w:rsidR="00A77841" w:rsidRPr="00FC4EF2">
        <w:rPr>
          <w:rFonts w:ascii="Times New Roman" w:hAnsi="Times New Roman" w:cs="Times New Roman"/>
          <w:lang w:val="pl-PL"/>
        </w:rPr>
        <w:t>.  </w:t>
      </w:r>
      <w:r w:rsidR="001A6935" w:rsidRPr="001A6935">
        <w:rPr>
          <w:rFonts w:ascii="Times New Roman" w:hAnsi="Times New Roman" w:cs="Times New Roman"/>
          <w:lang w:val="pl-PL"/>
        </w:rPr>
        <w:t>Jednakże</w:t>
      </w:r>
      <w:r w:rsidR="00C17414">
        <w:rPr>
          <w:rFonts w:ascii="Times New Roman" w:hAnsi="Times New Roman" w:cs="Times New Roman"/>
          <w:lang w:val="pl-PL"/>
        </w:rPr>
        <w:t>,</w:t>
      </w:r>
      <w:r w:rsidR="001A6935" w:rsidRPr="001A6935">
        <w:rPr>
          <w:rFonts w:ascii="Times New Roman" w:hAnsi="Times New Roman" w:cs="Times New Roman"/>
          <w:lang w:val="pl-PL"/>
        </w:rPr>
        <w:t xml:space="preserve"> nawet je</w:t>
      </w:r>
      <w:r w:rsidR="007306CE">
        <w:rPr>
          <w:rFonts w:ascii="Times New Roman" w:hAnsi="Times New Roman" w:cs="Times New Roman"/>
          <w:lang w:val="pl-PL"/>
        </w:rPr>
        <w:t>żeli</w:t>
      </w:r>
      <w:r w:rsidR="001A6935" w:rsidRPr="001A6935">
        <w:rPr>
          <w:rFonts w:ascii="Times New Roman" w:hAnsi="Times New Roman" w:cs="Times New Roman"/>
          <w:lang w:val="pl-PL"/>
        </w:rPr>
        <w:t xml:space="preserve"> ściganie ojca pierwsze</w:t>
      </w:r>
      <w:r w:rsidR="001A6935">
        <w:rPr>
          <w:rFonts w:ascii="Times New Roman" w:hAnsi="Times New Roman" w:cs="Times New Roman"/>
          <w:lang w:val="pl-PL"/>
        </w:rPr>
        <w:t>j</w:t>
      </w:r>
      <w:r w:rsidR="001A6935" w:rsidRPr="001A6935">
        <w:rPr>
          <w:rFonts w:ascii="Times New Roman" w:hAnsi="Times New Roman" w:cs="Times New Roman"/>
          <w:lang w:val="pl-PL"/>
        </w:rPr>
        <w:t xml:space="preserve"> skarżące</w:t>
      </w:r>
      <w:r w:rsidR="001A6935">
        <w:rPr>
          <w:rFonts w:ascii="Times New Roman" w:hAnsi="Times New Roman" w:cs="Times New Roman"/>
          <w:lang w:val="pl-PL"/>
        </w:rPr>
        <w:t>j</w:t>
      </w:r>
      <w:r w:rsidR="001A6935" w:rsidRPr="001A6935">
        <w:rPr>
          <w:rFonts w:ascii="Times New Roman" w:hAnsi="Times New Roman" w:cs="Times New Roman"/>
          <w:lang w:val="pl-PL"/>
        </w:rPr>
        <w:t xml:space="preserve"> jedynie za przestępstwo </w:t>
      </w:r>
      <w:r w:rsidR="001A6935">
        <w:rPr>
          <w:rFonts w:ascii="Times New Roman" w:hAnsi="Times New Roman" w:cs="Times New Roman"/>
          <w:lang w:val="pl-PL"/>
        </w:rPr>
        <w:t>uszkodzenia ciała</w:t>
      </w:r>
      <w:r w:rsidR="001A6935" w:rsidRPr="001A6935">
        <w:rPr>
          <w:rFonts w:ascii="Times New Roman" w:hAnsi="Times New Roman" w:cs="Times New Roman"/>
          <w:lang w:val="pl-PL"/>
        </w:rPr>
        <w:t xml:space="preserve"> nie było w danych okolicznościach sprzeczne z pozytywnym obowiązkiem państwa do przeprowadzenia skutecznego dochodzenia w sprawie zarzutów o złe traktowanie, </w:t>
      </w:r>
      <w:r w:rsidR="005C7798">
        <w:rPr>
          <w:rFonts w:ascii="Times New Roman" w:hAnsi="Times New Roman" w:cs="Times New Roman"/>
          <w:lang w:val="pl-PL"/>
        </w:rPr>
        <w:t xml:space="preserve">to </w:t>
      </w:r>
      <w:r w:rsidR="001A6935" w:rsidRPr="001A6935">
        <w:rPr>
          <w:rFonts w:ascii="Times New Roman" w:hAnsi="Times New Roman" w:cs="Times New Roman"/>
          <w:lang w:val="pl-PL"/>
        </w:rPr>
        <w:t>Trybunał uważa, że</w:t>
      </w:r>
      <w:r w:rsidR="005C7798">
        <w:rPr>
          <w:rFonts w:ascii="Times New Roman" w:hAnsi="Times New Roman" w:cs="Times New Roman"/>
          <w:lang w:val="pl-PL"/>
        </w:rPr>
        <w:t xml:space="preserve"> pomimo tego</w:t>
      </w:r>
      <w:r w:rsidR="001A6935" w:rsidRPr="001A6935">
        <w:rPr>
          <w:rFonts w:ascii="Times New Roman" w:hAnsi="Times New Roman" w:cs="Times New Roman"/>
          <w:lang w:val="pl-PL"/>
        </w:rPr>
        <w:t xml:space="preserve"> w niniejszej sprawi</w:t>
      </w:r>
      <w:r w:rsidR="001A6935">
        <w:rPr>
          <w:rFonts w:ascii="Times New Roman" w:hAnsi="Times New Roman" w:cs="Times New Roman"/>
          <w:lang w:val="pl-PL"/>
        </w:rPr>
        <w:t>e w</w:t>
      </w:r>
      <w:r w:rsidR="001A6935" w:rsidRPr="001A6935">
        <w:rPr>
          <w:rFonts w:ascii="Times New Roman" w:hAnsi="Times New Roman" w:cs="Times New Roman"/>
          <w:lang w:val="pl-PL"/>
        </w:rPr>
        <w:t xml:space="preserve">ładze krajowe </w:t>
      </w:r>
      <w:r w:rsidR="005C7798">
        <w:rPr>
          <w:rFonts w:ascii="Times New Roman" w:hAnsi="Times New Roman" w:cs="Times New Roman"/>
          <w:lang w:val="pl-PL"/>
        </w:rPr>
        <w:t>nie wywiązały się z</w:t>
      </w:r>
      <w:r w:rsidR="001A6935" w:rsidRPr="001A6935">
        <w:rPr>
          <w:rFonts w:ascii="Times New Roman" w:hAnsi="Times New Roman" w:cs="Times New Roman"/>
          <w:lang w:val="pl-PL"/>
        </w:rPr>
        <w:t xml:space="preserve"> tego obowiązku. Wynika to z tego, że</w:t>
      </w:r>
      <w:r w:rsidR="00740588">
        <w:rPr>
          <w:rFonts w:ascii="Times New Roman" w:hAnsi="Times New Roman" w:cs="Times New Roman"/>
          <w:lang w:val="pl-PL"/>
        </w:rPr>
        <w:t xml:space="preserve"> prowadzone</w:t>
      </w:r>
      <w:r w:rsidR="001A6935" w:rsidRPr="001A6935">
        <w:rPr>
          <w:rFonts w:ascii="Times New Roman" w:hAnsi="Times New Roman" w:cs="Times New Roman"/>
          <w:lang w:val="pl-PL"/>
        </w:rPr>
        <w:t xml:space="preserve"> postępowanie karne za </w:t>
      </w:r>
      <w:r w:rsidR="001A6935">
        <w:rPr>
          <w:rFonts w:ascii="Times New Roman" w:hAnsi="Times New Roman" w:cs="Times New Roman"/>
          <w:lang w:val="pl-PL"/>
        </w:rPr>
        <w:t>uszkodzenie ciała</w:t>
      </w:r>
      <w:r w:rsidR="00C17414">
        <w:rPr>
          <w:rFonts w:ascii="Times New Roman" w:hAnsi="Times New Roman" w:cs="Times New Roman"/>
          <w:lang w:val="pl-PL"/>
        </w:rPr>
        <w:t>,</w:t>
      </w:r>
      <w:r w:rsidR="001A6935" w:rsidRPr="001A6935">
        <w:rPr>
          <w:rFonts w:ascii="Times New Roman" w:hAnsi="Times New Roman" w:cs="Times New Roman"/>
          <w:lang w:val="pl-PL"/>
        </w:rPr>
        <w:t xml:space="preserve"> trwało dłużej niż cztery lata i dwa miesiące, </w:t>
      </w:r>
      <w:r w:rsidR="005C7798">
        <w:rPr>
          <w:rFonts w:ascii="Times New Roman" w:hAnsi="Times New Roman" w:cs="Times New Roman"/>
          <w:lang w:val="pl-PL"/>
        </w:rPr>
        <w:t xml:space="preserve">i </w:t>
      </w:r>
      <w:r w:rsidR="001A6935" w:rsidRPr="001A6935">
        <w:rPr>
          <w:rFonts w:ascii="Times New Roman" w:hAnsi="Times New Roman" w:cs="Times New Roman"/>
          <w:lang w:val="pl-PL"/>
        </w:rPr>
        <w:t xml:space="preserve"> </w:t>
      </w:r>
      <w:r w:rsidR="005C7798">
        <w:rPr>
          <w:rFonts w:ascii="Times New Roman" w:hAnsi="Times New Roman" w:cs="Times New Roman"/>
          <w:lang w:val="pl-PL"/>
        </w:rPr>
        <w:t>w dalszym ciągu</w:t>
      </w:r>
      <w:r w:rsidR="001A6935" w:rsidRPr="001A6935">
        <w:rPr>
          <w:rFonts w:ascii="Times New Roman" w:hAnsi="Times New Roman" w:cs="Times New Roman"/>
          <w:lang w:val="pl-PL"/>
        </w:rPr>
        <w:t xml:space="preserve"> sprawa </w:t>
      </w:r>
      <w:r w:rsidR="005C7798">
        <w:rPr>
          <w:rFonts w:ascii="Times New Roman" w:hAnsi="Times New Roman" w:cs="Times New Roman"/>
          <w:lang w:val="pl-PL"/>
        </w:rPr>
        <w:t xml:space="preserve">ta </w:t>
      </w:r>
      <w:r w:rsidR="00740588">
        <w:rPr>
          <w:rFonts w:ascii="Times New Roman" w:hAnsi="Times New Roman" w:cs="Times New Roman"/>
          <w:lang w:val="pl-PL"/>
        </w:rPr>
        <w:t xml:space="preserve">toczy się </w:t>
      </w:r>
      <w:r w:rsidR="001A6935" w:rsidRPr="001A6935">
        <w:rPr>
          <w:rFonts w:ascii="Times New Roman" w:hAnsi="Times New Roman" w:cs="Times New Roman"/>
          <w:lang w:val="pl-PL"/>
        </w:rPr>
        <w:t>przed sądem pierwszej instancji (zob</w:t>
      </w:r>
      <w:r w:rsidR="00CD5F36">
        <w:rPr>
          <w:rFonts w:ascii="Times New Roman" w:hAnsi="Times New Roman" w:cs="Times New Roman"/>
          <w:lang w:val="pl-PL"/>
        </w:rPr>
        <w:t>acz</w:t>
      </w:r>
      <w:r w:rsidR="001A6935" w:rsidRPr="001A6935">
        <w:rPr>
          <w:rFonts w:ascii="Times New Roman" w:hAnsi="Times New Roman" w:cs="Times New Roman"/>
          <w:lang w:val="pl-PL"/>
        </w:rPr>
        <w:t xml:space="preserve"> </w:t>
      </w:r>
      <w:r w:rsidR="005C7798">
        <w:rPr>
          <w:rFonts w:ascii="Times New Roman" w:hAnsi="Times New Roman" w:cs="Times New Roman"/>
          <w:lang w:val="pl-PL"/>
        </w:rPr>
        <w:t>p</w:t>
      </w:r>
      <w:r w:rsidR="00CD5F36">
        <w:rPr>
          <w:rFonts w:ascii="Times New Roman" w:hAnsi="Times New Roman" w:cs="Times New Roman"/>
          <w:lang w:val="pl-PL"/>
        </w:rPr>
        <w:t>aragraf</w:t>
      </w:r>
      <w:r w:rsidR="00083DB0">
        <w:rPr>
          <w:rFonts w:ascii="Times New Roman" w:hAnsi="Times New Roman" w:cs="Times New Roman"/>
          <w:lang w:val="pl-PL"/>
        </w:rPr>
        <w:t xml:space="preserve"> 35-51 p</w:t>
      </w:r>
      <w:r w:rsidR="001A6935" w:rsidRPr="001A6935">
        <w:rPr>
          <w:rFonts w:ascii="Times New Roman" w:hAnsi="Times New Roman" w:cs="Times New Roman"/>
          <w:lang w:val="pl-PL"/>
        </w:rPr>
        <w:t>owyżej).</w:t>
      </w:r>
    </w:p>
    <w:p w:rsidR="00A77841" w:rsidRPr="00CD5F36" w:rsidRDefault="00FC13B8" w:rsidP="00D8381D">
      <w:pPr>
        <w:pStyle w:val="ECHRPara"/>
        <w:rPr>
          <w:rFonts w:ascii="Times New Roman" w:hAnsi="Times New Roman" w:cs="Times New Roman"/>
          <w:snapToGrid w:val="0"/>
          <w:lang w:val="pl-PL"/>
        </w:rPr>
      </w:pPr>
      <w:r w:rsidRPr="00D8381D">
        <w:rPr>
          <w:rFonts w:ascii="Times New Roman" w:hAnsi="Times New Roman" w:cs="Times New Roman"/>
        </w:rPr>
        <w:lastRenderedPageBreak/>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148</w:t>
      </w:r>
      <w:r w:rsidRPr="00D8381D">
        <w:rPr>
          <w:rFonts w:ascii="Times New Roman" w:hAnsi="Times New Roman" w:cs="Times New Roman"/>
          <w:noProof/>
        </w:rPr>
        <w:fldChar w:fldCharType="end"/>
      </w:r>
      <w:r w:rsidR="00A77841" w:rsidRPr="00FC4EF2">
        <w:rPr>
          <w:rFonts w:ascii="Times New Roman" w:hAnsi="Times New Roman" w:cs="Times New Roman"/>
          <w:lang w:val="pl-PL"/>
        </w:rPr>
        <w:t>.  </w:t>
      </w:r>
      <w:r w:rsidR="00CD5F36" w:rsidRPr="00CD5F36">
        <w:rPr>
          <w:rFonts w:ascii="Times New Roman" w:hAnsi="Times New Roman" w:cs="Times New Roman"/>
          <w:lang w:val="pl-PL"/>
        </w:rPr>
        <w:t>W związku z tym</w:t>
      </w:r>
      <w:r w:rsidR="005C7798">
        <w:rPr>
          <w:rFonts w:ascii="Times New Roman" w:hAnsi="Times New Roman" w:cs="Times New Roman"/>
          <w:lang w:val="pl-PL"/>
        </w:rPr>
        <w:t>,</w:t>
      </w:r>
      <w:r w:rsidR="00CD5F36" w:rsidRPr="00CD5F36">
        <w:rPr>
          <w:rFonts w:ascii="Times New Roman" w:hAnsi="Times New Roman" w:cs="Times New Roman"/>
          <w:lang w:val="pl-PL"/>
        </w:rPr>
        <w:t xml:space="preserve"> Trybunał </w:t>
      </w:r>
      <w:r w:rsidR="00740588">
        <w:rPr>
          <w:rFonts w:ascii="Times New Roman" w:hAnsi="Times New Roman" w:cs="Times New Roman"/>
          <w:lang w:val="pl-PL"/>
        </w:rPr>
        <w:t>podkreśla</w:t>
      </w:r>
      <w:r w:rsidR="00CD5F36" w:rsidRPr="00CD5F36">
        <w:rPr>
          <w:rFonts w:ascii="Times New Roman" w:hAnsi="Times New Roman" w:cs="Times New Roman"/>
          <w:lang w:val="pl-PL"/>
        </w:rPr>
        <w:t>, że dochodzeni</w:t>
      </w:r>
      <w:r w:rsidR="00CD5F36">
        <w:rPr>
          <w:rFonts w:ascii="Times New Roman" w:hAnsi="Times New Roman" w:cs="Times New Roman"/>
          <w:lang w:val="pl-PL"/>
        </w:rPr>
        <w:t>e</w:t>
      </w:r>
      <w:r w:rsidR="00083DB0">
        <w:rPr>
          <w:rFonts w:ascii="Times New Roman" w:hAnsi="Times New Roman" w:cs="Times New Roman"/>
          <w:lang w:val="pl-PL"/>
        </w:rPr>
        <w:t>, o którym mowa w A</w:t>
      </w:r>
      <w:r w:rsidR="00CD5F36" w:rsidRPr="00CD5F36">
        <w:rPr>
          <w:rFonts w:ascii="Times New Roman" w:hAnsi="Times New Roman" w:cs="Times New Roman"/>
          <w:lang w:val="pl-PL"/>
        </w:rPr>
        <w:t>rt</w:t>
      </w:r>
      <w:r w:rsidR="00CD5F36">
        <w:rPr>
          <w:rFonts w:ascii="Times New Roman" w:hAnsi="Times New Roman" w:cs="Times New Roman"/>
          <w:lang w:val="pl-PL"/>
        </w:rPr>
        <w:t>ykule</w:t>
      </w:r>
      <w:r w:rsidR="00CD5F36" w:rsidRPr="00CD5F36">
        <w:rPr>
          <w:rFonts w:ascii="Times New Roman" w:hAnsi="Times New Roman" w:cs="Times New Roman"/>
          <w:lang w:val="pl-PL"/>
        </w:rPr>
        <w:t xml:space="preserve"> 3 Konwencji, </w:t>
      </w:r>
      <w:r w:rsidR="009C59C3">
        <w:rPr>
          <w:rFonts w:ascii="Times New Roman" w:hAnsi="Times New Roman" w:cs="Times New Roman"/>
          <w:lang w:val="pl-PL"/>
        </w:rPr>
        <w:t xml:space="preserve">aby </w:t>
      </w:r>
      <w:r w:rsidR="00CD5F36">
        <w:rPr>
          <w:rFonts w:ascii="Times New Roman" w:hAnsi="Times New Roman" w:cs="Times New Roman"/>
          <w:lang w:val="pl-PL"/>
        </w:rPr>
        <w:t>było</w:t>
      </w:r>
      <w:r w:rsidR="00CD5F36" w:rsidRPr="00CD5F36">
        <w:rPr>
          <w:rFonts w:ascii="Times New Roman" w:hAnsi="Times New Roman" w:cs="Times New Roman"/>
          <w:lang w:val="pl-PL"/>
        </w:rPr>
        <w:t xml:space="preserve"> uzna</w:t>
      </w:r>
      <w:r w:rsidR="00CD5F36">
        <w:rPr>
          <w:rFonts w:ascii="Times New Roman" w:hAnsi="Times New Roman" w:cs="Times New Roman"/>
          <w:lang w:val="pl-PL"/>
        </w:rPr>
        <w:t>ne</w:t>
      </w:r>
      <w:r w:rsidR="00CD5F36" w:rsidRPr="00CD5F36">
        <w:rPr>
          <w:rFonts w:ascii="Times New Roman" w:hAnsi="Times New Roman" w:cs="Times New Roman"/>
          <w:lang w:val="pl-PL"/>
        </w:rPr>
        <w:t xml:space="preserve"> za "skuteczn</w:t>
      </w:r>
      <w:r w:rsidR="00041609">
        <w:rPr>
          <w:rFonts w:ascii="Times New Roman" w:hAnsi="Times New Roman" w:cs="Times New Roman"/>
          <w:lang w:val="pl-PL"/>
        </w:rPr>
        <w:t>e</w:t>
      </w:r>
      <w:r w:rsidR="00CD5F36" w:rsidRPr="00CD5F36">
        <w:rPr>
          <w:rFonts w:ascii="Times New Roman" w:hAnsi="Times New Roman" w:cs="Times New Roman"/>
          <w:lang w:val="pl-PL"/>
        </w:rPr>
        <w:t xml:space="preserve">", </w:t>
      </w:r>
      <w:r w:rsidR="009C59C3">
        <w:rPr>
          <w:rFonts w:ascii="Times New Roman" w:hAnsi="Times New Roman" w:cs="Times New Roman"/>
          <w:lang w:val="pl-PL"/>
        </w:rPr>
        <w:t>powinno nie tylko doprowadzić</w:t>
      </w:r>
      <w:r w:rsidR="00CD5F36" w:rsidRPr="00CD5F36">
        <w:rPr>
          <w:rFonts w:ascii="Times New Roman" w:hAnsi="Times New Roman" w:cs="Times New Roman"/>
          <w:lang w:val="pl-PL"/>
        </w:rPr>
        <w:t xml:space="preserve"> do ustalenia stanu faktycznego sprawy oraz identyfikacji i </w:t>
      </w:r>
      <w:r w:rsidR="00CD5F36">
        <w:rPr>
          <w:rFonts w:ascii="Times New Roman" w:hAnsi="Times New Roman" w:cs="Times New Roman"/>
          <w:lang w:val="pl-PL"/>
        </w:rPr>
        <w:t xml:space="preserve">ukarania </w:t>
      </w:r>
      <w:r w:rsidR="00CD5F36" w:rsidRPr="00CD5F36">
        <w:rPr>
          <w:rFonts w:ascii="Times New Roman" w:hAnsi="Times New Roman" w:cs="Times New Roman"/>
          <w:lang w:val="pl-PL"/>
        </w:rPr>
        <w:t>odpowiedzialny</w:t>
      </w:r>
      <w:r w:rsidR="00CD5F36">
        <w:rPr>
          <w:rFonts w:ascii="Times New Roman" w:hAnsi="Times New Roman" w:cs="Times New Roman"/>
          <w:lang w:val="pl-PL"/>
        </w:rPr>
        <w:t xml:space="preserve">ch; </w:t>
      </w:r>
      <w:r w:rsidR="009C59C3">
        <w:rPr>
          <w:rFonts w:ascii="Times New Roman" w:hAnsi="Times New Roman" w:cs="Times New Roman"/>
          <w:lang w:val="pl-PL"/>
        </w:rPr>
        <w:t>wymagane jest również zachowanie w</w:t>
      </w:r>
      <w:r w:rsidR="00CE7ADD">
        <w:rPr>
          <w:rFonts w:ascii="Times New Roman" w:hAnsi="Times New Roman" w:cs="Times New Roman"/>
          <w:lang w:val="pl-PL"/>
        </w:rPr>
        <w:t>ymogu</w:t>
      </w:r>
      <w:r w:rsidR="009C59C3" w:rsidRPr="00CD5F36">
        <w:rPr>
          <w:rFonts w:ascii="Times New Roman" w:hAnsi="Times New Roman" w:cs="Times New Roman"/>
          <w:lang w:val="pl-PL"/>
        </w:rPr>
        <w:t xml:space="preserve"> </w:t>
      </w:r>
      <w:r w:rsidR="00CD5F36" w:rsidRPr="00CD5F36">
        <w:rPr>
          <w:rFonts w:ascii="Times New Roman" w:hAnsi="Times New Roman" w:cs="Times New Roman"/>
          <w:lang w:val="pl-PL"/>
        </w:rPr>
        <w:t xml:space="preserve">szybkości i </w:t>
      </w:r>
      <w:r w:rsidR="00CE7ADD">
        <w:rPr>
          <w:rFonts w:ascii="Times New Roman" w:hAnsi="Times New Roman" w:cs="Times New Roman"/>
          <w:lang w:val="pl-PL"/>
        </w:rPr>
        <w:t xml:space="preserve">zbadania sprawy w rozsądnym terminie </w:t>
      </w:r>
      <w:r w:rsidR="00A77841" w:rsidRPr="00CD5F36">
        <w:rPr>
          <w:rFonts w:ascii="Times New Roman" w:hAnsi="Times New Roman" w:cs="Times New Roman"/>
          <w:lang w:val="pl-PL"/>
        </w:rPr>
        <w:t>(</w:t>
      </w:r>
      <w:r w:rsidR="00CD5F36">
        <w:rPr>
          <w:rFonts w:ascii="Times New Roman" w:hAnsi="Times New Roman" w:cs="Times New Roman"/>
          <w:lang w:val="pl-PL"/>
        </w:rPr>
        <w:t>zobacz</w:t>
      </w:r>
      <w:r w:rsidR="00A77841" w:rsidRPr="00CD5F36">
        <w:rPr>
          <w:rFonts w:ascii="Times New Roman" w:hAnsi="Times New Roman" w:cs="Times New Roman"/>
          <w:lang w:val="pl-PL"/>
        </w:rPr>
        <w:t xml:space="preserve">, </w:t>
      </w:r>
      <w:r w:rsidR="00CD5F36">
        <w:rPr>
          <w:rFonts w:ascii="Times New Roman" w:hAnsi="Times New Roman" w:cs="Times New Roman"/>
          <w:lang w:val="pl-PL"/>
        </w:rPr>
        <w:t>na przykład</w:t>
      </w:r>
      <w:r w:rsidR="00A77841" w:rsidRPr="00CD5F36">
        <w:rPr>
          <w:rFonts w:ascii="Times New Roman" w:hAnsi="Times New Roman" w:cs="Times New Roman"/>
          <w:lang w:val="pl-PL"/>
        </w:rPr>
        <w:t xml:space="preserve">, </w:t>
      </w:r>
      <w:r w:rsidR="00A77841" w:rsidRPr="00CD5F36">
        <w:rPr>
          <w:rFonts w:ascii="Times New Roman" w:hAnsi="Times New Roman" w:cs="Times New Roman"/>
          <w:i/>
          <w:lang w:val="pl-PL"/>
        </w:rPr>
        <w:t>W.</w:t>
      </w:r>
      <w:r w:rsidR="00A77841" w:rsidRPr="00CD5F36">
        <w:rPr>
          <w:rFonts w:ascii="Times New Roman" w:hAnsi="Times New Roman" w:cs="Times New Roman"/>
          <w:lang w:val="pl-PL"/>
        </w:rPr>
        <w:t xml:space="preserve"> </w:t>
      </w:r>
      <w:r w:rsidR="00CD5F36">
        <w:rPr>
          <w:rFonts w:ascii="Times New Roman" w:hAnsi="Times New Roman" w:cs="Times New Roman"/>
          <w:i/>
          <w:snapToGrid w:val="0"/>
          <w:lang w:val="pl-PL"/>
        </w:rPr>
        <w:t>przeciwko</w:t>
      </w:r>
      <w:r w:rsidR="00A77841" w:rsidRPr="00CD5F36">
        <w:rPr>
          <w:rFonts w:ascii="Times New Roman" w:hAnsi="Times New Roman" w:cs="Times New Roman"/>
          <w:i/>
          <w:snapToGrid w:val="0"/>
          <w:lang w:val="pl-PL"/>
        </w:rPr>
        <w:t xml:space="preserve"> </w:t>
      </w:r>
      <w:r w:rsidR="00CD5F36">
        <w:rPr>
          <w:rFonts w:ascii="Times New Roman" w:hAnsi="Times New Roman" w:cs="Times New Roman"/>
          <w:i/>
          <w:snapToGrid w:val="0"/>
          <w:lang w:val="pl-PL"/>
        </w:rPr>
        <w:t>Słowenii</w:t>
      </w:r>
      <w:r w:rsidR="00A77841" w:rsidRPr="00CD5F36">
        <w:rPr>
          <w:rFonts w:ascii="Times New Roman" w:hAnsi="Times New Roman" w:cs="Times New Roman"/>
          <w:snapToGrid w:val="0"/>
          <w:lang w:val="pl-PL"/>
        </w:rPr>
        <w:t xml:space="preserve">, </w:t>
      </w:r>
      <w:r w:rsidR="00083DB0">
        <w:rPr>
          <w:rFonts w:ascii="Times New Roman" w:hAnsi="Times New Roman" w:cs="Times New Roman"/>
          <w:lang w:val="pl-PL"/>
        </w:rPr>
        <w:t>numer</w:t>
      </w:r>
      <w:r w:rsidR="00A77841" w:rsidRPr="00CD5F36">
        <w:rPr>
          <w:rFonts w:ascii="Times New Roman" w:hAnsi="Times New Roman" w:cs="Times New Roman"/>
          <w:lang w:val="pl-PL"/>
        </w:rPr>
        <w:t xml:space="preserve"> 24125/06</w:t>
      </w:r>
      <w:r w:rsidR="00A77841" w:rsidRPr="00CD5F36">
        <w:rPr>
          <w:rFonts w:ascii="Times New Roman" w:hAnsi="Times New Roman" w:cs="Times New Roman"/>
          <w:snapToGrid w:val="0"/>
          <w:lang w:val="pl-PL"/>
        </w:rPr>
        <w:t xml:space="preserve">, § 64, 23 </w:t>
      </w:r>
      <w:r w:rsidR="00041609">
        <w:rPr>
          <w:rFonts w:ascii="Times New Roman" w:hAnsi="Times New Roman" w:cs="Times New Roman"/>
          <w:snapToGrid w:val="0"/>
          <w:lang w:val="pl-PL"/>
        </w:rPr>
        <w:t>s</w:t>
      </w:r>
      <w:r w:rsidR="00CD5F36">
        <w:rPr>
          <w:rFonts w:ascii="Times New Roman" w:hAnsi="Times New Roman" w:cs="Times New Roman"/>
          <w:snapToGrid w:val="0"/>
          <w:lang w:val="pl-PL"/>
        </w:rPr>
        <w:t>tycznia</w:t>
      </w:r>
      <w:r w:rsidR="00A77841" w:rsidRPr="00CD5F36">
        <w:rPr>
          <w:rFonts w:ascii="Times New Roman" w:hAnsi="Times New Roman" w:cs="Times New Roman"/>
          <w:snapToGrid w:val="0"/>
          <w:lang w:val="pl-PL"/>
        </w:rPr>
        <w:t xml:space="preserve"> 2014</w:t>
      </w:r>
      <w:r w:rsidR="00CD5F36">
        <w:rPr>
          <w:rFonts w:ascii="Times New Roman" w:hAnsi="Times New Roman" w:cs="Times New Roman"/>
          <w:snapToGrid w:val="0"/>
          <w:lang w:val="pl-PL"/>
        </w:rPr>
        <w:t xml:space="preserve"> roku</w:t>
      </w:r>
      <w:r w:rsidR="00A77841" w:rsidRPr="00CD5F36">
        <w:rPr>
          <w:rFonts w:ascii="Times New Roman" w:hAnsi="Times New Roman" w:cs="Times New Roman"/>
          <w:snapToGrid w:val="0"/>
          <w:lang w:val="pl-PL"/>
        </w:rPr>
        <w:t>).</w:t>
      </w:r>
      <w:r w:rsidR="00A77841" w:rsidRPr="00CD5F36">
        <w:rPr>
          <w:rFonts w:ascii="Times New Roman" w:hAnsi="Times New Roman" w:cs="Times New Roman"/>
          <w:i/>
          <w:lang w:val="pl-PL"/>
        </w:rPr>
        <w:t xml:space="preserve"> </w:t>
      </w:r>
      <w:r w:rsidR="00CD5F36" w:rsidRPr="00CD5F36">
        <w:rPr>
          <w:rFonts w:ascii="Times New Roman" w:hAnsi="Times New Roman" w:cs="Times New Roman"/>
          <w:lang w:val="pl-PL"/>
        </w:rPr>
        <w:t xml:space="preserve">Ponadto, gdy oficjalne dochodzenie doprowadziło do wszczęcia postępowania </w:t>
      </w:r>
      <w:r w:rsidR="00041609">
        <w:rPr>
          <w:rFonts w:ascii="Times New Roman" w:hAnsi="Times New Roman" w:cs="Times New Roman"/>
          <w:lang w:val="pl-PL"/>
        </w:rPr>
        <w:t>przed</w:t>
      </w:r>
      <w:r w:rsidR="00CD5F36" w:rsidRPr="00CD5F36">
        <w:rPr>
          <w:rFonts w:ascii="Times New Roman" w:hAnsi="Times New Roman" w:cs="Times New Roman"/>
          <w:lang w:val="pl-PL"/>
        </w:rPr>
        <w:t xml:space="preserve"> sąda</w:t>
      </w:r>
      <w:r w:rsidR="00041609">
        <w:rPr>
          <w:rFonts w:ascii="Times New Roman" w:hAnsi="Times New Roman" w:cs="Times New Roman"/>
          <w:lang w:val="pl-PL"/>
        </w:rPr>
        <w:t>mi</w:t>
      </w:r>
      <w:r w:rsidR="00CD5F36" w:rsidRPr="00CD5F36">
        <w:rPr>
          <w:rFonts w:ascii="Times New Roman" w:hAnsi="Times New Roman" w:cs="Times New Roman"/>
          <w:lang w:val="pl-PL"/>
        </w:rPr>
        <w:t xml:space="preserve"> krajowy</w:t>
      </w:r>
      <w:r w:rsidR="00041609">
        <w:rPr>
          <w:rFonts w:ascii="Times New Roman" w:hAnsi="Times New Roman" w:cs="Times New Roman"/>
          <w:lang w:val="pl-PL"/>
        </w:rPr>
        <w:t>mi</w:t>
      </w:r>
      <w:r w:rsidR="00CD5F36" w:rsidRPr="00CD5F36">
        <w:rPr>
          <w:rFonts w:ascii="Times New Roman" w:hAnsi="Times New Roman" w:cs="Times New Roman"/>
          <w:lang w:val="pl-PL"/>
        </w:rPr>
        <w:t>, postępowanie jako całość, w tym eta</w:t>
      </w:r>
      <w:r w:rsidR="00083DB0">
        <w:rPr>
          <w:rFonts w:ascii="Times New Roman" w:hAnsi="Times New Roman" w:cs="Times New Roman"/>
          <w:lang w:val="pl-PL"/>
        </w:rPr>
        <w:t>p próbny, musi spełniać wymogi A</w:t>
      </w:r>
      <w:r w:rsidR="00CD5F36" w:rsidRPr="00CD5F36">
        <w:rPr>
          <w:rFonts w:ascii="Times New Roman" w:hAnsi="Times New Roman" w:cs="Times New Roman"/>
          <w:lang w:val="pl-PL"/>
        </w:rPr>
        <w:t>rt</w:t>
      </w:r>
      <w:r w:rsidR="00CD5F36">
        <w:rPr>
          <w:rFonts w:ascii="Times New Roman" w:hAnsi="Times New Roman" w:cs="Times New Roman"/>
          <w:lang w:val="pl-PL"/>
        </w:rPr>
        <w:t>ykułu</w:t>
      </w:r>
      <w:r w:rsidR="00CD5F36" w:rsidRPr="00CD5F36">
        <w:rPr>
          <w:rFonts w:ascii="Times New Roman" w:hAnsi="Times New Roman" w:cs="Times New Roman"/>
          <w:lang w:val="pl-PL"/>
        </w:rPr>
        <w:t xml:space="preserve"> 3 Konwencji. W tej kwestii Trybunał orzekł już, że mechanizmy ochrony dostępne na podstawie prawa krajowego powinny działać w praktyce w sposób umożliwiający zbadanie zasadności danego przypadku w rozsądnym terminie</w:t>
      </w:r>
      <w:r w:rsidR="00A77841" w:rsidRPr="00CD5F36">
        <w:rPr>
          <w:rFonts w:ascii="Times New Roman" w:hAnsi="Times New Roman" w:cs="Times New Roman"/>
          <w:lang w:val="pl-PL"/>
        </w:rPr>
        <w:t xml:space="preserve"> (</w:t>
      </w:r>
      <w:r w:rsidR="00CD5F36">
        <w:rPr>
          <w:rFonts w:ascii="Times New Roman" w:hAnsi="Times New Roman" w:cs="Times New Roman"/>
          <w:lang w:val="pl-PL"/>
        </w:rPr>
        <w:t>zobacz</w:t>
      </w:r>
      <w:r w:rsidR="00A77841" w:rsidRPr="00CD5F36">
        <w:rPr>
          <w:rFonts w:ascii="Times New Roman" w:hAnsi="Times New Roman" w:cs="Times New Roman"/>
          <w:lang w:val="pl-PL"/>
        </w:rPr>
        <w:t xml:space="preserve">, </w:t>
      </w:r>
      <w:r w:rsidR="00CD5F36">
        <w:rPr>
          <w:rFonts w:ascii="Times New Roman" w:hAnsi="Times New Roman" w:cs="Times New Roman"/>
          <w:lang w:val="pl-PL"/>
        </w:rPr>
        <w:t>na przykład</w:t>
      </w:r>
      <w:r w:rsidR="00A77841" w:rsidRPr="00CD5F36">
        <w:rPr>
          <w:rFonts w:ascii="Times New Roman" w:hAnsi="Times New Roman" w:cs="Times New Roman"/>
          <w:lang w:val="pl-PL"/>
        </w:rPr>
        <w:t xml:space="preserve">, </w:t>
      </w:r>
      <w:r w:rsidR="00A77841" w:rsidRPr="00CD5F36">
        <w:rPr>
          <w:rFonts w:ascii="Times New Roman" w:hAnsi="Times New Roman" w:cs="Times New Roman"/>
          <w:i/>
          <w:lang w:val="pl-PL"/>
        </w:rPr>
        <w:t>W.</w:t>
      </w:r>
      <w:r w:rsidR="00A77841" w:rsidRPr="00CD5F36">
        <w:rPr>
          <w:rFonts w:ascii="Times New Roman" w:hAnsi="Times New Roman" w:cs="Times New Roman"/>
          <w:lang w:val="pl-PL"/>
        </w:rPr>
        <w:t xml:space="preserve"> </w:t>
      </w:r>
      <w:r w:rsidR="00CD5F36">
        <w:rPr>
          <w:rFonts w:ascii="Times New Roman" w:hAnsi="Times New Roman" w:cs="Times New Roman"/>
          <w:i/>
          <w:snapToGrid w:val="0"/>
          <w:lang w:val="pl-PL"/>
        </w:rPr>
        <w:t>przeciwko</w:t>
      </w:r>
      <w:r w:rsidR="00CD5F36" w:rsidRPr="00CD5F36">
        <w:rPr>
          <w:rFonts w:ascii="Times New Roman" w:hAnsi="Times New Roman" w:cs="Times New Roman"/>
          <w:i/>
          <w:snapToGrid w:val="0"/>
          <w:lang w:val="pl-PL"/>
        </w:rPr>
        <w:t xml:space="preserve"> </w:t>
      </w:r>
      <w:r w:rsidR="00CD5F36">
        <w:rPr>
          <w:rFonts w:ascii="Times New Roman" w:hAnsi="Times New Roman" w:cs="Times New Roman"/>
          <w:i/>
          <w:snapToGrid w:val="0"/>
          <w:lang w:val="pl-PL"/>
        </w:rPr>
        <w:t>Słowenii</w:t>
      </w:r>
      <w:r w:rsidR="00A77841" w:rsidRPr="00CD5F36">
        <w:rPr>
          <w:rFonts w:ascii="Times New Roman" w:hAnsi="Times New Roman" w:cs="Times New Roman"/>
          <w:snapToGrid w:val="0"/>
          <w:lang w:val="pl-PL"/>
        </w:rPr>
        <w:t xml:space="preserve">, </w:t>
      </w:r>
      <w:r w:rsidR="00CD5F36">
        <w:rPr>
          <w:rFonts w:ascii="Times New Roman" w:hAnsi="Times New Roman" w:cs="Times New Roman"/>
          <w:lang w:val="pl-PL"/>
        </w:rPr>
        <w:t>cytowany powyżej</w:t>
      </w:r>
      <w:r w:rsidR="00A77841" w:rsidRPr="00CD5F36">
        <w:rPr>
          <w:rFonts w:ascii="Times New Roman" w:hAnsi="Times New Roman" w:cs="Times New Roman"/>
          <w:snapToGrid w:val="0"/>
          <w:lang w:val="pl-PL"/>
        </w:rPr>
        <w:t>, § 65).</w:t>
      </w:r>
    </w:p>
    <w:p w:rsidR="00A77841" w:rsidRPr="00CD5F36" w:rsidRDefault="00FC13B8" w:rsidP="00D8381D">
      <w:pPr>
        <w:pStyle w:val="ECHRPara"/>
        <w:rPr>
          <w:rFonts w:ascii="Times New Roman" w:hAnsi="Times New Roman" w:cs="Times New Roman"/>
          <w:snapToGrid w:val="0"/>
          <w:lang w:val="pl-PL"/>
        </w:rPr>
      </w:pPr>
      <w:r w:rsidRPr="00D8381D">
        <w:rPr>
          <w:rFonts w:ascii="Times New Roman" w:hAnsi="Times New Roman" w:cs="Times New Roman"/>
          <w:snapToGrid w:val="0"/>
        </w:rPr>
        <w:fldChar w:fldCharType="begin"/>
      </w:r>
      <w:r w:rsidR="00A77841" w:rsidRPr="00FC4EF2">
        <w:rPr>
          <w:rFonts w:ascii="Times New Roman" w:hAnsi="Times New Roman" w:cs="Times New Roman"/>
          <w:snapToGrid w:val="0"/>
          <w:lang w:val="pl-PL"/>
        </w:rPr>
        <w:instrText xml:space="preserve"> SEQ level0 \*arabic </w:instrText>
      </w:r>
      <w:r w:rsidRPr="00D8381D">
        <w:rPr>
          <w:rFonts w:ascii="Times New Roman" w:hAnsi="Times New Roman" w:cs="Times New Roman"/>
          <w:snapToGrid w:val="0"/>
        </w:rPr>
        <w:fldChar w:fldCharType="separate"/>
      </w:r>
      <w:r w:rsidR="00A0153C">
        <w:rPr>
          <w:rFonts w:ascii="Times New Roman" w:hAnsi="Times New Roman" w:cs="Times New Roman"/>
          <w:noProof/>
          <w:snapToGrid w:val="0"/>
          <w:lang w:val="pl-PL"/>
        </w:rPr>
        <w:t>149</w:t>
      </w:r>
      <w:r w:rsidRPr="00D8381D">
        <w:rPr>
          <w:rFonts w:ascii="Times New Roman" w:hAnsi="Times New Roman" w:cs="Times New Roman"/>
          <w:snapToGrid w:val="0"/>
        </w:rPr>
        <w:fldChar w:fldCharType="end"/>
      </w:r>
      <w:r w:rsidR="00A77841" w:rsidRPr="00FC4EF2">
        <w:rPr>
          <w:rFonts w:ascii="Times New Roman" w:hAnsi="Times New Roman" w:cs="Times New Roman"/>
          <w:snapToGrid w:val="0"/>
          <w:lang w:val="pl-PL"/>
        </w:rPr>
        <w:t>.  </w:t>
      </w:r>
      <w:r w:rsidR="00CD5F36" w:rsidRPr="00CD5F36">
        <w:rPr>
          <w:rFonts w:ascii="Times New Roman" w:hAnsi="Times New Roman" w:cs="Times New Roman"/>
          <w:snapToGrid w:val="0"/>
          <w:lang w:val="pl-PL"/>
        </w:rPr>
        <w:t>W tym względzie Trybunał zauważa, że ojciec pierwsze</w:t>
      </w:r>
      <w:r w:rsidR="00CD5F36">
        <w:rPr>
          <w:rFonts w:ascii="Times New Roman" w:hAnsi="Times New Roman" w:cs="Times New Roman"/>
          <w:snapToGrid w:val="0"/>
          <w:lang w:val="pl-PL"/>
        </w:rPr>
        <w:t xml:space="preserve">j </w:t>
      </w:r>
      <w:r w:rsidR="00CD5F36" w:rsidRPr="00CD5F36">
        <w:rPr>
          <w:rFonts w:ascii="Times New Roman" w:hAnsi="Times New Roman" w:cs="Times New Roman"/>
          <w:snapToGrid w:val="0"/>
          <w:lang w:val="pl-PL"/>
        </w:rPr>
        <w:t>skarżące</w:t>
      </w:r>
      <w:r w:rsidR="00CD5F36">
        <w:rPr>
          <w:rFonts w:ascii="Times New Roman" w:hAnsi="Times New Roman" w:cs="Times New Roman"/>
          <w:snapToGrid w:val="0"/>
          <w:lang w:val="pl-PL"/>
        </w:rPr>
        <w:t>j</w:t>
      </w:r>
      <w:r w:rsidR="00CD5F36" w:rsidRPr="00CD5F36">
        <w:rPr>
          <w:rFonts w:ascii="Times New Roman" w:hAnsi="Times New Roman" w:cs="Times New Roman"/>
          <w:snapToGrid w:val="0"/>
          <w:lang w:val="pl-PL"/>
        </w:rPr>
        <w:t xml:space="preserve"> został oskarżony w ciągu dwóch miesięcy od rzekomego popełnienia przestępstwa i że wyrok karny został wydany mniej niż miesiąc po tym</w:t>
      </w:r>
      <w:r w:rsidR="00D86301">
        <w:rPr>
          <w:rFonts w:ascii="Times New Roman" w:hAnsi="Times New Roman" w:cs="Times New Roman"/>
          <w:snapToGrid w:val="0"/>
          <w:lang w:val="pl-PL"/>
        </w:rPr>
        <w:t xml:space="preserve"> fakcie.</w:t>
      </w:r>
      <w:r w:rsidR="00CD5F36" w:rsidRPr="00CD5F36">
        <w:rPr>
          <w:rFonts w:ascii="Times New Roman" w:hAnsi="Times New Roman" w:cs="Times New Roman"/>
          <w:snapToGrid w:val="0"/>
          <w:lang w:val="pl-PL"/>
        </w:rPr>
        <w:t xml:space="preserve"> (zob</w:t>
      </w:r>
      <w:r w:rsidR="00083DB0">
        <w:rPr>
          <w:rFonts w:ascii="Times New Roman" w:hAnsi="Times New Roman" w:cs="Times New Roman"/>
          <w:snapToGrid w:val="0"/>
          <w:lang w:val="pl-PL"/>
        </w:rPr>
        <w:t xml:space="preserve">acz </w:t>
      </w:r>
      <w:r w:rsidR="00041609">
        <w:rPr>
          <w:rFonts w:ascii="Times New Roman" w:hAnsi="Times New Roman" w:cs="Times New Roman"/>
          <w:snapToGrid w:val="0"/>
          <w:lang w:val="pl-PL"/>
        </w:rPr>
        <w:t>p</w:t>
      </w:r>
      <w:r w:rsidR="00CD5F36">
        <w:rPr>
          <w:rFonts w:ascii="Times New Roman" w:hAnsi="Times New Roman" w:cs="Times New Roman"/>
          <w:snapToGrid w:val="0"/>
          <w:lang w:val="pl-PL"/>
        </w:rPr>
        <w:t>aragraf</w:t>
      </w:r>
      <w:r w:rsidR="00CD5F36" w:rsidRPr="00CD5F36">
        <w:rPr>
          <w:rFonts w:ascii="Times New Roman" w:hAnsi="Times New Roman" w:cs="Times New Roman"/>
          <w:snapToGrid w:val="0"/>
          <w:lang w:val="pl-PL"/>
        </w:rPr>
        <w:t xml:space="preserve"> 35-36 powyżej). Nie można zatem</w:t>
      </w:r>
      <w:r w:rsidR="00DD2BF8">
        <w:rPr>
          <w:rFonts w:ascii="Times New Roman" w:hAnsi="Times New Roman" w:cs="Times New Roman"/>
          <w:snapToGrid w:val="0"/>
          <w:lang w:val="pl-PL"/>
        </w:rPr>
        <w:t xml:space="preserve"> nie</w:t>
      </w:r>
      <w:r w:rsidR="00CD5F36" w:rsidRPr="00CD5F36">
        <w:rPr>
          <w:rFonts w:ascii="Times New Roman" w:hAnsi="Times New Roman" w:cs="Times New Roman"/>
          <w:snapToGrid w:val="0"/>
          <w:lang w:val="pl-PL"/>
        </w:rPr>
        <w:t xml:space="preserve"> stwierdzić, że na tym etapie władze krajowe wykazały wyjątkową </w:t>
      </w:r>
      <w:r w:rsidR="00CD5F36">
        <w:rPr>
          <w:rFonts w:ascii="Times New Roman" w:hAnsi="Times New Roman" w:cs="Times New Roman"/>
          <w:snapToGrid w:val="0"/>
          <w:lang w:val="pl-PL"/>
        </w:rPr>
        <w:t>terminowość</w:t>
      </w:r>
      <w:r w:rsidR="00A77841" w:rsidRPr="00CD5F36">
        <w:rPr>
          <w:rFonts w:ascii="Times New Roman" w:hAnsi="Times New Roman" w:cs="Times New Roman"/>
          <w:snapToGrid w:val="0"/>
          <w:lang w:val="pl-PL"/>
        </w:rPr>
        <w:t>.</w:t>
      </w:r>
    </w:p>
    <w:p w:rsidR="00A77841" w:rsidRPr="00CD5F36" w:rsidRDefault="00FC13B8" w:rsidP="00D8381D">
      <w:pPr>
        <w:pStyle w:val="ECHRPara"/>
        <w:rPr>
          <w:rFonts w:ascii="Times New Roman" w:hAnsi="Times New Roman" w:cs="Times New Roman"/>
          <w:snapToGrid w:val="0"/>
          <w:lang w:val="pl-PL"/>
        </w:rPr>
      </w:pPr>
      <w:r w:rsidRPr="00D8381D">
        <w:rPr>
          <w:rFonts w:ascii="Times New Roman" w:hAnsi="Times New Roman" w:cs="Times New Roman"/>
          <w:snapToGrid w:val="0"/>
        </w:rPr>
        <w:fldChar w:fldCharType="begin"/>
      </w:r>
      <w:r w:rsidR="00A77841" w:rsidRPr="00FC4EF2">
        <w:rPr>
          <w:rFonts w:ascii="Times New Roman" w:hAnsi="Times New Roman" w:cs="Times New Roman"/>
          <w:snapToGrid w:val="0"/>
          <w:lang w:val="pl-PL"/>
        </w:rPr>
        <w:instrText xml:space="preserve"> SEQ level0 \*arabic </w:instrText>
      </w:r>
      <w:r w:rsidRPr="00D8381D">
        <w:rPr>
          <w:rFonts w:ascii="Times New Roman" w:hAnsi="Times New Roman" w:cs="Times New Roman"/>
          <w:snapToGrid w:val="0"/>
        </w:rPr>
        <w:fldChar w:fldCharType="separate"/>
      </w:r>
      <w:r w:rsidR="00A0153C">
        <w:rPr>
          <w:rFonts w:ascii="Times New Roman" w:hAnsi="Times New Roman" w:cs="Times New Roman"/>
          <w:noProof/>
          <w:snapToGrid w:val="0"/>
          <w:lang w:val="pl-PL"/>
        </w:rPr>
        <w:t>150</w:t>
      </w:r>
      <w:r w:rsidRPr="00D8381D">
        <w:rPr>
          <w:rFonts w:ascii="Times New Roman" w:hAnsi="Times New Roman" w:cs="Times New Roman"/>
          <w:snapToGrid w:val="0"/>
        </w:rPr>
        <w:fldChar w:fldCharType="end"/>
      </w:r>
      <w:r w:rsidR="00A77841" w:rsidRPr="00FC4EF2">
        <w:rPr>
          <w:rFonts w:ascii="Times New Roman" w:hAnsi="Times New Roman" w:cs="Times New Roman"/>
          <w:snapToGrid w:val="0"/>
          <w:lang w:val="pl-PL"/>
        </w:rPr>
        <w:t>.  </w:t>
      </w:r>
      <w:r w:rsidR="00CD5F36" w:rsidRPr="00CD5F36">
        <w:rPr>
          <w:rFonts w:ascii="Times New Roman" w:hAnsi="Times New Roman" w:cs="Times New Roman"/>
          <w:snapToGrid w:val="0"/>
          <w:lang w:val="pl-PL"/>
        </w:rPr>
        <w:t>Jednakże znaczne opóźnienia miały miejsce, gdy ojciec pierwsze</w:t>
      </w:r>
      <w:r w:rsidR="00CD5F36">
        <w:rPr>
          <w:rFonts w:ascii="Times New Roman" w:hAnsi="Times New Roman" w:cs="Times New Roman"/>
          <w:snapToGrid w:val="0"/>
          <w:lang w:val="pl-PL"/>
        </w:rPr>
        <w:t>j</w:t>
      </w:r>
      <w:r w:rsidR="00CD5F36" w:rsidRPr="00CD5F36">
        <w:rPr>
          <w:rFonts w:ascii="Times New Roman" w:hAnsi="Times New Roman" w:cs="Times New Roman"/>
          <w:snapToGrid w:val="0"/>
          <w:lang w:val="pl-PL"/>
        </w:rPr>
        <w:t xml:space="preserve"> skarżące</w:t>
      </w:r>
      <w:r w:rsidR="00CD5F36">
        <w:rPr>
          <w:rFonts w:ascii="Times New Roman" w:hAnsi="Times New Roman" w:cs="Times New Roman"/>
          <w:snapToGrid w:val="0"/>
          <w:lang w:val="pl-PL"/>
        </w:rPr>
        <w:t>j</w:t>
      </w:r>
      <w:r w:rsidR="00CD5F36" w:rsidRPr="00CD5F36">
        <w:rPr>
          <w:rFonts w:ascii="Times New Roman" w:hAnsi="Times New Roman" w:cs="Times New Roman"/>
          <w:snapToGrid w:val="0"/>
          <w:lang w:val="pl-PL"/>
        </w:rPr>
        <w:t xml:space="preserve"> </w:t>
      </w:r>
      <w:r w:rsidR="00DD2BF8">
        <w:rPr>
          <w:rFonts w:ascii="Times New Roman" w:hAnsi="Times New Roman" w:cs="Times New Roman"/>
          <w:snapToGrid w:val="0"/>
          <w:lang w:val="pl-PL"/>
        </w:rPr>
        <w:t>zaskarżył</w:t>
      </w:r>
      <w:r w:rsidR="00DD2BF8" w:rsidRPr="00CD5F36">
        <w:rPr>
          <w:rFonts w:ascii="Times New Roman" w:hAnsi="Times New Roman" w:cs="Times New Roman"/>
          <w:snapToGrid w:val="0"/>
          <w:lang w:val="pl-PL"/>
        </w:rPr>
        <w:t xml:space="preserve"> </w:t>
      </w:r>
      <w:r w:rsidR="00CD5F36" w:rsidRPr="00CD5F36">
        <w:rPr>
          <w:rFonts w:ascii="Times New Roman" w:hAnsi="Times New Roman" w:cs="Times New Roman"/>
          <w:snapToGrid w:val="0"/>
          <w:lang w:val="pl-PL"/>
        </w:rPr>
        <w:t>nakaz karny, który następnie został automatycznie uchylony, a postępowanie karne wznowione. W szczególności</w:t>
      </w:r>
      <w:r w:rsidR="00F9235C">
        <w:rPr>
          <w:rFonts w:ascii="Times New Roman" w:hAnsi="Times New Roman" w:cs="Times New Roman"/>
          <w:snapToGrid w:val="0"/>
          <w:lang w:val="pl-PL"/>
        </w:rPr>
        <w:t>,</w:t>
      </w:r>
      <w:r w:rsidR="00CD5F36" w:rsidRPr="00CD5F36">
        <w:rPr>
          <w:rFonts w:ascii="Times New Roman" w:hAnsi="Times New Roman" w:cs="Times New Roman"/>
          <w:snapToGrid w:val="0"/>
          <w:lang w:val="pl-PL"/>
        </w:rPr>
        <w:t xml:space="preserve"> z oświadczenia Rządu wynika, że w okresie między </w:t>
      </w:r>
      <w:r w:rsidR="00DD2BF8">
        <w:rPr>
          <w:rFonts w:ascii="Times New Roman" w:hAnsi="Times New Roman" w:cs="Times New Roman"/>
          <w:snapToGrid w:val="0"/>
          <w:lang w:val="pl-PL"/>
        </w:rPr>
        <w:t xml:space="preserve">zaskarżeniem  </w:t>
      </w:r>
      <w:r w:rsidR="00083DB0">
        <w:rPr>
          <w:rFonts w:ascii="Times New Roman" w:hAnsi="Times New Roman" w:cs="Times New Roman"/>
          <w:snapToGrid w:val="0"/>
          <w:lang w:val="pl-PL"/>
        </w:rPr>
        <w:t xml:space="preserve">wyroku w dniu 4 </w:t>
      </w:r>
      <w:r w:rsidR="00F9235C">
        <w:rPr>
          <w:rFonts w:ascii="Times New Roman" w:hAnsi="Times New Roman" w:cs="Times New Roman"/>
          <w:snapToGrid w:val="0"/>
          <w:lang w:val="pl-PL"/>
        </w:rPr>
        <w:t>m</w:t>
      </w:r>
      <w:r w:rsidR="00CD5F36" w:rsidRPr="00CD5F36">
        <w:rPr>
          <w:rFonts w:ascii="Times New Roman" w:hAnsi="Times New Roman" w:cs="Times New Roman"/>
          <w:snapToGrid w:val="0"/>
          <w:lang w:val="pl-PL"/>
        </w:rPr>
        <w:t>aja 2011 r</w:t>
      </w:r>
      <w:r w:rsidR="00CD5F36">
        <w:rPr>
          <w:rFonts w:ascii="Times New Roman" w:hAnsi="Times New Roman" w:cs="Times New Roman"/>
          <w:snapToGrid w:val="0"/>
          <w:lang w:val="pl-PL"/>
        </w:rPr>
        <w:t>oku</w:t>
      </w:r>
      <w:r w:rsidR="00F9235C">
        <w:rPr>
          <w:rFonts w:ascii="Times New Roman" w:hAnsi="Times New Roman" w:cs="Times New Roman"/>
          <w:snapToGrid w:val="0"/>
          <w:lang w:val="pl-PL"/>
        </w:rPr>
        <w:t>,</w:t>
      </w:r>
      <w:r w:rsidR="00CD5F36">
        <w:rPr>
          <w:rFonts w:ascii="Times New Roman" w:hAnsi="Times New Roman" w:cs="Times New Roman"/>
          <w:snapToGrid w:val="0"/>
          <w:lang w:val="pl-PL"/>
        </w:rPr>
        <w:t xml:space="preserve"> a</w:t>
      </w:r>
      <w:r w:rsidR="00CD5F36" w:rsidRPr="00CD5F36">
        <w:rPr>
          <w:rFonts w:ascii="Times New Roman" w:hAnsi="Times New Roman" w:cs="Times New Roman"/>
          <w:snapToGrid w:val="0"/>
          <w:lang w:val="pl-PL"/>
        </w:rPr>
        <w:t xml:space="preserve"> </w:t>
      </w:r>
      <w:r w:rsidR="00804E2B">
        <w:rPr>
          <w:rFonts w:ascii="Times New Roman" w:hAnsi="Times New Roman" w:cs="Times New Roman"/>
          <w:snapToGrid w:val="0"/>
          <w:lang w:val="pl-PL"/>
        </w:rPr>
        <w:t>pierwszym terminem rozprawy</w:t>
      </w:r>
      <w:r w:rsidR="00CD5F36" w:rsidRPr="00CD5F36">
        <w:rPr>
          <w:rFonts w:ascii="Times New Roman" w:hAnsi="Times New Roman" w:cs="Times New Roman"/>
          <w:snapToGrid w:val="0"/>
          <w:lang w:val="pl-PL"/>
        </w:rPr>
        <w:t xml:space="preserve"> w sprawie prz</w:t>
      </w:r>
      <w:r w:rsidR="00083DB0">
        <w:rPr>
          <w:rFonts w:ascii="Times New Roman" w:hAnsi="Times New Roman" w:cs="Times New Roman"/>
          <w:snapToGrid w:val="0"/>
          <w:lang w:val="pl-PL"/>
        </w:rPr>
        <w:t>ewidzia</w:t>
      </w:r>
      <w:r w:rsidR="00F9235C">
        <w:rPr>
          <w:rFonts w:ascii="Times New Roman" w:hAnsi="Times New Roman" w:cs="Times New Roman"/>
          <w:snapToGrid w:val="0"/>
          <w:lang w:val="pl-PL"/>
        </w:rPr>
        <w:t>nym na dzień</w:t>
      </w:r>
      <w:r w:rsidR="00083DB0">
        <w:rPr>
          <w:rFonts w:ascii="Times New Roman" w:hAnsi="Times New Roman" w:cs="Times New Roman"/>
          <w:snapToGrid w:val="0"/>
          <w:lang w:val="pl-PL"/>
        </w:rPr>
        <w:t xml:space="preserve"> 7 </w:t>
      </w:r>
      <w:r w:rsidR="00F9235C">
        <w:rPr>
          <w:rFonts w:ascii="Times New Roman" w:hAnsi="Times New Roman" w:cs="Times New Roman"/>
          <w:snapToGrid w:val="0"/>
          <w:lang w:val="pl-PL"/>
        </w:rPr>
        <w:t>m</w:t>
      </w:r>
      <w:r w:rsidR="00CD5F36">
        <w:rPr>
          <w:rFonts w:ascii="Times New Roman" w:hAnsi="Times New Roman" w:cs="Times New Roman"/>
          <w:snapToGrid w:val="0"/>
          <w:lang w:val="pl-PL"/>
        </w:rPr>
        <w:t>aja 2013 roku</w:t>
      </w:r>
      <w:r w:rsidR="00F9235C">
        <w:rPr>
          <w:rFonts w:ascii="Times New Roman" w:hAnsi="Times New Roman" w:cs="Times New Roman"/>
          <w:snapToGrid w:val="0"/>
          <w:lang w:val="pl-PL"/>
        </w:rPr>
        <w:t>,</w:t>
      </w:r>
      <w:r w:rsidR="00CD5F36">
        <w:rPr>
          <w:rFonts w:ascii="Times New Roman" w:hAnsi="Times New Roman" w:cs="Times New Roman"/>
          <w:snapToGrid w:val="0"/>
          <w:lang w:val="pl-PL"/>
        </w:rPr>
        <w:t xml:space="preserve"> p</w:t>
      </w:r>
      <w:r w:rsidR="00CD5F36" w:rsidRPr="00CD5F36">
        <w:rPr>
          <w:rFonts w:ascii="Times New Roman" w:hAnsi="Times New Roman" w:cs="Times New Roman"/>
          <w:snapToGrid w:val="0"/>
          <w:lang w:val="pl-PL"/>
        </w:rPr>
        <w:t xml:space="preserve">ostępowanie </w:t>
      </w:r>
      <w:r w:rsidR="00F9235C">
        <w:rPr>
          <w:rFonts w:ascii="Times New Roman" w:hAnsi="Times New Roman" w:cs="Times New Roman"/>
          <w:snapToGrid w:val="0"/>
          <w:lang w:val="pl-PL"/>
        </w:rPr>
        <w:t>było w kompletnej stagnacji</w:t>
      </w:r>
      <w:r w:rsidR="00CD5F36">
        <w:rPr>
          <w:rFonts w:ascii="Times New Roman" w:hAnsi="Times New Roman" w:cs="Times New Roman"/>
          <w:snapToGrid w:val="0"/>
          <w:lang w:val="pl-PL"/>
        </w:rPr>
        <w:t xml:space="preserve"> przez okres dwóch lat (zobacz</w:t>
      </w:r>
      <w:r w:rsidR="00CD5F36" w:rsidRPr="00CD5F36">
        <w:rPr>
          <w:rFonts w:ascii="Times New Roman" w:hAnsi="Times New Roman" w:cs="Times New Roman"/>
          <w:snapToGrid w:val="0"/>
          <w:lang w:val="pl-PL"/>
        </w:rPr>
        <w:t xml:space="preserve"> </w:t>
      </w:r>
      <w:r w:rsidR="00F9235C">
        <w:rPr>
          <w:rFonts w:ascii="Times New Roman" w:hAnsi="Times New Roman" w:cs="Times New Roman"/>
          <w:snapToGrid w:val="0"/>
          <w:lang w:val="pl-PL"/>
        </w:rPr>
        <w:t>p</w:t>
      </w:r>
      <w:r w:rsidR="00CD5F36">
        <w:rPr>
          <w:rFonts w:ascii="Times New Roman" w:hAnsi="Times New Roman" w:cs="Times New Roman"/>
          <w:snapToGrid w:val="0"/>
          <w:lang w:val="pl-PL"/>
        </w:rPr>
        <w:t>aragraf</w:t>
      </w:r>
      <w:r w:rsidR="00CD5F36" w:rsidRPr="00CD5F36">
        <w:rPr>
          <w:rFonts w:ascii="Times New Roman" w:hAnsi="Times New Roman" w:cs="Times New Roman"/>
          <w:snapToGrid w:val="0"/>
          <w:lang w:val="pl-PL"/>
        </w:rPr>
        <w:t xml:space="preserve"> 37-38 powyżej). Rząd nie wyjaśnił tego opóźnienia</w:t>
      </w:r>
      <w:r w:rsidR="00A77841" w:rsidRPr="00CD5F36">
        <w:rPr>
          <w:rFonts w:ascii="Times New Roman" w:hAnsi="Times New Roman" w:cs="Times New Roman"/>
          <w:snapToGrid w:val="0"/>
          <w:lang w:val="pl-PL"/>
        </w:rPr>
        <w:t>.</w:t>
      </w:r>
    </w:p>
    <w:p w:rsidR="00A77841" w:rsidRPr="00CD5F36" w:rsidRDefault="00FC13B8" w:rsidP="00D8381D">
      <w:pPr>
        <w:pStyle w:val="ECHRPara"/>
        <w:rPr>
          <w:rFonts w:ascii="Times New Roman" w:hAnsi="Times New Roman" w:cs="Times New Roman"/>
          <w:snapToGrid w:val="0"/>
          <w:lang w:val="pl-PL"/>
        </w:rPr>
      </w:pPr>
      <w:r w:rsidRPr="00D8381D">
        <w:rPr>
          <w:rFonts w:ascii="Times New Roman" w:hAnsi="Times New Roman" w:cs="Times New Roman"/>
          <w:snapToGrid w:val="0"/>
        </w:rPr>
        <w:fldChar w:fldCharType="begin"/>
      </w:r>
      <w:r w:rsidR="00A77841" w:rsidRPr="00FC4EF2">
        <w:rPr>
          <w:rFonts w:ascii="Times New Roman" w:hAnsi="Times New Roman" w:cs="Times New Roman"/>
          <w:snapToGrid w:val="0"/>
          <w:lang w:val="pl-PL"/>
        </w:rPr>
        <w:instrText xml:space="preserve"> SEQ level0 \*arabic </w:instrText>
      </w:r>
      <w:r w:rsidRPr="00D8381D">
        <w:rPr>
          <w:rFonts w:ascii="Times New Roman" w:hAnsi="Times New Roman" w:cs="Times New Roman"/>
          <w:snapToGrid w:val="0"/>
        </w:rPr>
        <w:fldChar w:fldCharType="separate"/>
      </w:r>
      <w:r w:rsidR="00A0153C">
        <w:rPr>
          <w:rFonts w:ascii="Times New Roman" w:hAnsi="Times New Roman" w:cs="Times New Roman"/>
          <w:noProof/>
          <w:snapToGrid w:val="0"/>
          <w:lang w:val="pl-PL"/>
        </w:rPr>
        <w:t>151</w:t>
      </w:r>
      <w:r w:rsidRPr="00D8381D">
        <w:rPr>
          <w:rFonts w:ascii="Times New Roman" w:hAnsi="Times New Roman" w:cs="Times New Roman"/>
          <w:snapToGrid w:val="0"/>
        </w:rPr>
        <w:fldChar w:fldCharType="end"/>
      </w:r>
      <w:r w:rsidR="00A77841" w:rsidRPr="00FC4EF2">
        <w:rPr>
          <w:rFonts w:ascii="Times New Roman" w:hAnsi="Times New Roman" w:cs="Times New Roman"/>
          <w:snapToGrid w:val="0"/>
          <w:lang w:val="pl-PL"/>
        </w:rPr>
        <w:t>.  </w:t>
      </w:r>
      <w:r w:rsidR="00CD5F36" w:rsidRPr="00CD5F36">
        <w:rPr>
          <w:rFonts w:ascii="Times New Roman" w:hAnsi="Times New Roman" w:cs="Times New Roman"/>
          <w:snapToGrid w:val="0"/>
          <w:lang w:val="pl-PL"/>
        </w:rPr>
        <w:t xml:space="preserve">Dalsze opóźnienia wystąpiły </w:t>
      </w:r>
      <w:r w:rsidR="00CA0B3D">
        <w:rPr>
          <w:rFonts w:ascii="Times New Roman" w:hAnsi="Times New Roman" w:cs="Times New Roman"/>
          <w:snapToGrid w:val="0"/>
          <w:lang w:val="pl-PL"/>
        </w:rPr>
        <w:t>w związku z przesłuchaniem pierwszej skarżącej przez</w:t>
      </w:r>
      <w:r w:rsidR="00CD5F36" w:rsidRPr="00CD5F36">
        <w:rPr>
          <w:rFonts w:ascii="Times New Roman" w:hAnsi="Times New Roman" w:cs="Times New Roman"/>
          <w:snapToGrid w:val="0"/>
          <w:lang w:val="pl-PL"/>
        </w:rPr>
        <w:t xml:space="preserve"> sąd </w:t>
      </w:r>
      <w:r w:rsidR="00CD5F36">
        <w:rPr>
          <w:rFonts w:ascii="Times New Roman" w:hAnsi="Times New Roman" w:cs="Times New Roman"/>
          <w:snapToGrid w:val="0"/>
          <w:lang w:val="pl-PL"/>
        </w:rPr>
        <w:t>pierwszej instancji</w:t>
      </w:r>
      <w:r w:rsidR="00CD5F36" w:rsidRPr="00CD5F36">
        <w:rPr>
          <w:rFonts w:ascii="Times New Roman" w:hAnsi="Times New Roman" w:cs="Times New Roman"/>
          <w:snapToGrid w:val="0"/>
          <w:lang w:val="pl-PL"/>
        </w:rPr>
        <w:t xml:space="preserve">, ponieważ ani sąd, ani władze policyjne nie były wyposażone w urządzenie </w:t>
      </w:r>
      <w:r w:rsidR="0086393D">
        <w:rPr>
          <w:rFonts w:ascii="Times New Roman" w:hAnsi="Times New Roman" w:cs="Times New Roman"/>
          <w:snapToGrid w:val="0"/>
          <w:lang w:val="pl-PL"/>
        </w:rPr>
        <w:t>zawierające</w:t>
      </w:r>
      <w:r w:rsidR="0086393D" w:rsidRPr="00CD5F36">
        <w:rPr>
          <w:rFonts w:ascii="Times New Roman" w:hAnsi="Times New Roman" w:cs="Times New Roman"/>
          <w:snapToGrid w:val="0"/>
          <w:lang w:val="pl-PL"/>
        </w:rPr>
        <w:t xml:space="preserve"> </w:t>
      </w:r>
      <w:r w:rsidR="00CD5F36" w:rsidRPr="00CD5F36">
        <w:rPr>
          <w:rFonts w:ascii="Times New Roman" w:hAnsi="Times New Roman" w:cs="Times New Roman"/>
          <w:snapToGrid w:val="0"/>
          <w:lang w:val="pl-PL"/>
        </w:rPr>
        <w:t>łącza wideo (zob</w:t>
      </w:r>
      <w:r w:rsidR="00CD5F36">
        <w:rPr>
          <w:rFonts w:ascii="Times New Roman" w:hAnsi="Times New Roman" w:cs="Times New Roman"/>
          <w:snapToGrid w:val="0"/>
          <w:lang w:val="pl-PL"/>
        </w:rPr>
        <w:t>acz</w:t>
      </w:r>
      <w:r w:rsidR="00CD5F36" w:rsidRPr="00CD5F36">
        <w:rPr>
          <w:rFonts w:ascii="Times New Roman" w:hAnsi="Times New Roman" w:cs="Times New Roman"/>
          <w:snapToGrid w:val="0"/>
          <w:lang w:val="pl-PL"/>
        </w:rPr>
        <w:t xml:space="preserve"> </w:t>
      </w:r>
      <w:r w:rsidR="00F9235C">
        <w:rPr>
          <w:rFonts w:ascii="Times New Roman" w:hAnsi="Times New Roman" w:cs="Times New Roman"/>
          <w:snapToGrid w:val="0"/>
          <w:lang w:val="pl-PL"/>
        </w:rPr>
        <w:t>p</w:t>
      </w:r>
      <w:r w:rsidR="00CD5F36">
        <w:rPr>
          <w:rFonts w:ascii="Times New Roman" w:hAnsi="Times New Roman" w:cs="Times New Roman"/>
          <w:snapToGrid w:val="0"/>
          <w:lang w:val="pl-PL"/>
        </w:rPr>
        <w:t>aragraf</w:t>
      </w:r>
      <w:r w:rsidR="00CD5F36" w:rsidRPr="00CD5F36">
        <w:rPr>
          <w:rFonts w:ascii="Times New Roman" w:hAnsi="Times New Roman" w:cs="Times New Roman"/>
          <w:snapToGrid w:val="0"/>
          <w:lang w:val="pl-PL"/>
        </w:rPr>
        <w:t xml:space="preserve"> 47-50 powyżej). </w:t>
      </w:r>
      <w:r w:rsidR="003A4A75">
        <w:rPr>
          <w:rFonts w:ascii="Times New Roman" w:hAnsi="Times New Roman" w:cs="Times New Roman"/>
          <w:snapToGrid w:val="0"/>
          <w:lang w:val="pl-PL"/>
        </w:rPr>
        <w:t>Z uwagi na to, że</w:t>
      </w:r>
      <w:r w:rsidR="00CD5F36" w:rsidRPr="00CD5F36">
        <w:rPr>
          <w:rFonts w:ascii="Times New Roman" w:hAnsi="Times New Roman" w:cs="Times New Roman"/>
          <w:snapToGrid w:val="0"/>
          <w:lang w:val="pl-PL"/>
        </w:rPr>
        <w:t xml:space="preserve"> </w:t>
      </w:r>
      <w:r w:rsidR="003A4A75">
        <w:rPr>
          <w:rFonts w:ascii="Times New Roman" w:hAnsi="Times New Roman" w:cs="Times New Roman"/>
          <w:snapToGrid w:val="0"/>
          <w:lang w:val="pl-PL"/>
        </w:rPr>
        <w:t>taka</w:t>
      </w:r>
      <w:r w:rsidR="003A4A75" w:rsidRPr="00CD5F36">
        <w:rPr>
          <w:rFonts w:ascii="Times New Roman" w:hAnsi="Times New Roman" w:cs="Times New Roman"/>
          <w:snapToGrid w:val="0"/>
          <w:lang w:val="pl-PL"/>
        </w:rPr>
        <w:t xml:space="preserve"> </w:t>
      </w:r>
      <w:r w:rsidR="00CD5F36" w:rsidRPr="00CD5F36">
        <w:rPr>
          <w:rFonts w:ascii="Times New Roman" w:hAnsi="Times New Roman" w:cs="Times New Roman"/>
          <w:snapToGrid w:val="0"/>
          <w:lang w:val="pl-PL"/>
        </w:rPr>
        <w:t xml:space="preserve">technologia jest łatwo dostępna, Trybunał uznaje </w:t>
      </w:r>
      <w:r w:rsidR="003A4A75">
        <w:rPr>
          <w:rFonts w:ascii="Times New Roman" w:hAnsi="Times New Roman" w:cs="Times New Roman"/>
          <w:snapToGrid w:val="0"/>
          <w:lang w:val="pl-PL"/>
        </w:rPr>
        <w:t>że nie można uzasadnić</w:t>
      </w:r>
      <w:r w:rsidR="00CD5F36" w:rsidRPr="00CD5F36">
        <w:rPr>
          <w:rFonts w:ascii="Times New Roman" w:hAnsi="Times New Roman" w:cs="Times New Roman"/>
          <w:snapToGrid w:val="0"/>
          <w:lang w:val="pl-PL"/>
        </w:rPr>
        <w:t xml:space="preserve"> opóźnienia</w:t>
      </w:r>
      <w:r w:rsidR="003A4A75">
        <w:rPr>
          <w:rFonts w:ascii="Times New Roman" w:hAnsi="Times New Roman" w:cs="Times New Roman"/>
          <w:snapToGrid w:val="0"/>
          <w:lang w:val="pl-PL"/>
        </w:rPr>
        <w:t xml:space="preserve"> z tego powodu</w:t>
      </w:r>
      <w:r w:rsidR="00CD5F36" w:rsidRPr="00CD5F36">
        <w:rPr>
          <w:rFonts w:ascii="Times New Roman" w:hAnsi="Times New Roman" w:cs="Times New Roman"/>
          <w:snapToGrid w:val="0"/>
          <w:lang w:val="pl-PL"/>
        </w:rPr>
        <w:t xml:space="preserve">, </w:t>
      </w:r>
      <w:r w:rsidR="003A4A75">
        <w:rPr>
          <w:rFonts w:ascii="Times New Roman" w:hAnsi="Times New Roman" w:cs="Times New Roman"/>
          <w:snapToGrid w:val="0"/>
          <w:lang w:val="pl-PL"/>
        </w:rPr>
        <w:t>trwającego</w:t>
      </w:r>
      <w:r w:rsidR="00CD5F36" w:rsidRPr="00CD5F36">
        <w:rPr>
          <w:rFonts w:ascii="Times New Roman" w:hAnsi="Times New Roman" w:cs="Times New Roman"/>
          <w:snapToGrid w:val="0"/>
          <w:lang w:val="pl-PL"/>
        </w:rPr>
        <w:t xml:space="preserve"> dłużej niż rok</w:t>
      </w:r>
      <w:r w:rsidR="00A77841" w:rsidRPr="00CD5F36">
        <w:rPr>
          <w:rFonts w:ascii="Times New Roman" w:hAnsi="Times New Roman" w:cs="Times New Roman"/>
          <w:snapToGrid w:val="0"/>
          <w:lang w:val="pl-PL"/>
        </w:rPr>
        <w:t>.</w:t>
      </w:r>
    </w:p>
    <w:p w:rsidR="00A77841" w:rsidRPr="00CD5F36" w:rsidRDefault="00FC13B8" w:rsidP="00D8381D">
      <w:pPr>
        <w:pStyle w:val="ECHRPara"/>
        <w:rPr>
          <w:rFonts w:ascii="Times New Roman" w:hAnsi="Times New Roman" w:cs="Times New Roman"/>
          <w:lang w:val="pl-PL"/>
        </w:rPr>
      </w:pPr>
      <w:r w:rsidRPr="00D8381D">
        <w:rPr>
          <w:rFonts w:ascii="Times New Roman" w:hAnsi="Times New Roman" w:cs="Times New Roman"/>
          <w:snapToGrid w:val="0"/>
        </w:rPr>
        <w:fldChar w:fldCharType="begin"/>
      </w:r>
      <w:r w:rsidR="00A77841" w:rsidRPr="00FC4EF2">
        <w:rPr>
          <w:rFonts w:ascii="Times New Roman" w:hAnsi="Times New Roman" w:cs="Times New Roman"/>
          <w:snapToGrid w:val="0"/>
          <w:lang w:val="pl-PL"/>
        </w:rPr>
        <w:instrText xml:space="preserve"> SEQ level0 \*arabic </w:instrText>
      </w:r>
      <w:r w:rsidRPr="00D8381D">
        <w:rPr>
          <w:rFonts w:ascii="Times New Roman" w:hAnsi="Times New Roman" w:cs="Times New Roman"/>
          <w:snapToGrid w:val="0"/>
        </w:rPr>
        <w:fldChar w:fldCharType="separate"/>
      </w:r>
      <w:r w:rsidR="00A0153C">
        <w:rPr>
          <w:rFonts w:ascii="Times New Roman" w:hAnsi="Times New Roman" w:cs="Times New Roman"/>
          <w:noProof/>
          <w:snapToGrid w:val="0"/>
          <w:lang w:val="pl-PL"/>
        </w:rPr>
        <w:t>152</w:t>
      </w:r>
      <w:r w:rsidRPr="00D8381D">
        <w:rPr>
          <w:rFonts w:ascii="Times New Roman" w:hAnsi="Times New Roman" w:cs="Times New Roman"/>
          <w:snapToGrid w:val="0"/>
        </w:rPr>
        <w:fldChar w:fldCharType="end"/>
      </w:r>
      <w:r w:rsidR="00A77841" w:rsidRPr="00FC4EF2">
        <w:rPr>
          <w:rFonts w:ascii="Times New Roman" w:hAnsi="Times New Roman" w:cs="Times New Roman"/>
          <w:snapToGrid w:val="0"/>
          <w:lang w:val="pl-PL"/>
        </w:rPr>
        <w:t>.  </w:t>
      </w:r>
      <w:r w:rsidR="00CD5F36" w:rsidRPr="00CD5F36">
        <w:rPr>
          <w:rFonts w:ascii="Times New Roman" w:hAnsi="Times New Roman" w:cs="Times New Roman"/>
          <w:lang w:val="pl-PL"/>
        </w:rPr>
        <w:t xml:space="preserve">Rezultatem tych opóźnień ze strony organów krajowych jest to, że od </w:t>
      </w:r>
      <w:r w:rsidR="00F9235C">
        <w:rPr>
          <w:rFonts w:ascii="Times New Roman" w:hAnsi="Times New Roman" w:cs="Times New Roman"/>
          <w:lang w:val="pl-PL"/>
        </w:rPr>
        <w:t>ponad</w:t>
      </w:r>
      <w:r w:rsidR="00CD5F36" w:rsidRPr="00CD5F36">
        <w:rPr>
          <w:rFonts w:ascii="Times New Roman" w:hAnsi="Times New Roman" w:cs="Times New Roman"/>
          <w:lang w:val="pl-PL"/>
        </w:rPr>
        <w:t xml:space="preserve"> czterech lat i pięciu miesięcy od </w:t>
      </w:r>
      <w:r w:rsidR="00CD5F36">
        <w:rPr>
          <w:rFonts w:ascii="Times New Roman" w:hAnsi="Times New Roman" w:cs="Times New Roman"/>
          <w:lang w:val="pl-PL"/>
        </w:rPr>
        <w:t>skrzywdzenia</w:t>
      </w:r>
      <w:r w:rsidR="00CD5F36" w:rsidRPr="00CD5F36">
        <w:rPr>
          <w:rFonts w:ascii="Times New Roman" w:hAnsi="Times New Roman" w:cs="Times New Roman"/>
          <w:lang w:val="pl-PL"/>
        </w:rPr>
        <w:t xml:space="preserve"> pierwsze</w:t>
      </w:r>
      <w:r w:rsidR="00CD5F36">
        <w:rPr>
          <w:rFonts w:ascii="Times New Roman" w:hAnsi="Times New Roman" w:cs="Times New Roman"/>
          <w:lang w:val="pl-PL"/>
        </w:rPr>
        <w:t>j</w:t>
      </w:r>
      <w:r w:rsidR="00CD5F36" w:rsidRPr="00CD5F36">
        <w:rPr>
          <w:rFonts w:ascii="Times New Roman" w:hAnsi="Times New Roman" w:cs="Times New Roman"/>
          <w:lang w:val="pl-PL"/>
        </w:rPr>
        <w:t xml:space="preserve"> skarżące</w:t>
      </w:r>
      <w:r w:rsidR="00CD5F36">
        <w:rPr>
          <w:rFonts w:ascii="Times New Roman" w:hAnsi="Times New Roman" w:cs="Times New Roman"/>
          <w:lang w:val="pl-PL"/>
        </w:rPr>
        <w:t>j</w:t>
      </w:r>
      <w:r w:rsidR="00CD5F36" w:rsidRPr="00CD5F36">
        <w:rPr>
          <w:rFonts w:ascii="Times New Roman" w:hAnsi="Times New Roman" w:cs="Times New Roman"/>
          <w:lang w:val="pl-PL"/>
        </w:rPr>
        <w:t xml:space="preserve"> władze krajowe nie ustaliły</w:t>
      </w:r>
      <w:r w:rsidR="00F9235C">
        <w:rPr>
          <w:rFonts w:ascii="Times New Roman" w:hAnsi="Times New Roman" w:cs="Times New Roman"/>
          <w:lang w:val="pl-PL"/>
        </w:rPr>
        <w:t xml:space="preserve"> </w:t>
      </w:r>
      <w:r w:rsidR="005F3829">
        <w:rPr>
          <w:rFonts w:ascii="Times New Roman" w:hAnsi="Times New Roman" w:cs="Times New Roman"/>
          <w:lang w:val="pl-PL"/>
        </w:rPr>
        <w:t>w oparciu o</w:t>
      </w:r>
      <w:r w:rsidR="005F3829" w:rsidRPr="00CD5F36">
        <w:rPr>
          <w:rFonts w:ascii="Times New Roman" w:hAnsi="Times New Roman" w:cs="Times New Roman"/>
          <w:lang w:val="pl-PL"/>
        </w:rPr>
        <w:t xml:space="preserve"> </w:t>
      </w:r>
      <w:r w:rsidR="00CD5F36" w:rsidRPr="00CD5F36">
        <w:rPr>
          <w:rFonts w:ascii="Times New Roman" w:hAnsi="Times New Roman" w:cs="Times New Roman"/>
          <w:lang w:val="pl-PL"/>
        </w:rPr>
        <w:t>ostatecz</w:t>
      </w:r>
      <w:r w:rsidR="00F9235C">
        <w:rPr>
          <w:rFonts w:ascii="Times New Roman" w:hAnsi="Times New Roman" w:cs="Times New Roman"/>
          <w:lang w:val="pl-PL"/>
        </w:rPr>
        <w:t>ną</w:t>
      </w:r>
      <w:r w:rsidR="00CD5F36" w:rsidRPr="00CD5F36">
        <w:rPr>
          <w:rFonts w:ascii="Times New Roman" w:hAnsi="Times New Roman" w:cs="Times New Roman"/>
          <w:lang w:val="pl-PL"/>
        </w:rPr>
        <w:t xml:space="preserve"> decyz</w:t>
      </w:r>
      <w:r w:rsidR="00F9235C">
        <w:rPr>
          <w:rFonts w:ascii="Times New Roman" w:hAnsi="Times New Roman" w:cs="Times New Roman"/>
          <w:lang w:val="pl-PL"/>
        </w:rPr>
        <w:t>ję</w:t>
      </w:r>
      <w:r w:rsidR="00CD5F36" w:rsidRPr="00CD5F36">
        <w:rPr>
          <w:rFonts w:ascii="Times New Roman" w:hAnsi="Times New Roman" w:cs="Times New Roman"/>
          <w:lang w:val="pl-PL"/>
        </w:rPr>
        <w:t xml:space="preserve"> sądow</w:t>
      </w:r>
      <w:r w:rsidR="00F9235C">
        <w:rPr>
          <w:rFonts w:ascii="Times New Roman" w:hAnsi="Times New Roman" w:cs="Times New Roman"/>
          <w:lang w:val="pl-PL"/>
        </w:rPr>
        <w:t>ą</w:t>
      </w:r>
      <w:r w:rsidR="00CD5F36" w:rsidRPr="00CD5F36">
        <w:rPr>
          <w:rFonts w:ascii="Times New Roman" w:hAnsi="Times New Roman" w:cs="Times New Roman"/>
          <w:lang w:val="pl-PL"/>
        </w:rPr>
        <w:t>, czy urazy zostały spowodowane przez jej ojca,</w:t>
      </w:r>
      <w:r w:rsidR="00132848">
        <w:rPr>
          <w:rFonts w:ascii="Times New Roman" w:hAnsi="Times New Roman" w:cs="Times New Roman"/>
          <w:lang w:val="pl-PL"/>
        </w:rPr>
        <w:t xml:space="preserve"> </w:t>
      </w:r>
      <w:r w:rsidR="005F3829">
        <w:rPr>
          <w:rFonts w:ascii="Times New Roman" w:hAnsi="Times New Roman" w:cs="Times New Roman"/>
          <w:lang w:val="pl-PL"/>
        </w:rPr>
        <w:t xml:space="preserve">a </w:t>
      </w:r>
      <w:r w:rsidR="00132848">
        <w:rPr>
          <w:rFonts w:ascii="Times New Roman" w:hAnsi="Times New Roman" w:cs="Times New Roman"/>
          <w:lang w:val="pl-PL"/>
        </w:rPr>
        <w:t>j</w:t>
      </w:r>
      <w:r w:rsidR="00CD5F36" w:rsidRPr="00CD5F36">
        <w:rPr>
          <w:rFonts w:ascii="Times New Roman" w:hAnsi="Times New Roman" w:cs="Times New Roman"/>
          <w:lang w:val="pl-PL"/>
        </w:rPr>
        <w:t xml:space="preserve">eśli tak, </w:t>
      </w:r>
      <w:r w:rsidR="00F9235C">
        <w:rPr>
          <w:rFonts w:ascii="Times New Roman" w:hAnsi="Times New Roman" w:cs="Times New Roman"/>
          <w:lang w:val="pl-PL"/>
        </w:rPr>
        <w:t xml:space="preserve">nie została </w:t>
      </w:r>
      <w:r w:rsidR="00CD5F36" w:rsidRPr="00CD5F36">
        <w:rPr>
          <w:rFonts w:ascii="Times New Roman" w:hAnsi="Times New Roman" w:cs="Times New Roman"/>
          <w:lang w:val="pl-PL"/>
        </w:rPr>
        <w:t>określ</w:t>
      </w:r>
      <w:r w:rsidR="00F9235C">
        <w:rPr>
          <w:rFonts w:ascii="Times New Roman" w:hAnsi="Times New Roman" w:cs="Times New Roman"/>
          <w:lang w:val="pl-PL"/>
        </w:rPr>
        <w:t xml:space="preserve">ona </w:t>
      </w:r>
      <w:r w:rsidR="00CD5F36" w:rsidRPr="00CD5F36">
        <w:rPr>
          <w:rFonts w:ascii="Times New Roman" w:hAnsi="Times New Roman" w:cs="Times New Roman"/>
          <w:lang w:val="pl-PL"/>
        </w:rPr>
        <w:t xml:space="preserve">odpowiedzialność </w:t>
      </w:r>
      <w:r w:rsidR="005F3829">
        <w:rPr>
          <w:rFonts w:ascii="Times New Roman" w:hAnsi="Times New Roman" w:cs="Times New Roman"/>
          <w:lang w:val="pl-PL"/>
        </w:rPr>
        <w:t>karna</w:t>
      </w:r>
      <w:r w:rsidR="001F17E7">
        <w:rPr>
          <w:rFonts w:ascii="Times New Roman" w:hAnsi="Times New Roman" w:cs="Times New Roman"/>
          <w:lang w:val="pl-PL"/>
        </w:rPr>
        <w:t xml:space="preserve"> </w:t>
      </w:r>
      <w:r w:rsidR="00F9235C">
        <w:rPr>
          <w:rFonts w:ascii="Times New Roman" w:hAnsi="Times New Roman" w:cs="Times New Roman"/>
          <w:lang w:val="pl-PL"/>
        </w:rPr>
        <w:t xml:space="preserve">ojca </w:t>
      </w:r>
      <w:r w:rsidR="00CD5F36" w:rsidRPr="00CD5F36">
        <w:rPr>
          <w:rFonts w:ascii="Times New Roman" w:hAnsi="Times New Roman" w:cs="Times New Roman"/>
          <w:lang w:val="pl-PL"/>
        </w:rPr>
        <w:t xml:space="preserve">w tym </w:t>
      </w:r>
      <w:r w:rsidR="005F3829">
        <w:rPr>
          <w:rFonts w:ascii="Times New Roman" w:hAnsi="Times New Roman" w:cs="Times New Roman"/>
          <w:lang w:val="pl-PL"/>
        </w:rPr>
        <w:t>zakresie</w:t>
      </w:r>
      <w:r w:rsidR="005F3829" w:rsidRPr="00CD5F36">
        <w:rPr>
          <w:rFonts w:ascii="Times New Roman" w:hAnsi="Times New Roman" w:cs="Times New Roman"/>
          <w:lang w:val="pl-PL"/>
        </w:rPr>
        <w:t xml:space="preserve"> </w:t>
      </w:r>
      <w:r w:rsidR="00CD5F36" w:rsidRPr="00CD5F36">
        <w:rPr>
          <w:rFonts w:ascii="Times New Roman" w:hAnsi="Times New Roman" w:cs="Times New Roman"/>
          <w:lang w:val="pl-PL"/>
        </w:rPr>
        <w:t xml:space="preserve">i </w:t>
      </w:r>
      <w:r w:rsidR="005F3829">
        <w:rPr>
          <w:rFonts w:ascii="Times New Roman" w:hAnsi="Times New Roman" w:cs="Times New Roman"/>
          <w:lang w:val="pl-PL"/>
        </w:rPr>
        <w:t>nie wymierzono mu kary</w:t>
      </w:r>
      <w:r w:rsidR="00F9235C">
        <w:rPr>
          <w:rFonts w:ascii="Times New Roman" w:hAnsi="Times New Roman" w:cs="Times New Roman"/>
          <w:lang w:val="pl-PL"/>
        </w:rPr>
        <w:t>.</w:t>
      </w:r>
      <w:r w:rsidR="00CD5F36" w:rsidRPr="00CD5F36">
        <w:rPr>
          <w:rFonts w:ascii="Times New Roman" w:hAnsi="Times New Roman" w:cs="Times New Roman"/>
          <w:lang w:val="pl-PL"/>
        </w:rPr>
        <w:t xml:space="preserve"> W takich okolicznościach Trybunał stwierdza, że władze te nie spełniły wymogu szybkości wynikające</w:t>
      </w:r>
      <w:r w:rsidR="00F9235C">
        <w:rPr>
          <w:rFonts w:ascii="Times New Roman" w:hAnsi="Times New Roman" w:cs="Times New Roman"/>
          <w:lang w:val="pl-PL"/>
        </w:rPr>
        <w:t>go</w:t>
      </w:r>
      <w:r w:rsidR="00CD5F36" w:rsidRPr="00CD5F36">
        <w:rPr>
          <w:rFonts w:ascii="Times New Roman" w:hAnsi="Times New Roman" w:cs="Times New Roman"/>
          <w:lang w:val="pl-PL"/>
        </w:rPr>
        <w:t xml:space="preserve"> z ich pozytywnego obowiązku </w:t>
      </w:r>
      <w:r w:rsidR="00132848">
        <w:rPr>
          <w:rFonts w:ascii="Times New Roman" w:hAnsi="Times New Roman" w:cs="Times New Roman"/>
          <w:lang w:val="pl-PL"/>
        </w:rPr>
        <w:t>proc</w:t>
      </w:r>
      <w:r w:rsidR="00083DB0">
        <w:rPr>
          <w:rFonts w:ascii="Times New Roman" w:hAnsi="Times New Roman" w:cs="Times New Roman"/>
          <w:lang w:val="pl-PL"/>
        </w:rPr>
        <w:t xml:space="preserve">eduralnego </w:t>
      </w:r>
      <w:r w:rsidR="0080157B">
        <w:rPr>
          <w:rFonts w:ascii="Times New Roman" w:hAnsi="Times New Roman" w:cs="Times New Roman"/>
          <w:lang w:val="pl-PL"/>
        </w:rPr>
        <w:t>wynikającego z</w:t>
      </w:r>
      <w:r w:rsidR="00083DB0">
        <w:rPr>
          <w:rFonts w:ascii="Times New Roman" w:hAnsi="Times New Roman" w:cs="Times New Roman"/>
          <w:lang w:val="pl-PL"/>
        </w:rPr>
        <w:t xml:space="preserve"> artykułu</w:t>
      </w:r>
      <w:r w:rsidR="00CD5F36" w:rsidRPr="00CD5F36">
        <w:rPr>
          <w:rFonts w:ascii="Times New Roman" w:hAnsi="Times New Roman" w:cs="Times New Roman"/>
          <w:lang w:val="pl-PL"/>
        </w:rPr>
        <w:t xml:space="preserve"> 3 Konwencji</w:t>
      </w:r>
      <w:r w:rsidR="00A77841" w:rsidRPr="00CD5F36">
        <w:rPr>
          <w:rFonts w:ascii="Times New Roman" w:hAnsi="Times New Roman" w:cs="Times New Roman"/>
          <w:lang w:val="pl-PL"/>
        </w:rPr>
        <w:t xml:space="preserve"> </w:t>
      </w:r>
      <w:r w:rsidR="00A77841" w:rsidRPr="00CD5F36">
        <w:rPr>
          <w:rFonts w:ascii="Times New Roman" w:hAnsi="Times New Roman" w:cs="Times New Roman"/>
          <w:snapToGrid w:val="0"/>
          <w:lang w:val="pl-PL"/>
        </w:rPr>
        <w:t>(</w:t>
      </w:r>
      <w:r w:rsidR="00132848">
        <w:rPr>
          <w:rFonts w:ascii="Times New Roman" w:hAnsi="Times New Roman" w:cs="Times New Roman"/>
          <w:snapToGrid w:val="0"/>
          <w:lang w:val="pl-PL"/>
        </w:rPr>
        <w:t>zobacz</w:t>
      </w:r>
      <w:r w:rsidR="00A77841" w:rsidRPr="00CD5F36">
        <w:rPr>
          <w:rFonts w:ascii="Times New Roman" w:hAnsi="Times New Roman" w:cs="Times New Roman"/>
          <w:snapToGrid w:val="0"/>
          <w:lang w:val="pl-PL"/>
        </w:rPr>
        <w:t xml:space="preserve">, </w:t>
      </w:r>
      <w:r w:rsidR="00A77841" w:rsidRPr="00CD5F36">
        <w:rPr>
          <w:rFonts w:ascii="Times New Roman" w:hAnsi="Times New Roman" w:cs="Times New Roman"/>
          <w:i/>
          <w:snapToGrid w:val="0"/>
          <w:lang w:val="pl-PL"/>
        </w:rPr>
        <w:t xml:space="preserve">a </w:t>
      </w:r>
      <w:proofErr w:type="spellStart"/>
      <w:r w:rsidR="00A77841" w:rsidRPr="00CD5F36">
        <w:rPr>
          <w:rFonts w:ascii="Times New Roman" w:hAnsi="Times New Roman" w:cs="Times New Roman"/>
          <w:i/>
          <w:snapToGrid w:val="0"/>
          <w:lang w:val="pl-PL"/>
        </w:rPr>
        <w:t>fortiori</w:t>
      </w:r>
      <w:proofErr w:type="spellEnd"/>
      <w:r w:rsidR="00A77841" w:rsidRPr="00CD5F36">
        <w:rPr>
          <w:rFonts w:ascii="Times New Roman" w:hAnsi="Times New Roman" w:cs="Times New Roman"/>
          <w:i/>
          <w:snapToGrid w:val="0"/>
          <w:lang w:val="pl-PL"/>
        </w:rPr>
        <w:t>,</w:t>
      </w:r>
      <w:r w:rsidR="00A77841" w:rsidRPr="00CD5F36">
        <w:rPr>
          <w:rFonts w:ascii="Times New Roman" w:hAnsi="Times New Roman" w:cs="Times New Roman"/>
          <w:snapToGrid w:val="0"/>
          <w:lang w:val="pl-PL"/>
        </w:rPr>
        <w:t xml:space="preserve"> </w:t>
      </w:r>
      <w:proofErr w:type="spellStart"/>
      <w:r w:rsidR="00132848">
        <w:rPr>
          <w:rFonts w:ascii="Times New Roman" w:hAnsi="Times New Roman" w:cs="Times New Roman"/>
          <w:i/>
          <w:lang w:val="pl-PL"/>
        </w:rPr>
        <w:t>Remetin</w:t>
      </w:r>
      <w:proofErr w:type="spellEnd"/>
      <w:r w:rsidR="00132848">
        <w:rPr>
          <w:rFonts w:ascii="Times New Roman" w:hAnsi="Times New Roman" w:cs="Times New Roman"/>
          <w:i/>
          <w:lang w:val="pl-PL"/>
        </w:rPr>
        <w:t xml:space="preserve"> przeciwko</w:t>
      </w:r>
      <w:r w:rsidR="00A77841" w:rsidRPr="00CD5F36">
        <w:rPr>
          <w:rFonts w:ascii="Times New Roman" w:hAnsi="Times New Roman" w:cs="Times New Roman"/>
          <w:i/>
          <w:lang w:val="pl-PL"/>
        </w:rPr>
        <w:t xml:space="preserve"> </w:t>
      </w:r>
      <w:r w:rsidR="00132848">
        <w:rPr>
          <w:rFonts w:ascii="Times New Roman" w:hAnsi="Times New Roman" w:cs="Times New Roman"/>
          <w:i/>
          <w:lang w:val="pl-PL"/>
        </w:rPr>
        <w:t>Chorwacji (nr</w:t>
      </w:r>
      <w:r w:rsidR="00A77841" w:rsidRPr="00CD5F36">
        <w:rPr>
          <w:rFonts w:ascii="Times New Roman" w:hAnsi="Times New Roman" w:cs="Times New Roman"/>
          <w:i/>
          <w:lang w:val="pl-PL"/>
        </w:rPr>
        <w:t xml:space="preserve"> 2),</w:t>
      </w:r>
      <w:r w:rsidR="00083DB0">
        <w:rPr>
          <w:rFonts w:ascii="Times New Roman" w:hAnsi="Times New Roman" w:cs="Times New Roman"/>
          <w:lang w:val="pl-PL"/>
        </w:rPr>
        <w:t xml:space="preserve"> numer</w:t>
      </w:r>
      <w:r w:rsidR="00A77841" w:rsidRPr="00CD5F36">
        <w:rPr>
          <w:rFonts w:ascii="Times New Roman" w:hAnsi="Times New Roman" w:cs="Times New Roman"/>
          <w:lang w:val="pl-PL"/>
        </w:rPr>
        <w:t xml:space="preserve"> 7446/12</w:t>
      </w:r>
      <w:r w:rsidR="00A77841" w:rsidRPr="00CD5F36">
        <w:rPr>
          <w:rFonts w:ascii="Times New Roman" w:hAnsi="Times New Roman" w:cs="Times New Roman"/>
          <w:snapToGrid w:val="0"/>
          <w:lang w:val="pl-PL"/>
        </w:rPr>
        <w:t xml:space="preserve">, § 120, 24 </w:t>
      </w:r>
      <w:r w:rsidR="00F9235C">
        <w:rPr>
          <w:rFonts w:ascii="Times New Roman" w:hAnsi="Times New Roman" w:cs="Times New Roman"/>
          <w:snapToGrid w:val="0"/>
          <w:lang w:val="pl-PL"/>
        </w:rPr>
        <w:t>l</w:t>
      </w:r>
      <w:r w:rsidR="00132848">
        <w:rPr>
          <w:rFonts w:ascii="Times New Roman" w:hAnsi="Times New Roman" w:cs="Times New Roman"/>
          <w:snapToGrid w:val="0"/>
          <w:lang w:val="pl-PL"/>
        </w:rPr>
        <w:t>ipca</w:t>
      </w:r>
      <w:r w:rsidR="00A77841" w:rsidRPr="00CD5F36">
        <w:rPr>
          <w:rFonts w:ascii="Times New Roman" w:hAnsi="Times New Roman" w:cs="Times New Roman"/>
          <w:snapToGrid w:val="0"/>
          <w:lang w:val="pl-PL"/>
        </w:rPr>
        <w:t xml:space="preserve"> 2014</w:t>
      </w:r>
      <w:r w:rsidR="00132848">
        <w:rPr>
          <w:rFonts w:ascii="Times New Roman" w:hAnsi="Times New Roman" w:cs="Times New Roman"/>
          <w:snapToGrid w:val="0"/>
          <w:lang w:val="pl-PL"/>
        </w:rPr>
        <w:t xml:space="preserve"> roku</w:t>
      </w:r>
      <w:r w:rsidR="00A77841" w:rsidRPr="00CD5F36">
        <w:rPr>
          <w:rFonts w:ascii="Times New Roman" w:hAnsi="Times New Roman" w:cs="Times New Roman"/>
          <w:snapToGrid w:val="0"/>
          <w:lang w:val="pl-PL"/>
        </w:rPr>
        <w:t>).</w:t>
      </w:r>
    </w:p>
    <w:p w:rsidR="00A77841" w:rsidRPr="00132848" w:rsidRDefault="00D30CF4" w:rsidP="00D8381D">
      <w:pPr>
        <w:pStyle w:val="ECHRHeading4"/>
        <w:rPr>
          <w:rFonts w:ascii="Times New Roman" w:hAnsi="Times New Roman" w:cs="Times New Roman"/>
          <w:b w:val="0"/>
          <w:i/>
          <w:iCs w:val="0"/>
          <w:lang w:val="pl-PL"/>
        </w:rPr>
      </w:pPr>
      <w:r w:rsidRPr="00132848">
        <w:rPr>
          <w:rFonts w:ascii="Times New Roman" w:hAnsi="Times New Roman" w:cs="Times New Roman"/>
          <w:b w:val="0"/>
          <w:i/>
          <w:iCs w:val="0"/>
          <w:lang w:val="pl-PL"/>
        </w:rPr>
        <w:lastRenderedPageBreak/>
        <w:t>(</w:t>
      </w:r>
      <w:r w:rsidR="00D8381D" w:rsidRPr="00132848">
        <w:rPr>
          <w:rFonts w:ascii="Times New Roman" w:hAnsi="Times New Roman" w:cs="Times New Roman"/>
          <w:b w:val="0"/>
          <w:i/>
          <w:iCs w:val="0"/>
          <w:lang w:val="pl-PL"/>
        </w:rPr>
        <w:t>ii</w:t>
      </w:r>
      <w:r w:rsidR="00A77841" w:rsidRPr="00132848">
        <w:rPr>
          <w:rFonts w:ascii="Times New Roman" w:hAnsi="Times New Roman" w:cs="Times New Roman"/>
          <w:b w:val="0"/>
          <w:i/>
          <w:iCs w:val="0"/>
          <w:lang w:val="pl-PL"/>
        </w:rPr>
        <w:t>)  </w:t>
      </w:r>
      <w:r w:rsidR="00132848" w:rsidRPr="00132848">
        <w:rPr>
          <w:rFonts w:ascii="Times New Roman" w:hAnsi="Times New Roman" w:cs="Times New Roman"/>
          <w:b w:val="0"/>
          <w:i/>
          <w:iCs w:val="0"/>
          <w:lang w:val="pl-PL"/>
        </w:rPr>
        <w:t>Jeśli chodzi o domniemane naruszenie pozytywnego obowiązku zapobiegania złemu traktowaniu</w:t>
      </w:r>
    </w:p>
    <w:p w:rsidR="00A77841" w:rsidRPr="00132848"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153</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132848" w:rsidRPr="00132848">
        <w:rPr>
          <w:rFonts w:ascii="Times New Roman" w:hAnsi="Times New Roman" w:cs="Times New Roman"/>
          <w:lang w:val="pl-PL"/>
        </w:rPr>
        <w:t xml:space="preserve">Na wstępie Trybunał stwierdza, że ważne jest podkreślenie, </w:t>
      </w:r>
      <w:r w:rsidR="00381544">
        <w:rPr>
          <w:rFonts w:ascii="Times New Roman" w:hAnsi="Times New Roman" w:cs="Times New Roman"/>
          <w:lang w:val="pl-PL"/>
        </w:rPr>
        <w:t>iż</w:t>
      </w:r>
      <w:r w:rsidR="00381544" w:rsidRPr="00132848">
        <w:rPr>
          <w:rFonts w:ascii="Times New Roman" w:hAnsi="Times New Roman" w:cs="Times New Roman"/>
          <w:lang w:val="pl-PL"/>
        </w:rPr>
        <w:t xml:space="preserve"> </w:t>
      </w:r>
      <w:r w:rsidR="00132848" w:rsidRPr="00132848">
        <w:rPr>
          <w:rFonts w:ascii="Times New Roman" w:hAnsi="Times New Roman" w:cs="Times New Roman"/>
          <w:lang w:val="pl-PL"/>
        </w:rPr>
        <w:t>skarżąc</w:t>
      </w:r>
      <w:r w:rsidR="00F9235C">
        <w:rPr>
          <w:rFonts w:ascii="Times New Roman" w:hAnsi="Times New Roman" w:cs="Times New Roman"/>
          <w:lang w:val="pl-PL"/>
        </w:rPr>
        <w:t>e</w:t>
      </w:r>
      <w:r w:rsidR="00132848" w:rsidRPr="00132848">
        <w:rPr>
          <w:rFonts w:ascii="Times New Roman" w:hAnsi="Times New Roman" w:cs="Times New Roman"/>
          <w:lang w:val="pl-PL"/>
        </w:rPr>
        <w:t xml:space="preserve"> nie twierdzi</w:t>
      </w:r>
      <w:r w:rsidR="00F9235C">
        <w:rPr>
          <w:rFonts w:ascii="Times New Roman" w:hAnsi="Times New Roman" w:cs="Times New Roman"/>
          <w:lang w:val="pl-PL"/>
        </w:rPr>
        <w:t>ły</w:t>
      </w:r>
      <w:r w:rsidR="00132848" w:rsidRPr="00132848">
        <w:rPr>
          <w:rFonts w:ascii="Times New Roman" w:hAnsi="Times New Roman" w:cs="Times New Roman"/>
          <w:lang w:val="pl-PL"/>
        </w:rPr>
        <w:t>, że władze krajowe naruszyły swój pozytywny obowiązek, nie zapobiegając domniemanym aktom przemocy domowej wobec pierwsze</w:t>
      </w:r>
      <w:r w:rsidR="00132848">
        <w:rPr>
          <w:rFonts w:ascii="Times New Roman" w:hAnsi="Times New Roman" w:cs="Times New Roman"/>
          <w:lang w:val="pl-PL"/>
        </w:rPr>
        <w:t>j</w:t>
      </w:r>
      <w:r w:rsidR="00132848" w:rsidRPr="00132848">
        <w:rPr>
          <w:rFonts w:ascii="Times New Roman" w:hAnsi="Times New Roman" w:cs="Times New Roman"/>
          <w:lang w:val="pl-PL"/>
        </w:rPr>
        <w:t xml:space="preserve"> skarżące</w:t>
      </w:r>
      <w:r w:rsidR="00132848">
        <w:rPr>
          <w:rFonts w:ascii="Times New Roman" w:hAnsi="Times New Roman" w:cs="Times New Roman"/>
          <w:lang w:val="pl-PL"/>
        </w:rPr>
        <w:t>j</w:t>
      </w:r>
      <w:r w:rsidR="00132848" w:rsidRPr="00132848">
        <w:rPr>
          <w:rFonts w:ascii="Times New Roman" w:hAnsi="Times New Roman" w:cs="Times New Roman"/>
          <w:lang w:val="pl-PL"/>
        </w:rPr>
        <w:t>, któr</w:t>
      </w:r>
      <w:r w:rsidR="00132848">
        <w:rPr>
          <w:rFonts w:ascii="Times New Roman" w:hAnsi="Times New Roman" w:cs="Times New Roman"/>
          <w:lang w:val="pl-PL"/>
        </w:rPr>
        <w:t>e</w:t>
      </w:r>
      <w:r w:rsidR="00132848" w:rsidRPr="00132848">
        <w:rPr>
          <w:rFonts w:ascii="Times New Roman" w:hAnsi="Times New Roman" w:cs="Times New Roman"/>
          <w:lang w:val="pl-PL"/>
        </w:rPr>
        <w:t xml:space="preserve"> miał</w:t>
      </w:r>
      <w:r w:rsidR="00132848">
        <w:rPr>
          <w:rFonts w:ascii="Times New Roman" w:hAnsi="Times New Roman" w:cs="Times New Roman"/>
          <w:lang w:val="pl-PL"/>
        </w:rPr>
        <w:t>y</w:t>
      </w:r>
      <w:r w:rsidR="00132848" w:rsidRPr="00132848">
        <w:rPr>
          <w:rFonts w:ascii="Times New Roman" w:hAnsi="Times New Roman" w:cs="Times New Roman"/>
          <w:lang w:val="pl-PL"/>
        </w:rPr>
        <w:t xml:space="preserve"> miejsce wcześniej. Skarż</w:t>
      </w:r>
      <w:r w:rsidR="00F9235C">
        <w:rPr>
          <w:rFonts w:ascii="Times New Roman" w:hAnsi="Times New Roman" w:cs="Times New Roman"/>
          <w:lang w:val="pl-PL"/>
        </w:rPr>
        <w:t>ą</w:t>
      </w:r>
      <w:r w:rsidR="00132848" w:rsidRPr="00132848">
        <w:rPr>
          <w:rFonts w:ascii="Times New Roman" w:hAnsi="Times New Roman" w:cs="Times New Roman"/>
          <w:lang w:val="pl-PL"/>
        </w:rPr>
        <w:t xml:space="preserve"> się raczej, że po in</w:t>
      </w:r>
      <w:r w:rsidR="00083DB0">
        <w:rPr>
          <w:rFonts w:ascii="Times New Roman" w:hAnsi="Times New Roman" w:cs="Times New Roman"/>
          <w:lang w:val="pl-PL"/>
        </w:rPr>
        <w:t xml:space="preserve">cydencie z dnia 1 </w:t>
      </w:r>
      <w:r w:rsidR="00F9235C">
        <w:rPr>
          <w:rFonts w:ascii="Times New Roman" w:hAnsi="Times New Roman" w:cs="Times New Roman"/>
          <w:lang w:val="pl-PL"/>
        </w:rPr>
        <w:t>l</w:t>
      </w:r>
      <w:r w:rsidR="00132848">
        <w:rPr>
          <w:rFonts w:ascii="Times New Roman" w:hAnsi="Times New Roman" w:cs="Times New Roman"/>
          <w:lang w:val="pl-PL"/>
        </w:rPr>
        <w:t>utego 2011 roku w</w:t>
      </w:r>
      <w:r w:rsidR="00132848" w:rsidRPr="00132848">
        <w:rPr>
          <w:rFonts w:ascii="Times New Roman" w:hAnsi="Times New Roman" w:cs="Times New Roman"/>
          <w:lang w:val="pl-PL"/>
        </w:rPr>
        <w:t>ładze te naruszyły pozytywny obowiązek, pozostawiając pierwsz</w:t>
      </w:r>
      <w:r w:rsidR="00132848">
        <w:rPr>
          <w:rFonts w:ascii="Times New Roman" w:hAnsi="Times New Roman" w:cs="Times New Roman"/>
          <w:lang w:val="pl-PL"/>
        </w:rPr>
        <w:t>ą</w:t>
      </w:r>
      <w:r w:rsidR="00132848" w:rsidRPr="00132848">
        <w:rPr>
          <w:rFonts w:ascii="Times New Roman" w:hAnsi="Times New Roman" w:cs="Times New Roman"/>
          <w:lang w:val="pl-PL"/>
        </w:rPr>
        <w:t xml:space="preserve"> skarżąc</w:t>
      </w:r>
      <w:r w:rsidR="00132848">
        <w:rPr>
          <w:rFonts w:ascii="Times New Roman" w:hAnsi="Times New Roman" w:cs="Times New Roman"/>
          <w:lang w:val="pl-PL"/>
        </w:rPr>
        <w:t>ą pod opieką</w:t>
      </w:r>
      <w:r w:rsidR="00132848" w:rsidRPr="00132848">
        <w:rPr>
          <w:rFonts w:ascii="Times New Roman" w:hAnsi="Times New Roman" w:cs="Times New Roman"/>
          <w:lang w:val="pl-PL"/>
        </w:rPr>
        <w:t xml:space="preserve"> jej ojca, a tym samym nie zapobiegając ponowne</w:t>
      </w:r>
      <w:r w:rsidR="00132848">
        <w:rPr>
          <w:rFonts w:ascii="Times New Roman" w:hAnsi="Times New Roman" w:cs="Times New Roman"/>
          <w:lang w:val="pl-PL"/>
        </w:rPr>
        <w:t>j</w:t>
      </w:r>
      <w:r w:rsidR="00132848" w:rsidRPr="00132848">
        <w:rPr>
          <w:rFonts w:ascii="Times New Roman" w:hAnsi="Times New Roman" w:cs="Times New Roman"/>
          <w:lang w:val="pl-PL"/>
        </w:rPr>
        <w:t xml:space="preserve"> przemocy przeciwko </w:t>
      </w:r>
      <w:r w:rsidR="00132848">
        <w:rPr>
          <w:rFonts w:ascii="Times New Roman" w:hAnsi="Times New Roman" w:cs="Times New Roman"/>
          <w:lang w:val="pl-PL"/>
        </w:rPr>
        <w:t>niej</w:t>
      </w:r>
      <w:r w:rsidR="00A77841" w:rsidRPr="00132848">
        <w:rPr>
          <w:rFonts w:ascii="Times New Roman" w:hAnsi="Times New Roman" w:cs="Times New Roman"/>
          <w:lang w:val="pl-PL"/>
        </w:rPr>
        <w:t>.</w:t>
      </w:r>
    </w:p>
    <w:p w:rsidR="00A77841" w:rsidRPr="00132848" w:rsidRDefault="00FC13B8" w:rsidP="00D8381D">
      <w:pPr>
        <w:pStyle w:val="ECHRPara"/>
        <w:rPr>
          <w:rFonts w:ascii="Times New Roman" w:hAnsi="Times New Roman" w:cs="Times New Roman"/>
          <w:lang w:val="pl-PL"/>
        </w:rPr>
      </w:pPr>
      <w:r w:rsidRPr="00D8381D">
        <w:rPr>
          <w:rFonts w:ascii="Times New Roman" w:hAnsi="Times New Roman" w:cs="Times New Roman"/>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154</w:t>
      </w:r>
      <w:r w:rsidRPr="00D8381D">
        <w:rPr>
          <w:rFonts w:ascii="Times New Roman" w:hAnsi="Times New Roman" w:cs="Times New Roman"/>
          <w:noProof/>
        </w:rPr>
        <w:fldChar w:fldCharType="end"/>
      </w:r>
      <w:r w:rsidR="00A77841" w:rsidRPr="00FC4EF2">
        <w:rPr>
          <w:rFonts w:ascii="Times New Roman" w:hAnsi="Times New Roman" w:cs="Times New Roman"/>
          <w:lang w:val="pl-PL"/>
        </w:rPr>
        <w:t>.  </w:t>
      </w:r>
      <w:r w:rsidR="00132848" w:rsidRPr="00132848">
        <w:rPr>
          <w:rFonts w:ascii="Times New Roman" w:hAnsi="Times New Roman" w:cs="Times New Roman"/>
          <w:lang w:val="pl-PL"/>
        </w:rPr>
        <w:t>Zadaniem Trybunału jest zatem ustalenie, czy od i</w:t>
      </w:r>
      <w:r w:rsidR="00132848">
        <w:rPr>
          <w:rFonts w:ascii="Times New Roman" w:hAnsi="Times New Roman" w:cs="Times New Roman"/>
          <w:lang w:val="pl-PL"/>
        </w:rPr>
        <w:t>ncydentu z</w:t>
      </w:r>
      <w:r w:rsidR="00083DB0">
        <w:rPr>
          <w:rFonts w:ascii="Times New Roman" w:hAnsi="Times New Roman" w:cs="Times New Roman"/>
          <w:lang w:val="pl-PL"/>
        </w:rPr>
        <w:t xml:space="preserve"> dnia 1 </w:t>
      </w:r>
      <w:r w:rsidR="00F9235C">
        <w:rPr>
          <w:rFonts w:ascii="Times New Roman" w:hAnsi="Times New Roman" w:cs="Times New Roman"/>
          <w:lang w:val="pl-PL"/>
        </w:rPr>
        <w:t>l</w:t>
      </w:r>
      <w:r w:rsidR="00132848">
        <w:rPr>
          <w:rFonts w:ascii="Times New Roman" w:hAnsi="Times New Roman" w:cs="Times New Roman"/>
          <w:lang w:val="pl-PL"/>
        </w:rPr>
        <w:t>utego 2011 roku w</w:t>
      </w:r>
      <w:r w:rsidR="00132848" w:rsidRPr="00132848">
        <w:rPr>
          <w:rFonts w:ascii="Times New Roman" w:hAnsi="Times New Roman" w:cs="Times New Roman"/>
          <w:lang w:val="pl-PL"/>
        </w:rPr>
        <w:t xml:space="preserve">ładze krajowe podjęły wszelkie </w:t>
      </w:r>
      <w:r w:rsidR="009B665C">
        <w:rPr>
          <w:rFonts w:ascii="Times New Roman" w:hAnsi="Times New Roman" w:cs="Times New Roman"/>
          <w:lang w:val="pl-PL"/>
        </w:rPr>
        <w:t xml:space="preserve">odpowiednie </w:t>
      </w:r>
      <w:r w:rsidR="00132848" w:rsidRPr="00132848">
        <w:rPr>
          <w:rFonts w:ascii="Times New Roman" w:hAnsi="Times New Roman" w:cs="Times New Roman"/>
          <w:lang w:val="pl-PL"/>
        </w:rPr>
        <w:t>środki w celu zapobieżenia potencjalnemu złemu traktowaniu pierwsze</w:t>
      </w:r>
      <w:r w:rsidR="00132848">
        <w:rPr>
          <w:rFonts w:ascii="Times New Roman" w:hAnsi="Times New Roman" w:cs="Times New Roman"/>
          <w:lang w:val="pl-PL"/>
        </w:rPr>
        <w:t>j</w:t>
      </w:r>
      <w:r w:rsidR="00132848" w:rsidRPr="00132848">
        <w:rPr>
          <w:rFonts w:ascii="Times New Roman" w:hAnsi="Times New Roman" w:cs="Times New Roman"/>
          <w:lang w:val="pl-PL"/>
        </w:rPr>
        <w:t xml:space="preserve"> </w:t>
      </w:r>
      <w:r w:rsidR="00381544">
        <w:rPr>
          <w:rFonts w:ascii="Times New Roman" w:hAnsi="Times New Roman" w:cs="Times New Roman"/>
          <w:lang w:val="pl-PL"/>
        </w:rPr>
        <w:t>skarżącej</w:t>
      </w:r>
      <w:r w:rsidR="00132848" w:rsidRPr="00132848">
        <w:rPr>
          <w:rFonts w:ascii="Times New Roman" w:hAnsi="Times New Roman" w:cs="Times New Roman"/>
          <w:lang w:val="pl-PL"/>
        </w:rPr>
        <w:t xml:space="preserve"> przez swojego ojca, co ma na celu </w:t>
      </w:r>
      <w:r w:rsidR="000E7D5D">
        <w:rPr>
          <w:rFonts w:ascii="Times New Roman" w:hAnsi="Times New Roman" w:cs="Times New Roman"/>
          <w:lang w:val="pl-PL"/>
        </w:rPr>
        <w:t>zapobieżenie</w:t>
      </w:r>
      <w:r w:rsidR="000E7D5D" w:rsidRPr="00132848">
        <w:rPr>
          <w:rFonts w:ascii="Times New Roman" w:hAnsi="Times New Roman" w:cs="Times New Roman"/>
          <w:lang w:val="pl-PL"/>
        </w:rPr>
        <w:t xml:space="preserve"> </w:t>
      </w:r>
      <w:r w:rsidR="00132848" w:rsidRPr="00132848">
        <w:rPr>
          <w:rFonts w:ascii="Times New Roman" w:hAnsi="Times New Roman" w:cs="Times New Roman"/>
          <w:lang w:val="pl-PL"/>
        </w:rPr>
        <w:t>ryzyku, które</w:t>
      </w:r>
      <w:r w:rsidR="00132848">
        <w:rPr>
          <w:rFonts w:ascii="Times New Roman" w:hAnsi="Times New Roman" w:cs="Times New Roman"/>
          <w:lang w:val="pl-PL"/>
        </w:rPr>
        <w:t>go istnienia</w:t>
      </w:r>
      <w:r w:rsidR="00132848" w:rsidRPr="00132848">
        <w:rPr>
          <w:rFonts w:ascii="Times New Roman" w:hAnsi="Times New Roman" w:cs="Times New Roman"/>
          <w:lang w:val="pl-PL"/>
        </w:rPr>
        <w:t xml:space="preserve"> nawet same skarżące </w:t>
      </w:r>
      <w:r w:rsidR="00132848">
        <w:rPr>
          <w:rFonts w:ascii="Times New Roman" w:hAnsi="Times New Roman" w:cs="Times New Roman"/>
          <w:lang w:val="pl-PL"/>
        </w:rPr>
        <w:t xml:space="preserve">nie </w:t>
      </w:r>
      <w:r w:rsidR="00DB2906">
        <w:rPr>
          <w:rFonts w:ascii="Times New Roman" w:hAnsi="Times New Roman" w:cs="Times New Roman"/>
          <w:lang w:val="pl-PL"/>
        </w:rPr>
        <w:t>wykazały</w:t>
      </w:r>
      <w:r w:rsidR="00A77841" w:rsidRPr="00132848">
        <w:rPr>
          <w:rFonts w:ascii="Times New Roman" w:hAnsi="Times New Roman" w:cs="Times New Roman"/>
          <w:lang w:val="pl-PL"/>
        </w:rPr>
        <w:t>.</w:t>
      </w:r>
    </w:p>
    <w:p w:rsidR="00A77841" w:rsidRPr="00132848"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155</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132848" w:rsidRPr="00132848">
        <w:rPr>
          <w:rFonts w:ascii="Times New Roman" w:hAnsi="Times New Roman" w:cs="Times New Roman"/>
          <w:lang w:val="pl-PL"/>
        </w:rPr>
        <w:t>W związku z tym Trybunał zau</w:t>
      </w:r>
      <w:r w:rsidR="00083DB0">
        <w:rPr>
          <w:rFonts w:ascii="Times New Roman" w:hAnsi="Times New Roman" w:cs="Times New Roman"/>
          <w:lang w:val="pl-PL"/>
        </w:rPr>
        <w:t xml:space="preserve">waża, że w dniu 30 </w:t>
      </w:r>
      <w:r w:rsidR="009B665C">
        <w:rPr>
          <w:rFonts w:ascii="Times New Roman" w:hAnsi="Times New Roman" w:cs="Times New Roman"/>
          <w:lang w:val="pl-PL"/>
        </w:rPr>
        <w:t>m</w:t>
      </w:r>
      <w:r w:rsidR="00132848">
        <w:rPr>
          <w:rFonts w:ascii="Times New Roman" w:hAnsi="Times New Roman" w:cs="Times New Roman"/>
          <w:lang w:val="pl-PL"/>
        </w:rPr>
        <w:t>arca 2011 roku, d</w:t>
      </w:r>
      <w:r w:rsidR="00132848" w:rsidRPr="00132848">
        <w:rPr>
          <w:rFonts w:ascii="Times New Roman" w:hAnsi="Times New Roman" w:cs="Times New Roman"/>
          <w:lang w:val="pl-PL"/>
        </w:rPr>
        <w:t>wa miesiące po in</w:t>
      </w:r>
      <w:r w:rsidR="00083DB0">
        <w:rPr>
          <w:rFonts w:ascii="Times New Roman" w:hAnsi="Times New Roman" w:cs="Times New Roman"/>
          <w:lang w:val="pl-PL"/>
        </w:rPr>
        <w:t xml:space="preserve">cydencie z dnia 1 </w:t>
      </w:r>
      <w:r w:rsidR="009B665C">
        <w:rPr>
          <w:rFonts w:ascii="Times New Roman" w:hAnsi="Times New Roman" w:cs="Times New Roman"/>
          <w:lang w:val="pl-PL"/>
        </w:rPr>
        <w:t>l</w:t>
      </w:r>
      <w:r w:rsidR="00132848">
        <w:rPr>
          <w:rFonts w:ascii="Times New Roman" w:hAnsi="Times New Roman" w:cs="Times New Roman"/>
          <w:lang w:val="pl-PL"/>
        </w:rPr>
        <w:t>utego 2011 roku, d</w:t>
      </w:r>
      <w:r w:rsidR="00132848" w:rsidRPr="00132848">
        <w:rPr>
          <w:rFonts w:ascii="Times New Roman" w:hAnsi="Times New Roman" w:cs="Times New Roman"/>
          <w:lang w:val="pl-PL"/>
        </w:rPr>
        <w:t>rug</w:t>
      </w:r>
      <w:r w:rsidR="00132848">
        <w:rPr>
          <w:rFonts w:ascii="Times New Roman" w:hAnsi="Times New Roman" w:cs="Times New Roman"/>
          <w:lang w:val="pl-PL"/>
        </w:rPr>
        <w:t>a</w:t>
      </w:r>
      <w:r w:rsidR="00132848" w:rsidRPr="00132848">
        <w:rPr>
          <w:rFonts w:ascii="Times New Roman" w:hAnsi="Times New Roman" w:cs="Times New Roman"/>
          <w:lang w:val="pl-PL"/>
        </w:rPr>
        <w:t xml:space="preserve"> skarżąc</w:t>
      </w:r>
      <w:r w:rsidR="00132848">
        <w:rPr>
          <w:rFonts w:ascii="Times New Roman" w:hAnsi="Times New Roman" w:cs="Times New Roman"/>
          <w:lang w:val="pl-PL"/>
        </w:rPr>
        <w:t>a</w:t>
      </w:r>
      <w:r w:rsidR="00132848" w:rsidRPr="00132848">
        <w:rPr>
          <w:rFonts w:ascii="Times New Roman" w:hAnsi="Times New Roman" w:cs="Times New Roman"/>
          <w:lang w:val="pl-PL"/>
        </w:rPr>
        <w:t xml:space="preserve"> wszcz</w:t>
      </w:r>
      <w:r w:rsidR="00132848">
        <w:rPr>
          <w:rFonts w:ascii="Times New Roman" w:hAnsi="Times New Roman" w:cs="Times New Roman"/>
          <w:lang w:val="pl-PL"/>
        </w:rPr>
        <w:t>ęła</w:t>
      </w:r>
      <w:r w:rsidR="00132848" w:rsidRPr="00132848">
        <w:rPr>
          <w:rFonts w:ascii="Times New Roman" w:hAnsi="Times New Roman" w:cs="Times New Roman"/>
          <w:lang w:val="pl-PL"/>
        </w:rPr>
        <w:t xml:space="preserve"> postępowanie w sprawie </w:t>
      </w:r>
      <w:r w:rsidR="009B665C">
        <w:rPr>
          <w:rFonts w:ascii="Times New Roman" w:hAnsi="Times New Roman" w:cs="Times New Roman"/>
          <w:lang w:val="pl-PL"/>
        </w:rPr>
        <w:t>zmiany</w:t>
      </w:r>
      <w:r w:rsidR="009B665C" w:rsidRPr="00132848">
        <w:rPr>
          <w:rFonts w:ascii="Times New Roman" w:hAnsi="Times New Roman" w:cs="Times New Roman"/>
          <w:lang w:val="pl-PL"/>
        </w:rPr>
        <w:t xml:space="preserve"> </w:t>
      </w:r>
      <w:r w:rsidR="00132848" w:rsidRPr="00132848">
        <w:rPr>
          <w:rFonts w:ascii="Times New Roman" w:hAnsi="Times New Roman" w:cs="Times New Roman"/>
          <w:lang w:val="pl-PL"/>
        </w:rPr>
        <w:t xml:space="preserve">postanowienia o </w:t>
      </w:r>
      <w:r w:rsidR="00132848">
        <w:rPr>
          <w:rFonts w:ascii="Times New Roman" w:hAnsi="Times New Roman" w:cs="Times New Roman"/>
          <w:lang w:val="pl-PL"/>
        </w:rPr>
        <w:t>opiece nad dzieckiem</w:t>
      </w:r>
      <w:r w:rsidR="00132848" w:rsidRPr="00132848">
        <w:rPr>
          <w:rFonts w:ascii="Times New Roman" w:hAnsi="Times New Roman" w:cs="Times New Roman"/>
          <w:lang w:val="pl-PL"/>
        </w:rPr>
        <w:t xml:space="preserve"> z </w:t>
      </w:r>
      <w:r w:rsidR="00BE16FB">
        <w:rPr>
          <w:rFonts w:ascii="Times New Roman" w:hAnsi="Times New Roman" w:cs="Times New Roman"/>
          <w:lang w:val="pl-PL"/>
        </w:rPr>
        <w:t xml:space="preserve">dnia 24 </w:t>
      </w:r>
      <w:r w:rsidR="009B665C">
        <w:rPr>
          <w:rFonts w:ascii="Times New Roman" w:hAnsi="Times New Roman" w:cs="Times New Roman"/>
          <w:lang w:val="pl-PL"/>
        </w:rPr>
        <w:t>s</w:t>
      </w:r>
      <w:r w:rsidR="00132848">
        <w:rPr>
          <w:rFonts w:ascii="Times New Roman" w:hAnsi="Times New Roman" w:cs="Times New Roman"/>
          <w:lang w:val="pl-PL"/>
        </w:rPr>
        <w:t>ierpnia 2007 roku</w:t>
      </w:r>
      <w:r w:rsidR="00132848" w:rsidRPr="00132848">
        <w:rPr>
          <w:rFonts w:ascii="Times New Roman" w:hAnsi="Times New Roman" w:cs="Times New Roman"/>
          <w:lang w:val="pl-PL"/>
        </w:rPr>
        <w:t xml:space="preserve"> (</w:t>
      </w:r>
      <w:r w:rsidR="00BE16FB">
        <w:rPr>
          <w:rFonts w:ascii="Times New Roman" w:hAnsi="Times New Roman" w:cs="Times New Roman"/>
          <w:lang w:val="pl-PL"/>
        </w:rPr>
        <w:t xml:space="preserve">zobacz </w:t>
      </w:r>
      <w:r w:rsidR="009B665C">
        <w:rPr>
          <w:rFonts w:ascii="Times New Roman" w:hAnsi="Times New Roman" w:cs="Times New Roman"/>
          <w:lang w:val="pl-PL"/>
        </w:rPr>
        <w:t>p</w:t>
      </w:r>
      <w:r w:rsidR="00132848">
        <w:rPr>
          <w:rFonts w:ascii="Times New Roman" w:hAnsi="Times New Roman" w:cs="Times New Roman"/>
          <w:lang w:val="pl-PL"/>
        </w:rPr>
        <w:t>aragraf</w:t>
      </w:r>
      <w:r w:rsidR="00132848" w:rsidRPr="00132848">
        <w:rPr>
          <w:rFonts w:ascii="Times New Roman" w:hAnsi="Times New Roman" w:cs="Times New Roman"/>
          <w:lang w:val="pl-PL"/>
        </w:rPr>
        <w:t xml:space="preserve"> 22 i 60 powyżej) oraz tym samym </w:t>
      </w:r>
      <w:r w:rsidR="00132848">
        <w:rPr>
          <w:rFonts w:ascii="Times New Roman" w:hAnsi="Times New Roman" w:cs="Times New Roman"/>
          <w:lang w:val="pl-PL"/>
        </w:rPr>
        <w:t>usunięcie</w:t>
      </w:r>
      <w:r w:rsidR="00132848" w:rsidRPr="00132848">
        <w:rPr>
          <w:rFonts w:ascii="Times New Roman" w:hAnsi="Times New Roman" w:cs="Times New Roman"/>
          <w:lang w:val="pl-PL"/>
        </w:rPr>
        <w:t xml:space="preserve"> pierwsze</w:t>
      </w:r>
      <w:r w:rsidR="00132848">
        <w:rPr>
          <w:rFonts w:ascii="Times New Roman" w:hAnsi="Times New Roman" w:cs="Times New Roman"/>
          <w:lang w:val="pl-PL"/>
        </w:rPr>
        <w:t>j</w:t>
      </w:r>
      <w:r w:rsidR="00132848" w:rsidRPr="00132848">
        <w:rPr>
          <w:rFonts w:ascii="Times New Roman" w:hAnsi="Times New Roman" w:cs="Times New Roman"/>
          <w:lang w:val="pl-PL"/>
        </w:rPr>
        <w:t xml:space="preserve"> </w:t>
      </w:r>
      <w:r w:rsidR="00132848">
        <w:rPr>
          <w:rFonts w:ascii="Times New Roman" w:hAnsi="Times New Roman" w:cs="Times New Roman"/>
          <w:lang w:val="pl-PL"/>
        </w:rPr>
        <w:t>skarżącej</w:t>
      </w:r>
      <w:r w:rsidR="00132848" w:rsidRPr="00132848">
        <w:rPr>
          <w:rFonts w:ascii="Times New Roman" w:hAnsi="Times New Roman" w:cs="Times New Roman"/>
          <w:lang w:val="pl-PL"/>
        </w:rPr>
        <w:t xml:space="preserve"> </w:t>
      </w:r>
      <w:r w:rsidR="00132848">
        <w:rPr>
          <w:rFonts w:ascii="Times New Roman" w:hAnsi="Times New Roman" w:cs="Times New Roman"/>
          <w:lang w:val="pl-PL"/>
        </w:rPr>
        <w:t>spod</w:t>
      </w:r>
      <w:r w:rsidR="00132848" w:rsidRPr="00132848">
        <w:rPr>
          <w:rFonts w:ascii="Times New Roman" w:hAnsi="Times New Roman" w:cs="Times New Roman"/>
          <w:lang w:val="pl-PL"/>
        </w:rPr>
        <w:t xml:space="preserve"> opieki ojca. Jednocześnie zwróciła się do sądu pierwszej instancji o wydanie tymczasowego środka w formie </w:t>
      </w:r>
      <w:r w:rsidR="009B665C">
        <w:rPr>
          <w:rFonts w:ascii="Times New Roman" w:hAnsi="Times New Roman" w:cs="Times New Roman"/>
          <w:lang w:val="pl-PL"/>
        </w:rPr>
        <w:t>tymczasowej opieki</w:t>
      </w:r>
      <w:r w:rsidR="00132848" w:rsidRPr="00132848">
        <w:rPr>
          <w:rFonts w:ascii="Times New Roman" w:hAnsi="Times New Roman" w:cs="Times New Roman"/>
          <w:lang w:val="pl-PL"/>
        </w:rPr>
        <w:t xml:space="preserve">, </w:t>
      </w:r>
      <w:r w:rsidR="00132848">
        <w:rPr>
          <w:rFonts w:ascii="Times New Roman" w:hAnsi="Times New Roman" w:cs="Times New Roman"/>
          <w:lang w:val="pl-PL"/>
        </w:rPr>
        <w:t>w wyniku którego</w:t>
      </w:r>
      <w:r w:rsidR="00132848" w:rsidRPr="00132848">
        <w:rPr>
          <w:rFonts w:ascii="Times New Roman" w:hAnsi="Times New Roman" w:cs="Times New Roman"/>
          <w:lang w:val="pl-PL"/>
        </w:rPr>
        <w:t xml:space="preserve"> tymczasowo </w:t>
      </w:r>
      <w:r w:rsidR="001F17E7">
        <w:rPr>
          <w:rFonts w:ascii="Times New Roman" w:hAnsi="Times New Roman" w:cs="Times New Roman"/>
          <w:lang w:val="pl-PL"/>
        </w:rPr>
        <w:t>przyznano by</w:t>
      </w:r>
      <w:r w:rsidR="00132848">
        <w:rPr>
          <w:rFonts w:ascii="Times New Roman" w:hAnsi="Times New Roman" w:cs="Times New Roman"/>
          <w:lang w:val="pl-PL"/>
        </w:rPr>
        <w:t xml:space="preserve"> jej opiekę nad</w:t>
      </w:r>
      <w:r w:rsidR="00132848" w:rsidRPr="00132848">
        <w:rPr>
          <w:rFonts w:ascii="Times New Roman" w:hAnsi="Times New Roman" w:cs="Times New Roman"/>
          <w:lang w:val="pl-PL"/>
        </w:rPr>
        <w:t xml:space="preserve"> pierwsz</w:t>
      </w:r>
      <w:r w:rsidR="00132848">
        <w:rPr>
          <w:rFonts w:ascii="Times New Roman" w:hAnsi="Times New Roman" w:cs="Times New Roman"/>
          <w:lang w:val="pl-PL"/>
        </w:rPr>
        <w:t>ą</w:t>
      </w:r>
      <w:r w:rsidR="00132848" w:rsidRPr="00132848">
        <w:rPr>
          <w:rFonts w:ascii="Times New Roman" w:hAnsi="Times New Roman" w:cs="Times New Roman"/>
          <w:lang w:val="pl-PL"/>
        </w:rPr>
        <w:t xml:space="preserve"> skarżąc</w:t>
      </w:r>
      <w:r w:rsidR="00132848">
        <w:rPr>
          <w:rFonts w:ascii="Times New Roman" w:hAnsi="Times New Roman" w:cs="Times New Roman"/>
          <w:lang w:val="pl-PL"/>
        </w:rPr>
        <w:t>ą</w:t>
      </w:r>
      <w:r w:rsidR="00132848" w:rsidRPr="00132848">
        <w:rPr>
          <w:rFonts w:ascii="Times New Roman" w:hAnsi="Times New Roman" w:cs="Times New Roman"/>
          <w:lang w:val="pl-PL"/>
        </w:rPr>
        <w:t xml:space="preserve"> (</w:t>
      </w:r>
      <w:r w:rsidR="00132848">
        <w:rPr>
          <w:rFonts w:ascii="Times New Roman" w:hAnsi="Times New Roman" w:cs="Times New Roman"/>
          <w:lang w:val="pl-PL"/>
        </w:rPr>
        <w:t>zobacz</w:t>
      </w:r>
      <w:r w:rsidR="00132848" w:rsidRPr="00132848">
        <w:rPr>
          <w:rFonts w:ascii="Times New Roman" w:hAnsi="Times New Roman" w:cs="Times New Roman"/>
          <w:lang w:val="pl-PL"/>
        </w:rPr>
        <w:t xml:space="preserve"> </w:t>
      </w:r>
      <w:r w:rsidR="009B665C">
        <w:rPr>
          <w:rFonts w:ascii="Times New Roman" w:hAnsi="Times New Roman" w:cs="Times New Roman"/>
          <w:lang w:val="pl-PL"/>
        </w:rPr>
        <w:t>p</w:t>
      </w:r>
      <w:r w:rsidR="00132848">
        <w:rPr>
          <w:rFonts w:ascii="Times New Roman" w:hAnsi="Times New Roman" w:cs="Times New Roman"/>
          <w:lang w:val="pl-PL"/>
        </w:rPr>
        <w:t>aragraf</w:t>
      </w:r>
      <w:r w:rsidR="00132848" w:rsidRPr="00132848">
        <w:rPr>
          <w:rFonts w:ascii="Times New Roman" w:hAnsi="Times New Roman" w:cs="Times New Roman"/>
          <w:lang w:val="pl-PL"/>
        </w:rPr>
        <w:t xml:space="preserve"> 60 powyżej)</w:t>
      </w:r>
      <w:r w:rsidR="00A77841" w:rsidRPr="00132848">
        <w:rPr>
          <w:rFonts w:ascii="Times New Roman" w:hAnsi="Times New Roman" w:cs="Times New Roman"/>
          <w:lang w:val="pl-PL"/>
        </w:rPr>
        <w:t>.</w:t>
      </w:r>
    </w:p>
    <w:p w:rsidR="00A77841" w:rsidRPr="000B3F0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156</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0B3F0B" w:rsidRPr="000B3F0B">
        <w:rPr>
          <w:rFonts w:ascii="Times New Roman" w:hAnsi="Times New Roman" w:cs="Times New Roman"/>
          <w:lang w:val="pl-PL"/>
        </w:rPr>
        <w:t xml:space="preserve">Trybunał zauważa ponadto, </w:t>
      </w:r>
      <w:r w:rsidR="00BE16FB">
        <w:rPr>
          <w:rFonts w:ascii="Times New Roman" w:hAnsi="Times New Roman" w:cs="Times New Roman"/>
          <w:lang w:val="pl-PL"/>
        </w:rPr>
        <w:t xml:space="preserve">że w swoim zaleceniu z dnia 12 </w:t>
      </w:r>
      <w:r w:rsidR="009B665C">
        <w:rPr>
          <w:rFonts w:ascii="Times New Roman" w:hAnsi="Times New Roman" w:cs="Times New Roman"/>
          <w:lang w:val="pl-PL"/>
        </w:rPr>
        <w:t>m</w:t>
      </w:r>
      <w:r w:rsidR="000B3F0B" w:rsidRPr="000B3F0B">
        <w:rPr>
          <w:rFonts w:ascii="Times New Roman" w:hAnsi="Times New Roman" w:cs="Times New Roman"/>
          <w:lang w:val="pl-PL"/>
        </w:rPr>
        <w:t>aja 2011</w:t>
      </w:r>
      <w:r w:rsidR="00BE16FB">
        <w:rPr>
          <w:rFonts w:ascii="Times New Roman" w:hAnsi="Times New Roman" w:cs="Times New Roman"/>
          <w:lang w:val="pl-PL"/>
        </w:rPr>
        <w:t xml:space="preserve"> roku Lokalne Centrum P</w:t>
      </w:r>
      <w:r w:rsidR="000B3F0B" w:rsidRPr="000B3F0B">
        <w:rPr>
          <w:rFonts w:ascii="Times New Roman" w:hAnsi="Times New Roman" w:cs="Times New Roman"/>
          <w:lang w:val="pl-PL"/>
        </w:rPr>
        <w:t xml:space="preserve">omocy </w:t>
      </w:r>
      <w:r w:rsidR="00BE16FB">
        <w:rPr>
          <w:rFonts w:ascii="Times New Roman" w:hAnsi="Times New Roman" w:cs="Times New Roman"/>
          <w:lang w:val="pl-PL"/>
        </w:rPr>
        <w:t>S</w:t>
      </w:r>
      <w:r w:rsidR="000B3F0B" w:rsidRPr="000B3F0B">
        <w:rPr>
          <w:rFonts w:ascii="Times New Roman" w:hAnsi="Times New Roman" w:cs="Times New Roman"/>
          <w:lang w:val="pl-PL"/>
        </w:rPr>
        <w:t>połecznej stwierdziło, że w tamty</w:t>
      </w:r>
      <w:r w:rsidR="009B665C">
        <w:rPr>
          <w:rFonts w:ascii="Times New Roman" w:hAnsi="Times New Roman" w:cs="Times New Roman"/>
          <w:lang w:val="pl-PL"/>
        </w:rPr>
        <w:t>m</w:t>
      </w:r>
      <w:r w:rsidR="000B3F0B" w:rsidRPr="000B3F0B">
        <w:rPr>
          <w:rFonts w:ascii="Times New Roman" w:hAnsi="Times New Roman" w:cs="Times New Roman"/>
          <w:lang w:val="pl-PL"/>
        </w:rPr>
        <w:t xml:space="preserve"> czas</w:t>
      </w:r>
      <w:r w:rsidR="009B665C">
        <w:rPr>
          <w:rFonts w:ascii="Times New Roman" w:hAnsi="Times New Roman" w:cs="Times New Roman"/>
          <w:lang w:val="pl-PL"/>
        </w:rPr>
        <w:t>ie</w:t>
      </w:r>
      <w:r w:rsidR="000B3F0B" w:rsidRPr="000B3F0B">
        <w:rPr>
          <w:rFonts w:ascii="Times New Roman" w:hAnsi="Times New Roman" w:cs="Times New Roman"/>
          <w:lang w:val="pl-PL"/>
        </w:rPr>
        <w:t xml:space="preserve"> ni</w:t>
      </w:r>
      <w:r w:rsidR="009B665C">
        <w:rPr>
          <w:rFonts w:ascii="Times New Roman" w:hAnsi="Times New Roman" w:cs="Times New Roman"/>
          <w:lang w:val="pl-PL"/>
        </w:rPr>
        <w:t>c nie sugerowało</w:t>
      </w:r>
      <w:r w:rsidR="000B3F0B" w:rsidRPr="000B3F0B">
        <w:rPr>
          <w:rFonts w:ascii="Times New Roman" w:hAnsi="Times New Roman" w:cs="Times New Roman"/>
          <w:lang w:val="pl-PL"/>
        </w:rPr>
        <w:t xml:space="preserve">, </w:t>
      </w:r>
      <w:r w:rsidR="00342AE0">
        <w:rPr>
          <w:rFonts w:ascii="Times New Roman" w:hAnsi="Times New Roman" w:cs="Times New Roman"/>
          <w:lang w:val="pl-PL"/>
        </w:rPr>
        <w:t xml:space="preserve">aby </w:t>
      </w:r>
      <w:r w:rsidR="000B3F0B">
        <w:rPr>
          <w:rFonts w:ascii="Times New Roman" w:hAnsi="Times New Roman" w:cs="Times New Roman"/>
          <w:lang w:val="pl-PL"/>
        </w:rPr>
        <w:t>pozost</w:t>
      </w:r>
      <w:r w:rsidR="009B665C">
        <w:rPr>
          <w:rFonts w:ascii="Times New Roman" w:hAnsi="Times New Roman" w:cs="Times New Roman"/>
          <w:lang w:val="pl-PL"/>
        </w:rPr>
        <w:t>awienie pierwszej skarżącej</w:t>
      </w:r>
      <w:r w:rsidR="000B3F0B" w:rsidRPr="000B3F0B">
        <w:rPr>
          <w:rFonts w:ascii="Times New Roman" w:hAnsi="Times New Roman" w:cs="Times New Roman"/>
          <w:lang w:val="pl-PL"/>
        </w:rPr>
        <w:t xml:space="preserve"> w domu</w:t>
      </w:r>
      <w:r w:rsidR="000B3F0B">
        <w:rPr>
          <w:rFonts w:ascii="Times New Roman" w:hAnsi="Times New Roman" w:cs="Times New Roman"/>
          <w:lang w:val="pl-PL"/>
        </w:rPr>
        <w:t xml:space="preserve"> jej</w:t>
      </w:r>
      <w:r w:rsidR="000B3F0B" w:rsidRPr="000B3F0B">
        <w:rPr>
          <w:rFonts w:ascii="Times New Roman" w:hAnsi="Times New Roman" w:cs="Times New Roman"/>
          <w:lang w:val="pl-PL"/>
        </w:rPr>
        <w:t xml:space="preserve"> ojca </w:t>
      </w:r>
      <w:r w:rsidR="009B665C">
        <w:rPr>
          <w:rFonts w:ascii="Times New Roman" w:hAnsi="Times New Roman" w:cs="Times New Roman"/>
          <w:lang w:val="pl-PL"/>
        </w:rPr>
        <w:t xml:space="preserve">powodowało dla niej </w:t>
      </w:r>
      <w:r w:rsidR="000B3F0B" w:rsidRPr="000B3F0B">
        <w:rPr>
          <w:rFonts w:ascii="Times New Roman" w:hAnsi="Times New Roman" w:cs="Times New Roman"/>
          <w:lang w:val="pl-PL"/>
        </w:rPr>
        <w:t>zagroż</w:t>
      </w:r>
      <w:r w:rsidR="009B665C">
        <w:rPr>
          <w:rFonts w:ascii="Times New Roman" w:hAnsi="Times New Roman" w:cs="Times New Roman"/>
          <w:lang w:val="pl-PL"/>
        </w:rPr>
        <w:t>enie</w:t>
      </w:r>
      <w:r w:rsidR="000B3F0B" w:rsidRPr="000B3F0B">
        <w:rPr>
          <w:rFonts w:ascii="Times New Roman" w:hAnsi="Times New Roman" w:cs="Times New Roman"/>
          <w:lang w:val="pl-PL"/>
        </w:rPr>
        <w:t xml:space="preserve"> (zob</w:t>
      </w:r>
      <w:r w:rsidR="000B3F0B">
        <w:rPr>
          <w:rFonts w:ascii="Times New Roman" w:hAnsi="Times New Roman" w:cs="Times New Roman"/>
          <w:lang w:val="pl-PL"/>
        </w:rPr>
        <w:t>acz</w:t>
      </w:r>
      <w:r w:rsidR="000B3F0B" w:rsidRPr="000B3F0B">
        <w:rPr>
          <w:rFonts w:ascii="Times New Roman" w:hAnsi="Times New Roman" w:cs="Times New Roman"/>
          <w:lang w:val="pl-PL"/>
        </w:rPr>
        <w:t xml:space="preserve"> </w:t>
      </w:r>
      <w:r w:rsidR="009B665C">
        <w:rPr>
          <w:rFonts w:ascii="Times New Roman" w:hAnsi="Times New Roman" w:cs="Times New Roman"/>
          <w:lang w:val="pl-PL"/>
        </w:rPr>
        <w:t>p</w:t>
      </w:r>
      <w:r w:rsidR="000B3F0B">
        <w:rPr>
          <w:rFonts w:ascii="Times New Roman" w:hAnsi="Times New Roman" w:cs="Times New Roman"/>
          <w:lang w:val="pl-PL"/>
        </w:rPr>
        <w:t xml:space="preserve">aragraf 65 powyżej). </w:t>
      </w:r>
      <w:r w:rsidR="009B665C">
        <w:rPr>
          <w:rFonts w:ascii="Times New Roman" w:hAnsi="Times New Roman" w:cs="Times New Roman"/>
          <w:lang w:val="pl-PL"/>
        </w:rPr>
        <w:t>Niemniej jednak, o</w:t>
      </w:r>
      <w:r w:rsidR="000B3F0B">
        <w:rPr>
          <w:rFonts w:ascii="Times New Roman" w:hAnsi="Times New Roman" w:cs="Times New Roman"/>
          <w:lang w:val="pl-PL"/>
        </w:rPr>
        <w:t>pinia c</w:t>
      </w:r>
      <w:r w:rsidR="000B3F0B" w:rsidRPr="000B3F0B">
        <w:rPr>
          <w:rFonts w:ascii="Times New Roman" w:hAnsi="Times New Roman" w:cs="Times New Roman"/>
          <w:lang w:val="pl-PL"/>
        </w:rPr>
        <w:t xml:space="preserve">entrum została błędnie sformułowana </w:t>
      </w:r>
      <w:r w:rsidR="00342AE0">
        <w:rPr>
          <w:rFonts w:ascii="Times New Roman" w:hAnsi="Times New Roman" w:cs="Times New Roman"/>
          <w:lang w:val="pl-PL"/>
        </w:rPr>
        <w:t>a mianowicie</w:t>
      </w:r>
      <w:r w:rsidR="000B3F0B" w:rsidRPr="000B3F0B">
        <w:rPr>
          <w:rFonts w:ascii="Times New Roman" w:hAnsi="Times New Roman" w:cs="Times New Roman"/>
          <w:lang w:val="pl-PL"/>
        </w:rPr>
        <w:t xml:space="preserve">, </w:t>
      </w:r>
      <w:r w:rsidR="003D3063">
        <w:rPr>
          <w:rFonts w:ascii="Times New Roman" w:hAnsi="Times New Roman" w:cs="Times New Roman"/>
          <w:lang w:val="pl-PL"/>
        </w:rPr>
        <w:t>że zamiast ocenić czy istniało ryzyko</w:t>
      </w:r>
      <w:r w:rsidR="000B3F0B" w:rsidRPr="000B3F0B">
        <w:rPr>
          <w:rFonts w:ascii="Times New Roman" w:hAnsi="Times New Roman" w:cs="Times New Roman"/>
          <w:lang w:val="pl-PL"/>
        </w:rPr>
        <w:t xml:space="preserve"> </w:t>
      </w:r>
      <w:r w:rsidR="000B3F0B">
        <w:rPr>
          <w:rFonts w:ascii="Times New Roman" w:hAnsi="Times New Roman" w:cs="Times New Roman"/>
          <w:lang w:val="pl-PL"/>
        </w:rPr>
        <w:t>maltretowania</w:t>
      </w:r>
      <w:r w:rsidR="000B3F0B" w:rsidRPr="000B3F0B">
        <w:rPr>
          <w:rFonts w:ascii="Times New Roman" w:hAnsi="Times New Roman" w:cs="Times New Roman"/>
          <w:lang w:val="pl-PL"/>
        </w:rPr>
        <w:t xml:space="preserve"> pierwsze</w:t>
      </w:r>
      <w:r w:rsidR="000B3F0B">
        <w:rPr>
          <w:rFonts w:ascii="Times New Roman" w:hAnsi="Times New Roman" w:cs="Times New Roman"/>
          <w:lang w:val="pl-PL"/>
        </w:rPr>
        <w:t>j</w:t>
      </w:r>
      <w:r w:rsidR="000B3F0B" w:rsidRPr="000B3F0B">
        <w:rPr>
          <w:rFonts w:ascii="Times New Roman" w:hAnsi="Times New Roman" w:cs="Times New Roman"/>
          <w:lang w:val="pl-PL"/>
        </w:rPr>
        <w:t xml:space="preserve"> skarżące</w:t>
      </w:r>
      <w:r w:rsidR="000B3F0B">
        <w:rPr>
          <w:rFonts w:ascii="Times New Roman" w:hAnsi="Times New Roman" w:cs="Times New Roman"/>
          <w:lang w:val="pl-PL"/>
        </w:rPr>
        <w:t>j</w:t>
      </w:r>
      <w:r w:rsidR="000B3F0B" w:rsidRPr="000B3F0B">
        <w:rPr>
          <w:rFonts w:ascii="Times New Roman" w:hAnsi="Times New Roman" w:cs="Times New Roman"/>
          <w:lang w:val="pl-PL"/>
        </w:rPr>
        <w:t>,</w:t>
      </w:r>
      <w:r w:rsidR="009B665C">
        <w:rPr>
          <w:rFonts w:ascii="Times New Roman" w:hAnsi="Times New Roman" w:cs="Times New Roman"/>
          <w:lang w:val="pl-PL"/>
        </w:rPr>
        <w:t xml:space="preserve"> </w:t>
      </w:r>
      <w:r w:rsidR="003D3063">
        <w:rPr>
          <w:rFonts w:ascii="Times New Roman" w:hAnsi="Times New Roman" w:cs="Times New Roman"/>
          <w:lang w:val="pl-PL"/>
        </w:rPr>
        <w:t>nakazano ocenić</w:t>
      </w:r>
      <w:r w:rsidR="009B665C">
        <w:rPr>
          <w:rFonts w:ascii="Times New Roman" w:hAnsi="Times New Roman" w:cs="Times New Roman"/>
          <w:lang w:val="pl-PL"/>
        </w:rPr>
        <w:t xml:space="preserve"> ryzyko</w:t>
      </w:r>
      <w:r w:rsidR="000B3F0B" w:rsidRPr="000B3F0B">
        <w:rPr>
          <w:rFonts w:ascii="Times New Roman" w:hAnsi="Times New Roman" w:cs="Times New Roman"/>
          <w:lang w:val="pl-PL"/>
        </w:rPr>
        <w:t xml:space="preserve"> </w:t>
      </w:r>
      <w:r w:rsidR="000B3F0B">
        <w:rPr>
          <w:rFonts w:ascii="Times New Roman" w:hAnsi="Times New Roman" w:cs="Times New Roman"/>
          <w:lang w:val="pl-PL"/>
        </w:rPr>
        <w:t>zagrożeni</w:t>
      </w:r>
      <w:r w:rsidR="009B665C">
        <w:rPr>
          <w:rFonts w:ascii="Times New Roman" w:hAnsi="Times New Roman" w:cs="Times New Roman"/>
          <w:lang w:val="pl-PL"/>
        </w:rPr>
        <w:t xml:space="preserve">a </w:t>
      </w:r>
      <w:r w:rsidR="000B3F0B" w:rsidRPr="000B3F0B">
        <w:rPr>
          <w:rFonts w:ascii="Times New Roman" w:hAnsi="Times New Roman" w:cs="Times New Roman"/>
          <w:lang w:val="pl-PL"/>
        </w:rPr>
        <w:t>jej życia</w:t>
      </w:r>
      <w:r w:rsidR="00A77841" w:rsidRPr="000B3F0B">
        <w:rPr>
          <w:rFonts w:ascii="Times New Roman" w:hAnsi="Times New Roman" w:cs="Times New Roman"/>
          <w:lang w:val="pl-PL"/>
        </w:rPr>
        <w:t>.</w:t>
      </w:r>
    </w:p>
    <w:p w:rsidR="00A77841" w:rsidRPr="000B3F0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157</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0B3F0B" w:rsidRPr="000B3F0B">
        <w:rPr>
          <w:rFonts w:ascii="Times New Roman" w:hAnsi="Times New Roman" w:cs="Times New Roman"/>
          <w:lang w:val="pl-PL"/>
        </w:rPr>
        <w:t xml:space="preserve">W związku z tym Trybunał </w:t>
      </w:r>
      <w:r w:rsidR="0062143E">
        <w:rPr>
          <w:rFonts w:ascii="Times New Roman" w:hAnsi="Times New Roman" w:cs="Times New Roman"/>
          <w:lang w:val="pl-PL"/>
        </w:rPr>
        <w:t>uważa za wa</w:t>
      </w:r>
      <w:r w:rsidR="003C246C">
        <w:rPr>
          <w:rFonts w:ascii="Times New Roman" w:hAnsi="Times New Roman" w:cs="Times New Roman"/>
          <w:lang w:val="pl-PL"/>
        </w:rPr>
        <w:t>rte</w:t>
      </w:r>
      <w:r w:rsidR="0062143E">
        <w:rPr>
          <w:rFonts w:ascii="Times New Roman" w:hAnsi="Times New Roman" w:cs="Times New Roman"/>
          <w:lang w:val="pl-PL"/>
        </w:rPr>
        <w:t xml:space="preserve"> do odnotowania</w:t>
      </w:r>
      <w:r w:rsidR="000B3F0B" w:rsidRPr="000B3F0B">
        <w:rPr>
          <w:rFonts w:ascii="Times New Roman" w:hAnsi="Times New Roman" w:cs="Times New Roman"/>
          <w:lang w:val="pl-PL"/>
        </w:rPr>
        <w:t>, że lokalne centrum pomocy społecznej było zaznajomione z sytuacją pierwsze</w:t>
      </w:r>
      <w:r w:rsidR="000B3F0B">
        <w:rPr>
          <w:rFonts w:ascii="Times New Roman" w:hAnsi="Times New Roman" w:cs="Times New Roman"/>
          <w:lang w:val="pl-PL"/>
        </w:rPr>
        <w:t>j</w:t>
      </w:r>
      <w:r w:rsidR="000B3F0B" w:rsidRPr="000B3F0B">
        <w:rPr>
          <w:rFonts w:ascii="Times New Roman" w:hAnsi="Times New Roman" w:cs="Times New Roman"/>
          <w:lang w:val="pl-PL"/>
        </w:rPr>
        <w:t xml:space="preserve"> skarżące</w:t>
      </w:r>
      <w:r w:rsidR="000B3F0B">
        <w:rPr>
          <w:rFonts w:ascii="Times New Roman" w:hAnsi="Times New Roman" w:cs="Times New Roman"/>
          <w:lang w:val="pl-PL"/>
        </w:rPr>
        <w:t>j</w:t>
      </w:r>
      <w:r w:rsidR="00BE16FB">
        <w:rPr>
          <w:rFonts w:ascii="Times New Roman" w:hAnsi="Times New Roman" w:cs="Times New Roman"/>
          <w:lang w:val="pl-PL"/>
        </w:rPr>
        <w:t xml:space="preserve">, ponieważ w okresie od 7 </w:t>
      </w:r>
      <w:r w:rsidR="0062143E">
        <w:rPr>
          <w:rFonts w:ascii="Times New Roman" w:hAnsi="Times New Roman" w:cs="Times New Roman"/>
          <w:lang w:val="pl-PL"/>
        </w:rPr>
        <w:t>l</w:t>
      </w:r>
      <w:r w:rsidR="000B3F0B" w:rsidRPr="000B3F0B">
        <w:rPr>
          <w:rFonts w:ascii="Times New Roman" w:hAnsi="Times New Roman" w:cs="Times New Roman"/>
          <w:lang w:val="pl-PL"/>
        </w:rPr>
        <w:t>istopada 200</w:t>
      </w:r>
      <w:r w:rsidR="000B3F0B">
        <w:rPr>
          <w:rFonts w:ascii="Times New Roman" w:hAnsi="Times New Roman" w:cs="Times New Roman"/>
          <w:lang w:val="pl-PL"/>
        </w:rPr>
        <w:t>6 roku</w:t>
      </w:r>
      <w:r w:rsidR="00BE16FB">
        <w:rPr>
          <w:rFonts w:ascii="Times New Roman" w:hAnsi="Times New Roman" w:cs="Times New Roman"/>
          <w:lang w:val="pl-PL"/>
        </w:rPr>
        <w:t xml:space="preserve"> do 31 </w:t>
      </w:r>
      <w:r w:rsidR="0062143E">
        <w:rPr>
          <w:rFonts w:ascii="Times New Roman" w:hAnsi="Times New Roman" w:cs="Times New Roman"/>
          <w:lang w:val="pl-PL"/>
        </w:rPr>
        <w:t>s</w:t>
      </w:r>
      <w:r w:rsidR="000B3F0B">
        <w:rPr>
          <w:rFonts w:ascii="Times New Roman" w:hAnsi="Times New Roman" w:cs="Times New Roman"/>
          <w:lang w:val="pl-PL"/>
        </w:rPr>
        <w:t>ierpnia 2008 roku</w:t>
      </w:r>
      <w:r w:rsidR="003C246C">
        <w:rPr>
          <w:rFonts w:ascii="Times New Roman" w:hAnsi="Times New Roman" w:cs="Times New Roman"/>
          <w:lang w:val="pl-PL"/>
        </w:rPr>
        <w:t xml:space="preserve"> został zastosowany</w:t>
      </w:r>
      <w:r w:rsidR="000B3F0B">
        <w:rPr>
          <w:rFonts w:ascii="Times New Roman" w:hAnsi="Times New Roman" w:cs="Times New Roman"/>
          <w:lang w:val="pl-PL"/>
        </w:rPr>
        <w:t xml:space="preserve"> środek</w:t>
      </w:r>
      <w:r w:rsidR="000B3F0B" w:rsidRPr="000B3F0B">
        <w:rPr>
          <w:rFonts w:ascii="Times New Roman" w:hAnsi="Times New Roman" w:cs="Times New Roman"/>
          <w:lang w:val="pl-PL"/>
        </w:rPr>
        <w:t xml:space="preserve"> ochron</w:t>
      </w:r>
      <w:r w:rsidR="000B3F0B">
        <w:rPr>
          <w:rFonts w:ascii="Times New Roman" w:hAnsi="Times New Roman" w:cs="Times New Roman"/>
          <w:lang w:val="pl-PL"/>
        </w:rPr>
        <w:t>y</w:t>
      </w:r>
      <w:r w:rsidR="000B3F0B" w:rsidRPr="000B3F0B">
        <w:rPr>
          <w:rFonts w:ascii="Times New Roman" w:hAnsi="Times New Roman" w:cs="Times New Roman"/>
          <w:lang w:val="pl-PL"/>
        </w:rPr>
        <w:t xml:space="preserve"> dzieci w zakresie nadzoru </w:t>
      </w:r>
      <w:r w:rsidR="003D3063">
        <w:rPr>
          <w:rFonts w:ascii="Times New Roman" w:hAnsi="Times New Roman" w:cs="Times New Roman"/>
          <w:lang w:val="pl-PL"/>
        </w:rPr>
        <w:t>nad sprawowaniem</w:t>
      </w:r>
      <w:r w:rsidR="000B3F0B" w:rsidRPr="000B3F0B">
        <w:rPr>
          <w:rFonts w:ascii="Times New Roman" w:hAnsi="Times New Roman" w:cs="Times New Roman"/>
          <w:lang w:val="pl-PL"/>
        </w:rPr>
        <w:t xml:space="preserve"> władzy rodzicielskiej w rodzinie (zob</w:t>
      </w:r>
      <w:r w:rsidR="00BE16FB">
        <w:rPr>
          <w:rFonts w:ascii="Times New Roman" w:hAnsi="Times New Roman" w:cs="Times New Roman"/>
          <w:lang w:val="pl-PL"/>
        </w:rPr>
        <w:t xml:space="preserve">acz </w:t>
      </w:r>
      <w:r w:rsidR="0062143E">
        <w:rPr>
          <w:rFonts w:ascii="Times New Roman" w:hAnsi="Times New Roman" w:cs="Times New Roman"/>
          <w:lang w:val="pl-PL"/>
        </w:rPr>
        <w:t>p</w:t>
      </w:r>
      <w:r w:rsidR="000B3F0B">
        <w:rPr>
          <w:rFonts w:ascii="Times New Roman" w:hAnsi="Times New Roman" w:cs="Times New Roman"/>
          <w:lang w:val="pl-PL"/>
        </w:rPr>
        <w:t xml:space="preserve">aragraf </w:t>
      </w:r>
      <w:r w:rsidR="000B3F0B" w:rsidRPr="000B3F0B">
        <w:rPr>
          <w:rFonts w:ascii="Times New Roman" w:hAnsi="Times New Roman" w:cs="Times New Roman"/>
          <w:lang w:val="pl-PL"/>
        </w:rPr>
        <w:t>11 powyżej). Po in</w:t>
      </w:r>
      <w:r w:rsidR="00BE16FB">
        <w:rPr>
          <w:rFonts w:ascii="Times New Roman" w:hAnsi="Times New Roman" w:cs="Times New Roman"/>
          <w:lang w:val="pl-PL"/>
        </w:rPr>
        <w:t xml:space="preserve">cydencie z dnia 1 </w:t>
      </w:r>
      <w:r w:rsidR="0062143E">
        <w:rPr>
          <w:rFonts w:ascii="Times New Roman" w:hAnsi="Times New Roman" w:cs="Times New Roman"/>
          <w:lang w:val="pl-PL"/>
        </w:rPr>
        <w:t>l</w:t>
      </w:r>
      <w:r w:rsidR="000B3F0B">
        <w:rPr>
          <w:rFonts w:ascii="Times New Roman" w:hAnsi="Times New Roman" w:cs="Times New Roman"/>
          <w:lang w:val="pl-PL"/>
        </w:rPr>
        <w:t>utego 2011 roku l</w:t>
      </w:r>
      <w:r w:rsidR="000B3F0B" w:rsidRPr="000B3F0B">
        <w:rPr>
          <w:rFonts w:ascii="Times New Roman" w:hAnsi="Times New Roman" w:cs="Times New Roman"/>
          <w:lang w:val="pl-PL"/>
        </w:rPr>
        <w:t xml:space="preserve">okalne centrum pomocy społecznej ponownie, w dniu 22 </w:t>
      </w:r>
      <w:r w:rsidR="003C246C">
        <w:rPr>
          <w:rFonts w:ascii="Times New Roman" w:hAnsi="Times New Roman" w:cs="Times New Roman"/>
          <w:lang w:val="pl-PL"/>
        </w:rPr>
        <w:t>w</w:t>
      </w:r>
      <w:r w:rsidR="000B3F0B" w:rsidRPr="000B3F0B">
        <w:rPr>
          <w:rFonts w:ascii="Times New Roman" w:hAnsi="Times New Roman" w:cs="Times New Roman"/>
          <w:lang w:val="pl-PL"/>
        </w:rPr>
        <w:t>rześnia</w:t>
      </w:r>
      <w:r w:rsidR="000B3F0B">
        <w:rPr>
          <w:rFonts w:ascii="Times New Roman" w:hAnsi="Times New Roman" w:cs="Times New Roman"/>
          <w:lang w:val="pl-PL"/>
        </w:rPr>
        <w:t xml:space="preserve"> 2011 roku, n</w:t>
      </w:r>
      <w:r w:rsidR="000B3F0B" w:rsidRPr="000B3F0B">
        <w:rPr>
          <w:rFonts w:ascii="Times New Roman" w:hAnsi="Times New Roman" w:cs="Times New Roman"/>
          <w:lang w:val="pl-PL"/>
        </w:rPr>
        <w:t>ałożyło ten sam środ</w:t>
      </w:r>
      <w:r w:rsidR="00BE16FB">
        <w:rPr>
          <w:rFonts w:ascii="Times New Roman" w:hAnsi="Times New Roman" w:cs="Times New Roman"/>
          <w:lang w:val="pl-PL"/>
        </w:rPr>
        <w:t xml:space="preserve">ek, trwający do 31 </w:t>
      </w:r>
      <w:r w:rsidR="003C246C">
        <w:rPr>
          <w:rFonts w:ascii="Times New Roman" w:hAnsi="Times New Roman" w:cs="Times New Roman"/>
          <w:lang w:val="pl-PL"/>
        </w:rPr>
        <w:t>m</w:t>
      </w:r>
      <w:r w:rsidR="000B3F0B">
        <w:rPr>
          <w:rFonts w:ascii="Times New Roman" w:hAnsi="Times New Roman" w:cs="Times New Roman"/>
          <w:lang w:val="pl-PL"/>
        </w:rPr>
        <w:t>arca 2014 roku (zobacz</w:t>
      </w:r>
      <w:r w:rsidR="000B3F0B" w:rsidRPr="000B3F0B">
        <w:rPr>
          <w:rFonts w:ascii="Times New Roman" w:hAnsi="Times New Roman" w:cs="Times New Roman"/>
          <w:lang w:val="pl-PL"/>
        </w:rPr>
        <w:t xml:space="preserve"> </w:t>
      </w:r>
      <w:r w:rsidR="003C246C">
        <w:rPr>
          <w:rFonts w:ascii="Times New Roman" w:hAnsi="Times New Roman" w:cs="Times New Roman"/>
          <w:lang w:val="pl-PL"/>
        </w:rPr>
        <w:t>p</w:t>
      </w:r>
      <w:r w:rsidR="000B3F0B">
        <w:rPr>
          <w:rFonts w:ascii="Times New Roman" w:hAnsi="Times New Roman" w:cs="Times New Roman"/>
          <w:lang w:val="pl-PL"/>
        </w:rPr>
        <w:t>aragraf</w:t>
      </w:r>
      <w:r w:rsidR="000B3F0B" w:rsidRPr="000B3F0B">
        <w:rPr>
          <w:rFonts w:ascii="Times New Roman" w:hAnsi="Times New Roman" w:cs="Times New Roman"/>
          <w:lang w:val="pl-PL"/>
        </w:rPr>
        <w:t xml:space="preserve"> 82 powyżej). Oznacza to, że sytuacja w rodzinie pierwsze</w:t>
      </w:r>
      <w:r w:rsidR="000B3F0B">
        <w:rPr>
          <w:rFonts w:ascii="Times New Roman" w:hAnsi="Times New Roman" w:cs="Times New Roman"/>
          <w:lang w:val="pl-PL"/>
        </w:rPr>
        <w:t>j</w:t>
      </w:r>
      <w:r w:rsidR="000B3F0B" w:rsidRPr="000B3F0B">
        <w:rPr>
          <w:rFonts w:ascii="Times New Roman" w:hAnsi="Times New Roman" w:cs="Times New Roman"/>
          <w:lang w:val="pl-PL"/>
        </w:rPr>
        <w:t xml:space="preserve"> </w:t>
      </w:r>
      <w:r w:rsidR="000B3F0B">
        <w:rPr>
          <w:rFonts w:ascii="Times New Roman" w:hAnsi="Times New Roman" w:cs="Times New Roman"/>
          <w:lang w:val="pl-PL"/>
        </w:rPr>
        <w:t>skarżącej</w:t>
      </w:r>
      <w:r w:rsidR="000B3F0B" w:rsidRPr="000B3F0B">
        <w:rPr>
          <w:rFonts w:ascii="Times New Roman" w:hAnsi="Times New Roman" w:cs="Times New Roman"/>
          <w:lang w:val="pl-PL"/>
        </w:rPr>
        <w:t xml:space="preserve"> była ściśle monitorowana przez władze społeczne w tym okresie. Ponadto w sprawozdaniach funkcjonariusza nadzoru nic</w:t>
      </w:r>
      <w:r w:rsidR="003C246C">
        <w:rPr>
          <w:rFonts w:ascii="Times New Roman" w:hAnsi="Times New Roman" w:cs="Times New Roman"/>
          <w:lang w:val="pl-PL"/>
        </w:rPr>
        <w:t xml:space="preserve"> </w:t>
      </w:r>
      <w:r w:rsidR="000B3F0B" w:rsidRPr="000B3F0B">
        <w:rPr>
          <w:rFonts w:ascii="Times New Roman" w:hAnsi="Times New Roman" w:cs="Times New Roman"/>
          <w:lang w:val="pl-PL"/>
        </w:rPr>
        <w:t>nie sugeruje, że w tym okresie pierwsz</w:t>
      </w:r>
      <w:r w:rsidR="000B3F0B">
        <w:rPr>
          <w:rFonts w:ascii="Times New Roman" w:hAnsi="Times New Roman" w:cs="Times New Roman"/>
          <w:lang w:val="pl-PL"/>
        </w:rPr>
        <w:t>a</w:t>
      </w:r>
      <w:r w:rsidR="000B3F0B" w:rsidRPr="000B3F0B">
        <w:rPr>
          <w:rFonts w:ascii="Times New Roman" w:hAnsi="Times New Roman" w:cs="Times New Roman"/>
          <w:lang w:val="pl-PL"/>
        </w:rPr>
        <w:t xml:space="preserve"> skarżąc</w:t>
      </w:r>
      <w:r w:rsidR="000B3F0B">
        <w:rPr>
          <w:rFonts w:ascii="Times New Roman" w:hAnsi="Times New Roman" w:cs="Times New Roman"/>
          <w:lang w:val="pl-PL"/>
        </w:rPr>
        <w:t>a</w:t>
      </w:r>
      <w:r w:rsidR="000B3F0B" w:rsidRPr="000B3F0B">
        <w:rPr>
          <w:rFonts w:ascii="Times New Roman" w:hAnsi="Times New Roman" w:cs="Times New Roman"/>
          <w:lang w:val="pl-PL"/>
        </w:rPr>
        <w:t xml:space="preserve"> był</w:t>
      </w:r>
      <w:r w:rsidR="000B3F0B">
        <w:rPr>
          <w:rFonts w:ascii="Times New Roman" w:hAnsi="Times New Roman" w:cs="Times New Roman"/>
          <w:lang w:val="pl-PL"/>
        </w:rPr>
        <w:t>a</w:t>
      </w:r>
      <w:r w:rsidR="005C07FC">
        <w:rPr>
          <w:rFonts w:ascii="Times New Roman" w:hAnsi="Times New Roman" w:cs="Times New Roman"/>
          <w:lang w:val="pl-PL"/>
        </w:rPr>
        <w:t xml:space="preserve"> źle traktowana lub </w:t>
      </w:r>
      <w:r w:rsidR="000B3F0B" w:rsidRPr="000B3F0B">
        <w:rPr>
          <w:rFonts w:ascii="Times New Roman" w:hAnsi="Times New Roman" w:cs="Times New Roman"/>
          <w:lang w:val="pl-PL"/>
        </w:rPr>
        <w:t xml:space="preserve"> na </w:t>
      </w:r>
      <w:r w:rsidR="000B3F0B">
        <w:rPr>
          <w:rFonts w:ascii="Times New Roman" w:hAnsi="Times New Roman" w:cs="Times New Roman"/>
          <w:lang w:val="pl-PL"/>
        </w:rPr>
        <w:t>złe traktowanie</w:t>
      </w:r>
      <w:r w:rsidR="005C07FC">
        <w:rPr>
          <w:rFonts w:ascii="Times New Roman" w:hAnsi="Times New Roman" w:cs="Times New Roman"/>
          <w:lang w:val="pl-PL"/>
        </w:rPr>
        <w:t xml:space="preserve"> była narażona.</w:t>
      </w:r>
      <w:r w:rsidR="000B3F0B" w:rsidRPr="000B3F0B">
        <w:rPr>
          <w:rFonts w:ascii="Times New Roman" w:hAnsi="Times New Roman" w:cs="Times New Roman"/>
          <w:lang w:val="pl-PL"/>
        </w:rPr>
        <w:t xml:space="preserve"> (zob</w:t>
      </w:r>
      <w:r w:rsidR="000B3F0B">
        <w:rPr>
          <w:rFonts w:ascii="Times New Roman" w:hAnsi="Times New Roman" w:cs="Times New Roman"/>
          <w:lang w:val="pl-PL"/>
        </w:rPr>
        <w:t>acz</w:t>
      </w:r>
      <w:r w:rsidR="000B3F0B" w:rsidRPr="000B3F0B">
        <w:rPr>
          <w:rFonts w:ascii="Times New Roman" w:hAnsi="Times New Roman" w:cs="Times New Roman"/>
          <w:lang w:val="pl-PL"/>
        </w:rPr>
        <w:t xml:space="preserve"> </w:t>
      </w:r>
      <w:r w:rsidR="003C246C">
        <w:rPr>
          <w:rFonts w:ascii="Times New Roman" w:hAnsi="Times New Roman" w:cs="Times New Roman"/>
          <w:lang w:val="pl-PL"/>
        </w:rPr>
        <w:t>p</w:t>
      </w:r>
      <w:r w:rsidR="000B3F0B">
        <w:rPr>
          <w:rFonts w:ascii="Times New Roman" w:hAnsi="Times New Roman" w:cs="Times New Roman"/>
          <w:lang w:val="pl-PL"/>
        </w:rPr>
        <w:t>aragraf</w:t>
      </w:r>
      <w:r w:rsidR="000B3F0B" w:rsidRPr="000B3F0B">
        <w:rPr>
          <w:rFonts w:ascii="Times New Roman" w:hAnsi="Times New Roman" w:cs="Times New Roman"/>
          <w:lang w:val="pl-PL"/>
        </w:rPr>
        <w:t xml:space="preserve"> 83 powyżej).</w:t>
      </w:r>
    </w:p>
    <w:p w:rsidR="00A77841" w:rsidRPr="000B3F0B" w:rsidRDefault="00FC13B8" w:rsidP="00D8381D">
      <w:pPr>
        <w:pStyle w:val="ECHRPara"/>
        <w:rPr>
          <w:rFonts w:ascii="Times New Roman" w:hAnsi="Times New Roman" w:cs="Times New Roman"/>
          <w:i/>
          <w:lang w:val="pl-PL"/>
        </w:rPr>
      </w:pPr>
      <w:r w:rsidRPr="00D8381D">
        <w:rPr>
          <w:rFonts w:ascii="Times New Roman" w:hAnsi="Times New Roman" w:cs="Times New Roman"/>
          <w:lang w:val="en-GB"/>
        </w:rPr>
        <w:lastRenderedPageBreak/>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158</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0B3F0B" w:rsidRPr="000B3F0B">
        <w:rPr>
          <w:rFonts w:ascii="Times New Roman" w:hAnsi="Times New Roman" w:cs="Times New Roman"/>
          <w:lang w:val="pl-PL"/>
        </w:rPr>
        <w:t xml:space="preserve">Trybunał zauważa także, że w ciągu dwóch miesięcy </w:t>
      </w:r>
      <w:r w:rsidR="00AD1EAD">
        <w:rPr>
          <w:rFonts w:ascii="Times New Roman" w:hAnsi="Times New Roman" w:cs="Times New Roman"/>
          <w:lang w:val="pl-PL"/>
        </w:rPr>
        <w:t>od</w:t>
      </w:r>
      <w:r w:rsidR="000B3F0B" w:rsidRPr="000B3F0B">
        <w:rPr>
          <w:rFonts w:ascii="Times New Roman" w:hAnsi="Times New Roman" w:cs="Times New Roman"/>
          <w:lang w:val="pl-PL"/>
        </w:rPr>
        <w:t xml:space="preserve"> wszczęci</w:t>
      </w:r>
      <w:r w:rsidR="00AD1EAD">
        <w:rPr>
          <w:rFonts w:ascii="Times New Roman" w:hAnsi="Times New Roman" w:cs="Times New Roman"/>
          <w:lang w:val="pl-PL"/>
        </w:rPr>
        <w:t xml:space="preserve">a </w:t>
      </w:r>
      <w:r w:rsidR="000B3F0B" w:rsidRPr="000B3F0B">
        <w:rPr>
          <w:rFonts w:ascii="Times New Roman" w:hAnsi="Times New Roman" w:cs="Times New Roman"/>
          <w:lang w:val="pl-PL"/>
        </w:rPr>
        <w:t xml:space="preserve">postępowania </w:t>
      </w:r>
      <w:r w:rsidR="00AD1EAD">
        <w:rPr>
          <w:rFonts w:ascii="Times New Roman" w:hAnsi="Times New Roman" w:cs="Times New Roman"/>
          <w:lang w:val="pl-PL"/>
        </w:rPr>
        <w:t xml:space="preserve">o przyznanie opieki </w:t>
      </w:r>
      <w:r w:rsidR="00BE16FB">
        <w:rPr>
          <w:rFonts w:ascii="Times New Roman" w:hAnsi="Times New Roman" w:cs="Times New Roman"/>
          <w:lang w:val="pl-PL"/>
        </w:rPr>
        <w:t xml:space="preserve"> w dniu 7 </w:t>
      </w:r>
      <w:r w:rsidR="00AD1EAD">
        <w:rPr>
          <w:rFonts w:ascii="Times New Roman" w:hAnsi="Times New Roman" w:cs="Times New Roman"/>
          <w:lang w:val="pl-PL"/>
        </w:rPr>
        <w:t>c</w:t>
      </w:r>
      <w:r w:rsidR="000B3F0B">
        <w:rPr>
          <w:rFonts w:ascii="Times New Roman" w:hAnsi="Times New Roman" w:cs="Times New Roman"/>
          <w:lang w:val="pl-PL"/>
        </w:rPr>
        <w:t>zerwca 2011 roku s</w:t>
      </w:r>
      <w:r w:rsidR="000B3F0B" w:rsidRPr="000B3F0B">
        <w:rPr>
          <w:rFonts w:ascii="Times New Roman" w:hAnsi="Times New Roman" w:cs="Times New Roman"/>
          <w:lang w:val="pl-PL"/>
        </w:rPr>
        <w:t>ąd pierwszej instancji oddalił wniosek drugie</w:t>
      </w:r>
      <w:r w:rsidR="000B3F0B">
        <w:rPr>
          <w:rFonts w:ascii="Times New Roman" w:hAnsi="Times New Roman" w:cs="Times New Roman"/>
          <w:lang w:val="pl-PL"/>
        </w:rPr>
        <w:t>j</w:t>
      </w:r>
      <w:r w:rsidR="000B3F0B" w:rsidRPr="000B3F0B">
        <w:rPr>
          <w:rFonts w:ascii="Times New Roman" w:hAnsi="Times New Roman" w:cs="Times New Roman"/>
          <w:lang w:val="pl-PL"/>
        </w:rPr>
        <w:t xml:space="preserve"> </w:t>
      </w:r>
      <w:r w:rsidR="000B3F0B">
        <w:rPr>
          <w:rFonts w:ascii="Times New Roman" w:hAnsi="Times New Roman" w:cs="Times New Roman"/>
          <w:lang w:val="pl-PL"/>
        </w:rPr>
        <w:t>skarżącej</w:t>
      </w:r>
      <w:r w:rsidR="000B3F0B" w:rsidRPr="000B3F0B">
        <w:rPr>
          <w:rFonts w:ascii="Times New Roman" w:hAnsi="Times New Roman" w:cs="Times New Roman"/>
          <w:lang w:val="pl-PL"/>
        </w:rPr>
        <w:t xml:space="preserve"> o zastosowanie środka tymczasowego (zob</w:t>
      </w:r>
      <w:r w:rsidR="000B3F0B">
        <w:rPr>
          <w:rFonts w:ascii="Times New Roman" w:hAnsi="Times New Roman" w:cs="Times New Roman"/>
          <w:lang w:val="pl-PL"/>
        </w:rPr>
        <w:t>acz</w:t>
      </w:r>
      <w:r w:rsidR="000B3F0B" w:rsidRPr="000B3F0B">
        <w:rPr>
          <w:rFonts w:ascii="Times New Roman" w:hAnsi="Times New Roman" w:cs="Times New Roman"/>
          <w:lang w:val="pl-PL"/>
        </w:rPr>
        <w:t xml:space="preserve"> </w:t>
      </w:r>
      <w:r w:rsidR="00AD1EAD">
        <w:rPr>
          <w:rFonts w:ascii="Times New Roman" w:hAnsi="Times New Roman" w:cs="Times New Roman"/>
          <w:lang w:val="pl-PL"/>
        </w:rPr>
        <w:t>p</w:t>
      </w:r>
      <w:r w:rsidR="000B3F0B">
        <w:rPr>
          <w:rFonts w:ascii="Times New Roman" w:hAnsi="Times New Roman" w:cs="Times New Roman"/>
          <w:lang w:val="pl-PL"/>
        </w:rPr>
        <w:t>aragraf</w:t>
      </w:r>
      <w:r w:rsidR="000B3F0B" w:rsidRPr="000B3F0B">
        <w:rPr>
          <w:rFonts w:ascii="Times New Roman" w:hAnsi="Times New Roman" w:cs="Times New Roman"/>
          <w:lang w:val="pl-PL"/>
        </w:rPr>
        <w:t xml:space="preserve"> 6</w:t>
      </w:r>
      <w:r w:rsidR="000B3F0B">
        <w:rPr>
          <w:rFonts w:ascii="Times New Roman" w:hAnsi="Times New Roman" w:cs="Times New Roman"/>
          <w:lang w:val="pl-PL"/>
        </w:rPr>
        <w:t xml:space="preserve">7 powyżej). </w:t>
      </w:r>
      <w:r w:rsidR="005C07FC">
        <w:rPr>
          <w:rFonts w:ascii="Times New Roman" w:hAnsi="Times New Roman" w:cs="Times New Roman"/>
          <w:lang w:val="pl-PL"/>
        </w:rPr>
        <w:t>Orzekając</w:t>
      </w:r>
      <w:r w:rsidR="000B3F0B">
        <w:rPr>
          <w:rFonts w:ascii="Times New Roman" w:hAnsi="Times New Roman" w:cs="Times New Roman"/>
          <w:lang w:val="pl-PL"/>
        </w:rPr>
        <w:t xml:space="preserve"> oparł</w:t>
      </w:r>
      <w:r w:rsidR="000B3F0B" w:rsidRPr="000B3F0B">
        <w:rPr>
          <w:rFonts w:ascii="Times New Roman" w:hAnsi="Times New Roman" w:cs="Times New Roman"/>
          <w:lang w:val="pl-PL"/>
        </w:rPr>
        <w:t xml:space="preserve"> się przede wszystkim na wyżej wymienionym zaleceniu lokalnego ośrodka pomocy społecznej, a także biorąc pod uwagę inne dowody, w szczególności dwie sprzeczne opinie psychiatrów klinicznych (</w:t>
      </w:r>
      <w:r w:rsidR="000B3F0B">
        <w:rPr>
          <w:rFonts w:ascii="Times New Roman" w:hAnsi="Times New Roman" w:cs="Times New Roman"/>
          <w:lang w:val="pl-PL"/>
        </w:rPr>
        <w:t>zobacz</w:t>
      </w:r>
      <w:r w:rsidR="000B3F0B" w:rsidRPr="000B3F0B">
        <w:rPr>
          <w:rFonts w:ascii="Times New Roman" w:hAnsi="Times New Roman" w:cs="Times New Roman"/>
          <w:lang w:val="pl-PL"/>
        </w:rPr>
        <w:t xml:space="preserve"> </w:t>
      </w:r>
      <w:r w:rsidR="00AD1EAD">
        <w:rPr>
          <w:rFonts w:ascii="Times New Roman" w:hAnsi="Times New Roman" w:cs="Times New Roman"/>
          <w:lang w:val="pl-PL"/>
        </w:rPr>
        <w:t>p</w:t>
      </w:r>
      <w:r w:rsidR="000B3F0B">
        <w:rPr>
          <w:rFonts w:ascii="Times New Roman" w:hAnsi="Times New Roman" w:cs="Times New Roman"/>
          <w:lang w:val="pl-PL"/>
        </w:rPr>
        <w:t>aragraf</w:t>
      </w:r>
      <w:r w:rsidR="000B3F0B" w:rsidRPr="000B3F0B">
        <w:rPr>
          <w:rFonts w:ascii="Times New Roman" w:hAnsi="Times New Roman" w:cs="Times New Roman"/>
          <w:lang w:val="pl-PL"/>
        </w:rPr>
        <w:t xml:space="preserve"> 19 i 25 powyżej) oraz </w:t>
      </w:r>
      <w:r w:rsidR="00446E4A">
        <w:rPr>
          <w:rFonts w:ascii="Times New Roman" w:hAnsi="Times New Roman" w:cs="Times New Roman"/>
          <w:lang w:val="pl-PL"/>
        </w:rPr>
        <w:t>fakt</w:t>
      </w:r>
      <w:r w:rsidR="000B3F0B" w:rsidRPr="000B3F0B">
        <w:rPr>
          <w:rFonts w:ascii="Times New Roman" w:hAnsi="Times New Roman" w:cs="Times New Roman"/>
          <w:lang w:val="pl-PL"/>
        </w:rPr>
        <w:t>, że postępowanie karne</w:t>
      </w:r>
      <w:r w:rsidR="00446E4A">
        <w:rPr>
          <w:rFonts w:ascii="Times New Roman" w:hAnsi="Times New Roman" w:cs="Times New Roman"/>
          <w:lang w:val="pl-PL"/>
        </w:rPr>
        <w:t xml:space="preserve"> wobec</w:t>
      </w:r>
      <w:r w:rsidR="000B3F0B">
        <w:rPr>
          <w:rFonts w:ascii="Times New Roman" w:hAnsi="Times New Roman" w:cs="Times New Roman"/>
          <w:lang w:val="pl-PL"/>
        </w:rPr>
        <w:t xml:space="preserve"> </w:t>
      </w:r>
      <w:r w:rsidR="000B3F0B" w:rsidRPr="000B3F0B">
        <w:rPr>
          <w:rFonts w:ascii="Times New Roman" w:hAnsi="Times New Roman" w:cs="Times New Roman"/>
          <w:lang w:val="pl-PL"/>
        </w:rPr>
        <w:t>ojca pierwsze</w:t>
      </w:r>
      <w:r w:rsidR="000B3F0B">
        <w:rPr>
          <w:rFonts w:ascii="Times New Roman" w:hAnsi="Times New Roman" w:cs="Times New Roman"/>
          <w:lang w:val="pl-PL"/>
        </w:rPr>
        <w:t>j</w:t>
      </w:r>
      <w:r w:rsidR="000B3F0B" w:rsidRPr="000B3F0B">
        <w:rPr>
          <w:rFonts w:ascii="Times New Roman" w:hAnsi="Times New Roman" w:cs="Times New Roman"/>
          <w:lang w:val="pl-PL"/>
        </w:rPr>
        <w:t xml:space="preserve"> skarżące</w:t>
      </w:r>
      <w:r w:rsidR="000B3F0B">
        <w:rPr>
          <w:rFonts w:ascii="Times New Roman" w:hAnsi="Times New Roman" w:cs="Times New Roman"/>
          <w:lang w:val="pl-PL"/>
        </w:rPr>
        <w:t>j o uszkodzeni</w:t>
      </w:r>
      <w:r w:rsidR="00AD1EAD">
        <w:rPr>
          <w:rFonts w:ascii="Times New Roman" w:hAnsi="Times New Roman" w:cs="Times New Roman"/>
          <w:lang w:val="pl-PL"/>
        </w:rPr>
        <w:t>a</w:t>
      </w:r>
      <w:r w:rsidR="000B3F0B">
        <w:rPr>
          <w:rFonts w:ascii="Times New Roman" w:hAnsi="Times New Roman" w:cs="Times New Roman"/>
          <w:lang w:val="pl-PL"/>
        </w:rPr>
        <w:t xml:space="preserve"> ciała</w:t>
      </w:r>
      <w:r w:rsidR="000B3F0B" w:rsidRPr="000B3F0B">
        <w:rPr>
          <w:rFonts w:ascii="Times New Roman" w:hAnsi="Times New Roman" w:cs="Times New Roman"/>
          <w:lang w:val="pl-PL"/>
        </w:rPr>
        <w:t xml:space="preserve"> </w:t>
      </w:r>
      <w:r w:rsidR="00AD1EAD">
        <w:rPr>
          <w:rFonts w:ascii="Times New Roman" w:hAnsi="Times New Roman" w:cs="Times New Roman"/>
          <w:lang w:val="pl-PL"/>
        </w:rPr>
        <w:t>było ciągle w toku</w:t>
      </w:r>
      <w:r w:rsidR="000B3F0B" w:rsidRPr="000B3F0B">
        <w:rPr>
          <w:rFonts w:ascii="Times New Roman" w:hAnsi="Times New Roman" w:cs="Times New Roman"/>
          <w:lang w:val="pl-PL"/>
        </w:rPr>
        <w:t>. Wynika z tego, że odmowa wydania drastycznego środka zaproponowanego przez drug</w:t>
      </w:r>
      <w:r w:rsidR="000B3F0B">
        <w:rPr>
          <w:rFonts w:ascii="Times New Roman" w:hAnsi="Times New Roman" w:cs="Times New Roman"/>
          <w:lang w:val="pl-PL"/>
        </w:rPr>
        <w:t>ą</w:t>
      </w:r>
      <w:r w:rsidR="000B3F0B" w:rsidRPr="000B3F0B">
        <w:rPr>
          <w:rFonts w:ascii="Times New Roman" w:hAnsi="Times New Roman" w:cs="Times New Roman"/>
          <w:lang w:val="pl-PL"/>
        </w:rPr>
        <w:t xml:space="preserve"> skarżąc</w:t>
      </w:r>
      <w:r w:rsidR="000B3F0B">
        <w:rPr>
          <w:rFonts w:ascii="Times New Roman" w:hAnsi="Times New Roman" w:cs="Times New Roman"/>
          <w:lang w:val="pl-PL"/>
        </w:rPr>
        <w:t>ą</w:t>
      </w:r>
      <w:r w:rsidR="000B3F0B" w:rsidRPr="000B3F0B">
        <w:rPr>
          <w:rFonts w:ascii="Times New Roman" w:hAnsi="Times New Roman" w:cs="Times New Roman"/>
          <w:lang w:val="pl-PL"/>
        </w:rPr>
        <w:t xml:space="preserve"> (</w:t>
      </w:r>
      <w:r w:rsidR="000B3F0B">
        <w:rPr>
          <w:rFonts w:ascii="Times New Roman" w:hAnsi="Times New Roman" w:cs="Times New Roman"/>
          <w:lang w:val="pl-PL"/>
        </w:rPr>
        <w:t>zobacz, w</w:t>
      </w:r>
      <w:r w:rsidR="000B3F0B" w:rsidRPr="000B3F0B">
        <w:rPr>
          <w:rFonts w:ascii="Times New Roman" w:hAnsi="Times New Roman" w:cs="Times New Roman"/>
          <w:lang w:val="pl-PL"/>
        </w:rPr>
        <w:t xml:space="preserve"> tym względzie </w:t>
      </w:r>
      <w:r w:rsidR="00AD1EAD">
        <w:rPr>
          <w:rFonts w:ascii="Times New Roman" w:hAnsi="Times New Roman" w:cs="Times New Roman"/>
          <w:lang w:val="pl-PL"/>
        </w:rPr>
        <w:t>p</w:t>
      </w:r>
      <w:r w:rsidR="000B3F0B">
        <w:rPr>
          <w:rFonts w:ascii="Times New Roman" w:hAnsi="Times New Roman" w:cs="Times New Roman"/>
          <w:lang w:val="pl-PL"/>
        </w:rPr>
        <w:t>aragraf</w:t>
      </w:r>
      <w:r w:rsidR="000B3F0B" w:rsidRPr="000B3F0B">
        <w:rPr>
          <w:rFonts w:ascii="Times New Roman" w:hAnsi="Times New Roman" w:cs="Times New Roman"/>
          <w:lang w:val="pl-PL"/>
        </w:rPr>
        <w:t xml:space="preserve"> 40-42 uwag ogólnych nr 8 Komisji Praw Dziecka w </w:t>
      </w:r>
      <w:r w:rsidR="00AD1EAD">
        <w:rPr>
          <w:rFonts w:ascii="Times New Roman" w:hAnsi="Times New Roman" w:cs="Times New Roman"/>
          <w:lang w:val="pl-PL"/>
        </w:rPr>
        <w:t>p</w:t>
      </w:r>
      <w:r w:rsidR="000B3F0B">
        <w:rPr>
          <w:rFonts w:ascii="Times New Roman" w:hAnsi="Times New Roman" w:cs="Times New Roman"/>
          <w:lang w:val="pl-PL"/>
        </w:rPr>
        <w:t>aragrafie</w:t>
      </w:r>
      <w:r w:rsidR="000B3F0B" w:rsidRPr="000B3F0B">
        <w:rPr>
          <w:rFonts w:ascii="Times New Roman" w:hAnsi="Times New Roman" w:cs="Times New Roman"/>
          <w:lang w:val="pl-PL"/>
        </w:rPr>
        <w:t xml:space="preserve"> 96 powyżej) opiera się na</w:t>
      </w:r>
      <w:r w:rsidR="007D53F3">
        <w:rPr>
          <w:rFonts w:ascii="Times New Roman" w:hAnsi="Times New Roman" w:cs="Times New Roman"/>
          <w:lang w:val="pl-PL"/>
        </w:rPr>
        <w:t xml:space="preserve"> uznaniu po dokładnym rozpatrzeniu wszystkich istotnych materiałów, że</w:t>
      </w:r>
      <w:r w:rsidR="000B3F0B" w:rsidRPr="000B3F0B">
        <w:rPr>
          <w:rFonts w:ascii="Times New Roman" w:hAnsi="Times New Roman" w:cs="Times New Roman"/>
          <w:lang w:val="pl-PL"/>
        </w:rPr>
        <w:t xml:space="preserve"> </w:t>
      </w:r>
      <w:r w:rsidR="007D53F3">
        <w:rPr>
          <w:rFonts w:ascii="Times New Roman" w:hAnsi="Times New Roman" w:cs="Times New Roman"/>
          <w:lang w:val="pl-PL"/>
        </w:rPr>
        <w:t>brak jest</w:t>
      </w:r>
      <w:r w:rsidR="007D53F3" w:rsidRPr="000B3F0B">
        <w:rPr>
          <w:rFonts w:ascii="Times New Roman" w:hAnsi="Times New Roman" w:cs="Times New Roman"/>
          <w:lang w:val="pl-PL"/>
        </w:rPr>
        <w:t xml:space="preserve"> </w:t>
      </w:r>
      <w:r w:rsidR="000B3F0B">
        <w:rPr>
          <w:rFonts w:ascii="Times New Roman" w:hAnsi="Times New Roman" w:cs="Times New Roman"/>
          <w:lang w:val="pl-PL"/>
        </w:rPr>
        <w:t>w</w:t>
      </w:r>
      <w:r w:rsidR="000B3F0B" w:rsidRPr="000B3F0B">
        <w:rPr>
          <w:rFonts w:ascii="Times New Roman" w:hAnsi="Times New Roman" w:cs="Times New Roman"/>
          <w:lang w:val="pl-PL"/>
        </w:rPr>
        <w:t>ystarczając</w:t>
      </w:r>
      <w:r w:rsidR="000B3F0B">
        <w:rPr>
          <w:rFonts w:ascii="Times New Roman" w:hAnsi="Times New Roman" w:cs="Times New Roman"/>
          <w:lang w:val="pl-PL"/>
        </w:rPr>
        <w:t>ych</w:t>
      </w:r>
      <w:r w:rsidR="000B3F0B" w:rsidRPr="000B3F0B">
        <w:rPr>
          <w:rFonts w:ascii="Times New Roman" w:hAnsi="Times New Roman" w:cs="Times New Roman"/>
          <w:lang w:val="pl-PL"/>
        </w:rPr>
        <w:t xml:space="preserve"> dowod</w:t>
      </w:r>
      <w:r w:rsidR="000B3F0B">
        <w:rPr>
          <w:rFonts w:ascii="Times New Roman" w:hAnsi="Times New Roman" w:cs="Times New Roman"/>
          <w:lang w:val="pl-PL"/>
        </w:rPr>
        <w:t>ów</w:t>
      </w:r>
      <w:r w:rsidR="000B3F0B" w:rsidRPr="000B3F0B">
        <w:rPr>
          <w:rFonts w:ascii="Times New Roman" w:hAnsi="Times New Roman" w:cs="Times New Roman"/>
          <w:lang w:val="pl-PL"/>
        </w:rPr>
        <w:t xml:space="preserve"> na to, że nadużycia</w:t>
      </w:r>
      <w:r w:rsidR="007D53F3">
        <w:rPr>
          <w:rFonts w:ascii="Times New Roman" w:hAnsi="Times New Roman" w:cs="Times New Roman"/>
          <w:lang w:val="pl-PL"/>
        </w:rPr>
        <w:t xml:space="preserve"> w ogóle</w:t>
      </w:r>
      <w:r w:rsidR="000B3F0B" w:rsidRPr="000B3F0B">
        <w:rPr>
          <w:rFonts w:ascii="Times New Roman" w:hAnsi="Times New Roman" w:cs="Times New Roman"/>
          <w:lang w:val="pl-PL"/>
        </w:rPr>
        <w:t xml:space="preserve"> miały miejsce </w:t>
      </w:r>
      <w:r w:rsidR="00A77841" w:rsidRPr="000B3F0B">
        <w:rPr>
          <w:rFonts w:ascii="Times New Roman" w:hAnsi="Times New Roman" w:cs="Times New Roman"/>
          <w:lang w:val="pl-PL"/>
        </w:rPr>
        <w:t>(</w:t>
      </w:r>
      <w:r w:rsidR="000B3F0B">
        <w:rPr>
          <w:rFonts w:ascii="Times New Roman" w:hAnsi="Times New Roman" w:cs="Times New Roman"/>
          <w:lang w:val="pl-PL"/>
        </w:rPr>
        <w:t>zobacz</w:t>
      </w:r>
      <w:r w:rsidR="00A77841" w:rsidRPr="000B3F0B">
        <w:rPr>
          <w:rFonts w:ascii="Times New Roman" w:hAnsi="Times New Roman" w:cs="Times New Roman"/>
          <w:lang w:val="pl-PL"/>
        </w:rPr>
        <w:t xml:space="preserve">, </w:t>
      </w:r>
      <w:r w:rsidR="00A77841" w:rsidRPr="000B3F0B">
        <w:rPr>
          <w:rFonts w:ascii="Times New Roman" w:hAnsi="Times New Roman" w:cs="Times New Roman"/>
          <w:i/>
          <w:lang w:val="pl-PL"/>
        </w:rPr>
        <w:t>mutatis mutandis</w:t>
      </w:r>
      <w:r w:rsidR="00A77841" w:rsidRPr="000B3F0B">
        <w:rPr>
          <w:rFonts w:ascii="Times New Roman" w:hAnsi="Times New Roman" w:cs="Times New Roman"/>
          <w:lang w:val="pl-PL"/>
        </w:rPr>
        <w:t xml:space="preserve">, </w:t>
      </w:r>
      <w:r w:rsidR="00A77841" w:rsidRPr="000B3F0B">
        <w:rPr>
          <w:rFonts w:ascii="Times New Roman" w:hAnsi="Times New Roman" w:cs="Times New Roman"/>
          <w:i/>
          <w:lang w:val="pl-PL"/>
        </w:rPr>
        <w:t xml:space="preserve">M.P. </w:t>
      </w:r>
      <w:r w:rsidR="000B3F0B">
        <w:rPr>
          <w:rFonts w:ascii="Times New Roman" w:hAnsi="Times New Roman" w:cs="Times New Roman"/>
          <w:i/>
          <w:lang w:val="pl-PL"/>
        </w:rPr>
        <w:t>i Inni przeciwko</w:t>
      </w:r>
      <w:r w:rsidR="00A77841" w:rsidRPr="000B3F0B">
        <w:rPr>
          <w:rFonts w:ascii="Times New Roman" w:hAnsi="Times New Roman" w:cs="Times New Roman"/>
          <w:i/>
          <w:lang w:val="pl-PL"/>
        </w:rPr>
        <w:t xml:space="preserve"> Bu</w:t>
      </w:r>
      <w:r w:rsidR="000B3F0B">
        <w:rPr>
          <w:rFonts w:ascii="Times New Roman" w:hAnsi="Times New Roman" w:cs="Times New Roman"/>
          <w:i/>
          <w:lang w:val="pl-PL"/>
        </w:rPr>
        <w:t>łgarii</w:t>
      </w:r>
      <w:r w:rsidR="00BE16FB">
        <w:rPr>
          <w:rFonts w:ascii="Times New Roman" w:hAnsi="Times New Roman" w:cs="Times New Roman"/>
          <w:lang w:val="pl-PL"/>
        </w:rPr>
        <w:t>, numer</w:t>
      </w:r>
      <w:r w:rsidR="00A77841" w:rsidRPr="000B3F0B">
        <w:rPr>
          <w:rFonts w:ascii="Times New Roman" w:hAnsi="Times New Roman" w:cs="Times New Roman"/>
          <w:lang w:val="pl-PL"/>
        </w:rPr>
        <w:t> 22457/08</w:t>
      </w:r>
      <w:r w:rsidR="00A77841" w:rsidRPr="000B3F0B">
        <w:rPr>
          <w:rFonts w:ascii="Times New Roman" w:hAnsi="Times New Roman" w:cs="Times New Roman"/>
          <w:snapToGrid w:val="0"/>
          <w:szCs w:val="24"/>
          <w:lang w:val="pl-PL"/>
        </w:rPr>
        <w:t xml:space="preserve">, § 115, 15 </w:t>
      </w:r>
      <w:r w:rsidR="00AD1EAD">
        <w:rPr>
          <w:rFonts w:ascii="Times New Roman" w:hAnsi="Times New Roman" w:cs="Times New Roman"/>
          <w:snapToGrid w:val="0"/>
          <w:szCs w:val="24"/>
          <w:lang w:val="pl-PL"/>
        </w:rPr>
        <w:t>l</w:t>
      </w:r>
      <w:r w:rsidR="000B3F0B">
        <w:rPr>
          <w:rFonts w:ascii="Times New Roman" w:hAnsi="Times New Roman" w:cs="Times New Roman"/>
          <w:snapToGrid w:val="0"/>
          <w:szCs w:val="24"/>
          <w:lang w:val="pl-PL"/>
        </w:rPr>
        <w:t>istopada</w:t>
      </w:r>
      <w:r w:rsidR="00A77841" w:rsidRPr="000B3F0B">
        <w:rPr>
          <w:rFonts w:ascii="Times New Roman" w:hAnsi="Times New Roman" w:cs="Times New Roman"/>
          <w:snapToGrid w:val="0"/>
          <w:szCs w:val="24"/>
          <w:lang w:val="pl-PL"/>
        </w:rPr>
        <w:t xml:space="preserve"> 2011</w:t>
      </w:r>
      <w:r w:rsidR="000B3F0B">
        <w:rPr>
          <w:rFonts w:ascii="Times New Roman" w:hAnsi="Times New Roman" w:cs="Times New Roman"/>
          <w:snapToGrid w:val="0"/>
          <w:szCs w:val="24"/>
          <w:lang w:val="pl-PL"/>
        </w:rPr>
        <w:t xml:space="preserve"> roku</w:t>
      </w:r>
      <w:r w:rsidR="00A77841" w:rsidRPr="000B3F0B">
        <w:rPr>
          <w:rFonts w:ascii="Times New Roman" w:hAnsi="Times New Roman" w:cs="Times New Roman"/>
          <w:lang w:val="pl-PL"/>
        </w:rPr>
        <w:t>).</w:t>
      </w:r>
    </w:p>
    <w:p w:rsidR="00A77841" w:rsidRPr="000B3F0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159</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0B3F0B" w:rsidRPr="000B3F0B">
        <w:rPr>
          <w:rFonts w:ascii="Times New Roman" w:hAnsi="Times New Roman" w:cs="Times New Roman"/>
          <w:lang w:val="pl-PL"/>
        </w:rPr>
        <w:t xml:space="preserve">Łączna </w:t>
      </w:r>
      <w:r w:rsidR="00AD1EAD">
        <w:rPr>
          <w:rFonts w:ascii="Times New Roman" w:hAnsi="Times New Roman" w:cs="Times New Roman"/>
          <w:lang w:val="pl-PL"/>
        </w:rPr>
        <w:t>opinia</w:t>
      </w:r>
      <w:r w:rsidR="00AD1EAD" w:rsidRPr="000B3F0B">
        <w:rPr>
          <w:rFonts w:ascii="Times New Roman" w:hAnsi="Times New Roman" w:cs="Times New Roman"/>
          <w:lang w:val="pl-PL"/>
        </w:rPr>
        <w:t xml:space="preserve"> </w:t>
      </w:r>
      <w:r w:rsidR="00AD1EAD">
        <w:rPr>
          <w:rFonts w:ascii="Times New Roman" w:hAnsi="Times New Roman" w:cs="Times New Roman"/>
          <w:lang w:val="pl-PL"/>
        </w:rPr>
        <w:t>biegłych</w:t>
      </w:r>
      <w:r w:rsidR="00AD1EAD" w:rsidRPr="000B3F0B">
        <w:rPr>
          <w:rFonts w:ascii="Times New Roman" w:hAnsi="Times New Roman" w:cs="Times New Roman"/>
          <w:lang w:val="pl-PL"/>
        </w:rPr>
        <w:t xml:space="preserve"> </w:t>
      </w:r>
      <w:r w:rsidR="000B3F0B" w:rsidRPr="000B3F0B">
        <w:rPr>
          <w:rFonts w:ascii="Times New Roman" w:hAnsi="Times New Roman" w:cs="Times New Roman"/>
          <w:lang w:val="pl-PL"/>
        </w:rPr>
        <w:t>sądowych z dziedziny psych</w:t>
      </w:r>
      <w:r w:rsidR="00BE16FB">
        <w:rPr>
          <w:rFonts w:ascii="Times New Roman" w:hAnsi="Times New Roman" w:cs="Times New Roman"/>
          <w:lang w:val="pl-PL"/>
        </w:rPr>
        <w:t xml:space="preserve">iatrii i psychologii z dnia 29 </w:t>
      </w:r>
      <w:r w:rsidR="00AD1EAD">
        <w:rPr>
          <w:rFonts w:ascii="Times New Roman" w:hAnsi="Times New Roman" w:cs="Times New Roman"/>
          <w:lang w:val="pl-PL"/>
        </w:rPr>
        <w:t>g</w:t>
      </w:r>
      <w:r w:rsidR="000B3F0B" w:rsidRPr="000B3F0B">
        <w:rPr>
          <w:rFonts w:ascii="Times New Roman" w:hAnsi="Times New Roman" w:cs="Times New Roman"/>
          <w:lang w:val="pl-PL"/>
        </w:rPr>
        <w:t>rudnia 2011 r</w:t>
      </w:r>
      <w:r w:rsidR="000B3F0B">
        <w:rPr>
          <w:rFonts w:ascii="Times New Roman" w:hAnsi="Times New Roman" w:cs="Times New Roman"/>
          <w:lang w:val="pl-PL"/>
        </w:rPr>
        <w:t>oku</w:t>
      </w:r>
      <w:r w:rsidR="000B3F0B" w:rsidRPr="000B3F0B">
        <w:rPr>
          <w:rFonts w:ascii="Times New Roman" w:hAnsi="Times New Roman" w:cs="Times New Roman"/>
          <w:lang w:val="pl-PL"/>
        </w:rPr>
        <w:t xml:space="preserve">, </w:t>
      </w:r>
      <w:r w:rsidR="000B3F0B">
        <w:rPr>
          <w:rFonts w:ascii="Times New Roman" w:hAnsi="Times New Roman" w:cs="Times New Roman"/>
          <w:lang w:val="pl-PL"/>
        </w:rPr>
        <w:t>u</w:t>
      </w:r>
      <w:r w:rsidR="000B3F0B" w:rsidRPr="000B3F0B">
        <w:rPr>
          <w:rFonts w:ascii="Times New Roman" w:hAnsi="Times New Roman" w:cs="Times New Roman"/>
          <w:lang w:val="pl-PL"/>
        </w:rPr>
        <w:t xml:space="preserve">zyskana w ramach tego samego postępowania </w:t>
      </w:r>
      <w:r w:rsidR="000B3F0B">
        <w:rPr>
          <w:rFonts w:ascii="Times New Roman" w:hAnsi="Times New Roman" w:cs="Times New Roman"/>
          <w:lang w:val="pl-PL"/>
        </w:rPr>
        <w:t>o opiekę nad dzieckiem</w:t>
      </w:r>
      <w:r w:rsidR="000B3F0B" w:rsidRPr="000B3F0B">
        <w:rPr>
          <w:rFonts w:ascii="Times New Roman" w:hAnsi="Times New Roman" w:cs="Times New Roman"/>
          <w:lang w:val="pl-PL"/>
        </w:rPr>
        <w:t xml:space="preserve">, </w:t>
      </w:r>
      <w:r w:rsidR="000B3F0B">
        <w:rPr>
          <w:rFonts w:ascii="Times New Roman" w:hAnsi="Times New Roman" w:cs="Times New Roman"/>
          <w:lang w:val="pl-PL"/>
        </w:rPr>
        <w:t>stwierdziła</w:t>
      </w:r>
      <w:r w:rsidR="000B3F0B" w:rsidRPr="000B3F0B">
        <w:rPr>
          <w:rFonts w:ascii="Times New Roman" w:hAnsi="Times New Roman" w:cs="Times New Roman"/>
          <w:lang w:val="pl-PL"/>
        </w:rPr>
        <w:t>, że nie ma przeciwwska</w:t>
      </w:r>
      <w:r w:rsidR="000B3F0B">
        <w:rPr>
          <w:rFonts w:ascii="Times New Roman" w:hAnsi="Times New Roman" w:cs="Times New Roman"/>
          <w:lang w:val="pl-PL"/>
        </w:rPr>
        <w:t>zań by pierwsza skarżąca</w:t>
      </w:r>
      <w:r w:rsidR="00C17414">
        <w:rPr>
          <w:rFonts w:ascii="Times New Roman" w:hAnsi="Times New Roman" w:cs="Times New Roman"/>
          <w:lang w:val="pl-PL"/>
        </w:rPr>
        <w:t>,</w:t>
      </w:r>
      <w:r w:rsidR="000B3F0B" w:rsidRPr="000B3F0B">
        <w:rPr>
          <w:rFonts w:ascii="Times New Roman" w:hAnsi="Times New Roman" w:cs="Times New Roman"/>
          <w:lang w:val="pl-PL"/>
        </w:rPr>
        <w:t xml:space="preserve"> nadal mieszka</w:t>
      </w:r>
      <w:r w:rsidR="000B3F0B">
        <w:rPr>
          <w:rFonts w:ascii="Times New Roman" w:hAnsi="Times New Roman" w:cs="Times New Roman"/>
          <w:lang w:val="pl-PL"/>
        </w:rPr>
        <w:t>ła</w:t>
      </w:r>
      <w:r w:rsidR="000B3F0B" w:rsidRPr="000B3F0B">
        <w:rPr>
          <w:rFonts w:ascii="Times New Roman" w:hAnsi="Times New Roman" w:cs="Times New Roman"/>
          <w:lang w:val="pl-PL"/>
        </w:rPr>
        <w:t xml:space="preserve"> ze swoim ojcem (zob</w:t>
      </w:r>
      <w:r w:rsidR="000B3F0B">
        <w:rPr>
          <w:rFonts w:ascii="Times New Roman" w:hAnsi="Times New Roman" w:cs="Times New Roman"/>
          <w:lang w:val="pl-PL"/>
        </w:rPr>
        <w:t>acz</w:t>
      </w:r>
      <w:r w:rsidR="000B3F0B" w:rsidRPr="000B3F0B">
        <w:rPr>
          <w:rFonts w:ascii="Times New Roman" w:hAnsi="Times New Roman" w:cs="Times New Roman"/>
          <w:lang w:val="pl-PL"/>
        </w:rPr>
        <w:t xml:space="preserve"> </w:t>
      </w:r>
      <w:r w:rsidR="000D15DF">
        <w:rPr>
          <w:rFonts w:ascii="Times New Roman" w:hAnsi="Times New Roman" w:cs="Times New Roman"/>
          <w:lang w:val="pl-PL"/>
        </w:rPr>
        <w:t>p</w:t>
      </w:r>
      <w:r w:rsidR="000B3F0B">
        <w:rPr>
          <w:rFonts w:ascii="Times New Roman" w:hAnsi="Times New Roman" w:cs="Times New Roman"/>
          <w:lang w:val="pl-PL"/>
        </w:rPr>
        <w:t>aragraf</w:t>
      </w:r>
      <w:r w:rsidR="000B3F0B" w:rsidRPr="000B3F0B">
        <w:rPr>
          <w:rFonts w:ascii="Times New Roman" w:hAnsi="Times New Roman" w:cs="Times New Roman"/>
          <w:lang w:val="pl-PL"/>
        </w:rPr>
        <w:t xml:space="preserve"> 70 powyżej). Je</w:t>
      </w:r>
      <w:r w:rsidR="000D15DF">
        <w:rPr>
          <w:rFonts w:ascii="Times New Roman" w:hAnsi="Times New Roman" w:cs="Times New Roman"/>
          <w:lang w:val="pl-PL"/>
        </w:rPr>
        <w:t>żeli</w:t>
      </w:r>
      <w:r w:rsidR="000B3F0B" w:rsidRPr="000B3F0B">
        <w:rPr>
          <w:rFonts w:ascii="Times New Roman" w:hAnsi="Times New Roman" w:cs="Times New Roman"/>
          <w:lang w:val="pl-PL"/>
        </w:rPr>
        <w:t xml:space="preserve"> chodzi o argument skarżących, że </w:t>
      </w:r>
      <w:r w:rsidR="000D15DF">
        <w:rPr>
          <w:rFonts w:ascii="Times New Roman" w:hAnsi="Times New Roman" w:cs="Times New Roman"/>
          <w:lang w:val="pl-PL"/>
        </w:rPr>
        <w:t>biegli</w:t>
      </w:r>
      <w:r w:rsidR="000B3F0B" w:rsidRPr="000B3F0B">
        <w:rPr>
          <w:rFonts w:ascii="Times New Roman" w:hAnsi="Times New Roman" w:cs="Times New Roman"/>
          <w:lang w:val="pl-PL"/>
        </w:rPr>
        <w:t xml:space="preserve"> nie odpowiedzieli na pytanie sądu rodzinnego, czy </w:t>
      </w:r>
      <w:r w:rsidR="000D15DF">
        <w:rPr>
          <w:rFonts w:ascii="Times New Roman" w:hAnsi="Times New Roman" w:cs="Times New Roman"/>
          <w:lang w:val="pl-PL"/>
        </w:rPr>
        <w:t xml:space="preserve">znęcano się nad nią, </w:t>
      </w:r>
      <w:r w:rsidR="000B3F0B" w:rsidRPr="000B3F0B">
        <w:rPr>
          <w:rFonts w:ascii="Times New Roman" w:hAnsi="Times New Roman" w:cs="Times New Roman"/>
          <w:lang w:val="pl-PL"/>
        </w:rPr>
        <w:t>a je</w:t>
      </w:r>
      <w:r w:rsidR="000D15DF">
        <w:rPr>
          <w:rFonts w:ascii="Times New Roman" w:hAnsi="Times New Roman" w:cs="Times New Roman"/>
          <w:lang w:val="pl-PL"/>
        </w:rPr>
        <w:t>żeli</w:t>
      </w:r>
      <w:r w:rsidR="000B3F0B" w:rsidRPr="000B3F0B">
        <w:rPr>
          <w:rFonts w:ascii="Times New Roman" w:hAnsi="Times New Roman" w:cs="Times New Roman"/>
          <w:lang w:val="pl-PL"/>
        </w:rPr>
        <w:t xml:space="preserve"> tak</w:t>
      </w:r>
      <w:r w:rsidR="000D15DF">
        <w:rPr>
          <w:rFonts w:ascii="Times New Roman" w:hAnsi="Times New Roman" w:cs="Times New Roman"/>
          <w:lang w:val="pl-PL"/>
        </w:rPr>
        <w:t>,</w:t>
      </w:r>
      <w:r w:rsidR="00DF5D71">
        <w:rPr>
          <w:rFonts w:ascii="Times New Roman" w:hAnsi="Times New Roman" w:cs="Times New Roman"/>
          <w:lang w:val="pl-PL"/>
        </w:rPr>
        <w:t xml:space="preserve"> to </w:t>
      </w:r>
      <w:r w:rsidR="000D15DF">
        <w:rPr>
          <w:rFonts w:ascii="Times New Roman" w:hAnsi="Times New Roman" w:cs="Times New Roman"/>
          <w:lang w:val="pl-PL"/>
        </w:rPr>
        <w:t>kto</w:t>
      </w:r>
      <w:r w:rsidR="00D43870">
        <w:rPr>
          <w:rFonts w:ascii="Times New Roman" w:hAnsi="Times New Roman" w:cs="Times New Roman"/>
          <w:lang w:val="pl-PL"/>
        </w:rPr>
        <w:t xml:space="preserve"> to robił</w:t>
      </w:r>
      <w:r w:rsidR="000D15DF">
        <w:rPr>
          <w:rFonts w:ascii="Times New Roman" w:hAnsi="Times New Roman" w:cs="Times New Roman"/>
          <w:lang w:val="pl-PL"/>
        </w:rPr>
        <w:t xml:space="preserve"> </w:t>
      </w:r>
      <w:r w:rsidR="00DF5D71">
        <w:rPr>
          <w:rFonts w:ascii="Times New Roman" w:hAnsi="Times New Roman" w:cs="Times New Roman"/>
          <w:lang w:val="pl-PL"/>
        </w:rPr>
        <w:t>(zobacz</w:t>
      </w:r>
      <w:r w:rsidR="000B3F0B" w:rsidRPr="000B3F0B">
        <w:rPr>
          <w:rFonts w:ascii="Times New Roman" w:hAnsi="Times New Roman" w:cs="Times New Roman"/>
          <w:lang w:val="pl-PL"/>
        </w:rPr>
        <w:t xml:space="preserve"> </w:t>
      </w:r>
      <w:r w:rsidR="000D15DF">
        <w:rPr>
          <w:rFonts w:ascii="Times New Roman" w:hAnsi="Times New Roman" w:cs="Times New Roman"/>
          <w:lang w:val="pl-PL"/>
        </w:rPr>
        <w:t>p</w:t>
      </w:r>
      <w:r w:rsidR="00DF5D71">
        <w:rPr>
          <w:rFonts w:ascii="Times New Roman" w:hAnsi="Times New Roman" w:cs="Times New Roman"/>
          <w:lang w:val="pl-PL"/>
        </w:rPr>
        <w:t>aragrafy</w:t>
      </w:r>
      <w:r w:rsidR="000B3F0B" w:rsidRPr="000B3F0B">
        <w:rPr>
          <w:rFonts w:ascii="Times New Roman" w:hAnsi="Times New Roman" w:cs="Times New Roman"/>
          <w:lang w:val="pl-PL"/>
        </w:rPr>
        <w:t xml:space="preserve"> 70 i 128 powyżej), Trybunał stwierdza,</w:t>
      </w:r>
      <w:r w:rsidR="00DF5D71">
        <w:rPr>
          <w:rFonts w:ascii="Times New Roman" w:hAnsi="Times New Roman" w:cs="Times New Roman"/>
          <w:lang w:val="pl-PL"/>
        </w:rPr>
        <w:t xml:space="preserve"> </w:t>
      </w:r>
      <w:r w:rsidR="000D15DF">
        <w:rPr>
          <w:rFonts w:ascii="Times New Roman" w:hAnsi="Times New Roman" w:cs="Times New Roman"/>
          <w:lang w:val="pl-PL"/>
        </w:rPr>
        <w:t>za ewidentne</w:t>
      </w:r>
      <w:r w:rsidR="00D43870">
        <w:rPr>
          <w:rFonts w:ascii="Times New Roman" w:hAnsi="Times New Roman" w:cs="Times New Roman"/>
          <w:lang w:val="pl-PL"/>
        </w:rPr>
        <w:t xml:space="preserve"> to</w:t>
      </w:r>
      <w:r w:rsidR="000D15DF">
        <w:rPr>
          <w:rFonts w:ascii="Times New Roman" w:hAnsi="Times New Roman" w:cs="Times New Roman"/>
          <w:lang w:val="pl-PL"/>
        </w:rPr>
        <w:t xml:space="preserve">, </w:t>
      </w:r>
      <w:r w:rsidR="00DF5D71">
        <w:rPr>
          <w:rFonts w:ascii="Times New Roman" w:hAnsi="Times New Roman" w:cs="Times New Roman"/>
          <w:lang w:val="pl-PL"/>
        </w:rPr>
        <w:t xml:space="preserve">że </w:t>
      </w:r>
      <w:r w:rsidR="000D15DF">
        <w:rPr>
          <w:rFonts w:ascii="Times New Roman" w:hAnsi="Times New Roman" w:cs="Times New Roman"/>
          <w:lang w:val="pl-PL"/>
        </w:rPr>
        <w:t xml:space="preserve">biegli </w:t>
      </w:r>
      <w:r w:rsidR="00DF5D71">
        <w:rPr>
          <w:rFonts w:ascii="Times New Roman" w:hAnsi="Times New Roman" w:cs="Times New Roman"/>
          <w:lang w:val="pl-PL"/>
        </w:rPr>
        <w:t>nie zalecili</w:t>
      </w:r>
      <w:r w:rsidR="00E432B6">
        <w:rPr>
          <w:rFonts w:ascii="Times New Roman" w:hAnsi="Times New Roman" w:cs="Times New Roman"/>
          <w:lang w:val="pl-PL"/>
        </w:rPr>
        <w:t>by</w:t>
      </w:r>
      <w:r w:rsidR="00DF5D71">
        <w:rPr>
          <w:rFonts w:ascii="Times New Roman" w:hAnsi="Times New Roman" w:cs="Times New Roman"/>
          <w:lang w:val="pl-PL"/>
        </w:rPr>
        <w:t>, aby</w:t>
      </w:r>
      <w:r w:rsidR="00E432B6">
        <w:rPr>
          <w:rFonts w:ascii="Times New Roman" w:hAnsi="Times New Roman" w:cs="Times New Roman"/>
          <w:lang w:val="pl-PL"/>
        </w:rPr>
        <w:t xml:space="preserve"> skarżąca</w:t>
      </w:r>
      <w:r w:rsidR="00DF5D71">
        <w:rPr>
          <w:rFonts w:ascii="Times New Roman" w:hAnsi="Times New Roman" w:cs="Times New Roman"/>
          <w:lang w:val="pl-PL"/>
        </w:rPr>
        <w:t xml:space="preserve"> n</w:t>
      </w:r>
      <w:r w:rsidR="000B3F0B" w:rsidRPr="000B3F0B">
        <w:rPr>
          <w:rFonts w:ascii="Times New Roman" w:hAnsi="Times New Roman" w:cs="Times New Roman"/>
          <w:lang w:val="pl-PL"/>
        </w:rPr>
        <w:t>adal mieszka</w:t>
      </w:r>
      <w:r w:rsidR="00DF5D71">
        <w:rPr>
          <w:rFonts w:ascii="Times New Roman" w:hAnsi="Times New Roman" w:cs="Times New Roman"/>
          <w:lang w:val="pl-PL"/>
        </w:rPr>
        <w:t>ła</w:t>
      </w:r>
      <w:r w:rsidR="000D15DF">
        <w:rPr>
          <w:rFonts w:ascii="Times New Roman" w:hAnsi="Times New Roman" w:cs="Times New Roman"/>
          <w:lang w:val="pl-PL"/>
        </w:rPr>
        <w:t xml:space="preserve"> </w:t>
      </w:r>
      <w:r w:rsidR="000B3F0B" w:rsidRPr="000B3F0B">
        <w:rPr>
          <w:rFonts w:ascii="Times New Roman" w:hAnsi="Times New Roman" w:cs="Times New Roman"/>
          <w:lang w:val="pl-PL"/>
        </w:rPr>
        <w:t>ze swoim ojcem, je</w:t>
      </w:r>
      <w:r w:rsidR="000D15DF">
        <w:rPr>
          <w:rFonts w:ascii="Times New Roman" w:hAnsi="Times New Roman" w:cs="Times New Roman"/>
          <w:lang w:val="pl-PL"/>
        </w:rPr>
        <w:t>żeli</w:t>
      </w:r>
      <w:r w:rsidR="000B3F0B" w:rsidRPr="000B3F0B">
        <w:rPr>
          <w:rFonts w:ascii="Times New Roman" w:hAnsi="Times New Roman" w:cs="Times New Roman"/>
          <w:lang w:val="pl-PL"/>
        </w:rPr>
        <w:t xml:space="preserve"> uważa</w:t>
      </w:r>
      <w:r w:rsidR="00DF5D71">
        <w:rPr>
          <w:rFonts w:ascii="Times New Roman" w:hAnsi="Times New Roman" w:cs="Times New Roman"/>
          <w:lang w:val="pl-PL"/>
        </w:rPr>
        <w:t>li</w:t>
      </w:r>
      <w:r w:rsidR="0020171E">
        <w:rPr>
          <w:rFonts w:ascii="Times New Roman" w:hAnsi="Times New Roman" w:cs="Times New Roman"/>
          <w:lang w:val="pl-PL"/>
        </w:rPr>
        <w:t>by</w:t>
      </w:r>
      <w:r w:rsidR="000B3F0B" w:rsidRPr="000B3F0B">
        <w:rPr>
          <w:rFonts w:ascii="Times New Roman" w:hAnsi="Times New Roman" w:cs="Times New Roman"/>
          <w:lang w:val="pl-PL"/>
        </w:rPr>
        <w:t xml:space="preserve">, że była </w:t>
      </w:r>
      <w:r w:rsidR="000D15DF">
        <w:rPr>
          <w:rFonts w:ascii="Times New Roman" w:hAnsi="Times New Roman" w:cs="Times New Roman"/>
          <w:lang w:val="pl-PL"/>
        </w:rPr>
        <w:t xml:space="preserve">ona </w:t>
      </w:r>
      <w:r w:rsidR="000B3F0B" w:rsidRPr="000B3F0B">
        <w:rPr>
          <w:rFonts w:ascii="Times New Roman" w:hAnsi="Times New Roman" w:cs="Times New Roman"/>
          <w:lang w:val="pl-PL"/>
        </w:rPr>
        <w:t xml:space="preserve">narażona na </w:t>
      </w:r>
      <w:r w:rsidR="00DF5D71">
        <w:rPr>
          <w:rFonts w:ascii="Times New Roman" w:hAnsi="Times New Roman" w:cs="Times New Roman"/>
          <w:lang w:val="pl-PL"/>
        </w:rPr>
        <w:t>złe traktowanie</w:t>
      </w:r>
      <w:r w:rsidR="00A77841" w:rsidRPr="000B3F0B">
        <w:rPr>
          <w:rFonts w:ascii="Times New Roman" w:hAnsi="Times New Roman" w:cs="Times New Roman"/>
          <w:lang w:val="pl-PL"/>
        </w:rPr>
        <w:t>.</w:t>
      </w:r>
    </w:p>
    <w:p w:rsidR="00A77841" w:rsidRPr="00FC4EF2"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FC4EF2">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160</w:t>
      </w:r>
      <w:r w:rsidRPr="00D8381D">
        <w:rPr>
          <w:rFonts w:ascii="Times New Roman" w:hAnsi="Times New Roman" w:cs="Times New Roman"/>
          <w:lang w:val="en-GB"/>
        </w:rPr>
        <w:fldChar w:fldCharType="end"/>
      </w:r>
      <w:r w:rsidR="00A77841" w:rsidRPr="00FC4EF2">
        <w:rPr>
          <w:rFonts w:ascii="Times New Roman" w:hAnsi="Times New Roman" w:cs="Times New Roman"/>
          <w:lang w:val="pl-PL"/>
        </w:rPr>
        <w:t>.  </w:t>
      </w:r>
      <w:r w:rsidR="00FC4EF2" w:rsidRPr="00FC4EF2">
        <w:rPr>
          <w:rFonts w:ascii="Times New Roman" w:hAnsi="Times New Roman" w:cs="Times New Roman"/>
          <w:lang w:val="pl-PL"/>
        </w:rPr>
        <w:t xml:space="preserve">Powyższe rozważania są wystarczające, aby Trybunał </w:t>
      </w:r>
      <w:r w:rsidR="0039000E">
        <w:rPr>
          <w:rFonts w:ascii="Times New Roman" w:hAnsi="Times New Roman" w:cs="Times New Roman"/>
          <w:lang w:val="pl-PL"/>
        </w:rPr>
        <w:t>mógł stwierdzić</w:t>
      </w:r>
      <w:r w:rsidR="00BE16FB">
        <w:rPr>
          <w:rFonts w:ascii="Times New Roman" w:hAnsi="Times New Roman" w:cs="Times New Roman"/>
          <w:lang w:val="pl-PL"/>
        </w:rPr>
        <w:t xml:space="preserve">, </w:t>
      </w:r>
      <w:r w:rsidR="00DF1046">
        <w:rPr>
          <w:rFonts w:ascii="Times New Roman" w:hAnsi="Times New Roman" w:cs="Times New Roman"/>
          <w:lang w:val="pl-PL"/>
        </w:rPr>
        <w:t>że</w:t>
      </w:r>
      <w:r w:rsidR="0039000E">
        <w:rPr>
          <w:rFonts w:ascii="Times New Roman" w:hAnsi="Times New Roman" w:cs="Times New Roman"/>
          <w:lang w:val="pl-PL"/>
        </w:rPr>
        <w:t xml:space="preserve"> </w:t>
      </w:r>
      <w:r w:rsidR="00BE16FB">
        <w:rPr>
          <w:rFonts w:ascii="Times New Roman" w:hAnsi="Times New Roman" w:cs="Times New Roman"/>
          <w:lang w:val="pl-PL"/>
        </w:rPr>
        <w:t xml:space="preserve">w okresie po dniu 1 </w:t>
      </w:r>
      <w:r w:rsidR="000D15DF">
        <w:rPr>
          <w:rFonts w:ascii="Times New Roman" w:hAnsi="Times New Roman" w:cs="Times New Roman"/>
          <w:lang w:val="pl-PL"/>
        </w:rPr>
        <w:t>l</w:t>
      </w:r>
      <w:r w:rsidR="00FC4EF2" w:rsidRPr="00FC4EF2">
        <w:rPr>
          <w:rFonts w:ascii="Times New Roman" w:hAnsi="Times New Roman" w:cs="Times New Roman"/>
          <w:lang w:val="pl-PL"/>
        </w:rPr>
        <w:t>utego 2011 r</w:t>
      </w:r>
      <w:r w:rsidR="00FC4EF2">
        <w:rPr>
          <w:rFonts w:ascii="Times New Roman" w:hAnsi="Times New Roman" w:cs="Times New Roman"/>
          <w:lang w:val="pl-PL"/>
        </w:rPr>
        <w:t>oku w</w:t>
      </w:r>
      <w:r w:rsidR="00FC4EF2" w:rsidRPr="00FC4EF2">
        <w:rPr>
          <w:rFonts w:ascii="Times New Roman" w:hAnsi="Times New Roman" w:cs="Times New Roman"/>
          <w:lang w:val="pl-PL"/>
        </w:rPr>
        <w:t>ładze krajowe podjęły rozsądne kroki w celu oceny ryzyka potencjalnego złego traktowania pierwsze</w:t>
      </w:r>
      <w:r w:rsidR="00FC4EF2">
        <w:rPr>
          <w:rFonts w:ascii="Times New Roman" w:hAnsi="Times New Roman" w:cs="Times New Roman"/>
          <w:lang w:val="pl-PL"/>
        </w:rPr>
        <w:t>j</w:t>
      </w:r>
      <w:r w:rsidR="00FC4EF2" w:rsidRPr="00FC4EF2">
        <w:rPr>
          <w:rFonts w:ascii="Times New Roman" w:hAnsi="Times New Roman" w:cs="Times New Roman"/>
          <w:lang w:val="pl-PL"/>
        </w:rPr>
        <w:t xml:space="preserve"> </w:t>
      </w:r>
      <w:r w:rsidR="00FC4EF2">
        <w:rPr>
          <w:rFonts w:ascii="Times New Roman" w:hAnsi="Times New Roman" w:cs="Times New Roman"/>
          <w:lang w:val="pl-PL"/>
        </w:rPr>
        <w:t>skarżącej</w:t>
      </w:r>
      <w:r w:rsidR="00FC4EF2" w:rsidRPr="00FC4EF2">
        <w:rPr>
          <w:rFonts w:ascii="Times New Roman" w:hAnsi="Times New Roman" w:cs="Times New Roman"/>
          <w:lang w:val="pl-PL"/>
        </w:rPr>
        <w:t xml:space="preserve"> przez swojego ojca i zapobieg</w:t>
      </w:r>
      <w:r w:rsidR="00FC4EF2">
        <w:rPr>
          <w:rFonts w:ascii="Times New Roman" w:hAnsi="Times New Roman" w:cs="Times New Roman"/>
          <w:lang w:val="pl-PL"/>
        </w:rPr>
        <w:t>nięcia</w:t>
      </w:r>
      <w:r w:rsidR="00FC4EF2" w:rsidRPr="00FC4EF2">
        <w:rPr>
          <w:rFonts w:ascii="Times New Roman" w:hAnsi="Times New Roman" w:cs="Times New Roman"/>
          <w:lang w:val="pl-PL"/>
        </w:rPr>
        <w:t xml:space="preserve"> </w:t>
      </w:r>
      <w:r w:rsidR="00EE04C2">
        <w:rPr>
          <w:rFonts w:ascii="Times New Roman" w:hAnsi="Times New Roman" w:cs="Times New Roman"/>
          <w:lang w:val="pl-PL"/>
        </w:rPr>
        <w:t>powyższemu</w:t>
      </w:r>
      <w:r w:rsidR="00FC4EF2" w:rsidRPr="00FC4EF2">
        <w:rPr>
          <w:rFonts w:ascii="Times New Roman" w:hAnsi="Times New Roman" w:cs="Times New Roman"/>
          <w:lang w:val="pl-PL"/>
        </w:rPr>
        <w:t>.</w:t>
      </w:r>
    </w:p>
    <w:p w:rsidR="00A77841" w:rsidRPr="00FC4EF2"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AD6CB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161</w:t>
      </w:r>
      <w:r w:rsidRPr="00D8381D">
        <w:rPr>
          <w:rFonts w:ascii="Times New Roman" w:hAnsi="Times New Roman" w:cs="Times New Roman"/>
          <w:lang w:val="en-GB"/>
        </w:rPr>
        <w:fldChar w:fldCharType="end"/>
      </w:r>
      <w:r w:rsidR="00A77841" w:rsidRPr="00AD6CBF">
        <w:rPr>
          <w:rFonts w:ascii="Times New Roman" w:hAnsi="Times New Roman" w:cs="Times New Roman"/>
          <w:lang w:val="pl-PL"/>
        </w:rPr>
        <w:t>.  </w:t>
      </w:r>
      <w:r w:rsidR="0039000E">
        <w:rPr>
          <w:rFonts w:ascii="Times New Roman" w:hAnsi="Times New Roman" w:cs="Times New Roman"/>
          <w:lang w:val="pl-PL"/>
        </w:rPr>
        <w:t>Z uwagi na powyższe</w:t>
      </w:r>
      <w:r w:rsidR="00FC4EF2" w:rsidRPr="00FC4EF2">
        <w:rPr>
          <w:rFonts w:ascii="Times New Roman" w:hAnsi="Times New Roman" w:cs="Times New Roman"/>
          <w:lang w:val="pl-PL"/>
        </w:rPr>
        <w:t xml:space="preserve"> długość postępowania w sprawie </w:t>
      </w:r>
      <w:r w:rsidR="0039000E">
        <w:rPr>
          <w:rFonts w:ascii="Times New Roman" w:hAnsi="Times New Roman" w:cs="Times New Roman"/>
          <w:lang w:val="pl-PL"/>
        </w:rPr>
        <w:t xml:space="preserve">dotyczącej </w:t>
      </w:r>
      <w:r w:rsidR="00FC4EF2">
        <w:rPr>
          <w:rFonts w:ascii="Times New Roman" w:hAnsi="Times New Roman" w:cs="Times New Roman"/>
          <w:lang w:val="pl-PL"/>
        </w:rPr>
        <w:t>opieki nad dzieckiem</w:t>
      </w:r>
      <w:r w:rsidR="00FC4EF2" w:rsidRPr="00FC4EF2">
        <w:rPr>
          <w:rFonts w:ascii="Times New Roman" w:hAnsi="Times New Roman" w:cs="Times New Roman"/>
          <w:lang w:val="pl-PL"/>
        </w:rPr>
        <w:t xml:space="preserve">, </w:t>
      </w:r>
      <w:r w:rsidR="0039000E" w:rsidRPr="00FC4EF2">
        <w:rPr>
          <w:rFonts w:ascii="Times New Roman" w:hAnsi="Times New Roman" w:cs="Times New Roman"/>
          <w:lang w:val="pl-PL"/>
        </w:rPr>
        <w:t>któr</w:t>
      </w:r>
      <w:r w:rsidR="0039000E">
        <w:rPr>
          <w:rFonts w:ascii="Times New Roman" w:hAnsi="Times New Roman" w:cs="Times New Roman"/>
          <w:lang w:val="pl-PL"/>
        </w:rPr>
        <w:t>e</w:t>
      </w:r>
      <w:r w:rsidR="0039000E" w:rsidRPr="00FC4EF2">
        <w:rPr>
          <w:rFonts w:ascii="Times New Roman" w:hAnsi="Times New Roman" w:cs="Times New Roman"/>
          <w:lang w:val="pl-PL"/>
        </w:rPr>
        <w:t xml:space="preserve"> trwał</w:t>
      </w:r>
      <w:r w:rsidR="0039000E">
        <w:rPr>
          <w:rFonts w:ascii="Times New Roman" w:hAnsi="Times New Roman" w:cs="Times New Roman"/>
          <w:lang w:val="pl-PL"/>
        </w:rPr>
        <w:t>o</w:t>
      </w:r>
      <w:r w:rsidR="0039000E" w:rsidRPr="00FC4EF2">
        <w:rPr>
          <w:rFonts w:ascii="Times New Roman" w:hAnsi="Times New Roman" w:cs="Times New Roman"/>
          <w:lang w:val="pl-PL"/>
        </w:rPr>
        <w:t xml:space="preserve"> </w:t>
      </w:r>
      <w:r w:rsidR="0020171E">
        <w:rPr>
          <w:rFonts w:ascii="Times New Roman" w:hAnsi="Times New Roman" w:cs="Times New Roman"/>
          <w:lang w:val="pl-PL"/>
        </w:rPr>
        <w:t>ponad</w:t>
      </w:r>
      <w:r w:rsidR="00FC4EF2" w:rsidRPr="00FC4EF2">
        <w:rPr>
          <w:rFonts w:ascii="Times New Roman" w:hAnsi="Times New Roman" w:cs="Times New Roman"/>
          <w:lang w:val="pl-PL"/>
        </w:rPr>
        <w:t xml:space="preserve"> cztery lata i trzy miesiące, jest rzeczywiście godna ubolewania i jest istotna w innym kontekście (zob</w:t>
      </w:r>
      <w:r w:rsidR="00FC4EF2">
        <w:rPr>
          <w:rFonts w:ascii="Times New Roman" w:hAnsi="Times New Roman" w:cs="Times New Roman"/>
          <w:lang w:val="pl-PL"/>
        </w:rPr>
        <w:t>acz</w:t>
      </w:r>
      <w:r w:rsidR="00FC4EF2" w:rsidRPr="00FC4EF2">
        <w:rPr>
          <w:rFonts w:ascii="Times New Roman" w:hAnsi="Times New Roman" w:cs="Times New Roman"/>
          <w:lang w:val="pl-PL"/>
        </w:rPr>
        <w:t xml:space="preserve"> </w:t>
      </w:r>
      <w:r w:rsidR="003E1E69">
        <w:rPr>
          <w:rFonts w:ascii="Times New Roman" w:hAnsi="Times New Roman" w:cs="Times New Roman"/>
          <w:lang w:val="pl-PL"/>
        </w:rPr>
        <w:t>p</w:t>
      </w:r>
      <w:r w:rsidR="00FC4EF2">
        <w:rPr>
          <w:rFonts w:ascii="Times New Roman" w:hAnsi="Times New Roman" w:cs="Times New Roman"/>
          <w:lang w:val="pl-PL"/>
        </w:rPr>
        <w:t xml:space="preserve">aragrafy </w:t>
      </w:r>
      <w:r w:rsidR="00FC4EF2" w:rsidRPr="00FC4EF2">
        <w:rPr>
          <w:rFonts w:ascii="Times New Roman" w:hAnsi="Times New Roman" w:cs="Times New Roman"/>
          <w:lang w:val="pl-PL"/>
        </w:rPr>
        <w:t xml:space="preserve">182-84 i 188-89 poniżej), </w:t>
      </w:r>
      <w:r w:rsidR="00FC4EF2">
        <w:rPr>
          <w:rFonts w:ascii="Times New Roman" w:hAnsi="Times New Roman" w:cs="Times New Roman"/>
          <w:lang w:val="pl-PL"/>
        </w:rPr>
        <w:t>w</w:t>
      </w:r>
      <w:r w:rsidR="00FC4EF2" w:rsidRPr="00FC4EF2">
        <w:rPr>
          <w:rFonts w:ascii="Times New Roman" w:hAnsi="Times New Roman" w:cs="Times New Roman"/>
          <w:lang w:val="pl-PL"/>
        </w:rPr>
        <w:t xml:space="preserve"> związku z tym nie może kwestionować stwierdzenia Trybunału, zgodnie z którym państwo wypełniło swój pozytywny obowiązek </w:t>
      </w:r>
      <w:r w:rsidR="003E1E69">
        <w:rPr>
          <w:rFonts w:ascii="Times New Roman" w:hAnsi="Times New Roman" w:cs="Times New Roman"/>
          <w:lang w:val="pl-PL"/>
        </w:rPr>
        <w:t>ochrony</w:t>
      </w:r>
      <w:r w:rsidR="00FC4EF2" w:rsidRPr="00FC4EF2">
        <w:rPr>
          <w:rFonts w:ascii="Times New Roman" w:hAnsi="Times New Roman" w:cs="Times New Roman"/>
          <w:lang w:val="pl-PL"/>
        </w:rPr>
        <w:t xml:space="preserve"> pierwsze</w:t>
      </w:r>
      <w:r w:rsidR="00FC4EF2">
        <w:rPr>
          <w:rFonts w:ascii="Times New Roman" w:hAnsi="Times New Roman" w:cs="Times New Roman"/>
          <w:lang w:val="pl-PL"/>
        </w:rPr>
        <w:t>j</w:t>
      </w:r>
      <w:r w:rsidR="00FC4EF2" w:rsidRPr="00FC4EF2">
        <w:rPr>
          <w:rFonts w:ascii="Times New Roman" w:hAnsi="Times New Roman" w:cs="Times New Roman"/>
          <w:lang w:val="pl-PL"/>
        </w:rPr>
        <w:t xml:space="preserve"> skarżące</w:t>
      </w:r>
      <w:r w:rsidR="00FC4EF2">
        <w:rPr>
          <w:rFonts w:ascii="Times New Roman" w:hAnsi="Times New Roman" w:cs="Times New Roman"/>
          <w:lang w:val="pl-PL"/>
        </w:rPr>
        <w:t>j</w:t>
      </w:r>
      <w:r w:rsidR="00FC4EF2" w:rsidRPr="00FC4EF2">
        <w:rPr>
          <w:rFonts w:ascii="Times New Roman" w:hAnsi="Times New Roman" w:cs="Times New Roman"/>
          <w:lang w:val="pl-PL"/>
        </w:rPr>
        <w:t xml:space="preserve"> przed możliwym złym traktowaniem przez swojego ojca </w:t>
      </w:r>
      <w:r w:rsidR="00A77841" w:rsidRPr="00FC4EF2">
        <w:rPr>
          <w:rFonts w:ascii="Times New Roman" w:hAnsi="Times New Roman" w:cs="Times New Roman"/>
          <w:lang w:val="pl-PL"/>
        </w:rPr>
        <w:t>(</w:t>
      </w:r>
      <w:r w:rsidR="00FC4EF2">
        <w:rPr>
          <w:rFonts w:ascii="Times New Roman" w:hAnsi="Times New Roman" w:cs="Times New Roman"/>
          <w:lang w:val="pl-PL"/>
        </w:rPr>
        <w:t>zobacz</w:t>
      </w:r>
      <w:r w:rsidR="00A77841" w:rsidRPr="00FC4EF2">
        <w:rPr>
          <w:rFonts w:ascii="Times New Roman" w:hAnsi="Times New Roman" w:cs="Times New Roman"/>
          <w:lang w:val="pl-PL"/>
        </w:rPr>
        <w:t xml:space="preserve">, </w:t>
      </w:r>
      <w:r w:rsidR="00A77841" w:rsidRPr="00FC4EF2">
        <w:rPr>
          <w:rFonts w:ascii="Times New Roman" w:hAnsi="Times New Roman" w:cs="Times New Roman"/>
          <w:i/>
          <w:lang w:val="pl-PL"/>
        </w:rPr>
        <w:t>mutatis mutandis</w:t>
      </w:r>
      <w:r w:rsidR="00A77841" w:rsidRPr="00FC4EF2">
        <w:rPr>
          <w:rFonts w:ascii="Times New Roman" w:hAnsi="Times New Roman" w:cs="Times New Roman"/>
          <w:lang w:val="pl-PL"/>
        </w:rPr>
        <w:t xml:space="preserve">, </w:t>
      </w:r>
      <w:r w:rsidR="00A77841" w:rsidRPr="00FC4EF2">
        <w:rPr>
          <w:rFonts w:ascii="Times New Roman" w:hAnsi="Times New Roman" w:cs="Times New Roman"/>
          <w:i/>
          <w:lang w:val="pl-PL"/>
        </w:rPr>
        <w:t xml:space="preserve">M.P. </w:t>
      </w:r>
      <w:r w:rsidR="00FC4EF2">
        <w:rPr>
          <w:rFonts w:ascii="Times New Roman" w:hAnsi="Times New Roman" w:cs="Times New Roman"/>
          <w:i/>
          <w:lang w:val="pl-PL"/>
        </w:rPr>
        <w:t>i</w:t>
      </w:r>
      <w:r w:rsidR="00A77841" w:rsidRPr="00FC4EF2">
        <w:rPr>
          <w:rFonts w:ascii="Times New Roman" w:hAnsi="Times New Roman" w:cs="Times New Roman"/>
          <w:i/>
          <w:lang w:val="pl-PL"/>
        </w:rPr>
        <w:t xml:space="preserve"> </w:t>
      </w:r>
      <w:r w:rsidR="00FC4EF2">
        <w:rPr>
          <w:rFonts w:ascii="Times New Roman" w:hAnsi="Times New Roman" w:cs="Times New Roman"/>
          <w:i/>
          <w:lang w:val="pl-PL"/>
        </w:rPr>
        <w:t>Inni</w:t>
      </w:r>
      <w:r w:rsidR="00A77841" w:rsidRPr="00FC4EF2">
        <w:rPr>
          <w:rFonts w:ascii="Times New Roman" w:hAnsi="Times New Roman" w:cs="Times New Roman"/>
          <w:i/>
          <w:lang w:val="pl-PL"/>
        </w:rPr>
        <w:t xml:space="preserve"> </w:t>
      </w:r>
      <w:r w:rsidR="00FC4EF2">
        <w:rPr>
          <w:rFonts w:ascii="Times New Roman" w:hAnsi="Times New Roman" w:cs="Times New Roman"/>
          <w:i/>
          <w:lang w:val="pl-PL"/>
        </w:rPr>
        <w:t>przeciwko</w:t>
      </w:r>
      <w:r w:rsidR="00A77841" w:rsidRPr="00FC4EF2">
        <w:rPr>
          <w:rFonts w:ascii="Times New Roman" w:hAnsi="Times New Roman" w:cs="Times New Roman"/>
          <w:i/>
          <w:lang w:val="pl-PL"/>
        </w:rPr>
        <w:t xml:space="preserve"> Bu</w:t>
      </w:r>
      <w:r w:rsidR="00FC4EF2">
        <w:rPr>
          <w:rFonts w:ascii="Times New Roman" w:hAnsi="Times New Roman" w:cs="Times New Roman"/>
          <w:i/>
          <w:lang w:val="pl-PL"/>
        </w:rPr>
        <w:t>łgarii</w:t>
      </w:r>
      <w:r w:rsidR="00A77841" w:rsidRPr="00FC4EF2">
        <w:rPr>
          <w:rFonts w:ascii="Times New Roman" w:hAnsi="Times New Roman" w:cs="Times New Roman"/>
          <w:lang w:val="pl-PL"/>
        </w:rPr>
        <w:t xml:space="preserve">, </w:t>
      </w:r>
      <w:r w:rsidR="00FC4EF2">
        <w:rPr>
          <w:rFonts w:ascii="Times New Roman" w:hAnsi="Times New Roman" w:cs="Times New Roman"/>
          <w:lang w:val="pl-PL"/>
        </w:rPr>
        <w:t>cytowany powyżej</w:t>
      </w:r>
      <w:r w:rsidR="00A77841" w:rsidRPr="00FC4EF2">
        <w:rPr>
          <w:rFonts w:ascii="Times New Roman" w:hAnsi="Times New Roman" w:cs="Times New Roman"/>
          <w:lang w:val="pl-PL"/>
        </w:rPr>
        <w:t>,</w:t>
      </w:r>
      <w:r w:rsidR="00A77841" w:rsidRPr="00FC4EF2">
        <w:rPr>
          <w:rFonts w:ascii="Times New Roman" w:hAnsi="Times New Roman" w:cs="Times New Roman"/>
          <w:snapToGrid w:val="0"/>
          <w:szCs w:val="24"/>
          <w:lang w:val="pl-PL"/>
        </w:rPr>
        <w:t xml:space="preserve"> § 117</w:t>
      </w:r>
      <w:r w:rsidR="00A77841" w:rsidRPr="00FC4EF2">
        <w:rPr>
          <w:rFonts w:ascii="Times New Roman" w:hAnsi="Times New Roman" w:cs="Times New Roman"/>
          <w:lang w:val="pl-PL"/>
        </w:rPr>
        <w:t>).</w:t>
      </w:r>
    </w:p>
    <w:p w:rsidR="00A77841" w:rsidRPr="00FC4EF2"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AD6CB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162</w:t>
      </w:r>
      <w:r w:rsidRPr="00D8381D">
        <w:rPr>
          <w:rFonts w:ascii="Times New Roman" w:hAnsi="Times New Roman" w:cs="Times New Roman"/>
          <w:lang w:val="en-GB"/>
        </w:rPr>
        <w:fldChar w:fldCharType="end"/>
      </w:r>
      <w:r w:rsidR="00A77841" w:rsidRPr="00AD6CBF">
        <w:rPr>
          <w:rFonts w:ascii="Times New Roman" w:hAnsi="Times New Roman" w:cs="Times New Roman"/>
          <w:lang w:val="pl-PL"/>
        </w:rPr>
        <w:t>.  </w:t>
      </w:r>
      <w:r w:rsidR="00FC4EF2" w:rsidRPr="00FC4EF2">
        <w:rPr>
          <w:rFonts w:ascii="Times New Roman" w:hAnsi="Times New Roman" w:cs="Times New Roman"/>
          <w:lang w:val="pl-PL"/>
        </w:rPr>
        <w:t>Oznacza to również, że skargi skarżących dotyczące domniemanego naruszenia pozytywnego obowiązku zapobiegania złemu traktowaniu nie można uznać za przedwczesne</w:t>
      </w:r>
      <w:r w:rsidR="005260B9">
        <w:rPr>
          <w:rFonts w:ascii="Times New Roman" w:hAnsi="Times New Roman" w:cs="Times New Roman"/>
          <w:lang w:val="pl-PL"/>
        </w:rPr>
        <w:t>j</w:t>
      </w:r>
      <w:r w:rsidR="00FC4EF2" w:rsidRPr="00FC4EF2">
        <w:rPr>
          <w:rFonts w:ascii="Times New Roman" w:hAnsi="Times New Roman" w:cs="Times New Roman"/>
          <w:lang w:val="pl-PL"/>
        </w:rPr>
        <w:t xml:space="preserve"> tylko dlatego, że postępowanie w sprawie </w:t>
      </w:r>
      <w:r w:rsidR="00FC4EF2">
        <w:rPr>
          <w:rFonts w:ascii="Times New Roman" w:hAnsi="Times New Roman" w:cs="Times New Roman"/>
          <w:lang w:val="pl-PL"/>
        </w:rPr>
        <w:t>opieki nad dzieckiem</w:t>
      </w:r>
      <w:r w:rsidR="00FC4EF2" w:rsidRPr="00FC4EF2">
        <w:rPr>
          <w:rFonts w:ascii="Times New Roman" w:hAnsi="Times New Roman" w:cs="Times New Roman"/>
          <w:lang w:val="pl-PL"/>
        </w:rPr>
        <w:t xml:space="preserve"> nadal trwa, jak twierdzi rząd</w:t>
      </w:r>
      <w:r w:rsidR="00A77841" w:rsidRPr="00FC4EF2">
        <w:rPr>
          <w:rFonts w:ascii="Times New Roman" w:hAnsi="Times New Roman" w:cs="Times New Roman"/>
          <w:lang w:val="pl-PL"/>
        </w:rPr>
        <w:t xml:space="preserve"> (</w:t>
      </w:r>
      <w:r w:rsidR="00BE16FB">
        <w:rPr>
          <w:rFonts w:ascii="Times New Roman" w:hAnsi="Times New Roman" w:cs="Times New Roman"/>
          <w:lang w:val="pl-PL"/>
        </w:rPr>
        <w:t xml:space="preserve">zobacz </w:t>
      </w:r>
      <w:r w:rsidR="003E1E69">
        <w:rPr>
          <w:rFonts w:ascii="Times New Roman" w:hAnsi="Times New Roman" w:cs="Times New Roman"/>
          <w:lang w:val="pl-PL"/>
        </w:rPr>
        <w:t>p</w:t>
      </w:r>
      <w:r w:rsidR="00FC4EF2">
        <w:rPr>
          <w:rFonts w:ascii="Times New Roman" w:hAnsi="Times New Roman" w:cs="Times New Roman"/>
          <w:lang w:val="pl-PL"/>
        </w:rPr>
        <w:t>aragrafy</w:t>
      </w:r>
      <w:r w:rsidR="00A77841" w:rsidRPr="00FC4EF2">
        <w:rPr>
          <w:rFonts w:ascii="Times New Roman" w:hAnsi="Times New Roman" w:cs="Times New Roman"/>
          <w:lang w:val="pl-PL"/>
        </w:rPr>
        <w:t xml:space="preserve"> 108 </w:t>
      </w:r>
      <w:r w:rsidR="00BE16FB">
        <w:rPr>
          <w:rFonts w:ascii="Times New Roman" w:hAnsi="Times New Roman" w:cs="Times New Roman"/>
          <w:lang w:val="pl-PL"/>
        </w:rPr>
        <w:t>i</w:t>
      </w:r>
      <w:r w:rsidR="00A77841" w:rsidRPr="00FC4EF2">
        <w:rPr>
          <w:rFonts w:ascii="Times New Roman" w:hAnsi="Times New Roman" w:cs="Times New Roman"/>
          <w:lang w:val="pl-PL"/>
        </w:rPr>
        <w:t xml:space="preserve"> 114 </w:t>
      </w:r>
      <w:r w:rsidR="00BE16FB">
        <w:rPr>
          <w:rFonts w:ascii="Times New Roman" w:hAnsi="Times New Roman" w:cs="Times New Roman"/>
          <w:lang w:val="pl-PL"/>
        </w:rPr>
        <w:t>powyżej</w:t>
      </w:r>
      <w:r w:rsidR="00A77841" w:rsidRPr="00FC4EF2">
        <w:rPr>
          <w:rFonts w:ascii="Times New Roman" w:hAnsi="Times New Roman" w:cs="Times New Roman"/>
          <w:lang w:val="pl-PL"/>
        </w:rPr>
        <w:t>).</w:t>
      </w:r>
    </w:p>
    <w:p w:rsidR="00A77841" w:rsidRPr="00AD6CBF" w:rsidRDefault="00A77841" w:rsidP="00D8381D">
      <w:pPr>
        <w:pStyle w:val="ECHRHeading5"/>
        <w:rPr>
          <w:lang w:val="pl-PL"/>
        </w:rPr>
      </w:pPr>
      <w:r w:rsidRPr="00AD6CBF">
        <w:rPr>
          <w:lang w:val="pl-PL"/>
        </w:rPr>
        <w:lastRenderedPageBreak/>
        <w:t>(iii)  </w:t>
      </w:r>
      <w:r w:rsidR="00FC4EF2" w:rsidRPr="00AD6CBF">
        <w:rPr>
          <w:lang w:val="pl-PL"/>
        </w:rPr>
        <w:t>Wnioski co do meritum</w:t>
      </w:r>
    </w:p>
    <w:p w:rsidR="00A77841" w:rsidRPr="00FC4EF2"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AD6CB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163</w:t>
      </w:r>
      <w:r w:rsidRPr="00D8381D">
        <w:rPr>
          <w:rFonts w:ascii="Times New Roman" w:hAnsi="Times New Roman" w:cs="Times New Roman"/>
          <w:lang w:val="en-GB"/>
        </w:rPr>
        <w:fldChar w:fldCharType="end"/>
      </w:r>
      <w:r w:rsidR="00A77841" w:rsidRPr="00AD6CBF">
        <w:rPr>
          <w:rFonts w:ascii="Times New Roman" w:hAnsi="Times New Roman" w:cs="Times New Roman"/>
          <w:lang w:val="pl-PL"/>
        </w:rPr>
        <w:t>.  </w:t>
      </w:r>
      <w:r w:rsidR="00FC4EF2" w:rsidRPr="00FC4EF2">
        <w:rPr>
          <w:rFonts w:ascii="Times New Roman" w:hAnsi="Times New Roman" w:cs="Times New Roman"/>
          <w:lang w:val="pl-PL"/>
        </w:rPr>
        <w:t>Wynika z tego, że w niniejszej sprawie</w:t>
      </w:r>
      <w:r w:rsidR="00FC4EF2">
        <w:rPr>
          <w:rFonts w:ascii="Times New Roman" w:hAnsi="Times New Roman" w:cs="Times New Roman"/>
          <w:lang w:val="pl-PL"/>
        </w:rPr>
        <w:t xml:space="preserve"> doszło,</w:t>
      </w:r>
      <w:r w:rsidR="00FC4EF2" w:rsidRPr="00FC4EF2">
        <w:rPr>
          <w:rFonts w:ascii="Times New Roman" w:hAnsi="Times New Roman" w:cs="Times New Roman"/>
          <w:lang w:val="pl-PL"/>
        </w:rPr>
        <w:t xml:space="preserve"> w odniesieniu do pierwsze</w:t>
      </w:r>
      <w:r w:rsidR="00FC4EF2">
        <w:rPr>
          <w:rFonts w:ascii="Times New Roman" w:hAnsi="Times New Roman" w:cs="Times New Roman"/>
          <w:lang w:val="pl-PL"/>
        </w:rPr>
        <w:t>j</w:t>
      </w:r>
      <w:r w:rsidR="00FC4EF2" w:rsidRPr="00FC4EF2">
        <w:rPr>
          <w:rFonts w:ascii="Times New Roman" w:hAnsi="Times New Roman" w:cs="Times New Roman"/>
          <w:lang w:val="pl-PL"/>
        </w:rPr>
        <w:t xml:space="preserve"> skarżące</w:t>
      </w:r>
      <w:r w:rsidR="00FC4EF2">
        <w:rPr>
          <w:rFonts w:ascii="Times New Roman" w:hAnsi="Times New Roman" w:cs="Times New Roman"/>
          <w:lang w:val="pl-PL"/>
        </w:rPr>
        <w:t>j,</w:t>
      </w:r>
      <w:r w:rsidR="005260B9">
        <w:rPr>
          <w:rFonts w:ascii="Times New Roman" w:hAnsi="Times New Roman" w:cs="Times New Roman"/>
          <w:lang w:val="pl-PL"/>
        </w:rPr>
        <w:t xml:space="preserve"> do</w:t>
      </w:r>
      <w:r w:rsidR="00FC4EF2" w:rsidRPr="00FC4EF2">
        <w:rPr>
          <w:rFonts w:ascii="Times New Roman" w:hAnsi="Times New Roman" w:cs="Times New Roman"/>
          <w:lang w:val="pl-PL"/>
        </w:rPr>
        <w:t xml:space="preserve"> </w:t>
      </w:r>
      <w:r w:rsidR="00FC4EF2">
        <w:rPr>
          <w:rFonts w:ascii="Times New Roman" w:hAnsi="Times New Roman" w:cs="Times New Roman"/>
          <w:lang w:val="pl-PL"/>
        </w:rPr>
        <w:t>naruszeni</w:t>
      </w:r>
      <w:r w:rsidR="00D96BB9">
        <w:rPr>
          <w:rFonts w:ascii="Times New Roman" w:hAnsi="Times New Roman" w:cs="Times New Roman"/>
          <w:lang w:val="pl-PL"/>
        </w:rPr>
        <w:t>a</w:t>
      </w:r>
      <w:r w:rsidR="00BE16FB">
        <w:rPr>
          <w:rFonts w:ascii="Times New Roman" w:hAnsi="Times New Roman" w:cs="Times New Roman"/>
          <w:lang w:val="pl-PL"/>
        </w:rPr>
        <w:t xml:space="preserve"> A</w:t>
      </w:r>
      <w:r w:rsidR="00FC4EF2">
        <w:rPr>
          <w:rFonts w:ascii="Times New Roman" w:hAnsi="Times New Roman" w:cs="Times New Roman"/>
          <w:lang w:val="pl-PL"/>
        </w:rPr>
        <w:t xml:space="preserve">rtykułu 3 Konwencji </w:t>
      </w:r>
      <w:r w:rsidR="00FC4EF2" w:rsidRPr="00FC4EF2">
        <w:rPr>
          <w:rFonts w:ascii="Times New Roman" w:hAnsi="Times New Roman" w:cs="Times New Roman"/>
          <w:lang w:val="pl-PL"/>
        </w:rPr>
        <w:t>przez władze krajowe</w:t>
      </w:r>
      <w:r w:rsidR="003E1E69">
        <w:rPr>
          <w:rFonts w:ascii="Times New Roman" w:hAnsi="Times New Roman" w:cs="Times New Roman"/>
          <w:lang w:val="pl-PL"/>
        </w:rPr>
        <w:t>,</w:t>
      </w:r>
      <w:r w:rsidR="00FC4EF2" w:rsidRPr="00FC4EF2">
        <w:rPr>
          <w:rFonts w:ascii="Times New Roman" w:hAnsi="Times New Roman" w:cs="Times New Roman"/>
          <w:lang w:val="pl-PL"/>
        </w:rPr>
        <w:t xml:space="preserve"> ich (proceduralnego) pozytywnego obowiązku prowadzenia skutecznego dochodzenia w sprawie zarzutów </w:t>
      </w:r>
      <w:r w:rsidR="00FC4EF2">
        <w:rPr>
          <w:rFonts w:ascii="Times New Roman" w:hAnsi="Times New Roman" w:cs="Times New Roman"/>
          <w:lang w:val="pl-PL"/>
        </w:rPr>
        <w:t>złego traktowania</w:t>
      </w:r>
      <w:r w:rsidR="00FC4EF2" w:rsidRPr="00FC4EF2">
        <w:rPr>
          <w:rFonts w:ascii="Times New Roman" w:hAnsi="Times New Roman" w:cs="Times New Roman"/>
          <w:lang w:val="pl-PL"/>
        </w:rPr>
        <w:t xml:space="preserve"> i nie</w:t>
      </w:r>
      <w:r w:rsidR="00D96BB9">
        <w:rPr>
          <w:rFonts w:ascii="Times New Roman" w:hAnsi="Times New Roman" w:cs="Times New Roman"/>
          <w:lang w:val="pl-PL"/>
        </w:rPr>
        <w:t xml:space="preserve"> doszło do</w:t>
      </w:r>
      <w:r w:rsidR="00FC4EF2" w:rsidRPr="00FC4EF2">
        <w:rPr>
          <w:rFonts w:ascii="Times New Roman" w:hAnsi="Times New Roman" w:cs="Times New Roman"/>
          <w:lang w:val="pl-PL"/>
        </w:rPr>
        <w:t xml:space="preserve"> naruszeni</w:t>
      </w:r>
      <w:r w:rsidR="00D96BB9">
        <w:rPr>
          <w:rFonts w:ascii="Times New Roman" w:hAnsi="Times New Roman" w:cs="Times New Roman"/>
          <w:lang w:val="pl-PL"/>
        </w:rPr>
        <w:t>a</w:t>
      </w:r>
      <w:r w:rsidR="00FC4EF2" w:rsidRPr="00FC4EF2">
        <w:rPr>
          <w:rFonts w:ascii="Times New Roman" w:hAnsi="Times New Roman" w:cs="Times New Roman"/>
          <w:lang w:val="pl-PL"/>
        </w:rPr>
        <w:t xml:space="preserve"> tego artykułu z powodu ich obowiązku zapobiegania </w:t>
      </w:r>
      <w:r w:rsidR="00FC4EF2">
        <w:rPr>
          <w:rFonts w:ascii="Times New Roman" w:hAnsi="Times New Roman" w:cs="Times New Roman"/>
          <w:lang w:val="pl-PL"/>
        </w:rPr>
        <w:t>takiemu traktowaniu</w:t>
      </w:r>
      <w:r w:rsidR="00A77841" w:rsidRPr="00FC4EF2">
        <w:rPr>
          <w:rFonts w:ascii="Times New Roman" w:hAnsi="Times New Roman" w:cs="Times New Roman"/>
          <w:lang w:val="pl-PL"/>
        </w:rPr>
        <w:t>.</w:t>
      </w:r>
    </w:p>
    <w:p w:rsidR="00A77841" w:rsidRPr="00D96BB9" w:rsidRDefault="00A77841" w:rsidP="00D8381D">
      <w:pPr>
        <w:pStyle w:val="ECHRHeading4"/>
        <w:rPr>
          <w:lang w:val="pl-PL"/>
        </w:rPr>
      </w:pPr>
      <w:r w:rsidRPr="00D96BB9">
        <w:rPr>
          <w:lang w:val="pl-PL"/>
        </w:rPr>
        <w:t>(b)  </w:t>
      </w:r>
      <w:r w:rsidR="00D96BB9" w:rsidRPr="00D96BB9">
        <w:rPr>
          <w:lang w:val="pl-PL"/>
        </w:rPr>
        <w:t>W odniesieniu do drugie</w:t>
      </w:r>
      <w:r w:rsidR="00D96BB9">
        <w:rPr>
          <w:lang w:val="pl-PL"/>
        </w:rPr>
        <w:t>j skarżącej</w:t>
      </w:r>
    </w:p>
    <w:p w:rsidR="00A77841" w:rsidRPr="00D96BB9"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AD6CB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164</w:t>
      </w:r>
      <w:r w:rsidRPr="00D8381D">
        <w:rPr>
          <w:rFonts w:ascii="Times New Roman" w:hAnsi="Times New Roman" w:cs="Times New Roman"/>
          <w:lang w:val="en-GB"/>
        </w:rPr>
        <w:fldChar w:fldCharType="end"/>
      </w:r>
      <w:r w:rsidR="00A77841" w:rsidRPr="00AD6CBF">
        <w:rPr>
          <w:rFonts w:ascii="Times New Roman" w:hAnsi="Times New Roman" w:cs="Times New Roman"/>
          <w:lang w:val="pl-PL"/>
        </w:rPr>
        <w:t>.  </w:t>
      </w:r>
      <w:r w:rsidR="00D96BB9" w:rsidRPr="00D96BB9">
        <w:rPr>
          <w:rFonts w:ascii="Times New Roman" w:hAnsi="Times New Roman" w:cs="Times New Roman"/>
          <w:lang w:val="pl-PL"/>
        </w:rPr>
        <w:t>Jeśli chodzi o drug</w:t>
      </w:r>
      <w:r w:rsidR="003E1E69">
        <w:rPr>
          <w:rFonts w:ascii="Times New Roman" w:hAnsi="Times New Roman" w:cs="Times New Roman"/>
          <w:lang w:val="pl-PL"/>
        </w:rPr>
        <w:t>ą</w:t>
      </w:r>
      <w:r w:rsidR="00D96BB9" w:rsidRPr="00D96BB9">
        <w:rPr>
          <w:rFonts w:ascii="Times New Roman" w:hAnsi="Times New Roman" w:cs="Times New Roman"/>
          <w:lang w:val="pl-PL"/>
        </w:rPr>
        <w:t xml:space="preserve"> skarżąc</w:t>
      </w:r>
      <w:r w:rsidR="003E1E69">
        <w:rPr>
          <w:rFonts w:ascii="Times New Roman" w:hAnsi="Times New Roman" w:cs="Times New Roman"/>
          <w:lang w:val="pl-PL"/>
        </w:rPr>
        <w:t>ą</w:t>
      </w:r>
      <w:r w:rsidR="00D96BB9" w:rsidRPr="00D96BB9">
        <w:rPr>
          <w:rFonts w:ascii="Times New Roman" w:hAnsi="Times New Roman" w:cs="Times New Roman"/>
          <w:lang w:val="pl-PL"/>
        </w:rPr>
        <w:t>, Trybunał ponownie stwierdza, że</w:t>
      </w:r>
      <w:r w:rsidR="00BE16FB">
        <w:rPr>
          <w:rFonts w:ascii="Times New Roman" w:hAnsi="Times New Roman" w:cs="Times New Roman"/>
          <w:lang w:val="pl-PL"/>
        </w:rPr>
        <w:t xml:space="preserve"> tak jak</w:t>
      </w:r>
      <w:r w:rsidR="00D96BB9" w:rsidRPr="00D96BB9">
        <w:rPr>
          <w:rFonts w:ascii="Times New Roman" w:hAnsi="Times New Roman" w:cs="Times New Roman"/>
          <w:lang w:val="pl-PL"/>
        </w:rPr>
        <w:t xml:space="preserve"> w przypadku </w:t>
      </w:r>
      <w:proofErr w:type="spellStart"/>
      <w:r w:rsidR="00A77841" w:rsidRPr="00D96BB9">
        <w:rPr>
          <w:rFonts w:ascii="Times New Roman" w:hAnsi="Times New Roman" w:cs="Times New Roman"/>
          <w:i/>
          <w:lang w:val="pl-PL"/>
        </w:rPr>
        <w:t>Đorđević</w:t>
      </w:r>
      <w:proofErr w:type="spellEnd"/>
      <w:r w:rsidR="00A77841" w:rsidRPr="00D96BB9">
        <w:rPr>
          <w:rFonts w:ascii="Times New Roman" w:hAnsi="Times New Roman" w:cs="Times New Roman"/>
          <w:i/>
          <w:lang w:val="pl-PL"/>
        </w:rPr>
        <w:t xml:space="preserve"> </w:t>
      </w:r>
      <w:r w:rsidR="00D96BB9" w:rsidRPr="00D96BB9">
        <w:rPr>
          <w:rFonts w:ascii="Times New Roman" w:hAnsi="Times New Roman" w:cs="Times New Roman"/>
          <w:i/>
          <w:lang w:val="pl-PL"/>
        </w:rPr>
        <w:t>przeciwko Chorwacji</w:t>
      </w:r>
      <w:r w:rsidR="00A77841" w:rsidRPr="00D96BB9">
        <w:rPr>
          <w:rFonts w:ascii="Times New Roman" w:hAnsi="Times New Roman" w:cs="Times New Roman"/>
          <w:lang w:val="pl-PL"/>
        </w:rPr>
        <w:t xml:space="preserve"> </w:t>
      </w:r>
      <w:r w:rsidR="00D96BB9" w:rsidRPr="00D96BB9">
        <w:rPr>
          <w:rFonts w:ascii="Times New Roman" w:hAnsi="Times New Roman" w:cs="Times New Roman"/>
          <w:lang w:val="pl-PL"/>
        </w:rPr>
        <w:t>złe traktowanie, na które był narażony syn drugiej skarżącej</w:t>
      </w:r>
      <w:r w:rsidR="00C17414">
        <w:rPr>
          <w:rFonts w:ascii="Times New Roman" w:hAnsi="Times New Roman" w:cs="Times New Roman"/>
          <w:lang w:val="pl-PL"/>
        </w:rPr>
        <w:t>,</w:t>
      </w:r>
      <w:r w:rsidR="00D96BB9" w:rsidRPr="00D96BB9">
        <w:rPr>
          <w:rFonts w:ascii="Times New Roman" w:hAnsi="Times New Roman" w:cs="Times New Roman"/>
          <w:lang w:val="pl-PL"/>
        </w:rPr>
        <w:t xml:space="preserve"> miało niekorzystny wpływ na jej życie prywatne i rodzinne</w:t>
      </w:r>
      <w:r w:rsidR="00A77841" w:rsidRPr="00D96BB9">
        <w:rPr>
          <w:rFonts w:ascii="Times New Roman" w:hAnsi="Times New Roman" w:cs="Times New Roman"/>
          <w:lang w:val="pl-PL"/>
        </w:rPr>
        <w:t xml:space="preserve"> (</w:t>
      </w:r>
      <w:r w:rsidR="00D96BB9">
        <w:rPr>
          <w:rFonts w:ascii="Times New Roman" w:hAnsi="Times New Roman" w:cs="Times New Roman"/>
          <w:lang w:val="pl-PL"/>
        </w:rPr>
        <w:t>zobacz</w:t>
      </w:r>
      <w:r w:rsidR="00A77841" w:rsidRPr="00D96BB9">
        <w:rPr>
          <w:rFonts w:ascii="Times New Roman" w:hAnsi="Times New Roman" w:cs="Times New Roman"/>
          <w:lang w:val="pl-PL"/>
        </w:rPr>
        <w:t xml:space="preserve"> </w:t>
      </w:r>
      <w:proofErr w:type="spellStart"/>
      <w:r w:rsidR="00A77841" w:rsidRPr="00D96BB9">
        <w:rPr>
          <w:rFonts w:ascii="Times New Roman" w:hAnsi="Times New Roman" w:cs="Times New Roman"/>
          <w:i/>
          <w:lang w:val="pl-PL"/>
        </w:rPr>
        <w:t>Đorđević</w:t>
      </w:r>
      <w:proofErr w:type="spellEnd"/>
      <w:r w:rsidR="00A77841" w:rsidRPr="00D96BB9">
        <w:rPr>
          <w:rFonts w:ascii="Times New Roman" w:hAnsi="Times New Roman" w:cs="Times New Roman"/>
          <w:lang w:val="pl-PL"/>
        </w:rPr>
        <w:t xml:space="preserve">, </w:t>
      </w:r>
      <w:r w:rsidR="00D96BB9">
        <w:rPr>
          <w:rFonts w:ascii="Times New Roman" w:hAnsi="Times New Roman" w:cs="Times New Roman"/>
          <w:lang w:val="pl-PL"/>
        </w:rPr>
        <w:t>cytowany powyżej</w:t>
      </w:r>
      <w:r w:rsidR="00A77841" w:rsidRPr="00D96BB9">
        <w:rPr>
          <w:rFonts w:ascii="Times New Roman" w:hAnsi="Times New Roman" w:cs="Times New Roman"/>
          <w:lang w:val="pl-PL"/>
        </w:rPr>
        <w:t>, § 97, E</w:t>
      </w:r>
      <w:r w:rsidR="003E1E69">
        <w:rPr>
          <w:rFonts w:ascii="Times New Roman" w:hAnsi="Times New Roman" w:cs="Times New Roman"/>
          <w:lang w:val="pl-PL"/>
        </w:rPr>
        <w:t>TPCz</w:t>
      </w:r>
      <w:r w:rsidR="00A77841" w:rsidRPr="00D96BB9">
        <w:rPr>
          <w:rFonts w:ascii="Times New Roman" w:hAnsi="Times New Roman" w:cs="Times New Roman"/>
          <w:lang w:val="pl-PL"/>
        </w:rPr>
        <w:t xml:space="preserve"> 2012). </w:t>
      </w:r>
      <w:r w:rsidR="00D96BB9" w:rsidRPr="00D96BB9">
        <w:rPr>
          <w:rFonts w:ascii="Times New Roman" w:eastAsia="Times New Roman" w:hAnsi="Times New Roman" w:cs="Times New Roman"/>
          <w:lang w:val="pl-PL"/>
        </w:rPr>
        <w:t xml:space="preserve">Trybunał stwierdził również, że nie wprowadzając adekwatnych i właściwych środków w celu zapobieżenia </w:t>
      </w:r>
      <w:r w:rsidR="00150948">
        <w:rPr>
          <w:rFonts w:ascii="Times New Roman" w:eastAsia="Times New Roman" w:hAnsi="Times New Roman" w:cs="Times New Roman"/>
          <w:lang w:val="pl-PL"/>
        </w:rPr>
        <w:t>dalszemu złemu</w:t>
      </w:r>
      <w:r w:rsidR="003E1E69">
        <w:rPr>
          <w:rFonts w:ascii="Times New Roman" w:eastAsia="Times New Roman" w:hAnsi="Times New Roman" w:cs="Times New Roman"/>
          <w:lang w:val="pl-PL"/>
        </w:rPr>
        <w:t xml:space="preserve"> </w:t>
      </w:r>
      <w:r w:rsidR="00D96BB9" w:rsidRPr="00D96BB9">
        <w:rPr>
          <w:rFonts w:ascii="Times New Roman" w:eastAsia="Times New Roman" w:hAnsi="Times New Roman" w:cs="Times New Roman"/>
          <w:lang w:val="pl-PL"/>
        </w:rPr>
        <w:t>traktowaniu</w:t>
      </w:r>
      <w:r w:rsidR="00D96BB9">
        <w:rPr>
          <w:rFonts w:ascii="Times New Roman" w:eastAsia="Times New Roman" w:hAnsi="Times New Roman" w:cs="Times New Roman"/>
          <w:lang w:val="pl-PL"/>
        </w:rPr>
        <w:t xml:space="preserve"> jej</w:t>
      </w:r>
      <w:r w:rsidR="00D96BB9" w:rsidRPr="00D96BB9">
        <w:rPr>
          <w:rFonts w:ascii="Times New Roman" w:eastAsia="Times New Roman" w:hAnsi="Times New Roman" w:cs="Times New Roman"/>
          <w:lang w:val="pl-PL"/>
        </w:rPr>
        <w:t xml:space="preserve"> syna, władze państwa nie tylko </w:t>
      </w:r>
      <w:r w:rsidR="00150948">
        <w:rPr>
          <w:rFonts w:ascii="Times New Roman" w:eastAsia="Times New Roman" w:hAnsi="Times New Roman" w:cs="Times New Roman"/>
          <w:lang w:val="pl-PL"/>
        </w:rPr>
        <w:t>naruszyły</w:t>
      </w:r>
      <w:r w:rsidR="00150948" w:rsidRPr="00D96BB9">
        <w:rPr>
          <w:rFonts w:ascii="Times New Roman" w:eastAsia="Times New Roman" w:hAnsi="Times New Roman" w:cs="Times New Roman"/>
          <w:lang w:val="pl-PL"/>
        </w:rPr>
        <w:t xml:space="preserve"> </w:t>
      </w:r>
      <w:r w:rsidR="00D96BB9" w:rsidRPr="00D96BB9">
        <w:rPr>
          <w:rFonts w:ascii="Times New Roman" w:eastAsia="Times New Roman" w:hAnsi="Times New Roman" w:cs="Times New Roman"/>
          <w:lang w:val="pl-PL"/>
        </w:rPr>
        <w:t>swój po</w:t>
      </w:r>
      <w:r w:rsidR="00BE16FB">
        <w:rPr>
          <w:rFonts w:ascii="Times New Roman" w:eastAsia="Times New Roman" w:hAnsi="Times New Roman" w:cs="Times New Roman"/>
          <w:lang w:val="pl-PL"/>
        </w:rPr>
        <w:t>zytywny obowiązek wynikający z A</w:t>
      </w:r>
      <w:r w:rsidR="00D96BB9" w:rsidRPr="00D96BB9">
        <w:rPr>
          <w:rFonts w:ascii="Times New Roman" w:eastAsia="Times New Roman" w:hAnsi="Times New Roman" w:cs="Times New Roman"/>
          <w:lang w:val="pl-PL"/>
        </w:rPr>
        <w:t>r</w:t>
      </w:r>
      <w:r w:rsidR="00D96BB9">
        <w:rPr>
          <w:rFonts w:ascii="Times New Roman" w:eastAsia="Times New Roman" w:hAnsi="Times New Roman" w:cs="Times New Roman"/>
          <w:lang w:val="pl-PL"/>
        </w:rPr>
        <w:t>tykułu</w:t>
      </w:r>
      <w:r w:rsidR="00D96BB9" w:rsidRPr="00D96BB9">
        <w:rPr>
          <w:rFonts w:ascii="Times New Roman" w:eastAsia="Times New Roman" w:hAnsi="Times New Roman" w:cs="Times New Roman"/>
          <w:lang w:val="pl-PL"/>
        </w:rPr>
        <w:t xml:space="preserve"> 3 Konwencji, ale</w:t>
      </w:r>
      <w:r w:rsidR="00D96BB9">
        <w:rPr>
          <w:rFonts w:ascii="Times New Roman" w:eastAsia="Times New Roman" w:hAnsi="Times New Roman" w:cs="Times New Roman"/>
          <w:lang w:val="pl-PL"/>
        </w:rPr>
        <w:t xml:space="preserve"> także </w:t>
      </w:r>
      <w:r w:rsidR="00BE16FB">
        <w:rPr>
          <w:rFonts w:ascii="Times New Roman" w:eastAsia="Times New Roman" w:hAnsi="Times New Roman" w:cs="Times New Roman"/>
          <w:lang w:val="pl-PL"/>
        </w:rPr>
        <w:t>pozytywny obowiązek zgodnie z A</w:t>
      </w:r>
      <w:r w:rsidR="00D96BB9">
        <w:rPr>
          <w:rFonts w:ascii="Times New Roman" w:eastAsia="Times New Roman" w:hAnsi="Times New Roman" w:cs="Times New Roman"/>
          <w:lang w:val="pl-PL"/>
        </w:rPr>
        <w:t>rtykułem</w:t>
      </w:r>
      <w:r w:rsidR="00D96BB9" w:rsidRPr="00D96BB9">
        <w:rPr>
          <w:rFonts w:ascii="Times New Roman" w:eastAsia="Times New Roman" w:hAnsi="Times New Roman" w:cs="Times New Roman"/>
          <w:lang w:val="pl-PL"/>
        </w:rPr>
        <w:t xml:space="preserve"> 8 w odniesieniu do niej</w:t>
      </w:r>
      <w:r w:rsidR="00A77841" w:rsidRPr="00D96BB9">
        <w:rPr>
          <w:rFonts w:ascii="Times New Roman" w:eastAsia="Times New Roman" w:hAnsi="Times New Roman" w:cs="Times New Roman"/>
          <w:lang w:val="pl-PL"/>
        </w:rPr>
        <w:t xml:space="preserve"> </w:t>
      </w:r>
      <w:r w:rsidR="00A77841" w:rsidRPr="00D96BB9">
        <w:rPr>
          <w:rFonts w:ascii="Times New Roman" w:hAnsi="Times New Roman" w:cs="Times New Roman"/>
          <w:lang w:val="pl-PL"/>
        </w:rPr>
        <w:t>(</w:t>
      </w:r>
      <w:r w:rsidR="00D96BB9">
        <w:rPr>
          <w:rFonts w:ascii="Times New Roman" w:hAnsi="Times New Roman" w:cs="Times New Roman"/>
          <w:lang w:val="pl-PL"/>
        </w:rPr>
        <w:t>zobacz</w:t>
      </w:r>
      <w:r w:rsidR="00A77841" w:rsidRPr="00D96BB9">
        <w:rPr>
          <w:rFonts w:ascii="Times New Roman" w:hAnsi="Times New Roman" w:cs="Times New Roman"/>
          <w:lang w:val="pl-PL"/>
        </w:rPr>
        <w:t xml:space="preserve"> </w:t>
      </w:r>
      <w:proofErr w:type="spellStart"/>
      <w:r w:rsidR="00A77841" w:rsidRPr="00D96BB9">
        <w:rPr>
          <w:rFonts w:ascii="Times New Roman" w:hAnsi="Times New Roman" w:cs="Times New Roman"/>
          <w:i/>
          <w:lang w:val="pl-PL"/>
        </w:rPr>
        <w:t>Đorđević</w:t>
      </w:r>
      <w:proofErr w:type="spellEnd"/>
      <w:r w:rsidR="00A77841" w:rsidRPr="00D96BB9">
        <w:rPr>
          <w:rFonts w:ascii="Times New Roman" w:hAnsi="Times New Roman" w:cs="Times New Roman"/>
          <w:lang w:val="pl-PL"/>
        </w:rPr>
        <w:t xml:space="preserve">, </w:t>
      </w:r>
      <w:r w:rsidR="00D96BB9">
        <w:rPr>
          <w:rFonts w:ascii="Times New Roman" w:hAnsi="Times New Roman" w:cs="Times New Roman"/>
          <w:lang w:val="pl-PL"/>
        </w:rPr>
        <w:t>cytowany powyżej</w:t>
      </w:r>
      <w:r w:rsidR="00A77841" w:rsidRPr="00D96BB9">
        <w:rPr>
          <w:rFonts w:ascii="Times New Roman" w:hAnsi="Times New Roman" w:cs="Times New Roman"/>
          <w:lang w:val="pl-PL"/>
        </w:rPr>
        <w:t>, § 153, E</w:t>
      </w:r>
      <w:r w:rsidR="003E1E69">
        <w:rPr>
          <w:rFonts w:ascii="Times New Roman" w:hAnsi="Times New Roman" w:cs="Times New Roman"/>
          <w:lang w:val="pl-PL"/>
        </w:rPr>
        <w:t>TPCz</w:t>
      </w:r>
      <w:r w:rsidR="00A77841" w:rsidRPr="00D96BB9">
        <w:rPr>
          <w:rFonts w:ascii="Times New Roman" w:hAnsi="Times New Roman" w:cs="Times New Roman"/>
          <w:lang w:val="pl-PL"/>
        </w:rPr>
        <w:t xml:space="preserve"> 2012)</w:t>
      </w:r>
      <w:r w:rsidR="00A77841" w:rsidRPr="00D96BB9">
        <w:rPr>
          <w:rFonts w:ascii="Times New Roman" w:eastAsia="Times New Roman" w:hAnsi="Times New Roman" w:cs="Times New Roman"/>
          <w:lang w:val="pl-PL"/>
        </w:rPr>
        <w:t>.</w:t>
      </w:r>
    </w:p>
    <w:p w:rsidR="00A77841" w:rsidRPr="00D96BB9"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AD6CB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165</w:t>
      </w:r>
      <w:r w:rsidRPr="00D8381D">
        <w:rPr>
          <w:rFonts w:ascii="Times New Roman" w:hAnsi="Times New Roman" w:cs="Times New Roman"/>
          <w:lang w:val="en-GB"/>
        </w:rPr>
        <w:fldChar w:fldCharType="end"/>
      </w:r>
      <w:r w:rsidR="00A77841" w:rsidRPr="00AD6CBF">
        <w:rPr>
          <w:rFonts w:ascii="Times New Roman" w:hAnsi="Times New Roman" w:cs="Times New Roman"/>
          <w:lang w:val="pl-PL"/>
        </w:rPr>
        <w:t>.  </w:t>
      </w:r>
      <w:r w:rsidR="00D96BB9" w:rsidRPr="00D96BB9">
        <w:rPr>
          <w:rFonts w:ascii="Times New Roman" w:hAnsi="Times New Roman" w:cs="Times New Roman"/>
          <w:lang w:val="pl-PL"/>
        </w:rPr>
        <w:t>Jednakże w niniejszym przypadku Trybunał, biorąc pod uwagę powyższ</w:t>
      </w:r>
      <w:r w:rsidR="00BE16FB">
        <w:rPr>
          <w:rFonts w:ascii="Times New Roman" w:hAnsi="Times New Roman" w:cs="Times New Roman"/>
          <w:lang w:val="pl-PL"/>
        </w:rPr>
        <w:t>e stwierdzenie na podstawie A</w:t>
      </w:r>
      <w:r w:rsidR="00D96BB9">
        <w:rPr>
          <w:rFonts w:ascii="Times New Roman" w:hAnsi="Times New Roman" w:cs="Times New Roman"/>
          <w:lang w:val="pl-PL"/>
        </w:rPr>
        <w:t>rtykułu</w:t>
      </w:r>
      <w:r w:rsidR="00D96BB9" w:rsidRPr="00D96BB9">
        <w:rPr>
          <w:rFonts w:ascii="Times New Roman" w:hAnsi="Times New Roman" w:cs="Times New Roman"/>
          <w:lang w:val="pl-PL"/>
        </w:rPr>
        <w:t xml:space="preserve"> 3 Konwencji, że państwo w wystarczający sposób wywiązało się ze swojego pozytywnego obowiązku zapobiegania złemu traktowaniu </w:t>
      </w:r>
      <w:r w:rsidR="00002C41">
        <w:rPr>
          <w:rFonts w:ascii="Times New Roman" w:hAnsi="Times New Roman" w:cs="Times New Roman"/>
          <w:lang w:val="pl-PL"/>
        </w:rPr>
        <w:t>wobec pierwszej skarżącej</w:t>
      </w:r>
      <w:r w:rsidR="00D96BB9" w:rsidRPr="00D96BB9">
        <w:rPr>
          <w:rFonts w:ascii="Times New Roman" w:hAnsi="Times New Roman" w:cs="Times New Roman"/>
          <w:lang w:val="pl-PL"/>
        </w:rPr>
        <w:t xml:space="preserve"> (</w:t>
      </w:r>
      <w:r w:rsidR="00D96BB9">
        <w:rPr>
          <w:rFonts w:ascii="Times New Roman" w:hAnsi="Times New Roman" w:cs="Times New Roman"/>
          <w:lang w:val="pl-PL"/>
        </w:rPr>
        <w:t>zobacz</w:t>
      </w:r>
      <w:r w:rsidR="00D96BB9" w:rsidRPr="00D96BB9">
        <w:rPr>
          <w:rFonts w:ascii="Times New Roman" w:hAnsi="Times New Roman" w:cs="Times New Roman"/>
          <w:lang w:val="pl-PL"/>
        </w:rPr>
        <w:t xml:space="preserve"> </w:t>
      </w:r>
      <w:r w:rsidR="00002C41">
        <w:rPr>
          <w:rFonts w:ascii="Times New Roman" w:hAnsi="Times New Roman" w:cs="Times New Roman"/>
          <w:lang w:val="pl-PL"/>
        </w:rPr>
        <w:t>p</w:t>
      </w:r>
      <w:r w:rsidR="00D96BB9">
        <w:rPr>
          <w:rFonts w:ascii="Times New Roman" w:hAnsi="Times New Roman" w:cs="Times New Roman"/>
          <w:lang w:val="pl-PL"/>
        </w:rPr>
        <w:t>aragrafy</w:t>
      </w:r>
      <w:r w:rsidR="00D96BB9" w:rsidRPr="00D96BB9">
        <w:rPr>
          <w:rFonts w:ascii="Times New Roman" w:hAnsi="Times New Roman" w:cs="Times New Roman"/>
          <w:lang w:val="pl-PL"/>
        </w:rPr>
        <w:t xml:space="preserve"> </w:t>
      </w:r>
      <w:r w:rsidR="00D96BB9">
        <w:rPr>
          <w:rFonts w:ascii="Times New Roman" w:hAnsi="Times New Roman" w:cs="Times New Roman"/>
          <w:lang w:val="pl-PL"/>
        </w:rPr>
        <w:t>160 i 163 powyżej), uważa, że w</w:t>
      </w:r>
      <w:r w:rsidR="00D96BB9" w:rsidRPr="00D96BB9">
        <w:rPr>
          <w:rFonts w:ascii="Times New Roman" w:hAnsi="Times New Roman" w:cs="Times New Roman"/>
          <w:lang w:val="pl-PL"/>
        </w:rPr>
        <w:t>ładze krajowe spełniły również swój pozytywny obowiązek wobec drugie</w:t>
      </w:r>
      <w:r w:rsidR="00BE16FB">
        <w:rPr>
          <w:rFonts w:ascii="Times New Roman" w:hAnsi="Times New Roman" w:cs="Times New Roman"/>
          <w:lang w:val="pl-PL"/>
        </w:rPr>
        <w:t>j</w:t>
      </w:r>
      <w:r w:rsidR="00D96BB9">
        <w:rPr>
          <w:rFonts w:ascii="Times New Roman" w:hAnsi="Times New Roman" w:cs="Times New Roman"/>
          <w:lang w:val="pl-PL"/>
        </w:rPr>
        <w:t xml:space="preserve"> </w:t>
      </w:r>
      <w:r w:rsidR="00BE16FB">
        <w:rPr>
          <w:rFonts w:ascii="Times New Roman" w:hAnsi="Times New Roman" w:cs="Times New Roman"/>
          <w:lang w:val="pl-PL"/>
        </w:rPr>
        <w:t>skarżącej na podstawie A</w:t>
      </w:r>
      <w:r w:rsidR="00D96BB9">
        <w:rPr>
          <w:rFonts w:ascii="Times New Roman" w:hAnsi="Times New Roman" w:cs="Times New Roman"/>
          <w:lang w:val="pl-PL"/>
        </w:rPr>
        <w:t>rtykułu</w:t>
      </w:r>
      <w:r w:rsidR="00D96BB9" w:rsidRPr="00D96BB9">
        <w:rPr>
          <w:rFonts w:ascii="Times New Roman" w:hAnsi="Times New Roman" w:cs="Times New Roman"/>
          <w:lang w:val="pl-PL"/>
        </w:rPr>
        <w:t xml:space="preserve"> 8 Konwencji</w:t>
      </w:r>
      <w:r w:rsidR="00A77841" w:rsidRPr="00D96BB9">
        <w:rPr>
          <w:rFonts w:ascii="Times New Roman" w:hAnsi="Times New Roman" w:cs="Times New Roman"/>
          <w:lang w:val="pl-PL"/>
        </w:rPr>
        <w:t>.</w:t>
      </w:r>
    </w:p>
    <w:p w:rsidR="00A77841" w:rsidRPr="00D96BB9" w:rsidRDefault="00FC13B8" w:rsidP="00D8381D">
      <w:pPr>
        <w:pStyle w:val="ECHRPara"/>
        <w:rPr>
          <w:rFonts w:ascii="Times New Roman" w:hAnsi="Times New Roman" w:cs="Times New Roman"/>
          <w:lang w:val="pl-PL"/>
        </w:rPr>
      </w:pPr>
      <w:r w:rsidRPr="00D8381D">
        <w:rPr>
          <w:rFonts w:ascii="Times New Roman" w:eastAsia="Times New Roman" w:hAnsi="Times New Roman" w:cs="Times New Roman"/>
        </w:rPr>
        <w:fldChar w:fldCharType="begin"/>
      </w:r>
      <w:r w:rsidR="00A77841" w:rsidRPr="00AD6CBF">
        <w:rPr>
          <w:rFonts w:ascii="Times New Roman" w:eastAsia="Times New Roman" w:hAnsi="Times New Roman" w:cs="Times New Roman"/>
          <w:lang w:val="pl-PL"/>
        </w:rPr>
        <w:instrText xml:space="preserve"> SEQ level0 \*arabic </w:instrText>
      </w:r>
      <w:r w:rsidRPr="00D8381D">
        <w:rPr>
          <w:rFonts w:ascii="Times New Roman" w:eastAsia="Times New Roman" w:hAnsi="Times New Roman" w:cs="Times New Roman"/>
        </w:rPr>
        <w:fldChar w:fldCharType="separate"/>
      </w:r>
      <w:r w:rsidR="00A0153C">
        <w:rPr>
          <w:rFonts w:ascii="Times New Roman" w:eastAsia="Times New Roman" w:hAnsi="Times New Roman" w:cs="Times New Roman"/>
          <w:noProof/>
          <w:lang w:val="pl-PL"/>
        </w:rPr>
        <w:t>166</w:t>
      </w:r>
      <w:r w:rsidRPr="00D8381D">
        <w:rPr>
          <w:rFonts w:ascii="Times New Roman" w:eastAsia="Times New Roman" w:hAnsi="Times New Roman" w:cs="Times New Roman"/>
        </w:rPr>
        <w:fldChar w:fldCharType="end"/>
      </w:r>
      <w:r w:rsidR="00A77841" w:rsidRPr="00AD6CBF">
        <w:rPr>
          <w:rFonts w:ascii="Times New Roman" w:eastAsia="Times New Roman" w:hAnsi="Times New Roman" w:cs="Times New Roman"/>
          <w:lang w:val="pl-PL"/>
        </w:rPr>
        <w:t>.  </w:t>
      </w:r>
      <w:r w:rsidR="00D96BB9" w:rsidRPr="00D96BB9">
        <w:rPr>
          <w:rFonts w:ascii="Times New Roman" w:eastAsia="Times New Roman" w:hAnsi="Times New Roman" w:cs="Times New Roman"/>
          <w:lang w:val="pl-PL"/>
        </w:rPr>
        <w:t>W związku z tym w ni</w:t>
      </w:r>
      <w:r w:rsidR="00BE16FB">
        <w:rPr>
          <w:rFonts w:ascii="Times New Roman" w:eastAsia="Times New Roman" w:hAnsi="Times New Roman" w:cs="Times New Roman"/>
          <w:lang w:val="pl-PL"/>
        </w:rPr>
        <w:t>niejszej sprawie nie naruszono A</w:t>
      </w:r>
      <w:r w:rsidR="00D96BB9" w:rsidRPr="00D96BB9">
        <w:rPr>
          <w:rFonts w:ascii="Times New Roman" w:eastAsia="Times New Roman" w:hAnsi="Times New Roman" w:cs="Times New Roman"/>
          <w:lang w:val="pl-PL"/>
        </w:rPr>
        <w:t>rt</w:t>
      </w:r>
      <w:r w:rsidR="00D96BB9">
        <w:rPr>
          <w:rFonts w:ascii="Times New Roman" w:eastAsia="Times New Roman" w:hAnsi="Times New Roman" w:cs="Times New Roman"/>
          <w:lang w:val="pl-PL"/>
        </w:rPr>
        <w:t>ykułu</w:t>
      </w:r>
      <w:r w:rsidR="00D96BB9" w:rsidRPr="00D96BB9">
        <w:rPr>
          <w:rFonts w:ascii="Times New Roman" w:eastAsia="Times New Roman" w:hAnsi="Times New Roman" w:cs="Times New Roman"/>
          <w:lang w:val="pl-PL"/>
        </w:rPr>
        <w:t xml:space="preserve"> 8 Konwencji w odniesieniu do drugie</w:t>
      </w:r>
      <w:r w:rsidR="00D96BB9">
        <w:rPr>
          <w:rFonts w:ascii="Times New Roman" w:eastAsia="Times New Roman" w:hAnsi="Times New Roman" w:cs="Times New Roman"/>
          <w:lang w:val="pl-PL"/>
        </w:rPr>
        <w:t>j</w:t>
      </w:r>
      <w:r w:rsidR="00D96BB9" w:rsidRPr="00D96BB9">
        <w:rPr>
          <w:rFonts w:ascii="Times New Roman" w:eastAsia="Times New Roman" w:hAnsi="Times New Roman" w:cs="Times New Roman"/>
          <w:lang w:val="pl-PL"/>
        </w:rPr>
        <w:t xml:space="preserve"> skarżące</w:t>
      </w:r>
      <w:r w:rsidR="00D96BB9">
        <w:rPr>
          <w:rFonts w:ascii="Times New Roman" w:eastAsia="Times New Roman" w:hAnsi="Times New Roman" w:cs="Times New Roman"/>
          <w:lang w:val="pl-PL"/>
        </w:rPr>
        <w:t>j</w:t>
      </w:r>
      <w:r w:rsidR="00D96BB9" w:rsidRPr="00D96BB9">
        <w:rPr>
          <w:rFonts w:ascii="Times New Roman" w:eastAsia="Times New Roman" w:hAnsi="Times New Roman" w:cs="Times New Roman"/>
          <w:lang w:val="pl-PL"/>
        </w:rPr>
        <w:t xml:space="preserve">, dotyczącego domniemanego naruszenia pozytywnego obowiązku państwa </w:t>
      </w:r>
      <w:r w:rsidR="00334F60">
        <w:rPr>
          <w:rFonts w:ascii="Times New Roman" w:eastAsia="Times New Roman" w:hAnsi="Times New Roman" w:cs="Times New Roman"/>
          <w:lang w:val="pl-PL"/>
        </w:rPr>
        <w:t>polegającego na zapobieżeniu</w:t>
      </w:r>
      <w:r w:rsidR="00D96BB9" w:rsidRPr="00D96BB9">
        <w:rPr>
          <w:rFonts w:ascii="Times New Roman" w:eastAsia="Times New Roman" w:hAnsi="Times New Roman" w:cs="Times New Roman"/>
          <w:lang w:val="pl-PL"/>
        </w:rPr>
        <w:t xml:space="preserve"> przemocy wobec córki, pierwsze</w:t>
      </w:r>
      <w:r w:rsidR="00D96BB9">
        <w:rPr>
          <w:rFonts w:ascii="Times New Roman" w:eastAsia="Times New Roman" w:hAnsi="Times New Roman" w:cs="Times New Roman"/>
          <w:lang w:val="pl-PL"/>
        </w:rPr>
        <w:t>j</w:t>
      </w:r>
      <w:r w:rsidR="00D96BB9" w:rsidRPr="00D96BB9">
        <w:rPr>
          <w:rFonts w:ascii="Times New Roman" w:eastAsia="Times New Roman" w:hAnsi="Times New Roman" w:cs="Times New Roman"/>
          <w:lang w:val="pl-PL"/>
        </w:rPr>
        <w:t xml:space="preserve"> </w:t>
      </w:r>
      <w:r w:rsidR="00D96BB9">
        <w:rPr>
          <w:rFonts w:ascii="Times New Roman" w:eastAsia="Times New Roman" w:hAnsi="Times New Roman" w:cs="Times New Roman"/>
          <w:lang w:val="pl-PL"/>
        </w:rPr>
        <w:t>skarżącej</w:t>
      </w:r>
      <w:r w:rsidR="00A77841" w:rsidRPr="00D96BB9">
        <w:rPr>
          <w:rFonts w:ascii="Times New Roman" w:hAnsi="Times New Roman" w:cs="Times New Roman"/>
          <w:lang w:val="pl-PL"/>
        </w:rPr>
        <w:t>.</w:t>
      </w:r>
    </w:p>
    <w:p w:rsidR="00A77841" w:rsidRPr="00AD6CBF" w:rsidRDefault="00A77841" w:rsidP="00D8381D">
      <w:pPr>
        <w:pStyle w:val="ECHRHeading1"/>
        <w:rPr>
          <w:lang w:val="pl-PL"/>
        </w:rPr>
      </w:pPr>
      <w:r w:rsidRPr="00AD6CBF">
        <w:rPr>
          <w:lang w:val="pl-PL"/>
        </w:rPr>
        <w:t>II.  </w:t>
      </w:r>
      <w:r w:rsidR="00D96BB9" w:rsidRPr="00AD6CBF">
        <w:rPr>
          <w:lang w:val="pl-PL"/>
        </w:rPr>
        <w:t>INNE DOMNIEMANE NARUSZENIA ARTYKUŁU 8 KONWENCJI</w:t>
      </w:r>
    </w:p>
    <w:p w:rsidR="00A77841" w:rsidRPr="00D96BB9"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AD6CB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167</w:t>
      </w:r>
      <w:r w:rsidRPr="00D8381D">
        <w:rPr>
          <w:rFonts w:ascii="Times New Roman" w:hAnsi="Times New Roman" w:cs="Times New Roman"/>
          <w:lang w:val="en-GB"/>
        </w:rPr>
        <w:fldChar w:fldCharType="end"/>
      </w:r>
      <w:r w:rsidR="00A77841" w:rsidRPr="00AD6CBF">
        <w:rPr>
          <w:rFonts w:ascii="Times New Roman" w:hAnsi="Times New Roman" w:cs="Times New Roman"/>
          <w:lang w:val="pl-PL"/>
        </w:rPr>
        <w:t>.  </w:t>
      </w:r>
      <w:r w:rsidR="00D96BB9" w:rsidRPr="00D96BB9">
        <w:rPr>
          <w:rFonts w:ascii="Times New Roman" w:hAnsi="Times New Roman" w:cs="Times New Roman"/>
          <w:lang w:val="pl-PL"/>
        </w:rPr>
        <w:t>Trybunał powtarza, że</w:t>
      </w:r>
      <w:r w:rsidR="00D96BB9">
        <w:rPr>
          <w:rFonts w:ascii="Times New Roman" w:hAnsi="Times New Roman" w:cs="Times New Roman"/>
          <w:lang w:val="pl-PL"/>
        </w:rPr>
        <w:t xml:space="preserve"> jego</w:t>
      </w:r>
      <w:r w:rsidR="00D96BB9" w:rsidRPr="00D96BB9">
        <w:rPr>
          <w:rFonts w:ascii="Times New Roman" w:hAnsi="Times New Roman" w:cs="Times New Roman"/>
          <w:lang w:val="pl-PL"/>
        </w:rPr>
        <w:t xml:space="preserve"> </w:t>
      </w:r>
      <w:r w:rsidR="00316FA9">
        <w:rPr>
          <w:rFonts w:ascii="Times New Roman" w:hAnsi="Times New Roman" w:cs="Times New Roman"/>
          <w:lang w:val="pl-PL"/>
        </w:rPr>
        <w:t>prawem nadrzędnym</w:t>
      </w:r>
      <w:r w:rsidR="00D96BB9" w:rsidRPr="00D96BB9">
        <w:rPr>
          <w:rFonts w:ascii="Times New Roman" w:hAnsi="Times New Roman" w:cs="Times New Roman"/>
          <w:lang w:val="pl-PL"/>
        </w:rPr>
        <w:t xml:space="preserve"> jest prawo do przedstawienia stanu faktycznego sprawy i że nie jest związany </w:t>
      </w:r>
      <w:r w:rsidR="00316FA9">
        <w:rPr>
          <w:rFonts w:ascii="Times New Roman" w:hAnsi="Times New Roman" w:cs="Times New Roman"/>
          <w:lang w:val="pl-PL"/>
        </w:rPr>
        <w:t>stanem faktycznym</w:t>
      </w:r>
      <w:r w:rsidR="00316FA9" w:rsidRPr="00D96BB9">
        <w:rPr>
          <w:rFonts w:ascii="Times New Roman" w:hAnsi="Times New Roman" w:cs="Times New Roman"/>
          <w:lang w:val="pl-PL"/>
        </w:rPr>
        <w:t xml:space="preserve"> przedstawion</w:t>
      </w:r>
      <w:r w:rsidR="00316FA9">
        <w:rPr>
          <w:rFonts w:ascii="Times New Roman" w:hAnsi="Times New Roman" w:cs="Times New Roman"/>
          <w:lang w:val="pl-PL"/>
        </w:rPr>
        <w:t xml:space="preserve">ym </w:t>
      </w:r>
      <w:r w:rsidR="00D96BB9" w:rsidRPr="00D96BB9">
        <w:rPr>
          <w:rFonts w:ascii="Times New Roman" w:hAnsi="Times New Roman" w:cs="Times New Roman"/>
          <w:lang w:val="pl-PL"/>
        </w:rPr>
        <w:t xml:space="preserve">przez </w:t>
      </w:r>
      <w:r w:rsidR="00316FA9" w:rsidRPr="00D96BB9">
        <w:rPr>
          <w:rFonts w:ascii="Times New Roman" w:hAnsi="Times New Roman" w:cs="Times New Roman"/>
          <w:lang w:val="pl-PL"/>
        </w:rPr>
        <w:t>skarżąc</w:t>
      </w:r>
      <w:r w:rsidR="00316FA9">
        <w:rPr>
          <w:rFonts w:ascii="Times New Roman" w:hAnsi="Times New Roman" w:cs="Times New Roman"/>
          <w:lang w:val="pl-PL"/>
        </w:rPr>
        <w:t>ych</w:t>
      </w:r>
      <w:r w:rsidR="00316FA9" w:rsidRPr="00D96BB9">
        <w:rPr>
          <w:rFonts w:ascii="Times New Roman" w:hAnsi="Times New Roman" w:cs="Times New Roman"/>
          <w:lang w:val="pl-PL"/>
        </w:rPr>
        <w:t xml:space="preserve"> </w:t>
      </w:r>
      <w:r w:rsidR="00D96BB9" w:rsidRPr="00D96BB9">
        <w:rPr>
          <w:rFonts w:ascii="Times New Roman" w:hAnsi="Times New Roman" w:cs="Times New Roman"/>
          <w:lang w:val="pl-PL"/>
        </w:rPr>
        <w:t xml:space="preserve">lub rząd. Na </w:t>
      </w:r>
      <w:r w:rsidR="00D014E0">
        <w:rPr>
          <w:rFonts w:ascii="Times New Roman" w:hAnsi="Times New Roman" w:cs="Times New Roman"/>
          <w:lang w:val="pl-PL"/>
        </w:rPr>
        <w:t xml:space="preserve">mocy </w:t>
      </w:r>
      <w:r w:rsidR="00D96BB9" w:rsidRPr="00D96BB9">
        <w:rPr>
          <w:rFonts w:ascii="Times New Roman" w:hAnsi="Times New Roman" w:cs="Times New Roman"/>
          <w:lang w:val="pl-PL"/>
        </w:rPr>
        <w:t>zasad</w:t>
      </w:r>
      <w:r w:rsidR="00D014E0">
        <w:rPr>
          <w:rFonts w:ascii="Times New Roman" w:hAnsi="Times New Roman" w:cs="Times New Roman"/>
          <w:lang w:val="pl-PL"/>
        </w:rPr>
        <w:t>y</w:t>
      </w:r>
      <w:r w:rsidR="00D96BB9" w:rsidRPr="00D96BB9">
        <w:rPr>
          <w:rFonts w:ascii="Times New Roman" w:hAnsi="Times New Roman" w:cs="Times New Roman"/>
          <w:lang w:val="pl-PL"/>
        </w:rPr>
        <w:t xml:space="preserve"> </w:t>
      </w:r>
      <w:r w:rsidR="00A77841" w:rsidRPr="00D96BB9">
        <w:rPr>
          <w:rFonts w:ascii="Times New Roman" w:hAnsi="Times New Roman" w:cs="Times New Roman"/>
          <w:i/>
          <w:lang w:val="pl-PL"/>
        </w:rPr>
        <w:t xml:space="preserve">jura </w:t>
      </w:r>
      <w:proofErr w:type="spellStart"/>
      <w:r w:rsidR="00A77841" w:rsidRPr="00D96BB9">
        <w:rPr>
          <w:rFonts w:ascii="Times New Roman" w:hAnsi="Times New Roman" w:cs="Times New Roman"/>
          <w:i/>
          <w:lang w:val="pl-PL"/>
        </w:rPr>
        <w:t>novit</w:t>
      </w:r>
      <w:proofErr w:type="spellEnd"/>
      <w:r w:rsidR="00A77841" w:rsidRPr="00D96BB9">
        <w:rPr>
          <w:rFonts w:ascii="Times New Roman" w:hAnsi="Times New Roman" w:cs="Times New Roman"/>
          <w:i/>
          <w:lang w:val="pl-PL"/>
        </w:rPr>
        <w:t xml:space="preserve"> </w:t>
      </w:r>
      <w:proofErr w:type="spellStart"/>
      <w:r w:rsidR="00A77841" w:rsidRPr="00D96BB9">
        <w:rPr>
          <w:rFonts w:ascii="Times New Roman" w:hAnsi="Times New Roman" w:cs="Times New Roman"/>
          <w:i/>
          <w:lang w:val="pl-PL"/>
        </w:rPr>
        <w:t>curia</w:t>
      </w:r>
      <w:proofErr w:type="spellEnd"/>
      <w:r w:rsidR="00A77841" w:rsidRPr="00D96BB9">
        <w:rPr>
          <w:rFonts w:ascii="Times New Roman" w:hAnsi="Times New Roman" w:cs="Times New Roman"/>
          <w:lang w:val="pl-PL"/>
        </w:rPr>
        <w:t xml:space="preserve"> </w:t>
      </w:r>
      <w:r w:rsidR="00D96BB9">
        <w:rPr>
          <w:rFonts w:ascii="Times New Roman" w:hAnsi="Times New Roman" w:cs="Times New Roman"/>
          <w:lang w:val="pl-PL"/>
        </w:rPr>
        <w:t>rozpatruje</w:t>
      </w:r>
      <w:r w:rsidR="00522356">
        <w:rPr>
          <w:rFonts w:ascii="Times New Roman" w:hAnsi="Times New Roman" w:cs="Times New Roman"/>
          <w:lang w:val="pl-PL"/>
        </w:rPr>
        <w:t xml:space="preserve"> na przykład</w:t>
      </w:r>
      <w:r w:rsidR="00D96BB9" w:rsidRPr="00D96BB9">
        <w:rPr>
          <w:rFonts w:ascii="Times New Roman" w:hAnsi="Times New Roman" w:cs="Times New Roman"/>
          <w:lang w:val="pl-PL"/>
        </w:rPr>
        <w:t xml:space="preserve"> z urzędu</w:t>
      </w:r>
      <w:r w:rsidR="00522356">
        <w:rPr>
          <w:rFonts w:ascii="Times New Roman" w:hAnsi="Times New Roman" w:cs="Times New Roman"/>
          <w:lang w:val="pl-PL"/>
        </w:rPr>
        <w:t xml:space="preserve"> </w:t>
      </w:r>
      <w:r w:rsidR="00106D29">
        <w:rPr>
          <w:rFonts w:ascii="Times New Roman" w:hAnsi="Times New Roman" w:cs="Times New Roman"/>
          <w:lang w:val="pl-PL"/>
        </w:rPr>
        <w:t>zarzuty</w:t>
      </w:r>
      <w:r w:rsidR="00D96BB9" w:rsidRPr="00D96BB9">
        <w:rPr>
          <w:rFonts w:ascii="Times New Roman" w:hAnsi="Times New Roman" w:cs="Times New Roman"/>
          <w:lang w:val="pl-PL"/>
        </w:rPr>
        <w:t xml:space="preserve"> na podstawie artykułów lub ustępów, na które </w:t>
      </w:r>
      <w:r w:rsidR="00522356">
        <w:rPr>
          <w:rFonts w:ascii="Times New Roman" w:hAnsi="Times New Roman" w:cs="Times New Roman"/>
          <w:lang w:val="pl-PL"/>
        </w:rPr>
        <w:t>strony się nie powołały</w:t>
      </w:r>
      <w:r w:rsidR="00D96BB9" w:rsidRPr="00D96BB9">
        <w:rPr>
          <w:rFonts w:ascii="Times New Roman" w:hAnsi="Times New Roman" w:cs="Times New Roman"/>
          <w:lang w:val="pl-PL"/>
        </w:rPr>
        <w:t xml:space="preserve">, a nawet </w:t>
      </w:r>
      <w:r w:rsidR="00106D29">
        <w:rPr>
          <w:rFonts w:ascii="Times New Roman" w:hAnsi="Times New Roman" w:cs="Times New Roman"/>
          <w:lang w:val="pl-PL"/>
        </w:rPr>
        <w:t>bierze pod uwagę przepis</w:t>
      </w:r>
      <w:r w:rsidR="00D96BB9" w:rsidRPr="00D96BB9">
        <w:rPr>
          <w:rFonts w:ascii="Times New Roman" w:hAnsi="Times New Roman" w:cs="Times New Roman"/>
          <w:lang w:val="pl-PL"/>
        </w:rPr>
        <w:t xml:space="preserve">, w odniesieniu do </w:t>
      </w:r>
      <w:r w:rsidR="00106D29" w:rsidRPr="00D96BB9">
        <w:rPr>
          <w:rFonts w:ascii="Times New Roman" w:hAnsi="Times New Roman" w:cs="Times New Roman"/>
          <w:lang w:val="pl-PL"/>
        </w:rPr>
        <w:t>któr</w:t>
      </w:r>
      <w:r w:rsidR="00106D29">
        <w:rPr>
          <w:rFonts w:ascii="Times New Roman" w:hAnsi="Times New Roman" w:cs="Times New Roman"/>
          <w:lang w:val="pl-PL"/>
        </w:rPr>
        <w:t>ego</w:t>
      </w:r>
      <w:r w:rsidR="00106D29" w:rsidRPr="00D96BB9">
        <w:rPr>
          <w:rFonts w:ascii="Times New Roman" w:hAnsi="Times New Roman" w:cs="Times New Roman"/>
          <w:lang w:val="pl-PL"/>
        </w:rPr>
        <w:t xml:space="preserve"> </w:t>
      </w:r>
      <w:r w:rsidR="00D96BB9" w:rsidRPr="00D96BB9">
        <w:rPr>
          <w:rFonts w:ascii="Times New Roman" w:hAnsi="Times New Roman" w:cs="Times New Roman"/>
          <w:lang w:val="pl-PL"/>
        </w:rPr>
        <w:t xml:space="preserve">Trybunał uznał skargę za niedopuszczalną, </w:t>
      </w:r>
      <w:r w:rsidR="00D96BB9">
        <w:rPr>
          <w:rFonts w:ascii="Times New Roman" w:hAnsi="Times New Roman" w:cs="Times New Roman"/>
          <w:lang w:val="pl-PL"/>
        </w:rPr>
        <w:t>u</w:t>
      </w:r>
      <w:r w:rsidR="00D96BB9" w:rsidRPr="00D96BB9">
        <w:rPr>
          <w:rFonts w:ascii="Times New Roman" w:hAnsi="Times New Roman" w:cs="Times New Roman"/>
          <w:lang w:val="pl-PL"/>
        </w:rPr>
        <w:t xml:space="preserve">znając </w:t>
      </w:r>
      <w:r w:rsidR="00D96BB9">
        <w:rPr>
          <w:rFonts w:ascii="Times New Roman" w:hAnsi="Times New Roman" w:cs="Times New Roman"/>
          <w:lang w:val="pl-PL"/>
        </w:rPr>
        <w:t>ją</w:t>
      </w:r>
      <w:r w:rsidR="00D96BB9" w:rsidRPr="00D96BB9">
        <w:rPr>
          <w:rFonts w:ascii="Times New Roman" w:hAnsi="Times New Roman" w:cs="Times New Roman"/>
          <w:lang w:val="pl-PL"/>
        </w:rPr>
        <w:t xml:space="preserve"> za dopuszczaln</w:t>
      </w:r>
      <w:r w:rsidR="00D96BB9">
        <w:rPr>
          <w:rFonts w:ascii="Times New Roman" w:hAnsi="Times New Roman" w:cs="Times New Roman"/>
          <w:lang w:val="pl-PL"/>
        </w:rPr>
        <w:t>ą</w:t>
      </w:r>
      <w:r w:rsidR="00D96BB9" w:rsidRPr="00D96BB9">
        <w:rPr>
          <w:rFonts w:ascii="Times New Roman" w:hAnsi="Times New Roman" w:cs="Times New Roman"/>
          <w:lang w:val="pl-PL"/>
        </w:rPr>
        <w:t xml:space="preserve"> pod innym</w:t>
      </w:r>
      <w:r w:rsidR="00106D29">
        <w:rPr>
          <w:rFonts w:ascii="Times New Roman" w:hAnsi="Times New Roman" w:cs="Times New Roman"/>
          <w:lang w:val="pl-PL"/>
        </w:rPr>
        <w:t xml:space="preserve"> względem</w:t>
      </w:r>
      <w:r w:rsidR="00D96BB9" w:rsidRPr="00D96BB9">
        <w:rPr>
          <w:rFonts w:ascii="Times New Roman" w:hAnsi="Times New Roman" w:cs="Times New Roman"/>
          <w:lang w:val="pl-PL"/>
        </w:rPr>
        <w:t xml:space="preserve">. Skarga </w:t>
      </w:r>
      <w:r w:rsidR="006567B6">
        <w:rPr>
          <w:rFonts w:ascii="Times New Roman" w:hAnsi="Times New Roman" w:cs="Times New Roman"/>
          <w:lang w:val="pl-PL"/>
        </w:rPr>
        <w:t>zawiera okoliczności faktyczne</w:t>
      </w:r>
      <w:r w:rsidR="00D96BB9" w:rsidRPr="00D96BB9">
        <w:rPr>
          <w:rFonts w:ascii="Times New Roman" w:hAnsi="Times New Roman" w:cs="Times New Roman"/>
          <w:lang w:val="pl-PL"/>
        </w:rPr>
        <w:t xml:space="preserve">, a nie jedynie </w:t>
      </w:r>
      <w:r w:rsidR="006567B6" w:rsidRPr="00D96BB9">
        <w:rPr>
          <w:rFonts w:ascii="Times New Roman" w:hAnsi="Times New Roman" w:cs="Times New Roman"/>
          <w:lang w:val="pl-PL"/>
        </w:rPr>
        <w:t>podstaw</w:t>
      </w:r>
      <w:r w:rsidR="006567B6">
        <w:rPr>
          <w:rFonts w:ascii="Times New Roman" w:hAnsi="Times New Roman" w:cs="Times New Roman"/>
          <w:lang w:val="pl-PL"/>
        </w:rPr>
        <w:t>ę</w:t>
      </w:r>
      <w:r w:rsidR="006567B6" w:rsidRPr="00D96BB9">
        <w:rPr>
          <w:rFonts w:ascii="Times New Roman" w:hAnsi="Times New Roman" w:cs="Times New Roman"/>
          <w:lang w:val="pl-PL"/>
        </w:rPr>
        <w:t xml:space="preserve"> </w:t>
      </w:r>
      <w:r w:rsidR="00E72DEA" w:rsidRPr="00D96BB9">
        <w:rPr>
          <w:rFonts w:ascii="Times New Roman" w:hAnsi="Times New Roman" w:cs="Times New Roman"/>
          <w:lang w:val="pl-PL"/>
        </w:rPr>
        <w:t>prawn</w:t>
      </w:r>
      <w:r w:rsidR="00E72DEA">
        <w:rPr>
          <w:rFonts w:ascii="Times New Roman" w:hAnsi="Times New Roman" w:cs="Times New Roman"/>
          <w:lang w:val="pl-PL"/>
        </w:rPr>
        <w:t>ą</w:t>
      </w:r>
      <w:r w:rsidR="00E72DEA" w:rsidRPr="00D96BB9">
        <w:rPr>
          <w:rFonts w:ascii="Times New Roman" w:hAnsi="Times New Roman" w:cs="Times New Roman"/>
          <w:lang w:val="pl-PL"/>
        </w:rPr>
        <w:t xml:space="preserve"> </w:t>
      </w:r>
      <w:r w:rsidR="00D96BB9" w:rsidRPr="00D96BB9">
        <w:rPr>
          <w:rFonts w:ascii="Times New Roman" w:hAnsi="Times New Roman" w:cs="Times New Roman"/>
          <w:lang w:val="pl-PL"/>
        </w:rPr>
        <w:t xml:space="preserve">lub </w:t>
      </w:r>
      <w:r w:rsidR="000F7537" w:rsidRPr="00D96BB9">
        <w:rPr>
          <w:rFonts w:ascii="Times New Roman" w:hAnsi="Times New Roman" w:cs="Times New Roman"/>
          <w:lang w:val="pl-PL"/>
        </w:rPr>
        <w:t>argumen</w:t>
      </w:r>
      <w:r w:rsidR="000F7537">
        <w:rPr>
          <w:rFonts w:ascii="Times New Roman" w:hAnsi="Times New Roman" w:cs="Times New Roman"/>
          <w:lang w:val="pl-PL"/>
        </w:rPr>
        <w:t>ty.</w:t>
      </w:r>
      <w:r w:rsidR="000F7537" w:rsidRPr="00D96BB9">
        <w:rPr>
          <w:rFonts w:ascii="Times New Roman" w:hAnsi="Times New Roman" w:cs="Times New Roman"/>
          <w:lang w:val="pl-PL"/>
        </w:rPr>
        <w:t xml:space="preserve"> </w:t>
      </w:r>
      <w:r w:rsidR="00A77841" w:rsidRPr="00D96BB9">
        <w:rPr>
          <w:rFonts w:ascii="Times New Roman" w:hAnsi="Times New Roman" w:cs="Times New Roman"/>
          <w:lang w:val="pl-PL"/>
        </w:rPr>
        <w:t>(</w:t>
      </w:r>
      <w:r w:rsidR="00D96BB9">
        <w:rPr>
          <w:rFonts w:ascii="Times New Roman" w:hAnsi="Times New Roman" w:cs="Times New Roman"/>
          <w:lang w:val="pl-PL"/>
        </w:rPr>
        <w:t>zobacz</w:t>
      </w:r>
      <w:r w:rsidR="00A77841" w:rsidRPr="00D96BB9">
        <w:rPr>
          <w:rFonts w:ascii="Times New Roman" w:hAnsi="Times New Roman" w:cs="Times New Roman"/>
          <w:lang w:val="pl-PL"/>
        </w:rPr>
        <w:t xml:space="preserve">, </w:t>
      </w:r>
      <w:r w:rsidR="00D96BB9">
        <w:rPr>
          <w:rFonts w:ascii="Times New Roman" w:hAnsi="Times New Roman" w:cs="Times New Roman"/>
          <w:lang w:val="pl-PL"/>
        </w:rPr>
        <w:t>na przykład</w:t>
      </w:r>
      <w:r w:rsidR="00A77841" w:rsidRPr="00D96BB9">
        <w:rPr>
          <w:rFonts w:ascii="Times New Roman" w:hAnsi="Times New Roman" w:cs="Times New Roman"/>
          <w:lang w:val="pl-PL"/>
        </w:rPr>
        <w:t xml:space="preserve">, </w:t>
      </w:r>
      <w:proofErr w:type="spellStart"/>
      <w:r w:rsidR="00A77841" w:rsidRPr="00D96BB9">
        <w:rPr>
          <w:rFonts w:ascii="Times New Roman" w:hAnsi="Times New Roman" w:cs="Times New Roman"/>
          <w:i/>
          <w:lang w:val="pl-PL"/>
        </w:rPr>
        <w:t>Şerife</w:t>
      </w:r>
      <w:proofErr w:type="spellEnd"/>
      <w:r w:rsidR="00A77841" w:rsidRPr="00D96BB9">
        <w:rPr>
          <w:rFonts w:ascii="Times New Roman" w:hAnsi="Times New Roman" w:cs="Times New Roman"/>
          <w:i/>
          <w:lang w:val="pl-PL"/>
        </w:rPr>
        <w:t xml:space="preserve"> </w:t>
      </w:r>
      <w:proofErr w:type="spellStart"/>
      <w:r w:rsidR="00A77841" w:rsidRPr="00D96BB9">
        <w:rPr>
          <w:rFonts w:ascii="Times New Roman" w:hAnsi="Times New Roman" w:cs="Times New Roman"/>
          <w:i/>
          <w:lang w:val="pl-PL"/>
        </w:rPr>
        <w:t>Yiğit</w:t>
      </w:r>
      <w:proofErr w:type="spellEnd"/>
      <w:r w:rsidR="00D96BB9">
        <w:rPr>
          <w:rFonts w:ascii="Times New Roman" w:hAnsi="Times New Roman" w:cs="Times New Roman"/>
          <w:i/>
          <w:lang w:val="pl-PL"/>
        </w:rPr>
        <w:t xml:space="preserve"> przeciwko</w:t>
      </w:r>
      <w:r w:rsidR="00A77841" w:rsidRPr="00D96BB9">
        <w:rPr>
          <w:rFonts w:ascii="Times New Roman" w:hAnsi="Times New Roman" w:cs="Times New Roman"/>
          <w:i/>
          <w:lang w:val="pl-PL"/>
        </w:rPr>
        <w:t> </w:t>
      </w:r>
      <w:r w:rsidR="00D96BB9">
        <w:rPr>
          <w:rFonts w:ascii="Times New Roman" w:hAnsi="Times New Roman" w:cs="Times New Roman"/>
          <w:i/>
          <w:lang w:val="pl-PL"/>
        </w:rPr>
        <w:t>Turcji</w:t>
      </w:r>
      <w:r w:rsidR="00A77841" w:rsidRPr="00D96BB9">
        <w:rPr>
          <w:rFonts w:ascii="Times New Roman" w:hAnsi="Times New Roman" w:cs="Times New Roman"/>
          <w:i/>
          <w:lang w:val="pl-PL"/>
        </w:rPr>
        <w:t xml:space="preserve"> </w:t>
      </w:r>
      <w:r w:rsidR="00BE16FB">
        <w:rPr>
          <w:rFonts w:ascii="Times New Roman" w:hAnsi="Times New Roman" w:cs="Times New Roman"/>
          <w:lang w:val="pl-PL"/>
        </w:rPr>
        <w:t>[GC], numer</w:t>
      </w:r>
      <w:r w:rsidR="00A77841" w:rsidRPr="00D96BB9">
        <w:rPr>
          <w:rFonts w:ascii="Times New Roman" w:hAnsi="Times New Roman" w:cs="Times New Roman"/>
          <w:lang w:val="pl-PL"/>
        </w:rPr>
        <w:t xml:space="preserve"> 3976/05, § 52, 2 </w:t>
      </w:r>
      <w:r w:rsidR="00D014E0">
        <w:rPr>
          <w:rFonts w:ascii="Times New Roman" w:hAnsi="Times New Roman" w:cs="Times New Roman"/>
          <w:lang w:val="pl-PL"/>
        </w:rPr>
        <w:t>l</w:t>
      </w:r>
      <w:r w:rsidR="00D96BB9">
        <w:rPr>
          <w:rFonts w:ascii="Times New Roman" w:hAnsi="Times New Roman" w:cs="Times New Roman"/>
          <w:lang w:val="pl-PL"/>
        </w:rPr>
        <w:t>istopada</w:t>
      </w:r>
      <w:r w:rsidR="00A77841" w:rsidRPr="00D96BB9">
        <w:rPr>
          <w:rFonts w:ascii="Times New Roman" w:hAnsi="Times New Roman" w:cs="Times New Roman"/>
          <w:lang w:val="pl-PL"/>
        </w:rPr>
        <w:t xml:space="preserve"> 2010</w:t>
      </w:r>
      <w:r w:rsidR="00D96BB9">
        <w:rPr>
          <w:rFonts w:ascii="Times New Roman" w:hAnsi="Times New Roman" w:cs="Times New Roman"/>
          <w:lang w:val="pl-PL"/>
        </w:rPr>
        <w:t xml:space="preserve"> roku</w:t>
      </w:r>
      <w:r w:rsidR="00A77841" w:rsidRPr="00D96BB9">
        <w:rPr>
          <w:rFonts w:ascii="Times New Roman" w:hAnsi="Times New Roman" w:cs="Times New Roman"/>
          <w:lang w:val="pl-PL"/>
        </w:rPr>
        <w:t>).</w:t>
      </w:r>
    </w:p>
    <w:p w:rsidR="00A77841" w:rsidRPr="00F538A9" w:rsidRDefault="00FC13B8" w:rsidP="00D8381D">
      <w:pPr>
        <w:pStyle w:val="ECHRPara"/>
        <w:rPr>
          <w:rFonts w:ascii="Times New Roman" w:hAnsi="Times New Roman" w:cs="Times New Roman"/>
          <w:lang w:val="pl-PL"/>
        </w:rPr>
      </w:pPr>
      <w:r w:rsidRPr="00D8381D">
        <w:rPr>
          <w:rFonts w:ascii="Times New Roman" w:hAnsi="Times New Roman" w:cs="Times New Roman"/>
        </w:rPr>
        <w:lastRenderedPageBreak/>
        <w:fldChar w:fldCharType="begin"/>
      </w:r>
      <w:r w:rsidR="00A77841" w:rsidRPr="00AD6CBF">
        <w:rPr>
          <w:rFonts w:ascii="Times New Roman" w:hAnsi="Times New Roman" w:cs="Times New Roman"/>
          <w:lang w:val="pl-PL"/>
        </w:rPr>
        <w:instrText xml:space="preserve"> SEQ level0 \*arabic </w:instrText>
      </w:r>
      <w:r w:rsidRPr="00D8381D">
        <w:rPr>
          <w:rFonts w:ascii="Times New Roman" w:hAnsi="Times New Roman" w:cs="Times New Roman"/>
        </w:rPr>
        <w:fldChar w:fldCharType="separate"/>
      </w:r>
      <w:r w:rsidR="00A0153C">
        <w:rPr>
          <w:rFonts w:ascii="Times New Roman" w:hAnsi="Times New Roman" w:cs="Times New Roman"/>
          <w:noProof/>
          <w:lang w:val="pl-PL"/>
        </w:rPr>
        <w:t>168</w:t>
      </w:r>
      <w:r w:rsidRPr="00D8381D">
        <w:rPr>
          <w:rFonts w:ascii="Times New Roman" w:hAnsi="Times New Roman" w:cs="Times New Roman"/>
          <w:noProof/>
        </w:rPr>
        <w:fldChar w:fldCharType="end"/>
      </w:r>
      <w:r w:rsidR="00A77841" w:rsidRPr="00AD6CBF">
        <w:rPr>
          <w:rFonts w:ascii="Times New Roman" w:hAnsi="Times New Roman" w:cs="Times New Roman"/>
          <w:lang w:val="pl-PL"/>
        </w:rPr>
        <w:t>.  </w:t>
      </w:r>
      <w:r w:rsidR="00D96BB9" w:rsidRPr="00D96BB9">
        <w:rPr>
          <w:rFonts w:ascii="Times New Roman" w:hAnsi="Times New Roman" w:cs="Times New Roman"/>
          <w:lang w:val="pl-PL"/>
        </w:rPr>
        <w:t xml:space="preserve">Trybunał powtarza, że </w:t>
      </w:r>
      <w:r w:rsidR="00D96BB9" w:rsidRPr="00D96BB9">
        <w:rPr>
          <w:rFonts w:ascii="Cambria Math" w:hAnsi="Cambria Math" w:cs="Cambria Math"/>
          <w:lang w:val="pl-PL"/>
        </w:rPr>
        <w:t>​​</w:t>
      </w:r>
      <w:r w:rsidR="00D96BB9" w:rsidRPr="00D96BB9">
        <w:rPr>
          <w:rFonts w:ascii="Times New Roman" w:hAnsi="Times New Roman" w:cs="Times New Roman"/>
          <w:lang w:val="pl-PL"/>
        </w:rPr>
        <w:t xml:space="preserve">różni </w:t>
      </w:r>
      <w:r w:rsidR="000F7537">
        <w:rPr>
          <w:rFonts w:ascii="Times New Roman" w:hAnsi="Times New Roman" w:cs="Times New Roman"/>
          <w:lang w:val="pl-PL"/>
        </w:rPr>
        <w:t>specjaliści</w:t>
      </w:r>
      <w:r w:rsidR="000F7537" w:rsidRPr="00D96BB9">
        <w:rPr>
          <w:rFonts w:ascii="Times New Roman" w:hAnsi="Times New Roman" w:cs="Times New Roman"/>
          <w:lang w:val="pl-PL"/>
        </w:rPr>
        <w:t xml:space="preserve"> </w:t>
      </w:r>
      <w:r w:rsidR="00D96BB9" w:rsidRPr="00D96BB9">
        <w:rPr>
          <w:rFonts w:ascii="Times New Roman" w:hAnsi="Times New Roman" w:cs="Times New Roman"/>
          <w:lang w:val="pl-PL"/>
        </w:rPr>
        <w:t xml:space="preserve">i </w:t>
      </w:r>
      <w:r w:rsidR="00D014E0">
        <w:rPr>
          <w:rFonts w:ascii="Times New Roman" w:hAnsi="Times New Roman" w:cs="Times New Roman"/>
          <w:lang w:val="pl-PL"/>
        </w:rPr>
        <w:t>biegli</w:t>
      </w:r>
      <w:r w:rsidR="00D014E0" w:rsidRPr="00D96BB9">
        <w:rPr>
          <w:rFonts w:ascii="Times New Roman" w:hAnsi="Times New Roman" w:cs="Times New Roman"/>
          <w:lang w:val="pl-PL"/>
        </w:rPr>
        <w:t xml:space="preserve"> </w:t>
      </w:r>
      <w:r w:rsidR="00D96BB9" w:rsidRPr="00D96BB9">
        <w:rPr>
          <w:rFonts w:ascii="Times New Roman" w:hAnsi="Times New Roman" w:cs="Times New Roman"/>
          <w:lang w:val="pl-PL"/>
        </w:rPr>
        <w:t xml:space="preserve">sądowi w postępowaniu w sprawie </w:t>
      </w:r>
      <w:r w:rsidR="00D96BB9">
        <w:rPr>
          <w:rFonts w:ascii="Times New Roman" w:hAnsi="Times New Roman" w:cs="Times New Roman"/>
          <w:lang w:val="pl-PL"/>
        </w:rPr>
        <w:t>o</w:t>
      </w:r>
      <w:r w:rsidR="00113073">
        <w:rPr>
          <w:rFonts w:ascii="Times New Roman" w:hAnsi="Times New Roman" w:cs="Times New Roman"/>
          <w:lang w:val="pl-PL"/>
        </w:rPr>
        <w:t xml:space="preserve"> opiekę </w:t>
      </w:r>
      <w:r w:rsidR="00D96BB9">
        <w:rPr>
          <w:rFonts w:ascii="Times New Roman" w:hAnsi="Times New Roman" w:cs="Times New Roman"/>
          <w:lang w:val="pl-PL"/>
        </w:rPr>
        <w:t>nad dzieckiem</w:t>
      </w:r>
      <w:r w:rsidR="00D96BB9" w:rsidRPr="00D96BB9">
        <w:rPr>
          <w:rFonts w:ascii="Times New Roman" w:hAnsi="Times New Roman" w:cs="Times New Roman"/>
          <w:lang w:val="pl-PL"/>
        </w:rPr>
        <w:t xml:space="preserve"> </w:t>
      </w:r>
      <w:r w:rsidR="000F7537">
        <w:rPr>
          <w:rFonts w:ascii="Times New Roman" w:hAnsi="Times New Roman" w:cs="Times New Roman"/>
          <w:lang w:val="pl-PL"/>
        </w:rPr>
        <w:t>ustalili</w:t>
      </w:r>
      <w:r w:rsidR="00D96BB9" w:rsidRPr="00D96BB9">
        <w:rPr>
          <w:rFonts w:ascii="Times New Roman" w:hAnsi="Times New Roman" w:cs="Times New Roman"/>
          <w:lang w:val="pl-PL"/>
        </w:rPr>
        <w:t>, że pierwsz</w:t>
      </w:r>
      <w:r w:rsidR="00D96BB9">
        <w:rPr>
          <w:rFonts w:ascii="Times New Roman" w:hAnsi="Times New Roman" w:cs="Times New Roman"/>
          <w:lang w:val="pl-PL"/>
        </w:rPr>
        <w:t>a</w:t>
      </w:r>
      <w:r w:rsidR="00D96BB9" w:rsidRPr="00D96BB9">
        <w:rPr>
          <w:rFonts w:ascii="Times New Roman" w:hAnsi="Times New Roman" w:cs="Times New Roman"/>
          <w:lang w:val="pl-PL"/>
        </w:rPr>
        <w:t xml:space="preserve"> skarżąc</w:t>
      </w:r>
      <w:r w:rsidR="00D96BB9">
        <w:rPr>
          <w:rFonts w:ascii="Times New Roman" w:hAnsi="Times New Roman" w:cs="Times New Roman"/>
          <w:lang w:val="pl-PL"/>
        </w:rPr>
        <w:t>a</w:t>
      </w:r>
      <w:r w:rsidR="00D96BB9" w:rsidRPr="00D96BB9">
        <w:rPr>
          <w:rFonts w:ascii="Times New Roman" w:hAnsi="Times New Roman" w:cs="Times New Roman"/>
          <w:lang w:val="pl-PL"/>
        </w:rPr>
        <w:t xml:space="preserve"> jest dzieckiem </w:t>
      </w:r>
      <w:r w:rsidR="00A21073">
        <w:rPr>
          <w:rFonts w:ascii="Times New Roman" w:hAnsi="Times New Roman" w:cs="Times New Roman"/>
          <w:lang w:val="pl-PL"/>
        </w:rPr>
        <w:t>którego dotknęła trauma</w:t>
      </w:r>
      <w:r w:rsidR="00A21073" w:rsidRPr="00D96BB9">
        <w:rPr>
          <w:rFonts w:ascii="Times New Roman" w:hAnsi="Times New Roman" w:cs="Times New Roman"/>
          <w:lang w:val="pl-PL"/>
        </w:rPr>
        <w:t xml:space="preserve"> </w:t>
      </w:r>
      <w:r w:rsidR="00A77841" w:rsidRPr="00D96BB9">
        <w:rPr>
          <w:rFonts w:ascii="Times New Roman" w:hAnsi="Times New Roman" w:cs="Times New Roman"/>
          <w:lang w:val="pl-PL"/>
        </w:rPr>
        <w:t>(</w:t>
      </w:r>
      <w:r w:rsidR="00BE16FB">
        <w:rPr>
          <w:rFonts w:ascii="Times New Roman" w:hAnsi="Times New Roman" w:cs="Times New Roman"/>
          <w:lang w:val="pl-PL"/>
        </w:rPr>
        <w:t xml:space="preserve">zobacz </w:t>
      </w:r>
      <w:r w:rsidR="00D014E0">
        <w:rPr>
          <w:rFonts w:ascii="Times New Roman" w:hAnsi="Times New Roman" w:cs="Times New Roman"/>
          <w:lang w:val="pl-PL"/>
        </w:rPr>
        <w:t>p</w:t>
      </w:r>
      <w:r w:rsidR="00D96BB9">
        <w:rPr>
          <w:rFonts w:ascii="Times New Roman" w:hAnsi="Times New Roman" w:cs="Times New Roman"/>
          <w:lang w:val="pl-PL"/>
        </w:rPr>
        <w:t>aragrafy</w:t>
      </w:r>
      <w:r w:rsidR="00A77841" w:rsidRPr="00D96BB9">
        <w:rPr>
          <w:rFonts w:ascii="Times New Roman" w:hAnsi="Times New Roman" w:cs="Times New Roman"/>
          <w:lang w:val="pl-PL"/>
        </w:rPr>
        <w:t xml:space="preserve"> 19-20, 23, 25, 69 </w:t>
      </w:r>
      <w:r w:rsidR="00D96BB9">
        <w:rPr>
          <w:rFonts w:ascii="Times New Roman" w:hAnsi="Times New Roman" w:cs="Times New Roman"/>
          <w:lang w:val="pl-PL"/>
        </w:rPr>
        <w:t>i</w:t>
      </w:r>
      <w:r w:rsidR="00A77841" w:rsidRPr="00D96BB9">
        <w:rPr>
          <w:rFonts w:ascii="Times New Roman" w:hAnsi="Times New Roman" w:cs="Times New Roman"/>
          <w:lang w:val="pl-PL"/>
        </w:rPr>
        <w:t xml:space="preserve"> 139 </w:t>
      </w:r>
      <w:r w:rsidR="00D96BB9">
        <w:rPr>
          <w:rFonts w:ascii="Times New Roman" w:hAnsi="Times New Roman" w:cs="Times New Roman"/>
          <w:lang w:val="pl-PL"/>
        </w:rPr>
        <w:t>powyżej</w:t>
      </w:r>
      <w:r w:rsidR="00A77841" w:rsidRPr="00D96BB9">
        <w:rPr>
          <w:rFonts w:ascii="Times New Roman" w:hAnsi="Times New Roman" w:cs="Times New Roman"/>
          <w:lang w:val="pl-PL"/>
        </w:rPr>
        <w:t xml:space="preserve">). </w:t>
      </w:r>
      <w:r w:rsidR="00D96BB9" w:rsidRPr="00D96BB9">
        <w:rPr>
          <w:rFonts w:ascii="Times New Roman" w:hAnsi="Times New Roman" w:cs="Times New Roman"/>
          <w:lang w:val="pl-PL"/>
        </w:rPr>
        <w:t xml:space="preserve">Ponadto zauważa, że </w:t>
      </w:r>
      <w:r w:rsidR="00D96BB9" w:rsidRPr="00D96BB9">
        <w:rPr>
          <w:rFonts w:ascii="Cambria Math" w:hAnsi="Cambria Math" w:cs="Cambria Math"/>
          <w:lang w:val="pl-PL"/>
        </w:rPr>
        <w:t>​​</w:t>
      </w:r>
      <w:r w:rsidR="00D96BB9" w:rsidRPr="00D96BB9">
        <w:rPr>
          <w:rFonts w:ascii="Times New Roman" w:hAnsi="Times New Roman" w:cs="Times New Roman"/>
          <w:lang w:val="pl-PL"/>
        </w:rPr>
        <w:t xml:space="preserve">w swoich </w:t>
      </w:r>
      <w:r w:rsidR="00A21073">
        <w:rPr>
          <w:rFonts w:ascii="Times New Roman" w:hAnsi="Times New Roman" w:cs="Times New Roman"/>
          <w:lang w:val="pl-PL"/>
        </w:rPr>
        <w:t>zeznaniach złożonych na</w:t>
      </w:r>
      <w:r w:rsidR="00D96BB9" w:rsidRPr="00D96BB9">
        <w:rPr>
          <w:rFonts w:ascii="Times New Roman" w:hAnsi="Times New Roman" w:cs="Times New Roman"/>
          <w:lang w:val="pl-PL"/>
        </w:rPr>
        <w:t xml:space="preserve"> policji, udzielonych przed różnymi </w:t>
      </w:r>
      <w:r w:rsidR="00A21073">
        <w:rPr>
          <w:rFonts w:ascii="Times New Roman" w:hAnsi="Times New Roman" w:cs="Times New Roman"/>
          <w:lang w:val="pl-PL"/>
        </w:rPr>
        <w:t>biegłymi</w:t>
      </w:r>
      <w:r w:rsidR="00A21073" w:rsidRPr="00D96BB9">
        <w:rPr>
          <w:rFonts w:ascii="Times New Roman" w:hAnsi="Times New Roman" w:cs="Times New Roman"/>
          <w:lang w:val="pl-PL"/>
        </w:rPr>
        <w:t xml:space="preserve"> </w:t>
      </w:r>
      <w:r w:rsidR="00D96BB9" w:rsidRPr="00D96BB9">
        <w:rPr>
          <w:rFonts w:ascii="Times New Roman" w:hAnsi="Times New Roman" w:cs="Times New Roman"/>
          <w:lang w:val="pl-PL"/>
        </w:rPr>
        <w:t xml:space="preserve">klinicznymi, a także przed </w:t>
      </w:r>
      <w:r w:rsidR="00A21073">
        <w:rPr>
          <w:rFonts w:ascii="Times New Roman" w:hAnsi="Times New Roman" w:cs="Times New Roman"/>
          <w:lang w:val="pl-PL"/>
        </w:rPr>
        <w:t>biegłymi z zakresu kryminalistyki</w:t>
      </w:r>
      <w:r w:rsidR="00D96BB9" w:rsidRPr="00D96BB9">
        <w:rPr>
          <w:rFonts w:ascii="Times New Roman" w:hAnsi="Times New Roman" w:cs="Times New Roman"/>
          <w:lang w:val="pl-PL"/>
        </w:rPr>
        <w:t>, którzy badali ją w postępowaniu w sprawie</w:t>
      </w:r>
      <w:r w:rsidR="00931F7D">
        <w:rPr>
          <w:rFonts w:ascii="Times New Roman" w:hAnsi="Times New Roman" w:cs="Times New Roman"/>
          <w:lang w:val="pl-PL"/>
        </w:rPr>
        <w:t xml:space="preserve"> z</w:t>
      </w:r>
      <w:r w:rsidR="00D96BB9" w:rsidRPr="00D96BB9">
        <w:rPr>
          <w:rFonts w:ascii="Times New Roman" w:hAnsi="Times New Roman" w:cs="Times New Roman"/>
          <w:lang w:val="pl-PL"/>
        </w:rPr>
        <w:t xml:space="preserve"> powództwa o </w:t>
      </w:r>
      <w:r w:rsidR="00D014E0">
        <w:rPr>
          <w:rFonts w:ascii="Times New Roman" w:hAnsi="Times New Roman" w:cs="Times New Roman"/>
          <w:lang w:val="pl-PL"/>
        </w:rPr>
        <w:t>przyznanie opieki</w:t>
      </w:r>
      <w:r w:rsidR="00D96BB9" w:rsidRPr="00D96BB9">
        <w:rPr>
          <w:rFonts w:ascii="Times New Roman" w:hAnsi="Times New Roman" w:cs="Times New Roman"/>
          <w:lang w:val="pl-PL"/>
        </w:rPr>
        <w:t>, pierwsz</w:t>
      </w:r>
      <w:r w:rsidR="00D96BB9">
        <w:rPr>
          <w:rFonts w:ascii="Times New Roman" w:hAnsi="Times New Roman" w:cs="Times New Roman"/>
          <w:lang w:val="pl-PL"/>
        </w:rPr>
        <w:t>a</w:t>
      </w:r>
      <w:r w:rsidR="00D96BB9" w:rsidRPr="00D96BB9">
        <w:rPr>
          <w:rFonts w:ascii="Times New Roman" w:hAnsi="Times New Roman" w:cs="Times New Roman"/>
          <w:lang w:val="pl-PL"/>
        </w:rPr>
        <w:t xml:space="preserve"> </w:t>
      </w:r>
      <w:r w:rsidR="00D96BB9">
        <w:rPr>
          <w:rFonts w:ascii="Times New Roman" w:hAnsi="Times New Roman" w:cs="Times New Roman"/>
          <w:lang w:val="pl-PL"/>
        </w:rPr>
        <w:t>skarżąca</w:t>
      </w:r>
      <w:r w:rsidR="00D96BB9" w:rsidRPr="00D96BB9">
        <w:rPr>
          <w:rFonts w:ascii="Times New Roman" w:hAnsi="Times New Roman" w:cs="Times New Roman"/>
          <w:lang w:val="pl-PL"/>
        </w:rPr>
        <w:t xml:space="preserve"> wielokrotnie podkreślał</w:t>
      </w:r>
      <w:r w:rsidR="00D96BB9">
        <w:rPr>
          <w:rFonts w:ascii="Times New Roman" w:hAnsi="Times New Roman" w:cs="Times New Roman"/>
          <w:lang w:val="pl-PL"/>
        </w:rPr>
        <w:t>a</w:t>
      </w:r>
      <w:r w:rsidR="00F538A9">
        <w:rPr>
          <w:rFonts w:ascii="Times New Roman" w:hAnsi="Times New Roman" w:cs="Times New Roman"/>
          <w:lang w:val="pl-PL"/>
        </w:rPr>
        <w:t>, że chce żyć z matką, d</w:t>
      </w:r>
      <w:r w:rsidR="00D96BB9" w:rsidRPr="00D96BB9">
        <w:rPr>
          <w:rFonts w:ascii="Times New Roman" w:hAnsi="Times New Roman" w:cs="Times New Roman"/>
          <w:lang w:val="pl-PL"/>
        </w:rPr>
        <w:t>rug</w:t>
      </w:r>
      <w:r w:rsidR="00F538A9">
        <w:rPr>
          <w:rFonts w:ascii="Times New Roman" w:hAnsi="Times New Roman" w:cs="Times New Roman"/>
          <w:lang w:val="pl-PL"/>
        </w:rPr>
        <w:t>ą</w:t>
      </w:r>
      <w:r w:rsidR="00D96BB9" w:rsidRPr="00D96BB9">
        <w:rPr>
          <w:rFonts w:ascii="Times New Roman" w:hAnsi="Times New Roman" w:cs="Times New Roman"/>
          <w:lang w:val="pl-PL"/>
        </w:rPr>
        <w:t xml:space="preserve"> </w:t>
      </w:r>
      <w:r w:rsidR="00D96BB9">
        <w:rPr>
          <w:rFonts w:ascii="Times New Roman" w:hAnsi="Times New Roman" w:cs="Times New Roman"/>
          <w:lang w:val="pl-PL"/>
        </w:rPr>
        <w:t>skarżąc</w:t>
      </w:r>
      <w:r w:rsidR="00F538A9">
        <w:rPr>
          <w:rFonts w:ascii="Times New Roman" w:hAnsi="Times New Roman" w:cs="Times New Roman"/>
          <w:lang w:val="pl-PL"/>
        </w:rPr>
        <w:t>ą</w:t>
      </w:r>
      <w:r w:rsidR="00A77841" w:rsidRPr="00D96BB9">
        <w:rPr>
          <w:rFonts w:ascii="Times New Roman" w:hAnsi="Times New Roman" w:cs="Times New Roman"/>
          <w:lang w:val="pl-PL"/>
        </w:rPr>
        <w:t xml:space="preserve"> (</w:t>
      </w:r>
      <w:r w:rsidR="00BE16FB">
        <w:rPr>
          <w:rFonts w:ascii="Times New Roman" w:hAnsi="Times New Roman" w:cs="Times New Roman"/>
          <w:lang w:val="pl-PL"/>
        </w:rPr>
        <w:t xml:space="preserve">zobacz </w:t>
      </w:r>
      <w:r w:rsidR="00D014E0">
        <w:rPr>
          <w:rFonts w:ascii="Times New Roman" w:hAnsi="Times New Roman" w:cs="Times New Roman"/>
          <w:lang w:val="pl-PL"/>
        </w:rPr>
        <w:t>p</w:t>
      </w:r>
      <w:r w:rsidR="00D96BB9">
        <w:rPr>
          <w:rFonts w:ascii="Times New Roman" w:hAnsi="Times New Roman" w:cs="Times New Roman"/>
          <w:lang w:val="pl-PL"/>
        </w:rPr>
        <w:t>aragrafy</w:t>
      </w:r>
      <w:r w:rsidR="00A77841" w:rsidRPr="00D96BB9">
        <w:rPr>
          <w:rFonts w:ascii="Times New Roman" w:hAnsi="Times New Roman" w:cs="Times New Roman"/>
          <w:lang w:val="pl-PL"/>
        </w:rPr>
        <w:t xml:space="preserve"> 19-20, 23-24, 28, 32, 34 </w:t>
      </w:r>
      <w:r w:rsidR="00D96BB9">
        <w:rPr>
          <w:rFonts w:ascii="Times New Roman" w:hAnsi="Times New Roman" w:cs="Times New Roman"/>
          <w:lang w:val="pl-PL"/>
        </w:rPr>
        <w:t>i</w:t>
      </w:r>
      <w:r w:rsidR="00A77841" w:rsidRPr="00D96BB9">
        <w:rPr>
          <w:rFonts w:ascii="Times New Roman" w:hAnsi="Times New Roman" w:cs="Times New Roman"/>
          <w:lang w:val="pl-PL"/>
        </w:rPr>
        <w:t xml:space="preserve"> 69 </w:t>
      </w:r>
      <w:r w:rsidR="00D96BB9">
        <w:rPr>
          <w:rFonts w:ascii="Times New Roman" w:hAnsi="Times New Roman" w:cs="Times New Roman"/>
          <w:lang w:val="pl-PL"/>
        </w:rPr>
        <w:t>powyżej</w:t>
      </w:r>
      <w:r w:rsidR="00A77841" w:rsidRPr="00D96BB9">
        <w:rPr>
          <w:rFonts w:ascii="Times New Roman" w:hAnsi="Times New Roman" w:cs="Times New Roman"/>
          <w:lang w:val="pl-PL"/>
        </w:rPr>
        <w:t xml:space="preserve">). </w:t>
      </w:r>
      <w:r w:rsidR="00F538A9" w:rsidRPr="00F538A9">
        <w:rPr>
          <w:rFonts w:ascii="Times New Roman" w:hAnsi="Times New Roman" w:cs="Times New Roman"/>
          <w:lang w:val="pl-PL"/>
        </w:rPr>
        <w:t xml:space="preserve">Trybunał zauważa również, że w </w:t>
      </w:r>
      <w:r w:rsidR="00BE16FB">
        <w:rPr>
          <w:rFonts w:ascii="Times New Roman" w:hAnsi="Times New Roman" w:cs="Times New Roman"/>
          <w:lang w:val="pl-PL"/>
        </w:rPr>
        <w:t xml:space="preserve">swoim </w:t>
      </w:r>
      <w:r w:rsidR="00931F7D">
        <w:rPr>
          <w:rFonts w:ascii="Times New Roman" w:hAnsi="Times New Roman" w:cs="Times New Roman"/>
          <w:lang w:val="pl-PL"/>
        </w:rPr>
        <w:t xml:space="preserve">wypracowaniu </w:t>
      </w:r>
      <w:r w:rsidR="00BE16FB">
        <w:rPr>
          <w:rFonts w:ascii="Times New Roman" w:hAnsi="Times New Roman" w:cs="Times New Roman"/>
          <w:lang w:val="pl-PL"/>
        </w:rPr>
        <w:t xml:space="preserve">szkolnym z dnia 27 </w:t>
      </w:r>
      <w:r w:rsidR="00D014E0">
        <w:rPr>
          <w:rFonts w:ascii="Times New Roman" w:hAnsi="Times New Roman" w:cs="Times New Roman"/>
          <w:lang w:val="pl-PL"/>
        </w:rPr>
        <w:t>p</w:t>
      </w:r>
      <w:r w:rsidR="00F538A9" w:rsidRPr="00F538A9">
        <w:rPr>
          <w:rFonts w:ascii="Times New Roman" w:hAnsi="Times New Roman" w:cs="Times New Roman"/>
          <w:lang w:val="pl-PL"/>
        </w:rPr>
        <w:t>aździernik</w:t>
      </w:r>
      <w:r w:rsidR="00F538A9">
        <w:rPr>
          <w:rFonts w:ascii="Times New Roman" w:hAnsi="Times New Roman" w:cs="Times New Roman"/>
          <w:lang w:val="pl-PL"/>
        </w:rPr>
        <w:t>a 2014 roku pierwsza skarżąca</w:t>
      </w:r>
      <w:r w:rsidR="00F538A9" w:rsidRPr="00F538A9">
        <w:rPr>
          <w:rFonts w:ascii="Times New Roman" w:hAnsi="Times New Roman" w:cs="Times New Roman"/>
          <w:lang w:val="pl-PL"/>
        </w:rPr>
        <w:t xml:space="preserve"> oświadczył</w:t>
      </w:r>
      <w:r w:rsidR="00F538A9">
        <w:rPr>
          <w:rFonts w:ascii="Times New Roman" w:hAnsi="Times New Roman" w:cs="Times New Roman"/>
          <w:lang w:val="pl-PL"/>
        </w:rPr>
        <w:t>a</w:t>
      </w:r>
      <w:r w:rsidR="00F538A9" w:rsidRPr="00F538A9">
        <w:rPr>
          <w:rFonts w:ascii="Times New Roman" w:hAnsi="Times New Roman" w:cs="Times New Roman"/>
          <w:lang w:val="pl-PL"/>
        </w:rPr>
        <w:t>, że zaczęła się ci</w:t>
      </w:r>
      <w:r w:rsidR="00F538A9">
        <w:rPr>
          <w:rFonts w:ascii="Times New Roman" w:hAnsi="Times New Roman" w:cs="Times New Roman"/>
          <w:lang w:val="pl-PL"/>
        </w:rPr>
        <w:t>ąć</w:t>
      </w:r>
      <w:r w:rsidR="00F538A9" w:rsidRPr="00F538A9">
        <w:rPr>
          <w:rFonts w:ascii="Times New Roman" w:hAnsi="Times New Roman" w:cs="Times New Roman"/>
          <w:lang w:val="pl-PL"/>
        </w:rPr>
        <w:t>, a później wyjaśniła psychologowi klinicznemu, że</w:t>
      </w:r>
      <w:r w:rsidR="00D014E0">
        <w:rPr>
          <w:rFonts w:ascii="Times New Roman" w:hAnsi="Times New Roman" w:cs="Times New Roman"/>
          <w:lang w:val="pl-PL"/>
        </w:rPr>
        <w:t xml:space="preserve"> </w:t>
      </w:r>
      <w:r w:rsidR="00F538A9" w:rsidRPr="00F538A9">
        <w:rPr>
          <w:rFonts w:ascii="Times New Roman" w:hAnsi="Times New Roman" w:cs="Times New Roman"/>
          <w:lang w:val="pl-PL"/>
        </w:rPr>
        <w:t>zrobiła</w:t>
      </w:r>
      <w:r w:rsidR="00D014E0">
        <w:rPr>
          <w:rFonts w:ascii="Times New Roman" w:hAnsi="Times New Roman" w:cs="Times New Roman"/>
          <w:lang w:val="pl-PL"/>
        </w:rPr>
        <w:t xml:space="preserve"> to</w:t>
      </w:r>
      <w:r w:rsidR="00F538A9" w:rsidRPr="00F538A9">
        <w:rPr>
          <w:rFonts w:ascii="Times New Roman" w:hAnsi="Times New Roman" w:cs="Times New Roman"/>
          <w:lang w:val="pl-PL"/>
        </w:rPr>
        <w:t xml:space="preserve">, między innymi z powodu </w:t>
      </w:r>
      <w:r w:rsidR="00F538A9">
        <w:rPr>
          <w:rFonts w:ascii="Times New Roman" w:hAnsi="Times New Roman" w:cs="Times New Roman"/>
          <w:lang w:val="pl-PL"/>
        </w:rPr>
        <w:t>”</w:t>
      </w:r>
      <w:r w:rsidR="00F538A9" w:rsidRPr="00F538A9">
        <w:rPr>
          <w:rFonts w:ascii="Times New Roman" w:hAnsi="Times New Roman" w:cs="Times New Roman"/>
          <w:lang w:val="pl-PL"/>
        </w:rPr>
        <w:t xml:space="preserve">braku możliwości </w:t>
      </w:r>
      <w:r w:rsidR="00931F7D">
        <w:rPr>
          <w:rFonts w:ascii="Times New Roman" w:hAnsi="Times New Roman" w:cs="Times New Roman"/>
          <w:lang w:val="pl-PL"/>
        </w:rPr>
        <w:t>rozporządzania</w:t>
      </w:r>
      <w:r w:rsidR="00931F7D" w:rsidRPr="00F538A9">
        <w:rPr>
          <w:rFonts w:ascii="Times New Roman" w:hAnsi="Times New Roman" w:cs="Times New Roman"/>
          <w:lang w:val="pl-PL"/>
        </w:rPr>
        <w:t xml:space="preserve"> </w:t>
      </w:r>
      <w:r w:rsidR="00F538A9" w:rsidRPr="00F538A9">
        <w:rPr>
          <w:rFonts w:ascii="Times New Roman" w:hAnsi="Times New Roman" w:cs="Times New Roman"/>
          <w:lang w:val="pl-PL"/>
        </w:rPr>
        <w:t xml:space="preserve">własnym czasem </w:t>
      </w:r>
      <w:r w:rsidR="00931F7D">
        <w:rPr>
          <w:rFonts w:ascii="Times New Roman" w:hAnsi="Times New Roman" w:cs="Times New Roman"/>
          <w:lang w:val="pl-PL"/>
        </w:rPr>
        <w:t>poprzez odmawianie</w:t>
      </w:r>
      <w:r w:rsidR="00931F7D" w:rsidRPr="00F538A9">
        <w:rPr>
          <w:rFonts w:ascii="Times New Roman" w:hAnsi="Times New Roman" w:cs="Times New Roman"/>
          <w:lang w:val="pl-PL"/>
        </w:rPr>
        <w:t xml:space="preserve"> </w:t>
      </w:r>
      <w:r w:rsidR="00F538A9" w:rsidRPr="00F538A9">
        <w:rPr>
          <w:rFonts w:ascii="Times New Roman" w:hAnsi="Times New Roman" w:cs="Times New Roman"/>
          <w:lang w:val="pl-PL"/>
        </w:rPr>
        <w:t xml:space="preserve">jej </w:t>
      </w:r>
      <w:r w:rsidR="00113073">
        <w:rPr>
          <w:rFonts w:ascii="Times New Roman" w:hAnsi="Times New Roman" w:cs="Times New Roman"/>
          <w:lang w:val="pl-PL"/>
        </w:rPr>
        <w:t>mieszkania</w:t>
      </w:r>
      <w:r w:rsidR="00113073" w:rsidRPr="00F538A9">
        <w:rPr>
          <w:rFonts w:ascii="Times New Roman" w:hAnsi="Times New Roman" w:cs="Times New Roman"/>
          <w:lang w:val="pl-PL"/>
        </w:rPr>
        <w:t xml:space="preserve"> </w:t>
      </w:r>
      <w:r w:rsidR="00F538A9" w:rsidRPr="00F538A9">
        <w:rPr>
          <w:rFonts w:ascii="Times New Roman" w:hAnsi="Times New Roman" w:cs="Times New Roman"/>
          <w:lang w:val="pl-PL"/>
        </w:rPr>
        <w:t>z matką, która sprawiłaby, że była szczęśliwa</w:t>
      </w:r>
      <w:r w:rsidR="00F538A9">
        <w:rPr>
          <w:rFonts w:ascii="Times New Roman" w:hAnsi="Times New Roman" w:cs="Times New Roman"/>
          <w:lang w:val="pl-PL"/>
        </w:rPr>
        <w:t>”</w:t>
      </w:r>
      <w:r w:rsidR="00F538A9" w:rsidRPr="00F538A9">
        <w:rPr>
          <w:rFonts w:ascii="Times New Roman" w:hAnsi="Times New Roman" w:cs="Times New Roman"/>
          <w:lang w:val="pl-PL"/>
        </w:rPr>
        <w:t xml:space="preserve"> </w:t>
      </w:r>
      <w:r w:rsidR="00F538A9">
        <w:rPr>
          <w:rFonts w:ascii="Times New Roman" w:hAnsi="Times New Roman" w:cs="Times New Roman"/>
          <w:lang w:val="pl-PL"/>
        </w:rPr>
        <w:t>”</w:t>
      </w:r>
      <w:r w:rsidR="00F538A9" w:rsidRPr="00F538A9">
        <w:rPr>
          <w:rFonts w:ascii="Times New Roman" w:hAnsi="Times New Roman" w:cs="Times New Roman"/>
          <w:lang w:val="pl-PL"/>
        </w:rPr>
        <w:t xml:space="preserve">i ponieważ </w:t>
      </w:r>
      <w:r w:rsidR="00F538A9">
        <w:rPr>
          <w:rFonts w:ascii="Times New Roman" w:hAnsi="Times New Roman" w:cs="Times New Roman"/>
          <w:lang w:val="pl-PL"/>
        </w:rPr>
        <w:t>nie pozwolono jej</w:t>
      </w:r>
      <w:r w:rsidR="00F538A9" w:rsidRPr="00F538A9">
        <w:rPr>
          <w:rFonts w:ascii="Times New Roman" w:hAnsi="Times New Roman" w:cs="Times New Roman"/>
          <w:lang w:val="pl-PL"/>
        </w:rPr>
        <w:t xml:space="preserve"> </w:t>
      </w:r>
      <w:r w:rsidR="00F538A9">
        <w:rPr>
          <w:rFonts w:ascii="Times New Roman" w:hAnsi="Times New Roman" w:cs="Times New Roman"/>
          <w:lang w:val="pl-PL"/>
        </w:rPr>
        <w:t>wybrać</w:t>
      </w:r>
      <w:r w:rsidR="00F538A9" w:rsidRPr="00F538A9">
        <w:rPr>
          <w:rFonts w:ascii="Times New Roman" w:hAnsi="Times New Roman" w:cs="Times New Roman"/>
          <w:lang w:val="pl-PL"/>
        </w:rPr>
        <w:t>, z kim</w:t>
      </w:r>
      <w:r w:rsidR="00F538A9">
        <w:rPr>
          <w:rFonts w:ascii="Times New Roman" w:hAnsi="Times New Roman" w:cs="Times New Roman"/>
          <w:lang w:val="pl-PL"/>
        </w:rPr>
        <w:t xml:space="preserve"> ma</w:t>
      </w:r>
      <w:r w:rsidR="00F538A9" w:rsidRPr="00F538A9">
        <w:rPr>
          <w:rFonts w:ascii="Times New Roman" w:hAnsi="Times New Roman" w:cs="Times New Roman"/>
          <w:lang w:val="pl-PL"/>
        </w:rPr>
        <w:t xml:space="preserve"> </w:t>
      </w:r>
      <w:r w:rsidR="00113073">
        <w:rPr>
          <w:rFonts w:ascii="Times New Roman" w:hAnsi="Times New Roman" w:cs="Times New Roman"/>
          <w:lang w:val="pl-PL"/>
        </w:rPr>
        <w:t>mieszkać</w:t>
      </w:r>
      <w:r w:rsidR="00F538A9">
        <w:rPr>
          <w:rFonts w:ascii="Times New Roman" w:hAnsi="Times New Roman" w:cs="Times New Roman"/>
          <w:lang w:val="pl-PL"/>
        </w:rPr>
        <w:t>”</w:t>
      </w:r>
      <w:r w:rsidR="00F538A9" w:rsidRPr="00F538A9">
        <w:rPr>
          <w:rFonts w:ascii="Times New Roman" w:hAnsi="Times New Roman" w:cs="Times New Roman"/>
          <w:lang w:val="pl-PL"/>
        </w:rPr>
        <w:t xml:space="preserve"> </w:t>
      </w:r>
      <w:r w:rsidR="00A77841" w:rsidRPr="00F538A9">
        <w:rPr>
          <w:rFonts w:ascii="Times New Roman" w:hAnsi="Times New Roman" w:cs="Times New Roman"/>
          <w:lang w:val="pl-PL"/>
        </w:rPr>
        <w:t>(</w:t>
      </w:r>
      <w:r w:rsidR="00BE16FB">
        <w:rPr>
          <w:rFonts w:ascii="Times New Roman" w:hAnsi="Times New Roman" w:cs="Times New Roman"/>
          <w:lang w:val="pl-PL"/>
        </w:rPr>
        <w:t xml:space="preserve">zobacz </w:t>
      </w:r>
      <w:r w:rsidR="00D014E0">
        <w:rPr>
          <w:rFonts w:ascii="Times New Roman" w:hAnsi="Times New Roman" w:cs="Times New Roman"/>
          <w:lang w:val="pl-PL"/>
        </w:rPr>
        <w:t>p</w:t>
      </w:r>
      <w:r w:rsidR="00F538A9">
        <w:rPr>
          <w:rFonts w:ascii="Times New Roman" w:hAnsi="Times New Roman" w:cs="Times New Roman"/>
          <w:lang w:val="pl-PL"/>
        </w:rPr>
        <w:t>aragrafy</w:t>
      </w:r>
      <w:r w:rsidR="00A77841" w:rsidRPr="00F538A9">
        <w:rPr>
          <w:rFonts w:ascii="Times New Roman" w:hAnsi="Times New Roman" w:cs="Times New Roman"/>
          <w:lang w:val="pl-PL"/>
        </w:rPr>
        <w:t xml:space="preserve"> 33-34 </w:t>
      </w:r>
      <w:r w:rsidR="00F538A9">
        <w:rPr>
          <w:rFonts w:ascii="Times New Roman" w:hAnsi="Times New Roman" w:cs="Times New Roman"/>
          <w:lang w:val="pl-PL"/>
        </w:rPr>
        <w:t>powyżej</w:t>
      </w:r>
      <w:r w:rsidR="00A77841" w:rsidRPr="00F538A9">
        <w:rPr>
          <w:rFonts w:ascii="Times New Roman" w:hAnsi="Times New Roman" w:cs="Times New Roman"/>
          <w:lang w:val="pl-PL"/>
        </w:rPr>
        <w:t xml:space="preserve">). </w:t>
      </w:r>
      <w:r w:rsidR="00F538A9" w:rsidRPr="00F538A9">
        <w:rPr>
          <w:rFonts w:ascii="Times New Roman" w:hAnsi="Times New Roman" w:cs="Times New Roman"/>
          <w:lang w:val="pl-PL"/>
        </w:rPr>
        <w:t>Sprawozdanie tego psychologa sugeruje, że pierwsz</w:t>
      </w:r>
      <w:r w:rsidR="00F538A9">
        <w:rPr>
          <w:rFonts w:ascii="Times New Roman" w:hAnsi="Times New Roman" w:cs="Times New Roman"/>
          <w:lang w:val="pl-PL"/>
        </w:rPr>
        <w:t>a</w:t>
      </w:r>
      <w:r w:rsidR="00F538A9" w:rsidRPr="00F538A9">
        <w:rPr>
          <w:rFonts w:ascii="Times New Roman" w:hAnsi="Times New Roman" w:cs="Times New Roman"/>
          <w:lang w:val="pl-PL"/>
        </w:rPr>
        <w:t xml:space="preserve"> skarżąc</w:t>
      </w:r>
      <w:r w:rsidR="00F538A9">
        <w:rPr>
          <w:rFonts w:ascii="Times New Roman" w:hAnsi="Times New Roman" w:cs="Times New Roman"/>
          <w:lang w:val="pl-PL"/>
        </w:rPr>
        <w:t>a zaczęła</w:t>
      </w:r>
      <w:r w:rsidR="00D014E0">
        <w:rPr>
          <w:rFonts w:ascii="Times New Roman" w:hAnsi="Times New Roman" w:cs="Times New Roman"/>
          <w:lang w:val="pl-PL"/>
        </w:rPr>
        <w:t xml:space="preserve"> dokonywać </w:t>
      </w:r>
      <w:r w:rsidR="00D014E0" w:rsidRPr="00F538A9">
        <w:rPr>
          <w:rFonts w:ascii="Times New Roman" w:hAnsi="Times New Roman" w:cs="Times New Roman"/>
          <w:lang w:val="pl-PL"/>
        </w:rPr>
        <w:t>samo</w:t>
      </w:r>
      <w:r w:rsidR="00D014E0">
        <w:rPr>
          <w:rFonts w:ascii="Times New Roman" w:hAnsi="Times New Roman" w:cs="Times New Roman"/>
          <w:lang w:val="pl-PL"/>
        </w:rPr>
        <w:t>okaleczeń</w:t>
      </w:r>
      <w:r w:rsidR="00F538A9" w:rsidRPr="00F538A9">
        <w:rPr>
          <w:rFonts w:ascii="Times New Roman" w:hAnsi="Times New Roman" w:cs="Times New Roman"/>
          <w:lang w:val="pl-PL"/>
        </w:rPr>
        <w:t xml:space="preserve"> z powodu frustracji spowodowanej ograniczeniem swobody </w:t>
      </w:r>
      <w:r w:rsidR="00D014E0">
        <w:rPr>
          <w:rFonts w:ascii="Times New Roman" w:hAnsi="Times New Roman" w:cs="Times New Roman"/>
          <w:lang w:val="pl-PL"/>
        </w:rPr>
        <w:t xml:space="preserve">jej </w:t>
      </w:r>
      <w:r w:rsidR="00F538A9" w:rsidRPr="00F538A9">
        <w:rPr>
          <w:rFonts w:ascii="Times New Roman" w:hAnsi="Times New Roman" w:cs="Times New Roman"/>
          <w:lang w:val="pl-PL"/>
        </w:rPr>
        <w:t>działania</w:t>
      </w:r>
      <w:r w:rsidR="00A77841" w:rsidRPr="00F538A9">
        <w:rPr>
          <w:rFonts w:ascii="Times New Roman" w:hAnsi="Times New Roman" w:cs="Times New Roman"/>
          <w:lang w:val="pl-PL"/>
        </w:rPr>
        <w:t xml:space="preserve"> (</w:t>
      </w:r>
      <w:r w:rsidR="00BE16FB">
        <w:rPr>
          <w:rFonts w:ascii="Times New Roman" w:hAnsi="Times New Roman" w:cs="Times New Roman"/>
          <w:lang w:val="pl-PL"/>
        </w:rPr>
        <w:t xml:space="preserve">zobacz </w:t>
      </w:r>
      <w:r w:rsidR="00D014E0">
        <w:rPr>
          <w:rFonts w:ascii="Times New Roman" w:hAnsi="Times New Roman" w:cs="Times New Roman"/>
          <w:lang w:val="pl-PL"/>
        </w:rPr>
        <w:t>p</w:t>
      </w:r>
      <w:r w:rsidR="00F538A9">
        <w:rPr>
          <w:rFonts w:ascii="Times New Roman" w:hAnsi="Times New Roman" w:cs="Times New Roman"/>
          <w:lang w:val="pl-PL"/>
        </w:rPr>
        <w:t>aragraf</w:t>
      </w:r>
      <w:r w:rsidR="00A77841" w:rsidRPr="00F538A9">
        <w:rPr>
          <w:rFonts w:ascii="Times New Roman" w:hAnsi="Times New Roman" w:cs="Times New Roman"/>
          <w:lang w:val="pl-PL"/>
        </w:rPr>
        <w:t xml:space="preserve"> 34 </w:t>
      </w:r>
      <w:r w:rsidR="00F538A9">
        <w:rPr>
          <w:rFonts w:ascii="Times New Roman" w:hAnsi="Times New Roman" w:cs="Times New Roman"/>
          <w:lang w:val="pl-PL"/>
        </w:rPr>
        <w:t>powyżej</w:t>
      </w:r>
      <w:r w:rsidR="00A77841" w:rsidRPr="00F538A9">
        <w:rPr>
          <w:rFonts w:ascii="Times New Roman" w:hAnsi="Times New Roman" w:cs="Times New Roman"/>
          <w:lang w:val="pl-PL"/>
        </w:rPr>
        <w:t>).</w:t>
      </w:r>
    </w:p>
    <w:p w:rsidR="00A77841" w:rsidRPr="00F538A9"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AD6CB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169</w:t>
      </w:r>
      <w:r w:rsidRPr="00D8381D">
        <w:rPr>
          <w:rFonts w:ascii="Times New Roman" w:hAnsi="Times New Roman" w:cs="Times New Roman"/>
          <w:lang w:val="en-GB"/>
        </w:rPr>
        <w:fldChar w:fldCharType="end"/>
      </w:r>
      <w:r w:rsidR="00A77841" w:rsidRPr="00AD6CBF">
        <w:rPr>
          <w:rFonts w:ascii="Times New Roman" w:hAnsi="Times New Roman" w:cs="Times New Roman"/>
          <w:lang w:val="pl-PL"/>
        </w:rPr>
        <w:t>.  </w:t>
      </w:r>
      <w:r w:rsidR="00F538A9" w:rsidRPr="00F538A9">
        <w:rPr>
          <w:rFonts w:ascii="Times New Roman" w:hAnsi="Times New Roman" w:cs="Times New Roman"/>
          <w:lang w:val="pl-PL"/>
        </w:rPr>
        <w:t xml:space="preserve">W związku z tym Trybunał powtarza, że wzajemne </w:t>
      </w:r>
      <w:r w:rsidR="003C25A6">
        <w:rPr>
          <w:rFonts w:ascii="Times New Roman" w:hAnsi="Times New Roman" w:cs="Times New Roman"/>
          <w:lang w:val="pl-PL"/>
        </w:rPr>
        <w:t>przebywanie</w:t>
      </w:r>
      <w:r w:rsidR="003C25A6" w:rsidRPr="00F538A9">
        <w:rPr>
          <w:rFonts w:ascii="Times New Roman" w:hAnsi="Times New Roman" w:cs="Times New Roman"/>
          <w:lang w:val="pl-PL"/>
        </w:rPr>
        <w:t xml:space="preserve"> </w:t>
      </w:r>
      <w:r w:rsidR="00F538A9" w:rsidRPr="00F538A9">
        <w:rPr>
          <w:rFonts w:ascii="Times New Roman" w:hAnsi="Times New Roman" w:cs="Times New Roman"/>
          <w:lang w:val="pl-PL"/>
        </w:rPr>
        <w:t xml:space="preserve">przez rodzica i dziecko </w:t>
      </w:r>
      <w:r w:rsidR="003C25A6">
        <w:rPr>
          <w:rFonts w:ascii="Times New Roman" w:hAnsi="Times New Roman" w:cs="Times New Roman"/>
          <w:lang w:val="pl-PL"/>
        </w:rPr>
        <w:t>w swoim towarzystwie</w:t>
      </w:r>
      <w:r w:rsidR="00945E26">
        <w:rPr>
          <w:rFonts w:ascii="Times New Roman" w:hAnsi="Times New Roman" w:cs="Times New Roman"/>
          <w:lang w:val="pl-PL"/>
        </w:rPr>
        <w:t xml:space="preserve"> </w:t>
      </w:r>
      <w:r w:rsidR="00F538A9" w:rsidRPr="00F538A9">
        <w:rPr>
          <w:rFonts w:ascii="Times New Roman" w:hAnsi="Times New Roman" w:cs="Times New Roman"/>
          <w:lang w:val="pl-PL"/>
        </w:rPr>
        <w:t xml:space="preserve">stanowi podstawowy element "życia rodzinnego" w rozumieniu artykułu 8 Konwencji </w:t>
      </w:r>
      <w:r w:rsidR="00A77841" w:rsidRPr="00F538A9">
        <w:rPr>
          <w:rFonts w:ascii="Times New Roman" w:hAnsi="Times New Roman" w:cs="Times New Roman"/>
          <w:lang w:val="pl-PL"/>
        </w:rPr>
        <w:t>(</w:t>
      </w:r>
      <w:r w:rsidR="00F538A9" w:rsidRPr="00F538A9">
        <w:rPr>
          <w:rFonts w:ascii="Times New Roman" w:hAnsi="Times New Roman" w:cs="Times New Roman"/>
          <w:lang w:val="pl-PL"/>
        </w:rPr>
        <w:t>zobacz</w:t>
      </w:r>
      <w:r w:rsidR="00A77841" w:rsidRPr="00F538A9">
        <w:rPr>
          <w:rFonts w:ascii="Times New Roman" w:hAnsi="Times New Roman" w:cs="Times New Roman"/>
          <w:lang w:val="pl-PL"/>
        </w:rPr>
        <w:t xml:space="preserve">, </w:t>
      </w:r>
      <w:r w:rsidR="00F538A9" w:rsidRPr="00F538A9">
        <w:rPr>
          <w:rFonts w:ascii="Times New Roman" w:hAnsi="Times New Roman" w:cs="Times New Roman"/>
          <w:lang w:val="pl-PL"/>
        </w:rPr>
        <w:t>między innymi</w:t>
      </w:r>
      <w:r w:rsidR="00A77841" w:rsidRPr="00F538A9">
        <w:rPr>
          <w:rFonts w:ascii="Times New Roman" w:hAnsi="Times New Roman" w:cs="Times New Roman"/>
          <w:lang w:val="pl-PL"/>
        </w:rPr>
        <w:t xml:space="preserve">, </w:t>
      </w:r>
      <w:r w:rsidR="00A77841" w:rsidRPr="00F538A9">
        <w:rPr>
          <w:rFonts w:ascii="Times New Roman" w:hAnsi="Times New Roman" w:cs="Times New Roman"/>
          <w:i/>
          <w:lang w:val="pl-PL"/>
        </w:rPr>
        <w:t xml:space="preserve">Olsson </w:t>
      </w:r>
      <w:r w:rsidR="00F538A9" w:rsidRPr="00F538A9">
        <w:rPr>
          <w:rFonts w:ascii="Times New Roman" w:hAnsi="Times New Roman" w:cs="Times New Roman"/>
          <w:i/>
          <w:lang w:val="pl-PL"/>
        </w:rPr>
        <w:t>przeciwko</w:t>
      </w:r>
      <w:r w:rsidR="00A77841" w:rsidRPr="00F538A9">
        <w:rPr>
          <w:rFonts w:ascii="Times New Roman" w:hAnsi="Times New Roman" w:cs="Times New Roman"/>
          <w:i/>
          <w:lang w:val="pl-PL"/>
        </w:rPr>
        <w:t xml:space="preserve"> </w:t>
      </w:r>
      <w:r w:rsidR="00F538A9" w:rsidRPr="00F538A9">
        <w:rPr>
          <w:rFonts w:ascii="Times New Roman" w:hAnsi="Times New Roman" w:cs="Times New Roman"/>
          <w:i/>
          <w:lang w:val="pl-PL"/>
        </w:rPr>
        <w:t xml:space="preserve">Szwecji </w:t>
      </w:r>
      <w:r w:rsidR="00F538A9" w:rsidRPr="00F538A9">
        <w:rPr>
          <w:rFonts w:ascii="Times New Roman" w:hAnsi="Times New Roman" w:cs="Times New Roman"/>
          <w:lang w:val="pl-PL"/>
        </w:rPr>
        <w:t>(nr 1), 24 Marca</w:t>
      </w:r>
      <w:r w:rsidR="00A77841" w:rsidRPr="00F538A9">
        <w:rPr>
          <w:rFonts w:ascii="Times New Roman" w:hAnsi="Times New Roman" w:cs="Times New Roman"/>
          <w:lang w:val="pl-PL"/>
        </w:rPr>
        <w:t xml:space="preserve"> 1988</w:t>
      </w:r>
      <w:r w:rsidR="00F538A9" w:rsidRPr="00F538A9">
        <w:rPr>
          <w:rFonts w:ascii="Times New Roman" w:hAnsi="Times New Roman" w:cs="Times New Roman"/>
          <w:lang w:val="pl-PL"/>
        </w:rPr>
        <w:t xml:space="preserve"> roku</w:t>
      </w:r>
      <w:r w:rsidR="00A77841" w:rsidRPr="00F538A9">
        <w:rPr>
          <w:rFonts w:ascii="Times New Roman" w:hAnsi="Times New Roman" w:cs="Times New Roman"/>
          <w:lang w:val="pl-PL"/>
        </w:rPr>
        <w:t>, § 59, Seri</w:t>
      </w:r>
      <w:r w:rsidR="00BE16FB">
        <w:rPr>
          <w:rFonts w:ascii="Times New Roman" w:hAnsi="Times New Roman" w:cs="Times New Roman"/>
          <w:lang w:val="pl-PL"/>
        </w:rPr>
        <w:t>a A numer</w:t>
      </w:r>
      <w:r w:rsidR="00A77841" w:rsidRPr="00F538A9">
        <w:rPr>
          <w:rFonts w:ascii="Times New Roman" w:hAnsi="Times New Roman" w:cs="Times New Roman"/>
          <w:lang w:val="pl-PL"/>
        </w:rPr>
        <w:t xml:space="preserve"> 130, </w:t>
      </w:r>
      <w:r w:rsidR="00F538A9" w:rsidRPr="00F538A9">
        <w:rPr>
          <w:rFonts w:ascii="Times New Roman" w:hAnsi="Times New Roman" w:cs="Times New Roman"/>
          <w:lang w:val="pl-PL"/>
        </w:rPr>
        <w:t>i</w:t>
      </w:r>
      <w:r w:rsidR="00A77841" w:rsidRPr="00F538A9">
        <w:rPr>
          <w:rFonts w:ascii="Times New Roman" w:hAnsi="Times New Roman" w:cs="Times New Roman"/>
          <w:lang w:val="pl-PL"/>
        </w:rPr>
        <w:t xml:space="preserve"> </w:t>
      </w:r>
      <w:proofErr w:type="spellStart"/>
      <w:r w:rsidR="00A77841" w:rsidRPr="00F538A9">
        <w:rPr>
          <w:rFonts w:ascii="Times New Roman" w:hAnsi="Times New Roman" w:cs="Times New Roman"/>
          <w:i/>
          <w:lang w:val="pl-PL"/>
        </w:rPr>
        <w:t>Gluhaković</w:t>
      </w:r>
      <w:proofErr w:type="spellEnd"/>
      <w:r w:rsidR="00A77841" w:rsidRPr="00F538A9">
        <w:rPr>
          <w:rFonts w:ascii="Times New Roman" w:hAnsi="Times New Roman" w:cs="Times New Roman"/>
          <w:i/>
          <w:lang w:val="pl-PL"/>
        </w:rPr>
        <w:t xml:space="preserve"> </w:t>
      </w:r>
      <w:r w:rsidR="00F538A9" w:rsidRPr="00F538A9">
        <w:rPr>
          <w:rFonts w:ascii="Times New Roman" w:hAnsi="Times New Roman" w:cs="Times New Roman"/>
          <w:i/>
          <w:lang w:val="pl-PL"/>
        </w:rPr>
        <w:t>przeciwko Chorwacji</w:t>
      </w:r>
      <w:r w:rsidR="00BE16FB">
        <w:rPr>
          <w:rFonts w:ascii="Times New Roman" w:hAnsi="Times New Roman" w:cs="Times New Roman"/>
          <w:lang w:val="pl-PL"/>
        </w:rPr>
        <w:t>, numer</w:t>
      </w:r>
      <w:r w:rsidR="00A77841" w:rsidRPr="00F538A9">
        <w:rPr>
          <w:rFonts w:ascii="Times New Roman" w:hAnsi="Times New Roman" w:cs="Times New Roman"/>
          <w:lang w:val="pl-PL"/>
        </w:rPr>
        <w:t xml:space="preserve"> 21188/09, § 54, 12 </w:t>
      </w:r>
      <w:r w:rsidR="00945E26">
        <w:rPr>
          <w:rFonts w:ascii="Times New Roman" w:hAnsi="Times New Roman" w:cs="Times New Roman"/>
          <w:lang w:val="pl-PL"/>
        </w:rPr>
        <w:t>k</w:t>
      </w:r>
      <w:r w:rsidR="00F538A9" w:rsidRPr="00F538A9">
        <w:rPr>
          <w:rFonts w:ascii="Times New Roman" w:hAnsi="Times New Roman" w:cs="Times New Roman"/>
          <w:lang w:val="pl-PL"/>
        </w:rPr>
        <w:t>wietnia</w:t>
      </w:r>
      <w:r w:rsidR="00A77841" w:rsidRPr="00F538A9">
        <w:rPr>
          <w:rFonts w:ascii="Times New Roman" w:hAnsi="Times New Roman" w:cs="Times New Roman"/>
          <w:lang w:val="pl-PL"/>
        </w:rPr>
        <w:t xml:space="preserve"> 2011</w:t>
      </w:r>
      <w:r w:rsidR="00F538A9" w:rsidRPr="00F538A9">
        <w:rPr>
          <w:rFonts w:ascii="Times New Roman" w:hAnsi="Times New Roman" w:cs="Times New Roman"/>
          <w:lang w:val="pl-PL"/>
        </w:rPr>
        <w:t xml:space="preserve"> roku</w:t>
      </w:r>
      <w:r w:rsidR="00A77841" w:rsidRPr="00F538A9">
        <w:rPr>
          <w:rFonts w:ascii="Times New Roman" w:hAnsi="Times New Roman" w:cs="Times New Roman"/>
          <w:lang w:val="pl-PL"/>
        </w:rPr>
        <w:t xml:space="preserve">), </w:t>
      </w:r>
      <w:r w:rsidR="00F538A9">
        <w:rPr>
          <w:rFonts w:ascii="Times New Roman" w:hAnsi="Times New Roman" w:cs="Times New Roman"/>
          <w:lang w:val="pl-PL"/>
        </w:rPr>
        <w:t>o</w:t>
      </w:r>
      <w:r w:rsidR="00F538A9" w:rsidRPr="00F538A9">
        <w:rPr>
          <w:rFonts w:ascii="Times New Roman" w:hAnsi="Times New Roman" w:cs="Times New Roman"/>
          <w:lang w:val="pl-PL"/>
        </w:rPr>
        <w:t xml:space="preserve">raz że pojęcie "życia prywatnego" w rozumieniu tego artykułu obejmuje między innymi prawo do osobistej autonomii </w:t>
      </w:r>
      <w:r w:rsidR="00A77841" w:rsidRPr="00F538A9">
        <w:rPr>
          <w:rFonts w:ascii="Times New Roman" w:hAnsi="Times New Roman" w:cs="Times New Roman"/>
          <w:lang w:val="pl-PL"/>
        </w:rPr>
        <w:t>(</w:t>
      </w:r>
      <w:r w:rsidR="00F538A9">
        <w:rPr>
          <w:rFonts w:ascii="Times New Roman" w:hAnsi="Times New Roman" w:cs="Times New Roman"/>
          <w:lang w:val="pl-PL"/>
        </w:rPr>
        <w:t>zobacz</w:t>
      </w:r>
      <w:r w:rsidR="00A77841" w:rsidRPr="00F538A9">
        <w:rPr>
          <w:rFonts w:ascii="Times New Roman" w:hAnsi="Times New Roman" w:cs="Times New Roman"/>
          <w:lang w:val="pl-PL"/>
        </w:rPr>
        <w:t xml:space="preserve">, </w:t>
      </w:r>
      <w:r w:rsidR="00F538A9">
        <w:rPr>
          <w:rFonts w:ascii="Times New Roman" w:hAnsi="Times New Roman" w:cs="Times New Roman"/>
          <w:lang w:val="pl-PL"/>
        </w:rPr>
        <w:t>na przykład</w:t>
      </w:r>
      <w:r w:rsidR="00A77841" w:rsidRPr="00F538A9">
        <w:rPr>
          <w:rFonts w:ascii="Times New Roman" w:hAnsi="Times New Roman" w:cs="Times New Roman"/>
          <w:lang w:val="pl-PL"/>
        </w:rPr>
        <w:t xml:space="preserve">, </w:t>
      </w:r>
      <w:proofErr w:type="spellStart"/>
      <w:r w:rsidR="00A77841" w:rsidRPr="00F538A9">
        <w:rPr>
          <w:rFonts w:ascii="Times New Roman" w:hAnsi="Times New Roman" w:cs="Times New Roman"/>
          <w:i/>
          <w:lang w:val="pl-PL"/>
        </w:rPr>
        <w:t>Pretty</w:t>
      </w:r>
      <w:proofErr w:type="spellEnd"/>
      <w:r w:rsidR="00A77841" w:rsidRPr="00F538A9">
        <w:rPr>
          <w:rFonts w:ascii="Times New Roman" w:hAnsi="Times New Roman" w:cs="Times New Roman"/>
          <w:i/>
          <w:lang w:val="pl-PL"/>
        </w:rPr>
        <w:t xml:space="preserve"> </w:t>
      </w:r>
      <w:r w:rsidR="00F538A9">
        <w:rPr>
          <w:rFonts w:ascii="Times New Roman" w:hAnsi="Times New Roman" w:cs="Times New Roman"/>
          <w:i/>
          <w:lang w:val="pl-PL"/>
        </w:rPr>
        <w:t>przeciwko</w:t>
      </w:r>
      <w:r w:rsidR="00A77841" w:rsidRPr="00F538A9">
        <w:rPr>
          <w:rFonts w:ascii="Times New Roman" w:hAnsi="Times New Roman" w:cs="Times New Roman"/>
          <w:i/>
          <w:lang w:val="pl-PL"/>
        </w:rPr>
        <w:t xml:space="preserve"> </w:t>
      </w:r>
      <w:r w:rsidR="00F538A9">
        <w:rPr>
          <w:rFonts w:ascii="Times New Roman" w:hAnsi="Times New Roman" w:cs="Times New Roman"/>
          <w:i/>
          <w:lang w:val="pl-PL"/>
        </w:rPr>
        <w:t>Wielkiej Brytanii</w:t>
      </w:r>
      <w:r w:rsidR="00BE16FB">
        <w:rPr>
          <w:rFonts w:ascii="Times New Roman" w:hAnsi="Times New Roman" w:cs="Times New Roman"/>
          <w:lang w:val="pl-PL"/>
        </w:rPr>
        <w:t>, numer</w:t>
      </w:r>
      <w:r w:rsidR="00A77841" w:rsidRPr="00F538A9">
        <w:rPr>
          <w:rFonts w:ascii="Times New Roman" w:hAnsi="Times New Roman" w:cs="Times New Roman"/>
          <w:lang w:val="pl-PL"/>
        </w:rPr>
        <w:t xml:space="preserve"> 2346/02, § 61, ECHR 2002</w:t>
      </w:r>
      <w:r w:rsidR="00A77841" w:rsidRPr="00F538A9">
        <w:rPr>
          <w:rFonts w:ascii="Times New Roman" w:hAnsi="Times New Roman" w:cs="Times New Roman"/>
          <w:lang w:val="pl-PL"/>
        </w:rPr>
        <w:noBreakHyphen/>
        <w:t xml:space="preserve">III) </w:t>
      </w:r>
      <w:r w:rsidR="00F538A9">
        <w:rPr>
          <w:rFonts w:ascii="Times New Roman" w:hAnsi="Times New Roman" w:cs="Times New Roman"/>
          <w:lang w:val="pl-PL"/>
        </w:rPr>
        <w:t>o</w:t>
      </w:r>
      <w:r w:rsidR="00F538A9" w:rsidRPr="00F538A9">
        <w:rPr>
          <w:rFonts w:ascii="Times New Roman" w:hAnsi="Times New Roman" w:cs="Times New Roman"/>
          <w:lang w:val="pl-PL"/>
        </w:rPr>
        <w:t xml:space="preserve">raz </w:t>
      </w:r>
      <w:r w:rsidR="00F538A9">
        <w:rPr>
          <w:rFonts w:ascii="Times New Roman" w:hAnsi="Times New Roman" w:cs="Times New Roman"/>
          <w:lang w:val="pl-PL"/>
        </w:rPr>
        <w:t>nienaruszalności</w:t>
      </w:r>
      <w:r w:rsidR="00F538A9" w:rsidRPr="00F538A9">
        <w:rPr>
          <w:rFonts w:ascii="Times New Roman" w:hAnsi="Times New Roman" w:cs="Times New Roman"/>
          <w:lang w:val="pl-PL"/>
        </w:rPr>
        <w:t xml:space="preserve"> fizycznej i psychicznej </w:t>
      </w:r>
      <w:r w:rsidR="00A77841" w:rsidRPr="00F538A9">
        <w:rPr>
          <w:rFonts w:ascii="Times New Roman" w:hAnsi="Times New Roman" w:cs="Times New Roman"/>
          <w:lang w:val="pl-PL"/>
        </w:rPr>
        <w:t>(</w:t>
      </w:r>
      <w:r w:rsidR="00F538A9">
        <w:rPr>
          <w:rFonts w:ascii="Times New Roman" w:hAnsi="Times New Roman" w:cs="Times New Roman"/>
          <w:lang w:val="pl-PL"/>
        </w:rPr>
        <w:t>zobacz,</w:t>
      </w:r>
      <w:r w:rsidR="00A77841" w:rsidRPr="00F538A9">
        <w:rPr>
          <w:rFonts w:ascii="Times New Roman" w:hAnsi="Times New Roman" w:cs="Times New Roman"/>
          <w:lang w:val="pl-PL"/>
        </w:rPr>
        <w:t xml:space="preserve"> </w:t>
      </w:r>
      <w:r w:rsidR="00F538A9">
        <w:rPr>
          <w:rFonts w:ascii="Times New Roman" w:hAnsi="Times New Roman" w:cs="Times New Roman"/>
          <w:lang w:val="pl-PL"/>
        </w:rPr>
        <w:t>na przykład</w:t>
      </w:r>
      <w:r w:rsidR="00A77841" w:rsidRPr="00F538A9">
        <w:rPr>
          <w:rFonts w:ascii="Times New Roman" w:hAnsi="Times New Roman" w:cs="Times New Roman"/>
          <w:lang w:val="pl-PL"/>
        </w:rPr>
        <w:t xml:space="preserve">, </w:t>
      </w:r>
      <w:r w:rsidR="00F538A9">
        <w:rPr>
          <w:rFonts w:ascii="Times New Roman" w:hAnsi="Times New Roman" w:cs="Times New Roman"/>
          <w:i/>
          <w:lang w:val="pl-PL"/>
        </w:rPr>
        <w:t>X i</w:t>
      </w:r>
      <w:r w:rsidR="00A77841" w:rsidRPr="00F538A9">
        <w:rPr>
          <w:rFonts w:ascii="Times New Roman" w:hAnsi="Times New Roman" w:cs="Times New Roman"/>
          <w:i/>
          <w:lang w:val="pl-PL"/>
        </w:rPr>
        <w:t xml:space="preserve"> Y </w:t>
      </w:r>
      <w:r w:rsidR="00F538A9">
        <w:rPr>
          <w:rFonts w:ascii="Times New Roman" w:hAnsi="Times New Roman" w:cs="Times New Roman"/>
          <w:i/>
          <w:lang w:val="pl-PL"/>
        </w:rPr>
        <w:t>przeciwko</w:t>
      </w:r>
      <w:r w:rsidR="00A77841" w:rsidRPr="00F538A9">
        <w:rPr>
          <w:rFonts w:ascii="Times New Roman" w:hAnsi="Times New Roman" w:cs="Times New Roman"/>
          <w:i/>
          <w:lang w:val="pl-PL"/>
        </w:rPr>
        <w:t xml:space="preserve"> </w:t>
      </w:r>
      <w:r w:rsidR="00F538A9">
        <w:rPr>
          <w:rFonts w:ascii="Times New Roman" w:hAnsi="Times New Roman" w:cs="Times New Roman"/>
          <w:i/>
          <w:lang w:val="pl-PL"/>
        </w:rPr>
        <w:t>Holandii</w:t>
      </w:r>
      <w:r w:rsidR="00A77841" w:rsidRPr="00F538A9">
        <w:rPr>
          <w:rFonts w:ascii="Times New Roman" w:hAnsi="Times New Roman" w:cs="Times New Roman"/>
          <w:lang w:val="pl-PL"/>
        </w:rPr>
        <w:t>, 26 </w:t>
      </w:r>
      <w:r w:rsidR="00945E26">
        <w:rPr>
          <w:rFonts w:ascii="Times New Roman" w:hAnsi="Times New Roman" w:cs="Times New Roman"/>
          <w:lang w:val="pl-PL"/>
        </w:rPr>
        <w:t>m</w:t>
      </w:r>
      <w:r w:rsidR="00A77841" w:rsidRPr="00F538A9">
        <w:rPr>
          <w:rFonts w:ascii="Times New Roman" w:hAnsi="Times New Roman" w:cs="Times New Roman"/>
          <w:lang w:val="pl-PL"/>
        </w:rPr>
        <w:t>arc</w:t>
      </w:r>
      <w:r w:rsidR="00F538A9">
        <w:rPr>
          <w:rFonts w:ascii="Times New Roman" w:hAnsi="Times New Roman" w:cs="Times New Roman"/>
          <w:lang w:val="pl-PL"/>
        </w:rPr>
        <w:t>a</w:t>
      </w:r>
      <w:r w:rsidR="00A77841" w:rsidRPr="00F538A9">
        <w:rPr>
          <w:rFonts w:ascii="Times New Roman" w:hAnsi="Times New Roman" w:cs="Times New Roman"/>
          <w:lang w:val="pl-PL"/>
        </w:rPr>
        <w:t xml:space="preserve"> 1985</w:t>
      </w:r>
      <w:r w:rsidR="00F538A9">
        <w:rPr>
          <w:rFonts w:ascii="Times New Roman" w:hAnsi="Times New Roman" w:cs="Times New Roman"/>
          <w:lang w:val="pl-PL"/>
        </w:rPr>
        <w:t xml:space="preserve"> roku</w:t>
      </w:r>
      <w:r w:rsidR="00A77841" w:rsidRPr="00F538A9">
        <w:rPr>
          <w:rFonts w:ascii="Times New Roman" w:hAnsi="Times New Roman" w:cs="Times New Roman"/>
          <w:lang w:val="pl-PL"/>
        </w:rPr>
        <w:t>, § 22, Seri</w:t>
      </w:r>
      <w:r w:rsidR="00BE16FB">
        <w:rPr>
          <w:rFonts w:ascii="Times New Roman" w:hAnsi="Times New Roman" w:cs="Times New Roman"/>
          <w:lang w:val="pl-PL"/>
        </w:rPr>
        <w:t>a A numer</w:t>
      </w:r>
      <w:r w:rsidR="00A77841" w:rsidRPr="00F538A9">
        <w:rPr>
          <w:rFonts w:ascii="Times New Roman" w:hAnsi="Times New Roman" w:cs="Times New Roman"/>
          <w:lang w:val="pl-PL"/>
        </w:rPr>
        <w:t xml:space="preserve"> 91).</w:t>
      </w:r>
    </w:p>
    <w:p w:rsidR="00A77841" w:rsidRPr="00AD6CB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E940A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170</w:t>
      </w:r>
      <w:r w:rsidRPr="00D8381D">
        <w:rPr>
          <w:rFonts w:ascii="Times New Roman" w:hAnsi="Times New Roman" w:cs="Times New Roman"/>
          <w:lang w:val="en-GB"/>
        </w:rPr>
        <w:fldChar w:fldCharType="end"/>
      </w:r>
      <w:r w:rsidR="00A77841" w:rsidRPr="00E940AF">
        <w:rPr>
          <w:rFonts w:ascii="Times New Roman" w:hAnsi="Times New Roman" w:cs="Times New Roman"/>
          <w:lang w:val="pl-PL"/>
        </w:rPr>
        <w:t>.  </w:t>
      </w:r>
      <w:r w:rsidR="00AD6CBF" w:rsidRPr="00AD6CBF">
        <w:rPr>
          <w:rFonts w:ascii="Times New Roman" w:hAnsi="Times New Roman" w:cs="Times New Roman"/>
          <w:lang w:val="pl-PL"/>
        </w:rPr>
        <w:t xml:space="preserve">W szczególności, w sprawie </w:t>
      </w:r>
      <w:proofErr w:type="spellStart"/>
      <w:r w:rsidR="00A77841" w:rsidRPr="00AD6CBF">
        <w:rPr>
          <w:rFonts w:ascii="Times New Roman" w:hAnsi="Times New Roman" w:cs="Times New Roman"/>
          <w:i/>
          <w:lang w:val="pl-PL"/>
        </w:rPr>
        <w:t>Fernández</w:t>
      </w:r>
      <w:proofErr w:type="spellEnd"/>
      <w:r w:rsidR="00A77841" w:rsidRPr="00AD6CBF">
        <w:rPr>
          <w:rFonts w:ascii="Times New Roman" w:hAnsi="Times New Roman" w:cs="Times New Roman"/>
          <w:i/>
          <w:lang w:val="pl-PL"/>
        </w:rPr>
        <w:t xml:space="preserve"> </w:t>
      </w:r>
      <w:proofErr w:type="spellStart"/>
      <w:r w:rsidR="00A77841" w:rsidRPr="00AD6CBF">
        <w:rPr>
          <w:rFonts w:ascii="Times New Roman" w:hAnsi="Times New Roman" w:cs="Times New Roman"/>
          <w:i/>
          <w:lang w:val="pl-PL"/>
        </w:rPr>
        <w:t>Martínez</w:t>
      </w:r>
      <w:proofErr w:type="spellEnd"/>
      <w:r w:rsidR="00A77841" w:rsidRPr="00AD6CBF">
        <w:rPr>
          <w:rFonts w:ascii="Times New Roman" w:hAnsi="Times New Roman" w:cs="Times New Roman"/>
          <w:lang w:val="pl-PL"/>
        </w:rPr>
        <w:t xml:space="preserve"> </w:t>
      </w:r>
      <w:r w:rsidR="00AD6CBF">
        <w:rPr>
          <w:rFonts w:ascii="Times New Roman" w:hAnsi="Times New Roman" w:cs="Times New Roman"/>
          <w:i/>
          <w:lang w:val="pl-PL"/>
        </w:rPr>
        <w:t>przeciwko</w:t>
      </w:r>
      <w:r w:rsidR="00AD6CBF" w:rsidRPr="00AD6CBF">
        <w:rPr>
          <w:rFonts w:ascii="Times New Roman" w:hAnsi="Times New Roman" w:cs="Times New Roman"/>
          <w:i/>
          <w:lang w:val="pl-PL"/>
        </w:rPr>
        <w:t xml:space="preserve"> </w:t>
      </w:r>
      <w:r w:rsidR="00AD6CBF">
        <w:rPr>
          <w:rFonts w:ascii="Times New Roman" w:hAnsi="Times New Roman" w:cs="Times New Roman"/>
          <w:i/>
          <w:lang w:val="pl-PL"/>
        </w:rPr>
        <w:t>Hiszpanii,</w:t>
      </w:r>
      <w:r w:rsidR="00A77841" w:rsidRPr="00AD6CBF">
        <w:rPr>
          <w:rFonts w:ascii="Times New Roman" w:hAnsi="Times New Roman" w:cs="Times New Roman"/>
          <w:lang w:val="pl-PL"/>
        </w:rPr>
        <w:t xml:space="preserve"> </w:t>
      </w:r>
      <w:r w:rsidR="00AD6CBF" w:rsidRPr="00AD6CBF">
        <w:rPr>
          <w:rFonts w:ascii="Times New Roman" w:hAnsi="Times New Roman" w:cs="Times New Roman"/>
          <w:lang w:val="pl-PL"/>
        </w:rPr>
        <w:t xml:space="preserve">Trybunał w odniesieniu do prawa do życia prywatnego i rodzinnego podkreślił, że ważne jest, aby osoby fizyczne mogły </w:t>
      </w:r>
      <w:r w:rsidR="00945E26">
        <w:rPr>
          <w:rFonts w:ascii="Times New Roman" w:hAnsi="Times New Roman" w:cs="Times New Roman"/>
          <w:lang w:val="pl-PL"/>
        </w:rPr>
        <w:t>swobodnie decydować</w:t>
      </w:r>
      <w:r w:rsidR="00AD6CBF" w:rsidRPr="00AD6CBF">
        <w:rPr>
          <w:rFonts w:ascii="Times New Roman" w:hAnsi="Times New Roman" w:cs="Times New Roman"/>
          <w:lang w:val="pl-PL"/>
        </w:rPr>
        <w:t xml:space="preserve">, jak </w:t>
      </w:r>
      <w:r w:rsidR="003C25A6">
        <w:rPr>
          <w:rFonts w:ascii="Times New Roman" w:hAnsi="Times New Roman" w:cs="Times New Roman"/>
          <w:lang w:val="pl-PL"/>
        </w:rPr>
        <w:t>kształtować</w:t>
      </w:r>
      <w:r w:rsidR="003C25A6" w:rsidRPr="00AD6CBF">
        <w:rPr>
          <w:rFonts w:ascii="Times New Roman" w:hAnsi="Times New Roman" w:cs="Times New Roman"/>
          <w:lang w:val="pl-PL"/>
        </w:rPr>
        <w:t xml:space="preserve"> </w:t>
      </w:r>
      <w:r w:rsidR="00AD6CBF" w:rsidRPr="00AD6CBF">
        <w:rPr>
          <w:rFonts w:ascii="Times New Roman" w:hAnsi="Times New Roman" w:cs="Times New Roman"/>
          <w:lang w:val="pl-PL"/>
        </w:rPr>
        <w:t>swoje życie p</w:t>
      </w:r>
      <w:r w:rsidR="00AD6CBF">
        <w:rPr>
          <w:rFonts w:ascii="Times New Roman" w:hAnsi="Times New Roman" w:cs="Times New Roman"/>
          <w:lang w:val="pl-PL"/>
        </w:rPr>
        <w:t>rywatne i rodzinne, i powtórzył</w:t>
      </w:r>
      <w:r w:rsidR="00BE16FB">
        <w:rPr>
          <w:rFonts w:ascii="Times New Roman" w:hAnsi="Times New Roman" w:cs="Times New Roman"/>
          <w:lang w:val="pl-PL"/>
        </w:rPr>
        <w:t>, że A</w:t>
      </w:r>
      <w:r w:rsidR="00AD6CBF" w:rsidRPr="00AD6CBF">
        <w:rPr>
          <w:rFonts w:ascii="Times New Roman" w:hAnsi="Times New Roman" w:cs="Times New Roman"/>
          <w:lang w:val="pl-PL"/>
        </w:rPr>
        <w:t>rt</w:t>
      </w:r>
      <w:r w:rsidR="00AD6CBF">
        <w:rPr>
          <w:rFonts w:ascii="Times New Roman" w:hAnsi="Times New Roman" w:cs="Times New Roman"/>
          <w:lang w:val="pl-PL"/>
        </w:rPr>
        <w:t>ykuł</w:t>
      </w:r>
      <w:r w:rsidR="00AD6CBF" w:rsidRPr="00AD6CBF">
        <w:rPr>
          <w:rFonts w:ascii="Times New Roman" w:hAnsi="Times New Roman" w:cs="Times New Roman"/>
          <w:lang w:val="pl-PL"/>
        </w:rPr>
        <w:t xml:space="preserve"> 8 </w:t>
      </w:r>
      <w:r w:rsidR="00AD6CBF">
        <w:rPr>
          <w:rFonts w:ascii="Times New Roman" w:hAnsi="Times New Roman" w:cs="Times New Roman"/>
          <w:lang w:val="pl-PL"/>
        </w:rPr>
        <w:t>c</w:t>
      </w:r>
      <w:r w:rsidR="00AD6CBF" w:rsidRPr="00AD6CBF">
        <w:rPr>
          <w:rFonts w:ascii="Times New Roman" w:hAnsi="Times New Roman" w:cs="Times New Roman"/>
          <w:lang w:val="pl-PL"/>
        </w:rPr>
        <w:t>hroni</w:t>
      </w:r>
      <w:r w:rsidR="00945E26">
        <w:rPr>
          <w:rFonts w:ascii="Times New Roman" w:hAnsi="Times New Roman" w:cs="Times New Roman"/>
          <w:lang w:val="pl-PL"/>
        </w:rPr>
        <w:t xml:space="preserve"> </w:t>
      </w:r>
      <w:r w:rsidR="00AD6CBF" w:rsidRPr="00AD6CBF">
        <w:rPr>
          <w:rFonts w:ascii="Times New Roman" w:hAnsi="Times New Roman" w:cs="Times New Roman"/>
          <w:lang w:val="pl-PL"/>
        </w:rPr>
        <w:t>także prawo do samorealizacji, czy to w formie osobistego rozwoju, czy z punktu widzenia prawa do nawiązywania i rozwijania relacji z innymi ludźmi i ze światem zewnętrznym, pojęcie autonomii osobistej jest</w:t>
      </w:r>
      <w:r w:rsidR="00AD6CBF">
        <w:rPr>
          <w:rFonts w:ascii="Times New Roman" w:hAnsi="Times New Roman" w:cs="Times New Roman"/>
          <w:lang w:val="pl-PL"/>
        </w:rPr>
        <w:t xml:space="preserve"> ważną zasadą leżącą u podstaw w</w:t>
      </w:r>
      <w:r w:rsidR="00AD6CBF" w:rsidRPr="00AD6CBF">
        <w:rPr>
          <w:rFonts w:ascii="Times New Roman" w:hAnsi="Times New Roman" w:cs="Times New Roman"/>
          <w:lang w:val="pl-PL"/>
        </w:rPr>
        <w:t xml:space="preserve">ykładni gwarancji przewidzianych w tym przepisie </w:t>
      </w:r>
      <w:r w:rsidR="00A77841" w:rsidRPr="00AD6CBF">
        <w:rPr>
          <w:rFonts w:ascii="Times New Roman" w:hAnsi="Times New Roman" w:cs="Times New Roman"/>
          <w:lang w:val="pl-PL"/>
        </w:rPr>
        <w:t>(</w:t>
      </w:r>
      <w:r w:rsidR="00AD6CBF">
        <w:rPr>
          <w:rFonts w:ascii="Times New Roman" w:hAnsi="Times New Roman" w:cs="Times New Roman"/>
          <w:lang w:val="pl-PL"/>
        </w:rPr>
        <w:t>zobacz</w:t>
      </w:r>
      <w:r w:rsidR="00A77841" w:rsidRPr="00AD6CBF">
        <w:rPr>
          <w:rFonts w:ascii="Times New Roman" w:hAnsi="Times New Roman" w:cs="Times New Roman"/>
          <w:lang w:val="pl-PL"/>
        </w:rPr>
        <w:t xml:space="preserve"> </w:t>
      </w:r>
      <w:proofErr w:type="spellStart"/>
      <w:r w:rsidR="00A77841" w:rsidRPr="00AD6CBF">
        <w:rPr>
          <w:rFonts w:ascii="Times New Roman" w:hAnsi="Times New Roman" w:cs="Times New Roman"/>
          <w:i/>
          <w:lang w:val="pl-PL"/>
        </w:rPr>
        <w:t>Fernández</w:t>
      </w:r>
      <w:proofErr w:type="spellEnd"/>
      <w:r w:rsidR="00A77841" w:rsidRPr="00AD6CBF">
        <w:rPr>
          <w:rFonts w:ascii="Times New Roman" w:hAnsi="Times New Roman" w:cs="Times New Roman"/>
          <w:i/>
          <w:lang w:val="pl-PL"/>
        </w:rPr>
        <w:t xml:space="preserve"> </w:t>
      </w:r>
      <w:proofErr w:type="spellStart"/>
      <w:r w:rsidR="00A77841" w:rsidRPr="00AD6CBF">
        <w:rPr>
          <w:rFonts w:ascii="Times New Roman" w:hAnsi="Times New Roman" w:cs="Times New Roman"/>
          <w:i/>
          <w:lang w:val="pl-PL"/>
        </w:rPr>
        <w:t>Martínez</w:t>
      </w:r>
      <w:proofErr w:type="spellEnd"/>
      <w:r w:rsidR="00A77841" w:rsidRPr="00AD6CBF">
        <w:rPr>
          <w:rFonts w:ascii="Times New Roman" w:hAnsi="Times New Roman" w:cs="Times New Roman"/>
          <w:lang w:val="pl-PL"/>
        </w:rPr>
        <w:t xml:space="preserve"> </w:t>
      </w:r>
      <w:r w:rsidR="00AD6CBF">
        <w:rPr>
          <w:rFonts w:ascii="Times New Roman" w:hAnsi="Times New Roman" w:cs="Times New Roman"/>
          <w:i/>
          <w:lang w:val="pl-PL"/>
        </w:rPr>
        <w:t>przeciwko</w:t>
      </w:r>
      <w:r w:rsidR="00A77841" w:rsidRPr="00AD6CBF">
        <w:rPr>
          <w:rFonts w:ascii="Times New Roman" w:hAnsi="Times New Roman" w:cs="Times New Roman"/>
          <w:i/>
          <w:lang w:val="pl-PL"/>
        </w:rPr>
        <w:t xml:space="preserve"> </w:t>
      </w:r>
      <w:r w:rsidR="00AD6CBF">
        <w:rPr>
          <w:rFonts w:ascii="Times New Roman" w:hAnsi="Times New Roman" w:cs="Times New Roman"/>
          <w:i/>
          <w:lang w:val="pl-PL"/>
        </w:rPr>
        <w:t>Hiszpanii</w:t>
      </w:r>
      <w:r w:rsidR="00A77841" w:rsidRPr="00AD6CBF">
        <w:rPr>
          <w:rFonts w:ascii="Times New Roman" w:hAnsi="Times New Roman" w:cs="Times New Roman"/>
          <w:i/>
          <w:lang w:val="pl-PL"/>
        </w:rPr>
        <w:t xml:space="preserve"> </w:t>
      </w:r>
      <w:r w:rsidR="00BE16FB">
        <w:rPr>
          <w:rFonts w:ascii="Times New Roman" w:hAnsi="Times New Roman" w:cs="Times New Roman"/>
          <w:lang w:val="pl-PL"/>
        </w:rPr>
        <w:t>([GC], numer</w:t>
      </w:r>
      <w:r w:rsidR="00AD6CBF">
        <w:rPr>
          <w:rFonts w:ascii="Times New Roman" w:hAnsi="Times New Roman" w:cs="Times New Roman"/>
          <w:lang w:val="pl-PL"/>
        </w:rPr>
        <w:t xml:space="preserve"> 56030/07, § 126, </w:t>
      </w:r>
      <w:r w:rsidR="00945E26">
        <w:rPr>
          <w:rFonts w:ascii="Times New Roman" w:hAnsi="Times New Roman" w:cs="Times New Roman"/>
          <w:lang w:val="pl-PL"/>
        </w:rPr>
        <w:t xml:space="preserve">ETPCz </w:t>
      </w:r>
      <w:r w:rsidR="00AD6CBF">
        <w:rPr>
          <w:rFonts w:ascii="Times New Roman" w:hAnsi="Times New Roman" w:cs="Times New Roman"/>
          <w:lang w:val="pl-PL"/>
        </w:rPr>
        <w:t>2014 (fragmenty</w:t>
      </w:r>
      <w:r w:rsidR="00A77841" w:rsidRPr="00AD6CBF">
        <w:rPr>
          <w:rFonts w:ascii="Times New Roman" w:hAnsi="Times New Roman" w:cs="Times New Roman"/>
          <w:lang w:val="pl-PL"/>
        </w:rPr>
        <w:t>)).</w:t>
      </w:r>
    </w:p>
    <w:p w:rsidR="00A77841" w:rsidRPr="00AD6CB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E940A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171</w:t>
      </w:r>
      <w:r w:rsidRPr="00D8381D">
        <w:rPr>
          <w:rFonts w:ascii="Times New Roman" w:hAnsi="Times New Roman" w:cs="Times New Roman"/>
          <w:lang w:val="en-GB"/>
        </w:rPr>
        <w:fldChar w:fldCharType="end"/>
      </w:r>
      <w:r w:rsidR="00A77841" w:rsidRPr="00E940AF">
        <w:rPr>
          <w:rFonts w:ascii="Times New Roman" w:hAnsi="Times New Roman" w:cs="Times New Roman"/>
          <w:lang w:val="pl-PL"/>
        </w:rPr>
        <w:t>.  </w:t>
      </w:r>
      <w:r w:rsidR="00AD6CBF" w:rsidRPr="00AD6CBF">
        <w:rPr>
          <w:rFonts w:ascii="Times New Roman" w:hAnsi="Times New Roman" w:cs="Times New Roman"/>
          <w:lang w:val="pl-PL"/>
        </w:rPr>
        <w:t>Prawo do osobistej autonomii - co w przypadku dorosłych oznacza prawo do wyboru sposobu prowadzenia własnego życia, pod warunkiem, że nie narusza to w sposób niezasadny praw i wolności innych - ma inny zakres</w:t>
      </w:r>
      <w:r w:rsidR="00AD6CBF">
        <w:rPr>
          <w:rFonts w:ascii="Times New Roman" w:hAnsi="Times New Roman" w:cs="Times New Roman"/>
          <w:lang w:val="pl-PL"/>
        </w:rPr>
        <w:t xml:space="preserve"> niż</w:t>
      </w:r>
      <w:r w:rsidR="00AD6CBF" w:rsidRPr="00AD6CBF">
        <w:rPr>
          <w:rFonts w:ascii="Times New Roman" w:hAnsi="Times New Roman" w:cs="Times New Roman"/>
          <w:lang w:val="pl-PL"/>
        </w:rPr>
        <w:t xml:space="preserve"> w przypadku dzieci. </w:t>
      </w:r>
      <w:r w:rsidR="0016436B">
        <w:rPr>
          <w:rFonts w:ascii="Times New Roman" w:hAnsi="Times New Roman" w:cs="Times New Roman"/>
          <w:lang w:val="pl-PL"/>
        </w:rPr>
        <w:t xml:space="preserve"> Dzieciom b</w:t>
      </w:r>
      <w:r w:rsidR="00AD6CBF" w:rsidRPr="00AD6CBF">
        <w:rPr>
          <w:rFonts w:ascii="Times New Roman" w:hAnsi="Times New Roman" w:cs="Times New Roman"/>
          <w:lang w:val="pl-PL"/>
        </w:rPr>
        <w:t xml:space="preserve">rakuje pełnej autonomii </w:t>
      </w:r>
      <w:r w:rsidR="00AD6CBF" w:rsidRPr="00AD6CBF">
        <w:rPr>
          <w:rFonts w:ascii="Times New Roman" w:hAnsi="Times New Roman" w:cs="Times New Roman"/>
          <w:lang w:val="pl-PL"/>
        </w:rPr>
        <w:lastRenderedPageBreak/>
        <w:t xml:space="preserve">dorosłych, ale są one </w:t>
      </w:r>
      <w:r w:rsidR="00945E26">
        <w:rPr>
          <w:rFonts w:ascii="Times New Roman" w:hAnsi="Times New Roman" w:cs="Times New Roman"/>
          <w:lang w:val="pl-PL"/>
        </w:rPr>
        <w:t xml:space="preserve">niemniej </w:t>
      </w:r>
      <w:r w:rsidR="00AD6CBF" w:rsidRPr="00AD6CBF">
        <w:rPr>
          <w:rFonts w:ascii="Times New Roman" w:hAnsi="Times New Roman" w:cs="Times New Roman"/>
          <w:lang w:val="pl-PL"/>
        </w:rPr>
        <w:t xml:space="preserve">jednak </w:t>
      </w:r>
      <w:r w:rsidR="00945E26">
        <w:rPr>
          <w:rFonts w:ascii="Times New Roman" w:hAnsi="Times New Roman" w:cs="Times New Roman"/>
          <w:lang w:val="pl-PL"/>
        </w:rPr>
        <w:t xml:space="preserve">podmiotem </w:t>
      </w:r>
      <w:r w:rsidR="00AD6CBF" w:rsidRPr="00AD6CBF">
        <w:rPr>
          <w:rFonts w:ascii="Times New Roman" w:hAnsi="Times New Roman" w:cs="Times New Roman"/>
          <w:lang w:val="pl-PL"/>
        </w:rPr>
        <w:t>praw (zob</w:t>
      </w:r>
      <w:r w:rsidR="00AD6CBF">
        <w:rPr>
          <w:rFonts w:ascii="Times New Roman" w:hAnsi="Times New Roman" w:cs="Times New Roman"/>
          <w:lang w:val="pl-PL"/>
        </w:rPr>
        <w:t>acz</w:t>
      </w:r>
      <w:r w:rsidR="00BE16FB">
        <w:rPr>
          <w:rFonts w:ascii="Times New Roman" w:hAnsi="Times New Roman" w:cs="Times New Roman"/>
          <w:lang w:val="pl-PL"/>
        </w:rPr>
        <w:t xml:space="preserve"> Preambuła Protokołu Fakultatywnego do Konwencji o Prawach D</w:t>
      </w:r>
      <w:r w:rsidR="00AD6CBF" w:rsidRPr="00AD6CBF">
        <w:rPr>
          <w:rFonts w:ascii="Times New Roman" w:hAnsi="Times New Roman" w:cs="Times New Roman"/>
          <w:lang w:val="pl-PL"/>
        </w:rPr>
        <w:t>ziecka w sprawie procedury łączności, o której mowa w</w:t>
      </w:r>
      <w:r w:rsidR="00BE16FB">
        <w:rPr>
          <w:rFonts w:ascii="Times New Roman" w:hAnsi="Times New Roman" w:cs="Times New Roman"/>
          <w:lang w:val="pl-PL"/>
        </w:rPr>
        <w:t xml:space="preserve"> </w:t>
      </w:r>
      <w:r w:rsidR="00945E26">
        <w:rPr>
          <w:rFonts w:ascii="Times New Roman" w:hAnsi="Times New Roman" w:cs="Times New Roman"/>
          <w:lang w:val="pl-PL"/>
        </w:rPr>
        <w:t>p</w:t>
      </w:r>
      <w:r w:rsidR="00AD6CBF">
        <w:rPr>
          <w:rFonts w:ascii="Times New Roman" w:hAnsi="Times New Roman" w:cs="Times New Roman"/>
          <w:lang w:val="pl-PL"/>
        </w:rPr>
        <w:t>aragrafie</w:t>
      </w:r>
      <w:r w:rsidR="00AD6CBF" w:rsidRPr="00AD6CBF">
        <w:rPr>
          <w:rFonts w:ascii="Times New Roman" w:hAnsi="Times New Roman" w:cs="Times New Roman"/>
          <w:lang w:val="pl-PL"/>
        </w:rPr>
        <w:t xml:space="preserve"> 95 powyżej). Ta ograniczona autonomia w przypadku dzieci, która stopniowo wzrasta wraz ze zmieniającą się dojrzałością, jest </w:t>
      </w:r>
      <w:r w:rsidR="00945E26">
        <w:rPr>
          <w:rFonts w:ascii="Times New Roman" w:hAnsi="Times New Roman" w:cs="Times New Roman"/>
          <w:lang w:val="pl-PL"/>
        </w:rPr>
        <w:t>wykonywana</w:t>
      </w:r>
      <w:r w:rsidR="00945E26" w:rsidRPr="00AD6CBF">
        <w:rPr>
          <w:rFonts w:ascii="Times New Roman" w:hAnsi="Times New Roman" w:cs="Times New Roman"/>
          <w:lang w:val="pl-PL"/>
        </w:rPr>
        <w:t xml:space="preserve"> </w:t>
      </w:r>
      <w:r w:rsidR="00AD6CBF" w:rsidRPr="00AD6CBF">
        <w:rPr>
          <w:rFonts w:ascii="Times New Roman" w:hAnsi="Times New Roman" w:cs="Times New Roman"/>
          <w:lang w:val="pl-PL"/>
        </w:rPr>
        <w:t xml:space="preserve">przez ich prawo do konsultacji i </w:t>
      </w:r>
      <w:r w:rsidR="00AD6CBF">
        <w:rPr>
          <w:rFonts w:ascii="Times New Roman" w:hAnsi="Times New Roman" w:cs="Times New Roman"/>
          <w:lang w:val="pl-PL"/>
        </w:rPr>
        <w:t>wysłuchania</w:t>
      </w:r>
      <w:r w:rsidR="00BE16FB">
        <w:rPr>
          <w:rFonts w:ascii="Times New Roman" w:hAnsi="Times New Roman" w:cs="Times New Roman"/>
          <w:lang w:val="pl-PL"/>
        </w:rPr>
        <w:t>. Jak określono w A</w:t>
      </w:r>
      <w:r w:rsidR="00AD6CBF" w:rsidRPr="00AD6CBF">
        <w:rPr>
          <w:rFonts w:ascii="Times New Roman" w:hAnsi="Times New Roman" w:cs="Times New Roman"/>
          <w:lang w:val="pl-PL"/>
        </w:rPr>
        <w:t>rt</w:t>
      </w:r>
      <w:r w:rsidR="00AD6CBF">
        <w:rPr>
          <w:rFonts w:ascii="Times New Roman" w:hAnsi="Times New Roman" w:cs="Times New Roman"/>
          <w:lang w:val="pl-PL"/>
        </w:rPr>
        <w:t>ykule</w:t>
      </w:r>
      <w:r w:rsidR="00AD6CBF" w:rsidRPr="00AD6CBF">
        <w:rPr>
          <w:rFonts w:ascii="Times New Roman" w:hAnsi="Times New Roman" w:cs="Times New Roman"/>
          <w:lang w:val="pl-PL"/>
        </w:rPr>
        <w:t xml:space="preserve"> 12 Konwencji o prawach dziecka (</w:t>
      </w:r>
      <w:r w:rsidR="00AD6CBF">
        <w:rPr>
          <w:rFonts w:ascii="Times New Roman" w:hAnsi="Times New Roman" w:cs="Times New Roman"/>
          <w:lang w:val="pl-PL"/>
        </w:rPr>
        <w:t>zobacz</w:t>
      </w:r>
      <w:r w:rsidR="00BE16FB">
        <w:rPr>
          <w:rFonts w:ascii="Times New Roman" w:hAnsi="Times New Roman" w:cs="Times New Roman"/>
          <w:lang w:val="pl-PL"/>
        </w:rPr>
        <w:t xml:space="preserve"> </w:t>
      </w:r>
      <w:r w:rsidR="00945E26">
        <w:rPr>
          <w:rFonts w:ascii="Times New Roman" w:hAnsi="Times New Roman" w:cs="Times New Roman"/>
          <w:lang w:val="pl-PL"/>
        </w:rPr>
        <w:t>p</w:t>
      </w:r>
      <w:r w:rsidR="00AD6CBF">
        <w:rPr>
          <w:rFonts w:ascii="Times New Roman" w:hAnsi="Times New Roman" w:cs="Times New Roman"/>
          <w:lang w:val="pl-PL"/>
        </w:rPr>
        <w:t>aragraf</w:t>
      </w:r>
      <w:r w:rsidR="00AD6CBF" w:rsidRPr="00AD6CBF">
        <w:rPr>
          <w:rFonts w:ascii="Times New Roman" w:hAnsi="Times New Roman" w:cs="Times New Roman"/>
          <w:lang w:val="pl-PL"/>
        </w:rPr>
        <w:t xml:space="preserve"> 94 powyżej), dziecko, które jest zdolne do </w:t>
      </w:r>
      <w:r w:rsidR="00945E26">
        <w:rPr>
          <w:rFonts w:ascii="Times New Roman" w:hAnsi="Times New Roman" w:cs="Times New Roman"/>
          <w:lang w:val="pl-PL"/>
        </w:rPr>
        <w:t>kształtowania</w:t>
      </w:r>
      <w:r w:rsidR="00945E26" w:rsidRPr="00AD6CBF">
        <w:rPr>
          <w:rFonts w:ascii="Times New Roman" w:hAnsi="Times New Roman" w:cs="Times New Roman"/>
          <w:lang w:val="pl-PL"/>
        </w:rPr>
        <w:t xml:space="preserve"> </w:t>
      </w:r>
      <w:r w:rsidR="00AD6CBF" w:rsidRPr="00AD6CBF">
        <w:rPr>
          <w:rFonts w:ascii="Times New Roman" w:hAnsi="Times New Roman" w:cs="Times New Roman"/>
          <w:lang w:val="pl-PL"/>
        </w:rPr>
        <w:t xml:space="preserve">własnych poglądów, ma prawo </w:t>
      </w:r>
      <w:r w:rsidR="00AD6CBF">
        <w:rPr>
          <w:rFonts w:ascii="Times New Roman" w:hAnsi="Times New Roman" w:cs="Times New Roman"/>
          <w:lang w:val="pl-PL"/>
        </w:rPr>
        <w:t>do wyrażania ich</w:t>
      </w:r>
      <w:r w:rsidR="00AD6CBF" w:rsidRPr="00AD6CBF">
        <w:rPr>
          <w:rFonts w:ascii="Times New Roman" w:hAnsi="Times New Roman" w:cs="Times New Roman"/>
          <w:lang w:val="pl-PL"/>
        </w:rPr>
        <w:t xml:space="preserve"> i prawo </w:t>
      </w:r>
      <w:r w:rsidR="00080BD1">
        <w:rPr>
          <w:rFonts w:ascii="Times New Roman" w:hAnsi="Times New Roman" w:cs="Times New Roman"/>
          <w:lang w:val="pl-PL"/>
        </w:rPr>
        <w:t xml:space="preserve">do tego by brać te poglądy pod uwagę </w:t>
      </w:r>
      <w:r w:rsidR="00AD6CBF">
        <w:rPr>
          <w:rFonts w:ascii="Times New Roman" w:hAnsi="Times New Roman" w:cs="Times New Roman"/>
          <w:lang w:val="pl-PL"/>
        </w:rPr>
        <w:t xml:space="preserve"> w</w:t>
      </w:r>
      <w:r w:rsidR="00AD6CBF" w:rsidRPr="00AD6CBF">
        <w:rPr>
          <w:rFonts w:ascii="Times New Roman" w:hAnsi="Times New Roman" w:cs="Times New Roman"/>
          <w:lang w:val="pl-PL"/>
        </w:rPr>
        <w:t xml:space="preserve"> zależności od wieku i dojrzałości, a w szczególności </w:t>
      </w:r>
      <w:r w:rsidR="00080BD1">
        <w:rPr>
          <w:rFonts w:ascii="Times New Roman" w:hAnsi="Times New Roman" w:cs="Times New Roman"/>
          <w:lang w:val="pl-PL"/>
        </w:rPr>
        <w:t xml:space="preserve">dziecko </w:t>
      </w:r>
      <w:r w:rsidR="00AD6CBF" w:rsidRPr="00AD6CBF">
        <w:rPr>
          <w:rFonts w:ascii="Times New Roman" w:hAnsi="Times New Roman" w:cs="Times New Roman"/>
          <w:lang w:val="pl-PL"/>
        </w:rPr>
        <w:t>musi mieć możliwość bycia wysłuchanym w jakimkolwiek postępowaniu sądowym i administracyjnym, które ma na nie wpływ.</w:t>
      </w:r>
    </w:p>
    <w:p w:rsidR="00A77841" w:rsidRPr="00AD6CB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E940A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172</w:t>
      </w:r>
      <w:r w:rsidRPr="00D8381D">
        <w:rPr>
          <w:rFonts w:ascii="Times New Roman" w:hAnsi="Times New Roman" w:cs="Times New Roman"/>
          <w:lang w:val="en-GB"/>
        </w:rPr>
        <w:fldChar w:fldCharType="end"/>
      </w:r>
      <w:r w:rsidR="00A77841" w:rsidRPr="00E940AF">
        <w:rPr>
          <w:rFonts w:ascii="Times New Roman" w:hAnsi="Times New Roman" w:cs="Times New Roman"/>
          <w:lang w:val="pl-PL"/>
        </w:rPr>
        <w:t>.  </w:t>
      </w:r>
      <w:r w:rsidR="00AD6CBF" w:rsidRPr="00AD6CBF">
        <w:rPr>
          <w:rFonts w:ascii="Times New Roman" w:hAnsi="Times New Roman" w:cs="Times New Roman"/>
          <w:lang w:val="pl-PL"/>
        </w:rPr>
        <w:t xml:space="preserve">Mając na względzie powyższe rozważania i </w:t>
      </w:r>
      <w:r w:rsidR="00AD6CBF">
        <w:rPr>
          <w:rFonts w:ascii="Times New Roman" w:hAnsi="Times New Roman" w:cs="Times New Roman"/>
          <w:lang w:val="pl-PL"/>
        </w:rPr>
        <w:t>nadając</w:t>
      </w:r>
      <w:r w:rsidR="00AD6CBF" w:rsidRPr="00AD6CBF">
        <w:rPr>
          <w:rFonts w:ascii="Times New Roman" w:hAnsi="Times New Roman" w:cs="Times New Roman"/>
          <w:lang w:val="pl-PL"/>
        </w:rPr>
        <w:t xml:space="preserve"> interes</w:t>
      </w:r>
      <w:r w:rsidR="00AD6CBF">
        <w:rPr>
          <w:rFonts w:ascii="Times New Roman" w:hAnsi="Times New Roman" w:cs="Times New Roman"/>
          <w:lang w:val="pl-PL"/>
        </w:rPr>
        <w:t>om</w:t>
      </w:r>
      <w:r w:rsidR="00AD6CBF" w:rsidRPr="00AD6CBF">
        <w:rPr>
          <w:rFonts w:ascii="Times New Roman" w:hAnsi="Times New Roman" w:cs="Times New Roman"/>
          <w:lang w:val="pl-PL"/>
        </w:rPr>
        <w:t xml:space="preserve"> dziecka</w:t>
      </w:r>
      <w:r w:rsidR="00AD6CBF">
        <w:rPr>
          <w:rFonts w:ascii="Times New Roman" w:hAnsi="Times New Roman" w:cs="Times New Roman"/>
          <w:lang w:val="pl-PL"/>
        </w:rPr>
        <w:t xml:space="preserve"> </w:t>
      </w:r>
      <w:r w:rsidR="00AD6CBF" w:rsidRPr="00AD6CBF">
        <w:rPr>
          <w:rFonts w:ascii="Times New Roman" w:hAnsi="Times New Roman" w:cs="Times New Roman"/>
          <w:lang w:val="pl-PL"/>
        </w:rPr>
        <w:t>pierwszorzędne</w:t>
      </w:r>
      <w:r w:rsidR="00AD6CBF">
        <w:rPr>
          <w:rFonts w:ascii="Times New Roman" w:hAnsi="Times New Roman" w:cs="Times New Roman"/>
          <w:lang w:val="pl-PL"/>
        </w:rPr>
        <w:t xml:space="preserve"> znaczenie</w:t>
      </w:r>
      <w:r w:rsidR="00AD6CBF" w:rsidRPr="00AD6CBF">
        <w:rPr>
          <w:rFonts w:ascii="Times New Roman" w:hAnsi="Times New Roman" w:cs="Times New Roman"/>
          <w:lang w:val="pl-PL"/>
        </w:rPr>
        <w:t>, Trybunał uznaje, że skargi skarżących na to, że władze krajowe ignorowały chęć pierwsze</w:t>
      </w:r>
      <w:r w:rsidR="00AD6CBF">
        <w:rPr>
          <w:rFonts w:ascii="Times New Roman" w:hAnsi="Times New Roman" w:cs="Times New Roman"/>
          <w:lang w:val="pl-PL"/>
        </w:rPr>
        <w:t>j</w:t>
      </w:r>
      <w:r w:rsidR="00AD6CBF" w:rsidRPr="00AD6CBF">
        <w:rPr>
          <w:rFonts w:ascii="Times New Roman" w:hAnsi="Times New Roman" w:cs="Times New Roman"/>
          <w:lang w:val="pl-PL"/>
        </w:rPr>
        <w:t xml:space="preserve"> </w:t>
      </w:r>
      <w:r w:rsidR="00AD6CBF">
        <w:rPr>
          <w:rFonts w:ascii="Times New Roman" w:hAnsi="Times New Roman" w:cs="Times New Roman"/>
          <w:lang w:val="pl-PL"/>
        </w:rPr>
        <w:t>skarżącej</w:t>
      </w:r>
      <w:r w:rsidR="00AD6CBF" w:rsidRPr="00AD6CBF">
        <w:rPr>
          <w:rFonts w:ascii="Times New Roman" w:hAnsi="Times New Roman" w:cs="Times New Roman"/>
          <w:lang w:val="pl-PL"/>
        </w:rPr>
        <w:t xml:space="preserve"> do zamieszkania z matką</w:t>
      </w:r>
      <w:r w:rsidR="00C17414">
        <w:rPr>
          <w:rFonts w:ascii="Times New Roman" w:hAnsi="Times New Roman" w:cs="Times New Roman"/>
          <w:lang w:val="pl-PL"/>
        </w:rPr>
        <w:t>,</w:t>
      </w:r>
      <w:r w:rsidR="00AD6CBF" w:rsidRPr="00AD6CBF">
        <w:rPr>
          <w:rFonts w:ascii="Times New Roman" w:hAnsi="Times New Roman" w:cs="Times New Roman"/>
          <w:lang w:val="pl-PL"/>
        </w:rPr>
        <w:t xml:space="preserve"> oraz</w:t>
      </w:r>
      <w:r w:rsidR="00A73C34">
        <w:rPr>
          <w:rFonts w:ascii="Times New Roman" w:hAnsi="Times New Roman" w:cs="Times New Roman"/>
          <w:lang w:val="pl-PL"/>
        </w:rPr>
        <w:t xml:space="preserve"> fakt,</w:t>
      </w:r>
      <w:r w:rsidR="00AD6CBF" w:rsidRPr="00AD6CBF">
        <w:rPr>
          <w:rFonts w:ascii="Times New Roman" w:hAnsi="Times New Roman" w:cs="Times New Roman"/>
          <w:lang w:val="pl-PL"/>
        </w:rPr>
        <w:t xml:space="preserve"> że nie </w:t>
      </w:r>
      <w:r w:rsidR="00945E26">
        <w:rPr>
          <w:rFonts w:ascii="Times New Roman" w:hAnsi="Times New Roman" w:cs="Times New Roman"/>
          <w:lang w:val="pl-PL"/>
        </w:rPr>
        <w:t xml:space="preserve">została ona wysłuchana w postępowaniu o </w:t>
      </w:r>
      <w:r w:rsidR="00A73C34">
        <w:rPr>
          <w:rFonts w:ascii="Times New Roman" w:hAnsi="Times New Roman" w:cs="Times New Roman"/>
          <w:lang w:val="pl-PL"/>
        </w:rPr>
        <w:t>przyznanie</w:t>
      </w:r>
      <w:r w:rsidR="00945E26">
        <w:rPr>
          <w:rFonts w:ascii="Times New Roman" w:hAnsi="Times New Roman" w:cs="Times New Roman"/>
          <w:lang w:val="pl-PL"/>
        </w:rPr>
        <w:t xml:space="preserve"> opieki, które trwały zbyt długo </w:t>
      </w:r>
      <w:r w:rsidR="00AD6CBF" w:rsidRPr="00AD6CBF">
        <w:rPr>
          <w:rFonts w:ascii="Times New Roman" w:hAnsi="Times New Roman" w:cs="Times New Roman"/>
          <w:lang w:val="pl-PL"/>
        </w:rPr>
        <w:t>(</w:t>
      </w:r>
      <w:r w:rsidR="00AD6CBF">
        <w:rPr>
          <w:rFonts w:ascii="Times New Roman" w:hAnsi="Times New Roman" w:cs="Times New Roman"/>
          <w:lang w:val="pl-PL"/>
        </w:rPr>
        <w:t>zobacz</w:t>
      </w:r>
      <w:r w:rsidR="00AD6CBF" w:rsidRPr="00AD6CBF">
        <w:rPr>
          <w:rFonts w:ascii="Times New Roman" w:hAnsi="Times New Roman" w:cs="Times New Roman"/>
          <w:lang w:val="pl-PL"/>
        </w:rPr>
        <w:t xml:space="preserve"> </w:t>
      </w:r>
      <w:r w:rsidR="00945E26">
        <w:rPr>
          <w:rFonts w:ascii="Times New Roman" w:hAnsi="Times New Roman" w:cs="Times New Roman"/>
          <w:lang w:val="pl-PL"/>
        </w:rPr>
        <w:t>p</w:t>
      </w:r>
      <w:r w:rsidR="00AD6CBF">
        <w:rPr>
          <w:rFonts w:ascii="Times New Roman" w:hAnsi="Times New Roman" w:cs="Times New Roman"/>
          <w:lang w:val="pl-PL"/>
        </w:rPr>
        <w:t>aragraf</w:t>
      </w:r>
      <w:r w:rsidR="00C17414">
        <w:rPr>
          <w:rFonts w:ascii="Times New Roman" w:hAnsi="Times New Roman" w:cs="Times New Roman"/>
          <w:lang w:val="pl-PL"/>
        </w:rPr>
        <w:t>y</w:t>
      </w:r>
      <w:r w:rsidR="00AD6CBF">
        <w:rPr>
          <w:rFonts w:ascii="Times New Roman" w:hAnsi="Times New Roman" w:cs="Times New Roman"/>
          <w:lang w:val="pl-PL"/>
        </w:rPr>
        <w:t xml:space="preserve"> 129-30 powyżej) poruszają kwest</w:t>
      </w:r>
      <w:r w:rsidR="00945E26">
        <w:rPr>
          <w:rFonts w:ascii="Times New Roman" w:hAnsi="Times New Roman" w:cs="Times New Roman"/>
          <w:lang w:val="pl-PL"/>
        </w:rPr>
        <w:t>ie</w:t>
      </w:r>
      <w:r w:rsidR="00AD6CBF" w:rsidRPr="00AD6CBF">
        <w:rPr>
          <w:rFonts w:ascii="Times New Roman" w:hAnsi="Times New Roman" w:cs="Times New Roman"/>
          <w:lang w:val="pl-PL"/>
        </w:rPr>
        <w:t xml:space="preserve"> </w:t>
      </w:r>
      <w:r w:rsidR="00A73C34" w:rsidRPr="00AD6CBF">
        <w:rPr>
          <w:rFonts w:ascii="Times New Roman" w:hAnsi="Times New Roman" w:cs="Times New Roman"/>
          <w:lang w:val="pl-PL"/>
        </w:rPr>
        <w:t>dotycząc</w:t>
      </w:r>
      <w:r w:rsidR="00A73C34">
        <w:rPr>
          <w:rFonts w:ascii="Times New Roman" w:hAnsi="Times New Roman" w:cs="Times New Roman"/>
          <w:lang w:val="pl-PL"/>
        </w:rPr>
        <w:t>e</w:t>
      </w:r>
      <w:r w:rsidR="00A73C34" w:rsidRPr="00AD6CBF">
        <w:rPr>
          <w:rFonts w:ascii="Times New Roman" w:hAnsi="Times New Roman" w:cs="Times New Roman"/>
          <w:lang w:val="pl-PL"/>
        </w:rPr>
        <w:t xml:space="preserve"> </w:t>
      </w:r>
      <w:r w:rsidR="00AD6CBF" w:rsidRPr="00AD6CBF">
        <w:rPr>
          <w:rFonts w:ascii="Times New Roman" w:hAnsi="Times New Roman" w:cs="Times New Roman"/>
          <w:lang w:val="pl-PL"/>
        </w:rPr>
        <w:t>prawa do poszanowania życia prywatnego i rodzinnego odmienne od tych, które został</w:t>
      </w:r>
      <w:r w:rsidR="00BE16FB">
        <w:rPr>
          <w:rFonts w:ascii="Times New Roman" w:hAnsi="Times New Roman" w:cs="Times New Roman"/>
          <w:lang w:val="pl-PL"/>
        </w:rPr>
        <w:t>y przeanalizowane w kontekście A</w:t>
      </w:r>
      <w:r w:rsidR="00AD6CBF" w:rsidRPr="00AD6CBF">
        <w:rPr>
          <w:rFonts w:ascii="Times New Roman" w:hAnsi="Times New Roman" w:cs="Times New Roman"/>
          <w:lang w:val="pl-PL"/>
        </w:rPr>
        <w:t>rt</w:t>
      </w:r>
      <w:r w:rsidR="00AD6CBF">
        <w:rPr>
          <w:rFonts w:ascii="Times New Roman" w:hAnsi="Times New Roman" w:cs="Times New Roman"/>
          <w:lang w:val="pl-PL"/>
        </w:rPr>
        <w:t>ykułu 3 i 8 Konwencji w</w:t>
      </w:r>
      <w:r w:rsidR="00AD6CBF" w:rsidRPr="00AD6CBF">
        <w:rPr>
          <w:rFonts w:ascii="Times New Roman" w:hAnsi="Times New Roman" w:cs="Times New Roman"/>
          <w:lang w:val="pl-PL"/>
        </w:rPr>
        <w:t xml:space="preserve"> </w:t>
      </w:r>
      <w:r w:rsidR="00945E26">
        <w:rPr>
          <w:rFonts w:ascii="Times New Roman" w:hAnsi="Times New Roman" w:cs="Times New Roman"/>
          <w:lang w:val="pl-PL"/>
        </w:rPr>
        <w:t>p</w:t>
      </w:r>
      <w:r w:rsidR="00AD6CBF">
        <w:rPr>
          <w:rFonts w:ascii="Times New Roman" w:hAnsi="Times New Roman" w:cs="Times New Roman"/>
          <w:lang w:val="pl-PL"/>
        </w:rPr>
        <w:t>aragrafach</w:t>
      </w:r>
      <w:r w:rsidR="00AD6CBF" w:rsidRPr="00AD6CBF">
        <w:rPr>
          <w:rFonts w:ascii="Times New Roman" w:hAnsi="Times New Roman" w:cs="Times New Roman"/>
          <w:lang w:val="pl-PL"/>
        </w:rPr>
        <w:t xml:space="preserve"> 153-66 powyżej, </w:t>
      </w:r>
      <w:r w:rsidR="00151701">
        <w:rPr>
          <w:rFonts w:ascii="Times New Roman" w:hAnsi="Times New Roman" w:cs="Times New Roman"/>
          <w:lang w:val="pl-PL"/>
        </w:rPr>
        <w:t xml:space="preserve">tak więc </w:t>
      </w:r>
      <w:r w:rsidR="00AD6CBF" w:rsidRPr="00AD6CBF">
        <w:rPr>
          <w:rFonts w:ascii="Times New Roman" w:hAnsi="Times New Roman" w:cs="Times New Roman"/>
          <w:lang w:val="pl-PL"/>
        </w:rPr>
        <w:t>wymaga</w:t>
      </w:r>
      <w:r w:rsidR="00AD6CBF">
        <w:rPr>
          <w:rFonts w:ascii="Times New Roman" w:hAnsi="Times New Roman" w:cs="Times New Roman"/>
          <w:lang w:val="pl-PL"/>
        </w:rPr>
        <w:t>ją</w:t>
      </w:r>
      <w:r w:rsidR="00AD6CBF" w:rsidRPr="00AD6CBF">
        <w:rPr>
          <w:rFonts w:ascii="Times New Roman" w:hAnsi="Times New Roman" w:cs="Times New Roman"/>
          <w:lang w:val="pl-PL"/>
        </w:rPr>
        <w:t xml:space="preserve"> odrębnego zbadania przez Trybunał w ramach tego ostatniego artykułu</w:t>
      </w:r>
      <w:r w:rsidR="00A77841" w:rsidRPr="00AD6CBF">
        <w:rPr>
          <w:rFonts w:ascii="Times New Roman" w:hAnsi="Times New Roman" w:cs="Times New Roman"/>
          <w:lang w:val="pl-PL"/>
        </w:rPr>
        <w:t>.</w:t>
      </w:r>
    </w:p>
    <w:p w:rsidR="00A77841" w:rsidRPr="007F079A" w:rsidRDefault="00A77841" w:rsidP="00D8381D">
      <w:pPr>
        <w:pStyle w:val="ECHRHeading2"/>
        <w:rPr>
          <w:lang w:val="pl-PL" w:eastAsia="fr-FR"/>
        </w:rPr>
      </w:pPr>
      <w:r w:rsidRPr="007F079A">
        <w:rPr>
          <w:lang w:val="pl-PL" w:eastAsia="fr-FR"/>
        </w:rPr>
        <w:t>A.  </w:t>
      </w:r>
      <w:r w:rsidR="00AD6CBF" w:rsidRPr="007F079A">
        <w:rPr>
          <w:lang w:val="pl-PL" w:eastAsia="fr-FR"/>
        </w:rPr>
        <w:t>Dopuszczalność</w:t>
      </w:r>
    </w:p>
    <w:p w:rsidR="00A77841" w:rsidRPr="00AD6CB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E940A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173</w:t>
      </w:r>
      <w:r w:rsidRPr="00D8381D">
        <w:rPr>
          <w:rFonts w:ascii="Times New Roman" w:hAnsi="Times New Roman" w:cs="Times New Roman"/>
          <w:lang w:val="en-GB"/>
        </w:rPr>
        <w:fldChar w:fldCharType="end"/>
      </w:r>
      <w:r w:rsidR="00A77841" w:rsidRPr="00E940AF">
        <w:rPr>
          <w:rFonts w:ascii="Times New Roman" w:hAnsi="Times New Roman" w:cs="Times New Roman"/>
          <w:lang w:val="pl-PL"/>
        </w:rPr>
        <w:t>.  </w:t>
      </w:r>
      <w:r w:rsidR="00AD6CBF" w:rsidRPr="00AD6CBF">
        <w:rPr>
          <w:rFonts w:ascii="Times New Roman" w:hAnsi="Times New Roman" w:cs="Times New Roman"/>
          <w:lang w:val="pl-PL"/>
        </w:rPr>
        <w:t xml:space="preserve">Trybunał </w:t>
      </w:r>
      <w:r w:rsidR="00921923">
        <w:rPr>
          <w:rFonts w:ascii="Times New Roman" w:hAnsi="Times New Roman" w:cs="Times New Roman"/>
          <w:lang w:val="pl-PL"/>
        </w:rPr>
        <w:t>podkreśla</w:t>
      </w:r>
      <w:r w:rsidR="00AD6CBF" w:rsidRPr="00AD6CBF">
        <w:rPr>
          <w:rFonts w:ascii="Times New Roman" w:hAnsi="Times New Roman" w:cs="Times New Roman"/>
          <w:lang w:val="pl-PL"/>
        </w:rPr>
        <w:t xml:space="preserve">, że Rząd twierdził, że </w:t>
      </w:r>
      <w:r w:rsidR="00921923">
        <w:rPr>
          <w:rFonts w:ascii="Times New Roman" w:hAnsi="Times New Roman" w:cs="Times New Roman"/>
          <w:lang w:val="pl-PL"/>
        </w:rPr>
        <w:t xml:space="preserve">część </w:t>
      </w:r>
      <w:r w:rsidR="00F27A95">
        <w:rPr>
          <w:rFonts w:ascii="Times New Roman" w:hAnsi="Times New Roman" w:cs="Times New Roman"/>
          <w:lang w:val="pl-PL"/>
        </w:rPr>
        <w:t>zarzutów</w:t>
      </w:r>
      <w:r w:rsidR="00AD6CBF">
        <w:rPr>
          <w:rFonts w:ascii="Times New Roman" w:hAnsi="Times New Roman" w:cs="Times New Roman"/>
          <w:lang w:val="pl-PL"/>
        </w:rPr>
        <w:t xml:space="preserve"> skarżących na pod</w:t>
      </w:r>
      <w:r w:rsidR="00BE16FB">
        <w:rPr>
          <w:rFonts w:ascii="Times New Roman" w:hAnsi="Times New Roman" w:cs="Times New Roman"/>
          <w:lang w:val="pl-PL"/>
        </w:rPr>
        <w:t>stawie A</w:t>
      </w:r>
      <w:r w:rsidR="00AD6CBF">
        <w:rPr>
          <w:rFonts w:ascii="Times New Roman" w:hAnsi="Times New Roman" w:cs="Times New Roman"/>
          <w:lang w:val="pl-PL"/>
        </w:rPr>
        <w:t>rtykułu</w:t>
      </w:r>
      <w:r w:rsidR="00AD6CBF" w:rsidRPr="00AD6CBF">
        <w:rPr>
          <w:rFonts w:ascii="Times New Roman" w:hAnsi="Times New Roman" w:cs="Times New Roman"/>
          <w:lang w:val="pl-PL"/>
        </w:rPr>
        <w:t xml:space="preserve"> 3 i 8 Konwencji, a mianowicie zarzuty dotyczące domniemanego naruszenia pozytywnego obowiązku zapobiegania przyszłym aktom przemocy wobec pierwsze</w:t>
      </w:r>
      <w:r w:rsidR="00945E26">
        <w:rPr>
          <w:rFonts w:ascii="Times New Roman" w:hAnsi="Times New Roman" w:cs="Times New Roman"/>
          <w:lang w:val="pl-PL"/>
        </w:rPr>
        <w:t xml:space="preserve">j </w:t>
      </w:r>
      <w:r w:rsidR="00CF48F5">
        <w:rPr>
          <w:rFonts w:ascii="Times New Roman" w:hAnsi="Times New Roman" w:cs="Times New Roman"/>
          <w:lang w:val="pl-PL"/>
        </w:rPr>
        <w:t>skarżącej</w:t>
      </w:r>
      <w:r w:rsidR="00AD6CBF" w:rsidRPr="00AD6CBF">
        <w:rPr>
          <w:rFonts w:ascii="Times New Roman" w:hAnsi="Times New Roman" w:cs="Times New Roman"/>
          <w:lang w:val="pl-PL"/>
        </w:rPr>
        <w:t>, są przedwczesne, ponieważ postępowanie</w:t>
      </w:r>
      <w:r w:rsidR="00AD6CBF">
        <w:rPr>
          <w:rFonts w:ascii="Times New Roman" w:hAnsi="Times New Roman" w:cs="Times New Roman"/>
          <w:lang w:val="pl-PL"/>
        </w:rPr>
        <w:t xml:space="preserve"> </w:t>
      </w:r>
      <w:r w:rsidR="00AC06A7">
        <w:rPr>
          <w:rFonts w:ascii="Times New Roman" w:hAnsi="Times New Roman" w:cs="Times New Roman"/>
          <w:lang w:val="pl-PL"/>
        </w:rPr>
        <w:t>o przyznanie opieki</w:t>
      </w:r>
      <w:r w:rsidR="00AD6CBF">
        <w:rPr>
          <w:rFonts w:ascii="Times New Roman" w:hAnsi="Times New Roman" w:cs="Times New Roman"/>
          <w:lang w:val="pl-PL"/>
        </w:rPr>
        <w:t xml:space="preserve"> b</w:t>
      </w:r>
      <w:r w:rsidR="00AD6CBF" w:rsidRPr="00AD6CBF">
        <w:rPr>
          <w:rFonts w:ascii="Times New Roman" w:hAnsi="Times New Roman" w:cs="Times New Roman"/>
          <w:lang w:val="pl-PL"/>
        </w:rPr>
        <w:t>ył</w:t>
      </w:r>
      <w:r w:rsidR="00AD6CBF">
        <w:rPr>
          <w:rFonts w:ascii="Times New Roman" w:hAnsi="Times New Roman" w:cs="Times New Roman"/>
          <w:lang w:val="pl-PL"/>
        </w:rPr>
        <w:t>o</w:t>
      </w:r>
      <w:r w:rsidR="00AD6CBF" w:rsidRPr="00AD6CBF">
        <w:rPr>
          <w:rFonts w:ascii="Times New Roman" w:hAnsi="Times New Roman" w:cs="Times New Roman"/>
          <w:lang w:val="pl-PL"/>
        </w:rPr>
        <w:t xml:space="preserve"> nadal w toku (zob</w:t>
      </w:r>
      <w:r w:rsidR="00AD6CBF">
        <w:rPr>
          <w:rFonts w:ascii="Times New Roman" w:hAnsi="Times New Roman" w:cs="Times New Roman"/>
          <w:lang w:val="pl-PL"/>
        </w:rPr>
        <w:t>acz</w:t>
      </w:r>
      <w:r w:rsidR="00AD6CBF" w:rsidRPr="00AD6CBF">
        <w:rPr>
          <w:rFonts w:ascii="Times New Roman" w:hAnsi="Times New Roman" w:cs="Times New Roman"/>
          <w:lang w:val="pl-PL"/>
        </w:rPr>
        <w:t xml:space="preserve"> </w:t>
      </w:r>
      <w:r w:rsidR="00AC06A7">
        <w:rPr>
          <w:rFonts w:ascii="Times New Roman" w:hAnsi="Times New Roman" w:cs="Times New Roman"/>
          <w:lang w:val="pl-PL"/>
        </w:rPr>
        <w:t>p</w:t>
      </w:r>
      <w:r w:rsidR="00AD6CBF">
        <w:rPr>
          <w:rFonts w:ascii="Times New Roman" w:hAnsi="Times New Roman" w:cs="Times New Roman"/>
          <w:lang w:val="pl-PL"/>
        </w:rPr>
        <w:t>aragraf</w:t>
      </w:r>
      <w:r w:rsidR="00AD6CBF" w:rsidRPr="00AD6CBF">
        <w:rPr>
          <w:rFonts w:ascii="Times New Roman" w:hAnsi="Times New Roman" w:cs="Times New Roman"/>
          <w:lang w:val="pl-PL"/>
        </w:rPr>
        <w:t xml:space="preserve"> 108 powyżej). W kontekście tej części </w:t>
      </w:r>
      <w:r w:rsidR="00CF48F5">
        <w:rPr>
          <w:rFonts w:ascii="Times New Roman" w:hAnsi="Times New Roman" w:cs="Times New Roman"/>
          <w:lang w:val="pl-PL"/>
        </w:rPr>
        <w:t>skargi</w:t>
      </w:r>
      <w:r w:rsidR="00AD6CBF" w:rsidRPr="00AD6CBF">
        <w:rPr>
          <w:rFonts w:ascii="Times New Roman" w:hAnsi="Times New Roman" w:cs="Times New Roman"/>
          <w:lang w:val="pl-PL"/>
        </w:rPr>
        <w:t xml:space="preserve"> argument ten stanowi niedopuszczaln</w:t>
      </w:r>
      <w:r w:rsidR="00CF48F5">
        <w:rPr>
          <w:rFonts w:ascii="Times New Roman" w:hAnsi="Times New Roman" w:cs="Times New Roman"/>
          <w:lang w:val="pl-PL"/>
        </w:rPr>
        <w:t>y</w:t>
      </w:r>
      <w:r w:rsidR="00AD6CBF" w:rsidRPr="00AD6CBF">
        <w:rPr>
          <w:rFonts w:ascii="Times New Roman" w:hAnsi="Times New Roman" w:cs="Times New Roman"/>
          <w:lang w:val="pl-PL"/>
        </w:rPr>
        <w:t xml:space="preserve"> sprzeciw i </w:t>
      </w:r>
      <w:r w:rsidR="00FB58F5">
        <w:rPr>
          <w:rFonts w:ascii="Times New Roman" w:hAnsi="Times New Roman" w:cs="Times New Roman"/>
          <w:lang w:val="pl-PL"/>
        </w:rPr>
        <w:t xml:space="preserve">jako taki </w:t>
      </w:r>
      <w:r w:rsidR="00AD6CBF" w:rsidRPr="00AD6CBF">
        <w:rPr>
          <w:rFonts w:ascii="Times New Roman" w:hAnsi="Times New Roman" w:cs="Times New Roman"/>
          <w:lang w:val="pl-PL"/>
        </w:rPr>
        <w:t>należy go roz</w:t>
      </w:r>
      <w:r w:rsidR="00BE16FB">
        <w:rPr>
          <w:rFonts w:ascii="Times New Roman" w:hAnsi="Times New Roman" w:cs="Times New Roman"/>
          <w:lang w:val="pl-PL"/>
        </w:rPr>
        <w:t>patrywać (porównaj z</w:t>
      </w:r>
      <w:r w:rsidR="001F17E7">
        <w:rPr>
          <w:rFonts w:ascii="Times New Roman" w:hAnsi="Times New Roman" w:cs="Times New Roman"/>
          <w:lang w:val="pl-PL"/>
        </w:rPr>
        <w:t xml:space="preserve"> </w:t>
      </w:r>
      <w:r w:rsidR="00BE16FB">
        <w:rPr>
          <w:rFonts w:ascii="Times New Roman" w:hAnsi="Times New Roman" w:cs="Times New Roman"/>
          <w:lang w:val="pl-PL"/>
        </w:rPr>
        <w:t>P</w:t>
      </w:r>
      <w:r w:rsidR="00AD6CBF">
        <w:rPr>
          <w:rFonts w:ascii="Times New Roman" w:hAnsi="Times New Roman" w:cs="Times New Roman"/>
          <w:lang w:val="pl-PL"/>
        </w:rPr>
        <w:t>aragrafem</w:t>
      </w:r>
      <w:r w:rsidR="00BE16FB">
        <w:rPr>
          <w:rFonts w:ascii="Times New Roman" w:hAnsi="Times New Roman" w:cs="Times New Roman"/>
          <w:lang w:val="pl-PL"/>
        </w:rPr>
        <w:t xml:space="preserve"> </w:t>
      </w:r>
      <w:r w:rsidR="00AD6CBF" w:rsidRPr="00AD6CBF">
        <w:rPr>
          <w:rFonts w:ascii="Times New Roman" w:hAnsi="Times New Roman" w:cs="Times New Roman"/>
          <w:lang w:val="pl-PL"/>
        </w:rPr>
        <w:t>114 powyżej).</w:t>
      </w:r>
    </w:p>
    <w:p w:rsidR="00A77841" w:rsidRPr="00E940A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E940AF">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174</w:t>
      </w:r>
      <w:r w:rsidRPr="00D8381D">
        <w:rPr>
          <w:rFonts w:ascii="Times New Roman" w:hAnsi="Times New Roman" w:cs="Times New Roman"/>
          <w:lang w:val="en-GB"/>
        </w:rPr>
        <w:fldChar w:fldCharType="end"/>
      </w:r>
      <w:r w:rsidR="00A77841" w:rsidRPr="00E940AF">
        <w:rPr>
          <w:rFonts w:ascii="Times New Roman" w:hAnsi="Times New Roman" w:cs="Times New Roman"/>
          <w:lang w:val="pl-PL"/>
        </w:rPr>
        <w:t>.  </w:t>
      </w:r>
      <w:r w:rsidR="00E940AF" w:rsidRPr="00E940AF">
        <w:rPr>
          <w:rFonts w:ascii="Times New Roman" w:hAnsi="Times New Roman" w:cs="Times New Roman"/>
          <w:lang w:val="pl-PL"/>
        </w:rPr>
        <w:t xml:space="preserve">W związku z tym Trybunał powtarza, że postępowanie w sprawie </w:t>
      </w:r>
      <w:r w:rsidR="00F27A95">
        <w:rPr>
          <w:rFonts w:ascii="Times New Roman" w:hAnsi="Times New Roman" w:cs="Times New Roman"/>
          <w:lang w:val="pl-PL"/>
        </w:rPr>
        <w:t xml:space="preserve">powierzenia </w:t>
      </w:r>
      <w:r w:rsidR="00CF48F5">
        <w:rPr>
          <w:rFonts w:ascii="Times New Roman" w:hAnsi="Times New Roman" w:cs="Times New Roman"/>
          <w:lang w:val="pl-PL"/>
        </w:rPr>
        <w:t xml:space="preserve">opieki </w:t>
      </w:r>
      <w:r w:rsidR="00A242FF">
        <w:rPr>
          <w:rFonts w:ascii="Times New Roman" w:hAnsi="Times New Roman" w:cs="Times New Roman"/>
          <w:lang w:val="pl-PL"/>
        </w:rPr>
        <w:t>trwało</w:t>
      </w:r>
      <w:r w:rsidR="00E940AF" w:rsidRPr="00E940AF">
        <w:rPr>
          <w:rFonts w:ascii="Times New Roman" w:hAnsi="Times New Roman" w:cs="Times New Roman"/>
          <w:lang w:val="pl-PL"/>
        </w:rPr>
        <w:t xml:space="preserve"> dłużej niż cztery lata i trzy miesiące i </w:t>
      </w:r>
      <w:r w:rsidR="00A242FF">
        <w:rPr>
          <w:rFonts w:ascii="Times New Roman" w:hAnsi="Times New Roman" w:cs="Times New Roman"/>
          <w:lang w:val="pl-PL"/>
        </w:rPr>
        <w:t>podkreśla</w:t>
      </w:r>
      <w:r w:rsidR="00E940AF" w:rsidRPr="00E940AF">
        <w:rPr>
          <w:rFonts w:ascii="Times New Roman" w:hAnsi="Times New Roman" w:cs="Times New Roman"/>
          <w:lang w:val="pl-PL"/>
        </w:rPr>
        <w:t>, że po trzech i pół roku</w:t>
      </w:r>
      <w:r w:rsidR="00E940AF">
        <w:rPr>
          <w:rFonts w:ascii="Times New Roman" w:hAnsi="Times New Roman" w:cs="Times New Roman"/>
          <w:lang w:val="pl-PL"/>
        </w:rPr>
        <w:t xml:space="preserve"> </w:t>
      </w:r>
      <w:r w:rsidR="00E940AF" w:rsidRPr="00E940AF">
        <w:rPr>
          <w:rFonts w:ascii="Times New Roman" w:hAnsi="Times New Roman" w:cs="Times New Roman"/>
          <w:lang w:val="pl-PL"/>
        </w:rPr>
        <w:t>pierwsz</w:t>
      </w:r>
      <w:r w:rsidR="00E940AF">
        <w:rPr>
          <w:rFonts w:ascii="Times New Roman" w:hAnsi="Times New Roman" w:cs="Times New Roman"/>
          <w:lang w:val="pl-PL"/>
        </w:rPr>
        <w:t>a</w:t>
      </w:r>
      <w:r w:rsidR="00E940AF" w:rsidRPr="00E940AF">
        <w:rPr>
          <w:rFonts w:ascii="Times New Roman" w:hAnsi="Times New Roman" w:cs="Times New Roman"/>
          <w:lang w:val="pl-PL"/>
        </w:rPr>
        <w:t xml:space="preserve"> skarżąc</w:t>
      </w:r>
      <w:r w:rsidR="00E940AF">
        <w:rPr>
          <w:rFonts w:ascii="Times New Roman" w:hAnsi="Times New Roman" w:cs="Times New Roman"/>
          <w:lang w:val="pl-PL"/>
        </w:rPr>
        <w:t>a</w:t>
      </w:r>
      <w:r w:rsidR="00E940AF" w:rsidRPr="00E940AF">
        <w:rPr>
          <w:rFonts w:ascii="Times New Roman" w:hAnsi="Times New Roman" w:cs="Times New Roman"/>
          <w:lang w:val="pl-PL"/>
        </w:rPr>
        <w:t xml:space="preserve"> zacz</w:t>
      </w:r>
      <w:r w:rsidR="00E940AF">
        <w:rPr>
          <w:rFonts w:ascii="Times New Roman" w:hAnsi="Times New Roman" w:cs="Times New Roman"/>
          <w:lang w:val="pl-PL"/>
        </w:rPr>
        <w:t>ęła</w:t>
      </w:r>
      <w:r w:rsidR="00E940AF" w:rsidRPr="00E940AF">
        <w:rPr>
          <w:rFonts w:ascii="Times New Roman" w:hAnsi="Times New Roman" w:cs="Times New Roman"/>
          <w:lang w:val="pl-PL"/>
        </w:rPr>
        <w:t xml:space="preserve"> </w:t>
      </w:r>
      <w:r w:rsidR="00E940AF">
        <w:rPr>
          <w:rFonts w:ascii="Times New Roman" w:hAnsi="Times New Roman" w:cs="Times New Roman"/>
          <w:lang w:val="pl-PL"/>
        </w:rPr>
        <w:t>przejawiać</w:t>
      </w:r>
      <w:r w:rsidR="00E940AF" w:rsidRPr="00E940AF">
        <w:rPr>
          <w:rFonts w:ascii="Times New Roman" w:hAnsi="Times New Roman" w:cs="Times New Roman"/>
          <w:lang w:val="pl-PL"/>
        </w:rPr>
        <w:t xml:space="preserve"> </w:t>
      </w:r>
      <w:r w:rsidR="00E940AF">
        <w:rPr>
          <w:rFonts w:ascii="Times New Roman" w:hAnsi="Times New Roman" w:cs="Times New Roman"/>
          <w:lang w:val="pl-PL"/>
        </w:rPr>
        <w:t>skłonności do samookaleczania</w:t>
      </w:r>
      <w:r w:rsidR="00E940AF" w:rsidRPr="00E940AF">
        <w:rPr>
          <w:rFonts w:ascii="Times New Roman" w:hAnsi="Times New Roman" w:cs="Times New Roman"/>
          <w:lang w:val="pl-PL"/>
        </w:rPr>
        <w:t xml:space="preserve">, które sama określiła jako reakcję </w:t>
      </w:r>
      <w:r w:rsidR="00E940AF">
        <w:rPr>
          <w:rFonts w:ascii="Times New Roman" w:hAnsi="Times New Roman" w:cs="Times New Roman"/>
          <w:lang w:val="pl-PL"/>
        </w:rPr>
        <w:t>wobec</w:t>
      </w:r>
      <w:r w:rsidR="00E940AF" w:rsidRPr="00E940AF">
        <w:rPr>
          <w:rFonts w:ascii="Times New Roman" w:hAnsi="Times New Roman" w:cs="Times New Roman"/>
          <w:lang w:val="pl-PL"/>
        </w:rPr>
        <w:t xml:space="preserve"> frustracji wynikającej z faktu, że nie wolno jej mieszkać z matką, drug</w:t>
      </w:r>
      <w:r w:rsidR="00E940AF">
        <w:rPr>
          <w:rFonts w:ascii="Times New Roman" w:hAnsi="Times New Roman" w:cs="Times New Roman"/>
          <w:lang w:val="pl-PL"/>
        </w:rPr>
        <w:t>ą</w:t>
      </w:r>
      <w:r w:rsidR="00E940AF" w:rsidRPr="00E940AF">
        <w:rPr>
          <w:rFonts w:ascii="Times New Roman" w:hAnsi="Times New Roman" w:cs="Times New Roman"/>
          <w:lang w:val="pl-PL"/>
        </w:rPr>
        <w:t xml:space="preserve"> </w:t>
      </w:r>
      <w:r w:rsidR="00E940AF">
        <w:rPr>
          <w:rFonts w:ascii="Times New Roman" w:hAnsi="Times New Roman" w:cs="Times New Roman"/>
          <w:lang w:val="pl-PL"/>
        </w:rPr>
        <w:t>skarżącą</w:t>
      </w:r>
      <w:r w:rsidR="00E940AF" w:rsidRPr="00E940AF">
        <w:rPr>
          <w:rFonts w:ascii="Times New Roman" w:hAnsi="Times New Roman" w:cs="Times New Roman"/>
          <w:lang w:val="pl-PL"/>
        </w:rPr>
        <w:t xml:space="preserve"> (</w:t>
      </w:r>
      <w:r w:rsidR="00E940AF">
        <w:rPr>
          <w:rFonts w:ascii="Times New Roman" w:hAnsi="Times New Roman" w:cs="Times New Roman"/>
          <w:lang w:val="pl-PL"/>
        </w:rPr>
        <w:t>zobacz</w:t>
      </w:r>
      <w:r w:rsidR="00E940AF" w:rsidRPr="00E940AF">
        <w:rPr>
          <w:rFonts w:ascii="Times New Roman" w:hAnsi="Times New Roman" w:cs="Times New Roman"/>
          <w:lang w:val="pl-PL"/>
        </w:rPr>
        <w:t xml:space="preserve"> </w:t>
      </w:r>
      <w:r w:rsidR="00CF48F5">
        <w:rPr>
          <w:rFonts w:ascii="Times New Roman" w:hAnsi="Times New Roman" w:cs="Times New Roman"/>
          <w:lang w:val="pl-PL"/>
        </w:rPr>
        <w:t>p</w:t>
      </w:r>
      <w:r w:rsidR="00E940AF">
        <w:rPr>
          <w:rFonts w:ascii="Times New Roman" w:hAnsi="Times New Roman" w:cs="Times New Roman"/>
          <w:lang w:val="pl-PL"/>
        </w:rPr>
        <w:t>aragraf</w:t>
      </w:r>
      <w:r w:rsidR="00E940AF" w:rsidRPr="00E940AF">
        <w:rPr>
          <w:rFonts w:ascii="Times New Roman" w:hAnsi="Times New Roman" w:cs="Times New Roman"/>
          <w:lang w:val="pl-PL"/>
        </w:rPr>
        <w:t xml:space="preserve"> 33-34 powyżej). Trybunał ponownie podkreśla, że szybkość postępowania krajowego ma znaczenie w odniesieniu do tego, czy dany środek zaradczy </w:t>
      </w:r>
      <w:r w:rsidR="00A242FF">
        <w:rPr>
          <w:rFonts w:ascii="Times New Roman" w:hAnsi="Times New Roman" w:cs="Times New Roman"/>
          <w:lang w:val="pl-PL"/>
        </w:rPr>
        <w:t>może</w:t>
      </w:r>
      <w:r w:rsidR="00A242FF" w:rsidRPr="00E940AF">
        <w:rPr>
          <w:rFonts w:ascii="Times New Roman" w:hAnsi="Times New Roman" w:cs="Times New Roman"/>
          <w:lang w:val="pl-PL"/>
        </w:rPr>
        <w:t xml:space="preserve"> </w:t>
      </w:r>
      <w:r w:rsidR="00E940AF" w:rsidRPr="00E940AF">
        <w:rPr>
          <w:rFonts w:ascii="Times New Roman" w:hAnsi="Times New Roman" w:cs="Times New Roman"/>
          <w:lang w:val="pl-PL"/>
        </w:rPr>
        <w:t>być uznany za skuteczny, a zatem konieczn</w:t>
      </w:r>
      <w:r w:rsidR="00BE16FB">
        <w:rPr>
          <w:rFonts w:ascii="Times New Roman" w:hAnsi="Times New Roman" w:cs="Times New Roman"/>
          <w:lang w:val="pl-PL"/>
        </w:rPr>
        <w:t>y w rozumieniu A</w:t>
      </w:r>
      <w:r w:rsidR="00E940AF" w:rsidRPr="00E940AF">
        <w:rPr>
          <w:rFonts w:ascii="Times New Roman" w:hAnsi="Times New Roman" w:cs="Times New Roman"/>
          <w:lang w:val="pl-PL"/>
        </w:rPr>
        <w:t>rt</w:t>
      </w:r>
      <w:r w:rsidR="00E940AF">
        <w:rPr>
          <w:rFonts w:ascii="Times New Roman" w:hAnsi="Times New Roman" w:cs="Times New Roman"/>
          <w:lang w:val="pl-PL"/>
        </w:rPr>
        <w:t>ykułu</w:t>
      </w:r>
      <w:r w:rsidR="00E940AF" w:rsidRPr="00E940AF">
        <w:rPr>
          <w:rFonts w:ascii="Times New Roman" w:hAnsi="Times New Roman" w:cs="Times New Roman"/>
          <w:lang w:val="pl-PL"/>
        </w:rPr>
        <w:t xml:space="preserve"> 35 § 1 Konwencji. Rzeczywiście, nadmierna długość postępowania krajowego może stanowić szczególną okoliczność, która </w:t>
      </w:r>
      <w:r w:rsidR="00C41531">
        <w:rPr>
          <w:rFonts w:ascii="Times New Roman" w:hAnsi="Times New Roman" w:cs="Times New Roman"/>
          <w:lang w:val="pl-PL"/>
        </w:rPr>
        <w:t>może</w:t>
      </w:r>
      <w:r w:rsidR="00C41531" w:rsidRPr="00E940AF">
        <w:rPr>
          <w:rFonts w:ascii="Times New Roman" w:hAnsi="Times New Roman" w:cs="Times New Roman"/>
          <w:lang w:val="pl-PL"/>
        </w:rPr>
        <w:t xml:space="preserve"> </w:t>
      </w:r>
      <w:r w:rsidR="00E940AF" w:rsidRPr="00E940AF">
        <w:rPr>
          <w:rFonts w:ascii="Times New Roman" w:hAnsi="Times New Roman" w:cs="Times New Roman"/>
          <w:lang w:val="pl-PL"/>
        </w:rPr>
        <w:t xml:space="preserve">zwalniać skarżących z wyczerpania krajowych środków </w:t>
      </w:r>
      <w:r w:rsidR="00E940AF" w:rsidRPr="00E940AF">
        <w:rPr>
          <w:rFonts w:ascii="Times New Roman" w:hAnsi="Times New Roman" w:cs="Times New Roman"/>
          <w:lang w:val="pl-PL"/>
        </w:rPr>
        <w:lastRenderedPageBreak/>
        <w:t>odwoławczych</w:t>
      </w:r>
      <w:r w:rsidR="00A77841" w:rsidRPr="00E940AF">
        <w:rPr>
          <w:rFonts w:ascii="Times New Roman" w:hAnsi="Times New Roman" w:cs="Times New Roman"/>
          <w:lang w:val="pl-PL"/>
        </w:rPr>
        <w:t xml:space="preserve"> (</w:t>
      </w:r>
      <w:r w:rsidR="00E940AF">
        <w:rPr>
          <w:rFonts w:ascii="Times New Roman" w:hAnsi="Times New Roman" w:cs="Times New Roman"/>
          <w:lang w:val="pl-PL"/>
        </w:rPr>
        <w:t>zobacz</w:t>
      </w:r>
      <w:r w:rsidR="00A77841" w:rsidRPr="00E940AF">
        <w:rPr>
          <w:rFonts w:ascii="Times New Roman" w:hAnsi="Times New Roman" w:cs="Times New Roman"/>
          <w:lang w:val="pl-PL"/>
        </w:rPr>
        <w:t xml:space="preserve"> </w:t>
      </w:r>
      <w:proofErr w:type="spellStart"/>
      <w:r w:rsidR="00A77841" w:rsidRPr="00E940AF">
        <w:rPr>
          <w:rFonts w:ascii="Times New Roman" w:hAnsi="Times New Roman" w:cs="Times New Roman"/>
          <w:i/>
          <w:lang w:val="pl-PL"/>
        </w:rPr>
        <w:t>Šorgić</w:t>
      </w:r>
      <w:proofErr w:type="spellEnd"/>
      <w:r w:rsidR="00A77841" w:rsidRPr="00E940AF">
        <w:rPr>
          <w:rFonts w:ascii="Times New Roman" w:hAnsi="Times New Roman" w:cs="Times New Roman"/>
          <w:i/>
          <w:lang w:val="pl-PL"/>
        </w:rPr>
        <w:t xml:space="preserve"> </w:t>
      </w:r>
      <w:r w:rsidR="00E940AF">
        <w:rPr>
          <w:rFonts w:ascii="Times New Roman" w:hAnsi="Times New Roman" w:cs="Times New Roman"/>
          <w:i/>
          <w:lang w:val="pl-PL"/>
        </w:rPr>
        <w:t>przeciwko Serbii</w:t>
      </w:r>
      <w:r w:rsidR="00E940AF">
        <w:rPr>
          <w:rFonts w:ascii="Times New Roman" w:hAnsi="Times New Roman" w:cs="Times New Roman"/>
          <w:lang w:val="pl-PL"/>
        </w:rPr>
        <w:t>, n</w:t>
      </w:r>
      <w:r w:rsidR="00BE16FB">
        <w:rPr>
          <w:rFonts w:ascii="Times New Roman" w:hAnsi="Times New Roman" w:cs="Times New Roman"/>
          <w:lang w:val="pl-PL"/>
        </w:rPr>
        <w:t>ume</w:t>
      </w:r>
      <w:r w:rsidR="00E940AF">
        <w:rPr>
          <w:rFonts w:ascii="Times New Roman" w:hAnsi="Times New Roman" w:cs="Times New Roman"/>
          <w:lang w:val="pl-PL"/>
        </w:rPr>
        <w:t>r</w:t>
      </w:r>
      <w:r w:rsidR="00A77841" w:rsidRPr="00E940AF">
        <w:rPr>
          <w:rFonts w:ascii="Times New Roman" w:hAnsi="Times New Roman" w:cs="Times New Roman"/>
          <w:lang w:val="pl-PL"/>
        </w:rPr>
        <w:t xml:space="preserve"> 34973/06</w:t>
      </w:r>
      <w:r w:rsidR="00A77841" w:rsidRPr="00E940AF">
        <w:rPr>
          <w:rFonts w:ascii="Times New Roman" w:hAnsi="Times New Roman" w:cs="Times New Roman"/>
          <w:snapToGrid w:val="0"/>
          <w:szCs w:val="24"/>
          <w:lang w:val="pl-PL"/>
        </w:rPr>
        <w:t xml:space="preserve">, § 55, 3 </w:t>
      </w:r>
      <w:r w:rsidR="00CF48F5">
        <w:rPr>
          <w:rFonts w:ascii="Times New Roman" w:hAnsi="Times New Roman" w:cs="Times New Roman"/>
          <w:snapToGrid w:val="0"/>
          <w:szCs w:val="24"/>
          <w:lang w:val="pl-PL"/>
        </w:rPr>
        <w:t>l</w:t>
      </w:r>
      <w:r w:rsidR="00E940AF">
        <w:rPr>
          <w:rFonts w:ascii="Times New Roman" w:hAnsi="Times New Roman" w:cs="Times New Roman"/>
          <w:snapToGrid w:val="0"/>
          <w:szCs w:val="24"/>
          <w:lang w:val="pl-PL"/>
        </w:rPr>
        <w:t xml:space="preserve">istopada </w:t>
      </w:r>
      <w:r w:rsidR="00A77841" w:rsidRPr="00E940AF">
        <w:rPr>
          <w:rFonts w:ascii="Times New Roman" w:hAnsi="Times New Roman" w:cs="Times New Roman"/>
          <w:snapToGrid w:val="0"/>
          <w:szCs w:val="24"/>
          <w:lang w:val="pl-PL"/>
        </w:rPr>
        <w:t>2011</w:t>
      </w:r>
      <w:r w:rsidR="00E940AF">
        <w:rPr>
          <w:rFonts w:ascii="Times New Roman" w:hAnsi="Times New Roman" w:cs="Times New Roman"/>
          <w:snapToGrid w:val="0"/>
          <w:szCs w:val="24"/>
          <w:lang w:val="pl-PL"/>
        </w:rPr>
        <w:t xml:space="preserve"> roku</w:t>
      </w:r>
      <w:r w:rsidR="00A77841" w:rsidRPr="00E940AF">
        <w:rPr>
          <w:rFonts w:ascii="Times New Roman" w:hAnsi="Times New Roman" w:cs="Times New Roman"/>
          <w:lang w:val="pl-PL"/>
        </w:rPr>
        <w:t xml:space="preserve">). </w:t>
      </w:r>
      <w:r w:rsidR="00E940AF" w:rsidRPr="00E940AF">
        <w:rPr>
          <w:rFonts w:ascii="Times New Roman" w:hAnsi="Times New Roman" w:cs="Times New Roman"/>
          <w:lang w:val="pl-PL"/>
        </w:rPr>
        <w:t xml:space="preserve">Jest to szczególnie ważne w przypadkach, takich jak niniejszy, </w:t>
      </w:r>
      <w:r w:rsidR="00E940AF">
        <w:rPr>
          <w:rFonts w:ascii="Times New Roman" w:hAnsi="Times New Roman" w:cs="Times New Roman"/>
          <w:lang w:val="pl-PL"/>
        </w:rPr>
        <w:t>który</w:t>
      </w:r>
      <w:r w:rsidR="00E940AF" w:rsidRPr="00E940AF">
        <w:rPr>
          <w:rFonts w:ascii="Times New Roman" w:hAnsi="Times New Roman" w:cs="Times New Roman"/>
          <w:lang w:val="pl-PL"/>
        </w:rPr>
        <w:t xml:space="preserve"> dotyczy </w:t>
      </w:r>
      <w:r w:rsidR="00C41531">
        <w:rPr>
          <w:rFonts w:ascii="Times New Roman" w:hAnsi="Times New Roman" w:cs="Times New Roman"/>
          <w:lang w:val="pl-PL"/>
        </w:rPr>
        <w:t>ciągłej</w:t>
      </w:r>
      <w:r w:rsidR="00C41531" w:rsidRPr="00E940AF">
        <w:rPr>
          <w:rFonts w:ascii="Times New Roman" w:hAnsi="Times New Roman" w:cs="Times New Roman"/>
          <w:lang w:val="pl-PL"/>
        </w:rPr>
        <w:t xml:space="preserve"> </w:t>
      </w:r>
      <w:r w:rsidR="00E940AF" w:rsidRPr="00E940AF">
        <w:rPr>
          <w:rFonts w:ascii="Times New Roman" w:hAnsi="Times New Roman" w:cs="Times New Roman"/>
          <w:lang w:val="pl-PL"/>
        </w:rPr>
        <w:t>sytuacji (wysoce) szkodzącej życiu prywatnemu pierwsze</w:t>
      </w:r>
      <w:r w:rsidR="00E940AF">
        <w:rPr>
          <w:rFonts w:ascii="Times New Roman" w:hAnsi="Times New Roman" w:cs="Times New Roman"/>
          <w:lang w:val="pl-PL"/>
        </w:rPr>
        <w:t>j</w:t>
      </w:r>
      <w:r w:rsidR="00E940AF" w:rsidRPr="00E940AF">
        <w:rPr>
          <w:rFonts w:ascii="Times New Roman" w:hAnsi="Times New Roman" w:cs="Times New Roman"/>
          <w:lang w:val="pl-PL"/>
        </w:rPr>
        <w:t xml:space="preserve"> skarżące</w:t>
      </w:r>
      <w:r w:rsidR="00E940AF">
        <w:rPr>
          <w:rFonts w:ascii="Times New Roman" w:hAnsi="Times New Roman" w:cs="Times New Roman"/>
          <w:lang w:val="pl-PL"/>
        </w:rPr>
        <w:t>j (zobacz</w:t>
      </w:r>
      <w:r w:rsidR="00A77841" w:rsidRPr="00E940AF">
        <w:rPr>
          <w:rFonts w:ascii="Times New Roman" w:hAnsi="Times New Roman" w:cs="Times New Roman"/>
          <w:lang w:val="pl-PL"/>
        </w:rPr>
        <w:t xml:space="preserve">, </w:t>
      </w:r>
      <w:r w:rsidR="00A77841" w:rsidRPr="00E940AF">
        <w:rPr>
          <w:rFonts w:ascii="Times New Roman" w:hAnsi="Times New Roman" w:cs="Times New Roman"/>
          <w:i/>
          <w:lang w:val="pl-PL"/>
        </w:rPr>
        <w:t>mutatis mutandis</w:t>
      </w:r>
      <w:r w:rsidR="00A77841" w:rsidRPr="00E940AF">
        <w:rPr>
          <w:rFonts w:ascii="Times New Roman" w:hAnsi="Times New Roman" w:cs="Times New Roman"/>
          <w:lang w:val="pl-PL"/>
        </w:rPr>
        <w:t xml:space="preserve">, </w:t>
      </w:r>
      <w:r w:rsidR="00E940AF">
        <w:rPr>
          <w:rFonts w:ascii="Times New Roman" w:hAnsi="Times New Roman" w:cs="Times New Roman"/>
          <w:i/>
          <w:lang w:val="pl-PL"/>
        </w:rPr>
        <w:t>X. przeciwko</w:t>
      </w:r>
      <w:r w:rsidR="00A77841" w:rsidRPr="00E940AF">
        <w:rPr>
          <w:rFonts w:ascii="Times New Roman" w:hAnsi="Times New Roman" w:cs="Times New Roman"/>
          <w:i/>
          <w:lang w:val="pl-PL"/>
        </w:rPr>
        <w:t xml:space="preserve"> </w:t>
      </w:r>
      <w:r w:rsidR="00E940AF">
        <w:rPr>
          <w:rFonts w:ascii="Times New Roman" w:hAnsi="Times New Roman" w:cs="Times New Roman"/>
          <w:i/>
          <w:lang w:val="pl-PL"/>
        </w:rPr>
        <w:t>Niemcom</w:t>
      </w:r>
      <w:r w:rsidR="00E940AF">
        <w:rPr>
          <w:rFonts w:ascii="Times New Roman" w:hAnsi="Times New Roman" w:cs="Times New Roman"/>
          <w:lang w:val="pl-PL"/>
        </w:rPr>
        <w:t>, n</w:t>
      </w:r>
      <w:r w:rsidR="00BE16FB">
        <w:rPr>
          <w:rFonts w:ascii="Times New Roman" w:hAnsi="Times New Roman" w:cs="Times New Roman"/>
          <w:lang w:val="pl-PL"/>
        </w:rPr>
        <w:t>ume</w:t>
      </w:r>
      <w:r w:rsidR="00E940AF">
        <w:rPr>
          <w:rFonts w:ascii="Times New Roman" w:hAnsi="Times New Roman" w:cs="Times New Roman"/>
          <w:lang w:val="pl-PL"/>
        </w:rPr>
        <w:t>r</w:t>
      </w:r>
      <w:r w:rsidR="00A77841" w:rsidRPr="00E940AF">
        <w:rPr>
          <w:rFonts w:ascii="Times New Roman" w:hAnsi="Times New Roman" w:cs="Times New Roman"/>
          <w:lang w:val="pl-PL"/>
        </w:rPr>
        <w:t xml:space="preserve"> 6699/74, </w:t>
      </w:r>
      <w:r w:rsidR="00E940AF">
        <w:rPr>
          <w:rFonts w:ascii="Times New Roman" w:hAnsi="Times New Roman" w:cs="Times New Roman"/>
          <w:lang w:val="pl-PL"/>
        </w:rPr>
        <w:t xml:space="preserve">decyzja Komisji z dnia 15 </w:t>
      </w:r>
      <w:r w:rsidR="00CF48F5">
        <w:rPr>
          <w:rFonts w:ascii="Times New Roman" w:hAnsi="Times New Roman" w:cs="Times New Roman"/>
          <w:lang w:val="pl-PL"/>
        </w:rPr>
        <w:t>g</w:t>
      </w:r>
      <w:r w:rsidR="00E940AF" w:rsidRPr="00E940AF">
        <w:rPr>
          <w:rFonts w:ascii="Times New Roman" w:hAnsi="Times New Roman" w:cs="Times New Roman"/>
          <w:lang w:val="pl-PL"/>
        </w:rPr>
        <w:t>rudnia 1977</w:t>
      </w:r>
      <w:r w:rsidR="00E940AF">
        <w:rPr>
          <w:rFonts w:ascii="Times New Roman" w:hAnsi="Times New Roman" w:cs="Times New Roman"/>
          <w:lang w:val="pl-PL"/>
        </w:rPr>
        <w:t xml:space="preserve"> roku</w:t>
      </w:r>
      <w:r w:rsidR="00E940AF" w:rsidRPr="00E940AF">
        <w:rPr>
          <w:rFonts w:ascii="Times New Roman" w:hAnsi="Times New Roman" w:cs="Times New Roman"/>
          <w:lang w:val="pl-PL"/>
        </w:rPr>
        <w:t>,</w:t>
      </w:r>
      <w:r w:rsidR="00E940AF">
        <w:rPr>
          <w:rFonts w:ascii="Times New Roman" w:hAnsi="Times New Roman" w:cs="Times New Roman"/>
          <w:lang w:val="pl-PL"/>
        </w:rPr>
        <w:t xml:space="preserve"> Decyzje i raporty (DR 11), strony</w:t>
      </w:r>
      <w:r w:rsidR="00E940AF" w:rsidRPr="00E940AF">
        <w:rPr>
          <w:rFonts w:ascii="Times New Roman" w:hAnsi="Times New Roman" w:cs="Times New Roman"/>
          <w:lang w:val="pl-PL"/>
        </w:rPr>
        <w:t xml:space="preserve"> 16 i 24</w:t>
      </w:r>
      <w:r w:rsidR="00A77841" w:rsidRPr="00E940AF">
        <w:rPr>
          <w:rFonts w:ascii="Times New Roman" w:hAnsi="Times New Roman" w:cs="Times New Roman"/>
          <w:lang w:val="pl-PL"/>
        </w:rPr>
        <w:t xml:space="preserve">). </w:t>
      </w:r>
      <w:r w:rsidR="00E940AF" w:rsidRPr="00E940AF">
        <w:rPr>
          <w:rFonts w:ascii="Times New Roman" w:hAnsi="Times New Roman" w:cs="Times New Roman"/>
          <w:lang w:val="pl-PL"/>
        </w:rPr>
        <w:t>Biorąc pod uwagę szczególne okoliczności wymienione powyżej, Trybunał uważa, że w niniejszej sprawie skarżące nie mogą być zmuszone</w:t>
      </w:r>
      <w:r w:rsidR="00CF48F5">
        <w:rPr>
          <w:rFonts w:ascii="Times New Roman" w:hAnsi="Times New Roman" w:cs="Times New Roman"/>
          <w:lang w:val="pl-PL"/>
        </w:rPr>
        <w:t xml:space="preserve"> by</w:t>
      </w:r>
      <w:r w:rsidR="00E940AF" w:rsidRPr="00E940AF">
        <w:rPr>
          <w:rFonts w:ascii="Times New Roman" w:hAnsi="Times New Roman" w:cs="Times New Roman"/>
          <w:lang w:val="pl-PL"/>
        </w:rPr>
        <w:t xml:space="preserve"> czekać dłużej na ostateczny w</w:t>
      </w:r>
      <w:r w:rsidR="00E940AF">
        <w:rPr>
          <w:rFonts w:ascii="Times New Roman" w:hAnsi="Times New Roman" w:cs="Times New Roman"/>
          <w:lang w:val="pl-PL"/>
        </w:rPr>
        <w:t>ynik postępowania o opiekę nad dzieckiem</w:t>
      </w:r>
      <w:r w:rsidR="00A77841" w:rsidRPr="00E940AF">
        <w:rPr>
          <w:rFonts w:ascii="Times New Roman" w:hAnsi="Times New Roman" w:cs="Times New Roman"/>
          <w:lang w:val="pl-PL"/>
        </w:rPr>
        <w:t>.</w:t>
      </w:r>
    </w:p>
    <w:p w:rsidR="00A77841" w:rsidRPr="007F079A" w:rsidRDefault="00E940AF" w:rsidP="00D8381D">
      <w:pPr>
        <w:pStyle w:val="ECHRHeading2"/>
        <w:rPr>
          <w:lang w:val="pl-PL"/>
        </w:rPr>
      </w:pPr>
      <w:r w:rsidRPr="007F079A">
        <w:rPr>
          <w:lang w:val="pl-PL"/>
        </w:rPr>
        <w:t>B.  Meritum</w:t>
      </w:r>
    </w:p>
    <w:p w:rsidR="00A77841" w:rsidRPr="007F079A" w:rsidRDefault="00A77841" w:rsidP="00D8381D">
      <w:pPr>
        <w:pStyle w:val="ECHRHeading3"/>
        <w:rPr>
          <w:lang w:val="pl-PL"/>
        </w:rPr>
      </w:pPr>
      <w:r w:rsidRPr="007F079A">
        <w:rPr>
          <w:lang w:val="pl-PL"/>
        </w:rPr>
        <w:t>1.  </w:t>
      </w:r>
      <w:r w:rsidR="00E940AF" w:rsidRPr="007F079A">
        <w:rPr>
          <w:lang w:val="pl-PL"/>
        </w:rPr>
        <w:t>Stanowiska stron</w:t>
      </w:r>
    </w:p>
    <w:p w:rsidR="00A77841" w:rsidRPr="00E940AF"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7F079A">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175</w:t>
      </w:r>
      <w:r w:rsidRPr="00D8381D">
        <w:rPr>
          <w:rFonts w:ascii="Times New Roman" w:hAnsi="Times New Roman" w:cs="Times New Roman"/>
          <w:lang w:val="en-GB"/>
        </w:rPr>
        <w:fldChar w:fldCharType="end"/>
      </w:r>
      <w:r w:rsidR="00A77841" w:rsidRPr="007F079A">
        <w:rPr>
          <w:rFonts w:ascii="Times New Roman" w:hAnsi="Times New Roman" w:cs="Times New Roman"/>
          <w:lang w:val="pl-PL"/>
        </w:rPr>
        <w:t>.  </w:t>
      </w:r>
      <w:r w:rsidR="00E940AF" w:rsidRPr="00E940AF">
        <w:rPr>
          <w:rFonts w:ascii="Times New Roman" w:hAnsi="Times New Roman" w:cs="Times New Roman"/>
          <w:lang w:val="pl-PL"/>
        </w:rPr>
        <w:t>Argumenty rządu i skarż</w:t>
      </w:r>
      <w:r w:rsidR="00BE16FB">
        <w:rPr>
          <w:rFonts w:ascii="Times New Roman" w:hAnsi="Times New Roman" w:cs="Times New Roman"/>
          <w:lang w:val="pl-PL"/>
        </w:rPr>
        <w:t xml:space="preserve">ących powtórzone odpowiednio w </w:t>
      </w:r>
      <w:r w:rsidR="00CF48F5">
        <w:rPr>
          <w:rFonts w:ascii="Times New Roman" w:hAnsi="Times New Roman" w:cs="Times New Roman"/>
          <w:lang w:val="pl-PL"/>
        </w:rPr>
        <w:t>p</w:t>
      </w:r>
      <w:r w:rsidR="00E940AF">
        <w:rPr>
          <w:rFonts w:ascii="Times New Roman" w:hAnsi="Times New Roman" w:cs="Times New Roman"/>
          <w:lang w:val="pl-PL"/>
        </w:rPr>
        <w:t>aragrafach</w:t>
      </w:r>
      <w:r w:rsidR="00BE16FB">
        <w:rPr>
          <w:rFonts w:ascii="Times New Roman" w:hAnsi="Times New Roman" w:cs="Times New Roman"/>
          <w:lang w:val="pl-PL"/>
        </w:rPr>
        <w:t xml:space="preserve"> 121-22 i 124 oraz w </w:t>
      </w:r>
      <w:r w:rsidR="00CF48F5">
        <w:rPr>
          <w:rFonts w:ascii="Times New Roman" w:hAnsi="Times New Roman" w:cs="Times New Roman"/>
          <w:lang w:val="pl-PL"/>
        </w:rPr>
        <w:t>p</w:t>
      </w:r>
      <w:r w:rsidR="00E940AF">
        <w:rPr>
          <w:rFonts w:ascii="Times New Roman" w:hAnsi="Times New Roman" w:cs="Times New Roman"/>
          <w:lang w:val="pl-PL"/>
        </w:rPr>
        <w:t>aragrafach</w:t>
      </w:r>
      <w:r w:rsidR="00E940AF" w:rsidRPr="00E940AF">
        <w:rPr>
          <w:rFonts w:ascii="Times New Roman" w:hAnsi="Times New Roman" w:cs="Times New Roman"/>
          <w:lang w:val="pl-PL"/>
        </w:rPr>
        <w:t xml:space="preserve"> 129-30 powyżej są również istotne dla zbadania zasadności tej części </w:t>
      </w:r>
      <w:r w:rsidR="00CF48F5">
        <w:rPr>
          <w:rFonts w:ascii="Times New Roman" w:hAnsi="Times New Roman" w:cs="Times New Roman"/>
          <w:lang w:val="pl-PL"/>
        </w:rPr>
        <w:t>skargi</w:t>
      </w:r>
      <w:r w:rsidR="00E940AF" w:rsidRPr="00E940AF">
        <w:rPr>
          <w:rFonts w:ascii="Times New Roman" w:hAnsi="Times New Roman" w:cs="Times New Roman"/>
          <w:lang w:val="pl-PL"/>
        </w:rPr>
        <w:t>.</w:t>
      </w:r>
    </w:p>
    <w:p w:rsidR="00A77841" w:rsidRPr="007F079A" w:rsidRDefault="00A77841" w:rsidP="00D8381D">
      <w:pPr>
        <w:pStyle w:val="ECHRHeading3"/>
        <w:rPr>
          <w:lang w:val="pl-PL"/>
        </w:rPr>
      </w:pPr>
      <w:r w:rsidRPr="007F079A">
        <w:rPr>
          <w:lang w:val="pl-PL"/>
        </w:rPr>
        <w:t>2.  </w:t>
      </w:r>
      <w:r w:rsidR="00E940AF" w:rsidRPr="007F079A">
        <w:rPr>
          <w:lang w:val="pl-PL"/>
        </w:rPr>
        <w:t>Ocena Trybunału</w:t>
      </w:r>
    </w:p>
    <w:p w:rsidR="00A77841" w:rsidRPr="007F079A" w:rsidRDefault="00A77841" w:rsidP="00D8381D">
      <w:pPr>
        <w:pStyle w:val="ECHRHeading4"/>
        <w:rPr>
          <w:lang w:val="pl-PL"/>
        </w:rPr>
      </w:pPr>
      <w:r w:rsidRPr="007F079A">
        <w:rPr>
          <w:lang w:val="pl-PL"/>
        </w:rPr>
        <w:t>(a)  </w:t>
      </w:r>
      <w:r w:rsidR="00E940AF" w:rsidRPr="007F079A">
        <w:rPr>
          <w:lang w:val="pl-PL"/>
        </w:rPr>
        <w:t>Pierwsza skarżąca</w:t>
      </w:r>
    </w:p>
    <w:p w:rsidR="00A77841" w:rsidRPr="00D8381D" w:rsidRDefault="00FC13B8" w:rsidP="00D8381D">
      <w:pPr>
        <w:pStyle w:val="ECHRPara"/>
        <w:rPr>
          <w:rFonts w:ascii="Times New Roman" w:hAnsi="Times New Roman" w:cs="Times New Roman"/>
          <w:i/>
          <w:lang w:val="it-IT"/>
        </w:rPr>
      </w:pPr>
      <w:r w:rsidRPr="00D8381D">
        <w:rPr>
          <w:rFonts w:ascii="Times New Roman" w:hAnsi="Times New Roman" w:cs="Times New Roman"/>
          <w:lang w:val="en-GB"/>
        </w:rPr>
        <w:fldChar w:fldCharType="begin"/>
      </w:r>
      <w:r w:rsidR="00A77841" w:rsidRPr="007F079A">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176</w:t>
      </w:r>
      <w:r w:rsidRPr="00D8381D">
        <w:rPr>
          <w:rFonts w:ascii="Times New Roman" w:hAnsi="Times New Roman" w:cs="Times New Roman"/>
          <w:lang w:val="en-GB"/>
        </w:rPr>
        <w:fldChar w:fldCharType="end"/>
      </w:r>
      <w:r w:rsidR="00A77841" w:rsidRPr="007F079A">
        <w:rPr>
          <w:rFonts w:ascii="Times New Roman" w:hAnsi="Times New Roman" w:cs="Times New Roman"/>
          <w:lang w:val="pl-PL"/>
        </w:rPr>
        <w:t>.  </w:t>
      </w:r>
      <w:r w:rsidR="0054480C">
        <w:rPr>
          <w:rFonts w:ascii="Times New Roman" w:hAnsi="Times New Roman" w:cs="Times New Roman"/>
          <w:snapToGrid w:val="0"/>
          <w:lang w:val="pl-PL"/>
        </w:rPr>
        <w:t xml:space="preserve">Chociaż podstawowym celem </w:t>
      </w:r>
      <w:r w:rsidR="00BE16FB">
        <w:rPr>
          <w:rFonts w:ascii="Times New Roman" w:hAnsi="Times New Roman" w:cs="Times New Roman"/>
          <w:snapToGrid w:val="0"/>
          <w:lang w:val="pl-PL"/>
        </w:rPr>
        <w:t>A</w:t>
      </w:r>
      <w:r w:rsidR="0054480C">
        <w:rPr>
          <w:rFonts w:ascii="Times New Roman" w:hAnsi="Times New Roman" w:cs="Times New Roman"/>
          <w:snapToGrid w:val="0"/>
          <w:lang w:val="pl-PL"/>
        </w:rPr>
        <w:t>rtykułu</w:t>
      </w:r>
      <w:r w:rsidR="0054480C" w:rsidRPr="0054480C">
        <w:rPr>
          <w:rFonts w:ascii="Times New Roman" w:hAnsi="Times New Roman" w:cs="Times New Roman"/>
          <w:snapToGrid w:val="0"/>
          <w:lang w:val="pl-PL"/>
        </w:rPr>
        <w:t xml:space="preserve"> 8 </w:t>
      </w:r>
      <w:r w:rsidR="0054480C">
        <w:rPr>
          <w:rFonts w:ascii="Times New Roman" w:hAnsi="Times New Roman" w:cs="Times New Roman"/>
          <w:snapToGrid w:val="0"/>
          <w:lang w:val="pl-PL"/>
        </w:rPr>
        <w:t xml:space="preserve">jest </w:t>
      </w:r>
      <w:r w:rsidR="0054480C" w:rsidRPr="0054480C">
        <w:rPr>
          <w:rFonts w:ascii="Times New Roman" w:hAnsi="Times New Roman" w:cs="Times New Roman"/>
          <w:snapToGrid w:val="0"/>
          <w:lang w:val="pl-PL"/>
        </w:rPr>
        <w:t>ochron</w:t>
      </w:r>
      <w:r w:rsidR="0054480C">
        <w:rPr>
          <w:rFonts w:ascii="Times New Roman" w:hAnsi="Times New Roman" w:cs="Times New Roman"/>
          <w:snapToGrid w:val="0"/>
          <w:lang w:val="pl-PL"/>
        </w:rPr>
        <w:t>a</w:t>
      </w:r>
      <w:r w:rsidR="0054480C" w:rsidRPr="0054480C">
        <w:rPr>
          <w:rFonts w:ascii="Times New Roman" w:hAnsi="Times New Roman" w:cs="Times New Roman"/>
          <w:snapToGrid w:val="0"/>
          <w:lang w:val="pl-PL"/>
        </w:rPr>
        <w:t xml:space="preserve"> jednostki przed arbitralnym działaniem władz publicznych, mogą być dodatkowo</w:t>
      </w:r>
      <w:r w:rsidR="0054480C">
        <w:rPr>
          <w:rFonts w:ascii="Times New Roman" w:hAnsi="Times New Roman" w:cs="Times New Roman"/>
          <w:snapToGrid w:val="0"/>
          <w:lang w:val="pl-PL"/>
        </w:rPr>
        <w:t xml:space="preserve"> nałożone</w:t>
      </w:r>
      <w:r w:rsidR="0054480C" w:rsidRPr="0054480C">
        <w:rPr>
          <w:rFonts w:ascii="Times New Roman" w:hAnsi="Times New Roman" w:cs="Times New Roman"/>
          <w:snapToGrid w:val="0"/>
          <w:lang w:val="pl-PL"/>
        </w:rPr>
        <w:t xml:space="preserve"> pozytywne </w:t>
      </w:r>
      <w:r w:rsidR="00C95FE1">
        <w:rPr>
          <w:rFonts w:ascii="Times New Roman" w:hAnsi="Times New Roman" w:cs="Times New Roman"/>
          <w:snapToGrid w:val="0"/>
          <w:lang w:val="pl-PL"/>
        </w:rPr>
        <w:t>obowiązki</w:t>
      </w:r>
      <w:r w:rsidR="00C95FE1" w:rsidRPr="0054480C">
        <w:rPr>
          <w:rFonts w:ascii="Times New Roman" w:hAnsi="Times New Roman" w:cs="Times New Roman"/>
          <w:snapToGrid w:val="0"/>
          <w:lang w:val="pl-PL"/>
        </w:rPr>
        <w:t xml:space="preserve"> </w:t>
      </w:r>
      <w:r w:rsidR="0054480C" w:rsidRPr="0054480C">
        <w:rPr>
          <w:rFonts w:ascii="Times New Roman" w:hAnsi="Times New Roman" w:cs="Times New Roman"/>
          <w:snapToGrid w:val="0"/>
          <w:lang w:val="pl-PL"/>
        </w:rPr>
        <w:t>nieodłącznie związane z</w:t>
      </w:r>
      <w:r w:rsidR="00C17414">
        <w:rPr>
          <w:rFonts w:ascii="Times New Roman" w:hAnsi="Times New Roman" w:cs="Times New Roman"/>
          <w:snapToGrid w:val="0"/>
          <w:lang w:val="pl-PL"/>
        </w:rPr>
        <w:t>e</w:t>
      </w:r>
      <w:r w:rsidR="0054480C" w:rsidRPr="0054480C">
        <w:rPr>
          <w:rFonts w:ascii="Times New Roman" w:hAnsi="Times New Roman" w:cs="Times New Roman"/>
          <w:snapToGrid w:val="0"/>
          <w:lang w:val="pl-PL"/>
        </w:rPr>
        <w:t xml:space="preserve"> skutecznym "poszanowaniem" życia prywatnego i rodzinnego, a zobowiązania te mogą obejmować </w:t>
      </w:r>
      <w:r w:rsidR="0054480C">
        <w:rPr>
          <w:rFonts w:ascii="Times New Roman" w:hAnsi="Times New Roman" w:cs="Times New Roman"/>
          <w:snapToGrid w:val="0"/>
          <w:lang w:val="pl-PL"/>
        </w:rPr>
        <w:t>zastosowanie</w:t>
      </w:r>
      <w:r w:rsidR="0054480C" w:rsidRPr="0054480C">
        <w:rPr>
          <w:rFonts w:ascii="Times New Roman" w:hAnsi="Times New Roman" w:cs="Times New Roman"/>
          <w:snapToGrid w:val="0"/>
          <w:lang w:val="pl-PL"/>
        </w:rPr>
        <w:t xml:space="preserve"> środków w </w:t>
      </w:r>
      <w:r w:rsidR="0054480C">
        <w:rPr>
          <w:rFonts w:ascii="Times New Roman" w:hAnsi="Times New Roman" w:cs="Times New Roman"/>
          <w:snapToGrid w:val="0"/>
          <w:lang w:val="pl-PL"/>
        </w:rPr>
        <w:t>sferze</w:t>
      </w:r>
      <w:r w:rsidR="0054480C" w:rsidRPr="0054480C">
        <w:rPr>
          <w:rFonts w:ascii="Times New Roman" w:hAnsi="Times New Roman" w:cs="Times New Roman"/>
          <w:snapToGrid w:val="0"/>
          <w:lang w:val="pl-PL"/>
        </w:rPr>
        <w:t xml:space="preserve"> </w:t>
      </w:r>
      <w:r w:rsidR="00C95FE1">
        <w:rPr>
          <w:rFonts w:ascii="Times New Roman" w:hAnsi="Times New Roman" w:cs="Times New Roman"/>
          <w:snapToGrid w:val="0"/>
          <w:lang w:val="pl-PL"/>
        </w:rPr>
        <w:t>relacji</w:t>
      </w:r>
      <w:r w:rsidR="00C95FE1" w:rsidRPr="0054480C">
        <w:rPr>
          <w:rFonts w:ascii="Times New Roman" w:hAnsi="Times New Roman" w:cs="Times New Roman"/>
          <w:snapToGrid w:val="0"/>
          <w:lang w:val="pl-PL"/>
        </w:rPr>
        <w:t xml:space="preserve"> </w:t>
      </w:r>
      <w:r w:rsidR="0054480C" w:rsidRPr="0054480C">
        <w:rPr>
          <w:rFonts w:ascii="Times New Roman" w:hAnsi="Times New Roman" w:cs="Times New Roman"/>
          <w:snapToGrid w:val="0"/>
          <w:lang w:val="pl-PL"/>
        </w:rPr>
        <w:t xml:space="preserve">między </w:t>
      </w:r>
      <w:r w:rsidR="0054480C">
        <w:rPr>
          <w:rFonts w:ascii="Times New Roman" w:hAnsi="Times New Roman" w:cs="Times New Roman"/>
          <w:snapToGrid w:val="0"/>
          <w:lang w:val="pl-PL"/>
        </w:rPr>
        <w:t>osobami</w:t>
      </w:r>
      <w:r w:rsidR="0054480C" w:rsidRPr="0054480C">
        <w:rPr>
          <w:rFonts w:ascii="Times New Roman" w:hAnsi="Times New Roman" w:cs="Times New Roman"/>
          <w:snapToGrid w:val="0"/>
          <w:lang w:val="pl-PL"/>
        </w:rPr>
        <w:t>. Dzieci i inne osoby podatne na zagrożenia są w szczególności uprawnione do skutecznej ochrony</w:t>
      </w:r>
      <w:r w:rsidR="00A77841" w:rsidRPr="0054480C">
        <w:rPr>
          <w:rFonts w:ascii="Times New Roman" w:hAnsi="Times New Roman" w:cs="Times New Roman"/>
          <w:snapToGrid w:val="0"/>
          <w:lang w:val="pl-PL"/>
        </w:rPr>
        <w:t xml:space="preserve"> (</w:t>
      </w:r>
      <w:r w:rsidR="0054480C">
        <w:rPr>
          <w:rFonts w:ascii="Times New Roman" w:hAnsi="Times New Roman" w:cs="Times New Roman"/>
          <w:snapToGrid w:val="0"/>
          <w:lang w:val="pl-PL"/>
        </w:rPr>
        <w:t>zobacz</w:t>
      </w:r>
      <w:r w:rsidR="00A77841" w:rsidRPr="0054480C">
        <w:rPr>
          <w:rFonts w:ascii="Times New Roman" w:hAnsi="Times New Roman" w:cs="Times New Roman"/>
          <w:snapToGrid w:val="0"/>
          <w:lang w:val="pl-PL"/>
        </w:rPr>
        <w:t xml:space="preserve">, </w:t>
      </w:r>
      <w:r w:rsidR="0054480C">
        <w:rPr>
          <w:rFonts w:ascii="Times New Roman" w:hAnsi="Times New Roman" w:cs="Times New Roman"/>
          <w:snapToGrid w:val="0"/>
          <w:lang w:val="pl-PL"/>
        </w:rPr>
        <w:t>na przykład</w:t>
      </w:r>
      <w:r w:rsidR="00A77841" w:rsidRPr="0054480C">
        <w:rPr>
          <w:rFonts w:ascii="Times New Roman" w:hAnsi="Times New Roman" w:cs="Times New Roman"/>
          <w:snapToGrid w:val="0"/>
          <w:lang w:val="pl-PL"/>
        </w:rPr>
        <w:t xml:space="preserve">, </w:t>
      </w:r>
      <w:r w:rsidR="00A77841" w:rsidRPr="00D8381D">
        <w:rPr>
          <w:rFonts w:ascii="Times New Roman" w:hAnsi="Times New Roman" w:cs="Times New Roman"/>
          <w:i/>
          <w:lang w:val="it-IT"/>
        </w:rPr>
        <w:t xml:space="preserve">Bevacqua </w:t>
      </w:r>
      <w:r w:rsidR="0054480C">
        <w:rPr>
          <w:rFonts w:ascii="Times New Roman" w:hAnsi="Times New Roman" w:cs="Times New Roman"/>
          <w:i/>
          <w:lang w:val="it-IT"/>
        </w:rPr>
        <w:t>i</w:t>
      </w:r>
      <w:r w:rsidR="00A77841" w:rsidRPr="00D8381D">
        <w:rPr>
          <w:rFonts w:ascii="Times New Roman" w:hAnsi="Times New Roman" w:cs="Times New Roman"/>
          <w:i/>
          <w:lang w:val="it-IT"/>
        </w:rPr>
        <w:t xml:space="preserve"> S.</w:t>
      </w:r>
      <w:r w:rsidR="00A77841" w:rsidRPr="00D8381D">
        <w:rPr>
          <w:rFonts w:ascii="Times New Roman" w:hAnsi="Times New Roman" w:cs="Times New Roman"/>
          <w:lang w:val="it-IT"/>
        </w:rPr>
        <w:t xml:space="preserve">, </w:t>
      </w:r>
      <w:r w:rsidR="0054480C">
        <w:rPr>
          <w:rFonts w:ascii="Times New Roman" w:hAnsi="Times New Roman" w:cs="Times New Roman"/>
          <w:lang w:val="pl-PL"/>
        </w:rPr>
        <w:t>cytowany powyżej</w:t>
      </w:r>
      <w:r w:rsidR="00A77841" w:rsidRPr="00D8381D">
        <w:rPr>
          <w:rFonts w:ascii="Times New Roman" w:hAnsi="Times New Roman" w:cs="Times New Roman"/>
          <w:lang w:val="it-IT"/>
        </w:rPr>
        <w:t>, § 64</w:t>
      </w:r>
      <w:r w:rsidR="00A77841" w:rsidRPr="0054480C">
        <w:rPr>
          <w:rFonts w:ascii="Times New Roman" w:hAnsi="Times New Roman" w:cs="Times New Roman"/>
          <w:snapToGrid w:val="0"/>
          <w:lang w:val="pl-PL"/>
        </w:rPr>
        <w:t>).</w:t>
      </w:r>
    </w:p>
    <w:p w:rsidR="00A77841" w:rsidRPr="0054480C" w:rsidRDefault="00FC13B8" w:rsidP="00D8381D">
      <w:pPr>
        <w:pStyle w:val="ECHRPara"/>
        <w:rPr>
          <w:rFonts w:ascii="Times New Roman" w:hAnsi="Times New Roman" w:cs="Times New Roman"/>
          <w:i/>
          <w:lang w:val="pl-PL"/>
        </w:rPr>
      </w:pPr>
      <w:r w:rsidRPr="00D8381D">
        <w:rPr>
          <w:rFonts w:ascii="Times New Roman" w:hAnsi="Times New Roman" w:cs="Times New Roman"/>
          <w:snapToGrid w:val="0"/>
          <w:lang w:val="en-GB"/>
        </w:rPr>
        <w:fldChar w:fldCharType="begin"/>
      </w:r>
      <w:r w:rsidR="00A77841" w:rsidRPr="007F079A">
        <w:rPr>
          <w:rFonts w:ascii="Times New Roman" w:hAnsi="Times New Roman" w:cs="Times New Roman"/>
          <w:snapToGrid w:val="0"/>
          <w:lang w:val="pl-PL"/>
        </w:rPr>
        <w:instrText xml:space="preserve"> SEQ level0 \*arabic </w:instrText>
      </w:r>
      <w:r w:rsidRPr="00D8381D">
        <w:rPr>
          <w:rFonts w:ascii="Times New Roman" w:hAnsi="Times New Roman" w:cs="Times New Roman"/>
          <w:snapToGrid w:val="0"/>
          <w:lang w:val="en-GB"/>
        </w:rPr>
        <w:fldChar w:fldCharType="separate"/>
      </w:r>
      <w:r w:rsidR="00A0153C">
        <w:rPr>
          <w:rFonts w:ascii="Times New Roman" w:hAnsi="Times New Roman" w:cs="Times New Roman"/>
          <w:noProof/>
          <w:snapToGrid w:val="0"/>
          <w:lang w:val="pl-PL"/>
        </w:rPr>
        <w:t>177</w:t>
      </w:r>
      <w:r w:rsidRPr="00D8381D">
        <w:rPr>
          <w:rFonts w:ascii="Times New Roman" w:hAnsi="Times New Roman" w:cs="Times New Roman"/>
          <w:snapToGrid w:val="0"/>
          <w:lang w:val="en-GB"/>
        </w:rPr>
        <w:fldChar w:fldCharType="end"/>
      </w:r>
      <w:r w:rsidR="00A77841" w:rsidRPr="007F079A">
        <w:rPr>
          <w:rFonts w:ascii="Times New Roman" w:hAnsi="Times New Roman" w:cs="Times New Roman"/>
          <w:snapToGrid w:val="0"/>
          <w:lang w:val="pl-PL"/>
        </w:rPr>
        <w:t>.  </w:t>
      </w:r>
      <w:r w:rsidR="0054480C" w:rsidRPr="0054480C">
        <w:rPr>
          <w:rFonts w:ascii="Times New Roman" w:hAnsi="Times New Roman" w:cs="Times New Roman"/>
          <w:snapToGrid w:val="0"/>
          <w:lang w:val="pl-PL"/>
        </w:rPr>
        <w:t>Je</w:t>
      </w:r>
      <w:r w:rsidR="00CF48F5">
        <w:rPr>
          <w:rFonts w:ascii="Times New Roman" w:hAnsi="Times New Roman" w:cs="Times New Roman"/>
          <w:snapToGrid w:val="0"/>
          <w:lang w:val="pl-PL"/>
        </w:rPr>
        <w:t>żeli</w:t>
      </w:r>
      <w:r w:rsidR="0054480C" w:rsidRPr="0054480C">
        <w:rPr>
          <w:rFonts w:ascii="Times New Roman" w:hAnsi="Times New Roman" w:cs="Times New Roman"/>
          <w:snapToGrid w:val="0"/>
          <w:lang w:val="pl-PL"/>
        </w:rPr>
        <w:t xml:space="preserve"> chodzi o prawo do poszanowania życia prywatnego, </w:t>
      </w:r>
      <w:r w:rsidR="00C95FE1">
        <w:rPr>
          <w:rFonts w:ascii="Times New Roman" w:hAnsi="Times New Roman" w:cs="Times New Roman"/>
          <w:snapToGrid w:val="0"/>
          <w:lang w:val="pl-PL"/>
        </w:rPr>
        <w:t>obowiązki</w:t>
      </w:r>
      <w:r w:rsidR="00C95FE1" w:rsidRPr="0054480C">
        <w:rPr>
          <w:rFonts w:ascii="Times New Roman" w:hAnsi="Times New Roman" w:cs="Times New Roman"/>
          <w:snapToGrid w:val="0"/>
          <w:lang w:val="pl-PL"/>
        </w:rPr>
        <w:t xml:space="preserve"> </w:t>
      </w:r>
      <w:r w:rsidR="0054480C" w:rsidRPr="0054480C">
        <w:rPr>
          <w:rFonts w:ascii="Times New Roman" w:hAnsi="Times New Roman" w:cs="Times New Roman"/>
          <w:snapToGrid w:val="0"/>
          <w:lang w:val="pl-PL"/>
        </w:rPr>
        <w:t xml:space="preserve">te mogą obejmować przyjęcie środków mających na celu zapewnienie tego prawa, w tym zapewnienie </w:t>
      </w:r>
      <w:r w:rsidR="00260C01">
        <w:rPr>
          <w:rFonts w:ascii="Times New Roman" w:hAnsi="Times New Roman" w:cs="Times New Roman"/>
          <w:snapToGrid w:val="0"/>
          <w:lang w:val="pl-PL"/>
        </w:rPr>
        <w:t>przepisów</w:t>
      </w:r>
      <w:r w:rsidR="00260C01" w:rsidRPr="0054480C">
        <w:rPr>
          <w:rFonts w:ascii="Times New Roman" w:hAnsi="Times New Roman" w:cs="Times New Roman"/>
          <w:snapToGrid w:val="0"/>
          <w:lang w:val="pl-PL"/>
        </w:rPr>
        <w:t xml:space="preserve"> </w:t>
      </w:r>
      <w:r w:rsidR="0054480C" w:rsidRPr="0054480C">
        <w:rPr>
          <w:rFonts w:ascii="Times New Roman" w:hAnsi="Times New Roman" w:cs="Times New Roman"/>
          <w:snapToGrid w:val="0"/>
          <w:lang w:val="pl-PL"/>
        </w:rPr>
        <w:t xml:space="preserve">prawnych </w:t>
      </w:r>
      <w:r w:rsidR="00260C01">
        <w:rPr>
          <w:rFonts w:ascii="Times New Roman" w:hAnsi="Times New Roman" w:cs="Times New Roman"/>
          <w:snapToGrid w:val="0"/>
          <w:lang w:val="pl-PL"/>
        </w:rPr>
        <w:t>instytucjom</w:t>
      </w:r>
      <w:r w:rsidR="00260C01" w:rsidRPr="0054480C">
        <w:rPr>
          <w:rFonts w:ascii="Times New Roman" w:hAnsi="Times New Roman" w:cs="Times New Roman"/>
          <w:snapToGrid w:val="0"/>
          <w:lang w:val="pl-PL"/>
        </w:rPr>
        <w:t xml:space="preserve"> </w:t>
      </w:r>
      <w:r w:rsidR="0054480C" w:rsidRPr="0054480C">
        <w:rPr>
          <w:rFonts w:ascii="Times New Roman" w:hAnsi="Times New Roman" w:cs="Times New Roman"/>
          <w:snapToGrid w:val="0"/>
          <w:lang w:val="pl-PL"/>
        </w:rPr>
        <w:t>orzekający</w:t>
      </w:r>
      <w:r w:rsidR="0054480C">
        <w:rPr>
          <w:rFonts w:ascii="Times New Roman" w:hAnsi="Times New Roman" w:cs="Times New Roman"/>
          <w:snapToGrid w:val="0"/>
          <w:lang w:val="pl-PL"/>
        </w:rPr>
        <w:t>m</w:t>
      </w:r>
      <w:r w:rsidR="0054480C" w:rsidRPr="0054480C">
        <w:rPr>
          <w:rFonts w:ascii="Times New Roman" w:hAnsi="Times New Roman" w:cs="Times New Roman"/>
          <w:snapToGrid w:val="0"/>
          <w:lang w:val="pl-PL"/>
        </w:rPr>
        <w:t xml:space="preserve"> i egzekw</w:t>
      </w:r>
      <w:r w:rsidR="0054480C">
        <w:rPr>
          <w:rFonts w:ascii="Times New Roman" w:hAnsi="Times New Roman" w:cs="Times New Roman"/>
          <w:snapToGrid w:val="0"/>
          <w:lang w:val="pl-PL"/>
        </w:rPr>
        <w:t>ującym</w:t>
      </w:r>
      <w:r w:rsidR="0054480C" w:rsidRPr="0054480C">
        <w:rPr>
          <w:rFonts w:ascii="Times New Roman" w:hAnsi="Times New Roman" w:cs="Times New Roman"/>
          <w:snapToGrid w:val="0"/>
          <w:lang w:val="pl-PL"/>
        </w:rPr>
        <w:t xml:space="preserve"> prawa </w:t>
      </w:r>
      <w:r w:rsidR="001F1723">
        <w:rPr>
          <w:rFonts w:ascii="Times New Roman" w:hAnsi="Times New Roman" w:cs="Times New Roman"/>
          <w:snapToGrid w:val="0"/>
          <w:lang w:val="pl-PL"/>
        </w:rPr>
        <w:t xml:space="preserve">tych </w:t>
      </w:r>
      <w:r w:rsidR="0054480C" w:rsidRPr="0054480C">
        <w:rPr>
          <w:rFonts w:ascii="Times New Roman" w:hAnsi="Times New Roman" w:cs="Times New Roman"/>
          <w:snapToGrid w:val="0"/>
          <w:lang w:val="pl-PL"/>
        </w:rPr>
        <w:t xml:space="preserve">osób, a także, w stosownych przypadkach, </w:t>
      </w:r>
      <w:r w:rsidR="001F1723">
        <w:rPr>
          <w:rFonts w:ascii="Times New Roman" w:hAnsi="Times New Roman" w:cs="Times New Roman"/>
          <w:snapToGrid w:val="0"/>
          <w:lang w:val="pl-PL"/>
        </w:rPr>
        <w:t>k</w:t>
      </w:r>
      <w:r w:rsidR="001F1723" w:rsidRPr="0054480C">
        <w:rPr>
          <w:rFonts w:ascii="Times New Roman" w:hAnsi="Times New Roman" w:cs="Times New Roman"/>
          <w:snapToGrid w:val="0"/>
          <w:lang w:val="pl-PL"/>
        </w:rPr>
        <w:t>onkretn</w:t>
      </w:r>
      <w:r w:rsidR="001F1723">
        <w:rPr>
          <w:rFonts w:ascii="Times New Roman" w:hAnsi="Times New Roman" w:cs="Times New Roman"/>
          <w:snapToGrid w:val="0"/>
          <w:lang w:val="pl-PL"/>
        </w:rPr>
        <w:t>e</w:t>
      </w:r>
      <w:r w:rsidR="001F1723" w:rsidRPr="0054480C">
        <w:rPr>
          <w:rFonts w:ascii="Times New Roman" w:hAnsi="Times New Roman" w:cs="Times New Roman"/>
          <w:snapToGrid w:val="0"/>
          <w:lang w:val="pl-PL"/>
        </w:rPr>
        <w:t xml:space="preserve"> </w:t>
      </w:r>
      <w:r w:rsidR="0054480C" w:rsidRPr="0054480C">
        <w:rPr>
          <w:rFonts w:ascii="Times New Roman" w:hAnsi="Times New Roman" w:cs="Times New Roman"/>
          <w:snapToGrid w:val="0"/>
          <w:lang w:val="pl-PL"/>
        </w:rPr>
        <w:t>środk</w:t>
      </w:r>
      <w:r w:rsidR="001F1723">
        <w:rPr>
          <w:rFonts w:ascii="Times New Roman" w:hAnsi="Times New Roman" w:cs="Times New Roman"/>
          <w:snapToGrid w:val="0"/>
          <w:lang w:val="pl-PL"/>
        </w:rPr>
        <w:t>i</w:t>
      </w:r>
      <w:r w:rsidR="00A77841" w:rsidRPr="0054480C">
        <w:rPr>
          <w:rFonts w:ascii="Times New Roman" w:hAnsi="Times New Roman" w:cs="Times New Roman"/>
          <w:snapToGrid w:val="0"/>
          <w:lang w:val="pl-PL"/>
        </w:rPr>
        <w:t xml:space="preserve"> (</w:t>
      </w:r>
      <w:r w:rsidR="0054480C">
        <w:rPr>
          <w:rFonts w:ascii="Times New Roman" w:hAnsi="Times New Roman" w:cs="Times New Roman"/>
          <w:snapToGrid w:val="0"/>
          <w:lang w:val="pl-PL"/>
        </w:rPr>
        <w:t>zobacz</w:t>
      </w:r>
      <w:r w:rsidR="00A77841" w:rsidRPr="0054480C">
        <w:rPr>
          <w:rFonts w:ascii="Times New Roman" w:hAnsi="Times New Roman" w:cs="Times New Roman"/>
          <w:snapToGrid w:val="0"/>
          <w:lang w:val="pl-PL"/>
        </w:rPr>
        <w:t xml:space="preserve">, </w:t>
      </w:r>
      <w:r w:rsidR="0054480C">
        <w:rPr>
          <w:rFonts w:ascii="Times New Roman" w:hAnsi="Times New Roman" w:cs="Times New Roman"/>
          <w:snapToGrid w:val="0"/>
          <w:lang w:val="pl-PL"/>
        </w:rPr>
        <w:t>na przykład</w:t>
      </w:r>
      <w:r w:rsidR="00A77841" w:rsidRPr="0054480C">
        <w:rPr>
          <w:rFonts w:ascii="Times New Roman" w:hAnsi="Times New Roman" w:cs="Times New Roman"/>
          <w:snapToGrid w:val="0"/>
          <w:lang w:val="pl-PL"/>
        </w:rPr>
        <w:t>,</w:t>
      </w:r>
      <w:r w:rsidR="00A77841" w:rsidRPr="0054480C">
        <w:rPr>
          <w:rFonts w:ascii="Times New Roman" w:hAnsi="Times New Roman" w:cs="Times New Roman"/>
          <w:i/>
          <w:lang w:val="pl-PL"/>
        </w:rPr>
        <w:t xml:space="preserve"> P. </w:t>
      </w:r>
      <w:r w:rsidR="0054480C">
        <w:rPr>
          <w:rFonts w:ascii="Times New Roman" w:hAnsi="Times New Roman" w:cs="Times New Roman"/>
          <w:i/>
          <w:lang w:val="pl-PL"/>
        </w:rPr>
        <w:t>i</w:t>
      </w:r>
      <w:r w:rsidR="00A77841" w:rsidRPr="0054480C">
        <w:rPr>
          <w:rFonts w:ascii="Times New Roman" w:hAnsi="Times New Roman" w:cs="Times New Roman"/>
          <w:i/>
          <w:lang w:val="pl-PL"/>
        </w:rPr>
        <w:t xml:space="preserve"> S. </w:t>
      </w:r>
      <w:r w:rsidR="0054480C">
        <w:rPr>
          <w:rFonts w:ascii="Times New Roman" w:hAnsi="Times New Roman" w:cs="Times New Roman"/>
          <w:i/>
          <w:lang w:val="pl-PL"/>
        </w:rPr>
        <w:t>przeciwko</w:t>
      </w:r>
      <w:r w:rsidR="00A77841" w:rsidRPr="0054480C">
        <w:rPr>
          <w:rFonts w:ascii="Times New Roman" w:hAnsi="Times New Roman" w:cs="Times New Roman"/>
          <w:i/>
          <w:lang w:val="pl-PL"/>
        </w:rPr>
        <w:t xml:space="preserve"> Pol</w:t>
      </w:r>
      <w:r w:rsidR="0054480C">
        <w:rPr>
          <w:rFonts w:ascii="Times New Roman" w:hAnsi="Times New Roman" w:cs="Times New Roman"/>
          <w:i/>
          <w:lang w:val="pl-PL"/>
        </w:rPr>
        <w:t>sce</w:t>
      </w:r>
      <w:r w:rsidR="0054480C">
        <w:rPr>
          <w:rFonts w:ascii="Times New Roman" w:hAnsi="Times New Roman" w:cs="Times New Roman"/>
          <w:lang w:val="pl-PL"/>
        </w:rPr>
        <w:t>, n</w:t>
      </w:r>
      <w:r w:rsidR="00BE16FB">
        <w:rPr>
          <w:rFonts w:ascii="Times New Roman" w:hAnsi="Times New Roman" w:cs="Times New Roman"/>
          <w:lang w:val="pl-PL"/>
        </w:rPr>
        <w:t>ume</w:t>
      </w:r>
      <w:r w:rsidR="0054480C">
        <w:rPr>
          <w:rFonts w:ascii="Times New Roman" w:hAnsi="Times New Roman" w:cs="Times New Roman"/>
          <w:lang w:val="pl-PL"/>
        </w:rPr>
        <w:t>r</w:t>
      </w:r>
      <w:r w:rsidR="00A77841" w:rsidRPr="0054480C">
        <w:rPr>
          <w:rFonts w:ascii="Times New Roman" w:hAnsi="Times New Roman" w:cs="Times New Roman"/>
          <w:lang w:val="pl-PL"/>
        </w:rPr>
        <w:t xml:space="preserve"> 57375/08</w:t>
      </w:r>
      <w:r w:rsidR="00A77841" w:rsidRPr="0054480C">
        <w:rPr>
          <w:rFonts w:ascii="Times New Roman" w:hAnsi="Times New Roman" w:cs="Times New Roman"/>
          <w:snapToGrid w:val="0"/>
          <w:lang w:val="pl-PL"/>
        </w:rPr>
        <w:t xml:space="preserve">, § 95, 30 </w:t>
      </w:r>
      <w:r w:rsidR="00CF48F5">
        <w:rPr>
          <w:rFonts w:ascii="Times New Roman" w:hAnsi="Times New Roman" w:cs="Times New Roman"/>
          <w:snapToGrid w:val="0"/>
          <w:lang w:val="pl-PL"/>
        </w:rPr>
        <w:t>p</w:t>
      </w:r>
      <w:r w:rsidR="0054480C">
        <w:rPr>
          <w:rFonts w:ascii="Times New Roman" w:hAnsi="Times New Roman" w:cs="Times New Roman"/>
          <w:snapToGrid w:val="0"/>
          <w:lang w:val="pl-PL"/>
        </w:rPr>
        <w:t>aździernika</w:t>
      </w:r>
      <w:r w:rsidR="00A77841" w:rsidRPr="0054480C">
        <w:rPr>
          <w:rFonts w:ascii="Times New Roman" w:hAnsi="Times New Roman" w:cs="Times New Roman"/>
          <w:snapToGrid w:val="0"/>
          <w:lang w:val="pl-PL"/>
        </w:rPr>
        <w:t xml:space="preserve"> 2012</w:t>
      </w:r>
      <w:r w:rsidR="0054480C">
        <w:rPr>
          <w:rFonts w:ascii="Times New Roman" w:hAnsi="Times New Roman" w:cs="Times New Roman"/>
          <w:snapToGrid w:val="0"/>
          <w:lang w:val="pl-PL"/>
        </w:rPr>
        <w:t xml:space="preserve"> roku</w:t>
      </w:r>
      <w:r w:rsidR="00A77841" w:rsidRPr="0054480C">
        <w:rPr>
          <w:rFonts w:ascii="Times New Roman" w:hAnsi="Times New Roman" w:cs="Times New Roman"/>
          <w:snapToGrid w:val="0"/>
          <w:lang w:val="pl-PL"/>
        </w:rPr>
        <w:t>).</w:t>
      </w:r>
    </w:p>
    <w:p w:rsidR="00A77841" w:rsidRPr="00BE16FB" w:rsidRDefault="00FC13B8" w:rsidP="00D8381D">
      <w:pPr>
        <w:pStyle w:val="ECHRPara"/>
        <w:rPr>
          <w:rFonts w:ascii="Times New Roman" w:hAnsi="Times New Roman" w:cs="Times New Roman"/>
          <w:snapToGrid w:val="0"/>
          <w:lang w:val="pl-PL"/>
        </w:rPr>
      </w:pPr>
      <w:r w:rsidRPr="00D8381D">
        <w:rPr>
          <w:rFonts w:ascii="Times New Roman" w:hAnsi="Times New Roman" w:cs="Times New Roman"/>
          <w:snapToGrid w:val="0"/>
          <w:lang w:val="en-GB"/>
        </w:rPr>
        <w:fldChar w:fldCharType="begin"/>
      </w:r>
      <w:r w:rsidR="00A77841" w:rsidRPr="007F6100">
        <w:rPr>
          <w:rFonts w:ascii="Times New Roman" w:hAnsi="Times New Roman" w:cs="Times New Roman"/>
          <w:snapToGrid w:val="0"/>
          <w:lang w:val="pl-PL"/>
        </w:rPr>
        <w:instrText xml:space="preserve"> SEQ level0 \*arabic </w:instrText>
      </w:r>
      <w:r w:rsidRPr="00D8381D">
        <w:rPr>
          <w:rFonts w:ascii="Times New Roman" w:hAnsi="Times New Roman" w:cs="Times New Roman"/>
          <w:snapToGrid w:val="0"/>
          <w:lang w:val="en-GB"/>
        </w:rPr>
        <w:fldChar w:fldCharType="separate"/>
      </w:r>
      <w:r w:rsidR="00A0153C">
        <w:rPr>
          <w:rFonts w:ascii="Times New Roman" w:hAnsi="Times New Roman" w:cs="Times New Roman"/>
          <w:noProof/>
          <w:snapToGrid w:val="0"/>
          <w:lang w:val="pl-PL"/>
        </w:rPr>
        <w:t>178</w:t>
      </w:r>
      <w:r w:rsidRPr="00D8381D">
        <w:rPr>
          <w:rFonts w:ascii="Times New Roman" w:hAnsi="Times New Roman" w:cs="Times New Roman"/>
          <w:snapToGrid w:val="0"/>
          <w:lang w:val="en-GB"/>
        </w:rPr>
        <w:fldChar w:fldCharType="end"/>
      </w:r>
      <w:r w:rsidR="00A77841" w:rsidRPr="007F6100">
        <w:rPr>
          <w:rFonts w:ascii="Times New Roman" w:hAnsi="Times New Roman" w:cs="Times New Roman"/>
          <w:snapToGrid w:val="0"/>
          <w:lang w:val="pl-PL"/>
        </w:rPr>
        <w:t>.  </w:t>
      </w:r>
      <w:r w:rsidR="00BE16FB" w:rsidRPr="00BE16FB">
        <w:rPr>
          <w:rFonts w:ascii="Times New Roman" w:hAnsi="Times New Roman" w:cs="Times New Roman"/>
          <w:snapToGrid w:val="0"/>
          <w:lang w:val="pl-PL"/>
        </w:rPr>
        <w:t>Je</w:t>
      </w:r>
      <w:r w:rsidR="00CF48F5">
        <w:rPr>
          <w:rFonts w:ascii="Times New Roman" w:hAnsi="Times New Roman" w:cs="Times New Roman"/>
          <w:snapToGrid w:val="0"/>
          <w:lang w:val="pl-PL"/>
        </w:rPr>
        <w:t>żeli</w:t>
      </w:r>
      <w:r w:rsidR="00BE16FB" w:rsidRPr="00BE16FB">
        <w:rPr>
          <w:rFonts w:ascii="Times New Roman" w:hAnsi="Times New Roman" w:cs="Times New Roman"/>
          <w:snapToGrid w:val="0"/>
          <w:lang w:val="pl-PL"/>
        </w:rPr>
        <w:t xml:space="preserve"> chodzi o prawo do poszano</w:t>
      </w:r>
      <w:r w:rsidR="00BE16FB">
        <w:rPr>
          <w:rFonts w:ascii="Times New Roman" w:hAnsi="Times New Roman" w:cs="Times New Roman"/>
          <w:snapToGrid w:val="0"/>
          <w:lang w:val="pl-PL"/>
        </w:rPr>
        <w:t>wania życia rodzinnego, obejmuje</w:t>
      </w:r>
      <w:r w:rsidR="00BE16FB" w:rsidRPr="00BE16FB">
        <w:rPr>
          <w:rFonts w:ascii="Times New Roman" w:hAnsi="Times New Roman" w:cs="Times New Roman"/>
          <w:snapToGrid w:val="0"/>
          <w:lang w:val="pl-PL"/>
        </w:rPr>
        <w:t xml:space="preserve"> on</w:t>
      </w:r>
      <w:r w:rsidR="00BE16FB">
        <w:rPr>
          <w:rFonts w:ascii="Times New Roman" w:hAnsi="Times New Roman" w:cs="Times New Roman"/>
          <w:snapToGrid w:val="0"/>
          <w:lang w:val="pl-PL"/>
        </w:rPr>
        <w:t>o</w:t>
      </w:r>
      <w:r w:rsidR="00BE16FB" w:rsidRPr="00BE16FB">
        <w:rPr>
          <w:rFonts w:ascii="Times New Roman" w:hAnsi="Times New Roman" w:cs="Times New Roman"/>
          <w:snapToGrid w:val="0"/>
          <w:lang w:val="pl-PL"/>
        </w:rPr>
        <w:t xml:space="preserve"> obowiązek podejmowania przez władze krajowe środków mających na celu łączenie rodziców z ich dziećmi oraz ułatwianie </w:t>
      </w:r>
      <w:r w:rsidR="008050B7">
        <w:rPr>
          <w:rFonts w:ascii="Times New Roman" w:hAnsi="Times New Roman" w:cs="Times New Roman"/>
          <w:snapToGrid w:val="0"/>
          <w:lang w:val="pl-PL"/>
        </w:rPr>
        <w:t>im takiego łączenia</w:t>
      </w:r>
      <w:r w:rsidR="00BE16FB" w:rsidRPr="00BE16FB">
        <w:rPr>
          <w:rFonts w:ascii="Times New Roman" w:hAnsi="Times New Roman" w:cs="Times New Roman"/>
          <w:snapToGrid w:val="0"/>
          <w:lang w:val="pl-PL"/>
        </w:rPr>
        <w:t xml:space="preserve">. Dotyczy to również przypadków, w których spory dotyczące kontaktów i </w:t>
      </w:r>
      <w:r w:rsidR="00BE16FB">
        <w:rPr>
          <w:rFonts w:ascii="Times New Roman" w:hAnsi="Times New Roman" w:cs="Times New Roman"/>
          <w:snapToGrid w:val="0"/>
          <w:lang w:val="pl-PL"/>
        </w:rPr>
        <w:t>opieki</w:t>
      </w:r>
      <w:r w:rsidR="00BE16FB" w:rsidRPr="00BE16FB">
        <w:rPr>
          <w:rFonts w:ascii="Times New Roman" w:hAnsi="Times New Roman" w:cs="Times New Roman"/>
          <w:snapToGrid w:val="0"/>
          <w:lang w:val="pl-PL"/>
        </w:rPr>
        <w:t xml:space="preserve"> </w:t>
      </w:r>
      <w:r w:rsidR="00BE16FB">
        <w:rPr>
          <w:rFonts w:ascii="Times New Roman" w:hAnsi="Times New Roman" w:cs="Times New Roman"/>
          <w:snapToGrid w:val="0"/>
          <w:lang w:val="pl-PL"/>
        </w:rPr>
        <w:t>powstają między rodzicami i/</w:t>
      </w:r>
      <w:r w:rsidR="00BE16FB" w:rsidRPr="00BE16FB">
        <w:rPr>
          <w:rFonts w:ascii="Times New Roman" w:hAnsi="Times New Roman" w:cs="Times New Roman"/>
          <w:snapToGrid w:val="0"/>
          <w:lang w:val="pl-PL"/>
        </w:rPr>
        <w:t>lub innymi członkami rodziny dzieci</w:t>
      </w:r>
      <w:r w:rsidR="00A77841" w:rsidRPr="00BE16FB">
        <w:rPr>
          <w:rFonts w:ascii="Times New Roman" w:hAnsi="Times New Roman" w:cs="Times New Roman"/>
          <w:i/>
          <w:lang w:val="pl-PL"/>
        </w:rPr>
        <w:t xml:space="preserve"> </w:t>
      </w:r>
      <w:r w:rsidR="00A77841" w:rsidRPr="00BE16FB">
        <w:rPr>
          <w:rFonts w:ascii="Times New Roman" w:hAnsi="Times New Roman" w:cs="Times New Roman"/>
          <w:lang w:val="pl-PL"/>
        </w:rPr>
        <w:t>(</w:t>
      </w:r>
      <w:r w:rsidR="00BE16FB">
        <w:rPr>
          <w:rFonts w:ascii="Times New Roman" w:hAnsi="Times New Roman" w:cs="Times New Roman"/>
          <w:lang w:val="pl-PL"/>
        </w:rPr>
        <w:t>zobacz</w:t>
      </w:r>
      <w:r w:rsidR="00A77841" w:rsidRPr="00BE16FB">
        <w:rPr>
          <w:rFonts w:ascii="Times New Roman" w:hAnsi="Times New Roman" w:cs="Times New Roman"/>
          <w:lang w:val="pl-PL"/>
        </w:rPr>
        <w:t xml:space="preserve">, </w:t>
      </w:r>
      <w:r w:rsidR="00BE16FB">
        <w:rPr>
          <w:rFonts w:ascii="Times New Roman" w:hAnsi="Times New Roman" w:cs="Times New Roman"/>
          <w:lang w:val="pl-PL"/>
        </w:rPr>
        <w:t>na przykład</w:t>
      </w:r>
      <w:r w:rsidR="00A77841" w:rsidRPr="00BE16FB">
        <w:rPr>
          <w:rFonts w:ascii="Times New Roman" w:hAnsi="Times New Roman" w:cs="Times New Roman"/>
          <w:lang w:val="pl-PL"/>
        </w:rPr>
        <w:t>,</w:t>
      </w:r>
      <w:r w:rsidR="00A77841" w:rsidRPr="00D8381D">
        <w:rPr>
          <w:rFonts w:ascii="Times New Roman" w:hAnsi="Times New Roman" w:cs="Times New Roman"/>
          <w:i/>
          <w:lang w:val="it-IT"/>
        </w:rPr>
        <w:t xml:space="preserve"> Gluhaković</w:t>
      </w:r>
      <w:r w:rsidR="00A77841" w:rsidRPr="00D8381D">
        <w:rPr>
          <w:rFonts w:ascii="Times New Roman" w:hAnsi="Times New Roman" w:cs="Times New Roman"/>
          <w:lang w:val="it-IT"/>
        </w:rPr>
        <w:t xml:space="preserve">, </w:t>
      </w:r>
      <w:r w:rsidR="00BE16FB">
        <w:rPr>
          <w:rFonts w:ascii="Times New Roman" w:hAnsi="Times New Roman" w:cs="Times New Roman"/>
          <w:lang w:val="pl-PL"/>
        </w:rPr>
        <w:t>cytowany powyżej</w:t>
      </w:r>
      <w:r w:rsidR="00A77841" w:rsidRPr="00D8381D">
        <w:rPr>
          <w:rFonts w:ascii="Times New Roman" w:hAnsi="Times New Roman" w:cs="Times New Roman"/>
          <w:snapToGrid w:val="0"/>
          <w:lang w:val="it-IT"/>
        </w:rPr>
        <w:t>, § 56</w:t>
      </w:r>
      <w:r w:rsidR="00A77841" w:rsidRPr="00BE16FB">
        <w:rPr>
          <w:rFonts w:ascii="Times New Roman" w:hAnsi="Times New Roman" w:cs="Times New Roman"/>
          <w:snapToGrid w:val="0"/>
          <w:lang w:val="pl-PL"/>
        </w:rPr>
        <w:t>).</w:t>
      </w:r>
    </w:p>
    <w:p w:rsidR="00A77841" w:rsidRPr="0054480C"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7F079A">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179</w:t>
      </w:r>
      <w:r w:rsidRPr="00D8381D">
        <w:rPr>
          <w:rFonts w:ascii="Times New Roman" w:hAnsi="Times New Roman" w:cs="Times New Roman"/>
          <w:lang w:val="en-GB"/>
        </w:rPr>
        <w:fldChar w:fldCharType="end"/>
      </w:r>
      <w:r w:rsidR="00A77841" w:rsidRPr="007F079A">
        <w:rPr>
          <w:rFonts w:ascii="Times New Roman" w:hAnsi="Times New Roman" w:cs="Times New Roman"/>
          <w:lang w:val="pl-PL"/>
        </w:rPr>
        <w:t>.  </w:t>
      </w:r>
      <w:r w:rsidR="0054480C" w:rsidRPr="0054480C">
        <w:rPr>
          <w:rFonts w:ascii="Times New Roman" w:hAnsi="Times New Roman" w:cs="Times New Roman"/>
          <w:lang w:val="pl-PL"/>
        </w:rPr>
        <w:t xml:space="preserve">Trybunał powtarza, że nieskuteczne, a zwłaszcza opóźnione, postępowanie w sprawie </w:t>
      </w:r>
      <w:r w:rsidR="0054480C">
        <w:rPr>
          <w:rFonts w:ascii="Times New Roman" w:hAnsi="Times New Roman" w:cs="Times New Roman"/>
          <w:lang w:val="pl-PL"/>
        </w:rPr>
        <w:t>o opiekę nad dzieckiem</w:t>
      </w:r>
      <w:r w:rsidR="0054480C" w:rsidRPr="0054480C">
        <w:rPr>
          <w:rFonts w:ascii="Times New Roman" w:hAnsi="Times New Roman" w:cs="Times New Roman"/>
          <w:lang w:val="pl-PL"/>
        </w:rPr>
        <w:t xml:space="preserve"> może prowadzić do naruszenia pozytywnyc</w:t>
      </w:r>
      <w:r w:rsidR="00BE16FB">
        <w:rPr>
          <w:rFonts w:ascii="Times New Roman" w:hAnsi="Times New Roman" w:cs="Times New Roman"/>
          <w:lang w:val="pl-PL"/>
        </w:rPr>
        <w:t>h obowiązków wynikających z A</w:t>
      </w:r>
      <w:r w:rsidR="0054480C">
        <w:rPr>
          <w:rFonts w:ascii="Times New Roman" w:hAnsi="Times New Roman" w:cs="Times New Roman"/>
          <w:lang w:val="pl-PL"/>
        </w:rPr>
        <w:t>rtykułu</w:t>
      </w:r>
      <w:r w:rsidR="0054480C" w:rsidRPr="0054480C">
        <w:rPr>
          <w:rFonts w:ascii="Times New Roman" w:hAnsi="Times New Roman" w:cs="Times New Roman"/>
          <w:lang w:val="pl-PL"/>
        </w:rPr>
        <w:t xml:space="preserve"> 8 </w:t>
      </w:r>
      <w:r w:rsidR="0054480C" w:rsidRPr="0054480C">
        <w:rPr>
          <w:rFonts w:ascii="Times New Roman" w:hAnsi="Times New Roman" w:cs="Times New Roman"/>
          <w:lang w:val="pl-PL"/>
        </w:rPr>
        <w:lastRenderedPageBreak/>
        <w:t xml:space="preserve">Konwencji </w:t>
      </w:r>
      <w:r w:rsidR="00A77841" w:rsidRPr="0054480C">
        <w:rPr>
          <w:rFonts w:ascii="Times New Roman" w:hAnsi="Times New Roman" w:cs="Times New Roman"/>
          <w:lang w:val="pl-PL"/>
        </w:rPr>
        <w:t>(</w:t>
      </w:r>
      <w:r w:rsidR="0054480C">
        <w:rPr>
          <w:rFonts w:ascii="Times New Roman" w:hAnsi="Times New Roman" w:cs="Times New Roman"/>
          <w:lang w:val="pl-PL"/>
        </w:rPr>
        <w:t>zobacz</w:t>
      </w:r>
      <w:r w:rsidR="00A77841" w:rsidRPr="0054480C">
        <w:rPr>
          <w:rFonts w:ascii="Times New Roman" w:hAnsi="Times New Roman" w:cs="Times New Roman"/>
          <w:lang w:val="pl-PL"/>
        </w:rPr>
        <w:t xml:space="preserve"> </w:t>
      </w:r>
      <w:r w:rsidR="00A77841" w:rsidRPr="0054480C">
        <w:rPr>
          <w:rFonts w:ascii="Times New Roman" w:hAnsi="Times New Roman" w:cs="Times New Roman"/>
          <w:i/>
          <w:lang w:val="pl-PL"/>
        </w:rPr>
        <w:t xml:space="preserve">Eberhard </w:t>
      </w:r>
      <w:r w:rsidR="0054480C">
        <w:rPr>
          <w:rFonts w:ascii="Times New Roman" w:hAnsi="Times New Roman" w:cs="Times New Roman"/>
          <w:i/>
          <w:lang w:val="pl-PL"/>
        </w:rPr>
        <w:t>i M. przeciwko</w:t>
      </w:r>
      <w:r w:rsidR="00A77841" w:rsidRPr="0054480C">
        <w:rPr>
          <w:rFonts w:ascii="Times New Roman" w:hAnsi="Times New Roman" w:cs="Times New Roman"/>
          <w:i/>
          <w:lang w:val="pl-PL"/>
        </w:rPr>
        <w:t> S</w:t>
      </w:r>
      <w:r w:rsidR="0054480C">
        <w:rPr>
          <w:rFonts w:ascii="Times New Roman" w:hAnsi="Times New Roman" w:cs="Times New Roman"/>
          <w:i/>
          <w:lang w:val="pl-PL"/>
        </w:rPr>
        <w:t>łowenii</w:t>
      </w:r>
      <w:r w:rsidR="00BE16FB">
        <w:rPr>
          <w:rFonts w:ascii="Times New Roman" w:hAnsi="Times New Roman" w:cs="Times New Roman"/>
          <w:lang w:val="pl-PL"/>
        </w:rPr>
        <w:t>, numer</w:t>
      </w:r>
      <w:r w:rsidR="00A77841" w:rsidRPr="0054480C">
        <w:rPr>
          <w:rFonts w:ascii="Times New Roman" w:hAnsi="Times New Roman" w:cs="Times New Roman"/>
          <w:lang w:val="pl-PL"/>
        </w:rPr>
        <w:t xml:space="preserve"> 8673/05 </w:t>
      </w:r>
      <w:r w:rsidR="0054480C">
        <w:rPr>
          <w:rFonts w:ascii="Times New Roman" w:hAnsi="Times New Roman" w:cs="Times New Roman"/>
          <w:lang w:val="pl-PL"/>
        </w:rPr>
        <w:t>i</w:t>
      </w:r>
      <w:r w:rsidR="00A77841" w:rsidRPr="0054480C">
        <w:rPr>
          <w:rFonts w:ascii="Times New Roman" w:hAnsi="Times New Roman" w:cs="Times New Roman"/>
          <w:lang w:val="pl-PL"/>
        </w:rPr>
        <w:t xml:space="preserve"> 9733/05, § 127, 1 </w:t>
      </w:r>
      <w:r w:rsidR="008050B7">
        <w:rPr>
          <w:rFonts w:ascii="Times New Roman" w:hAnsi="Times New Roman" w:cs="Times New Roman"/>
          <w:lang w:val="pl-PL"/>
        </w:rPr>
        <w:t>g</w:t>
      </w:r>
      <w:r w:rsidR="0054480C">
        <w:rPr>
          <w:rFonts w:ascii="Times New Roman" w:hAnsi="Times New Roman" w:cs="Times New Roman"/>
          <w:lang w:val="pl-PL"/>
        </w:rPr>
        <w:t>rudnia</w:t>
      </w:r>
      <w:r w:rsidR="00A77841" w:rsidRPr="0054480C">
        <w:rPr>
          <w:rFonts w:ascii="Times New Roman" w:hAnsi="Times New Roman" w:cs="Times New Roman"/>
          <w:lang w:val="pl-PL"/>
        </w:rPr>
        <w:t xml:space="preserve"> 2009</w:t>
      </w:r>
      <w:r w:rsidR="0054480C">
        <w:rPr>
          <w:rFonts w:ascii="Times New Roman" w:hAnsi="Times New Roman" w:cs="Times New Roman"/>
          <w:lang w:val="pl-PL"/>
        </w:rPr>
        <w:t xml:space="preserve"> roku</w:t>
      </w:r>
      <w:r w:rsidR="00A77841" w:rsidRPr="0054480C">
        <w:rPr>
          <w:rFonts w:ascii="Times New Roman" w:hAnsi="Times New Roman" w:cs="Times New Roman"/>
          <w:lang w:val="pl-PL"/>
        </w:rPr>
        <w:t xml:space="preserve">, </w:t>
      </w:r>
      <w:r w:rsidR="0054480C">
        <w:rPr>
          <w:rFonts w:ascii="Times New Roman" w:hAnsi="Times New Roman" w:cs="Times New Roman"/>
          <w:lang w:val="pl-PL"/>
        </w:rPr>
        <w:t>i</w:t>
      </w:r>
      <w:r w:rsidR="00A77841" w:rsidRPr="0054480C">
        <w:rPr>
          <w:rFonts w:ascii="Times New Roman" w:hAnsi="Times New Roman" w:cs="Times New Roman"/>
          <w:lang w:val="pl-PL"/>
        </w:rPr>
        <w:t xml:space="preserve"> </w:t>
      </w:r>
      <w:r w:rsidR="0054480C">
        <w:rPr>
          <w:rFonts w:ascii="Times New Roman" w:hAnsi="Times New Roman" w:cs="Times New Roman"/>
          <w:i/>
          <w:lang w:val="pl-PL"/>
        </w:rPr>
        <w:t>S.I. przeciwko</w:t>
      </w:r>
      <w:r w:rsidR="00A77841" w:rsidRPr="0054480C">
        <w:rPr>
          <w:rFonts w:ascii="Times New Roman" w:hAnsi="Times New Roman" w:cs="Times New Roman"/>
          <w:i/>
          <w:lang w:val="pl-PL"/>
        </w:rPr>
        <w:t> </w:t>
      </w:r>
      <w:r w:rsidR="0054480C">
        <w:rPr>
          <w:rFonts w:ascii="Times New Roman" w:hAnsi="Times New Roman" w:cs="Times New Roman"/>
          <w:i/>
          <w:lang w:val="pl-PL"/>
        </w:rPr>
        <w:t>Słowenii,</w:t>
      </w:r>
      <w:r w:rsidR="0054480C">
        <w:rPr>
          <w:rFonts w:ascii="Times New Roman" w:hAnsi="Times New Roman" w:cs="Times New Roman"/>
          <w:lang w:val="pl-PL"/>
        </w:rPr>
        <w:t xml:space="preserve"> </w:t>
      </w:r>
      <w:r w:rsidR="00BE16FB">
        <w:rPr>
          <w:rFonts w:ascii="Times New Roman" w:hAnsi="Times New Roman" w:cs="Times New Roman"/>
          <w:lang w:val="pl-PL"/>
        </w:rPr>
        <w:t>numer</w:t>
      </w:r>
      <w:r w:rsidR="00A77841" w:rsidRPr="0054480C">
        <w:rPr>
          <w:rFonts w:ascii="Times New Roman" w:hAnsi="Times New Roman" w:cs="Times New Roman"/>
          <w:lang w:val="pl-PL"/>
        </w:rPr>
        <w:t xml:space="preserve"> 45082/05, § 69, 13 </w:t>
      </w:r>
      <w:r w:rsidR="008050B7">
        <w:rPr>
          <w:rFonts w:ascii="Times New Roman" w:hAnsi="Times New Roman" w:cs="Times New Roman"/>
          <w:lang w:val="pl-PL"/>
        </w:rPr>
        <w:t>p</w:t>
      </w:r>
      <w:r w:rsidR="0054480C">
        <w:rPr>
          <w:rFonts w:ascii="Times New Roman" w:hAnsi="Times New Roman" w:cs="Times New Roman"/>
          <w:lang w:val="pl-PL"/>
        </w:rPr>
        <w:t>aździernika</w:t>
      </w:r>
      <w:r w:rsidR="00A77841" w:rsidRPr="0054480C">
        <w:rPr>
          <w:rFonts w:ascii="Times New Roman" w:hAnsi="Times New Roman" w:cs="Times New Roman"/>
          <w:lang w:val="pl-PL"/>
        </w:rPr>
        <w:t xml:space="preserve"> 2011</w:t>
      </w:r>
      <w:r w:rsidR="0054480C">
        <w:rPr>
          <w:rFonts w:ascii="Times New Roman" w:hAnsi="Times New Roman" w:cs="Times New Roman"/>
          <w:lang w:val="pl-PL"/>
        </w:rPr>
        <w:t xml:space="preserve"> roku</w:t>
      </w:r>
      <w:r w:rsidR="00A77841" w:rsidRPr="0054480C">
        <w:rPr>
          <w:rFonts w:ascii="Times New Roman" w:hAnsi="Times New Roman" w:cs="Times New Roman"/>
          <w:lang w:val="pl-PL"/>
        </w:rPr>
        <w:t>).</w:t>
      </w:r>
    </w:p>
    <w:p w:rsidR="00A77841" w:rsidRPr="00CD2EA8"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7F079A">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180</w:t>
      </w:r>
      <w:r w:rsidRPr="00D8381D">
        <w:rPr>
          <w:rFonts w:ascii="Times New Roman" w:hAnsi="Times New Roman" w:cs="Times New Roman"/>
          <w:lang w:val="en-GB"/>
        </w:rPr>
        <w:fldChar w:fldCharType="end"/>
      </w:r>
      <w:r w:rsidR="00A77841" w:rsidRPr="007F079A">
        <w:rPr>
          <w:rFonts w:ascii="Times New Roman" w:hAnsi="Times New Roman" w:cs="Times New Roman"/>
          <w:lang w:val="pl-PL"/>
        </w:rPr>
        <w:t>.  </w:t>
      </w:r>
      <w:r w:rsidR="007F079A" w:rsidRPr="007F079A">
        <w:rPr>
          <w:rFonts w:ascii="Times New Roman" w:hAnsi="Times New Roman" w:cs="Times New Roman"/>
          <w:lang w:val="pl-PL"/>
        </w:rPr>
        <w:t>Ponadto stwierdza, że chociaż art</w:t>
      </w:r>
      <w:r w:rsidR="007F079A">
        <w:rPr>
          <w:rFonts w:ascii="Times New Roman" w:hAnsi="Times New Roman" w:cs="Times New Roman"/>
          <w:lang w:val="pl-PL"/>
        </w:rPr>
        <w:t>ykuł</w:t>
      </w:r>
      <w:r w:rsidR="007F079A" w:rsidRPr="007F079A">
        <w:rPr>
          <w:rFonts w:ascii="Times New Roman" w:hAnsi="Times New Roman" w:cs="Times New Roman"/>
          <w:lang w:val="pl-PL"/>
        </w:rPr>
        <w:t xml:space="preserve"> 8 nie zawiera żadnych wyraźnych wymogów proceduralnych, to proces podejmowania decyzji musi być sprawiedliwy i zapewniać należyt</w:t>
      </w:r>
      <w:r w:rsidR="007F079A">
        <w:rPr>
          <w:rFonts w:ascii="Times New Roman" w:hAnsi="Times New Roman" w:cs="Times New Roman"/>
          <w:lang w:val="pl-PL"/>
        </w:rPr>
        <w:t>e</w:t>
      </w:r>
      <w:r w:rsidR="007F079A" w:rsidRPr="007F079A">
        <w:rPr>
          <w:rFonts w:ascii="Times New Roman" w:hAnsi="Times New Roman" w:cs="Times New Roman"/>
          <w:lang w:val="pl-PL"/>
        </w:rPr>
        <w:t xml:space="preserve"> poszanowanie interesó</w:t>
      </w:r>
      <w:r w:rsidR="00BE16FB">
        <w:rPr>
          <w:rFonts w:ascii="Times New Roman" w:hAnsi="Times New Roman" w:cs="Times New Roman"/>
          <w:lang w:val="pl-PL"/>
        </w:rPr>
        <w:t>w zagwarantowanych w A</w:t>
      </w:r>
      <w:r w:rsidR="007F079A">
        <w:rPr>
          <w:rFonts w:ascii="Times New Roman" w:hAnsi="Times New Roman" w:cs="Times New Roman"/>
          <w:lang w:val="pl-PL"/>
        </w:rPr>
        <w:t>rtykule 8</w:t>
      </w:r>
      <w:r w:rsidR="00A77841" w:rsidRPr="007F079A">
        <w:rPr>
          <w:rFonts w:ascii="Times New Roman" w:hAnsi="Times New Roman" w:cs="Times New Roman"/>
          <w:lang w:val="pl-PL"/>
        </w:rPr>
        <w:t xml:space="preserve"> (</w:t>
      </w:r>
      <w:r w:rsidR="007F079A">
        <w:rPr>
          <w:rFonts w:ascii="Times New Roman" w:hAnsi="Times New Roman" w:cs="Times New Roman"/>
          <w:lang w:val="pl-PL"/>
        </w:rPr>
        <w:t>zobacz</w:t>
      </w:r>
      <w:r w:rsidR="00A77841" w:rsidRPr="007F079A">
        <w:rPr>
          <w:rFonts w:ascii="Times New Roman" w:hAnsi="Times New Roman" w:cs="Times New Roman"/>
          <w:lang w:val="pl-PL"/>
        </w:rPr>
        <w:t xml:space="preserve">, </w:t>
      </w:r>
      <w:r w:rsidR="007F079A">
        <w:rPr>
          <w:rFonts w:ascii="Times New Roman" w:hAnsi="Times New Roman" w:cs="Times New Roman"/>
          <w:lang w:val="pl-PL"/>
        </w:rPr>
        <w:t>na przykład</w:t>
      </w:r>
      <w:r w:rsidR="00A77841" w:rsidRPr="007F079A">
        <w:rPr>
          <w:rFonts w:ascii="Times New Roman" w:hAnsi="Times New Roman" w:cs="Times New Roman"/>
          <w:lang w:val="pl-PL"/>
        </w:rPr>
        <w:t xml:space="preserve">, </w:t>
      </w:r>
      <w:r w:rsidR="00A77841" w:rsidRPr="007F079A">
        <w:rPr>
          <w:rFonts w:ascii="Times New Roman" w:hAnsi="Times New Roman" w:cs="Times New Roman"/>
          <w:i/>
          <w:lang w:val="pl-PL"/>
        </w:rPr>
        <w:t xml:space="preserve">W. </w:t>
      </w:r>
      <w:r w:rsidR="007F079A">
        <w:rPr>
          <w:rFonts w:ascii="Times New Roman" w:hAnsi="Times New Roman" w:cs="Times New Roman"/>
          <w:i/>
          <w:lang w:val="pl-PL"/>
        </w:rPr>
        <w:t>przeciwko</w:t>
      </w:r>
      <w:r w:rsidR="00A77841" w:rsidRPr="007F079A">
        <w:rPr>
          <w:rFonts w:ascii="Times New Roman" w:hAnsi="Times New Roman" w:cs="Times New Roman"/>
          <w:i/>
          <w:lang w:val="pl-PL"/>
        </w:rPr>
        <w:t xml:space="preserve"> </w:t>
      </w:r>
      <w:r w:rsidR="007F079A">
        <w:rPr>
          <w:rFonts w:ascii="Times New Roman" w:hAnsi="Times New Roman" w:cs="Times New Roman"/>
          <w:i/>
          <w:lang w:val="pl-PL"/>
        </w:rPr>
        <w:t>Wielkiej Brytanii</w:t>
      </w:r>
      <w:r w:rsidR="007F079A">
        <w:rPr>
          <w:rFonts w:ascii="Times New Roman" w:hAnsi="Times New Roman" w:cs="Times New Roman"/>
          <w:lang w:val="pl-PL"/>
        </w:rPr>
        <w:t xml:space="preserve">, 8 </w:t>
      </w:r>
      <w:r w:rsidR="008050B7">
        <w:rPr>
          <w:rFonts w:ascii="Times New Roman" w:hAnsi="Times New Roman" w:cs="Times New Roman"/>
          <w:lang w:val="pl-PL"/>
        </w:rPr>
        <w:t>l</w:t>
      </w:r>
      <w:r w:rsidR="007F079A">
        <w:rPr>
          <w:rFonts w:ascii="Times New Roman" w:hAnsi="Times New Roman" w:cs="Times New Roman"/>
          <w:lang w:val="pl-PL"/>
        </w:rPr>
        <w:t>ipca</w:t>
      </w:r>
      <w:r w:rsidR="00A77841" w:rsidRPr="007F079A">
        <w:rPr>
          <w:rFonts w:ascii="Times New Roman" w:hAnsi="Times New Roman" w:cs="Times New Roman"/>
          <w:lang w:val="pl-PL"/>
        </w:rPr>
        <w:t xml:space="preserve"> 1987</w:t>
      </w:r>
      <w:r w:rsidR="007F079A">
        <w:rPr>
          <w:rFonts w:ascii="Times New Roman" w:hAnsi="Times New Roman" w:cs="Times New Roman"/>
          <w:lang w:val="pl-PL"/>
        </w:rPr>
        <w:t xml:space="preserve"> roku</w:t>
      </w:r>
      <w:r w:rsidR="00A77841" w:rsidRPr="007F079A">
        <w:rPr>
          <w:rFonts w:ascii="Times New Roman" w:hAnsi="Times New Roman" w:cs="Times New Roman"/>
          <w:lang w:val="pl-PL"/>
        </w:rPr>
        <w:t xml:space="preserve">, §§ 62 </w:t>
      </w:r>
      <w:r w:rsidR="007F079A">
        <w:rPr>
          <w:rFonts w:ascii="Times New Roman" w:hAnsi="Times New Roman" w:cs="Times New Roman"/>
          <w:lang w:val="pl-PL"/>
        </w:rPr>
        <w:t>i</w:t>
      </w:r>
      <w:r w:rsidR="00A77841" w:rsidRPr="007F079A">
        <w:rPr>
          <w:rFonts w:ascii="Times New Roman" w:hAnsi="Times New Roman" w:cs="Times New Roman"/>
          <w:lang w:val="pl-PL"/>
        </w:rPr>
        <w:t xml:space="preserve"> 64, Seri</w:t>
      </w:r>
      <w:r w:rsidR="007F079A">
        <w:rPr>
          <w:rFonts w:ascii="Times New Roman" w:hAnsi="Times New Roman" w:cs="Times New Roman"/>
          <w:lang w:val="pl-PL"/>
        </w:rPr>
        <w:t>a</w:t>
      </w:r>
      <w:r w:rsidR="00A77841" w:rsidRPr="007F079A">
        <w:rPr>
          <w:rFonts w:ascii="Times New Roman" w:hAnsi="Times New Roman" w:cs="Times New Roman"/>
          <w:lang w:val="pl-PL"/>
        </w:rPr>
        <w:t xml:space="preserve"> A n</w:t>
      </w:r>
      <w:r w:rsidR="00BE16FB">
        <w:rPr>
          <w:rFonts w:ascii="Times New Roman" w:hAnsi="Times New Roman" w:cs="Times New Roman"/>
          <w:lang w:val="pl-PL"/>
        </w:rPr>
        <w:t>ume</w:t>
      </w:r>
      <w:r w:rsidR="007F079A">
        <w:rPr>
          <w:rFonts w:ascii="Times New Roman" w:hAnsi="Times New Roman" w:cs="Times New Roman"/>
          <w:lang w:val="pl-PL"/>
        </w:rPr>
        <w:t>r</w:t>
      </w:r>
      <w:r w:rsidR="00A77841" w:rsidRPr="007F079A">
        <w:rPr>
          <w:rFonts w:ascii="Times New Roman" w:hAnsi="Times New Roman" w:cs="Times New Roman"/>
          <w:lang w:val="pl-PL"/>
        </w:rPr>
        <w:t xml:space="preserve"> 121, </w:t>
      </w:r>
      <w:r w:rsidR="007F079A">
        <w:rPr>
          <w:rFonts w:ascii="Times New Roman" w:hAnsi="Times New Roman" w:cs="Times New Roman"/>
          <w:lang w:val="pl-PL"/>
        </w:rPr>
        <w:t>i</w:t>
      </w:r>
      <w:r w:rsidR="00A77841" w:rsidRPr="007F079A">
        <w:rPr>
          <w:rFonts w:ascii="Times New Roman" w:hAnsi="Times New Roman" w:cs="Times New Roman"/>
          <w:lang w:val="pl-PL"/>
        </w:rPr>
        <w:t xml:space="preserve"> </w:t>
      </w:r>
      <w:r w:rsidR="00A77841" w:rsidRPr="007F079A">
        <w:rPr>
          <w:rFonts w:ascii="Times New Roman" w:hAnsi="Times New Roman" w:cs="Times New Roman"/>
          <w:i/>
          <w:lang w:val="pl-PL"/>
        </w:rPr>
        <w:t xml:space="preserve">T.P. </w:t>
      </w:r>
      <w:r w:rsidR="007F079A">
        <w:rPr>
          <w:rFonts w:ascii="Times New Roman" w:hAnsi="Times New Roman" w:cs="Times New Roman"/>
          <w:i/>
          <w:lang w:val="pl-PL"/>
        </w:rPr>
        <w:t>i</w:t>
      </w:r>
      <w:r w:rsidR="00A77841" w:rsidRPr="007F079A">
        <w:rPr>
          <w:rFonts w:ascii="Times New Roman" w:hAnsi="Times New Roman" w:cs="Times New Roman"/>
          <w:i/>
          <w:lang w:val="pl-PL"/>
        </w:rPr>
        <w:t xml:space="preserve"> K.M. </w:t>
      </w:r>
      <w:r w:rsidR="007F079A">
        <w:rPr>
          <w:rFonts w:ascii="Times New Roman" w:hAnsi="Times New Roman" w:cs="Times New Roman"/>
          <w:i/>
          <w:lang w:val="pl-PL"/>
        </w:rPr>
        <w:t>przeciwko</w:t>
      </w:r>
      <w:r w:rsidR="00A77841" w:rsidRPr="007F079A">
        <w:rPr>
          <w:rFonts w:ascii="Times New Roman" w:hAnsi="Times New Roman" w:cs="Times New Roman"/>
          <w:i/>
          <w:lang w:val="pl-PL"/>
        </w:rPr>
        <w:t xml:space="preserve"> </w:t>
      </w:r>
      <w:r w:rsidR="007F079A">
        <w:rPr>
          <w:rFonts w:ascii="Times New Roman" w:hAnsi="Times New Roman" w:cs="Times New Roman"/>
          <w:i/>
          <w:lang w:val="pl-PL"/>
        </w:rPr>
        <w:t>Wielkiej Brytanii</w:t>
      </w:r>
      <w:r w:rsidR="00A77841" w:rsidRPr="007F079A">
        <w:rPr>
          <w:rFonts w:ascii="Times New Roman" w:hAnsi="Times New Roman" w:cs="Times New Roman"/>
          <w:i/>
          <w:lang w:val="pl-PL"/>
        </w:rPr>
        <w:t xml:space="preserve"> </w:t>
      </w:r>
      <w:r w:rsidR="007F079A">
        <w:rPr>
          <w:rFonts w:ascii="Times New Roman" w:hAnsi="Times New Roman" w:cs="Times New Roman"/>
          <w:lang w:val="pl-PL"/>
        </w:rPr>
        <w:t>[GC], n</w:t>
      </w:r>
      <w:r w:rsidR="00BE16FB">
        <w:rPr>
          <w:rFonts w:ascii="Times New Roman" w:hAnsi="Times New Roman" w:cs="Times New Roman"/>
          <w:lang w:val="pl-PL"/>
        </w:rPr>
        <w:t>ume</w:t>
      </w:r>
      <w:r w:rsidR="007F079A">
        <w:rPr>
          <w:rFonts w:ascii="Times New Roman" w:hAnsi="Times New Roman" w:cs="Times New Roman"/>
          <w:lang w:val="pl-PL"/>
        </w:rPr>
        <w:t>r</w:t>
      </w:r>
      <w:r w:rsidR="00A77841" w:rsidRPr="007F079A">
        <w:rPr>
          <w:rFonts w:ascii="Times New Roman" w:hAnsi="Times New Roman" w:cs="Times New Roman"/>
          <w:lang w:val="pl-PL"/>
        </w:rPr>
        <w:t xml:space="preserve"> 28945/95, § 72, ECHR 2001</w:t>
      </w:r>
      <w:r w:rsidR="00A77841" w:rsidRPr="007F079A">
        <w:rPr>
          <w:rFonts w:ascii="Times New Roman" w:hAnsi="Times New Roman" w:cs="Times New Roman"/>
          <w:lang w:val="pl-PL"/>
        </w:rPr>
        <w:noBreakHyphen/>
        <w:t>V (</w:t>
      </w:r>
      <w:r w:rsidR="007F079A">
        <w:rPr>
          <w:rFonts w:ascii="Times New Roman" w:hAnsi="Times New Roman" w:cs="Times New Roman"/>
          <w:lang w:val="pl-PL"/>
        </w:rPr>
        <w:t>fragmenty</w:t>
      </w:r>
      <w:r w:rsidR="00A77841" w:rsidRPr="007F079A">
        <w:rPr>
          <w:rFonts w:ascii="Times New Roman" w:hAnsi="Times New Roman" w:cs="Times New Roman"/>
          <w:lang w:val="pl-PL"/>
        </w:rPr>
        <w:t xml:space="preserve">)). </w:t>
      </w:r>
      <w:r w:rsidR="00CD2EA8" w:rsidRPr="00CD2EA8">
        <w:rPr>
          <w:rFonts w:ascii="Times New Roman" w:hAnsi="Times New Roman" w:cs="Times New Roman"/>
          <w:lang w:val="pl-PL"/>
        </w:rPr>
        <w:t>W szczególności w szeregu spraw dotyczących opieki nad dziećmi Trybunał zbadał, czy rodzice byli wystarczająco zaangażowani w proces podejmowania decyzji w celu ustalenia, czy narus</w:t>
      </w:r>
      <w:r w:rsidR="00BE16FB">
        <w:rPr>
          <w:rFonts w:ascii="Times New Roman" w:hAnsi="Times New Roman" w:cs="Times New Roman"/>
          <w:lang w:val="pl-PL"/>
        </w:rPr>
        <w:t>zono ich prawa wynikające z A</w:t>
      </w:r>
      <w:r w:rsidR="00CD2EA8">
        <w:rPr>
          <w:rFonts w:ascii="Times New Roman" w:hAnsi="Times New Roman" w:cs="Times New Roman"/>
          <w:lang w:val="pl-PL"/>
        </w:rPr>
        <w:t>rtykułu</w:t>
      </w:r>
      <w:r w:rsidR="00CD2EA8" w:rsidRPr="00CD2EA8">
        <w:rPr>
          <w:rFonts w:ascii="Times New Roman" w:hAnsi="Times New Roman" w:cs="Times New Roman"/>
          <w:lang w:val="pl-PL"/>
        </w:rPr>
        <w:t xml:space="preserve"> 8 </w:t>
      </w:r>
      <w:r w:rsidR="00A77841" w:rsidRPr="00CD2EA8">
        <w:rPr>
          <w:rFonts w:ascii="Times New Roman" w:hAnsi="Times New Roman" w:cs="Times New Roman"/>
          <w:lang w:val="pl-PL"/>
        </w:rPr>
        <w:t>(</w:t>
      </w:r>
      <w:r w:rsidR="00CD2EA8">
        <w:rPr>
          <w:rFonts w:ascii="Times New Roman" w:hAnsi="Times New Roman" w:cs="Times New Roman"/>
          <w:lang w:val="pl-PL"/>
        </w:rPr>
        <w:t>zobacz</w:t>
      </w:r>
      <w:r w:rsidR="00A77841" w:rsidRPr="00CD2EA8">
        <w:rPr>
          <w:rFonts w:ascii="Times New Roman" w:hAnsi="Times New Roman" w:cs="Times New Roman"/>
          <w:lang w:val="pl-PL"/>
        </w:rPr>
        <w:t xml:space="preserve">, </w:t>
      </w:r>
      <w:r w:rsidR="00CD2EA8">
        <w:rPr>
          <w:rFonts w:ascii="Times New Roman" w:hAnsi="Times New Roman" w:cs="Times New Roman"/>
          <w:lang w:val="pl-PL"/>
        </w:rPr>
        <w:t>na przykład</w:t>
      </w:r>
      <w:r w:rsidR="00A77841" w:rsidRPr="00CD2EA8">
        <w:rPr>
          <w:rFonts w:ascii="Times New Roman" w:hAnsi="Times New Roman" w:cs="Times New Roman"/>
          <w:lang w:val="pl-PL"/>
        </w:rPr>
        <w:t xml:space="preserve">, </w:t>
      </w:r>
      <w:r w:rsidR="00CD2EA8" w:rsidRPr="007F079A">
        <w:rPr>
          <w:rFonts w:ascii="Times New Roman" w:hAnsi="Times New Roman" w:cs="Times New Roman"/>
          <w:i/>
          <w:lang w:val="pl-PL"/>
        </w:rPr>
        <w:t xml:space="preserve">W. </w:t>
      </w:r>
      <w:r w:rsidR="00CD2EA8">
        <w:rPr>
          <w:rFonts w:ascii="Times New Roman" w:hAnsi="Times New Roman" w:cs="Times New Roman"/>
          <w:i/>
          <w:lang w:val="pl-PL"/>
        </w:rPr>
        <w:t>przeciwko</w:t>
      </w:r>
      <w:r w:rsidR="00CD2EA8" w:rsidRPr="007F079A">
        <w:rPr>
          <w:rFonts w:ascii="Times New Roman" w:hAnsi="Times New Roman" w:cs="Times New Roman"/>
          <w:i/>
          <w:lang w:val="pl-PL"/>
        </w:rPr>
        <w:t xml:space="preserve"> </w:t>
      </w:r>
      <w:r w:rsidR="00CD2EA8">
        <w:rPr>
          <w:rFonts w:ascii="Times New Roman" w:hAnsi="Times New Roman" w:cs="Times New Roman"/>
          <w:i/>
          <w:lang w:val="pl-PL"/>
        </w:rPr>
        <w:t>Wielkiej Brytanii</w:t>
      </w:r>
      <w:r w:rsidR="00A77841" w:rsidRPr="00CD2EA8">
        <w:rPr>
          <w:rFonts w:ascii="Times New Roman" w:hAnsi="Times New Roman" w:cs="Times New Roman"/>
          <w:lang w:val="pl-PL"/>
        </w:rPr>
        <w:t xml:space="preserve">, </w:t>
      </w:r>
      <w:r w:rsidR="00CD2EA8">
        <w:rPr>
          <w:rFonts w:ascii="Times New Roman" w:hAnsi="Times New Roman" w:cs="Times New Roman"/>
          <w:lang w:val="pl-PL"/>
        </w:rPr>
        <w:t>cytowany powyżej</w:t>
      </w:r>
      <w:r w:rsidR="00A77841" w:rsidRPr="00CD2EA8">
        <w:rPr>
          <w:rFonts w:ascii="Times New Roman" w:hAnsi="Times New Roman" w:cs="Times New Roman"/>
          <w:lang w:val="pl-PL"/>
        </w:rPr>
        <w:t xml:space="preserve">, §§ 62-68 </w:t>
      </w:r>
      <w:r w:rsidR="00CD2EA8">
        <w:rPr>
          <w:rFonts w:ascii="Times New Roman" w:hAnsi="Times New Roman" w:cs="Times New Roman"/>
          <w:lang w:val="pl-PL"/>
        </w:rPr>
        <w:t>i</w:t>
      </w:r>
      <w:r w:rsidR="00A77841" w:rsidRPr="00CD2EA8">
        <w:rPr>
          <w:rFonts w:ascii="Times New Roman" w:hAnsi="Times New Roman" w:cs="Times New Roman"/>
          <w:lang w:val="pl-PL"/>
        </w:rPr>
        <w:t xml:space="preserve"> 70; </w:t>
      </w:r>
      <w:r w:rsidR="00CD2EA8">
        <w:rPr>
          <w:rFonts w:ascii="Times New Roman" w:hAnsi="Times New Roman" w:cs="Times New Roman"/>
          <w:i/>
          <w:lang w:val="pl-PL"/>
        </w:rPr>
        <w:t>Sommerfeld przeciwko</w:t>
      </w:r>
      <w:r w:rsidR="00A77841" w:rsidRPr="00CD2EA8">
        <w:rPr>
          <w:rFonts w:ascii="Times New Roman" w:hAnsi="Times New Roman" w:cs="Times New Roman"/>
          <w:i/>
          <w:lang w:val="pl-PL"/>
        </w:rPr>
        <w:t> </w:t>
      </w:r>
      <w:r w:rsidR="00CD2EA8">
        <w:rPr>
          <w:rFonts w:ascii="Times New Roman" w:hAnsi="Times New Roman" w:cs="Times New Roman"/>
          <w:i/>
          <w:lang w:val="pl-PL"/>
        </w:rPr>
        <w:t>Niemcom</w:t>
      </w:r>
      <w:r w:rsidR="00A77841" w:rsidRPr="00CD2EA8">
        <w:rPr>
          <w:rFonts w:ascii="Times New Roman" w:hAnsi="Times New Roman" w:cs="Times New Roman"/>
          <w:i/>
          <w:lang w:val="pl-PL"/>
        </w:rPr>
        <w:t xml:space="preserve"> </w:t>
      </w:r>
      <w:r w:rsidR="00A77841" w:rsidRPr="00CD2EA8">
        <w:rPr>
          <w:rFonts w:ascii="Times New Roman" w:hAnsi="Times New Roman" w:cs="Times New Roman"/>
          <w:lang w:val="pl-PL"/>
        </w:rPr>
        <w:t>[GC],</w:t>
      </w:r>
      <w:r w:rsidR="00A77841" w:rsidRPr="00CD2EA8">
        <w:rPr>
          <w:rFonts w:ascii="Times New Roman" w:hAnsi="Times New Roman" w:cs="Times New Roman"/>
          <w:i/>
          <w:lang w:val="pl-PL"/>
        </w:rPr>
        <w:t xml:space="preserve"> </w:t>
      </w:r>
      <w:r w:rsidR="00CD2EA8">
        <w:rPr>
          <w:rFonts w:ascii="Times New Roman" w:hAnsi="Times New Roman" w:cs="Times New Roman"/>
          <w:lang w:val="pl-PL"/>
        </w:rPr>
        <w:t>n</w:t>
      </w:r>
      <w:r w:rsidR="00BE16FB">
        <w:rPr>
          <w:rFonts w:ascii="Times New Roman" w:hAnsi="Times New Roman" w:cs="Times New Roman"/>
          <w:lang w:val="pl-PL"/>
        </w:rPr>
        <w:t>ume</w:t>
      </w:r>
      <w:r w:rsidR="00CD2EA8">
        <w:rPr>
          <w:rFonts w:ascii="Times New Roman" w:hAnsi="Times New Roman" w:cs="Times New Roman"/>
          <w:lang w:val="pl-PL"/>
        </w:rPr>
        <w:t>r</w:t>
      </w:r>
      <w:r w:rsidR="00A77841" w:rsidRPr="00CD2EA8">
        <w:rPr>
          <w:rFonts w:ascii="Times New Roman" w:hAnsi="Times New Roman" w:cs="Times New Roman"/>
          <w:lang w:val="pl-PL"/>
        </w:rPr>
        <w:t xml:space="preserve"> 31871/96, §§ 66-75, </w:t>
      </w:r>
      <w:r w:rsidR="008050B7" w:rsidRPr="00CD2EA8">
        <w:rPr>
          <w:rFonts w:ascii="Times New Roman" w:hAnsi="Times New Roman" w:cs="Times New Roman"/>
          <w:lang w:val="pl-PL"/>
        </w:rPr>
        <w:t>E</w:t>
      </w:r>
      <w:r w:rsidR="008050B7">
        <w:rPr>
          <w:rFonts w:ascii="Times New Roman" w:hAnsi="Times New Roman" w:cs="Times New Roman"/>
          <w:lang w:val="pl-PL"/>
        </w:rPr>
        <w:t>TPCz</w:t>
      </w:r>
      <w:r w:rsidR="008050B7" w:rsidRPr="00CD2EA8">
        <w:rPr>
          <w:rFonts w:ascii="Times New Roman" w:hAnsi="Times New Roman" w:cs="Times New Roman"/>
          <w:lang w:val="pl-PL"/>
        </w:rPr>
        <w:t xml:space="preserve"> </w:t>
      </w:r>
      <w:r w:rsidR="00A77841" w:rsidRPr="00CD2EA8">
        <w:rPr>
          <w:rFonts w:ascii="Times New Roman" w:hAnsi="Times New Roman" w:cs="Times New Roman"/>
          <w:lang w:val="pl-PL"/>
        </w:rPr>
        <w:t>2003</w:t>
      </w:r>
      <w:r w:rsidR="00A77841" w:rsidRPr="00CD2EA8">
        <w:rPr>
          <w:rFonts w:ascii="Times New Roman" w:hAnsi="Times New Roman" w:cs="Times New Roman"/>
          <w:lang w:val="pl-PL"/>
        </w:rPr>
        <w:noBreakHyphen/>
        <w:t>VIII (</w:t>
      </w:r>
      <w:r w:rsidR="00CD2EA8">
        <w:rPr>
          <w:rFonts w:ascii="Times New Roman" w:hAnsi="Times New Roman" w:cs="Times New Roman"/>
          <w:lang w:val="pl-PL"/>
        </w:rPr>
        <w:t>fragmenty</w:t>
      </w:r>
      <w:r w:rsidR="00A77841" w:rsidRPr="00CD2EA8">
        <w:rPr>
          <w:rFonts w:ascii="Times New Roman" w:hAnsi="Times New Roman" w:cs="Times New Roman"/>
          <w:lang w:val="pl-PL"/>
        </w:rPr>
        <w:t xml:space="preserve">)); </w:t>
      </w:r>
      <w:r w:rsidR="00CD2EA8">
        <w:rPr>
          <w:rFonts w:ascii="Times New Roman" w:hAnsi="Times New Roman" w:cs="Times New Roman"/>
          <w:lang w:val="pl-PL"/>
        </w:rPr>
        <w:t>i</w:t>
      </w:r>
      <w:r w:rsidR="00A77841" w:rsidRPr="00CD2EA8">
        <w:rPr>
          <w:rFonts w:ascii="Times New Roman" w:hAnsi="Times New Roman" w:cs="Times New Roman"/>
          <w:lang w:val="pl-PL"/>
        </w:rPr>
        <w:t xml:space="preserve"> </w:t>
      </w:r>
      <w:proofErr w:type="spellStart"/>
      <w:r w:rsidR="00A77841" w:rsidRPr="00CD2EA8">
        <w:rPr>
          <w:rFonts w:ascii="Times New Roman" w:hAnsi="Times New Roman" w:cs="Times New Roman"/>
          <w:i/>
          <w:lang w:val="pl-PL"/>
        </w:rPr>
        <w:t>Sahin</w:t>
      </w:r>
      <w:proofErr w:type="spellEnd"/>
      <w:r w:rsidR="00A77841" w:rsidRPr="00CD2EA8">
        <w:rPr>
          <w:rFonts w:ascii="Times New Roman" w:hAnsi="Times New Roman" w:cs="Times New Roman"/>
          <w:i/>
          <w:lang w:val="pl-PL"/>
        </w:rPr>
        <w:t xml:space="preserve"> </w:t>
      </w:r>
      <w:r w:rsidR="00CD2EA8">
        <w:rPr>
          <w:rFonts w:ascii="Times New Roman" w:hAnsi="Times New Roman" w:cs="Times New Roman"/>
          <w:i/>
          <w:lang w:val="pl-PL"/>
        </w:rPr>
        <w:t>przeciwko</w:t>
      </w:r>
      <w:r w:rsidR="00A77841" w:rsidRPr="00CD2EA8">
        <w:rPr>
          <w:rFonts w:ascii="Times New Roman" w:hAnsi="Times New Roman" w:cs="Times New Roman"/>
          <w:i/>
          <w:lang w:val="pl-PL"/>
        </w:rPr>
        <w:t> </w:t>
      </w:r>
      <w:r w:rsidR="00CD2EA8">
        <w:rPr>
          <w:rFonts w:ascii="Times New Roman" w:hAnsi="Times New Roman" w:cs="Times New Roman"/>
          <w:i/>
          <w:lang w:val="pl-PL"/>
        </w:rPr>
        <w:t>Niemcom</w:t>
      </w:r>
      <w:r w:rsidR="00A77841" w:rsidRPr="00CD2EA8">
        <w:rPr>
          <w:rFonts w:ascii="Times New Roman" w:hAnsi="Times New Roman" w:cs="Times New Roman"/>
          <w:i/>
          <w:lang w:val="pl-PL"/>
        </w:rPr>
        <w:t xml:space="preserve"> </w:t>
      </w:r>
      <w:r w:rsidR="00A77841" w:rsidRPr="00CD2EA8">
        <w:rPr>
          <w:rFonts w:ascii="Times New Roman" w:hAnsi="Times New Roman" w:cs="Times New Roman"/>
          <w:lang w:val="pl-PL"/>
        </w:rPr>
        <w:t>[GC],</w:t>
      </w:r>
      <w:r w:rsidR="00A77841" w:rsidRPr="00CD2EA8">
        <w:rPr>
          <w:rFonts w:ascii="Times New Roman" w:hAnsi="Times New Roman" w:cs="Times New Roman"/>
          <w:i/>
          <w:lang w:val="pl-PL"/>
        </w:rPr>
        <w:t xml:space="preserve"> </w:t>
      </w:r>
      <w:r w:rsidR="00CD2EA8">
        <w:rPr>
          <w:rFonts w:ascii="Times New Roman" w:hAnsi="Times New Roman" w:cs="Times New Roman"/>
          <w:lang w:val="pl-PL"/>
        </w:rPr>
        <w:t>n</w:t>
      </w:r>
      <w:r w:rsidR="00BE16FB">
        <w:rPr>
          <w:rFonts w:ascii="Times New Roman" w:hAnsi="Times New Roman" w:cs="Times New Roman"/>
          <w:lang w:val="pl-PL"/>
        </w:rPr>
        <w:t>ume</w:t>
      </w:r>
      <w:r w:rsidR="00CD2EA8">
        <w:rPr>
          <w:rFonts w:ascii="Times New Roman" w:hAnsi="Times New Roman" w:cs="Times New Roman"/>
          <w:lang w:val="pl-PL"/>
        </w:rPr>
        <w:t>r</w:t>
      </w:r>
      <w:r w:rsidR="00A77841" w:rsidRPr="00CD2EA8">
        <w:rPr>
          <w:rFonts w:ascii="Times New Roman" w:hAnsi="Times New Roman" w:cs="Times New Roman"/>
          <w:lang w:val="pl-PL"/>
        </w:rPr>
        <w:t xml:space="preserve"> 30943/96, §§ 68-78, </w:t>
      </w:r>
      <w:r w:rsidR="008050B7" w:rsidRPr="00CD2EA8">
        <w:rPr>
          <w:rFonts w:ascii="Times New Roman" w:hAnsi="Times New Roman" w:cs="Times New Roman"/>
          <w:lang w:val="pl-PL"/>
        </w:rPr>
        <w:t>E</w:t>
      </w:r>
      <w:r w:rsidR="008050B7">
        <w:rPr>
          <w:rFonts w:ascii="Times New Roman" w:hAnsi="Times New Roman" w:cs="Times New Roman"/>
          <w:lang w:val="pl-PL"/>
        </w:rPr>
        <w:t>TPCz</w:t>
      </w:r>
      <w:r w:rsidR="008050B7" w:rsidRPr="00CD2EA8">
        <w:rPr>
          <w:rFonts w:ascii="Times New Roman" w:hAnsi="Times New Roman" w:cs="Times New Roman"/>
          <w:lang w:val="pl-PL"/>
        </w:rPr>
        <w:t xml:space="preserve"> </w:t>
      </w:r>
      <w:r w:rsidR="00A77841" w:rsidRPr="00CD2EA8">
        <w:rPr>
          <w:rFonts w:ascii="Times New Roman" w:hAnsi="Times New Roman" w:cs="Times New Roman"/>
          <w:lang w:val="pl-PL"/>
        </w:rPr>
        <w:t>2003</w:t>
      </w:r>
      <w:r w:rsidR="00A77841" w:rsidRPr="00CD2EA8">
        <w:rPr>
          <w:rFonts w:ascii="Times New Roman" w:hAnsi="Times New Roman" w:cs="Times New Roman"/>
          <w:lang w:val="pl-PL"/>
        </w:rPr>
        <w:noBreakHyphen/>
        <w:t>VIII).</w:t>
      </w:r>
    </w:p>
    <w:p w:rsidR="00A77841" w:rsidRPr="00CD2EA8"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181</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BE16FB">
        <w:rPr>
          <w:rFonts w:ascii="Times New Roman" w:hAnsi="Times New Roman" w:cs="Times New Roman"/>
          <w:lang w:val="pl-PL"/>
        </w:rPr>
        <w:t>Uwzględniając A</w:t>
      </w:r>
      <w:r w:rsidR="00CD2EA8" w:rsidRPr="00CD2EA8">
        <w:rPr>
          <w:rFonts w:ascii="Times New Roman" w:hAnsi="Times New Roman" w:cs="Times New Roman"/>
          <w:lang w:val="pl-PL"/>
        </w:rPr>
        <w:t>rtykuł 12 Konwencji o prawach dziecka</w:t>
      </w:r>
      <w:r w:rsidR="00A77841" w:rsidRPr="00CD2EA8">
        <w:rPr>
          <w:rFonts w:ascii="Times New Roman" w:hAnsi="Times New Roman" w:cs="Times New Roman"/>
          <w:lang w:val="pl-PL"/>
        </w:rPr>
        <w:t xml:space="preserve"> (</w:t>
      </w:r>
      <w:r w:rsidR="00CD2EA8" w:rsidRPr="00CD2EA8">
        <w:rPr>
          <w:rFonts w:ascii="Times New Roman" w:hAnsi="Times New Roman" w:cs="Times New Roman"/>
          <w:lang w:val="pl-PL"/>
        </w:rPr>
        <w:t>zobacz</w:t>
      </w:r>
      <w:r w:rsidR="00BE16FB">
        <w:rPr>
          <w:rFonts w:ascii="Times New Roman" w:hAnsi="Times New Roman" w:cs="Times New Roman"/>
          <w:lang w:val="pl-PL"/>
        </w:rPr>
        <w:t xml:space="preserve"> </w:t>
      </w:r>
      <w:r w:rsidR="008050B7">
        <w:rPr>
          <w:rFonts w:ascii="Times New Roman" w:hAnsi="Times New Roman" w:cs="Times New Roman"/>
          <w:lang w:val="pl-PL"/>
        </w:rPr>
        <w:t>p</w:t>
      </w:r>
      <w:r w:rsidR="00A77841" w:rsidRPr="00CD2EA8">
        <w:rPr>
          <w:rFonts w:ascii="Times New Roman" w:hAnsi="Times New Roman" w:cs="Times New Roman"/>
          <w:lang w:val="pl-PL"/>
        </w:rPr>
        <w:t>aragra</w:t>
      </w:r>
      <w:r w:rsidR="00CD2EA8" w:rsidRPr="00CD2EA8">
        <w:rPr>
          <w:rFonts w:ascii="Times New Roman" w:hAnsi="Times New Roman" w:cs="Times New Roman"/>
          <w:lang w:val="pl-PL"/>
        </w:rPr>
        <w:t>fy</w:t>
      </w:r>
      <w:r w:rsidR="00A77841" w:rsidRPr="00CD2EA8">
        <w:rPr>
          <w:rFonts w:ascii="Times New Roman" w:hAnsi="Times New Roman" w:cs="Times New Roman"/>
          <w:lang w:val="pl-PL"/>
        </w:rPr>
        <w:t xml:space="preserve"> 94 </w:t>
      </w:r>
      <w:r w:rsidR="00CD2EA8" w:rsidRPr="00CD2EA8">
        <w:rPr>
          <w:rFonts w:ascii="Times New Roman" w:hAnsi="Times New Roman" w:cs="Times New Roman"/>
          <w:lang w:val="pl-PL"/>
        </w:rPr>
        <w:t>i</w:t>
      </w:r>
      <w:r w:rsidR="00A77841" w:rsidRPr="00CD2EA8">
        <w:rPr>
          <w:rFonts w:ascii="Times New Roman" w:hAnsi="Times New Roman" w:cs="Times New Roman"/>
          <w:lang w:val="pl-PL"/>
        </w:rPr>
        <w:t xml:space="preserve"> 97 </w:t>
      </w:r>
      <w:r w:rsidR="00CD2EA8" w:rsidRPr="00CD2EA8">
        <w:rPr>
          <w:rFonts w:ascii="Times New Roman" w:hAnsi="Times New Roman" w:cs="Times New Roman"/>
          <w:lang w:val="pl-PL"/>
        </w:rPr>
        <w:t>powyżej</w:t>
      </w:r>
      <w:r w:rsidR="00A77841" w:rsidRPr="00CD2EA8">
        <w:rPr>
          <w:rFonts w:ascii="Times New Roman" w:hAnsi="Times New Roman" w:cs="Times New Roman"/>
          <w:lang w:val="pl-PL"/>
        </w:rPr>
        <w:t xml:space="preserve">, </w:t>
      </w:r>
      <w:r w:rsidR="00BE16FB">
        <w:rPr>
          <w:rFonts w:ascii="Times New Roman" w:hAnsi="Times New Roman" w:cs="Times New Roman"/>
          <w:lang w:val="pl-PL"/>
        </w:rPr>
        <w:t xml:space="preserve">a w szczególności </w:t>
      </w:r>
      <w:r w:rsidR="008050B7">
        <w:rPr>
          <w:rFonts w:ascii="Times New Roman" w:hAnsi="Times New Roman" w:cs="Times New Roman"/>
          <w:lang w:val="pl-PL"/>
        </w:rPr>
        <w:t>p</w:t>
      </w:r>
      <w:r w:rsidR="00BE16FB">
        <w:rPr>
          <w:rFonts w:ascii="Times New Roman" w:hAnsi="Times New Roman" w:cs="Times New Roman"/>
          <w:lang w:val="pl-PL"/>
        </w:rPr>
        <w:t>aragraf 32 Ogólnego K</w:t>
      </w:r>
      <w:r w:rsidR="00CD2EA8" w:rsidRPr="00CD2EA8">
        <w:rPr>
          <w:rFonts w:ascii="Times New Roman" w:hAnsi="Times New Roman" w:cs="Times New Roman"/>
          <w:lang w:val="pl-PL"/>
        </w:rPr>
        <w:t>omentarza numer 12 Komitetu Praw Dziecka</w:t>
      </w:r>
      <w:r w:rsidR="00A77841" w:rsidRPr="00CD2EA8">
        <w:rPr>
          <w:rFonts w:ascii="Times New Roman" w:hAnsi="Times New Roman" w:cs="Times New Roman"/>
          <w:lang w:val="pl-PL"/>
        </w:rPr>
        <w:t xml:space="preserve">), </w:t>
      </w:r>
      <w:r w:rsidR="00CD2EA8" w:rsidRPr="00CD2EA8">
        <w:rPr>
          <w:rFonts w:ascii="Times New Roman" w:hAnsi="Times New Roman" w:cs="Times New Roman"/>
          <w:lang w:val="pl-PL"/>
        </w:rPr>
        <w:t xml:space="preserve">Trybunał stwierdza, że te same względy mają zastosowanie </w:t>
      </w:r>
      <w:r w:rsidR="00CD2EA8" w:rsidRPr="00CD2EA8">
        <w:rPr>
          <w:rFonts w:ascii="Times New Roman" w:hAnsi="Times New Roman" w:cs="Times New Roman"/>
          <w:i/>
          <w:lang w:val="pl-PL"/>
        </w:rPr>
        <w:t>mutatis mutandis</w:t>
      </w:r>
      <w:r w:rsidR="00CD2EA8" w:rsidRPr="00CD2EA8">
        <w:rPr>
          <w:rFonts w:ascii="Times New Roman" w:hAnsi="Times New Roman" w:cs="Times New Roman"/>
          <w:lang w:val="pl-PL"/>
        </w:rPr>
        <w:t xml:space="preserve"> w postępowaniach sądowych lub administracyjnych mających</w:t>
      </w:r>
      <w:r w:rsidR="00BE16FB">
        <w:rPr>
          <w:rFonts w:ascii="Times New Roman" w:hAnsi="Times New Roman" w:cs="Times New Roman"/>
          <w:lang w:val="pl-PL"/>
        </w:rPr>
        <w:t xml:space="preserve"> wpływ na prawa dzieci na mocy A</w:t>
      </w:r>
      <w:r w:rsidR="00CD2EA8" w:rsidRPr="00CD2EA8">
        <w:rPr>
          <w:rFonts w:ascii="Times New Roman" w:hAnsi="Times New Roman" w:cs="Times New Roman"/>
          <w:lang w:val="pl-PL"/>
        </w:rPr>
        <w:t>rt</w:t>
      </w:r>
      <w:r w:rsidR="00CD2EA8">
        <w:rPr>
          <w:rFonts w:ascii="Times New Roman" w:hAnsi="Times New Roman" w:cs="Times New Roman"/>
          <w:lang w:val="pl-PL"/>
        </w:rPr>
        <w:t>ykułu 8 niniejszej K</w:t>
      </w:r>
      <w:r w:rsidR="00CD2EA8" w:rsidRPr="00CD2EA8">
        <w:rPr>
          <w:rFonts w:ascii="Times New Roman" w:hAnsi="Times New Roman" w:cs="Times New Roman"/>
          <w:lang w:val="pl-PL"/>
        </w:rPr>
        <w:t xml:space="preserve">onwencji. W szczególności w takich przypadkach nie można </w:t>
      </w:r>
      <w:r w:rsidR="0014371B">
        <w:rPr>
          <w:rFonts w:ascii="Times New Roman" w:hAnsi="Times New Roman" w:cs="Times New Roman"/>
          <w:lang w:val="pl-PL"/>
        </w:rPr>
        <w:t>stwierdzić</w:t>
      </w:r>
      <w:r w:rsidR="00CD2EA8" w:rsidRPr="00CD2EA8">
        <w:rPr>
          <w:rFonts w:ascii="Times New Roman" w:hAnsi="Times New Roman" w:cs="Times New Roman"/>
          <w:lang w:val="pl-PL"/>
        </w:rPr>
        <w:t xml:space="preserve">, że dzieci zdolne do </w:t>
      </w:r>
      <w:r w:rsidR="008050B7">
        <w:rPr>
          <w:rFonts w:ascii="Times New Roman" w:hAnsi="Times New Roman" w:cs="Times New Roman"/>
          <w:lang w:val="pl-PL"/>
        </w:rPr>
        <w:t>kształtowania</w:t>
      </w:r>
      <w:r w:rsidR="008050B7" w:rsidRPr="00CD2EA8">
        <w:rPr>
          <w:rFonts w:ascii="Times New Roman" w:hAnsi="Times New Roman" w:cs="Times New Roman"/>
          <w:lang w:val="pl-PL"/>
        </w:rPr>
        <w:t xml:space="preserve"> </w:t>
      </w:r>
      <w:r w:rsidR="00CD2EA8" w:rsidRPr="00CD2EA8">
        <w:rPr>
          <w:rFonts w:ascii="Times New Roman" w:hAnsi="Times New Roman" w:cs="Times New Roman"/>
          <w:lang w:val="pl-PL"/>
        </w:rPr>
        <w:t xml:space="preserve">własnych poglądów były wystarczająco zaangażowane w proces podejmowania decyzji, gdyby nie miały możliwości </w:t>
      </w:r>
      <w:r w:rsidR="00CD2EA8">
        <w:rPr>
          <w:rFonts w:ascii="Times New Roman" w:hAnsi="Times New Roman" w:cs="Times New Roman"/>
          <w:lang w:val="pl-PL"/>
        </w:rPr>
        <w:t>wy</w:t>
      </w:r>
      <w:r w:rsidR="00CD2EA8" w:rsidRPr="00CD2EA8">
        <w:rPr>
          <w:rFonts w:ascii="Times New Roman" w:hAnsi="Times New Roman" w:cs="Times New Roman"/>
          <w:lang w:val="pl-PL"/>
        </w:rPr>
        <w:t xml:space="preserve">słuchania, a tym samym </w:t>
      </w:r>
      <w:r w:rsidR="00CD2EA8">
        <w:rPr>
          <w:rFonts w:ascii="Times New Roman" w:hAnsi="Times New Roman" w:cs="Times New Roman"/>
          <w:lang w:val="pl-PL"/>
        </w:rPr>
        <w:t>do wyrażenia</w:t>
      </w:r>
      <w:r w:rsidR="00CD2EA8" w:rsidRPr="00CD2EA8">
        <w:rPr>
          <w:rFonts w:ascii="Times New Roman" w:hAnsi="Times New Roman" w:cs="Times New Roman"/>
          <w:lang w:val="pl-PL"/>
        </w:rPr>
        <w:t xml:space="preserve"> swo</w:t>
      </w:r>
      <w:r w:rsidR="00CD2EA8">
        <w:rPr>
          <w:rFonts w:ascii="Times New Roman" w:hAnsi="Times New Roman" w:cs="Times New Roman"/>
          <w:lang w:val="pl-PL"/>
        </w:rPr>
        <w:t>ich</w:t>
      </w:r>
      <w:r w:rsidR="00CD2EA8" w:rsidRPr="00CD2EA8">
        <w:rPr>
          <w:rFonts w:ascii="Times New Roman" w:hAnsi="Times New Roman" w:cs="Times New Roman"/>
          <w:lang w:val="pl-PL"/>
        </w:rPr>
        <w:t xml:space="preserve"> poglą</w:t>
      </w:r>
      <w:r w:rsidR="00CD2EA8">
        <w:rPr>
          <w:rFonts w:ascii="Times New Roman" w:hAnsi="Times New Roman" w:cs="Times New Roman"/>
          <w:lang w:val="pl-PL"/>
        </w:rPr>
        <w:t>dów</w:t>
      </w:r>
      <w:r w:rsidR="00A77841" w:rsidRPr="00CD2EA8">
        <w:rPr>
          <w:rFonts w:ascii="Times New Roman" w:hAnsi="Times New Roman" w:cs="Times New Roman"/>
          <w:lang w:val="pl-PL"/>
        </w:rPr>
        <w:t>.</w:t>
      </w:r>
    </w:p>
    <w:p w:rsidR="00A77841" w:rsidRPr="00A1069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182</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CD2EA8" w:rsidRPr="00CD2EA8">
        <w:rPr>
          <w:rFonts w:ascii="Times New Roman" w:hAnsi="Times New Roman" w:cs="Times New Roman"/>
          <w:lang w:val="pl-PL"/>
        </w:rPr>
        <w:t xml:space="preserve">W niniejszej sprawie Trybunał zauważa, że postępowanie w sprawie </w:t>
      </w:r>
      <w:r w:rsidR="00FA033A">
        <w:rPr>
          <w:rFonts w:ascii="Times New Roman" w:hAnsi="Times New Roman" w:cs="Times New Roman"/>
          <w:lang w:val="pl-PL"/>
        </w:rPr>
        <w:t>przyznania opieki</w:t>
      </w:r>
      <w:r w:rsidR="00CD2EA8" w:rsidRPr="00CD2EA8">
        <w:rPr>
          <w:rFonts w:ascii="Times New Roman" w:hAnsi="Times New Roman" w:cs="Times New Roman"/>
          <w:lang w:val="pl-PL"/>
        </w:rPr>
        <w:t xml:space="preserve"> trwało od ponad czterech lat i trzech miesięcy. </w:t>
      </w:r>
      <w:r w:rsidR="00CD2EA8" w:rsidRPr="00A10697">
        <w:rPr>
          <w:rFonts w:ascii="Times New Roman" w:hAnsi="Times New Roman" w:cs="Times New Roman"/>
          <w:lang w:val="pl-PL"/>
        </w:rPr>
        <w:t xml:space="preserve">Uwzględniając swoje orzecznictwo </w:t>
      </w:r>
      <w:r w:rsidR="00A77841" w:rsidRPr="00A10697">
        <w:rPr>
          <w:rFonts w:ascii="Times New Roman" w:hAnsi="Times New Roman" w:cs="Times New Roman"/>
          <w:lang w:val="pl-PL"/>
        </w:rPr>
        <w:t>(</w:t>
      </w:r>
      <w:r w:rsidR="00A10697" w:rsidRPr="00A10697">
        <w:rPr>
          <w:rFonts w:ascii="Times New Roman" w:hAnsi="Times New Roman" w:cs="Times New Roman"/>
          <w:lang w:val="pl-PL"/>
        </w:rPr>
        <w:t>zobacz</w:t>
      </w:r>
      <w:r w:rsidR="00A77841" w:rsidRPr="00A10697">
        <w:rPr>
          <w:rFonts w:ascii="Times New Roman" w:hAnsi="Times New Roman" w:cs="Times New Roman"/>
          <w:lang w:val="pl-PL"/>
        </w:rPr>
        <w:t xml:space="preserve"> </w:t>
      </w:r>
      <w:r w:rsidR="00A77841" w:rsidRPr="00A10697">
        <w:rPr>
          <w:rFonts w:ascii="Times New Roman" w:hAnsi="Times New Roman" w:cs="Times New Roman"/>
          <w:i/>
          <w:lang w:val="pl-PL"/>
        </w:rPr>
        <w:t xml:space="preserve">Eberhard </w:t>
      </w:r>
      <w:r w:rsidR="00A10697" w:rsidRPr="00A10697">
        <w:rPr>
          <w:rFonts w:ascii="Times New Roman" w:hAnsi="Times New Roman" w:cs="Times New Roman"/>
          <w:i/>
          <w:lang w:val="pl-PL"/>
        </w:rPr>
        <w:t>i</w:t>
      </w:r>
      <w:r w:rsidR="00A77841" w:rsidRPr="00A10697">
        <w:rPr>
          <w:rFonts w:ascii="Times New Roman" w:hAnsi="Times New Roman" w:cs="Times New Roman"/>
          <w:i/>
          <w:lang w:val="pl-PL"/>
        </w:rPr>
        <w:t xml:space="preserve"> M.</w:t>
      </w:r>
      <w:r w:rsidR="00A77841" w:rsidRPr="00A10697">
        <w:rPr>
          <w:rFonts w:ascii="Times New Roman" w:hAnsi="Times New Roman" w:cs="Times New Roman"/>
          <w:lang w:val="pl-PL"/>
        </w:rPr>
        <w:t xml:space="preserve">, </w:t>
      </w:r>
      <w:r w:rsidR="00A10697" w:rsidRPr="00A10697">
        <w:rPr>
          <w:rFonts w:ascii="Times New Roman" w:hAnsi="Times New Roman" w:cs="Times New Roman"/>
          <w:lang w:val="pl-PL"/>
        </w:rPr>
        <w:t>cytowany powyżej</w:t>
      </w:r>
      <w:r w:rsidR="00A77841" w:rsidRPr="00A10697">
        <w:rPr>
          <w:rFonts w:ascii="Times New Roman" w:hAnsi="Times New Roman" w:cs="Times New Roman"/>
          <w:lang w:val="pl-PL"/>
        </w:rPr>
        <w:t xml:space="preserve">, §§ 138-42; </w:t>
      </w:r>
      <w:r w:rsidR="00A10697" w:rsidRPr="00A10697">
        <w:rPr>
          <w:rFonts w:ascii="Times New Roman" w:hAnsi="Times New Roman" w:cs="Times New Roman"/>
          <w:lang w:val="pl-PL"/>
        </w:rPr>
        <w:t>i</w:t>
      </w:r>
      <w:r w:rsidR="00A77841" w:rsidRPr="00A10697">
        <w:rPr>
          <w:rFonts w:ascii="Times New Roman" w:hAnsi="Times New Roman" w:cs="Times New Roman"/>
          <w:lang w:val="pl-PL"/>
        </w:rPr>
        <w:t xml:space="preserve"> </w:t>
      </w:r>
      <w:proofErr w:type="spellStart"/>
      <w:r w:rsidR="00A77841" w:rsidRPr="00A10697">
        <w:rPr>
          <w:rFonts w:ascii="Times New Roman" w:hAnsi="Times New Roman" w:cs="Times New Roman"/>
          <w:i/>
          <w:lang w:val="pl-PL"/>
        </w:rPr>
        <w:t>Kopf</w:t>
      </w:r>
      <w:proofErr w:type="spellEnd"/>
      <w:r w:rsidR="00A77841" w:rsidRPr="00A10697">
        <w:rPr>
          <w:rFonts w:ascii="Times New Roman" w:hAnsi="Times New Roman" w:cs="Times New Roman"/>
          <w:i/>
          <w:lang w:val="pl-PL"/>
        </w:rPr>
        <w:t xml:space="preserve"> </w:t>
      </w:r>
      <w:r w:rsidR="00A10697" w:rsidRPr="00A10697">
        <w:rPr>
          <w:rFonts w:ascii="Times New Roman" w:hAnsi="Times New Roman" w:cs="Times New Roman"/>
          <w:i/>
          <w:lang w:val="pl-PL"/>
        </w:rPr>
        <w:t>i</w:t>
      </w:r>
      <w:r w:rsidR="00A77841" w:rsidRPr="00A10697">
        <w:rPr>
          <w:rFonts w:ascii="Times New Roman" w:hAnsi="Times New Roman" w:cs="Times New Roman"/>
          <w:i/>
          <w:lang w:val="pl-PL"/>
        </w:rPr>
        <w:t xml:space="preserve"> Liberda </w:t>
      </w:r>
      <w:r w:rsidR="00A10697" w:rsidRPr="00A10697">
        <w:rPr>
          <w:rFonts w:ascii="Times New Roman" w:hAnsi="Times New Roman" w:cs="Times New Roman"/>
          <w:i/>
          <w:lang w:val="pl-PL"/>
        </w:rPr>
        <w:t>przeciwko Austrii</w:t>
      </w:r>
      <w:r w:rsidR="00A10697" w:rsidRPr="00A10697">
        <w:rPr>
          <w:rFonts w:ascii="Times New Roman" w:hAnsi="Times New Roman" w:cs="Times New Roman"/>
          <w:lang w:val="pl-PL"/>
        </w:rPr>
        <w:t>, n</w:t>
      </w:r>
      <w:r w:rsidR="00BE16FB">
        <w:rPr>
          <w:rFonts w:ascii="Times New Roman" w:hAnsi="Times New Roman" w:cs="Times New Roman"/>
          <w:lang w:val="pl-PL"/>
        </w:rPr>
        <w:t>ume</w:t>
      </w:r>
      <w:r w:rsidR="00A10697" w:rsidRPr="00A10697">
        <w:rPr>
          <w:rFonts w:ascii="Times New Roman" w:hAnsi="Times New Roman" w:cs="Times New Roman"/>
          <w:lang w:val="pl-PL"/>
        </w:rPr>
        <w:t>r</w:t>
      </w:r>
      <w:r w:rsidR="00A77841" w:rsidRPr="00A10697">
        <w:rPr>
          <w:rFonts w:ascii="Times New Roman" w:hAnsi="Times New Roman" w:cs="Times New Roman"/>
          <w:lang w:val="pl-PL"/>
        </w:rPr>
        <w:t xml:space="preserve"> 1598/06</w:t>
      </w:r>
      <w:r w:rsidR="00A77841" w:rsidRPr="00A10697">
        <w:rPr>
          <w:rFonts w:ascii="Times New Roman" w:hAnsi="Times New Roman" w:cs="Times New Roman"/>
          <w:snapToGrid w:val="0"/>
          <w:lang w:val="pl-PL"/>
        </w:rPr>
        <w:t>, §§ 46-49, 17 </w:t>
      </w:r>
      <w:r w:rsidR="00FA033A">
        <w:rPr>
          <w:rFonts w:ascii="Times New Roman" w:hAnsi="Times New Roman" w:cs="Times New Roman"/>
          <w:snapToGrid w:val="0"/>
          <w:lang w:val="pl-PL"/>
        </w:rPr>
        <w:t>s</w:t>
      </w:r>
      <w:r w:rsidR="00A10697" w:rsidRPr="00A10697">
        <w:rPr>
          <w:rFonts w:ascii="Times New Roman" w:hAnsi="Times New Roman" w:cs="Times New Roman"/>
          <w:snapToGrid w:val="0"/>
          <w:lang w:val="pl-PL"/>
        </w:rPr>
        <w:t>tycznia</w:t>
      </w:r>
      <w:r w:rsidR="00A77841" w:rsidRPr="00A10697">
        <w:rPr>
          <w:rFonts w:ascii="Times New Roman" w:hAnsi="Times New Roman" w:cs="Times New Roman"/>
          <w:snapToGrid w:val="0"/>
          <w:lang w:val="pl-PL"/>
        </w:rPr>
        <w:t xml:space="preserve"> 2012</w:t>
      </w:r>
      <w:r w:rsidR="00A10697" w:rsidRPr="00A10697">
        <w:rPr>
          <w:rFonts w:ascii="Times New Roman" w:hAnsi="Times New Roman" w:cs="Times New Roman"/>
          <w:snapToGrid w:val="0"/>
          <w:lang w:val="pl-PL"/>
        </w:rPr>
        <w:t xml:space="preserve"> roku</w:t>
      </w:r>
      <w:r w:rsidR="00A77841" w:rsidRPr="00A10697">
        <w:rPr>
          <w:rFonts w:ascii="Times New Roman" w:hAnsi="Times New Roman" w:cs="Times New Roman"/>
          <w:lang w:val="pl-PL"/>
        </w:rPr>
        <w:t xml:space="preserve">), </w:t>
      </w:r>
      <w:r w:rsidR="00A10697" w:rsidRPr="00A10697">
        <w:rPr>
          <w:rFonts w:ascii="Times New Roman" w:hAnsi="Times New Roman" w:cs="Times New Roman"/>
          <w:lang w:val="pl-PL"/>
        </w:rPr>
        <w:t xml:space="preserve">Trybunał uważa, że sam ten </w:t>
      </w:r>
      <w:r w:rsidR="00FA033A">
        <w:rPr>
          <w:rFonts w:ascii="Times New Roman" w:hAnsi="Times New Roman" w:cs="Times New Roman"/>
          <w:lang w:val="pl-PL"/>
        </w:rPr>
        <w:t xml:space="preserve">fakt </w:t>
      </w:r>
      <w:r w:rsidR="00A10697" w:rsidRPr="00A10697">
        <w:rPr>
          <w:rFonts w:ascii="Times New Roman" w:hAnsi="Times New Roman" w:cs="Times New Roman"/>
          <w:lang w:val="pl-PL"/>
        </w:rPr>
        <w:t>wystarczyłby do stwierdzenia, że pozwane państwo nie wypełniło pozytywnyc</w:t>
      </w:r>
      <w:r w:rsidR="00A10697">
        <w:rPr>
          <w:rFonts w:ascii="Times New Roman" w:hAnsi="Times New Roman" w:cs="Times New Roman"/>
          <w:lang w:val="pl-PL"/>
        </w:rPr>
        <w:t>h obowiązk</w:t>
      </w:r>
      <w:r w:rsidR="00BE16FB">
        <w:rPr>
          <w:rFonts w:ascii="Times New Roman" w:hAnsi="Times New Roman" w:cs="Times New Roman"/>
          <w:lang w:val="pl-PL"/>
        </w:rPr>
        <w:t>ów wynikających z A</w:t>
      </w:r>
      <w:r w:rsidR="00A10697">
        <w:rPr>
          <w:rFonts w:ascii="Times New Roman" w:hAnsi="Times New Roman" w:cs="Times New Roman"/>
          <w:lang w:val="pl-PL"/>
        </w:rPr>
        <w:t>rtykułu</w:t>
      </w:r>
      <w:r w:rsidR="00A10697" w:rsidRPr="00A10697">
        <w:rPr>
          <w:rFonts w:ascii="Times New Roman" w:hAnsi="Times New Roman" w:cs="Times New Roman"/>
          <w:lang w:val="pl-PL"/>
        </w:rPr>
        <w:t xml:space="preserve"> 8 Konwencji, nawet je</w:t>
      </w:r>
      <w:r w:rsidR="00FA033A">
        <w:rPr>
          <w:rFonts w:ascii="Times New Roman" w:hAnsi="Times New Roman" w:cs="Times New Roman"/>
          <w:lang w:val="pl-PL"/>
        </w:rPr>
        <w:t xml:space="preserve">żeli </w:t>
      </w:r>
      <w:r w:rsidR="00A10697" w:rsidRPr="00A10697">
        <w:rPr>
          <w:rFonts w:ascii="Times New Roman" w:hAnsi="Times New Roman" w:cs="Times New Roman"/>
          <w:lang w:val="pl-PL"/>
        </w:rPr>
        <w:t xml:space="preserve">okoliczności faktyczne sprawy nie wymagały </w:t>
      </w:r>
      <w:r w:rsidR="0014371B">
        <w:rPr>
          <w:rFonts w:ascii="Times New Roman" w:hAnsi="Times New Roman" w:cs="Times New Roman"/>
          <w:lang w:val="pl-PL"/>
        </w:rPr>
        <w:t>sprawniejszego procedowania</w:t>
      </w:r>
      <w:r w:rsidR="00A10697" w:rsidRPr="00A10697">
        <w:rPr>
          <w:rFonts w:ascii="Times New Roman" w:hAnsi="Times New Roman" w:cs="Times New Roman"/>
          <w:lang w:val="pl-PL"/>
        </w:rPr>
        <w:t xml:space="preserve"> niż to, </w:t>
      </w:r>
      <w:r w:rsidR="0014371B">
        <w:rPr>
          <w:rFonts w:ascii="Times New Roman" w:hAnsi="Times New Roman" w:cs="Times New Roman"/>
          <w:lang w:val="pl-PL"/>
        </w:rPr>
        <w:t>jakie</w:t>
      </w:r>
      <w:r w:rsidR="0014371B" w:rsidRPr="00A10697">
        <w:rPr>
          <w:rFonts w:ascii="Times New Roman" w:hAnsi="Times New Roman" w:cs="Times New Roman"/>
          <w:lang w:val="pl-PL"/>
        </w:rPr>
        <w:t xml:space="preserve"> </w:t>
      </w:r>
      <w:r w:rsidR="00A10697" w:rsidRPr="00A10697">
        <w:rPr>
          <w:rFonts w:ascii="Times New Roman" w:hAnsi="Times New Roman" w:cs="Times New Roman"/>
          <w:lang w:val="pl-PL"/>
        </w:rPr>
        <w:t>zwykle</w:t>
      </w:r>
      <w:r w:rsidR="00A10697">
        <w:rPr>
          <w:rFonts w:ascii="Times New Roman" w:hAnsi="Times New Roman" w:cs="Times New Roman"/>
          <w:lang w:val="pl-PL"/>
        </w:rPr>
        <w:t xml:space="preserve"> jest</w:t>
      </w:r>
      <w:r w:rsidR="00A10697" w:rsidRPr="00A10697">
        <w:rPr>
          <w:rFonts w:ascii="Times New Roman" w:hAnsi="Times New Roman" w:cs="Times New Roman"/>
          <w:lang w:val="pl-PL"/>
        </w:rPr>
        <w:t xml:space="preserve"> wymagane w sprawach dotyczących opieki nad dziećmi</w:t>
      </w:r>
      <w:r w:rsidR="00A77841" w:rsidRPr="00A10697">
        <w:rPr>
          <w:rFonts w:ascii="Times New Roman" w:hAnsi="Times New Roman" w:cs="Times New Roman"/>
          <w:lang w:val="pl-PL"/>
        </w:rPr>
        <w:t>.</w:t>
      </w:r>
    </w:p>
    <w:p w:rsidR="00A77841" w:rsidRPr="00A1069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183</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AE6922">
        <w:rPr>
          <w:rFonts w:ascii="Times New Roman" w:hAnsi="Times New Roman" w:cs="Times New Roman"/>
          <w:lang w:val="pl-PL"/>
        </w:rPr>
        <w:t>Niniejsza sprawa w istocie wymagała sprawnego postępowania</w:t>
      </w:r>
      <w:r w:rsidR="00A10697" w:rsidRPr="00A10697">
        <w:rPr>
          <w:rFonts w:ascii="Times New Roman" w:hAnsi="Times New Roman" w:cs="Times New Roman"/>
          <w:lang w:val="pl-PL"/>
        </w:rPr>
        <w:t>, ponieważ chodzi</w:t>
      </w:r>
      <w:r w:rsidR="00AE6922">
        <w:rPr>
          <w:rFonts w:ascii="Times New Roman" w:hAnsi="Times New Roman" w:cs="Times New Roman"/>
          <w:lang w:val="pl-PL"/>
        </w:rPr>
        <w:t>ło</w:t>
      </w:r>
      <w:r w:rsidR="00A10697" w:rsidRPr="00A10697">
        <w:rPr>
          <w:rFonts w:ascii="Times New Roman" w:hAnsi="Times New Roman" w:cs="Times New Roman"/>
          <w:lang w:val="pl-PL"/>
        </w:rPr>
        <w:t xml:space="preserve"> o </w:t>
      </w:r>
      <w:r w:rsidR="00A10697">
        <w:rPr>
          <w:rFonts w:ascii="Times New Roman" w:hAnsi="Times New Roman" w:cs="Times New Roman"/>
          <w:lang w:val="pl-PL"/>
        </w:rPr>
        <w:t>skrzywdzone</w:t>
      </w:r>
      <w:r w:rsidR="00C17414">
        <w:rPr>
          <w:rFonts w:ascii="Times New Roman" w:hAnsi="Times New Roman" w:cs="Times New Roman"/>
          <w:lang w:val="pl-PL"/>
        </w:rPr>
        <w:t xml:space="preserve"> dziecko, które</w:t>
      </w:r>
      <w:r w:rsidR="00A10697" w:rsidRPr="00A10697">
        <w:rPr>
          <w:rFonts w:ascii="Times New Roman" w:hAnsi="Times New Roman" w:cs="Times New Roman"/>
          <w:lang w:val="pl-PL"/>
        </w:rPr>
        <w:t xml:space="preserve"> jeśli nie z innego powodu </w:t>
      </w:r>
      <w:r w:rsidR="00D25912">
        <w:rPr>
          <w:rFonts w:ascii="Times New Roman" w:hAnsi="Times New Roman" w:cs="Times New Roman"/>
          <w:lang w:val="pl-PL"/>
        </w:rPr>
        <w:t>to z powodu</w:t>
      </w:r>
      <w:r w:rsidR="00D25912" w:rsidRPr="00A10697">
        <w:rPr>
          <w:rFonts w:ascii="Times New Roman" w:hAnsi="Times New Roman" w:cs="Times New Roman"/>
          <w:lang w:val="pl-PL"/>
        </w:rPr>
        <w:t xml:space="preserve"> konfliktow</w:t>
      </w:r>
      <w:r w:rsidR="00D25912">
        <w:rPr>
          <w:rFonts w:ascii="Times New Roman" w:hAnsi="Times New Roman" w:cs="Times New Roman"/>
          <w:lang w:val="pl-PL"/>
        </w:rPr>
        <w:t>ych</w:t>
      </w:r>
      <w:r w:rsidR="00D25912" w:rsidRPr="00A10697">
        <w:rPr>
          <w:rFonts w:ascii="Times New Roman" w:hAnsi="Times New Roman" w:cs="Times New Roman"/>
          <w:lang w:val="pl-PL"/>
        </w:rPr>
        <w:t xml:space="preserve"> </w:t>
      </w:r>
      <w:r w:rsidR="00A10697" w:rsidRPr="00A10697">
        <w:rPr>
          <w:rFonts w:ascii="Times New Roman" w:hAnsi="Times New Roman" w:cs="Times New Roman"/>
          <w:lang w:val="pl-PL"/>
        </w:rPr>
        <w:t>relacj</w:t>
      </w:r>
      <w:r w:rsidR="00D25912">
        <w:rPr>
          <w:rFonts w:ascii="Times New Roman" w:hAnsi="Times New Roman" w:cs="Times New Roman"/>
          <w:lang w:val="pl-PL"/>
        </w:rPr>
        <w:t>i</w:t>
      </w:r>
      <w:r w:rsidR="00A10697" w:rsidRPr="00A10697">
        <w:rPr>
          <w:rFonts w:ascii="Times New Roman" w:hAnsi="Times New Roman" w:cs="Times New Roman"/>
          <w:lang w:val="pl-PL"/>
        </w:rPr>
        <w:t xml:space="preserve"> rodziców, dozna</w:t>
      </w:r>
      <w:r w:rsidR="00A10697">
        <w:rPr>
          <w:rFonts w:ascii="Times New Roman" w:hAnsi="Times New Roman" w:cs="Times New Roman"/>
          <w:lang w:val="pl-PL"/>
        </w:rPr>
        <w:t>wało</w:t>
      </w:r>
      <w:r w:rsidR="00A10697" w:rsidRPr="00A10697">
        <w:rPr>
          <w:rFonts w:ascii="Times New Roman" w:hAnsi="Times New Roman" w:cs="Times New Roman"/>
          <w:lang w:val="pl-PL"/>
        </w:rPr>
        <w:t xml:space="preserve"> wielkiego </w:t>
      </w:r>
      <w:r w:rsidR="00A10697">
        <w:rPr>
          <w:rFonts w:ascii="Times New Roman" w:hAnsi="Times New Roman" w:cs="Times New Roman"/>
          <w:lang w:val="pl-PL"/>
        </w:rPr>
        <w:t>cierpienia psychicznego</w:t>
      </w:r>
      <w:r w:rsidR="00A10697" w:rsidRPr="00A10697">
        <w:rPr>
          <w:rFonts w:ascii="Times New Roman" w:hAnsi="Times New Roman" w:cs="Times New Roman"/>
          <w:lang w:val="pl-PL"/>
        </w:rPr>
        <w:t xml:space="preserve">, które zakończyło się </w:t>
      </w:r>
      <w:r w:rsidR="00A10697">
        <w:rPr>
          <w:rFonts w:ascii="Times New Roman" w:hAnsi="Times New Roman" w:cs="Times New Roman"/>
          <w:lang w:val="pl-PL"/>
        </w:rPr>
        <w:t>samookaleczaniem</w:t>
      </w:r>
      <w:r w:rsidR="00A10697" w:rsidRPr="00A10697">
        <w:rPr>
          <w:rFonts w:ascii="Times New Roman" w:hAnsi="Times New Roman" w:cs="Times New Roman"/>
          <w:lang w:val="pl-PL"/>
        </w:rPr>
        <w:t xml:space="preserve">. Wydaje się jednak, że sądy krajowe nie </w:t>
      </w:r>
      <w:r w:rsidR="0001655E">
        <w:rPr>
          <w:rFonts w:ascii="Times New Roman" w:hAnsi="Times New Roman" w:cs="Times New Roman"/>
          <w:lang w:val="pl-PL"/>
        </w:rPr>
        <w:t>dostrzegły</w:t>
      </w:r>
      <w:r w:rsidR="0001655E" w:rsidRPr="00A10697">
        <w:rPr>
          <w:rFonts w:ascii="Times New Roman" w:hAnsi="Times New Roman" w:cs="Times New Roman"/>
          <w:lang w:val="pl-PL"/>
        </w:rPr>
        <w:t xml:space="preserve"> </w:t>
      </w:r>
      <w:r w:rsidR="00A10697" w:rsidRPr="00A10697">
        <w:rPr>
          <w:rFonts w:ascii="Times New Roman" w:hAnsi="Times New Roman" w:cs="Times New Roman"/>
          <w:lang w:val="pl-PL"/>
        </w:rPr>
        <w:t>powagi i pilności sytuacji. W szczególności okazuje się, że nie rozumieją, że pierwsz</w:t>
      </w:r>
      <w:r w:rsidR="00A10697">
        <w:rPr>
          <w:rFonts w:ascii="Times New Roman" w:hAnsi="Times New Roman" w:cs="Times New Roman"/>
          <w:lang w:val="pl-PL"/>
        </w:rPr>
        <w:t>a</w:t>
      </w:r>
      <w:r w:rsidR="00A10697" w:rsidRPr="00A10697">
        <w:rPr>
          <w:rFonts w:ascii="Times New Roman" w:hAnsi="Times New Roman" w:cs="Times New Roman"/>
          <w:lang w:val="pl-PL"/>
        </w:rPr>
        <w:t xml:space="preserve"> </w:t>
      </w:r>
      <w:r w:rsidR="00A10697">
        <w:rPr>
          <w:rFonts w:ascii="Times New Roman" w:hAnsi="Times New Roman" w:cs="Times New Roman"/>
          <w:lang w:val="pl-PL"/>
        </w:rPr>
        <w:t>skarżąca</w:t>
      </w:r>
      <w:r w:rsidR="00A10697" w:rsidRPr="00A10697">
        <w:rPr>
          <w:rFonts w:ascii="Times New Roman" w:hAnsi="Times New Roman" w:cs="Times New Roman"/>
          <w:lang w:val="pl-PL"/>
        </w:rPr>
        <w:t xml:space="preserve"> postrzegał</w:t>
      </w:r>
      <w:r w:rsidR="00A10697">
        <w:rPr>
          <w:rFonts w:ascii="Times New Roman" w:hAnsi="Times New Roman" w:cs="Times New Roman"/>
          <w:lang w:val="pl-PL"/>
        </w:rPr>
        <w:t>a</w:t>
      </w:r>
      <w:r w:rsidR="00A10697" w:rsidRPr="00A10697">
        <w:rPr>
          <w:rFonts w:ascii="Times New Roman" w:hAnsi="Times New Roman" w:cs="Times New Roman"/>
          <w:lang w:val="pl-PL"/>
        </w:rPr>
        <w:t xml:space="preserve"> </w:t>
      </w:r>
      <w:r w:rsidR="005837D3">
        <w:rPr>
          <w:rFonts w:ascii="Times New Roman" w:hAnsi="Times New Roman" w:cs="Times New Roman"/>
          <w:lang w:val="pl-PL"/>
        </w:rPr>
        <w:t>mieszkanie</w:t>
      </w:r>
      <w:r w:rsidR="005837D3" w:rsidRPr="00A10697">
        <w:rPr>
          <w:rFonts w:ascii="Times New Roman" w:hAnsi="Times New Roman" w:cs="Times New Roman"/>
          <w:lang w:val="pl-PL"/>
        </w:rPr>
        <w:t xml:space="preserve"> </w:t>
      </w:r>
      <w:r w:rsidR="00A10697" w:rsidRPr="00A10697">
        <w:rPr>
          <w:rFonts w:ascii="Times New Roman" w:hAnsi="Times New Roman" w:cs="Times New Roman"/>
          <w:lang w:val="pl-PL"/>
        </w:rPr>
        <w:t xml:space="preserve">z matką jako wyjście z jej niepewnej pozycji, a </w:t>
      </w:r>
      <w:r w:rsidR="00A10697" w:rsidRPr="00A10697">
        <w:rPr>
          <w:rFonts w:ascii="Times New Roman" w:hAnsi="Times New Roman" w:cs="Times New Roman"/>
          <w:lang w:val="pl-PL"/>
        </w:rPr>
        <w:lastRenderedPageBreak/>
        <w:t xml:space="preserve">postępowanie w sprawie opieki nad </w:t>
      </w:r>
      <w:r w:rsidR="00A10697">
        <w:rPr>
          <w:rFonts w:ascii="Times New Roman" w:hAnsi="Times New Roman" w:cs="Times New Roman"/>
          <w:lang w:val="pl-PL"/>
        </w:rPr>
        <w:t>nią</w:t>
      </w:r>
      <w:r w:rsidR="00A10697" w:rsidRPr="00A10697">
        <w:rPr>
          <w:rFonts w:ascii="Times New Roman" w:hAnsi="Times New Roman" w:cs="Times New Roman"/>
          <w:lang w:val="pl-PL"/>
        </w:rPr>
        <w:t xml:space="preserve"> instrument</w:t>
      </w:r>
      <w:r w:rsidR="00A10697">
        <w:rPr>
          <w:rFonts w:ascii="Times New Roman" w:hAnsi="Times New Roman" w:cs="Times New Roman"/>
          <w:lang w:val="pl-PL"/>
        </w:rPr>
        <w:t>alnie</w:t>
      </w:r>
      <w:r w:rsidR="00A10697" w:rsidRPr="00A10697">
        <w:rPr>
          <w:rFonts w:ascii="Times New Roman" w:hAnsi="Times New Roman" w:cs="Times New Roman"/>
          <w:lang w:val="pl-PL"/>
        </w:rPr>
        <w:t xml:space="preserve"> służyło osiągnięciu tego celu. Dlatego też sądy krajowe nie zdały sobie sprawy z tego, że przewlekły charakter tych postępowań pogarszał sytuację skarżącej</w:t>
      </w:r>
      <w:r w:rsidR="00A77841" w:rsidRPr="00A10697">
        <w:rPr>
          <w:rFonts w:ascii="Times New Roman" w:hAnsi="Times New Roman" w:cs="Times New Roman"/>
          <w:lang w:val="pl-PL"/>
        </w:rPr>
        <w:t>.</w:t>
      </w:r>
    </w:p>
    <w:p w:rsidR="00A77841" w:rsidRPr="00A1069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184</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A10697" w:rsidRPr="00A10697">
        <w:rPr>
          <w:rFonts w:ascii="Times New Roman" w:hAnsi="Times New Roman" w:cs="Times New Roman"/>
          <w:lang w:val="pl-PL"/>
        </w:rPr>
        <w:t>Trybunał jest szczególnie zaskoczony faktem, że po czterech latach i trzech miesiącach pierwsz</w:t>
      </w:r>
      <w:r w:rsidR="00DA5F9D">
        <w:rPr>
          <w:rFonts w:ascii="Times New Roman" w:hAnsi="Times New Roman" w:cs="Times New Roman"/>
          <w:lang w:val="pl-PL"/>
        </w:rPr>
        <w:t xml:space="preserve">a </w:t>
      </w:r>
      <w:r w:rsidR="00A10697" w:rsidRPr="00A10697">
        <w:rPr>
          <w:rFonts w:ascii="Times New Roman" w:hAnsi="Times New Roman" w:cs="Times New Roman"/>
          <w:lang w:val="pl-PL"/>
        </w:rPr>
        <w:t>skarżąc</w:t>
      </w:r>
      <w:r w:rsidR="00DA5F9D">
        <w:rPr>
          <w:rFonts w:ascii="Times New Roman" w:hAnsi="Times New Roman" w:cs="Times New Roman"/>
          <w:lang w:val="pl-PL"/>
        </w:rPr>
        <w:t>a</w:t>
      </w:r>
      <w:r w:rsidR="00A10697" w:rsidRPr="00A10697">
        <w:rPr>
          <w:rFonts w:ascii="Times New Roman" w:hAnsi="Times New Roman" w:cs="Times New Roman"/>
          <w:lang w:val="pl-PL"/>
        </w:rPr>
        <w:t xml:space="preserve"> nie został</w:t>
      </w:r>
      <w:r w:rsidR="009611D4">
        <w:rPr>
          <w:rFonts w:ascii="Times New Roman" w:hAnsi="Times New Roman" w:cs="Times New Roman"/>
          <w:lang w:val="pl-PL"/>
        </w:rPr>
        <w:t>a</w:t>
      </w:r>
      <w:r w:rsidR="00A10697" w:rsidRPr="00A10697">
        <w:rPr>
          <w:rFonts w:ascii="Times New Roman" w:hAnsi="Times New Roman" w:cs="Times New Roman"/>
          <w:lang w:val="pl-PL"/>
        </w:rPr>
        <w:t xml:space="preserve"> jeszcze </w:t>
      </w:r>
      <w:r w:rsidR="00BB4441" w:rsidRPr="00A10697">
        <w:rPr>
          <w:rFonts w:ascii="Times New Roman" w:hAnsi="Times New Roman" w:cs="Times New Roman"/>
          <w:lang w:val="pl-PL"/>
        </w:rPr>
        <w:t>wysłuchan</w:t>
      </w:r>
      <w:r w:rsidR="00BB4441">
        <w:rPr>
          <w:rFonts w:ascii="Times New Roman" w:hAnsi="Times New Roman" w:cs="Times New Roman"/>
          <w:lang w:val="pl-PL"/>
        </w:rPr>
        <w:t>a</w:t>
      </w:r>
      <w:r w:rsidR="00BB4441" w:rsidRPr="00A10697">
        <w:rPr>
          <w:rFonts w:ascii="Times New Roman" w:hAnsi="Times New Roman" w:cs="Times New Roman"/>
          <w:lang w:val="pl-PL"/>
        </w:rPr>
        <w:t xml:space="preserve"> </w:t>
      </w:r>
      <w:r w:rsidR="00A10697" w:rsidRPr="00A10697">
        <w:rPr>
          <w:rFonts w:ascii="Times New Roman" w:hAnsi="Times New Roman" w:cs="Times New Roman"/>
          <w:lang w:val="pl-PL"/>
        </w:rPr>
        <w:t>w toku</w:t>
      </w:r>
      <w:r w:rsidR="00DA5F9D">
        <w:rPr>
          <w:rFonts w:ascii="Times New Roman" w:hAnsi="Times New Roman" w:cs="Times New Roman"/>
          <w:lang w:val="pl-PL"/>
        </w:rPr>
        <w:t xml:space="preserve"> tych</w:t>
      </w:r>
      <w:r w:rsidR="00A10697" w:rsidRPr="00A10697">
        <w:rPr>
          <w:rFonts w:ascii="Times New Roman" w:hAnsi="Times New Roman" w:cs="Times New Roman"/>
          <w:lang w:val="pl-PL"/>
        </w:rPr>
        <w:t xml:space="preserve"> postępowa</w:t>
      </w:r>
      <w:r w:rsidR="00DA5F9D">
        <w:rPr>
          <w:rFonts w:ascii="Times New Roman" w:hAnsi="Times New Roman" w:cs="Times New Roman"/>
          <w:lang w:val="pl-PL"/>
        </w:rPr>
        <w:t>ń</w:t>
      </w:r>
      <w:r w:rsidR="00A10697" w:rsidRPr="00A10697">
        <w:rPr>
          <w:rFonts w:ascii="Times New Roman" w:hAnsi="Times New Roman" w:cs="Times New Roman"/>
          <w:lang w:val="pl-PL"/>
        </w:rPr>
        <w:t xml:space="preserve">, a tym samym </w:t>
      </w:r>
      <w:r w:rsidR="00DA5F9D">
        <w:rPr>
          <w:rFonts w:ascii="Times New Roman" w:hAnsi="Times New Roman" w:cs="Times New Roman"/>
          <w:lang w:val="pl-PL"/>
        </w:rPr>
        <w:t>nie miała</w:t>
      </w:r>
      <w:r w:rsidR="00A10697" w:rsidRPr="00A10697">
        <w:rPr>
          <w:rFonts w:ascii="Times New Roman" w:hAnsi="Times New Roman" w:cs="Times New Roman"/>
          <w:lang w:val="pl-PL"/>
        </w:rPr>
        <w:t xml:space="preserve"> możliwoś</w:t>
      </w:r>
      <w:r w:rsidR="00DA5F9D">
        <w:rPr>
          <w:rFonts w:ascii="Times New Roman" w:hAnsi="Times New Roman" w:cs="Times New Roman"/>
          <w:lang w:val="pl-PL"/>
        </w:rPr>
        <w:t>ci</w:t>
      </w:r>
      <w:r w:rsidR="00A10697" w:rsidRPr="00A10697">
        <w:rPr>
          <w:rFonts w:ascii="Times New Roman" w:hAnsi="Times New Roman" w:cs="Times New Roman"/>
          <w:lang w:val="pl-PL"/>
        </w:rPr>
        <w:t xml:space="preserve"> wyrażenia swoich poglądów na temat kwestii, </w:t>
      </w:r>
      <w:r w:rsidR="00DA5F9D">
        <w:rPr>
          <w:rFonts w:ascii="Times New Roman" w:hAnsi="Times New Roman" w:cs="Times New Roman"/>
          <w:lang w:val="pl-PL"/>
        </w:rPr>
        <w:t>z którym z  rodziców chce zamieszkać</w:t>
      </w:r>
      <w:r w:rsidR="00A10697" w:rsidRPr="00A10697">
        <w:rPr>
          <w:rFonts w:ascii="Times New Roman" w:hAnsi="Times New Roman" w:cs="Times New Roman"/>
          <w:lang w:val="pl-PL"/>
        </w:rPr>
        <w:t xml:space="preserve">. Zwraca uwagę, że Sąd </w:t>
      </w:r>
      <w:r w:rsidR="00DA5F9D">
        <w:rPr>
          <w:rFonts w:ascii="Times New Roman" w:hAnsi="Times New Roman" w:cs="Times New Roman"/>
          <w:lang w:val="pl-PL"/>
        </w:rPr>
        <w:t>Okręgowy</w:t>
      </w:r>
      <w:r w:rsidR="00DA5F9D" w:rsidRPr="00A10697">
        <w:rPr>
          <w:rFonts w:ascii="Times New Roman" w:hAnsi="Times New Roman" w:cs="Times New Roman"/>
          <w:lang w:val="pl-PL"/>
        </w:rPr>
        <w:t xml:space="preserve"> </w:t>
      </w:r>
      <w:r w:rsidR="00A10697" w:rsidRPr="00A10697">
        <w:rPr>
          <w:rFonts w:ascii="Times New Roman" w:hAnsi="Times New Roman" w:cs="Times New Roman"/>
          <w:lang w:val="pl-PL"/>
        </w:rPr>
        <w:t xml:space="preserve">w swojej decyzji z dnia 15 </w:t>
      </w:r>
      <w:r w:rsidR="00DA5F9D">
        <w:rPr>
          <w:rFonts w:ascii="Times New Roman" w:hAnsi="Times New Roman" w:cs="Times New Roman"/>
          <w:lang w:val="pl-PL"/>
        </w:rPr>
        <w:t>l</w:t>
      </w:r>
      <w:r w:rsidR="00A10697" w:rsidRPr="00A10697">
        <w:rPr>
          <w:rFonts w:ascii="Times New Roman" w:hAnsi="Times New Roman" w:cs="Times New Roman"/>
          <w:lang w:val="pl-PL"/>
        </w:rPr>
        <w:t>istopada 2013 roku</w:t>
      </w:r>
      <w:r w:rsidR="00A10697">
        <w:rPr>
          <w:rFonts w:ascii="Times New Roman" w:hAnsi="Times New Roman" w:cs="Times New Roman"/>
          <w:lang w:val="pl-PL"/>
        </w:rPr>
        <w:t xml:space="preserve"> </w:t>
      </w:r>
      <w:r w:rsidR="00DA5F9D">
        <w:rPr>
          <w:rFonts w:ascii="Times New Roman" w:hAnsi="Times New Roman" w:cs="Times New Roman"/>
          <w:lang w:val="pl-PL"/>
        </w:rPr>
        <w:t>poinstruował</w:t>
      </w:r>
      <w:r w:rsidR="00A10697" w:rsidRPr="00A10697">
        <w:rPr>
          <w:rFonts w:ascii="Times New Roman" w:hAnsi="Times New Roman" w:cs="Times New Roman"/>
          <w:lang w:val="pl-PL"/>
        </w:rPr>
        <w:t xml:space="preserve"> sąd </w:t>
      </w:r>
      <w:r w:rsidR="00DA5F9D">
        <w:rPr>
          <w:rFonts w:ascii="Times New Roman" w:hAnsi="Times New Roman" w:cs="Times New Roman"/>
          <w:lang w:val="pl-PL"/>
        </w:rPr>
        <w:t>rejonowy</w:t>
      </w:r>
      <w:r w:rsidR="002302A7">
        <w:rPr>
          <w:rFonts w:ascii="Times New Roman" w:hAnsi="Times New Roman" w:cs="Times New Roman"/>
          <w:lang w:val="pl-PL"/>
        </w:rPr>
        <w:t xml:space="preserve"> aby </w:t>
      </w:r>
      <w:r w:rsidR="00A10697" w:rsidRPr="00A10697">
        <w:rPr>
          <w:rFonts w:ascii="Times New Roman" w:hAnsi="Times New Roman" w:cs="Times New Roman"/>
          <w:lang w:val="pl-PL"/>
        </w:rPr>
        <w:t>ocen</w:t>
      </w:r>
      <w:r w:rsidR="002302A7">
        <w:rPr>
          <w:rFonts w:ascii="Times New Roman" w:hAnsi="Times New Roman" w:cs="Times New Roman"/>
          <w:lang w:val="pl-PL"/>
        </w:rPr>
        <w:t>ił</w:t>
      </w:r>
      <w:r w:rsidR="00A10697" w:rsidRPr="00A10697">
        <w:rPr>
          <w:rFonts w:ascii="Times New Roman" w:hAnsi="Times New Roman" w:cs="Times New Roman"/>
          <w:lang w:val="pl-PL"/>
        </w:rPr>
        <w:t>, czy pierwsza skarżąca była w stanie zrozumieć znaczenie s</w:t>
      </w:r>
      <w:r w:rsidR="00A10697">
        <w:rPr>
          <w:rFonts w:ascii="Times New Roman" w:hAnsi="Times New Roman" w:cs="Times New Roman"/>
          <w:lang w:val="pl-PL"/>
        </w:rPr>
        <w:t>prawy, a je</w:t>
      </w:r>
      <w:r w:rsidR="002302A7">
        <w:rPr>
          <w:rFonts w:ascii="Times New Roman" w:hAnsi="Times New Roman" w:cs="Times New Roman"/>
          <w:lang w:val="pl-PL"/>
        </w:rPr>
        <w:t xml:space="preserve">żeli </w:t>
      </w:r>
      <w:r w:rsidR="00A10697">
        <w:rPr>
          <w:rFonts w:ascii="Times New Roman" w:hAnsi="Times New Roman" w:cs="Times New Roman"/>
          <w:lang w:val="pl-PL"/>
        </w:rPr>
        <w:t>tak,</w:t>
      </w:r>
      <w:r w:rsidR="002302A7">
        <w:rPr>
          <w:rFonts w:ascii="Times New Roman" w:hAnsi="Times New Roman" w:cs="Times New Roman"/>
          <w:lang w:val="pl-PL"/>
        </w:rPr>
        <w:t xml:space="preserve"> to</w:t>
      </w:r>
      <w:r w:rsidR="00BB4441">
        <w:rPr>
          <w:rFonts w:ascii="Times New Roman" w:hAnsi="Times New Roman" w:cs="Times New Roman"/>
          <w:lang w:val="pl-PL"/>
        </w:rPr>
        <w:t xml:space="preserve"> by</w:t>
      </w:r>
      <w:r w:rsidR="00A10697">
        <w:rPr>
          <w:rFonts w:ascii="Times New Roman" w:hAnsi="Times New Roman" w:cs="Times New Roman"/>
          <w:lang w:val="pl-PL"/>
        </w:rPr>
        <w:t xml:space="preserve"> pozwoli</w:t>
      </w:r>
      <w:r w:rsidR="002302A7">
        <w:rPr>
          <w:rFonts w:ascii="Times New Roman" w:hAnsi="Times New Roman" w:cs="Times New Roman"/>
          <w:lang w:val="pl-PL"/>
        </w:rPr>
        <w:t>ł</w:t>
      </w:r>
      <w:r w:rsidR="00A10697" w:rsidRPr="00A10697">
        <w:rPr>
          <w:rFonts w:ascii="Times New Roman" w:hAnsi="Times New Roman" w:cs="Times New Roman"/>
          <w:lang w:val="pl-PL"/>
        </w:rPr>
        <w:t xml:space="preserve"> jej wyrazić swoją opinię i </w:t>
      </w:r>
      <w:r w:rsidR="00A10697">
        <w:rPr>
          <w:rFonts w:ascii="Times New Roman" w:hAnsi="Times New Roman" w:cs="Times New Roman"/>
          <w:lang w:val="pl-PL"/>
        </w:rPr>
        <w:t xml:space="preserve">odebrać </w:t>
      </w:r>
      <w:r w:rsidR="00A10697" w:rsidRPr="00A10697">
        <w:rPr>
          <w:rFonts w:ascii="Times New Roman" w:hAnsi="Times New Roman" w:cs="Times New Roman"/>
          <w:lang w:val="pl-PL"/>
        </w:rPr>
        <w:t xml:space="preserve">od niej </w:t>
      </w:r>
      <w:r w:rsidR="00BB4441">
        <w:rPr>
          <w:rFonts w:ascii="Times New Roman" w:hAnsi="Times New Roman" w:cs="Times New Roman"/>
          <w:lang w:val="pl-PL"/>
        </w:rPr>
        <w:t>zeznania</w:t>
      </w:r>
      <w:r w:rsidR="00BB4441" w:rsidRPr="00A10697">
        <w:rPr>
          <w:rFonts w:ascii="Times New Roman" w:hAnsi="Times New Roman" w:cs="Times New Roman"/>
          <w:lang w:val="pl-PL"/>
        </w:rPr>
        <w:t xml:space="preserve"> </w:t>
      </w:r>
      <w:r w:rsidR="00A77841" w:rsidRPr="00A10697">
        <w:rPr>
          <w:rFonts w:ascii="Times New Roman" w:hAnsi="Times New Roman" w:cs="Times New Roman"/>
          <w:lang w:val="pl-PL"/>
        </w:rPr>
        <w:t>(</w:t>
      </w:r>
      <w:r w:rsidR="00BE16FB">
        <w:rPr>
          <w:rFonts w:ascii="Times New Roman" w:hAnsi="Times New Roman" w:cs="Times New Roman"/>
          <w:lang w:val="pl-PL"/>
        </w:rPr>
        <w:t xml:space="preserve">zobacz </w:t>
      </w:r>
      <w:r w:rsidR="002302A7">
        <w:rPr>
          <w:rFonts w:ascii="Times New Roman" w:hAnsi="Times New Roman" w:cs="Times New Roman"/>
          <w:lang w:val="pl-PL"/>
        </w:rPr>
        <w:t>p</w:t>
      </w:r>
      <w:r w:rsidR="00A10697" w:rsidRPr="00A10697">
        <w:rPr>
          <w:rFonts w:ascii="Times New Roman" w:hAnsi="Times New Roman" w:cs="Times New Roman"/>
          <w:lang w:val="pl-PL"/>
        </w:rPr>
        <w:t>aragraf</w:t>
      </w:r>
      <w:r w:rsidR="00A77841" w:rsidRPr="00A10697">
        <w:rPr>
          <w:rFonts w:ascii="Times New Roman" w:hAnsi="Times New Roman" w:cs="Times New Roman"/>
          <w:lang w:val="pl-PL"/>
        </w:rPr>
        <w:t xml:space="preserve"> 77 </w:t>
      </w:r>
      <w:r w:rsidR="00A10697">
        <w:rPr>
          <w:rFonts w:ascii="Times New Roman" w:hAnsi="Times New Roman" w:cs="Times New Roman"/>
          <w:lang w:val="pl-PL"/>
        </w:rPr>
        <w:t>powyżej</w:t>
      </w:r>
      <w:r w:rsidR="00A77841" w:rsidRPr="00A10697">
        <w:rPr>
          <w:rFonts w:ascii="Times New Roman" w:hAnsi="Times New Roman" w:cs="Times New Roman"/>
          <w:lang w:val="pl-PL"/>
        </w:rPr>
        <w:t xml:space="preserve">), </w:t>
      </w:r>
      <w:r w:rsidR="00A10697" w:rsidRPr="00A10697">
        <w:rPr>
          <w:rFonts w:ascii="Times New Roman" w:hAnsi="Times New Roman" w:cs="Times New Roman"/>
          <w:lang w:val="pl-PL"/>
        </w:rPr>
        <w:t xml:space="preserve">chociaż nic </w:t>
      </w:r>
      <w:r w:rsidR="00221FED">
        <w:rPr>
          <w:rFonts w:ascii="Times New Roman" w:hAnsi="Times New Roman" w:cs="Times New Roman"/>
          <w:lang w:val="pl-PL"/>
        </w:rPr>
        <w:t>nie kazało domniemywać</w:t>
      </w:r>
      <w:r w:rsidR="00A10697" w:rsidRPr="00A10697">
        <w:rPr>
          <w:rFonts w:ascii="Times New Roman" w:hAnsi="Times New Roman" w:cs="Times New Roman"/>
          <w:lang w:val="pl-PL"/>
        </w:rPr>
        <w:t xml:space="preserve"> że </w:t>
      </w:r>
      <w:r w:rsidR="00A10697" w:rsidRPr="00A10697">
        <w:rPr>
          <w:rFonts w:ascii="Cambria Math" w:hAnsi="Cambria Math" w:cs="Cambria Math"/>
          <w:lang w:val="pl-PL"/>
        </w:rPr>
        <w:t>​​</w:t>
      </w:r>
      <w:r w:rsidR="00A10697" w:rsidRPr="00A10697">
        <w:rPr>
          <w:rFonts w:ascii="Times New Roman" w:hAnsi="Times New Roman" w:cs="Times New Roman"/>
          <w:lang w:val="pl-PL"/>
        </w:rPr>
        <w:t>pierwsza skarżąca, która miała dwanaście lat,</w:t>
      </w:r>
      <w:r w:rsidR="00221FED">
        <w:rPr>
          <w:rFonts w:ascii="Times New Roman" w:hAnsi="Times New Roman" w:cs="Times New Roman"/>
          <w:lang w:val="pl-PL"/>
        </w:rPr>
        <w:t xml:space="preserve"> nie</w:t>
      </w:r>
      <w:r w:rsidR="00A10697" w:rsidRPr="00A10697">
        <w:rPr>
          <w:rFonts w:ascii="Times New Roman" w:hAnsi="Times New Roman" w:cs="Times New Roman"/>
          <w:lang w:val="pl-PL"/>
        </w:rPr>
        <w:t xml:space="preserve"> była</w:t>
      </w:r>
      <w:r w:rsidR="00221FED">
        <w:rPr>
          <w:rFonts w:ascii="Times New Roman" w:hAnsi="Times New Roman" w:cs="Times New Roman"/>
          <w:lang w:val="pl-PL"/>
        </w:rPr>
        <w:t>by</w:t>
      </w:r>
      <w:r w:rsidR="00A10697" w:rsidRPr="00A10697">
        <w:rPr>
          <w:rFonts w:ascii="Times New Roman" w:hAnsi="Times New Roman" w:cs="Times New Roman"/>
          <w:lang w:val="pl-PL"/>
        </w:rPr>
        <w:t xml:space="preserve"> zdolna do </w:t>
      </w:r>
      <w:r w:rsidR="002302A7">
        <w:rPr>
          <w:rFonts w:ascii="Times New Roman" w:hAnsi="Times New Roman" w:cs="Times New Roman"/>
          <w:lang w:val="pl-PL"/>
        </w:rPr>
        <w:t>kształtowania</w:t>
      </w:r>
      <w:r w:rsidR="002302A7" w:rsidRPr="00A10697">
        <w:rPr>
          <w:rFonts w:ascii="Times New Roman" w:hAnsi="Times New Roman" w:cs="Times New Roman"/>
          <w:lang w:val="pl-PL"/>
        </w:rPr>
        <w:t xml:space="preserve"> </w:t>
      </w:r>
      <w:r w:rsidR="00A10697" w:rsidRPr="00A10697">
        <w:rPr>
          <w:rFonts w:ascii="Times New Roman" w:hAnsi="Times New Roman" w:cs="Times New Roman"/>
          <w:lang w:val="pl-PL"/>
        </w:rPr>
        <w:t xml:space="preserve">własnych poglądów i </w:t>
      </w:r>
      <w:r w:rsidR="00BB4441">
        <w:rPr>
          <w:rFonts w:ascii="Times New Roman" w:hAnsi="Times New Roman" w:cs="Times New Roman"/>
          <w:lang w:val="pl-PL"/>
        </w:rPr>
        <w:t xml:space="preserve">ich </w:t>
      </w:r>
      <w:r w:rsidR="00A10697" w:rsidRPr="00A10697">
        <w:rPr>
          <w:rFonts w:ascii="Times New Roman" w:hAnsi="Times New Roman" w:cs="Times New Roman"/>
          <w:lang w:val="pl-PL"/>
        </w:rPr>
        <w:t xml:space="preserve">wyrażania </w:t>
      </w:r>
      <w:r w:rsidR="00A77841" w:rsidRPr="00A10697">
        <w:rPr>
          <w:rFonts w:ascii="Times New Roman" w:hAnsi="Times New Roman" w:cs="Times New Roman"/>
          <w:lang w:val="pl-PL"/>
        </w:rPr>
        <w:t>(</w:t>
      </w:r>
      <w:r w:rsidR="00BE16FB">
        <w:rPr>
          <w:rFonts w:ascii="Times New Roman" w:hAnsi="Times New Roman" w:cs="Times New Roman"/>
          <w:lang w:val="pl-PL"/>
        </w:rPr>
        <w:t>zobacz P</w:t>
      </w:r>
      <w:r w:rsidR="00A10697">
        <w:rPr>
          <w:rFonts w:ascii="Times New Roman" w:hAnsi="Times New Roman" w:cs="Times New Roman"/>
          <w:lang w:val="pl-PL"/>
        </w:rPr>
        <w:t>unkt</w:t>
      </w:r>
      <w:r w:rsidR="00A77841" w:rsidRPr="00A10697">
        <w:rPr>
          <w:rFonts w:ascii="Times New Roman" w:hAnsi="Times New Roman" w:cs="Times New Roman"/>
          <w:lang w:val="pl-PL"/>
        </w:rPr>
        <w:t xml:space="preserve"> 20 </w:t>
      </w:r>
      <w:r w:rsidR="00BE16FB">
        <w:rPr>
          <w:rFonts w:ascii="Times New Roman" w:hAnsi="Times New Roman" w:cs="Times New Roman"/>
          <w:lang w:val="pl-PL"/>
        </w:rPr>
        <w:t>Ogólnego K</w:t>
      </w:r>
      <w:r w:rsidR="00A10697">
        <w:rPr>
          <w:rFonts w:ascii="Times New Roman" w:hAnsi="Times New Roman" w:cs="Times New Roman"/>
          <w:lang w:val="pl-PL"/>
        </w:rPr>
        <w:t>omentarza numer</w:t>
      </w:r>
      <w:r w:rsidR="00A77841" w:rsidRPr="00A10697">
        <w:rPr>
          <w:rFonts w:ascii="Times New Roman" w:hAnsi="Times New Roman" w:cs="Times New Roman"/>
          <w:lang w:val="pl-PL"/>
        </w:rPr>
        <w:t xml:space="preserve"> 12 </w:t>
      </w:r>
      <w:r w:rsidR="00BE16FB">
        <w:rPr>
          <w:rFonts w:ascii="Times New Roman" w:hAnsi="Times New Roman" w:cs="Times New Roman"/>
          <w:lang w:val="pl-PL"/>
        </w:rPr>
        <w:t>Komitetu Praw Dziecka w P</w:t>
      </w:r>
      <w:r w:rsidR="00A10697">
        <w:rPr>
          <w:rFonts w:ascii="Times New Roman" w:hAnsi="Times New Roman" w:cs="Times New Roman"/>
          <w:lang w:val="pl-PL"/>
        </w:rPr>
        <w:t>aragrafie</w:t>
      </w:r>
      <w:r w:rsidR="00A10697" w:rsidRPr="00A10697">
        <w:rPr>
          <w:rFonts w:ascii="Times New Roman" w:hAnsi="Times New Roman" w:cs="Times New Roman"/>
          <w:lang w:val="pl-PL"/>
        </w:rPr>
        <w:t xml:space="preserve"> 97 powyżej</w:t>
      </w:r>
      <w:r w:rsidR="00A77841" w:rsidRPr="00A10697">
        <w:rPr>
          <w:rFonts w:ascii="Times New Roman" w:hAnsi="Times New Roman" w:cs="Times New Roman"/>
          <w:lang w:val="pl-PL"/>
        </w:rPr>
        <w:t xml:space="preserve">). </w:t>
      </w:r>
      <w:r w:rsidR="00A10697" w:rsidRPr="00A10697">
        <w:rPr>
          <w:rFonts w:ascii="Times New Roman" w:hAnsi="Times New Roman" w:cs="Times New Roman"/>
          <w:lang w:val="pl-PL"/>
        </w:rPr>
        <w:t>W każdym razie min</w:t>
      </w:r>
      <w:r w:rsidR="002302A7">
        <w:rPr>
          <w:rFonts w:ascii="Times New Roman" w:hAnsi="Times New Roman" w:cs="Times New Roman"/>
          <w:lang w:val="pl-PL"/>
        </w:rPr>
        <w:t>ął</w:t>
      </w:r>
      <w:r w:rsidR="00A10697" w:rsidRPr="00A10697">
        <w:rPr>
          <w:rFonts w:ascii="Times New Roman" w:hAnsi="Times New Roman" w:cs="Times New Roman"/>
          <w:lang w:val="pl-PL"/>
        </w:rPr>
        <w:t xml:space="preserve"> ponad rok i siedem miesięcy bez podjęcia kroków w celu spełnienia tych wymagań. </w:t>
      </w:r>
      <w:r w:rsidR="000E6331">
        <w:rPr>
          <w:rFonts w:ascii="Times New Roman" w:hAnsi="Times New Roman" w:cs="Times New Roman"/>
          <w:lang w:val="pl-PL"/>
        </w:rPr>
        <w:t>J</w:t>
      </w:r>
      <w:r w:rsidR="00A10697" w:rsidRPr="00A10697">
        <w:rPr>
          <w:rFonts w:ascii="Times New Roman" w:hAnsi="Times New Roman" w:cs="Times New Roman"/>
          <w:lang w:val="pl-PL"/>
        </w:rPr>
        <w:t>eszcze bardziej zaskakujące jest to, że nie podjęto żadnych kroków w celu przyspieszenia postępowania nawet po tym, jak pierwsz</w:t>
      </w:r>
      <w:r w:rsidR="00A10697">
        <w:rPr>
          <w:rFonts w:ascii="Times New Roman" w:hAnsi="Times New Roman" w:cs="Times New Roman"/>
          <w:lang w:val="pl-PL"/>
        </w:rPr>
        <w:t>a</w:t>
      </w:r>
      <w:r w:rsidR="00A10697" w:rsidRPr="00A10697">
        <w:rPr>
          <w:rFonts w:ascii="Times New Roman" w:hAnsi="Times New Roman" w:cs="Times New Roman"/>
          <w:lang w:val="pl-PL"/>
        </w:rPr>
        <w:t xml:space="preserve"> </w:t>
      </w:r>
      <w:r w:rsidR="00A10697">
        <w:rPr>
          <w:rFonts w:ascii="Times New Roman" w:hAnsi="Times New Roman" w:cs="Times New Roman"/>
          <w:lang w:val="pl-PL"/>
        </w:rPr>
        <w:t>skarżąca</w:t>
      </w:r>
      <w:r w:rsidR="00A10697" w:rsidRPr="00A10697">
        <w:rPr>
          <w:rFonts w:ascii="Times New Roman" w:hAnsi="Times New Roman" w:cs="Times New Roman"/>
          <w:lang w:val="pl-PL"/>
        </w:rPr>
        <w:t xml:space="preserve"> zacz</w:t>
      </w:r>
      <w:r w:rsidR="00A10697">
        <w:rPr>
          <w:rFonts w:ascii="Times New Roman" w:hAnsi="Times New Roman" w:cs="Times New Roman"/>
          <w:lang w:val="pl-PL"/>
        </w:rPr>
        <w:t>ęła</w:t>
      </w:r>
      <w:r w:rsidR="00A10697" w:rsidRPr="00A10697">
        <w:rPr>
          <w:rFonts w:ascii="Times New Roman" w:hAnsi="Times New Roman" w:cs="Times New Roman"/>
          <w:lang w:val="pl-PL"/>
        </w:rPr>
        <w:t xml:space="preserve"> </w:t>
      </w:r>
      <w:r w:rsidR="00A10697">
        <w:rPr>
          <w:rFonts w:ascii="Times New Roman" w:hAnsi="Times New Roman" w:cs="Times New Roman"/>
          <w:lang w:val="pl-PL"/>
        </w:rPr>
        <w:t>przejawiać</w:t>
      </w:r>
      <w:r w:rsidR="00A10697" w:rsidRPr="00A10697">
        <w:rPr>
          <w:rFonts w:ascii="Times New Roman" w:hAnsi="Times New Roman" w:cs="Times New Roman"/>
          <w:lang w:val="pl-PL"/>
        </w:rPr>
        <w:t xml:space="preserve"> </w:t>
      </w:r>
      <w:r w:rsidR="00A10697">
        <w:rPr>
          <w:rFonts w:ascii="Times New Roman" w:hAnsi="Times New Roman" w:cs="Times New Roman"/>
          <w:lang w:val="pl-PL"/>
        </w:rPr>
        <w:t>skłonności do samookaleczania</w:t>
      </w:r>
      <w:r w:rsidR="00A77841" w:rsidRPr="00A10697">
        <w:rPr>
          <w:rFonts w:ascii="Times New Roman" w:hAnsi="Times New Roman" w:cs="Times New Roman"/>
          <w:lang w:val="pl-PL"/>
        </w:rPr>
        <w:t>.</w:t>
      </w:r>
    </w:p>
    <w:p w:rsidR="00A77841" w:rsidRPr="00A10697"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185</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A10697" w:rsidRPr="00A10697">
        <w:rPr>
          <w:rFonts w:ascii="Times New Roman" w:hAnsi="Times New Roman" w:cs="Times New Roman"/>
          <w:lang w:val="pl-PL"/>
        </w:rPr>
        <w:t xml:space="preserve">Ponadto Trybunał zauważa, że zgodnie z orzecznictwem sądów chorwackich, w sytuacji, gdy oboje </w:t>
      </w:r>
      <w:r w:rsidR="002302A7">
        <w:rPr>
          <w:rFonts w:ascii="Times New Roman" w:hAnsi="Times New Roman" w:cs="Times New Roman"/>
          <w:lang w:val="pl-PL"/>
        </w:rPr>
        <w:t xml:space="preserve">z </w:t>
      </w:r>
      <w:r w:rsidR="00A10697" w:rsidRPr="00A10697">
        <w:rPr>
          <w:rFonts w:ascii="Times New Roman" w:hAnsi="Times New Roman" w:cs="Times New Roman"/>
          <w:lang w:val="pl-PL"/>
        </w:rPr>
        <w:t>rodzic</w:t>
      </w:r>
      <w:r w:rsidR="002302A7">
        <w:rPr>
          <w:rFonts w:ascii="Times New Roman" w:hAnsi="Times New Roman" w:cs="Times New Roman"/>
          <w:lang w:val="pl-PL"/>
        </w:rPr>
        <w:t xml:space="preserve">ów </w:t>
      </w:r>
      <w:r w:rsidR="00A10697" w:rsidRPr="00A10697">
        <w:rPr>
          <w:rFonts w:ascii="Times New Roman" w:hAnsi="Times New Roman" w:cs="Times New Roman"/>
          <w:lang w:val="pl-PL"/>
        </w:rPr>
        <w:t>są w równym stopniu zdolni do opieki nad dzieckiem, a dziecko, biorąc pod uwagę jego wiek i dojrzałość,</w:t>
      </w:r>
      <w:r w:rsidR="00C6215C">
        <w:rPr>
          <w:rFonts w:ascii="Times New Roman" w:hAnsi="Times New Roman" w:cs="Times New Roman"/>
          <w:lang w:val="pl-PL"/>
        </w:rPr>
        <w:t xml:space="preserve"> jest</w:t>
      </w:r>
      <w:r w:rsidR="00A10697" w:rsidRPr="00A10697">
        <w:rPr>
          <w:rFonts w:ascii="Times New Roman" w:hAnsi="Times New Roman" w:cs="Times New Roman"/>
          <w:lang w:val="pl-PL"/>
        </w:rPr>
        <w:t xml:space="preserve"> zdolne do </w:t>
      </w:r>
      <w:r w:rsidR="00C6215C">
        <w:rPr>
          <w:rFonts w:ascii="Times New Roman" w:hAnsi="Times New Roman" w:cs="Times New Roman"/>
          <w:lang w:val="pl-PL"/>
        </w:rPr>
        <w:t>formułowania opinii</w:t>
      </w:r>
      <w:r w:rsidR="00A10697" w:rsidRPr="00A10697">
        <w:rPr>
          <w:rFonts w:ascii="Times New Roman" w:hAnsi="Times New Roman" w:cs="Times New Roman"/>
          <w:lang w:val="pl-PL"/>
        </w:rPr>
        <w:t xml:space="preserve"> i </w:t>
      </w:r>
      <w:r w:rsidR="00C6215C">
        <w:rPr>
          <w:rFonts w:ascii="Times New Roman" w:hAnsi="Times New Roman" w:cs="Times New Roman"/>
          <w:lang w:val="pl-PL"/>
        </w:rPr>
        <w:t>ich</w:t>
      </w:r>
      <w:r w:rsidR="00C6215C" w:rsidRPr="00A10697">
        <w:rPr>
          <w:rFonts w:ascii="Times New Roman" w:hAnsi="Times New Roman" w:cs="Times New Roman"/>
          <w:lang w:val="pl-PL"/>
        </w:rPr>
        <w:t xml:space="preserve"> </w:t>
      </w:r>
      <w:r w:rsidR="00A10697" w:rsidRPr="00A10697">
        <w:rPr>
          <w:rFonts w:ascii="Times New Roman" w:hAnsi="Times New Roman" w:cs="Times New Roman"/>
          <w:lang w:val="pl-PL"/>
        </w:rPr>
        <w:t xml:space="preserve">wyrażania, należy </w:t>
      </w:r>
      <w:r w:rsidR="00C6215C">
        <w:rPr>
          <w:rFonts w:ascii="Times New Roman" w:hAnsi="Times New Roman" w:cs="Times New Roman"/>
          <w:lang w:val="pl-PL"/>
        </w:rPr>
        <w:t>uszanować</w:t>
      </w:r>
      <w:r w:rsidR="00A10697" w:rsidRPr="00A10697">
        <w:rPr>
          <w:rFonts w:ascii="Times New Roman" w:hAnsi="Times New Roman" w:cs="Times New Roman"/>
          <w:lang w:val="pl-PL"/>
        </w:rPr>
        <w:t xml:space="preserve"> </w:t>
      </w:r>
      <w:r w:rsidR="00C6215C">
        <w:rPr>
          <w:rFonts w:ascii="Times New Roman" w:hAnsi="Times New Roman" w:cs="Times New Roman"/>
          <w:lang w:val="pl-PL"/>
        </w:rPr>
        <w:t>pragnienie</w:t>
      </w:r>
      <w:r w:rsidR="00A10697" w:rsidRPr="00A10697">
        <w:rPr>
          <w:rFonts w:ascii="Times New Roman" w:hAnsi="Times New Roman" w:cs="Times New Roman"/>
          <w:lang w:val="pl-PL"/>
        </w:rPr>
        <w:t xml:space="preserve"> dziecka, w odniesieniu do </w:t>
      </w:r>
      <w:r w:rsidR="00C6215C">
        <w:rPr>
          <w:rFonts w:ascii="Times New Roman" w:hAnsi="Times New Roman" w:cs="Times New Roman"/>
          <w:lang w:val="pl-PL"/>
        </w:rPr>
        <w:t>tego</w:t>
      </w:r>
      <w:r w:rsidR="00C17414">
        <w:rPr>
          <w:rFonts w:ascii="Times New Roman" w:hAnsi="Times New Roman" w:cs="Times New Roman"/>
          <w:lang w:val="pl-PL"/>
        </w:rPr>
        <w:t>,</w:t>
      </w:r>
      <w:r w:rsidR="00A10697" w:rsidRPr="00A10697">
        <w:rPr>
          <w:rFonts w:ascii="Times New Roman" w:hAnsi="Times New Roman" w:cs="Times New Roman"/>
          <w:lang w:val="pl-PL"/>
        </w:rPr>
        <w:t xml:space="preserve"> </w:t>
      </w:r>
      <w:r w:rsidR="00C6215C">
        <w:rPr>
          <w:rFonts w:ascii="Times New Roman" w:hAnsi="Times New Roman" w:cs="Times New Roman"/>
          <w:lang w:val="pl-PL"/>
        </w:rPr>
        <w:t>z którym rodzicem chce mieszkać</w:t>
      </w:r>
      <w:r w:rsidR="00A10697" w:rsidRPr="00A10697">
        <w:rPr>
          <w:rFonts w:ascii="Times New Roman" w:hAnsi="Times New Roman" w:cs="Times New Roman"/>
          <w:lang w:val="pl-PL"/>
        </w:rPr>
        <w:t xml:space="preserve"> (zob</w:t>
      </w:r>
      <w:r w:rsidR="00A10697">
        <w:rPr>
          <w:rFonts w:ascii="Times New Roman" w:hAnsi="Times New Roman" w:cs="Times New Roman"/>
          <w:lang w:val="pl-PL"/>
        </w:rPr>
        <w:t>acz</w:t>
      </w:r>
      <w:r w:rsidR="00A10697" w:rsidRPr="00A10697">
        <w:rPr>
          <w:rFonts w:ascii="Times New Roman" w:hAnsi="Times New Roman" w:cs="Times New Roman"/>
          <w:lang w:val="pl-PL"/>
        </w:rPr>
        <w:t xml:space="preserve"> </w:t>
      </w:r>
      <w:r w:rsidR="002302A7">
        <w:rPr>
          <w:rFonts w:ascii="Times New Roman" w:hAnsi="Times New Roman" w:cs="Times New Roman"/>
          <w:lang w:val="pl-PL"/>
        </w:rPr>
        <w:t>p</w:t>
      </w:r>
      <w:r w:rsidR="00A10697">
        <w:rPr>
          <w:rFonts w:ascii="Times New Roman" w:hAnsi="Times New Roman" w:cs="Times New Roman"/>
          <w:lang w:val="pl-PL"/>
        </w:rPr>
        <w:t xml:space="preserve">aragraf </w:t>
      </w:r>
      <w:r w:rsidR="00A10697" w:rsidRPr="00A10697">
        <w:rPr>
          <w:rFonts w:ascii="Times New Roman" w:hAnsi="Times New Roman" w:cs="Times New Roman"/>
          <w:lang w:val="pl-PL"/>
        </w:rPr>
        <w:t>85 powyżej). Trybunał nie może jednak zgodzić się z tym poglądem, ponieważ uważa, że w przeciwnym razie zasada, zgodnie z którą pogląd</w:t>
      </w:r>
      <w:r w:rsidR="00C6215C">
        <w:rPr>
          <w:rFonts w:ascii="Times New Roman" w:hAnsi="Times New Roman" w:cs="Times New Roman"/>
          <w:lang w:val="pl-PL"/>
        </w:rPr>
        <w:t>om</w:t>
      </w:r>
      <w:r w:rsidR="00A10697" w:rsidRPr="00A10697">
        <w:rPr>
          <w:rFonts w:ascii="Times New Roman" w:hAnsi="Times New Roman" w:cs="Times New Roman"/>
          <w:lang w:val="pl-PL"/>
        </w:rPr>
        <w:t xml:space="preserve"> dziecka powinn</w:t>
      </w:r>
      <w:r w:rsidR="00C6215C">
        <w:rPr>
          <w:rFonts w:ascii="Times New Roman" w:hAnsi="Times New Roman" w:cs="Times New Roman"/>
          <w:lang w:val="pl-PL"/>
        </w:rPr>
        <w:t>a</w:t>
      </w:r>
      <w:r w:rsidR="00A10697" w:rsidRPr="00A10697">
        <w:rPr>
          <w:rFonts w:ascii="Times New Roman" w:hAnsi="Times New Roman" w:cs="Times New Roman"/>
          <w:lang w:val="pl-PL"/>
        </w:rPr>
        <w:t xml:space="preserve"> zostać </w:t>
      </w:r>
      <w:r w:rsidR="00C6215C">
        <w:rPr>
          <w:rFonts w:ascii="Times New Roman" w:hAnsi="Times New Roman" w:cs="Times New Roman"/>
          <w:lang w:val="pl-PL"/>
        </w:rPr>
        <w:t>przypisana należyta waga</w:t>
      </w:r>
      <w:r w:rsidR="00A10697" w:rsidRPr="00A10697">
        <w:rPr>
          <w:rFonts w:ascii="Times New Roman" w:hAnsi="Times New Roman" w:cs="Times New Roman"/>
          <w:lang w:val="pl-PL"/>
        </w:rPr>
        <w:t>, był</w:t>
      </w:r>
      <w:r w:rsidR="006519C9">
        <w:rPr>
          <w:rFonts w:ascii="Times New Roman" w:hAnsi="Times New Roman" w:cs="Times New Roman"/>
          <w:lang w:val="pl-PL"/>
        </w:rPr>
        <w:t>a</w:t>
      </w:r>
      <w:r w:rsidR="00A10697" w:rsidRPr="00A10697">
        <w:rPr>
          <w:rFonts w:ascii="Times New Roman" w:hAnsi="Times New Roman" w:cs="Times New Roman"/>
          <w:lang w:val="pl-PL"/>
        </w:rPr>
        <w:t xml:space="preserve">by </w:t>
      </w:r>
      <w:r w:rsidR="006519C9" w:rsidRPr="00A10697">
        <w:rPr>
          <w:rFonts w:ascii="Times New Roman" w:hAnsi="Times New Roman" w:cs="Times New Roman"/>
          <w:lang w:val="pl-PL"/>
        </w:rPr>
        <w:t>pozbawion</w:t>
      </w:r>
      <w:r w:rsidR="006519C9">
        <w:rPr>
          <w:rFonts w:ascii="Times New Roman" w:hAnsi="Times New Roman" w:cs="Times New Roman"/>
          <w:lang w:val="pl-PL"/>
        </w:rPr>
        <w:t xml:space="preserve">a </w:t>
      </w:r>
      <w:r w:rsidR="00A10697" w:rsidRPr="00A10697">
        <w:rPr>
          <w:rFonts w:ascii="Times New Roman" w:hAnsi="Times New Roman" w:cs="Times New Roman"/>
          <w:lang w:val="pl-PL"/>
        </w:rPr>
        <w:t>znaczenia</w:t>
      </w:r>
      <w:r w:rsidR="00A77841" w:rsidRPr="00A10697">
        <w:rPr>
          <w:rFonts w:ascii="Times New Roman" w:hAnsi="Times New Roman" w:cs="Times New Roman"/>
          <w:lang w:val="pl-PL"/>
        </w:rPr>
        <w:t>.</w:t>
      </w:r>
    </w:p>
    <w:p w:rsidR="00A77841" w:rsidRPr="00C6215C"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186</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C6215C" w:rsidRPr="00C6215C">
        <w:rPr>
          <w:rFonts w:ascii="Times New Roman" w:hAnsi="Times New Roman" w:cs="Times New Roman"/>
          <w:lang w:val="pl-PL"/>
        </w:rPr>
        <w:t xml:space="preserve">Trybunał zauważa, że </w:t>
      </w:r>
      <w:r w:rsidR="00C6215C" w:rsidRPr="00C6215C">
        <w:rPr>
          <w:rFonts w:ascii="Cambria Math" w:hAnsi="Cambria Math" w:cs="Cambria Math"/>
          <w:lang w:val="pl-PL"/>
        </w:rPr>
        <w:t>​​</w:t>
      </w:r>
      <w:r w:rsidR="00C6215C" w:rsidRPr="00C6215C">
        <w:rPr>
          <w:rFonts w:ascii="Times New Roman" w:hAnsi="Times New Roman" w:cs="Times New Roman"/>
          <w:lang w:val="pl-PL"/>
        </w:rPr>
        <w:t xml:space="preserve">w niniejszej sprawie </w:t>
      </w:r>
      <w:r w:rsidR="002302A7">
        <w:rPr>
          <w:rFonts w:ascii="Times New Roman" w:hAnsi="Times New Roman" w:cs="Times New Roman"/>
          <w:lang w:val="pl-PL"/>
        </w:rPr>
        <w:t>biegli</w:t>
      </w:r>
      <w:r w:rsidR="002302A7" w:rsidRPr="00C6215C">
        <w:rPr>
          <w:rFonts w:ascii="Times New Roman" w:hAnsi="Times New Roman" w:cs="Times New Roman"/>
          <w:lang w:val="pl-PL"/>
        </w:rPr>
        <w:t xml:space="preserve"> </w:t>
      </w:r>
      <w:r w:rsidR="00C6215C" w:rsidRPr="00C6215C">
        <w:rPr>
          <w:rFonts w:ascii="Times New Roman" w:hAnsi="Times New Roman" w:cs="Times New Roman"/>
          <w:lang w:val="pl-PL"/>
        </w:rPr>
        <w:t>sądowi z dziedziny psychologii i psychiatrii stwierdzili, że rodzice pierwsze</w:t>
      </w:r>
      <w:r w:rsidR="00C6215C">
        <w:rPr>
          <w:rFonts w:ascii="Times New Roman" w:hAnsi="Times New Roman" w:cs="Times New Roman"/>
          <w:lang w:val="pl-PL"/>
        </w:rPr>
        <w:t>j</w:t>
      </w:r>
      <w:r w:rsidR="00C6215C" w:rsidRPr="00C6215C">
        <w:rPr>
          <w:rFonts w:ascii="Times New Roman" w:hAnsi="Times New Roman" w:cs="Times New Roman"/>
          <w:lang w:val="pl-PL"/>
        </w:rPr>
        <w:t xml:space="preserve"> skarżące</w:t>
      </w:r>
      <w:r w:rsidR="00C6215C">
        <w:rPr>
          <w:rFonts w:ascii="Times New Roman" w:hAnsi="Times New Roman" w:cs="Times New Roman"/>
          <w:lang w:val="pl-PL"/>
        </w:rPr>
        <w:t>j</w:t>
      </w:r>
      <w:r w:rsidR="00C6215C" w:rsidRPr="00C6215C">
        <w:rPr>
          <w:rFonts w:ascii="Times New Roman" w:hAnsi="Times New Roman" w:cs="Times New Roman"/>
          <w:lang w:val="pl-PL"/>
        </w:rPr>
        <w:t xml:space="preserve"> byli w równym stopni</w:t>
      </w:r>
      <w:r w:rsidR="00C6215C">
        <w:rPr>
          <w:rFonts w:ascii="Times New Roman" w:hAnsi="Times New Roman" w:cs="Times New Roman"/>
          <w:lang w:val="pl-PL"/>
        </w:rPr>
        <w:t>u zdolni do opieki nad nią (zobacz</w:t>
      </w:r>
      <w:r w:rsidR="00C6215C" w:rsidRPr="00C6215C">
        <w:rPr>
          <w:rFonts w:ascii="Times New Roman" w:hAnsi="Times New Roman" w:cs="Times New Roman"/>
          <w:lang w:val="pl-PL"/>
        </w:rPr>
        <w:t xml:space="preserve"> </w:t>
      </w:r>
      <w:r w:rsidR="002302A7">
        <w:rPr>
          <w:rFonts w:ascii="Times New Roman" w:hAnsi="Times New Roman" w:cs="Times New Roman"/>
          <w:lang w:val="pl-PL"/>
        </w:rPr>
        <w:t>pa</w:t>
      </w:r>
      <w:r w:rsidR="00C6215C">
        <w:rPr>
          <w:rFonts w:ascii="Times New Roman" w:hAnsi="Times New Roman" w:cs="Times New Roman"/>
          <w:lang w:val="pl-PL"/>
        </w:rPr>
        <w:t>ragraf</w:t>
      </w:r>
      <w:r w:rsidR="00C6215C" w:rsidRPr="00C6215C">
        <w:rPr>
          <w:rFonts w:ascii="Times New Roman" w:hAnsi="Times New Roman" w:cs="Times New Roman"/>
          <w:lang w:val="pl-PL"/>
        </w:rPr>
        <w:t xml:space="preserve"> 69 powyżej), co wydaje się być podzielane przez lokaln</w:t>
      </w:r>
      <w:r w:rsidR="002302A7">
        <w:rPr>
          <w:rFonts w:ascii="Times New Roman" w:hAnsi="Times New Roman" w:cs="Times New Roman"/>
          <w:lang w:val="pl-PL"/>
        </w:rPr>
        <w:t xml:space="preserve">e centrum pomocy społecznej </w:t>
      </w:r>
      <w:r w:rsidR="00C6215C" w:rsidRPr="00C6215C">
        <w:rPr>
          <w:rFonts w:ascii="Times New Roman" w:hAnsi="Times New Roman" w:cs="Times New Roman"/>
          <w:lang w:val="pl-PL"/>
        </w:rPr>
        <w:t>(</w:t>
      </w:r>
      <w:r w:rsidR="00C6215C">
        <w:rPr>
          <w:rFonts w:ascii="Times New Roman" w:hAnsi="Times New Roman" w:cs="Times New Roman"/>
          <w:lang w:val="pl-PL"/>
        </w:rPr>
        <w:t>z</w:t>
      </w:r>
      <w:r w:rsidR="00C6215C" w:rsidRPr="00C6215C">
        <w:rPr>
          <w:rFonts w:ascii="Times New Roman" w:hAnsi="Times New Roman" w:cs="Times New Roman"/>
          <w:lang w:val="pl-PL"/>
        </w:rPr>
        <w:t>ob</w:t>
      </w:r>
      <w:r w:rsidR="00C6215C">
        <w:rPr>
          <w:rFonts w:ascii="Times New Roman" w:hAnsi="Times New Roman" w:cs="Times New Roman"/>
          <w:lang w:val="pl-PL"/>
        </w:rPr>
        <w:t>acz</w:t>
      </w:r>
      <w:r w:rsidR="00C6215C" w:rsidRPr="00C6215C">
        <w:rPr>
          <w:rFonts w:ascii="Times New Roman" w:hAnsi="Times New Roman" w:cs="Times New Roman"/>
          <w:lang w:val="pl-PL"/>
        </w:rPr>
        <w:t xml:space="preserve"> </w:t>
      </w:r>
      <w:r w:rsidR="002302A7">
        <w:rPr>
          <w:rFonts w:ascii="Times New Roman" w:hAnsi="Times New Roman" w:cs="Times New Roman"/>
          <w:lang w:val="pl-PL"/>
        </w:rPr>
        <w:t>p</w:t>
      </w:r>
      <w:r w:rsidR="00C6215C">
        <w:rPr>
          <w:rFonts w:ascii="Times New Roman" w:hAnsi="Times New Roman" w:cs="Times New Roman"/>
          <w:lang w:val="pl-PL"/>
        </w:rPr>
        <w:t>aragraf</w:t>
      </w:r>
      <w:r w:rsidR="00C6215C" w:rsidRPr="00C6215C">
        <w:rPr>
          <w:rFonts w:ascii="Times New Roman" w:hAnsi="Times New Roman" w:cs="Times New Roman"/>
          <w:lang w:val="pl-PL"/>
        </w:rPr>
        <w:t xml:space="preserve"> 83 powyżej). </w:t>
      </w:r>
      <w:r w:rsidR="002302A7">
        <w:rPr>
          <w:rFonts w:ascii="Times New Roman" w:hAnsi="Times New Roman" w:cs="Times New Roman"/>
          <w:lang w:val="pl-PL"/>
        </w:rPr>
        <w:t xml:space="preserve">Biegli </w:t>
      </w:r>
      <w:r w:rsidR="00C6215C" w:rsidRPr="00C6215C">
        <w:rPr>
          <w:rFonts w:ascii="Times New Roman" w:hAnsi="Times New Roman" w:cs="Times New Roman"/>
          <w:lang w:val="pl-PL"/>
        </w:rPr>
        <w:t>stwierdzili również, że pierwsz</w:t>
      </w:r>
      <w:r w:rsidR="00C6215C">
        <w:rPr>
          <w:rFonts w:ascii="Times New Roman" w:hAnsi="Times New Roman" w:cs="Times New Roman"/>
          <w:lang w:val="pl-PL"/>
        </w:rPr>
        <w:t>a</w:t>
      </w:r>
      <w:r w:rsidR="00C6215C" w:rsidRPr="00C6215C">
        <w:rPr>
          <w:rFonts w:ascii="Times New Roman" w:hAnsi="Times New Roman" w:cs="Times New Roman"/>
          <w:lang w:val="pl-PL"/>
        </w:rPr>
        <w:t xml:space="preserve"> </w:t>
      </w:r>
      <w:r w:rsidR="00C6215C">
        <w:rPr>
          <w:rFonts w:ascii="Times New Roman" w:hAnsi="Times New Roman" w:cs="Times New Roman"/>
          <w:lang w:val="pl-PL"/>
        </w:rPr>
        <w:t>skarżąca</w:t>
      </w:r>
      <w:r w:rsidR="00C6215C" w:rsidRPr="00C6215C">
        <w:rPr>
          <w:rFonts w:ascii="Times New Roman" w:hAnsi="Times New Roman" w:cs="Times New Roman"/>
          <w:lang w:val="pl-PL"/>
        </w:rPr>
        <w:t xml:space="preserve"> wyraził</w:t>
      </w:r>
      <w:r w:rsidR="00C6215C">
        <w:rPr>
          <w:rFonts w:ascii="Times New Roman" w:hAnsi="Times New Roman" w:cs="Times New Roman"/>
          <w:lang w:val="pl-PL"/>
        </w:rPr>
        <w:t>a</w:t>
      </w:r>
      <w:r w:rsidR="00C6215C" w:rsidRPr="00C6215C">
        <w:rPr>
          <w:rFonts w:ascii="Times New Roman" w:hAnsi="Times New Roman" w:cs="Times New Roman"/>
          <w:lang w:val="pl-PL"/>
        </w:rPr>
        <w:t xml:space="preserve"> silne pragnienie </w:t>
      </w:r>
      <w:r w:rsidR="006A0E1A">
        <w:rPr>
          <w:rFonts w:ascii="Times New Roman" w:hAnsi="Times New Roman" w:cs="Times New Roman"/>
          <w:lang w:val="pl-PL"/>
        </w:rPr>
        <w:t>mieszkania</w:t>
      </w:r>
      <w:r w:rsidR="006A0E1A" w:rsidRPr="00C6215C">
        <w:rPr>
          <w:rFonts w:ascii="Times New Roman" w:hAnsi="Times New Roman" w:cs="Times New Roman"/>
          <w:lang w:val="pl-PL"/>
        </w:rPr>
        <w:t xml:space="preserve"> </w:t>
      </w:r>
      <w:r w:rsidR="00C6215C" w:rsidRPr="00C6215C">
        <w:rPr>
          <w:rFonts w:ascii="Times New Roman" w:hAnsi="Times New Roman" w:cs="Times New Roman"/>
          <w:lang w:val="pl-PL"/>
        </w:rPr>
        <w:t>z matką (zob</w:t>
      </w:r>
      <w:r w:rsidR="00C6215C">
        <w:rPr>
          <w:rFonts w:ascii="Times New Roman" w:hAnsi="Times New Roman" w:cs="Times New Roman"/>
          <w:lang w:val="pl-PL"/>
        </w:rPr>
        <w:t>acz</w:t>
      </w:r>
      <w:r w:rsidR="00C6215C" w:rsidRPr="00C6215C">
        <w:rPr>
          <w:rFonts w:ascii="Times New Roman" w:hAnsi="Times New Roman" w:cs="Times New Roman"/>
          <w:lang w:val="pl-PL"/>
        </w:rPr>
        <w:t xml:space="preserve"> </w:t>
      </w:r>
      <w:r w:rsidR="002302A7">
        <w:rPr>
          <w:rFonts w:ascii="Times New Roman" w:hAnsi="Times New Roman" w:cs="Times New Roman"/>
          <w:lang w:val="pl-PL"/>
        </w:rPr>
        <w:t>p</w:t>
      </w:r>
      <w:r w:rsidR="00C6215C">
        <w:rPr>
          <w:rFonts w:ascii="Times New Roman" w:hAnsi="Times New Roman" w:cs="Times New Roman"/>
          <w:lang w:val="pl-PL"/>
        </w:rPr>
        <w:t>aragraf</w:t>
      </w:r>
      <w:r w:rsidR="00C6215C" w:rsidRPr="00C6215C">
        <w:rPr>
          <w:rFonts w:ascii="Times New Roman" w:hAnsi="Times New Roman" w:cs="Times New Roman"/>
          <w:lang w:val="pl-PL"/>
        </w:rPr>
        <w:t xml:space="preserve"> 69 powyżej). Trybunał zauważa ponadto, że oboje jej rodzice mieszkają w tym samym mieście, a </w:t>
      </w:r>
      <w:r w:rsidR="002302A7">
        <w:rPr>
          <w:rFonts w:ascii="Times New Roman" w:hAnsi="Times New Roman" w:cs="Times New Roman"/>
          <w:lang w:val="pl-PL"/>
        </w:rPr>
        <w:t>zmiana</w:t>
      </w:r>
      <w:r w:rsidR="002302A7" w:rsidRPr="00C6215C">
        <w:rPr>
          <w:rFonts w:ascii="Times New Roman" w:hAnsi="Times New Roman" w:cs="Times New Roman"/>
          <w:lang w:val="pl-PL"/>
        </w:rPr>
        <w:t xml:space="preserve"> </w:t>
      </w:r>
      <w:r w:rsidR="00C6215C" w:rsidRPr="00C6215C">
        <w:rPr>
          <w:rFonts w:ascii="Times New Roman" w:hAnsi="Times New Roman" w:cs="Times New Roman"/>
          <w:lang w:val="pl-PL"/>
        </w:rPr>
        <w:t xml:space="preserve">postanowienia o </w:t>
      </w:r>
      <w:r w:rsidR="00C6215C">
        <w:rPr>
          <w:rFonts w:ascii="Times New Roman" w:hAnsi="Times New Roman" w:cs="Times New Roman"/>
          <w:lang w:val="pl-PL"/>
        </w:rPr>
        <w:t>opiece</w:t>
      </w:r>
      <w:r w:rsidR="00C6215C" w:rsidRPr="00C6215C">
        <w:rPr>
          <w:rFonts w:ascii="Times New Roman" w:hAnsi="Times New Roman" w:cs="Times New Roman"/>
          <w:lang w:val="pl-PL"/>
        </w:rPr>
        <w:t xml:space="preserve"> nie spowoduje, że pierwsz</w:t>
      </w:r>
      <w:r w:rsidR="00C6215C">
        <w:rPr>
          <w:rFonts w:ascii="Times New Roman" w:hAnsi="Times New Roman" w:cs="Times New Roman"/>
          <w:lang w:val="pl-PL"/>
        </w:rPr>
        <w:t>a</w:t>
      </w:r>
      <w:r w:rsidR="00C6215C" w:rsidRPr="00C6215C">
        <w:rPr>
          <w:rFonts w:ascii="Times New Roman" w:hAnsi="Times New Roman" w:cs="Times New Roman"/>
          <w:lang w:val="pl-PL"/>
        </w:rPr>
        <w:t xml:space="preserve"> </w:t>
      </w:r>
      <w:r w:rsidR="00C6215C">
        <w:rPr>
          <w:rFonts w:ascii="Times New Roman" w:hAnsi="Times New Roman" w:cs="Times New Roman"/>
          <w:lang w:val="pl-PL"/>
        </w:rPr>
        <w:t>skarżąc</w:t>
      </w:r>
      <w:r w:rsidR="00C6215C" w:rsidRPr="00C6215C">
        <w:rPr>
          <w:rFonts w:ascii="Times New Roman" w:hAnsi="Times New Roman" w:cs="Times New Roman"/>
          <w:lang w:val="pl-PL"/>
        </w:rPr>
        <w:t>a musiał</w:t>
      </w:r>
      <w:r w:rsidR="00C6215C">
        <w:rPr>
          <w:rFonts w:ascii="Times New Roman" w:hAnsi="Times New Roman" w:cs="Times New Roman"/>
          <w:lang w:val="pl-PL"/>
        </w:rPr>
        <w:t>a</w:t>
      </w:r>
      <w:r w:rsidR="00C6215C" w:rsidRPr="00C6215C">
        <w:rPr>
          <w:rFonts w:ascii="Times New Roman" w:hAnsi="Times New Roman" w:cs="Times New Roman"/>
          <w:lang w:val="pl-PL"/>
        </w:rPr>
        <w:t xml:space="preserve">by zmienić szkołę lub w inny sposób usunąć </w:t>
      </w:r>
      <w:r w:rsidR="00C6215C">
        <w:rPr>
          <w:rFonts w:ascii="Times New Roman" w:hAnsi="Times New Roman" w:cs="Times New Roman"/>
          <w:lang w:val="pl-PL"/>
        </w:rPr>
        <w:t>się z</w:t>
      </w:r>
      <w:r w:rsidR="00C6215C" w:rsidRPr="00C6215C">
        <w:rPr>
          <w:rFonts w:ascii="Times New Roman" w:hAnsi="Times New Roman" w:cs="Times New Roman"/>
          <w:lang w:val="pl-PL"/>
        </w:rPr>
        <w:t xml:space="preserve"> jej </w:t>
      </w:r>
      <w:r w:rsidR="006A0E1A">
        <w:rPr>
          <w:rFonts w:ascii="Times New Roman" w:hAnsi="Times New Roman" w:cs="Times New Roman"/>
          <w:lang w:val="pl-PL"/>
        </w:rPr>
        <w:t>codziennego</w:t>
      </w:r>
      <w:r w:rsidR="006A0E1A" w:rsidRPr="00C6215C">
        <w:rPr>
          <w:rFonts w:ascii="Times New Roman" w:hAnsi="Times New Roman" w:cs="Times New Roman"/>
          <w:lang w:val="pl-PL"/>
        </w:rPr>
        <w:t xml:space="preserve"> </w:t>
      </w:r>
      <w:r w:rsidR="00C6215C" w:rsidRPr="00C6215C">
        <w:rPr>
          <w:rFonts w:ascii="Times New Roman" w:hAnsi="Times New Roman" w:cs="Times New Roman"/>
          <w:lang w:val="pl-PL"/>
        </w:rPr>
        <w:t>środowiska społecznego. Ponadto pierwsz</w:t>
      </w:r>
      <w:r w:rsidR="00C6215C">
        <w:rPr>
          <w:rFonts w:ascii="Times New Roman" w:hAnsi="Times New Roman" w:cs="Times New Roman"/>
          <w:lang w:val="pl-PL"/>
        </w:rPr>
        <w:t>a</w:t>
      </w:r>
      <w:r w:rsidR="00C6215C" w:rsidRPr="00C6215C">
        <w:rPr>
          <w:rFonts w:ascii="Times New Roman" w:hAnsi="Times New Roman" w:cs="Times New Roman"/>
          <w:lang w:val="pl-PL"/>
        </w:rPr>
        <w:t xml:space="preserve"> </w:t>
      </w:r>
      <w:r w:rsidR="00C6215C">
        <w:rPr>
          <w:rFonts w:ascii="Times New Roman" w:hAnsi="Times New Roman" w:cs="Times New Roman"/>
          <w:lang w:val="pl-PL"/>
        </w:rPr>
        <w:t>skarżąca</w:t>
      </w:r>
      <w:r w:rsidR="00C6215C" w:rsidRPr="00C6215C">
        <w:rPr>
          <w:rFonts w:ascii="Times New Roman" w:hAnsi="Times New Roman" w:cs="Times New Roman"/>
          <w:lang w:val="pl-PL"/>
        </w:rPr>
        <w:t>, któr</w:t>
      </w:r>
      <w:r w:rsidR="00C6215C">
        <w:rPr>
          <w:rFonts w:ascii="Times New Roman" w:hAnsi="Times New Roman" w:cs="Times New Roman"/>
          <w:lang w:val="pl-PL"/>
        </w:rPr>
        <w:t>a</w:t>
      </w:r>
      <w:r w:rsidR="00C6215C" w:rsidRPr="00C6215C">
        <w:rPr>
          <w:rFonts w:ascii="Times New Roman" w:hAnsi="Times New Roman" w:cs="Times New Roman"/>
          <w:lang w:val="pl-PL"/>
        </w:rPr>
        <w:t xml:space="preserve"> jest</w:t>
      </w:r>
      <w:r w:rsidR="00C6215C">
        <w:rPr>
          <w:rFonts w:ascii="Times New Roman" w:hAnsi="Times New Roman" w:cs="Times New Roman"/>
          <w:lang w:val="pl-PL"/>
        </w:rPr>
        <w:t xml:space="preserve"> piątkową</w:t>
      </w:r>
      <w:r w:rsidR="00C6215C" w:rsidRPr="00C6215C">
        <w:rPr>
          <w:rFonts w:ascii="Times New Roman" w:hAnsi="Times New Roman" w:cs="Times New Roman"/>
          <w:lang w:val="pl-PL"/>
        </w:rPr>
        <w:t xml:space="preserve"> uczennicą, </w:t>
      </w:r>
      <w:r w:rsidR="006A0E1A">
        <w:rPr>
          <w:rFonts w:ascii="Times New Roman" w:hAnsi="Times New Roman" w:cs="Times New Roman"/>
          <w:lang w:val="pl-PL"/>
        </w:rPr>
        <w:t>i</w:t>
      </w:r>
      <w:r w:rsidR="006A0E1A" w:rsidRPr="00C6215C">
        <w:rPr>
          <w:rFonts w:ascii="Times New Roman" w:hAnsi="Times New Roman" w:cs="Times New Roman"/>
          <w:lang w:val="pl-PL"/>
        </w:rPr>
        <w:t xml:space="preserve"> </w:t>
      </w:r>
      <w:r w:rsidR="00C6215C" w:rsidRPr="00C6215C">
        <w:rPr>
          <w:rFonts w:ascii="Times New Roman" w:hAnsi="Times New Roman" w:cs="Times New Roman"/>
          <w:lang w:val="pl-PL"/>
        </w:rPr>
        <w:t>któr</w:t>
      </w:r>
      <w:r w:rsidR="00C6215C">
        <w:rPr>
          <w:rFonts w:ascii="Times New Roman" w:hAnsi="Times New Roman" w:cs="Times New Roman"/>
          <w:lang w:val="pl-PL"/>
        </w:rPr>
        <w:t>ą</w:t>
      </w:r>
      <w:r w:rsidR="00C6215C" w:rsidRPr="00C6215C">
        <w:rPr>
          <w:rFonts w:ascii="Times New Roman" w:hAnsi="Times New Roman" w:cs="Times New Roman"/>
          <w:lang w:val="pl-PL"/>
        </w:rPr>
        <w:t xml:space="preserve"> </w:t>
      </w:r>
      <w:r w:rsidR="006A0E1A">
        <w:rPr>
          <w:rFonts w:ascii="Times New Roman" w:hAnsi="Times New Roman" w:cs="Times New Roman"/>
          <w:lang w:val="pl-PL"/>
        </w:rPr>
        <w:t>biegli</w:t>
      </w:r>
      <w:r w:rsidR="006A0E1A" w:rsidRPr="00C6215C">
        <w:rPr>
          <w:rFonts w:ascii="Times New Roman" w:hAnsi="Times New Roman" w:cs="Times New Roman"/>
          <w:lang w:val="pl-PL"/>
        </w:rPr>
        <w:t xml:space="preserve"> </w:t>
      </w:r>
      <w:r w:rsidR="00C6215C" w:rsidRPr="00C6215C">
        <w:rPr>
          <w:rFonts w:ascii="Times New Roman" w:hAnsi="Times New Roman" w:cs="Times New Roman"/>
          <w:lang w:val="pl-PL"/>
        </w:rPr>
        <w:t xml:space="preserve">postrzegają jako </w:t>
      </w:r>
      <w:r w:rsidR="00C6215C">
        <w:rPr>
          <w:rFonts w:ascii="Times New Roman" w:hAnsi="Times New Roman" w:cs="Times New Roman"/>
          <w:lang w:val="pl-PL"/>
        </w:rPr>
        <w:t xml:space="preserve">posiadającą </w:t>
      </w:r>
      <w:r w:rsidR="00C6215C" w:rsidRPr="00C6215C">
        <w:rPr>
          <w:rFonts w:ascii="Times New Roman" w:hAnsi="Times New Roman" w:cs="Times New Roman"/>
          <w:lang w:val="pl-PL"/>
        </w:rPr>
        <w:t>dobr</w:t>
      </w:r>
      <w:r w:rsidR="00C6215C">
        <w:rPr>
          <w:rFonts w:ascii="Times New Roman" w:hAnsi="Times New Roman" w:cs="Times New Roman"/>
          <w:lang w:val="pl-PL"/>
        </w:rPr>
        <w:t>ą</w:t>
      </w:r>
      <w:r w:rsidR="00C6215C" w:rsidRPr="00C6215C">
        <w:rPr>
          <w:rFonts w:ascii="Times New Roman" w:hAnsi="Times New Roman" w:cs="Times New Roman"/>
          <w:lang w:val="pl-PL"/>
        </w:rPr>
        <w:t xml:space="preserve"> lub nawet </w:t>
      </w:r>
      <w:r w:rsidR="00367683">
        <w:rPr>
          <w:rFonts w:ascii="Times New Roman" w:hAnsi="Times New Roman" w:cs="Times New Roman"/>
          <w:lang w:val="pl-PL"/>
        </w:rPr>
        <w:t>ponad</w:t>
      </w:r>
      <w:r w:rsidR="00C6215C" w:rsidRPr="00C6215C">
        <w:rPr>
          <w:rFonts w:ascii="Times New Roman" w:hAnsi="Times New Roman" w:cs="Times New Roman"/>
          <w:lang w:val="pl-PL"/>
        </w:rPr>
        <w:t>przeciętn</w:t>
      </w:r>
      <w:r w:rsidR="00C6215C">
        <w:rPr>
          <w:rFonts w:ascii="Times New Roman" w:hAnsi="Times New Roman" w:cs="Times New Roman"/>
          <w:lang w:val="pl-PL"/>
        </w:rPr>
        <w:t>ą</w:t>
      </w:r>
      <w:r w:rsidR="00C6215C" w:rsidRPr="00C6215C">
        <w:rPr>
          <w:rFonts w:ascii="Times New Roman" w:hAnsi="Times New Roman" w:cs="Times New Roman"/>
          <w:lang w:val="pl-PL"/>
        </w:rPr>
        <w:t xml:space="preserve"> zdolnoś</w:t>
      </w:r>
      <w:r w:rsidR="00C6215C">
        <w:rPr>
          <w:rFonts w:ascii="Times New Roman" w:hAnsi="Times New Roman" w:cs="Times New Roman"/>
          <w:lang w:val="pl-PL"/>
        </w:rPr>
        <w:t>ć</w:t>
      </w:r>
      <w:r w:rsidR="00C6215C" w:rsidRPr="00C6215C">
        <w:rPr>
          <w:rFonts w:ascii="Times New Roman" w:hAnsi="Times New Roman" w:cs="Times New Roman"/>
          <w:lang w:val="pl-PL"/>
        </w:rPr>
        <w:t xml:space="preserve"> intelektualn</w:t>
      </w:r>
      <w:r w:rsidR="00C6215C">
        <w:rPr>
          <w:rFonts w:ascii="Times New Roman" w:hAnsi="Times New Roman" w:cs="Times New Roman"/>
          <w:lang w:val="pl-PL"/>
        </w:rPr>
        <w:t>ą</w:t>
      </w:r>
      <w:r w:rsidR="00C6215C" w:rsidRPr="00C6215C">
        <w:rPr>
          <w:rFonts w:ascii="Times New Roman" w:hAnsi="Times New Roman" w:cs="Times New Roman"/>
          <w:lang w:val="pl-PL"/>
        </w:rPr>
        <w:t xml:space="preserve"> (zob</w:t>
      </w:r>
      <w:r w:rsidR="00C6215C">
        <w:rPr>
          <w:rFonts w:ascii="Times New Roman" w:hAnsi="Times New Roman" w:cs="Times New Roman"/>
          <w:lang w:val="pl-PL"/>
        </w:rPr>
        <w:t>acz</w:t>
      </w:r>
      <w:r w:rsidR="00C6215C" w:rsidRPr="00C6215C">
        <w:rPr>
          <w:rFonts w:ascii="Times New Roman" w:hAnsi="Times New Roman" w:cs="Times New Roman"/>
          <w:lang w:val="pl-PL"/>
        </w:rPr>
        <w:t xml:space="preserve"> </w:t>
      </w:r>
      <w:r w:rsidR="00367683">
        <w:rPr>
          <w:rFonts w:ascii="Times New Roman" w:hAnsi="Times New Roman" w:cs="Times New Roman"/>
          <w:lang w:val="pl-PL"/>
        </w:rPr>
        <w:t>p</w:t>
      </w:r>
      <w:r w:rsidR="00C6215C">
        <w:rPr>
          <w:rFonts w:ascii="Times New Roman" w:hAnsi="Times New Roman" w:cs="Times New Roman"/>
          <w:lang w:val="pl-PL"/>
        </w:rPr>
        <w:t>aragraf</w:t>
      </w:r>
      <w:r w:rsidR="00367683">
        <w:rPr>
          <w:rFonts w:ascii="Times New Roman" w:hAnsi="Times New Roman" w:cs="Times New Roman"/>
          <w:lang w:val="pl-PL"/>
        </w:rPr>
        <w:t>y</w:t>
      </w:r>
      <w:r w:rsidR="00C6215C" w:rsidRPr="00C6215C">
        <w:rPr>
          <w:rFonts w:ascii="Times New Roman" w:hAnsi="Times New Roman" w:cs="Times New Roman"/>
          <w:lang w:val="pl-PL"/>
        </w:rPr>
        <w:t xml:space="preserve"> 19-20 powyżej), miała dziewięć i pół</w:t>
      </w:r>
      <w:r w:rsidR="00C6215C">
        <w:rPr>
          <w:rFonts w:ascii="Times New Roman" w:hAnsi="Times New Roman" w:cs="Times New Roman"/>
          <w:lang w:val="pl-PL"/>
        </w:rPr>
        <w:t xml:space="preserve"> roku na początku postępowania a</w:t>
      </w:r>
      <w:r w:rsidR="00C6215C" w:rsidRPr="00C6215C">
        <w:rPr>
          <w:rFonts w:ascii="Times New Roman" w:hAnsi="Times New Roman" w:cs="Times New Roman"/>
          <w:lang w:val="pl-PL"/>
        </w:rPr>
        <w:t xml:space="preserve"> </w:t>
      </w:r>
      <w:r w:rsidR="006A0E1A">
        <w:rPr>
          <w:rFonts w:ascii="Times New Roman" w:hAnsi="Times New Roman" w:cs="Times New Roman"/>
          <w:lang w:val="pl-PL"/>
        </w:rPr>
        <w:t>obecnie ma</w:t>
      </w:r>
      <w:r w:rsidR="006A0E1A" w:rsidRPr="00C6215C">
        <w:rPr>
          <w:rFonts w:ascii="Times New Roman" w:hAnsi="Times New Roman" w:cs="Times New Roman"/>
          <w:lang w:val="pl-PL"/>
        </w:rPr>
        <w:t xml:space="preserve"> </w:t>
      </w:r>
      <w:r w:rsidR="00C6215C" w:rsidRPr="00C6215C">
        <w:rPr>
          <w:rFonts w:ascii="Times New Roman" w:hAnsi="Times New Roman" w:cs="Times New Roman"/>
          <w:lang w:val="pl-PL"/>
        </w:rPr>
        <w:t>trzyna</w:t>
      </w:r>
      <w:r w:rsidR="00C6215C">
        <w:rPr>
          <w:rFonts w:ascii="Times New Roman" w:hAnsi="Times New Roman" w:cs="Times New Roman"/>
          <w:lang w:val="pl-PL"/>
        </w:rPr>
        <w:t>ście</w:t>
      </w:r>
      <w:r w:rsidR="00C6215C" w:rsidRPr="00C6215C">
        <w:rPr>
          <w:rFonts w:ascii="Times New Roman" w:hAnsi="Times New Roman" w:cs="Times New Roman"/>
          <w:lang w:val="pl-PL"/>
        </w:rPr>
        <w:t xml:space="preserve"> i p</w:t>
      </w:r>
      <w:r w:rsidR="00C6215C">
        <w:rPr>
          <w:rFonts w:ascii="Times New Roman" w:hAnsi="Times New Roman" w:cs="Times New Roman"/>
          <w:lang w:val="pl-PL"/>
        </w:rPr>
        <w:t>ół</w:t>
      </w:r>
      <w:r w:rsidR="00C6215C" w:rsidRPr="00C6215C">
        <w:rPr>
          <w:rFonts w:ascii="Times New Roman" w:hAnsi="Times New Roman" w:cs="Times New Roman"/>
          <w:lang w:val="pl-PL"/>
        </w:rPr>
        <w:t xml:space="preserve">. Trudno </w:t>
      </w:r>
      <w:r w:rsidR="004643C4">
        <w:rPr>
          <w:rFonts w:ascii="Times New Roman" w:hAnsi="Times New Roman" w:cs="Times New Roman"/>
          <w:lang w:val="pl-PL"/>
        </w:rPr>
        <w:t>jest uznać</w:t>
      </w:r>
      <w:r w:rsidR="00C6215C" w:rsidRPr="00C6215C">
        <w:rPr>
          <w:rFonts w:ascii="Times New Roman" w:hAnsi="Times New Roman" w:cs="Times New Roman"/>
          <w:lang w:val="pl-PL"/>
        </w:rPr>
        <w:t xml:space="preserve">, biorąc pod uwagę </w:t>
      </w:r>
      <w:r w:rsidR="004643C4">
        <w:rPr>
          <w:rFonts w:ascii="Times New Roman" w:hAnsi="Times New Roman" w:cs="Times New Roman"/>
          <w:lang w:val="pl-PL"/>
        </w:rPr>
        <w:t xml:space="preserve">jej </w:t>
      </w:r>
      <w:r w:rsidR="00C6215C" w:rsidRPr="00C6215C">
        <w:rPr>
          <w:rFonts w:ascii="Times New Roman" w:hAnsi="Times New Roman" w:cs="Times New Roman"/>
          <w:lang w:val="pl-PL"/>
        </w:rPr>
        <w:t xml:space="preserve">wiek i dojrzałość, </w:t>
      </w:r>
      <w:r w:rsidR="004643C4">
        <w:rPr>
          <w:rFonts w:ascii="Times New Roman" w:hAnsi="Times New Roman" w:cs="Times New Roman"/>
          <w:lang w:val="pl-PL"/>
        </w:rPr>
        <w:t xml:space="preserve">że </w:t>
      </w:r>
      <w:r w:rsidR="00C6215C" w:rsidRPr="00C6215C">
        <w:rPr>
          <w:rFonts w:ascii="Times New Roman" w:hAnsi="Times New Roman" w:cs="Times New Roman"/>
          <w:lang w:val="pl-PL"/>
        </w:rPr>
        <w:t>nie jest</w:t>
      </w:r>
      <w:r w:rsidR="004643C4">
        <w:rPr>
          <w:rFonts w:ascii="Times New Roman" w:hAnsi="Times New Roman" w:cs="Times New Roman"/>
          <w:lang w:val="pl-PL"/>
        </w:rPr>
        <w:t xml:space="preserve"> ona</w:t>
      </w:r>
      <w:r w:rsidR="00C6215C" w:rsidRPr="00C6215C">
        <w:rPr>
          <w:rFonts w:ascii="Times New Roman" w:hAnsi="Times New Roman" w:cs="Times New Roman"/>
          <w:lang w:val="pl-PL"/>
        </w:rPr>
        <w:t xml:space="preserve"> zdolna do </w:t>
      </w:r>
      <w:r w:rsidR="00367683">
        <w:rPr>
          <w:rFonts w:ascii="Times New Roman" w:hAnsi="Times New Roman" w:cs="Times New Roman"/>
          <w:lang w:val="pl-PL"/>
        </w:rPr>
        <w:t xml:space="preserve">kształtowania </w:t>
      </w:r>
      <w:r w:rsidR="00C6215C" w:rsidRPr="00C6215C">
        <w:rPr>
          <w:rFonts w:ascii="Times New Roman" w:hAnsi="Times New Roman" w:cs="Times New Roman"/>
          <w:lang w:val="pl-PL"/>
        </w:rPr>
        <w:t xml:space="preserve">własnych poglądów i wyrażania ich swobodnie. Trybunał stwierdza zatem, </w:t>
      </w:r>
      <w:r w:rsidR="00C6215C" w:rsidRPr="00C6215C">
        <w:rPr>
          <w:rFonts w:ascii="Times New Roman" w:hAnsi="Times New Roman" w:cs="Times New Roman"/>
          <w:lang w:val="pl-PL"/>
        </w:rPr>
        <w:lastRenderedPageBreak/>
        <w:t>że w o</w:t>
      </w:r>
      <w:r w:rsidR="00C6215C">
        <w:rPr>
          <w:rFonts w:ascii="Times New Roman" w:hAnsi="Times New Roman" w:cs="Times New Roman"/>
          <w:lang w:val="pl-PL"/>
        </w:rPr>
        <w:t>dniesieniu do kwestii, z którym zamieszk</w:t>
      </w:r>
      <w:r w:rsidR="00C6215C" w:rsidRPr="00C6215C">
        <w:rPr>
          <w:rFonts w:ascii="Times New Roman" w:hAnsi="Times New Roman" w:cs="Times New Roman"/>
          <w:lang w:val="pl-PL"/>
        </w:rPr>
        <w:t>ał</w:t>
      </w:r>
      <w:r w:rsidR="00C6215C">
        <w:rPr>
          <w:rFonts w:ascii="Times New Roman" w:hAnsi="Times New Roman" w:cs="Times New Roman"/>
          <w:lang w:val="pl-PL"/>
        </w:rPr>
        <w:t>a</w:t>
      </w:r>
      <w:r w:rsidR="00C6215C" w:rsidRPr="00C6215C">
        <w:rPr>
          <w:rFonts w:ascii="Times New Roman" w:hAnsi="Times New Roman" w:cs="Times New Roman"/>
          <w:lang w:val="pl-PL"/>
        </w:rPr>
        <w:t>by rodzic</w:t>
      </w:r>
      <w:r w:rsidR="00C6215C">
        <w:rPr>
          <w:rFonts w:ascii="Times New Roman" w:hAnsi="Times New Roman" w:cs="Times New Roman"/>
          <w:lang w:val="pl-PL"/>
        </w:rPr>
        <w:t>em</w:t>
      </w:r>
      <w:r w:rsidR="00C17414">
        <w:rPr>
          <w:rFonts w:ascii="Times New Roman" w:hAnsi="Times New Roman" w:cs="Times New Roman"/>
          <w:lang w:val="pl-PL"/>
        </w:rPr>
        <w:t>, nie</w:t>
      </w:r>
      <w:r w:rsidR="00C6215C">
        <w:rPr>
          <w:rFonts w:ascii="Times New Roman" w:hAnsi="Times New Roman" w:cs="Times New Roman"/>
          <w:lang w:val="pl-PL"/>
        </w:rPr>
        <w:t>uszanowanie</w:t>
      </w:r>
      <w:r w:rsidR="00C6215C" w:rsidRPr="00C6215C">
        <w:rPr>
          <w:rFonts w:ascii="Times New Roman" w:hAnsi="Times New Roman" w:cs="Times New Roman"/>
          <w:lang w:val="pl-PL"/>
        </w:rPr>
        <w:t xml:space="preserve"> jej </w:t>
      </w:r>
      <w:r w:rsidR="00C6215C">
        <w:rPr>
          <w:rFonts w:ascii="Times New Roman" w:hAnsi="Times New Roman" w:cs="Times New Roman"/>
          <w:lang w:val="pl-PL"/>
        </w:rPr>
        <w:t>pragnienia</w:t>
      </w:r>
      <w:r w:rsidR="00C6215C" w:rsidRPr="00C6215C">
        <w:rPr>
          <w:rFonts w:ascii="Times New Roman" w:hAnsi="Times New Roman" w:cs="Times New Roman"/>
          <w:lang w:val="pl-PL"/>
        </w:rPr>
        <w:t>, w szczególnych okolicznościach niniejszej sprawy stanowi naruszenie jej prawa do poszanowania życia prywatnego i rodzinnego</w:t>
      </w:r>
      <w:r w:rsidR="00A77841" w:rsidRPr="00C6215C">
        <w:rPr>
          <w:rFonts w:ascii="Times New Roman" w:hAnsi="Times New Roman" w:cs="Times New Roman"/>
          <w:lang w:val="pl-PL"/>
        </w:rPr>
        <w:t>.</w:t>
      </w:r>
    </w:p>
    <w:p w:rsidR="00A77841" w:rsidRPr="00C6215C"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187</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C6215C" w:rsidRPr="00C6215C">
        <w:rPr>
          <w:rFonts w:ascii="Times New Roman" w:hAnsi="Times New Roman" w:cs="Times New Roman"/>
          <w:lang w:val="pl-PL"/>
        </w:rPr>
        <w:t>Mając na względzie powyższe rozważania, Trybunał stwierdz</w:t>
      </w:r>
      <w:r w:rsidR="00E96E2D">
        <w:rPr>
          <w:rFonts w:ascii="Times New Roman" w:hAnsi="Times New Roman" w:cs="Times New Roman"/>
          <w:lang w:val="pl-PL"/>
        </w:rPr>
        <w:t xml:space="preserve">a, że </w:t>
      </w:r>
      <w:r w:rsidR="003B498F">
        <w:rPr>
          <w:rFonts w:ascii="Times New Roman" w:hAnsi="Times New Roman" w:cs="Times New Roman"/>
          <w:lang w:val="pl-PL"/>
        </w:rPr>
        <w:t xml:space="preserve">w niniejszej </w:t>
      </w:r>
      <w:r w:rsidR="00EF09C2">
        <w:rPr>
          <w:rFonts w:ascii="Times New Roman" w:hAnsi="Times New Roman" w:cs="Times New Roman"/>
          <w:lang w:val="pl-PL"/>
        </w:rPr>
        <w:t>sprawie naruszono</w:t>
      </w:r>
      <w:r w:rsidR="00E96E2D">
        <w:rPr>
          <w:rFonts w:ascii="Times New Roman" w:hAnsi="Times New Roman" w:cs="Times New Roman"/>
          <w:lang w:val="pl-PL"/>
        </w:rPr>
        <w:t xml:space="preserve"> A</w:t>
      </w:r>
      <w:r w:rsidR="00C6215C" w:rsidRPr="00C6215C">
        <w:rPr>
          <w:rFonts w:ascii="Times New Roman" w:hAnsi="Times New Roman" w:cs="Times New Roman"/>
          <w:lang w:val="pl-PL"/>
        </w:rPr>
        <w:t>rt</w:t>
      </w:r>
      <w:r w:rsidR="00C6215C">
        <w:rPr>
          <w:rFonts w:ascii="Times New Roman" w:hAnsi="Times New Roman" w:cs="Times New Roman"/>
          <w:lang w:val="pl-PL"/>
        </w:rPr>
        <w:t>ykuł</w:t>
      </w:r>
      <w:r w:rsidR="00C6215C" w:rsidRPr="00C6215C">
        <w:rPr>
          <w:rFonts w:ascii="Times New Roman" w:hAnsi="Times New Roman" w:cs="Times New Roman"/>
          <w:lang w:val="pl-PL"/>
        </w:rPr>
        <w:t xml:space="preserve"> 8 Konwencji w odniesieniu do prawa pierwsze</w:t>
      </w:r>
      <w:r w:rsidR="00C6215C">
        <w:rPr>
          <w:rFonts w:ascii="Times New Roman" w:hAnsi="Times New Roman" w:cs="Times New Roman"/>
          <w:lang w:val="pl-PL"/>
        </w:rPr>
        <w:t>j</w:t>
      </w:r>
      <w:r w:rsidR="00C6215C" w:rsidRPr="00C6215C">
        <w:rPr>
          <w:rFonts w:ascii="Times New Roman" w:hAnsi="Times New Roman" w:cs="Times New Roman"/>
          <w:lang w:val="pl-PL"/>
        </w:rPr>
        <w:t xml:space="preserve"> </w:t>
      </w:r>
      <w:r w:rsidR="00C6215C">
        <w:rPr>
          <w:rFonts w:ascii="Times New Roman" w:hAnsi="Times New Roman" w:cs="Times New Roman"/>
          <w:lang w:val="pl-PL"/>
        </w:rPr>
        <w:t>skarżącej</w:t>
      </w:r>
      <w:r w:rsidR="00C6215C" w:rsidRPr="00C6215C">
        <w:rPr>
          <w:rFonts w:ascii="Times New Roman" w:hAnsi="Times New Roman" w:cs="Times New Roman"/>
          <w:lang w:val="pl-PL"/>
        </w:rPr>
        <w:t xml:space="preserve"> do poszanowania jej życia prywatnego i rodzinnego</w:t>
      </w:r>
      <w:r w:rsidR="00A77841" w:rsidRPr="00C6215C">
        <w:rPr>
          <w:rFonts w:ascii="Times New Roman" w:hAnsi="Times New Roman" w:cs="Times New Roman"/>
          <w:lang w:val="pl-PL"/>
        </w:rPr>
        <w:t>.</w:t>
      </w:r>
    </w:p>
    <w:p w:rsidR="00A77841" w:rsidRPr="009018DE" w:rsidRDefault="00A77841" w:rsidP="00D8381D">
      <w:pPr>
        <w:pStyle w:val="ECHRHeading4"/>
        <w:rPr>
          <w:lang w:val="pl-PL"/>
        </w:rPr>
      </w:pPr>
      <w:r w:rsidRPr="009018DE">
        <w:rPr>
          <w:lang w:val="pl-PL"/>
        </w:rPr>
        <w:t>(b)  </w:t>
      </w:r>
      <w:r w:rsidR="00C6215C" w:rsidRPr="009018DE">
        <w:rPr>
          <w:lang w:val="pl-PL"/>
        </w:rPr>
        <w:t>Druga skarżąca</w:t>
      </w:r>
    </w:p>
    <w:p w:rsidR="00A77841" w:rsidRPr="00C6215C" w:rsidRDefault="00FC13B8" w:rsidP="00D8381D">
      <w:pPr>
        <w:pStyle w:val="ECHRPara"/>
        <w:rPr>
          <w:rFonts w:ascii="Times New Roman" w:hAnsi="Times New Roman" w:cs="Times New Roman"/>
          <w:snapToGrid w:val="0"/>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188</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C6215C" w:rsidRPr="00C6215C">
        <w:rPr>
          <w:rFonts w:ascii="Times New Roman" w:hAnsi="Times New Roman" w:cs="Times New Roman"/>
          <w:snapToGrid w:val="0"/>
          <w:lang w:val="pl-PL"/>
        </w:rPr>
        <w:t xml:space="preserve">Trybunał uważa, że powyższe ustalenia dotyczące długotrwałego charakteru postępowania </w:t>
      </w:r>
      <w:r w:rsidR="00CB55DE">
        <w:rPr>
          <w:rFonts w:ascii="Times New Roman" w:hAnsi="Times New Roman" w:cs="Times New Roman"/>
          <w:snapToGrid w:val="0"/>
          <w:lang w:val="pl-PL"/>
        </w:rPr>
        <w:t>o przyznanie opieki</w:t>
      </w:r>
      <w:r w:rsidR="00CB55DE" w:rsidRPr="00C6215C">
        <w:rPr>
          <w:rFonts w:ascii="Times New Roman" w:hAnsi="Times New Roman" w:cs="Times New Roman"/>
          <w:snapToGrid w:val="0"/>
          <w:lang w:val="pl-PL"/>
        </w:rPr>
        <w:t xml:space="preserve"> </w:t>
      </w:r>
      <w:r w:rsidR="00C6215C" w:rsidRPr="00C6215C">
        <w:rPr>
          <w:rFonts w:ascii="Times New Roman" w:hAnsi="Times New Roman" w:cs="Times New Roman"/>
          <w:snapToGrid w:val="0"/>
          <w:lang w:val="pl-PL"/>
        </w:rPr>
        <w:t xml:space="preserve">dotyczą </w:t>
      </w:r>
      <w:r w:rsidR="00EF09C2">
        <w:rPr>
          <w:rFonts w:ascii="Times New Roman" w:hAnsi="Times New Roman" w:cs="Times New Roman"/>
          <w:snapToGrid w:val="0"/>
          <w:lang w:val="pl-PL"/>
        </w:rPr>
        <w:t>także</w:t>
      </w:r>
      <w:r w:rsidR="00EF09C2" w:rsidRPr="00C6215C">
        <w:rPr>
          <w:rFonts w:ascii="Times New Roman" w:hAnsi="Times New Roman" w:cs="Times New Roman"/>
          <w:snapToGrid w:val="0"/>
          <w:lang w:val="pl-PL"/>
        </w:rPr>
        <w:t xml:space="preserve"> </w:t>
      </w:r>
      <w:r w:rsidR="00C6215C" w:rsidRPr="00C6215C">
        <w:rPr>
          <w:rFonts w:ascii="Times New Roman" w:hAnsi="Times New Roman" w:cs="Times New Roman"/>
          <w:snapToGrid w:val="0"/>
          <w:lang w:val="pl-PL"/>
        </w:rPr>
        <w:t>drugie</w:t>
      </w:r>
      <w:r w:rsidR="00C6215C">
        <w:rPr>
          <w:rFonts w:ascii="Times New Roman" w:hAnsi="Times New Roman" w:cs="Times New Roman"/>
          <w:snapToGrid w:val="0"/>
          <w:lang w:val="pl-PL"/>
        </w:rPr>
        <w:t>j</w:t>
      </w:r>
      <w:r w:rsidR="00C6215C" w:rsidRPr="00C6215C">
        <w:rPr>
          <w:rFonts w:ascii="Times New Roman" w:hAnsi="Times New Roman" w:cs="Times New Roman"/>
          <w:snapToGrid w:val="0"/>
          <w:lang w:val="pl-PL"/>
        </w:rPr>
        <w:t xml:space="preserve"> </w:t>
      </w:r>
      <w:r w:rsidR="00C6215C">
        <w:rPr>
          <w:rFonts w:ascii="Times New Roman" w:hAnsi="Times New Roman" w:cs="Times New Roman"/>
          <w:snapToGrid w:val="0"/>
          <w:lang w:val="pl-PL"/>
        </w:rPr>
        <w:t>skarżącej</w:t>
      </w:r>
      <w:r w:rsidR="00C17414">
        <w:rPr>
          <w:rFonts w:ascii="Times New Roman" w:hAnsi="Times New Roman" w:cs="Times New Roman"/>
          <w:snapToGrid w:val="0"/>
          <w:lang w:val="pl-PL"/>
        </w:rPr>
        <w:t xml:space="preserve"> </w:t>
      </w:r>
      <w:r w:rsidR="00C6215C" w:rsidRPr="00C6215C">
        <w:rPr>
          <w:rFonts w:ascii="Times New Roman" w:hAnsi="Times New Roman" w:cs="Times New Roman"/>
          <w:snapToGrid w:val="0"/>
          <w:lang w:val="pl-PL"/>
        </w:rPr>
        <w:t>(zob</w:t>
      </w:r>
      <w:r w:rsidR="00E96E2D">
        <w:rPr>
          <w:rFonts w:ascii="Times New Roman" w:hAnsi="Times New Roman" w:cs="Times New Roman"/>
          <w:snapToGrid w:val="0"/>
          <w:lang w:val="pl-PL"/>
        </w:rPr>
        <w:t xml:space="preserve">acz </w:t>
      </w:r>
      <w:r w:rsidR="00CB55DE">
        <w:rPr>
          <w:rFonts w:ascii="Times New Roman" w:hAnsi="Times New Roman" w:cs="Times New Roman"/>
          <w:snapToGrid w:val="0"/>
          <w:lang w:val="pl-PL"/>
        </w:rPr>
        <w:t>p</w:t>
      </w:r>
      <w:r w:rsidR="00C6215C">
        <w:rPr>
          <w:rFonts w:ascii="Times New Roman" w:hAnsi="Times New Roman" w:cs="Times New Roman"/>
          <w:snapToGrid w:val="0"/>
          <w:lang w:val="pl-PL"/>
        </w:rPr>
        <w:t>aragraf</w:t>
      </w:r>
      <w:r w:rsidR="00C6215C" w:rsidRPr="00C6215C">
        <w:rPr>
          <w:rFonts w:ascii="Times New Roman" w:hAnsi="Times New Roman" w:cs="Times New Roman"/>
          <w:snapToGrid w:val="0"/>
          <w:lang w:val="pl-PL"/>
        </w:rPr>
        <w:t xml:space="preserve"> 182)</w:t>
      </w:r>
      <w:r w:rsidR="00A77841" w:rsidRPr="00C6215C">
        <w:rPr>
          <w:rFonts w:ascii="Times New Roman" w:hAnsi="Times New Roman" w:cs="Times New Roman"/>
          <w:snapToGrid w:val="0"/>
          <w:lang w:val="pl-PL"/>
        </w:rPr>
        <w:t>.</w:t>
      </w:r>
    </w:p>
    <w:p w:rsidR="00A77841" w:rsidRPr="00C6215C" w:rsidRDefault="00FC13B8" w:rsidP="00D8381D">
      <w:pPr>
        <w:pStyle w:val="ECHRPara"/>
        <w:rPr>
          <w:rFonts w:ascii="Times New Roman" w:hAnsi="Times New Roman" w:cs="Times New Roman"/>
          <w:lang w:val="pl-PL"/>
        </w:rPr>
      </w:pPr>
      <w:r w:rsidRPr="00D8381D">
        <w:rPr>
          <w:rFonts w:ascii="Times New Roman" w:hAnsi="Times New Roman" w:cs="Times New Roman"/>
          <w:snapToGrid w:val="0"/>
          <w:lang w:val="en-GB"/>
        </w:rPr>
        <w:fldChar w:fldCharType="begin"/>
      </w:r>
      <w:r w:rsidR="00A77841" w:rsidRPr="009018DE">
        <w:rPr>
          <w:rFonts w:ascii="Times New Roman" w:hAnsi="Times New Roman" w:cs="Times New Roman"/>
          <w:snapToGrid w:val="0"/>
          <w:lang w:val="pl-PL"/>
        </w:rPr>
        <w:instrText xml:space="preserve"> SEQ level0 \*arabic </w:instrText>
      </w:r>
      <w:r w:rsidRPr="00D8381D">
        <w:rPr>
          <w:rFonts w:ascii="Times New Roman" w:hAnsi="Times New Roman" w:cs="Times New Roman"/>
          <w:snapToGrid w:val="0"/>
          <w:lang w:val="en-GB"/>
        </w:rPr>
        <w:fldChar w:fldCharType="separate"/>
      </w:r>
      <w:r w:rsidR="00A0153C">
        <w:rPr>
          <w:rFonts w:ascii="Times New Roman" w:hAnsi="Times New Roman" w:cs="Times New Roman"/>
          <w:noProof/>
          <w:snapToGrid w:val="0"/>
          <w:lang w:val="pl-PL"/>
        </w:rPr>
        <w:t>189</w:t>
      </w:r>
      <w:r w:rsidRPr="00D8381D">
        <w:rPr>
          <w:rFonts w:ascii="Times New Roman" w:hAnsi="Times New Roman" w:cs="Times New Roman"/>
          <w:snapToGrid w:val="0"/>
          <w:lang w:val="en-GB"/>
        </w:rPr>
        <w:fldChar w:fldCharType="end"/>
      </w:r>
      <w:r w:rsidR="00A77841" w:rsidRPr="009018DE">
        <w:rPr>
          <w:rFonts w:ascii="Times New Roman" w:hAnsi="Times New Roman" w:cs="Times New Roman"/>
          <w:snapToGrid w:val="0"/>
          <w:lang w:val="pl-PL"/>
        </w:rPr>
        <w:t>.  </w:t>
      </w:r>
      <w:r w:rsidR="00E96E2D">
        <w:rPr>
          <w:rFonts w:ascii="Times New Roman" w:hAnsi="Times New Roman" w:cs="Times New Roman"/>
          <w:lang w:val="pl-PL"/>
        </w:rPr>
        <w:t xml:space="preserve">W niniejszej </w:t>
      </w:r>
      <w:r w:rsidR="003B498F">
        <w:rPr>
          <w:rFonts w:ascii="Times New Roman" w:hAnsi="Times New Roman" w:cs="Times New Roman"/>
          <w:lang w:val="pl-PL"/>
        </w:rPr>
        <w:t xml:space="preserve">sprawie </w:t>
      </w:r>
      <w:r w:rsidR="00EF09C2">
        <w:rPr>
          <w:rFonts w:ascii="Times New Roman" w:hAnsi="Times New Roman" w:cs="Times New Roman"/>
          <w:lang w:val="pl-PL"/>
        </w:rPr>
        <w:t>został naruszony</w:t>
      </w:r>
      <w:r w:rsidR="00E96E2D">
        <w:rPr>
          <w:rFonts w:ascii="Times New Roman" w:hAnsi="Times New Roman" w:cs="Times New Roman"/>
          <w:lang w:val="pl-PL"/>
        </w:rPr>
        <w:t xml:space="preserve"> A</w:t>
      </w:r>
      <w:r w:rsidR="00C6215C" w:rsidRPr="00C6215C">
        <w:rPr>
          <w:rFonts w:ascii="Times New Roman" w:hAnsi="Times New Roman" w:cs="Times New Roman"/>
          <w:lang w:val="pl-PL"/>
        </w:rPr>
        <w:t>rt</w:t>
      </w:r>
      <w:r w:rsidR="00C6215C">
        <w:rPr>
          <w:rFonts w:ascii="Times New Roman" w:hAnsi="Times New Roman" w:cs="Times New Roman"/>
          <w:lang w:val="pl-PL"/>
        </w:rPr>
        <w:t>ykuł 8 K</w:t>
      </w:r>
      <w:r w:rsidR="00C6215C" w:rsidRPr="00C6215C">
        <w:rPr>
          <w:rFonts w:ascii="Times New Roman" w:hAnsi="Times New Roman" w:cs="Times New Roman"/>
          <w:lang w:val="pl-PL"/>
        </w:rPr>
        <w:t>onwencji w odniesieniu do prawa drugie</w:t>
      </w:r>
      <w:r w:rsidR="00E96E2D">
        <w:rPr>
          <w:rFonts w:ascii="Times New Roman" w:hAnsi="Times New Roman" w:cs="Times New Roman"/>
          <w:lang w:val="pl-PL"/>
        </w:rPr>
        <w:t>j</w:t>
      </w:r>
      <w:r w:rsidR="00C6215C" w:rsidRPr="00C6215C">
        <w:rPr>
          <w:rFonts w:ascii="Times New Roman" w:hAnsi="Times New Roman" w:cs="Times New Roman"/>
          <w:lang w:val="pl-PL"/>
        </w:rPr>
        <w:t xml:space="preserve"> skarżącej do poszanowania jej życia rodzinnego</w:t>
      </w:r>
      <w:r w:rsidR="00A77841" w:rsidRPr="00C6215C">
        <w:rPr>
          <w:rFonts w:ascii="Times New Roman" w:hAnsi="Times New Roman" w:cs="Times New Roman"/>
          <w:lang w:val="pl-PL"/>
        </w:rPr>
        <w:t>.</w:t>
      </w:r>
    </w:p>
    <w:p w:rsidR="00A77841" w:rsidRPr="0016407B" w:rsidRDefault="00A77841" w:rsidP="00D8381D">
      <w:pPr>
        <w:pStyle w:val="ECHRHeading1"/>
        <w:rPr>
          <w:lang w:val="pl-PL"/>
        </w:rPr>
      </w:pPr>
      <w:r w:rsidRPr="009018DE">
        <w:rPr>
          <w:lang w:val="pl-PL"/>
        </w:rPr>
        <w:t>III.  </w:t>
      </w:r>
      <w:r w:rsidR="0016407B" w:rsidRPr="0016407B">
        <w:rPr>
          <w:lang w:val="pl-PL"/>
        </w:rPr>
        <w:t>DOMNIEMANE NARUSZENIA ARTYKUŁU 6 §</w:t>
      </w:r>
      <w:r w:rsidR="0016407B">
        <w:rPr>
          <w:lang w:val="pl-PL"/>
        </w:rPr>
        <w:t xml:space="preserve"> </w:t>
      </w:r>
      <w:r w:rsidR="0016407B" w:rsidRPr="0016407B">
        <w:rPr>
          <w:lang w:val="pl-PL"/>
        </w:rPr>
        <w:t xml:space="preserve">1 </w:t>
      </w:r>
      <w:r w:rsidR="00F2542E">
        <w:rPr>
          <w:lang w:val="pl-PL"/>
        </w:rPr>
        <w:t>i</w:t>
      </w:r>
      <w:r w:rsidR="00F2542E" w:rsidRPr="0016407B">
        <w:rPr>
          <w:lang w:val="pl-PL"/>
        </w:rPr>
        <w:t xml:space="preserve"> </w:t>
      </w:r>
      <w:r w:rsidR="0016407B" w:rsidRPr="0016407B">
        <w:rPr>
          <w:lang w:val="pl-PL"/>
        </w:rPr>
        <w:t>13 KONWENCJI</w:t>
      </w:r>
    </w:p>
    <w:p w:rsidR="00A77841" w:rsidRPr="00C6215C"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190</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C6215C" w:rsidRPr="00C6215C">
        <w:rPr>
          <w:rFonts w:ascii="Times New Roman" w:hAnsi="Times New Roman" w:cs="Times New Roman"/>
          <w:lang w:val="pl-PL"/>
        </w:rPr>
        <w:t xml:space="preserve">Skarżące zarzucały również, że nie miały dostępu do sądu ani </w:t>
      </w:r>
      <w:r w:rsidR="00CB55DE">
        <w:rPr>
          <w:rFonts w:ascii="Times New Roman" w:hAnsi="Times New Roman" w:cs="Times New Roman"/>
          <w:lang w:val="pl-PL"/>
        </w:rPr>
        <w:t xml:space="preserve">do </w:t>
      </w:r>
      <w:r w:rsidR="00C6215C" w:rsidRPr="00C6215C">
        <w:rPr>
          <w:rFonts w:ascii="Times New Roman" w:hAnsi="Times New Roman" w:cs="Times New Roman"/>
          <w:lang w:val="pl-PL"/>
        </w:rPr>
        <w:t xml:space="preserve">skutecznego środka do </w:t>
      </w:r>
      <w:r w:rsidR="00F2542E">
        <w:rPr>
          <w:rFonts w:ascii="Times New Roman" w:hAnsi="Times New Roman" w:cs="Times New Roman"/>
          <w:lang w:val="pl-PL"/>
        </w:rPr>
        <w:t>wniesienia</w:t>
      </w:r>
      <w:r w:rsidR="00F2542E" w:rsidRPr="00C6215C">
        <w:rPr>
          <w:rFonts w:ascii="Times New Roman" w:hAnsi="Times New Roman" w:cs="Times New Roman"/>
          <w:lang w:val="pl-PL"/>
        </w:rPr>
        <w:t xml:space="preserve"> </w:t>
      </w:r>
      <w:r w:rsidR="00C6215C" w:rsidRPr="00C6215C">
        <w:rPr>
          <w:rFonts w:ascii="Times New Roman" w:hAnsi="Times New Roman" w:cs="Times New Roman"/>
          <w:lang w:val="pl-PL"/>
        </w:rPr>
        <w:t xml:space="preserve">zażalenia </w:t>
      </w:r>
      <w:r w:rsidR="0016407B">
        <w:rPr>
          <w:rFonts w:ascii="Times New Roman" w:hAnsi="Times New Roman" w:cs="Times New Roman"/>
          <w:lang w:val="pl-PL"/>
        </w:rPr>
        <w:t>wobec</w:t>
      </w:r>
      <w:r w:rsidR="00C6215C" w:rsidRPr="00C6215C">
        <w:rPr>
          <w:rFonts w:ascii="Times New Roman" w:hAnsi="Times New Roman" w:cs="Times New Roman"/>
          <w:lang w:val="pl-PL"/>
        </w:rPr>
        <w:t xml:space="preserve"> narus</w:t>
      </w:r>
      <w:r w:rsidR="00C6215C">
        <w:rPr>
          <w:rFonts w:ascii="Times New Roman" w:hAnsi="Times New Roman" w:cs="Times New Roman"/>
          <w:lang w:val="pl-PL"/>
        </w:rPr>
        <w:t>zeni</w:t>
      </w:r>
      <w:r w:rsidR="0016407B">
        <w:rPr>
          <w:rFonts w:ascii="Times New Roman" w:hAnsi="Times New Roman" w:cs="Times New Roman"/>
          <w:lang w:val="pl-PL"/>
        </w:rPr>
        <w:t>a</w:t>
      </w:r>
      <w:r w:rsidR="00E96E2D">
        <w:rPr>
          <w:rFonts w:ascii="Times New Roman" w:hAnsi="Times New Roman" w:cs="Times New Roman"/>
          <w:lang w:val="pl-PL"/>
        </w:rPr>
        <w:t xml:space="preserve"> ich praw na podstawie A</w:t>
      </w:r>
      <w:r w:rsidR="00C6215C">
        <w:rPr>
          <w:rFonts w:ascii="Times New Roman" w:hAnsi="Times New Roman" w:cs="Times New Roman"/>
          <w:lang w:val="pl-PL"/>
        </w:rPr>
        <w:t>rtykułów</w:t>
      </w:r>
      <w:r w:rsidR="00C6215C" w:rsidRPr="00C6215C">
        <w:rPr>
          <w:rFonts w:ascii="Times New Roman" w:hAnsi="Times New Roman" w:cs="Times New Roman"/>
          <w:lang w:val="pl-PL"/>
        </w:rPr>
        <w:t xml:space="preserve"> 3 i 8 Konwencji z powodu odmowy przez władze krajowe zezwolenia na prowadzenie postępowania karnego przeciwko </w:t>
      </w:r>
      <w:r w:rsidR="0016407B">
        <w:rPr>
          <w:rFonts w:ascii="Times New Roman" w:hAnsi="Times New Roman" w:cs="Times New Roman"/>
          <w:lang w:val="pl-PL"/>
        </w:rPr>
        <w:t>o</w:t>
      </w:r>
      <w:r w:rsidR="00C6215C">
        <w:rPr>
          <w:rFonts w:ascii="Times New Roman" w:hAnsi="Times New Roman" w:cs="Times New Roman"/>
          <w:lang w:val="pl-PL"/>
        </w:rPr>
        <w:t>jcu</w:t>
      </w:r>
      <w:r w:rsidR="00C6215C" w:rsidRPr="00C6215C">
        <w:rPr>
          <w:rFonts w:ascii="Times New Roman" w:hAnsi="Times New Roman" w:cs="Times New Roman"/>
          <w:lang w:val="pl-PL"/>
        </w:rPr>
        <w:t xml:space="preserve"> pierwsze</w:t>
      </w:r>
      <w:r w:rsidR="00C6215C">
        <w:rPr>
          <w:rFonts w:ascii="Times New Roman" w:hAnsi="Times New Roman" w:cs="Times New Roman"/>
          <w:lang w:val="pl-PL"/>
        </w:rPr>
        <w:t>j</w:t>
      </w:r>
      <w:r w:rsidR="00C6215C" w:rsidRPr="00C6215C">
        <w:rPr>
          <w:rFonts w:ascii="Times New Roman" w:hAnsi="Times New Roman" w:cs="Times New Roman"/>
          <w:lang w:val="pl-PL"/>
        </w:rPr>
        <w:t xml:space="preserve"> skarżące</w:t>
      </w:r>
      <w:r w:rsidR="00C6215C">
        <w:rPr>
          <w:rFonts w:ascii="Times New Roman" w:hAnsi="Times New Roman" w:cs="Times New Roman"/>
          <w:lang w:val="pl-PL"/>
        </w:rPr>
        <w:t>j</w:t>
      </w:r>
      <w:r w:rsidR="00C6215C" w:rsidRPr="00C6215C">
        <w:rPr>
          <w:rFonts w:ascii="Times New Roman" w:hAnsi="Times New Roman" w:cs="Times New Roman"/>
          <w:lang w:val="pl-PL"/>
        </w:rPr>
        <w:t xml:space="preserve"> za przestępstwo </w:t>
      </w:r>
      <w:r w:rsidR="00CB55DE">
        <w:rPr>
          <w:rFonts w:ascii="Times New Roman" w:hAnsi="Times New Roman" w:cs="Times New Roman"/>
          <w:lang w:val="pl-PL"/>
        </w:rPr>
        <w:t>znęcania się</w:t>
      </w:r>
      <w:r w:rsidR="00E96E2D">
        <w:rPr>
          <w:rFonts w:ascii="Times New Roman" w:hAnsi="Times New Roman" w:cs="Times New Roman"/>
          <w:lang w:val="pl-PL"/>
        </w:rPr>
        <w:t>. Oparły się na A</w:t>
      </w:r>
      <w:r w:rsidR="00C6215C" w:rsidRPr="00C6215C">
        <w:rPr>
          <w:rFonts w:ascii="Times New Roman" w:hAnsi="Times New Roman" w:cs="Times New Roman"/>
          <w:lang w:val="pl-PL"/>
        </w:rPr>
        <w:t>rt</w:t>
      </w:r>
      <w:r w:rsidR="00C6215C">
        <w:rPr>
          <w:rFonts w:ascii="Times New Roman" w:hAnsi="Times New Roman" w:cs="Times New Roman"/>
          <w:lang w:val="pl-PL"/>
        </w:rPr>
        <w:t>ykule</w:t>
      </w:r>
      <w:r w:rsidR="00E96E2D">
        <w:rPr>
          <w:rFonts w:ascii="Times New Roman" w:hAnsi="Times New Roman" w:cs="Times New Roman"/>
          <w:lang w:val="pl-PL"/>
        </w:rPr>
        <w:t xml:space="preserve"> 6 § 1 i A</w:t>
      </w:r>
      <w:r w:rsidR="00C6215C" w:rsidRPr="00C6215C">
        <w:rPr>
          <w:rFonts w:ascii="Times New Roman" w:hAnsi="Times New Roman" w:cs="Times New Roman"/>
          <w:lang w:val="pl-PL"/>
        </w:rPr>
        <w:t>rt</w:t>
      </w:r>
      <w:r w:rsidR="00C6215C">
        <w:rPr>
          <w:rFonts w:ascii="Times New Roman" w:hAnsi="Times New Roman" w:cs="Times New Roman"/>
          <w:lang w:val="pl-PL"/>
        </w:rPr>
        <w:t>ykule</w:t>
      </w:r>
      <w:r w:rsidR="00C6215C" w:rsidRPr="00C6215C">
        <w:rPr>
          <w:rFonts w:ascii="Times New Roman" w:hAnsi="Times New Roman" w:cs="Times New Roman"/>
          <w:lang w:val="pl-PL"/>
        </w:rPr>
        <w:t xml:space="preserve"> 13 Konwencji, których fragmenty brzmi</w:t>
      </w:r>
      <w:r w:rsidR="00CB55DE">
        <w:rPr>
          <w:rFonts w:ascii="Times New Roman" w:hAnsi="Times New Roman" w:cs="Times New Roman"/>
          <w:lang w:val="pl-PL"/>
        </w:rPr>
        <w:t>ą</w:t>
      </w:r>
      <w:r w:rsidR="00C6215C" w:rsidRPr="00C6215C">
        <w:rPr>
          <w:rFonts w:ascii="Times New Roman" w:hAnsi="Times New Roman" w:cs="Times New Roman"/>
          <w:lang w:val="pl-PL"/>
        </w:rPr>
        <w:t xml:space="preserve"> następująco:</w:t>
      </w:r>
    </w:p>
    <w:p w:rsidR="00A77841" w:rsidRPr="0016407B" w:rsidRDefault="00A77841" w:rsidP="00D8381D">
      <w:pPr>
        <w:pStyle w:val="ECHRTitleCentre3"/>
        <w:rPr>
          <w:rFonts w:ascii="Times New Roman" w:hAnsi="Times New Roman" w:cs="Times New Roman"/>
          <w:lang w:val="pl-PL"/>
        </w:rPr>
      </w:pPr>
      <w:r w:rsidRPr="0016407B">
        <w:rPr>
          <w:rFonts w:ascii="Times New Roman" w:hAnsi="Times New Roman" w:cs="Times New Roman"/>
          <w:lang w:val="pl-PL"/>
        </w:rPr>
        <w:t>Art</w:t>
      </w:r>
      <w:r w:rsidR="0016407B" w:rsidRPr="0016407B">
        <w:rPr>
          <w:rFonts w:ascii="Times New Roman" w:hAnsi="Times New Roman" w:cs="Times New Roman"/>
          <w:lang w:val="pl-PL"/>
        </w:rPr>
        <w:t>ykuł</w:t>
      </w:r>
      <w:r w:rsidRPr="0016407B">
        <w:rPr>
          <w:rFonts w:ascii="Times New Roman" w:hAnsi="Times New Roman" w:cs="Times New Roman"/>
          <w:lang w:val="pl-PL"/>
        </w:rPr>
        <w:t xml:space="preserve"> 6 (</w:t>
      </w:r>
      <w:r w:rsidR="0016407B" w:rsidRPr="0016407B">
        <w:rPr>
          <w:rFonts w:ascii="Times New Roman" w:hAnsi="Times New Roman" w:cs="Times New Roman"/>
          <w:lang w:val="pl-PL"/>
        </w:rPr>
        <w:t>prawo do rzetelnego procesu</w:t>
      </w:r>
      <w:r w:rsidRPr="0016407B">
        <w:rPr>
          <w:rFonts w:ascii="Times New Roman" w:hAnsi="Times New Roman" w:cs="Times New Roman"/>
          <w:lang w:val="pl-PL"/>
        </w:rPr>
        <w:t>)</w:t>
      </w:r>
    </w:p>
    <w:p w:rsidR="00A77841" w:rsidRPr="0016407B" w:rsidRDefault="00A77841" w:rsidP="0085057E">
      <w:pPr>
        <w:pStyle w:val="ECHRParaQuote"/>
        <w:rPr>
          <w:rFonts w:ascii="Times New Roman" w:hAnsi="Times New Roman" w:cs="Times New Roman"/>
          <w:lang w:val="pl-PL"/>
        </w:rPr>
      </w:pPr>
      <w:r w:rsidRPr="0016407B">
        <w:rPr>
          <w:rFonts w:ascii="Times New Roman" w:hAnsi="Times New Roman" w:cs="Times New Roman"/>
          <w:lang w:val="pl-PL"/>
        </w:rPr>
        <w:t>“</w:t>
      </w:r>
      <w:r w:rsidR="0085057E" w:rsidRPr="003323E5">
        <w:rPr>
          <w:lang w:val="pl-PL"/>
        </w:rPr>
        <w:t xml:space="preserve"> </w:t>
      </w:r>
      <w:r w:rsidR="0085057E" w:rsidRPr="0085057E">
        <w:rPr>
          <w:rFonts w:ascii="Times New Roman" w:hAnsi="Times New Roman" w:cs="Times New Roman"/>
          <w:lang w:val="pl-PL"/>
        </w:rPr>
        <w:t xml:space="preserve">Każdy ma prawo do sprawiedliwego i publicznego rozpatrzenia jego sprawy w rozsądnym terminie przez niezawisły i bezstronny sąd ustanowiony ustawą przy rozstrzyganiu o jego prawach i obowiązkach o charakterze cywilnym albo o zasadności każdego oskarżenia </w:t>
      </w:r>
      <w:r w:rsidRPr="0016407B">
        <w:rPr>
          <w:rFonts w:ascii="Times New Roman" w:hAnsi="Times New Roman" w:cs="Times New Roman"/>
          <w:lang w:val="pl-PL"/>
        </w:rPr>
        <w:t>Art</w:t>
      </w:r>
      <w:r w:rsidR="0016407B" w:rsidRPr="0016407B">
        <w:rPr>
          <w:rFonts w:ascii="Times New Roman" w:hAnsi="Times New Roman" w:cs="Times New Roman"/>
          <w:lang w:val="pl-PL"/>
        </w:rPr>
        <w:t>ykuł</w:t>
      </w:r>
      <w:r w:rsidRPr="0016407B">
        <w:rPr>
          <w:rFonts w:ascii="Times New Roman" w:hAnsi="Times New Roman" w:cs="Times New Roman"/>
          <w:lang w:val="pl-PL"/>
        </w:rPr>
        <w:t xml:space="preserve"> 13 (</w:t>
      </w:r>
      <w:r w:rsidR="0016407B" w:rsidRPr="0016407B">
        <w:rPr>
          <w:rFonts w:ascii="Times New Roman" w:hAnsi="Times New Roman" w:cs="Times New Roman"/>
          <w:lang w:val="pl-PL"/>
        </w:rPr>
        <w:t>prawo do skutecznego środka prawnego</w:t>
      </w:r>
      <w:r w:rsidRPr="0016407B">
        <w:rPr>
          <w:rFonts w:ascii="Times New Roman" w:hAnsi="Times New Roman" w:cs="Times New Roman"/>
          <w:lang w:val="pl-PL"/>
        </w:rPr>
        <w:t>)</w:t>
      </w:r>
    </w:p>
    <w:p w:rsidR="00A77841" w:rsidRPr="0016407B" w:rsidRDefault="00864667" w:rsidP="00D8381D">
      <w:pPr>
        <w:pStyle w:val="ECHRPara"/>
        <w:rPr>
          <w:rFonts w:ascii="Times New Roman" w:hAnsi="Times New Roman" w:cs="Times New Roman"/>
          <w:lang w:val="pl-PL"/>
        </w:rPr>
      </w:pPr>
      <w:r w:rsidRPr="00864667">
        <w:rPr>
          <w:rFonts w:ascii="Times New Roman" w:hAnsi="Times New Roman" w:cs="Times New Roman"/>
          <w:lang w:val="pl-PL"/>
        </w:rPr>
        <w:t>Każdy, kogo prawa i wolności zawarte w niniejszej Konwencji zostały naruszone, ma prawo do skutecznego środka odwoławczego do właściwego organu państwowego także wówczas, gdy naruszenia dokonały osoby wykonujące swoje funkcje urzędowe.</w:t>
      </w:r>
      <w:r w:rsidRPr="00864667" w:rsidDel="00864667">
        <w:rPr>
          <w:rFonts w:ascii="Times New Roman" w:hAnsi="Times New Roman" w:cs="Times New Roman"/>
          <w:lang w:val="pl-PL"/>
        </w:rPr>
        <w:t xml:space="preserve"> </w:t>
      </w:r>
      <w:r w:rsidR="00FC13B8" w:rsidRPr="00D8381D">
        <w:rPr>
          <w:rFonts w:ascii="Times New Roman" w:hAnsi="Times New Roman" w:cs="Times New Roman"/>
        </w:rPr>
        <w:fldChar w:fldCharType="begin"/>
      </w:r>
      <w:r w:rsidR="00A77841" w:rsidRPr="009018DE">
        <w:rPr>
          <w:rFonts w:ascii="Times New Roman" w:hAnsi="Times New Roman" w:cs="Times New Roman"/>
          <w:lang w:val="pl-PL"/>
        </w:rPr>
        <w:instrText xml:space="preserve"> SEQ level0 \*arabic </w:instrText>
      </w:r>
      <w:r w:rsidR="00FC13B8" w:rsidRPr="00D8381D">
        <w:rPr>
          <w:rFonts w:ascii="Times New Roman" w:hAnsi="Times New Roman" w:cs="Times New Roman"/>
        </w:rPr>
        <w:fldChar w:fldCharType="separate"/>
      </w:r>
      <w:r w:rsidR="00A0153C">
        <w:rPr>
          <w:rFonts w:ascii="Times New Roman" w:hAnsi="Times New Roman" w:cs="Times New Roman"/>
          <w:noProof/>
          <w:lang w:val="pl-PL"/>
        </w:rPr>
        <w:t>191</w:t>
      </w:r>
      <w:r w:rsidR="00FC13B8" w:rsidRPr="00D8381D">
        <w:rPr>
          <w:rFonts w:ascii="Times New Roman" w:hAnsi="Times New Roman" w:cs="Times New Roman"/>
          <w:noProof/>
        </w:rPr>
        <w:fldChar w:fldCharType="end"/>
      </w:r>
      <w:r w:rsidR="00A77841" w:rsidRPr="009018DE">
        <w:rPr>
          <w:rFonts w:ascii="Times New Roman" w:hAnsi="Times New Roman" w:cs="Times New Roman"/>
          <w:lang w:val="pl-PL"/>
        </w:rPr>
        <w:t>.  </w:t>
      </w:r>
      <w:r w:rsidR="0016407B" w:rsidRPr="0016407B">
        <w:rPr>
          <w:rFonts w:ascii="Times New Roman" w:hAnsi="Times New Roman" w:cs="Times New Roman"/>
          <w:lang w:val="pl-PL"/>
        </w:rPr>
        <w:t xml:space="preserve">Trybunał powtarza, że konwencja nie gwarantuje </w:t>
      </w:r>
      <w:r w:rsidR="0083628B" w:rsidRPr="0083628B">
        <w:rPr>
          <w:rFonts w:ascii="Times New Roman" w:hAnsi="Times New Roman" w:cs="Times New Roman"/>
          <w:lang w:val="pl-PL"/>
        </w:rPr>
        <w:t>prawa do wszczęcia postępowania karnego wobec osób trzecich lub skazania takich osób</w:t>
      </w:r>
      <w:r w:rsidR="0016407B" w:rsidRPr="0016407B">
        <w:rPr>
          <w:rFonts w:ascii="Times New Roman" w:hAnsi="Times New Roman" w:cs="Times New Roman"/>
          <w:lang w:val="pl-PL"/>
        </w:rPr>
        <w:t xml:space="preserve"> </w:t>
      </w:r>
      <w:r w:rsidR="00A77841" w:rsidRPr="0016407B">
        <w:rPr>
          <w:rFonts w:ascii="Times New Roman" w:hAnsi="Times New Roman" w:cs="Times New Roman"/>
          <w:lang w:val="pl-PL"/>
        </w:rPr>
        <w:t>(</w:t>
      </w:r>
      <w:r w:rsidR="0016407B">
        <w:rPr>
          <w:rFonts w:ascii="Times New Roman" w:hAnsi="Times New Roman" w:cs="Times New Roman"/>
          <w:lang w:val="pl-PL"/>
        </w:rPr>
        <w:t>zobacz</w:t>
      </w:r>
      <w:r w:rsidR="00A77841" w:rsidRPr="0016407B">
        <w:rPr>
          <w:rFonts w:ascii="Times New Roman" w:hAnsi="Times New Roman" w:cs="Times New Roman"/>
          <w:lang w:val="pl-PL"/>
        </w:rPr>
        <w:t xml:space="preserve">, </w:t>
      </w:r>
      <w:r w:rsidR="0016407B">
        <w:rPr>
          <w:rFonts w:ascii="Times New Roman" w:hAnsi="Times New Roman" w:cs="Times New Roman"/>
          <w:lang w:val="pl-PL"/>
        </w:rPr>
        <w:t>wśród innych organów</w:t>
      </w:r>
      <w:r w:rsidR="00A77841" w:rsidRPr="0016407B">
        <w:rPr>
          <w:rFonts w:ascii="Times New Roman" w:hAnsi="Times New Roman" w:cs="Times New Roman"/>
          <w:lang w:val="pl-PL"/>
        </w:rPr>
        <w:t xml:space="preserve">, </w:t>
      </w:r>
      <w:r w:rsidR="0016407B">
        <w:rPr>
          <w:rFonts w:ascii="Times New Roman" w:hAnsi="Times New Roman" w:cs="Times New Roman"/>
          <w:i/>
          <w:lang w:val="pl-PL"/>
        </w:rPr>
        <w:t>Perez przeciwko</w:t>
      </w:r>
      <w:r w:rsidR="00A77841" w:rsidRPr="0016407B">
        <w:rPr>
          <w:rFonts w:ascii="Times New Roman" w:hAnsi="Times New Roman" w:cs="Times New Roman"/>
          <w:i/>
          <w:lang w:val="pl-PL"/>
        </w:rPr>
        <w:t xml:space="preserve"> Franc</w:t>
      </w:r>
      <w:r w:rsidR="0016407B">
        <w:rPr>
          <w:rFonts w:ascii="Times New Roman" w:hAnsi="Times New Roman" w:cs="Times New Roman"/>
          <w:i/>
          <w:lang w:val="pl-PL"/>
        </w:rPr>
        <w:t>ji</w:t>
      </w:r>
      <w:r w:rsidR="00A77841" w:rsidRPr="0016407B">
        <w:rPr>
          <w:rFonts w:ascii="Times New Roman" w:hAnsi="Times New Roman" w:cs="Times New Roman"/>
          <w:i/>
          <w:lang w:val="pl-PL"/>
        </w:rPr>
        <w:t xml:space="preserve"> </w:t>
      </w:r>
      <w:r w:rsidR="0016407B">
        <w:rPr>
          <w:rFonts w:ascii="Times New Roman" w:hAnsi="Times New Roman" w:cs="Times New Roman"/>
          <w:lang w:val="pl-PL"/>
        </w:rPr>
        <w:t>[GC], n</w:t>
      </w:r>
      <w:r w:rsidR="00E96E2D">
        <w:rPr>
          <w:rFonts w:ascii="Times New Roman" w:hAnsi="Times New Roman" w:cs="Times New Roman"/>
          <w:lang w:val="pl-PL"/>
        </w:rPr>
        <w:t>ume</w:t>
      </w:r>
      <w:r w:rsidR="0016407B">
        <w:rPr>
          <w:rFonts w:ascii="Times New Roman" w:hAnsi="Times New Roman" w:cs="Times New Roman"/>
          <w:lang w:val="pl-PL"/>
        </w:rPr>
        <w:t>r</w:t>
      </w:r>
      <w:r w:rsidR="00A77841" w:rsidRPr="0016407B">
        <w:rPr>
          <w:rFonts w:ascii="Times New Roman" w:hAnsi="Times New Roman" w:cs="Times New Roman"/>
          <w:lang w:val="pl-PL"/>
        </w:rPr>
        <w:t xml:space="preserve"> 47287/99, § 70, </w:t>
      </w:r>
      <w:r w:rsidR="00CB55DE" w:rsidRPr="0016407B">
        <w:rPr>
          <w:rFonts w:ascii="Times New Roman" w:hAnsi="Times New Roman" w:cs="Times New Roman"/>
          <w:lang w:val="pl-PL"/>
        </w:rPr>
        <w:t>E</w:t>
      </w:r>
      <w:r w:rsidR="00CB55DE">
        <w:rPr>
          <w:rFonts w:ascii="Times New Roman" w:hAnsi="Times New Roman" w:cs="Times New Roman"/>
          <w:lang w:val="pl-PL"/>
        </w:rPr>
        <w:t>TPCz</w:t>
      </w:r>
      <w:r w:rsidR="00CB55DE" w:rsidRPr="0016407B">
        <w:rPr>
          <w:rFonts w:ascii="Times New Roman" w:hAnsi="Times New Roman" w:cs="Times New Roman"/>
          <w:lang w:val="pl-PL"/>
        </w:rPr>
        <w:t xml:space="preserve"> </w:t>
      </w:r>
      <w:r w:rsidR="00A77841" w:rsidRPr="0016407B">
        <w:rPr>
          <w:rFonts w:ascii="Times New Roman" w:hAnsi="Times New Roman" w:cs="Times New Roman"/>
          <w:lang w:val="pl-PL"/>
        </w:rPr>
        <w:t>2004</w:t>
      </w:r>
      <w:r w:rsidR="00A77841" w:rsidRPr="0016407B">
        <w:rPr>
          <w:rFonts w:ascii="Times New Roman" w:hAnsi="Times New Roman" w:cs="Times New Roman"/>
          <w:lang w:val="pl-PL"/>
        </w:rPr>
        <w:noBreakHyphen/>
        <w:t xml:space="preserve">I, </w:t>
      </w:r>
      <w:r w:rsidR="0016407B">
        <w:rPr>
          <w:rFonts w:ascii="Times New Roman" w:hAnsi="Times New Roman" w:cs="Times New Roman"/>
          <w:lang w:val="pl-PL"/>
        </w:rPr>
        <w:t>i</w:t>
      </w:r>
      <w:r w:rsidR="00A77841" w:rsidRPr="0016407B">
        <w:rPr>
          <w:rFonts w:ascii="Times New Roman" w:hAnsi="Times New Roman" w:cs="Times New Roman"/>
          <w:lang w:val="pl-PL"/>
        </w:rPr>
        <w:t xml:space="preserve"> </w:t>
      </w:r>
      <w:r w:rsidR="00A77841" w:rsidRPr="0016407B">
        <w:rPr>
          <w:rFonts w:ascii="Times New Roman" w:hAnsi="Times New Roman" w:cs="Times New Roman"/>
          <w:i/>
          <w:lang w:val="pl-PL"/>
        </w:rPr>
        <w:t xml:space="preserve">Krzak </w:t>
      </w:r>
      <w:r w:rsidR="0016407B">
        <w:rPr>
          <w:rFonts w:ascii="Times New Roman" w:hAnsi="Times New Roman" w:cs="Times New Roman"/>
          <w:i/>
          <w:lang w:val="pl-PL"/>
        </w:rPr>
        <w:t>przeciwko</w:t>
      </w:r>
      <w:r w:rsidR="00A77841" w:rsidRPr="0016407B">
        <w:rPr>
          <w:rFonts w:ascii="Times New Roman" w:hAnsi="Times New Roman" w:cs="Times New Roman"/>
          <w:i/>
          <w:lang w:val="pl-PL"/>
        </w:rPr>
        <w:t xml:space="preserve"> Pol</w:t>
      </w:r>
      <w:r w:rsidR="0016407B">
        <w:rPr>
          <w:rFonts w:ascii="Times New Roman" w:hAnsi="Times New Roman" w:cs="Times New Roman"/>
          <w:i/>
          <w:lang w:val="pl-PL"/>
        </w:rPr>
        <w:t>sce</w:t>
      </w:r>
      <w:r w:rsidR="0016407B">
        <w:rPr>
          <w:rFonts w:ascii="Times New Roman" w:hAnsi="Times New Roman" w:cs="Times New Roman"/>
          <w:lang w:val="pl-PL"/>
        </w:rPr>
        <w:t>, n</w:t>
      </w:r>
      <w:r w:rsidR="00E96E2D">
        <w:rPr>
          <w:rFonts w:ascii="Times New Roman" w:hAnsi="Times New Roman" w:cs="Times New Roman"/>
          <w:lang w:val="pl-PL"/>
        </w:rPr>
        <w:t>ume</w:t>
      </w:r>
      <w:r w:rsidR="0016407B">
        <w:rPr>
          <w:rFonts w:ascii="Times New Roman" w:hAnsi="Times New Roman" w:cs="Times New Roman"/>
          <w:lang w:val="pl-PL"/>
        </w:rPr>
        <w:t>r</w:t>
      </w:r>
      <w:r w:rsidR="00A77841" w:rsidRPr="0016407B">
        <w:rPr>
          <w:rFonts w:ascii="Times New Roman" w:hAnsi="Times New Roman" w:cs="Times New Roman"/>
          <w:lang w:val="pl-PL"/>
        </w:rPr>
        <w:t xml:space="preserve"> 51515/99, § 24, 6 </w:t>
      </w:r>
      <w:r w:rsidR="00CB55DE">
        <w:rPr>
          <w:rFonts w:ascii="Times New Roman" w:hAnsi="Times New Roman" w:cs="Times New Roman"/>
          <w:lang w:val="pl-PL"/>
        </w:rPr>
        <w:t>k</w:t>
      </w:r>
      <w:r w:rsidR="0016407B">
        <w:rPr>
          <w:rFonts w:ascii="Times New Roman" w:hAnsi="Times New Roman" w:cs="Times New Roman"/>
          <w:lang w:val="pl-PL"/>
        </w:rPr>
        <w:t>wietnia</w:t>
      </w:r>
      <w:r w:rsidR="00A77841" w:rsidRPr="0016407B">
        <w:rPr>
          <w:rFonts w:ascii="Times New Roman" w:hAnsi="Times New Roman" w:cs="Times New Roman"/>
          <w:lang w:val="pl-PL"/>
        </w:rPr>
        <w:t xml:space="preserve"> 2004</w:t>
      </w:r>
      <w:r w:rsidR="0016407B">
        <w:rPr>
          <w:rFonts w:ascii="Times New Roman" w:hAnsi="Times New Roman" w:cs="Times New Roman"/>
          <w:lang w:val="pl-PL"/>
        </w:rPr>
        <w:t xml:space="preserve"> roku</w:t>
      </w:r>
      <w:r w:rsidR="00A77841" w:rsidRPr="0016407B">
        <w:rPr>
          <w:rFonts w:ascii="Times New Roman" w:hAnsi="Times New Roman" w:cs="Times New Roman"/>
          <w:lang w:val="pl-PL"/>
        </w:rPr>
        <w:t>).</w:t>
      </w:r>
    </w:p>
    <w:p w:rsidR="00A77841" w:rsidRPr="0016407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192</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16407B" w:rsidRPr="0016407B">
        <w:rPr>
          <w:rFonts w:ascii="Times New Roman" w:hAnsi="Times New Roman" w:cs="Times New Roman"/>
          <w:lang w:val="pl-PL"/>
        </w:rPr>
        <w:t xml:space="preserve">Wynika z tego, że skargi te są </w:t>
      </w:r>
      <w:r w:rsidR="0083628B">
        <w:rPr>
          <w:rFonts w:ascii="Times New Roman" w:hAnsi="Times New Roman" w:cs="Times New Roman"/>
          <w:lang w:val="pl-PL"/>
        </w:rPr>
        <w:t>sprzeczne</w:t>
      </w:r>
      <w:r w:rsidR="0083628B" w:rsidRPr="0016407B">
        <w:rPr>
          <w:rFonts w:ascii="Times New Roman" w:hAnsi="Times New Roman" w:cs="Times New Roman"/>
          <w:lang w:val="pl-PL"/>
        </w:rPr>
        <w:t xml:space="preserve"> </w:t>
      </w:r>
      <w:r w:rsidR="00A77841" w:rsidRPr="0016407B">
        <w:rPr>
          <w:rFonts w:ascii="Times New Roman" w:hAnsi="Times New Roman" w:cs="Times New Roman"/>
          <w:i/>
          <w:lang w:val="pl-PL"/>
        </w:rPr>
        <w:t xml:space="preserve">ratione </w:t>
      </w:r>
      <w:proofErr w:type="spellStart"/>
      <w:r w:rsidR="00A77841" w:rsidRPr="0016407B">
        <w:rPr>
          <w:rFonts w:ascii="Times New Roman" w:hAnsi="Times New Roman" w:cs="Times New Roman"/>
          <w:i/>
          <w:lang w:val="pl-PL"/>
        </w:rPr>
        <w:t>materiae</w:t>
      </w:r>
      <w:proofErr w:type="spellEnd"/>
      <w:r w:rsidR="00A77841" w:rsidRPr="0016407B">
        <w:rPr>
          <w:rFonts w:ascii="Times New Roman" w:hAnsi="Times New Roman" w:cs="Times New Roman"/>
          <w:lang w:val="pl-PL"/>
        </w:rPr>
        <w:t xml:space="preserve"> </w:t>
      </w:r>
      <w:r w:rsidR="0016407B">
        <w:rPr>
          <w:rFonts w:ascii="Times New Roman" w:hAnsi="Times New Roman" w:cs="Times New Roman"/>
          <w:lang w:val="pl-PL"/>
        </w:rPr>
        <w:t>z postanowieni</w:t>
      </w:r>
      <w:r w:rsidR="00E96E2D">
        <w:rPr>
          <w:rFonts w:ascii="Times New Roman" w:hAnsi="Times New Roman" w:cs="Times New Roman"/>
          <w:lang w:val="pl-PL"/>
        </w:rPr>
        <w:t>ami Konwencji w rozumieniu jej A</w:t>
      </w:r>
      <w:r w:rsidR="0016407B">
        <w:rPr>
          <w:rFonts w:ascii="Times New Roman" w:hAnsi="Times New Roman" w:cs="Times New Roman"/>
          <w:lang w:val="pl-PL"/>
        </w:rPr>
        <w:t>rtykułu</w:t>
      </w:r>
      <w:r w:rsidR="0016407B" w:rsidRPr="0016407B">
        <w:rPr>
          <w:rFonts w:ascii="Times New Roman" w:hAnsi="Times New Roman" w:cs="Times New Roman"/>
          <w:lang w:val="pl-PL"/>
        </w:rPr>
        <w:t xml:space="preserve"> 35 § 3 i muszą zostać odr</w:t>
      </w:r>
      <w:r w:rsidR="00E96E2D">
        <w:rPr>
          <w:rFonts w:ascii="Times New Roman" w:hAnsi="Times New Roman" w:cs="Times New Roman"/>
          <w:lang w:val="pl-PL"/>
        </w:rPr>
        <w:t>zucone zgodnie z A</w:t>
      </w:r>
      <w:r w:rsidR="0016407B">
        <w:rPr>
          <w:rFonts w:ascii="Times New Roman" w:hAnsi="Times New Roman" w:cs="Times New Roman"/>
          <w:lang w:val="pl-PL"/>
        </w:rPr>
        <w:t>rtykułem</w:t>
      </w:r>
      <w:r w:rsidR="0016407B" w:rsidRPr="0016407B">
        <w:rPr>
          <w:rFonts w:ascii="Times New Roman" w:hAnsi="Times New Roman" w:cs="Times New Roman"/>
          <w:lang w:val="pl-PL"/>
        </w:rPr>
        <w:t xml:space="preserve"> 35 § 4</w:t>
      </w:r>
      <w:r w:rsidR="00A77841" w:rsidRPr="0016407B">
        <w:rPr>
          <w:rFonts w:ascii="Times New Roman" w:hAnsi="Times New Roman" w:cs="Times New Roman"/>
          <w:lang w:val="pl-PL"/>
        </w:rPr>
        <w:t>.</w:t>
      </w:r>
    </w:p>
    <w:p w:rsidR="00A77841" w:rsidRPr="009018DE" w:rsidRDefault="00A77841" w:rsidP="00D8381D">
      <w:pPr>
        <w:pStyle w:val="ECHRHeading1"/>
        <w:rPr>
          <w:lang w:val="pl-PL"/>
        </w:rPr>
      </w:pPr>
      <w:r w:rsidRPr="009018DE">
        <w:rPr>
          <w:lang w:val="pl-PL"/>
        </w:rPr>
        <w:lastRenderedPageBreak/>
        <w:t>IV.  </w:t>
      </w:r>
      <w:r w:rsidR="0016407B" w:rsidRPr="009018DE">
        <w:rPr>
          <w:lang w:val="pl-PL"/>
        </w:rPr>
        <w:t>ZASTOSOWANIE ARTYKUŁU 41 KONWENCJI</w:t>
      </w:r>
    </w:p>
    <w:p w:rsidR="00A77841" w:rsidRPr="0016407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193</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16407B" w:rsidRPr="0016407B">
        <w:rPr>
          <w:rFonts w:ascii="Times New Roman" w:hAnsi="Times New Roman" w:cs="Times New Roman"/>
          <w:lang w:val="pl-PL"/>
        </w:rPr>
        <w:t>Artykuł 41 Konwencji przewiduje</w:t>
      </w:r>
      <w:r w:rsidR="00A77841" w:rsidRPr="0016407B">
        <w:rPr>
          <w:rFonts w:ascii="Times New Roman" w:hAnsi="Times New Roman" w:cs="Times New Roman"/>
          <w:lang w:val="pl-PL"/>
        </w:rPr>
        <w:t>:</w:t>
      </w:r>
    </w:p>
    <w:p w:rsidR="00A77841" w:rsidRPr="009018DE" w:rsidRDefault="00A77841" w:rsidP="00C4549A">
      <w:pPr>
        <w:pStyle w:val="ECHRParaQuote"/>
        <w:rPr>
          <w:lang w:val="pl-PL"/>
        </w:rPr>
      </w:pPr>
      <w:r w:rsidRPr="0016407B">
        <w:rPr>
          <w:rFonts w:ascii="Times New Roman" w:hAnsi="Times New Roman" w:cs="Times New Roman"/>
          <w:lang w:val="pl-PL"/>
        </w:rPr>
        <w:t>“</w:t>
      </w:r>
      <w:r w:rsidR="0016407B" w:rsidRPr="0016407B">
        <w:rPr>
          <w:rFonts w:ascii="Times New Roman" w:hAnsi="Times New Roman" w:cs="Times New Roman"/>
          <w:lang w:val="pl-PL"/>
        </w:rPr>
        <w:t xml:space="preserve">Jeśli Trybunał stwierdzi, że nastąpiło naruszenie Konwencji lub jej Protokołów, a jeśli prawo wewnętrzne Wysokiej Umawiającej się Strony </w:t>
      </w:r>
      <w:r w:rsidR="00C4549A">
        <w:rPr>
          <w:rFonts w:ascii="Times New Roman" w:hAnsi="Times New Roman" w:cs="Times New Roman"/>
          <w:lang w:val="pl-PL"/>
        </w:rPr>
        <w:t>pozwala jedynie na częściowe usunięcie</w:t>
      </w:r>
      <w:r w:rsidR="00FF3C8E">
        <w:rPr>
          <w:rFonts w:ascii="Times New Roman" w:hAnsi="Times New Roman" w:cs="Times New Roman"/>
          <w:lang w:val="pl-PL"/>
        </w:rPr>
        <w:t xml:space="preserve"> konsekwencji</w:t>
      </w:r>
      <w:r w:rsidR="00C4549A">
        <w:rPr>
          <w:rFonts w:ascii="Times New Roman" w:hAnsi="Times New Roman" w:cs="Times New Roman"/>
          <w:lang w:val="pl-PL"/>
        </w:rPr>
        <w:t xml:space="preserve"> tego naruszenia</w:t>
      </w:r>
      <w:r w:rsidR="0016407B" w:rsidRPr="0016407B">
        <w:rPr>
          <w:rFonts w:ascii="Times New Roman" w:hAnsi="Times New Roman" w:cs="Times New Roman"/>
          <w:lang w:val="pl-PL"/>
        </w:rPr>
        <w:t xml:space="preserve">, Trybunał </w:t>
      </w:r>
      <w:r w:rsidR="00C4549A" w:rsidRPr="00C4549A">
        <w:rPr>
          <w:rFonts w:ascii="Times New Roman" w:hAnsi="Times New Roman" w:cs="Times New Roman"/>
          <w:lang w:val="pl-PL"/>
        </w:rPr>
        <w:t>orzeka, gdy zachodzi potrzeba, słuszne zadośćuczynienie pokrzywdzonej stronie</w:t>
      </w:r>
      <w:r w:rsidR="00C4549A" w:rsidRPr="00C4549A" w:rsidDel="00C4549A">
        <w:rPr>
          <w:rFonts w:ascii="Times New Roman" w:hAnsi="Times New Roman" w:cs="Times New Roman"/>
          <w:lang w:val="pl-PL"/>
        </w:rPr>
        <w:t xml:space="preserve"> </w:t>
      </w:r>
      <w:r w:rsidRPr="009018DE">
        <w:rPr>
          <w:lang w:val="pl-PL"/>
        </w:rPr>
        <w:t>A.  </w:t>
      </w:r>
      <w:r w:rsidR="0016407B" w:rsidRPr="009018DE">
        <w:rPr>
          <w:lang w:val="pl-PL"/>
        </w:rPr>
        <w:t>Szkody</w:t>
      </w:r>
    </w:p>
    <w:p w:rsidR="00A77841" w:rsidRPr="0016407B"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194</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16407B" w:rsidRPr="0016407B">
        <w:rPr>
          <w:rFonts w:ascii="Times New Roman" w:hAnsi="Times New Roman" w:cs="Times New Roman"/>
          <w:lang w:val="pl-PL"/>
        </w:rPr>
        <w:t>Skarżąc</w:t>
      </w:r>
      <w:r w:rsidR="0016407B">
        <w:rPr>
          <w:rFonts w:ascii="Times New Roman" w:hAnsi="Times New Roman" w:cs="Times New Roman"/>
          <w:lang w:val="pl-PL"/>
        </w:rPr>
        <w:t>e</w:t>
      </w:r>
      <w:r w:rsidR="0016407B" w:rsidRPr="0016407B">
        <w:rPr>
          <w:rFonts w:ascii="Times New Roman" w:hAnsi="Times New Roman" w:cs="Times New Roman"/>
          <w:lang w:val="pl-PL"/>
        </w:rPr>
        <w:t xml:space="preserve"> domaga</w:t>
      </w:r>
      <w:r w:rsidR="0016407B">
        <w:rPr>
          <w:rFonts w:ascii="Times New Roman" w:hAnsi="Times New Roman" w:cs="Times New Roman"/>
          <w:lang w:val="pl-PL"/>
        </w:rPr>
        <w:t>ły</w:t>
      </w:r>
      <w:r w:rsidR="0016407B" w:rsidRPr="0016407B">
        <w:rPr>
          <w:rFonts w:ascii="Times New Roman" w:hAnsi="Times New Roman" w:cs="Times New Roman"/>
          <w:lang w:val="pl-PL"/>
        </w:rPr>
        <w:t xml:space="preserve"> się</w:t>
      </w:r>
      <w:r w:rsidR="00CB55DE">
        <w:rPr>
          <w:rFonts w:ascii="Times New Roman" w:hAnsi="Times New Roman" w:cs="Times New Roman"/>
          <w:lang w:val="pl-PL"/>
        </w:rPr>
        <w:t xml:space="preserve"> kwoty</w:t>
      </w:r>
      <w:r w:rsidR="0016407B" w:rsidRPr="0016407B">
        <w:rPr>
          <w:rFonts w:ascii="Times New Roman" w:hAnsi="Times New Roman" w:cs="Times New Roman"/>
          <w:lang w:val="pl-PL"/>
        </w:rPr>
        <w:t xml:space="preserve"> 20 000 euro</w:t>
      </w:r>
      <w:r w:rsidR="0016407B">
        <w:rPr>
          <w:rFonts w:ascii="Times New Roman" w:hAnsi="Times New Roman" w:cs="Times New Roman"/>
          <w:lang w:val="pl-PL"/>
        </w:rPr>
        <w:t xml:space="preserve"> </w:t>
      </w:r>
      <w:r w:rsidR="0016407B" w:rsidRPr="0016407B">
        <w:rPr>
          <w:rFonts w:ascii="Times New Roman" w:hAnsi="Times New Roman" w:cs="Times New Roman"/>
          <w:lang w:val="pl-PL"/>
        </w:rPr>
        <w:t>(EUR) (z tytułu szkody niema</w:t>
      </w:r>
      <w:r w:rsidR="00CB55DE">
        <w:rPr>
          <w:rFonts w:ascii="Times New Roman" w:hAnsi="Times New Roman" w:cs="Times New Roman"/>
          <w:lang w:val="pl-PL"/>
        </w:rPr>
        <w:t>jątkowej</w:t>
      </w:r>
      <w:r w:rsidR="0016407B" w:rsidRPr="0016407B">
        <w:rPr>
          <w:rFonts w:ascii="Times New Roman" w:hAnsi="Times New Roman" w:cs="Times New Roman"/>
          <w:lang w:val="pl-PL"/>
        </w:rPr>
        <w:t>)</w:t>
      </w:r>
      <w:r w:rsidR="00A77841" w:rsidRPr="0016407B">
        <w:rPr>
          <w:rFonts w:ascii="Times New Roman" w:hAnsi="Times New Roman" w:cs="Times New Roman"/>
          <w:lang w:val="pl-PL"/>
        </w:rPr>
        <w:t>.</w:t>
      </w:r>
    </w:p>
    <w:p w:rsidR="00A77841" w:rsidRPr="009018DE"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195</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16407B" w:rsidRPr="009018DE">
        <w:rPr>
          <w:rFonts w:ascii="Times New Roman" w:hAnsi="Times New Roman" w:cs="Times New Roman"/>
          <w:lang w:val="pl-PL"/>
        </w:rPr>
        <w:t xml:space="preserve">Rząd zakwestionował </w:t>
      </w:r>
      <w:r w:rsidR="001F4102" w:rsidRPr="009018DE">
        <w:rPr>
          <w:rFonts w:ascii="Times New Roman" w:hAnsi="Times New Roman" w:cs="Times New Roman"/>
          <w:lang w:val="pl-PL"/>
        </w:rPr>
        <w:t>to roszczenie</w:t>
      </w:r>
      <w:r w:rsidR="00A77841" w:rsidRPr="009018DE">
        <w:rPr>
          <w:rFonts w:ascii="Times New Roman" w:hAnsi="Times New Roman" w:cs="Times New Roman"/>
          <w:lang w:val="pl-PL"/>
        </w:rPr>
        <w:t>.</w:t>
      </w:r>
    </w:p>
    <w:p w:rsidR="00A77841" w:rsidRPr="001F4102"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196</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1F4102" w:rsidRPr="001F4102">
        <w:rPr>
          <w:rFonts w:ascii="Times New Roman" w:hAnsi="Times New Roman" w:cs="Times New Roman"/>
          <w:lang w:val="pl-PL"/>
        </w:rPr>
        <w:t xml:space="preserve">Uwzględniając wszystkie okoliczności niniejszej sprawy, Trybunał przyznaje, że skarżące poniosły szkodę </w:t>
      </w:r>
      <w:r w:rsidR="00CB55DE" w:rsidRPr="001F4102">
        <w:rPr>
          <w:rFonts w:ascii="Times New Roman" w:hAnsi="Times New Roman" w:cs="Times New Roman"/>
          <w:lang w:val="pl-PL"/>
        </w:rPr>
        <w:t>niema</w:t>
      </w:r>
      <w:r w:rsidR="00CB55DE">
        <w:rPr>
          <w:rFonts w:ascii="Times New Roman" w:hAnsi="Times New Roman" w:cs="Times New Roman"/>
          <w:lang w:val="pl-PL"/>
        </w:rPr>
        <w:t>jątkową</w:t>
      </w:r>
      <w:r w:rsidR="001F4102" w:rsidRPr="001F4102">
        <w:rPr>
          <w:rFonts w:ascii="Times New Roman" w:hAnsi="Times New Roman" w:cs="Times New Roman"/>
          <w:lang w:val="pl-PL"/>
        </w:rPr>
        <w:t>, której nie można wyrównać wyłącznie w wyniku stwierdzenia naruszenia. Dokonując oceny na zasadzie słuszności, Trybunał przyznaje pierwsze</w:t>
      </w:r>
      <w:r w:rsidR="001F4102">
        <w:rPr>
          <w:rFonts w:ascii="Times New Roman" w:hAnsi="Times New Roman" w:cs="Times New Roman"/>
          <w:lang w:val="pl-PL"/>
        </w:rPr>
        <w:t>j</w:t>
      </w:r>
      <w:r w:rsidR="001F4102" w:rsidRPr="001F4102">
        <w:rPr>
          <w:rFonts w:ascii="Times New Roman" w:hAnsi="Times New Roman" w:cs="Times New Roman"/>
          <w:lang w:val="pl-PL"/>
        </w:rPr>
        <w:t xml:space="preserve"> skarżące</w:t>
      </w:r>
      <w:r w:rsidR="001F4102">
        <w:rPr>
          <w:rFonts w:ascii="Times New Roman" w:hAnsi="Times New Roman" w:cs="Times New Roman"/>
          <w:lang w:val="pl-PL"/>
        </w:rPr>
        <w:t>j</w:t>
      </w:r>
      <w:r w:rsidR="00CB55DE">
        <w:rPr>
          <w:rFonts w:ascii="Times New Roman" w:hAnsi="Times New Roman" w:cs="Times New Roman"/>
          <w:lang w:val="pl-PL"/>
        </w:rPr>
        <w:t xml:space="preserve"> kwotę</w:t>
      </w:r>
      <w:r w:rsidR="001F4102" w:rsidRPr="001F4102">
        <w:rPr>
          <w:rFonts w:ascii="Times New Roman" w:hAnsi="Times New Roman" w:cs="Times New Roman"/>
          <w:lang w:val="pl-PL"/>
        </w:rPr>
        <w:t xml:space="preserve"> 19 500 EUR</w:t>
      </w:r>
      <w:r w:rsidR="00CB55DE">
        <w:rPr>
          <w:rFonts w:ascii="Times New Roman" w:hAnsi="Times New Roman" w:cs="Times New Roman"/>
          <w:lang w:val="pl-PL"/>
        </w:rPr>
        <w:t>, która ma być zapłacona</w:t>
      </w:r>
      <w:r w:rsidR="001F4102" w:rsidRPr="001F4102">
        <w:rPr>
          <w:rFonts w:ascii="Times New Roman" w:hAnsi="Times New Roman" w:cs="Times New Roman"/>
          <w:lang w:val="pl-PL"/>
        </w:rPr>
        <w:t xml:space="preserve"> </w:t>
      </w:r>
      <w:r w:rsidR="00CB55DE">
        <w:rPr>
          <w:rFonts w:ascii="Times New Roman" w:hAnsi="Times New Roman" w:cs="Times New Roman"/>
          <w:lang w:val="pl-PL"/>
        </w:rPr>
        <w:t>jej</w:t>
      </w:r>
      <w:r w:rsidR="001F4102" w:rsidRPr="001F4102">
        <w:rPr>
          <w:rFonts w:ascii="Times New Roman" w:hAnsi="Times New Roman" w:cs="Times New Roman"/>
          <w:lang w:val="pl-PL"/>
        </w:rPr>
        <w:t xml:space="preserve"> opieku</w:t>
      </w:r>
      <w:r w:rsidR="00CB55DE">
        <w:rPr>
          <w:rFonts w:ascii="Times New Roman" w:hAnsi="Times New Roman" w:cs="Times New Roman"/>
          <w:lang w:val="pl-PL"/>
        </w:rPr>
        <w:t>nowi</w:t>
      </w:r>
      <w:r w:rsidR="001F4102" w:rsidRPr="001F4102">
        <w:rPr>
          <w:rFonts w:ascii="Times New Roman" w:hAnsi="Times New Roman" w:cs="Times New Roman"/>
          <w:lang w:val="pl-PL"/>
        </w:rPr>
        <w:t xml:space="preserve"> </w:t>
      </w:r>
      <w:r w:rsidR="001F4102" w:rsidRPr="001F4102">
        <w:rPr>
          <w:rFonts w:ascii="Times New Roman" w:hAnsi="Times New Roman" w:cs="Times New Roman"/>
          <w:i/>
          <w:lang w:val="pl-PL"/>
        </w:rPr>
        <w:t>ad litem</w:t>
      </w:r>
      <w:r w:rsidR="001F4102" w:rsidRPr="001F4102">
        <w:rPr>
          <w:rFonts w:ascii="Times New Roman" w:hAnsi="Times New Roman" w:cs="Times New Roman"/>
          <w:lang w:val="pl-PL"/>
        </w:rPr>
        <w:t xml:space="preserve"> i </w:t>
      </w:r>
      <w:r w:rsidR="00CB55DE">
        <w:rPr>
          <w:rFonts w:ascii="Times New Roman" w:hAnsi="Times New Roman" w:cs="Times New Roman"/>
          <w:lang w:val="pl-PL"/>
        </w:rPr>
        <w:t xml:space="preserve">pozostawiona u niego </w:t>
      </w:r>
      <w:r w:rsidR="001F4102" w:rsidRPr="001F4102">
        <w:rPr>
          <w:rFonts w:ascii="Times New Roman" w:hAnsi="Times New Roman" w:cs="Times New Roman"/>
          <w:lang w:val="pl-PL"/>
        </w:rPr>
        <w:t>do czasu, kiedy suma ta</w:t>
      </w:r>
      <w:r w:rsidR="00134A94">
        <w:rPr>
          <w:rFonts w:ascii="Times New Roman" w:hAnsi="Times New Roman" w:cs="Times New Roman"/>
          <w:lang w:val="pl-PL"/>
        </w:rPr>
        <w:t xml:space="preserve"> będzie mogła</w:t>
      </w:r>
      <w:r w:rsidR="001F4102">
        <w:rPr>
          <w:rFonts w:ascii="Times New Roman" w:hAnsi="Times New Roman" w:cs="Times New Roman"/>
          <w:lang w:val="pl-PL"/>
        </w:rPr>
        <w:t xml:space="preserve"> być zarządzana przez pierwsz</w:t>
      </w:r>
      <w:r w:rsidR="00C17414">
        <w:rPr>
          <w:rFonts w:ascii="Times New Roman" w:hAnsi="Times New Roman" w:cs="Times New Roman"/>
          <w:lang w:val="pl-PL"/>
        </w:rPr>
        <w:t>ą</w:t>
      </w:r>
      <w:r w:rsidR="001F4102" w:rsidRPr="001F4102">
        <w:rPr>
          <w:rFonts w:ascii="Times New Roman" w:hAnsi="Times New Roman" w:cs="Times New Roman"/>
          <w:lang w:val="pl-PL"/>
        </w:rPr>
        <w:t xml:space="preserve"> skarżąc</w:t>
      </w:r>
      <w:r w:rsidR="001F4102">
        <w:rPr>
          <w:rFonts w:ascii="Times New Roman" w:hAnsi="Times New Roman" w:cs="Times New Roman"/>
          <w:lang w:val="pl-PL"/>
        </w:rPr>
        <w:t>ą</w:t>
      </w:r>
      <w:r w:rsidR="001F4102" w:rsidRPr="001F4102">
        <w:rPr>
          <w:rFonts w:ascii="Times New Roman" w:hAnsi="Times New Roman" w:cs="Times New Roman"/>
          <w:lang w:val="pl-PL"/>
        </w:rPr>
        <w:t>, a drug</w:t>
      </w:r>
      <w:r w:rsidR="001F4102">
        <w:rPr>
          <w:rFonts w:ascii="Times New Roman" w:hAnsi="Times New Roman" w:cs="Times New Roman"/>
          <w:lang w:val="pl-PL"/>
        </w:rPr>
        <w:t>iej</w:t>
      </w:r>
      <w:r w:rsidR="001F4102" w:rsidRPr="001F4102">
        <w:rPr>
          <w:rFonts w:ascii="Times New Roman" w:hAnsi="Times New Roman" w:cs="Times New Roman"/>
          <w:lang w:val="pl-PL"/>
        </w:rPr>
        <w:t xml:space="preserve"> </w:t>
      </w:r>
      <w:r w:rsidR="001F4102">
        <w:rPr>
          <w:rFonts w:ascii="Times New Roman" w:hAnsi="Times New Roman" w:cs="Times New Roman"/>
          <w:lang w:val="pl-PL"/>
        </w:rPr>
        <w:t>skarżącej</w:t>
      </w:r>
      <w:r w:rsidR="00134A94">
        <w:rPr>
          <w:rFonts w:ascii="Times New Roman" w:hAnsi="Times New Roman" w:cs="Times New Roman"/>
          <w:lang w:val="pl-PL"/>
        </w:rPr>
        <w:t xml:space="preserve"> kwotę</w:t>
      </w:r>
      <w:r w:rsidR="001F4102" w:rsidRPr="001F4102">
        <w:rPr>
          <w:rFonts w:ascii="Times New Roman" w:hAnsi="Times New Roman" w:cs="Times New Roman"/>
          <w:lang w:val="pl-PL"/>
        </w:rPr>
        <w:t xml:space="preserve"> w wysokości 2.500 EUR</w:t>
      </w:r>
      <w:r w:rsidR="001F4102">
        <w:rPr>
          <w:rFonts w:ascii="Times New Roman" w:hAnsi="Times New Roman" w:cs="Times New Roman"/>
          <w:lang w:val="pl-PL"/>
        </w:rPr>
        <w:t xml:space="preserve"> za s</w:t>
      </w:r>
      <w:r w:rsidR="001F4102" w:rsidRPr="001F4102">
        <w:rPr>
          <w:rFonts w:ascii="Times New Roman" w:hAnsi="Times New Roman" w:cs="Times New Roman"/>
          <w:lang w:val="pl-PL"/>
        </w:rPr>
        <w:t xml:space="preserve">zkody </w:t>
      </w:r>
      <w:r w:rsidR="00134A94" w:rsidRPr="001F4102">
        <w:rPr>
          <w:rFonts w:ascii="Times New Roman" w:hAnsi="Times New Roman" w:cs="Times New Roman"/>
          <w:lang w:val="pl-PL"/>
        </w:rPr>
        <w:t>niema</w:t>
      </w:r>
      <w:r w:rsidR="00134A94">
        <w:rPr>
          <w:rFonts w:ascii="Times New Roman" w:hAnsi="Times New Roman" w:cs="Times New Roman"/>
          <w:lang w:val="pl-PL"/>
        </w:rPr>
        <w:t>jątkowe</w:t>
      </w:r>
      <w:r w:rsidR="00134A94" w:rsidRPr="001F4102">
        <w:rPr>
          <w:rFonts w:ascii="Times New Roman" w:hAnsi="Times New Roman" w:cs="Times New Roman"/>
          <w:lang w:val="pl-PL"/>
        </w:rPr>
        <w:t xml:space="preserve"> </w:t>
      </w:r>
      <w:r w:rsidR="001F4102" w:rsidRPr="001F4102">
        <w:rPr>
          <w:rFonts w:ascii="Times New Roman" w:hAnsi="Times New Roman" w:cs="Times New Roman"/>
          <w:lang w:val="pl-PL"/>
        </w:rPr>
        <w:t>oraz wszelkie podatki, które mogą być naliczane od tych kwo</w:t>
      </w:r>
      <w:r w:rsidR="001F4102">
        <w:rPr>
          <w:rFonts w:ascii="Times New Roman" w:hAnsi="Times New Roman" w:cs="Times New Roman"/>
          <w:lang w:val="pl-PL"/>
        </w:rPr>
        <w:t>t</w:t>
      </w:r>
      <w:r w:rsidR="00A77841" w:rsidRPr="001F4102">
        <w:rPr>
          <w:rFonts w:ascii="Times New Roman" w:hAnsi="Times New Roman" w:cs="Times New Roman"/>
          <w:lang w:val="pl-PL"/>
        </w:rPr>
        <w:t>.</w:t>
      </w:r>
    </w:p>
    <w:p w:rsidR="00A77841" w:rsidRPr="009018DE" w:rsidRDefault="00A77841" w:rsidP="00D8381D">
      <w:pPr>
        <w:pStyle w:val="ECHRHeading2"/>
        <w:rPr>
          <w:lang w:val="pl-PL"/>
        </w:rPr>
      </w:pPr>
      <w:r w:rsidRPr="009018DE">
        <w:rPr>
          <w:lang w:val="pl-PL"/>
        </w:rPr>
        <w:t>B.  </w:t>
      </w:r>
      <w:r w:rsidR="001F4102" w:rsidRPr="009018DE">
        <w:rPr>
          <w:lang w:val="pl-PL"/>
        </w:rPr>
        <w:t>Koszty i wydatki</w:t>
      </w:r>
    </w:p>
    <w:p w:rsidR="00A77841" w:rsidRPr="001F4102"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197</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1F4102" w:rsidRPr="001F4102">
        <w:rPr>
          <w:rFonts w:ascii="Times New Roman" w:hAnsi="Times New Roman" w:cs="Times New Roman"/>
          <w:lang w:val="pl-PL"/>
        </w:rPr>
        <w:t>Skarżąc</w:t>
      </w:r>
      <w:r w:rsidR="00E96E2D">
        <w:rPr>
          <w:rFonts w:ascii="Times New Roman" w:hAnsi="Times New Roman" w:cs="Times New Roman"/>
          <w:lang w:val="pl-PL"/>
        </w:rPr>
        <w:t>e</w:t>
      </w:r>
      <w:r w:rsidR="001F4102" w:rsidRPr="001F4102">
        <w:rPr>
          <w:rFonts w:ascii="Times New Roman" w:hAnsi="Times New Roman" w:cs="Times New Roman"/>
          <w:lang w:val="pl-PL"/>
        </w:rPr>
        <w:t xml:space="preserve"> </w:t>
      </w:r>
      <w:r w:rsidR="001F4102">
        <w:rPr>
          <w:rFonts w:ascii="Times New Roman" w:hAnsi="Times New Roman" w:cs="Times New Roman"/>
          <w:lang w:val="pl-PL"/>
        </w:rPr>
        <w:t>ponadto domaga</w:t>
      </w:r>
      <w:r w:rsidR="00E96E2D">
        <w:rPr>
          <w:rFonts w:ascii="Times New Roman" w:hAnsi="Times New Roman" w:cs="Times New Roman"/>
          <w:lang w:val="pl-PL"/>
        </w:rPr>
        <w:t>ły</w:t>
      </w:r>
      <w:r w:rsidR="001F4102">
        <w:rPr>
          <w:rFonts w:ascii="Times New Roman" w:hAnsi="Times New Roman" w:cs="Times New Roman"/>
          <w:lang w:val="pl-PL"/>
        </w:rPr>
        <w:t xml:space="preserve"> się</w:t>
      </w:r>
      <w:r w:rsidR="001F4102" w:rsidRPr="001F4102">
        <w:rPr>
          <w:rFonts w:ascii="Times New Roman" w:hAnsi="Times New Roman" w:cs="Times New Roman"/>
          <w:lang w:val="pl-PL"/>
        </w:rPr>
        <w:t xml:space="preserve"> HRK 15.625 za koszty i wydatki poniesione przed władzami krajowymi i HRK 27.578.47 za </w:t>
      </w:r>
      <w:r w:rsidR="00134A94">
        <w:rPr>
          <w:rFonts w:ascii="Times New Roman" w:hAnsi="Times New Roman" w:cs="Times New Roman"/>
          <w:lang w:val="pl-PL"/>
        </w:rPr>
        <w:t>te</w:t>
      </w:r>
      <w:r w:rsidR="001F4102" w:rsidRPr="001F4102">
        <w:rPr>
          <w:rFonts w:ascii="Times New Roman" w:hAnsi="Times New Roman" w:cs="Times New Roman"/>
          <w:lang w:val="pl-PL"/>
        </w:rPr>
        <w:t xml:space="preserve"> poniesione przed Trybunałem</w:t>
      </w:r>
      <w:r w:rsidR="00A77841" w:rsidRPr="001F4102">
        <w:rPr>
          <w:rFonts w:ascii="Times New Roman" w:hAnsi="Times New Roman" w:cs="Times New Roman"/>
          <w:lang w:val="pl-PL"/>
        </w:rPr>
        <w:t>.</w:t>
      </w:r>
    </w:p>
    <w:p w:rsidR="00A77841" w:rsidRPr="009018DE"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198</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1F4102" w:rsidRPr="009018DE">
        <w:rPr>
          <w:rFonts w:ascii="Times New Roman" w:hAnsi="Times New Roman" w:cs="Times New Roman"/>
          <w:lang w:val="pl-PL"/>
        </w:rPr>
        <w:t>Rząd zakwestionował te roszczenia</w:t>
      </w:r>
      <w:r w:rsidR="00A77841" w:rsidRPr="009018DE">
        <w:rPr>
          <w:rFonts w:ascii="Times New Roman" w:hAnsi="Times New Roman" w:cs="Times New Roman"/>
          <w:lang w:val="pl-PL"/>
        </w:rPr>
        <w:t>.</w:t>
      </w:r>
    </w:p>
    <w:p w:rsidR="00A77841" w:rsidRPr="001F4102"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199</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1F4102" w:rsidRPr="001F4102">
        <w:rPr>
          <w:rFonts w:ascii="Times New Roman" w:hAnsi="Times New Roman" w:cs="Times New Roman"/>
          <w:lang w:val="pl-PL"/>
        </w:rPr>
        <w:t xml:space="preserve">Zgodnie z orzecznictwem Trybunału </w:t>
      </w:r>
      <w:r w:rsidR="001F4102">
        <w:rPr>
          <w:rFonts w:ascii="Times New Roman" w:hAnsi="Times New Roman" w:cs="Times New Roman"/>
          <w:lang w:val="pl-PL"/>
        </w:rPr>
        <w:t>skarżący</w:t>
      </w:r>
      <w:r w:rsidR="001F4102" w:rsidRPr="001F4102">
        <w:rPr>
          <w:rFonts w:ascii="Times New Roman" w:hAnsi="Times New Roman" w:cs="Times New Roman"/>
          <w:lang w:val="pl-PL"/>
        </w:rPr>
        <w:t xml:space="preserve"> jest </w:t>
      </w:r>
      <w:r w:rsidR="00CB55DE">
        <w:rPr>
          <w:rFonts w:ascii="Times New Roman" w:hAnsi="Times New Roman" w:cs="Times New Roman"/>
          <w:lang w:val="pl-PL"/>
        </w:rPr>
        <w:t xml:space="preserve"> </w:t>
      </w:r>
      <w:r w:rsidR="001F4102" w:rsidRPr="001F4102">
        <w:rPr>
          <w:rFonts w:ascii="Times New Roman" w:hAnsi="Times New Roman" w:cs="Times New Roman"/>
          <w:lang w:val="pl-PL"/>
        </w:rPr>
        <w:t xml:space="preserve">uprawniony do zwrotu kosztów i wydatków jedynie w takim zakresie, w jakim wykazano, że zostały faktycznie poniesione i </w:t>
      </w:r>
      <w:r w:rsidR="00675B8F">
        <w:rPr>
          <w:rFonts w:ascii="Times New Roman" w:hAnsi="Times New Roman" w:cs="Times New Roman"/>
          <w:lang w:val="pl-PL"/>
        </w:rPr>
        <w:t>rozsądnej wysokości</w:t>
      </w:r>
      <w:r w:rsidR="001F4102" w:rsidRPr="001F4102">
        <w:rPr>
          <w:rFonts w:ascii="Times New Roman" w:hAnsi="Times New Roman" w:cs="Times New Roman"/>
          <w:lang w:val="pl-PL"/>
        </w:rPr>
        <w:t xml:space="preserve">. W niniejszej sprawie, biorąc pod uwagę dokumenty będące w posiadaniu i powyższe kryteria, Trybunał uznaje, że rozsądne jest przyznanie skarżącym łącznie kwoty 3.600 EUR </w:t>
      </w:r>
      <w:r w:rsidR="001F4102">
        <w:rPr>
          <w:rFonts w:ascii="Times New Roman" w:hAnsi="Times New Roman" w:cs="Times New Roman"/>
          <w:lang w:val="pl-PL"/>
        </w:rPr>
        <w:t>z</w:t>
      </w:r>
      <w:r w:rsidR="001F4102" w:rsidRPr="001F4102">
        <w:rPr>
          <w:rFonts w:ascii="Times New Roman" w:hAnsi="Times New Roman" w:cs="Times New Roman"/>
          <w:lang w:val="pl-PL"/>
        </w:rPr>
        <w:t xml:space="preserve">a postępowanie przed Trybunałem, </w:t>
      </w:r>
      <w:r w:rsidR="00134A94">
        <w:rPr>
          <w:rFonts w:ascii="Times New Roman" w:hAnsi="Times New Roman" w:cs="Times New Roman"/>
          <w:lang w:val="pl-PL"/>
        </w:rPr>
        <w:t xml:space="preserve"> </w:t>
      </w:r>
      <w:r w:rsidR="00675B8F">
        <w:rPr>
          <w:rFonts w:ascii="Times New Roman" w:hAnsi="Times New Roman" w:cs="Times New Roman"/>
          <w:lang w:val="pl-PL"/>
        </w:rPr>
        <w:t>wraz z podatkiem</w:t>
      </w:r>
      <w:r w:rsidR="001F4102" w:rsidRPr="001F4102">
        <w:rPr>
          <w:rFonts w:ascii="Times New Roman" w:hAnsi="Times New Roman" w:cs="Times New Roman"/>
          <w:lang w:val="pl-PL"/>
        </w:rPr>
        <w:t xml:space="preserve">, który może być od nich </w:t>
      </w:r>
      <w:r w:rsidR="001F4102">
        <w:rPr>
          <w:rFonts w:ascii="Times New Roman" w:hAnsi="Times New Roman" w:cs="Times New Roman"/>
          <w:lang w:val="pl-PL"/>
        </w:rPr>
        <w:t>wymaga</w:t>
      </w:r>
      <w:r w:rsidR="001F4102" w:rsidRPr="001F4102">
        <w:rPr>
          <w:rFonts w:ascii="Times New Roman" w:hAnsi="Times New Roman" w:cs="Times New Roman"/>
          <w:lang w:val="pl-PL"/>
        </w:rPr>
        <w:t>ny</w:t>
      </w:r>
      <w:r w:rsidR="00A77841" w:rsidRPr="001F4102">
        <w:rPr>
          <w:rFonts w:ascii="Times New Roman" w:hAnsi="Times New Roman" w:cs="Times New Roman"/>
          <w:lang w:val="pl-PL"/>
        </w:rPr>
        <w:t>.</w:t>
      </w:r>
    </w:p>
    <w:p w:rsidR="00A77841" w:rsidRPr="009018DE" w:rsidRDefault="00A77841" w:rsidP="00D8381D">
      <w:pPr>
        <w:pStyle w:val="ECHRHeading2"/>
        <w:rPr>
          <w:lang w:val="pl-PL"/>
        </w:rPr>
      </w:pPr>
      <w:r w:rsidRPr="009018DE">
        <w:rPr>
          <w:lang w:val="pl-PL"/>
        </w:rPr>
        <w:t>C.  </w:t>
      </w:r>
      <w:r w:rsidR="00134A94">
        <w:rPr>
          <w:lang w:val="pl-PL"/>
        </w:rPr>
        <w:t>S</w:t>
      </w:r>
      <w:r w:rsidR="001F4102" w:rsidRPr="009018DE">
        <w:rPr>
          <w:lang w:val="pl-PL"/>
        </w:rPr>
        <w:t>topa procentowa</w:t>
      </w:r>
    </w:p>
    <w:p w:rsidR="00A77841" w:rsidRPr="001F4102" w:rsidRDefault="00FC13B8" w:rsidP="00D8381D">
      <w:pPr>
        <w:pStyle w:val="ECHRPara"/>
        <w:rPr>
          <w:rFonts w:ascii="Times New Roman" w:hAnsi="Times New Roman" w:cs="Times New Roman"/>
          <w:lang w:val="pl-PL"/>
        </w:rPr>
      </w:pPr>
      <w:r w:rsidRPr="00D8381D">
        <w:rPr>
          <w:rFonts w:ascii="Times New Roman" w:hAnsi="Times New Roman" w:cs="Times New Roman"/>
          <w:lang w:val="en-GB"/>
        </w:rPr>
        <w:fldChar w:fldCharType="begin"/>
      </w:r>
      <w:r w:rsidR="00A77841" w:rsidRPr="009018DE">
        <w:rPr>
          <w:rFonts w:ascii="Times New Roman" w:hAnsi="Times New Roman" w:cs="Times New Roman"/>
          <w:lang w:val="pl-PL"/>
        </w:rPr>
        <w:instrText xml:space="preserve"> SEQ level0 \*arabic </w:instrText>
      </w:r>
      <w:r w:rsidRPr="00D8381D">
        <w:rPr>
          <w:rFonts w:ascii="Times New Roman" w:hAnsi="Times New Roman" w:cs="Times New Roman"/>
          <w:lang w:val="en-GB"/>
        </w:rPr>
        <w:fldChar w:fldCharType="separate"/>
      </w:r>
      <w:r w:rsidR="00A0153C">
        <w:rPr>
          <w:rFonts w:ascii="Times New Roman" w:hAnsi="Times New Roman" w:cs="Times New Roman"/>
          <w:noProof/>
          <w:lang w:val="pl-PL"/>
        </w:rPr>
        <w:t>200</w:t>
      </w:r>
      <w:r w:rsidRPr="00D8381D">
        <w:rPr>
          <w:rFonts w:ascii="Times New Roman" w:hAnsi="Times New Roman" w:cs="Times New Roman"/>
          <w:lang w:val="en-GB"/>
        </w:rPr>
        <w:fldChar w:fldCharType="end"/>
      </w:r>
      <w:r w:rsidR="00A77841" w:rsidRPr="009018DE">
        <w:rPr>
          <w:rFonts w:ascii="Times New Roman" w:hAnsi="Times New Roman" w:cs="Times New Roman"/>
          <w:lang w:val="pl-PL"/>
        </w:rPr>
        <w:t>.  </w:t>
      </w:r>
      <w:r w:rsidR="001F4102" w:rsidRPr="001F4102">
        <w:rPr>
          <w:rFonts w:ascii="Times New Roman" w:hAnsi="Times New Roman" w:cs="Times New Roman"/>
          <w:lang w:val="pl-PL"/>
        </w:rPr>
        <w:t>Trybunał uznaje za słuszne, aby stopa oprocentowania opiera</w:t>
      </w:r>
      <w:r w:rsidR="00134A94">
        <w:rPr>
          <w:rFonts w:ascii="Times New Roman" w:hAnsi="Times New Roman" w:cs="Times New Roman"/>
          <w:lang w:val="pl-PL"/>
        </w:rPr>
        <w:t>ła</w:t>
      </w:r>
      <w:r w:rsidR="001F4102" w:rsidRPr="001F4102">
        <w:rPr>
          <w:rFonts w:ascii="Times New Roman" w:hAnsi="Times New Roman" w:cs="Times New Roman"/>
          <w:lang w:val="pl-PL"/>
        </w:rPr>
        <w:t xml:space="preserve"> się na marginalnej stopie procentowej Europejskiego Banku Centralnego, do której należy dodać trzy punkty procentowe</w:t>
      </w:r>
      <w:r w:rsidR="00A77841" w:rsidRPr="001F4102">
        <w:rPr>
          <w:rFonts w:ascii="Times New Roman" w:hAnsi="Times New Roman" w:cs="Times New Roman"/>
          <w:lang w:val="pl-PL"/>
        </w:rPr>
        <w:t>.</w:t>
      </w:r>
    </w:p>
    <w:p w:rsidR="00A77841" w:rsidRPr="009018DE" w:rsidRDefault="001F4102" w:rsidP="00D8381D">
      <w:pPr>
        <w:pStyle w:val="ECHRTitle1"/>
        <w:rPr>
          <w:rFonts w:ascii="Times New Roman" w:hAnsi="Times New Roman" w:cs="Times New Roman"/>
          <w:lang w:val="pl-PL"/>
        </w:rPr>
      </w:pPr>
      <w:r w:rsidRPr="009018DE">
        <w:rPr>
          <w:rFonts w:ascii="Times New Roman" w:hAnsi="Times New Roman" w:cs="Times New Roman"/>
          <w:lang w:val="pl-PL"/>
        </w:rPr>
        <w:lastRenderedPageBreak/>
        <w:t>Z TYCH PRZYCZYN, TRYBUNAŁ</w:t>
      </w:r>
    </w:p>
    <w:p w:rsidR="00A77841" w:rsidRPr="001F4102" w:rsidRDefault="00A77841" w:rsidP="00D8381D">
      <w:pPr>
        <w:pStyle w:val="JuList"/>
        <w:rPr>
          <w:rFonts w:ascii="Times New Roman" w:hAnsi="Times New Roman" w:cs="Times New Roman"/>
          <w:lang w:val="pl-PL"/>
        </w:rPr>
      </w:pPr>
      <w:r w:rsidRPr="009018DE">
        <w:rPr>
          <w:rFonts w:ascii="Times New Roman" w:hAnsi="Times New Roman" w:cs="Times New Roman"/>
          <w:lang w:val="pl-PL"/>
        </w:rPr>
        <w:t>1.  </w:t>
      </w:r>
      <w:r w:rsidR="000E7C0D">
        <w:rPr>
          <w:rFonts w:ascii="Times New Roman" w:hAnsi="Times New Roman" w:cs="Times New Roman"/>
          <w:i/>
          <w:lang w:val="pl-PL"/>
        </w:rPr>
        <w:t>Uznaje</w:t>
      </w:r>
      <w:r w:rsidRPr="001F4102">
        <w:rPr>
          <w:rFonts w:ascii="Times New Roman" w:hAnsi="Times New Roman" w:cs="Times New Roman"/>
          <w:lang w:val="pl-PL"/>
        </w:rPr>
        <w:t xml:space="preserve">, </w:t>
      </w:r>
      <w:r w:rsidR="00134A94">
        <w:rPr>
          <w:rFonts w:ascii="Times New Roman" w:hAnsi="Times New Roman" w:cs="Times New Roman"/>
          <w:lang w:val="pl-PL"/>
        </w:rPr>
        <w:t>j</w:t>
      </w:r>
      <w:r w:rsidR="00134A94" w:rsidRPr="001F4102">
        <w:rPr>
          <w:rFonts w:ascii="Times New Roman" w:hAnsi="Times New Roman" w:cs="Times New Roman"/>
          <w:lang w:val="pl-PL"/>
        </w:rPr>
        <w:t>edno</w:t>
      </w:r>
      <w:r w:rsidR="00134A94">
        <w:rPr>
          <w:rFonts w:ascii="Times New Roman" w:hAnsi="Times New Roman" w:cs="Times New Roman"/>
          <w:lang w:val="pl-PL"/>
        </w:rPr>
        <w:t>myślnie,</w:t>
      </w:r>
      <w:r w:rsidR="000E7C0D">
        <w:rPr>
          <w:rFonts w:ascii="Times New Roman" w:hAnsi="Times New Roman" w:cs="Times New Roman"/>
          <w:lang w:val="pl-PL"/>
        </w:rPr>
        <w:t xml:space="preserve"> że</w:t>
      </w:r>
      <w:r w:rsidR="00134A94" w:rsidRPr="001F4102">
        <w:rPr>
          <w:rFonts w:ascii="Times New Roman" w:hAnsi="Times New Roman" w:cs="Times New Roman"/>
          <w:lang w:val="pl-PL"/>
        </w:rPr>
        <w:t xml:space="preserve"> </w:t>
      </w:r>
      <w:r w:rsidR="001F4102" w:rsidRPr="001F4102">
        <w:rPr>
          <w:rFonts w:ascii="Times New Roman" w:hAnsi="Times New Roman" w:cs="Times New Roman"/>
          <w:lang w:val="pl-PL"/>
        </w:rPr>
        <w:t xml:space="preserve">skargi </w:t>
      </w:r>
      <w:r w:rsidR="000E7C0D">
        <w:rPr>
          <w:rFonts w:ascii="Times New Roman" w:hAnsi="Times New Roman" w:cs="Times New Roman"/>
          <w:lang w:val="pl-PL"/>
        </w:rPr>
        <w:t>w części dotyczącej</w:t>
      </w:r>
      <w:r w:rsidR="000E7C0D" w:rsidRPr="001F4102">
        <w:rPr>
          <w:rFonts w:ascii="Times New Roman" w:hAnsi="Times New Roman" w:cs="Times New Roman"/>
          <w:lang w:val="pl-PL"/>
        </w:rPr>
        <w:t xml:space="preserve"> </w:t>
      </w:r>
      <w:r w:rsidR="001F4102" w:rsidRPr="001F4102">
        <w:rPr>
          <w:rFonts w:ascii="Times New Roman" w:hAnsi="Times New Roman" w:cs="Times New Roman"/>
          <w:lang w:val="pl-PL"/>
        </w:rPr>
        <w:t>zakazu złego traktowania oraz prawa do poszanowania życia prywatnego i rodzinnego</w:t>
      </w:r>
      <w:r w:rsidR="001F4102">
        <w:rPr>
          <w:rFonts w:ascii="Times New Roman" w:hAnsi="Times New Roman" w:cs="Times New Roman"/>
          <w:lang w:val="pl-PL"/>
        </w:rPr>
        <w:t xml:space="preserve"> </w:t>
      </w:r>
      <w:r w:rsidR="000E7C0D">
        <w:rPr>
          <w:rFonts w:ascii="Times New Roman" w:hAnsi="Times New Roman" w:cs="Times New Roman"/>
          <w:lang w:val="pl-PL"/>
        </w:rPr>
        <w:t>są</w:t>
      </w:r>
      <w:r w:rsidR="000E7C0D" w:rsidRPr="001F4102">
        <w:rPr>
          <w:rFonts w:ascii="Times New Roman" w:hAnsi="Times New Roman" w:cs="Times New Roman"/>
          <w:lang w:val="pl-PL"/>
        </w:rPr>
        <w:t xml:space="preserve"> </w:t>
      </w:r>
      <w:r w:rsidR="001F4102" w:rsidRPr="001F4102">
        <w:rPr>
          <w:rFonts w:ascii="Times New Roman" w:hAnsi="Times New Roman" w:cs="Times New Roman"/>
          <w:lang w:val="pl-PL"/>
        </w:rPr>
        <w:t>dopuszczalne, a pozostał</w:t>
      </w:r>
      <w:r w:rsidR="000E7C0D">
        <w:rPr>
          <w:rFonts w:ascii="Times New Roman" w:hAnsi="Times New Roman" w:cs="Times New Roman"/>
          <w:lang w:val="pl-PL"/>
        </w:rPr>
        <w:t>e</w:t>
      </w:r>
      <w:r w:rsidR="001F4102" w:rsidRPr="001F4102">
        <w:rPr>
          <w:rFonts w:ascii="Times New Roman" w:hAnsi="Times New Roman" w:cs="Times New Roman"/>
          <w:lang w:val="pl-PL"/>
        </w:rPr>
        <w:t xml:space="preserve"> </w:t>
      </w:r>
      <w:r w:rsidR="000E7C0D" w:rsidRPr="001F4102">
        <w:rPr>
          <w:rFonts w:ascii="Times New Roman" w:hAnsi="Times New Roman" w:cs="Times New Roman"/>
          <w:lang w:val="pl-PL"/>
        </w:rPr>
        <w:t>częś</w:t>
      </w:r>
      <w:r w:rsidR="000E7C0D">
        <w:rPr>
          <w:rFonts w:ascii="Times New Roman" w:hAnsi="Times New Roman" w:cs="Times New Roman"/>
          <w:lang w:val="pl-PL"/>
        </w:rPr>
        <w:t>ci</w:t>
      </w:r>
      <w:r w:rsidR="000E7C0D" w:rsidRPr="001F4102">
        <w:rPr>
          <w:rFonts w:ascii="Times New Roman" w:hAnsi="Times New Roman" w:cs="Times New Roman"/>
          <w:lang w:val="pl-PL"/>
        </w:rPr>
        <w:t xml:space="preserve"> </w:t>
      </w:r>
      <w:r w:rsidR="001F4102" w:rsidRPr="001F4102">
        <w:rPr>
          <w:rFonts w:ascii="Times New Roman" w:hAnsi="Times New Roman" w:cs="Times New Roman"/>
          <w:lang w:val="pl-PL"/>
        </w:rPr>
        <w:t>skarg</w:t>
      </w:r>
      <w:r w:rsidR="00134A94">
        <w:rPr>
          <w:rFonts w:ascii="Times New Roman" w:hAnsi="Times New Roman" w:cs="Times New Roman"/>
          <w:lang w:val="pl-PL"/>
        </w:rPr>
        <w:t>i</w:t>
      </w:r>
      <w:r w:rsidR="001F4102" w:rsidRPr="001F4102">
        <w:rPr>
          <w:rFonts w:ascii="Times New Roman" w:hAnsi="Times New Roman" w:cs="Times New Roman"/>
          <w:lang w:val="pl-PL"/>
        </w:rPr>
        <w:t xml:space="preserve"> </w:t>
      </w:r>
      <w:r w:rsidR="001F4102">
        <w:rPr>
          <w:rFonts w:ascii="Times New Roman" w:hAnsi="Times New Roman" w:cs="Times New Roman"/>
          <w:lang w:val="pl-PL"/>
        </w:rPr>
        <w:t>za niedopuszczaln</w:t>
      </w:r>
      <w:r w:rsidR="000E7C0D">
        <w:rPr>
          <w:rFonts w:ascii="Times New Roman" w:hAnsi="Times New Roman" w:cs="Times New Roman"/>
          <w:lang w:val="pl-PL"/>
        </w:rPr>
        <w:t>e</w:t>
      </w:r>
      <w:r w:rsidRPr="001F4102">
        <w:rPr>
          <w:rFonts w:ascii="Times New Roman" w:hAnsi="Times New Roman" w:cs="Times New Roman"/>
          <w:lang w:val="pl-PL"/>
        </w:rPr>
        <w:t>;</w:t>
      </w:r>
    </w:p>
    <w:p w:rsidR="00A77841" w:rsidRPr="001F4102" w:rsidRDefault="00A77841" w:rsidP="00D8381D">
      <w:pPr>
        <w:pStyle w:val="JuList"/>
        <w:rPr>
          <w:rFonts w:ascii="Times New Roman" w:hAnsi="Times New Roman" w:cs="Times New Roman"/>
          <w:lang w:val="pl-PL"/>
        </w:rPr>
      </w:pPr>
    </w:p>
    <w:p w:rsidR="00A77841" w:rsidRPr="001F4102" w:rsidRDefault="00A77841" w:rsidP="00D8381D">
      <w:pPr>
        <w:pStyle w:val="JuList"/>
        <w:rPr>
          <w:rFonts w:ascii="Times New Roman" w:hAnsi="Times New Roman" w:cs="Times New Roman"/>
          <w:lang w:val="pl-PL"/>
        </w:rPr>
      </w:pPr>
      <w:r w:rsidRPr="009018DE">
        <w:rPr>
          <w:rFonts w:ascii="Times New Roman" w:hAnsi="Times New Roman" w:cs="Times New Roman"/>
          <w:lang w:val="pl-PL"/>
        </w:rPr>
        <w:t>2.  </w:t>
      </w:r>
      <w:r w:rsidR="00FC6CE1">
        <w:rPr>
          <w:rFonts w:ascii="Times New Roman" w:hAnsi="Times New Roman" w:cs="Times New Roman"/>
          <w:i/>
          <w:lang w:val="pl-PL"/>
        </w:rPr>
        <w:t>Stwierdza</w:t>
      </w:r>
      <w:r w:rsidRPr="001F4102">
        <w:rPr>
          <w:rFonts w:ascii="Times New Roman" w:hAnsi="Times New Roman" w:cs="Times New Roman"/>
          <w:lang w:val="pl-PL"/>
        </w:rPr>
        <w:t>,</w:t>
      </w:r>
      <w:r w:rsidR="00134A94">
        <w:rPr>
          <w:rFonts w:ascii="Times New Roman" w:hAnsi="Times New Roman" w:cs="Times New Roman"/>
          <w:lang w:val="pl-PL"/>
        </w:rPr>
        <w:t xml:space="preserve"> w stosunku pięć głosów do </w:t>
      </w:r>
      <w:r w:rsidR="00126967">
        <w:rPr>
          <w:rFonts w:ascii="Times New Roman" w:hAnsi="Times New Roman" w:cs="Times New Roman"/>
          <w:lang w:val="pl-PL"/>
        </w:rPr>
        <w:t>dwóch</w:t>
      </w:r>
      <w:r w:rsidR="00134A94">
        <w:rPr>
          <w:rFonts w:ascii="Times New Roman" w:hAnsi="Times New Roman" w:cs="Times New Roman"/>
          <w:lang w:val="pl-PL"/>
        </w:rPr>
        <w:t>,</w:t>
      </w:r>
      <w:r w:rsidRPr="001F4102">
        <w:rPr>
          <w:rFonts w:ascii="Times New Roman" w:hAnsi="Times New Roman" w:cs="Times New Roman"/>
          <w:lang w:val="pl-PL"/>
        </w:rPr>
        <w:t xml:space="preserve"> </w:t>
      </w:r>
      <w:r w:rsidR="001F4102">
        <w:rPr>
          <w:rFonts w:ascii="Times New Roman" w:hAnsi="Times New Roman" w:cs="Times New Roman"/>
          <w:lang w:val="pl-PL"/>
        </w:rPr>
        <w:t>ż</w:t>
      </w:r>
      <w:r w:rsidR="001F4102" w:rsidRPr="001F4102">
        <w:rPr>
          <w:rFonts w:ascii="Times New Roman" w:hAnsi="Times New Roman" w:cs="Times New Roman"/>
          <w:lang w:val="pl-PL"/>
        </w:rPr>
        <w:t xml:space="preserve">e </w:t>
      </w:r>
      <w:r w:rsidR="00E96E2D">
        <w:rPr>
          <w:rFonts w:ascii="Times New Roman" w:hAnsi="Times New Roman" w:cs="Times New Roman"/>
          <w:lang w:val="pl-PL"/>
        </w:rPr>
        <w:t>doszło do naruszenia A</w:t>
      </w:r>
      <w:r w:rsidR="001F4102">
        <w:rPr>
          <w:rFonts w:ascii="Times New Roman" w:hAnsi="Times New Roman" w:cs="Times New Roman"/>
          <w:lang w:val="pl-PL"/>
        </w:rPr>
        <w:t>rtykułu</w:t>
      </w:r>
      <w:r w:rsidR="001F4102" w:rsidRPr="001F4102">
        <w:rPr>
          <w:rFonts w:ascii="Times New Roman" w:hAnsi="Times New Roman" w:cs="Times New Roman"/>
          <w:lang w:val="pl-PL"/>
        </w:rPr>
        <w:t xml:space="preserve"> 3 Konwencji w odniesieniu do pierwsze</w:t>
      </w:r>
      <w:r w:rsidR="001F4102">
        <w:rPr>
          <w:rFonts w:ascii="Times New Roman" w:hAnsi="Times New Roman" w:cs="Times New Roman"/>
          <w:lang w:val="pl-PL"/>
        </w:rPr>
        <w:t>j</w:t>
      </w:r>
      <w:r w:rsidR="001F4102" w:rsidRPr="001F4102">
        <w:rPr>
          <w:rFonts w:ascii="Times New Roman" w:hAnsi="Times New Roman" w:cs="Times New Roman"/>
          <w:lang w:val="pl-PL"/>
        </w:rPr>
        <w:t xml:space="preserve"> </w:t>
      </w:r>
      <w:r w:rsidR="001F4102">
        <w:rPr>
          <w:rFonts w:ascii="Times New Roman" w:hAnsi="Times New Roman" w:cs="Times New Roman"/>
          <w:lang w:val="pl-PL"/>
        </w:rPr>
        <w:t>skarżącej</w:t>
      </w:r>
      <w:r w:rsidR="001F4102" w:rsidRPr="001F4102">
        <w:rPr>
          <w:rFonts w:ascii="Times New Roman" w:hAnsi="Times New Roman" w:cs="Times New Roman"/>
          <w:lang w:val="pl-PL"/>
        </w:rPr>
        <w:t xml:space="preserve"> w związku z naruszeniem obowiązku proceduralnego państwa do przeprowadzenia skutecznego dochodzenia w sprawie zarzutów</w:t>
      </w:r>
      <w:r w:rsidR="001F4102">
        <w:rPr>
          <w:rFonts w:ascii="Times New Roman" w:hAnsi="Times New Roman" w:cs="Times New Roman"/>
          <w:lang w:val="pl-PL"/>
        </w:rPr>
        <w:t xml:space="preserve"> o</w:t>
      </w:r>
      <w:r w:rsidR="001F4102" w:rsidRPr="001F4102">
        <w:rPr>
          <w:rFonts w:ascii="Times New Roman" w:hAnsi="Times New Roman" w:cs="Times New Roman"/>
          <w:lang w:val="pl-PL"/>
        </w:rPr>
        <w:t xml:space="preserve"> złe traktowani</w:t>
      </w:r>
      <w:r w:rsidR="001F4102">
        <w:rPr>
          <w:rFonts w:ascii="Times New Roman" w:hAnsi="Times New Roman" w:cs="Times New Roman"/>
          <w:lang w:val="pl-PL"/>
        </w:rPr>
        <w:t>e</w:t>
      </w:r>
      <w:r w:rsidRPr="001F4102">
        <w:rPr>
          <w:rFonts w:ascii="Times New Roman" w:hAnsi="Times New Roman" w:cs="Times New Roman"/>
          <w:lang w:val="pl-PL"/>
        </w:rPr>
        <w:t>;</w:t>
      </w:r>
    </w:p>
    <w:p w:rsidR="00A77841" w:rsidRPr="001F4102" w:rsidRDefault="00A77841" w:rsidP="00D8381D">
      <w:pPr>
        <w:pStyle w:val="JuList"/>
        <w:rPr>
          <w:rFonts w:ascii="Times New Roman" w:hAnsi="Times New Roman" w:cs="Times New Roman"/>
          <w:lang w:val="pl-PL"/>
        </w:rPr>
      </w:pPr>
    </w:p>
    <w:p w:rsidR="00A77841" w:rsidRPr="001F4102" w:rsidRDefault="00A77841" w:rsidP="00D8381D">
      <w:pPr>
        <w:pStyle w:val="JuList"/>
        <w:rPr>
          <w:rFonts w:ascii="Times New Roman" w:hAnsi="Times New Roman" w:cs="Times New Roman"/>
          <w:lang w:val="pl-PL"/>
        </w:rPr>
      </w:pPr>
      <w:r w:rsidRPr="009018DE">
        <w:rPr>
          <w:rFonts w:ascii="Times New Roman" w:hAnsi="Times New Roman" w:cs="Times New Roman"/>
          <w:lang w:val="pl-PL"/>
        </w:rPr>
        <w:t>3.  </w:t>
      </w:r>
      <w:r w:rsidR="007D7EE4" w:rsidRPr="007D7EE4">
        <w:rPr>
          <w:rFonts w:ascii="Times New Roman" w:hAnsi="Times New Roman" w:cs="Times New Roman"/>
          <w:i/>
          <w:lang w:val="pl-PL"/>
        </w:rPr>
        <w:t>Orzeka</w:t>
      </w:r>
      <w:r w:rsidR="007D7EE4">
        <w:rPr>
          <w:rFonts w:ascii="Times New Roman" w:hAnsi="Times New Roman" w:cs="Times New Roman"/>
          <w:i/>
          <w:lang w:val="pl-PL"/>
        </w:rPr>
        <w:t>,</w:t>
      </w:r>
      <w:r w:rsidRPr="001F4102">
        <w:rPr>
          <w:rFonts w:ascii="Times New Roman" w:hAnsi="Times New Roman" w:cs="Times New Roman"/>
          <w:lang w:val="pl-PL"/>
        </w:rPr>
        <w:t xml:space="preserve"> </w:t>
      </w:r>
      <w:r w:rsidR="00134A94">
        <w:rPr>
          <w:rFonts w:ascii="Times New Roman" w:hAnsi="Times New Roman" w:cs="Times New Roman"/>
          <w:lang w:val="pl-PL"/>
        </w:rPr>
        <w:t>j</w:t>
      </w:r>
      <w:r w:rsidR="00134A94" w:rsidRPr="001F4102">
        <w:rPr>
          <w:rFonts w:ascii="Times New Roman" w:hAnsi="Times New Roman" w:cs="Times New Roman"/>
          <w:lang w:val="pl-PL"/>
        </w:rPr>
        <w:t>edno</w:t>
      </w:r>
      <w:r w:rsidR="00134A94">
        <w:rPr>
          <w:rFonts w:ascii="Times New Roman" w:hAnsi="Times New Roman" w:cs="Times New Roman"/>
          <w:lang w:val="pl-PL"/>
        </w:rPr>
        <w:t>myślnie</w:t>
      </w:r>
      <w:r w:rsidR="001F4102">
        <w:rPr>
          <w:rFonts w:ascii="Times New Roman" w:hAnsi="Times New Roman" w:cs="Times New Roman"/>
          <w:lang w:val="pl-PL"/>
        </w:rPr>
        <w:t>,</w:t>
      </w:r>
      <w:r w:rsidR="001F4102" w:rsidRPr="001F4102">
        <w:rPr>
          <w:rFonts w:ascii="Times New Roman" w:hAnsi="Times New Roman" w:cs="Times New Roman"/>
          <w:lang w:val="pl-PL"/>
        </w:rPr>
        <w:t xml:space="preserve"> że nie</w:t>
      </w:r>
      <w:r w:rsidR="001F4102">
        <w:rPr>
          <w:rFonts w:ascii="Times New Roman" w:hAnsi="Times New Roman" w:cs="Times New Roman"/>
          <w:lang w:val="pl-PL"/>
        </w:rPr>
        <w:t xml:space="preserve"> doszło do</w:t>
      </w:r>
      <w:r w:rsidR="001F4102" w:rsidRPr="001F4102">
        <w:rPr>
          <w:rFonts w:ascii="Times New Roman" w:hAnsi="Times New Roman" w:cs="Times New Roman"/>
          <w:lang w:val="pl-PL"/>
        </w:rPr>
        <w:t xml:space="preserve"> narusz</w:t>
      </w:r>
      <w:r w:rsidR="00E96E2D">
        <w:rPr>
          <w:rFonts w:ascii="Times New Roman" w:hAnsi="Times New Roman" w:cs="Times New Roman"/>
          <w:lang w:val="pl-PL"/>
        </w:rPr>
        <w:t>enia A</w:t>
      </w:r>
      <w:r w:rsidR="001F4102">
        <w:rPr>
          <w:rFonts w:ascii="Times New Roman" w:hAnsi="Times New Roman" w:cs="Times New Roman"/>
          <w:lang w:val="pl-PL"/>
        </w:rPr>
        <w:t>rtykułu</w:t>
      </w:r>
      <w:r w:rsidR="001F4102" w:rsidRPr="001F4102">
        <w:rPr>
          <w:rFonts w:ascii="Times New Roman" w:hAnsi="Times New Roman" w:cs="Times New Roman"/>
          <w:lang w:val="pl-PL"/>
        </w:rPr>
        <w:t xml:space="preserve"> 3 Konwencji w odniesieniu do pierwsze</w:t>
      </w:r>
      <w:r w:rsidR="001F4102">
        <w:rPr>
          <w:rFonts w:ascii="Times New Roman" w:hAnsi="Times New Roman" w:cs="Times New Roman"/>
          <w:lang w:val="pl-PL"/>
        </w:rPr>
        <w:t>j</w:t>
      </w:r>
      <w:r w:rsidR="001F4102" w:rsidRPr="001F4102">
        <w:rPr>
          <w:rFonts w:ascii="Times New Roman" w:hAnsi="Times New Roman" w:cs="Times New Roman"/>
          <w:lang w:val="pl-PL"/>
        </w:rPr>
        <w:t xml:space="preserve"> skarżące</w:t>
      </w:r>
      <w:r w:rsidR="001F4102">
        <w:rPr>
          <w:rFonts w:ascii="Times New Roman" w:hAnsi="Times New Roman" w:cs="Times New Roman"/>
          <w:lang w:val="pl-PL"/>
        </w:rPr>
        <w:t>j</w:t>
      </w:r>
      <w:r w:rsidR="001F4102" w:rsidRPr="001F4102">
        <w:rPr>
          <w:rFonts w:ascii="Times New Roman" w:hAnsi="Times New Roman" w:cs="Times New Roman"/>
          <w:lang w:val="pl-PL"/>
        </w:rPr>
        <w:t xml:space="preserve"> z powodu naruszenia pozytywnego obowiązku państwa do ochrony jej przed złym traktowaniem</w:t>
      </w:r>
      <w:r w:rsidRPr="001F4102">
        <w:rPr>
          <w:rFonts w:ascii="Times New Roman" w:hAnsi="Times New Roman" w:cs="Times New Roman"/>
          <w:lang w:val="pl-PL"/>
        </w:rPr>
        <w:t>;</w:t>
      </w:r>
    </w:p>
    <w:p w:rsidR="00A77841" w:rsidRPr="001F4102" w:rsidRDefault="00A77841" w:rsidP="00D8381D">
      <w:pPr>
        <w:pStyle w:val="JuList"/>
        <w:rPr>
          <w:rFonts w:ascii="Times New Roman" w:hAnsi="Times New Roman" w:cs="Times New Roman"/>
          <w:lang w:val="pl-PL"/>
        </w:rPr>
      </w:pPr>
    </w:p>
    <w:p w:rsidR="00A77841" w:rsidRPr="001F4102" w:rsidRDefault="00A77841" w:rsidP="00D8381D">
      <w:pPr>
        <w:pStyle w:val="JuList"/>
        <w:rPr>
          <w:rFonts w:ascii="Times New Roman" w:hAnsi="Times New Roman" w:cs="Times New Roman"/>
          <w:lang w:val="pl-PL"/>
        </w:rPr>
      </w:pPr>
      <w:r w:rsidRPr="009018DE">
        <w:rPr>
          <w:rFonts w:ascii="Times New Roman" w:hAnsi="Times New Roman" w:cs="Times New Roman"/>
          <w:lang w:val="pl-PL"/>
        </w:rPr>
        <w:t>4.  </w:t>
      </w:r>
      <w:r w:rsidR="007D7EE4" w:rsidRPr="007D7EE4">
        <w:rPr>
          <w:rFonts w:ascii="Times New Roman" w:hAnsi="Times New Roman" w:cs="Times New Roman"/>
          <w:i/>
          <w:lang w:val="pl-PL"/>
        </w:rPr>
        <w:t>Orzeka</w:t>
      </w:r>
      <w:r w:rsidR="007D7EE4">
        <w:rPr>
          <w:rFonts w:ascii="Times New Roman" w:hAnsi="Times New Roman" w:cs="Times New Roman"/>
          <w:i/>
          <w:lang w:val="pl-PL"/>
        </w:rPr>
        <w:t>,</w:t>
      </w:r>
      <w:r w:rsidRPr="001F4102">
        <w:rPr>
          <w:rFonts w:ascii="Times New Roman" w:hAnsi="Times New Roman" w:cs="Times New Roman"/>
          <w:lang w:val="pl-PL"/>
        </w:rPr>
        <w:t xml:space="preserve"> </w:t>
      </w:r>
      <w:r w:rsidR="00134A94">
        <w:rPr>
          <w:rFonts w:ascii="Times New Roman" w:hAnsi="Times New Roman" w:cs="Times New Roman"/>
          <w:lang w:val="pl-PL"/>
        </w:rPr>
        <w:t>j</w:t>
      </w:r>
      <w:r w:rsidR="00134A94" w:rsidRPr="001F4102">
        <w:rPr>
          <w:rFonts w:ascii="Times New Roman" w:hAnsi="Times New Roman" w:cs="Times New Roman"/>
          <w:lang w:val="pl-PL"/>
        </w:rPr>
        <w:t>edno</w:t>
      </w:r>
      <w:r w:rsidR="00134A94">
        <w:rPr>
          <w:rFonts w:ascii="Times New Roman" w:hAnsi="Times New Roman" w:cs="Times New Roman"/>
          <w:lang w:val="pl-PL"/>
        </w:rPr>
        <w:t>myślnie</w:t>
      </w:r>
      <w:r w:rsidR="001F4102" w:rsidRPr="001F4102">
        <w:rPr>
          <w:rFonts w:ascii="Times New Roman" w:hAnsi="Times New Roman" w:cs="Times New Roman"/>
          <w:lang w:val="pl-PL"/>
        </w:rPr>
        <w:t xml:space="preserve">, </w:t>
      </w:r>
      <w:r w:rsidR="00E96E2D">
        <w:rPr>
          <w:rFonts w:ascii="Times New Roman" w:hAnsi="Times New Roman" w:cs="Times New Roman"/>
          <w:lang w:val="pl-PL"/>
        </w:rPr>
        <w:t>że nie doszło do naruszenia A</w:t>
      </w:r>
      <w:r w:rsidR="001F4102">
        <w:rPr>
          <w:rFonts w:ascii="Times New Roman" w:hAnsi="Times New Roman" w:cs="Times New Roman"/>
          <w:lang w:val="pl-PL"/>
        </w:rPr>
        <w:t>rtykułu</w:t>
      </w:r>
      <w:r w:rsidR="001F4102" w:rsidRPr="001F4102">
        <w:rPr>
          <w:rFonts w:ascii="Times New Roman" w:hAnsi="Times New Roman" w:cs="Times New Roman"/>
          <w:lang w:val="pl-PL"/>
        </w:rPr>
        <w:t xml:space="preserve"> 8 Konwencji w odniesieniu do drugie</w:t>
      </w:r>
      <w:r w:rsidR="001F4102">
        <w:rPr>
          <w:rFonts w:ascii="Times New Roman" w:hAnsi="Times New Roman" w:cs="Times New Roman"/>
          <w:lang w:val="pl-PL"/>
        </w:rPr>
        <w:t>j</w:t>
      </w:r>
      <w:r w:rsidR="001F4102" w:rsidRPr="001F4102">
        <w:rPr>
          <w:rFonts w:ascii="Times New Roman" w:hAnsi="Times New Roman" w:cs="Times New Roman"/>
          <w:lang w:val="pl-PL"/>
        </w:rPr>
        <w:t xml:space="preserve"> skarżące</w:t>
      </w:r>
      <w:r w:rsidR="001F4102">
        <w:rPr>
          <w:rFonts w:ascii="Times New Roman" w:hAnsi="Times New Roman" w:cs="Times New Roman"/>
          <w:lang w:val="pl-PL"/>
        </w:rPr>
        <w:t>j</w:t>
      </w:r>
      <w:r w:rsidR="001F4102" w:rsidRPr="001F4102">
        <w:rPr>
          <w:rFonts w:ascii="Times New Roman" w:hAnsi="Times New Roman" w:cs="Times New Roman"/>
          <w:lang w:val="pl-PL"/>
        </w:rPr>
        <w:t xml:space="preserve"> z powodu naruszenia pozytywnego obowiązku państwa do ochrony pierwsze</w:t>
      </w:r>
      <w:r w:rsidR="001F4102">
        <w:rPr>
          <w:rFonts w:ascii="Times New Roman" w:hAnsi="Times New Roman" w:cs="Times New Roman"/>
          <w:lang w:val="pl-PL"/>
        </w:rPr>
        <w:t>j</w:t>
      </w:r>
      <w:r w:rsidR="001F4102" w:rsidRPr="001F4102">
        <w:rPr>
          <w:rFonts w:ascii="Times New Roman" w:hAnsi="Times New Roman" w:cs="Times New Roman"/>
          <w:lang w:val="pl-PL"/>
        </w:rPr>
        <w:t xml:space="preserve"> skarżące</w:t>
      </w:r>
      <w:r w:rsidR="001F4102">
        <w:rPr>
          <w:rFonts w:ascii="Times New Roman" w:hAnsi="Times New Roman" w:cs="Times New Roman"/>
          <w:lang w:val="pl-PL"/>
        </w:rPr>
        <w:t>j</w:t>
      </w:r>
      <w:r w:rsidR="001F4102" w:rsidRPr="001F4102">
        <w:rPr>
          <w:rFonts w:ascii="Times New Roman" w:hAnsi="Times New Roman" w:cs="Times New Roman"/>
          <w:lang w:val="pl-PL"/>
        </w:rPr>
        <w:t xml:space="preserve"> przed złym traktowaniem</w:t>
      </w:r>
      <w:r w:rsidR="001F4102">
        <w:rPr>
          <w:rFonts w:ascii="Times New Roman" w:hAnsi="Times New Roman" w:cs="Times New Roman"/>
          <w:lang w:val="pl-PL"/>
        </w:rPr>
        <w:t>;</w:t>
      </w:r>
    </w:p>
    <w:p w:rsidR="00A77841" w:rsidRPr="001F4102" w:rsidRDefault="00A77841" w:rsidP="00D8381D">
      <w:pPr>
        <w:pStyle w:val="JuList"/>
        <w:rPr>
          <w:rFonts w:ascii="Times New Roman" w:hAnsi="Times New Roman" w:cs="Times New Roman"/>
          <w:lang w:val="pl-PL"/>
        </w:rPr>
      </w:pPr>
    </w:p>
    <w:p w:rsidR="00A77841" w:rsidRPr="001F4102" w:rsidRDefault="00A77841" w:rsidP="00D8381D">
      <w:pPr>
        <w:pStyle w:val="JuList"/>
        <w:rPr>
          <w:rFonts w:ascii="Times New Roman" w:hAnsi="Times New Roman" w:cs="Times New Roman"/>
          <w:lang w:val="pl-PL"/>
        </w:rPr>
      </w:pPr>
      <w:r w:rsidRPr="009018DE">
        <w:rPr>
          <w:rFonts w:ascii="Times New Roman" w:hAnsi="Times New Roman" w:cs="Times New Roman"/>
          <w:lang w:val="pl-PL"/>
        </w:rPr>
        <w:t>5.  </w:t>
      </w:r>
      <w:r w:rsidR="007D7EE4" w:rsidRPr="007D7EE4">
        <w:rPr>
          <w:rFonts w:ascii="Times New Roman" w:hAnsi="Times New Roman" w:cs="Times New Roman"/>
          <w:i/>
          <w:lang w:val="pl-PL"/>
        </w:rPr>
        <w:t>Orzeka</w:t>
      </w:r>
      <w:r w:rsidR="007D7EE4">
        <w:rPr>
          <w:rFonts w:ascii="Times New Roman" w:hAnsi="Times New Roman" w:cs="Times New Roman"/>
          <w:i/>
          <w:lang w:val="pl-PL"/>
        </w:rPr>
        <w:t>,</w:t>
      </w:r>
      <w:r w:rsidR="001F4102" w:rsidRPr="001F4102">
        <w:rPr>
          <w:rFonts w:ascii="Times New Roman" w:hAnsi="Times New Roman" w:cs="Times New Roman"/>
          <w:lang w:val="pl-PL"/>
        </w:rPr>
        <w:t>, jedno</w:t>
      </w:r>
      <w:r w:rsidR="00134A94">
        <w:rPr>
          <w:rFonts w:ascii="Times New Roman" w:hAnsi="Times New Roman" w:cs="Times New Roman"/>
          <w:lang w:val="pl-PL"/>
        </w:rPr>
        <w:t>myślnie</w:t>
      </w:r>
      <w:r w:rsidRPr="001F4102">
        <w:rPr>
          <w:rFonts w:ascii="Times New Roman" w:hAnsi="Times New Roman" w:cs="Times New Roman"/>
          <w:lang w:val="pl-PL"/>
        </w:rPr>
        <w:t>,</w:t>
      </w:r>
      <w:r w:rsidRPr="001F4102">
        <w:rPr>
          <w:rFonts w:ascii="Times New Roman" w:hAnsi="Times New Roman" w:cs="Times New Roman"/>
          <w:color w:val="000000"/>
          <w:lang w:val="pl-PL"/>
        </w:rPr>
        <w:t xml:space="preserve"> </w:t>
      </w:r>
      <w:r w:rsidR="00E96E2D">
        <w:rPr>
          <w:rFonts w:ascii="Times New Roman" w:hAnsi="Times New Roman" w:cs="Times New Roman"/>
          <w:lang w:val="pl-PL"/>
        </w:rPr>
        <w:t>że nastąpiło naruszenie A</w:t>
      </w:r>
      <w:r w:rsidR="001F4102">
        <w:rPr>
          <w:rFonts w:ascii="Times New Roman" w:hAnsi="Times New Roman" w:cs="Times New Roman"/>
          <w:lang w:val="pl-PL"/>
        </w:rPr>
        <w:t>rtykułu</w:t>
      </w:r>
      <w:r w:rsidR="001F4102" w:rsidRPr="001F4102">
        <w:rPr>
          <w:rFonts w:ascii="Times New Roman" w:hAnsi="Times New Roman" w:cs="Times New Roman"/>
          <w:lang w:val="pl-PL"/>
        </w:rPr>
        <w:t xml:space="preserve"> 8 Konwencji w odniesieniu do prawa pierwsze</w:t>
      </w:r>
      <w:r w:rsidR="001F4102">
        <w:rPr>
          <w:rFonts w:ascii="Times New Roman" w:hAnsi="Times New Roman" w:cs="Times New Roman"/>
          <w:lang w:val="pl-PL"/>
        </w:rPr>
        <w:t>j</w:t>
      </w:r>
      <w:r w:rsidR="001F4102" w:rsidRPr="001F4102">
        <w:rPr>
          <w:rFonts w:ascii="Times New Roman" w:hAnsi="Times New Roman" w:cs="Times New Roman"/>
          <w:lang w:val="pl-PL"/>
        </w:rPr>
        <w:t xml:space="preserve"> </w:t>
      </w:r>
      <w:r w:rsidR="001F4102">
        <w:rPr>
          <w:rFonts w:ascii="Times New Roman" w:hAnsi="Times New Roman" w:cs="Times New Roman"/>
          <w:lang w:val="pl-PL"/>
        </w:rPr>
        <w:t>skarżącej</w:t>
      </w:r>
      <w:r w:rsidR="001F4102" w:rsidRPr="001F4102">
        <w:rPr>
          <w:rFonts w:ascii="Times New Roman" w:hAnsi="Times New Roman" w:cs="Times New Roman"/>
          <w:lang w:val="pl-PL"/>
        </w:rPr>
        <w:t xml:space="preserve"> </w:t>
      </w:r>
      <w:r w:rsidR="00FC6CE1">
        <w:rPr>
          <w:rFonts w:ascii="Times New Roman" w:hAnsi="Times New Roman" w:cs="Times New Roman"/>
          <w:lang w:val="pl-PL"/>
        </w:rPr>
        <w:t>do</w:t>
      </w:r>
      <w:r w:rsidR="00FC6CE1" w:rsidRPr="001F4102">
        <w:rPr>
          <w:rFonts w:ascii="Times New Roman" w:hAnsi="Times New Roman" w:cs="Times New Roman"/>
          <w:lang w:val="pl-PL"/>
        </w:rPr>
        <w:t xml:space="preserve"> </w:t>
      </w:r>
      <w:r w:rsidR="001F4102" w:rsidRPr="001F4102">
        <w:rPr>
          <w:rFonts w:ascii="Times New Roman" w:hAnsi="Times New Roman" w:cs="Times New Roman"/>
          <w:lang w:val="pl-PL"/>
        </w:rPr>
        <w:t xml:space="preserve">poszanowania życia prywatnego i rodzinnego ze względu na przewlekły charakter postępowania o </w:t>
      </w:r>
      <w:r w:rsidR="00822668">
        <w:rPr>
          <w:rFonts w:ascii="Times New Roman" w:hAnsi="Times New Roman" w:cs="Times New Roman"/>
          <w:lang w:val="pl-PL"/>
        </w:rPr>
        <w:t>opiekę nad dzieckiem</w:t>
      </w:r>
      <w:r w:rsidR="001F4102" w:rsidRPr="001F4102">
        <w:rPr>
          <w:rFonts w:ascii="Times New Roman" w:hAnsi="Times New Roman" w:cs="Times New Roman"/>
          <w:lang w:val="pl-PL"/>
        </w:rPr>
        <w:t xml:space="preserve"> i brak</w:t>
      </w:r>
      <w:r w:rsidR="001272F7">
        <w:rPr>
          <w:rFonts w:ascii="Times New Roman" w:hAnsi="Times New Roman" w:cs="Times New Roman"/>
          <w:lang w:val="pl-PL"/>
        </w:rPr>
        <w:t xml:space="preserve"> jej</w:t>
      </w:r>
      <w:r w:rsidR="001F4102" w:rsidRPr="001F4102">
        <w:rPr>
          <w:rFonts w:ascii="Times New Roman" w:hAnsi="Times New Roman" w:cs="Times New Roman"/>
          <w:lang w:val="pl-PL"/>
        </w:rPr>
        <w:t xml:space="preserve"> udziału w procesie podejmowania decyzji</w:t>
      </w:r>
      <w:r w:rsidRPr="001F4102">
        <w:rPr>
          <w:rFonts w:ascii="Times New Roman" w:hAnsi="Times New Roman" w:cs="Times New Roman"/>
          <w:lang w:val="pl-PL"/>
        </w:rPr>
        <w:t>;</w:t>
      </w:r>
    </w:p>
    <w:p w:rsidR="00A77841" w:rsidRPr="001F4102" w:rsidRDefault="00A77841" w:rsidP="00D8381D">
      <w:pPr>
        <w:pStyle w:val="JuList"/>
        <w:rPr>
          <w:rFonts w:ascii="Times New Roman" w:hAnsi="Times New Roman" w:cs="Times New Roman"/>
          <w:lang w:val="pl-PL"/>
        </w:rPr>
      </w:pPr>
    </w:p>
    <w:p w:rsidR="00A77841" w:rsidRPr="00822668" w:rsidRDefault="00A77841" w:rsidP="00D8381D">
      <w:pPr>
        <w:pStyle w:val="JuList"/>
        <w:rPr>
          <w:rFonts w:ascii="Times New Roman" w:hAnsi="Times New Roman" w:cs="Times New Roman"/>
          <w:lang w:val="pl-PL"/>
        </w:rPr>
      </w:pPr>
      <w:r w:rsidRPr="009018DE">
        <w:rPr>
          <w:rFonts w:ascii="Times New Roman" w:hAnsi="Times New Roman" w:cs="Times New Roman"/>
          <w:lang w:val="pl-PL"/>
        </w:rPr>
        <w:t>6. </w:t>
      </w:r>
      <w:r w:rsidRPr="009018DE">
        <w:rPr>
          <w:rFonts w:ascii="Times New Roman" w:hAnsi="Times New Roman" w:cs="Times New Roman"/>
          <w:i/>
          <w:lang w:val="pl-PL"/>
        </w:rPr>
        <w:t> </w:t>
      </w:r>
      <w:r w:rsidR="007D7EE4" w:rsidRPr="007D7EE4">
        <w:rPr>
          <w:rFonts w:ascii="Times New Roman" w:hAnsi="Times New Roman" w:cs="Times New Roman"/>
          <w:i/>
          <w:lang w:val="pl-PL"/>
        </w:rPr>
        <w:t>Orzeka</w:t>
      </w:r>
      <w:r w:rsidR="007D7EE4">
        <w:rPr>
          <w:rFonts w:ascii="Times New Roman" w:hAnsi="Times New Roman" w:cs="Times New Roman"/>
          <w:i/>
          <w:lang w:val="pl-PL"/>
        </w:rPr>
        <w:t>,</w:t>
      </w:r>
      <w:r w:rsidR="00822668" w:rsidRPr="00822668">
        <w:rPr>
          <w:rFonts w:ascii="Times New Roman" w:hAnsi="Times New Roman" w:cs="Times New Roman"/>
          <w:lang w:val="pl-PL"/>
        </w:rPr>
        <w:t xml:space="preserve"> </w:t>
      </w:r>
      <w:r w:rsidR="00134A94" w:rsidRPr="00822668">
        <w:rPr>
          <w:rFonts w:ascii="Times New Roman" w:hAnsi="Times New Roman" w:cs="Times New Roman"/>
          <w:lang w:val="pl-PL"/>
        </w:rPr>
        <w:t>jedno</w:t>
      </w:r>
      <w:r w:rsidR="00134A94">
        <w:rPr>
          <w:rFonts w:ascii="Times New Roman" w:hAnsi="Times New Roman" w:cs="Times New Roman"/>
          <w:lang w:val="pl-PL"/>
        </w:rPr>
        <w:t>myślnie</w:t>
      </w:r>
      <w:r w:rsidRPr="00822668">
        <w:rPr>
          <w:rFonts w:ascii="Times New Roman" w:hAnsi="Times New Roman" w:cs="Times New Roman"/>
          <w:lang w:val="pl-PL"/>
        </w:rPr>
        <w:t>,</w:t>
      </w:r>
      <w:r w:rsidRPr="00822668">
        <w:rPr>
          <w:rFonts w:ascii="Times New Roman" w:hAnsi="Times New Roman" w:cs="Times New Roman"/>
          <w:color w:val="000000"/>
          <w:lang w:val="pl-PL"/>
        </w:rPr>
        <w:t xml:space="preserve"> </w:t>
      </w:r>
      <w:r w:rsidR="00E96E2D">
        <w:rPr>
          <w:rFonts w:ascii="Times New Roman" w:hAnsi="Times New Roman" w:cs="Times New Roman"/>
          <w:lang w:val="pl-PL"/>
        </w:rPr>
        <w:t>że nastąpiło naruszenie A</w:t>
      </w:r>
      <w:r w:rsidR="00822668">
        <w:rPr>
          <w:rFonts w:ascii="Times New Roman" w:hAnsi="Times New Roman" w:cs="Times New Roman"/>
          <w:lang w:val="pl-PL"/>
        </w:rPr>
        <w:t>rtykułu</w:t>
      </w:r>
      <w:r w:rsidR="00822668" w:rsidRPr="00822668">
        <w:rPr>
          <w:rFonts w:ascii="Times New Roman" w:hAnsi="Times New Roman" w:cs="Times New Roman"/>
          <w:lang w:val="pl-PL"/>
        </w:rPr>
        <w:t xml:space="preserve"> 8 Konwencji w odniesieniu do prawa drugie</w:t>
      </w:r>
      <w:r w:rsidR="00822668">
        <w:rPr>
          <w:rFonts w:ascii="Times New Roman" w:hAnsi="Times New Roman" w:cs="Times New Roman"/>
          <w:lang w:val="pl-PL"/>
        </w:rPr>
        <w:t>j</w:t>
      </w:r>
      <w:r w:rsidR="00822668" w:rsidRPr="00822668">
        <w:rPr>
          <w:rFonts w:ascii="Times New Roman" w:hAnsi="Times New Roman" w:cs="Times New Roman"/>
          <w:lang w:val="pl-PL"/>
        </w:rPr>
        <w:t xml:space="preserve"> skarżące</w:t>
      </w:r>
      <w:r w:rsidR="00822668">
        <w:rPr>
          <w:rFonts w:ascii="Times New Roman" w:hAnsi="Times New Roman" w:cs="Times New Roman"/>
          <w:lang w:val="pl-PL"/>
        </w:rPr>
        <w:t>j</w:t>
      </w:r>
      <w:r w:rsidR="00822668" w:rsidRPr="00822668">
        <w:rPr>
          <w:rFonts w:ascii="Times New Roman" w:hAnsi="Times New Roman" w:cs="Times New Roman"/>
          <w:lang w:val="pl-PL"/>
        </w:rPr>
        <w:t xml:space="preserve"> </w:t>
      </w:r>
      <w:r w:rsidR="001272F7">
        <w:rPr>
          <w:rFonts w:ascii="Times New Roman" w:hAnsi="Times New Roman" w:cs="Times New Roman"/>
          <w:lang w:val="pl-PL"/>
        </w:rPr>
        <w:t>do</w:t>
      </w:r>
      <w:r w:rsidR="001272F7" w:rsidRPr="00822668">
        <w:rPr>
          <w:rFonts w:ascii="Times New Roman" w:hAnsi="Times New Roman" w:cs="Times New Roman"/>
          <w:lang w:val="pl-PL"/>
        </w:rPr>
        <w:t xml:space="preserve"> </w:t>
      </w:r>
      <w:r w:rsidR="00822668" w:rsidRPr="00822668">
        <w:rPr>
          <w:rFonts w:ascii="Times New Roman" w:hAnsi="Times New Roman" w:cs="Times New Roman"/>
          <w:lang w:val="pl-PL"/>
        </w:rPr>
        <w:t xml:space="preserve">poszanowania życia rodzinnego ze względu na przewlekły charakter postępowania o </w:t>
      </w:r>
      <w:r w:rsidR="00822668">
        <w:rPr>
          <w:rFonts w:ascii="Times New Roman" w:hAnsi="Times New Roman" w:cs="Times New Roman"/>
          <w:lang w:val="pl-PL"/>
        </w:rPr>
        <w:t>opiekę nad dzieckiem</w:t>
      </w:r>
      <w:r w:rsidRPr="00822668">
        <w:rPr>
          <w:rFonts w:ascii="Times New Roman" w:hAnsi="Times New Roman" w:cs="Times New Roman"/>
          <w:lang w:val="pl-PL"/>
        </w:rPr>
        <w:t>;</w:t>
      </w:r>
    </w:p>
    <w:p w:rsidR="00A77841" w:rsidRPr="00822668" w:rsidRDefault="00A77841" w:rsidP="00D8381D">
      <w:pPr>
        <w:pStyle w:val="JuList"/>
        <w:rPr>
          <w:rFonts w:ascii="Times New Roman" w:hAnsi="Times New Roman" w:cs="Times New Roman"/>
          <w:lang w:val="pl-PL"/>
        </w:rPr>
      </w:pPr>
    </w:p>
    <w:p w:rsidR="00A77841" w:rsidRPr="00822668" w:rsidRDefault="00A77841" w:rsidP="00D8381D">
      <w:pPr>
        <w:pStyle w:val="JuList"/>
        <w:keepNext/>
        <w:keepLines/>
        <w:rPr>
          <w:rFonts w:ascii="Times New Roman" w:hAnsi="Times New Roman" w:cs="Times New Roman"/>
          <w:lang w:val="pl-PL"/>
        </w:rPr>
      </w:pPr>
      <w:r w:rsidRPr="009018DE">
        <w:rPr>
          <w:rFonts w:ascii="Times New Roman" w:hAnsi="Times New Roman" w:cs="Times New Roman"/>
          <w:lang w:val="pl-PL"/>
        </w:rPr>
        <w:t>7.  </w:t>
      </w:r>
      <w:r w:rsidR="004F6B79" w:rsidRPr="007D7EE4">
        <w:rPr>
          <w:rFonts w:ascii="Times New Roman" w:hAnsi="Times New Roman" w:cs="Times New Roman"/>
          <w:i/>
          <w:lang w:val="pl-PL"/>
        </w:rPr>
        <w:t>Orzeka</w:t>
      </w:r>
      <w:r w:rsidR="004F6B79">
        <w:rPr>
          <w:rFonts w:ascii="Times New Roman" w:hAnsi="Times New Roman" w:cs="Times New Roman"/>
          <w:i/>
          <w:lang w:val="pl-PL"/>
        </w:rPr>
        <w:t>,</w:t>
      </w:r>
      <w:r w:rsidR="00822668" w:rsidRPr="00822668">
        <w:rPr>
          <w:rFonts w:ascii="Times New Roman" w:hAnsi="Times New Roman" w:cs="Times New Roman"/>
          <w:lang w:val="pl-PL"/>
        </w:rPr>
        <w:t xml:space="preserve"> </w:t>
      </w:r>
      <w:r w:rsidR="00134A94" w:rsidRPr="00822668">
        <w:rPr>
          <w:rFonts w:ascii="Times New Roman" w:hAnsi="Times New Roman" w:cs="Times New Roman"/>
          <w:lang w:val="pl-PL"/>
        </w:rPr>
        <w:t>jedno</w:t>
      </w:r>
      <w:r w:rsidR="00134A94">
        <w:rPr>
          <w:rFonts w:ascii="Times New Roman" w:hAnsi="Times New Roman" w:cs="Times New Roman"/>
          <w:lang w:val="pl-PL"/>
        </w:rPr>
        <w:t>myślnie</w:t>
      </w:r>
      <w:r w:rsidRPr="00822668">
        <w:rPr>
          <w:rFonts w:ascii="Times New Roman" w:hAnsi="Times New Roman" w:cs="Times New Roman"/>
          <w:lang w:val="pl-PL"/>
        </w:rPr>
        <w:t>,</w:t>
      </w:r>
    </w:p>
    <w:p w:rsidR="00A77841" w:rsidRPr="00822668" w:rsidRDefault="00A77841" w:rsidP="00D8381D">
      <w:pPr>
        <w:pStyle w:val="JuLista"/>
        <w:keepNext/>
        <w:keepLines/>
        <w:rPr>
          <w:rFonts w:ascii="Times New Roman" w:hAnsi="Times New Roman" w:cs="Times New Roman"/>
          <w:lang w:val="pl-PL"/>
        </w:rPr>
      </w:pPr>
      <w:r w:rsidRPr="00822668">
        <w:rPr>
          <w:rFonts w:ascii="Times New Roman" w:hAnsi="Times New Roman" w:cs="Times New Roman"/>
          <w:lang w:val="pl-PL"/>
        </w:rPr>
        <w:t>(a)  </w:t>
      </w:r>
      <w:r w:rsidR="00822668">
        <w:rPr>
          <w:rFonts w:ascii="Times New Roman" w:hAnsi="Times New Roman" w:cs="Times New Roman"/>
          <w:lang w:val="pl-PL"/>
        </w:rPr>
        <w:t>ż</w:t>
      </w:r>
      <w:r w:rsidR="00822668" w:rsidRPr="00822668">
        <w:rPr>
          <w:rFonts w:ascii="Times New Roman" w:hAnsi="Times New Roman" w:cs="Times New Roman"/>
          <w:lang w:val="pl-PL"/>
        </w:rPr>
        <w:t>e pozwane państwo ma zapłacić skarżącym, w terminie trzech miesięcy od dnia, w którym wyrok stan</w:t>
      </w:r>
      <w:r w:rsidR="00E96E2D">
        <w:rPr>
          <w:rFonts w:ascii="Times New Roman" w:hAnsi="Times New Roman" w:cs="Times New Roman"/>
          <w:lang w:val="pl-PL"/>
        </w:rPr>
        <w:t xml:space="preserve">ie się </w:t>
      </w:r>
      <w:r w:rsidR="00EF42F1">
        <w:rPr>
          <w:rFonts w:ascii="Times New Roman" w:hAnsi="Times New Roman" w:cs="Times New Roman"/>
          <w:lang w:val="pl-PL"/>
        </w:rPr>
        <w:t xml:space="preserve">ostateczny </w:t>
      </w:r>
      <w:r w:rsidR="00E96E2D">
        <w:rPr>
          <w:rFonts w:ascii="Times New Roman" w:hAnsi="Times New Roman" w:cs="Times New Roman"/>
          <w:lang w:val="pl-PL"/>
        </w:rPr>
        <w:t>zgodnie z A</w:t>
      </w:r>
      <w:r w:rsidR="00822668">
        <w:rPr>
          <w:rFonts w:ascii="Times New Roman" w:hAnsi="Times New Roman" w:cs="Times New Roman"/>
          <w:lang w:val="pl-PL"/>
        </w:rPr>
        <w:t>rtykułem</w:t>
      </w:r>
      <w:r w:rsidR="00822668" w:rsidRPr="00822668">
        <w:rPr>
          <w:rFonts w:ascii="Times New Roman" w:hAnsi="Times New Roman" w:cs="Times New Roman"/>
          <w:lang w:val="pl-PL"/>
        </w:rPr>
        <w:t xml:space="preserve"> 44 </w:t>
      </w:r>
      <w:r w:rsidR="00134A94">
        <w:rPr>
          <w:rFonts w:ascii="Times New Roman" w:hAnsi="Times New Roman" w:cs="Times New Roman"/>
          <w:lang w:val="pl-PL"/>
        </w:rPr>
        <w:t>ust.</w:t>
      </w:r>
      <w:r w:rsidR="00822668" w:rsidRPr="00822668">
        <w:rPr>
          <w:rFonts w:ascii="Times New Roman" w:hAnsi="Times New Roman" w:cs="Times New Roman"/>
          <w:lang w:val="pl-PL"/>
        </w:rPr>
        <w:t xml:space="preserve"> 2 Konwencji, następujące kwoty przeliczone na </w:t>
      </w:r>
      <w:r w:rsidR="00EF42F1">
        <w:rPr>
          <w:rFonts w:ascii="Times New Roman" w:hAnsi="Times New Roman" w:cs="Times New Roman"/>
          <w:lang w:val="pl-PL"/>
        </w:rPr>
        <w:t>c</w:t>
      </w:r>
      <w:r w:rsidR="00822668" w:rsidRPr="00822668">
        <w:rPr>
          <w:rFonts w:ascii="Times New Roman" w:hAnsi="Times New Roman" w:cs="Times New Roman"/>
          <w:lang w:val="pl-PL"/>
        </w:rPr>
        <w:t>horwackie kun</w:t>
      </w:r>
      <w:r w:rsidR="00822668">
        <w:rPr>
          <w:rFonts w:ascii="Times New Roman" w:hAnsi="Times New Roman" w:cs="Times New Roman"/>
          <w:lang w:val="pl-PL"/>
        </w:rPr>
        <w:t>y</w:t>
      </w:r>
      <w:r w:rsidR="00822668" w:rsidRPr="00822668">
        <w:rPr>
          <w:rFonts w:ascii="Times New Roman" w:hAnsi="Times New Roman" w:cs="Times New Roman"/>
          <w:lang w:val="pl-PL"/>
        </w:rPr>
        <w:t xml:space="preserve"> w wysokości obowiązującej w dni</w:t>
      </w:r>
      <w:r w:rsidR="00822668">
        <w:rPr>
          <w:rFonts w:ascii="Times New Roman" w:hAnsi="Times New Roman" w:cs="Times New Roman"/>
          <w:lang w:val="pl-PL"/>
        </w:rPr>
        <w:t>u r</w:t>
      </w:r>
      <w:r w:rsidR="00822668" w:rsidRPr="00822668">
        <w:rPr>
          <w:rFonts w:ascii="Times New Roman" w:hAnsi="Times New Roman" w:cs="Times New Roman"/>
          <w:lang w:val="pl-PL"/>
        </w:rPr>
        <w:t>ozliczeń</w:t>
      </w:r>
      <w:r w:rsidRPr="00822668">
        <w:rPr>
          <w:rFonts w:ascii="Times New Roman" w:hAnsi="Times New Roman" w:cs="Times New Roman"/>
          <w:lang w:val="pl-PL"/>
        </w:rPr>
        <w:t>:</w:t>
      </w:r>
    </w:p>
    <w:p w:rsidR="00A77841" w:rsidRPr="00822668" w:rsidRDefault="00A77841" w:rsidP="00D8381D">
      <w:pPr>
        <w:pStyle w:val="JuListi"/>
        <w:keepNext/>
        <w:keepLines/>
        <w:rPr>
          <w:rFonts w:ascii="Times New Roman" w:hAnsi="Times New Roman" w:cs="Times New Roman"/>
          <w:lang w:val="pl-PL"/>
        </w:rPr>
      </w:pPr>
      <w:r w:rsidRPr="00822668">
        <w:rPr>
          <w:rFonts w:ascii="Times New Roman" w:hAnsi="Times New Roman" w:cs="Times New Roman"/>
          <w:lang w:val="pl-PL"/>
        </w:rPr>
        <w:t>(i)  </w:t>
      </w:r>
      <w:r w:rsidR="00822668" w:rsidRPr="00822668">
        <w:rPr>
          <w:rFonts w:ascii="Times New Roman" w:hAnsi="Times New Roman" w:cs="Times New Roman"/>
          <w:lang w:val="pl-PL"/>
        </w:rPr>
        <w:t>19</w:t>
      </w:r>
      <w:r w:rsidR="00822668">
        <w:rPr>
          <w:rFonts w:ascii="Times New Roman" w:hAnsi="Times New Roman" w:cs="Times New Roman"/>
          <w:lang w:val="pl-PL"/>
        </w:rPr>
        <w:t>,</w:t>
      </w:r>
      <w:r w:rsidR="00822668" w:rsidRPr="00822668">
        <w:rPr>
          <w:rFonts w:ascii="Times New Roman" w:hAnsi="Times New Roman" w:cs="Times New Roman"/>
          <w:lang w:val="pl-PL"/>
        </w:rPr>
        <w:t>500 EUR (dziewiętnaście tysięcy pięćset euro), plus ewentualny</w:t>
      </w:r>
      <w:r w:rsidR="00822668">
        <w:rPr>
          <w:rFonts w:ascii="Times New Roman" w:hAnsi="Times New Roman" w:cs="Times New Roman"/>
          <w:lang w:val="pl-PL"/>
        </w:rPr>
        <w:t xml:space="preserve"> podatek, który może być wymaga</w:t>
      </w:r>
      <w:r w:rsidR="00822668" w:rsidRPr="00822668">
        <w:rPr>
          <w:rFonts w:ascii="Times New Roman" w:hAnsi="Times New Roman" w:cs="Times New Roman"/>
          <w:lang w:val="pl-PL"/>
        </w:rPr>
        <w:t>ny, pierwsze</w:t>
      </w:r>
      <w:r w:rsidR="00822668">
        <w:rPr>
          <w:rFonts w:ascii="Times New Roman" w:hAnsi="Times New Roman" w:cs="Times New Roman"/>
          <w:lang w:val="pl-PL"/>
        </w:rPr>
        <w:t>j</w:t>
      </w:r>
      <w:r w:rsidR="00822668" w:rsidRPr="00822668">
        <w:rPr>
          <w:rFonts w:ascii="Times New Roman" w:hAnsi="Times New Roman" w:cs="Times New Roman"/>
          <w:lang w:val="pl-PL"/>
        </w:rPr>
        <w:t xml:space="preserve"> skarżące</w:t>
      </w:r>
      <w:r w:rsidR="00822668">
        <w:rPr>
          <w:rFonts w:ascii="Times New Roman" w:hAnsi="Times New Roman" w:cs="Times New Roman"/>
          <w:lang w:val="pl-PL"/>
        </w:rPr>
        <w:t>j</w:t>
      </w:r>
      <w:r w:rsidR="00822668" w:rsidRPr="00822668">
        <w:rPr>
          <w:rFonts w:ascii="Times New Roman" w:hAnsi="Times New Roman" w:cs="Times New Roman"/>
          <w:lang w:val="pl-PL"/>
        </w:rPr>
        <w:t xml:space="preserve"> z tytułu szkody niema</w:t>
      </w:r>
      <w:r w:rsidR="00134A94">
        <w:rPr>
          <w:rFonts w:ascii="Times New Roman" w:hAnsi="Times New Roman" w:cs="Times New Roman"/>
          <w:lang w:val="pl-PL"/>
        </w:rPr>
        <w:t>jątkowej</w:t>
      </w:r>
      <w:r w:rsidRPr="00822668">
        <w:rPr>
          <w:rFonts w:ascii="Times New Roman" w:hAnsi="Times New Roman" w:cs="Times New Roman"/>
          <w:lang w:val="pl-PL"/>
        </w:rPr>
        <w:t>;</w:t>
      </w:r>
    </w:p>
    <w:p w:rsidR="00A77841" w:rsidRPr="00822668" w:rsidRDefault="00A77841" w:rsidP="00D8381D">
      <w:pPr>
        <w:pStyle w:val="JuListi"/>
        <w:rPr>
          <w:rFonts w:ascii="Times New Roman" w:hAnsi="Times New Roman" w:cs="Times New Roman"/>
          <w:lang w:val="pl-PL"/>
        </w:rPr>
      </w:pPr>
      <w:r w:rsidRPr="00822668">
        <w:rPr>
          <w:rFonts w:ascii="Times New Roman" w:hAnsi="Times New Roman" w:cs="Times New Roman"/>
          <w:lang w:val="pl-PL"/>
        </w:rPr>
        <w:t>(ii)  </w:t>
      </w:r>
      <w:r w:rsidR="00822668" w:rsidRPr="00822668">
        <w:rPr>
          <w:rFonts w:ascii="Times New Roman" w:hAnsi="Times New Roman" w:cs="Times New Roman"/>
          <w:lang w:val="pl-PL"/>
        </w:rPr>
        <w:t>2,500 EUR (dwa tysiące pięćset euro) plus ewentualny</w:t>
      </w:r>
      <w:r w:rsidR="00822668">
        <w:rPr>
          <w:rFonts w:ascii="Times New Roman" w:hAnsi="Times New Roman" w:cs="Times New Roman"/>
          <w:lang w:val="pl-PL"/>
        </w:rPr>
        <w:t xml:space="preserve"> podatek, który może być wymaga</w:t>
      </w:r>
      <w:r w:rsidR="00822668" w:rsidRPr="00822668">
        <w:rPr>
          <w:rFonts w:ascii="Times New Roman" w:hAnsi="Times New Roman" w:cs="Times New Roman"/>
          <w:lang w:val="pl-PL"/>
        </w:rPr>
        <w:t>ny, drugie</w:t>
      </w:r>
      <w:r w:rsidR="00822668">
        <w:rPr>
          <w:rFonts w:ascii="Times New Roman" w:hAnsi="Times New Roman" w:cs="Times New Roman"/>
          <w:lang w:val="pl-PL"/>
        </w:rPr>
        <w:t>j</w:t>
      </w:r>
      <w:r w:rsidR="00822668" w:rsidRPr="00822668">
        <w:rPr>
          <w:rFonts w:ascii="Times New Roman" w:hAnsi="Times New Roman" w:cs="Times New Roman"/>
          <w:lang w:val="pl-PL"/>
        </w:rPr>
        <w:t xml:space="preserve"> </w:t>
      </w:r>
      <w:r w:rsidR="00822668">
        <w:rPr>
          <w:rFonts w:ascii="Times New Roman" w:hAnsi="Times New Roman" w:cs="Times New Roman"/>
          <w:lang w:val="pl-PL"/>
        </w:rPr>
        <w:t>skarżącej</w:t>
      </w:r>
      <w:r w:rsidR="00822668" w:rsidRPr="00822668">
        <w:rPr>
          <w:rFonts w:ascii="Times New Roman" w:hAnsi="Times New Roman" w:cs="Times New Roman"/>
          <w:lang w:val="pl-PL"/>
        </w:rPr>
        <w:t xml:space="preserve"> z tytułu szkody niema</w:t>
      </w:r>
      <w:r w:rsidR="00134A94">
        <w:rPr>
          <w:rFonts w:ascii="Times New Roman" w:hAnsi="Times New Roman" w:cs="Times New Roman"/>
          <w:lang w:val="pl-PL"/>
        </w:rPr>
        <w:t>jątkowej</w:t>
      </w:r>
      <w:r w:rsidRPr="00822668">
        <w:rPr>
          <w:rFonts w:ascii="Times New Roman" w:hAnsi="Times New Roman" w:cs="Times New Roman"/>
          <w:lang w:val="pl-PL"/>
        </w:rPr>
        <w:t>;</w:t>
      </w:r>
    </w:p>
    <w:p w:rsidR="00A77841" w:rsidRPr="00822668" w:rsidRDefault="00A77841" w:rsidP="00D8381D">
      <w:pPr>
        <w:pStyle w:val="JuListi"/>
        <w:rPr>
          <w:rFonts w:ascii="Times New Roman" w:hAnsi="Times New Roman" w:cs="Times New Roman"/>
          <w:lang w:val="pl-PL"/>
        </w:rPr>
      </w:pPr>
      <w:r w:rsidRPr="00822668">
        <w:rPr>
          <w:rFonts w:ascii="Times New Roman" w:hAnsi="Times New Roman" w:cs="Times New Roman"/>
          <w:lang w:val="pl-PL"/>
        </w:rPr>
        <w:lastRenderedPageBreak/>
        <w:t>(iii)  </w:t>
      </w:r>
      <w:r w:rsidR="00822668" w:rsidRPr="00822668">
        <w:rPr>
          <w:rFonts w:ascii="Times New Roman" w:hAnsi="Times New Roman" w:cs="Times New Roman"/>
          <w:lang w:val="pl-PL"/>
        </w:rPr>
        <w:t>Kwotę 3</w:t>
      </w:r>
      <w:r w:rsidR="00822668">
        <w:rPr>
          <w:rFonts w:ascii="Times New Roman" w:hAnsi="Times New Roman" w:cs="Times New Roman"/>
          <w:lang w:val="pl-PL"/>
        </w:rPr>
        <w:t>,</w:t>
      </w:r>
      <w:r w:rsidR="00822668" w:rsidRPr="00822668">
        <w:rPr>
          <w:rFonts w:ascii="Times New Roman" w:hAnsi="Times New Roman" w:cs="Times New Roman"/>
          <w:lang w:val="pl-PL"/>
        </w:rPr>
        <w:t>600 EUR (trzy tysiące sześćset euro) oraz wszelkie podatki, któr</w:t>
      </w:r>
      <w:r w:rsidR="00822668">
        <w:rPr>
          <w:rFonts w:ascii="Times New Roman" w:hAnsi="Times New Roman" w:cs="Times New Roman"/>
          <w:lang w:val="pl-PL"/>
        </w:rPr>
        <w:t>ymi</w:t>
      </w:r>
      <w:r w:rsidR="00822668" w:rsidRPr="00822668">
        <w:rPr>
          <w:rFonts w:ascii="Times New Roman" w:hAnsi="Times New Roman" w:cs="Times New Roman"/>
          <w:lang w:val="pl-PL"/>
        </w:rPr>
        <w:t xml:space="preserve"> mogą być </w:t>
      </w:r>
      <w:r w:rsidR="00822668">
        <w:rPr>
          <w:rFonts w:ascii="Times New Roman" w:hAnsi="Times New Roman" w:cs="Times New Roman"/>
          <w:lang w:val="pl-PL"/>
        </w:rPr>
        <w:t>łącznie</w:t>
      </w:r>
      <w:r w:rsidR="00822668" w:rsidRPr="00822668">
        <w:rPr>
          <w:rFonts w:ascii="Times New Roman" w:hAnsi="Times New Roman" w:cs="Times New Roman"/>
          <w:lang w:val="pl-PL"/>
        </w:rPr>
        <w:t xml:space="preserve"> obciążone skarżąc</w:t>
      </w:r>
      <w:r w:rsidR="00822668">
        <w:rPr>
          <w:rFonts w:ascii="Times New Roman" w:hAnsi="Times New Roman" w:cs="Times New Roman"/>
          <w:lang w:val="pl-PL"/>
        </w:rPr>
        <w:t xml:space="preserve">e </w:t>
      </w:r>
      <w:r w:rsidR="00822668" w:rsidRPr="00822668">
        <w:rPr>
          <w:rFonts w:ascii="Times New Roman" w:hAnsi="Times New Roman" w:cs="Times New Roman"/>
          <w:lang w:val="pl-PL"/>
        </w:rPr>
        <w:t xml:space="preserve">w </w:t>
      </w:r>
      <w:r w:rsidR="00DC7750">
        <w:rPr>
          <w:rFonts w:ascii="Times New Roman" w:hAnsi="Times New Roman" w:cs="Times New Roman"/>
          <w:lang w:val="pl-PL"/>
        </w:rPr>
        <w:t>zakresie</w:t>
      </w:r>
      <w:r w:rsidR="00822668" w:rsidRPr="00822668">
        <w:rPr>
          <w:rFonts w:ascii="Times New Roman" w:hAnsi="Times New Roman" w:cs="Times New Roman"/>
          <w:lang w:val="pl-PL"/>
        </w:rPr>
        <w:t xml:space="preserve"> kosztów i wydatków</w:t>
      </w:r>
      <w:r w:rsidRPr="00822668">
        <w:rPr>
          <w:rFonts w:ascii="Times New Roman" w:hAnsi="Times New Roman" w:cs="Times New Roman"/>
          <w:lang w:val="pl-PL"/>
        </w:rPr>
        <w:t>;</w:t>
      </w:r>
    </w:p>
    <w:p w:rsidR="00A77841" w:rsidRPr="00822668" w:rsidRDefault="00A77841" w:rsidP="00D8381D">
      <w:pPr>
        <w:pStyle w:val="JuLista"/>
        <w:rPr>
          <w:rFonts w:ascii="Times New Roman" w:hAnsi="Times New Roman" w:cs="Times New Roman"/>
          <w:lang w:val="pl-PL"/>
        </w:rPr>
      </w:pPr>
      <w:r w:rsidRPr="00822668">
        <w:rPr>
          <w:rFonts w:ascii="Times New Roman" w:hAnsi="Times New Roman" w:cs="Times New Roman"/>
          <w:lang w:val="pl-PL"/>
        </w:rPr>
        <w:t>(b)  </w:t>
      </w:r>
      <w:r w:rsidR="00822668">
        <w:rPr>
          <w:rFonts w:ascii="Times New Roman" w:hAnsi="Times New Roman" w:cs="Times New Roman"/>
          <w:lang w:val="pl-PL"/>
        </w:rPr>
        <w:t>ż</w:t>
      </w:r>
      <w:r w:rsidR="00822668" w:rsidRPr="00822668">
        <w:rPr>
          <w:rFonts w:ascii="Times New Roman" w:hAnsi="Times New Roman" w:cs="Times New Roman"/>
          <w:lang w:val="pl-PL"/>
        </w:rPr>
        <w:t>e po upływie wyżej wspomnianego okresu trzech miesięcy do momentu uregulowania</w:t>
      </w:r>
      <w:r w:rsidR="00A679F7">
        <w:rPr>
          <w:rFonts w:ascii="Times New Roman" w:hAnsi="Times New Roman" w:cs="Times New Roman"/>
          <w:lang w:val="pl-PL"/>
        </w:rPr>
        <w:t xml:space="preserve"> w/w kwot</w:t>
      </w:r>
      <w:r w:rsidR="00822668" w:rsidRPr="00822668">
        <w:rPr>
          <w:rFonts w:ascii="Times New Roman" w:hAnsi="Times New Roman" w:cs="Times New Roman"/>
          <w:lang w:val="pl-PL"/>
        </w:rPr>
        <w:t xml:space="preserve"> </w:t>
      </w:r>
      <w:r w:rsidR="00A679F7">
        <w:rPr>
          <w:rFonts w:ascii="Times New Roman" w:hAnsi="Times New Roman" w:cs="Times New Roman"/>
          <w:lang w:val="pl-PL"/>
        </w:rPr>
        <w:t>będą od nich należne odsetki</w:t>
      </w:r>
      <w:r w:rsidR="00822668" w:rsidRPr="00822668">
        <w:rPr>
          <w:rFonts w:ascii="Times New Roman" w:hAnsi="Times New Roman" w:cs="Times New Roman"/>
          <w:lang w:val="pl-PL"/>
        </w:rPr>
        <w:t xml:space="preserve"> w wysokości równej marginalnej stopie procentowej Europejskiego Banku Centralnego w okresie niewykonania zobowiązania plus trzy punkty procentowe</w:t>
      </w:r>
      <w:r w:rsidRPr="00822668">
        <w:rPr>
          <w:rFonts w:ascii="Times New Roman" w:hAnsi="Times New Roman" w:cs="Times New Roman"/>
          <w:lang w:val="pl-PL"/>
        </w:rPr>
        <w:t>;</w:t>
      </w:r>
    </w:p>
    <w:p w:rsidR="00A77841" w:rsidRPr="00822668" w:rsidRDefault="00A77841" w:rsidP="00D8381D">
      <w:pPr>
        <w:pStyle w:val="JuLista"/>
        <w:rPr>
          <w:rFonts w:ascii="Times New Roman" w:hAnsi="Times New Roman" w:cs="Times New Roman"/>
          <w:lang w:val="pl-PL"/>
        </w:rPr>
      </w:pPr>
    </w:p>
    <w:p w:rsidR="00A77841" w:rsidRPr="00822668" w:rsidRDefault="00A77841" w:rsidP="00D8381D">
      <w:pPr>
        <w:pStyle w:val="JuList"/>
        <w:rPr>
          <w:rFonts w:ascii="Times New Roman" w:hAnsi="Times New Roman" w:cs="Times New Roman"/>
          <w:lang w:val="pl-PL"/>
        </w:rPr>
      </w:pPr>
      <w:r w:rsidRPr="009018DE">
        <w:rPr>
          <w:rFonts w:ascii="Times New Roman" w:hAnsi="Times New Roman" w:cs="Times New Roman"/>
          <w:lang w:val="pl-PL"/>
        </w:rPr>
        <w:t>8.  </w:t>
      </w:r>
      <w:r w:rsidR="0005730F">
        <w:rPr>
          <w:rFonts w:ascii="Times New Roman" w:hAnsi="Times New Roman" w:cs="Times New Roman"/>
          <w:i/>
          <w:lang w:val="pl-PL"/>
        </w:rPr>
        <w:t>Oddala</w:t>
      </w:r>
      <w:r w:rsidRPr="00822668">
        <w:rPr>
          <w:rFonts w:ascii="Times New Roman" w:hAnsi="Times New Roman" w:cs="Times New Roman"/>
          <w:lang w:val="pl-PL"/>
        </w:rPr>
        <w:t xml:space="preserve">, </w:t>
      </w:r>
      <w:r w:rsidR="00822668">
        <w:rPr>
          <w:rFonts w:ascii="Times New Roman" w:hAnsi="Times New Roman" w:cs="Times New Roman"/>
          <w:lang w:val="pl-PL"/>
        </w:rPr>
        <w:t>j</w:t>
      </w:r>
      <w:r w:rsidR="00822668" w:rsidRPr="00822668">
        <w:rPr>
          <w:rFonts w:ascii="Times New Roman" w:hAnsi="Times New Roman" w:cs="Times New Roman"/>
          <w:lang w:val="pl-PL"/>
        </w:rPr>
        <w:t xml:space="preserve">ednomyślnie, pozostałą część roszczenia skarżących o </w:t>
      </w:r>
      <w:r w:rsidR="003323E5">
        <w:rPr>
          <w:rFonts w:ascii="Times New Roman" w:hAnsi="Times New Roman" w:cs="Times New Roman"/>
          <w:lang w:val="pl-PL"/>
        </w:rPr>
        <w:t xml:space="preserve">słuszne </w:t>
      </w:r>
      <w:r w:rsidR="00822668" w:rsidRPr="00822668">
        <w:rPr>
          <w:rFonts w:ascii="Times New Roman" w:hAnsi="Times New Roman" w:cs="Times New Roman"/>
          <w:lang w:val="pl-PL"/>
        </w:rPr>
        <w:t>zadośćuczynienie</w:t>
      </w:r>
      <w:r w:rsidRPr="00822668">
        <w:rPr>
          <w:rFonts w:ascii="Times New Roman" w:hAnsi="Times New Roman" w:cs="Times New Roman"/>
          <w:lang w:val="pl-PL"/>
        </w:rPr>
        <w:t>.</w:t>
      </w:r>
    </w:p>
    <w:p w:rsidR="00A77841" w:rsidRPr="00822668" w:rsidRDefault="00822668" w:rsidP="00D8381D">
      <w:pPr>
        <w:pStyle w:val="JuParaLast"/>
        <w:rPr>
          <w:rFonts w:ascii="Times New Roman" w:hAnsi="Times New Roman" w:cs="Times New Roman"/>
          <w:lang w:val="pl-PL"/>
        </w:rPr>
      </w:pPr>
      <w:r w:rsidRPr="00822668">
        <w:rPr>
          <w:rFonts w:ascii="Times New Roman" w:hAnsi="Times New Roman" w:cs="Times New Roman"/>
          <w:lang w:val="pl-PL"/>
        </w:rPr>
        <w:t>Sporządzono w języku angielskim</w:t>
      </w:r>
      <w:r w:rsidR="00A77841" w:rsidRPr="00822668">
        <w:rPr>
          <w:rFonts w:ascii="Times New Roman" w:hAnsi="Times New Roman" w:cs="Times New Roman"/>
          <w:lang w:val="pl-PL"/>
        </w:rPr>
        <w:t xml:space="preserve"> </w:t>
      </w:r>
      <w:r w:rsidRPr="00822668">
        <w:rPr>
          <w:rFonts w:ascii="Times New Roman" w:hAnsi="Times New Roman" w:cs="Times New Roman"/>
          <w:lang w:val="pl-PL"/>
        </w:rPr>
        <w:t>i pisemnie notyfikowano</w:t>
      </w:r>
      <w:r w:rsidR="00A77841" w:rsidRPr="00822668">
        <w:rPr>
          <w:rFonts w:ascii="Times New Roman" w:hAnsi="Times New Roman" w:cs="Times New Roman"/>
          <w:lang w:val="pl-PL"/>
        </w:rPr>
        <w:t xml:space="preserve"> </w:t>
      </w:r>
      <w:r w:rsidRPr="00822668">
        <w:rPr>
          <w:rFonts w:ascii="Times New Roman" w:hAnsi="Times New Roman" w:cs="Times New Roman"/>
          <w:lang w:val="pl-PL"/>
        </w:rPr>
        <w:t>w dniu</w:t>
      </w:r>
      <w:r w:rsidR="00A77841" w:rsidRPr="00822668">
        <w:rPr>
          <w:rFonts w:ascii="Times New Roman" w:hAnsi="Times New Roman" w:cs="Times New Roman"/>
          <w:lang w:val="pl-PL"/>
        </w:rPr>
        <w:t xml:space="preserve"> 3 </w:t>
      </w:r>
      <w:r w:rsidR="00134A94">
        <w:rPr>
          <w:rFonts w:ascii="Times New Roman" w:hAnsi="Times New Roman" w:cs="Times New Roman"/>
          <w:lang w:val="pl-PL"/>
        </w:rPr>
        <w:t>w</w:t>
      </w:r>
      <w:r w:rsidRPr="00822668">
        <w:rPr>
          <w:rFonts w:ascii="Times New Roman" w:hAnsi="Times New Roman" w:cs="Times New Roman"/>
          <w:lang w:val="pl-PL"/>
        </w:rPr>
        <w:t>rześnia</w:t>
      </w:r>
      <w:r w:rsidR="00A77841" w:rsidRPr="00822668">
        <w:rPr>
          <w:rFonts w:ascii="Times New Roman" w:hAnsi="Times New Roman" w:cs="Times New Roman"/>
          <w:lang w:val="pl-PL"/>
        </w:rPr>
        <w:t xml:space="preserve"> 2015</w:t>
      </w:r>
      <w:r>
        <w:rPr>
          <w:rFonts w:ascii="Times New Roman" w:hAnsi="Times New Roman" w:cs="Times New Roman"/>
          <w:lang w:val="pl-PL"/>
        </w:rPr>
        <w:t xml:space="preserve"> roku</w:t>
      </w:r>
      <w:r w:rsidR="00A77841" w:rsidRPr="00822668">
        <w:rPr>
          <w:rFonts w:ascii="Times New Roman" w:hAnsi="Times New Roman" w:cs="Times New Roman"/>
          <w:lang w:val="pl-PL"/>
        </w:rPr>
        <w:t xml:space="preserve"> </w:t>
      </w:r>
      <w:r w:rsidR="00134A94">
        <w:rPr>
          <w:rFonts w:ascii="Times New Roman" w:hAnsi="Times New Roman" w:cs="Times New Roman"/>
          <w:lang w:val="pl-PL"/>
        </w:rPr>
        <w:t>z</w:t>
      </w:r>
      <w:r w:rsidR="00E96E2D">
        <w:rPr>
          <w:rFonts w:ascii="Times New Roman" w:hAnsi="Times New Roman" w:cs="Times New Roman"/>
          <w:lang w:val="pl-PL"/>
        </w:rPr>
        <w:t>godnie z A</w:t>
      </w:r>
      <w:r>
        <w:rPr>
          <w:rFonts w:ascii="Times New Roman" w:hAnsi="Times New Roman" w:cs="Times New Roman"/>
          <w:lang w:val="pl-PL"/>
        </w:rPr>
        <w:t>rtykułem</w:t>
      </w:r>
      <w:r w:rsidRPr="00822668">
        <w:rPr>
          <w:rFonts w:ascii="Times New Roman" w:hAnsi="Times New Roman" w:cs="Times New Roman"/>
          <w:lang w:val="pl-PL"/>
        </w:rPr>
        <w:t xml:space="preserve"> </w:t>
      </w:r>
      <w:r w:rsidR="00A77841" w:rsidRPr="00822668">
        <w:rPr>
          <w:rFonts w:ascii="Times New Roman" w:hAnsi="Times New Roman" w:cs="Times New Roman"/>
          <w:lang w:val="pl-PL"/>
        </w:rPr>
        <w:t>77</w:t>
      </w:r>
      <w:r w:rsidR="00134A94">
        <w:rPr>
          <w:rFonts w:ascii="Times New Roman" w:hAnsi="Times New Roman" w:cs="Times New Roman"/>
          <w:lang w:val="pl-PL"/>
        </w:rPr>
        <w:t xml:space="preserve"> ust.</w:t>
      </w:r>
      <w:r w:rsidR="00A77841" w:rsidRPr="00822668">
        <w:rPr>
          <w:rFonts w:ascii="Times New Roman" w:hAnsi="Times New Roman" w:cs="Times New Roman"/>
          <w:lang w:val="pl-PL"/>
        </w:rPr>
        <w:t xml:space="preserve"> 2 </w:t>
      </w:r>
      <w:r>
        <w:rPr>
          <w:rFonts w:ascii="Times New Roman" w:hAnsi="Times New Roman" w:cs="Times New Roman"/>
          <w:lang w:val="pl-PL"/>
        </w:rPr>
        <w:t>i</w:t>
      </w:r>
      <w:r w:rsidR="00A77841" w:rsidRPr="00822668">
        <w:rPr>
          <w:rFonts w:ascii="Times New Roman" w:hAnsi="Times New Roman" w:cs="Times New Roman"/>
          <w:lang w:val="pl-PL"/>
        </w:rPr>
        <w:t xml:space="preserve"> 3 </w:t>
      </w:r>
      <w:r w:rsidRPr="00822668">
        <w:rPr>
          <w:rFonts w:ascii="Times New Roman" w:hAnsi="Times New Roman" w:cs="Times New Roman"/>
          <w:lang w:val="pl-PL"/>
        </w:rPr>
        <w:t>Regulaminu Trybunału</w:t>
      </w:r>
      <w:r w:rsidR="00A77841" w:rsidRPr="00822668">
        <w:rPr>
          <w:rFonts w:ascii="Times New Roman" w:hAnsi="Times New Roman" w:cs="Times New Roman"/>
          <w:lang w:val="pl-PL"/>
        </w:rPr>
        <w:t>.</w:t>
      </w:r>
    </w:p>
    <w:p w:rsidR="00A77841" w:rsidRPr="00290FF9" w:rsidRDefault="00A77841" w:rsidP="00D8381D">
      <w:pPr>
        <w:tabs>
          <w:tab w:val="center" w:pos="851"/>
          <w:tab w:val="center" w:pos="6407"/>
        </w:tabs>
        <w:spacing w:before="720"/>
        <w:jc w:val="left"/>
        <w:rPr>
          <w:rFonts w:ascii="Times New Roman" w:hAnsi="Times New Roman" w:cs="Times New Roman"/>
          <w:lang w:val="pl-PL"/>
        </w:rPr>
      </w:pPr>
      <w:r w:rsidRPr="00822668">
        <w:rPr>
          <w:rFonts w:ascii="Times New Roman" w:hAnsi="Times New Roman" w:cs="Times New Roman"/>
          <w:lang w:val="pl-PL"/>
        </w:rPr>
        <w:tab/>
      </w:r>
      <w:proofErr w:type="spellStart"/>
      <w:r w:rsidR="00FC13B8" w:rsidRPr="00FC13B8">
        <w:rPr>
          <w:rFonts w:ascii="Times New Roman" w:hAnsi="Times New Roman" w:cs="Times New Roman"/>
          <w:lang w:val="pl-PL"/>
        </w:rPr>
        <w:t>Søren</w:t>
      </w:r>
      <w:proofErr w:type="spellEnd"/>
      <w:r w:rsidR="00FC13B8" w:rsidRPr="00FC13B8">
        <w:rPr>
          <w:rFonts w:ascii="Times New Roman" w:hAnsi="Times New Roman" w:cs="Times New Roman"/>
          <w:lang w:val="pl-PL"/>
        </w:rPr>
        <w:t xml:space="preserve"> Nielsen</w:t>
      </w:r>
      <w:r w:rsidR="00FC13B8" w:rsidRPr="00FC13B8">
        <w:rPr>
          <w:rFonts w:ascii="Times New Roman" w:hAnsi="Times New Roman" w:cs="Times New Roman"/>
          <w:lang w:val="pl-PL"/>
        </w:rPr>
        <w:tab/>
      </w:r>
      <w:r w:rsidR="00FC13B8" w:rsidRPr="00FC13B8">
        <w:rPr>
          <w:rFonts w:ascii="Times New Roman" w:hAnsi="Times New Roman" w:cs="Times New Roman"/>
          <w:szCs w:val="24"/>
          <w:lang w:val="pl-PL"/>
        </w:rPr>
        <w:t xml:space="preserve">Isabelle </w:t>
      </w:r>
      <w:proofErr w:type="spellStart"/>
      <w:r w:rsidR="00FC13B8" w:rsidRPr="00FC13B8">
        <w:rPr>
          <w:rFonts w:ascii="Times New Roman" w:hAnsi="Times New Roman" w:cs="Times New Roman"/>
          <w:szCs w:val="24"/>
          <w:lang w:val="pl-PL"/>
        </w:rPr>
        <w:t>Berro</w:t>
      </w:r>
      <w:proofErr w:type="spellEnd"/>
      <w:r w:rsidR="00FC13B8" w:rsidRPr="00FC13B8">
        <w:rPr>
          <w:rFonts w:ascii="Times New Roman" w:hAnsi="Times New Roman" w:cs="Times New Roman"/>
          <w:szCs w:val="24"/>
          <w:lang w:val="pl-PL"/>
        </w:rPr>
        <w:br/>
      </w:r>
      <w:r w:rsidR="00FC13B8" w:rsidRPr="00FC13B8">
        <w:rPr>
          <w:rFonts w:ascii="Times New Roman" w:hAnsi="Times New Roman" w:cs="Times New Roman"/>
          <w:lang w:val="pl-PL"/>
        </w:rPr>
        <w:tab/>
      </w:r>
      <w:r w:rsidR="00FC13B8" w:rsidRPr="00FC13B8">
        <w:rPr>
          <w:rFonts w:ascii="Times New Roman" w:hAnsi="Times New Roman" w:cs="Times New Roman"/>
          <w:iCs/>
          <w:lang w:val="pl-PL"/>
        </w:rPr>
        <w:t>Kanclerz</w:t>
      </w:r>
      <w:r w:rsidR="00FC13B8" w:rsidRPr="00FC13B8">
        <w:rPr>
          <w:rFonts w:ascii="Times New Roman" w:hAnsi="Times New Roman" w:cs="Times New Roman"/>
          <w:lang w:val="pl-PL"/>
        </w:rPr>
        <w:tab/>
        <w:t>Przewodniczący</w:t>
      </w:r>
    </w:p>
    <w:p w:rsidR="00A77841" w:rsidRPr="00822668" w:rsidRDefault="00822668" w:rsidP="00D8381D">
      <w:pPr>
        <w:pStyle w:val="JuParaLast"/>
        <w:spacing w:before="360"/>
        <w:rPr>
          <w:rFonts w:ascii="Times New Roman" w:hAnsi="Times New Roman" w:cs="Times New Roman"/>
          <w:lang w:val="pl-PL"/>
        </w:rPr>
      </w:pPr>
      <w:r w:rsidRPr="00822668">
        <w:rPr>
          <w:rFonts w:ascii="Times New Roman" w:hAnsi="Times New Roman" w:cs="Times New Roman"/>
          <w:lang w:val="pl-PL"/>
        </w:rPr>
        <w:t xml:space="preserve">Zgodnie z </w:t>
      </w:r>
      <w:r w:rsidR="00E96E2D">
        <w:rPr>
          <w:rFonts w:ascii="Times New Roman" w:hAnsi="Times New Roman" w:cs="Times New Roman"/>
          <w:lang w:val="pl-PL"/>
        </w:rPr>
        <w:t xml:space="preserve">Artykułem 45 </w:t>
      </w:r>
      <w:r w:rsidR="00134A94">
        <w:rPr>
          <w:rFonts w:ascii="Times New Roman" w:hAnsi="Times New Roman" w:cs="Times New Roman"/>
          <w:lang w:val="pl-PL"/>
        </w:rPr>
        <w:t>ust.</w:t>
      </w:r>
      <w:r w:rsidR="00E96E2D">
        <w:rPr>
          <w:rFonts w:ascii="Times New Roman" w:hAnsi="Times New Roman" w:cs="Times New Roman"/>
          <w:lang w:val="pl-PL"/>
        </w:rPr>
        <w:t xml:space="preserve"> 2 Konwencji i A</w:t>
      </w:r>
      <w:r w:rsidRPr="00822668">
        <w:rPr>
          <w:rFonts w:ascii="Times New Roman" w:hAnsi="Times New Roman" w:cs="Times New Roman"/>
          <w:lang w:val="pl-PL"/>
        </w:rPr>
        <w:t xml:space="preserve">rtykułem 74 </w:t>
      </w:r>
      <w:r w:rsidR="00134A94">
        <w:rPr>
          <w:rFonts w:ascii="Times New Roman" w:hAnsi="Times New Roman" w:cs="Times New Roman"/>
          <w:lang w:val="pl-PL"/>
        </w:rPr>
        <w:t>ust.</w:t>
      </w:r>
      <w:r w:rsidRPr="00822668">
        <w:rPr>
          <w:rFonts w:ascii="Times New Roman" w:hAnsi="Times New Roman" w:cs="Times New Roman"/>
          <w:lang w:val="pl-PL"/>
        </w:rPr>
        <w:t xml:space="preserve"> 2 Regulaminu Trybunału</w:t>
      </w:r>
      <w:r w:rsidR="00A77841" w:rsidRPr="00822668">
        <w:rPr>
          <w:rFonts w:ascii="Times New Roman" w:hAnsi="Times New Roman" w:cs="Times New Roman"/>
          <w:lang w:val="pl-PL"/>
        </w:rPr>
        <w:t xml:space="preserve">, </w:t>
      </w:r>
      <w:r w:rsidR="006710A6">
        <w:rPr>
          <w:rFonts w:ascii="Times New Roman" w:hAnsi="Times New Roman" w:cs="Times New Roman"/>
          <w:lang w:val="pl-PL"/>
        </w:rPr>
        <w:t xml:space="preserve">do niniejszego wyroku dołączono </w:t>
      </w:r>
      <w:r w:rsidR="003323E5">
        <w:rPr>
          <w:rFonts w:ascii="Times New Roman" w:hAnsi="Times New Roman" w:cs="Times New Roman"/>
          <w:lang w:val="pl-PL"/>
        </w:rPr>
        <w:t xml:space="preserve">wspólną opinię odrębną </w:t>
      </w:r>
      <w:r w:rsidR="00E96E2D">
        <w:rPr>
          <w:rFonts w:ascii="Times New Roman" w:hAnsi="Times New Roman" w:cs="Times New Roman"/>
          <w:lang w:val="pl-PL"/>
        </w:rPr>
        <w:t>s</w:t>
      </w:r>
      <w:r>
        <w:rPr>
          <w:rFonts w:ascii="Times New Roman" w:hAnsi="Times New Roman" w:cs="Times New Roman"/>
          <w:lang w:val="pl-PL"/>
        </w:rPr>
        <w:t>ędziów</w:t>
      </w:r>
      <w:r w:rsidR="00A77841" w:rsidRPr="00822668">
        <w:rPr>
          <w:rFonts w:ascii="Times New Roman" w:hAnsi="Times New Roman" w:cs="Times New Roman"/>
          <w:lang w:val="pl-PL"/>
        </w:rPr>
        <w:t xml:space="preserve"> </w:t>
      </w:r>
      <w:proofErr w:type="spellStart"/>
      <w:r w:rsidR="00A77841" w:rsidRPr="00822668">
        <w:rPr>
          <w:rFonts w:ascii="Times New Roman" w:hAnsi="Times New Roman" w:cs="Times New Roman"/>
          <w:lang w:val="pl-PL"/>
        </w:rPr>
        <w:t>Berro</w:t>
      </w:r>
      <w:proofErr w:type="spellEnd"/>
      <w:r w:rsidR="00A77841" w:rsidRPr="00822668">
        <w:rPr>
          <w:rFonts w:ascii="Times New Roman" w:hAnsi="Times New Roman" w:cs="Times New Roman"/>
          <w:lang w:val="pl-PL"/>
        </w:rPr>
        <w:t xml:space="preserve"> </w:t>
      </w:r>
      <w:r>
        <w:rPr>
          <w:rFonts w:ascii="Times New Roman" w:hAnsi="Times New Roman" w:cs="Times New Roman"/>
          <w:lang w:val="pl-PL"/>
        </w:rPr>
        <w:t>i</w:t>
      </w:r>
      <w:r w:rsidR="00A77841" w:rsidRPr="00822668">
        <w:rPr>
          <w:rFonts w:ascii="Times New Roman" w:hAnsi="Times New Roman" w:cs="Times New Roman"/>
          <w:lang w:val="pl-PL"/>
        </w:rPr>
        <w:t xml:space="preserve"> </w:t>
      </w:r>
      <w:proofErr w:type="spellStart"/>
      <w:r w:rsidR="00A77841" w:rsidRPr="00822668">
        <w:rPr>
          <w:rFonts w:ascii="Times New Roman" w:hAnsi="Times New Roman" w:cs="Times New Roman"/>
          <w:lang w:val="pl-PL"/>
        </w:rPr>
        <w:t>Møse</w:t>
      </w:r>
      <w:proofErr w:type="spellEnd"/>
      <w:r w:rsidR="006710A6">
        <w:rPr>
          <w:rFonts w:ascii="Times New Roman" w:hAnsi="Times New Roman" w:cs="Times New Roman"/>
          <w:lang w:val="pl-PL"/>
        </w:rPr>
        <w:t>.</w:t>
      </w:r>
      <w:r w:rsidR="00A77841" w:rsidRPr="00822668">
        <w:rPr>
          <w:rFonts w:ascii="Times New Roman" w:hAnsi="Times New Roman" w:cs="Times New Roman"/>
          <w:lang w:val="pl-PL"/>
        </w:rPr>
        <w:t xml:space="preserve"> </w:t>
      </w:r>
    </w:p>
    <w:p w:rsidR="00A77841" w:rsidRPr="00D8381D" w:rsidRDefault="00A77841" w:rsidP="00D8381D">
      <w:pPr>
        <w:pStyle w:val="JuInitialled"/>
        <w:rPr>
          <w:rFonts w:ascii="Times New Roman" w:hAnsi="Times New Roman" w:cs="Times New Roman"/>
          <w:lang w:val="uk-UA"/>
        </w:rPr>
      </w:pPr>
      <w:r w:rsidRPr="009018DE">
        <w:rPr>
          <w:rFonts w:ascii="Times New Roman" w:hAnsi="Times New Roman" w:cs="Times New Roman"/>
          <w:lang w:val="pl-PL"/>
        </w:rPr>
        <w:t>I.B.L.</w:t>
      </w:r>
      <w:r w:rsidRPr="009018DE">
        <w:rPr>
          <w:rFonts w:ascii="Times New Roman" w:hAnsi="Times New Roman" w:cs="Times New Roman"/>
          <w:lang w:val="pl-PL"/>
        </w:rPr>
        <w:br/>
        <w:t>S.N.</w:t>
      </w:r>
    </w:p>
    <w:p w:rsidR="00A77841" w:rsidRPr="00D8381D" w:rsidRDefault="00A77841" w:rsidP="00D8381D">
      <w:pPr>
        <w:pStyle w:val="JuInitialled"/>
        <w:rPr>
          <w:rFonts w:ascii="Times New Roman" w:hAnsi="Times New Roman" w:cs="Times New Roman"/>
          <w:lang w:val="uk-UA"/>
        </w:rPr>
      </w:pPr>
    </w:p>
    <w:p w:rsidR="00A77841" w:rsidRPr="009018DE" w:rsidRDefault="00A77841" w:rsidP="00D8381D">
      <w:pPr>
        <w:jc w:val="left"/>
        <w:rPr>
          <w:rFonts w:ascii="Times New Roman" w:hAnsi="Times New Roman" w:cs="Times New Roman"/>
          <w:lang w:val="pl-PL"/>
        </w:rPr>
        <w:sectPr w:rsidR="00A77841" w:rsidRPr="009018DE" w:rsidSect="002F209D">
          <w:headerReference w:type="even" r:id="rId15"/>
          <w:headerReference w:type="default" r:id="rId16"/>
          <w:footerReference w:type="even" r:id="rId17"/>
          <w:footerReference w:type="default" r:id="rId18"/>
          <w:footnotePr>
            <w:numRestart w:val="eachPage"/>
          </w:footnotePr>
          <w:pgSz w:w="11906" w:h="16838" w:code="9"/>
          <w:pgMar w:top="2274" w:right="2274" w:bottom="2274" w:left="2274" w:header="1701" w:footer="720" w:gutter="0"/>
          <w:pgNumType w:start="1"/>
          <w:cols w:space="720"/>
          <w:docGrid w:linePitch="326"/>
        </w:sectPr>
      </w:pPr>
    </w:p>
    <w:p w:rsidR="00A77841" w:rsidRPr="009018DE" w:rsidRDefault="003323E5" w:rsidP="00D8381D">
      <w:pPr>
        <w:pStyle w:val="ECHRTitleCentre1"/>
        <w:rPr>
          <w:rFonts w:ascii="Times New Roman" w:hAnsi="Times New Roman" w:cs="Times New Roman"/>
          <w:lang w:val="pl-PL"/>
        </w:rPr>
      </w:pPr>
      <w:r>
        <w:rPr>
          <w:rFonts w:ascii="Times New Roman" w:hAnsi="Times New Roman" w:cs="Times New Roman"/>
          <w:lang w:val="pl-PL"/>
        </w:rPr>
        <w:lastRenderedPageBreak/>
        <w:t>WSPÓLNA</w:t>
      </w:r>
      <w:r w:rsidR="00A679F7" w:rsidRPr="009018DE">
        <w:rPr>
          <w:rFonts w:ascii="Times New Roman" w:hAnsi="Times New Roman" w:cs="Times New Roman"/>
          <w:lang w:val="pl-PL"/>
        </w:rPr>
        <w:t xml:space="preserve"> </w:t>
      </w:r>
      <w:r w:rsidR="009018DE" w:rsidRPr="009018DE">
        <w:rPr>
          <w:rFonts w:ascii="Times New Roman" w:hAnsi="Times New Roman" w:cs="Times New Roman"/>
          <w:lang w:val="pl-PL"/>
        </w:rPr>
        <w:t xml:space="preserve">CZĘŚCIOWO </w:t>
      </w:r>
      <w:r w:rsidR="000947A9">
        <w:rPr>
          <w:rFonts w:ascii="Times New Roman" w:hAnsi="Times New Roman" w:cs="Times New Roman"/>
          <w:lang w:val="pl-PL"/>
        </w:rPr>
        <w:t>ROZBIEŻ</w:t>
      </w:r>
      <w:r w:rsidR="00A32773">
        <w:rPr>
          <w:rFonts w:ascii="Times New Roman" w:hAnsi="Times New Roman" w:cs="Times New Roman"/>
          <w:lang w:val="pl-PL"/>
        </w:rPr>
        <w:t>NA</w:t>
      </w:r>
      <w:r>
        <w:rPr>
          <w:rFonts w:ascii="Times New Roman" w:hAnsi="Times New Roman" w:cs="Times New Roman"/>
          <w:lang w:val="pl-PL"/>
        </w:rPr>
        <w:t xml:space="preserve"> OPINIA ODRĘBNA </w:t>
      </w:r>
      <w:r w:rsidR="009018DE">
        <w:rPr>
          <w:rFonts w:ascii="Times New Roman" w:hAnsi="Times New Roman" w:cs="Times New Roman"/>
          <w:lang w:val="pl-PL"/>
        </w:rPr>
        <w:t>SĘDZIÓW</w:t>
      </w:r>
      <w:r w:rsidR="00A77841" w:rsidRPr="009018DE">
        <w:rPr>
          <w:rFonts w:ascii="Times New Roman" w:hAnsi="Times New Roman" w:cs="Times New Roman"/>
          <w:lang w:val="pl-PL"/>
        </w:rPr>
        <w:t xml:space="preserve"> BERRO </w:t>
      </w:r>
      <w:r w:rsidR="009018DE">
        <w:rPr>
          <w:rFonts w:ascii="Times New Roman" w:hAnsi="Times New Roman" w:cs="Times New Roman"/>
          <w:lang w:val="pl-PL"/>
        </w:rPr>
        <w:t>I</w:t>
      </w:r>
      <w:r w:rsidR="00A77841" w:rsidRPr="009018DE">
        <w:rPr>
          <w:rFonts w:ascii="Times New Roman" w:hAnsi="Times New Roman" w:cs="Times New Roman"/>
          <w:lang w:val="pl-PL"/>
        </w:rPr>
        <w:t xml:space="preserve"> MØSE</w:t>
      </w:r>
    </w:p>
    <w:p w:rsidR="00A77841" w:rsidRPr="009018DE" w:rsidRDefault="00A77841" w:rsidP="00D8381D">
      <w:pPr>
        <w:pStyle w:val="OpiPara"/>
        <w:rPr>
          <w:rFonts w:ascii="Times New Roman" w:hAnsi="Times New Roman" w:cs="Times New Roman"/>
          <w:lang w:val="pl-PL"/>
        </w:rPr>
      </w:pPr>
      <w:r w:rsidRPr="007F6100">
        <w:rPr>
          <w:rFonts w:ascii="Times New Roman" w:hAnsi="Times New Roman" w:cs="Times New Roman"/>
          <w:lang w:val="pl-PL"/>
        </w:rPr>
        <w:t>1.  </w:t>
      </w:r>
      <w:r w:rsidR="009018DE">
        <w:rPr>
          <w:rFonts w:ascii="Times New Roman" w:hAnsi="Times New Roman" w:cs="Times New Roman"/>
          <w:lang w:val="pl-PL"/>
        </w:rPr>
        <w:t>Żałujemy, że nie możemy podzielić</w:t>
      </w:r>
      <w:r w:rsidR="009018DE" w:rsidRPr="009018DE">
        <w:rPr>
          <w:rFonts w:ascii="Times New Roman" w:hAnsi="Times New Roman" w:cs="Times New Roman"/>
          <w:lang w:val="pl-PL"/>
        </w:rPr>
        <w:t xml:space="preserve"> rozu</w:t>
      </w:r>
      <w:r w:rsidR="00E96E2D">
        <w:rPr>
          <w:rFonts w:ascii="Times New Roman" w:hAnsi="Times New Roman" w:cs="Times New Roman"/>
          <w:lang w:val="pl-PL"/>
        </w:rPr>
        <w:t>mowania większości dotyczącego A</w:t>
      </w:r>
      <w:r w:rsidR="009018DE" w:rsidRPr="009018DE">
        <w:rPr>
          <w:rFonts w:ascii="Times New Roman" w:hAnsi="Times New Roman" w:cs="Times New Roman"/>
          <w:lang w:val="pl-PL"/>
        </w:rPr>
        <w:t>rtykułu 3 Konwencj</w:t>
      </w:r>
      <w:r w:rsidR="009018DE">
        <w:rPr>
          <w:rFonts w:ascii="Times New Roman" w:hAnsi="Times New Roman" w:cs="Times New Roman"/>
          <w:lang w:val="pl-PL"/>
        </w:rPr>
        <w:t xml:space="preserve">i. Pomijając </w:t>
      </w:r>
      <w:r w:rsidR="00966FC6">
        <w:rPr>
          <w:rFonts w:ascii="Times New Roman" w:hAnsi="Times New Roman" w:cs="Times New Roman"/>
          <w:lang w:val="pl-PL"/>
        </w:rPr>
        <w:t xml:space="preserve">zarzuty podniesione w związku z </w:t>
      </w:r>
      <w:r w:rsidR="00E96E2D">
        <w:rPr>
          <w:rFonts w:ascii="Times New Roman" w:hAnsi="Times New Roman" w:cs="Times New Roman"/>
          <w:lang w:val="pl-PL"/>
        </w:rPr>
        <w:t xml:space="preserve"> Artykuł</w:t>
      </w:r>
      <w:r w:rsidR="00966FC6">
        <w:rPr>
          <w:rFonts w:ascii="Times New Roman" w:hAnsi="Times New Roman" w:cs="Times New Roman"/>
          <w:lang w:val="pl-PL"/>
        </w:rPr>
        <w:t>em</w:t>
      </w:r>
      <w:r w:rsidR="00E96E2D">
        <w:rPr>
          <w:rFonts w:ascii="Times New Roman" w:hAnsi="Times New Roman" w:cs="Times New Roman"/>
          <w:lang w:val="pl-PL"/>
        </w:rPr>
        <w:t xml:space="preserve"> 6 § 1 i A</w:t>
      </w:r>
      <w:r w:rsidR="009018DE">
        <w:rPr>
          <w:rFonts w:ascii="Times New Roman" w:hAnsi="Times New Roman" w:cs="Times New Roman"/>
          <w:lang w:val="pl-PL"/>
        </w:rPr>
        <w:t>rtykuł</w:t>
      </w:r>
      <w:r w:rsidR="00966FC6">
        <w:rPr>
          <w:rFonts w:ascii="Times New Roman" w:hAnsi="Times New Roman" w:cs="Times New Roman"/>
          <w:lang w:val="pl-PL"/>
        </w:rPr>
        <w:t>em</w:t>
      </w:r>
      <w:r w:rsidR="009018DE" w:rsidRPr="009018DE">
        <w:rPr>
          <w:rFonts w:ascii="Times New Roman" w:hAnsi="Times New Roman" w:cs="Times New Roman"/>
          <w:lang w:val="pl-PL"/>
        </w:rPr>
        <w:t xml:space="preserve"> 13, które </w:t>
      </w:r>
      <w:r w:rsidR="00966FC6">
        <w:rPr>
          <w:rFonts w:ascii="Times New Roman" w:hAnsi="Times New Roman" w:cs="Times New Roman"/>
          <w:lang w:val="pl-PL"/>
        </w:rPr>
        <w:t>w wyroku zostały</w:t>
      </w:r>
      <w:r w:rsidR="009018DE" w:rsidRPr="009018DE">
        <w:rPr>
          <w:rFonts w:ascii="Times New Roman" w:hAnsi="Times New Roman" w:cs="Times New Roman"/>
          <w:lang w:val="pl-PL"/>
        </w:rPr>
        <w:t xml:space="preserve"> słusznie uznane z</w:t>
      </w:r>
      <w:r w:rsidR="009018DE">
        <w:rPr>
          <w:rFonts w:ascii="Times New Roman" w:hAnsi="Times New Roman" w:cs="Times New Roman"/>
          <w:lang w:val="pl-PL"/>
        </w:rPr>
        <w:t>a ni</w:t>
      </w:r>
      <w:r w:rsidR="00E96E2D">
        <w:rPr>
          <w:rFonts w:ascii="Times New Roman" w:hAnsi="Times New Roman" w:cs="Times New Roman"/>
          <w:lang w:val="pl-PL"/>
        </w:rPr>
        <w:t xml:space="preserve">edopuszczalne (zobacz </w:t>
      </w:r>
      <w:r w:rsidR="00966FC6">
        <w:rPr>
          <w:rFonts w:ascii="Times New Roman" w:hAnsi="Times New Roman" w:cs="Times New Roman"/>
          <w:lang w:val="pl-PL"/>
        </w:rPr>
        <w:t>p</w:t>
      </w:r>
      <w:r w:rsidR="009018DE">
        <w:rPr>
          <w:rFonts w:ascii="Times New Roman" w:hAnsi="Times New Roman" w:cs="Times New Roman"/>
          <w:lang w:val="pl-PL"/>
        </w:rPr>
        <w:t>aragrafy</w:t>
      </w:r>
      <w:r w:rsidR="009018DE" w:rsidRPr="009018DE">
        <w:rPr>
          <w:rFonts w:ascii="Times New Roman" w:hAnsi="Times New Roman" w:cs="Times New Roman"/>
          <w:lang w:val="pl-PL"/>
        </w:rPr>
        <w:t xml:space="preserve"> 190-92), naszym zdaniem niniejsza sprawa powinna zostać </w:t>
      </w:r>
      <w:r w:rsidR="00E96E2D">
        <w:rPr>
          <w:rFonts w:ascii="Times New Roman" w:hAnsi="Times New Roman" w:cs="Times New Roman"/>
          <w:lang w:val="pl-PL"/>
        </w:rPr>
        <w:t xml:space="preserve">zbadana </w:t>
      </w:r>
      <w:r w:rsidR="0099373F">
        <w:rPr>
          <w:rFonts w:ascii="Times New Roman" w:hAnsi="Times New Roman" w:cs="Times New Roman"/>
          <w:lang w:val="pl-PL"/>
        </w:rPr>
        <w:t xml:space="preserve"> pod kątem</w:t>
      </w:r>
      <w:r w:rsidR="00E96E2D">
        <w:rPr>
          <w:rFonts w:ascii="Times New Roman" w:hAnsi="Times New Roman" w:cs="Times New Roman"/>
          <w:lang w:val="pl-PL"/>
        </w:rPr>
        <w:t xml:space="preserve"> A</w:t>
      </w:r>
      <w:r w:rsidR="009018DE">
        <w:rPr>
          <w:rFonts w:ascii="Times New Roman" w:hAnsi="Times New Roman" w:cs="Times New Roman"/>
          <w:lang w:val="pl-PL"/>
        </w:rPr>
        <w:t>rtykułu 8</w:t>
      </w:r>
      <w:r w:rsidRPr="009018DE">
        <w:rPr>
          <w:rFonts w:ascii="Times New Roman" w:hAnsi="Times New Roman" w:cs="Times New Roman"/>
          <w:lang w:val="pl-PL"/>
        </w:rPr>
        <w:t>.</w:t>
      </w:r>
    </w:p>
    <w:p w:rsidR="00A77841" w:rsidRPr="009018DE" w:rsidRDefault="00A77841" w:rsidP="00D8381D">
      <w:pPr>
        <w:pStyle w:val="OpiPara"/>
        <w:rPr>
          <w:rFonts w:ascii="Times New Roman" w:hAnsi="Times New Roman" w:cs="Times New Roman"/>
          <w:lang w:val="pl-PL"/>
        </w:rPr>
      </w:pPr>
      <w:r w:rsidRPr="007F6100">
        <w:rPr>
          <w:rFonts w:ascii="Times New Roman" w:hAnsi="Times New Roman" w:cs="Times New Roman"/>
          <w:lang w:val="pl-PL"/>
        </w:rPr>
        <w:t>2.  </w:t>
      </w:r>
      <w:r w:rsidR="009018DE" w:rsidRPr="009018DE">
        <w:rPr>
          <w:rFonts w:ascii="Times New Roman" w:hAnsi="Times New Roman" w:cs="Times New Roman"/>
          <w:lang w:val="pl-PL"/>
        </w:rPr>
        <w:t xml:space="preserve">W wyroku słusznie stwierdzono, że w wyniku długotrwałego postępowania </w:t>
      </w:r>
      <w:r w:rsidR="009018DE">
        <w:rPr>
          <w:rFonts w:ascii="Times New Roman" w:hAnsi="Times New Roman" w:cs="Times New Roman"/>
          <w:lang w:val="pl-PL"/>
        </w:rPr>
        <w:t>o opiekę nad dzieckiem</w:t>
      </w:r>
      <w:r w:rsidR="009018DE" w:rsidRPr="009018DE">
        <w:rPr>
          <w:rFonts w:ascii="Times New Roman" w:hAnsi="Times New Roman" w:cs="Times New Roman"/>
          <w:lang w:val="pl-PL"/>
        </w:rPr>
        <w:t xml:space="preserve"> trwającego </w:t>
      </w:r>
      <w:r w:rsidR="008A1AB4">
        <w:rPr>
          <w:rFonts w:ascii="Times New Roman" w:hAnsi="Times New Roman" w:cs="Times New Roman"/>
          <w:lang w:val="pl-PL"/>
        </w:rPr>
        <w:t>ponad</w:t>
      </w:r>
      <w:r w:rsidR="009018DE" w:rsidRPr="009018DE">
        <w:rPr>
          <w:rFonts w:ascii="Times New Roman" w:hAnsi="Times New Roman" w:cs="Times New Roman"/>
          <w:lang w:val="pl-PL"/>
        </w:rPr>
        <w:t xml:space="preserve"> czter</w:t>
      </w:r>
      <w:r w:rsidR="00E96E2D">
        <w:rPr>
          <w:rFonts w:ascii="Times New Roman" w:hAnsi="Times New Roman" w:cs="Times New Roman"/>
          <w:lang w:val="pl-PL"/>
        </w:rPr>
        <w:t>y lata nastąpiło naruszenie A</w:t>
      </w:r>
      <w:r w:rsidR="009018DE">
        <w:rPr>
          <w:rFonts w:ascii="Times New Roman" w:hAnsi="Times New Roman" w:cs="Times New Roman"/>
          <w:lang w:val="pl-PL"/>
        </w:rPr>
        <w:t>rtykułu</w:t>
      </w:r>
      <w:r w:rsidR="009018DE" w:rsidRPr="009018DE">
        <w:rPr>
          <w:rFonts w:ascii="Times New Roman" w:hAnsi="Times New Roman" w:cs="Times New Roman"/>
          <w:lang w:val="pl-PL"/>
        </w:rPr>
        <w:t xml:space="preserve"> 8 zarówno w odniesieniu do pierwsze</w:t>
      </w:r>
      <w:r w:rsidR="009018DE">
        <w:rPr>
          <w:rFonts w:ascii="Times New Roman" w:hAnsi="Times New Roman" w:cs="Times New Roman"/>
          <w:lang w:val="pl-PL"/>
        </w:rPr>
        <w:t>j</w:t>
      </w:r>
      <w:r w:rsidR="009018DE" w:rsidRPr="009018DE">
        <w:rPr>
          <w:rFonts w:ascii="Times New Roman" w:hAnsi="Times New Roman" w:cs="Times New Roman"/>
          <w:lang w:val="pl-PL"/>
        </w:rPr>
        <w:t xml:space="preserve"> skarżące</w:t>
      </w:r>
      <w:r w:rsidR="009018DE">
        <w:rPr>
          <w:rFonts w:ascii="Times New Roman" w:hAnsi="Times New Roman" w:cs="Times New Roman"/>
          <w:lang w:val="pl-PL"/>
        </w:rPr>
        <w:t>j</w:t>
      </w:r>
      <w:r w:rsidR="009018DE" w:rsidRPr="009018DE">
        <w:rPr>
          <w:rFonts w:ascii="Times New Roman" w:hAnsi="Times New Roman" w:cs="Times New Roman"/>
          <w:lang w:val="pl-PL"/>
        </w:rPr>
        <w:t xml:space="preserve"> - córki, jak i drugie</w:t>
      </w:r>
      <w:r w:rsidR="009018DE">
        <w:rPr>
          <w:rFonts w:ascii="Times New Roman" w:hAnsi="Times New Roman" w:cs="Times New Roman"/>
          <w:lang w:val="pl-PL"/>
        </w:rPr>
        <w:t>j</w:t>
      </w:r>
      <w:r w:rsidR="009018DE" w:rsidRPr="009018DE">
        <w:rPr>
          <w:rFonts w:ascii="Times New Roman" w:hAnsi="Times New Roman" w:cs="Times New Roman"/>
          <w:lang w:val="pl-PL"/>
        </w:rPr>
        <w:t xml:space="preserve"> </w:t>
      </w:r>
      <w:r w:rsidR="009018DE">
        <w:rPr>
          <w:rFonts w:ascii="Times New Roman" w:hAnsi="Times New Roman" w:cs="Times New Roman"/>
          <w:lang w:val="pl-PL"/>
        </w:rPr>
        <w:t>skarżącej - matki (zobacz</w:t>
      </w:r>
      <w:r w:rsidR="00E96E2D">
        <w:rPr>
          <w:rFonts w:ascii="Times New Roman" w:hAnsi="Times New Roman" w:cs="Times New Roman"/>
          <w:lang w:val="pl-PL"/>
        </w:rPr>
        <w:t xml:space="preserve"> odpowiednio </w:t>
      </w:r>
      <w:r w:rsidR="00966FC6">
        <w:rPr>
          <w:rFonts w:ascii="Times New Roman" w:hAnsi="Times New Roman" w:cs="Times New Roman"/>
          <w:lang w:val="pl-PL"/>
        </w:rPr>
        <w:t>p</w:t>
      </w:r>
      <w:r w:rsidR="009018DE">
        <w:rPr>
          <w:rFonts w:ascii="Times New Roman" w:hAnsi="Times New Roman" w:cs="Times New Roman"/>
          <w:lang w:val="pl-PL"/>
        </w:rPr>
        <w:t>aragrafy</w:t>
      </w:r>
      <w:r w:rsidR="009018DE" w:rsidRPr="009018DE">
        <w:rPr>
          <w:rFonts w:ascii="Times New Roman" w:hAnsi="Times New Roman" w:cs="Times New Roman"/>
          <w:lang w:val="pl-PL"/>
        </w:rPr>
        <w:t xml:space="preserve"> 176-87 i 188-89)</w:t>
      </w:r>
      <w:r w:rsidRPr="009018DE">
        <w:rPr>
          <w:rFonts w:ascii="Times New Roman" w:hAnsi="Times New Roman" w:cs="Times New Roman"/>
          <w:lang w:val="pl-PL"/>
        </w:rPr>
        <w:t>.</w:t>
      </w:r>
    </w:p>
    <w:p w:rsidR="00A77841" w:rsidRPr="009018DE" w:rsidRDefault="00A77841" w:rsidP="00D8381D">
      <w:pPr>
        <w:pStyle w:val="OpiPara"/>
        <w:rPr>
          <w:rFonts w:ascii="Times New Roman" w:hAnsi="Times New Roman" w:cs="Times New Roman"/>
          <w:lang w:val="pl-PL"/>
        </w:rPr>
      </w:pPr>
      <w:r w:rsidRPr="007F6100">
        <w:rPr>
          <w:rFonts w:ascii="Times New Roman" w:hAnsi="Times New Roman" w:cs="Times New Roman"/>
          <w:lang w:val="pl-PL"/>
        </w:rPr>
        <w:t>3.  </w:t>
      </w:r>
      <w:r w:rsidR="009018DE" w:rsidRPr="009018DE">
        <w:rPr>
          <w:rFonts w:ascii="Times New Roman" w:hAnsi="Times New Roman" w:cs="Times New Roman"/>
          <w:lang w:val="pl-PL"/>
        </w:rPr>
        <w:t xml:space="preserve">Skarżące zarzucały również, że władze nie </w:t>
      </w:r>
      <w:r w:rsidR="00C504C0">
        <w:rPr>
          <w:rFonts w:ascii="Times New Roman" w:hAnsi="Times New Roman" w:cs="Times New Roman"/>
          <w:lang w:val="pl-PL"/>
        </w:rPr>
        <w:t>wywiązały się z</w:t>
      </w:r>
      <w:r w:rsidR="009018DE" w:rsidRPr="009018DE">
        <w:rPr>
          <w:rFonts w:ascii="Times New Roman" w:hAnsi="Times New Roman" w:cs="Times New Roman"/>
          <w:lang w:val="pl-PL"/>
        </w:rPr>
        <w:t xml:space="preserve"> pozytywnych obowią</w:t>
      </w:r>
      <w:r w:rsidR="00E96E2D">
        <w:rPr>
          <w:rFonts w:ascii="Times New Roman" w:hAnsi="Times New Roman" w:cs="Times New Roman"/>
          <w:lang w:val="pl-PL"/>
        </w:rPr>
        <w:t>zków proceduralnych na mocy Artykułu 3 i / lub A</w:t>
      </w:r>
      <w:r w:rsidR="009018DE">
        <w:rPr>
          <w:rFonts w:ascii="Times New Roman" w:hAnsi="Times New Roman" w:cs="Times New Roman"/>
          <w:lang w:val="pl-PL"/>
        </w:rPr>
        <w:t>rtykułu</w:t>
      </w:r>
      <w:r w:rsidR="009018DE" w:rsidRPr="009018DE">
        <w:rPr>
          <w:rFonts w:ascii="Times New Roman" w:hAnsi="Times New Roman" w:cs="Times New Roman"/>
          <w:lang w:val="pl-PL"/>
        </w:rPr>
        <w:t xml:space="preserve"> 8, ponieważ odmówiły ścigania ojca i nie </w:t>
      </w:r>
      <w:r w:rsidR="00C504C0">
        <w:rPr>
          <w:rFonts w:ascii="Times New Roman" w:hAnsi="Times New Roman" w:cs="Times New Roman"/>
          <w:lang w:val="pl-PL"/>
        </w:rPr>
        <w:t>odebrały</w:t>
      </w:r>
      <w:r w:rsidR="00C504C0" w:rsidRPr="009018DE">
        <w:rPr>
          <w:rFonts w:ascii="Times New Roman" w:hAnsi="Times New Roman" w:cs="Times New Roman"/>
          <w:lang w:val="pl-PL"/>
        </w:rPr>
        <w:t xml:space="preserve"> </w:t>
      </w:r>
      <w:r w:rsidR="009018DE" w:rsidRPr="009018DE">
        <w:rPr>
          <w:rFonts w:ascii="Times New Roman" w:hAnsi="Times New Roman" w:cs="Times New Roman"/>
          <w:lang w:val="pl-PL"/>
        </w:rPr>
        <w:t xml:space="preserve">córki </w:t>
      </w:r>
      <w:r w:rsidR="009018DE">
        <w:rPr>
          <w:rFonts w:ascii="Times New Roman" w:hAnsi="Times New Roman" w:cs="Times New Roman"/>
          <w:lang w:val="pl-PL"/>
        </w:rPr>
        <w:t>spod opieki</w:t>
      </w:r>
      <w:r w:rsidR="009018DE" w:rsidRPr="009018DE">
        <w:rPr>
          <w:rFonts w:ascii="Times New Roman" w:hAnsi="Times New Roman" w:cs="Times New Roman"/>
          <w:lang w:val="pl-PL"/>
        </w:rPr>
        <w:t xml:space="preserve"> ojca, a tym samym </w:t>
      </w:r>
      <w:r w:rsidR="00966FC6">
        <w:rPr>
          <w:rFonts w:ascii="Times New Roman" w:hAnsi="Times New Roman" w:cs="Times New Roman"/>
          <w:lang w:val="pl-PL"/>
        </w:rPr>
        <w:t xml:space="preserve">nie </w:t>
      </w:r>
      <w:r w:rsidR="009018DE" w:rsidRPr="009018DE">
        <w:rPr>
          <w:rFonts w:ascii="Times New Roman" w:hAnsi="Times New Roman" w:cs="Times New Roman"/>
          <w:lang w:val="pl-PL"/>
        </w:rPr>
        <w:t xml:space="preserve">uniemożliwiły mu </w:t>
      </w:r>
      <w:r w:rsidR="00C504C0">
        <w:rPr>
          <w:rFonts w:ascii="Times New Roman" w:hAnsi="Times New Roman" w:cs="Times New Roman"/>
          <w:lang w:val="pl-PL"/>
        </w:rPr>
        <w:t>stosowania</w:t>
      </w:r>
      <w:r w:rsidR="00923159">
        <w:rPr>
          <w:rFonts w:ascii="Times New Roman" w:hAnsi="Times New Roman" w:cs="Times New Roman"/>
          <w:lang w:val="pl-PL"/>
        </w:rPr>
        <w:t xml:space="preserve"> </w:t>
      </w:r>
      <w:r w:rsidR="009018DE" w:rsidRPr="009018DE">
        <w:rPr>
          <w:rFonts w:ascii="Times New Roman" w:hAnsi="Times New Roman" w:cs="Times New Roman"/>
          <w:lang w:val="pl-PL"/>
        </w:rPr>
        <w:t>dalszych aktów przemocy</w:t>
      </w:r>
      <w:r w:rsidR="009018DE">
        <w:rPr>
          <w:rFonts w:ascii="Times New Roman" w:hAnsi="Times New Roman" w:cs="Times New Roman"/>
          <w:lang w:val="pl-PL"/>
        </w:rPr>
        <w:t xml:space="preserve"> skierowanych p</w:t>
      </w:r>
      <w:r w:rsidR="009018DE" w:rsidRPr="009018DE">
        <w:rPr>
          <w:rFonts w:ascii="Times New Roman" w:hAnsi="Times New Roman" w:cs="Times New Roman"/>
          <w:lang w:val="pl-PL"/>
        </w:rPr>
        <w:t>rzeciwko niej (</w:t>
      </w:r>
      <w:r w:rsidR="00E96E2D">
        <w:rPr>
          <w:rFonts w:ascii="Times New Roman" w:hAnsi="Times New Roman" w:cs="Times New Roman"/>
          <w:lang w:val="pl-PL"/>
        </w:rPr>
        <w:t xml:space="preserve">zobacz </w:t>
      </w:r>
      <w:r w:rsidR="00966FC6">
        <w:rPr>
          <w:rFonts w:ascii="Times New Roman" w:hAnsi="Times New Roman" w:cs="Times New Roman"/>
          <w:lang w:val="pl-PL"/>
        </w:rPr>
        <w:t>p</w:t>
      </w:r>
      <w:r w:rsidR="009018DE">
        <w:rPr>
          <w:rFonts w:ascii="Times New Roman" w:hAnsi="Times New Roman" w:cs="Times New Roman"/>
          <w:lang w:val="pl-PL"/>
        </w:rPr>
        <w:t>aragraf</w:t>
      </w:r>
      <w:r w:rsidR="009018DE" w:rsidRPr="009018DE">
        <w:rPr>
          <w:rFonts w:ascii="Times New Roman" w:hAnsi="Times New Roman" w:cs="Times New Roman"/>
          <w:lang w:val="pl-PL"/>
        </w:rPr>
        <w:t xml:space="preserve"> 104)</w:t>
      </w:r>
      <w:r w:rsidRPr="009018DE">
        <w:rPr>
          <w:rFonts w:ascii="Times New Roman" w:hAnsi="Times New Roman" w:cs="Times New Roman"/>
          <w:lang w:val="pl-PL"/>
        </w:rPr>
        <w:t>.</w:t>
      </w:r>
    </w:p>
    <w:p w:rsidR="00A77841" w:rsidRPr="009018DE" w:rsidRDefault="00A77841" w:rsidP="00D8381D">
      <w:pPr>
        <w:pStyle w:val="OpiPara"/>
        <w:rPr>
          <w:rFonts w:ascii="Times New Roman" w:hAnsi="Times New Roman" w:cs="Times New Roman"/>
          <w:lang w:val="pl-PL"/>
        </w:rPr>
      </w:pPr>
      <w:r w:rsidRPr="007F6100">
        <w:rPr>
          <w:rFonts w:ascii="Times New Roman" w:hAnsi="Times New Roman" w:cs="Times New Roman"/>
          <w:lang w:val="pl-PL"/>
        </w:rPr>
        <w:t>4.  </w:t>
      </w:r>
      <w:r w:rsidR="00C17414">
        <w:rPr>
          <w:rFonts w:ascii="Times New Roman" w:hAnsi="Times New Roman" w:cs="Times New Roman"/>
          <w:lang w:val="pl-PL"/>
        </w:rPr>
        <w:t>Jak stwierdzono w</w:t>
      </w:r>
      <w:r w:rsidR="009018DE">
        <w:rPr>
          <w:rFonts w:ascii="Times New Roman" w:hAnsi="Times New Roman" w:cs="Times New Roman"/>
          <w:lang w:val="pl-PL"/>
        </w:rPr>
        <w:t xml:space="preserve"> w</w:t>
      </w:r>
      <w:r w:rsidR="009018DE" w:rsidRPr="009018DE">
        <w:rPr>
          <w:rFonts w:ascii="Times New Roman" w:hAnsi="Times New Roman" w:cs="Times New Roman"/>
          <w:lang w:val="pl-PL"/>
        </w:rPr>
        <w:t>yrok</w:t>
      </w:r>
      <w:r w:rsidR="009018DE">
        <w:rPr>
          <w:rFonts w:ascii="Times New Roman" w:hAnsi="Times New Roman" w:cs="Times New Roman"/>
          <w:lang w:val="pl-PL"/>
        </w:rPr>
        <w:t>u, choć w innym kontekście (zobacz</w:t>
      </w:r>
      <w:r w:rsidR="009018DE" w:rsidRPr="009018DE">
        <w:rPr>
          <w:rFonts w:ascii="Times New Roman" w:hAnsi="Times New Roman" w:cs="Times New Roman"/>
          <w:lang w:val="pl-PL"/>
        </w:rPr>
        <w:t xml:space="preserve"> </w:t>
      </w:r>
      <w:r w:rsidR="00966FC6">
        <w:rPr>
          <w:rFonts w:ascii="Times New Roman" w:hAnsi="Times New Roman" w:cs="Times New Roman"/>
          <w:lang w:val="pl-PL"/>
        </w:rPr>
        <w:t>p</w:t>
      </w:r>
      <w:r w:rsidR="009018DE">
        <w:rPr>
          <w:rFonts w:ascii="Times New Roman" w:hAnsi="Times New Roman" w:cs="Times New Roman"/>
          <w:lang w:val="pl-PL"/>
        </w:rPr>
        <w:t>aragraf</w:t>
      </w:r>
      <w:r w:rsidR="009018DE" w:rsidRPr="009018DE">
        <w:rPr>
          <w:rFonts w:ascii="Times New Roman" w:hAnsi="Times New Roman" w:cs="Times New Roman"/>
          <w:lang w:val="pl-PL"/>
        </w:rPr>
        <w:t xml:space="preserve"> 167), w orzecznictwie Trybunału </w:t>
      </w:r>
      <w:r w:rsidR="004550AB">
        <w:rPr>
          <w:rFonts w:ascii="Times New Roman" w:hAnsi="Times New Roman" w:cs="Times New Roman"/>
          <w:lang w:val="pl-PL"/>
        </w:rPr>
        <w:t>stanowczo podkreśla</w:t>
      </w:r>
      <w:r w:rsidR="009018DE" w:rsidRPr="009018DE">
        <w:rPr>
          <w:rFonts w:ascii="Times New Roman" w:hAnsi="Times New Roman" w:cs="Times New Roman"/>
          <w:lang w:val="pl-PL"/>
        </w:rPr>
        <w:t xml:space="preserve"> się, że </w:t>
      </w:r>
      <w:r w:rsidR="004550AB">
        <w:rPr>
          <w:rFonts w:ascii="Times New Roman" w:hAnsi="Times New Roman" w:cs="Times New Roman"/>
          <w:lang w:val="pl-PL"/>
        </w:rPr>
        <w:t xml:space="preserve">to Trybunał charakteryzuje </w:t>
      </w:r>
      <w:r w:rsidR="009018DE" w:rsidRPr="009018DE">
        <w:rPr>
          <w:rFonts w:ascii="Times New Roman" w:hAnsi="Times New Roman" w:cs="Times New Roman"/>
          <w:lang w:val="pl-PL"/>
        </w:rPr>
        <w:t xml:space="preserve">okoliczności sprawy i że </w:t>
      </w:r>
      <w:r w:rsidR="004B7506">
        <w:rPr>
          <w:rFonts w:ascii="Times New Roman" w:hAnsi="Times New Roman" w:cs="Times New Roman"/>
          <w:lang w:val="pl-PL"/>
        </w:rPr>
        <w:t>n</w:t>
      </w:r>
      <w:r w:rsidR="009018DE" w:rsidRPr="009018DE">
        <w:rPr>
          <w:rFonts w:ascii="Times New Roman" w:hAnsi="Times New Roman" w:cs="Times New Roman"/>
          <w:lang w:val="pl-PL"/>
        </w:rPr>
        <w:t xml:space="preserve">ie </w:t>
      </w:r>
      <w:r w:rsidR="004B7506" w:rsidRPr="009018DE">
        <w:rPr>
          <w:rFonts w:ascii="Times New Roman" w:hAnsi="Times New Roman" w:cs="Times New Roman"/>
          <w:lang w:val="pl-PL"/>
        </w:rPr>
        <w:t xml:space="preserve">jest </w:t>
      </w:r>
      <w:r w:rsidR="004550AB" w:rsidRPr="009018DE">
        <w:rPr>
          <w:rFonts w:ascii="Times New Roman" w:hAnsi="Times New Roman" w:cs="Times New Roman"/>
          <w:lang w:val="pl-PL"/>
        </w:rPr>
        <w:t>związan</w:t>
      </w:r>
      <w:r w:rsidR="004550AB">
        <w:rPr>
          <w:rFonts w:ascii="Times New Roman" w:hAnsi="Times New Roman" w:cs="Times New Roman"/>
          <w:lang w:val="pl-PL"/>
        </w:rPr>
        <w:t xml:space="preserve">y </w:t>
      </w:r>
      <w:r w:rsidR="009018DE" w:rsidRPr="009018DE">
        <w:rPr>
          <w:rFonts w:ascii="Times New Roman" w:hAnsi="Times New Roman" w:cs="Times New Roman"/>
          <w:lang w:val="pl-PL"/>
        </w:rPr>
        <w:t xml:space="preserve">charakterystyką podaną przez </w:t>
      </w:r>
      <w:r w:rsidR="004B7506">
        <w:rPr>
          <w:rFonts w:ascii="Times New Roman" w:hAnsi="Times New Roman" w:cs="Times New Roman"/>
          <w:lang w:val="pl-PL"/>
        </w:rPr>
        <w:t>skarżącego</w:t>
      </w:r>
      <w:r w:rsidR="009018DE" w:rsidRPr="009018DE">
        <w:rPr>
          <w:rFonts w:ascii="Times New Roman" w:hAnsi="Times New Roman" w:cs="Times New Roman"/>
          <w:lang w:val="pl-PL"/>
        </w:rPr>
        <w:t xml:space="preserve"> lub rząd. Skarga </w:t>
      </w:r>
      <w:r w:rsidR="004550AB">
        <w:rPr>
          <w:rFonts w:ascii="Times New Roman" w:hAnsi="Times New Roman" w:cs="Times New Roman"/>
          <w:lang w:val="pl-PL"/>
        </w:rPr>
        <w:t>składa się z okoliczności faktycznych</w:t>
      </w:r>
      <w:r w:rsidR="009018DE" w:rsidRPr="009018DE">
        <w:rPr>
          <w:rFonts w:ascii="Times New Roman" w:hAnsi="Times New Roman" w:cs="Times New Roman"/>
          <w:lang w:val="pl-PL"/>
        </w:rPr>
        <w:t xml:space="preserve">, a nie jedynie </w:t>
      </w:r>
      <w:r w:rsidR="004550AB">
        <w:rPr>
          <w:rFonts w:ascii="Times New Roman" w:hAnsi="Times New Roman" w:cs="Times New Roman"/>
          <w:lang w:val="pl-PL"/>
        </w:rPr>
        <w:t>z prawa lub argumentów.</w:t>
      </w:r>
    </w:p>
    <w:p w:rsidR="00A77841" w:rsidRPr="004B7506" w:rsidRDefault="00A77841" w:rsidP="00D8381D">
      <w:pPr>
        <w:pStyle w:val="OpiPara"/>
        <w:rPr>
          <w:rFonts w:ascii="Times New Roman" w:hAnsi="Times New Roman" w:cs="Times New Roman"/>
          <w:lang w:val="pl-PL"/>
        </w:rPr>
      </w:pPr>
      <w:r w:rsidRPr="007F6100">
        <w:rPr>
          <w:rFonts w:ascii="Times New Roman" w:hAnsi="Times New Roman" w:cs="Times New Roman"/>
          <w:lang w:val="pl-PL"/>
        </w:rPr>
        <w:t>5.  </w:t>
      </w:r>
      <w:r w:rsidR="004B7506" w:rsidRPr="004B7506">
        <w:rPr>
          <w:rFonts w:ascii="Times New Roman" w:hAnsi="Times New Roman" w:cs="Times New Roman"/>
          <w:lang w:val="pl-PL"/>
        </w:rPr>
        <w:t>Większość zdecydowała się skoncentrować na</w:t>
      </w:r>
      <w:r w:rsidR="004B7506">
        <w:rPr>
          <w:rFonts w:ascii="Times New Roman" w:hAnsi="Times New Roman" w:cs="Times New Roman"/>
          <w:lang w:val="pl-PL"/>
        </w:rPr>
        <w:t xml:space="preserve"> </w:t>
      </w:r>
      <w:r w:rsidR="00E96E2D">
        <w:rPr>
          <w:rFonts w:ascii="Times New Roman" w:hAnsi="Times New Roman" w:cs="Times New Roman"/>
          <w:lang w:val="pl-PL"/>
        </w:rPr>
        <w:t>A</w:t>
      </w:r>
      <w:r w:rsidR="004B7506">
        <w:rPr>
          <w:rFonts w:ascii="Times New Roman" w:hAnsi="Times New Roman" w:cs="Times New Roman"/>
          <w:lang w:val="pl-PL"/>
        </w:rPr>
        <w:t>rtykule 3 (zobacz</w:t>
      </w:r>
      <w:r w:rsidR="004B7506" w:rsidRPr="004B7506">
        <w:rPr>
          <w:rFonts w:ascii="Times New Roman" w:hAnsi="Times New Roman" w:cs="Times New Roman"/>
          <w:lang w:val="pl-PL"/>
        </w:rPr>
        <w:t xml:space="preserve"> </w:t>
      </w:r>
      <w:r w:rsidR="00966FC6">
        <w:rPr>
          <w:rFonts w:ascii="Times New Roman" w:hAnsi="Times New Roman" w:cs="Times New Roman"/>
          <w:lang w:val="pl-PL"/>
        </w:rPr>
        <w:t>p</w:t>
      </w:r>
      <w:r w:rsidR="004B7506">
        <w:rPr>
          <w:rFonts w:ascii="Times New Roman" w:hAnsi="Times New Roman" w:cs="Times New Roman"/>
          <w:lang w:val="pl-PL"/>
        </w:rPr>
        <w:t>aragrafy</w:t>
      </w:r>
      <w:r w:rsidR="004B7506" w:rsidRPr="004B7506">
        <w:rPr>
          <w:rFonts w:ascii="Times New Roman" w:hAnsi="Times New Roman" w:cs="Times New Roman"/>
          <w:lang w:val="pl-PL"/>
        </w:rPr>
        <w:t xml:space="preserve"> 131</w:t>
      </w:r>
      <w:r w:rsidR="00966FC6">
        <w:rPr>
          <w:rFonts w:ascii="Times New Roman" w:hAnsi="Times New Roman" w:cs="Times New Roman"/>
          <w:lang w:val="pl-PL"/>
        </w:rPr>
        <w:t>-</w:t>
      </w:r>
      <w:r w:rsidR="004B7506" w:rsidRPr="004B7506">
        <w:rPr>
          <w:rFonts w:ascii="Times New Roman" w:hAnsi="Times New Roman" w:cs="Times New Roman"/>
          <w:lang w:val="pl-PL"/>
        </w:rPr>
        <w:t>32). Stwierdz</w:t>
      </w:r>
      <w:r w:rsidR="00966FC6">
        <w:rPr>
          <w:rFonts w:ascii="Times New Roman" w:hAnsi="Times New Roman" w:cs="Times New Roman"/>
          <w:lang w:val="pl-PL"/>
        </w:rPr>
        <w:t>ając</w:t>
      </w:r>
      <w:r w:rsidR="004B7506" w:rsidRPr="004B7506">
        <w:rPr>
          <w:rFonts w:ascii="Times New Roman" w:hAnsi="Times New Roman" w:cs="Times New Roman"/>
          <w:lang w:val="pl-PL"/>
        </w:rPr>
        <w:t xml:space="preserve">, że łączny </w:t>
      </w:r>
      <w:r w:rsidR="00A168D8">
        <w:rPr>
          <w:rFonts w:ascii="Times New Roman" w:hAnsi="Times New Roman" w:cs="Times New Roman"/>
          <w:lang w:val="pl-PL"/>
        </w:rPr>
        <w:t>ładunek</w:t>
      </w:r>
      <w:r w:rsidR="00A168D8" w:rsidRPr="004B7506">
        <w:rPr>
          <w:rFonts w:ascii="Times New Roman" w:hAnsi="Times New Roman" w:cs="Times New Roman"/>
          <w:lang w:val="pl-PL"/>
        </w:rPr>
        <w:t xml:space="preserve"> </w:t>
      </w:r>
      <w:r w:rsidR="004B7506" w:rsidRPr="004B7506">
        <w:rPr>
          <w:rFonts w:ascii="Times New Roman" w:hAnsi="Times New Roman" w:cs="Times New Roman"/>
          <w:lang w:val="pl-PL"/>
        </w:rPr>
        <w:t xml:space="preserve">wszystkich rzekomych czynów dokonanych przez ojca "gdyby rzeczywiście zostały popełnione", </w:t>
      </w:r>
      <w:r w:rsidR="000D5613">
        <w:rPr>
          <w:rFonts w:ascii="Times New Roman" w:hAnsi="Times New Roman" w:cs="Times New Roman"/>
          <w:lang w:val="pl-PL"/>
        </w:rPr>
        <w:t>prowadzi do uznania</w:t>
      </w:r>
      <w:r w:rsidR="004B7506" w:rsidRPr="004B7506">
        <w:rPr>
          <w:rFonts w:ascii="Times New Roman" w:hAnsi="Times New Roman" w:cs="Times New Roman"/>
          <w:lang w:val="pl-PL"/>
        </w:rPr>
        <w:t xml:space="preserve">, że córka była rzekomo narażona </w:t>
      </w:r>
      <w:r w:rsidR="000D5613">
        <w:rPr>
          <w:rFonts w:ascii="Times New Roman" w:hAnsi="Times New Roman" w:cs="Times New Roman"/>
          <w:lang w:val="pl-PL"/>
        </w:rPr>
        <w:t>na tyle</w:t>
      </w:r>
      <w:r w:rsidR="000D5613" w:rsidRPr="004B7506">
        <w:rPr>
          <w:rFonts w:ascii="Times New Roman" w:hAnsi="Times New Roman" w:cs="Times New Roman"/>
          <w:lang w:val="pl-PL"/>
        </w:rPr>
        <w:t xml:space="preserve"> </w:t>
      </w:r>
      <w:r w:rsidR="004B7506" w:rsidRPr="004B7506">
        <w:rPr>
          <w:rFonts w:ascii="Times New Roman" w:hAnsi="Times New Roman" w:cs="Times New Roman"/>
          <w:lang w:val="pl-PL"/>
        </w:rPr>
        <w:t>poważn</w:t>
      </w:r>
      <w:r w:rsidR="004B7506">
        <w:rPr>
          <w:rFonts w:ascii="Times New Roman" w:hAnsi="Times New Roman" w:cs="Times New Roman"/>
          <w:lang w:val="pl-PL"/>
        </w:rPr>
        <w:t>i</w:t>
      </w:r>
      <w:r w:rsidR="004B7506" w:rsidRPr="004B7506">
        <w:rPr>
          <w:rFonts w:ascii="Times New Roman" w:hAnsi="Times New Roman" w:cs="Times New Roman"/>
          <w:lang w:val="pl-PL"/>
        </w:rPr>
        <w:t>e, aby osiągnąć próg ciężkości w</w:t>
      </w:r>
      <w:r w:rsidR="00E96E2D">
        <w:rPr>
          <w:rFonts w:ascii="Times New Roman" w:hAnsi="Times New Roman" w:cs="Times New Roman"/>
          <w:lang w:val="pl-PL"/>
        </w:rPr>
        <w:t>ymagany na mocy A</w:t>
      </w:r>
      <w:r w:rsidR="004B7506">
        <w:rPr>
          <w:rFonts w:ascii="Times New Roman" w:hAnsi="Times New Roman" w:cs="Times New Roman"/>
          <w:lang w:val="pl-PL"/>
        </w:rPr>
        <w:t>rtykułu</w:t>
      </w:r>
      <w:r w:rsidR="004B7506" w:rsidRPr="004B7506">
        <w:rPr>
          <w:rFonts w:ascii="Times New Roman" w:hAnsi="Times New Roman" w:cs="Times New Roman"/>
          <w:lang w:val="pl-PL"/>
        </w:rPr>
        <w:t xml:space="preserve"> 3 (zob</w:t>
      </w:r>
      <w:r w:rsidR="004B7506">
        <w:rPr>
          <w:rFonts w:ascii="Times New Roman" w:hAnsi="Times New Roman" w:cs="Times New Roman"/>
          <w:lang w:val="pl-PL"/>
        </w:rPr>
        <w:t>acz</w:t>
      </w:r>
      <w:r w:rsidR="004B7506" w:rsidRPr="004B7506">
        <w:rPr>
          <w:rFonts w:ascii="Times New Roman" w:hAnsi="Times New Roman" w:cs="Times New Roman"/>
          <w:lang w:val="pl-PL"/>
        </w:rPr>
        <w:t xml:space="preserve"> </w:t>
      </w:r>
      <w:r w:rsidR="00966FC6">
        <w:rPr>
          <w:rFonts w:ascii="Times New Roman" w:hAnsi="Times New Roman" w:cs="Times New Roman"/>
          <w:lang w:val="pl-PL"/>
        </w:rPr>
        <w:t>p</w:t>
      </w:r>
      <w:r w:rsidR="004B7506">
        <w:rPr>
          <w:rFonts w:ascii="Times New Roman" w:hAnsi="Times New Roman" w:cs="Times New Roman"/>
          <w:lang w:val="pl-PL"/>
        </w:rPr>
        <w:t xml:space="preserve">aragraf 135), </w:t>
      </w:r>
      <w:r w:rsidR="00621A26">
        <w:rPr>
          <w:rFonts w:ascii="Times New Roman" w:hAnsi="Times New Roman" w:cs="Times New Roman"/>
          <w:lang w:val="pl-PL"/>
        </w:rPr>
        <w:t>większość stwierdziła</w:t>
      </w:r>
      <w:r w:rsidR="004B7506">
        <w:rPr>
          <w:rFonts w:ascii="Times New Roman" w:hAnsi="Times New Roman" w:cs="Times New Roman"/>
          <w:lang w:val="pl-PL"/>
        </w:rPr>
        <w:t>, ż</w:t>
      </w:r>
      <w:r w:rsidR="004B7506" w:rsidRPr="004B7506">
        <w:rPr>
          <w:rFonts w:ascii="Times New Roman" w:hAnsi="Times New Roman" w:cs="Times New Roman"/>
          <w:lang w:val="pl-PL"/>
        </w:rPr>
        <w:t>e</w:t>
      </w:r>
      <w:r w:rsidR="00621A26">
        <w:rPr>
          <w:rFonts w:ascii="Times New Roman" w:hAnsi="Times New Roman" w:cs="Times New Roman"/>
          <w:lang w:val="pl-PL"/>
        </w:rPr>
        <w:t xml:space="preserve"> zebrane</w:t>
      </w:r>
      <w:r w:rsidR="004B7506" w:rsidRPr="004B7506">
        <w:rPr>
          <w:rFonts w:ascii="Times New Roman" w:hAnsi="Times New Roman" w:cs="Times New Roman"/>
          <w:lang w:val="pl-PL"/>
        </w:rPr>
        <w:t xml:space="preserve"> dowody wystarczą do uznania zarzutów </w:t>
      </w:r>
      <w:r w:rsidR="00723709">
        <w:rPr>
          <w:rFonts w:ascii="Times New Roman" w:hAnsi="Times New Roman" w:cs="Times New Roman"/>
          <w:lang w:val="pl-PL"/>
        </w:rPr>
        <w:t>objętych tym artykułem</w:t>
      </w:r>
      <w:r w:rsidR="004B7506" w:rsidRPr="004B7506">
        <w:rPr>
          <w:rFonts w:ascii="Times New Roman" w:hAnsi="Times New Roman" w:cs="Times New Roman"/>
          <w:lang w:val="pl-PL"/>
        </w:rPr>
        <w:t xml:space="preserve">, a tym samym do uruchomienia obowiązku proceduralnego państwa na podstawie tego przepisu. Dlatego też, zdaniem większości, </w:t>
      </w:r>
      <w:r w:rsidR="00723709" w:rsidRPr="004B7506">
        <w:rPr>
          <w:rFonts w:ascii="Times New Roman" w:hAnsi="Times New Roman" w:cs="Times New Roman"/>
          <w:lang w:val="pl-PL"/>
        </w:rPr>
        <w:t>sk</w:t>
      </w:r>
      <w:r w:rsidR="00723709">
        <w:rPr>
          <w:rFonts w:ascii="Times New Roman" w:hAnsi="Times New Roman" w:cs="Times New Roman"/>
          <w:lang w:val="pl-PL"/>
        </w:rPr>
        <w:t xml:space="preserve">arga </w:t>
      </w:r>
      <w:r w:rsidR="00E96E2D">
        <w:rPr>
          <w:rFonts w:ascii="Times New Roman" w:hAnsi="Times New Roman" w:cs="Times New Roman"/>
          <w:lang w:val="pl-PL"/>
        </w:rPr>
        <w:t xml:space="preserve">córki </w:t>
      </w:r>
      <w:r w:rsidR="00723709">
        <w:rPr>
          <w:rFonts w:ascii="Times New Roman" w:hAnsi="Times New Roman" w:cs="Times New Roman"/>
          <w:lang w:val="pl-PL"/>
        </w:rPr>
        <w:t>w części dotyczącej</w:t>
      </w:r>
      <w:r w:rsidR="00E96E2D">
        <w:rPr>
          <w:rFonts w:ascii="Times New Roman" w:hAnsi="Times New Roman" w:cs="Times New Roman"/>
          <w:lang w:val="pl-PL"/>
        </w:rPr>
        <w:t xml:space="preserve"> A</w:t>
      </w:r>
      <w:r w:rsidR="004B7506">
        <w:rPr>
          <w:rFonts w:ascii="Times New Roman" w:hAnsi="Times New Roman" w:cs="Times New Roman"/>
          <w:lang w:val="pl-PL"/>
        </w:rPr>
        <w:t>rtykułu</w:t>
      </w:r>
      <w:r w:rsidR="004B7506" w:rsidRPr="004B7506">
        <w:rPr>
          <w:rFonts w:ascii="Times New Roman" w:hAnsi="Times New Roman" w:cs="Times New Roman"/>
          <w:lang w:val="pl-PL"/>
        </w:rPr>
        <w:t xml:space="preserve"> 8 </w:t>
      </w:r>
      <w:r w:rsidR="00DB1FC2">
        <w:rPr>
          <w:rFonts w:ascii="Times New Roman" w:hAnsi="Times New Roman" w:cs="Times New Roman"/>
          <w:lang w:val="pl-PL"/>
        </w:rPr>
        <w:t>zostaje pochłonięta z uwagi na</w:t>
      </w:r>
      <w:r w:rsidR="004B7506">
        <w:rPr>
          <w:rFonts w:ascii="Times New Roman" w:hAnsi="Times New Roman" w:cs="Times New Roman"/>
          <w:lang w:val="pl-PL"/>
        </w:rPr>
        <w:t xml:space="preserve"> </w:t>
      </w:r>
      <w:r w:rsidR="004B7506" w:rsidRPr="004B7506">
        <w:rPr>
          <w:rFonts w:ascii="Times New Roman" w:hAnsi="Times New Roman" w:cs="Times New Roman"/>
          <w:lang w:val="pl-PL"/>
        </w:rPr>
        <w:t>jej roszczenia</w:t>
      </w:r>
      <w:r w:rsidR="004B7506">
        <w:rPr>
          <w:rFonts w:ascii="Times New Roman" w:hAnsi="Times New Roman" w:cs="Times New Roman"/>
          <w:lang w:val="pl-PL"/>
        </w:rPr>
        <w:t xml:space="preserve"> </w:t>
      </w:r>
      <w:r w:rsidR="004B7506" w:rsidRPr="004B7506">
        <w:rPr>
          <w:rFonts w:ascii="Times New Roman" w:hAnsi="Times New Roman" w:cs="Times New Roman"/>
          <w:lang w:val="pl-PL"/>
        </w:rPr>
        <w:t>wynikając</w:t>
      </w:r>
      <w:r w:rsidR="004B7506">
        <w:rPr>
          <w:rFonts w:ascii="Times New Roman" w:hAnsi="Times New Roman" w:cs="Times New Roman"/>
          <w:lang w:val="pl-PL"/>
        </w:rPr>
        <w:t xml:space="preserve">e z </w:t>
      </w:r>
      <w:r w:rsidR="00E96E2D">
        <w:rPr>
          <w:rFonts w:ascii="Times New Roman" w:hAnsi="Times New Roman" w:cs="Times New Roman"/>
          <w:lang w:val="pl-PL"/>
        </w:rPr>
        <w:t>A</w:t>
      </w:r>
      <w:r w:rsidR="004B7506">
        <w:rPr>
          <w:rFonts w:ascii="Times New Roman" w:hAnsi="Times New Roman" w:cs="Times New Roman"/>
          <w:lang w:val="pl-PL"/>
        </w:rPr>
        <w:t>rtykułu 3 (zobacz</w:t>
      </w:r>
      <w:r w:rsidR="004B7506" w:rsidRPr="004B7506">
        <w:rPr>
          <w:rFonts w:ascii="Times New Roman" w:hAnsi="Times New Roman" w:cs="Times New Roman"/>
          <w:lang w:val="pl-PL"/>
        </w:rPr>
        <w:t xml:space="preserve"> </w:t>
      </w:r>
      <w:r w:rsidR="00652C52">
        <w:rPr>
          <w:rFonts w:ascii="Times New Roman" w:hAnsi="Times New Roman" w:cs="Times New Roman"/>
          <w:lang w:val="pl-PL"/>
        </w:rPr>
        <w:t>p</w:t>
      </w:r>
      <w:r w:rsidR="004B7506">
        <w:rPr>
          <w:rFonts w:ascii="Times New Roman" w:hAnsi="Times New Roman" w:cs="Times New Roman"/>
          <w:lang w:val="pl-PL"/>
        </w:rPr>
        <w:t>aragrafy</w:t>
      </w:r>
      <w:r w:rsidR="004B7506" w:rsidRPr="004B7506">
        <w:rPr>
          <w:rFonts w:ascii="Times New Roman" w:hAnsi="Times New Roman" w:cs="Times New Roman"/>
          <w:lang w:val="pl-PL"/>
        </w:rPr>
        <w:t xml:space="preserve"> 140-43)</w:t>
      </w:r>
      <w:r w:rsidRPr="004B7506">
        <w:rPr>
          <w:rFonts w:ascii="Times New Roman" w:hAnsi="Times New Roman" w:cs="Times New Roman"/>
          <w:lang w:val="pl-PL"/>
        </w:rPr>
        <w:t>.</w:t>
      </w:r>
    </w:p>
    <w:p w:rsidR="00A77841" w:rsidRPr="004B7506" w:rsidRDefault="00A77841" w:rsidP="00D8381D">
      <w:pPr>
        <w:pStyle w:val="OpiPara"/>
        <w:rPr>
          <w:rFonts w:ascii="Times New Roman" w:hAnsi="Times New Roman" w:cs="Times New Roman"/>
          <w:lang w:val="pl-PL"/>
        </w:rPr>
      </w:pPr>
      <w:r w:rsidRPr="007F6100">
        <w:rPr>
          <w:rFonts w:ascii="Times New Roman" w:hAnsi="Times New Roman" w:cs="Times New Roman"/>
          <w:lang w:val="pl-PL"/>
        </w:rPr>
        <w:t>6.  </w:t>
      </w:r>
      <w:r w:rsidR="004B7506" w:rsidRPr="004B7506">
        <w:rPr>
          <w:rFonts w:ascii="Times New Roman" w:hAnsi="Times New Roman" w:cs="Times New Roman"/>
          <w:lang w:val="pl-PL"/>
        </w:rPr>
        <w:t>Naszym zdanie</w:t>
      </w:r>
      <w:r w:rsidR="00E96E2D">
        <w:rPr>
          <w:rFonts w:ascii="Times New Roman" w:hAnsi="Times New Roman" w:cs="Times New Roman"/>
          <w:lang w:val="pl-PL"/>
        </w:rPr>
        <w:t>m takie podejście zgodnie z A</w:t>
      </w:r>
      <w:r w:rsidR="004B7506">
        <w:rPr>
          <w:rFonts w:ascii="Times New Roman" w:hAnsi="Times New Roman" w:cs="Times New Roman"/>
          <w:lang w:val="pl-PL"/>
        </w:rPr>
        <w:t>rtykułem</w:t>
      </w:r>
      <w:r w:rsidR="004B7506" w:rsidRPr="004B7506">
        <w:rPr>
          <w:rFonts w:ascii="Times New Roman" w:hAnsi="Times New Roman" w:cs="Times New Roman"/>
          <w:lang w:val="pl-PL"/>
        </w:rPr>
        <w:t xml:space="preserve"> 3 nie uwzględnia w wystarczającym stopniu okoliczności faktycznych sprawy. </w:t>
      </w:r>
      <w:r w:rsidR="000218CC">
        <w:rPr>
          <w:rFonts w:ascii="Times New Roman" w:hAnsi="Times New Roman" w:cs="Times New Roman"/>
          <w:lang w:val="pl-PL"/>
        </w:rPr>
        <w:t>Manipulowanie</w:t>
      </w:r>
      <w:r w:rsidR="000218CC" w:rsidRPr="004B7506">
        <w:rPr>
          <w:rFonts w:ascii="Times New Roman" w:hAnsi="Times New Roman" w:cs="Times New Roman"/>
          <w:lang w:val="pl-PL"/>
        </w:rPr>
        <w:t xml:space="preserve"> </w:t>
      </w:r>
      <w:r w:rsidR="004B7506" w:rsidRPr="004B7506">
        <w:rPr>
          <w:rFonts w:ascii="Times New Roman" w:hAnsi="Times New Roman" w:cs="Times New Roman"/>
          <w:lang w:val="pl-PL"/>
        </w:rPr>
        <w:t xml:space="preserve">wspólnymi dziećmi i (fałszywymi) oskarżeniami o </w:t>
      </w:r>
      <w:r w:rsidR="00652C52">
        <w:rPr>
          <w:rFonts w:ascii="Times New Roman" w:hAnsi="Times New Roman" w:cs="Times New Roman"/>
          <w:lang w:val="pl-PL"/>
        </w:rPr>
        <w:t xml:space="preserve">znęcanie się na dziećmi </w:t>
      </w:r>
      <w:r w:rsidR="000218CC">
        <w:rPr>
          <w:rFonts w:ascii="Times New Roman" w:hAnsi="Times New Roman" w:cs="Times New Roman"/>
          <w:lang w:val="pl-PL"/>
        </w:rPr>
        <w:t>występują</w:t>
      </w:r>
      <w:r w:rsidR="000218CC" w:rsidRPr="004B7506">
        <w:rPr>
          <w:rFonts w:ascii="Times New Roman" w:hAnsi="Times New Roman" w:cs="Times New Roman"/>
          <w:lang w:val="pl-PL"/>
        </w:rPr>
        <w:t xml:space="preserve"> </w:t>
      </w:r>
      <w:r w:rsidR="004B7506" w:rsidRPr="004B7506">
        <w:rPr>
          <w:rFonts w:ascii="Times New Roman" w:hAnsi="Times New Roman" w:cs="Times New Roman"/>
          <w:lang w:val="pl-PL"/>
        </w:rPr>
        <w:t xml:space="preserve">bardzo </w:t>
      </w:r>
      <w:r w:rsidR="007F30C4" w:rsidRPr="004B7506">
        <w:rPr>
          <w:rFonts w:ascii="Times New Roman" w:hAnsi="Times New Roman" w:cs="Times New Roman"/>
          <w:lang w:val="pl-PL"/>
        </w:rPr>
        <w:t>częst</w:t>
      </w:r>
      <w:r w:rsidR="007F30C4">
        <w:rPr>
          <w:rFonts w:ascii="Times New Roman" w:hAnsi="Times New Roman" w:cs="Times New Roman"/>
          <w:lang w:val="pl-PL"/>
        </w:rPr>
        <w:t>o</w:t>
      </w:r>
      <w:r w:rsidR="007F30C4" w:rsidRPr="004B7506">
        <w:rPr>
          <w:rFonts w:ascii="Times New Roman" w:hAnsi="Times New Roman" w:cs="Times New Roman"/>
          <w:lang w:val="pl-PL"/>
        </w:rPr>
        <w:t xml:space="preserve"> </w:t>
      </w:r>
      <w:r w:rsidR="004B7506" w:rsidRPr="004B7506">
        <w:rPr>
          <w:rFonts w:ascii="Times New Roman" w:hAnsi="Times New Roman" w:cs="Times New Roman"/>
          <w:lang w:val="pl-PL"/>
        </w:rPr>
        <w:t xml:space="preserve">w wysoce konfliktowych relacjach między rodzicami </w:t>
      </w:r>
      <w:r w:rsidR="000218CC">
        <w:rPr>
          <w:rFonts w:ascii="Times New Roman" w:hAnsi="Times New Roman" w:cs="Times New Roman"/>
          <w:lang w:val="pl-PL"/>
        </w:rPr>
        <w:t xml:space="preserve">znajdującymi się </w:t>
      </w:r>
      <w:r w:rsidR="00652C52">
        <w:rPr>
          <w:rFonts w:ascii="Times New Roman" w:hAnsi="Times New Roman" w:cs="Times New Roman"/>
          <w:lang w:val="pl-PL"/>
        </w:rPr>
        <w:t xml:space="preserve">w </w:t>
      </w:r>
      <w:r w:rsidR="004B7506">
        <w:rPr>
          <w:rFonts w:ascii="Times New Roman" w:hAnsi="Times New Roman" w:cs="Times New Roman"/>
          <w:lang w:val="pl-PL"/>
        </w:rPr>
        <w:t>separacji</w:t>
      </w:r>
      <w:r w:rsidR="004B7506" w:rsidRPr="004B7506">
        <w:rPr>
          <w:rFonts w:ascii="Times New Roman" w:hAnsi="Times New Roman" w:cs="Times New Roman"/>
          <w:lang w:val="pl-PL"/>
        </w:rPr>
        <w:t xml:space="preserve"> i są </w:t>
      </w:r>
      <w:r w:rsidR="000218CC">
        <w:rPr>
          <w:rFonts w:ascii="Times New Roman" w:hAnsi="Times New Roman" w:cs="Times New Roman"/>
          <w:lang w:val="pl-PL"/>
        </w:rPr>
        <w:t>wykorzystywane</w:t>
      </w:r>
      <w:r w:rsidR="000218CC" w:rsidRPr="004B7506">
        <w:rPr>
          <w:rFonts w:ascii="Times New Roman" w:hAnsi="Times New Roman" w:cs="Times New Roman"/>
          <w:lang w:val="pl-PL"/>
        </w:rPr>
        <w:t xml:space="preserve"> </w:t>
      </w:r>
      <w:r w:rsidR="004B7506" w:rsidRPr="004B7506">
        <w:rPr>
          <w:rFonts w:ascii="Times New Roman" w:hAnsi="Times New Roman" w:cs="Times New Roman"/>
          <w:lang w:val="pl-PL"/>
        </w:rPr>
        <w:t xml:space="preserve">instrumentalne w </w:t>
      </w:r>
      <w:r w:rsidR="000218CC">
        <w:rPr>
          <w:rFonts w:ascii="Times New Roman" w:hAnsi="Times New Roman" w:cs="Times New Roman"/>
          <w:lang w:val="pl-PL"/>
        </w:rPr>
        <w:t>bataliach</w:t>
      </w:r>
      <w:r w:rsidR="000218CC" w:rsidRPr="004B7506">
        <w:rPr>
          <w:rFonts w:ascii="Times New Roman" w:hAnsi="Times New Roman" w:cs="Times New Roman"/>
          <w:lang w:val="pl-PL"/>
        </w:rPr>
        <w:t xml:space="preserve"> </w:t>
      </w:r>
      <w:r w:rsidR="004B7506" w:rsidRPr="004B7506">
        <w:rPr>
          <w:rFonts w:ascii="Times New Roman" w:hAnsi="Times New Roman" w:cs="Times New Roman"/>
          <w:lang w:val="pl-PL"/>
        </w:rPr>
        <w:t xml:space="preserve">o opiekę nad dziećmi. W związku z tym </w:t>
      </w:r>
      <w:r w:rsidR="0071030D">
        <w:rPr>
          <w:rFonts w:ascii="Times New Roman" w:hAnsi="Times New Roman" w:cs="Times New Roman"/>
          <w:lang w:val="pl-PL"/>
        </w:rPr>
        <w:t>podkreślamy</w:t>
      </w:r>
      <w:r w:rsidR="004B7506" w:rsidRPr="004B7506">
        <w:rPr>
          <w:rFonts w:ascii="Times New Roman" w:hAnsi="Times New Roman" w:cs="Times New Roman"/>
          <w:lang w:val="pl-PL"/>
        </w:rPr>
        <w:t>, że w okre</w:t>
      </w:r>
      <w:r w:rsidR="00C17414">
        <w:rPr>
          <w:rFonts w:ascii="Times New Roman" w:hAnsi="Times New Roman" w:cs="Times New Roman"/>
          <w:lang w:val="pl-PL"/>
        </w:rPr>
        <w:t xml:space="preserve">sie między dniem 5 </w:t>
      </w:r>
      <w:r w:rsidR="00652C52">
        <w:rPr>
          <w:rFonts w:ascii="Times New Roman" w:hAnsi="Times New Roman" w:cs="Times New Roman"/>
          <w:lang w:val="pl-PL"/>
        </w:rPr>
        <w:t>l</w:t>
      </w:r>
      <w:r w:rsidR="004B7506">
        <w:rPr>
          <w:rFonts w:ascii="Times New Roman" w:hAnsi="Times New Roman" w:cs="Times New Roman"/>
          <w:lang w:val="pl-PL"/>
        </w:rPr>
        <w:t>ipca 2006 roku a</w:t>
      </w:r>
      <w:r w:rsidR="00C17414">
        <w:rPr>
          <w:rFonts w:ascii="Times New Roman" w:hAnsi="Times New Roman" w:cs="Times New Roman"/>
          <w:lang w:val="pl-PL"/>
        </w:rPr>
        <w:t xml:space="preserve"> dniem 7 </w:t>
      </w:r>
      <w:r w:rsidR="00652C52">
        <w:rPr>
          <w:rFonts w:ascii="Times New Roman" w:hAnsi="Times New Roman" w:cs="Times New Roman"/>
          <w:lang w:val="pl-PL"/>
        </w:rPr>
        <w:t>m</w:t>
      </w:r>
      <w:r w:rsidR="004B7506">
        <w:rPr>
          <w:rFonts w:ascii="Times New Roman" w:hAnsi="Times New Roman" w:cs="Times New Roman"/>
          <w:lang w:val="pl-PL"/>
        </w:rPr>
        <w:t>arca 2008 roku wobec</w:t>
      </w:r>
      <w:r w:rsidR="004B7506" w:rsidRPr="004B7506">
        <w:rPr>
          <w:rFonts w:ascii="Times New Roman" w:hAnsi="Times New Roman" w:cs="Times New Roman"/>
          <w:lang w:val="pl-PL"/>
        </w:rPr>
        <w:t xml:space="preserve"> matki i ojca wszczęto osiem postępowań karnych, z których większość</w:t>
      </w:r>
      <w:r w:rsidR="004B7506">
        <w:rPr>
          <w:rFonts w:ascii="Times New Roman" w:hAnsi="Times New Roman" w:cs="Times New Roman"/>
          <w:lang w:val="pl-PL"/>
        </w:rPr>
        <w:t xml:space="preserve"> była</w:t>
      </w:r>
      <w:r w:rsidR="004B7506" w:rsidRPr="004B7506">
        <w:rPr>
          <w:rFonts w:ascii="Times New Roman" w:hAnsi="Times New Roman" w:cs="Times New Roman"/>
          <w:lang w:val="pl-PL"/>
        </w:rPr>
        <w:t xml:space="preserve"> </w:t>
      </w:r>
      <w:r w:rsidR="0071030D">
        <w:rPr>
          <w:rFonts w:ascii="Times New Roman" w:hAnsi="Times New Roman" w:cs="Times New Roman"/>
          <w:lang w:val="pl-PL"/>
        </w:rPr>
        <w:t>wszczętych</w:t>
      </w:r>
      <w:r w:rsidR="0071030D" w:rsidRPr="004B7506">
        <w:rPr>
          <w:rFonts w:ascii="Times New Roman" w:hAnsi="Times New Roman" w:cs="Times New Roman"/>
          <w:lang w:val="pl-PL"/>
        </w:rPr>
        <w:t xml:space="preserve"> </w:t>
      </w:r>
      <w:r w:rsidR="004B7506" w:rsidRPr="004B7506">
        <w:rPr>
          <w:rFonts w:ascii="Times New Roman" w:hAnsi="Times New Roman" w:cs="Times New Roman"/>
          <w:lang w:val="pl-PL"/>
        </w:rPr>
        <w:t xml:space="preserve">przeciwko sobie. Pięć zarzutów karnych zostało oddalonych, w tym trzy, w których zarzucano, że popełniono </w:t>
      </w:r>
      <w:r w:rsidR="004B7506" w:rsidRPr="004B7506">
        <w:rPr>
          <w:rFonts w:ascii="Times New Roman" w:hAnsi="Times New Roman" w:cs="Times New Roman"/>
          <w:lang w:val="pl-PL"/>
        </w:rPr>
        <w:lastRenderedPageBreak/>
        <w:t>p</w:t>
      </w:r>
      <w:r w:rsidR="004B7506">
        <w:rPr>
          <w:rFonts w:ascii="Times New Roman" w:hAnsi="Times New Roman" w:cs="Times New Roman"/>
          <w:lang w:val="pl-PL"/>
        </w:rPr>
        <w:t xml:space="preserve">rzestępstwo w stosunku do </w:t>
      </w:r>
      <w:r w:rsidR="004B7506" w:rsidRPr="004B7506">
        <w:rPr>
          <w:rFonts w:ascii="Times New Roman" w:hAnsi="Times New Roman" w:cs="Times New Roman"/>
          <w:lang w:val="pl-PL"/>
        </w:rPr>
        <w:t>córki (zob</w:t>
      </w:r>
      <w:r w:rsidR="004B7506">
        <w:rPr>
          <w:rFonts w:ascii="Times New Roman" w:hAnsi="Times New Roman" w:cs="Times New Roman"/>
          <w:lang w:val="pl-PL"/>
        </w:rPr>
        <w:t>acz</w:t>
      </w:r>
      <w:r w:rsidR="004B7506" w:rsidRPr="004B7506">
        <w:rPr>
          <w:rFonts w:ascii="Times New Roman" w:hAnsi="Times New Roman" w:cs="Times New Roman"/>
          <w:lang w:val="pl-PL"/>
        </w:rPr>
        <w:t xml:space="preserve"> </w:t>
      </w:r>
      <w:r w:rsidR="00652C52">
        <w:rPr>
          <w:rFonts w:ascii="Times New Roman" w:hAnsi="Times New Roman" w:cs="Times New Roman"/>
          <w:lang w:val="pl-PL"/>
        </w:rPr>
        <w:t>p</w:t>
      </w:r>
      <w:r w:rsidR="004B7506">
        <w:rPr>
          <w:rFonts w:ascii="Times New Roman" w:hAnsi="Times New Roman" w:cs="Times New Roman"/>
          <w:lang w:val="pl-PL"/>
        </w:rPr>
        <w:t>aragraf</w:t>
      </w:r>
      <w:r w:rsidR="004B7506" w:rsidRPr="004B7506">
        <w:rPr>
          <w:rFonts w:ascii="Times New Roman" w:hAnsi="Times New Roman" w:cs="Times New Roman"/>
          <w:lang w:val="pl-PL"/>
        </w:rPr>
        <w:t xml:space="preserve"> 9 wyroku). </w:t>
      </w:r>
      <w:r w:rsidR="009A0ED0">
        <w:rPr>
          <w:rFonts w:ascii="Times New Roman" w:hAnsi="Times New Roman" w:cs="Times New Roman"/>
          <w:lang w:val="pl-PL"/>
        </w:rPr>
        <w:t>Powyższe wskazuje też na to,</w:t>
      </w:r>
      <w:r w:rsidR="004B7506" w:rsidRPr="004B7506">
        <w:rPr>
          <w:rFonts w:ascii="Times New Roman" w:hAnsi="Times New Roman" w:cs="Times New Roman"/>
          <w:lang w:val="pl-PL"/>
        </w:rPr>
        <w:t xml:space="preserve"> że matka nalegała, aby ojciec był ścigany i skazany za przestępstwo </w:t>
      </w:r>
      <w:r w:rsidR="00652C52">
        <w:rPr>
          <w:rFonts w:ascii="Times New Roman" w:hAnsi="Times New Roman" w:cs="Times New Roman"/>
          <w:lang w:val="pl-PL"/>
        </w:rPr>
        <w:t>znęcania się nad dzieckiem</w:t>
      </w:r>
      <w:r w:rsidR="004B7506" w:rsidRPr="004B7506">
        <w:rPr>
          <w:rFonts w:ascii="Times New Roman" w:hAnsi="Times New Roman" w:cs="Times New Roman"/>
          <w:lang w:val="pl-PL"/>
        </w:rPr>
        <w:t>, nawet je</w:t>
      </w:r>
      <w:r w:rsidR="00652C52">
        <w:rPr>
          <w:rFonts w:ascii="Times New Roman" w:hAnsi="Times New Roman" w:cs="Times New Roman"/>
          <w:lang w:val="pl-PL"/>
        </w:rPr>
        <w:t>żeli</w:t>
      </w:r>
      <w:r w:rsidR="004B7506" w:rsidRPr="004B7506">
        <w:rPr>
          <w:rFonts w:ascii="Times New Roman" w:hAnsi="Times New Roman" w:cs="Times New Roman"/>
          <w:lang w:val="pl-PL"/>
        </w:rPr>
        <w:t xml:space="preserve"> </w:t>
      </w:r>
      <w:r w:rsidR="009A0ED0">
        <w:rPr>
          <w:rFonts w:ascii="Times New Roman" w:hAnsi="Times New Roman" w:cs="Times New Roman"/>
          <w:lang w:val="pl-PL"/>
        </w:rPr>
        <w:t>jego zachowanie</w:t>
      </w:r>
      <w:r w:rsidR="004B7506" w:rsidRPr="004B7506">
        <w:rPr>
          <w:rFonts w:ascii="Times New Roman" w:hAnsi="Times New Roman" w:cs="Times New Roman"/>
          <w:lang w:val="pl-PL"/>
        </w:rPr>
        <w:t xml:space="preserve"> mogło zostać </w:t>
      </w:r>
      <w:r w:rsidR="009A0ED0">
        <w:rPr>
          <w:rFonts w:ascii="Times New Roman" w:hAnsi="Times New Roman" w:cs="Times New Roman"/>
          <w:lang w:val="pl-PL"/>
        </w:rPr>
        <w:t>zakwalifikowane jako</w:t>
      </w:r>
      <w:r w:rsidR="009A0ED0" w:rsidRPr="004B7506">
        <w:rPr>
          <w:rFonts w:ascii="Times New Roman" w:hAnsi="Times New Roman" w:cs="Times New Roman"/>
          <w:lang w:val="pl-PL"/>
        </w:rPr>
        <w:t xml:space="preserve"> </w:t>
      </w:r>
      <w:r w:rsidR="004B7506" w:rsidRPr="004B7506">
        <w:rPr>
          <w:rFonts w:ascii="Times New Roman" w:hAnsi="Times New Roman" w:cs="Times New Roman"/>
          <w:lang w:val="pl-PL"/>
        </w:rPr>
        <w:t xml:space="preserve">przestępstwo lub </w:t>
      </w:r>
      <w:r w:rsidR="00652C52">
        <w:rPr>
          <w:rFonts w:ascii="Times New Roman" w:hAnsi="Times New Roman" w:cs="Times New Roman"/>
          <w:lang w:val="pl-PL"/>
        </w:rPr>
        <w:t>wykroczenie</w:t>
      </w:r>
      <w:r w:rsidR="004B7506" w:rsidRPr="004B7506">
        <w:rPr>
          <w:rFonts w:ascii="Times New Roman" w:hAnsi="Times New Roman" w:cs="Times New Roman"/>
          <w:lang w:val="pl-PL"/>
        </w:rPr>
        <w:t xml:space="preserve"> przemocy domowej lub jako </w:t>
      </w:r>
      <w:r w:rsidR="004B7506">
        <w:rPr>
          <w:rFonts w:ascii="Times New Roman" w:hAnsi="Times New Roman" w:cs="Times New Roman"/>
          <w:lang w:val="pl-PL"/>
        </w:rPr>
        <w:t>p</w:t>
      </w:r>
      <w:r w:rsidR="004B7506" w:rsidRPr="004B7506">
        <w:rPr>
          <w:rFonts w:ascii="Times New Roman" w:hAnsi="Times New Roman" w:cs="Times New Roman"/>
          <w:lang w:val="pl-PL"/>
        </w:rPr>
        <w:t xml:space="preserve">rzestępstwo karne z tytułu </w:t>
      </w:r>
      <w:r w:rsidR="00652C52">
        <w:rPr>
          <w:rFonts w:ascii="Times New Roman" w:hAnsi="Times New Roman" w:cs="Times New Roman"/>
          <w:lang w:val="pl-PL"/>
        </w:rPr>
        <w:t xml:space="preserve">uszkodzenia ciała </w:t>
      </w:r>
      <w:r w:rsidR="004B7506" w:rsidRPr="004B7506">
        <w:rPr>
          <w:rFonts w:ascii="Times New Roman" w:hAnsi="Times New Roman" w:cs="Times New Roman"/>
          <w:lang w:val="pl-PL"/>
        </w:rPr>
        <w:t>(za któr</w:t>
      </w:r>
      <w:r w:rsidR="004B7506">
        <w:rPr>
          <w:rFonts w:ascii="Times New Roman" w:hAnsi="Times New Roman" w:cs="Times New Roman"/>
          <w:lang w:val="pl-PL"/>
        </w:rPr>
        <w:t>e</w:t>
      </w:r>
      <w:r w:rsidR="004B7506" w:rsidRPr="004B7506">
        <w:rPr>
          <w:rFonts w:ascii="Times New Roman" w:hAnsi="Times New Roman" w:cs="Times New Roman"/>
          <w:lang w:val="pl-PL"/>
        </w:rPr>
        <w:t xml:space="preserve"> został </w:t>
      </w:r>
      <w:r w:rsidR="004B7506">
        <w:rPr>
          <w:rFonts w:ascii="Times New Roman" w:hAnsi="Times New Roman" w:cs="Times New Roman"/>
          <w:lang w:val="pl-PL"/>
        </w:rPr>
        <w:t>oskarżony</w:t>
      </w:r>
      <w:r w:rsidR="004B7506" w:rsidRPr="004B7506">
        <w:rPr>
          <w:rFonts w:ascii="Times New Roman" w:hAnsi="Times New Roman" w:cs="Times New Roman"/>
          <w:lang w:val="pl-PL"/>
        </w:rPr>
        <w:t>)</w:t>
      </w:r>
      <w:r w:rsidRPr="004B7506">
        <w:rPr>
          <w:rFonts w:ascii="Times New Roman" w:hAnsi="Times New Roman" w:cs="Times New Roman"/>
          <w:lang w:val="pl-PL"/>
        </w:rPr>
        <w:t>.</w:t>
      </w:r>
    </w:p>
    <w:p w:rsidR="00A77841" w:rsidRPr="00FC1477" w:rsidRDefault="00A77841" w:rsidP="00D8381D">
      <w:pPr>
        <w:pStyle w:val="OpiPara"/>
        <w:rPr>
          <w:rFonts w:ascii="Times New Roman" w:hAnsi="Times New Roman" w:cs="Times New Roman"/>
          <w:lang w:val="pl-PL"/>
        </w:rPr>
      </w:pPr>
      <w:r w:rsidRPr="007F6100">
        <w:rPr>
          <w:rFonts w:ascii="Times New Roman" w:hAnsi="Times New Roman" w:cs="Times New Roman"/>
          <w:lang w:val="pl-PL"/>
        </w:rPr>
        <w:t>7.  </w:t>
      </w:r>
      <w:r w:rsidR="00FC1477" w:rsidRPr="00FC1477">
        <w:rPr>
          <w:rFonts w:ascii="Times New Roman" w:hAnsi="Times New Roman" w:cs="Times New Roman"/>
          <w:lang w:val="pl-PL"/>
        </w:rPr>
        <w:t>Zdaniem Komitetu Praw Dziecka,</w:t>
      </w:r>
      <w:r w:rsidR="00E96E2D">
        <w:rPr>
          <w:rFonts w:ascii="Times New Roman" w:hAnsi="Times New Roman" w:cs="Times New Roman"/>
          <w:lang w:val="pl-PL"/>
        </w:rPr>
        <w:t xml:space="preserve"> </w:t>
      </w:r>
      <w:r w:rsidR="00652C52">
        <w:rPr>
          <w:rFonts w:ascii="Times New Roman" w:hAnsi="Times New Roman" w:cs="Times New Roman"/>
          <w:lang w:val="pl-PL"/>
        </w:rPr>
        <w:t>s</w:t>
      </w:r>
      <w:r w:rsidR="00E96E2D" w:rsidRPr="00C944B9">
        <w:rPr>
          <w:rFonts w:ascii="Times New Roman" w:hAnsi="Times New Roman" w:cs="Times New Roman"/>
          <w:lang w:val="pl-PL"/>
        </w:rPr>
        <w:t xml:space="preserve">tan </w:t>
      </w:r>
      <w:r w:rsidR="00E96E2D">
        <w:rPr>
          <w:rFonts w:ascii="Times New Roman" w:hAnsi="Times New Roman" w:cs="Times New Roman"/>
          <w:lang w:val="pl-PL"/>
        </w:rPr>
        <w:t>zależności dzieci</w:t>
      </w:r>
      <w:r w:rsidR="00E96E2D" w:rsidRPr="00C944B9">
        <w:rPr>
          <w:rFonts w:ascii="Times New Roman" w:hAnsi="Times New Roman" w:cs="Times New Roman"/>
          <w:lang w:val="pl-PL"/>
        </w:rPr>
        <w:t xml:space="preserve"> i wyjątkowa intymność relacji rodzinnych wymagają, aby decyzje o ściganiu rodziców lub formalne interwencje w rodzinie były podejmowane z wielką starannością. </w:t>
      </w:r>
      <w:r w:rsidR="00E31102">
        <w:rPr>
          <w:rFonts w:ascii="Times New Roman" w:hAnsi="Times New Roman" w:cs="Times New Roman"/>
          <w:lang w:val="pl-PL"/>
        </w:rPr>
        <w:t xml:space="preserve">Jest mało prawdopodobne by </w:t>
      </w:r>
      <w:r w:rsidR="00C543CE">
        <w:rPr>
          <w:rFonts w:ascii="Times New Roman" w:hAnsi="Times New Roman" w:cs="Times New Roman"/>
          <w:lang w:val="pl-PL"/>
        </w:rPr>
        <w:t>u</w:t>
      </w:r>
      <w:r w:rsidR="00E96E2D">
        <w:rPr>
          <w:rFonts w:ascii="Times New Roman" w:hAnsi="Times New Roman" w:cs="Times New Roman"/>
          <w:lang w:val="pl-PL"/>
        </w:rPr>
        <w:t>karanie</w:t>
      </w:r>
      <w:r w:rsidR="00E96E2D" w:rsidRPr="00C944B9">
        <w:rPr>
          <w:rFonts w:ascii="Times New Roman" w:hAnsi="Times New Roman" w:cs="Times New Roman"/>
          <w:lang w:val="pl-PL"/>
        </w:rPr>
        <w:t xml:space="preserve"> rodziców </w:t>
      </w:r>
      <w:r w:rsidR="00E31102">
        <w:rPr>
          <w:rFonts w:ascii="Times New Roman" w:hAnsi="Times New Roman" w:cs="Times New Roman"/>
          <w:lang w:val="pl-PL"/>
        </w:rPr>
        <w:t>przełożyło się na dobro</w:t>
      </w:r>
      <w:r w:rsidR="00E96E2D" w:rsidRPr="00C944B9">
        <w:rPr>
          <w:rFonts w:ascii="Times New Roman" w:hAnsi="Times New Roman" w:cs="Times New Roman"/>
          <w:lang w:val="pl-PL"/>
        </w:rPr>
        <w:t xml:space="preserve"> ich dzieci. </w:t>
      </w:r>
      <w:r w:rsidR="00FC1477" w:rsidRPr="00FC1477">
        <w:rPr>
          <w:rFonts w:ascii="Times New Roman" w:hAnsi="Times New Roman" w:cs="Times New Roman"/>
          <w:lang w:val="pl-PL"/>
        </w:rPr>
        <w:t>(zob</w:t>
      </w:r>
      <w:r w:rsidR="00FC1477">
        <w:rPr>
          <w:rFonts w:ascii="Times New Roman" w:hAnsi="Times New Roman" w:cs="Times New Roman"/>
          <w:lang w:val="pl-PL"/>
        </w:rPr>
        <w:t>acz</w:t>
      </w:r>
      <w:r w:rsidR="00FC1477" w:rsidRPr="00FC1477">
        <w:rPr>
          <w:rFonts w:ascii="Times New Roman" w:hAnsi="Times New Roman" w:cs="Times New Roman"/>
          <w:lang w:val="pl-PL"/>
        </w:rPr>
        <w:t xml:space="preserve"> </w:t>
      </w:r>
      <w:r w:rsidR="00652C52">
        <w:rPr>
          <w:rFonts w:ascii="Times New Roman" w:hAnsi="Times New Roman" w:cs="Times New Roman"/>
          <w:lang w:val="pl-PL"/>
        </w:rPr>
        <w:t>p</w:t>
      </w:r>
      <w:r w:rsidR="00FC1477">
        <w:rPr>
          <w:rFonts w:ascii="Times New Roman" w:hAnsi="Times New Roman" w:cs="Times New Roman"/>
          <w:lang w:val="pl-PL"/>
        </w:rPr>
        <w:t>aragraf</w:t>
      </w:r>
      <w:r w:rsidR="00FC1477" w:rsidRPr="00FC1477">
        <w:rPr>
          <w:rFonts w:ascii="Times New Roman" w:hAnsi="Times New Roman" w:cs="Times New Roman"/>
          <w:lang w:val="pl-PL"/>
        </w:rPr>
        <w:t xml:space="preserve"> 96 wyroku). Warto zauważyć, że nie zostało jeszcze </w:t>
      </w:r>
      <w:r w:rsidR="00C543CE">
        <w:rPr>
          <w:rFonts w:ascii="Times New Roman" w:hAnsi="Times New Roman" w:cs="Times New Roman"/>
          <w:lang w:val="pl-PL"/>
        </w:rPr>
        <w:t>ogłoszone</w:t>
      </w:r>
      <w:r w:rsidR="00C543CE" w:rsidRPr="00FC1477">
        <w:rPr>
          <w:rFonts w:ascii="Times New Roman" w:hAnsi="Times New Roman" w:cs="Times New Roman"/>
          <w:lang w:val="pl-PL"/>
        </w:rPr>
        <w:t xml:space="preserve"> </w:t>
      </w:r>
      <w:r w:rsidR="00FC1477" w:rsidRPr="00FC1477">
        <w:rPr>
          <w:rFonts w:ascii="Times New Roman" w:hAnsi="Times New Roman" w:cs="Times New Roman"/>
          <w:lang w:val="pl-PL"/>
        </w:rPr>
        <w:t>ostateczne orzeczenie s</w:t>
      </w:r>
      <w:r w:rsidR="00FC1477">
        <w:rPr>
          <w:rFonts w:ascii="Times New Roman" w:hAnsi="Times New Roman" w:cs="Times New Roman"/>
          <w:lang w:val="pl-PL"/>
        </w:rPr>
        <w:t xml:space="preserve">ądowe, </w:t>
      </w:r>
      <w:r w:rsidR="009E7D44">
        <w:rPr>
          <w:rFonts w:ascii="Times New Roman" w:hAnsi="Times New Roman" w:cs="Times New Roman"/>
          <w:lang w:val="pl-PL"/>
        </w:rPr>
        <w:t xml:space="preserve">w sprawie </w:t>
      </w:r>
      <w:r w:rsidR="00FC1477">
        <w:rPr>
          <w:rFonts w:ascii="Times New Roman" w:hAnsi="Times New Roman" w:cs="Times New Roman"/>
          <w:lang w:val="pl-PL"/>
        </w:rPr>
        <w:t>uraz</w:t>
      </w:r>
      <w:r w:rsidR="009E7D44">
        <w:rPr>
          <w:rFonts w:ascii="Times New Roman" w:hAnsi="Times New Roman" w:cs="Times New Roman"/>
          <w:lang w:val="pl-PL"/>
        </w:rPr>
        <w:t>u</w:t>
      </w:r>
      <w:r w:rsidR="00FC1477">
        <w:rPr>
          <w:rFonts w:ascii="Times New Roman" w:hAnsi="Times New Roman" w:cs="Times New Roman"/>
          <w:lang w:val="pl-PL"/>
        </w:rPr>
        <w:t xml:space="preserve"> oka córki </w:t>
      </w:r>
      <w:r w:rsidR="009E7D44">
        <w:rPr>
          <w:rFonts w:ascii="Times New Roman" w:hAnsi="Times New Roman" w:cs="Times New Roman"/>
          <w:lang w:val="pl-PL"/>
        </w:rPr>
        <w:t xml:space="preserve"> i tego czy </w:t>
      </w:r>
      <w:r w:rsidR="00FC1477">
        <w:rPr>
          <w:rFonts w:ascii="Times New Roman" w:hAnsi="Times New Roman" w:cs="Times New Roman"/>
          <w:lang w:val="pl-PL"/>
        </w:rPr>
        <w:t xml:space="preserve">został </w:t>
      </w:r>
      <w:r w:rsidR="009E7D44">
        <w:rPr>
          <w:rFonts w:ascii="Times New Roman" w:hAnsi="Times New Roman" w:cs="Times New Roman"/>
          <w:lang w:val="pl-PL"/>
        </w:rPr>
        <w:t xml:space="preserve">on </w:t>
      </w:r>
      <w:r w:rsidR="00FC1477">
        <w:rPr>
          <w:rFonts w:ascii="Times New Roman" w:hAnsi="Times New Roman" w:cs="Times New Roman"/>
          <w:lang w:val="pl-PL"/>
        </w:rPr>
        <w:t xml:space="preserve">zadany </w:t>
      </w:r>
      <w:r w:rsidR="00FC1477" w:rsidRPr="00FC1477">
        <w:rPr>
          <w:rFonts w:ascii="Times New Roman" w:hAnsi="Times New Roman" w:cs="Times New Roman"/>
          <w:lang w:val="pl-PL"/>
        </w:rPr>
        <w:t xml:space="preserve">podczas </w:t>
      </w:r>
      <w:r w:rsidR="009E7D44">
        <w:rPr>
          <w:rFonts w:ascii="Times New Roman" w:hAnsi="Times New Roman" w:cs="Times New Roman"/>
          <w:lang w:val="pl-PL"/>
        </w:rPr>
        <w:t xml:space="preserve">zdarzenia </w:t>
      </w:r>
      <w:r w:rsidR="00E96E2D">
        <w:rPr>
          <w:rFonts w:ascii="Times New Roman" w:hAnsi="Times New Roman" w:cs="Times New Roman"/>
          <w:lang w:val="pl-PL"/>
        </w:rPr>
        <w:t xml:space="preserve">z dnia 11 </w:t>
      </w:r>
      <w:r w:rsidR="00652C52">
        <w:rPr>
          <w:rFonts w:ascii="Times New Roman" w:hAnsi="Times New Roman" w:cs="Times New Roman"/>
          <w:lang w:val="pl-PL"/>
        </w:rPr>
        <w:t>l</w:t>
      </w:r>
      <w:r w:rsidR="00FC1477">
        <w:rPr>
          <w:rFonts w:ascii="Times New Roman" w:hAnsi="Times New Roman" w:cs="Times New Roman"/>
          <w:lang w:val="pl-PL"/>
        </w:rPr>
        <w:t>utego 2011 roku</w:t>
      </w:r>
      <w:r w:rsidR="00FC1477" w:rsidRPr="00FC1477">
        <w:rPr>
          <w:rFonts w:ascii="Times New Roman" w:hAnsi="Times New Roman" w:cs="Times New Roman"/>
          <w:lang w:val="pl-PL"/>
        </w:rPr>
        <w:t xml:space="preserve"> (</w:t>
      </w:r>
      <w:r w:rsidR="00FC1477">
        <w:rPr>
          <w:rFonts w:ascii="Times New Roman" w:hAnsi="Times New Roman" w:cs="Times New Roman"/>
          <w:lang w:val="pl-PL"/>
        </w:rPr>
        <w:t>zobacz</w:t>
      </w:r>
      <w:r w:rsidR="00FC1477" w:rsidRPr="00FC1477">
        <w:rPr>
          <w:rFonts w:ascii="Times New Roman" w:hAnsi="Times New Roman" w:cs="Times New Roman"/>
          <w:lang w:val="pl-PL"/>
        </w:rPr>
        <w:t xml:space="preserve"> </w:t>
      </w:r>
      <w:r w:rsidR="00652C52">
        <w:rPr>
          <w:rFonts w:ascii="Times New Roman" w:hAnsi="Times New Roman" w:cs="Times New Roman"/>
          <w:lang w:val="pl-PL"/>
        </w:rPr>
        <w:t>p</w:t>
      </w:r>
      <w:r w:rsidR="00FC1477">
        <w:rPr>
          <w:rFonts w:ascii="Times New Roman" w:hAnsi="Times New Roman" w:cs="Times New Roman"/>
          <w:lang w:val="pl-PL"/>
        </w:rPr>
        <w:t>aragrafy</w:t>
      </w:r>
      <w:r w:rsidR="00FC1477" w:rsidRPr="00FC1477">
        <w:rPr>
          <w:rFonts w:ascii="Times New Roman" w:hAnsi="Times New Roman" w:cs="Times New Roman"/>
          <w:lang w:val="pl-PL"/>
        </w:rPr>
        <w:t xml:space="preserve"> 35-51 wyroku)</w:t>
      </w:r>
      <w:r w:rsidRPr="00FC1477">
        <w:rPr>
          <w:rFonts w:ascii="Times New Roman" w:hAnsi="Times New Roman" w:cs="Times New Roman"/>
          <w:lang w:val="pl-PL"/>
        </w:rPr>
        <w:t>.</w:t>
      </w:r>
    </w:p>
    <w:p w:rsidR="00A77841" w:rsidRPr="00FC1477" w:rsidRDefault="00A77841" w:rsidP="00D8381D">
      <w:pPr>
        <w:pStyle w:val="OpiPara"/>
        <w:rPr>
          <w:rFonts w:ascii="Times New Roman" w:hAnsi="Times New Roman" w:cs="Times New Roman"/>
          <w:lang w:val="pl-PL"/>
        </w:rPr>
      </w:pPr>
      <w:r w:rsidRPr="007F6100">
        <w:rPr>
          <w:rFonts w:ascii="Times New Roman" w:hAnsi="Times New Roman" w:cs="Times New Roman"/>
          <w:lang w:val="pl-PL"/>
        </w:rPr>
        <w:t>8.  </w:t>
      </w:r>
      <w:r w:rsidR="00FC1477" w:rsidRPr="00FC1477">
        <w:rPr>
          <w:rFonts w:ascii="Times New Roman" w:hAnsi="Times New Roman" w:cs="Times New Roman"/>
          <w:lang w:val="pl-PL"/>
        </w:rPr>
        <w:t xml:space="preserve">Ponadto wydaje nam się, że podejście </w:t>
      </w:r>
      <w:r w:rsidR="00795377">
        <w:rPr>
          <w:rFonts w:ascii="Times New Roman" w:hAnsi="Times New Roman" w:cs="Times New Roman"/>
          <w:lang w:val="pl-PL"/>
        </w:rPr>
        <w:t>większości</w:t>
      </w:r>
      <w:r w:rsidR="00795377" w:rsidRPr="00FC1477">
        <w:rPr>
          <w:rFonts w:ascii="Times New Roman" w:hAnsi="Times New Roman" w:cs="Times New Roman"/>
          <w:lang w:val="pl-PL"/>
        </w:rPr>
        <w:t xml:space="preserve"> </w:t>
      </w:r>
      <w:r w:rsidR="00FC1477" w:rsidRPr="00FC1477">
        <w:rPr>
          <w:rFonts w:ascii="Times New Roman" w:hAnsi="Times New Roman" w:cs="Times New Roman"/>
          <w:lang w:val="pl-PL"/>
        </w:rPr>
        <w:t xml:space="preserve">dotyczące proceduralnego obowiązku ścigania ojca nie jest w pełni zgodne z późniejszym wnioskiem, </w:t>
      </w:r>
      <w:r w:rsidR="00795377">
        <w:rPr>
          <w:rFonts w:ascii="Times New Roman" w:hAnsi="Times New Roman" w:cs="Times New Roman"/>
          <w:lang w:val="pl-PL"/>
        </w:rPr>
        <w:t xml:space="preserve">zgodnie z którym </w:t>
      </w:r>
      <w:r w:rsidR="00FC1477" w:rsidRPr="00FC1477">
        <w:rPr>
          <w:rFonts w:ascii="Times New Roman" w:hAnsi="Times New Roman" w:cs="Times New Roman"/>
          <w:lang w:val="pl-PL"/>
        </w:rPr>
        <w:t xml:space="preserve">nie </w:t>
      </w:r>
      <w:r w:rsidR="00FC1477">
        <w:rPr>
          <w:rFonts w:ascii="Times New Roman" w:hAnsi="Times New Roman" w:cs="Times New Roman"/>
          <w:lang w:val="pl-PL"/>
        </w:rPr>
        <w:t>doszło do</w:t>
      </w:r>
      <w:r w:rsidR="00FC1477" w:rsidRPr="00FC1477">
        <w:rPr>
          <w:rFonts w:ascii="Times New Roman" w:hAnsi="Times New Roman" w:cs="Times New Roman"/>
          <w:lang w:val="pl-PL"/>
        </w:rPr>
        <w:t xml:space="preserve"> naruszenia obowiązku zapobiegania złemu traktowaniu poprzez </w:t>
      </w:r>
      <w:r w:rsidR="00795377">
        <w:rPr>
          <w:rFonts w:ascii="Times New Roman" w:hAnsi="Times New Roman" w:cs="Times New Roman"/>
          <w:lang w:val="pl-PL"/>
        </w:rPr>
        <w:t>usunięcie</w:t>
      </w:r>
      <w:r w:rsidR="00795377" w:rsidRPr="00FC1477">
        <w:rPr>
          <w:rFonts w:ascii="Times New Roman" w:hAnsi="Times New Roman" w:cs="Times New Roman"/>
          <w:lang w:val="pl-PL"/>
        </w:rPr>
        <w:t xml:space="preserve"> </w:t>
      </w:r>
      <w:r w:rsidR="00FC1477" w:rsidRPr="00FC1477">
        <w:rPr>
          <w:rFonts w:ascii="Times New Roman" w:hAnsi="Times New Roman" w:cs="Times New Roman"/>
          <w:lang w:val="pl-PL"/>
        </w:rPr>
        <w:t xml:space="preserve">córki </w:t>
      </w:r>
      <w:r w:rsidR="00FC1477">
        <w:rPr>
          <w:rFonts w:ascii="Times New Roman" w:hAnsi="Times New Roman" w:cs="Times New Roman"/>
          <w:lang w:val="pl-PL"/>
        </w:rPr>
        <w:t>spod jego</w:t>
      </w:r>
      <w:r w:rsidR="00FC1477" w:rsidRPr="00FC1477">
        <w:rPr>
          <w:rFonts w:ascii="Times New Roman" w:hAnsi="Times New Roman" w:cs="Times New Roman"/>
          <w:lang w:val="pl-PL"/>
        </w:rPr>
        <w:t xml:space="preserve"> </w:t>
      </w:r>
      <w:r w:rsidR="00FC1477">
        <w:rPr>
          <w:rFonts w:ascii="Times New Roman" w:hAnsi="Times New Roman" w:cs="Times New Roman"/>
          <w:lang w:val="pl-PL"/>
        </w:rPr>
        <w:t>opieki</w:t>
      </w:r>
      <w:r w:rsidR="00FC1477" w:rsidRPr="00FC1477">
        <w:rPr>
          <w:rFonts w:ascii="Times New Roman" w:hAnsi="Times New Roman" w:cs="Times New Roman"/>
          <w:lang w:val="pl-PL"/>
        </w:rPr>
        <w:t xml:space="preserve"> (zob</w:t>
      </w:r>
      <w:r w:rsidR="00FC1477">
        <w:rPr>
          <w:rFonts w:ascii="Times New Roman" w:hAnsi="Times New Roman" w:cs="Times New Roman"/>
          <w:lang w:val="pl-PL"/>
        </w:rPr>
        <w:t>acz</w:t>
      </w:r>
      <w:r w:rsidR="00FC1477" w:rsidRPr="00FC1477">
        <w:rPr>
          <w:rFonts w:ascii="Times New Roman" w:hAnsi="Times New Roman" w:cs="Times New Roman"/>
          <w:lang w:val="pl-PL"/>
        </w:rPr>
        <w:t xml:space="preserve"> </w:t>
      </w:r>
      <w:r w:rsidR="00652C52">
        <w:rPr>
          <w:rFonts w:ascii="Times New Roman" w:hAnsi="Times New Roman" w:cs="Times New Roman"/>
          <w:lang w:val="pl-PL"/>
        </w:rPr>
        <w:t>p</w:t>
      </w:r>
      <w:r w:rsidR="00FC1477">
        <w:rPr>
          <w:rFonts w:ascii="Times New Roman" w:hAnsi="Times New Roman" w:cs="Times New Roman"/>
          <w:lang w:val="pl-PL"/>
        </w:rPr>
        <w:t>aragrafy 153</w:t>
      </w:r>
      <w:r w:rsidR="00FC1477" w:rsidRPr="00FC1477">
        <w:rPr>
          <w:rFonts w:ascii="Times New Roman" w:hAnsi="Times New Roman" w:cs="Times New Roman"/>
          <w:lang w:val="pl-PL"/>
        </w:rPr>
        <w:t>-163). Orzeczenie dotycz</w:t>
      </w:r>
      <w:r w:rsidR="00FC1477">
        <w:rPr>
          <w:rFonts w:ascii="Times New Roman" w:hAnsi="Times New Roman" w:cs="Times New Roman"/>
          <w:lang w:val="pl-PL"/>
        </w:rPr>
        <w:t>ące</w:t>
      </w:r>
      <w:r w:rsidR="00FC1477" w:rsidRPr="00FC1477">
        <w:rPr>
          <w:rFonts w:ascii="Times New Roman" w:hAnsi="Times New Roman" w:cs="Times New Roman"/>
          <w:lang w:val="pl-PL"/>
        </w:rPr>
        <w:t xml:space="preserve"> oceny lokalnego ośrodka opi</w:t>
      </w:r>
      <w:r w:rsidR="00E96E2D">
        <w:rPr>
          <w:rFonts w:ascii="Times New Roman" w:hAnsi="Times New Roman" w:cs="Times New Roman"/>
          <w:lang w:val="pl-PL"/>
        </w:rPr>
        <w:t xml:space="preserve">eki społecznej z 12 </w:t>
      </w:r>
      <w:r w:rsidR="00652C52">
        <w:rPr>
          <w:rFonts w:ascii="Times New Roman" w:hAnsi="Times New Roman" w:cs="Times New Roman"/>
          <w:lang w:val="pl-PL"/>
        </w:rPr>
        <w:t>m</w:t>
      </w:r>
      <w:r w:rsidR="00AC230E">
        <w:rPr>
          <w:rFonts w:ascii="Times New Roman" w:hAnsi="Times New Roman" w:cs="Times New Roman"/>
          <w:lang w:val="pl-PL"/>
        </w:rPr>
        <w:t>aja 2011 roku</w:t>
      </w:r>
      <w:r w:rsidR="00FC1477">
        <w:rPr>
          <w:rFonts w:ascii="Times New Roman" w:hAnsi="Times New Roman" w:cs="Times New Roman"/>
          <w:lang w:val="pl-PL"/>
        </w:rPr>
        <w:t xml:space="preserve"> </w:t>
      </w:r>
      <w:r w:rsidR="00795377">
        <w:rPr>
          <w:rFonts w:ascii="Times New Roman" w:hAnsi="Times New Roman" w:cs="Times New Roman"/>
          <w:lang w:val="pl-PL"/>
        </w:rPr>
        <w:t>wskazuje</w:t>
      </w:r>
      <w:r w:rsidR="00AC230E">
        <w:rPr>
          <w:rFonts w:ascii="Times New Roman" w:hAnsi="Times New Roman" w:cs="Times New Roman"/>
          <w:lang w:val="pl-PL"/>
        </w:rPr>
        <w:t>,</w:t>
      </w:r>
      <w:r w:rsidR="00FC1477">
        <w:rPr>
          <w:rFonts w:ascii="Times New Roman" w:hAnsi="Times New Roman" w:cs="Times New Roman"/>
          <w:lang w:val="pl-PL"/>
        </w:rPr>
        <w:t xml:space="preserve"> ż</w:t>
      </w:r>
      <w:r w:rsidR="00FC1477" w:rsidRPr="00FC1477">
        <w:rPr>
          <w:rFonts w:ascii="Times New Roman" w:hAnsi="Times New Roman" w:cs="Times New Roman"/>
          <w:lang w:val="pl-PL"/>
        </w:rPr>
        <w:t>e córka nie była za</w:t>
      </w:r>
      <w:r w:rsidR="00FC1477">
        <w:rPr>
          <w:rFonts w:ascii="Times New Roman" w:hAnsi="Times New Roman" w:cs="Times New Roman"/>
          <w:lang w:val="pl-PL"/>
        </w:rPr>
        <w:t xml:space="preserve">grożona; </w:t>
      </w:r>
      <w:r w:rsidR="00FC1477" w:rsidRPr="00FC1477">
        <w:rPr>
          <w:rFonts w:ascii="Times New Roman" w:hAnsi="Times New Roman" w:cs="Times New Roman"/>
          <w:lang w:val="pl-PL"/>
        </w:rPr>
        <w:t>sąd pierwszej in</w:t>
      </w:r>
      <w:r w:rsidR="00E96E2D">
        <w:rPr>
          <w:rFonts w:ascii="Times New Roman" w:hAnsi="Times New Roman" w:cs="Times New Roman"/>
          <w:lang w:val="pl-PL"/>
        </w:rPr>
        <w:t xml:space="preserve">stancji w dniu 7 </w:t>
      </w:r>
      <w:r w:rsidR="00652C52">
        <w:rPr>
          <w:rFonts w:ascii="Times New Roman" w:hAnsi="Times New Roman" w:cs="Times New Roman"/>
          <w:lang w:val="pl-PL"/>
        </w:rPr>
        <w:t>c</w:t>
      </w:r>
      <w:r w:rsidR="00FC1477">
        <w:rPr>
          <w:rFonts w:ascii="Times New Roman" w:hAnsi="Times New Roman" w:cs="Times New Roman"/>
          <w:lang w:val="pl-PL"/>
        </w:rPr>
        <w:t xml:space="preserve">zerwca 2011 </w:t>
      </w:r>
      <w:r w:rsidR="00233CDE">
        <w:rPr>
          <w:rFonts w:ascii="Times New Roman" w:hAnsi="Times New Roman" w:cs="Times New Roman"/>
          <w:lang w:val="pl-PL"/>
        </w:rPr>
        <w:t xml:space="preserve">roku nie uwzględnił </w:t>
      </w:r>
      <w:r w:rsidR="00FC1477">
        <w:rPr>
          <w:rFonts w:ascii="Times New Roman" w:hAnsi="Times New Roman" w:cs="Times New Roman"/>
          <w:lang w:val="pl-PL"/>
        </w:rPr>
        <w:t>w</w:t>
      </w:r>
      <w:r w:rsidR="00FC1477" w:rsidRPr="00FC1477">
        <w:rPr>
          <w:rFonts w:ascii="Times New Roman" w:hAnsi="Times New Roman" w:cs="Times New Roman"/>
          <w:lang w:val="pl-PL"/>
        </w:rPr>
        <w:t xml:space="preserve">niosku matki o środki tymczasowe ze względu na brak wystarczającego dowodu, że </w:t>
      </w:r>
      <w:r w:rsidR="00652C52">
        <w:rPr>
          <w:rFonts w:ascii="Times New Roman" w:hAnsi="Times New Roman" w:cs="Times New Roman"/>
          <w:lang w:val="pl-PL"/>
        </w:rPr>
        <w:t>znęcanie się</w:t>
      </w:r>
      <w:r w:rsidR="00652C52" w:rsidRPr="00FC1477">
        <w:rPr>
          <w:rFonts w:ascii="Times New Roman" w:hAnsi="Times New Roman" w:cs="Times New Roman"/>
          <w:lang w:val="pl-PL"/>
        </w:rPr>
        <w:t xml:space="preserve"> </w:t>
      </w:r>
      <w:r w:rsidR="00FC1477" w:rsidRPr="00FC1477">
        <w:rPr>
          <w:rFonts w:ascii="Times New Roman" w:hAnsi="Times New Roman" w:cs="Times New Roman"/>
          <w:lang w:val="pl-PL"/>
        </w:rPr>
        <w:t>miało miejsce</w:t>
      </w:r>
      <w:r w:rsidR="00FC1477">
        <w:rPr>
          <w:rFonts w:ascii="Times New Roman" w:hAnsi="Times New Roman" w:cs="Times New Roman"/>
          <w:lang w:val="pl-PL"/>
        </w:rPr>
        <w:t>; o</w:t>
      </w:r>
      <w:r w:rsidR="00FC1477" w:rsidRPr="00FC1477">
        <w:rPr>
          <w:rFonts w:ascii="Times New Roman" w:hAnsi="Times New Roman" w:cs="Times New Roman"/>
          <w:lang w:val="pl-PL"/>
        </w:rPr>
        <w:t>raz połączo</w:t>
      </w:r>
      <w:r w:rsidR="00652C52">
        <w:rPr>
          <w:rFonts w:ascii="Times New Roman" w:hAnsi="Times New Roman" w:cs="Times New Roman"/>
          <w:lang w:val="pl-PL"/>
        </w:rPr>
        <w:t xml:space="preserve">na opinia biegłych </w:t>
      </w:r>
      <w:r w:rsidR="00FC1477" w:rsidRPr="00FC1477">
        <w:rPr>
          <w:rFonts w:ascii="Times New Roman" w:hAnsi="Times New Roman" w:cs="Times New Roman"/>
          <w:lang w:val="pl-PL"/>
        </w:rPr>
        <w:t>sądowych z dziedziny psychiatrii i psych</w:t>
      </w:r>
      <w:r w:rsidR="00E96E2D">
        <w:rPr>
          <w:rFonts w:ascii="Times New Roman" w:hAnsi="Times New Roman" w:cs="Times New Roman"/>
          <w:lang w:val="pl-PL"/>
        </w:rPr>
        <w:t xml:space="preserve">ologii z dnia 19 </w:t>
      </w:r>
      <w:r w:rsidR="00652C52">
        <w:rPr>
          <w:rFonts w:ascii="Times New Roman" w:hAnsi="Times New Roman" w:cs="Times New Roman"/>
          <w:lang w:val="pl-PL"/>
        </w:rPr>
        <w:t>g</w:t>
      </w:r>
      <w:r w:rsidR="00FC1477">
        <w:rPr>
          <w:rFonts w:ascii="Times New Roman" w:hAnsi="Times New Roman" w:cs="Times New Roman"/>
          <w:lang w:val="pl-PL"/>
        </w:rPr>
        <w:t xml:space="preserve">rudnia 2011 roku, </w:t>
      </w:r>
      <w:r w:rsidR="00233CDE">
        <w:rPr>
          <w:rFonts w:ascii="Times New Roman" w:hAnsi="Times New Roman" w:cs="Times New Roman"/>
          <w:lang w:val="pl-PL"/>
        </w:rPr>
        <w:t>stwierdziła</w:t>
      </w:r>
      <w:r w:rsidR="00FC1477" w:rsidRPr="00FC1477">
        <w:rPr>
          <w:rFonts w:ascii="Times New Roman" w:hAnsi="Times New Roman" w:cs="Times New Roman"/>
          <w:lang w:val="pl-PL"/>
        </w:rPr>
        <w:t>, że nie ma przeciwwskazań d</w:t>
      </w:r>
      <w:r w:rsidR="00652C52">
        <w:rPr>
          <w:rFonts w:ascii="Times New Roman" w:hAnsi="Times New Roman" w:cs="Times New Roman"/>
          <w:lang w:val="pl-PL"/>
        </w:rPr>
        <w:t>o pozostania</w:t>
      </w:r>
      <w:r w:rsidR="00FC1477" w:rsidRPr="00FC1477">
        <w:rPr>
          <w:rFonts w:ascii="Times New Roman" w:hAnsi="Times New Roman" w:cs="Times New Roman"/>
          <w:lang w:val="pl-PL"/>
        </w:rPr>
        <w:t xml:space="preserve"> córki</w:t>
      </w:r>
      <w:r w:rsidR="00652C52">
        <w:rPr>
          <w:rFonts w:ascii="Times New Roman" w:hAnsi="Times New Roman" w:cs="Times New Roman"/>
          <w:lang w:val="pl-PL"/>
        </w:rPr>
        <w:t xml:space="preserve"> </w:t>
      </w:r>
      <w:r w:rsidR="00FC1477" w:rsidRPr="00FC1477">
        <w:rPr>
          <w:rFonts w:ascii="Times New Roman" w:hAnsi="Times New Roman" w:cs="Times New Roman"/>
          <w:lang w:val="pl-PL"/>
        </w:rPr>
        <w:t>z ojcem</w:t>
      </w:r>
      <w:r w:rsidRPr="00FC1477">
        <w:rPr>
          <w:rFonts w:ascii="Times New Roman" w:hAnsi="Times New Roman" w:cs="Times New Roman"/>
          <w:lang w:val="pl-PL"/>
        </w:rPr>
        <w:t>.</w:t>
      </w:r>
    </w:p>
    <w:p w:rsidR="00A77841" w:rsidRPr="00FC1477" w:rsidRDefault="00A77841" w:rsidP="00D8381D">
      <w:pPr>
        <w:pStyle w:val="OpiPara"/>
        <w:rPr>
          <w:rFonts w:ascii="Times New Roman" w:hAnsi="Times New Roman" w:cs="Times New Roman"/>
          <w:lang w:val="pl-PL"/>
        </w:rPr>
      </w:pPr>
      <w:r w:rsidRPr="007F6100">
        <w:rPr>
          <w:rFonts w:ascii="Times New Roman" w:hAnsi="Times New Roman" w:cs="Times New Roman"/>
          <w:lang w:val="pl-PL"/>
        </w:rPr>
        <w:t>9.  </w:t>
      </w:r>
      <w:r w:rsidR="00FC1477" w:rsidRPr="00FC1477">
        <w:rPr>
          <w:rFonts w:ascii="Times New Roman" w:hAnsi="Times New Roman" w:cs="Times New Roman"/>
          <w:lang w:val="pl-PL"/>
        </w:rPr>
        <w:t>W niniej</w:t>
      </w:r>
      <w:r w:rsidR="00FC1477">
        <w:rPr>
          <w:rFonts w:ascii="Times New Roman" w:hAnsi="Times New Roman" w:cs="Times New Roman"/>
          <w:lang w:val="pl-PL"/>
        </w:rPr>
        <w:t xml:space="preserve">szej sprawie córka została </w:t>
      </w:r>
      <w:r w:rsidR="008B56D2">
        <w:rPr>
          <w:rFonts w:ascii="Times New Roman" w:hAnsi="Times New Roman" w:cs="Times New Roman"/>
          <w:lang w:val="pl-PL"/>
        </w:rPr>
        <w:t>narażona na traumatyczne przeżycia</w:t>
      </w:r>
      <w:r w:rsidR="008B56D2" w:rsidRPr="00FC1477">
        <w:rPr>
          <w:rFonts w:ascii="Times New Roman" w:hAnsi="Times New Roman" w:cs="Times New Roman"/>
          <w:lang w:val="pl-PL"/>
        </w:rPr>
        <w:t xml:space="preserve"> </w:t>
      </w:r>
      <w:r w:rsidR="00FC1477" w:rsidRPr="00FC1477">
        <w:rPr>
          <w:rFonts w:ascii="Times New Roman" w:hAnsi="Times New Roman" w:cs="Times New Roman"/>
          <w:lang w:val="pl-PL"/>
        </w:rPr>
        <w:t>ze względu na sytuację konfliktową między rodzicami, któr</w:t>
      </w:r>
      <w:r w:rsidR="00FC1477">
        <w:rPr>
          <w:rFonts w:ascii="Times New Roman" w:hAnsi="Times New Roman" w:cs="Times New Roman"/>
          <w:lang w:val="pl-PL"/>
        </w:rPr>
        <w:t>zy</w:t>
      </w:r>
      <w:r w:rsidR="00FC1477" w:rsidRPr="00FC1477">
        <w:rPr>
          <w:rFonts w:ascii="Times New Roman" w:hAnsi="Times New Roman" w:cs="Times New Roman"/>
          <w:lang w:val="pl-PL"/>
        </w:rPr>
        <w:t xml:space="preserve"> zdaniem </w:t>
      </w:r>
      <w:r w:rsidR="00233CDE">
        <w:rPr>
          <w:rFonts w:ascii="Times New Roman" w:hAnsi="Times New Roman" w:cs="Times New Roman"/>
          <w:lang w:val="pl-PL"/>
        </w:rPr>
        <w:t>biegłych</w:t>
      </w:r>
      <w:r w:rsidR="00233CDE" w:rsidRPr="00FC1477">
        <w:rPr>
          <w:rFonts w:ascii="Times New Roman" w:hAnsi="Times New Roman" w:cs="Times New Roman"/>
          <w:lang w:val="pl-PL"/>
        </w:rPr>
        <w:t xml:space="preserve"> </w:t>
      </w:r>
      <w:r w:rsidR="00FC1477" w:rsidRPr="00FC1477">
        <w:rPr>
          <w:rFonts w:ascii="Times New Roman" w:hAnsi="Times New Roman" w:cs="Times New Roman"/>
          <w:lang w:val="pl-PL"/>
        </w:rPr>
        <w:t>by</w:t>
      </w:r>
      <w:r w:rsidR="00FC1477">
        <w:rPr>
          <w:rFonts w:ascii="Times New Roman" w:hAnsi="Times New Roman" w:cs="Times New Roman"/>
          <w:lang w:val="pl-PL"/>
        </w:rPr>
        <w:t>li</w:t>
      </w:r>
      <w:r w:rsidR="00FC1477" w:rsidRPr="00FC1477">
        <w:rPr>
          <w:rFonts w:ascii="Times New Roman" w:hAnsi="Times New Roman" w:cs="Times New Roman"/>
          <w:lang w:val="pl-PL"/>
        </w:rPr>
        <w:t xml:space="preserve"> równie niezdatn</w:t>
      </w:r>
      <w:r w:rsidR="00FC1477">
        <w:rPr>
          <w:rFonts w:ascii="Times New Roman" w:hAnsi="Times New Roman" w:cs="Times New Roman"/>
          <w:lang w:val="pl-PL"/>
        </w:rPr>
        <w:t>i</w:t>
      </w:r>
      <w:r w:rsidR="00FC1477" w:rsidRPr="00FC1477">
        <w:rPr>
          <w:rFonts w:ascii="Times New Roman" w:hAnsi="Times New Roman" w:cs="Times New Roman"/>
          <w:lang w:val="pl-PL"/>
        </w:rPr>
        <w:t xml:space="preserve"> do opieki nad ich córką, a ona sama zada</w:t>
      </w:r>
      <w:r w:rsidR="00FC1477">
        <w:rPr>
          <w:rFonts w:ascii="Times New Roman" w:hAnsi="Times New Roman" w:cs="Times New Roman"/>
          <w:lang w:val="pl-PL"/>
        </w:rPr>
        <w:t>wała sobie</w:t>
      </w:r>
      <w:r w:rsidR="00FC1477" w:rsidRPr="00FC1477">
        <w:rPr>
          <w:rFonts w:ascii="Times New Roman" w:hAnsi="Times New Roman" w:cs="Times New Roman"/>
          <w:lang w:val="pl-PL"/>
        </w:rPr>
        <w:t xml:space="preserve"> obrażenia, ponieważ władze nie uwzględnił</w:t>
      </w:r>
      <w:r w:rsidR="00FC1477">
        <w:rPr>
          <w:rFonts w:ascii="Times New Roman" w:hAnsi="Times New Roman" w:cs="Times New Roman"/>
          <w:lang w:val="pl-PL"/>
        </w:rPr>
        <w:t>y w wystarczającym stopniu jej p</w:t>
      </w:r>
      <w:r w:rsidR="00FC1477" w:rsidRPr="00FC1477">
        <w:rPr>
          <w:rFonts w:ascii="Times New Roman" w:hAnsi="Times New Roman" w:cs="Times New Roman"/>
          <w:lang w:val="pl-PL"/>
        </w:rPr>
        <w:t xml:space="preserve">oglądów w </w:t>
      </w:r>
      <w:r w:rsidR="008B56D2">
        <w:rPr>
          <w:rFonts w:ascii="Times New Roman" w:hAnsi="Times New Roman" w:cs="Times New Roman"/>
          <w:lang w:val="pl-PL"/>
        </w:rPr>
        <w:t>toku</w:t>
      </w:r>
      <w:r w:rsidR="008B56D2" w:rsidRPr="00FC1477">
        <w:rPr>
          <w:rFonts w:ascii="Times New Roman" w:hAnsi="Times New Roman" w:cs="Times New Roman"/>
          <w:lang w:val="pl-PL"/>
        </w:rPr>
        <w:t xml:space="preserve"> </w:t>
      </w:r>
      <w:r w:rsidR="00FC1477" w:rsidRPr="00FC1477">
        <w:rPr>
          <w:rFonts w:ascii="Times New Roman" w:hAnsi="Times New Roman" w:cs="Times New Roman"/>
          <w:lang w:val="pl-PL"/>
        </w:rPr>
        <w:t>zbyt długiego postępowania. Skargi powinny by</w:t>
      </w:r>
      <w:r w:rsidR="00FC1477">
        <w:rPr>
          <w:rFonts w:ascii="Times New Roman" w:hAnsi="Times New Roman" w:cs="Times New Roman"/>
          <w:lang w:val="pl-PL"/>
        </w:rPr>
        <w:t xml:space="preserve">ć zbadane wyłącznie na </w:t>
      </w:r>
      <w:r w:rsidR="0062756E">
        <w:rPr>
          <w:rFonts w:ascii="Times New Roman" w:hAnsi="Times New Roman" w:cs="Times New Roman"/>
          <w:lang w:val="pl-PL"/>
        </w:rPr>
        <w:t xml:space="preserve">podstawie </w:t>
      </w:r>
      <w:r w:rsidR="00E96E2D">
        <w:rPr>
          <w:rFonts w:ascii="Times New Roman" w:hAnsi="Times New Roman" w:cs="Times New Roman"/>
          <w:lang w:val="pl-PL"/>
        </w:rPr>
        <w:t>A</w:t>
      </w:r>
      <w:r w:rsidR="00FC1477">
        <w:rPr>
          <w:rFonts w:ascii="Times New Roman" w:hAnsi="Times New Roman" w:cs="Times New Roman"/>
          <w:lang w:val="pl-PL"/>
        </w:rPr>
        <w:t>rtykułu</w:t>
      </w:r>
      <w:r w:rsidR="00FC1477" w:rsidRPr="00FC1477">
        <w:rPr>
          <w:rFonts w:ascii="Times New Roman" w:hAnsi="Times New Roman" w:cs="Times New Roman"/>
          <w:lang w:val="pl-PL"/>
        </w:rPr>
        <w:t xml:space="preserve"> 8 Konwencji, </w:t>
      </w:r>
      <w:r w:rsidR="0062756E">
        <w:rPr>
          <w:rFonts w:ascii="Times New Roman" w:hAnsi="Times New Roman" w:cs="Times New Roman"/>
          <w:lang w:val="pl-PL"/>
        </w:rPr>
        <w:t>który</w:t>
      </w:r>
      <w:r w:rsidR="0062756E" w:rsidRPr="00FC1477">
        <w:rPr>
          <w:rFonts w:ascii="Times New Roman" w:hAnsi="Times New Roman" w:cs="Times New Roman"/>
          <w:lang w:val="pl-PL"/>
        </w:rPr>
        <w:t xml:space="preserve"> </w:t>
      </w:r>
      <w:r w:rsidR="00FC1477" w:rsidRPr="00FC1477">
        <w:rPr>
          <w:rFonts w:ascii="Times New Roman" w:hAnsi="Times New Roman" w:cs="Times New Roman"/>
          <w:lang w:val="pl-PL"/>
        </w:rPr>
        <w:t>gwarantuje prawo do poszanowania życia prywatnego i rodzinnego</w:t>
      </w:r>
      <w:r w:rsidRPr="00FC1477">
        <w:rPr>
          <w:rFonts w:ascii="Times New Roman" w:hAnsi="Times New Roman" w:cs="Times New Roman"/>
          <w:lang w:val="pl-PL"/>
        </w:rPr>
        <w:t>.</w:t>
      </w:r>
    </w:p>
    <w:p w:rsidR="00A77841" w:rsidRPr="00FC1477" w:rsidRDefault="00A77841" w:rsidP="00D8381D">
      <w:pPr>
        <w:pStyle w:val="OpiPara"/>
        <w:rPr>
          <w:rFonts w:ascii="Times New Roman" w:hAnsi="Times New Roman" w:cs="Times New Roman"/>
          <w:lang w:val="pl-PL"/>
        </w:rPr>
      </w:pPr>
    </w:p>
    <w:p w:rsidR="00A77841" w:rsidRPr="00FC1477" w:rsidRDefault="00A77841" w:rsidP="00D8381D">
      <w:pPr>
        <w:rPr>
          <w:rFonts w:ascii="Times New Roman" w:hAnsi="Times New Roman" w:cs="Times New Roman"/>
          <w:lang w:val="pl-PL"/>
        </w:rPr>
      </w:pPr>
    </w:p>
    <w:p w:rsidR="00EB447C" w:rsidRPr="00FC1477" w:rsidRDefault="00EB447C" w:rsidP="00D8381D">
      <w:pPr>
        <w:rPr>
          <w:lang w:val="pl-PL"/>
        </w:rPr>
      </w:pPr>
    </w:p>
    <w:sectPr w:rsidR="00EB447C" w:rsidRPr="00FC1477" w:rsidSect="00C81F1C">
      <w:headerReference w:type="even" r:id="rId19"/>
      <w:headerReference w:type="default" r:id="rId20"/>
      <w:footnotePr>
        <w:numRestart w:val="eachPage"/>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2B4" w:rsidRDefault="006432B4" w:rsidP="0098410D">
      <w:r>
        <w:separator/>
      </w:r>
    </w:p>
  </w:endnote>
  <w:endnote w:type="continuationSeparator" w:id="0">
    <w:p w:rsidR="006432B4" w:rsidRDefault="006432B4" w:rsidP="0098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1E" w:rsidRPr="00150BFA" w:rsidRDefault="0020171E" w:rsidP="002F209D">
    <w:pPr>
      <w:jc w:val="center"/>
    </w:pPr>
    <w:r>
      <w:rPr>
        <w:noProof/>
        <w:lang w:val="pl-PL" w:eastAsia="pl-PL"/>
      </w:rPr>
      <w:drawing>
        <wp:inline distT="0" distB="0" distL="0" distR="0" wp14:anchorId="26ECFD77" wp14:editId="6CC49838">
          <wp:extent cx="771525" cy="619125"/>
          <wp:effectExtent l="0" t="0" r="9525" b="9525"/>
          <wp:docPr id="7" name="Picture 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20171E" w:rsidRPr="00881CDE" w:rsidRDefault="0020171E" w:rsidP="002F209D">
    <w:pPr>
      <w:pStyle w:val="Stopka"/>
      <w:jc w:val="cen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1E" w:rsidRDefault="0020171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1E" w:rsidRPr="000B7195" w:rsidRDefault="0020171E" w:rsidP="002F209D">
    <w:pPr>
      <w:pStyle w:val="Stopk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2B4" w:rsidRDefault="006432B4" w:rsidP="0098410D">
      <w:r>
        <w:separator/>
      </w:r>
    </w:p>
  </w:footnote>
  <w:footnote w:type="continuationSeparator" w:id="0">
    <w:p w:rsidR="006432B4" w:rsidRDefault="006432B4" w:rsidP="00984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1E" w:rsidRPr="00A45145" w:rsidRDefault="0020171E" w:rsidP="002F209D">
    <w:pPr>
      <w:jc w:val="center"/>
    </w:pPr>
    <w:r>
      <w:rPr>
        <w:noProof/>
        <w:lang w:val="pl-PL" w:eastAsia="pl-PL"/>
      </w:rPr>
      <w:drawing>
        <wp:inline distT="0" distB="0" distL="0" distR="0" wp14:anchorId="21BC2CE2" wp14:editId="4B12AFBF">
          <wp:extent cx="2962275" cy="1219200"/>
          <wp:effectExtent l="0" t="0" r="9525" b="0"/>
          <wp:docPr id="6" name="Picture 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20171E" w:rsidRPr="00881CDE" w:rsidRDefault="0020171E" w:rsidP="002F209D">
    <w:pPr>
      <w:jc w:val="center"/>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1E" w:rsidRPr="00A45145" w:rsidRDefault="0020171E" w:rsidP="002F209D">
    <w:pPr>
      <w:jc w:val="center"/>
    </w:pPr>
    <w:r>
      <w:rPr>
        <w:noProof/>
        <w:lang w:val="pl-PL" w:eastAsia="pl-PL"/>
      </w:rPr>
      <w:drawing>
        <wp:inline distT="0" distB="0" distL="0" distR="0" wp14:anchorId="4D107BF4" wp14:editId="0C7010CB">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20171E" w:rsidRDefault="002017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1E" w:rsidRPr="00FA2302" w:rsidRDefault="0020171E" w:rsidP="002F209D">
    <w:pPr>
      <w:pStyle w:val="ECHRHeader"/>
      <w:rPr>
        <w:rFonts w:ascii="Times New Roman" w:hAnsi="Times New Roman" w:cs="Times New Roman"/>
        <w:szCs w:val="18"/>
        <w:lang w:val="en-GB"/>
      </w:rPr>
    </w:pPr>
    <w:r w:rsidRPr="00FA2302">
      <w:rPr>
        <w:rStyle w:val="Numerstrony"/>
        <w:rFonts w:ascii="Times New Roman" w:hAnsi="Times New Roman" w:cs="Times New Roman"/>
        <w:szCs w:val="18"/>
        <w:lang w:val="en-GB"/>
      </w:rPr>
      <w:fldChar w:fldCharType="begin"/>
    </w:r>
    <w:r w:rsidRPr="00FA2302">
      <w:rPr>
        <w:rStyle w:val="Numerstrony"/>
        <w:rFonts w:ascii="Times New Roman" w:hAnsi="Times New Roman" w:cs="Times New Roman"/>
        <w:szCs w:val="18"/>
        <w:lang w:val="en-GB"/>
      </w:rPr>
      <w:instrText xml:space="preserve"> PAGE </w:instrText>
    </w:r>
    <w:r w:rsidRPr="00FA2302">
      <w:rPr>
        <w:rStyle w:val="Numerstrony"/>
        <w:rFonts w:ascii="Times New Roman" w:hAnsi="Times New Roman" w:cs="Times New Roman"/>
        <w:szCs w:val="18"/>
        <w:lang w:val="en-GB"/>
      </w:rPr>
      <w:fldChar w:fldCharType="separate"/>
    </w:r>
    <w:r w:rsidR="007B264B">
      <w:rPr>
        <w:rStyle w:val="Numerstrony"/>
        <w:rFonts w:ascii="Times New Roman" w:hAnsi="Times New Roman" w:cs="Times New Roman"/>
        <w:noProof/>
        <w:szCs w:val="18"/>
        <w:lang w:val="en-GB"/>
      </w:rPr>
      <w:t>62</w:t>
    </w:r>
    <w:r w:rsidRPr="00FA2302">
      <w:rPr>
        <w:rStyle w:val="Numerstrony"/>
        <w:rFonts w:ascii="Times New Roman" w:hAnsi="Times New Roman" w:cs="Times New Roman"/>
        <w:szCs w:val="18"/>
        <w:lang w:val="en-GB"/>
      </w:rPr>
      <w:fldChar w:fldCharType="end"/>
    </w:r>
    <w:r w:rsidRPr="00FA2302">
      <w:rPr>
        <w:rFonts w:ascii="Times New Roman" w:hAnsi="Times New Roman" w:cs="Times New Roman"/>
        <w:szCs w:val="18"/>
        <w:lang w:val="en-GB"/>
      </w:rPr>
      <w:tab/>
    </w:r>
    <w:r w:rsidRPr="00AF5227">
      <w:rPr>
        <w:rFonts w:ascii="Times New Roman" w:hAnsi="Times New Roman" w:cs="Times New Roman"/>
        <w:szCs w:val="18"/>
        <w:lang w:val="pl-PL"/>
      </w:rPr>
      <w:t xml:space="preserve">M. I M. PRZECIWKO </w:t>
    </w:r>
    <w:r>
      <w:rPr>
        <w:rFonts w:ascii="Times New Roman" w:hAnsi="Times New Roman" w:cs="Times New Roman"/>
        <w:szCs w:val="18"/>
        <w:lang w:val="pl-PL"/>
      </w:rPr>
      <w:t>CHOROWACJI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1E" w:rsidRPr="00AF5227" w:rsidRDefault="0020171E" w:rsidP="002F209D">
    <w:pPr>
      <w:pStyle w:val="ECHRHeader"/>
      <w:ind w:right="-13"/>
      <w:rPr>
        <w:rFonts w:ascii="Times New Roman" w:hAnsi="Times New Roman" w:cs="Times New Roman"/>
        <w:szCs w:val="18"/>
        <w:lang w:val="pl-PL"/>
      </w:rPr>
    </w:pPr>
    <w:r>
      <w:rPr>
        <w:rFonts w:ascii="Times New Roman" w:hAnsi="Times New Roman" w:cs="Times New Roman"/>
        <w:szCs w:val="18"/>
        <w:lang w:val="en-GB"/>
      </w:rPr>
      <w:tab/>
    </w:r>
    <w:r w:rsidRPr="00AF5227">
      <w:rPr>
        <w:rFonts w:ascii="Times New Roman" w:hAnsi="Times New Roman" w:cs="Times New Roman"/>
        <w:szCs w:val="18"/>
        <w:lang w:val="pl-PL"/>
      </w:rPr>
      <w:t xml:space="preserve">M. I M. PRZECIWKO </w:t>
    </w:r>
    <w:r>
      <w:rPr>
        <w:rFonts w:ascii="Times New Roman" w:hAnsi="Times New Roman" w:cs="Times New Roman"/>
        <w:szCs w:val="18"/>
        <w:lang w:val="pl-PL"/>
      </w:rPr>
      <w:t>CHORWACJI</w:t>
    </w:r>
    <w:r w:rsidRPr="00AF5227">
      <w:rPr>
        <w:rFonts w:ascii="Times New Roman" w:hAnsi="Times New Roman" w:cs="Times New Roman"/>
        <w:szCs w:val="18"/>
        <w:lang w:val="pl-PL"/>
      </w:rPr>
      <w:tab/>
    </w:r>
    <w:r w:rsidRPr="00A83B50">
      <w:rPr>
        <w:rStyle w:val="Numerstrony"/>
        <w:rFonts w:ascii="Times New Roman" w:hAnsi="Times New Roman" w:cs="Times New Roman"/>
        <w:szCs w:val="18"/>
        <w:lang w:val="en-GB"/>
      </w:rPr>
      <w:fldChar w:fldCharType="begin"/>
    </w:r>
    <w:r w:rsidRPr="00AF5227">
      <w:rPr>
        <w:rStyle w:val="Numerstrony"/>
        <w:rFonts w:ascii="Times New Roman" w:hAnsi="Times New Roman" w:cs="Times New Roman"/>
        <w:szCs w:val="18"/>
        <w:lang w:val="pl-PL"/>
      </w:rPr>
      <w:instrText xml:space="preserve"> PAGE </w:instrText>
    </w:r>
    <w:r w:rsidRPr="00A83B50">
      <w:rPr>
        <w:rStyle w:val="Numerstrony"/>
        <w:rFonts w:ascii="Times New Roman" w:hAnsi="Times New Roman" w:cs="Times New Roman"/>
        <w:szCs w:val="18"/>
        <w:lang w:val="en-GB"/>
      </w:rPr>
      <w:fldChar w:fldCharType="separate"/>
    </w:r>
    <w:r w:rsidR="007B264B">
      <w:rPr>
        <w:rStyle w:val="Numerstrony"/>
        <w:rFonts w:ascii="Times New Roman" w:hAnsi="Times New Roman" w:cs="Times New Roman"/>
        <w:noProof/>
        <w:szCs w:val="18"/>
        <w:lang w:val="pl-PL"/>
      </w:rPr>
      <w:t>1</w:t>
    </w:r>
    <w:r w:rsidRPr="00A83B50">
      <w:rPr>
        <w:rStyle w:val="Numerstrony"/>
        <w:rFonts w:ascii="Times New Roman" w:hAnsi="Times New Roman" w:cs="Times New Roman"/>
        <w:szCs w:val="18"/>
        <w:lang w:val="en-G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1E" w:rsidRPr="00AF5227" w:rsidRDefault="0020171E" w:rsidP="004D0EC7">
    <w:pPr>
      <w:pStyle w:val="ECHRHeader"/>
      <w:rPr>
        <w:lang w:val="pl-PL"/>
      </w:rPr>
    </w:pPr>
    <w:r>
      <w:rPr>
        <w:rStyle w:val="Numerstrony"/>
        <w:lang w:val="en-GB"/>
      </w:rPr>
      <w:fldChar w:fldCharType="begin"/>
    </w:r>
    <w:r w:rsidRPr="00AF5227">
      <w:rPr>
        <w:rStyle w:val="Numerstrony"/>
        <w:lang w:val="pl-PL"/>
      </w:rPr>
      <w:instrText xml:space="preserve"> PAGE </w:instrText>
    </w:r>
    <w:r>
      <w:rPr>
        <w:rStyle w:val="Numerstrony"/>
        <w:lang w:val="en-GB"/>
      </w:rPr>
      <w:fldChar w:fldCharType="separate"/>
    </w:r>
    <w:r w:rsidR="007B264B">
      <w:rPr>
        <w:rStyle w:val="Numerstrony"/>
        <w:noProof/>
        <w:lang w:val="pl-PL"/>
      </w:rPr>
      <w:t>64</w:t>
    </w:r>
    <w:r>
      <w:rPr>
        <w:rStyle w:val="Numerstrony"/>
        <w:lang w:val="en-GB"/>
      </w:rPr>
      <w:fldChar w:fldCharType="end"/>
    </w:r>
    <w:r w:rsidRPr="00AF5227">
      <w:rPr>
        <w:lang w:val="pl-PL"/>
      </w:rPr>
      <w:tab/>
    </w:r>
    <w:r w:rsidRPr="00AF5227">
      <w:rPr>
        <w:rFonts w:ascii="Times New Roman" w:hAnsi="Times New Roman" w:cs="Times New Roman"/>
        <w:szCs w:val="18"/>
        <w:lang w:val="pl-PL"/>
      </w:rPr>
      <w:t xml:space="preserve">M. I M. PRZECIWKO </w:t>
    </w:r>
    <w:r>
      <w:rPr>
        <w:rFonts w:ascii="Times New Roman" w:hAnsi="Times New Roman" w:cs="Times New Roman"/>
        <w:szCs w:val="18"/>
        <w:lang w:val="pl-PL"/>
      </w:rPr>
      <w:t>CHROWACJI</w:t>
    </w:r>
    <w:r w:rsidRPr="00AF5227">
      <w:rPr>
        <w:lang w:val="pl-PL"/>
      </w:rPr>
      <w:t xml:space="preserve"> – </w:t>
    </w:r>
    <w:r>
      <w:rPr>
        <w:lang w:val="pl-PL"/>
      </w:rPr>
      <w:t>ODRĘBNA OPINIA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1E" w:rsidRPr="00AF5227" w:rsidRDefault="0020171E" w:rsidP="00882CD5">
    <w:pPr>
      <w:pStyle w:val="ECHRHeader"/>
      <w:rPr>
        <w:lang w:val="pl-PL"/>
      </w:rPr>
    </w:pPr>
    <w:r w:rsidRPr="00882CD5">
      <w:rPr>
        <w:lang w:val="en-GB"/>
      </w:rPr>
      <w:tab/>
    </w:r>
    <w:r w:rsidRPr="00AF5227">
      <w:rPr>
        <w:rFonts w:ascii="Times New Roman" w:hAnsi="Times New Roman" w:cs="Times New Roman"/>
        <w:szCs w:val="18"/>
        <w:lang w:val="pl-PL"/>
      </w:rPr>
      <w:t xml:space="preserve">M. I M. PRZECIWKO </w:t>
    </w:r>
    <w:r>
      <w:rPr>
        <w:rFonts w:ascii="Times New Roman" w:hAnsi="Times New Roman" w:cs="Times New Roman"/>
        <w:szCs w:val="18"/>
        <w:lang w:val="pl-PL"/>
      </w:rPr>
      <w:t>CHROWACJI</w:t>
    </w:r>
    <w:r w:rsidRPr="00AF5227">
      <w:rPr>
        <w:lang w:val="pl-PL"/>
      </w:rPr>
      <w:t xml:space="preserve"> – </w:t>
    </w:r>
    <w:r>
      <w:rPr>
        <w:lang w:val="pl-PL"/>
      </w:rPr>
      <w:t>ODRĘBNA OPINIA</w:t>
    </w:r>
    <w:r w:rsidRPr="00AF5227">
      <w:rPr>
        <w:lang w:val="pl-PL"/>
      </w:rPr>
      <w:tab/>
    </w:r>
    <w:r>
      <w:rPr>
        <w:rStyle w:val="Numerstrony"/>
        <w:lang w:val="en-GB"/>
      </w:rPr>
      <w:fldChar w:fldCharType="begin"/>
    </w:r>
    <w:r w:rsidRPr="00AF5227">
      <w:rPr>
        <w:rStyle w:val="Numerstrony"/>
        <w:lang w:val="pl-PL"/>
      </w:rPr>
      <w:instrText xml:space="preserve"> PAGE </w:instrText>
    </w:r>
    <w:r>
      <w:rPr>
        <w:rStyle w:val="Numerstrony"/>
        <w:lang w:val="en-GB"/>
      </w:rPr>
      <w:fldChar w:fldCharType="separate"/>
    </w:r>
    <w:r w:rsidR="007B264B">
      <w:rPr>
        <w:rStyle w:val="Numerstrony"/>
        <w:noProof/>
        <w:lang w:val="pl-PL"/>
      </w:rPr>
      <w:t>65</w:t>
    </w:r>
    <w:r>
      <w:rPr>
        <w:rStyle w:val="Numerstrony"/>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701916"/>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23283F32"/>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2F369A7C"/>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3346880A"/>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552A83EC"/>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085AC83C"/>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87486FE2"/>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nsid w:val="FFFFFF83"/>
    <w:multiLevelType w:val="singleLevel"/>
    <w:tmpl w:val="4A528BA6"/>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366C20B0"/>
    <w:lvl w:ilvl="0">
      <w:start w:val="1"/>
      <w:numFmt w:val="decimal"/>
      <w:pStyle w:val="Listanumerowana"/>
      <w:lvlText w:val="%1."/>
      <w:lvlJc w:val="left"/>
      <w:pPr>
        <w:tabs>
          <w:tab w:val="num" w:pos="360"/>
        </w:tabs>
        <w:ind w:left="360" w:hanging="360"/>
      </w:pPr>
    </w:lvl>
  </w:abstractNum>
  <w:abstractNum w:abstractNumId="9">
    <w:nsid w:val="1AA96CEA"/>
    <w:multiLevelType w:val="multilevel"/>
    <w:tmpl w:val="040C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89571C"/>
    <w:multiLevelType w:val="multilevel"/>
    <w:tmpl w:val="F842BC8C"/>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3">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4">
    <w:nsid w:val="67FD1241"/>
    <w:multiLevelType w:val="hybridMultilevel"/>
    <w:tmpl w:val="F6D86CC2"/>
    <w:lvl w:ilvl="0" w:tplc="E4205412">
      <w:start w:val="1"/>
      <w:numFmt w:val="bullet"/>
      <w:pStyle w:val="Listapunktowana"/>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14"/>
  </w:num>
  <w:num w:numId="3">
    <w:abstractNumId w:val="11"/>
  </w:num>
  <w:num w:numId="4">
    <w:abstractNumId w:val="10"/>
  </w:num>
  <w:num w:numId="5">
    <w:abstractNumId w:val="9"/>
  </w:num>
  <w:num w:numId="6">
    <w:abstractNumId w:val="7"/>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2"/>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1"/>
    <w:docVar w:name="NBEMMDOC" w:val="0"/>
    <w:docVar w:name="SignForeName" w:val="0"/>
  </w:docVars>
  <w:rsids>
    <w:rsidRoot w:val="00B147FB"/>
    <w:rsid w:val="00002C41"/>
    <w:rsid w:val="000041F8"/>
    <w:rsid w:val="000042A8"/>
    <w:rsid w:val="00004308"/>
    <w:rsid w:val="00005BF0"/>
    <w:rsid w:val="00007154"/>
    <w:rsid w:val="000103AE"/>
    <w:rsid w:val="0001137D"/>
    <w:rsid w:val="00011D69"/>
    <w:rsid w:val="00012AD3"/>
    <w:rsid w:val="00013062"/>
    <w:rsid w:val="00015C2D"/>
    <w:rsid w:val="00015F00"/>
    <w:rsid w:val="0001655E"/>
    <w:rsid w:val="000218CC"/>
    <w:rsid w:val="00022C1D"/>
    <w:rsid w:val="0002474B"/>
    <w:rsid w:val="00034987"/>
    <w:rsid w:val="00036E58"/>
    <w:rsid w:val="00040498"/>
    <w:rsid w:val="00041609"/>
    <w:rsid w:val="0004343B"/>
    <w:rsid w:val="00050EE2"/>
    <w:rsid w:val="00051E45"/>
    <w:rsid w:val="000536A1"/>
    <w:rsid w:val="00054A1A"/>
    <w:rsid w:val="0005720A"/>
    <w:rsid w:val="0005730F"/>
    <w:rsid w:val="000602DF"/>
    <w:rsid w:val="00061B05"/>
    <w:rsid w:val="000632D5"/>
    <w:rsid w:val="000644EE"/>
    <w:rsid w:val="00065798"/>
    <w:rsid w:val="00067230"/>
    <w:rsid w:val="0007221B"/>
    <w:rsid w:val="00075BE0"/>
    <w:rsid w:val="00076AC9"/>
    <w:rsid w:val="00080BD1"/>
    <w:rsid w:val="00080E5E"/>
    <w:rsid w:val="00083DB0"/>
    <w:rsid w:val="000925AD"/>
    <w:rsid w:val="000947A9"/>
    <w:rsid w:val="000A17B7"/>
    <w:rsid w:val="000A24EB"/>
    <w:rsid w:val="000B2B13"/>
    <w:rsid w:val="000B3F0B"/>
    <w:rsid w:val="000B521F"/>
    <w:rsid w:val="000B6923"/>
    <w:rsid w:val="000B7195"/>
    <w:rsid w:val="000C04F9"/>
    <w:rsid w:val="000C2047"/>
    <w:rsid w:val="000C22E0"/>
    <w:rsid w:val="000C5F3C"/>
    <w:rsid w:val="000C6BA5"/>
    <w:rsid w:val="000C6DCC"/>
    <w:rsid w:val="000C7809"/>
    <w:rsid w:val="000D15DF"/>
    <w:rsid w:val="000D19EE"/>
    <w:rsid w:val="000D3455"/>
    <w:rsid w:val="000D3F5A"/>
    <w:rsid w:val="000D47AA"/>
    <w:rsid w:val="000D4AA3"/>
    <w:rsid w:val="000D5613"/>
    <w:rsid w:val="000D573F"/>
    <w:rsid w:val="000D6C85"/>
    <w:rsid w:val="000D7176"/>
    <w:rsid w:val="000D721F"/>
    <w:rsid w:val="000E069B"/>
    <w:rsid w:val="000E0E82"/>
    <w:rsid w:val="000E1DC5"/>
    <w:rsid w:val="000E223F"/>
    <w:rsid w:val="000E23D0"/>
    <w:rsid w:val="000E6331"/>
    <w:rsid w:val="000E7C0D"/>
    <w:rsid w:val="000E7D45"/>
    <w:rsid w:val="000E7D5D"/>
    <w:rsid w:val="000F7537"/>
    <w:rsid w:val="000F7851"/>
    <w:rsid w:val="00101505"/>
    <w:rsid w:val="00104E23"/>
    <w:rsid w:val="00106594"/>
    <w:rsid w:val="00106D29"/>
    <w:rsid w:val="00110D51"/>
    <w:rsid w:val="00111B0C"/>
    <w:rsid w:val="00113073"/>
    <w:rsid w:val="00113353"/>
    <w:rsid w:val="001139B3"/>
    <w:rsid w:val="00115576"/>
    <w:rsid w:val="00120D6C"/>
    <w:rsid w:val="001257EC"/>
    <w:rsid w:val="00126967"/>
    <w:rsid w:val="00126C62"/>
    <w:rsid w:val="001272F7"/>
    <w:rsid w:val="00131AD2"/>
    <w:rsid w:val="001321E7"/>
    <w:rsid w:val="00132848"/>
    <w:rsid w:val="0013382C"/>
    <w:rsid w:val="00133D33"/>
    <w:rsid w:val="00134A94"/>
    <w:rsid w:val="00134D64"/>
    <w:rsid w:val="00135A30"/>
    <w:rsid w:val="0013612C"/>
    <w:rsid w:val="00137D35"/>
    <w:rsid w:val="00137FF6"/>
    <w:rsid w:val="00140868"/>
    <w:rsid w:val="00141650"/>
    <w:rsid w:val="00142DBC"/>
    <w:rsid w:val="0014371B"/>
    <w:rsid w:val="001439DC"/>
    <w:rsid w:val="00143A6E"/>
    <w:rsid w:val="00145EC9"/>
    <w:rsid w:val="0014672A"/>
    <w:rsid w:val="00150948"/>
    <w:rsid w:val="00151701"/>
    <w:rsid w:val="001546F4"/>
    <w:rsid w:val="00155B2F"/>
    <w:rsid w:val="00160EAC"/>
    <w:rsid w:val="00162505"/>
    <w:rsid w:val="00162A12"/>
    <w:rsid w:val="0016407B"/>
    <w:rsid w:val="0016436B"/>
    <w:rsid w:val="00165348"/>
    <w:rsid w:val="00166530"/>
    <w:rsid w:val="00167405"/>
    <w:rsid w:val="00174E47"/>
    <w:rsid w:val="0017635B"/>
    <w:rsid w:val="001832BD"/>
    <w:rsid w:val="001856B8"/>
    <w:rsid w:val="00191793"/>
    <w:rsid w:val="00192092"/>
    <w:rsid w:val="00193C55"/>
    <w:rsid w:val="001943B5"/>
    <w:rsid w:val="00195134"/>
    <w:rsid w:val="00197BA3"/>
    <w:rsid w:val="001A145B"/>
    <w:rsid w:val="001A3298"/>
    <w:rsid w:val="001A3752"/>
    <w:rsid w:val="001A425B"/>
    <w:rsid w:val="001A5CBB"/>
    <w:rsid w:val="001A674C"/>
    <w:rsid w:val="001A6935"/>
    <w:rsid w:val="001B341C"/>
    <w:rsid w:val="001B3B24"/>
    <w:rsid w:val="001B6B5A"/>
    <w:rsid w:val="001C0696"/>
    <w:rsid w:val="001C0D9F"/>
    <w:rsid w:val="001C0F98"/>
    <w:rsid w:val="001C2A42"/>
    <w:rsid w:val="001C6272"/>
    <w:rsid w:val="001D3A9A"/>
    <w:rsid w:val="001D63ED"/>
    <w:rsid w:val="001D6447"/>
    <w:rsid w:val="001D7243"/>
    <w:rsid w:val="001D7348"/>
    <w:rsid w:val="001E035B"/>
    <w:rsid w:val="001E0961"/>
    <w:rsid w:val="001E1FB6"/>
    <w:rsid w:val="001E3EAE"/>
    <w:rsid w:val="001E5DC9"/>
    <w:rsid w:val="001E66BC"/>
    <w:rsid w:val="001E6F32"/>
    <w:rsid w:val="001F1531"/>
    <w:rsid w:val="001F1723"/>
    <w:rsid w:val="001F17E7"/>
    <w:rsid w:val="001F2145"/>
    <w:rsid w:val="001F4102"/>
    <w:rsid w:val="001F6262"/>
    <w:rsid w:val="001F6423"/>
    <w:rsid w:val="001F67B0"/>
    <w:rsid w:val="001F7B3D"/>
    <w:rsid w:val="0020171E"/>
    <w:rsid w:val="00203834"/>
    <w:rsid w:val="00205F9F"/>
    <w:rsid w:val="00210338"/>
    <w:rsid w:val="002104A4"/>
    <w:rsid w:val="002104AD"/>
    <w:rsid w:val="002115FC"/>
    <w:rsid w:val="00211826"/>
    <w:rsid w:val="00211836"/>
    <w:rsid w:val="00211E2F"/>
    <w:rsid w:val="00212DE7"/>
    <w:rsid w:val="0021423C"/>
    <w:rsid w:val="002205C4"/>
    <w:rsid w:val="00221FED"/>
    <w:rsid w:val="00222D79"/>
    <w:rsid w:val="00223E04"/>
    <w:rsid w:val="0022757A"/>
    <w:rsid w:val="002302A7"/>
    <w:rsid w:val="00230D00"/>
    <w:rsid w:val="00231DF7"/>
    <w:rsid w:val="00231FD1"/>
    <w:rsid w:val="002339E0"/>
    <w:rsid w:val="00233CDE"/>
    <w:rsid w:val="00233CF8"/>
    <w:rsid w:val="0023575D"/>
    <w:rsid w:val="00237148"/>
    <w:rsid w:val="00237E4F"/>
    <w:rsid w:val="002409B4"/>
    <w:rsid w:val="0024222D"/>
    <w:rsid w:val="00244B0E"/>
    <w:rsid w:val="00244F6C"/>
    <w:rsid w:val="00246320"/>
    <w:rsid w:val="0025080C"/>
    <w:rsid w:val="00252E22"/>
    <w:rsid w:val="002532C5"/>
    <w:rsid w:val="00256A06"/>
    <w:rsid w:val="00260727"/>
    <w:rsid w:val="00260C01"/>
    <w:rsid w:val="00260C03"/>
    <w:rsid w:val="0026529D"/>
    <w:rsid w:val="0026540E"/>
    <w:rsid w:val="00267C14"/>
    <w:rsid w:val="00275123"/>
    <w:rsid w:val="002755DA"/>
    <w:rsid w:val="00282240"/>
    <w:rsid w:val="00290FF9"/>
    <w:rsid w:val="002948AD"/>
    <w:rsid w:val="002A01CC"/>
    <w:rsid w:val="002A1244"/>
    <w:rsid w:val="002A61B1"/>
    <w:rsid w:val="002A663C"/>
    <w:rsid w:val="002B444B"/>
    <w:rsid w:val="002B5887"/>
    <w:rsid w:val="002B78BF"/>
    <w:rsid w:val="002C0E27"/>
    <w:rsid w:val="002C13C2"/>
    <w:rsid w:val="002C3040"/>
    <w:rsid w:val="002C4433"/>
    <w:rsid w:val="002C4ED4"/>
    <w:rsid w:val="002C53F7"/>
    <w:rsid w:val="002C578A"/>
    <w:rsid w:val="002C7A4A"/>
    <w:rsid w:val="002D022D"/>
    <w:rsid w:val="002D1E30"/>
    <w:rsid w:val="002D1F1E"/>
    <w:rsid w:val="002D24BB"/>
    <w:rsid w:val="002E52C9"/>
    <w:rsid w:val="002E552A"/>
    <w:rsid w:val="002F209D"/>
    <w:rsid w:val="002F2AF7"/>
    <w:rsid w:val="002F420C"/>
    <w:rsid w:val="002F7E1C"/>
    <w:rsid w:val="003009D1"/>
    <w:rsid w:val="00301A75"/>
    <w:rsid w:val="00302F70"/>
    <w:rsid w:val="0030336F"/>
    <w:rsid w:val="0030375E"/>
    <w:rsid w:val="00305F67"/>
    <w:rsid w:val="003072EC"/>
    <w:rsid w:val="003106E2"/>
    <w:rsid w:val="00311A26"/>
    <w:rsid w:val="0031251E"/>
    <w:rsid w:val="00312A30"/>
    <w:rsid w:val="00313655"/>
    <w:rsid w:val="00316351"/>
    <w:rsid w:val="00316FA9"/>
    <w:rsid w:val="00320F72"/>
    <w:rsid w:val="00323DB8"/>
    <w:rsid w:val="0032463E"/>
    <w:rsid w:val="00326224"/>
    <w:rsid w:val="003323E5"/>
    <w:rsid w:val="00334F60"/>
    <w:rsid w:val="00336DF6"/>
    <w:rsid w:val="00337EE4"/>
    <w:rsid w:val="00340FFD"/>
    <w:rsid w:val="003412D2"/>
    <w:rsid w:val="00341870"/>
    <w:rsid w:val="00342AE0"/>
    <w:rsid w:val="00342FB0"/>
    <w:rsid w:val="003444D0"/>
    <w:rsid w:val="003453D4"/>
    <w:rsid w:val="00345C41"/>
    <w:rsid w:val="003506B1"/>
    <w:rsid w:val="00356AC7"/>
    <w:rsid w:val="00356C3E"/>
    <w:rsid w:val="00357B7B"/>
    <w:rsid w:val="00357E70"/>
    <w:rsid w:val="00360800"/>
    <w:rsid w:val="003609FA"/>
    <w:rsid w:val="003663CF"/>
    <w:rsid w:val="00367683"/>
    <w:rsid w:val="00367CB1"/>
    <w:rsid w:val="003710C8"/>
    <w:rsid w:val="00373B25"/>
    <w:rsid w:val="003750BE"/>
    <w:rsid w:val="00381544"/>
    <w:rsid w:val="00387B9D"/>
    <w:rsid w:val="0039000E"/>
    <w:rsid w:val="00390BDF"/>
    <w:rsid w:val="00391EC4"/>
    <w:rsid w:val="0039364F"/>
    <w:rsid w:val="003954D6"/>
    <w:rsid w:val="00396686"/>
    <w:rsid w:val="0039778E"/>
    <w:rsid w:val="003A0305"/>
    <w:rsid w:val="003A0865"/>
    <w:rsid w:val="003A0CA3"/>
    <w:rsid w:val="003A28FF"/>
    <w:rsid w:val="003A4A75"/>
    <w:rsid w:val="003B0781"/>
    <w:rsid w:val="003B40D9"/>
    <w:rsid w:val="003B4941"/>
    <w:rsid w:val="003B498F"/>
    <w:rsid w:val="003B61A5"/>
    <w:rsid w:val="003C0B97"/>
    <w:rsid w:val="003C246C"/>
    <w:rsid w:val="003C25A6"/>
    <w:rsid w:val="003C5714"/>
    <w:rsid w:val="003C6B9F"/>
    <w:rsid w:val="003C6E2A"/>
    <w:rsid w:val="003C7532"/>
    <w:rsid w:val="003D0299"/>
    <w:rsid w:val="003D1939"/>
    <w:rsid w:val="003D3063"/>
    <w:rsid w:val="003E1324"/>
    <w:rsid w:val="003E1E69"/>
    <w:rsid w:val="003E3A16"/>
    <w:rsid w:val="003E6D80"/>
    <w:rsid w:val="003E6D82"/>
    <w:rsid w:val="003F05FA"/>
    <w:rsid w:val="003F244A"/>
    <w:rsid w:val="003F30B8"/>
    <w:rsid w:val="003F330B"/>
    <w:rsid w:val="003F393C"/>
    <w:rsid w:val="003F3DCE"/>
    <w:rsid w:val="003F4C45"/>
    <w:rsid w:val="003F5F7B"/>
    <w:rsid w:val="003F7CD3"/>
    <w:rsid w:val="003F7D64"/>
    <w:rsid w:val="00404FF8"/>
    <w:rsid w:val="00411501"/>
    <w:rsid w:val="004117E2"/>
    <w:rsid w:val="0041247F"/>
    <w:rsid w:val="00414300"/>
    <w:rsid w:val="004239A9"/>
    <w:rsid w:val="00425C67"/>
    <w:rsid w:val="0042653E"/>
    <w:rsid w:val="00427E7A"/>
    <w:rsid w:val="00433430"/>
    <w:rsid w:val="00436C49"/>
    <w:rsid w:val="00442FF3"/>
    <w:rsid w:val="00444CE0"/>
    <w:rsid w:val="00445366"/>
    <w:rsid w:val="004462E2"/>
    <w:rsid w:val="00446E4A"/>
    <w:rsid w:val="00447F5B"/>
    <w:rsid w:val="00453A54"/>
    <w:rsid w:val="00454259"/>
    <w:rsid w:val="004550AB"/>
    <w:rsid w:val="00461DB0"/>
    <w:rsid w:val="00463926"/>
    <w:rsid w:val="004643C4"/>
    <w:rsid w:val="004645FF"/>
    <w:rsid w:val="00464C9A"/>
    <w:rsid w:val="00474F3D"/>
    <w:rsid w:val="0047698A"/>
    <w:rsid w:val="00477E3A"/>
    <w:rsid w:val="00480350"/>
    <w:rsid w:val="00482B88"/>
    <w:rsid w:val="00483E5F"/>
    <w:rsid w:val="00485FF9"/>
    <w:rsid w:val="004907F0"/>
    <w:rsid w:val="0049140B"/>
    <w:rsid w:val="00491CC0"/>
    <w:rsid w:val="00491DC5"/>
    <w:rsid w:val="004923A5"/>
    <w:rsid w:val="0049242F"/>
    <w:rsid w:val="00493D61"/>
    <w:rsid w:val="00494633"/>
    <w:rsid w:val="00495EFB"/>
    <w:rsid w:val="00496BFB"/>
    <w:rsid w:val="004A15C7"/>
    <w:rsid w:val="004A609D"/>
    <w:rsid w:val="004A7939"/>
    <w:rsid w:val="004B013B"/>
    <w:rsid w:val="004B112B"/>
    <w:rsid w:val="004B17F5"/>
    <w:rsid w:val="004B41BF"/>
    <w:rsid w:val="004B5F4A"/>
    <w:rsid w:val="004B7506"/>
    <w:rsid w:val="004C01E4"/>
    <w:rsid w:val="004C086C"/>
    <w:rsid w:val="004C1692"/>
    <w:rsid w:val="004C1F56"/>
    <w:rsid w:val="004C27BC"/>
    <w:rsid w:val="004C7566"/>
    <w:rsid w:val="004D0EC7"/>
    <w:rsid w:val="004D15F3"/>
    <w:rsid w:val="004D2871"/>
    <w:rsid w:val="004D2CAF"/>
    <w:rsid w:val="004D5311"/>
    <w:rsid w:val="004D5DCC"/>
    <w:rsid w:val="004D7E45"/>
    <w:rsid w:val="004E23C0"/>
    <w:rsid w:val="004E3ADA"/>
    <w:rsid w:val="004F10AF"/>
    <w:rsid w:val="004F11A4"/>
    <w:rsid w:val="004F2389"/>
    <w:rsid w:val="004F304D"/>
    <w:rsid w:val="004F5C73"/>
    <w:rsid w:val="004F61BE"/>
    <w:rsid w:val="004F66B1"/>
    <w:rsid w:val="004F6B79"/>
    <w:rsid w:val="00501833"/>
    <w:rsid w:val="005109EB"/>
    <w:rsid w:val="00511C07"/>
    <w:rsid w:val="00511FEF"/>
    <w:rsid w:val="00514F07"/>
    <w:rsid w:val="005173A6"/>
    <w:rsid w:val="00520BAA"/>
    <w:rsid w:val="005217D8"/>
    <w:rsid w:val="00522356"/>
    <w:rsid w:val="00522E32"/>
    <w:rsid w:val="00524A57"/>
    <w:rsid w:val="00525208"/>
    <w:rsid w:val="005257A5"/>
    <w:rsid w:val="005260B9"/>
    <w:rsid w:val="005264C0"/>
    <w:rsid w:val="00526A8A"/>
    <w:rsid w:val="00526D09"/>
    <w:rsid w:val="00527331"/>
    <w:rsid w:val="005310D0"/>
    <w:rsid w:val="00531DF2"/>
    <w:rsid w:val="005356FE"/>
    <w:rsid w:val="005376A8"/>
    <w:rsid w:val="00541340"/>
    <w:rsid w:val="00544197"/>
    <w:rsid w:val="005442EE"/>
    <w:rsid w:val="0054480C"/>
    <w:rsid w:val="00545DA6"/>
    <w:rsid w:val="00546E97"/>
    <w:rsid w:val="00547353"/>
    <w:rsid w:val="0054735A"/>
    <w:rsid w:val="005474E7"/>
    <w:rsid w:val="005512A3"/>
    <w:rsid w:val="005521BB"/>
    <w:rsid w:val="00556D6D"/>
    <w:rsid w:val="005578CE"/>
    <w:rsid w:val="00562781"/>
    <w:rsid w:val="00562B6C"/>
    <w:rsid w:val="00566615"/>
    <w:rsid w:val="00566AAC"/>
    <w:rsid w:val="0057271C"/>
    <w:rsid w:val="00572845"/>
    <w:rsid w:val="005736E9"/>
    <w:rsid w:val="005837D3"/>
    <w:rsid w:val="00585B5D"/>
    <w:rsid w:val="0059193C"/>
    <w:rsid w:val="005925B7"/>
    <w:rsid w:val="00592772"/>
    <w:rsid w:val="0059574A"/>
    <w:rsid w:val="0059590E"/>
    <w:rsid w:val="005A1B9B"/>
    <w:rsid w:val="005A2267"/>
    <w:rsid w:val="005A2724"/>
    <w:rsid w:val="005A3976"/>
    <w:rsid w:val="005A6751"/>
    <w:rsid w:val="005B0739"/>
    <w:rsid w:val="005B092E"/>
    <w:rsid w:val="005B152C"/>
    <w:rsid w:val="005B1824"/>
    <w:rsid w:val="005B1EE0"/>
    <w:rsid w:val="005B2B24"/>
    <w:rsid w:val="005B4081"/>
    <w:rsid w:val="005B4425"/>
    <w:rsid w:val="005B4B94"/>
    <w:rsid w:val="005B5BF1"/>
    <w:rsid w:val="005C07FC"/>
    <w:rsid w:val="005C1BA6"/>
    <w:rsid w:val="005C3EE8"/>
    <w:rsid w:val="005C7119"/>
    <w:rsid w:val="005C7798"/>
    <w:rsid w:val="005D2735"/>
    <w:rsid w:val="005D34F9"/>
    <w:rsid w:val="005D3FFE"/>
    <w:rsid w:val="005D4190"/>
    <w:rsid w:val="005D56CB"/>
    <w:rsid w:val="005D6254"/>
    <w:rsid w:val="005D6677"/>
    <w:rsid w:val="005D67A3"/>
    <w:rsid w:val="005E2988"/>
    <w:rsid w:val="005E3085"/>
    <w:rsid w:val="005E5C2F"/>
    <w:rsid w:val="005E60E0"/>
    <w:rsid w:val="005F1BE6"/>
    <w:rsid w:val="005F3829"/>
    <w:rsid w:val="005F4E1D"/>
    <w:rsid w:val="005F51E1"/>
    <w:rsid w:val="006014F1"/>
    <w:rsid w:val="00605169"/>
    <w:rsid w:val="00610F73"/>
    <w:rsid w:val="00611C80"/>
    <w:rsid w:val="00620692"/>
    <w:rsid w:val="0062143E"/>
    <w:rsid w:val="00621A26"/>
    <w:rsid w:val="006237D1"/>
    <w:rsid w:val="006242CA"/>
    <w:rsid w:val="00627507"/>
    <w:rsid w:val="0062756E"/>
    <w:rsid w:val="00633717"/>
    <w:rsid w:val="006344E1"/>
    <w:rsid w:val="00637858"/>
    <w:rsid w:val="006378CB"/>
    <w:rsid w:val="0064011C"/>
    <w:rsid w:val="006432B4"/>
    <w:rsid w:val="006441C0"/>
    <w:rsid w:val="006443A1"/>
    <w:rsid w:val="006456EC"/>
    <w:rsid w:val="006471EF"/>
    <w:rsid w:val="00647A55"/>
    <w:rsid w:val="006519C9"/>
    <w:rsid w:val="00652C52"/>
    <w:rsid w:val="006545C4"/>
    <w:rsid w:val="00654AD0"/>
    <w:rsid w:val="00654D58"/>
    <w:rsid w:val="00654F54"/>
    <w:rsid w:val="00655AA3"/>
    <w:rsid w:val="006567B6"/>
    <w:rsid w:val="00661215"/>
    <w:rsid w:val="00661971"/>
    <w:rsid w:val="00661A0F"/>
    <w:rsid w:val="00661CE8"/>
    <w:rsid w:val="00661D4F"/>
    <w:rsid w:val="006623D9"/>
    <w:rsid w:val="0066251E"/>
    <w:rsid w:val="0066550C"/>
    <w:rsid w:val="00666657"/>
    <w:rsid w:val="00670E06"/>
    <w:rsid w:val="006710A6"/>
    <w:rsid w:val="006716F2"/>
    <w:rsid w:val="00671827"/>
    <w:rsid w:val="00673A60"/>
    <w:rsid w:val="00674D1B"/>
    <w:rsid w:val="00675B8F"/>
    <w:rsid w:val="00681F0B"/>
    <w:rsid w:val="00682176"/>
    <w:rsid w:val="00682340"/>
    <w:rsid w:val="00682BF2"/>
    <w:rsid w:val="006859CE"/>
    <w:rsid w:val="00691270"/>
    <w:rsid w:val="006918C3"/>
    <w:rsid w:val="00694BA8"/>
    <w:rsid w:val="006A037C"/>
    <w:rsid w:val="006A0E1A"/>
    <w:rsid w:val="006A2CF7"/>
    <w:rsid w:val="006A36F4"/>
    <w:rsid w:val="006A406F"/>
    <w:rsid w:val="006A5D3A"/>
    <w:rsid w:val="006B1472"/>
    <w:rsid w:val="006B1F00"/>
    <w:rsid w:val="006B364F"/>
    <w:rsid w:val="006B54F8"/>
    <w:rsid w:val="006C0BF1"/>
    <w:rsid w:val="006C1499"/>
    <w:rsid w:val="006C23D4"/>
    <w:rsid w:val="006C42E3"/>
    <w:rsid w:val="006C74F8"/>
    <w:rsid w:val="006C7BB0"/>
    <w:rsid w:val="006D3237"/>
    <w:rsid w:val="006E0141"/>
    <w:rsid w:val="006E2E37"/>
    <w:rsid w:val="006E3482"/>
    <w:rsid w:val="006E34DF"/>
    <w:rsid w:val="006E3CF1"/>
    <w:rsid w:val="006E7E80"/>
    <w:rsid w:val="006F48CA"/>
    <w:rsid w:val="006F64DD"/>
    <w:rsid w:val="00700037"/>
    <w:rsid w:val="007027A5"/>
    <w:rsid w:val="00703059"/>
    <w:rsid w:val="00703CF1"/>
    <w:rsid w:val="00703E4D"/>
    <w:rsid w:val="00703EEC"/>
    <w:rsid w:val="0071030D"/>
    <w:rsid w:val="00710765"/>
    <w:rsid w:val="00715127"/>
    <w:rsid w:val="00715E8E"/>
    <w:rsid w:val="00722A4B"/>
    <w:rsid w:val="00723580"/>
    <w:rsid w:val="00723709"/>
    <w:rsid w:val="00723755"/>
    <w:rsid w:val="00724254"/>
    <w:rsid w:val="00725807"/>
    <w:rsid w:val="00726476"/>
    <w:rsid w:val="007306CE"/>
    <w:rsid w:val="0073136C"/>
    <w:rsid w:val="0073195A"/>
    <w:rsid w:val="00731F0F"/>
    <w:rsid w:val="007331FC"/>
    <w:rsid w:val="00733250"/>
    <w:rsid w:val="007404FF"/>
    <w:rsid w:val="00740588"/>
    <w:rsid w:val="00741404"/>
    <w:rsid w:val="00743FAF"/>
    <w:rsid w:val="007449E5"/>
    <w:rsid w:val="00745E1B"/>
    <w:rsid w:val="0074750E"/>
    <w:rsid w:val="00747FF0"/>
    <w:rsid w:val="0075562C"/>
    <w:rsid w:val="00756FCA"/>
    <w:rsid w:val="00757D45"/>
    <w:rsid w:val="007601F7"/>
    <w:rsid w:val="00764D4E"/>
    <w:rsid w:val="00765447"/>
    <w:rsid w:val="00765A1F"/>
    <w:rsid w:val="00766CE4"/>
    <w:rsid w:val="00772229"/>
    <w:rsid w:val="00775B6D"/>
    <w:rsid w:val="00776D68"/>
    <w:rsid w:val="0078129C"/>
    <w:rsid w:val="00782FCC"/>
    <w:rsid w:val="00784BA9"/>
    <w:rsid w:val="007850EE"/>
    <w:rsid w:val="00785B95"/>
    <w:rsid w:val="00786BB6"/>
    <w:rsid w:val="007872A5"/>
    <w:rsid w:val="00790E96"/>
    <w:rsid w:val="00793366"/>
    <w:rsid w:val="00794C7F"/>
    <w:rsid w:val="00795377"/>
    <w:rsid w:val="007969AF"/>
    <w:rsid w:val="0079779F"/>
    <w:rsid w:val="007A1B08"/>
    <w:rsid w:val="007A256D"/>
    <w:rsid w:val="007A716F"/>
    <w:rsid w:val="007B264B"/>
    <w:rsid w:val="007B270A"/>
    <w:rsid w:val="007B555E"/>
    <w:rsid w:val="007B5FDA"/>
    <w:rsid w:val="007C0695"/>
    <w:rsid w:val="007C4019"/>
    <w:rsid w:val="007C419A"/>
    <w:rsid w:val="007C4CC8"/>
    <w:rsid w:val="007C5426"/>
    <w:rsid w:val="007C5798"/>
    <w:rsid w:val="007D30D1"/>
    <w:rsid w:val="007D4832"/>
    <w:rsid w:val="007D50C6"/>
    <w:rsid w:val="007D53F3"/>
    <w:rsid w:val="007D682A"/>
    <w:rsid w:val="007D7EE4"/>
    <w:rsid w:val="007E0328"/>
    <w:rsid w:val="007E0372"/>
    <w:rsid w:val="007E1F7B"/>
    <w:rsid w:val="007E21B2"/>
    <w:rsid w:val="007E2C4E"/>
    <w:rsid w:val="007E2C7D"/>
    <w:rsid w:val="007E2F60"/>
    <w:rsid w:val="007F079A"/>
    <w:rsid w:val="007F1905"/>
    <w:rsid w:val="007F20FD"/>
    <w:rsid w:val="007F30C4"/>
    <w:rsid w:val="007F4D91"/>
    <w:rsid w:val="007F6100"/>
    <w:rsid w:val="0080157B"/>
    <w:rsid w:val="00802BDE"/>
    <w:rsid w:val="00802C64"/>
    <w:rsid w:val="00804E2B"/>
    <w:rsid w:val="008050B7"/>
    <w:rsid w:val="00805E52"/>
    <w:rsid w:val="008061D0"/>
    <w:rsid w:val="008061E1"/>
    <w:rsid w:val="008079FF"/>
    <w:rsid w:val="00810160"/>
    <w:rsid w:val="00810B38"/>
    <w:rsid w:val="008116C6"/>
    <w:rsid w:val="00814CA0"/>
    <w:rsid w:val="008204C7"/>
    <w:rsid w:val="00820992"/>
    <w:rsid w:val="00822668"/>
    <w:rsid w:val="0082324F"/>
    <w:rsid w:val="00823602"/>
    <w:rsid w:val="008255F5"/>
    <w:rsid w:val="0082560F"/>
    <w:rsid w:val="00825AB1"/>
    <w:rsid w:val="0083014E"/>
    <w:rsid w:val="0083214A"/>
    <w:rsid w:val="00833385"/>
    <w:rsid w:val="00833DB7"/>
    <w:rsid w:val="00834220"/>
    <w:rsid w:val="00834BAE"/>
    <w:rsid w:val="00835CFC"/>
    <w:rsid w:val="0083628B"/>
    <w:rsid w:val="00836E50"/>
    <w:rsid w:val="00837719"/>
    <w:rsid w:val="00840C7C"/>
    <w:rsid w:val="00844485"/>
    <w:rsid w:val="00845723"/>
    <w:rsid w:val="0085057E"/>
    <w:rsid w:val="00851EF9"/>
    <w:rsid w:val="008526DB"/>
    <w:rsid w:val="00853073"/>
    <w:rsid w:val="008577FD"/>
    <w:rsid w:val="00860049"/>
    <w:rsid w:val="00860B03"/>
    <w:rsid w:val="00860CD4"/>
    <w:rsid w:val="0086393D"/>
    <w:rsid w:val="00864667"/>
    <w:rsid w:val="0086497A"/>
    <w:rsid w:val="0086501F"/>
    <w:rsid w:val="008663CC"/>
    <w:rsid w:val="008713A1"/>
    <w:rsid w:val="0087289E"/>
    <w:rsid w:val="00873C5F"/>
    <w:rsid w:val="008754AB"/>
    <w:rsid w:val="00876BEE"/>
    <w:rsid w:val="008771A9"/>
    <w:rsid w:val="008805C3"/>
    <w:rsid w:val="0088060C"/>
    <w:rsid w:val="00882CD5"/>
    <w:rsid w:val="00887B1C"/>
    <w:rsid w:val="00891E23"/>
    <w:rsid w:val="008933E0"/>
    <w:rsid w:val="00893576"/>
    <w:rsid w:val="00893E73"/>
    <w:rsid w:val="008953A7"/>
    <w:rsid w:val="008A0262"/>
    <w:rsid w:val="008A1AB4"/>
    <w:rsid w:val="008A356C"/>
    <w:rsid w:val="008A78A5"/>
    <w:rsid w:val="008B02DC"/>
    <w:rsid w:val="008B1AD9"/>
    <w:rsid w:val="008B258C"/>
    <w:rsid w:val="008B2E24"/>
    <w:rsid w:val="008B3492"/>
    <w:rsid w:val="008B56D2"/>
    <w:rsid w:val="008B57CE"/>
    <w:rsid w:val="008B57F0"/>
    <w:rsid w:val="008C16A9"/>
    <w:rsid w:val="008C1CB1"/>
    <w:rsid w:val="008C26DE"/>
    <w:rsid w:val="008C2995"/>
    <w:rsid w:val="008D2225"/>
    <w:rsid w:val="008D4752"/>
    <w:rsid w:val="008E15C6"/>
    <w:rsid w:val="008E271C"/>
    <w:rsid w:val="008E3A08"/>
    <w:rsid w:val="008E418E"/>
    <w:rsid w:val="008E5BC6"/>
    <w:rsid w:val="008E6A25"/>
    <w:rsid w:val="008E6F33"/>
    <w:rsid w:val="008F4136"/>
    <w:rsid w:val="008F4AA7"/>
    <w:rsid w:val="008F5193"/>
    <w:rsid w:val="008F7AA9"/>
    <w:rsid w:val="00900C6B"/>
    <w:rsid w:val="009013A7"/>
    <w:rsid w:val="00901429"/>
    <w:rsid w:val="009017FB"/>
    <w:rsid w:val="009017FC"/>
    <w:rsid w:val="009018DE"/>
    <w:rsid w:val="00901BFD"/>
    <w:rsid w:val="00902562"/>
    <w:rsid w:val="0090506B"/>
    <w:rsid w:val="009050C9"/>
    <w:rsid w:val="009066FC"/>
    <w:rsid w:val="0091137B"/>
    <w:rsid w:val="00912EC5"/>
    <w:rsid w:val="009140A3"/>
    <w:rsid w:val="009144A2"/>
    <w:rsid w:val="0091510C"/>
    <w:rsid w:val="00921923"/>
    <w:rsid w:val="00922B82"/>
    <w:rsid w:val="00923159"/>
    <w:rsid w:val="00924A9D"/>
    <w:rsid w:val="009259AC"/>
    <w:rsid w:val="00926F38"/>
    <w:rsid w:val="00927BEB"/>
    <w:rsid w:val="00931F7D"/>
    <w:rsid w:val="00934301"/>
    <w:rsid w:val="009347F7"/>
    <w:rsid w:val="00934EC7"/>
    <w:rsid w:val="00936CD1"/>
    <w:rsid w:val="0093763E"/>
    <w:rsid w:val="00941228"/>
    <w:rsid w:val="00941747"/>
    <w:rsid w:val="00941EFB"/>
    <w:rsid w:val="00945E26"/>
    <w:rsid w:val="00946D2A"/>
    <w:rsid w:val="00947AFB"/>
    <w:rsid w:val="009506FA"/>
    <w:rsid w:val="00950E8C"/>
    <w:rsid w:val="00951D7D"/>
    <w:rsid w:val="00954129"/>
    <w:rsid w:val="009611D4"/>
    <w:rsid w:val="009630C7"/>
    <w:rsid w:val="009648D5"/>
    <w:rsid w:val="00966FC6"/>
    <w:rsid w:val="00971C45"/>
    <w:rsid w:val="00972B55"/>
    <w:rsid w:val="00972E76"/>
    <w:rsid w:val="009743B7"/>
    <w:rsid w:val="00974455"/>
    <w:rsid w:val="00975389"/>
    <w:rsid w:val="0098228B"/>
    <w:rsid w:val="009828DA"/>
    <w:rsid w:val="009838B7"/>
    <w:rsid w:val="00983CA8"/>
    <w:rsid w:val="0098410D"/>
    <w:rsid w:val="0098449E"/>
    <w:rsid w:val="00985BAB"/>
    <w:rsid w:val="00986A3E"/>
    <w:rsid w:val="0099373F"/>
    <w:rsid w:val="00993ACB"/>
    <w:rsid w:val="009A0ED0"/>
    <w:rsid w:val="009A1CA2"/>
    <w:rsid w:val="009A2551"/>
    <w:rsid w:val="009A2591"/>
    <w:rsid w:val="009A544F"/>
    <w:rsid w:val="009A66CC"/>
    <w:rsid w:val="009B0686"/>
    <w:rsid w:val="009B0EF7"/>
    <w:rsid w:val="009B1B5F"/>
    <w:rsid w:val="009B665C"/>
    <w:rsid w:val="009B6673"/>
    <w:rsid w:val="009B6D6B"/>
    <w:rsid w:val="009C191B"/>
    <w:rsid w:val="009C2BD6"/>
    <w:rsid w:val="009C59C3"/>
    <w:rsid w:val="009C5EDF"/>
    <w:rsid w:val="009E1F32"/>
    <w:rsid w:val="009E2B1C"/>
    <w:rsid w:val="009E776C"/>
    <w:rsid w:val="009E7C78"/>
    <w:rsid w:val="009E7D44"/>
    <w:rsid w:val="009F0B7A"/>
    <w:rsid w:val="009F2255"/>
    <w:rsid w:val="009F5E84"/>
    <w:rsid w:val="009F6ECA"/>
    <w:rsid w:val="00A0153C"/>
    <w:rsid w:val="00A05F95"/>
    <w:rsid w:val="00A05FC9"/>
    <w:rsid w:val="00A10697"/>
    <w:rsid w:val="00A168D8"/>
    <w:rsid w:val="00A1726E"/>
    <w:rsid w:val="00A203F5"/>
    <w:rsid w:val="00A204CF"/>
    <w:rsid w:val="00A20AD5"/>
    <w:rsid w:val="00A20FD6"/>
    <w:rsid w:val="00A21073"/>
    <w:rsid w:val="00A237FE"/>
    <w:rsid w:val="00A23D49"/>
    <w:rsid w:val="00A242FF"/>
    <w:rsid w:val="00A26D4C"/>
    <w:rsid w:val="00A27004"/>
    <w:rsid w:val="00A30C29"/>
    <w:rsid w:val="00A310D9"/>
    <w:rsid w:val="00A32773"/>
    <w:rsid w:val="00A34DD6"/>
    <w:rsid w:val="00A36819"/>
    <w:rsid w:val="00A36989"/>
    <w:rsid w:val="00A40872"/>
    <w:rsid w:val="00A40952"/>
    <w:rsid w:val="00A41437"/>
    <w:rsid w:val="00A42724"/>
    <w:rsid w:val="00A43628"/>
    <w:rsid w:val="00A54192"/>
    <w:rsid w:val="00A573C3"/>
    <w:rsid w:val="00A6035E"/>
    <w:rsid w:val="00A6144C"/>
    <w:rsid w:val="00A618A8"/>
    <w:rsid w:val="00A66617"/>
    <w:rsid w:val="00A671F8"/>
    <w:rsid w:val="00A673A4"/>
    <w:rsid w:val="00A679F7"/>
    <w:rsid w:val="00A70209"/>
    <w:rsid w:val="00A724AE"/>
    <w:rsid w:val="00A73329"/>
    <w:rsid w:val="00A73C34"/>
    <w:rsid w:val="00A77536"/>
    <w:rsid w:val="00A77841"/>
    <w:rsid w:val="00A82359"/>
    <w:rsid w:val="00A865D2"/>
    <w:rsid w:val="00A87E81"/>
    <w:rsid w:val="00A90BCD"/>
    <w:rsid w:val="00A91618"/>
    <w:rsid w:val="00A92F8E"/>
    <w:rsid w:val="00A94C20"/>
    <w:rsid w:val="00A95314"/>
    <w:rsid w:val="00AA1001"/>
    <w:rsid w:val="00AA1F94"/>
    <w:rsid w:val="00AA227F"/>
    <w:rsid w:val="00AA319E"/>
    <w:rsid w:val="00AA3BC7"/>
    <w:rsid w:val="00AA4BB8"/>
    <w:rsid w:val="00AA754A"/>
    <w:rsid w:val="00AB099E"/>
    <w:rsid w:val="00AB40E9"/>
    <w:rsid w:val="00AB4328"/>
    <w:rsid w:val="00AB6F26"/>
    <w:rsid w:val="00AB70D8"/>
    <w:rsid w:val="00AC06A7"/>
    <w:rsid w:val="00AC230E"/>
    <w:rsid w:val="00AC5494"/>
    <w:rsid w:val="00AD1086"/>
    <w:rsid w:val="00AD1747"/>
    <w:rsid w:val="00AD1EAD"/>
    <w:rsid w:val="00AD3C50"/>
    <w:rsid w:val="00AD6CBF"/>
    <w:rsid w:val="00AE0A2E"/>
    <w:rsid w:val="00AE354C"/>
    <w:rsid w:val="00AE6922"/>
    <w:rsid w:val="00AE7A7F"/>
    <w:rsid w:val="00AF4B07"/>
    <w:rsid w:val="00AF5227"/>
    <w:rsid w:val="00AF6186"/>
    <w:rsid w:val="00AF7678"/>
    <w:rsid w:val="00AF7A3A"/>
    <w:rsid w:val="00B02106"/>
    <w:rsid w:val="00B04810"/>
    <w:rsid w:val="00B105EE"/>
    <w:rsid w:val="00B147FB"/>
    <w:rsid w:val="00B160DB"/>
    <w:rsid w:val="00B20836"/>
    <w:rsid w:val="00B235BB"/>
    <w:rsid w:val="00B27A44"/>
    <w:rsid w:val="00B30BBF"/>
    <w:rsid w:val="00B33C03"/>
    <w:rsid w:val="00B35C33"/>
    <w:rsid w:val="00B40FEE"/>
    <w:rsid w:val="00B44475"/>
    <w:rsid w:val="00B44E56"/>
    <w:rsid w:val="00B46543"/>
    <w:rsid w:val="00B46598"/>
    <w:rsid w:val="00B47D33"/>
    <w:rsid w:val="00B51E6B"/>
    <w:rsid w:val="00B5208D"/>
    <w:rsid w:val="00B52BE0"/>
    <w:rsid w:val="00B54133"/>
    <w:rsid w:val="00B54259"/>
    <w:rsid w:val="00B55A93"/>
    <w:rsid w:val="00B60287"/>
    <w:rsid w:val="00B65DBF"/>
    <w:rsid w:val="00B67AF0"/>
    <w:rsid w:val="00B701ED"/>
    <w:rsid w:val="00B72C7E"/>
    <w:rsid w:val="00B74E28"/>
    <w:rsid w:val="00B760F2"/>
    <w:rsid w:val="00B76AF5"/>
    <w:rsid w:val="00B8086C"/>
    <w:rsid w:val="00B80AA2"/>
    <w:rsid w:val="00B81A09"/>
    <w:rsid w:val="00B861B4"/>
    <w:rsid w:val="00B86DFE"/>
    <w:rsid w:val="00B87DBB"/>
    <w:rsid w:val="00B90990"/>
    <w:rsid w:val="00B922FF"/>
    <w:rsid w:val="00B9281E"/>
    <w:rsid w:val="00B93925"/>
    <w:rsid w:val="00B95187"/>
    <w:rsid w:val="00B97DEF"/>
    <w:rsid w:val="00BA2D55"/>
    <w:rsid w:val="00BA71B1"/>
    <w:rsid w:val="00BA79BE"/>
    <w:rsid w:val="00BB0637"/>
    <w:rsid w:val="00BB345F"/>
    <w:rsid w:val="00BB4441"/>
    <w:rsid w:val="00BB4CFA"/>
    <w:rsid w:val="00BB68EA"/>
    <w:rsid w:val="00BC12F7"/>
    <w:rsid w:val="00BC1C27"/>
    <w:rsid w:val="00BC30C8"/>
    <w:rsid w:val="00BC33E5"/>
    <w:rsid w:val="00BC6700"/>
    <w:rsid w:val="00BC6BBF"/>
    <w:rsid w:val="00BD0051"/>
    <w:rsid w:val="00BD1572"/>
    <w:rsid w:val="00BD2E72"/>
    <w:rsid w:val="00BD5B82"/>
    <w:rsid w:val="00BD76D7"/>
    <w:rsid w:val="00BE14E3"/>
    <w:rsid w:val="00BE16FB"/>
    <w:rsid w:val="00BE3774"/>
    <w:rsid w:val="00BE41E5"/>
    <w:rsid w:val="00BE5E72"/>
    <w:rsid w:val="00BE7AB5"/>
    <w:rsid w:val="00BF4109"/>
    <w:rsid w:val="00BF4CC3"/>
    <w:rsid w:val="00C054C7"/>
    <w:rsid w:val="00C05553"/>
    <w:rsid w:val="00C057B5"/>
    <w:rsid w:val="00C14982"/>
    <w:rsid w:val="00C17414"/>
    <w:rsid w:val="00C1763D"/>
    <w:rsid w:val="00C20583"/>
    <w:rsid w:val="00C22687"/>
    <w:rsid w:val="00C32E4D"/>
    <w:rsid w:val="00C333A0"/>
    <w:rsid w:val="00C36A81"/>
    <w:rsid w:val="00C41531"/>
    <w:rsid w:val="00C41974"/>
    <w:rsid w:val="00C4549A"/>
    <w:rsid w:val="00C504C0"/>
    <w:rsid w:val="00C537EB"/>
    <w:rsid w:val="00C53F4A"/>
    <w:rsid w:val="00C54125"/>
    <w:rsid w:val="00C543CE"/>
    <w:rsid w:val="00C54BB5"/>
    <w:rsid w:val="00C54C79"/>
    <w:rsid w:val="00C5541A"/>
    <w:rsid w:val="00C55B54"/>
    <w:rsid w:val="00C5604A"/>
    <w:rsid w:val="00C568EB"/>
    <w:rsid w:val="00C6098E"/>
    <w:rsid w:val="00C6152C"/>
    <w:rsid w:val="00C6215C"/>
    <w:rsid w:val="00C62B7B"/>
    <w:rsid w:val="00C62D49"/>
    <w:rsid w:val="00C63438"/>
    <w:rsid w:val="00C63628"/>
    <w:rsid w:val="00C734C5"/>
    <w:rsid w:val="00C74810"/>
    <w:rsid w:val="00C75DF5"/>
    <w:rsid w:val="00C7660F"/>
    <w:rsid w:val="00C77711"/>
    <w:rsid w:val="00C81675"/>
    <w:rsid w:val="00C81F1C"/>
    <w:rsid w:val="00C836DC"/>
    <w:rsid w:val="00C90D68"/>
    <w:rsid w:val="00C92EDA"/>
    <w:rsid w:val="00C939FE"/>
    <w:rsid w:val="00C944B9"/>
    <w:rsid w:val="00C94668"/>
    <w:rsid w:val="00C955F7"/>
    <w:rsid w:val="00C95FE1"/>
    <w:rsid w:val="00C97412"/>
    <w:rsid w:val="00CA0B3D"/>
    <w:rsid w:val="00CA2361"/>
    <w:rsid w:val="00CA2A42"/>
    <w:rsid w:val="00CA4BDA"/>
    <w:rsid w:val="00CA525B"/>
    <w:rsid w:val="00CB0CC2"/>
    <w:rsid w:val="00CB1F66"/>
    <w:rsid w:val="00CB2951"/>
    <w:rsid w:val="00CB55DE"/>
    <w:rsid w:val="00CC122C"/>
    <w:rsid w:val="00CC1974"/>
    <w:rsid w:val="00CC1B57"/>
    <w:rsid w:val="00CD282B"/>
    <w:rsid w:val="00CD2EA8"/>
    <w:rsid w:val="00CD35B5"/>
    <w:rsid w:val="00CD36E5"/>
    <w:rsid w:val="00CD39E1"/>
    <w:rsid w:val="00CD4C35"/>
    <w:rsid w:val="00CD4D4E"/>
    <w:rsid w:val="00CD5F36"/>
    <w:rsid w:val="00CD7369"/>
    <w:rsid w:val="00CE0B0E"/>
    <w:rsid w:val="00CE3648"/>
    <w:rsid w:val="00CE3831"/>
    <w:rsid w:val="00CE5CB4"/>
    <w:rsid w:val="00CE700C"/>
    <w:rsid w:val="00CE7ADD"/>
    <w:rsid w:val="00CF1086"/>
    <w:rsid w:val="00CF2397"/>
    <w:rsid w:val="00CF4681"/>
    <w:rsid w:val="00CF48F5"/>
    <w:rsid w:val="00D00ABB"/>
    <w:rsid w:val="00D014E0"/>
    <w:rsid w:val="00D02EEC"/>
    <w:rsid w:val="00D03551"/>
    <w:rsid w:val="00D04578"/>
    <w:rsid w:val="00D061FB"/>
    <w:rsid w:val="00D06A63"/>
    <w:rsid w:val="00D07E0E"/>
    <w:rsid w:val="00D1089C"/>
    <w:rsid w:val="00D11478"/>
    <w:rsid w:val="00D15ED0"/>
    <w:rsid w:val="00D218E0"/>
    <w:rsid w:val="00D21B3E"/>
    <w:rsid w:val="00D21FED"/>
    <w:rsid w:val="00D24251"/>
    <w:rsid w:val="00D25912"/>
    <w:rsid w:val="00D30CF4"/>
    <w:rsid w:val="00D31FC6"/>
    <w:rsid w:val="00D343E2"/>
    <w:rsid w:val="00D361A2"/>
    <w:rsid w:val="00D416B5"/>
    <w:rsid w:val="00D43870"/>
    <w:rsid w:val="00D44C2E"/>
    <w:rsid w:val="00D45414"/>
    <w:rsid w:val="00D50143"/>
    <w:rsid w:val="00D5219A"/>
    <w:rsid w:val="00D566BD"/>
    <w:rsid w:val="00D57681"/>
    <w:rsid w:val="00D5796B"/>
    <w:rsid w:val="00D57A4D"/>
    <w:rsid w:val="00D60AA7"/>
    <w:rsid w:val="00D6423C"/>
    <w:rsid w:val="00D6435F"/>
    <w:rsid w:val="00D64658"/>
    <w:rsid w:val="00D7390B"/>
    <w:rsid w:val="00D749CE"/>
    <w:rsid w:val="00D75E28"/>
    <w:rsid w:val="00D761D5"/>
    <w:rsid w:val="00D772C2"/>
    <w:rsid w:val="00D8008E"/>
    <w:rsid w:val="00D8118D"/>
    <w:rsid w:val="00D82C45"/>
    <w:rsid w:val="00D8381D"/>
    <w:rsid w:val="00D86301"/>
    <w:rsid w:val="00D908A8"/>
    <w:rsid w:val="00D920CC"/>
    <w:rsid w:val="00D929D5"/>
    <w:rsid w:val="00D94492"/>
    <w:rsid w:val="00D96BB9"/>
    <w:rsid w:val="00D977B6"/>
    <w:rsid w:val="00DA0679"/>
    <w:rsid w:val="00DA4A31"/>
    <w:rsid w:val="00DA5F9D"/>
    <w:rsid w:val="00DA7B04"/>
    <w:rsid w:val="00DB0A19"/>
    <w:rsid w:val="00DB1FC2"/>
    <w:rsid w:val="00DB2906"/>
    <w:rsid w:val="00DB363B"/>
    <w:rsid w:val="00DB36C2"/>
    <w:rsid w:val="00DB5083"/>
    <w:rsid w:val="00DC138C"/>
    <w:rsid w:val="00DC169B"/>
    <w:rsid w:val="00DC17E7"/>
    <w:rsid w:val="00DC1A90"/>
    <w:rsid w:val="00DC1B39"/>
    <w:rsid w:val="00DC2AB9"/>
    <w:rsid w:val="00DC32A3"/>
    <w:rsid w:val="00DC5191"/>
    <w:rsid w:val="00DC63F0"/>
    <w:rsid w:val="00DC7750"/>
    <w:rsid w:val="00DD01EC"/>
    <w:rsid w:val="00DD1324"/>
    <w:rsid w:val="00DD2349"/>
    <w:rsid w:val="00DD2BF8"/>
    <w:rsid w:val="00DD2CC8"/>
    <w:rsid w:val="00DD6EE5"/>
    <w:rsid w:val="00DE2EAC"/>
    <w:rsid w:val="00DE386C"/>
    <w:rsid w:val="00DE3AB2"/>
    <w:rsid w:val="00DE4D35"/>
    <w:rsid w:val="00DF098B"/>
    <w:rsid w:val="00DF1046"/>
    <w:rsid w:val="00DF11C4"/>
    <w:rsid w:val="00DF210C"/>
    <w:rsid w:val="00DF4B6A"/>
    <w:rsid w:val="00DF5D71"/>
    <w:rsid w:val="00DF76BB"/>
    <w:rsid w:val="00E02C09"/>
    <w:rsid w:val="00E03307"/>
    <w:rsid w:val="00E03C96"/>
    <w:rsid w:val="00E0476B"/>
    <w:rsid w:val="00E04D59"/>
    <w:rsid w:val="00E051DD"/>
    <w:rsid w:val="00E068B4"/>
    <w:rsid w:val="00E07DA1"/>
    <w:rsid w:val="00E123CB"/>
    <w:rsid w:val="00E13EC2"/>
    <w:rsid w:val="00E16E6B"/>
    <w:rsid w:val="00E17BD2"/>
    <w:rsid w:val="00E20E13"/>
    <w:rsid w:val="00E21DBC"/>
    <w:rsid w:val="00E275D7"/>
    <w:rsid w:val="00E27DBE"/>
    <w:rsid w:val="00E31102"/>
    <w:rsid w:val="00E32AB1"/>
    <w:rsid w:val="00E36C71"/>
    <w:rsid w:val="00E40404"/>
    <w:rsid w:val="00E432B6"/>
    <w:rsid w:val="00E4384E"/>
    <w:rsid w:val="00E459C6"/>
    <w:rsid w:val="00E463F4"/>
    <w:rsid w:val="00E47589"/>
    <w:rsid w:val="00E476DE"/>
    <w:rsid w:val="00E51245"/>
    <w:rsid w:val="00E513C8"/>
    <w:rsid w:val="00E520FF"/>
    <w:rsid w:val="00E53C2E"/>
    <w:rsid w:val="00E55F41"/>
    <w:rsid w:val="00E57F90"/>
    <w:rsid w:val="00E61636"/>
    <w:rsid w:val="00E64915"/>
    <w:rsid w:val="00E661D4"/>
    <w:rsid w:val="00E6757C"/>
    <w:rsid w:val="00E70091"/>
    <w:rsid w:val="00E720F5"/>
    <w:rsid w:val="00E72DEA"/>
    <w:rsid w:val="00E76788"/>
    <w:rsid w:val="00E76D47"/>
    <w:rsid w:val="00E80C2C"/>
    <w:rsid w:val="00E83307"/>
    <w:rsid w:val="00E8447A"/>
    <w:rsid w:val="00E84972"/>
    <w:rsid w:val="00E849F7"/>
    <w:rsid w:val="00E85621"/>
    <w:rsid w:val="00E856A8"/>
    <w:rsid w:val="00E867E9"/>
    <w:rsid w:val="00E90302"/>
    <w:rsid w:val="00E9116A"/>
    <w:rsid w:val="00E927AC"/>
    <w:rsid w:val="00E940AF"/>
    <w:rsid w:val="00E95B42"/>
    <w:rsid w:val="00E96935"/>
    <w:rsid w:val="00E96E2D"/>
    <w:rsid w:val="00E97396"/>
    <w:rsid w:val="00EA185E"/>
    <w:rsid w:val="00EA592A"/>
    <w:rsid w:val="00EA72AA"/>
    <w:rsid w:val="00EB10D1"/>
    <w:rsid w:val="00EB14E4"/>
    <w:rsid w:val="00EB32A5"/>
    <w:rsid w:val="00EB34ED"/>
    <w:rsid w:val="00EB447C"/>
    <w:rsid w:val="00EB4903"/>
    <w:rsid w:val="00EB7BE0"/>
    <w:rsid w:val="00EC2A2D"/>
    <w:rsid w:val="00EC315E"/>
    <w:rsid w:val="00EC44C5"/>
    <w:rsid w:val="00EC5431"/>
    <w:rsid w:val="00EC558E"/>
    <w:rsid w:val="00ED077C"/>
    <w:rsid w:val="00ED1190"/>
    <w:rsid w:val="00ED185C"/>
    <w:rsid w:val="00ED4104"/>
    <w:rsid w:val="00ED6544"/>
    <w:rsid w:val="00EE0277"/>
    <w:rsid w:val="00EE04C2"/>
    <w:rsid w:val="00EE0D5B"/>
    <w:rsid w:val="00EE3BCC"/>
    <w:rsid w:val="00EE3E00"/>
    <w:rsid w:val="00EE5DD2"/>
    <w:rsid w:val="00EE6BE8"/>
    <w:rsid w:val="00EE79F6"/>
    <w:rsid w:val="00EF0583"/>
    <w:rsid w:val="00EF09C2"/>
    <w:rsid w:val="00EF3DB4"/>
    <w:rsid w:val="00EF42F1"/>
    <w:rsid w:val="00EF5A6F"/>
    <w:rsid w:val="00EF6920"/>
    <w:rsid w:val="00F00A79"/>
    <w:rsid w:val="00F00E86"/>
    <w:rsid w:val="00F0430D"/>
    <w:rsid w:val="00F07C1E"/>
    <w:rsid w:val="00F105DB"/>
    <w:rsid w:val="00F1273A"/>
    <w:rsid w:val="00F132BC"/>
    <w:rsid w:val="00F13D80"/>
    <w:rsid w:val="00F16AAA"/>
    <w:rsid w:val="00F1709C"/>
    <w:rsid w:val="00F21161"/>
    <w:rsid w:val="00F218EF"/>
    <w:rsid w:val="00F21BC7"/>
    <w:rsid w:val="00F230C7"/>
    <w:rsid w:val="00F2542E"/>
    <w:rsid w:val="00F266A2"/>
    <w:rsid w:val="00F27A95"/>
    <w:rsid w:val="00F32269"/>
    <w:rsid w:val="00F33A8C"/>
    <w:rsid w:val="00F34D36"/>
    <w:rsid w:val="00F44345"/>
    <w:rsid w:val="00F469D9"/>
    <w:rsid w:val="00F533C3"/>
    <w:rsid w:val="00F538A9"/>
    <w:rsid w:val="00F5424C"/>
    <w:rsid w:val="00F56A6F"/>
    <w:rsid w:val="00F5709C"/>
    <w:rsid w:val="00F612F3"/>
    <w:rsid w:val="00F62CD0"/>
    <w:rsid w:val="00F63055"/>
    <w:rsid w:val="00F64EF1"/>
    <w:rsid w:val="00F65EBD"/>
    <w:rsid w:val="00F70FDE"/>
    <w:rsid w:val="00F7381B"/>
    <w:rsid w:val="00F74303"/>
    <w:rsid w:val="00F74CA2"/>
    <w:rsid w:val="00F76A1F"/>
    <w:rsid w:val="00F8765F"/>
    <w:rsid w:val="00F90767"/>
    <w:rsid w:val="00F9235C"/>
    <w:rsid w:val="00F97469"/>
    <w:rsid w:val="00FA033A"/>
    <w:rsid w:val="00FA182B"/>
    <w:rsid w:val="00FA2436"/>
    <w:rsid w:val="00FA3D92"/>
    <w:rsid w:val="00FA47AE"/>
    <w:rsid w:val="00FA685B"/>
    <w:rsid w:val="00FA7813"/>
    <w:rsid w:val="00FB0C01"/>
    <w:rsid w:val="00FB17D9"/>
    <w:rsid w:val="00FB58F5"/>
    <w:rsid w:val="00FB7FB4"/>
    <w:rsid w:val="00FC13B8"/>
    <w:rsid w:val="00FC1477"/>
    <w:rsid w:val="00FC15DA"/>
    <w:rsid w:val="00FC18F2"/>
    <w:rsid w:val="00FC39E5"/>
    <w:rsid w:val="00FC3A78"/>
    <w:rsid w:val="00FC4EF2"/>
    <w:rsid w:val="00FC6B36"/>
    <w:rsid w:val="00FC6CE1"/>
    <w:rsid w:val="00FD1005"/>
    <w:rsid w:val="00FD5167"/>
    <w:rsid w:val="00FD552B"/>
    <w:rsid w:val="00FD6C75"/>
    <w:rsid w:val="00FE1FA1"/>
    <w:rsid w:val="00FE4A5F"/>
    <w:rsid w:val="00FE71B3"/>
    <w:rsid w:val="00FF02D7"/>
    <w:rsid w:val="00FF0742"/>
    <w:rsid w:val="00FF3C8E"/>
    <w:rsid w:val="00FF42C5"/>
    <w:rsid w:val="00FF453E"/>
    <w:rsid w:val="00FF7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annotation reference" w:uiPriority="0"/>
    <w:lsdException w:name="toa heading" w:unhideWhenUsed="0"/>
    <w:lsdException w:name="List Number" w:unhideWhenUsed="0"/>
    <w:lsdException w:name="List 2" w:unhideWhenUsed="0"/>
    <w:lsdException w:name="Title" w:semiHidden="0" w:unhideWhenUsed="0" w:qFormat="1"/>
    <w:lsdException w:name="Default Paragraph Font" w:uiPriority="1"/>
    <w:lsdException w:name="List Continue 4" w:unhideWhenUsed="0"/>
    <w:lsdException w:name="List Continue 5" w:unhideWhenUsed="0"/>
    <w:lsdException w:name="Message Header" w:unhideWhenUsed="0"/>
    <w:lsdException w:name="Subtitle"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nhideWhenUsed="0"/>
    <w:lsdException w:name="TOC Heading" w:qFormat="1"/>
  </w:latentStyles>
  <w:style w:type="paragraph" w:default="1" w:styleId="Normalny">
    <w:name w:val="Normal"/>
    <w:semiHidden/>
    <w:rsid w:val="00FF7909"/>
    <w:pPr>
      <w:jc w:val="both"/>
    </w:pPr>
    <w:rPr>
      <w:rFonts w:eastAsiaTheme="minorEastAsia"/>
      <w:sz w:val="24"/>
    </w:rPr>
  </w:style>
  <w:style w:type="paragraph" w:styleId="Nagwek1">
    <w:name w:val="heading 1"/>
    <w:basedOn w:val="Normalny"/>
    <w:next w:val="Normalny"/>
    <w:link w:val="Nagwek1Znak"/>
    <w:uiPriority w:val="99"/>
    <w:rsid w:val="00FF7909"/>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FF7909"/>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FF7909"/>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FF7909"/>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FF7909"/>
    <w:pPr>
      <w:spacing w:before="200"/>
      <w:outlineLvl w:val="4"/>
    </w:pPr>
    <w:rPr>
      <w:rFonts w:asciiTheme="majorHAnsi" w:eastAsiaTheme="majorEastAsia" w:hAnsiTheme="majorHAnsi" w:cstheme="majorBidi"/>
      <w:b/>
      <w:bCs/>
      <w:color w:val="808080"/>
    </w:rPr>
  </w:style>
  <w:style w:type="paragraph" w:styleId="Nagwek6">
    <w:name w:val="heading 6"/>
    <w:basedOn w:val="Normalny"/>
    <w:next w:val="Normalny"/>
    <w:link w:val="Nagwek6Znak"/>
    <w:uiPriority w:val="99"/>
    <w:semiHidden/>
    <w:rsid w:val="00FF7909"/>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FF7909"/>
    <w:pPr>
      <w:outlineLvl w:val="6"/>
    </w:pPr>
    <w:rPr>
      <w:rFonts w:asciiTheme="majorHAnsi" w:eastAsiaTheme="majorEastAsia" w:hAnsiTheme="majorHAnsi" w:cstheme="majorBidi"/>
      <w:i/>
      <w:iCs/>
      <w:lang w:bidi="en-US"/>
    </w:rPr>
  </w:style>
  <w:style w:type="paragraph" w:styleId="Nagwek8">
    <w:name w:val="heading 8"/>
    <w:basedOn w:val="Normalny"/>
    <w:next w:val="Normalny"/>
    <w:link w:val="Nagwek8Znak"/>
    <w:uiPriority w:val="99"/>
    <w:semiHidden/>
    <w:qFormat/>
    <w:rsid w:val="00FF7909"/>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FF7909"/>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FF7909"/>
    <w:rPr>
      <w:rFonts w:ascii="Tahoma" w:hAnsi="Tahoma" w:cs="Tahoma"/>
      <w:sz w:val="16"/>
      <w:szCs w:val="16"/>
    </w:rPr>
  </w:style>
  <w:style w:type="character" w:customStyle="1" w:styleId="TekstdymkaZnak">
    <w:name w:val="Tekst dymka Znak"/>
    <w:basedOn w:val="Domylnaczcionkaakapitu"/>
    <w:link w:val="Tekstdymka"/>
    <w:uiPriority w:val="99"/>
    <w:semiHidden/>
    <w:rsid w:val="00FF7909"/>
    <w:rPr>
      <w:rFonts w:ascii="Tahoma" w:eastAsiaTheme="minorEastAsia" w:hAnsi="Tahoma" w:cs="Tahoma"/>
      <w:sz w:val="16"/>
      <w:szCs w:val="16"/>
    </w:rPr>
  </w:style>
  <w:style w:type="character" w:styleId="Tytuksiki">
    <w:name w:val="Book Title"/>
    <w:uiPriority w:val="99"/>
    <w:qFormat/>
    <w:rsid w:val="00FF7909"/>
    <w:rPr>
      <w:i/>
      <w:iCs/>
      <w:smallCaps/>
      <w:spacing w:val="5"/>
    </w:rPr>
  </w:style>
  <w:style w:type="paragraph" w:customStyle="1" w:styleId="ECHRHeader">
    <w:name w:val="ECHR_Header"/>
    <w:aliases w:val="Ju_Header"/>
    <w:basedOn w:val="Nagwek"/>
    <w:uiPriority w:val="4"/>
    <w:qFormat/>
    <w:rsid w:val="00FF7909"/>
    <w:pPr>
      <w:tabs>
        <w:tab w:val="clear" w:pos="4536"/>
        <w:tab w:val="clear" w:pos="9072"/>
        <w:tab w:val="center" w:pos="3686"/>
        <w:tab w:val="right" w:pos="7371"/>
      </w:tabs>
      <w:jc w:val="left"/>
    </w:pPr>
    <w:rPr>
      <w:sz w:val="18"/>
    </w:rPr>
  </w:style>
  <w:style w:type="paragraph" w:customStyle="1" w:styleId="ECHRFooter">
    <w:name w:val="ECHR_Footer"/>
    <w:aliases w:val="Footer_ECHR"/>
    <w:basedOn w:val="Stopka"/>
    <w:uiPriority w:val="57"/>
    <w:rsid w:val="00FF7909"/>
    <w:pPr>
      <w:jc w:val="left"/>
    </w:pPr>
    <w:rPr>
      <w:sz w:val="8"/>
    </w:rPr>
  </w:style>
  <w:style w:type="character" w:styleId="Pogrubienie">
    <w:name w:val="Strong"/>
    <w:uiPriority w:val="99"/>
    <w:qFormat/>
    <w:rsid w:val="00FF7909"/>
    <w:rPr>
      <w:b/>
      <w:bCs/>
    </w:rPr>
  </w:style>
  <w:style w:type="paragraph" w:styleId="Bezodstpw">
    <w:name w:val="No Spacing"/>
    <w:basedOn w:val="Normalny"/>
    <w:link w:val="BezodstpwZnak"/>
    <w:qFormat/>
    <w:rsid w:val="00FF7909"/>
  </w:style>
  <w:style w:type="character" w:customStyle="1" w:styleId="BezodstpwZnak">
    <w:name w:val="Bez odstępów Znak"/>
    <w:basedOn w:val="Domylnaczcionkaakapitu"/>
    <w:link w:val="Bezodstpw"/>
    <w:rsid w:val="00FF7909"/>
    <w:rPr>
      <w:rFonts w:eastAsiaTheme="minorEastAsia"/>
      <w:sz w:val="24"/>
    </w:rPr>
  </w:style>
  <w:style w:type="paragraph" w:customStyle="1" w:styleId="ECHRParaQuote">
    <w:name w:val="ECHR_Para_Quote"/>
    <w:aliases w:val="Ju_Quot"/>
    <w:basedOn w:val="Normalny"/>
    <w:link w:val="JuQuotChar"/>
    <w:uiPriority w:val="14"/>
    <w:qFormat/>
    <w:rsid w:val="00FF7909"/>
    <w:pPr>
      <w:spacing w:before="120" w:after="120"/>
      <w:ind w:left="425" w:firstLine="142"/>
    </w:pPr>
    <w:rPr>
      <w:sz w:val="20"/>
    </w:rPr>
  </w:style>
  <w:style w:type="paragraph" w:customStyle="1" w:styleId="ECHRFooterLine">
    <w:name w:val="ECHR_Footer_Line"/>
    <w:aliases w:val="Footer_Line"/>
    <w:basedOn w:val="Normalny"/>
    <w:next w:val="ECHRFooter"/>
    <w:uiPriority w:val="57"/>
    <w:rsid w:val="00FF7909"/>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ny"/>
    <w:uiPriority w:val="5"/>
    <w:qFormat/>
    <w:rsid w:val="00FF7909"/>
    <w:pPr>
      <w:numPr>
        <w:numId w:val="14"/>
      </w:numPr>
      <w:jc w:val="left"/>
    </w:pPr>
    <w:rPr>
      <w:b/>
    </w:rPr>
  </w:style>
  <w:style w:type="paragraph" w:customStyle="1" w:styleId="OpiPara">
    <w:name w:val="Opi_Para"/>
    <w:basedOn w:val="ECHRPara"/>
    <w:uiPriority w:val="46"/>
    <w:qFormat/>
    <w:rsid w:val="00FF7909"/>
  </w:style>
  <w:style w:type="paragraph" w:customStyle="1" w:styleId="JuParaSub">
    <w:name w:val="Ju_Para_Sub"/>
    <w:basedOn w:val="ECHRPara"/>
    <w:uiPriority w:val="13"/>
    <w:qFormat/>
    <w:rsid w:val="00FF7909"/>
    <w:pPr>
      <w:ind w:left="284"/>
    </w:pPr>
  </w:style>
  <w:style w:type="paragraph" w:customStyle="1" w:styleId="ECHRTitleCentre3">
    <w:name w:val="ECHR_Title_Centre_3"/>
    <w:aliases w:val="Ju_H_Article"/>
    <w:basedOn w:val="Normalny"/>
    <w:next w:val="ECHRParaQuote"/>
    <w:uiPriority w:val="27"/>
    <w:qFormat/>
    <w:rsid w:val="00FF7909"/>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FF7909"/>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FF7909"/>
  </w:style>
  <w:style w:type="paragraph" w:customStyle="1" w:styleId="ECHRTitle1">
    <w:name w:val="ECHR_Title_1"/>
    <w:aliases w:val="Ju_H_Head"/>
    <w:basedOn w:val="Normalny"/>
    <w:next w:val="ECHRPara"/>
    <w:uiPriority w:val="18"/>
    <w:qFormat/>
    <w:rsid w:val="00FF7909"/>
    <w:pPr>
      <w:keepNext/>
      <w:keepLines/>
      <w:spacing w:before="720" w:after="240"/>
      <w:outlineLvl w:val="0"/>
    </w:pPr>
    <w:rPr>
      <w:rFonts w:asciiTheme="majorHAnsi" w:hAnsiTheme="majorHAnsi"/>
      <w:sz w:val="28"/>
    </w:rPr>
  </w:style>
  <w:style w:type="paragraph" w:customStyle="1" w:styleId="JuInitialled">
    <w:name w:val="Ju_Initialled"/>
    <w:basedOn w:val="Normalny"/>
    <w:uiPriority w:val="31"/>
    <w:qFormat/>
    <w:rsid w:val="00FF7909"/>
    <w:pPr>
      <w:tabs>
        <w:tab w:val="center" w:pos="6407"/>
      </w:tabs>
      <w:spacing w:before="720"/>
      <w:jc w:val="right"/>
    </w:pPr>
  </w:style>
  <w:style w:type="paragraph" w:customStyle="1" w:styleId="OpiQuot">
    <w:name w:val="Opi_Quot"/>
    <w:basedOn w:val="ECHRParaQuote"/>
    <w:uiPriority w:val="48"/>
    <w:qFormat/>
    <w:rsid w:val="00FF7909"/>
  </w:style>
  <w:style w:type="paragraph" w:styleId="Tytu">
    <w:name w:val="Title"/>
    <w:basedOn w:val="Normalny"/>
    <w:next w:val="Normalny"/>
    <w:link w:val="TytuZnak"/>
    <w:uiPriority w:val="99"/>
    <w:qFormat/>
    <w:rsid w:val="00FF7909"/>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rsid w:val="00FF7909"/>
    <w:rPr>
      <w:rFonts w:asciiTheme="majorHAnsi" w:eastAsiaTheme="majorEastAsia" w:hAnsiTheme="majorHAnsi" w:cstheme="majorBidi"/>
      <w:spacing w:val="5"/>
      <w:sz w:val="52"/>
      <w:szCs w:val="52"/>
      <w:lang w:bidi="en-US"/>
    </w:rPr>
  </w:style>
  <w:style w:type="paragraph" w:customStyle="1" w:styleId="OpiQuotSub">
    <w:name w:val="Opi_Quot_Sub"/>
    <w:basedOn w:val="JuQuotSub"/>
    <w:uiPriority w:val="49"/>
    <w:qFormat/>
    <w:rsid w:val="00FF7909"/>
  </w:style>
  <w:style w:type="paragraph" w:customStyle="1" w:styleId="ECHRTitleCentre2">
    <w:name w:val="ECHR_Title_Centre_2"/>
    <w:aliases w:val="Dec_H_Case"/>
    <w:basedOn w:val="Normalny"/>
    <w:next w:val="ECHRPara"/>
    <w:uiPriority w:val="8"/>
    <w:qFormat/>
    <w:rsid w:val="00FF7909"/>
    <w:pPr>
      <w:spacing w:after="240"/>
      <w:jc w:val="center"/>
      <w:outlineLvl w:val="0"/>
    </w:pPr>
    <w:rPr>
      <w:rFonts w:asciiTheme="majorHAnsi" w:hAnsiTheme="majorHAnsi"/>
    </w:rPr>
  </w:style>
  <w:style w:type="paragraph" w:customStyle="1" w:styleId="JuTitle">
    <w:name w:val="Ju_Title"/>
    <w:basedOn w:val="Normalny"/>
    <w:next w:val="ECHRPara"/>
    <w:uiPriority w:val="3"/>
    <w:qFormat/>
    <w:rsid w:val="00FF7909"/>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FF7909"/>
    <w:pPr>
      <w:ind w:left="567"/>
    </w:pPr>
  </w:style>
  <w:style w:type="paragraph" w:customStyle="1" w:styleId="JuSigned">
    <w:name w:val="Ju_Signed"/>
    <w:basedOn w:val="Normalny"/>
    <w:next w:val="JuParaLast"/>
    <w:uiPriority w:val="32"/>
    <w:qFormat/>
    <w:rsid w:val="00FF7909"/>
    <w:pPr>
      <w:tabs>
        <w:tab w:val="center" w:pos="851"/>
        <w:tab w:val="center" w:pos="6407"/>
      </w:tabs>
      <w:spacing w:before="720"/>
      <w:jc w:val="left"/>
    </w:pPr>
  </w:style>
  <w:style w:type="paragraph" w:customStyle="1" w:styleId="ECHRHeading1">
    <w:name w:val="ECHR_Heading_1"/>
    <w:aliases w:val="Ju_H_I_Roman"/>
    <w:basedOn w:val="Nagwek1"/>
    <w:next w:val="ECHRPara"/>
    <w:uiPriority w:val="19"/>
    <w:qFormat/>
    <w:rsid w:val="00FF7909"/>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Head_2"/>
    <w:basedOn w:val="Nagwek2"/>
    <w:next w:val="ECHRPara"/>
    <w:uiPriority w:val="20"/>
    <w:qFormat/>
    <w:rsid w:val="00FF7909"/>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Nagwek3"/>
    <w:next w:val="ECHRPara"/>
    <w:uiPriority w:val="21"/>
    <w:qFormat/>
    <w:rsid w:val="00FF7909"/>
    <w:pPr>
      <w:keepNext/>
      <w:keepLines/>
      <w:tabs>
        <w:tab w:val="left" w:pos="731"/>
      </w:tabs>
      <w:spacing w:before="240" w:after="120" w:line="240" w:lineRule="auto"/>
      <w:ind w:left="732" w:hanging="301"/>
    </w:pPr>
    <w:rPr>
      <w:b w:val="0"/>
      <w:i/>
      <w:color w:val="auto"/>
    </w:rPr>
  </w:style>
  <w:style w:type="paragraph" w:styleId="Nagwek">
    <w:name w:val="header"/>
    <w:basedOn w:val="Normalny"/>
    <w:link w:val="NagwekZnak"/>
    <w:uiPriority w:val="57"/>
    <w:semiHidden/>
    <w:rsid w:val="00FF7909"/>
    <w:pPr>
      <w:tabs>
        <w:tab w:val="center" w:pos="4536"/>
        <w:tab w:val="right" w:pos="9072"/>
      </w:tabs>
    </w:pPr>
    <w:rPr>
      <w:rFonts w:eastAsiaTheme="minorHAnsi"/>
    </w:rPr>
  </w:style>
  <w:style w:type="character" w:customStyle="1" w:styleId="NagwekZnak">
    <w:name w:val="Nagłówek Znak"/>
    <w:basedOn w:val="Domylnaczcionkaakapitu"/>
    <w:link w:val="Nagwek"/>
    <w:uiPriority w:val="57"/>
    <w:semiHidden/>
    <w:rsid w:val="00FF7909"/>
    <w:rPr>
      <w:sz w:val="24"/>
    </w:rPr>
  </w:style>
  <w:style w:type="character" w:customStyle="1" w:styleId="Nagwek1Znak">
    <w:name w:val="Nagłówek 1 Znak"/>
    <w:basedOn w:val="Domylnaczcionkaakapitu"/>
    <w:link w:val="Nagwek1"/>
    <w:uiPriority w:val="99"/>
    <w:rsid w:val="00FF7909"/>
    <w:rPr>
      <w:rFonts w:asciiTheme="majorHAnsi" w:eastAsiaTheme="majorEastAsia" w:hAnsiTheme="majorHAnsi" w:cstheme="majorBidi"/>
      <w:b/>
      <w:bCs/>
      <w:color w:val="333333"/>
      <w:sz w:val="28"/>
      <w:szCs w:val="28"/>
    </w:rPr>
  </w:style>
  <w:style w:type="paragraph" w:customStyle="1" w:styleId="ECHRHeading4">
    <w:name w:val="ECHR_Heading_4"/>
    <w:aliases w:val="Ju_H_a"/>
    <w:basedOn w:val="Nagwek4"/>
    <w:next w:val="ECHRPara"/>
    <w:uiPriority w:val="22"/>
    <w:qFormat/>
    <w:rsid w:val="00FF7909"/>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FF7909"/>
    <w:pPr>
      <w:keepNext/>
      <w:keepLines/>
      <w:tabs>
        <w:tab w:val="left" w:pos="1191"/>
      </w:tabs>
      <w:spacing w:before="240" w:after="120"/>
      <w:ind w:left="1190" w:hanging="357"/>
    </w:pPr>
    <w:rPr>
      <w:b w:val="0"/>
      <w:i/>
      <w:color w:val="auto"/>
      <w:sz w:val="20"/>
    </w:rPr>
  </w:style>
  <w:style w:type="character" w:customStyle="1" w:styleId="Nagwek2Znak">
    <w:name w:val="Nagłówek 2 Znak"/>
    <w:basedOn w:val="Domylnaczcionkaakapitu"/>
    <w:link w:val="Nagwek2"/>
    <w:uiPriority w:val="99"/>
    <w:semiHidden/>
    <w:rsid w:val="00FF7909"/>
    <w:rPr>
      <w:rFonts w:asciiTheme="majorHAnsi" w:eastAsiaTheme="majorEastAsia" w:hAnsiTheme="majorHAnsi" w:cstheme="majorBidi"/>
      <w:b/>
      <w:bCs/>
      <w:color w:val="4D4D4D"/>
      <w:sz w:val="26"/>
      <w:szCs w:val="26"/>
    </w:rPr>
  </w:style>
  <w:style w:type="paragraph" w:customStyle="1" w:styleId="ECHRHeading6">
    <w:name w:val="ECHR_Heading_6"/>
    <w:aliases w:val="Ju_H_alpha"/>
    <w:basedOn w:val="Nagwek6"/>
    <w:next w:val="ECHRPara"/>
    <w:uiPriority w:val="24"/>
    <w:qFormat/>
    <w:rsid w:val="00FF7909"/>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FF7909"/>
    <w:pPr>
      <w:keepNext/>
      <w:keepLines/>
      <w:spacing w:before="240" w:after="120"/>
      <w:ind w:left="1236"/>
    </w:pPr>
    <w:rPr>
      <w:sz w:val="20"/>
    </w:rPr>
  </w:style>
  <w:style w:type="character" w:customStyle="1" w:styleId="Nagwek3Znak">
    <w:name w:val="Nagłówek 3 Znak"/>
    <w:basedOn w:val="Domylnaczcionkaakapitu"/>
    <w:link w:val="Nagwek3"/>
    <w:uiPriority w:val="99"/>
    <w:semiHidden/>
    <w:rsid w:val="00FF7909"/>
    <w:rPr>
      <w:rFonts w:asciiTheme="majorHAnsi" w:eastAsiaTheme="majorEastAsia" w:hAnsiTheme="majorHAnsi" w:cstheme="majorBidi"/>
      <w:b/>
      <w:bCs/>
      <w:color w:val="5F5F5F"/>
      <w:sz w:val="24"/>
    </w:rPr>
  </w:style>
  <w:style w:type="paragraph" w:customStyle="1" w:styleId="JuParaLast">
    <w:name w:val="Ju_Para_Last"/>
    <w:basedOn w:val="Normalny"/>
    <w:next w:val="ECHRPara"/>
    <w:uiPriority w:val="30"/>
    <w:qFormat/>
    <w:rsid w:val="00FF7909"/>
    <w:pPr>
      <w:keepNext/>
      <w:keepLines/>
      <w:spacing w:before="240"/>
      <w:ind w:firstLine="284"/>
    </w:pPr>
  </w:style>
  <w:style w:type="paragraph" w:customStyle="1" w:styleId="ECHRDecisionBody">
    <w:name w:val="ECHR_Decision_Body"/>
    <w:aliases w:val="Ju_Judges"/>
    <w:basedOn w:val="Normalny"/>
    <w:uiPriority w:val="11"/>
    <w:qFormat/>
    <w:rsid w:val="00FF7909"/>
    <w:pPr>
      <w:tabs>
        <w:tab w:val="left" w:pos="567"/>
        <w:tab w:val="left" w:pos="1134"/>
      </w:tabs>
      <w:jc w:val="left"/>
    </w:pPr>
  </w:style>
  <w:style w:type="character" w:customStyle="1" w:styleId="Nagwek4Znak">
    <w:name w:val="Nagłówek 4 Znak"/>
    <w:basedOn w:val="Domylnaczcionkaakapitu"/>
    <w:link w:val="Nagwek4"/>
    <w:uiPriority w:val="99"/>
    <w:semiHidden/>
    <w:rsid w:val="00FF7909"/>
    <w:rPr>
      <w:rFonts w:asciiTheme="majorHAnsi" w:eastAsiaTheme="majorEastAsia" w:hAnsiTheme="majorHAnsi" w:cstheme="majorBidi"/>
      <w:b/>
      <w:bCs/>
      <w:i/>
      <w:iCs/>
      <w:color w:val="777777"/>
      <w:sz w:val="24"/>
    </w:rPr>
  </w:style>
  <w:style w:type="paragraph" w:customStyle="1" w:styleId="JuList">
    <w:name w:val="Ju_List"/>
    <w:basedOn w:val="Normalny"/>
    <w:uiPriority w:val="28"/>
    <w:qFormat/>
    <w:rsid w:val="00FF7909"/>
    <w:pPr>
      <w:ind w:left="340" w:hanging="340"/>
    </w:pPr>
  </w:style>
  <w:style w:type="character" w:customStyle="1" w:styleId="Nagwek5Znak">
    <w:name w:val="Nagłówek 5 Znak"/>
    <w:basedOn w:val="Domylnaczcionkaakapitu"/>
    <w:link w:val="Nagwek5"/>
    <w:uiPriority w:val="99"/>
    <w:semiHidden/>
    <w:rsid w:val="00FF7909"/>
    <w:rPr>
      <w:rFonts w:asciiTheme="majorHAnsi" w:eastAsiaTheme="majorEastAsia" w:hAnsiTheme="majorHAnsi" w:cstheme="majorBidi"/>
      <w:b/>
      <w:bCs/>
      <w:color w:val="808080"/>
      <w:sz w:val="24"/>
    </w:rPr>
  </w:style>
  <w:style w:type="paragraph" w:customStyle="1" w:styleId="JuLista">
    <w:name w:val="Ju_List_a"/>
    <w:basedOn w:val="JuList"/>
    <w:uiPriority w:val="28"/>
    <w:qFormat/>
    <w:rsid w:val="00FF7909"/>
    <w:pPr>
      <w:ind w:left="346" w:firstLine="0"/>
    </w:pPr>
  </w:style>
  <w:style w:type="paragraph" w:customStyle="1" w:styleId="JuListi">
    <w:name w:val="Ju_List_i"/>
    <w:basedOn w:val="Normalny"/>
    <w:next w:val="JuLista"/>
    <w:uiPriority w:val="28"/>
    <w:qFormat/>
    <w:rsid w:val="00FF7909"/>
    <w:pPr>
      <w:ind w:left="794"/>
    </w:pPr>
  </w:style>
  <w:style w:type="character" w:styleId="Wyrnieniedelikatne">
    <w:name w:val="Subtle Emphasis"/>
    <w:uiPriority w:val="99"/>
    <w:qFormat/>
    <w:rsid w:val="00FF7909"/>
    <w:rPr>
      <w:i/>
      <w:iCs/>
    </w:rPr>
  </w:style>
  <w:style w:type="paragraph" w:customStyle="1" w:styleId="OpiHA">
    <w:name w:val="Opi_H_A"/>
    <w:basedOn w:val="ECHRHeading1"/>
    <w:next w:val="OpiPara"/>
    <w:uiPriority w:val="41"/>
    <w:qFormat/>
    <w:rsid w:val="00FF7909"/>
    <w:pPr>
      <w:tabs>
        <w:tab w:val="clear" w:pos="357"/>
      </w:tabs>
      <w:outlineLvl w:val="1"/>
    </w:pPr>
    <w:rPr>
      <w:b/>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customStyle="1" w:styleId="JUNAMES">
    <w:name w:val="JU_NAMES"/>
    <w:uiPriority w:val="17"/>
    <w:qFormat/>
    <w:rsid w:val="00FF7909"/>
    <w:rPr>
      <w:caps w:val="0"/>
      <w:smallCaps/>
    </w:rPr>
  </w:style>
  <w:style w:type="character" w:customStyle="1" w:styleId="JuITMark">
    <w:name w:val="Ju_ITMark"/>
    <w:basedOn w:val="Domylnaczcionkaakapitu"/>
    <w:uiPriority w:val="38"/>
    <w:qFormat/>
    <w:rsid w:val="00FF7909"/>
    <w:rPr>
      <w:vanish w:val="0"/>
      <w:color w:val="auto"/>
      <w:sz w:val="14"/>
    </w:rPr>
  </w:style>
  <w:style w:type="paragraph" w:customStyle="1" w:styleId="OpiTranslation">
    <w:name w:val="Opi_Translation"/>
    <w:basedOn w:val="Normalny"/>
    <w:next w:val="OpiPara"/>
    <w:uiPriority w:val="40"/>
    <w:qFormat/>
    <w:rsid w:val="00FF7909"/>
    <w:pPr>
      <w:jc w:val="center"/>
      <w:outlineLvl w:val="0"/>
    </w:pPr>
    <w:rPr>
      <w:i/>
    </w:rPr>
  </w:style>
  <w:style w:type="character" w:styleId="Uwydatnienie">
    <w:name w:val="Emphasis"/>
    <w:uiPriority w:val="99"/>
    <w:qFormat/>
    <w:rsid w:val="00FF7909"/>
    <w:rPr>
      <w:b/>
      <w:bCs/>
      <w:i/>
      <w:iCs/>
      <w:spacing w:val="10"/>
      <w:bdr w:val="none" w:sz="0" w:space="0" w:color="auto"/>
      <w:shd w:val="clear" w:color="auto" w:fill="auto"/>
    </w:rPr>
  </w:style>
  <w:style w:type="paragraph" w:styleId="Stopka">
    <w:name w:val="footer"/>
    <w:basedOn w:val="Normalny"/>
    <w:link w:val="StopkaZnak"/>
    <w:uiPriority w:val="57"/>
    <w:semiHidden/>
    <w:rsid w:val="00FF7909"/>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FF7909"/>
    <w:rPr>
      <w:sz w:val="24"/>
    </w:rPr>
  </w:style>
  <w:style w:type="character" w:styleId="Odwoanieprzypisudolnego">
    <w:name w:val="footnote reference"/>
    <w:basedOn w:val="Domylnaczcionkaakapitu"/>
    <w:uiPriority w:val="99"/>
    <w:semiHidden/>
    <w:rsid w:val="00FF7909"/>
    <w:rPr>
      <w:vertAlign w:val="superscript"/>
    </w:rPr>
  </w:style>
  <w:style w:type="paragraph" w:styleId="Tekstprzypisudolnego">
    <w:name w:val="footnote text"/>
    <w:basedOn w:val="Normalny"/>
    <w:link w:val="TekstprzypisudolnegoZnak"/>
    <w:uiPriority w:val="99"/>
    <w:semiHidden/>
    <w:rsid w:val="00FF7909"/>
    <w:rPr>
      <w:sz w:val="20"/>
      <w:szCs w:val="20"/>
    </w:rPr>
  </w:style>
  <w:style w:type="character" w:customStyle="1" w:styleId="TekstprzypisudolnegoZnak">
    <w:name w:val="Tekst przypisu dolnego Znak"/>
    <w:basedOn w:val="Domylnaczcionkaakapitu"/>
    <w:link w:val="Tekstprzypisudolnego"/>
    <w:uiPriority w:val="99"/>
    <w:semiHidden/>
    <w:rsid w:val="00FF7909"/>
    <w:rPr>
      <w:rFonts w:eastAsiaTheme="minorEastAsia"/>
      <w:sz w:val="20"/>
      <w:szCs w:val="20"/>
    </w:rPr>
  </w:style>
  <w:style w:type="character" w:customStyle="1" w:styleId="Nagwek6Znak">
    <w:name w:val="Nagłówek 6 Znak"/>
    <w:basedOn w:val="Domylnaczcionkaakapitu"/>
    <w:link w:val="Nagwek6"/>
    <w:uiPriority w:val="99"/>
    <w:semiHidden/>
    <w:rsid w:val="00FF7909"/>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FF7909"/>
    <w:rPr>
      <w:rFonts w:asciiTheme="majorHAnsi" w:eastAsiaTheme="majorEastAsia" w:hAnsiTheme="majorHAnsi" w:cstheme="majorBidi"/>
      <w:i/>
      <w:iCs/>
      <w:sz w:val="24"/>
      <w:lang w:bidi="en-US"/>
    </w:rPr>
  </w:style>
  <w:style w:type="character" w:customStyle="1" w:styleId="Nagwek8Znak">
    <w:name w:val="Nagłówek 8 Znak"/>
    <w:basedOn w:val="Domylnaczcionkaakapitu"/>
    <w:link w:val="Nagwek8"/>
    <w:uiPriority w:val="99"/>
    <w:semiHidden/>
    <w:rsid w:val="00FF7909"/>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FF7909"/>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FF7909"/>
    <w:rPr>
      <w:color w:val="0072BC" w:themeColor="hyperlink"/>
      <w:u w:val="single"/>
    </w:rPr>
  </w:style>
  <w:style w:type="character" w:styleId="Wyrnienieintensywne">
    <w:name w:val="Intense Emphasis"/>
    <w:uiPriority w:val="99"/>
    <w:qFormat/>
    <w:rsid w:val="00FF7909"/>
    <w:rPr>
      <w:b/>
      <w:bCs/>
    </w:rPr>
  </w:style>
  <w:style w:type="paragraph" w:styleId="Cytatintensywny">
    <w:name w:val="Intense Quote"/>
    <w:basedOn w:val="Normalny"/>
    <w:next w:val="Normalny"/>
    <w:link w:val="CytatintensywnyZnak"/>
    <w:uiPriority w:val="99"/>
    <w:qFormat/>
    <w:rsid w:val="00FF7909"/>
    <w:pPr>
      <w:pBdr>
        <w:bottom w:val="single" w:sz="4" w:space="1" w:color="auto"/>
      </w:pBdr>
      <w:spacing w:before="200" w:after="280"/>
      <w:ind w:left="1008" w:right="1152"/>
    </w:pPr>
    <w:rPr>
      <w:b/>
      <w:bCs/>
      <w:i/>
      <w:iCs/>
      <w:lang w:bidi="en-US"/>
    </w:rPr>
  </w:style>
  <w:style w:type="character" w:customStyle="1" w:styleId="CytatintensywnyZnak">
    <w:name w:val="Cytat intensywny Znak"/>
    <w:basedOn w:val="Domylnaczcionkaakapitu"/>
    <w:link w:val="Cytatintensywny"/>
    <w:uiPriority w:val="99"/>
    <w:rsid w:val="00FF7909"/>
    <w:rPr>
      <w:rFonts w:eastAsiaTheme="minorEastAsia"/>
      <w:b/>
      <w:bCs/>
      <w:i/>
      <w:iCs/>
      <w:sz w:val="24"/>
      <w:lang w:bidi="en-US"/>
    </w:rPr>
  </w:style>
  <w:style w:type="character" w:styleId="Odwoanieintensywne">
    <w:name w:val="Intense Reference"/>
    <w:uiPriority w:val="99"/>
    <w:qFormat/>
    <w:rsid w:val="00FF7909"/>
    <w:rPr>
      <w:smallCaps/>
      <w:spacing w:val="5"/>
      <w:u w:val="single"/>
    </w:rPr>
  </w:style>
  <w:style w:type="paragraph" w:styleId="Akapitzlist">
    <w:name w:val="List Paragraph"/>
    <w:basedOn w:val="Normalny"/>
    <w:uiPriority w:val="99"/>
    <w:qFormat/>
    <w:rsid w:val="00FF7909"/>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qFormat/>
    <w:rsid w:val="00FF7909"/>
    <w:pPr>
      <w:spacing w:before="200"/>
      <w:ind w:left="360" w:right="360"/>
    </w:pPr>
    <w:rPr>
      <w:i/>
      <w:iCs/>
      <w:lang w:bidi="en-US"/>
    </w:rPr>
  </w:style>
  <w:style w:type="character" w:customStyle="1" w:styleId="CytatZnak">
    <w:name w:val="Cytat Znak"/>
    <w:basedOn w:val="Domylnaczcionkaakapitu"/>
    <w:link w:val="Cytat"/>
    <w:uiPriority w:val="99"/>
    <w:rsid w:val="00FF7909"/>
    <w:rPr>
      <w:rFonts w:eastAsiaTheme="minorEastAsia"/>
      <w:i/>
      <w:iCs/>
      <w:sz w:val="24"/>
      <w:lang w:bidi="en-US"/>
    </w:rPr>
  </w:style>
  <w:style w:type="character" w:styleId="Odwoaniedelikatne">
    <w:name w:val="Subtle Reference"/>
    <w:uiPriority w:val="99"/>
    <w:qFormat/>
    <w:rsid w:val="00FF7909"/>
    <w:rPr>
      <w:smallCaps/>
    </w:rPr>
  </w:style>
  <w:style w:type="table" w:styleId="Tabela-Siatka">
    <w:name w:val="Table Grid"/>
    <w:basedOn w:val="Standardowy"/>
    <w:uiPriority w:val="59"/>
    <w:rsid w:val="00FF790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FF7909"/>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FF7909"/>
    <w:pPr>
      <w:spacing w:after="60"/>
      <w:ind w:left="680" w:right="340" w:hanging="340"/>
    </w:pPr>
  </w:style>
  <w:style w:type="paragraph" w:styleId="Spistreci3">
    <w:name w:val="toc 3"/>
    <w:basedOn w:val="Normalny"/>
    <w:next w:val="Normalny"/>
    <w:autoRedefine/>
    <w:uiPriority w:val="99"/>
    <w:semiHidden/>
    <w:rsid w:val="00FF7909"/>
    <w:pPr>
      <w:spacing w:after="60"/>
      <w:ind w:left="1020" w:right="340" w:hanging="340"/>
    </w:pPr>
  </w:style>
  <w:style w:type="paragraph" w:styleId="Spistreci4">
    <w:name w:val="toc 4"/>
    <w:basedOn w:val="Normalny"/>
    <w:next w:val="Normalny"/>
    <w:autoRedefine/>
    <w:uiPriority w:val="99"/>
    <w:semiHidden/>
    <w:rsid w:val="00FF7909"/>
    <w:pPr>
      <w:tabs>
        <w:tab w:val="right" w:leader="dot" w:pos="9017"/>
      </w:tabs>
      <w:spacing w:after="60"/>
      <w:ind w:left="1361" w:right="340" w:hanging="340"/>
    </w:pPr>
  </w:style>
  <w:style w:type="paragraph" w:styleId="Spistreci5">
    <w:name w:val="toc 5"/>
    <w:basedOn w:val="Normalny"/>
    <w:next w:val="Normalny"/>
    <w:autoRedefine/>
    <w:uiPriority w:val="99"/>
    <w:semiHidden/>
    <w:rsid w:val="00FF7909"/>
    <w:pPr>
      <w:spacing w:after="60"/>
      <w:ind w:left="1701" w:right="340" w:hanging="340"/>
    </w:pPr>
  </w:style>
  <w:style w:type="paragraph" w:styleId="Nagwekspisutreci">
    <w:name w:val="TOC Heading"/>
    <w:basedOn w:val="Nagwek1"/>
    <w:next w:val="Normalny"/>
    <w:uiPriority w:val="99"/>
    <w:semiHidden/>
    <w:qFormat/>
    <w:rsid w:val="00FF7909"/>
    <w:pPr>
      <w:outlineLvl w:val="9"/>
    </w:pPr>
    <w:rPr>
      <w:color w:val="474747" w:themeColor="accent3" w:themeShade="BF"/>
    </w:rPr>
  </w:style>
  <w:style w:type="table" w:customStyle="1" w:styleId="UGTable">
    <w:name w:val="UG_Table"/>
    <w:basedOn w:val="Standardowy"/>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FF7909"/>
    <w:pPr>
      <w:spacing w:before="120"/>
    </w:pPr>
    <w:rPr>
      <w:rFonts w:asciiTheme="majorHAnsi" w:eastAsiaTheme="majorEastAsia" w:hAnsiTheme="majorHAnsi" w:cstheme="majorBidi"/>
      <w:b/>
      <w:bCs/>
      <w:color w:val="474747" w:themeColor="accent3" w:themeShade="BF"/>
      <w:szCs w:val="24"/>
    </w:rPr>
  </w:style>
  <w:style w:type="paragraph" w:styleId="Podtytu">
    <w:name w:val="Subtitle"/>
    <w:basedOn w:val="Normalny"/>
    <w:next w:val="Normalny"/>
    <w:link w:val="PodtytuZnak"/>
    <w:uiPriority w:val="99"/>
    <w:qFormat/>
    <w:rsid w:val="00FF7909"/>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rsid w:val="00FF7909"/>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unhideWhenUsed/>
    <w:rsid w:val="0098410D"/>
    <w:pPr>
      <w:numPr>
        <w:numId w:val="3"/>
      </w:numPr>
    </w:pPr>
  </w:style>
  <w:style w:type="paragraph" w:customStyle="1" w:styleId="ECHRPara">
    <w:name w:val="ECHR_Para"/>
    <w:aliases w:val="Ju_Para"/>
    <w:basedOn w:val="Normalny"/>
    <w:link w:val="ECHRParaChar"/>
    <w:uiPriority w:val="12"/>
    <w:qFormat/>
    <w:rsid w:val="00FF7909"/>
    <w:pPr>
      <w:ind w:firstLine="284"/>
    </w:pPr>
  </w:style>
  <w:style w:type="numbering" w:styleId="1ai">
    <w:name w:val="Outline List 1"/>
    <w:basedOn w:val="Bezlisty"/>
    <w:uiPriority w:val="99"/>
    <w:semiHidden/>
    <w:unhideWhenUsed/>
    <w:rsid w:val="0098410D"/>
    <w:pPr>
      <w:numPr>
        <w:numId w:val="4"/>
      </w:numPr>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ykusekcja">
    <w:name w:val="Outline List 3"/>
    <w:basedOn w:val="Bezlisty"/>
    <w:uiPriority w:val="99"/>
    <w:semiHidden/>
    <w:unhideWhenUsed/>
    <w:rsid w:val="0098410D"/>
    <w:pPr>
      <w:numPr>
        <w:numId w:val="5"/>
      </w:numPr>
    </w:p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FF7909"/>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fia">
    <w:name w:val="Bibliography"/>
    <w:basedOn w:val="Normalny"/>
    <w:next w:val="Normalny"/>
    <w:uiPriority w:val="99"/>
    <w:semiHidden/>
    <w:rsid w:val="0098410D"/>
  </w:style>
  <w:style w:type="paragraph" w:styleId="Tekstblokowy">
    <w:name w:val="Block Text"/>
    <w:basedOn w:val="Normalny"/>
    <w:uiPriority w:val="99"/>
    <w:semiHidden/>
    <w:rsid w:val="009841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Tekstpodstawowy">
    <w:name w:val="Body Text"/>
    <w:basedOn w:val="Normalny"/>
    <w:link w:val="TekstpodstawowyZnak"/>
    <w:uiPriority w:val="99"/>
    <w:semiHidden/>
    <w:rsid w:val="0098410D"/>
    <w:pPr>
      <w:spacing w:after="120"/>
    </w:pPr>
  </w:style>
  <w:style w:type="character" w:customStyle="1" w:styleId="TekstpodstawowyZnak">
    <w:name w:val="Tekst podstawowy Znak"/>
    <w:basedOn w:val="Domylnaczcionkaakapitu"/>
    <w:link w:val="Tekstpodstawowy"/>
    <w:uiPriority w:val="99"/>
    <w:semiHidden/>
    <w:rsid w:val="0098410D"/>
    <w:rPr>
      <w:rFonts w:eastAsiaTheme="minorEastAsia"/>
      <w:sz w:val="24"/>
    </w:r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Tekstpodstawowy2">
    <w:name w:val="Body Text 2"/>
    <w:basedOn w:val="Normalny"/>
    <w:link w:val="Tekstpodstawowy2Znak"/>
    <w:uiPriority w:val="99"/>
    <w:semiHidden/>
    <w:rsid w:val="0098410D"/>
    <w:pPr>
      <w:spacing w:after="120" w:line="480" w:lineRule="auto"/>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ny"/>
    <w:next w:val="ECHRPara"/>
    <w:uiPriority w:val="10"/>
    <w:rsid w:val="00FF7909"/>
    <w:pPr>
      <w:ind w:firstLine="284"/>
    </w:pPr>
    <w:rPr>
      <w:b/>
    </w:rPr>
  </w:style>
  <w:style w:type="character" w:styleId="Numerstrony">
    <w:name w:val="page number"/>
    <w:uiPriority w:val="99"/>
    <w:semiHidden/>
    <w:rsid w:val="0098410D"/>
    <w:rPr>
      <w:sz w:val="18"/>
    </w:rPr>
  </w:style>
  <w:style w:type="paragraph" w:styleId="Listapunktowana">
    <w:name w:val="List Bullet"/>
    <w:basedOn w:val="Normalny"/>
    <w:uiPriority w:val="99"/>
    <w:semiHidden/>
    <w:rsid w:val="0098410D"/>
    <w:pPr>
      <w:numPr>
        <w:numId w:val="2"/>
      </w:numPr>
    </w:pPr>
  </w:style>
  <w:style w:type="paragraph" w:styleId="Listapunktowana3">
    <w:name w:val="List Bullet 3"/>
    <w:basedOn w:val="Normalny"/>
    <w:uiPriority w:val="99"/>
    <w:semiHidden/>
    <w:rsid w:val="0098410D"/>
    <w:pPr>
      <w:numPr>
        <w:numId w:val="1"/>
      </w:numPr>
      <w:contextualSpacing/>
    </w:pPr>
  </w:style>
  <w:style w:type="character" w:customStyle="1" w:styleId="Tekstpodstawowy2Znak">
    <w:name w:val="Tekst podstawowy 2 Znak"/>
    <w:basedOn w:val="Domylnaczcionkaakapitu"/>
    <w:link w:val="Tekstpodstawowy2"/>
    <w:uiPriority w:val="99"/>
    <w:semiHidden/>
    <w:rsid w:val="0098410D"/>
    <w:rPr>
      <w:rFonts w:eastAsiaTheme="minorEastAsia"/>
      <w:sz w:val="24"/>
    </w:rPr>
  </w:style>
  <w:style w:type="paragraph" w:styleId="Tekstpodstawowy3">
    <w:name w:val="Body Text 3"/>
    <w:basedOn w:val="Normalny"/>
    <w:link w:val="Tekstpodstawowy3Znak"/>
    <w:uiPriority w:val="99"/>
    <w:semiHidden/>
    <w:rsid w:val="0098410D"/>
    <w:pPr>
      <w:spacing w:after="120"/>
    </w:pPr>
    <w:rPr>
      <w:sz w:val="16"/>
      <w:szCs w:val="16"/>
    </w:rPr>
  </w:style>
  <w:style w:type="character" w:customStyle="1" w:styleId="Tekstpodstawowy3Znak">
    <w:name w:val="Tekst podstawowy 3 Znak"/>
    <w:basedOn w:val="Domylnaczcionkaakapitu"/>
    <w:link w:val="Tekstpodstawowy3"/>
    <w:uiPriority w:val="99"/>
    <w:semiHidden/>
    <w:rsid w:val="0098410D"/>
    <w:rPr>
      <w:rFonts w:eastAsiaTheme="minorEastAsia"/>
      <w:sz w:val="16"/>
      <w:szCs w:val="16"/>
    </w:rPr>
  </w:style>
  <w:style w:type="paragraph" w:styleId="Tekstpodstawowyzwciciem">
    <w:name w:val="Body Text First Indent"/>
    <w:basedOn w:val="Tekstpodstawowy"/>
    <w:link w:val="TekstpodstawowyzwciciemZnak"/>
    <w:uiPriority w:val="99"/>
    <w:semiHidden/>
    <w:rsid w:val="0098410D"/>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98410D"/>
    <w:rPr>
      <w:rFonts w:eastAsiaTheme="minorEastAsia"/>
      <w:sz w:val="24"/>
    </w:rPr>
  </w:style>
  <w:style w:type="paragraph" w:styleId="Tekstpodstawowywcity">
    <w:name w:val="Body Text Indent"/>
    <w:basedOn w:val="Normalny"/>
    <w:link w:val="TekstpodstawowywcityZnak"/>
    <w:uiPriority w:val="99"/>
    <w:semiHidden/>
    <w:rsid w:val="0098410D"/>
    <w:pPr>
      <w:spacing w:after="120"/>
      <w:ind w:left="283"/>
    </w:pPr>
  </w:style>
  <w:style w:type="character" w:customStyle="1" w:styleId="TekstpodstawowywcityZnak">
    <w:name w:val="Tekst podstawowy wcięty Znak"/>
    <w:basedOn w:val="Domylnaczcionkaakapitu"/>
    <w:link w:val="Tekstpodstawowywcity"/>
    <w:uiPriority w:val="99"/>
    <w:semiHidden/>
    <w:rsid w:val="0098410D"/>
    <w:rPr>
      <w:rFonts w:eastAsiaTheme="minorEastAsia"/>
      <w:sz w:val="24"/>
    </w:rPr>
  </w:style>
  <w:style w:type="paragraph" w:styleId="Tekstpodstawowyzwciciem2">
    <w:name w:val="Body Text First Indent 2"/>
    <w:basedOn w:val="Tekstpodstawowywcity"/>
    <w:link w:val="Tekstpodstawowyzwciciem2Znak"/>
    <w:uiPriority w:val="99"/>
    <w:semiHidden/>
    <w:rsid w:val="0098410D"/>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98410D"/>
    <w:rPr>
      <w:rFonts w:eastAsiaTheme="minorEastAsia"/>
      <w:sz w:val="24"/>
    </w:rPr>
  </w:style>
  <w:style w:type="paragraph" w:styleId="Tekstpodstawowywcity2">
    <w:name w:val="Body Text Indent 2"/>
    <w:basedOn w:val="Normalny"/>
    <w:link w:val="Tekstpodstawowywcity2Znak"/>
    <w:uiPriority w:val="99"/>
    <w:semiHidden/>
    <w:rsid w:val="0098410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8410D"/>
    <w:rPr>
      <w:rFonts w:eastAsiaTheme="minorEastAsia"/>
      <w:sz w:val="24"/>
    </w:rPr>
  </w:style>
  <w:style w:type="paragraph" w:styleId="Tekstpodstawowywcity3">
    <w:name w:val="Body Text Indent 3"/>
    <w:basedOn w:val="Normalny"/>
    <w:link w:val="Tekstpodstawowywcity3Znak"/>
    <w:uiPriority w:val="99"/>
    <w:semiHidden/>
    <w:rsid w:val="0098410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8410D"/>
    <w:rPr>
      <w:rFonts w:eastAsiaTheme="minorEastAsia"/>
      <w:sz w:val="16"/>
      <w:szCs w:val="16"/>
    </w:rPr>
  </w:style>
  <w:style w:type="paragraph" w:styleId="Legenda">
    <w:name w:val="caption"/>
    <w:basedOn w:val="Normalny"/>
    <w:next w:val="Normalny"/>
    <w:uiPriority w:val="99"/>
    <w:semiHidden/>
    <w:qFormat/>
    <w:rsid w:val="0098410D"/>
    <w:pPr>
      <w:spacing w:after="200"/>
    </w:pPr>
    <w:rPr>
      <w:b/>
      <w:bCs/>
      <w:color w:val="0072BC" w:themeColor="accent1"/>
      <w:sz w:val="18"/>
      <w:szCs w:val="18"/>
    </w:rPr>
  </w:style>
  <w:style w:type="paragraph" w:styleId="Zwrotpoegnalny">
    <w:name w:val="Closing"/>
    <w:basedOn w:val="Normalny"/>
    <w:link w:val="ZwrotpoegnalnyZnak"/>
    <w:uiPriority w:val="99"/>
    <w:semiHidden/>
    <w:rsid w:val="0098410D"/>
    <w:pPr>
      <w:ind w:left="4252"/>
    </w:pPr>
  </w:style>
  <w:style w:type="character" w:customStyle="1" w:styleId="ZwrotpoegnalnyZnak">
    <w:name w:val="Zwrot pożegnalny Znak"/>
    <w:basedOn w:val="Domylnaczcionkaakapitu"/>
    <w:link w:val="Zwrotpoegnalny"/>
    <w:uiPriority w:val="99"/>
    <w:semiHidden/>
    <w:rsid w:val="0098410D"/>
    <w:rPr>
      <w:rFonts w:eastAsiaTheme="minorEastAsia"/>
      <w:sz w:val="24"/>
    </w:rPr>
  </w:style>
  <w:style w:type="table" w:styleId="Kolorowasiatka">
    <w:name w:val="Colorful Grid"/>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99"/>
    <w:rsid w:val="0098410D"/>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rsid w:val="0098410D"/>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rsid w:val="0098410D"/>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rsid w:val="0098410D"/>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rsid w:val="0098410D"/>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rsid w:val="0098410D"/>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rsid w:val="0098410D"/>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99"/>
    <w:rsid w:val="0098410D"/>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rsid w:val="0098410D"/>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rsid w:val="0098410D"/>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rsid w:val="0098410D"/>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rsid w:val="0098410D"/>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rsid w:val="0098410D"/>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rsid w:val="0098410D"/>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semiHidden/>
    <w:rsid w:val="0098410D"/>
    <w:rPr>
      <w:sz w:val="16"/>
      <w:szCs w:val="16"/>
    </w:rPr>
  </w:style>
  <w:style w:type="paragraph" w:styleId="Tekstkomentarza">
    <w:name w:val="annotation text"/>
    <w:basedOn w:val="Normalny"/>
    <w:link w:val="TekstkomentarzaZnak"/>
    <w:semiHidden/>
    <w:rsid w:val="0098410D"/>
    <w:rPr>
      <w:sz w:val="20"/>
      <w:szCs w:val="20"/>
    </w:rPr>
  </w:style>
  <w:style w:type="character" w:customStyle="1" w:styleId="TekstkomentarzaZnak">
    <w:name w:val="Tekst komentarza Znak"/>
    <w:basedOn w:val="Domylnaczcionkaakapitu"/>
    <w:link w:val="Tekstkomentarza"/>
    <w:semiHidden/>
    <w:rsid w:val="0098410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98410D"/>
    <w:rPr>
      <w:b/>
      <w:bCs/>
    </w:rPr>
  </w:style>
  <w:style w:type="character" w:customStyle="1" w:styleId="TematkomentarzaZnak">
    <w:name w:val="Temat komentarza Znak"/>
    <w:basedOn w:val="TekstkomentarzaZnak"/>
    <w:link w:val="Tematkomentarza"/>
    <w:uiPriority w:val="99"/>
    <w:semiHidden/>
    <w:rsid w:val="0098410D"/>
    <w:rPr>
      <w:rFonts w:eastAsiaTheme="minorEastAsia"/>
      <w:b/>
      <w:bCs/>
      <w:sz w:val="20"/>
      <w:szCs w:val="20"/>
    </w:rPr>
  </w:style>
  <w:style w:type="table" w:styleId="Ciemnalista">
    <w:name w:val="Dark List"/>
    <w:basedOn w:val="Standardowy"/>
    <w:uiPriority w:val="99"/>
    <w:rsid w:val="0098410D"/>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rsid w:val="0098410D"/>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rsid w:val="0098410D"/>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rsid w:val="0098410D"/>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rsid w:val="0098410D"/>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rsid w:val="0098410D"/>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rsid w:val="0098410D"/>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98410D"/>
  </w:style>
  <w:style w:type="character" w:customStyle="1" w:styleId="DataZnak">
    <w:name w:val="Data Znak"/>
    <w:basedOn w:val="Domylnaczcionkaakapitu"/>
    <w:link w:val="Data"/>
    <w:uiPriority w:val="99"/>
    <w:semiHidden/>
    <w:rsid w:val="0098410D"/>
    <w:rPr>
      <w:rFonts w:eastAsiaTheme="minorEastAsia"/>
      <w:sz w:val="24"/>
    </w:rPr>
  </w:style>
  <w:style w:type="paragraph" w:styleId="Mapadokumentu">
    <w:name w:val="Document Map"/>
    <w:basedOn w:val="Normalny"/>
    <w:link w:val="MapadokumentuZnak"/>
    <w:uiPriority w:val="99"/>
    <w:semiHidden/>
    <w:rsid w:val="0098410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98410D"/>
    <w:rPr>
      <w:rFonts w:ascii="Tahoma" w:eastAsiaTheme="minorEastAsia" w:hAnsi="Tahoma" w:cs="Tahoma"/>
      <w:sz w:val="16"/>
      <w:szCs w:val="16"/>
    </w:rPr>
  </w:style>
  <w:style w:type="paragraph" w:styleId="Podpise-mail">
    <w:name w:val="E-mail Signature"/>
    <w:basedOn w:val="Normalny"/>
    <w:link w:val="Podpise-mailZnak"/>
    <w:uiPriority w:val="99"/>
    <w:semiHidden/>
    <w:rsid w:val="0098410D"/>
  </w:style>
  <w:style w:type="character" w:customStyle="1" w:styleId="Podpise-mailZnak">
    <w:name w:val="Podpis e-mail Znak"/>
    <w:basedOn w:val="Domylnaczcionkaakapitu"/>
    <w:link w:val="Podpise-mail"/>
    <w:uiPriority w:val="99"/>
    <w:semiHidden/>
    <w:rsid w:val="0098410D"/>
    <w:rPr>
      <w:rFonts w:eastAsiaTheme="minorEastAsia"/>
      <w:sz w:val="24"/>
    </w:rPr>
  </w:style>
  <w:style w:type="character" w:styleId="Odwoanieprzypisukocowego">
    <w:name w:val="endnote reference"/>
    <w:basedOn w:val="Domylnaczcionkaakapitu"/>
    <w:uiPriority w:val="99"/>
    <w:semiHidden/>
    <w:rsid w:val="0098410D"/>
    <w:rPr>
      <w:vertAlign w:val="superscript"/>
    </w:rPr>
  </w:style>
  <w:style w:type="paragraph" w:styleId="Tekstprzypisukocowego">
    <w:name w:val="endnote text"/>
    <w:basedOn w:val="Normalny"/>
    <w:link w:val="TekstprzypisukocowegoZnak"/>
    <w:uiPriority w:val="99"/>
    <w:semiHidden/>
    <w:rsid w:val="0098410D"/>
    <w:rPr>
      <w:sz w:val="20"/>
      <w:szCs w:val="20"/>
    </w:rPr>
  </w:style>
  <w:style w:type="character" w:customStyle="1" w:styleId="TekstprzypisukocowegoZnak">
    <w:name w:val="Tekst przypisu końcowego Znak"/>
    <w:basedOn w:val="Domylnaczcionkaakapitu"/>
    <w:link w:val="Tekstprzypisukocowego"/>
    <w:uiPriority w:val="99"/>
    <w:semiHidden/>
    <w:rsid w:val="0098410D"/>
    <w:rPr>
      <w:rFonts w:eastAsiaTheme="minorEastAsia"/>
      <w:sz w:val="20"/>
      <w:szCs w:val="20"/>
    </w:rPr>
  </w:style>
  <w:style w:type="paragraph" w:styleId="Adresnakopercie">
    <w:name w:val="envelope address"/>
    <w:basedOn w:val="Normalny"/>
    <w:uiPriority w:val="99"/>
    <w:semiHidden/>
    <w:rsid w:val="0098410D"/>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98410D"/>
    <w:rPr>
      <w:rFonts w:asciiTheme="majorHAnsi" w:eastAsiaTheme="majorEastAsia" w:hAnsiTheme="majorHAnsi" w:cstheme="majorBidi"/>
      <w:sz w:val="20"/>
      <w:szCs w:val="20"/>
    </w:rPr>
  </w:style>
  <w:style w:type="character" w:styleId="UyteHipercze">
    <w:name w:val="FollowedHyperlink"/>
    <w:basedOn w:val="Domylnaczcionkaakapitu"/>
    <w:uiPriority w:val="99"/>
    <w:semiHidden/>
    <w:rsid w:val="0098410D"/>
    <w:rPr>
      <w:color w:val="7030A0" w:themeColor="followedHyperlink"/>
      <w:u w:val="single"/>
    </w:rPr>
  </w:style>
  <w:style w:type="character" w:styleId="HTML-akronim">
    <w:name w:val="HTML Acronym"/>
    <w:basedOn w:val="Domylnaczcionkaakapitu"/>
    <w:uiPriority w:val="99"/>
    <w:semiHidden/>
    <w:rsid w:val="0098410D"/>
  </w:style>
  <w:style w:type="paragraph" w:styleId="HTML-adres">
    <w:name w:val="HTML Address"/>
    <w:basedOn w:val="Normalny"/>
    <w:link w:val="HTML-adresZnak"/>
    <w:uiPriority w:val="99"/>
    <w:semiHidden/>
    <w:rsid w:val="0098410D"/>
    <w:rPr>
      <w:i/>
      <w:iCs/>
    </w:rPr>
  </w:style>
  <w:style w:type="character" w:customStyle="1" w:styleId="HTML-adresZnak">
    <w:name w:val="HTML - adres Znak"/>
    <w:basedOn w:val="Domylnaczcionkaakapitu"/>
    <w:link w:val="HTML-adres"/>
    <w:uiPriority w:val="99"/>
    <w:semiHidden/>
    <w:rsid w:val="0098410D"/>
    <w:rPr>
      <w:rFonts w:eastAsiaTheme="minorEastAsia"/>
      <w:i/>
      <w:iCs/>
      <w:sz w:val="24"/>
    </w:rPr>
  </w:style>
  <w:style w:type="character" w:styleId="HTML-cytat">
    <w:name w:val="HTML Cite"/>
    <w:basedOn w:val="Domylnaczcionkaakapitu"/>
    <w:uiPriority w:val="99"/>
    <w:semiHidden/>
    <w:rsid w:val="0098410D"/>
    <w:rPr>
      <w:i/>
      <w:iCs/>
    </w:rPr>
  </w:style>
  <w:style w:type="character" w:styleId="HTML-kod">
    <w:name w:val="HTML Code"/>
    <w:basedOn w:val="Domylnaczcionkaakapitu"/>
    <w:uiPriority w:val="99"/>
    <w:semiHidden/>
    <w:rsid w:val="0098410D"/>
    <w:rPr>
      <w:rFonts w:ascii="Consolas" w:hAnsi="Consolas" w:cs="Consolas"/>
      <w:sz w:val="20"/>
      <w:szCs w:val="20"/>
    </w:rPr>
  </w:style>
  <w:style w:type="character" w:styleId="HTML-definicja">
    <w:name w:val="HTML Definition"/>
    <w:basedOn w:val="Domylnaczcionkaakapitu"/>
    <w:uiPriority w:val="99"/>
    <w:semiHidden/>
    <w:rsid w:val="0098410D"/>
    <w:rPr>
      <w:i/>
      <w:iCs/>
    </w:rPr>
  </w:style>
  <w:style w:type="character" w:styleId="HTML-klawiatura">
    <w:name w:val="HTML Keyboard"/>
    <w:basedOn w:val="Domylnaczcionkaakapitu"/>
    <w:uiPriority w:val="99"/>
    <w:semiHidden/>
    <w:rsid w:val="0098410D"/>
    <w:rPr>
      <w:rFonts w:ascii="Consolas" w:hAnsi="Consolas" w:cs="Consolas"/>
      <w:sz w:val="20"/>
      <w:szCs w:val="20"/>
    </w:rPr>
  </w:style>
  <w:style w:type="paragraph" w:styleId="HTML-wstpniesformatowany">
    <w:name w:val="HTML Preformatted"/>
    <w:basedOn w:val="Normalny"/>
    <w:link w:val="HTML-wstpniesformatowanyZnak"/>
    <w:uiPriority w:val="99"/>
    <w:semiHidden/>
    <w:rsid w:val="0098410D"/>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98410D"/>
    <w:rPr>
      <w:rFonts w:ascii="Consolas" w:eastAsiaTheme="minorEastAsia" w:hAnsi="Consolas" w:cs="Consolas"/>
      <w:sz w:val="20"/>
      <w:szCs w:val="20"/>
    </w:rPr>
  </w:style>
  <w:style w:type="character" w:styleId="HTML-przykad">
    <w:name w:val="HTML Sample"/>
    <w:basedOn w:val="Domylnaczcionkaakapitu"/>
    <w:uiPriority w:val="99"/>
    <w:semiHidden/>
    <w:rsid w:val="0098410D"/>
    <w:rPr>
      <w:rFonts w:ascii="Consolas" w:hAnsi="Consolas" w:cs="Consolas"/>
      <w:sz w:val="24"/>
      <w:szCs w:val="24"/>
    </w:rPr>
  </w:style>
  <w:style w:type="character" w:styleId="HTML-staaszeroko">
    <w:name w:val="HTML Typewriter"/>
    <w:basedOn w:val="Domylnaczcionkaakapitu"/>
    <w:uiPriority w:val="99"/>
    <w:semiHidden/>
    <w:rsid w:val="0098410D"/>
    <w:rPr>
      <w:rFonts w:ascii="Consolas" w:hAnsi="Consolas" w:cs="Consolas"/>
      <w:sz w:val="20"/>
      <w:szCs w:val="20"/>
    </w:rPr>
  </w:style>
  <w:style w:type="character" w:styleId="HTML-zmienna">
    <w:name w:val="HTML Variable"/>
    <w:basedOn w:val="Domylnaczcionkaakapitu"/>
    <w:uiPriority w:val="99"/>
    <w:semiHidden/>
    <w:rsid w:val="0098410D"/>
    <w:rPr>
      <w:i/>
      <w:iCs/>
    </w:rPr>
  </w:style>
  <w:style w:type="paragraph" w:styleId="Indeks1">
    <w:name w:val="index 1"/>
    <w:basedOn w:val="Normalny"/>
    <w:next w:val="Normalny"/>
    <w:autoRedefine/>
    <w:uiPriority w:val="99"/>
    <w:semiHidden/>
    <w:rsid w:val="0098410D"/>
    <w:pPr>
      <w:ind w:left="240" w:hanging="240"/>
    </w:pPr>
  </w:style>
  <w:style w:type="paragraph" w:styleId="Indeks2">
    <w:name w:val="index 2"/>
    <w:basedOn w:val="Normalny"/>
    <w:next w:val="Normalny"/>
    <w:autoRedefine/>
    <w:uiPriority w:val="99"/>
    <w:semiHidden/>
    <w:rsid w:val="0098410D"/>
    <w:pPr>
      <w:ind w:left="480" w:hanging="240"/>
    </w:pPr>
  </w:style>
  <w:style w:type="paragraph" w:styleId="Indeks3">
    <w:name w:val="index 3"/>
    <w:basedOn w:val="Normalny"/>
    <w:next w:val="Normalny"/>
    <w:autoRedefine/>
    <w:uiPriority w:val="99"/>
    <w:semiHidden/>
    <w:rsid w:val="0098410D"/>
    <w:pPr>
      <w:ind w:left="720" w:hanging="240"/>
    </w:pPr>
  </w:style>
  <w:style w:type="paragraph" w:styleId="Indeks4">
    <w:name w:val="index 4"/>
    <w:basedOn w:val="Normalny"/>
    <w:next w:val="Normalny"/>
    <w:autoRedefine/>
    <w:uiPriority w:val="99"/>
    <w:semiHidden/>
    <w:rsid w:val="0098410D"/>
    <w:pPr>
      <w:ind w:left="960" w:hanging="240"/>
    </w:pPr>
  </w:style>
  <w:style w:type="paragraph" w:styleId="Indeks5">
    <w:name w:val="index 5"/>
    <w:basedOn w:val="Normalny"/>
    <w:next w:val="Normalny"/>
    <w:autoRedefine/>
    <w:uiPriority w:val="99"/>
    <w:semiHidden/>
    <w:rsid w:val="0098410D"/>
    <w:pPr>
      <w:ind w:left="1200" w:hanging="240"/>
    </w:pPr>
  </w:style>
  <w:style w:type="paragraph" w:styleId="Indeks6">
    <w:name w:val="index 6"/>
    <w:basedOn w:val="Normalny"/>
    <w:next w:val="Normalny"/>
    <w:autoRedefine/>
    <w:uiPriority w:val="99"/>
    <w:semiHidden/>
    <w:rsid w:val="0098410D"/>
    <w:pPr>
      <w:ind w:left="1440" w:hanging="240"/>
    </w:pPr>
  </w:style>
  <w:style w:type="paragraph" w:styleId="Indeks7">
    <w:name w:val="index 7"/>
    <w:basedOn w:val="Normalny"/>
    <w:next w:val="Normalny"/>
    <w:autoRedefine/>
    <w:uiPriority w:val="99"/>
    <w:semiHidden/>
    <w:rsid w:val="0098410D"/>
    <w:pPr>
      <w:ind w:left="1680" w:hanging="240"/>
    </w:pPr>
  </w:style>
  <w:style w:type="paragraph" w:styleId="Indeks8">
    <w:name w:val="index 8"/>
    <w:basedOn w:val="Normalny"/>
    <w:next w:val="Normalny"/>
    <w:autoRedefine/>
    <w:uiPriority w:val="99"/>
    <w:semiHidden/>
    <w:rsid w:val="0098410D"/>
    <w:pPr>
      <w:ind w:left="1920" w:hanging="240"/>
    </w:pPr>
  </w:style>
  <w:style w:type="paragraph" w:styleId="Indeks9">
    <w:name w:val="index 9"/>
    <w:basedOn w:val="Normalny"/>
    <w:next w:val="Normalny"/>
    <w:autoRedefine/>
    <w:uiPriority w:val="99"/>
    <w:semiHidden/>
    <w:rsid w:val="0098410D"/>
    <w:pPr>
      <w:ind w:left="2160" w:hanging="240"/>
    </w:pPr>
  </w:style>
  <w:style w:type="paragraph" w:styleId="Nagwekindeksu">
    <w:name w:val="index heading"/>
    <w:basedOn w:val="Normalny"/>
    <w:next w:val="Indeks1"/>
    <w:uiPriority w:val="99"/>
    <w:semiHidden/>
    <w:rsid w:val="0098410D"/>
    <w:rPr>
      <w:rFonts w:asciiTheme="majorHAnsi" w:eastAsiaTheme="majorEastAsia" w:hAnsiTheme="majorHAnsi" w:cstheme="majorBidi"/>
      <w:b/>
      <w:bCs/>
    </w:rPr>
  </w:style>
  <w:style w:type="table" w:styleId="Jasnasiatka">
    <w:name w:val="Light Grid"/>
    <w:basedOn w:val="Standardowy"/>
    <w:uiPriority w:val="99"/>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99"/>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99"/>
    <w:rsid w:val="009841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rsid w:val="0098410D"/>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rsid w:val="0098410D"/>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rsid w:val="0098410D"/>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rsid w:val="0098410D"/>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rsid w:val="0098410D"/>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rsid w:val="0098410D"/>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98410D"/>
  </w:style>
  <w:style w:type="paragraph" w:styleId="Lista">
    <w:name w:val="List"/>
    <w:basedOn w:val="Normalny"/>
    <w:uiPriority w:val="99"/>
    <w:semiHidden/>
    <w:rsid w:val="0098410D"/>
    <w:pPr>
      <w:ind w:left="283" w:hanging="283"/>
      <w:contextualSpacing/>
    </w:pPr>
  </w:style>
  <w:style w:type="paragraph" w:styleId="Lista2">
    <w:name w:val="List 2"/>
    <w:basedOn w:val="Normalny"/>
    <w:uiPriority w:val="99"/>
    <w:semiHidden/>
    <w:rsid w:val="0098410D"/>
    <w:pPr>
      <w:ind w:left="566" w:hanging="283"/>
      <w:contextualSpacing/>
    </w:pPr>
  </w:style>
  <w:style w:type="paragraph" w:styleId="Lista3">
    <w:name w:val="List 3"/>
    <w:basedOn w:val="Normalny"/>
    <w:uiPriority w:val="99"/>
    <w:semiHidden/>
    <w:rsid w:val="0098410D"/>
    <w:pPr>
      <w:ind w:left="849" w:hanging="283"/>
      <w:contextualSpacing/>
    </w:pPr>
  </w:style>
  <w:style w:type="paragraph" w:styleId="Lista4">
    <w:name w:val="List 4"/>
    <w:basedOn w:val="Normalny"/>
    <w:uiPriority w:val="99"/>
    <w:semiHidden/>
    <w:rsid w:val="0098410D"/>
    <w:pPr>
      <w:ind w:left="1132" w:hanging="283"/>
      <w:contextualSpacing/>
    </w:pPr>
  </w:style>
  <w:style w:type="paragraph" w:styleId="Lista5">
    <w:name w:val="List 5"/>
    <w:basedOn w:val="Normalny"/>
    <w:uiPriority w:val="99"/>
    <w:semiHidden/>
    <w:rsid w:val="0098410D"/>
    <w:pPr>
      <w:ind w:left="1415" w:hanging="283"/>
      <w:contextualSpacing/>
    </w:pPr>
  </w:style>
  <w:style w:type="paragraph" w:styleId="Listapunktowana2">
    <w:name w:val="List Bullet 2"/>
    <w:basedOn w:val="Normalny"/>
    <w:uiPriority w:val="99"/>
    <w:semiHidden/>
    <w:rsid w:val="0098410D"/>
    <w:pPr>
      <w:numPr>
        <w:numId w:val="6"/>
      </w:numPr>
      <w:contextualSpacing/>
    </w:pPr>
  </w:style>
  <w:style w:type="paragraph" w:styleId="Listapunktowana4">
    <w:name w:val="List Bullet 4"/>
    <w:basedOn w:val="Normalny"/>
    <w:uiPriority w:val="99"/>
    <w:semiHidden/>
    <w:rsid w:val="0098410D"/>
    <w:pPr>
      <w:numPr>
        <w:numId w:val="7"/>
      </w:numPr>
      <w:contextualSpacing/>
    </w:pPr>
  </w:style>
  <w:style w:type="paragraph" w:styleId="Listapunktowana5">
    <w:name w:val="List Bullet 5"/>
    <w:basedOn w:val="Normalny"/>
    <w:uiPriority w:val="99"/>
    <w:semiHidden/>
    <w:rsid w:val="0098410D"/>
    <w:pPr>
      <w:numPr>
        <w:numId w:val="8"/>
      </w:numPr>
      <w:contextualSpacing/>
    </w:pPr>
  </w:style>
  <w:style w:type="paragraph" w:styleId="Lista-kontynuacja">
    <w:name w:val="List Continue"/>
    <w:basedOn w:val="Normalny"/>
    <w:uiPriority w:val="99"/>
    <w:semiHidden/>
    <w:rsid w:val="0098410D"/>
    <w:pPr>
      <w:spacing w:after="120"/>
      <w:ind w:left="283"/>
      <w:contextualSpacing/>
    </w:pPr>
  </w:style>
  <w:style w:type="paragraph" w:styleId="Lista-kontynuacja2">
    <w:name w:val="List Continue 2"/>
    <w:basedOn w:val="Normalny"/>
    <w:uiPriority w:val="99"/>
    <w:semiHidden/>
    <w:rsid w:val="0098410D"/>
    <w:pPr>
      <w:spacing w:after="120"/>
      <w:ind w:left="566"/>
      <w:contextualSpacing/>
    </w:pPr>
  </w:style>
  <w:style w:type="paragraph" w:styleId="Lista-kontynuacja3">
    <w:name w:val="List Continue 3"/>
    <w:basedOn w:val="Normalny"/>
    <w:uiPriority w:val="99"/>
    <w:semiHidden/>
    <w:rsid w:val="0098410D"/>
    <w:pPr>
      <w:spacing w:after="120"/>
      <w:ind w:left="849"/>
      <w:contextualSpacing/>
    </w:pPr>
  </w:style>
  <w:style w:type="paragraph" w:styleId="Lista-kontynuacja4">
    <w:name w:val="List Continue 4"/>
    <w:basedOn w:val="Normalny"/>
    <w:uiPriority w:val="99"/>
    <w:semiHidden/>
    <w:rsid w:val="0098410D"/>
    <w:pPr>
      <w:spacing w:after="120"/>
      <w:ind w:left="1132"/>
      <w:contextualSpacing/>
    </w:pPr>
  </w:style>
  <w:style w:type="paragraph" w:styleId="Lista-kontynuacja5">
    <w:name w:val="List Continue 5"/>
    <w:basedOn w:val="Normalny"/>
    <w:uiPriority w:val="99"/>
    <w:semiHidden/>
    <w:rsid w:val="0098410D"/>
    <w:pPr>
      <w:spacing w:after="120"/>
      <w:ind w:left="1415"/>
      <w:contextualSpacing/>
    </w:pPr>
  </w:style>
  <w:style w:type="paragraph" w:styleId="Listanumerowana">
    <w:name w:val="List Number"/>
    <w:basedOn w:val="Normalny"/>
    <w:uiPriority w:val="99"/>
    <w:semiHidden/>
    <w:rsid w:val="0098410D"/>
    <w:pPr>
      <w:numPr>
        <w:numId w:val="9"/>
      </w:numPr>
      <w:contextualSpacing/>
    </w:pPr>
  </w:style>
  <w:style w:type="paragraph" w:styleId="Listanumerowana2">
    <w:name w:val="List Number 2"/>
    <w:basedOn w:val="Normalny"/>
    <w:uiPriority w:val="99"/>
    <w:semiHidden/>
    <w:rsid w:val="0098410D"/>
    <w:pPr>
      <w:numPr>
        <w:numId w:val="10"/>
      </w:numPr>
      <w:contextualSpacing/>
    </w:pPr>
  </w:style>
  <w:style w:type="paragraph" w:styleId="Listanumerowana3">
    <w:name w:val="List Number 3"/>
    <w:basedOn w:val="Normalny"/>
    <w:uiPriority w:val="99"/>
    <w:semiHidden/>
    <w:rsid w:val="0098410D"/>
    <w:pPr>
      <w:numPr>
        <w:numId w:val="11"/>
      </w:numPr>
      <w:contextualSpacing/>
    </w:pPr>
  </w:style>
  <w:style w:type="paragraph" w:styleId="Listanumerowana4">
    <w:name w:val="List Number 4"/>
    <w:basedOn w:val="Normalny"/>
    <w:uiPriority w:val="99"/>
    <w:semiHidden/>
    <w:rsid w:val="0098410D"/>
    <w:pPr>
      <w:numPr>
        <w:numId w:val="12"/>
      </w:numPr>
      <w:contextualSpacing/>
    </w:pPr>
  </w:style>
  <w:style w:type="paragraph" w:styleId="Listanumerowana5">
    <w:name w:val="List Number 5"/>
    <w:basedOn w:val="Normalny"/>
    <w:uiPriority w:val="99"/>
    <w:semiHidden/>
    <w:rsid w:val="0098410D"/>
    <w:pPr>
      <w:numPr>
        <w:numId w:val="13"/>
      </w:numPr>
      <w:contextualSpacing/>
    </w:pPr>
  </w:style>
  <w:style w:type="paragraph" w:styleId="Tekstmakra">
    <w:name w:val="macro"/>
    <w:link w:val="TekstmakraZnak"/>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TekstmakraZnak">
    <w:name w:val="Tekst makra Znak"/>
    <w:basedOn w:val="Domylnaczcionkaakapitu"/>
    <w:link w:val="Tekstmakra"/>
    <w:uiPriority w:val="99"/>
    <w:semiHidden/>
    <w:rsid w:val="0098410D"/>
    <w:rPr>
      <w:rFonts w:ascii="Consolas" w:eastAsiaTheme="minorEastAsia" w:hAnsi="Consolas" w:cs="Consolas"/>
      <w:sz w:val="20"/>
      <w:szCs w:val="20"/>
    </w:rPr>
  </w:style>
  <w:style w:type="table" w:styleId="redniasiatka1">
    <w:name w:val="Medium Grid 1"/>
    <w:basedOn w:val="Standardowy"/>
    <w:uiPriority w:val="99"/>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99"/>
    <w:rsid w:val="009841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rsid w:val="0098410D"/>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rsid w:val="0098410D"/>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rsid w:val="0098410D"/>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rsid w:val="0098410D"/>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rsid w:val="0098410D"/>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rsid w:val="0098410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99"/>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98410D"/>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98410D"/>
    <w:rPr>
      <w:rFonts w:ascii="Times New Roman" w:hAnsi="Times New Roman" w:cs="Times New Roman"/>
      <w:szCs w:val="24"/>
    </w:rPr>
  </w:style>
  <w:style w:type="paragraph" w:styleId="Wcicienormalne">
    <w:name w:val="Normal Indent"/>
    <w:basedOn w:val="Normalny"/>
    <w:uiPriority w:val="99"/>
    <w:semiHidden/>
    <w:rsid w:val="0098410D"/>
    <w:pPr>
      <w:ind w:left="720"/>
    </w:pPr>
  </w:style>
  <w:style w:type="paragraph" w:styleId="Nagweknotatki">
    <w:name w:val="Note Heading"/>
    <w:basedOn w:val="Normalny"/>
    <w:next w:val="Normalny"/>
    <w:link w:val="NagweknotatkiZnak"/>
    <w:uiPriority w:val="99"/>
    <w:semiHidden/>
    <w:rsid w:val="0098410D"/>
  </w:style>
  <w:style w:type="character" w:customStyle="1" w:styleId="NagweknotatkiZnak">
    <w:name w:val="Nagłówek notatki Znak"/>
    <w:basedOn w:val="Domylnaczcionkaakapitu"/>
    <w:link w:val="Nagweknotatki"/>
    <w:uiPriority w:val="99"/>
    <w:semiHidden/>
    <w:rsid w:val="0098410D"/>
    <w:rPr>
      <w:rFonts w:eastAsiaTheme="minorEastAsia"/>
      <w:sz w:val="24"/>
    </w:rPr>
  </w:style>
  <w:style w:type="character" w:styleId="Tekstzastpczy">
    <w:name w:val="Placeholder Text"/>
    <w:basedOn w:val="Domylnaczcionkaakapitu"/>
    <w:uiPriority w:val="99"/>
    <w:semiHidden/>
    <w:rsid w:val="0098410D"/>
    <w:rPr>
      <w:color w:val="808080"/>
    </w:rPr>
  </w:style>
  <w:style w:type="paragraph" w:styleId="Zwykytekst">
    <w:name w:val="Plain Text"/>
    <w:basedOn w:val="Normalny"/>
    <w:link w:val="ZwykytekstZnak"/>
    <w:uiPriority w:val="99"/>
    <w:semiHidden/>
    <w:rsid w:val="0098410D"/>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98410D"/>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98410D"/>
  </w:style>
  <w:style w:type="character" w:customStyle="1" w:styleId="ZwrotgrzecznociowyZnak">
    <w:name w:val="Zwrot grzecznościowy Znak"/>
    <w:basedOn w:val="Domylnaczcionkaakapitu"/>
    <w:link w:val="Zwrotgrzecznociowy"/>
    <w:uiPriority w:val="99"/>
    <w:semiHidden/>
    <w:rsid w:val="0098410D"/>
    <w:rPr>
      <w:rFonts w:eastAsiaTheme="minorEastAsia"/>
      <w:sz w:val="24"/>
    </w:rPr>
  </w:style>
  <w:style w:type="paragraph" w:styleId="Podpis">
    <w:name w:val="Signature"/>
    <w:basedOn w:val="Normalny"/>
    <w:link w:val="PodpisZnak"/>
    <w:uiPriority w:val="99"/>
    <w:semiHidden/>
    <w:rsid w:val="0098410D"/>
    <w:pPr>
      <w:ind w:left="4252"/>
    </w:pPr>
  </w:style>
  <w:style w:type="character" w:customStyle="1" w:styleId="PodpisZnak">
    <w:name w:val="Podpis Znak"/>
    <w:basedOn w:val="Domylnaczcionkaakapitu"/>
    <w:link w:val="Podpis"/>
    <w:uiPriority w:val="99"/>
    <w:semiHidden/>
    <w:rsid w:val="0098410D"/>
    <w:rPr>
      <w:rFonts w:eastAsiaTheme="minorEastAsia"/>
      <w:sz w:val="24"/>
    </w:rPr>
  </w:style>
  <w:style w:type="table" w:styleId="Tabela-Efekty3W1">
    <w:name w:val="Table 3D effects 1"/>
    <w:basedOn w:val="Standardowy"/>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98410D"/>
    <w:pPr>
      <w:ind w:left="240" w:hanging="240"/>
    </w:pPr>
  </w:style>
  <w:style w:type="paragraph" w:styleId="Spisilustracji">
    <w:name w:val="table of figures"/>
    <w:basedOn w:val="Normalny"/>
    <w:next w:val="Normalny"/>
    <w:uiPriority w:val="99"/>
    <w:semiHidden/>
    <w:rsid w:val="0098410D"/>
  </w:style>
  <w:style w:type="table" w:styleId="Tabela-Profesjonalny">
    <w:name w:val="Table Professional"/>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98410D"/>
    <w:pPr>
      <w:spacing w:after="100"/>
      <w:ind w:left="1200"/>
    </w:pPr>
  </w:style>
  <w:style w:type="paragraph" w:styleId="Spistreci7">
    <w:name w:val="toc 7"/>
    <w:basedOn w:val="Normalny"/>
    <w:next w:val="Normalny"/>
    <w:autoRedefine/>
    <w:uiPriority w:val="99"/>
    <w:semiHidden/>
    <w:rsid w:val="0098410D"/>
    <w:pPr>
      <w:spacing w:after="100"/>
      <w:ind w:left="1440"/>
    </w:pPr>
  </w:style>
  <w:style w:type="paragraph" w:styleId="Spistreci8">
    <w:name w:val="toc 8"/>
    <w:basedOn w:val="Normalny"/>
    <w:next w:val="Normalny"/>
    <w:autoRedefine/>
    <w:uiPriority w:val="99"/>
    <w:semiHidden/>
    <w:rsid w:val="0098410D"/>
    <w:pPr>
      <w:spacing w:after="100"/>
      <w:ind w:left="1680"/>
    </w:pPr>
  </w:style>
  <w:style w:type="paragraph" w:styleId="Spistreci9">
    <w:name w:val="toc 9"/>
    <w:basedOn w:val="Normalny"/>
    <w:next w:val="Normalny"/>
    <w:autoRedefine/>
    <w:uiPriority w:val="99"/>
    <w:semiHidden/>
    <w:rsid w:val="0098410D"/>
    <w:pPr>
      <w:spacing w:after="100"/>
      <w:ind w:left="1920"/>
    </w:pPr>
  </w:style>
  <w:style w:type="table" w:customStyle="1" w:styleId="UGTable1">
    <w:name w:val="UG_Table1"/>
    <w:basedOn w:val="Standardowy"/>
    <w:uiPriority w:val="99"/>
    <w:rsid w:val="00B147FB"/>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1">
    <w:name w:val="UG_Table_White_Box1"/>
    <w:basedOn w:val="Standardowy"/>
    <w:uiPriority w:val="99"/>
    <w:rsid w:val="00B147FB"/>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DecHTitle">
    <w:name w:val="Dec_H_Title"/>
    <w:basedOn w:val="ECHRTitleCentre1"/>
    <w:uiPriority w:val="7"/>
    <w:qFormat/>
    <w:rsid w:val="00FF7909"/>
  </w:style>
  <w:style w:type="paragraph" w:customStyle="1" w:styleId="JuCourt">
    <w:name w:val="Ju_Court"/>
    <w:basedOn w:val="Normalny"/>
    <w:next w:val="Normalny"/>
    <w:uiPriority w:val="16"/>
    <w:qFormat/>
    <w:rsid w:val="00FF7909"/>
    <w:pPr>
      <w:tabs>
        <w:tab w:val="left" w:pos="907"/>
        <w:tab w:val="left" w:pos="1701"/>
        <w:tab w:val="right" w:pos="7371"/>
      </w:tabs>
      <w:spacing w:before="240"/>
      <w:ind w:left="397" w:hanging="397"/>
      <w:jc w:val="left"/>
    </w:pPr>
    <w:rPr>
      <w:lang w:bidi="en-US"/>
    </w:rPr>
  </w:style>
  <w:style w:type="paragraph" w:customStyle="1" w:styleId="DecList">
    <w:name w:val="Dec_List"/>
    <w:basedOn w:val="Normalny"/>
    <w:uiPriority w:val="9"/>
    <w:qFormat/>
    <w:rsid w:val="00FF7909"/>
    <w:pPr>
      <w:spacing w:before="240"/>
      <w:ind w:left="284"/>
    </w:pPr>
  </w:style>
  <w:style w:type="paragraph" w:customStyle="1" w:styleId="OpiH1">
    <w:name w:val="Opi_H_1"/>
    <w:basedOn w:val="ECHRHeading2"/>
    <w:uiPriority w:val="42"/>
    <w:qFormat/>
    <w:rsid w:val="00FF7909"/>
    <w:pPr>
      <w:ind w:left="635" w:hanging="357"/>
      <w:outlineLvl w:val="2"/>
    </w:pPr>
  </w:style>
  <w:style w:type="table" w:customStyle="1" w:styleId="Table3Deffects11">
    <w:name w:val="Table 3D effects 11"/>
    <w:basedOn w:val="Standardowy"/>
    <w:next w:val="Tabela-Efekty3W1"/>
    <w:uiPriority w:val="99"/>
    <w:semiHidden/>
    <w:rsid w:val="00B147FB"/>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Standardowy"/>
    <w:next w:val="Tabela-Efekty3W2"/>
    <w:uiPriority w:val="99"/>
    <w:semiHidden/>
    <w:rsid w:val="00B147FB"/>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Standardowy"/>
    <w:next w:val="Tabela-Efekty3W3"/>
    <w:uiPriority w:val="99"/>
    <w:semiHidden/>
    <w:rsid w:val="00B147FB"/>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Standardowy"/>
    <w:next w:val="Tabela-Klasyczny1"/>
    <w:uiPriority w:val="99"/>
    <w:semiHidden/>
    <w:rsid w:val="00B147FB"/>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Standardowy"/>
    <w:next w:val="Tabela-Klasyczny2"/>
    <w:uiPriority w:val="99"/>
    <w:semiHidden/>
    <w:rsid w:val="00B147FB"/>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Standardowy"/>
    <w:next w:val="Tabela-Klasyczny3"/>
    <w:uiPriority w:val="99"/>
    <w:semiHidden/>
    <w:rsid w:val="00B147FB"/>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Standardowy"/>
    <w:next w:val="Tabela-Klasyczny4"/>
    <w:uiPriority w:val="99"/>
    <w:semiHidden/>
    <w:rsid w:val="00B147FB"/>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Standardowy"/>
    <w:next w:val="Tabela-Kolorowy1"/>
    <w:uiPriority w:val="99"/>
    <w:semiHidden/>
    <w:rsid w:val="00B147FB"/>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Standardowy"/>
    <w:next w:val="Tabela-Kolorowy2"/>
    <w:uiPriority w:val="99"/>
    <w:semiHidden/>
    <w:rsid w:val="00B147FB"/>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Standardowy"/>
    <w:next w:val="Tabela-Kolorowy3"/>
    <w:uiPriority w:val="99"/>
    <w:semiHidden/>
    <w:rsid w:val="00B147FB"/>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Standardowy"/>
    <w:next w:val="Tabela-Kolumnowy1"/>
    <w:uiPriority w:val="99"/>
    <w:semiHidden/>
    <w:rsid w:val="00B147FB"/>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Standardowy"/>
    <w:next w:val="Tabela-Kolumnowy2"/>
    <w:uiPriority w:val="99"/>
    <w:semiHidden/>
    <w:rsid w:val="00B147FB"/>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Standardowy"/>
    <w:next w:val="Tabela-Kolumnowy3"/>
    <w:uiPriority w:val="99"/>
    <w:semiHidden/>
    <w:rsid w:val="00B147FB"/>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Standardowy"/>
    <w:next w:val="Tabela-Kolumnowy4"/>
    <w:uiPriority w:val="99"/>
    <w:semiHidden/>
    <w:rsid w:val="00B147FB"/>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Standardowy"/>
    <w:next w:val="Tabela-Kolumnowy5"/>
    <w:uiPriority w:val="99"/>
    <w:semiHidden/>
    <w:rsid w:val="00B147FB"/>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Standardowy"/>
    <w:next w:val="Tabela-Wspczesny"/>
    <w:uiPriority w:val="99"/>
    <w:semiHidden/>
    <w:rsid w:val="00B147FB"/>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Standardowy"/>
    <w:next w:val="Tabela-Elegancki"/>
    <w:uiPriority w:val="99"/>
    <w:semiHidden/>
    <w:rsid w:val="00B147FB"/>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Standardowy"/>
    <w:next w:val="Tabela-Siatka1"/>
    <w:uiPriority w:val="99"/>
    <w:semiHidden/>
    <w:rsid w:val="00B147F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Standardowy"/>
    <w:next w:val="Tabela-Siatka2"/>
    <w:uiPriority w:val="99"/>
    <w:semiHidden/>
    <w:rsid w:val="00B147FB"/>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Standardowy"/>
    <w:next w:val="Tabela-Siatka3"/>
    <w:uiPriority w:val="99"/>
    <w:semiHidden/>
    <w:rsid w:val="00B147FB"/>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Standardowy"/>
    <w:next w:val="Tabela-Siatka4"/>
    <w:uiPriority w:val="99"/>
    <w:semiHidden/>
    <w:rsid w:val="00B147FB"/>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Standardowy"/>
    <w:next w:val="Tabela-Siatka5"/>
    <w:uiPriority w:val="99"/>
    <w:semiHidden/>
    <w:rsid w:val="00B147FB"/>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Standardowy"/>
    <w:next w:val="Tabela-Siatka6"/>
    <w:uiPriority w:val="99"/>
    <w:semiHidden/>
    <w:rsid w:val="00B147FB"/>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Standardowy"/>
    <w:next w:val="Tabela-Siatka7"/>
    <w:uiPriority w:val="99"/>
    <w:semiHidden/>
    <w:rsid w:val="00B147FB"/>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Standardowy"/>
    <w:next w:val="Tabela-Siatka8"/>
    <w:uiPriority w:val="99"/>
    <w:semiHidden/>
    <w:rsid w:val="00B147FB"/>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Standardowy"/>
    <w:next w:val="Tabela-Lista1"/>
    <w:uiPriority w:val="99"/>
    <w:semiHidden/>
    <w:rsid w:val="00B147FB"/>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Standardowy"/>
    <w:next w:val="Tabela-Lista2"/>
    <w:uiPriority w:val="99"/>
    <w:semiHidden/>
    <w:rsid w:val="00B147FB"/>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Standardowy"/>
    <w:next w:val="Tabela-Lista3"/>
    <w:uiPriority w:val="99"/>
    <w:semiHidden/>
    <w:rsid w:val="00B147FB"/>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Standardowy"/>
    <w:next w:val="Tabela-Lista4"/>
    <w:uiPriority w:val="99"/>
    <w:semiHidden/>
    <w:rsid w:val="00B147FB"/>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Standardowy"/>
    <w:next w:val="Tabela-Lista5"/>
    <w:uiPriority w:val="99"/>
    <w:semiHidden/>
    <w:rsid w:val="00B147F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Standardowy"/>
    <w:next w:val="Tabela-Lista6"/>
    <w:uiPriority w:val="99"/>
    <w:semiHidden/>
    <w:rsid w:val="00B147FB"/>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Standardowy"/>
    <w:next w:val="Tabela-Lista7"/>
    <w:uiPriority w:val="99"/>
    <w:semiHidden/>
    <w:rsid w:val="00B147FB"/>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Standardowy"/>
    <w:next w:val="Tabela-Lista8"/>
    <w:uiPriority w:val="99"/>
    <w:semiHidden/>
    <w:rsid w:val="00B147FB"/>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Standardowy"/>
    <w:next w:val="Tabela-Profesjonalny"/>
    <w:uiPriority w:val="99"/>
    <w:semiHidden/>
    <w:rsid w:val="00B147F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Standardowy"/>
    <w:next w:val="Tabela-Prosty1"/>
    <w:uiPriority w:val="99"/>
    <w:semiHidden/>
    <w:rsid w:val="00B147FB"/>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Standardowy"/>
    <w:next w:val="Tabela-Prosty2"/>
    <w:uiPriority w:val="99"/>
    <w:semiHidden/>
    <w:rsid w:val="00B147FB"/>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Standardowy"/>
    <w:next w:val="Tabela-Prosty3"/>
    <w:uiPriority w:val="99"/>
    <w:semiHidden/>
    <w:rsid w:val="00B147FB"/>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Standardowy"/>
    <w:next w:val="Tabela-Delikatny1"/>
    <w:uiPriority w:val="99"/>
    <w:semiHidden/>
    <w:rsid w:val="00B147FB"/>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Standardowy"/>
    <w:next w:val="Tabela-Delikatny2"/>
    <w:uiPriority w:val="99"/>
    <w:semiHidden/>
    <w:rsid w:val="00B147FB"/>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Standardowy"/>
    <w:next w:val="Tabela-Motyw"/>
    <w:uiPriority w:val="99"/>
    <w:semiHidden/>
    <w:rsid w:val="00B147FB"/>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Standardowy"/>
    <w:next w:val="Tabela-SieWeb1"/>
    <w:uiPriority w:val="99"/>
    <w:semiHidden/>
    <w:rsid w:val="00B147FB"/>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Standardowy"/>
    <w:next w:val="Tabela-SieWeb2"/>
    <w:uiPriority w:val="99"/>
    <w:semiHidden/>
    <w:rsid w:val="00B147FB"/>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Standardowy"/>
    <w:next w:val="Tabela-SieWeb3"/>
    <w:uiPriority w:val="99"/>
    <w:semiHidden/>
    <w:rsid w:val="00B147FB"/>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CHRParaChar">
    <w:name w:val="ECHR_Para Char"/>
    <w:aliases w:val="Ju_Para Char"/>
    <w:link w:val="ECHRPara"/>
    <w:uiPriority w:val="12"/>
    <w:rsid w:val="00B147FB"/>
    <w:rPr>
      <w:rFonts w:eastAsiaTheme="minorEastAsia"/>
      <w:sz w:val="24"/>
    </w:rPr>
  </w:style>
  <w:style w:type="paragraph" w:customStyle="1" w:styleId="OpiHa0">
    <w:name w:val="Opi_H_a"/>
    <w:basedOn w:val="ECHRHeading3"/>
    <w:uiPriority w:val="43"/>
    <w:qFormat/>
    <w:rsid w:val="00FF7909"/>
    <w:pPr>
      <w:ind w:left="833" w:hanging="357"/>
      <w:outlineLvl w:val="3"/>
    </w:pPr>
    <w:rPr>
      <w:b/>
      <w:i w:val="0"/>
      <w:sz w:val="20"/>
    </w:rPr>
  </w:style>
  <w:style w:type="paragraph" w:customStyle="1" w:styleId="OpiHi">
    <w:name w:val="Opi_H_i"/>
    <w:basedOn w:val="ECHRHeading4"/>
    <w:uiPriority w:val="44"/>
    <w:qFormat/>
    <w:rsid w:val="00FF7909"/>
    <w:pPr>
      <w:ind w:left="1037" w:hanging="357"/>
      <w:outlineLvl w:val="4"/>
    </w:pPr>
    <w:rPr>
      <w:b w:val="0"/>
      <w:i/>
    </w:rPr>
  </w:style>
  <w:style w:type="paragraph" w:customStyle="1" w:styleId="DummyStyle">
    <w:name w:val="Dummy_Style"/>
    <w:basedOn w:val="Normalny"/>
    <w:semiHidden/>
    <w:qFormat/>
    <w:rsid w:val="00FF7909"/>
    <w:rPr>
      <w:color w:val="00B050"/>
      <w:lang w:bidi="en-US"/>
    </w:rPr>
  </w:style>
  <w:style w:type="character" w:customStyle="1" w:styleId="JuQuotChar">
    <w:name w:val="Ju_Quot Char"/>
    <w:basedOn w:val="Domylnaczcionkaakapitu"/>
    <w:link w:val="ECHRParaQuote"/>
    <w:uiPriority w:val="14"/>
    <w:rsid w:val="00B147FB"/>
    <w:rPr>
      <w:rFonts w:eastAsiaTheme="minorEastAsia"/>
      <w:sz w:val="20"/>
    </w:rPr>
  </w:style>
  <w:style w:type="paragraph" w:customStyle="1" w:styleId="jupara">
    <w:name w:val="jupara"/>
    <w:basedOn w:val="Normalny"/>
    <w:rsid w:val="005D2735"/>
    <w:pPr>
      <w:ind w:firstLine="284"/>
    </w:pPr>
    <w:rPr>
      <w:rFonts w:ascii="Times New Roman" w:eastAsia="Times New Roman" w:hAnsi="Times New Roman" w:cs="Times New Roman"/>
      <w:szCs w:val="24"/>
      <w:lang w:val="en-GB" w:eastAsia="en-GB"/>
    </w:rPr>
  </w:style>
  <w:style w:type="paragraph" w:customStyle="1" w:styleId="jucase0">
    <w:name w:val="jucase"/>
    <w:basedOn w:val="Normalny"/>
    <w:rsid w:val="005D2735"/>
    <w:pPr>
      <w:ind w:firstLine="284"/>
    </w:pPr>
    <w:rPr>
      <w:rFonts w:ascii="Times New Roman" w:eastAsia="Times New Roman" w:hAnsi="Times New Roman" w:cs="Times New Roman"/>
      <w:b/>
      <w:bCs/>
      <w:szCs w:val="24"/>
      <w:lang w:val="en-GB" w:eastAsia="en-GB"/>
    </w:rPr>
  </w:style>
  <w:style w:type="numbering" w:customStyle="1" w:styleId="ECHRA1StyleBulletedSquare">
    <w:name w:val="ECHR_A1_Style_Bulleted_Square"/>
    <w:basedOn w:val="Bezlisty"/>
    <w:rsid w:val="00A77841"/>
    <w:pPr>
      <w:numPr>
        <w:numId w:val="15"/>
      </w:numPr>
    </w:pPr>
  </w:style>
  <w:style w:type="numbering" w:customStyle="1" w:styleId="ECHRA1StyleNumberedList">
    <w:name w:val="ECHR_A1_Style_Numbered_List"/>
    <w:basedOn w:val="Bezlisty"/>
    <w:rsid w:val="00A77841"/>
    <w:pPr>
      <w:numPr>
        <w:numId w:val="16"/>
      </w:numPr>
    </w:pPr>
  </w:style>
  <w:style w:type="paragraph" w:customStyle="1" w:styleId="ECHRBullet1">
    <w:name w:val="ECHR_Bullet_1"/>
    <w:aliases w:val="Bul_1"/>
    <w:basedOn w:val="Normalny"/>
    <w:uiPriority w:val="8"/>
    <w:rsid w:val="00A77841"/>
    <w:pPr>
      <w:numPr>
        <w:numId w:val="15"/>
      </w:numPr>
      <w:spacing w:before="60" w:after="60"/>
    </w:pPr>
  </w:style>
  <w:style w:type="paragraph" w:customStyle="1" w:styleId="ECHRBullet2">
    <w:name w:val="ECHR_Bullet_2"/>
    <w:aliases w:val="Bul_2"/>
    <w:basedOn w:val="ECHRBullet1"/>
    <w:uiPriority w:val="8"/>
    <w:rsid w:val="00A77841"/>
    <w:pPr>
      <w:numPr>
        <w:ilvl w:val="1"/>
      </w:numPr>
      <w:tabs>
        <w:tab w:val="clear" w:pos="1134"/>
        <w:tab w:val="num" w:pos="851"/>
      </w:tabs>
      <w:ind w:left="851"/>
    </w:pPr>
  </w:style>
  <w:style w:type="paragraph" w:customStyle="1" w:styleId="ECHRBullet3">
    <w:name w:val="ECHR_Bullet_3"/>
    <w:aliases w:val="Bul_3"/>
    <w:basedOn w:val="ECHRBullet2"/>
    <w:uiPriority w:val="8"/>
    <w:rsid w:val="00A77841"/>
    <w:pPr>
      <w:numPr>
        <w:ilvl w:val="2"/>
      </w:numPr>
    </w:pPr>
  </w:style>
  <w:style w:type="paragraph" w:customStyle="1" w:styleId="ECHRBullet4">
    <w:name w:val="ECHR_Bullet_4"/>
    <w:aliases w:val="Bul_4"/>
    <w:basedOn w:val="ECHRBullet3"/>
    <w:uiPriority w:val="8"/>
    <w:rsid w:val="00A77841"/>
    <w:pPr>
      <w:numPr>
        <w:ilvl w:val="3"/>
      </w:numPr>
    </w:pPr>
  </w:style>
  <w:style w:type="paragraph" w:customStyle="1" w:styleId="ECHRNumberedList1">
    <w:name w:val="ECHR_Numbered_List_1"/>
    <w:aliases w:val="Num_1"/>
    <w:basedOn w:val="Normalny"/>
    <w:uiPriority w:val="9"/>
    <w:rsid w:val="00A77841"/>
    <w:pPr>
      <w:numPr>
        <w:numId w:val="16"/>
      </w:numPr>
      <w:spacing w:before="60" w:after="60"/>
    </w:pPr>
  </w:style>
  <w:style w:type="paragraph" w:customStyle="1" w:styleId="ECHRNumberedList2">
    <w:name w:val="ECHR_Numbered_List_2"/>
    <w:aliases w:val="Num_2"/>
    <w:basedOn w:val="ECHRNumberedList1"/>
    <w:uiPriority w:val="9"/>
    <w:rsid w:val="00A77841"/>
    <w:pPr>
      <w:numPr>
        <w:ilvl w:val="1"/>
      </w:numPr>
    </w:pPr>
  </w:style>
  <w:style w:type="paragraph" w:customStyle="1" w:styleId="ECHRNumberedList3">
    <w:name w:val="ECHR_Numbered_List_3"/>
    <w:aliases w:val="Num_3"/>
    <w:basedOn w:val="ECHRNumberedList2"/>
    <w:uiPriority w:val="9"/>
    <w:rsid w:val="00A77841"/>
    <w:pPr>
      <w:numPr>
        <w:ilvl w:val="2"/>
      </w:numPr>
    </w:pPr>
  </w:style>
  <w:style w:type="paragraph" w:customStyle="1" w:styleId="ECHRCoverTitle1">
    <w:name w:val="ECHR_Cover_Title_1"/>
    <w:aliases w:val="Cover_1"/>
    <w:basedOn w:val="Normalny"/>
    <w:next w:val="ECHRCoverTitle2"/>
    <w:uiPriority w:val="24"/>
    <w:rsid w:val="00A77841"/>
    <w:pPr>
      <w:spacing w:before="840"/>
      <w:contextualSpacing/>
      <w:jc w:val="center"/>
    </w:pPr>
    <w:rPr>
      <w:color w:val="2F2F2F" w:themeColor="accent3" w:themeShade="80"/>
      <w:sz w:val="36"/>
    </w:rPr>
  </w:style>
  <w:style w:type="paragraph" w:customStyle="1" w:styleId="ECHRCoverTitle2">
    <w:name w:val="ECHR_Cover_Title_2"/>
    <w:aliases w:val="Cover_2"/>
    <w:basedOn w:val="Normalny"/>
    <w:next w:val="ECHRCoverTitle3"/>
    <w:uiPriority w:val="24"/>
    <w:rsid w:val="00A77841"/>
    <w:pPr>
      <w:spacing w:before="600"/>
      <w:contextualSpacing/>
      <w:jc w:val="center"/>
    </w:pPr>
    <w:rPr>
      <w:rFonts w:asciiTheme="majorHAnsi" w:hAnsiTheme="majorHAnsi"/>
      <w:color w:val="474747" w:themeColor="accent3" w:themeShade="BF"/>
      <w:sz w:val="28"/>
    </w:rPr>
  </w:style>
  <w:style w:type="paragraph" w:customStyle="1" w:styleId="ECHRCoverTitle3">
    <w:name w:val="ECHR_Cover_Title_3"/>
    <w:aliases w:val="Cover_3"/>
    <w:basedOn w:val="Normalny"/>
    <w:next w:val="Normalny"/>
    <w:uiPriority w:val="24"/>
    <w:rsid w:val="00A77841"/>
    <w:pPr>
      <w:spacing w:before="1080" w:after="1080"/>
      <w:contextualSpacing/>
      <w:jc w:val="center"/>
    </w:pPr>
    <w:rPr>
      <w:b/>
      <w:color w:val="474747" w:themeColor="accent3" w:themeShade="BF"/>
    </w:rPr>
  </w:style>
  <w:style w:type="paragraph" w:customStyle="1" w:styleId="ECHRTitle2">
    <w:name w:val="ECHR_Title_2"/>
    <w:aliases w:val="Title_L_2"/>
    <w:basedOn w:val="Normalny"/>
    <w:next w:val="ECHRParaSpaced"/>
    <w:uiPriority w:val="20"/>
    <w:rsid w:val="00A77841"/>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Title_L_3"/>
    <w:basedOn w:val="Normalny"/>
    <w:next w:val="ECHRParaSpaced"/>
    <w:uiPriority w:val="20"/>
    <w:rsid w:val="00A77841"/>
    <w:pPr>
      <w:keepNext/>
      <w:keepLines/>
      <w:spacing w:before="240"/>
      <w:contextualSpacing/>
    </w:pPr>
    <w:rPr>
      <w:rFonts w:asciiTheme="majorHAnsi" w:hAnsiTheme="majorHAnsi"/>
      <w:b/>
      <w:color w:val="474747" w:themeColor="accent3" w:themeShade="BF"/>
    </w:rPr>
  </w:style>
  <w:style w:type="paragraph" w:customStyle="1" w:styleId="ECHRDivisionName">
    <w:name w:val="ECHR_DivisionName"/>
    <w:aliases w:val="Div_Name"/>
    <w:basedOn w:val="Normalny"/>
    <w:link w:val="ECHRDivisionNameChar"/>
    <w:uiPriority w:val="29"/>
    <w:rsid w:val="00A77841"/>
    <w:rPr>
      <w:b/>
      <w:color w:val="0072BC" w:themeColor="accent1"/>
    </w:rPr>
  </w:style>
  <w:style w:type="character" w:customStyle="1" w:styleId="ECHRDivisionNameChar">
    <w:name w:val="ECHR_DivisionName Char"/>
    <w:aliases w:val="Div_Name Char"/>
    <w:basedOn w:val="Domylnaczcionkaakapitu"/>
    <w:link w:val="ECHRDivisionName"/>
    <w:uiPriority w:val="29"/>
    <w:rsid w:val="00A77841"/>
    <w:rPr>
      <w:rFonts w:eastAsiaTheme="minorEastAsia"/>
      <w:b/>
      <w:color w:val="0072BC" w:themeColor="accent1"/>
      <w:sz w:val="24"/>
    </w:rPr>
  </w:style>
  <w:style w:type="paragraph" w:customStyle="1" w:styleId="ECHRParaSpaced">
    <w:name w:val="ECHR_Para_Spaced"/>
    <w:aliases w:val="Para_Spaced"/>
    <w:basedOn w:val="ECHRPara"/>
    <w:uiPriority w:val="5"/>
    <w:rsid w:val="00A77841"/>
    <w:pPr>
      <w:spacing w:before="120" w:after="120"/>
    </w:pPr>
  </w:style>
  <w:style w:type="paragraph" w:customStyle="1" w:styleId="ECHRHeaderDate">
    <w:name w:val="ECHR_Header_Date"/>
    <w:aliases w:val="Ref_Date"/>
    <w:basedOn w:val="Normalny"/>
    <w:uiPriority w:val="32"/>
    <w:rsid w:val="00A77841"/>
    <w:pPr>
      <w:jc w:val="right"/>
    </w:pPr>
    <w:rPr>
      <w:sz w:val="20"/>
    </w:rPr>
  </w:style>
  <w:style w:type="paragraph" w:customStyle="1" w:styleId="ECHRHeaderRefIt">
    <w:name w:val="ECHR_Header_Ref_It"/>
    <w:aliases w:val="Ref_Ital"/>
    <w:basedOn w:val="Normalny"/>
    <w:next w:val="ECHRHeaderDate"/>
    <w:uiPriority w:val="31"/>
    <w:rsid w:val="00A77841"/>
    <w:pPr>
      <w:jc w:val="right"/>
    </w:pPr>
    <w:rPr>
      <w:i/>
      <w:sz w:val="20"/>
    </w:rPr>
  </w:style>
  <w:style w:type="character" w:customStyle="1" w:styleId="ECHRRed">
    <w:name w:val="ECHR_Red"/>
    <w:aliases w:val="Red"/>
    <w:basedOn w:val="Domylnaczcionkaakapitu"/>
    <w:uiPriority w:val="13"/>
    <w:rsid w:val="00A77841"/>
    <w:rPr>
      <w:color w:val="C00000" w:themeColor="accent2"/>
    </w:rPr>
  </w:style>
  <w:style w:type="paragraph" w:customStyle="1" w:styleId="ECHRConfidential">
    <w:name w:val="ECHR_Confidential"/>
    <w:aliases w:val="Confidential"/>
    <w:basedOn w:val="ECHRPara"/>
    <w:next w:val="ECHRPara"/>
    <w:uiPriority w:val="30"/>
    <w:rsid w:val="00A77841"/>
    <w:pPr>
      <w:jc w:val="right"/>
    </w:pPr>
    <w:rPr>
      <w:color w:val="C00000"/>
      <w:sz w:val="20"/>
    </w:rPr>
  </w:style>
  <w:style w:type="paragraph" w:customStyle="1" w:styleId="ECHRList">
    <w:name w:val="ECHR_List"/>
    <w:aliases w:val="List_Simple"/>
    <w:basedOn w:val="Normalny"/>
    <w:uiPriority w:val="10"/>
    <w:rsid w:val="00A77841"/>
    <w:pPr>
      <w:ind w:left="992" w:hanging="425"/>
    </w:pPr>
  </w:style>
  <w:style w:type="paragraph" w:customStyle="1" w:styleId="ECHRCoverTitle4">
    <w:name w:val="ECHR_Cover_Title_4"/>
    <w:aliases w:val="Cover_4"/>
    <w:basedOn w:val="Normalny"/>
    <w:uiPriority w:val="24"/>
    <w:rsid w:val="00A77841"/>
    <w:pPr>
      <w:tabs>
        <w:tab w:val="right" w:pos="7938"/>
      </w:tabs>
      <w:spacing w:before="120" w:after="120"/>
      <w:ind w:left="1134" w:right="1134"/>
    </w:pPr>
    <w:rPr>
      <w:color w:val="2F2F2F" w:themeColor="accent3" w:themeShade="80"/>
    </w:rPr>
  </w:style>
  <w:style w:type="paragraph" w:customStyle="1" w:styleId="ECHRSpacer">
    <w:name w:val="ECHR_Spacer"/>
    <w:basedOn w:val="Normalny"/>
    <w:uiPriority w:val="38"/>
    <w:rsid w:val="00A77841"/>
    <w:rPr>
      <w:sz w:val="4"/>
    </w:rPr>
  </w:style>
  <w:style w:type="paragraph" w:customStyle="1" w:styleId="ECHRFooterLineLandscape">
    <w:name w:val="ECHR_Footer_Line_Landscape"/>
    <w:aliases w:val="Footer_Line_Landscape"/>
    <w:basedOn w:val="ECHRFooterLine"/>
    <w:uiPriority w:val="42"/>
    <w:rsid w:val="00A77841"/>
    <w:pPr>
      <w:tabs>
        <w:tab w:val="clear" w:pos="4536"/>
        <w:tab w:val="clear" w:pos="9696"/>
        <w:tab w:val="center" w:pos="6787"/>
        <w:tab w:val="right" w:pos="14640"/>
      </w:tabs>
    </w:pPr>
  </w:style>
  <w:style w:type="paragraph" w:customStyle="1" w:styleId="ECHRHeaderLandscape">
    <w:name w:val="ECHR_Header_Landscape"/>
    <w:aliases w:val="Header_Landscape"/>
    <w:basedOn w:val="Nagwek"/>
    <w:uiPriority w:val="39"/>
    <w:rsid w:val="00A77841"/>
    <w:pPr>
      <w:tabs>
        <w:tab w:val="clear" w:pos="4536"/>
        <w:tab w:val="center" w:pos="6787"/>
        <w:tab w:val="right" w:pos="14640"/>
      </w:tabs>
    </w:pPr>
  </w:style>
  <w:style w:type="paragraph" w:customStyle="1" w:styleId="ECHRLine">
    <w:name w:val="ECHR_Line"/>
    <w:basedOn w:val="Normalny"/>
    <w:next w:val="ECHRParaSpaced"/>
    <w:uiPriority w:val="15"/>
    <w:rsid w:val="00A77841"/>
    <w:pPr>
      <w:pBdr>
        <w:bottom w:val="single" w:sz="12" w:space="1" w:color="949494" w:themeColor="text2" w:themeShade="BF"/>
      </w:pBdr>
      <w:spacing w:after="120"/>
    </w:pPr>
    <w:rPr>
      <w:sz w:val="12"/>
    </w:rPr>
  </w:style>
  <w:style w:type="paragraph" w:customStyle="1" w:styleId="ECHRTitleCentreTOC1">
    <w:name w:val="ECHR_Title_Centre_TOC_1"/>
    <w:aliases w:val="Title_C_TOC"/>
    <w:basedOn w:val="ECHRTitleCentre1"/>
    <w:next w:val="ECHRHeading1"/>
    <w:uiPriority w:val="16"/>
    <w:rsid w:val="00A77841"/>
  </w:style>
  <w:style w:type="paragraph" w:customStyle="1" w:styleId="ECHRTitleTOC1">
    <w:name w:val="ECHR_Title_TOC_1"/>
    <w:aliases w:val="Title_L_TOC"/>
    <w:basedOn w:val="ECHRTitle1"/>
    <w:next w:val="ECHRHeading1"/>
    <w:uiPriority w:val="19"/>
    <w:rsid w:val="00A77841"/>
  </w:style>
  <w:style w:type="paragraph" w:customStyle="1" w:styleId="JuHeaderLandscape">
    <w:name w:val="Ju_Header_Landscape"/>
    <w:basedOn w:val="ECHRHeader"/>
    <w:uiPriority w:val="4"/>
    <w:qFormat/>
    <w:rsid w:val="00A77841"/>
    <w:pPr>
      <w:tabs>
        <w:tab w:val="clear" w:pos="3686"/>
        <w:tab w:val="clear" w:pos="7371"/>
        <w:tab w:val="center" w:pos="6146"/>
        <w:tab w:val="right" w:pos="12293"/>
      </w:tabs>
    </w:pPr>
  </w:style>
  <w:style w:type="paragraph" w:styleId="Poprawka">
    <w:name w:val="Revision"/>
    <w:hidden/>
    <w:uiPriority w:val="99"/>
    <w:semiHidden/>
    <w:rsid w:val="00AD3C50"/>
    <w:rPr>
      <w:rFonts w:eastAsiaTheme="minorEastAsia"/>
      <w:sz w:val="24"/>
    </w:rPr>
  </w:style>
  <w:style w:type="character" w:customStyle="1" w:styleId="s4f807e54">
    <w:name w:val="s4f807e54"/>
    <w:basedOn w:val="Domylnaczcionkaakapitu"/>
    <w:uiPriority w:val="99"/>
    <w:rsid w:val="007B2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annotation reference" w:uiPriority="0"/>
    <w:lsdException w:name="toa heading" w:unhideWhenUsed="0"/>
    <w:lsdException w:name="List Number" w:unhideWhenUsed="0"/>
    <w:lsdException w:name="List 2" w:unhideWhenUsed="0"/>
    <w:lsdException w:name="Title" w:semiHidden="0" w:unhideWhenUsed="0" w:qFormat="1"/>
    <w:lsdException w:name="Default Paragraph Font" w:uiPriority="1"/>
    <w:lsdException w:name="List Continue 4" w:unhideWhenUsed="0"/>
    <w:lsdException w:name="List Continue 5" w:unhideWhenUsed="0"/>
    <w:lsdException w:name="Message Header" w:unhideWhenUsed="0"/>
    <w:lsdException w:name="Subtitle"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nhideWhenUsed="0"/>
    <w:lsdException w:name="TOC Heading" w:qFormat="1"/>
  </w:latentStyles>
  <w:style w:type="paragraph" w:default="1" w:styleId="Normalny">
    <w:name w:val="Normal"/>
    <w:semiHidden/>
    <w:rsid w:val="00FF7909"/>
    <w:pPr>
      <w:jc w:val="both"/>
    </w:pPr>
    <w:rPr>
      <w:rFonts w:eastAsiaTheme="minorEastAsia"/>
      <w:sz w:val="24"/>
    </w:rPr>
  </w:style>
  <w:style w:type="paragraph" w:styleId="Nagwek1">
    <w:name w:val="heading 1"/>
    <w:basedOn w:val="Normalny"/>
    <w:next w:val="Normalny"/>
    <w:link w:val="Nagwek1Znak"/>
    <w:uiPriority w:val="99"/>
    <w:rsid w:val="00FF7909"/>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FF7909"/>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FF7909"/>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FF7909"/>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FF7909"/>
    <w:pPr>
      <w:spacing w:before="200"/>
      <w:outlineLvl w:val="4"/>
    </w:pPr>
    <w:rPr>
      <w:rFonts w:asciiTheme="majorHAnsi" w:eastAsiaTheme="majorEastAsia" w:hAnsiTheme="majorHAnsi" w:cstheme="majorBidi"/>
      <w:b/>
      <w:bCs/>
      <w:color w:val="808080"/>
    </w:rPr>
  </w:style>
  <w:style w:type="paragraph" w:styleId="Nagwek6">
    <w:name w:val="heading 6"/>
    <w:basedOn w:val="Normalny"/>
    <w:next w:val="Normalny"/>
    <w:link w:val="Nagwek6Znak"/>
    <w:uiPriority w:val="99"/>
    <w:semiHidden/>
    <w:rsid w:val="00FF7909"/>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FF7909"/>
    <w:pPr>
      <w:outlineLvl w:val="6"/>
    </w:pPr>
    <w:rPr>
      <w:rFonts w:asciiTheme="majorHAnsi" w:eastAsiaTheme="majorEastAsia" w:hAnsiTheme="majorHAnsi" w:cstheme="majorBidi"/>
      <w:i/>
      <w:iCs/>
      <w:lang w:bidi="en-US"/>
    </w:rPr>
  </w:style>
  <w:style w:type="paragraph" w:styleId="Nagwek8">
    <w:name w:val="heading 8"/>
    <w:basedOn w:val="Normalny"/>
    <w:next w:val="Normalny"/>
    <w:link w:val="Nagwek8Znak"/>
    <w:uiPriority w:val="99"/>
    <w:semiHidden/>
    <w:qFormat/>
    <w:rsid w:val="00FF7909"/>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FF7909"/>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FF7909"/>
    <w:rPr>
      <w:rFonts w:ascii="Tahoma" w:hAnsi="Tahoma" w:cs="Tahoma"/>
      <w:sz w:val="16"/>
      <w:szCs w:val="16"/>
    </w:rPr>
  </w:style>
  <w:style w:type="character" w:customStyle="1" w:styleId="TekstdymkaZnak">
    <w:name w:val="Tekst dymka Znak"/>
    <w:basedOn w:val="Domylnaczcionkaakapitu"/>
    <w:link w:val="Tekstdymka"/>
    <w:uiPriority w:val="99"/>
    <w:semiHidden/>
    <w:rsid w:val="00FF7909"/>
    <w:rPr>
      <w:rFonts w:ascii="Tahoma" w:eastAsiaTheme="minorEastAsia" w:hAnsi="Tahoma" w:cs="Tahoma"/>
      <w:sz w:val="16"/>
      <w:szCs w:val="16"/>
    </w:rPr>
  </w:style>
  <w:style w:type="character" w:styleId="Tytuksiki">
    <w:name w:val="Book Title"/>
    <w:uiPriority w:val="99"/>
    <w:qFormat/>
    <w:rsid w:val="00FF7909"/>
    <w:rPr>
      <w:i/>
      <w:iCs/>
      <w:smallCaps/>
      <w:spacing w:val="5"/>
    </w:rPr>
  </w:style>
  <w:style w:type="paragraph" w:customStyle="1" w:styleId="ECHRHeader">
    <w:name w:val="ECHR_Header"/>
    <w:aliases w:val="Ju_Header"/>
    <w:basedOn w:val="Nagwek"/>
    <w:uiPriority w:val="4"/>
    <w:qFormat/>
    <w:rsid w:val="00FF7909"/>
    <w:pPr>
      <w:tabs>
        <w:tab w:val="clear" w:pos="4536"/>
        <w:tab w:val="clear" w:pos="9072"/>
        <w:tab w:val="center" w:pos="3686"/>
        <w:tab w:val="right" w:pos="7371"/>
      </w:tabs>
      <w:jc w:val="left"/>
    </w:pPr>
    <w:rPr>
      <w:sz w:val="18"/>
    </w:rPr>
  </w:style>
  <w:style w:type="paragraph" w:customStyle="1" w:styleId="ECHRFooter">
    <w:name w:val="ECHR_Footer"/>
    <w:aliases w:val="Footer_ECHR"/>
    <w:basedOn w:val="Stopka"/>
    <w:uiPriority w:val="57"/>
    <w:rsid w:val="00FF7909"/>
    <w:pPr>
      <w:jc w:val="left"/>
    </w:pPr>
    <w:rPr>
      <w:sz w:val="8"/>
    </w:rPr>
  </w:style>
  <w:style w:type="character" w:styleId="Pogrubienie">
    <w:name w:val="Strong"/>
    <w:uiPriority w:val="99"/>
    <w:qFormat/>
    <w:rsid w:val="00FF7909"/>
    <w:rPr>
      <w:b/>
      <w:bCs/>
    </w:rPr>
  </w:style>
  <w:style w:type="paragraph" w:styleId="Bezodstpw">
    <w:name w:val="No Spacing"/>
    <w:basedOn w:val="Normalny"/>
    <w:link w:val="BezodstpwZnak"/>
    <w:qFormat/>
    <w:rsid w:val="00FF7909"/>
  </w:style>
  <w:style w:type="character" w:customStyle="1" w:styleId="BezodstpwZnak">
    <w:name w:val="Bez odstępów Znak"/>
    <w:basedOn w:val="Domylnaczcionkaakapitu"/>
    <w:link w:val="Bezodstpw"/>
    <w:rsid w:val="00FF7909"/>
    <w:rPr>
      <w:rFonts w:eastAsiaTheme="minorEastAsia"/>
      <w:sz w:val="24"/>
    </w:rPr>
  </w:style>
  <w:style w:type="paragraph" w:customStyle="1" w:styleId="ECHRParaQuote">
    <w:name w:val="ECHR_Para_Quote"/>
    <w:aliases w:val="Ju_Quot"/>
    <w:basedOn w:val="Normalny"/>
    <w:link w:val="JuQuotChar"/>
    <w:uiPriority w:val="14"/>
    <w:qFormat/>
    <w:rsid w:val="00FF7909"/>
    <w:pPr>
      <w:spacing w:before="120" w:after="120"/>
      <w:ind w:left="425" w:firstLine="142"/>
    </w:pPr>
    <w:rPr>
      <w:sz w:val="20"/>
    </w:rPr>
  </w:style>
  <w:style w:type="paragraph" w:customStyle="1" w:styleId="ECHRFooterLine">
    <w:name w:val="ECHR_Footer_Line"/>
    <w:aliases w:val="Footer_Line"/>
    <w:basedOn w:val="Normalny"/>
    <w:next w:val="ECHRFooter"/>
    <w:uiPriority w:val="57"/>
    <w:rsid w:val="00FF7909"/>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ny"/>
    <w:uiPriority w:val="5"/>
    <w:qFormat/>
    <w:rsid w:val="00FF7909"/>
    <w:pPr>
      <w:numPr>
        <w:numId w:val="14"/>
      </w:numPr>
      <w:jc w:val="left"/>
    </w:pPr>
    <w:rPr>
      <w:b/>
    </w:rPr>
  </w:style>
  <w:style w:type="paragraph" w:customStyle="1" w:styleId="OpiPara">
    <w:name w:val="Opi_Para"/>
    <w:basedOn w:val="ECHRPara"/>
    <w:uiPriority w:val="46"/>
    <w:qFormat/>
    <w:rsid w:val="00FF7909"/>
  </w:style>
  <w:style w:type="paragraph" w:customStyle="1" w:styleId="JuParaSub">
    <w:name w:val="Ju_Para_Sub"/>
    <w:basedOn w:val="ECHRPara"/>
    <w:uiPriority w:val="13"/>
    <w:qFormat/>
    <w:rsid w:val="00FF7909"/>
    <w:pPr>
      <w:ind w:left="284"/>
    </w:pPr>
  </w:style>
  <w:style w:type="paragraph" w:customStyle="1" w:styleId="ECHRTitleCentre3">
    <w:name w:val="ECHR_Title_Centre_3"/>
    <w:aliases w:val="Ju_H_Article"/>
    <w:basedOn w:val="Normalny"/>
    <w:next w:val="ECHRParaQuote"/>
    <w:uiPriority w:val="27"/>
    <w:qFormat/>
    <w:rsid w:val="00FF7909"/>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FF7909"/>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FF7909"/>
  </w:style>
  <w:style w:type="paragraph" w:customStyle="1" w:styleId="ECHRTitle1">
    <w:name w:val="ECHR_Title_1"/>
    <w:aliases w:val="Ju_H_Head"/>
    <w:basedOn w:val="Normalny"/>
    <w:next w:val="ECHRPara"/>
    <w:uiPriority w:val="18"/>
    <w:qFormat/>
    <w:rsid w:val="00FF7909"/>
    <w:pPr>
      <w:keepNext/>
      <w:keepLines/>
      <w:spacing w:before="720" w:after="240"/>
      <w:outlineLvl w:val="0"/>
    </w:pPr>
    <w:rPr>
      <w:rFonts w:asciiTheme="majorHAnsi" w:hAnsiTheme="majorHAnsi"/>
      <w:sz w:val="28"/>
    </w:rPr>
  </w:style>
  <w:style w:type="paragraph" w:customStyle="1" w:styleId="JuInitialled">
    <w:name w:val="Ju_Initialled"/>
    <w:basedOn w:val="Normalny"/>
    <w:uiPriority w:val="31"/>
    <w:qFormat/>
    <w:rsid w:val="00FF7909"/>
    <w:pPr>
      <w:tabs>
        <w:tab w:val="center" w:pos="6407"/>
      </w:tabs>
      <w:spacing w:before="720"/>
      <w:jc w:val="right"/>
    </w:pPr>
  </w:style>
  <w:style w:type="paragraph" w:customStyle="1" w:styleId="OpiQuot">
    <w:name w:val="Opi_Quot"/>
    <w:basedOn w:val="ECHRParaQuote"/>
    <w:uiPriority w:val="48"/>
    <w:qFormat/>
    <w:rsid w:val="00FF7909"/>
  </w:style>
  <w:style w:type="paragraph" w:styleId="Tytu">
    <w:name w:val="Title"/>
    <w:basedOn w:val="Normalny"/>
    <w:next w:val="Normalny"/>
    <w:link w:val="TytuZnak"/>
    <w:uiPriority w:val="99"/>
    <w:qFormat/>
    <w:rsid w:val="00FF7909"/>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rsid w:val="00FF7909"/>
    <w:rPr>
      <w:rFonts w:asciiTheme="majorHAnsi" w:eastAsiaTheme="majorEastAsia" w:hAnsiTheme="majorHAnsi" w:cstheme="majorBidi"/>
      <w:spacing w:val="5"/>
      <w:sz w:val="52"/>
      <w:szCs w:val="52"/>
      <w:lang w:bidi="en-US"/>
    </w:rPr>
  </w:style>
  <w:style w:type="paragraph" w:customStyle="1" w:styleId="OpiQuotSub">
    <w:name w:val="Opi_Quot_Sub"/>
    <w:basedOn w:val="JuQuotSub"/>
    <w:uiPriority w:val="49"/>
    <w:qFormat/>
    <w:rsid w:val="00FF7909"/>
  </w:style>
  <w:style w:type="paragraph" w:customStyle="1" w:styleId="ECHRTitleCentre2">
    <w:name w:val="ECHR_Title_Centre_2"/>
    <w:aliases w:val="Dec_H_Case"/>
    <w:basedOn w:val="Normalny"/>
    <w:next w:val="ECHRPara"/>
    <w:uiPriority w:val="8"/>
    <w:qFormat/>
    <w:rsid w:val="00FF7909"/>
    <w:pPr>
      <w:spacing w:after="240"/>
      <w:jc w:val="center"/>
      <w:outlineLvl w:val="0"/>
    </w:pPr>
    <w:rPr>
      <w:rFonts w:asciiTheme="majorHAnsi" w:hAnsiTheme="majorHAnsi"/>
    </w:rPr>
  </w:style>
  <w:style w:type="paragraph" w:customStyle="1" w:styleId="JuTitle">
    <w:name w:val="Ju_Title"/>
    <w:basedOn w:val="Normalny"/>
    <w:next w:val="ECHRPara"/>
    <w:uiPriority w:val="3"/>
    <w:qFormat/>
    <w:rsid w:val="00FF7909"/>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FF7909"/>
    <w:pPr>
      <w:ind w:left="567"/>
    </w:pPr>
  </w:style>
  <w:style w:type="paragraph" w:customStyle="1" w:styleId="JuSigned">
    <w:name w:val="Ju_Signed"/>
    <w:basedOn w:val="Normalny"/>
    <w:next w:val="JuParaLast"/>
    <w:uiPriority w:val="32"/>
    <w:qFormat/>
    <w:rsid w:val="00FF7909"/>
    <w:pPr>
      <w:tabs>
        <w:tab w:val="center" w:pos="851"/>
        <w:tab w:val="center" w:pos="6407"/>
      </w:tabs>
      <w:spacing w:before="720"/>
      <w:jc w:val="left"/>
    </w:pPr>
  </w:style>
  <w:style w:type="paragraph" w:customStyle="1" w:styleId="ECHRHeading1">
    <w:name w:val="ECHR_Heading_1"/>
    <w:aliases w:val="Ju_H_I_Roman"/>
    <w:basedOn w:val="Nagwek1"/>
    <w:next w:val="ECHRPara"/>
    <w:uiPriority w:val="19"/>
    <w:qFormat/>
    <w:rsid w:val="00FF7909"/>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Head_2"/>
    <w:basedOn w:val="Nagwek2"/>
    <w:next w:val="ECHRPara"/>
    <w:uiPriority w:val="20"/>
    <w:qFormat/>
    <w:rsid w:val="00FF7909"/>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Nagwek3"/>
    <w:next w:val="ECHRPara"/>
    <w:uiPriority w:val="21"/>
    <w:qFormat/>
    <w:rsid w:val="00FF7909"/>
    <w:pPr>
      <w:keepNext/>
      <w:keepLines/>
      <w:tabs>
        <w:tab w:val="left" w:pos="731"/>
      </w:tabs>
      <w:spacing w:before="240" w:after="120" w:line="240" w:lineRule="auto"/>
      <w:ind w:left="732" w:hanging="301"/>
    </w:pPr>
    <w:rPr>
      <w:b w:val="0"/>
      <w:i/>
      <w:color w:val="auto"/>
    </w:rPr>
  </w:style>
  <w:style w:type="paragraph" w:styleId="Nagwek">
    <w:name w:val="header"/>
    <w:basedOn w:val="Normalny"/>
    <w:link w:val="NagwekZnak"/>
    <w:uiPriority w:val="57"/>
    <w:semiHidden/>
    <w:rsid w:val="00FF7909"/>
    <w:pPr>
      <w:tabs>
        <w:tab w:val="center" w:pos="4536"/>
        <w:tab w:val="right" w:pos="9072"/>
      </w:tabs>
    </w:pPr>
    <w:rPr>
      <w:rFonts w:eastAsiaTheme="minorHAnsi"/>
    </w:rPr>
  </w:style>
  <w:style w:type="character" w:customStyle="1" w:styleId="NagwekZnak">
    <w:name w:val="Nagłówek Znak"/>
    <w:basedOn w:val="Domylnaczcionkaakapitu"/>
    <w:link w:val="Nagwek"/>
    <w:uiPriority w:val="57"/>
    <w:semiHidden/>
    <w:rsid w:val="00FF7909"/>
    <w:rPr>
      <w:sz w:val="24"/>
    </w:rPr>
  </w:style>
  <w:style w:type="character" w:customStyle="1" w:styleId="Nagwek1Znak">
    <w:name w:val="Nagłówek 1 Znak"/>
    <w:basedOn w:val="Domylnaczcionkaakapitu"/>
    <w:link w:val="Nagwek1"/>
    <w:uiPriority w:val="99"/>
    <w:rsid w:val="00FF7909"/>
    <w:rPr>
      <w:rFonts w:asciiTheme="majorHAnsi" w:eastAsiaTheme="majorEastAsia" w:hAnsiTheme="majorHAnsi" w:cstheme="majorBidi"/>
      <w:b/>
      <w:bCs/>
      <w:color w:val="333333"/>
      <w:sz w:val="28"/>
      <w:szCs w:val="28"/>
    </w:rPr>
  </w:style>
  <w:style w:type="paragraph" w:customStyle="1" w:styleId="ECHRHeading4">
    <w:name w:val="ECHR_Heading_4"/>
    <w:aliases w:val="Ju_H_a"/>
    <w:basedOn w:val="Nagwek4"/>
    <w:next w:val="ECHRPara"/>
    <w:uiPriority w:val="22"/>
    <w:qFormat/>
    <w:rsid w:val="00FF7909"/>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FF7909"/>
    <w:pPr>
      <w:keepNext/>
      <w:keepLines/>
      <w:tabs>
        <w:tab w:val="left" w:pos="1191"/>
      </w:tabs>
      <w:spacing w:before="240" w:after="120"/>
      <w:ind w:left="1190" w:hanging="357"/>
    </w:pPr>
    <w:rPr>
      <w:b w:val="0"/>
      <w:i/>
      <w:color w:val="auto"/>
      <w:sz w:val="20"/>
    </w:rPr>
  </w:style>
  <w:style w:type="character" w:customStyle="1" w:styleId="Nagwek2Znak">
    <w:name w:val="Nagłówek 2 Znak"/>
    <w:basedOn w:val="Domylnaczcionkaakapitu"/>
    <w:link w:val="Nagwek2"/>
    <w:uiPriority w:val="99"/>
    <w:semiHidden/>
    <w:rsid w:val="00FF7909"/>
    <w:rPr>
      <w:rFonts w:asciiTheme="majorHAnsi" w:eastAsiaTheme="majorEastAsia" w:hAnsiTheme="majorHAnsi" w:cstheme="majorBidi"/>
      <w:b/>
      <w:bCs/>
      <w:color w:val="4D4D4D"/>
      <w:sz w:val="26"/>
      <w:szCs w:val="26"/>
    </w:rPr>
  </w:style>
  <w:style w:type="paragraph" w:customStyle="1" w:styleId="ECHRHeading6">
    <w:name w:val="ECHR_Heading_6"/>
    <w:aliases w:val="Ju_H_alpha"/>
    <w:basedOn w:val="Nagwek6"/>
    <w:next w:val="ECHRPara"/>
    <w:uiPriority w:val="24"/>
    <w:qFormat/>
    <w:rsid w:val="00FF7909"/>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FF7909"/>
    <w:pPr>
      <w:keepNext/>
      <w:keepLines/>
      <w:spacing w:before="240" w:after="120"/>
      <w:ind w:left="1236"/>
    </w:pPr>
    <w:rPr>
      <w:sz w:val="20"/>
    </w:rPr>
  </w:style>
  <w:style w:type="character" w:customStyle="1" w:styleId="Nagwek3Znak">
    <w:name w:val="Nagłówek 3 Znak"/>
    <w:basedOn w:val="Domylnaczcionkaakapitu"/>
    <w:link w:val="Nagwek3"/>
    <w:uiPriority w:val="99"/>
    <w:semiHidden/>
    <w:rsid w:val="00FF7909"/>
    <w:rPr>
      <w:rFonts w:asciiTheme="majorHAnsi" w:eastAsiaTheme="majorEastAsia" w:hAnsiTheme="majorHAnsi" w:cstheme="majorBidi"/>
      <w:b/>
      <w:bCs/>
      <w:color w:val="5F5F5F"/>
      <w:sz w:val="24"/>
    </w:rPr>
  </w:style>
  <w:style w:type="paragraph" w:customStyle="1" w:styleId="JuParaLast">
    <w:name w:val="Ju_Para_Last"/>
    <w:basedOn w:val="Normalny"/>
    <w:next w:val="ECHRPara"/>
    <w:uiPriority w:val="30"/>
    <w:qFormat/>
    <w:rsid w:val="00FF7909"/>
    <w:pPr>
      <w:keepNext/>
      <w:keepLines/>
      <w:spacing w:before="240"/>
      <w:ind w:firstLine="284"/>
    </w:pPr>
  </w:style>
  <w:style w:type="paragraph" w:customStyle="1" w:styleId="ECHRDecisionBody">
    <w:name w:val="ECHR_Decision_Body"/>
    <w:aliases w:val="Ju_Judges"/>
    <w:basedOn w:val="Normalny"/>
    <w:uiPriority w:val="11"/>
    <w:qFormat/>
    <w:rsid w:val="00FF7909"/>
    <w:pPr>
      <w:tabs>
        <w:tab w:val="left" w:pos="567"/>
        <w:tab w:val="left" w:pos="1134"/>
      </w:tabs>
      <w:jc w:val="left"/>
    </w:pPr>
  </w:style>
  <w:style w:type="character" w:customStyle="1" w:styleId="Nagwek4Znak">
    <w:name w:val="Nagłówek 4 Znak"/>
    <w:basedOn w:val="Domylnaczcionkaakapitu"/>
    <w:link w:val="Nagwek4"/>
    <w:uiPriority w:val="99"/>
    <w:semiHidden/>
    <w:rsid w:val="00FF7909"/>
    <w:rPr>
      <w:rFonts w:asciiTheme="majorHAnsi" w:eastAsiaTheme="majorEastAsia" w:hAnsiTheme="majorHAnsi" w:cstheme="majorBidi"/>
      <w:b/>
      <w:bCs/>
      <w:i/>
      <w:iCs/>
      <w:color w:val="777777"/>
      <w:sz w:val="24"/>
    </w:rPr>
  </w:style>
  <w:style w:type="paragraph" w:customStyle="1" w:styleId="JuList">
    <w:name w:val="Ju_List"/>
    <w:basedOn w:val="Normalny"/>
    <w:uiPriority w:val="28"/>
    <w:qFormat/>
    <w:rsid w:val="00FF7909"/>
    <w:pPr>
      <w:ind w:left="340" w:hanging="340"/>
    </w:pPr>
  </w:style>
  <w:style w:type="character" w:customStyle="1" w:styleId="Nagwek5Znak">
    <w:name w:val="Nagłówek 5 Znak"/>
    <w:basedOn w:val="Domylnaczcionkaakapitu"/>
    <w:link w:val="Nagwek5"/>
    <w:uiPriority w:val="99"/>
    <w:semiHidden/>
    <w:rsid w:val="00FF7909"/>
    <w:rPr>
      <w:rFonts w:asciiTheme="majorHAnsi" w:eastAsiaTheme="majorEastAsia" w:hAnsiTheme="majorHAnsi" w:cstheme="majorBidi"/>
      <w:b/>
      <w:bCs/>
      <w:color w:val="808080"/>
      <w:sz w:val="24"/>
    </w:rPr>
  </w:style>
  <w:style w:type="paragraph" w:customStyle="1" w:styleId="JuLista">
    <w:name w:val="Ju_List_a"/>
    <w:basedOn w:val="JuList"/>
    <w:uiPriority w:val="28"/>
    <w:qFormat/>
    <w:rsid w:val="00FF7909"/>
    <w:pPr>
      <w:ind w:left="346" w:firstLine="0"/>
    </w:pPr>
  </w:style>
  <w:style w:type="paragraph" w:customStyle="1" w:styleId="JuListi">
    <w:name w:val="Ju_List_i"/>
    <w:basedOn w:val="Normalny"/>
    <w:next w:val="JuLista"/>
    <w:uiPriority w:val="28"/>
    <w:qFormat/>
    <w:rsid w:val="00FF7909"/>
    <w:pPr>
      <w:ind w:left="794"/>
    </w:pPr>
  </w:style>
  <w:style w:type="character" w:styleId="Wyrnieniedelikatne">
    <w:name w:val="Subtle Emphasis"/>
    <w:uiPriority w:val="99"/>
    <w:qFormat/>
    <w:rsid w:val="00FF7909"/>
    <w:rPr>
      <w:i/>
      <w:iCs/>
    </w:rPr>
  </w:style>
  <w:style w:type="paragraph" w:customStyle="1" w:styleId="OpiHA">
    <w:name w:val="Opi_H_A"/>
    <w:basedOn w:val="ECHRHeading1"/>
    <w:next w:val="OpiPara"/>
    <w:uiPriority w:val="41"/>
    <w:qFormat/>
    <w:rsid w:val="00FF7909"/>
    <w:pPr>
      <w:tabs>
        <w:tab w:val="clear" w:pos="357"/>
      </w:tabs>
      <w:outlineLvl w:val="1"/>
    </w:pPr>
    <w:rPr>
      <w:b/>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customStyle="1" w:styleId="JUNAMES">
    <w:name w:val="JU_NAMES"/>
    <w:uiPriority w:val="17"/>
    <w:qFormat/>
    <w:rsid w:val="00FF7909"/>
    <w:rPr>
      <w:caps w:val="0"/>
      <w:smallCaps/>
    </w:rPr>
  </w:style>
  <w:style w:type="character" w:customStyle="1" w:styleId="JuITMark">
    <w:name w:val="Ju_ITMark"/>
    <w:basedOn w:val="Domylnaczcionkaakapitu"/>
    <w:uiPriority w:val="38"/>
    <w:qFormat/>
    <w:rsid w:val="00FF7909"/>
    <w:rPr>
      <w:vanish w:val="0"/>
      <w:color w:val="auto"/>
      <w:sz w:val="14"/>
    </w:rPr>
  </w:style>
  <w:style w:type="paragraph" w:customStyle="1" w:styleId="OpiTranslation">
    <w:name w:val="Opi_Translation"/>
    <w:basedOn w:val="Normalny"/>
    <w:next w:val="OpiPara"/>
    <w:uiPriority w:val="40"/>
    <w:qFormat/>
    <w:rsid w:val="00FF7909"/>
    <w:pPr>
      <w:jc w:val="center"/>
      <w:outlineLvl w:val="0"/>
    </w:pPr>
    <w:rPr>
      <w:i/>
    </w:rPr>
  </w:style>
  <w:style w:type="character" w:styleId="Uwydatnienie">
    <w:name w:val="Emphasis"/>
    <w:uiPriority w:val="99"/>
    <w:qFormat/>
    <w:rsid w:val="00FF7909"/>
    <w:rPr>
      <w:b/>
      <w:bCs/>
      <w:i/>
      <w:iCs/>
      <w:spacing w:val="10"/>
      <w:bdr w:val="none" w:sz="0" w:space="0" w:color="auto"/>
      <w:shd w:val="clear" w:color="auto" w:fill="auto"/>
    </w:rPr>
  </w:style>
  <w:style w:type="paragraph" w:styleId="Stopka">
    <w:name w:val="footer"/>
    <w:basedOn w:val="Normalny"/>
    <w:link w:val="StopkaZnak"/>
    <w:uiPriority w:val="57"/>
    <w:semiHidden/>
    <w:rsid w:val="00FF7909"/>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FF7909"/>
    <w:rPr>
      <w:sz w:val="24"/>
    </w:rPr>
  </w:style>
  <w:style w:type="character" w:styleId="Odwoanieprzypisudolnego">
    <w:name w:val="footnote reference"/>
    <w:basedOn w:val="Domylnaczcionkaakapitu"/>
    <w:uiPriority w:val="99"/>
    <w:semiHidden/>
    <w:rsid w:val="00FF7909"/>
    <w:rPr>
      <w:vertAlign w:val="superscript"/>
    </w:rPr>
  </w:style>
  <w:style w:type="paragraph" w:styleId="Tekstprzypisudolnego">
    <w:name w:val="footnote text"/>
    <w:basedOn w:val="Normalny"/>
    <w:link w:val="TekstprzypisudolnegoZnak"/>
    <w:uiPriority w:val="99"/>
    <w:semiHidden/>
    <w:rsid w:val="00FF7909"/>
    <w:rPr>
      <w:sz w:val="20"/>
      <w:szCs w:val="20"/>
    </w:rPr>
  </w:style>
  <w:style w:type="character" w:customStyle="1" w:styleId="TekstprzypisudolnegoZnak">
    <w:name w:val="Tekst przypisu dolnego Znak"/>
    <w:basedOn w:val="Domylnaczcionkaakapitu"/>
    <w:link w:val="Tekstprzypisudolnego"/>
    <w:uiPriority w:val="99"/>
    <w:semiHidden/>
    <w:rsid w:val="00FF7909"/>
    <w:rPr>
      <w:rFonts w:eastAsiaTheme="minorEastAsia"/>
      <w:sz w:val="20"/>
      <w:szCs w:val="20"/>
    </w:rPr>
  </w:style>
  <w:style w:type="character" w:customStyle="1" w:styleId="Nagwek6Znak">
    <w:name w:val="Nagłówek 6 Znak"/>
    <w:basedOn w:val="Domylnaczcionkaakapitu"/>
    <w:link w:val="Nagwek6"/>
    <w:uiPriority w:val="99"/>
    <w:semiHidden/>
    <w:rsid w:val="00FF7909"/>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FF7909"/>
    <w:rPr>
      <w:rFonts w:asciiTheme="majorHAnsi" w:eastAsiaTheme="majorEastAsia" w:hAnsiTheme="majorHAnsi" w:cstheme="majorBidi"/>
      <w:i/>
      <w:iCs/>
      <w:sz w:val="24"/>
      <w:lang w:bidi="en-US"/>
    </w:rPr>
  </w:style>
  <w:style w:type="character" w:customStyle="1" w:styleId="Nagwek8Znak">
    <w:name w:val="Nagłówek 8 Znak"/>
    <w:basedOn w:val="Domylnaczcionkaakapitu"/>
    <w:link w:val="Nagwek8"/>
    <w:uiPriority w:val="99"/>
    <w:semiHidden/>
    <w:rsid w:val="00FF7909"/>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FF7909"/>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FF7909"/>
    <w:rPr>
      <w:color w:val="0072BC" w:themeColor="hyperlink"/>
      <w:u w:val="single"/>
    </w:rPr>
  </w:style>
  <w:style w:type="character" w:styleId="Wyrnienieintensywne">
    <w:name w:val="Intense Emphasis"/>
    <w:uiPriority w:val="99"/>
    <w:qFormat/>
    <w:rsid w:val="00FF7909"/>
    <w:rPr>
      <w:b/>
      <w:bCs/>
    </w:rPr>
  </w:style>
  <w:style w:type="paragraph" w:styleId="Cytatintensywny">
    <w:name w:val="Intense Quote"/>
    <w:basedOn w:val="Normalny"/>
    <w:next w:val="Normalny"/>
    <w:link w:val="CytatintensywnyZnak"/>
    <w:uiPriority w:val="99"/>
    <w:qFormat/>
    <w:rsid w:val="00FF7909"/>
    <w:pPr>
      <w:pBdr>
        <w:bottom w:val="single" w:sz="4" w:space="1" w:color="auto"/>
      </w:pBdr>
      <w:spacing w:before="200" w:after="280"/>
      <w:ind w:left="1008" w:right="1152"/>
    </w:pPr>
    <w:rPr>
      <w:b/>
      <w:bCs/>
      <w:i/>
      <w:iCs/>
      <w:lang w:bidi="en-US"/>
    </w:rPr>
  </w:style>
  <w:style w:type="character" w:customStyle="1" w:styleId="CytatintensywnyZnak">
    <w:name w:val="Cytat intensywny Znak"/>
    <w:basedOn w:val="Domylnaczcionkaakapitu"/>
    <w:link w:val="Cytatintensywny"/>
    <w:uiPriority w:val="99"/>
    <w:rsid w:val="00FF7909"/>
    <w:rPr>
      <w:rFonts w:eastAsiaTheme="minorEastAsia"/>
      <w:b/>
      <w:bCs/>
      <w:i/>
      <w:iCs/>
      <w:sz w:val="24"/>
      <w:lang w:bidi="en-US"/>
    </w:rPr>
  </w:style>
  <w:style w:type="character" w:styleId="Odwoanieintensywne">
    <w:name w:val="Intense Reference"/>
    <w:uiPriority w:val="99"/>
    <w:qFormat/>
    <w:rsid w:val="00FF7909"/>
    <w:rPr>
      <w:smallCaps/>
      <w:spacing w:val="5"/>
      <w:u w:val="single"/>
    </w:rPr>
  </w:style>
  <w:style w:type="paragraph" w:styleId="Akapitzlist">
    <w:name w:val="List Paragraph"/>
    <w:basedOn w:val="Normalny"/>
    <w:uiPriority w:val="99"/>
    <w:qFormat/>
    <w:rsid w:val="00FF7909"/>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qFormat/>
    <w:rsid w:val="00FF7909"/>
    <w:pPr>
      <w:spacing w:before="200"/>
      <w:ind w:left="360" w:right="360"/>
    </w:pPr>
    <w:rPr>
      <w:i/>
      <w:iCs/>
      <w:lang w:bidi="en-US"/>
    </w:rPr>
  </w:style>
  <w:style w:type="character" w:customStyle="1" w:styleId="CytatZnak">
    <w:name w:val="Cytat Znak"/>
    <w:basedOn w:val="Domylnaczcionkaakapitu"/>
    <w:link w:val="Cytat"/>
    <w:uiPriority w:val="99"/>
    <w:rsid w:val="00FF7909"/>
    <w:rPr>
      <w:rFonts w:eastAsiaTheme="minorEastAsia"/>
      <w:i/>
      <w:iCs/>
      <w:sz w:val="24"/>
      <w:lang w:bidi="en-US"/>
    </w:rPr>
  </w:style>
  <w:style w:type="character" w:styleId="Odwoaniedelikatne">
    <w:name w:val="Subtle Reference"/>
    <w:uiPriority w:val="99"/>
    <w:qFormat/>
    <w:rsid w:val="00FF7909"/>
    <w:rPr>
      <w:smallCaps/>
    </w:rPr>
  </w:style>
  <w:style w:type="table" w:styleId="Tabela-Siatka">
    <w:name w:val="Table Grid"/>
    <w:basedOn w:val="Standardowy"/>
    <w:uiPriority w:val="59"/>
    <w:rsid w:val="00FF790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FF7909"/>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FF7909"/>
    <w:pPr>
      <w:spacing w:after="60"/>
      <w:ind w:left="680" w:right="340" w:hanging="340"/>
    </w:pPr>
  </w:style>
  <w:style w:type="paragraph" w:styleId="Spistreci3">
    <w:name w:val="toc 3"/>
    <w:basedOn w:val="Normalny"/>
    <w:next w:val="Normalny"/>
    <w:autoRedefine/>
    <w:uiPriority w:val="99"/>
    <w:semiHidden/>
    <w:rsid w:val="00FF7909"/>
    <w:pPr>
      <w:spacing w:after="60"/>
      <w:ind w:left="1020" w:right="340" w:hanging="340"/>
    </w:pPr>
  </w:style>
  <w:style w:type="paragraph" w:styleId="Spistreci4">
    <w:name w:val="toc 4"/>
    <w:basedOn w:val="Normalny"/>
    <w:next w:val="Normalny"/>
    <w:autoRedefine/>
    <w:uiPriority w:val="99"/>
    <w:semiHidden/>
    <w:rsid w:val="00FF7909"/>
    <w:pPr>
      <w:tabs>
        <w:tab w:val="right" w:leader="dot" w:pos="9017"/>
      </w:tabs>
      <w:spacing w:after="60"/>
      <w:ind w:left="1361" w:right="340" w:hanging="340"/>
    </w:pPr>
  </w:style>
  <w:style w:type="paragraph" w:styleId="Spistreci5">
    <w:name w:val="toc 5"/>
    <w:basedOn w:val="Normalny"/>
    <w:next w:val="Normalny"/>
    <w:autoRedefine/>
    <w:uiPriority w:val="99"/>
    <w:semiHidden/>
    <w:rsid w:val="00FF7909"/>
    <w:pPr>
      <w:spacing w:after="60"/>
      <w:ind w:left="1701" w:right="340" w:hanging="340"/>
    </w:pPr>
  </w:style>
  <w:style w:type="paragraph" w:styleId="Nagwekspisutreci">
    <w:name w:val="TOC Heading"/>
    <w:basedOn w:val="Nagwek1"/>
    <w:next w:val="Normalny"/>
    <w:uiPriority w:val="99"/>
    <w:semiHidden/>
    <w:qFormat/>
    <w:rsid w:val="00FF7909"/>
    <w:pPr>
      <w:outlineLvl w:val="9"/>
    </w:pPr>
    <w:rPr>
      <w:color w:val="474747" w:themeColor="accent3" w:themeShade="BF"/>
    </w:rPr>
  </w:style>
  <w:style w:type="table" w:customStyle="1" w:styleId="UGTable">
    <w:name w:val="UG_Table"/>
    <w:basedOn w:val="Standardowy"/>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FF7909"/>
    <w:pPr>
      <w:spacing w:before="120"/>
    </w:pPr>
    <w:rPr>
      <w:rFonts w:asciiTheme="majorHAnsi" w:eastAsiaTheme="majorEastAsia" w:hAnsiTheme="majorHAnsi" w:cstheme="majorBidi"/>
      <w:b/>
      <w:bCs/>
      <w:color w:val="474747" w:themeColor="accent3" w:themeShade="BF"/>
      <w:szCs w:val="24"/>
    </w:rPr>
  </w:style>
  <w:style w:type="paragraph" w:styleId="Podtytu">
    <w:name w:val="Subtitle"/>
    <w:basedOn w:val="Normalny"/>
    <w:next w:val="Normalny"/>
    <w:link w:val="PodtytuZnak"/>
    <w:uiPriority w:val="99"/>
    <w:qFormat/>
    <w:rsid w:val="00FF7909"/>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rsid w:val="00FF7909"/>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unhideWhenUsed/>
    <w:rsid w:val="0098410D"/>
    <w:pPr>
      <w:numPr>
        <w:numId w:val="3"/>
      </w:numPr>
    </w:pPr>
  </w:style>
  <w:style w:type="paragraph" w:customStyle="1" w:styleId="ECHRPara">
    <w:name w:val="ECHR_Para"/>
    <w:aliases w:val="Ju_Para"/>
    <w:basedOn w:val="Normalny"/>
    <w:link w:val="ECHRParaChar"/>
    <w:uiPriority w:val="12"/>
    <w:qFormat/>
    <w:rsid w:val="00FF7909"/>
    <w:pPr>
      <w:ind w:firstLine="284"/>
    </w:pPr>
  </w:style>
  <w:style w:type="numbering" w:styleId="1ai">
    <w:name w:val="Outline List 1"/>
    <w:basedOn w:val="Bezlisty"/>
    <w:uiPriority w:val="99"/>
    <w:semiHidden/>
    <w:unhideWhenUsed/>
    <w:rsid w:val="0098410D"/>
    <w:pPr>
      <w:numPr>
        <w:numId w:val="4"/>
      </w:numPr>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ykusekcja">
    <w:name w:val="Outline List 3"/>
    <w:basedOn w:val="Bezlisty"/>
    <w:uiPriority w:val="99"/>
    <w:semiHidden/>
    <w:unhideWhenUsed/>
    <w:rsid w:val="0098410D"/>
    <w:pPr>
      <w:numPr>
        <w:numId w:val="5"/>
      </w:numPr>
    </w:p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FF7909"/>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fia">
    <w:name w:val="Bibliography"/>
    <w:basedOn w:val="Normalny"/>
    <w:next w:val="Normalny"/>
    <w:uiPriority w:val="99"/>
    <w:semiHidden/>
    <w:rsid w:val="0098410D"/>
  </w:style>
  <w:style w:type="paragraph" w:styleId="Tekstblokowy">
    <w:name w:val="Block Text"/>
    <w:basedOn w:val="Normalny"/>
    <w:uiPriority w:val="99"/>
    <w:semiHidden/>
    <w:rsid w:val="009841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Tekstpodstawowy">
    <w:name w:val="Body Text"/>
    <w:basedOn w:val="Normalny"/>
    <w:link w:val="TekstpodstawowyZnak"/>
    <w:uiPriority w:val="99"/>
    <w:semiHidden/>
    <w:rsid w:val="0098410D"/>
    <w:pPr>
      <w:spacing w:after="120"/>
    </w:pPr>
  </w:style>
  <w:style w:type="character" w:customStyle="1" w:styleId="TekstpodstawowyZnak">
    <w:name w:val="Tekst podstawowy Znak"/>
    <w:basedOn w:val="Domylnaczcionkaakapitu"/>
    <w:link w:val="Tekstpodstawowy"/>
    <w:uiPriority w:val="99"/>
    <w:semiHidden/>
    <w:rsid w:val="0098410D"/>
    <w:rPr>
      <w:rFonts w:eastAsiaTheme="minorEastAsia"/>
      <w:sz w:val="24"/>
    </w:r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Tekstpodstawowy2">
    <w:name w:val="Body Text 2"/>
    <w:basedOn w:val="Normalny"/>
    <w:link w:val="Tekstpodstawowy2Znak"/>
    <w:uiPriority w:val="99"/>
    <w:semiHidden/>
    <w:rsid w:val="0098410D"/>
    <w:pPr>
      <w:spacing w:after="120" w:line="480" w:lineRule="auto"/>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ny"/>
    <w:next w:val="ECHRPara"/>
    <w:uiPriority w:val="10"/>
    <w:rsid w:val="00FF7909"/>
    <w:pPr>
      <w:ind w:firstLine="284"/>
    </w:pPr>
    <w:rPr>
      <w:b/>
    </w:rPr>
  </w:style>
  <w:style w:type="character" w:styleId="Numerstrony">
    <w:name w:val="page number"/>
    <w:uiPriority w:val="99"/>
    <w:semiHidden/>
    <w:rsid w:val="0098410D"/>
    <w:rPr>
      <w:sz w:val="18"/>
    </w:rPr>
  </w:style>
  <w:style w:type="paragraph" w:styleId="Listapunktowana">
    <w:name w:val="List Bullet"/>
    <w:basedOn w:val="Normalny"/>
    <w:uiPriority w:val="99"/>
    <w:semiHidden/>
    <w:rsid w:val="0098410D"/>
    <w:pPr>
      <w:numPr>
        <w:numId w:val="2"/>
      </w:numPr>
    </w:pPr>
  </w:style>
  <w:style w:type="paragraph" w:styleId="Listapunktowana3">
    <w:name w:val="List Bullet 3"/>
    <w:basedOn w:val="Normalny"/>
    <w:uiPriority w:val="99"/>
    <w:semiHidden/>
    <w:rsid w:val="0098410D"/>
    <w:pPr>
      <w:numPr>
        <w:numId w:val="1"/>
      </w:numPr>
      <w:contextualSpacing/>
    </w:pPr>
  </w:style>
  <w:style w:type="character" w:customStyle="1" w:styleId="Tekstpodstawowy2Znak">
    <w:name w:val="Tekst podstawowy 2 Znak"/>
    <w:basedOn w:val="Domylnaczcionkaakapitu"/>
    <w:link w:val="Tekstpodstawowy2"/>
    <w:uiPriority w:val="99"/>
    <w:semiHidden/>
    <w:rsid w:val="0098410D"/>
    <w:rPr>
      <w:rFonts w:eastAsiaTheme="minorEastAsia"/>
      <w:sz w:val="24"/>
    </w:rPr>
  </w:style>
  <w:style w:type="paragraph" w:styleId="Tekstpodstawowy3">
    <w:name w:val="Body Text 3"/>
    <w:basedOn w:val="Normalny"/>
    <w:link w:val="Tekstpodstawowy3Znak"/>
    <w:uiPriority w:val="99"/>
    <w:semiHidden/>
    <w:rsid w:val="0098410D"/>
    <w:pPr>
      <w:spacing w:after="120"/>
    </w:pPr>
    <w:rPr>
      <w:sz w:val="16"/>
      <w:szCs w:val="16"/>
    </w:rPr>
  </w:style>
  <w:style w:type="character" w:customStyle="1" w:styleId="Tekstpodstawowy3Znak">
    <w:name w:val="Tekst podstawowy 3 Znak"/>
    <w:basedOn w:val="Domylnaczcionkaakapitu"/>
    <w:link w:val="Tekstpodstawowy3"/>
    <w:uiPriority w:val="99"/>
    <w:semiHidden/>
    <w:rsid w:val="0098410D"/>
    <w:rPr>
      <w:rFonts w:eastAsiaTheme="minorEastAsia"/>
      <w:sz w:val="16"/>
      <w:szCs w:val="16"/>
    </w:rPr>
  </w:style>
  <w:style w:type="paragraph" w:styleId="Tekstpodstawowyzwciciem">
    <w:name w:val="Body Text First Indent"/>
    <w:basedOn w:val="Tekstpodstawowy"/>
    <w:link w:val="TekstpodstawowyzwciciemZnak"/>
    <w:uiPriority w:val="99"/>
    <w:semiHidden/>
    <w:rsid w:val="0098410D"/>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98410D"/>
    <w:rPr>
      <w:rFonts w:eastAsiaTheme="minorEastAsia"/>
      <w:sz w:val="24"/>
    </w:rPr>
  </w:style>
  <w:style w:type="paragraph" w:styleId="Tekstpodstawowywcity">
    <w:name w:val="Body Text Indent"/>
    <w:basedOn w:val="Normalny"/>
    <w:link w:val="TekstpodstawowywcityZnak"/>
    <w:uiPriority w:val="99"/>
    <w:semiHidden/>
    <w:rsid w:val="0098410D"/>
    <w:pPr>
      <w:spacing w:after="120"/>
      <w:ind w:left="283"/>
    </w:pPr>
  </w:style>
  <w:style w:type="character" w:customStyle="1" w:styleId="TekstpodstawowywcityZnak">
    <w:name w:val="Tekst podstawowy wcięty Znak"/>
    <w:basedOn w:val="Domylnaczcionkaakapitu"/>
    <w:link w:val="Tekstpodstawowywcity"/>
    <w:uiPriority w:val="99"/>
    <w:semiHidden/>
    <w:rsid w:val="0098410D"/>
    <w:rPr>
      <w:rFonts w:eastAsiaTheme="minorEastAsia"/>
      <w:sz w:val="24"/>
    </w:rPr>
  </w:style>
  <w:style w:type="paragraph" w:styleId="Tekstpodstawowyzwciciem2">
    <w:name w:val="Body Text First Indent 2"/>
    <w:basedOn w:val="Tekstpodstawowywcity"/>
    <w:link w:val="Tekstpodstawowyzwciciem2Znak"/>
    <w:uiPriority w:val="99"/>
    <w:semiHidden/>
    <w:rsid w:val="0098410D"/>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98410D"/>
    <w:rPr>
      <w:rFonts w:eastAsiaTheme="minorEastAsia"/>
      <w:sz w:val="24"/>
    </w:rPr>
  </w:style>
  <w:style w:type="paragraph" w:styleId="Tekstpodstawowywcity2">
    <w:name w:val="Body Text Indent 2"/>
    <w:basedOn w:val="Normalny"/>
    <w:link w:val="Tekstpodstawowywcity2Znak"/>
    <w:uiPriority w:val="99"/>
    <w:semiHidden/>
    <w:rsid w:val="0098410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8410D"/>
    <w:rPr>
      <w:rFonts w:eastAsiaTheme="minorEastAsia"/>
      <w:sz w:val="24"/>
    </w:rPr>
  </w:style>
  <w:style w:type="paragraph" w:styleId="Tekstpodstawowywcity3">
    <w:name w:val="Body Text Indent 3"/>
    <w:basedOn w:val="Normalny"/>
    <w:link w:val="Tekstpodstawowywcity3Znak"/>
    <w:uiPriority w:val="99"/>
    <w:semiHidden/>
    <w:rsid w:val="0098410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8410D"/>
    <w:rPr>
      <w:rFonts w:eastAsiaTheme="minorEastAsia"/>
      <w:sz w:val="16"/>
      <w:szCs w:val="16"/>
    </w:rPr>
  </w:style>
  <w:style w:type="paragraph" w:styleId="Legenda">
    <w:name w:val="caption"/>
    <w:basedOn w:val="Normalny"/>
    <w:next w:val="Normalny"/>
    <w:uiPriority w:val="99"/>
    <w:semiHidden/>
    <w:qFormat/>
    <w:rsid w:val="0098410D"/>
    <w:pPr>
      <w:spacing w:after="200"/>
    </w:pPr>
    <w:rPr>
      <w:b/>
      <w:bCs/>
      <w:color w:val="0072BC" w:themeColor="accent1"/>
      <w:sz w:val="18"/>
      <w:szCs w:val="18"/>
    </w:rPr>
  </w:style>
  <w:style w:type="paragraph" w:styleId="Zwrotpoegnalny">
    <w:name w:val="Closing"/>
    <w:basedOn w:val="Normalny"/>
    <w:link w:val="ZwrotpoegnalnyZnak"/>
    <w:uiPriority w:val="99"/>
    <w:semiHidden/>
    <w:rsid w:val="0098410D"/>
    <w:pPr>
      <w:ind w:left="4252"/>
    </w:pPr>
  </w:style>
  <w:style w:type="character" w:customStyle="1" w:styleId="ZwrotpoegnalnyZnak">
    <w:name w:val="Zwrot pożegnalny Znak"/>
    <w:basedOn w:val="Domylnaczcionkaakapitu"/>
    <w:link w:val="Zwrotpoegnalny"/>
    <w:uiPriority w:val="99"/>
    <w:semiHidden/>
    <w:rsid w:val="0098410D"/>
    <w:rPr>
      <w:rFonts w:eastAsiaTheme="minorEastAsia"/>
      <w:sz w:val="24"/>
    </w:rPr>
  </w:style>
  <w:style w:type="table" w:styleId="Kolorowasiatka">
    <w:name w:val="Colorful Grid"/>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rsid w:val="0098410D"/>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99"/>
    <w:rsid w:val="0098410D"/>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rsid w:val="0098410D"/>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rsid w:val="0098410D"/>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rsid w:val="0098410D"/>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rsid w:val="0098410D"/>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rsid w:val="0098410D"/>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rsid w:val="0098410D"/>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99"/>
    <w:rsid w:val="0098410D"/>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rsid w:val="0098410D"/>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rsid w:val="0098410D"/>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rsid w:val="0098410D"/>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rsid w:val="0098410D"/>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rsid w:val="0098410D"/>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rsid w:val="0098410D"/>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semiHidden/>
    <w:rsid w:val="0098410D"/>
    <w:rPr>
      <w:sz w:val="16"/>
      <w:szCs w:val="16"/>
    </w:rPr>
  </w:style>
  <w:style w:type="paragraph" w:styleId="Tekstkomentarza">
    <w:name w:val="annotation text"/>
    <w:basedOn w:val="Normalny"/>
    <w:link w:val="TekstkomentarzaZnak"/>
    <w:semiHidden/>
    <w:rsid w:val="0098410D"/>
    <w:rPr>
      <w:sz w:val="20"/>
      <w:szCs w:val="20"/>
    </w:rPr>
  </w:style>
  <w:style w:type="character" w:customStyle="1" w:styleId="TekstkomentarzaZnak">
    <w:name w:val="Tekst komentarza Znak"/>
    <w:basedOn w:val="Domylnaczcionkaakapitu"/>
    <w:link w:val="Tekstkomentarza"/>
    <w:semiHidden/>
    <w:rsid w:val="0098410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98410D"/>
    <w:rPr>
      <w:b/>
      <w:bCs/>
    </w:rPr>
  </w:style>
  <w:style w:type="character" w:customStyle="1" w:styleId="TematkomentarzaZnak">
    <w:name w:val="Temat komentarza Znak"/>
    <w:basedOn w:val="TekstkomentarzaZnak"/>
    <w:link w:val="Tematkomentarza"/>
    <w:uiPriority w:val="99"/>
    <w:semiHidden/>
    <w:rsid w:val="0098410D"/>
    <w:rPr>
      <w:rFonts w:eastAsiaTheme="minorEastAsia"/>
      <w:b/>
      <w:bCs/>
      <w:sz w:val="20"/>
      <w:szCs w:val="20"/>
    </w:rPr>
  </w:style>
  <w:style w:type="table" w:styleId="Ciemnalista">
    <w:name w:val="Dark List"/>
    <w:basedOn w:val="Standardowy"/>
    <w:uiPriority w:val="99"/>
    <w:rsid w:val="0098410D"/>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rsid w:val="0098410D"/>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rsid w:val="0098410D"/>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rsid w:val="0098410D"/>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rsid w:val="0098410D"/>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rsid w:val="0098410D"/>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rsid w:val="0098410D"/>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98410D"/>
  </w:style>
  <w:style w:type="character" w:customStyle="1" w:styleId="DataZnak">
    <w:name w:val="Data Znak"/>
    <w:basedOn w:val="Domylnaczcionkaakapitu"/>
    <w:link w:val="Data"/>
    <w:uiPriority w:val="99"/>
    <w:semiHidden/>
    <w:rsid w:val="0098410D"/>
    <w:rPr>
      <w:rFonts w:eastAsiaTheme="minorEastAsia"/>
      <w:sz w:val="24"/>
    </w:rPr>
  </w:style>
  <w:style w:type="paragraph" w:styleId="Mapadokumentu">
    <w:name w:val="Document Map"/>
    <w:basedOn w:val="Normalny"/>
    <w:link w:val="MapadokumentuZnak"/>
    <w:uiPriority w:val="99"/>
    <w:semiHidden/>
    <w:rsid w:val="0098410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98410D"/>
    <w:rPr>
      <w:rFonts w:ascii="Tahoma" w:eastAsiaTheme="minorEastAsia" w:hAnsi="Tahoma" w:cs="Tahoma"/>
      <w:sz w:val="16"/>
      <w:szCs w:val="16"/>
    </w:rPr>
  </w:style>
  <w:style w:type="paragraph" w:styleId="Podpise-mail">
    <w:name w:val="E-mail Signature"/>
    <w:basedOn w:val="Normalny"/>
    <w:link w:val="Podpise-mailZnak"/>
    <w:uiPriority w:val="99"/>
    <w:semiHidden/>
    <w:rsid w:val="0098410D"/>
  </w:style>
  <w:style w:type="character" w:customStyle="1" w:styleId="Podpise-mailZnak">
    <w:name w:val="Podpis e-mail Znak"/>
    <w:basedOn w:val="Domylnaczcionkaakapitu"/>
    <w:link w:val="Podpise-mail"/>
    <w:uiPriority w:val="99"/>
    <w:semiHidden/>
    <w:rsid w:val="0098410D"/>
    <w:rPr>
      <w:rFonts w:eastAsiaTheme="minorEastAsia"/>
      <w:sz w:val="24"/>
    </w:rPr>
  </w:style>
  <w:style w:type="character" w:styleId="Odwoanieprzypisukocowego">
    <w:name w:val="endnote reference"/>
    <w:basedOn w:val="Domylnaczcionkaakapitu"/>
    <w:uiPriority w:val="99"/>
    <w:semiHidden/>
    <w:rsid w:val="0098410D"/>
    <w:rPr>
      <w:vertAlign w:val="superscript"/>
    </w:rPr>
  </w:style>
  <w:style w:type="paragraph" w:styleId="Tekstprzypisukocowego">
    <w:name w:val="endnote text"/>
    <w:basedOn w:val="Normalny"/>
    <w:link w:val="TekstprzypisukocowegoZnak"/>
    <w:uiPriority w:val="99"/>
    <w:semiHidden/>
    <w:rsid w:val="0098410D"/>
    <w:rPr>
      <w:sz w:val="20"/>
      <w:szCs w:val="20"/>
    </w:rPr>
  </w:style>
  <w:style w:type="character" w:customStyle="1" w:styleId="TekstprzypisukocowegoZnak">
    <w:name w:val="Tekst przypisu końcowego Znak"/>
    <w:basedOn w:val="Domylnaczcionkaakapitu"/>
    <w:link w:val="Tekstprzypisukocowego"/>
    <w:uiPriority w:val="99"/>
    <w:semiHidden/>
    <w:rsid w:val="0098410D"/>
    <w:rPr>
      <w:rFonts w:eastAsiaTheme="minorEastAsia"/>
      <w:sz w:val="20"/>
      <w:szCs w:val="20"/>
    </w:rPr>
  </w:style>
  <w:style w:type="paragraph" w:styleId="Adresnakopercie">
    <w:name w:val="envelope address"/>
    <w:basedOn w:val="Normalny"/>
    <w:uiPriority w:val="99"/>
    <w:semiHidden/>
    <w:rsid w:val="0098410D"/>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98410D"/>
    <w:rPr>
      <w:rFonts w:asciiTheme="majorHAnsi" w:eastAsiaTheme="majorEastAsia" w:hAnsiTheme="majorHAnsi" w:cstheme="majorBidi"/>
      <w:sz w:val="20"/>
      <w:szCs w:val="20"/>
    </w:rPr>
  </w:style>
  <w:style w:type="character" w:styleId="UyteHipercze">
    <w:name w:val="FollowedHyperlink"/>
    <w:basedOn w:val="Domylnaczcionkaakapitu"/>
    <w:uiPriority w:val="99"/>
    <w:semiHidden/>
    <w:rsid w:val="0098410D"/>
    <w:rPr>
      <w:color w:val="7030A0" w:themeColor="followedHyperlink"/>
      <w:u w:val="single"/>
    </w:rPr>
  </w:style>
  <w:style w:type="character" w:styleId="HTML-akronim">
    <w:name w:val="HTML Acronym"/>
    <w:basedOn w:val="Domylnaczcionkaakapitu"/>
    <w:uiPriority w:val="99"/>
    <w:semiHidden/>
    <w:rsid w:val="0098410D"/>
  </w:style>
  <w:style w:type="paragraph" w:styleId="HTML-adres">
    <w:name w:val="HTML Address"/>
    <w:basedOn w:val="Normalny"/>
    <w:link w:val="HTML-adresZnak"/>
    <w:uiPriority w:val="99"/>
    <w:semiHidden/>
    <w:rsid w:val="0098410D"/>
    <w:rPr>
      <w:i/>
      <w:iCs/>
    </w:rPr>
  </w:style>
  <w:style w:type="character" w:customStyle="1" w:styleId="HTML-adresZnak">
    <w:name w:val="HTML - adres Znak"/>
    <w:basedOn w:val="Domylnaczcionkaakapitu"/>
    <w:link w:val="HTML-adres"/>
    <w:uiPriority w:val="99"/>
    <w:semiHidden/>
    <w:rsid w:val="0098410D"/>
    <w:rPr>
      <w:rFonts w:eastAsiaTheme="minorEastAsia"/>
      <w:i/>
      <w:iCs/>
      <w:sz w:val="24"/>
    </w:rPr>
  </w:style>
  <w:style w:type="character" w:styleId="HTML-cytat">
    <w:name w:val="HTML Cite"/>
    <w:basedOn w:val="Domylnaczcionkaakapitu"/>
    <w:uiPriority w:val="99"/>
    <w:semiHidden/>
    <w:rsid w:val="0098410D"/>
    <w:rPr>
      <w:i/>
      <w:iCs/>
    </w:rPr>
  </w:style>
  <w:style w:type="character" w:styleId="HTML-kod">
    <w:name w:val="HTML Code"/>
    <w:basedOn w:val="Domylnaczcionkaakapitu"/>
    <w:uiPriority w:val="99"/>
    <w:semiHidden/>
    <w:rsid w:val="0098410D"/>
    <w:rPr>
      <w:rFonts w:ascii="Consolas" w:hAnsi="Consolas" w:cs="Consolas"/>
      <w:sz w:val="20"/>
      <w:szCs w:val="20"/>
    </w:rPr>
  </w:style>
  <w:style w:type="character" w:styleId="HTML-definicja">
    <w:name w:val="HTML Definition"/>
    <w:basedOn w:val="Domylnaczcionkaakapitu"/>
    <w:uiPriority w:val="99"/>
    <w:semiHidden/>
    <w:rsid w:val="0098410D"/>
    <w:rPr>
      <w:i/>
      <w:iCs/>
    </w:rPr>
  </w:style>
  <w:style w:type="character" w:styleId="HTML-klawiatura">
    <w:name w:val="HTML Keyboard"/>
    <w:basedOn w:val="Domylnaczcionkaakapitu"/>
    <w:uiPriority w:val="99"/>
    <w:semiHidden/>
    <w:rsid w:val="0098410D"/>
    <w:rPr>
      <w:rFonts w:ascii="Consolas" w:hAnsi="Consolas" w:cs="Consolas"/>
      <w:sz w:val="20"/>
      <w:szCs w:val="20"/>
    </w:rPr>
  </w:style>
  <w:style w:type="paragraph" w:styleId="HTML-wstpniesformatowany">
    <w:name w:val="HTML Preformatted"/>
    <w:basedOn w:val="Normalny"/>
    <w:link w:val="HTML-wstpniesformatowanyZnak"/>
    <w:uiPriority w:val="99"/>
    <w:semiHidden/>
    <w:rsid w:val="0098410D"/>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98410D"/>
    <w:rPr>
      <w:rFonts w:ascii="Consolas" w:eastAsiaTheme="minorEastAsia" w:hAnsi="Consolas" w:cs="Consolas"/>
      <w:sz w:val="20"/>
      <w:szCs w:val="20"/>
    </w:rPr>
  </w:style>
  <w:style w:type="character" w:styleId="HTML-przykad">
    <w:name w:val="HTML Sample"/>
    <w:basedOn w:val="Domylnaczcionkaakapitu"/>
    <w:uiPriority w:val="99"/>
    <w:semiHidden/>
    <w:rsid w:val="0098410D"/>
    <w:rPr>
      <w:rFonts w:ascii="Consolas" w:hAnsi="Consolas" w:cs="Consolas"/>
      <w:sz w:val="24"/>
      <w:szCs w:val="24"/>
    </w:rPr>
  </w:style>
  <w:style w:type="character" w:styleId="HTML-staaszeroko">
    <w:name w:val="HTML Typewriter"/>
    <w:basedOn w:val="Domylnaczcionkaakapitu"/>
    <w:uiPriority w:val="99"/>
    <w:semiHidden/>
    <w:rsid w:val="0098410D"/>
    <w:rPr>
      <w:rFonts w:ascii="Consolas" w:hAnsi="Consolas" w:cs="Consolas"/>
      <w:sz w:val="20"/>
      <w:szCs w:val="20"/>
    </w:rPr>
  </w:style>
  <w:style w:type="character" w:styleId="HTML-zmienna">
    <w:name w:val="HTML Variable"/>
    <w:basedOn w:val="Domylnaczcionkaakapitu"/>
    <w:uiPriority w:val="99"/>
    <w:semiHidden/>
    <w:rsid w:val="0098410D"/>
    <w:rPr>
      <w:i/>
      <w:iCs/>
    </w:rPr>
  </w:style>
  <w:style w:type="paragraph" w:styleId="Indeks1">
    <w:name w:val="index 1"/>
    <w:basedOn w:val="Normalny"/>
    <w:next w:val="Normalny"/>
    <w:autoRedefine/>
    <w:uiPriority w:val="99"/>
    <w:semiHidden/>
    <w:rsid w:val="0098410D"/>
    <w:pPr>
      <w:ind w:left="240" w:hanging="240"/>
    </w:pPr>
  </w:style>
  <w:style w:type="paragraph" w:styleId="Indeks2">
    <w:name w:val="index 2"/>
    <w:basedOn w:val="Normalny"/>
    <w:next w:val="Normalny"/>
    <w:autoRedefine/>
    <w:uiPriority w:val="99"/>
    <w:semiHidden/>
    <w:rsid w:val="0098410D"/>
    <w:pPr>
      <w:ind w:left="480" w:hanging="240"/>
    </w:pPr>
  </w:style>
  <w:style w:type="paragraph" w:styleId="Indeks3">
    <w:name w:val="index 3"/>
    <w:basedOn w:val="Normalny"/>
    <w:next w:val="Normalny"/>
    <w:autoRedefine/>
    <w:uiPriority w:val="99"/>
    <w:semiHidden/>
    <w:rsid w:val="0098410D"/>
    <w:pPr>
      <w:ind w:left="720" w:hanging="240"/>
    </w:pPr>
  </w:style>
  <w:style w:type="paragraph" w:styleId="Indeks4">
    <w:name w:val="index 4"/>
    <w:basedOn w:val="Normalny"/>
    <w:next w:val="Normalny"/>
    <w:autoRedefine/>
    <w:uiPriority w:val="99"/>
    <w:semiHidden/>
    <w:rsid w:val="0098410D"/>
    <w:pPr>
      <w:ind w:left="960" w:hanging="240"/>
    </w:pPr>
  </w:style>
  <w:style w:type="paragraph" w:styleId="Indeks5">
    <w:name w:val="index 5"/>
    <w:basedOn w:val="Normalny"/>
    <w:next w:val="Normalny"/>
    <w:autoRedefine/>
    <w:uiPriority w:val="99"/>
    <w:semiHidden/>
    <w:rsid w:val="0098410D"/>
    <w:pPr>
      <w:ind w:left="1200" w:hanging="240"/>
    </w:pPr>
  </w:style>
  <w:style w:type="paragraph" w:styleId="Indeks6">
    <w:name w:val="index 6"/>
    <w:basedOn w:val="Normalny"/>
    <w:next w:val="Normalny"/>
    <w:autoRedefine/>
    <w:uiPriority w:val="99"/>
    <w:semiHidden/>
    <w:rsid w:val="0098410D"/>
    <w:pPr>
      <w:ind w:left="1440" w:hanging="240"/>
    </w:pPr>
  </w:style>
  <w:style w:type="paragraph" w:styleId="Indeks7">
    <w:name w:val="index 7"/>
    <w:basedOn w:val="Normalny"/>
    <w:next w:val="Normalny"/>
    <w:autoRedefine/>
    <w:uiPriority w:val="99"/>
    <w:semiHidden/>
    <w:rsid w:val="0098410D"/>
    <w:pPr>
      <w:ind w:left="1680" w:hanging="240"/>
    </w:pPr>
  </w:style>
  <w:style w:type="paragraph" w:styleId="Indeks8">
    <w:name w:val="index 8"/>
    <w:basedOn w:val="Normalny"/>
    <w:next w:val="Normalny"/>
    <w:autoRedefine/>
    <w:uiPriority w:val="99"/>
    <w:semiHidden/>
    <w:rsid w:val="0098410D"/>
    <w:pPr>
      <w:ind w:left="1920" w:hanging="240"/>
    </w:pPr>
  </w:style>
  <w:style w:type="paragraph" w:styleId="Indeks9">
    <w:name w:val="index 9"/>
    <w:basedOn w:val="Normalny"/>
    <w:next w:val="Normalny"/>
    <w:autoRedefine/>
    <w:uiPriority w:val="99"/>
    <w:semiHidden/>
    <w:rsid w:val="0098410D"/>
    <w:pPr>
      <w:ind w:left="2160" w:hanging="240"/>
    </w:pPr>
  </w:style>
  <w:style w:type="paragraph" w:styleId="Nagwekindeksu">
    <w:name w:val="index heading"/>
    <w:basedOn w:val="Normalny"/>
    <w:next w:val="Indeks1"/>
    <w:uiPriority w:val="99"/>
    <w:semiHidden/>
    <w:rsid w:val="0098410D"/>
    <w:rPr>
      <w:rFonts w:asciiTheme="majorHAnsi" w:eastAsiaTheme="majorEastAsia" w:hAnsiTheme="majorHAnsi" w:cstheme="majorBidi"/>
      <w:b/>
      <w:bCs/>
    </w:rPr>
  </w:style>
  <w:style w:type="table" w:styleId="Jasnasiatka">
    <w:name w:val="Light Grid"/>
    <w:basedOn w:val="Standardowy"/>
    <w:uiPriority w:val="99"/>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99"/>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99"/>
    <w:rsid w:val="009841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rsid w:val="0098410D"/>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rsid w:val="0098410D"/>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rsid w:val="0098410D"/>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rsid w:val="0098410D"/>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rsid w:val="0098410D"/>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rsid w:val="0098410D"/>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98410D"/>
  </w:style>
  <w:style w:type="paragraph" w:styleId="Lista">
    <w:name w:val="List"/>
    <w:basedOn w:val="Normalny"/>
    <w:uiPriority w:val="99"/>
    <w:semiHidden/>
    <w:rsid w:val="0098410D"/>
    <w:pPr>
      <w:ind w:left="283" w:hanging="283"/>
      <w:contextualSpacing/>
    </w:pPr>
  </w:style>
  <w:style w:type="paragraph" w:styleId="Lista2">
    <w:name w:val="List 2"/>
    <w:basedOn w:val="Normalny"/>
    <w:uiPriority w:val="99"/>
    <w:semiHidden/>
    <w:rsid w:val="0098410D"/>
    <w:pPr>
      <w:ind w:left="566" w:hanging="283"/>
      <w:contextualSpacing/>
    </w:pPr>
  </w:style>
  <w:style w:type="paragraph" w:styleId="Lista3">
    <w:name w:val="List 3"/>
    <w:basedOn w:val="Normalny"/>
    <w:uiPriority w:val="99"/>
    <w:semiHidden/>
    <w:rsid w:val="0098410D"/>
    <w:pPr>
      <w:ind w:left="849" w:hanging="283"/>
      <w:contextualSpacing/>
    </w:pPr>
  </w:style>
  <w:style w:type="paragraph" w:styleId="Lista4">
    <w:name w:val="List 4"/>
    <w:basedOn w:val="Normalny"/>
    <w:uiPriority w:val="99"/>
    <w:semiHidden/>
    <w:rsid w:val="0098410D"/>
    <w:pPr>
      <w:ind w:left="1132" w:hanging="283"/>
      <w:contextualSpacing/>
    </w:pPr>
  </w:style>
  <w:style w:type="paragraph" w:styleId="Lista5">
    <w:name w:val="List 5"/>
    <w:basedOn w:val="Normalny"/>
    <w:uiPriority w:val="99"/>
    <w:semiHidden/>
    <w:rsid w:val="0098410D"/>
    <w:pPr>
      <w:ind w:left="1415" w:hanging="283"/>
      <w:contextualSpacing/>
    </w:pPr>
  </w:style>
  <w:style w:type="paragraph" w:styleId="Listapunktowana2">
    <w:name w:val="List Bullet 2"/>
    <w:basedOn w:val="Normalny"/>
    <w:uiPriority w:val="99"/>
    <w:semiHidden/>
    <w:rsid w:val="0098410D"/>
    <w:pPr>
      <w:numPr>
        <w:numId w:val="6"/>
      </w:numPr>
      <w:contextualSpacing/>
    </w:pPr>
  </w:style>
  <w:style w:type="paragraph" w:styleId="Listapunktowana4">
    <w:name w:val="List Bullet 4"/>
    <w:basedOn w:val="Normalny"/>
    <w:uiPriority w:val="99"/>
    <w:semiHidden/>
    <w:rsid w:val="0098410D"/>
    <w:pPr>
      <w:numPr>
        <w:numId w:val="7"/>
      </w:numPr>
      <w:contextualSpacing/>
    </w:pPr>
  </w:style>
  <w:style w:type="paragraph" w:styleId="Listapunktowana5">
    <w:name w:val="List Bullet 5"/>
    <w:basedOn w:val="Normalny"/>
    <w:uiPriority w:val="99"/>
    <w:semiHidden/>
    <w:rsid w:val="0098410D"/>
    <w:pPr>
      <w:numPr>
        <w:numId w:val="8"/>
      </w:numPr>
      <w:contextualSpacing/>
    </w:pPr>
  </w:style>
  <w:style w:type="paragraph" w:styleId="Lista-kontynuacja">
    <w:name w:val="List Continue"/>
    <w:basedOn w:val="Normalny"/>
    <w:uiPriority w:val="99"/>
    <w:semiHidden/>
    <w:rsid w:val="0098410D"/>
    <w:pPr>
      <w:spacing w:after="120"/>
      <w:ind w:left="283"/>
      <w:contextualSpacing/>
    </w:pPr>
  </w:style>
  <w:style w:type="paragraph" w:styleId="Lista-kontynuacja2">
    <w:name w:val="List Continue 2"/>
    <w:basedOn w:val="Normalny"/>
    <w:uiPriority w:val="99"/>
    <w:semiHidden/>
    <w:rsid w:val="0098410D"/>
    <w:pPr>
      <w:spacing w:after="120"/>
      <w:ind w:left="566"/>
      <w:contextualSpacing/>
    </w:pPr>
  </w:style>
  <w:style w:type="paragraph" w:styleId="Lista-kontynuacja3">
    <w:name w:val="List Continue 3"/>
    <w:basedOn w:val="Normalny"/>
    <w:uiPriority w:val="99"/>
    <w:semiHidden/>
    <w:rsid w:val="0098410D"/>
    <w:pPr>
      <w:spacing w:after="120"/>
      <w:ind w:left="849"/>
      <w:contextualSpacing/>
    </w:pPr>
  </w:style>
  <w:style w:type="paragraph" w:styleId="Lista-kontynuacja4">
    <w:name w:val="List Continue 4"/>
    <w:basedOn w:val="Normalny"/>
    <w:uiPriority w:val="99"/>
    <w:semiHidden/>
    <w:rsid w:val="0098410D"/>
    <w:pPr>
      <w:spacing w:after="120"/>
      <w:ind w:left="1132"/>
      <w:contextualSpacing/>
    </w:pPr>
  </w:style>
  <w:style w:type="paragraph" w:styleId="Lista-kontynuacja5">
    <w:name w:val="List Continue 5"/>
    <w:basedOn w:val="Normalny"/>
    <w:uiPriority w:val="99"/>
    <w:semiHidden/>
    <w:rsid w:val="0098410D"/>
    <w:pPr>
      <w:spacing w:after="120"/>
      <w:ind w:left="1415"/>
      <w:contextualSpacing/>
    </w:pPr>
  </w:style>
  <w:style w:type="paragraph" w:styleId="Listanumerowana">
    <w:name w:val="List Number"/>
    <w:basedOn w:val="Normalny"/>
    <w:uiPriority w:val="99"/>
    <w:semiHidden/>
    <w:rsid w:val="0098410D"/>
    <w:pPr>
      <w:numPr>
        <w:numId w:val="9"/>
      </w:numPr>
      <w:contextualSpacing/>
    </w:pPr>
  </w:style>
  <w:style w:type="paragraph" w:styleId="Listanumerowana2">
    <w:name w:val="List Number 2"/>
    <w:basedOn w:val="Normalny"/>
    <w:uiPriority w:val="99"/>
    <w:semiHidden/>
    <w:rsid w:val="0098410D"/>
    <w:pPr>
      <w:numPr>
        <w:numId w:val="10"/>
      </w:numPr>
      <w:contextualSpacing/>
    </w:pPr>
  </w:style>
  <w:style w:type="paragraph" w:styleId="Listanumerowana3">
    <w:name w:val="List Number 3"/>
    <w:basedOn w:val="Normalny"/>
    <w:uiPriority w:val="99"/>
    <w:semiHidden/>
    <w:rsid w:val="0098410D"/>
    <w:pPr>
      <w:numPr>
        <w:numId w:val="11"/>
      </w:numPr>
      <w:contextualSpacing/>
    </w:pPr>
  </w:style>
  <w:style w:type="paragraph" w:styleId="Listanumerowana4">
    <w:name w:val="List Number 4"/>
    <w:basedOn w:val="Normalny"/>
    <w:uiPriority w:val="99"/>
    <w:semiHidden/>
    <w:rsid w:val="0098410D"/>
    <w:pPr>
      <w:numPr>
        <w:numId w:val="12"/>
      </w:numPr>
      <w:contextualSpacing/>
    </w:pPr>
  </w:style>
  <w:style w:type="paragraph" w:styleId="Listanumerowana5">
    <w:name w:val="List Number 5"/>
    <w:basedOn w:val="Normalny"/>
    <w:uiPriority w:val="99"/>
    <w:semiHidden/>
    <w:rsid w:val="0098410D"/>
    <w:pPr>
      <w:numPr>
        <w:numId w:val="13"/>
      </w:numPr>
      <w:contextualSpacing/>
    </w:pPr>
  </w:style>
  <w:style w:type="paragraph" w:styleId="Tekstmakra">
    <w:name w:val="macro"/>
    <w:link w:val="TekstmakraZnak"/>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TekstmakraZnak">
    <w:name w:val="Tekst makra Znak"/>
    <w:basedOn w:val="Domylnaczcionkaakapitu"/>
    <w:link w:val="Tekstmakra"/>
    <w:uiPriority w:val="99"/>
    <w:semiHidden/>
    <w:rsid w:val="0098410D"/>
    <w:rPr>
      <w:rFonts w:ascii="Consolas" w:eastAsiaTheme="minorEastAsia" w:hAnsi="Consolas" w:cs="Consolas"/>
      <w:sz w:val="20"/>
      <w:szCs w:val="20"/>
    </w:rPr>
  </w:style>
  <w:style w:type="table" w:styleId="redniasiatka1">
    <w:name w:val="Medium Grid 1"/>
    <w:basedOn w:val="Standardowy"/>
    <w:uiPriority w:val="99"/>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99"/>
    <w:rsid w:val="009841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rsid w:val="0098410D"/>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rsid w:val="0098410D"/>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rsid w:val="0098410D"/>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rsid w:val="0098410D"/>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rsid w:val="0098410D"/>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rsid w:val="0098410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99"/>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98410D"/>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98410D"/>
    <w:rPr>
      <w:rFonts w:ascii="Times New Roman" w:hAnsi="Times New Roman" w:cs="Times New Roman"/>
      <w:szCs w:val="24"/>
    </w:rPr>
  </w:style>
  <w:style w:type="paragraph" w:styleId="Wcicienormalne">
    <w:name w:val="Normal Indent"/>
    <w:basedOn w:val="Normalny"/>
    <w:uiPriority w:val="99"/>
    <w:semiHidden/>
    <w:rsid w:val="0098410D"/>
    <w:pPr>
      <w:ind w:left="720"/>
    </w:pPr>
  </w:style>
  <w:style w:type="paragraph" w:styleId="Nagweknotatki">
    <w:name w:val="Note Heading"/>
    <w:basedOn w:val="Normalny"/>
    <w:next w:val="Normalny"/>
    <w:link w:val="NagweknotatkiZnak"/>
    <w:uiPriority w:val="99"/>
    <w:semiHidden/>
    <w:rsid w:val="0098410D"/>
  </w:style>
  <w:style w:type="character" w:customStyle="1" w:styleId="NagweknotatkiZnak">
    <w:name w:val="Nagłówek notatki Znak"/>
    <w:basedOn w:val="Domylnaczcionkaakapitu"/>
    <w:link w:val="Nagweknotatki"/>
    <w:uiPriority w:val="99"/>
    <w:semiHidden/>
    <w:rsid w:val="0098410D"/>
    <w:rPr>
      <w:rFonts w:eastAsiaTheme="minorEastAsia"/>
      <w:sz w:val="24"/>
    </w:rPr>
  </w:style>
  <w:style w:type="character" w:styleId="Tekstzastpczy">
    <w:name w:val="Placeholder Text"/>
    <w:basedOn w:val="Domylnaczcionkaakapitu"/>
    <w:uiPriority w:val="99"/>
    <w:semiHidden/>
    <w:rsid w:val="0098410D"/>
    <w:rPr>
      <w:color w:val="808080"/>
    </w:rPr>
  </w:style>
  <w:style w:type="paragraph" w:styleId="Zwykytekst">
    <w:name w:val="Plain Text"/>
    <w:basedOn w:val="Normalny"/>
    <w:link w:val="ZwykytekstZnak"/>
    <w:uiPriority w:val="99"/>
    <w:semiHidden/>
    <w:rsid w:val="0098410D"/>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98410D"/>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98410D"/>
  </w:style>
  <w:style w:type="character" w:customStyle="1" w:styleId="ZwrotgrzecznociowyZnak">
    <w:name w:val="Zwrot grzecznościowy Znak"/>
    <w:basedOn w:val="Domylnaczcionkaakapitu"/>
    <w:link w:val="Zwrotgrzecznociowy"/>
    <w:uiPriority w:val="99"/>
    <w:semiHidden/>
    <w:rsid w:val="0098410D"/>
    <w:rPr>
      <w:rFonts w:eastAsiaTheme="minorEastAsia"/>
      <w:sz w:val="24"/>
    </w:rPr>
  </w:style>
  <w:style w:type="paragraph" w:styleId="Podpis">
    <w:name w:val="Signature"/>
    <w:basedOn w:val="Normalny"/>
    <w:link w:val="PodpisZnak"/>
    <w:uiPriority w:val="99"/>
    <w:semiHidden/>
    <w:rsid w:val="0098410D"/>
    <w:pPr>
      <w:ind w:left="4252"/>
    </w:pPr>
  </w:style>
  <w:style w:type="character" w:customStyle="1" w:styleId="PodpisZnak">
    <w:name w:val="Podpis Znak"/>
    <w:basedOn w:val="Domylnaczcionkaakapitu"/>
    <w:link w:val="Podpis"/>
    <w:uiPriority w:val="99"/>
    <w:semiHidden/>
    <w:rsid w:val="0098410D"/>
    <w:rPr>
      <w:rFonts w:eastAsiaTheme="minorEastAsia"/>
      <w:sz w:val="24"/>
    </w:rPr>
  </w:style>
  <w:style w:type="table" w:styleId="Tabela-Efekty3W1">
    <w:name w:val="Table 3D effects 1"/>
    <w:basedOn w:val="Standardowy"/>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98410D"/>
    <w:pPr>
      <w:ind w:left="240" w:hanging="240"/>
    </w:pPr>
  </w:style>
  <w:style w:type="paragraph" w:styleId="Spisilustracji">
    <w:name w:val="table of figures"/>
    <w:basedOn w:val="Normalny"/>
    <w:next w:val="Normalny"/>
    <w:uiPriority w:val="99"/>
    <w:semiHidden/>
    <w:rsid w:val="0098410D"/>
  </w:style>
  <w:style w:type="table" w:styleId="Tabela-Profesjonalny">
    <w:name w:val="Table Professional"/>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98410D"/>
    <w:pPr>
      <w:spacing w:after="100"/>
      <w:ind w:left="1200"/>
    </w:pPr>
  </w:style>
  <w:style w:type="paragraph" w:styleId="Spistreci7">
    <w:name w:val="toc 7"/>
    <w:basedOn w:val="Normalny"/>
    <w:next w:val="Normalny"/>
    <w:autoRedefine/>
    <w:uiPriority w:val="99"/>
    <w:semiHidden/>
    <w:rsid w:val="0098410D"/>
    <w:pPr>
      <w:spacing w:after="100"/>
      <w:ind w:left="1440"/>
    </w:pPr>
  </w:style>
  <w:style w:type="paragraph" w:styleId="Spistreci8">
    <w:name w:val="toc 8"/>
    <w:basedOn w:val="Normalny"/>
    <w:next w:val="Normalny"/>
    <w:autoRedefine/>
    <w:uiPriority w:val="99"/>
    <w:semiHidden/>
    <w:rsid w:val="0098410D"/>
    <w:pPr>
      <w:spacing w:after="100"/>
      <w:ind w:left="1680"/>
    </w:pPr>
  </w:style>
  <w:style w:type="paragraph" w:styleId="Spistreci9">
    <w:name w:val="toc 9"/>
    <w:basedOn w:val="Normalny"/>
    <w:next w:val="Normalny"/>
    <w:autoRedefine/>
    <w:uiPriority w:val="99"/>
    <w:semiHidden/>
    <w:rsid w:val="0098410D"/>
    <w:pPr>
      <w:spacing w:after="100"/>
      <w:ind w:left="1920"/>
    </w:pPr>
  </w:style>
  <w:style w:type="table" w:customStyle="1" w:styleId="UGTable1">
    <w:name w:val="UG_Table1"/>
    <w:basedOn w:val="Standardowy"/>
    <w:uiPriority w:val="99"/>
    <w:rsid w:val="00B147FB"/>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1">
    <w:name w:val="UG_Table_White_Box1"/>
    <w:basedOn w:val="Standardowy"/>
    <w:uiPriority w:val="99"/>
    <w:rsid w:val="00B147FB"/>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DecHTitle">
    <w:name w:val="Dec_H_Title"/>
    <w:basedOn w:val="ECHRTitleCentre1"/>
    <w:uiPriority w:val="7"/>
    <w:qFormat/>
    <w:rsid w:val="00FF7909"/>
  </w:style>
  <w:style w:type="paragraph" w:customStyle="1" w:styleId="JuCourt">
    <w:name w:val="Ju_Court"/>
    <w:basedOn w:val="Normalny"/>
    <w:next w:val="Normalny"/>
    <w:uiPriority w:val="16"/>
    <w:qFormat/>
    <w:rsid w:val="00FF7909"/>
    <w:pPr>
      <w:tabs>
        <w:tab w:val="left" w:pos="907"/>
        <w:tab w:val="left" w:pos="1701"/>
        <w:tab w:val="right" w:pos="7371"/>
      </w:tabs>
      <w:spacing w:before="240"/>
      <w:ind w:left="397" w:hanging="397"/>
      <w:jc w:val="left"/>
    </w:pPr>
    <w:rPr>
      <w:lang w:bidi="en-US"/>
    </w:rPr>
  </w:style>
  <w:style w:type="paragraph" w:customStyle="1" w:styleId="DecList">
    <w:name w:val="Dec_List"/>
    <w:basedOn w:val="Normalny"/>
    <w:uiPriority w:val="9"/>
    <w:qFormat/>
    <w:rsid w:val="00FF7909"/>
    <w:pPr>
      <w:spacing w:before="240"/>
      <w:ind w:left="284"/>
    </w:pPr>
  </w:style>
  <w:style w:type="paragraph" w:customStyle="1" w:styleId="OpiH1">
    <w:name w:val="Opi_H_1"/>
    <w:basedOn w:val="ECHRHeading2"/>
    <w:uiPriority w:val="42"/>
    <w:qFormat/>
    <w:rsid w:val="00FF7909"/>
    <w:pPr>
      <w:ind w:left="635" w:hanging="357"/>
      <w:outlineLvl w:val="2"/>
    </w:pPr>
  </w:style>
  <w:style w:type="table" w:customStyle="1" w:styleId="Table3Deffects11">
    <w:name w:val="Table 3D effects 11"/>
    <w:basedOn w:val="Standardowy"/>
    <w:next w:val="Tabela-Efekty3W1"/>
    <w:uiPriority w:val="99"/>
    <w:semiHidden/>
    <w:rsid w:val="00B147FB"/>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Standardowy"/>
    <w:next w:val="Tabela-Efekty3W2"/>
    <w:uiPriority w:val="99"/>
    <w:semiHidden/>
    <w:rsid w:val="00B147FB"/>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Standardowy"/>
    <w:next w:val="Tabela-Efekty3W3"/>
    <w:uiPriority w:val="99"/>
    <w:semiHidden/>
    <w:rsid w:val="00B147FB"/>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Standardowy"/>
    <w:next w:val="Tabela-Klasyczny1"/>
    <w:uiPriority w:val="99"/>
    <w:semiHidden/>
    <w:rsid w:val="00B147FB"/>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Standardowy"/>
    <w:next w:val="Tabela-Klasyczny2"/>
    <w:uiPriority w:val="99"/>
    <w:semiHidden/>
    <w:rsid w:val="00B147FB"/>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Standardowy"/>
    <w:next w:val="Tabela-Klasyczny3"/>
    <w:uiPriority w:val="99"/>
    <w:semiHidden/>
    <w:rsid w:val="00B147FB"/>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Standardowy"/>
    <w:next w:val="Tabela-Klasyczny4"/>
    <w:uiPriority w:val="99"/>
    <w:semiHidden/>
    <w:rsid w:val="00B147FB"/>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Standardowy"/>
    <w:next w:val="Tabela-Kolorowy1"/>
    <w:uiPriority w:val="99"/>
    <w:semiHidden/>
    <w:rsid w:val="00B147FB"/>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Standardowy"/>
    <w:next w:val="Tabela-Kolorowy2"/>
    <w:uiPriority w:val="99"/>
    <w:semiHidden/>
    <w:rsid w:val="00B147FB"/>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Standardowy"/>
    <w:next w:val="Tabela-Kolorowy3"/>
    <w:uiPriority w:val="99"/>
    <w:semiHidden/>
    <w:rsid w:val="00B147FB"/>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Standardowy"/>
    <w:next w:val="Tabela-Kolumnowy1"/>
    <w:uiPriority w:val="99"/>
    <w:semiHidden/>
    <w:rsid w:val="00B147FB"/>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Standardowy"/>
    <w:next w:val="Tabela-Kolumnowy2"/>
    <w:uiPriority w:val="99"/>
    <w:semiHidden/>
    <w:rsid w:val="00B147FB"/>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Standardowy"/>
    <w:next w:val="Tabela-Kolumnowy3"/>
    <w:uiPriority w:val="99"/>
    <w:semiHidden/>
    <w:rsid w:val="00B147FB"/>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Standardowy"/>
    <w:next w:val="Tabela-Kolumnowy4"/>
    <w:uiPriority w:val="99"/>
    <w:semiHidden/>
    <w:rsid w:val="00B147FB"/>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Standardowy"/>
    <w:next w:val="Tabela-Kolumnowy5"/>
    <w:uiPriority w:val="99"/>
    <w:semiHidden/>
    <w:rsid w:val="00B147FB"/>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Standardowy"/>
    <w:next w:val="Tabela-Wspczesny"/>
    <w:uiPriority w:val="99"/>
    <w:semiHidden/>
    <w:rsid w:val="00B147FB"/>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Standardowy"/>
    <w:next w:val="Tabela-Elegancki"/>
    <w:uiPriority w:val="99"/>
    <w:semiHidden/>
    <w:rsid w:val="00B147FB"/>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Standardowy"/>
    <w:next w:val="Tabela-Siatka1"/>
    <w:uiPriority w:val="99"/>
    <w:semiHidden/>
    <w:rsid w:val="00B147F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Standardowy"/>
    <w:next w:val="Tabela-Siatka2"/>
    <w:uiPriority w:val="99"/>
    <w:semiHidden/>
    <w:rsid w:val="00B147FB"/>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Standardowy"/>
    <w:next w:val="Tabela-Siatka3"/>
    <w:uiPriority w:val="99"/>
    <w:semiHidden/>
    <w:rsid w:val="00B147FB"/>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Standardowy"/>
    <w:next w:val="Tabela-Siatka4"/>
    <w:uiPriority w:val="99"/>
    <w:semiHidden/>
    <w:rsid w:val="00B147FB"/>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Standardowy"/>
    <w:next w:val="Tabela-Siatka5"/>
    <w:uiPriority w:val="99"/>
    <w:semiHidden/>
    <w:rsid w:val="00B147FB"/>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Standardowy"/>
    <w:next w:val="Tabela-Siatka6"/>
    <w:uiPriority w:val="99"/>
    <w:semiHidden/>
    <w:rsid w:val="00B147FB"/>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Standardowy"/>
    <w:next w:val="Tabela-Siatka7"/>
    <w:uiPriority w:val="99"/>
    <w:semiHidden/>
    <w:rsid w:val="00B147FB"/>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Standardowy"/>
    <w:next w:val="Tabela-Siatka8"/>
    <w:uiPriority w:val="99"/>
    <w:semiHidden/>
    <w:rsid w:val="00B147FB"/>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Standardowy"/>
    <w:next w:val="Tabela-Lista1"/>
    <w:uiPriority w:val="99"/>
    <w:semiHidden/>
    <w:rsid w:val="00B147FB"/>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Standardowy"/>
    <w:next w:val="Tabela-Lista2"/>
    <w:uiPriority w:val="99"/>
    <w:semiHidden/>
    <w:rsid w:val="00B147FB"/>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Standardowy"/>
    <w:next w:val="Tabela-Lista3"/>
    <w:uiPriority w:val="99"/>
    <w:semiHidden/>
    <w:rsid w:val="00B147FB"/>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Standardowy"/>
    <w:next w:val="Tabela-Lista4"/>
    <w:uiPriority w:val="99"/>
    <w:semiHidden/>
    <w:rsid w:val="00B147FB"/>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Standardowy"/>
    <w:next w:val="Tabela-Lista5"/>
    <w:uiPriority w:val="99"/>
    <w:semiHidden/>
    <w:rsid w:val="00B147F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Standardowy"/>
    <w:next w:val="Tabela-Lista6"/>
    <w:uiPriority w:val="99"/>
    <w:semiHidden/>
    <w:rsid w:val="00B147FB"/>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Standardowy"/>
    <w:next w:val="Tabela-Lista7"/>
    <w:uiPriority w:val="99"/>
    <w:semiHidden/>
    <w:rsid w:val="00B147FB"/>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Standardowy"/>
    <w:next w:val="Tabela-Lista8"/>
    <w:uiPriority w:val="99"/>
    <w:semiHidden/>
    <w:rsid w:val="00B147FB"/>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Standardowy"/>
    <w:next w:val="Tabela-Profesjonalny"/>
    <w:uiPriority w:val="99"/>
    <w:semiHidden/>
    <w:rsid w:val="00B147F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Standardowy"/>
    <w:next w:val="Tabela-Prosty1"/>
    <w:uiPriority w:val="99"/>
    <w:semiHidden/>
    <w:rsid w:val="00B147FB"/>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Standardowy"/>
    <w:next w:val="Tabela-Prosty2"/>
    <w:uiPriority w:val="99"/>
    <w:semiHidden/>
    <w:rsid w:val="00B147FB"/>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Standardowy"/>
    <w:next w:val="Tabela-Prosty3"/>
    <w:uiPriority w:val="99"/>
    <w:semiHidden/>
    <w:rsid w:val="00B147FB"/>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Standardowy"/>
    <w:next w:val="Tabela-Delikatny1"/>
    <w:uiPriority w:val="99"/>
    <w:semiHidden/>
    <w:rsid w:val="00B147FB"/>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Standardowy"/>
    <w:next w:val="Tabela-Delikatny2"/>
    <w:uiPriority w:val="99"/>
    <w:semiHidden/>
    <w:rsid w:val="00B147FB"/>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Standardowy"/>
    <w:next w:val="Tabela-Motyw"/>
    <w:uiPriority w:val="99"/>
    <w:semiHidden/>
    <w:rsid w:val="00B147FB"/>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Standardowy"/>
    <w:next w:val="Tabela-SieWeb1"/>
    <w:uiPriority w:val="99"/>
    <w:semiHidden/>
    <w:rsid w:val="00B147FB"/>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Standardowy"/>
    <w:next w:val="Tabela-SieWeb2"/>
    <w:uiPriority w:val="99"/>
    <w:semiHidden/>
    <w:rsid w:val="00B147FB"/>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Standardowy"/>
    <w:next w:val="Tabela-SieWeb3"/>
    <w:uiPriority w:val="99"/>
    <w:semiHidden/>
    <w:rsid w:val="00B147FB"/>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CHRParaChar">
    <w:name w:val="ECHR_Para Char"/>
    <w:aliases w:val="Ju_Para Char"/>
    <w:link w:val="ECHRPara"/>
    <w:uiPriority w:val="12"/>
    <w:rsid w:val="00B147FB"/>
    <w:rPr>
      <w:rFonts w:eastAsiaTheme="minorEastAsia"/>
      <w:sz w:val="24"/>
    </w:rPr>
  </w:style>
  <w:style w:type="paragraph" w:customStyle="1" w:styleId="OpiHa0">
    <w:name w:val="Opi_H_a"/>
    <w:basedOn w:val="ECHRHeading3"/>
    <w:uiPriority w:val="43"/>
    <w:qFormat/>
    <w:rsid w:val="00FF7909"/>
    <w:pPr>
      <w:ind w:left="833" w:hanging="357"/>
      <w:outlineLvl w:val="3"/>
    </w:pPr>
    <w:rPr>
      <w:b/>
      <w:i w:val="0"/>
      <w:sz w:val="20"/>
    </w:rPr>
  </w:style>
  <w:style w:type="paragraph" w:customStyle="1" w:styleId="OpiHi">
    <w:name w:val="Opi_H_i"/>
    <w:basedOn w:val="ECHRHeading4"/>
    <w:uiPriority w:val="44"/>
    <w:qFormat/>
    <w:rsid w:val="00FF7909"/>
    <w:pPr>
      <w:ind w:left="1037" w:hanging="357"/>
      <w:outlineLvl w:val="4"/>
    </w:pPr>
    <w:rPr>
      <w:b w:val="0"/>
      <w:i/>
    </w:rPr>
  </w:style>
  <w:style w:type="paragraph" w:customStyle="1" w:styleId="DummyStyle">
    <w:name w:val="Dummy_Style"/>
    <w:basedOn w:val="Normalny"/>
    <w:semiHidden/>
    <w:qFormat/>
    <w:rsid w:val="00FF7909"/>
    <w:rPr>
      <w:color w:val="00B050"/>
      <w:lang w:bidi="en-US"/>
    </w:rPr>
  </w:style>
  <w:style w:type="character" w:customStyle="1" w:styleId="JuQuotChar">
    <w:name w:val="Ju_Quot Char"/>
    <w:basedOn w:val="Domylnaczcionkaakapitu"/>
    <w:link w:val="ECHRParaQuote"/>
    <w:uiPriority w:val="14"/>
    <w:rsid w:val="00B147FB"/>
    <w:rPr>
      <w:rFonts w:eastAsiaTheme="minorEastAsia"/>
      <w:sz w:val="20"/>
    </w:rPr>
  </w:style>
  <w:style w:type="paragraph" w:customStyle="1" w:styleId="jupara">
    <w:name w:val="jupara"/>
    <w:basedOn w:val="Normalny"/>
    <w:rsid w:val="005D2735"/>
    <w:pPr>
      <w:ind w:firstLine="284"/>
    </w:pPr>
    <w:rPr>
      <w:rFonts w:ascii="Times New Roman" w:eastAsia="Times New Roman" w:hAnsi="Times New Roman" w:cs="Times New Roman"/>
      <w:szCs w:val="24"/>
      <w:lang w:val="en-GB" w:eastAsia="en-GB"/>
    </w:rPr>
  </w:style>
  <w:style w:type="paragraph" w:customStyle="1" w:styleId="jucase0">
    <w:name w:val="jucase"/>
    <w:basedOn w:val="Normalny"/>
    <w:rsid w:val="005D2735"/>
    <w:pPr>
      <w:ind w:firstLine="284"/>
    </w:pPr>
    <w:rPr>
      <w:rFonts w:ascii="Times New Roman" w:eastAsia="Times New Roman" w:hAnsi="Times New Roman" w:cs="Times New Roman"/>
      <w:b/>
      <w:bCs/>
      <w:szCs w:val="24"/>
      <w:lang w:val="en-GB" w:eastAsia="en-GB"/>
    </w:rPr>
  </w:style>
  <w:style w:type="numbering" w:customStyle="1" w:styleId="ECHRA1StyleBulletedSquare">
    <w:name w:val="ECHR_A1_Style_Bulleted_Square"/>
    <w:basedOn w:val="Bezlisty"/>
    <w:rsid w:val="00A77841"/>
    <w:pPr>
      <w:numPr>
        <w:numId w:val="15"/>
      </w:numPr>
    </w:pPr>
  </w:style>
  <w:style w:type="numbering" w:customStyle="1" w:styleId="ECHRA1StyleNumberedList">
    <w:name w:val="ECHR_A1_Style_Numbered_List"/>
    <w:basedOn w:val="Bezlisty"/>
    <w:rsid w:val="00A77841"/>
    <w:pPr>
      <w:numPr>
        <w:numId w:val="16"/>
      </w:numPr>
    </w:pPr>
  </w:style>
  <w:style w:type="paragraph" w:customStyle="1" w:styleId="ECHRBullet1">
    <w:name w:val="ECHR_Bullet_1"/>
    <w:aliases w:val="Bul_1"/>
    <w:basedOn w:val="Normalny"/>
    <w:uiPriority w:val="8"/>
    <w:rsid w:val="00A77841"/>
    <w:pPr>
      <w:numPr>
        <w:numId w:val="15"/>
      </w:numPr>
      <w:spacing w:before="60" w:after="60"/>
    </w:pPr>
  </w:style>
  <w:style w:type="paragraph" w:customStyle="1" w:styleId="ECHRBullet2">
    <w:name w:val="ECHR_Bullet_2"/>
    <w:aliases w:val="Bul_2"/>
    <w:basedOn w:val="ECHRBullet1"/>
    <w:uiPriority w:val="8"/>
    <w:rsid w:val="00A77841"/>
    <w:pPr>
      <w:numPr>
        <w:ilvl w:val="1"/>
      </w:numPr>
      <w:tabs>
        <w:tab w:val="clear" w:pos="1134"/>
        <w:tab w:val="num" w:pos="851"/>
      </w:tabs>
      <w:ind w:left="851"/>
    </w:pPr>
  </w:style>
  <w:style w:type="paragraph" w:customStyle="1" w:styleId="ECHRBullet3">
    <w:name w:val="ECHR_Bullet_3"/>
    <w:aliases w:val="Bul_3"/>
    <w:basedOn w:val="ECHRBullet2"/>
    <w:uiPriority w:val="8"/>
    <w:rsid w:val="00A77841"/>
    <w:pPr>
      <w:numPr>
        <w:ilvl w:val="2"/>
      </w:numPr>
    </w:pPr>
  </w:style>
  <w:style w:type="paragraph" w:customStyle="1" w:styleId="ECHRBullet4">
    <w:name w:val="ECHR_Bullet_4"/>
    <w:aliases w:val="Bul_4"/>
    <w:basedOn w:val="ECHRBullet3"/>
    <w:uiPriority w:val="8"/>
    <w:rsid w:val="00A77841"/>
    <w:pPr>
      <w:numPr>
        <w:ilvl w:val="3"/>
      </w:numPr>
    </w:pPr>
  </w:style>
  <w:style w:type="paragraph" w:customStyle="1" w:styleId="ECHRNumberedList1">
    <w:name w:val="ECHR_Numbered_List_1"/>
    <w:aliases w:val="Num_1"/>
    <w:basedOn w:val="Normalny"/>
    <w:uiPriority w:val="9"/>
    <w:rsid w:val="00A77841"/>
    <w:pPr>
      <w:numPr>
        <w:numId w:val="16"/>
      </w:numPr>
      <w:spacing w:before="60" w:after="60"/>
    </w:pPr>
  </w:style>
  <w:style w:type="paragraph" w:customStyle="1" w:styleId="ECHRNumberedList2">
    <w:name w:val="ECHR_Numbered_List_2"/>
    <w:aliases w:val="Num_2"/>
    <w:basedOn w:val="ECHRNumberedList1"/>
    <w:uiPriority w:val="9"/>
    <w:rsid w:val="00A77841"/>
    <w:pPr>
      <w:numPr>
        <w:ilvl w:val="1"/>
      </w:numPr>
    </w:pPr>
  </w:style>
  <w:style w:type="paragraph" w:customStyle="1" w:styleId="ECHRNumberedList3">
    <w:name w:val="ECHR_Numbered_List_3"/>
    <w:aliases w:val="Num_3"/>
    <w:basedOn w:val="ECHRNumberedList2"/>
    <w:uiPriority w:val="9"/>
    <w:rsid w:val="00A77841"/>
    <w:pPr>
      <w:numPr>
        <w:ilvl w:val="2"/>
      </w:numPr>
    </w:pPr>
  </w:style>
  <w:style w:type="paragraph" w:customStyle="1" w:styleId="ECHRCoverTitle1">
    <w:name w:val="ECHR_Cover_Title_1"/>
    <w:aliases w:val="Cover_1"/>
    <w:basedOn w:val="Normalny"/>
    <w:next w:val="ECHRCoverTitle2"/>
    <w:uiPriority w:val="24"/>
    <w:rsid w:val="00A77841"/>
    <w:pPr>
      <w:spacing w:before="840"/>
      <w:contextualSpacing/>
      <w:jc w:val="center"/>
    </w:pPr>
    <w:rPr>
      <w:color w:val="2F2F2F" w:themeColor="accent3" w:themeShade="80"/>
      <w:sz w:val="36"/>
    </w:rPr>
  </w:style>
  <w:style w:type="paragraph" w:customStyle="1" w:styleId="ECHRCoverTitle2">
    <w:name w:val="ECHR_Cover_Title_2"/>
    <w:aliases w:val="Cover_2"/>
    <w:basedOn w:val="Normalny"/>
    <w:next w:val="ECHRCoverTitle3"/>
    <w:uiPriority w:val="24"/>
    <w:rsid w:val="00A77841"/>
    <w:pPr>
      <w:spacing w:before="600"/>
      <w:contextualSpacing/>
      <w:jc w:val="center"/>
    </w:pPr>
    <w:rPr>
      <w:rFonts w:asciiTheme="majorHAnsi" w:hAnsiTheme="majorHAnsi"/>
      <w:color w:val="474747" w:themeColor="accent3" w:themeShade="BF"/>
      <w:sz w:val="28"/>
    </w:rPr>
  </w:style>
  <w:style w:type="paragraph" w:customStyle="1" w:styleId="ECHRCoverTitle3">
    <w:name w:val="ECHR_Cover_Title_3"/>
    <w:aliases w:val="Cover_3"/>
    <w:basedOn w:val="Normalny"/>
    <w:next w:val="Normalny"/>
    <w:uiPriority w:val="24"/>
    <w:rsid w:val="00A77841"/>
    <w:pPr>
      <w:spacing w:before="1080" w:after="1080"/>
      <w:contextualSpacing/>
      <w:jc w:val="center"/>
    </w:pPr>
    <w:rPr>
      <w:b/>
      <w:color w:val="474747" w:themeColor="accent3" w:themeShade="BF"/>
    </w:rPr>
  </w:style>
  <w:style w:type="paragraph" w:customStyle="1" w:styleId="ECHRTitle2">
    <w:name w:val="ECHR_Title_2"/>
    <w:aliases w:val="Title_L_2"/>
    <w:basedOn w:val="Normalny"/>
    <w:next w:val="ECHRParaSpaced"/>
    <w:uiPriority w:val="20"/>
    <w:rsid w:val="00A77841"/>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Title_L_3"/>
    <w:basedOn w:val="Normalny"/>
    <w:next w:val="ECHRParaSpaced"/>
    <w:uiPriority w:val="20"/>
    <w:rsid w:val="00A77841"/>
    <w:pPr>
      <w:keepNext/>
      <w:keepLines/>
      <w:spacing w:before="240"/>
      <w:contextualSpacing/>
    </w:pPr>
    <w:rPr>
      <w:rFonts w:asciiTheme="majorHAnsi" w:hAnsiTheme="majorHAnsi"/>
      <w:b/>
      <w:color w:val="474747" w:themeColor="accent3" w:themeShade="BF"/>
    </w:rPr>
  </w:style>
  <w:style w:type="paragraph" w:customStyle="1" w:styleId="ECHRDivisionName">
    <w:name w:val="ECHR_DivisionName"/>
    <w:aliases w:val="Div_Name"/>
    <w:basedOn w:val="Normalny"/>
    <w:link w:val="ECHRDivisionNameChar"/>
    <w:uiPriority w:val="29"/>
    <w:rsid w:val="00A77841"/>
    <w:rPr>
      <w:b/>
      <w:color w:val="0072BC" w:themeColor="accent1"/>
    </w:rPr>
  </w:style>
  <w:style w:type="character" w:customStyle="1" w:styleId="ECHRDivisionNameChar">
    <w:name w:val="ECHR_DivisionName Char"/>
    <w:aliases w:val="Div_Name Char"/>
    <w:basedOn w:val="Domylnaczcionkaakapitu"/>
    <w:link w:val="ECHRDivisionName"/>
    <w:uiPriority w:val="29"/>
    <w:rsid w:val="00A77841"/>
    <w:rPr>
      <w:rFonts w:eastAsiaTheme="minorEastAsia"/>
      <w:b/>
      <w:color w:val="0072BC" w:themeColor="accent1"/>
      <w:sz w:val="24"/>
    </w:rPr>
  </w:style>
  <w:style w:type="paragraph" w:customStyle="1" w:styleId="ECHRParaSpaced">
    <w:name w:val="ECHR_Para_Spaced"/>
    <w:aliases w:val="Para_Spaced"/>
    <w:basedOn w:val="ECHRPara"/>
    <w:uiPriority w:val="5"/>
    <w:rsid w:val="00A77841"/>
    <w:pPr>
      <w:spacing w:before="120" w:after="120"/>
    </w:pPr>
  </w:style>
  <w:style w:type="paragraph" w:customStyle="1" w:styleId="ECHRHeaderDate">
    <w:name w:val="ECHR_Header_Date"/>
    <w:aliases w:val="Ref_Date"/>
    <w:basedOn w:val="Normalny"/>
    <w:uiPriority w:val="32"/>
    <w:rsid w:val="00A77841"/>
    <w:pPr>
      <w:jc w:val="right"/>
    </w:pPr>
    <w:rPr>
      <w:sz w:val="20"/>
    </w:rPr>
  </w:style>
  <w:style w:type="paragraph" w:customStyle="1" w:styleId="ECHRHeaderRefIt">
    <w:name w:val="ECHR_Header_Ref_It"/>
    <w:aliases w:val="Ref_Ital"/>
    <w:basedOn w:val="Normalny"/>
    <w:next w:val="ECHRHeaderDate"/>
    <w:uiPriority w:val="31"/>
    <w:rsid w:val="00A77841"/>
    <w:pPr>
      <w:jc w:val="right"/>
    </w:pPr>
    <w:rPr>
      <w:i/>
      <w:sz w:val="20"/>
    </w:rPr>
  </w:style>
  <w:style w:type="character" w:customStyle="1" w:styleId="ECHRRed">
    <w:name w:val="ECHR_Red"/>
    <w:aliases w:val="Red"/>
    <w:basedOn w:val="Domylnaczcionkaakapitu"/>
    <w:uiPriority w:val="13"/>
    <w:rsid w:val="00A77841"/>
    <w:rPr>
      <w:color w:val="C00000" w:themeColor="accent2"/>
    </w:rPr>
  </w:style>
  <w:style w:type="paragraph" w:customStyle="1" w:styleId="ECHRConfidential">
    <w:name w:val="ECHR_Confidential"/>
    <w:aliases w:val="Confidential"/>
    <w:basedOn w:val="ECHRPara"/>
    <w:next w:val="ECHRPara"/>
    <w:uiPriority w:val="30"/>
    <w:rsid w:val="00A77841"/>
    <w:pPr>
      <w:jc w:val="right"/>
    </w:pPr>
    <w:rPr>
      <w:color w:val="C00000"/>
      <w:sz w:val="20"/>
    </w:rPr>
  </w:style>
  <w:style w:type="paragraph" w:customStyle="1" w:styleId="ECHRList">
    <w:name w:val="ECHR_List"/>
    <w:aliases w:val="List_Simple"/>
    <w:basedOn w:val="Normalny"/>
    <w:uiPriority w:val="10"/>
    <w:rsid w:val="00A77841"/>
    <w:pPr>
      <w:ind w:left="992" w:hanging="425"/>
    </w:pPr>
  </w:style>
  <w:style w:type="paragraph" w:customStyle="1" w:styleId="ECHRCoverTitle4">
    <w:name w:val="ECHR_Cover_Title_4"/>
    <w:aliases w:val="Cover_4"/>
    <w:basedOn w:val="Normalny"/>
    <w:uiPriority w:val="24"/>
    <w:rsid w:val="00A77841"/>
    <w:pPr>
      <w:tabs>
        <w:tab w:val="right" w:pos="7938"/>
      </w:tabs>
      <w:spacing w:before="120" w:after="120"/>
      <w:ind w:left="1134" w:right="1134"/>
    </w:pPr>
    <w:rPr>
      <w:color w:val="2F2F2F" w:themeColor="accent3" w:themeShade="80"/>
    </w:rPr>
  </w:style>
  <w:style w:type="paragraph" w:customStyle="1" w:styleId="ECHRSpacer">
    <w:name w:val="ECHR_Spacer"/>
    <w:basedOn w:val="Normalny"/>
    <w:uiPriority w:val="38"/>
    <w:rsid w:val="00A77841"/>
    <w:rPr>
      <w:sz w:val="4"/>
    </w:rPr>
  </w:style>
  <w:style w:type="paragraph" w:customStyle="1" w:styleId="ECHRFooterLineLandscape">
    <w:name w:val="ECHR_Footer_Line_Landscape"/>
    <w:aliases w:val="Footer_Line_Landscape"/>
    <w:basedOn w:val="ECHRFooterLine"/>
    <w:uiPriority w:val="42"/>
    <w:rsid w:val="00A77841"/>
    <w:pPr>
      <w:tabs>
        <w:tab w:val="clear" w:pos="4536"/>
        <w:tab w:val="clear" w:pos="9696"/>
        <w:tab w:val="center" w:pos="6787"/>
        <w:tab w:val="right" w:pos="14640"/>
      </w:tabs>
    </w:pPr>
  </w:style>
  <w:style w:type="paragraph" w:customStyle="1" w:styleId="ECHRHeaderLandscape">
    <w:name w:val="ECHR_Header_Landscape"/>
    <w:aliases w:val="Header_Landscape"/>
    <w:basedOn w:val="Nagwek"/>
    <w:uiPriority w:val="39"/>
    <w:rsid w:val="00A77841"/>
    <w:pPr>
      <w:tabs>
        <w:tab w:val="clear" w:pos="4536"/>
        <w:tab w:val="center" w:pos="6787"/>
        <w:tab w:val="right" w:pos="14640"/>
      </w:tabs>
    </w:pPr>
  </w:style>
  <w:style w:type="paragraph" w:customStyle="1" w:styleId="ECHRLine">
    <w:name w:val="ECHR_Line"/>
    <w:basedOn w:val="Normalny"/>
    <w:next w:val="ECHRParaSpaced"/>
    <w:uiPriority w:val="15"/>
    <w:rsid w:val="00A77841"/>
    <w:pPr>
      <w:pBdr>
        <w:bottom w:val="single" w:sz="12" w:space="1" w:color="949494" w:themeColor="text2" w:themeShade="BF"/>
      </w:pBdr>
      <w:spacing w:after="120"/>
    </w:pPr>
    <w:rPr>
      <w:sz w:val="12"/>
    </w:rPr>
  </w:style>
  <w:style w:type="paragraph" w:customStyle="1" w:styleId="ECHRTitleCentreTOC1">
    <w:name w:val="ECHR_Title_Centre_TOC_1"/>
    <w:aliases w:val="Title_C_TOC"/>
    <w:basedOn w:val="ECHRTitleCentre1"/>
    <w:next w:val="ECHRHeading1"/>
    <w:uiPriority w:val="16"/>
    <w:rsid w:val="00A77841"/>
  </w:style>
  <w:style w:type="paragraph" w:customStyle="1" w:styleId="ECHRTitleTOC1">
    <w:name w:val="ECHR_Title_TOC_1"/>
    <w:aliases w:val="Title_L_TOC"/>
    <w:basedOn w:val="ECHRTitle1"/>
    <w:next w:val="ECHRHeading1"/>
    <w:uiPriority w:val="19"/>
    <w:rsid w:val="00A77841"/>
  </w:style>
  <w:style w:type="paragraph" w:customStyle="1" w:styleId="JuHeaderLandscape">
    <w:name w:val="Ju_Header_Landscape"/>
    <w:basedOn w:val="ECHRHeader"/>
    <w:uiPriority w:val="4"/>
    <w:qFormat/>
    <w:rsid w:val="00A77841"/>
    <w:pPr>
      <w:tabs>
        <w:tab w:val="clear" w:pos="3686"/>
        <w:tab w:val="clear" w:pos="7371"/>
        <w:tab w:val="center" w:pos="6146"/>
        <w:tab w:val="right" w:pos="12293"/>
      </w:tabs>
    </w:pPr>
  </w:style>
  <w:style w:type="paragraph" w:styleId="Poprawka">
    <w:name w:val="Revision"/>
    <w:hidden/>
    <w:uiPriority w:val="99"/>
    <w:semiHidden/>
    <w:rsid w:val="00AD3C50"/>
    <w:rPr>
      <w:rFonts w:eastAsiaTheme="minorEastAsia"/>
      <w:sz w:val="24"/>
    </w:rPr>
  </w:style>
  <w:style w:type="character" w:customStyle="1" w:styleId="s4f807e54">
    <w:name w:val="s4f807e54"/>
    <w:basedOn w:val="Domylnaczcionkaakapitu"/>
    <w:uiPriority w:val="99"/>
    <w:rsid w:val="007B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162661">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85599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90EB-7D48-40B2-A2CB-03890E77F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E5DA9F-04D2-407B-866A-1ED0B44F018A}">
  <ds:schemaRefs>
    <ds:schemaRef ds:uri="http://schemas.microsoft.com/sharepoint/v3/contenttype/forms"/>
  </ds:schemaRefs>
</ds:datastoreItem>
</file>

<file path=customXml/itemProps3.xml><?xml version="1.0" encoding="utf-8"?>
<ds:datastoreItem xmlns:ds="http://schemas.openxmlformats.org/officeDocument/2006/customXml" ds:itemID="{DEF0A068-6441-46AA-8565-D4758492F7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E1C1B1-BEAE-4C4A-9DED-774F39A9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25337</Words>
  <Characters>152026</Characters>
  <Application>Microsoft Office Word</Application>
  <DocSecurity>0</DocSecurity>
  <Lines>1266</Lines>
  <Paragraphs>354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177009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2017-07-05T07:08:00Z</dcterms:created>
  <dcterms:modified xsi:type="dcterms:W3CDTF">2017-07-19T14:44:00Z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