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9C08A" w14:textId="458A3027" w:rsidR="006409F5" w:rsidRPr="00701446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sz w:val="20"/>
          <w:szCs w:val="20"/>
        </w:rPr>
      </w:pPr>
      <w:r w:rsidRPr="00701446">
        <w:rPr>
          <w:rFonts w:ascii="Cambria" w:hAnsi="Cambria" w:cs="Times New Roman"/>
          <w:sz w:val="20"/>
          <w:szCs w:val="20"/>
        </w:rPr>
        <w:t>Załącznik</w:t>
      </w:r>
      <w:r w:rsidR="00C2019F" w:rsidRPr="00701446">
        <w:rPr>
          <w:rFonts w:ascii="Cambria" w:hAnsi="Cambria" w:cs="Times New Roman"/>
          <w:sz w:val="20"/>
          <w:szCs w:val="20"/>
        </w:rPr>
        <w:t xml:space="preserve"> nr</w:t>
      </w:r>
      <w:r w:rsidR="003D3DFD"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3</w:t>
      </w:r>
      <w:r w:rsidR="00517ED1" w:rsidRPr="00701446">
        <w:rPr>
          <w:rFonts w:ascii="Cambria" w:hAnsi="Cambria" w:cs="Times New Roman"/>
          <w:sz w:val="20"/>
          <w:szCs w:val="20"/>
        </w:rPr>
        <w:t xml:space="preserve"> </w:t>
      </w:r>
      <w:r w:rsidR="00AE7877" w:rsidRPr="00701446">
        <w:rPr>
          <w:rFonts w:ascii="Cambria" w:hAnsi="Cambria" w:cs="Times New Roman"/>
          <w:sz w:val="20"/>
          <w:szCs w:val="20"/>
        </w:rPr>
        <w:t>KW</w:t>
      </w:r>
      <w:r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42125D0E" w14:textId="548D63ED" w:rsidR="00B70ECE" w:rsidRPr="005C62DA" w:rsidRDefault="005C62DA" w:rsidP="005C62DA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  <w:b/>
          <w:bCs/>
          <w:color w:val="244061" w:themeColor="accent1" w:themeShade="80"/>
        </w:rPr>
        <w:t>„</w:t>
      </w:r>
      <w:r w:rsidR="00E81264" w:rsidRPr="00E81264">
        <w:rPr>
          <w:rFonts w:ascii="Cambria" w:hAnsi="Cambria" w:cs="Times New Roman"/>
          <w:b/>
          <w:bCs/>
          <w:color w:val="244061" w:themeColor="accent1" w:themeShade="80"/>
        </w:rPr>
        <w:t xml:space="preserve">Kompleksowe wsparcie dla osób i rodzin w trudnej sytuacji życiowej, </w:t>
      </w:r>
      <w:r w:rsidR="00E81264">
        <w:rPr>
          <w:rFonts w:ascii="Cambria" w:hAnsi="Cambria" w:cs="Times New Roman"/>
          <w:b/>
          <w:bCs/>
          <w:color w:val="244061" w:themeColor="accent1" w:themeShade="80"/>
        </w:rPr>
        <w:br/>
      </w:r>
      <w:r w:rsidR="00E81264" w:rsidRPr="00E81264">
        <w:rPr>
          <w:rFonts w:ascii="Cambria" w:hAnsi="Cambria" w:cs="Times New Roman"/>
          <w:b/>
          <w:bCs/>
          <w:color w:val="244061" w:themeColor="accent1" w:themeShade="80"/>
        </w:rPr>
        <w:t>w tym  dotkniętych dysfunkcją i kryzysem</w:t>
      </w:r>
      <w:r>
        <w:rPr>
          <w:rFonts w:ascii="Cambria" w:hAnsi="Cambria" w:cs="Times New Roman"/>
          <w:b/>
          <w:bCs/>
          <w:color w:val="244061" w:themeColor="accent1" w:themeShade="80"/>
        </w:rPr>
        <w:t>”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Barbara Bagińska-Janulin</cp:lastModifiedBy>
  <cp:revision>7</cp:revision>
  <cp:lastPrinted>2019-02-20T06:36:00Z</cp:lastPrinted>
  <dcterms:created xsi:type="dcterms:W3CDTF">2020-06-09T08:31:00Z</dcterms:created>
  <dcterms:modified xsi:type="dcterms:W3CDTF">2020-06-09T12:01:00Z</dcterms:modified>
</cp:coreProperties>
</file>