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76601" w14:textId="79B96B4C" w:rsidR="00BD0F92" w:rsidRPr="00EA35F3" w:rsidRDefault="00BD0F92" w:rsidP="00A77280">
      <w:pPr>
        <w:pStyle w:val="Nagwek11"/>
        <w:rPr>
          <w:rFonts w:ascii="Lato" w:hAnsi="Lato"/>
          <w:b/>
          <w:color w:val="auto"/>
          <w:sz w:val="20"/>
        </w:rPr>
      </w:pPr>
      <w:bookmarkStart w:id="0" w:name="_GoBack"/>
      <w:bookmarkEnd w:id="0"/>
      <w:r w:rsidRPr="00EA35F3">
        <w:rPr>
          <w:rFonts w:ascii="Lato" w:hAnsi="Lato"/>
          <w:b/>
          <w:color w:val="auto"/>
          <w:sz w:val="20"/>
        </w:rPr>
        <w:t xml:space="preserve">Załączniki do „Informacji Rządu Rzeczypospolitej Polskiej o </w:t>
      </w:r>
      <w:r w:rsidR="000C3290" w:rsidRPr="00EA35F3">
        <w:rPr>
          <w:rFonts w:ascii="Lato" w:hAnsi="Lato"/>
          <w:b/>
          <w:color w:val="auto"/>
          <w:sz w:val="20"/>
        </w:rPr>
        <w:t>działaniach podejmowanych w 202</w:t>
      </w:r>
      <w:r w:rsidR="008A0206">
        <w:rPr>
          <w:rFonts w:ascii="Lato" w:hAnsi="Lato"/>
          <w:b/>
          <w:color w:val="auto"/>
          <w:sz w:val="20"/>
        </w:rPr>
        <w:t>3</w:t>
      </w:r>
      <w:r w:rsidRPr="00EA35F3">
        <w:rPr>
          <w:rFonts w:ascii="Lato" w:hAnsi="Lato"/>
          <w:b/>
          <w:color w:val="auto"/>
          <w:sz w:val="20"/>
        </w:rPr>
        <w:t xml:space="preserve"> r. </w:t>
      </w:r>
      <w:r w:rsidR="00A77280">
        <w:rPr>
          <w:rFonts w:ascii="Lato" w:hAnsi="Lato"/>
          <w:b/>
          <w:color w:val="auto"/>
          <w:sz w:val="20"/>
        </w:rPr>
        <w:br/>
      </w:r>
      <w:r w:rsidRPr="00EA35F3">
        <w:rPr>
          <w:rFonts w:ascii="Lato" w:hAnsi="Lato"/>
          <w:b/>
          <w:color w:val="auto"/>
          <w:sz w:val="20"/>
        </w:rPr>
        <w:t>na rzecz realizacji postanowień Uchwały Sejmu Rzeczypospolitej Polskiej z dnia 1 sierpnia 1997 r. – Karta Praw Osób Niepełnosprawnych”</w:t>
      </w:r>
    </w:p>
    <w:p w14:paraId="1E7B78C9" w14:textId="77777777" w:rsidR="00D055A6" w:rsidRDefault="00D055A6" w:rsidP="00A77280">
      <w:pPr>
        <w:pStyle w:val="Nagwek11"/>
        <w:jc w:val="center"/>
        <w:rPr>
          <w:rFonts w:ascii="Lato" w:hAnsi="Lato"/>
          <w:b/>
          <w:color w:val="auto"/>
          <w:sz w:val="20"/>
        </w:rPr>
      </w:pPr>
    </w:p>
    <w:p w14:paraId="737D3774" w14:textId="62ACE935" w:rsidR="00522BF1" w:rsidRPr="00EA35F3" w:rsidRDefault="00522BF1" w:rsidP="00982D21">
      <w:pPr>
        <w:pStyle w:val="Nagwek11"/>
        <w:jc w:val="right"/>
        <w:rPr>
          <w:rFonts w:ascii="Lato" w:hAnsi="Lato"/>
          <w:b/>
          <w:color w:val="auto"/>
          <w:sz w:val="20"/>
        </w:rPr>
      </w:pPr>
      <w:r w:rsidRPr="00EA35F3">
        <w:rPr>
          <w:rFonts w:ascii="Lato" w:hAnsi="Lato"/>
          <w:b/>
          <w:color w:val="auto"/>
          <w:sz w:val="20"/>
        </w:rPr>
        <w:t>Załącznik nr 1</w:t>
      </w:r>
    </w:p>
    <w:p w14:paraId="25C55EB2" w14:textId="77777777" w:rsidR="00522BF1" w:rsidRPr="00EA35F3" w:rsidRDefault="00522BF1" w:rsidP="00DC39C6">
      <w:pPr>
        <w:spacing w:line="262" w:lineRule="atLeast"/>
        <w:jc w:val="center"/>
        <w:rPr>
          <w:rFonts w:ascii="Lato" w:eastAsia="Times New Roman" w:hAnsi="Lato"/>
          <w:b/>
          <w:sz w:val="20"/>
          <w:szCs w:val="20"/>
          <w:lang w:eastAsia="pl-PL"/>
        </w:rPr>
      </w:pPr>
    </w:p>
    <w:p w14:paraId="1FCE8864" w14:textId="77777777" w:rsidR="00DC39C6" w:rsidRPr="00EA35F3" w:rsidRDefault="00DC39C6" w:rsidP="00DC39C6">
      <w:pPr>
        <w:spacing w:line="262" w:lineRule="atLeast"/>
        <w:jc w:val="center"/>
        <w:rPr>
          <w:rFonts w:ascii="Lato" w:eastAsia="Times New Roman" w:hAnsi="Lato"/>
          <w:b/>
          <w:sz w:val="20"/>
          <w:szCs w:val="20"/>
          <w:lang w:eastAsia="pl-PL"/>
        </w:rPr>
      </w:pPr>
      <w:r w:rsidRPr="00EA35F3">
        <w:rPr>
          <w:rFonts w:ascii="Lato" w:eastAsia="Times New Roman" w:hAnsi="Lato"/>
          <w:b/>
          <w:sz w:val="20"/>
          <w:szCs w:val="20"/>
          <w:lang w:eastAsia="pl-PL"/>
        </w:rPr>
        <w:t>UCHWAŁA</w:t>
      </w:r>
    </w:p>
    <w:p w14:paraId="515320DF" w14:textId="77777777" w:rsidR="00DC39C6" w:rsidRPr="00EA35F3" w:rsidRDefault="00DC39C6" w:rsidP="00DC39C6">
      <w:pPr>
        <w:spacing w:line="262" w:lineRule="atLeast"/>
        <w:jc w:val="center"/>
        <w:rPr>
          <w:rFonts w:ascii="Lato" w:eastAsia="Times New Roman" w:hAnsi="Lato"/>
          <w:b/>
          <w:sz w:val="20"/>
          <w:szCs w:val="20"/>
          <w:lang w:eastAsia="pl-PL"/>
        </w:rPr>
      </w:pPr>
      <w:r w:rsidRPr="00EA35F3">
        <w:rPr>
          <w:rFonts w:ascii="Lato" w:eastAsia="Times New Roman" w:hAnsi="Lato"/>
          <w:b/>
          <w:sz w:val="20"/>
          <w:szCs w:val="20"/>
          <w:lang w:eastAsia="pl-PL"/>
        </w:rPr>
        <w:t>SEJMU RZECZYPOSPOLITEJ POLSKIEJ</w:t>
      </w:r>
    </w:p>
    <w:p w14:paraId="7D20DBDB" w14:textId="7442122F" w:rsidR="00DC39C6" w:rsidRPr="00EA35F3" w:rsidRDefault="00DC39C6" w:rsidP="00DC39C6">
      <w:pPr>
        <w:spacing w:line="262" w:lineRule="atLeast"/>
        <w:jc w:val="center"/>
        <w:rPr>
          <w:rFonts w:ascii="Lato" w:eastAsia="Times New Roman" w:hAnsi="Lato"/>
          <w:b/>
          <w:sz w:val="20"/>
          <w:szCs w:val="20"/>
          <w:vertAlign w:val="superscript"/>
          <w:lang w:eastAsia="pl-PL"/>
        </w:rPr>
      </w:pPr>
      <w:r w:rsidRPr="00EA35F3">
        <w:rPr>
          <w:rFonts w:ascii="Lato" w:eastAsia="Times New Roman" w:hAnsi="Lato"/>
          <w:b/>
          <w:sz w:val="20"/>
          <w:szCs w:val="20"/>
          <w:lang w:eastAsia="pl-PL"/>
        </w:rPr>
        <w:t>z dnia 1 sierpnia 1997 r. Karta Praw Osób Niepełnosprawnych</w:t>
      </w:r>
      <w:r w:rsidRPr="00EA35F3">
        <w:rPr>
          <w:rFonts w:ascii="Lato" w:eastAsia="Times New Roman" w:hAnsi="Lato"/>
          <w:sz w:val="20"/>
          <w:szCs w:val="20"/>
          <w:vertAlign w:val="superscript"/>
          <w:lang w:eastAsia="pl-PL"/>
        </w:rPr>
        <w:footnoteReference w:id="1"/>
      </w:r>
    </w:p>
    <w:p w14:paraId="709F6062" w14:textId="77777777" w:rsidR="00DC39C6" w:rsidRPr="00EA35F3" w:rsidRDefault="00DC39C6" w:rsidP="00DC39C6">
      <w:pPr>
        <w:spacing w:line="262" w:lineRule="atLeast"/>
        <w:jc w:val="center"/>
        <w:rPr>
          <w:rFonts w:ascii="Lato" w:eastAsia="Times New Roman" w:hAnsi="Lato"/>
          <w:b/>
          <w:sz w:val="20"/>
          <w:szCs w:val="20"/>
          <w:lang w:eastAsia="pl-PL"/>
        </w:rPr>
      </w:pPr>
    </w:p>
    <w:p w14:paraId="2D418B4F" w14:textId="77777777" w:rsidR="00DC39C6" w:rsidRPr="00EA35F3" w:rsidRDefault="00DC39C6" w:rsidP="00DC39C6">
      <w:pPr>
        <w:spacing w:line="262" w:lineRule="atLeast"/>
        <w:jc w:val="center"/>
        <w:rPr>
          <w:rFonts w:ascii="Lato" w:eastAsia="Times New Roman" w:hAnsi="Lato"/>
          <w:b/>
          <w:sz w:val="20"/>
          <w:szCs w:val="20"/>
          <w:lang w:eastAsia="pl-PL"/>
        </w:rPr>
      </w:pPr>
      <w:r w:rsidRPr="00EA35F3">
        <w:rPr>
          <w:rFonts w:ascii="Lato" w:eastAsia="Times New Roman" w:hAnsi="Lato"/>
          <w:b/>
          <w:sz w:val="20"/>
          <w:szCs w:val="20"/>
          <w:lang w:eastAsia="pl-PL"/>
        </w:rPr>
        <w:t>§ 1.</w:t>
      </w:r>
    </w:p>
    <w:p w14:paraId="468A2B58" w14:textId="77777777" w:rsidR="00DC39C6" w:rsidRPr="00EA35F3" w:rsidRDefault="00DC39C6" w:rsidP="00607C38">
      <w:p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t>Sejm Rzeczypospolitej Polskiej uznaje, że osoby niepełnosprawne, czyli osoby, których sprawność fizyczna, psychiczna lub umysłowa trwale lub okresowo utrudnia, ogranicza lub uniemożliwia życie codzienne, naukę, pracę oraz pełnienie ról społecznych, zgodnie z normami prawnymi i zwyczajowymi, mają prawo do niezależnego, samodzielnego i aktywnego życia oraz nie mogą podlegać dyskryminacji. Sejm stwierdza, iż oznacza to w szczególności prawo osób niepełnosprawnych do:</w:t>
      </w:r>
    </w:p>
    <w:p w14:paraId="3DAD9A0C" w14:textId="77777777" w:rsidR="00DC39C6" w:rsidRPr="00EA35F3" w:rsidRDefault="00DC39C6" w:rsidP="00607C38">
      <w:pPr>
        <w:numPr>
          <w:ilvl w:val="0"/>
          <w:numId w:val="1"/>
        </w:num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t>dostępu do dóbr i usług umożliwiających pełne uczestnictwo w życiu społecznym,</w:t>
      </w:r>
    </w:p>
    <w:p w14:paraId="47FB9859" w14:textId="6C1A6399" w:rsidR="00DC39C6" w:rsidRPr="00EA35F3" w:rsidRDefault="00DC39C6" w:rsidP="00607C38">
      <w:pPr>
        <w:numPr>
          <w:ilvl w:val="0"/>
          <w:numId w:val="1"/>
        </w:num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t>dostępu do leczenia i opieki medycznej, wczesnej diagnostyki, rehabilitacji i edukacji leczniczej, a</w:t>
      </w:r>
      <w:r w:rsidR="00A77280">
        <w:rPr>
          <w:rFonts w:ascii="Lato" w:eastAsia="Times New Roman" w:hAnsi="Lato"/>
          <w:sz w:val="20"/>
          <w:szCs w:val="20"/>
          <w:lang w:eastAsia="pl-PL"/>
        </w:rPr>
        <w:t> </w:t>
      </w:r>
      <w:r w:rsidRPr="00EA35F3">
        <w:rPr>
          <w:rFonts w:ascii="Lato" w:eastAsia="Times New Roman" w:hAnsi="Lato"/>
          <w:sz w:val="20"/>
          <w:szCs w:val="20"/>
          <w:lang w:eastAsia="pl-PL"/>
        </w:rPr>
        <w:t>także do świadczeń zdrowotnych uwzględniających rodzaj i stopień niepełnosprawności, w tym do</w:t>
      </w:r>
      <w:r w:rsidR="00A77280">
        <w:rPr>
          <w:rFonts w:ascii="Lato" w:eastAsia="Times New Roman" w:hAnsi="Lato"/>
          <w:sz w:val="20"/>
          <w:szCs w:val="20"/>
          <w:lang w:eastAsia="pl-PL"/>
        </w:rPr>
        <w:t> </w:t>
      </w:r>
      <w:r w:rsidRPr="00EA35F3">
        <w:rPr>
          <w:rFonts w:ascii="Lato" w:eastAsia="Times New Roman" w:hAnsi="Lato"/>
          <w:sz w:val="20"/>
          <w:szCs w:val="20"/>
          <w:lang w:eastAsia="pl-PL"/>
        </w:rPr>
        <w:t>zaopatrzenia w przedmioty ortopedyczne, środki pomocnicze, sprzęt rehabilitacyjny,</w:t>
      </w:r>
    </w:p>
    <w:p w14:paraId="1A106DF1" w14:textId="77777777" w:rsidR="00DC39C6" w:rsidRPr="00EA35F3" w:rsidRDefault="00DC39C6" w:rsidP="00607C38">
      <w:pPr>
        <w:numPr>
          <w:ilvl w:val="0"/>
          <w:numId w:val="1"/>
        </w:num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t>dostępu do wszechstronnej rehabilitacji mającej na celu adaptację społeczną,</w:t>
      </w:r>
    </w:p>
    <w:p w14:paraId="035687B4" w14:textId="003B5DFD" w:rsidR="00DC39C6" w:rsidRPr="00EA35F3" w:rsidRDefault="00DC39C6" w:rsidP="00607C38">
      <w:pPr>
        <w:numPr>
          <w:ilvl w:val="0"/>
          <w:numId w:val="1"/>
        </w:num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t>nauki w szkołach wspólnie ze swymi pełnosprawnymi rówieśnikami, jak również do korzystania ze</w:t>
      </w:r>
      <w:r w:rsidR="00A77280">
        <w:rPr>
          <w:rFonts w:ascii="Lato" w:eastAsia="Times New Roman" w:hAnsi="Lato"/>
          <w:sz w:val="20"/>
          <w:szCs w:val="20"/>
          <w:lang w:eastAsia="pl-PL"/>
        </w:rPr>
        <w:t> </w:t>
      </w:r>
      <w:r w:rsidRPr="00EA35F3">
        <w:rPr>
          <w:rFonts w:ascii="Lato" w:eastAsia="Times New Roman" w:hAnsi="Lato"/>
          <w:sz w:val="20"/>
          <w:szCs w:val="20"/>
          <w:lang w:eastAsia="pl-PL"/>
        </w:rPr>
        <w:t>szkolnictwa specjalnego lub edukacji indywidualnej,</w:t>
      </w:r>
    </w:p>
    <w:p w14:paraId="29A0AD01" w14:textId="77777777" w:rsidR="00DC39C6" w:rsidRPr="00EA35F3" w:rsidRDefault="00DC39C6" w:rsidP="00607C38">
      <w:pPr>
        <w:numPr>
          <w:ilvl w:val="0"/>
          <w:numId w:val="1"/>
        </w:num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t>pomocy psychologicznej, pedagogicznej i innej pomocy specjalistycznej umożliwiającej rozwój, zdobycie lub podniesienie kwalifikacji ogólnych i zawodowych,</w:t>
      </w:r>
    </w:p>
    <w:p w14:paraId="1419C413" w14:textId="77777777" w:rsidR="00DC39C6" w:rsidRPr="00EA35F3" w:rsidRDefault="00DC39C6" w:rsidP="00607C38">
      <w:pPr>
        <w:numPr>
          <w:ilvl w:val="0"/>
          <w:numId w:val="1"/>
        </w:num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t>pracy na otwartym rynku pracy zgodnie z kwalifikacjami, wykształceniem i możliwościami oraz korzystania z doradztwa zawodowego i pośrednictwa, a gdy niepełnosprawność i stan zdrowia tego wymaga – prawo do pracy w warunkach dostosowanych do potrzeb niepełnosprawnych,</w:t>
      </w:r>
    </w:p>
    <w:p w14:paraId="3B83D608" w14:textId="77777777" w:rsidR="00DC39C6" w:rsidRPr="00EA35F3" w:rsidRDefault="00DC39C6" w:rsidP="00607C38">
      <w:pPr>
        <w:numPr>
          <w:ilvl w:val="0"/>
          <w:numId w:val="1"/>
        </w:num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t>zabezpieczenia społecznego uwzględniającego konieczność ponoszenia zwiększonych kosztów wynikających z niepełnosprawności, jak również uwzględnienia tych kosztów w systemie podatkowym,</w:t>
      </w:r>
    </w:p>
    <w:p w14:paraId="4BB6D589" w14:textId="77777777" w:rsidR="00DC39C6" w:rsidRPr="00EA35F3" w:rsidRDefault="00DC39C6" w:rsidP="00607C38">
      <w:pPr>
        <w:numPr>
          <w:ilvl w:val="0"/>
          <w:numId w:val="1"/>
        </w:num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t xml:space="preserve">życia w środowisku wolnym od barier funkcjonalnych, w tym: </w:t>
      </w:r>
    </w:p>
    <w:p w14:paraId="402AC070" w14:textId="77777777" w:rsidR="00DC39C6" w:rsidRPr="00EA35F3" w:rsidRDefault="00DC39C6" w:rsidP="00250CC4">
      <w:pPr>
        <w:spacing w:line="240" w:lineRule="atLeast"/>
        <w:ind w:left="357"/>
        <w:jc w:val="both"/>
        <w:rPr>
          <w:rFonts w:ascii="Lato" w:eastAsia="Times New Roman" w:hAnsi="Lato"/>
          <w:sz w:val="20"/>
          <w:szCs w:val="20"/>
          <w:lang w:eastAsia="pl-PL"/>
        </w:rPr>
      </w:pPr>
      <w:r w:rsidRPr="00EA35F3">
        <w:rPr>
          <w:rFonts w:ascii="Lato" w:eastAsia="Times New Roman" w:hAnsi="Lato"/>
          <w:sz w:val="20"/>
          <w:szCs w:val="20"/>
          <w:lang w:eastAsia="pl-PL"/>
        </w:rPr>
        <w:t>–</w:t>
      </w:r>
      <w:r w:rsidRPr="00EA35F3">
        <w:rPr>
          <w:rFonts w:ascii="Lato" w:eastAsia="Times New Roman" w:hAnsi="Lato"/>
          <w:sz w:val="20"/>
          <w:szCs w:val="20"/>
          <w:lang w:eastAsia="pl-PL"/>
        </w:rPr>
        <w:tab/>
        <w:t xml:space="preserve">dostępu do urzędów, punktów wyborczych i obiektów użyteczności publicznej, </w:t>
      </w:r>
    </w:p>
    <w:p w14:paraId="43255018" w14:textId="77777777" w:rsidR="00DC39C6" w:rsidRPr="00EA35F3" w:rsidRDefault="00DC39C6" w:rsidP="00250CC4">
      <w:pPr>
        <w:spacing w:line="240" w:lineRule="atLeast"/>
        <w:ind w:left="357"/>
        <w:jc w:val="both"/>
        <w:rPr>
          <w:rFonts w:ascii="Lato" w:eastAsia="Times New Roman" w:hAnsi="Lato"/>
          <w:sz w:val="20"/>
          <w:szCs w:val="20"/>
          <w:lang w:eastAsia="pl-PL"/>
        </w:rPr>
      </w:pPr>
      <w:r w:rsidRPr="00EA35F3">
        <w:rPr>
          <w:rFonts w:ascii="Lato" w:eastAsia="Times New Roman" w:hAnsi="Lato"/>
          <w:sz w:val="20"/>
          <w:szCs w:val="20"/>
          <w:lang w:eastAsia="pl-PL"/>
        </w:rPr>
        <w:t>–</w:t>
      </w:r>
      <w:r w:rsidRPr="00EA35F3">
        <w:rPr>
          <w:rFonts w:ascii="Lato" w:eastAsia="Times New Roman" w:hAnsi="Lato"/>
          <w:sz w:val="20"/>
          <w:szCs w:val="20"/>
          <w:lang w:eastAsia="pl-PL"/>
        </w:rPr>
        <w:tab/>
        <w:t xml:space="preserve">swobodnego przemieszczania się i powszechnego korzystania ze środków transportu, </w:t>
      </w:r>
    </w:p>
    <w:p w14:paraId="097E8688" w14:textId="77777777" w:rsidR="00DC39C6" w:rsidRPr="00EA35F3" w:rsidRDefault="00DC39C6" w:rsidP="00250CC4">
      <w:pPr>
        <w:spacing w:line="240" w:lineRule="atLeast"/>
        <w:ind w:left="357"/>
        <w:jc w:val="both"/>
        <w:rPr>
          <w:rFonts w:ascii="Lato" w:eastAsia="Times New Roman" w:hAnsi="Lato"/>
          <w:sz w:val="20"/>
          <w:szCs w:val="20"/>
          <w:lang w:eastAsia="pl-PL"/>
        </w:rPr>
      </w:pPr>
      <w:r w:rsidRPr="00EA35F3">
        <w:rPr>
          <w:rFonts w:ascii="Lato" w:eastAsia="Times New Roman" w:hAnsi="Lato"/>
          <w:sz w:val="20"/>
          <w:szCs w:val="20"/>
          <w:lang w:eastAsia="pl-PL"/>
        </w:rPr>
        <w:t>–</w:t>
      </w:r>
      <w:r w:rsidRPr="00EA35F3">
        <w:rPr>
          <w:rFonts w:ascii="Lato" w:eastAsia="Times New Roman" w:hAnsi="Lato"/>
          <w:sz w:val="20"/>
          <w:szCs w:val="20"/>
          <w:lang w:eastAsia="pl-PL"/>
        </w:rPr>
        <w:tab/>
        <w:t xml:space="preserve">dostępu do informacji, </w:t>
      </w:r>
    </w:p>
    <w:p w14:paraId="55FBD2C4" w14:textId="77777777" w:rsidR="00DC39C6" w:rsidRPr="00EA35F3" w:rsidRDefault="00DC39C6" w:rsidP="00250CC4">
      <w:pPr>
        <w:spacing w:after="120" w:line="240" w:lineRule="atLeast"/>
        <w:ind w:left="357"/>
        <w:jc w:val="both"/>
        <w:rPr>
          <w:rFonts w:ascii="Lato" w:eastAsia="Times New Roman" w:hAnsi="Lato"/>
          <w:sz w:val="20"/>
          <w:szCs w:val="20"/>
          <w:lang w:eastAsia="pl-PL"/>
        </w:rPr>
      </w:pPr>
      <w:r w:rsidRPr="00EA35F3">
        <w:rPr>
          <w:rFonts w:ascii="Lato" w:eastAsia="Times New Roman" w:hAnsi="Lato"/>
          <w:sz w:val="20"/>
          <w:szCs w:val="20"/>
          <w:lang w:eastAsia="pl-PL"/>
        </w:rPr>
        <w:t>–</w:t>
      </w:r>
      <w:r w:rsidRPr="00EA35F3">
        <w:rPr>
          <w:rFonts w:ascii="Lato" w:eastAsia="Times New Roman" w:hAnsi="Lato"/>
          <w:sz w:val="20"/>
          <w:szCs w:val="20"/>
          <w:lang w:eastAsia="pl-PL"/>
        </w:rPr>
        <w:tab/>
        <w:t>możliwości komunikacji międzyludzkiej,</w:t>
      </w:r>
    </w:p>
    <w:p w14:paraId="38D18E5B" w14:textId="77777777" w:rsidR="00DC39C6" w:rsidRPr="00EA35F3" w:rsidRDefault="00DC39C6" w:rsidP="00250CC4">
      <w:pPr>
        <w:numPr>
          <w:ilvl w:val="0"/>
          <w:numId w:val="1"/>
        </w:num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t>posiadania samorządnej reprezentacji swego środowiska oraz do konsultowania z nim wszelkich projektów aktów prawnych dotyczących osób niepełnosprawnych,</w:t>
      </w:r>
    </w:p>
    <w:p w14:paraId="5A4F1B23" w14:textId="77777777" w:rsidR="00DC39C6" w:rsidRPr="00EA35F3" w:rsidRDefault="00DC39C6" w:rsidP="00607C38">
      <w:pPr>
        <w:numPr>
          <w:ilvl w:val="0"/>
          <w:numId w:val="1"/>
        </w:num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lastRenderedPageBreak/>
        <w:t>pełnego uczestnictwa w życiu publicznym, społecznym, kulturalnym, artystycznym, sportowym oraz rekreacji i turystyce odpowiednio do swych zainteresowań i potrzeb.</w:t>
      </w:r>
    </w:p>
    <w:p w14:paraId="27D10501" w14:textId="77777777" w:rsidR="00DC39C6" w:rsidRPr="00EA35F3" w:rsidRDefault="00DC39C6" w:rsidP="00607C38">
      <w:pPr>
        <w:spacing w:after="120" w:line="240" w:lineRule="atLeast"/>
        <w:jc w:val="center"/>
        <w:rPr>
          <w:rFonts w:ascii="Lato" w:eastAsia="Times New Roman" w:hAnsi="Lato"/>
          <w:b/>
          <w:sz w:val="20"/>
          <w:szCs w:val="20"/>
          <w:lang w:eastAsia="pl-PL"/>
        </w:rPr>
      </w:pPr>
      <w:r w:rsidRPr="00EA35F3">
        <w:rPr>
          <w:rFonts w:ascii="Lato" w:eastAsia="Times New Roman" w:hAnsi="Lato"/>
          <w:b/>
          <w:sz w:val="20"/>
          <w:szCs w:val="20"/>
          <w:lang w:eastAsia="pl-PL"/>
        </w:rPr>
        <w:t>§ 2.</w:t>
      </w:r>
    </w:p>
    <w:p w14:paraId="18B9B16F" w14:textId="79C253B3" w:rsidR="00A77280" w:rsidRDefault="00DC39C6" w:rsidP="00607C38">
      <w:p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t>Sejm Rzeczypospolitej Polskiej stwierdzając, iż powyższe prawa wynikają z Konstytucji, Powszechnej Deklaracji Praw Człowieka, Konwencji Praw Dziecka, Standardowych Zasad Wyrównywania Szans Osób Niepełnosprawnych, aktów prawa międzynarodowego i wewnętrznego, wzywa Rząd Rzeczypospolitej Polskiej i władze samorządowe do podjęcia działań ukierunkowanych na urzeczywistnienie tych praw.</w:t>
      </w:r>
    </w:p>
    <w:p w14:paraId="2F12003A" w14:textId="77777777" w:rsidR="00A77280" w:rsidRDefault="00A77280">
      <w:pPr>
        <w:rPr>
          <w:rFonts w:ascii="Lato" w:eastAsia="Times New Roman" w:hAnsi="Lato"/>
          <w:sz w:val="20"/>
          <w:szCs w:val="20"/>
          <w:lang w:eastAsia="pl-PL"/>
        </w:rPr>
      </w:pPr>
      <w:r>
        <w:rPr>
          <w:rFonts w:ascii="Lato" w:eastAsia="Times New Roman" w:hAnsi="Lato"/>
          <w:sz w:val="20"/>
          <w:szCs w:val="20"/>
          <w:lang w:eastAsia="pl-PL"/>
        </w:rPr>
        <w:br w:type="page"/>
      </w:r>
    </w:p>
    <w:p w14:paraId="26D8C066" w14:textId="77777777" w:rsidR="00DC39C6" w:rsidRPr="00EA35F3" w:rsidRDefault="00DC39C6" w:rsidP="00607C38">
      <w:pPr>
        <w:spacing w:after="120" w:line="240" w:lineRule="atLeast"/>
        <w:jc w:val="center"/>
        <w:rPr>
          <w:rFonts w:ascii="Lato" w:eastAsia="Times New Roman" w:hAnsi="Lato"/>
          <w:b/>
          <w:sz w:val="20"/>
          <w:szCs w:val="20"/>
          <w:lang w:eastAsia="pl-PL"/>
        </w:rPr>
      </w:pPr>
      <w:r w:rsidRPr="00EA35F3">
        <w:rPr>
          <w:rFonts w:ascii="Lato" w:eastAsia="Times New Roman" w:hAnsi="Lato"/>
          <w:b/>
          <w:sz w:val="20"/>
          <w:szCs w:val="20"/>
          <w:lang w:eastAsia="pl-PL"/>
        </w:rPr>
        <w:lastRenderedPageBreak/>
        <w:t>§ 3.</w:t>
      </w:r>
    </w:p>
    <w:p w14:paraId="6459D10F" w14:textId="77777777" w:rsidR="00DC39C6" w:rsidRPr="00EA35F3" w:rsidRDefault="00DC39C6" w:rsidP="00607C38">
      <w:pPr>
        <w:spacing w:after="120" w:line="240" w:lineRule="atLeast"/>
        <w:jc w:val="both"/>
        <w:rPr>
          <w:rFonts w:ascii="Lato" w:eastAsia="Times New Roman" w:hAnsi="Lato"/>
          <w:sz w:val="20"/>
          <w:szCs w:val="20"/>
          <w:lang w:eastAsia="pl-PL"/>
        </w:rPr>
      </w:pPr>
      <w:r w:rsidRPr="00EA35F3">
        <w:rPr>
          <w:rFonts w:ascii="Lato" w:eastAsia="Times New Roman" w:hAnsi="Lato"/>
          <w:sz w:val="20"/>
          <w:szCs w:val="20"/>
          <w:lang w:eastAsia="pl-PL"/>
        </w:rPr>
        <w:t>Sejm Rzeczypospolitej Polskiej wzywa Rząd Rzeczypospolitej Polskiej do składania corocznie, w terminie do dnia 30 czerwca, informacji o podjętych działaniach w celu urzeczywistnienia praw osób niepełnosprawnych.</w:t>
      </w:r>
    </w:p>
    <w:p w14:paraId="64B61BA4" w14:textId="77777777" w:rsidR="00DC39C6" w:rsidRPr="00EA35F3" w:rsidRDefault="00DC39C6" w:rsidP="00DC39C6">
      <w:pPr>
        <w:spacing w:line="262" w:lineRule="atLeast"/>
        <w:jc w:val="center"/>
        <w:rPr>
          <w:rFonts w:ascii="Lato" w:eastAsia="Times New Roman" w:hAnsi="Lato"/>
          <w:b/>
          <w:sz w:val="20"/>
          <w:szCs w:val="20"/>
          <w:lang w:eastAsia="pl-PL"/>
        </w:rPr>
      </w:pPr>
      <w:r w:rsidRPr="00EA35F3">
        <w:rPr>
          <w:rFonts w:ascii="Lato" w:eastAsia="Times New Roman" w:hAnsi="Lato"/>
          <w:b/>
          <w:sz w:val="20"/>
          <w:szCs w:val="20"/>
          <w:lang w:eastAsia="pl-PL"/>
        </w:rPr>
        <w:t>§ 4.</w:t>
      </w:r>
    </w:p>
    <w:p w14:paraId="394F51B3" w14:textId="77777777" w:rsidR="00DC39C6" w:rsidRPr="00EA35F3" w:rsidRDefault="00DC39C6" w:rsidP="008A3F0A">
      <w:pPr>
        <w:spacing w:line="262" w:lineRule="atLeast"/>
        <w:jc w:val="both"/>
        <w:rPr>
          <w:rFonts w:ascii="Lato" w:eastAsia="Times New Roman" w:hAnsi="Lato"/>
          <w:sz w:val="20"/>
          <w:szCs w:val="20"/>
          <w:lang w:eastAsia="pl-PL"/>
        </w:rPr>
      </w:pPr>
      <w:r w:rsidRPr="00EA35F3">
        <w:rPr>
          <w:rFonts w:ascii="Lato" w:eastAsia="Times New Roman" w:hAnsi="Lato"/>
          <w:sz w:val="20"/>
          <w:szCs w:val="20"/>
          <w:lang w:eastAsia="pl-PL"/>
        </w:rPr>
        <w:t>Uchwała wchodzi w życie z dniem ogłoszenia.</w:t>
      </w:r>
    </w:p>
    <w:p w14:paraId="32FE01D1" w14:textId="77777777" w:rsidR="00F52AF9" w:rsidRPr="00EA35F3" w:rsidRDefault="00F52AF9">
      <w:pPr>
        <w:rPr>
          <w:rFonts w:ascii="Helvetica" w:hAnsi="Helvetica"/>
          <w:sz w:val="20"/>
          <w:szCs w:val="20"/>
        </w:rPr>
      </w:pPr>
      <w:r w:rsidRPr="00EA35F3">
        <w:rPr>
          <w:rFonts w:ascii="Helvetica" w:hAnsi="Helvetica"/>
          <w:sz w:val="20"/>
          <w:szCs w:val="20"/>
        </w:rPr>
        <w:br w:type="page"/>
      </w:r>
    </w:p>
    <w:p w14:paraId="559874D5" w14:textId="77777777" w:rsidR="00F52AF9" w:rsidRPr="00EA35F3" w:rsidRDefault="00F52AF9" w:rsidP="00982D21">
      <w:pPr>
        <w:pStyle w:val="Nagwek1"/>
        <w:jc w:val="right"/>
        <w:rPr>
          <w:rFonts w:ascii="Lato" w:hAnsi="Lato"/>
          <w:b/>
          <w:color w:val="auto"/>
          <w:sz w:val="20"/>
          <w:szCs w:val="24"/>
        </w:rPr>
      </w:pPr>
      <w:r w:rsidRPr="00EA35F3">
        <w:rPr>
          <w:rFonts w:ascii="Lato" w:hAnsi="Lato"/>
          <w:b/>
          <w:color w:val="auto"/>
          <w:sz w:val="20"/>
          <w:szCs w:val="24"/>
        </w:rPr>
        <w:lastRenderedPageBreak/>
        <w:t>Załącznik nr 2</w:t>
      </w:r>
    </w:p>
    <w:p w14:paraId="54C6FB46" w14:textId="77777777" w:rsidR="00F52AF9" w:rsidRPr="00671654" w:rsidRDefault="00F52AF9" w:rsidP="00F52AF9">
      <w:pPr>
        <w:rPr>
          <w:rFonts w:ascii="Lato" w:hAnsi="Lato"/>
          <w:b/>
          <w:szCs w:val="24"/>
        </w:rPr>
      </w:pPr>
    </w:p>
    <w:p w14:paraId="70A29BD8" w14:textId="77777777" w:rsidR="00F52AF9" w:rsidRPr="00671654" w:rsidRDefault="00F52AF9" w:rsidP="00F52AF9">
      <w:pPr>
        <w:rPr>
          <w:rFonts w:ascii="Lato" w:hAnsi="Lato"/>
          <w:b/>
          <w:szCs w:val="24"/>
        </w:rPr>
      </w:pPr>
    </w:p>
    <w:p w14:paraId="2941B17E" w14:textId="77777777" w:rsidR="00F52AF9" w:rsidRPr="00971EC4" w:rsidRDefault="00F52AF9" w:rsidP="00F52AF9">
      <w:pPr>
        <w:jc w:val="center"/>
        <w:rPr>
          <w:rFonts w:ascii="Lato" w:hAnsi="Lato"/>
          <w:b/>
          <w:sz w:val="20"/>
          <w:szCs w:val="20"/>
        </w:rPr>
      </w:pPr>
      <w:r w:rsidRPr="00971EC4">
        <w:rPr>
          <w:rFonts w:ascii="Lato" w:hAnsi="Lato"/>
          <w:b/>
          <w:sz w:val="20"/>
          <w:szCs w:val="20"/>
        </w:rPr>
        <w:t xml:space="preserve">WYKAZ MINISTRÓW I URZĘDÓW, </w:t>
      </w:r>
    </w:p>
    <w:p w14:paraId="58430AB6" w14:textId="17ADBD62" w:rsidR="00F52AF9" w:rsidRPr="00971EC4" w:rsidRDefault="00F52AF9" w:rsidP="00F52AF9">
      <w:pPr>
        <w:jc w:val="center"/>
        <w:rPr>
          <w:rFonts w:ascii="Lato" w:hAnsi="Lato"/>
          <w:b/>
          <w:sz w:val="20"/>
          <w:szCs w:val="20"/>
        </w:rPr>
      </w:pPr>
      <w:r w:rsidRPr="00971EC4">
        <w:rPr>
          <w:rFonts w:ascii="Lato" w:hAnsi="Lato"/>
          <w:b/>
          <w:sz w:val="20"/>
          <w:szCs w:val="20"/>
        </w:rPr>
        <w:t xml:space="preserve">KTÓRE NADESŁAŁY INFORMACJĘ O </w:t>
      </w:r>
      <w:r w:rsidR="00917D3F" w:rsidRPr="00971EC4">
        <w:rPr>
          <w:rFonts w:ascii="Lato" w:hAnsi="Lato"/>
          <w:b/>
          <w:sz w:val="20"/>
          <w:szCs w:val="20"/>
        </w:rPr>
        <w:t>DZIAŁANIACH PODEJMOWANYCH W 202</w:t>
      </w:r>
      <w:r w:rsidR="008A0206">
        <w:rPr>
          <w:rFonts w:ascii="Lato" w:hAnsi="Lato"/>
          <w:b/>
          <w:sz w:val="20"/>
          <w:szCs w:val="20"/>
        </w:rPr>
        <w:t>3</w:t>
      </w:r>
      <w:r w:rsidRPr="00971EC4">
        <w:rPr>
          <w:rFonts w:ascii="Lato" w:hAnsi="Lato"/>
          <w:b/>
          <w:sz w:val="20"/>
          <w:szCs w:val="20"/>
        </w:rPr>
        <w:t xml:space="preserve"> R. NA RZECZ OSÓB NIEPEŁNOSPRAWNYCH</w:t>
      </w:r>
    </w:p>
    <w:p w14:paraId="1EFEBD17" w14:textId="77777777" w:rsidR="00F52AF9" w:rsidRPr="00671654" w:rsidRDefault="00F52AF9" w:rsidP="00F52AF9">
      <w:pPr>
        <w:rPr>
          <w:rFonts w:ascii="Lato" w:hAnsi="Lato"/>
          <w:sz w:val="16"/>
          <w:szCs w:val="16"/>
        </w:rPr>
      </w:pPr>
    </w:p>
    <w:p w14:paraId="2DA8CE15" w14:textId="77777777" w:rsidR="00F52AF9" w:rsidRPr="00391959" w:rsidRDefault="00F52AF9" w:rsidP="00F52AF9">
      <w:pPr>
        <w:rPr>
          <w:rFonts w:ascii="Lato" w:hAnsi="Lato"/>
          <w:sz w:val="20"/>
          <w:szCs w:val="20"/>
        </w:rPr>
      </w:pPr>
    </w:p>
    <w:p w14:paraId="3FF6D458" w14:textId="77777777" w:rsidR="00EB71C9" w:rsidRPr="00391959" w:rsidRDefault="00EB71C9" w:rsidP="008A064A">
      <w:pPr>
        <w:rPr>
          <w:rFonts w:ascii="Lato" w:hAnsi="Lato"/>
          <w:sz w:val="20"/>
          <w:szCs w:val="20"/>
        </w:rPr>
      </w:pPr>
      <w:r w:rsidRPr="00391959">
        <w:rPr>
          <w:rFonts w:ascii="Lato" w:hAnsi="Lato"/>
          <w:sz w:val="20"/>
          <w:szCs w:val="20"/>
        </w:rPr>
        <w:t>Kancelaria Prezesa Rady Ministrów</w:t>
      </w:r>
    </w:p>
    <w:p w14:paraId="7B3D1034" w14:textId="77777777" w:rsidR="00EB71C9" w:rsidRPr="00391959" w:rsidRDefault="00EB71C9" w:rsidP="00F52AF9">
      <w:pPr>
        <w:rPr>
          <w:rFonts w:ascii="Lato" w:hAnsi="Lato"/>
          <w:b/>
          <w:sz w:val="20"/>
          <w:szCs w:val="20"/>
        </w:rPr>
      </w:pPr>
    </w:p>
    <w:p w14:paraId="70A38BBB" w14:textId="575A8B96" w:rsidR="00F52AF9" w:rsidRPr="00391959" w:rsidRDefault="001F7AB7" w:rsidP="00F52AF9">
      <w:pPr>
        <w:rPr>
          <w:rFonts w:ascii="Lato" w:hAnsi="Lato"/>
          <w:b/>
          <w:sz w:val="20"/>
          <w:szCs w:val="20"/>
        </w:rPr>
      </w:pPr>
      <w:r w:rsidRPr="00391959">
        <w:rPr>
          <w:rFonts w:ascii="Lato" w:hAnsi="Lato"/>
          <w:b/>
          <w:sz w:val="20"/>
          <w:szCs w:val="20"/>
        </w:rPr>
        <w:t>Ministrowie/Ministerstwa</w:t>
      </w:r>
    </w:p>
    <w:p w14:paraId="4D34740D" w14:textId="77777777" w:rsidR="007C6EAD" w:rsidRPr="00391959" w:rsidRDefault="007C6EAD" w:rsidP="00F52AF9">
      <w:pPr>
        <w:rPr>
          <w:rFonts w:ascii="Lato" w:hAnsi="Lato"/>
          <w:b/>
          <w:sz w:val="20"/>
          <w:szCs w:val="20"/>
        </w:rPr>
      </w:pPr>
    </w:p>
    <w:p w14:paraId="6863603D" w14:textId="7777777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Krzysztof Gawkowski – Wicepremier, Minister Cyfryzacji,</w:t>
      </w:r>
    </w:p>
    <w:p w14:paraId="47700317" w14:textId="7777777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Władysław Kosiniak-Kamysz – Minister Obrony Narodowej,</w:t>
      </w:r>
    </w:p>
    <w:p w14:paraId="2F3357A8" w14:textId="7777777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Adam Bodnar - Minister Sprawiedliwości,</w:t>
      </w:r>
    </w:p>
    <w:p w14:paraId="5FB69AC0" w14:textId="01A8944C" w:rsidR="008A064A" w:rsidRPr="008A064A" w:rsidRDefault="00AB22F8" w:rsidP="008A064A">
      <w:pPr>
        <w:numPr>
          <w:ilvl w:val="0"/>
          <w:numId w:val="12"/>
        </w:numPr>
        <w:spacing w:after="160" w:line="240" w:lineRule="atLeast"/>
        <w:ind w:left="426" w:hanging="426"/>
        <w:contextualSpacing/>
        <w:rPr>
          <w:rFonts w:ascii="Lato" w:eastAsia="Calibri" w:hAnsi="Lato"/>
          <w:sz w:val="20"/>
          <w:szCs w:val="20"/>
        </w:rPr>
      </w:pPr>
      <w:r>
        <w:rPr>
          <w:rFonts w:ascii="Lato" w:eastAsia="Calibri" w:hAnsi="Lato"/>
          <w:sz w:val="20"/>
          <w:szCs w:val="20"/>
        </w:rPr>
        <w:t>Jakub Jaworski</w:t>
      </w:r>
      <w:r w:rsidR="008A064A" w:rsidRPr="008A064A">
        <w:rPr>
          <w:rFonts w:ascii="Lato" w:eastAsia="Calibri" w:hAnsi="Lato"/>
          <w:sz w:val="20"/>
          <w:szCs w:val="20"/>
        </w:rPr>
        <w:t xml:space="preserve"> – Minister Aktywów Państwowych,</w:t>
      </w:r>
    </w:p>
    <w:p w14:paraId="7B5BA5F7" w14:textId="7777777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Andrzej Domański - Minister Finansów,</w:t>
      </w:r>
    </w:p>
    <w:p w14:paraId="05FAFC5B" w14:textId="7777777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Paulina Hennig-Kloska – Minister Klimatu i Środowiska,</w:t>
      </w:r>
    </w:p>
    <w:p w14:paraId="08AFD9D9" w14:textId="7777777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 xml:space="preserve">Krzysztof Hetman – Minister Rozwoju i Technologii, </w:t>
      </w:r>
    </w:p>
    <w:p w14:paraId="5D450271" w14:textId="48414370" w:rsidR="008A064A" w:rsidRPr="008A064A" w:rsidRDefault="00AB22F8" w:rsidP="008A064A">
      <w:pPr>
        <w:numPr>
          <w:ilvl w:val="0"/>
          <w:numId w:val="12"/>
        </w:numPr>
        <w:spacing w:after="160" w:line="240" w:lineRule="atLeast"/>
        <w:ind w:left="426" w:hanging="426"/>
        <w:contextualSpacing/>
        <w:rPr>
          <w:rFonts w:ascii="Lato" w:eastAsia="Calibri" w:hAnsi="Lato"/>
          <w:sz w:val="20"/>
          <w:szCs w:val="20"/>
        </w:rPr>
      </w:pPr>
      <w:r>
        <w:rPr>
          <w:rFonts w:ascii="Lato" w:eastAsia="Calibri" w:hAnsi="Lato"/>
          <w:sz w:val="20"/>
          <w:szCs w:val="20"/>
        </w:rPr>
        <w:t>Tomasz Siemoniak</w:t>
      </w:r>
      <w:r w:rsidR="008A064A" w:rsidRPr="008A064A">
        <w:rPr>
          <w:rFonts w:ascii="Lato" w:eastAsia="Calibri" w:hAnsi="Lato"/>
          <w:sz w:val="20"/>
          <w:szCs w:val="20"/>
        </w:rPr>
        <w:t xml:space="preserve"> - Minister Spraw Wewnętrznych i Administracji,</w:t>
      </w:r>
    </w:p>
    <w:p w14:paraId="3B7B9420" w14:textId="7777777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Dariusz Klimczak - Minister Infrastruktury,</w:t>
      </w:r>
    </w:p>
    <w:p w14:paraId="0EEE58C2" w14:textId="1106462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Izabela Leszczyna -</w:t>
      </w:r>
      <w:r w:rsidR="0097066F">
        <w:rPr>
          <w:rFonts w:ascii="Lato" w:eastAsia="Calibri" w:hAnsi="Lato"/>
          <w:sz w:val="20"/>
          <w:szCs w:val="20"/>
        </w:rPr>
        <w:t xml:space="preserve"> </w:t>
      </w:r>
      <w:r w:rsidRPr="008A064A">
        <w:rPr>
          <w:rFonts w:ascii="Lato" w:eastAsia="Calibri" w:hAnsi="Lato"/>
          <w:sz w:val="20"/>
          <w:szCs w:val="20"/>
        </w:rPr>
        <w:t xml:space="preserve">Minister Zdrowia, </w:t>
      </w:r>
    </w:p>
    <w:p w14:paraId="68CFC8BD" w14:textId="7777777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Sławomir Nitras - Minister Sportu i Turystyki,</w:t>
      </w:r>
    </w:p>
    <w:p w14:paraId="0654F8B2" w14:textId="7777777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Barbara Nowacka - Minister Edukacji Narodowej,</w:t>
      </w:r>
    </w:p>
    <w:p w14:paraId="04D565B6" w14:textId="7777777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Dariusz Wieczorek – Minister Nauki i Szkolnictwa Wyższego,</w:t>
      </w:r>
    </w:p>
    <w:p w14:paraId="09ABAE91" w14:textId="7777777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 xml:space="preserve">Katarzyna Pełczyńska-Nałęcz – Minister Funduszy i Polityki Regionalnej, </w:t>
      </w:r>
    </w:p>
    <w:p w14:paraId="1A54B40A" w14:textId="77777777" w:rsidR="008A064A" w:rsidRPr="008A064A" w:rsidRDefault="008A064A" w:rsidP="008A064A">
      <w:pPr>
        <w:numPr>
          <w:ilvl w:val="0"/>
          <w:numId w:val="12"/>
        </w:numPr>
        <w:spacing w:after="160" w:line="240" w:lineRule="atLeast"/>
        <w:ind w:left="426" w:hanging="426"/>
        <w:contextualSpacing/>
        <w:rPr>
          <w:rFonts w:ascii="Lato" w:eastAsia="Calibri" w:hAnsi="Lato"/>
          <w:sz w:val="20"/>
          <w:szCs w:val="20"/>
        </w:rPr>
      </w:pPr>
      <w:r w:rsidRPr="008A064A">
        <w:rPr>
          <w:rFonts w:ascii="Lato" w:eastAsia="Calibri" w:hAnsi="Lato"/>
          <w:sz w:val="20"/>
          <w:szCs w:val="20"/>
        </w:rPr>
        <w:t xml:space="preserve">Czesław Siekierski – Minister Rolnictwa i Rozwoju Wsi, </w:t>
      </w:r>
    </w:p>
    <w:p w14:paraId="3E8BA26C" w14:textId="6B0241E7" w:rsidR="008A064A" w:rsidRPr="008A064A" w:rsidRDefault="00AB22F8" w:rsidP="008A064A">
      <w:pPr>
        <w:numPr>
          <w:ilvl w:val="0"/>
          <w:numId w:val="12"/>
        </w:numPr>
        <w:spacing w:after="120" w:line="240" w:lineRule="atLeast"/>
        <w:ind w:left="426" w:hanging="426"/>
        <w:contextualSpacing/>
        <w:rPr>
          <w:rFonts w:ascii="Lato" w:eastAsia="Calibri" w:hAnsi="Lato"/>
          <w:sz w:val="20"/>
          <w:szCs w:val="20"/>
        </w:rPr>
      </w:pPr>
      <w:r>
        <w:rPr>
          <w:rFonts w:ascii="Lato" w:eastAsia="Calibri" w:hAnsi="Lato"/>
          <w:sz w:val="20"/>
          <w:szCs w:val="20"/>
        </w:rPr>
        <w:t>Hanna Wróblewska</w:t>
      </w:r>
      <w:r w:rsidR="0097066F">
        <w:rPr>
          <w:rFonts w:ascii="Lato" w:eastAsia="Calibri" w:hAnsi="Lato"/>
          <w:sz w:val="20"/>
          <w:szCs w:val="20"/>
        </w:rPr>
        <w:t xml:space="preserve"> </w:t>
      </w:r>
      <w:r w:rsidR="008A064A" w:rsidRPr="008A064A">
        <w:rPr>
          <w:rFonts w:ascii="Lato" w:eastAsia="Calibri" w:hAnsi="Lato"/>
          <w:sz w:val="20"/>
          <w:szCs w:val="20"/>
        </w:rPr>
        <w:t xml:space="preserve">- Minister Kultury i Dziedzictwa Narodowego, </w:t>
      </w:r>
    </w:p>
    <w:p w14:paraId="0DE2EB52" w14:textId="7ACA88BD" w:rsidR="008A064A" w:rsidRPr="008A064A" w:rsidRDefault="008A064A" w:rsidP="008A064A">
      <w:pPr>
        <w:numPr>
          <w:ilvl w:val="0"/>
          <w:numId w:val="12"/>
        </w:numPr>
        <w:spacing w:after="120" w:line="240" w:lineRule="atLeast"/>
        <w:ind w:left="426" w:hanging="426"/>
        <w:contextualSpacing/>
        <w:rPr>
          <w:rFonts w:ascii="Lato" w:eastAsia="Calibri" w:hAnsi="Lato"/>
          <w:sz w:val="20"/>
          <w:szCs w:val="20"/>
        </w:rPr>
      </w:pPr>
      <w:r w:rsidRPr="008A064A">
        <w:rPr>
          <w:rFonts w:ascii="Lato" w:eastAsia="Calibri" w:hAnsi="Lato"/>
          <w:sz w:val="20"/>
          <w:szCs w:val="20"/>
        </w:rPr>
        <w:t>Radosław Sikorski - Minister Spraw Zagranicznych,</w:t>
      </w:r>
      <w:r w:rsidR="00D74364">
        <w:rPr>
          <w:rFonts w:ascii="Lato" w:eastAsia="Calibri" w:hAnsi="Lato"/>
          <w:sz w:val="20"/>
          <w:szCs w:val="20"/>
        </w:rPr>
        <w:t xml:space="preserve">  </w:t>
      </w:r>
    </w:p>
    <w:p w14:paraId="29C7B291" w14:textId="28A237DF" w:rsidR="00F52AF9" w:rsidRPr="00391959" w:rsidRDefault="00F52AF9" w:rsidP="008A064A">
      <w:pPr>
        <w:spacing w:after="120" w:line="240" w:lineRule="atLeast"/>
        <w:rPr>
          <w:rFonts w:ascii="Lato" w:hAnsi="Lato"/>
          <w:sz w:val="20"/>
          <w:szCs w:val="20"/>
        </w:rPr>
      </w:pPr>
    </w:p>
    <w:p w14:paraId="6D1A3FDC" w14:textId="7F1A04A8" w:rsidR="00F52AF9" w:rsidRPr="00391959" w:rsidRDefault="00F52AF9" w:rsidP="008A064A">
      <w:pPr>
        <w:spacing w:after="120" w:line="240" w:lineRule="atLeast"/>
        <w:rPr>
          <w:rFonts w:ascii="Lato" w:hAnsi="Lato"/>
          <w:b/>
          <w:sz w:val="20"/>
          <w:szCs w:val="20"/>
        </w:rPr>
      </w:pPr>
      <w:r w:rsidRPr="00391959">
        <w:rPr>
          <w:rFonts w:ascii="Lato" w:hAnsi="Lato"/>
          <w:b/>
          <w:sz w:val="20"/>
          <w:szCs w:val="20"/>
        </w:rPr>
        <w:t xml:space="preserve">Urzędy </w:t>
      </w:r>
    </w:p>
    <w:p w14:paraId="0BECAE12" w14:textId="3E3D9CF6"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Agencja Restrukturyzacji i Modernizacji Rolnictwa</w:t>
      </w:r>
    </w:p>
    <w:p w14:paraId="11DEA6CF" w14:textId="68809BB3"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Centralny Instytut Ochrony Pracy</w:t>
      </w:r>
    </w:p>
    <w:p w14:paraId="25B20481" w14:textId="5C30673A"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Centralny Zarząd Służby Więziennej</w:t>
      </w:r>
    </w:p>
    <w:p w14:paraId="39639045" w14:textId="3D44C153"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Generalna Dyrekcja Dróg Krajowych i Autostrad</w:t>
      </w:r>
    </w:p>
    <w:p w14:paraId="3BA284E1" w14:textId="4F261399"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Główna Biblioteka Pracy i Zabezpieczenia Społecznego</w:t>
      </w:r>
    </w:p>
    <w:p w14:paraId="64D06F19" w14:textId="53D27034"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Główny Urząd Nadzoru Budowlanego</w:t>
      </w:r>
    </w:p>
    <w:p w14:paraId="2B42F73D" w14:textId="7C9130C3"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Główny Urząd Statystyczny</w:t>
      </w:r>
    </w:p>
    <w:p w14:paraId="43139AE1" w14:textId="401008A1"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Instytut Pracy i Spraw Socjalnych</w:t>
      </w:r>
    </w:p>
    <w:p w14:paraId="62297AA9" w14:textId="78AD3AC6"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Kasa Rolniczego Ubezpieczenia Społecznego</w:t>
      </w:r>
    </w:p>
    <w:p w14:paraId="6C5385D3" w14:textId="7F70E891"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Komenda Główna Państwowej Straży Pożarnej</w:t>
      </w:r>
      <w:r w:rsidR="00D74364">
        <w:rPr>
          <w:rFonts w:ascii="Lato" w:hAnsi="Lato"/>
          <w:bCs/>
          <w:sz w:val="20"/>
          <w:szCs w:val="20"/>
        </w:rPr>
        <w:t xml:space="preserve">  </w:t>
      </w:r>
    </w:p>
    <w:p w14:paraId="5B41E716" w14:textId="0516143E"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 xml:space="preserve">Komenda Główna Policji </w:t>
      </w:r>
    </w:p>
    <w:p w14:paraId="0A4B2584" w14:textId="06716F8E"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Komenda Główna Straży Granicznej</w:t>
      </w:r>
    </w:p>
    <w:p w14:paraId="7FEAE95A" w14:textId="49B66273"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Narodowy Fundusz Zdrowia</w:t>
      </w:r>
    </w:p>
    <w:p w14:paraId="72072EEF" w14:textId="22619763"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Ochotnicze Hufce Pracy</w:t>
      </w:r>
      <w:r w:rsidR="00D74364">
        <w:rPr>
          <w:rFonts w:ascii="Lato" w:hAnsi="Lato"/>
          <w:bCs/>
          <w:sz w:val="20"/>
          <w:szCs w:val="20"/>
        </w:rPr>
        <w:t xml:space="preserve">  </w:t>
      </w:r>
    </w:p>
    <w:p w14:paraId="18A06FCD" w14:textId="7CEE911A"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Urząd do Spraw Kombatantów i Osób Represjonowanych</w:t>
      </w:r>
    </w:p>
    <w:p w14:paraId="5DEDD161" w14:textId="1C85759E"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Urząd Komunikacji Elektronicznej</w:t>
      </w:r>
    </w:p>
    <w:p w14:paraId="07866224" w14:textId="74797F7D"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Urząd Lotnictwa Cywilnego</w:t>
      </w:r>
    </w:p>
    <w:p w14:paraId="496FA1C5" w14:textId="28DEE0FF"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Urząd Ochrony Danych Osobowych</w:t>
      </w:r>
      <w:r w:rsidR="0097066F">
        <w:rPr>
          <w:rFonts w:ascii="Lato" w:hAnsi="Lato"/>
          <w:bCs/>
          <w:sz w:val="20"/>
          <w:szCs w:val="20"/>
        </w:rPr>
        <w:t xml:space="preserve"> </w:t>
      </w:r>
    </w:p>
    <w:p w14:paraId="5A9DE03A" w14:textId="6FC20C22"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Urząd Ochrony Konkurencji i Konsumentów</w:t>
      </w:r>
    </w:p>
    <w:p w14:paraId="75AFECDB" w14:textId="734303B1" w:rsidR="008A064A" w:rsidRPr="008A064A"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t>Urząd Transportu Kolejowego</w:t>
      </w:r>
    </w:p>
    <w:p w14:paraId="2431AD26" w14:textId="4F87B3E7" w:rsidR="00D40339" w:rsidRDefault="008A064A" w:rsidP="008A064A">
      <w:pPr>
        <w:pStyle w:val="Akapitzlist"/>
        <w:numPr>
          <w:ilvl w:val="0"/>
          <w:numId w:val="13"/>
        </w:numPr>
        <w:spacing w:line="240" w:lineRule="atLeast"/>
        <w:ind w:left="426" w:hanging="426"/>
        <w:rPr>
          <w:rFonts w:ascii="Lato" w:hAnsi="Lato"/>
          <w:bCs/>
          <w:sz w:val="20"/>
          <w:szCs w:val="20"/>
        </w:rPr>
      </w:pPr>
      <w:r w:rsidRPr="008A064A">
        <w:rPr>
          <w:rFonts w:ascii="Lato" w:hAnsi="Lato"/>
          <w:bCs/>
          <w:sz w:val="20"/>
          <w:szCs w:val="20"/>
        </w:rPr>
        <w:lastRenderedPageBreak/>
        <w:t>Zakład Ubezpieczeń Społecznych</w:t>
      </w:r>
    </w:p>
    <w:p w14:paraId="240D87C0" w14:textId="4BB01146" w:rsidR="008A064A" w:rsidRDefault="008A064A" w:rsidP="008A064A">
      <w:pPr>
        <w:pStyle w:val="Akapitzlist"/>
        <w:numPr>
          <w:ilvl w:val="0"/>
          <w:numId w:val="13"/>
        </w:numPr>
        <w:spacing w:line="240" w:lineRule="atLeast"/>
        <w:ind w:left="426" w:hanging="426"/>
        <w:rPr>
          <w:rFonts w:ascii="Lato" w:hAnsi="Lato"/>
          <w:bCs/>
          <w:sz w:val="20"/>
          <w:szCs w:val="20"/>
        </w:rPr>
      </w:pPr>
      <w:r>
        <w:rPr>
          <w:rFonts w:ascii="Lato" w:hAnsi="Lato"/>
          <w:bCs/>
          <w:sz w:val="20"/>
          <w:szCs w:val="20"/>
        </w:rPr>
        <w:t>Krajowa Rada Radiofonii i Telewizji</w:t>
      </w:r>
    </w:p>
    <w:p w14:paraId="3C9393DB" w14:textId="09F77245" w:rsidR="008A064A" w:rsidRDefault="008A064A" w:rsidP="008A064A">
      <w:pPr>
        <w:pStyle w:val="Akapitzlist"/>
        <w:numPr>
          <w:ilvl w:val="0"/>
          <w:numId w:val="13"/>
        </w:numPr>
        <w:spacing w:line="240" w:lineRule="atLeast"/>
        <w:ind w:left="426" w:hanging="426"/>
        <w:rPr>
          <w:rFonts w:ascii="Lato" w:hAnsi="Lato"/>
          <w:bCs/>
          <w:sz w:val="20"/>
          <w:szCs w:val="20"/>
        </w:rPr>
      </w:pPr>
      <w:r>
        <w:rPr>
          <w:rFonts w:ascii="Lato" w:hAnsi="Lato"/>
          <w:bCs/>
          <w:sz w:val="20"/>
          <w:szCs w:val="20"/>
        </w:rPr>
        <w:t>Główny Inspektor Pracy</w:t>
      </w:r>
    </w:p>
    <w:p w14:paraId="74E77942" w14:textId="55A18113" w:rsidR="008A064A" w:rsidRDefault="008A064A" w:rsidP="008A064A">
      <w:pPr>
        <w:pStyle w:val="Akapitzlist"/>
        <w:numPr>
          <w:ilvl w:val="0"/>
          <w:numId w:val="13"/>
        </w:numPr>
        <w:spacing w:line="240" w:lineRule="atLeast"/>
        <w:ind w:left="426" w:hanging="426"/>
        <w:rPr>
          <w:rFonts w:ascii="Lato" w:hAnsi="Lato"/>
          <w:bCs/>
          <w:sz w:val="20"/>
          <w:szCs w:val="20"/>
        </w:rPr>
      </w:pPr>
      <w:r>
        <w:rPr>
          <w:rFonts w:ascii="Lato" w:hAnsi="Lato"/>
          <w:bCs/>
          <w:sz w:val="20"/>
          <w:szCs w:val="20"/>
        </w:rPr>
        <w:t>Państwowy Fundusz Rehabilitacji Osób Niepełnosprawnych</w:t>
      </w:r>
    </w:p>
    <w:p w14:paraId="4148434E" w14:textId="7AFBB32C" w:rsidR="008A064A" w:rsidRPr="008A064A" w:rsidRDefault="008A064A" w:rsidP="008A064A">
      <w:pPr>
        <w:pStyle w:val="Akapitzlist"/>
        <w:numPr>
          <w:ilvl w:val="0"/>
          <w:numId w:val="13"/>
        </w:numPr>
        <w:spacing w:line="240" w:lineRule="atLeast"/>
        <w:ind w:left="426" w:hanging="426"/>
        <w:rPr>
          <w:rFonts w:ascii="Lato" w:hAnsi="Lato"/>
          <w:bCs/>
          <w:sz w:val="20"/>
          <w:szCs w:val="20"/>
        </w:rPr>
      </w:pPr>
      <w:r>
        <w:rPr>
          <w:rFonts w:ascii="Lato" w:hAnsi="Lato"/>
          <w:bCs/>
          <w:sz w:val="20"/>
          <w:szCs w:val="20"/>
        </w:rPr>
        <w:t>Krajowe Biuro Wyborcze</w:t>
      </w:r>
    </w:p>
    <w:p w14:paraId="2E4E9CCC" w14:textId="77777777" w:rsidR="008A064A" w:rsidRDefault="008A064A" w:rsidP="008A064A">
      <w:pPr>
        <w:spacing w:after="120" w:line="240" w:lineRule="atLeast"/>
        <w:rPr>
          <w:rFonts w:ascii="Arial" w:eastAsia="Times New Roman" w:hAnsi="Arial" w:cs="Arial"/>
          <w:b/>
          <w:bCs/>
          <w:color w:val="000000"/>
          <w:sz w:val="18"/>
          <w:szCs w:val="18"/>
          <w:lang w:eastAsia="pl-PL"/>
        </w:rPr>
      </w:pPr>
    </w:p>
    <w:p w14:paraId="1278DEC3" w14:textId="0C4AD80A" w:rsidR="008A064A" w:rsidRDefault="008A064A" w:rsidP="008A064A">
      <w:pPr>
        <w:spacing w:after="120" w:line="240" w:lineRule="atLeast"/>
        <w:rPr>
          <w:rFonts w:ascii="Arial" w:eastAsia="Times New Roman" w:hAnsi="Arial" w:cs="Arial"/>
          <w:b/>
          <w:bCs/>
          <w:color w:val="000000"/>
          <w:sz w:val="18"/>
          <w:szCs w:val="18"/>
          <w:lang w:eastAsia="pl-PL"/>
        </w:rPr>
        <w:sectPr w:rsidR="008A064A" w:rsidSect="00102B4F">
          <w:headerReference w:type="default" r:id="rId8"/>
          <w:footerReference w:type="default" r:id="rId9"/>
          <w:headerReference w:type="first" r:id="rId10"/>
          <w:footerReference w:type="first" r:id="rId11"/>
          <w:pgSz w:w="11906" w:h="16838"/>
          <w:pgMar w:top="993" w:right="1417" w:bottom="993" w:left="1417" w:header="708" w:footer="555" w:gutter="0"/>
          <w:pgNumType w:start="1"/>
          <w:cols w:space="708"/>
          <w:docGrid w:linePitch="360"/>
        </w:sectPr>
      </w:pPr>
    </w:p>
    <w:p w14:paraId="0BCC57E0" w14:textId="3572C3A1" w:rsidR="00982D21" w:rsidRPr="0097066F" w:rsidRDefault="004A1B1D" w:rsidP="00982D21">
      <w:pPr>
        <w:pStyle w:val="Nagwek1"/>
        <w:jc w:val="right"/>
        <w:rPr>
          <w:rFonts w:ascii="Lato" w:hAnsi="Lato"/>
          <w:b/>
          <w:color w:val="auto"/>
          <w:sz w:val="20"/>
          <w:szCs w:val="20"/>
        </w:rPr>
      </w:pPr>
      <w:r w:rsidRPr="0097066F">
        <w:rPr>
          <w:rFonts w:ascii="Lato" w:hAnsi="Lato"/>
          <w:b/>
          <w:color w:val="auto"/>
          <w:sz w:val="20"/>
          <w:szCs w:val="20"/>
        </w:rPr>
        <w:lastRenderedPageBreak/>
        <w:t>Załącznik nr 3</w:t>
      </w:r>
    </w:p>
    <w:p w14:paraId="77D87F22" w14:textId="77777777" w:rsidR="00982D21" w:rsidRPr="00D35440" w:rsidRDefault="00982D21" w:rsidP="008B411B">
      <w:pPr>
        <w:autoSpaceDE w:val="0"/>
        <w:autoSpaceDN w:val="0"/>
        <w:adjustRightInd w:val="0"/>
        <w:spacing w:line="23" w:lineRule="atLeast"/>
        <w:jc w:val="both"/>
        <w:rPr>
          <w:rFonts w:ascii="Lato" w:eastAsia="Times New Roman" w:hAnsi="Lato" w:cs="Arial"/>
          <w:b/>
          <w:color w:val="000000"/>
          <w:szCs w:val="24"/>
          <w:lang w:eastAsia="pl-PL"/>
        </w:rPr>
      </w:pPr>
    </w:p>
    <w:p w14:paraId="538BE015" w14:textId="77777777" w:rsidR="005B751B" w:rsidRPr="0097066F" w:rsidRDefault="005B751B" w:rsidP="005B751B">
      <w:pPr>
        <w:suppressAutoHyphens/>
        <w:jc w:val="center"/>
        <w:rPr>
          <w:rFonts w:ascii="Lato" w:eastAsia="Calibri" w:hAnsi="Lato"/>
          <w:b/>
          <w:bCs/>
          <w:sz w:val="20"/>
          <w:szCs w:val="20"/>
          <w:lang w:eastAsia="pl-PL"/>
        </w:rPr>
      </w:pPr>
      <w:r w:rsidRPr="0097066F">
        <w:rPr>
          <w:rFonts w:ascii="Lato" w:eastAsia="Calibri" w:hAnsi="Lato"/>
          <w:b/>
          <w:bCs/>
          <w:sz w:val="20"/>
          <w:szCs w:val="20"/>
          <w:lang w:eastAsia="pl-PL"/>
        </w:rPr>
        <w:t xml:space="preserve">ZATRUDNIENIE OSÓB NIEPEŁNOSPRAWNYCH W 2023 R. </w:t>
      </w:r>
    </w:p>
    <w:p w14:paraId="382076EC" w14:textId="77777777" w:rsidR="005B751B" w:rsidRPr="0097066F" w:rsidRDefault="005B751B" w:rsidP="005B751B">
      <w:pPr>
        <w:suppressAutoHyphens/>
        <w:jc w:val="center"/>
        <w:rPr>
          <w:rFonts w:ascii="Lato" w:eastAsia="Calibri" w:hAnsi="Lato"/>
          <w:b/>
          <w:bCs/>
          <w:sz w:val="20"/>
          <w:szCs w:val="20"/>
          <w:lang w:eastAsia="pl-PL"/>
        </w:rPr>
      </w:pPr>
      <w:r w:rsidRPr="0097066F">
        <w:rPr>
          <w:rFonts w:ascii="Lato" w:eastAsia="Calibri" w:hAnsi="Lato"/>
          <w:b/>
          <w:bCs/>
          <w:sz w:val="20"/>
          <w:szCs w:val="20"/>
          <w:lang w:eastAsia="pl-PL"/>
        </w:rPr>
        <w:t xml:space="preserve">W MINISTERSTWACH ORAZ URZĘDACH </w:t>
      </w:r>
    </w:p>
    <w:p w14:paraId="507F07C9" w14:textId="77777777" w:rsidR="005B751B" w:rsidRPr="005B751B" w:rsidRDefault="005B751B" w:rsidP="005B751B">
      <w:pPr>
        <w:suppressAutoHyphens/>
        <w:jc w:val="center"/>
        <w:rPr>
          <w:rFonts w:eastAsia="Calibri"/>
          <w:b/>
          <w:bCs/>
          <w:szCs w:val="24"/>
          <w:lang w:eastAsia="pl-PL"/>
        </w:rPr>
      </w:pPr>
    </w:p>
    <w:tbl>
      <w:tblPr>
        <w:tblW w:w="90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3492"/>
        <w:gridCol w:w="1313"/>
        <w:gridCol w:w="1134"/>
        <w:gridCol w:w="1134"/>
        <w:gridCol w:w="1969"/>
      </w:tblGrid>
      <w:tr w:rsidR="005B751B" w:rsidRPr="00C720FC" w14:paraId="0A0793D6" w14:textId="77777777" w:rsidTr="00B35121">
        <w:trPr>
          <w:trHeight w:val="880"/>
          <w:jc w:val="center"/>
        </w:trPr>
        <w:tc>
          <w:tcPr>
            <w:tcW w:w="3492" w:type="dxa"/>
            <w:vMerge w:val="restart"/>
            <w:shd w:val="clear" w:color="auto" w:fill="9CC2E5"/>
            <w:vAlign w:val="center"/>
            <w:hideMark/>
          </w:tcPr>
          <w:p w14:paraId="79E9FFC9" w14:textId="77777777" w:rsidR="005B751B" w:rsidRPr="00C720FC" w:rsidRDefault="005B751B" w:rsidP="00B35121">
            <w:pPr>
              <w:ind w:left="57"/>
              <w:jc w:val="center"/>
              <w:rPr>
                <w:rFonts w:ascii="Lato" w:eastAsia="Times New Roman" w:hAnsi="Lato"/>
                <w:b/>
                <w:bCs/>
                <w:sz w:val="20"/>
                <w:szCs w:val="20"/>
                <w:lang w:eastAsia="pl-PL"/>
              </w:rPr>
            </w:pPr>
            <w:r w:rsidRPr="00C720FC">
              <w:rPr>
                <w:rFonts w:ascii="Lato" w:eastAsia="Times New Roman" w:hAnsi="Lato"/>
                <w:b/>
                <w:bCs/>
                <w:sz w:val="20"/>
                <w:szCs w:val="20"/>
                <w:lang w:eastAsia="pl-PL"/>
              </w:rPr>
              <w:t>Miejsce zatrudnienia</w:t>
            </w:r>
          </w:p>
        </w:tc>
        <w:tc>
          <w:tcPr>
            <w:tcW w:w="3581" w:type="dxa"/>
            <w:gridSpan w:val="3"/>
            <w:shd w:val="clear" w:color="auto" w:fill="9CC2E5"/>
            <w:vAlign w:val="center"/>
            <w:hideMark/>
          </w:tcPr>
          <w:p w14:paraId="2106C166" w14:textId="77777777" w:rsidR="005B751B" w:rsidRPr="00C720FC" w:rsidRDefault="005B751B" w:rsidP="00B35121">
            <w:pPr>
              <w:jc w:val="center"/>
              <w:rPr>
                <w:rFonts w:ascii="Lato" w:eastAsia="Times New Roman" w:hAnsi="Lato"/>
                <w:b/>
                <w:bCs/>
                <w:sz w:val="20"/>
                <w:szCs w:val="20"/>
                <w:lang w:eastAsia="pl-PL"/>
              </w:rPr>
            </w:pPr>
            <w:r w:rsidRPr="00C720FC">
              <w:rPr>
                <w:rFonts w:ascii="Lato" w:eastAsia="Times New Roman" w:hAnsi="Lato"/>
                <w:b/>
                <w:bCs/>
                <w:sz w:val="20"/>
                <w:szCs w:val="20"/>
                <w:lang w:eastAsia="pl-PL"/>
              </w:rPr>
              <w:t xml:space="preserve">Zatrudnienie w 2023 r. </w:t>
            </w:r>
          </w:p>
        </w:tc>
        <w:tc>
          <w:tcPr>
            <w:tcW w:w="1969" w:type="dxa"/>
            <w:vMerge w:val="restart"/>
            <w:shd w:val="clear" w:color="auto" w:fill="9CC2E5"/>
            <w:vAlign w:val="center"/>
            <w:hideMark/>
          </w:tcPr>
          <w:p w14:paraId="28A11CB4" w14:textId="77777777" w:rsidR="005B751B" w:rsidRDefault="005B751B" w:rsidP="00B35121">
            <w:pPr>
              <w:jc w:val="center"/>
              <w:rPr>
                <w:rFonts w:ascii="Lato" w:eastAsia="Times New Roman" w:hAnsi="Lato"/>
                <w:b/>
                <w:bCs/>
                <w:sz w:val="20"/>
                <w:szCs w:val="20"/>
                <w:lang w:eastAsia="pl-PL"/>
              </w:rPr>
            </w:pPr>
            <w:r w:rsidRPr="00C720FC">
              <w:rPr>
                <w:rFonts w:ascii="Lato" w:eastAsia="Times New Roman" w:hAnsi="Lato"/>
                <w:b/>
                <w:bCs/>
                <w:sz w:val="20"/>
                <w:szCs w:val="20"/>
                <w:lang w:eastAsia="pl-PL"/>
              </w:rPr>
              <w:t xml:space="preserve">Wpłaty na PFRON </w:t>
            </w:r>
            <w:r w:rsidRPr="00C720FC">
              <w:rPr>
                <w:rFonts w:ascii="Lato" w:eastAsia="Times New Roman" w:hAnsi="Lato"/>
                <w:b/>
                <w:bCs/>
                <w:sz w:val="20"/>
                <w:szCs w:val="20"/>
                <w:lang w:eastAsia="pl-PL"/>
              </w:rPr>
              <w:br/>
              <w:t>z tytułu nieosiągania ustawowego wskaźnika zatrudniania osób niepełnosprawnych</w:t>
            </w:r>
          </w:p>
          <w:p w14:paraId="1B3637CE" w14:textId="2CF2E599" w:rsidR="009747BC" w:rsidRPr="00C720FC" w:rsidRDefault="009747BC" w:rsidP="00B35121">
            <w:pPr>
              <w:jc w:val="center"/>
              <w:rPr>
                <w:rFonts w:ascii="Lato" w:eastAsia="Times New Roman" w:hAnsi="Lato"/>
                <w:b/>
                <w:bCs/>
                <w:sz w:val="20"/>
                <w:szCs w:val="20"/>
                <w:lang w:eastAsia="pl-PL"/>
              </w:rPr>
            </w:pPr>
            <w:r>
              <w:rPr>
                <w:rFonts w:ascii="Lato" w:eastAsia="Times New Roman" w:hAnsi="Lato"/>
                <w:b/>
                <w:bCs/>
                <w:sz w:val="20"/>
                <w:szCs w:val="20"/>
                <w:lang w:eastAsia="pl-PL"/>
              </w:rPr>
              <w:t>(zł)</w:t>
            </w:r>
          </w:p>
        </w:tc>
      </w:tr>
      <w:tr w:rsidR="005B751B" w:rsidRPr="00C720FC" w14:paraId="294144EE" w14:textId="77777777" w:rsidTr="00B35121">
        <w:trPr>
          <w:trHeight w:val="880"/>
          <w:jc w:val="center"/>
        </w:trPr>
        <w:tc>
          <w:tcPr>
            <w:tcW w:w="3492" w:type="dxa"/>
            <w:vMerge/>
            <w:vAlign w:val="center"/>
            <w:hideMark/>
          </w:tcPr>
          <w:p w14:paraId="5FBF1C7B" w14:textId="77777777" w:rsidR="005B751B" w:rsidRPr="00C720FC" w:rsidRDefault="005B751B" w:rsidP="00B35121">
            <w:pPr>
              <w:rPr>
                <w:rFonts w:ascii="Lato" w:eastAsia="Times New Roman" w:hAnsi="Lato"/>
                <w:bCs/>
                <w:sz w:val="20"/>
                <w:szCs w:val="20"/>
                <w:lang w:eastAsia="pl-PL"/>
              </w:rPr>
            </w:pPr>
          </w:p>
        </w:tc>
        <w:tc>
          <w:tcPr>
            <w:tcW w:w="1313" w:type="dxa"/>
            <w:shd w:val="clear" w:color="auto" w:fill="9CC2E5"/>
            <w:vAlign w:val="center"/>
            <w:hideMark/>
          </w:tcPr>
          <w:p w14:paraId="41B48D2D" w14:textId="77777777" w:rsidR="005B751B" w:rsidRPr="00C720FC" w:rsidRDefault="005B751B" w:rsidP="00B35121">
            <w:pPr>
              <w:jc w:val="center"/>
              <w:rPr>
                <w:rFonts w:ascii="Lato" w:eastAsia="Times New Roman" w:hAnsi="Lato"/>
                <w:b/>
                <w:bCs/>
                <w:sz w:val="20"/>
                <w:szCs w:val="20"/>
                <w:lang w:eastAsia="pl-PL"/>
              </w:rPr>
            </w:pPr>
            <w:r w:rsidRPr="00C720FC">
              <w:rPr>
                <w:rFonts w:ascii="Lato" w:eastAsia="Times New Roman" w:hAnsi="Lato"/>
                <w:b/>
                <w:bCs/>
                <w:sz w:val="20"/>
                <w:szCs w:val="20"/>
                <w:lang w:eastAsia="pl-PL"/>
              </w:rPr>
              <w:t>Ogółem</w:t>
            </w:r>
          </w:p>
        </w:tc>
        <w:tc>
          <w:tcPr>
            <w:tcW w:w="2268" w:type="dxa"/>
            <w:gridSpan w:val="2"/>
            <w:shd w:val="clear" w:color="auto" w:fill="9CC2E5"/>
            <w:vAlign w:val="center"/>
            <w:hideMark/>
          </w:tcPr>
          <w:p w14:paraId="4698BFCE" w14:textId="77777777" w:rsidR="005B751B" w:rsidRPr="00C720FC" w:rsidRDefault="005B751B" w:rsidP="00B35121">
            <w:pPr>
              <w:jc w:val="center"/>
              <w:rPr>
                <w:rFonts w:ascii="Lato" w:eastAsia="Times New Roman" w:hAnsi="Lato"/>
                <w:b/>
                <w:bCs/>
                <w:sz w:val="20"/>
                <w:szCs w:val="20"/>
                <w:lang w:eastAsia="pl-PL"/>
              </w:rPr>
            </w:pPr>
            <w:r w:rsidRPr="00C720FC">
              <w:rPr>
                <w:rFonts w:ascii="Lato" w:eastAsia="Times New Roman" w:hAnsi="Lato"/>
                <w:b/>
                <w:bCs/>
                <w:sz w:val="20"/>
                <w:szCs w:val="20"/>
                <w:lang w:eastAsia="pl-PL"/>
              </w:rPr>
              <w:t xml:space="preserve">Osób niepełnosprawnych </w:t>
            </w:r>
          </w:p>
        </w:tc>
        <w:tc>
          <w:tcPr>
            <w:tcW w:w="1969" w:type="dxa"/>
            <w:vMerge/>
            <w:vAlign w:val="center"/>
            <w:hideMark/>
          </w:tcPr>
          <w:p w14:paraId="6D030E1C" w14:textId="77777777" w:rsidR="005B751B" w:rsidRPr="00C720FC" w:rsidRDefault="005B751B" w:rsidP="00B35121">
            <w:pPr>
              <w:rPr>
                <w:rFonts w:ascii="Lato" w:eastAsia="Times New Roman" w:hAnsi="Lato"/>
                <w:bCs/>
                <w:sz w:val="20"/>
                <w:szCs w:val="20"/>
                <w:lang w:eastAsia="pl-PL"/>
              </w:rPr>
            </w:pPr>
          </w:p>
        </w:tc>
      </w:tr>
      <w:tr w:rsidR="005B751B" w:rsidRPr="00C720FC" w14:paraId="70D33F4F" w14:textId="77777777" w:rsidTr="00B35121">
        <w:trPr>
          <w:trHeight w:val="880"/>
          <w:jc w:val="center"/>
        </w:trPr>
        <w:tc>
          <w:tcPr>
            <w:tcW w:w="3492" w:type="dxa"/>
            <w:vMerge/>
            <w:vAlign w:val="center"/>
            <w:hideMark/>
          </w:tcPr>
          <w:p w14:paraId="47FE2292" w14:textId="77777777" w:rsidR="005B751B" w:rsidRPr="00C720FC" w:rsidRDefault="005B751B" w:rsidP="00B35121">
            <w:pPr>
              <w:rPr>
                <w:rFonts w:ascii="Lato" w:eastAsia="Times New Roman" w:hAnsi="Lato"/>
                <w:bCs/>
                <w:sz w:val="20"/>
                <w:szCs w:val="20"/>
                <w:lang w:eastAsia="pl-PL"/>
              </w:rPr>
            </w:pPr>
          </w:p>
        </w:tc>
        <w:tc>
          <w:tcPr>
            <w:tcW w:w="1313" w:type="dxa"/>
            <w:shd w:val="clear" w:color="auto" w:fill="9CC2E5"/>
            <w:vAlign w:val="center"/>
            <w:hideMark/>
          </w:tcPr>
          <w:p w14:paraId="7B811925" w14:textId="77777777" w:rsidR="005B751B" w:rsidRPr="00C720FC" w:rsidRDefault="005B751B" w:rsidP="00B35121">
            <w:pPr>
              <w:jc w:val="center"/>
              <w:rPr>
                <w:rFonts w:ascii="Lato" w:eastAsia="Times New Roman" w:hAnsi="Lato"/>
                <w:b/>
                <w:bCs/>
                <w:sz w:val="20"/>
                <w:szCs w:val="20"/>
                <w:lang w:eastAsia="pl-PL"/>
              </w:rPr>
            </w:pPr>
            <w:r w:rsidRPr="00C720FC">
              <w:rPr>
                <w:rFonts w:ascii="Lato" w:eastAsia="Times New Roman" w:hAnsi="Lato"/>
                <w:b/>
                <w:bCs/>
                <w:sz w:val="20"/>
                <w:szCs w:val="20"/>
                <w:lang w:eastAsia="pl-PL"/>
              </w:rPr>
              <w:t>liczba etatów</w:t>
            </w:r>
          </w:p>
        </w:tc>
        <w:tc>
          <w:tcPr>
            <w:tcW w:w="1134" w:type="dxa"/>
            <w:shd w:val="clear" w:color="auto" w:fill="9CC2E5"/>
            <w:vAlign w:val="center"/>
            <w:hideMark/>
          </w:tcPr>
          <w:p w14:paraId="22AEA60A" w14:textId="77777777" w:rsidR="005B751B" w:rsidRPr="00C720FC" w:rsidRDefault="005B751B" w:rsidP="00B35121">
            <w:pPr>
              <w:jc w:val="center"/>
              <w:rPr>
                <w:rFonts w:ascii="Lato" w:eastAsia="Times New Roman" w:hAnsi="Lato"/>
                <w:b/>
                <w:bCs/>
                <w:sz w:val="20"/>
                <w:szCs w:val="20"/>
                <w:lang w:eastAsia="pl-PL"/>
              </w:rPr>
            </w:pPr>
            <w:r w:rsidRPr="00C720FC">
              <w:rPr>
                <w:rFonts w:ascii="Lato" w:eastAsia="Times New Roman" w:hAnsi="Lato"/>
                <w:b/>
                <w:bCs/>
                <w:sz w:val="20"/>
                <w:szCs w:val="20"/>
                <w:lang w:eastAsia="pl-PL"/>
              </w:rPr>
              <w:t>liczba etatów</w:t>
            </w:r>
          </w:p>
        </w:tc>
        <w:tc>
          <w:tcPr>
            <w:tcW w:w="1134" w:type="dxa"/>
            <w:shd w:val="clear" w:color="auto" w:fill="9CC2E5"/>
            <w:vAlign w:val="center"/>
            <w:hideMark/>
          </w:tcPr>
          <w:p w14:paraId="2124A261" w14:textId="77777777" w:rsidR="005B751B" w:rsidRPr="00C720FC" w:rsidRDefault="005B751B" w:rsidP="00B35121">
            <w:pPr>
              <w:jc w:val="center"/>
              <w:rPr>
                <w:rFonts w:ascii="Lato" w:eastAsia="Times New Roman" w:hAnsi="Lato"/>
                <w:b/>
                <w:bCs/>
                <w:sz w:val="20"/>
                <w:szCs w:val="20"/>
                <w:lang w:eastAsia="pl-PL"/>
              </w:rPr>
            </w:pPr>
            <w:r w:rsidRPr="00C720FC">
              <w:rPr>
                <w:rFonts w:ascii="Lato" w:eastAsia="Times New Roman" w:hAnsi="Lato"/>
                <w:b/>
                <w:bCs/>
                <w:sz w:val="20"/>
                <w:szCs w:val="20"/>
                <w:lang w:eastAsia="pl-PL"/>
              </w:rPr>
              <w:t>%</w:t>
            </w:r>
          </w:p>
        </w:tc>
        <w:tc>
          <w:tcPr>
            <w:tcW w:w="1969" w:type="dxa"/>
            <w:vMerge/>
            <w:vAlign w:val="center"/>
            <w:hideMark/>
          </w:tcPr>
          <w:p w14:paraId="1576276D" w14:textId="77777777" w:rsidR="005B751B" w:rsidRPr="00C720FC" w:rsidRDefault="005B751B" w:rsidP="00B35121">
            <w:pPr>
              <w:rPr>
                <w:rFonts w:ascii="Lato" w:eastAsia="Times New Roman" w:hAnsi="Lato"/>
                <w:bCs/>
                <w:sz w:val="20"/>
                <w:szCs w:val="20"/>
                <w:lang w:eastAsia="pl-PL"/>
              </w:rPr>
            </w:pPr>
          </w:p>
        </w:tc>
      </w:tr>
      <w:tr w:rsidR="005B751B" w:rsidRPr="00C720FC" w14:paraId="1E16758D" w14:textId="77777777" w:rsidTr="00B35121">
        <w:trPr>
          <w:trHeight w:val="320"/>
          <w:jc w:val="center"/>
        </w:trPr>
        <w:tc>
          <w:tcPr>
            <w:tcW w:w="3492" w:type="dxa"/>
            <w:shd w:val="clear" w:color="000000" w:fill="FFFF99"/>
            <w:noWrap/>
            <w:vAlign w:val="center"/>
            <w:hideMark/>
          </w:tcPr>
          <w:p w14:paraId="7330BB2C"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Kancelaria Prezesa Rady Ministrów</w:t>
            </w:r>
          </w:p>
        </w:tc>
        <w:tc>
          <w:tcPr>
            <w:tcW w:w="1313" w:type="dxa"/>
            <w:shd w:val="clear" w:color="auto" w:fill="auto"/>
            <w:noWrap/>
            <w:vAlign w:val="center"/>
          </w:tcPr>
          <w:p w14:paraId="2F898265" w14:textId="793CD9B6"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1</w:t>
            </w:r>
            <w:r w:rsidR="009747BC">
              <w:rPr>
                <w:rFonts w:ascii="Lato" w:eastAsia="Times New Roman" w:hAnsi="Lato"/>
                <w:sz w:val="20"/>
                <w:szCs w:val="20"/>
                <w:lang w:eastAsia="pl-PL"/>
              </w:rPr>
              <w:t> </w:t>
            </w:r>
            <w:r w:rsidRPr="00C720FC">
              <w:rPr>
                <w:rFonts w:ascii="Lato" w:eastAsia="Times New Roman" w:hAnsi="Lato"/>
                <w:sz w:val="20"/>
                <w:szCs w:val="20"/>
                <w:lang w:eastAsia="pl-PL"/>
              </w:rPr>
              <w:t>000,37</w:t>
            </w:r>
          </w:p>
        </w:tc>
        <w:tc>
          <w:tcPr>
            <w:tcW w:w="1134" w:type="dxa"/>
            <w:shd w:val="clear" w:color="auto" w:fill="auto"/>
            <w:noWrap/>
            <w:vAlign w:val="center"/>
          </w:tcPr>
          <w:p w14:paraId="495C1676"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22</w:t>
            </w:r>
            <w:r w:rsidRPr="00C720FC">
              <w:rPr>
                <w:rFonts w:ascii="Lato" w:eastAsia="Times New Roman" w:hAnsi="Lato"/>
                <w:bCs/>
                <w:sz w:val="20"/>
                <w:szCs w:val="20"/>
                <w:lang w:eastAsia="pl-PL"/>
              </w:rPr>
              <w:t>,00</w:t>
            </w:r>
          </w:p>
        </w:tc>
        <w:tc>
          <w:tcPr>
            <w:tcW w:w="1134" w:type="dxa"/>
            <w:shd w:val="clear" w:color="000000" w:fill="FFFFAB"/>
            <w:noWrap/>
            <w:vAlign w:val="center"/>
          </w:tcPr>
          <w:p w14:paraId="6CD6886D"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2,19</w:t>
            </w:r>
          </w:p>
        </w:tc>
        <w:tc>
          <w:tcPr>
            <w:tcW w:w="1969" w:type="dxa"/>
            <w:shd w:val="clear" w:color="auto" w:fill="auto"/>
            <w:noWrap/>
            <w:vAlign w:val="center"/>
          </w:tcPr>
          <w:p w14:paraId="7D3CBC73" w14:textId="6B512F8B"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1</w:t>
            </w:r>
            <w:r w:rsidR="009747BC">
              <w:rPr>
                <w:rFonts w:ascii="Lato" w:eastAsia="Times New Roman" w:hAnsi="Lato"/>
                <w:sz w:val="20"/>
                <w:szCs w:val="20"/>
                <w:lang w:eastAsia="pl-PL"/>
              </w:rPr>
              <w:t> </w:t>
            </w:r>
            <w:r w:rsidRPr="00C720FC">
              <w:rPr>
                <w:rFonts w:ascii="Lato" w:eastAsia="Times New Roman" w:hAnsi="Lato"/>
                <w:sz w:val="20"/>
                <w:szCs w:val="20"/>
                <w:lang w:eastAsia="pl-PL"/>
              </w:rPr>
              <w:t>188</w:t>
            </w:r>
            <w:r w:rsidR="009747BC">
              <w:rPr>
                <w:rFonts w:ascii="Lato" w:eastAsia="Times New Roman" w:hAnsi="Lato"/>
                <w:sz w:val="20"/>
                <w:szCs w:val="20"/>
                <w:lang w:eastAsia="pl-PL"/>
              </w:rPr>
              <w:t> </w:t>
            </w:r>
            <w:r w:rsidRPr="00C720FC">
              <w:rPr>
                <w:rFonts w:ascii="Lato" w:eastAsia="Times New Roman" w:hAnsi="Lato"/>
                <w:sz w:val="20"/>
                <w:szCs w:val="20"/>
                <w:lang w:eastAsia="pl-PL"/>
              </w:rPr>
              <w:t>901</w:t>
            </w:r>
          </w:p>
        </w:tc>
      </w:tr>
      <w:tr w:rsidR="005B751B" w:rsidRPr="00C720FC" w14:paraId="04A546B6" w14:textId="77777777" w:rsidTr="00B35121">
        <w:trPr>
          <w:trHeight w:val="320"/>
          <w:jc w:val="center"/>
        </w:trPr>
        <w:tc>
          <w:tcPr>
            <w:tcW w:w="3492" w:type="dxa"/>
            <w:shd w:val="clear" w:color="000000" w:fill="FFFF99"/>
            <w:vAlign w:val="center"/>
            <w:hideMark/>
          </w:tcPr>
          <w:p w14:paraId="5EA859BE"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Edukacji i Nauki (cz. budżetowa 30)</w:t>
            </w:r>
          </w:p>
        </w:tc>
        <w:tc>
          <w:tcPr>
            <w:tcW w:w="1313" w:type="dxa"/>
            <w:shd w:val="clear" w:color="auto" w:fill="auto"/>
            <w:noWrap/>
            <w:vAlign w:val="center"/>
          </w:tcPr>
          <w:p w14:paraId="7B87BEB6"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337,15</w:t>
            </w:r>
          </w:p>
        </w:tc>
        <w:tc>
          <w:tcPr>
            <w:tcW w:w="1134" w:type="dxa"/>
            <w:shd w:val="clear" w:color="auto" w:fill="auto"/>
            <w:noWrap/>
            <w:vAlign w:val="center"/>
          </w:tcPr>
          <w:p w14:paraId="21AC5384"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8,0</w:t>
            </w:r>
            <w:r w:rsidRPr="00C720FC">
              <w:rPr>
                <w:rFonts w:ascii="Lato" w:eastAsia="Times New Roman" w:hAnsi="Lato"/>
                <w:bCs/>
                <w:sz w:val="20"/>
                <w:szCs w:val="20"/>
                <w:lang w:eastAsia="pl-PL"/>
              </w:rPr>
              <w:t>0</w:t>
            </w:r>
          </w:p>
        </w:tc>
        <w:tc>
          <w:tcPr>
            <w:tcW w:w="1134" w:type="dxa"/>
            <w:shd w:val="clear" w:color="000000" w:fill="FFFFAB"/>
            <w:noWrap/>
            <w:vAlign w:val="center"/>
          </w:tcPr>
          <w:p w14:paraId="6B0CAB1E"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2,37</w:t>
            </w:r>
          </w:p>
        </w:tc>
        <w:tc>
          <w:tcPr>
            <w:tcW w:w="1969" w:type="dxa"/>
            <w:shd w:val="clear" w:color="auto" w:fill="auto"/>
            <w:noWrap/>
            <w:vAlign w:val="center"/>
          </w:tcPr>
          <w:p w14:paraId="600D98A1" w14:textId="2499D950"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683</w:t>
            </w:r>
            <w:r w:rsidR="009747BC">
              <w:rPr>
                <w:rFonts w:ascii="Lato" w:eastAsia="Times New Roman" w:hAnsi="Lato"/>
                <w:sz w:val="20"/>
                <w:szCs w:val="20"/>
                <w:lang w:eastAsia="pl-PL"/>
              </w:rPr>
              <w:t> </w:t>
            </w:r>
            <w:r w:rsidRPr="00C720FC">
              <w:rPr>
                <w:rFonts w:ascii="Lato" w:eastAsia="Times New Roman" w:hAnsi="Lato"/>
                <w:sz w:val="20"/>
                <w:szCs w:val="20"/>
                <w:lang w:eastAsia="pl-PL"/>
              </w:rPr>
              <w:t>261</w:t>
            </w:r>
          </w:p>
        </w:tc>
      </w:tr>
      <w:tr w:rsidR="005B751B" w:rsidRPr="00C720FC" w14:paraId="34895C76" w14:textId="77777777" w:rsidTr="00B35121">
        <w:trPr>
          <w:trHeight w:val="320"/>
          <w:jc w:val="center"/>
        </w:trPr>
        <w:tc>
          <w:tcPr>
            <w:tcW w:w="3492" w:type="dxa"/>
            <w:shd w:val="clear" w:color="000000" w:fill="FFFF99"/>
            <w:vAlign w:val="center"/>
            <w:hideMark/>
          </w:tcPr>
          <w:p w14:paraId="53966F03"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Aktywów Państwowych</w:t>
            </w:r>
          </w:p>
        </w:tc>
        <w:tc>
          <w:tcPr>
            <w:tcW w:w="1313" w:type="dxa"/>
            <w:shd w:val="clear" w:color="auto" w:fill="auto"/>
            <w:noWrap/>
            <w:vAlign w:val="center"/>
          </w:tcPr>
          <w:p w14:paraId="4D2D9716"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401,38</w:t>
            </w:r>
          </w:p>
        </w:tc>
        <w:tc>
          <w:tcPr>
            <w:tcW w:w="1134" w:type="dxa"/>
            <w:shd w:val="clear" w:color="auto" w:fill="auto"/>
            <w:noWrap/>
            <w:vAlign w:val="center"/>
          </w:tcPr>
          <w:p w14:paraId="690A0E64"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11,00</w:t>
            </w:r>
          </w:p>
        </w:tc>
        <w:tc>
          <w:tcPr>
            <w:tcW w:w="1134" w:type="dxa"/>
            <w:shd w:val="clear" w:color="000000" w:fill="FFFFAB"/>
            <w:noWrap/>
            <w:vAlign w:val="center"/>
          </w:tcPr>
          <w:p w14:paraId="41D705A5"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2,74</w:t>
            </w:r>
          </w:p>
        </w:tc>
        <w:tc>
          <w:tcPr>
            <w:tcW w:w="1969" w:type="dxa"/>
            <w:shd w:val="clear" w:color="auto" w:fill="auto"/>
            <w:noWrap/>
            <w:vAlign w:val="center"/>
          </w:tcPr>
          <w:p w14:paraId="71005352" w14:textId="6BDF29BD"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491</w:t>
            </w:r>
            <w:r w:rsidR="009747BC">
              <w:rPr>
                <w:rFonts w:ascii="Lato" w:eastAsia="Times New Roman" w:hAnsi="Lato"/>
                <w:sz w:val="20"/>
                <w:szCs w:val="20"/>
                <w:lang w:eastAsia="pl-PL"/>
              </w:rPr>
              <w:t> </w:t>
            </w:r>
            <w:r w:rsidRPr="00C720FC">
              <w:rPr>
                <w:rFonts w:ascii="Lato" w:eastAsia="Times New Roman" w:hAnsi="Lato"/>
                <w:sz w:val="20"/>
                <w:szCs w:val="20"/>
                <w:lang w:eastAsia="pl-PL"/>
              </w:rPr>
              <w:t>872</w:t>
            </w:r>
            <w:r w:rsidR="009747BC">
              <w:rPr>
                <w:rFonts w:ascii="Lato" w:eastAsia="Times New Roman" w:hAnsi="Lato"/>
                <w:sz w:val="20"/>
                <w:szCs w:val="20"/>
                <w:lang w:eastAsia="pl-PL"/>
              </w:rPr>
              <w:t>,00</w:t>
            </w:r>
          </w:p>
        </w:tc>
      </w:tr>
      <w:tr w:rsidR="005B751B" w:rsidRPr="00C720FC" w14:paraId="213409A3" w14:textId="77777777" w:rsidTr="00B35121">
        <w:trPr>
          <w:trHeight w:val="320"/>
          <w:jc w:val="center"/>
        </w:trPr>
        <w:tc>
          <w:tcPr>
            <w:tcW w:w="3492" w:type="dxa"/>
            <w:shd w:val="clear" w:color="000000" w:fill="FFFF99"/>
            <w:vAlign w:val="center"/>
            <w:hideMark/>
          </w:tcPr>
          <w:p w14:paraId="14ACF575" w14:textId="77777777" w:rsidR="005B751B" w:rsidRPr="00C720FC" w:rsidRDefault="005B751B" w:rsidP="00B35121">
            <w:pPr>
              <w:rPr>
                <w:rFonts w:ascii="Lato" w:eastAsia="Times New Roman" w:hAnsi="Lato"/>
                <w:bCs/>
                <w:sz w:val="20"/>
                <w:szCs w:val="20"/>
                <w:vertAlign w:val="superscript"/>
                <w:lang w:eastAsia="pl-PL"/>
              </w:rPr>
            </w:pPr>
            <w:r w:rsidRPr="00C720FC">
              <w:rPr>
                <w:rFonts w:ascii="Lato" w:eastAsia="Times New Roman" w:hAnsi="Lato"/>
                <w:bCs/>
                <w:sz w:val="20"/>
                <w:szCs w:val="20"/>
                <w:lang w:eastAsia="pl-PL"/>
              </w:rPr>
              <w:t>Ministerstwo Finansów</w:t>
            </w:r>
            <w:r w:rsidRPr="00C720FC">
              <w:rPr>
                <w:rFonts w:ascii="Lato" w:eastAsia="Times New Roman" w:hAnsi="Lato"/>
                <w:bCs/>
                <w:sz w:val="20"/>
                <w:szCs w:val="20"/>
                <w:vertAlign w:val="superscript"/>
                <w:lang w:eastAsia="pl-PL"/>
              </w:rPr>
              <w:t>1)</w:t>
            </w:r>
          </w:p>
        </w:tc>
        <w:tc>
          <w:tcPr>
            <w:tcW w:w="1313" w:type="dxa"/>
            <w:shd w:val="clear" w:color="auto" w:fill="auto"/>
            <w:noWrap/>
            <w:vAlign w:val="center"/>
          </w:tcPr>
          <w:p w14:paraId="4A515422" w14:textId="67402BF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3</w:t>
            </w:r>
            <w:r w:rsidR="009747BC">
              <w:rPr>
                <w:rFonts w:ascii="Lato" w:eastAsia="Times New Roman" w:hAnsi="Lato"/>
                <w:sz w:val="20"/>
                <w:szCs w:val="20"/>
                <w:lang w:eastAsia="pl-PL"/>
              </w:rPr>
              <w:t> </w:t>
            </w:r>
            <w:r w:rsidRPr="00C720FC">
              <w:rPr>
                <w:rFonts w:ascii="Lato" w:eastAsia="Times New Roman" w:hAnsi="Lato"/>
                <w:sz w:val="20"/>
                <w:szCs w:val="20"/>
                <w:lang w:eastAsia="pl-PL"/>
              </w:rPr>
              <w:t>115,13</w:t>
            </w:r>
            <w:r w:rsidRPr="00C720FC">
              <w:rPr>
                <w:rFonts w:ascii="Lato" w:eastAsia="Times New Roman" w:hAnsi="Lato"/>
                <w:sz w:val="20"/>
                <w:szCs w:val="20"/>
                <w:lang w:eastAsia="pl-PL"/>
              </w:rPr>
              <w:br/>
            </w:r>
          </w:p>
        </w:tc>
        <w:tc>
          <w:tcPr>
            <w:tcW w:w="1134" w:type="dxa"/>
            <w:shd w:val="clear" w:color="auto" w:fill="auto"/>
            <w:noWrap/>
            <w:vAlign w:val="center"/>
          </w:tcPr>
          <w:p w14:paraId="2D1572E5"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87,55</w:t>
            </w:r>
          </w:p>
        </w:tc>
        <w:tc>
          <w:tcPr>
            <w:tcW w:w="1134" w:type="dxa"/>
            <w:shd w:val="clear" w:color="000000" w:fill="FFFFAB"/>
            <w:noWrap/>
            <w:vAlign w:val="center"/>
          </w:tcPr>
          <w:p w14:paraId="2AE58D2A"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2,81</w:t>
            </w:r>
          </w:p>
        </w:tc>
        <w:tc>
          <w:tcPr>
            <w:tcW w:w="1969" w:type="dxa"/>
            <w:shd w:val="clear" w:color="auto" w:fill="auto"/>
            <w:noWrap/>
            <w:vAlign w:val="center"/>
          </w:tcPr>
          <w:p w14:paraId="43655328"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2 548 014</w:t>
            </w:r>
          </w:p>
        </w:tc>
      </w:tr>
      <w:tr w:rsidR="005B751B" w:rsidRPr="00C720FC" w14:paraId="67D9FDAE" w14:textId="77777777" w:rsidTr="00B35121">
        <w:trPr>
          <w:trHeight w:val="320"/>
          <w:jc w:val="center"/>
        </w:trPr>
        <w:tc>
          <w:tcPr>
            <w:tcW w:w="3492" w:type="dxa"/>
            <w:shd w:val="clear" w:color="000000" w:fill="FFFF99"/>
            <w:vAlign w:val="center"/>
          </w:tcPr>
          <w:p w14:paraId="64627F77"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Funduszy i Polityki Regionalnej</w:t>
            </w:r>
          </w:p>
        </w:tc>
        <w:tc>
          <w:tcPr>
            <w:tcW w:w="1313" w:type="dxa"/>
            <w:shd w:val="clear" w:color="auto" w:fill="auto"/>
            <w:noWrap/>
            <w:vAlign w:val="center"/>
          </w:tcPr>
          <w:p w14:paraId="31C0DC7C" w14:textId="23E38291"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1</w:t>
            </w:r>
            <w:r w:rsidR="009747BC">
              <w:rPr>
                <w:rFonts w:ascii="Lato" w:eastAsia="Times New Roman" w:hAnsi="Lato"/>
                <w:sz w:val="20"/>
                <w:szCs w:val="20"/>
                <w:lang w:eastAsia="pl-PL"/>
              </w:rPr>
              <w:t> </w:t>
            </w:r>
            <w:r w:rsidRPr="00C720FC">
              <w:rPr>
                <w:rFonts w:ascii="Lato" w:eastAsia="Times New Roman" w:hAnsi="Lato"/>
                <w:sz w:val="20"/>
                <w:szCs w:val="20"/>
                <w:lang w:eastAsia="pl-PL"/>
              </w:rPr>
              <w:t>291,66</w:t>
            </w:r>
          </w:p>
        </w:tc>
        <w:tc>
          <w:tcPr>
            <w:tcW w:w="1134" w:type="dxa"/>
            <w:shd w:val="clear" w:color="auto" w:fill="auto"/>
            <w:noWrap/>
            <w:vAlign w:val="center"/>
          </w:tcPr>
          <w:p w14:paraId="4ED75C3C"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51,10</w:t>
            </w:r>
          </w:p>
        </w:tc>
        <w:tc>
          <w:tcPr>
            <w:tcW w:w="1134" w:type="dxa"/>
            <w:shd w:val="clear" w:color="000000" w:fill="FFFFAB"/>
            <w:noWrap/>
            <w:vAlign w:val="center"/>
          </w:tcPr>
          <w:p w14:paraId="36FA45CF"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4,00</w:t>
            </w:r>
          </w:p>
        </w:tc>
        <w:tc>
          <w:tcPr>
            <w:tcW w:w="1969" w:type="dxa"/>
            <w:shd w:val="clear" w:color="auto" w:fill="auto"/>
            <w:noWrap/>
            <w:vAlign w:val="center"/>
          </w:tcPr>
          <w:p w14:paraId="3A54F223"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595 667</w:t>
            </w:r>
          </w:p>
        </w:tc>
      </w:tr>
      <w:tr w:rsidR="005B751B" w:rsidRPr="00C720FC" w14:paraId="3124565F" w14:textId="77777777" w:rsidTr="00B35121">
        <w:trPr>
          <w:trHeight w:val="425"/>
          <w:jc w:val="center"/>
        </w:trPr>
        <w:tc>
          <w:tcPr>
            <w:tcW w:w="3492" w:type="dxa"/>
            <w:shd w:val="clear" w:color="000000" w:fill="FFFF99"/>
            <w:vAlign w:val="center"/>
            <w:hideMark/>
          </w:tcPr>
          <w:p w14:paraId="30E5FBAA"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 xml:space="preserve">Ministerstwo Infrastruktury </w:t>
            </w:r>
          </w:p>
        </w:tc>
        <w:tc>
          <w:tcPr>
            <w:tcW w:w="1313" w:type="dxa"/>
            <w:shd w:val="clear" w:color="auto" w:fill="auto"/>
            <w:noWrap/>
            <w:vAlign w:val="center"/>
          </w:tcPr>
          <w:p w14:paraId="01F4817A"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bCs/>
                <w:sz w:val="20"/>
                <w:szCs w:val="20"/>
                <w:lang w:eastAsia="pl-PL"/>
              </w:rPr>
              <w:t>820,00</w:t>
            </w:r>
          </w:p>
        </w:tc>
        <w:tc>
          <w:tcPr>
            <w:tcW w:w="1134" w:type="dxa"/>
            <w:shd w:val="clear" w:color="auto" w:fill="auto"/>
            <w:noWrap/>
            <w:vAlign w:val="center"/>
          </w:tcPr>
          <w:p w14:paraId="1C17DB32"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26</w:t>
            </w:r>
            <w:r w:rsidRPr="00C720FC">
              <w:rPr>
                <w:rFonts w:ascii="Lato" w:eastAsia="Times New Roman" w:hAnsi="Lato"/>
                <w:bCs/>
                <w:sz w:val="20"/>
                <w:szCs w:val="20"/>
                <w:lang w:eastAsia="pl-PL"/>
              </w:rPr>
              <w:t>,00</w:t>
            </w:r>
          </w:p>
        </w:tc>
        <w:tc>
          <w:tcPr>
            <w:tcW w:w="1134" w:type="dxa"/>
            <w:shd w:val="clear" w:color="000000" w:fill="FFFFAB"/>
            <w:noWrap/>
            <w:vAlign w:val="center"/>
          </w:tcPr>
          <w:p w14:paraId="5A40D7A5"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3,17</w:t>
            </w:r>
          </w:p>
        </w:tc>
        <w:tc>
          <w:tcPr>
            <w:tcW w:w="1969" w:type="dxa"/>
            <w:shd w:val="clear" w:color="auto" w:fill="auto"/>
            <w:noWrap/>
            <w:vAlign w:val="center"/>
          </w:tcPr>
          <w:p w14:paraId="049DB48E" w14:textId="3C6ABB91"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438</w:t>
            </w:r>
            <w:r w:rsidR="009747BC">
              <w:rPr>
                <w:rFonts w:ascii="Lato" w:eastAsia="Times New Roman" w:hAnsi="Lato"/>
                <w:sz w:val="20"/>
                <w:szCs w:val="20"/>
                <w:lang w:eastAsia="pl-PL"/>
              </w:rPr>
              <w:t> </w:t>
            </w:r>
            <w:r w:rsidRPr="00C720FC">
              <w:rPr>
                <w:rFonts w:ascii="Lato" w:eastAsia="Times New Roman" w:hAnsi="Lato"/>
                <w:sz w:val="20"/>
                <w:szCs w:val="20"/>
                <w:lang w:eastAsia="pl-PL"/>
              </w:rPr>
              <w:t>467</w:t>
            </w:r>
          </w:p>
        </w:tc>
      </w:tr>
      <w:tr w:rsidR="005B751B" w:rsidRPr="00C720FC" w14:paraId="63863EE4" w14:textId="77777777" w:rsidTr="00B35121">
        <w:trPr>
          <w:trHeight w:val="425"/>
          <w:jc w:val="center"/>
        </w:trPr>
        <w:tc>
          <w:tcPr>
            <w:tcW w:w="3492" w:type="dxa"/>
            <w:shd w:val="clear" w:color="000000" w:fill="FFFF99"/>
            <w:vAlign w:val="center"/>
          </w:tcPr>
          <w:p w14:paraId="5A12497C"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Klimatu i Środowiska</w:t>
            </w:r>
          </w:p>
        </w:tc>
        <w:tc>
          <w:tcPr>
            <w:tcW w:w="1313" w:type="dxa"/>
            <w:shd w:val="clear" w:color="auto" w:fill="auto"/>
            <w:noWrap/>
            <w:vAlign w:val="center"/>
          </w:tcPr>
          <w:p w14:paraId="0A9A051F" w14:textId="65AA7B1F" w:rsidR="005B751B" w:rsidRPr="00C720FC" w:rsidRDefault="005B751B" w:rsidP="00B35121">
            <w:pPr>
              <w:jc w:val="right"/>
              <w:rPr>
                <w:rFonts w:ascii="Lato" w:eastAsia="Times New Roman" w:hAnsi="Lato"/>
                <w:bCs/>
                <w:sz w:val="20"/>
                <w:szCs w:val="20"/>
                <w:lang w:eastAsia="pl-PL"/>
              </w:rPr>
            </w:pPr>
            <w:r w:rsidRPr="00C720FC">
              <w:rPr>
                <w:rFonts w:ascii="Lato" w:hAnsi="Lato"/>
                <w:sz w:val="20"/>
                <w:szCs w:val="20"/>
              </w:rPr>
              <w:t>1</w:t>
            </w:r>
            <w:r w:rsidR="009747BC">
              <w:rPr>
                <w:rFonts w:ascii="Lato" w:hAnsi="Lato"/>
                <w:sz w:val="20"/>
                <w:szCs w:val="20"/>
              </w:rPr>
              <w:t> </w:t>
            </w:r>
            <w:r w:rsidRPr="00C720FC">
              <w:rPr>
                <w:rFonts w:ascii="Lato" w:hAnsi="Lato"/>
                <w:sz w:val="20"/>
                <w:szCs w:val="20"/>
              </w:rPr>
              <w:t>016,94</w:t>
            </w:r>
          </w:p>
        </w:tc>
        <w:tc>
          <w:tcPr>
            <w:tcW w:w="1134" w:type="dxa"/>
            <w:shd w:val="clear" w:color="auto" w:fill="auto"/>
            <w:noWrap/>
            <w:vAlign w:val="center"/>
          </w:tcPr>
          <w:p w14:paraId="51C33F64" w14:textId="77777777" w:rsidR="005B751B" w:rsidRPr="00C720FC" w:rsidRDefault="005B751B" w:rsidP="00B35121">
            <w:pPr>
              <w:jc w:val="right"/>
              <w:rPr>
                <w:rFonts w:ascii="Lato" w:eastAsia="Times New Roman" w:hAnsi="Lato"/>
                <w:bCs/>
                <w:sz w:val="20"/>
                <w:szCs w:val="20"/>
                <w:lang w:eastAsia="pl-PL"/>
              </w:rPr>
            </w:pPr>
            <w:r w:rsidRPr="00C720FC">
              <w:rPr>
                <w:rFonts w:ascii="Lato" w:hAnsi="Lato"/>
                <w:sz w:val="20"/>
                <w:szCs w:val="20"/>
              </w:rPr>
              <w:t>37,00</w:t>
            </w:r>
          </w:p>
        </w:tc>
        <w:tc>
          <w:tcPr>
            <w:tcW w:w="1134" w:type="dxa"/>
            <w:shd w:val="clear" w:color="000000" w:fill="FFFFAB"/>
            <w:noWrap/>
            <w:vAlign w:val="center"/>
          </w:tcPr>
          <w:p w14:paraId="4A63C3F5" w14:textId="77777777" w:rsidR="005B751B" w:rsidRPr="00C720FC" w:rsidRDefault="005B751B" w:rsidP="00B35121">
            <w:pPr>
              <w:jc w:val="right"/>
              <w:rPr>
                <w:rFonts w:ascii="Lato" w:eastAsia="Times New Roman" w:hAnsi="Lato"/>
                <w:bCs/>
                <w:sz w:val="20"/>
                <w:szCs w:val="20"/>
                <w:lang w:eastAsia="pl-PL"/>
              </w:rPr>
            </w:pPr>
            <w:r w:rsidRPr="00C720FC">
              <w:rPr>
                <w:rFonts w:ascii="Lato" w:hAnsi="Lato"/>
                <w:sz w:val="20"/>
                <w:szCs w:val="20"/>
              </w:rPr>
              <w:t>3,64</w:t>
            </w:r>
          </w:p>
        </w:tc>
        <w:tc>
          <w:tcPr>
            <w:tcW w:w="1969" w:type="dxa"/>
            <w:shd w:val="clear" w:color="auto" w:fill="auto"/>
            <w:noWrap/>
            <w:vAlign w:val="center"/>
          </w:tcPr>
          <w:p w14:paraId="706165AB" w14:textId="77777777" w:rsidR="005B751B" w:rsidRPr="00C720FC" w:rsidRDefault="005B751B" w:rsidP="00B35121">
            <w:pPr>
              <w:jc w:val="right"/>
              <w:rPr>
                <w:rFonts w:ascii="Lato" w:eastAsia="Times New Roman" w:hAnsi="Lato"/>
                <w:bCs/>
                <w:sz w:val="20"/>
                <w:szCs w:val="20"/>
                <w:lang w:eastAsia="pl-PL"/>
              </w:rPr>
            </w:pPr>
            <w:r w:rsidRPr="00C720FC">
              <w:rPr>
                <w:rFonts w:ascii="Lato" w:hAnsi="Lato"/>
                <w:sz w:val="20"/>
                <w:szCs w:val="20"/>
              </w:rPr>
              <w:t>749 658</w:t>
            </w:r>
          </w:p>
        </w:tc>
      </w:tr>
      <w:tr w:rsidR="005B751B" w:rsidRPr="00C720FC" w14:paraId="5ADF7026" w14:textId="77777777" w:rsidTr="00B35121">
        <w:trPr>
          <w:trHeight w:val="547"/>
          <w:jc w:val="center"/>
        </w:trPr>
        <w:tc>
          <w:tcPr>
            <w:tcW w:w="3492" w:type="dxa"/>
            <w:shd w:val="clear" w:color="000000" w:fill="FFFF99"/>
            <w:vAlign w:val="center"/>
            <w:hideMark/>
          </w:tcPr>
          <w:p w14:paraId="30278EB7"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Kultury i Dziedzictwa Narodowego</w:t>
            </w:r>
          </w:p>
        </w:tc>
        <w:tc>
          <w:tcPr>
            <w:tcW w:w="1313" w:type="dxa"/>
            <w:shd w:val="clear" w:color="auto" w:fill="auto"/>
            <w:noWrap/>
            <w:vAlign w:val="center"/>
          </w:tcPr>
          <w:p w14:paraId="789ACCCE"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569,84</w:t>
            </w:r>
          </w:p>
        </w:tc>
        <w:tc>
          <w:tcPr>
            <w:tcW w:w="1134" w:type="dxa"/>
            <w:shd w:val="clear" w:color="auto" w:fill="auto"/>
            <w:noWrap/>
            <w:vAlign w:val="center"/>
          </w:tcPr>
          <w:p w14:paraId="65B0023B"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18,00</w:t>
            </w:r>
          </w:p>
        </w:tc>
        <w:tc>
          <w:tcPr>
            <w:tcW w:w="1134" w:type="dxa"/>
            <w:shd w:val="clear" w:color="000000" w:fill="FFFFAB"/>
            <w:noWrap/>
            <w:vAlign w:val="center"/>
          </w:tcPr>
          <w:p w14:paraId="2C5273F7"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3,16</w:t>
            </w:r>
          </w:p>
        </w:tc>
        <w:tc>
          <w:tcPr>
            <w:tcW w:w="1969" w:type="dxa"/>
            <w:shd w:val="clear" w:color="auto" w:fill="auto"/>
            <w:noWrap/>
            <w:vAlign w:val="center"/>
          </w:tcPr>
          <w:p w14:paraId="72379F19"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513 460</w:t>
            </w:r>
          </w:p>
        </w:tc>
      </w:tr>
      <w:tr w:rsidR="005B751B" w:rsidRPr="00C720FC" w14:paraId="7037AEE6" w14:textId="77777777" w:rsidTr="00B35121">
        <w:trPr>
          <w:trHeight w:val="320"/>
          <w:jc w:val="center"/>
        </w:trPr>
        <w:tc>
          <w:tcPr>
            <w:tcW w:w="3492" w:type="dxa"/>
            <w:shd w:val="clear" w:color="000000" w:fill="FFFF99"/>
            <w:vAlign w:val="center"/>
            <w:hideMark/>
          </w:tcPr>
          <w:p w14:paraId="48DE5B90"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 xml:space="preserve">Ministerstwo Obrony Narodowej </w:t>
            </w:r>
          </w:p>
        </w:tc>
        <w:tc>
          <w:tcPr>
            <w:tcW w:w="1313" w:type="dxa"/>
            <w:shd w:val="clear" w:color="auto" w:fill="auto"/>
            <w:noWrap/>
            <w:vAlign w:val="center"/>
          </w:tcPr>
          <w:p w14:paraId="156B8386"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907,00</w:t>
            </w:r>
          </w:p>
        </w:tc>
        <w:tc>
          <w:tcPr>
            <w:tcW w:w="1134" w:type="dxa"/>
            <w:shd w:val="clear" w:color="auto" w:fill="auto"/>
            <w:noWrap/>
            <w:vAlign w:val="center"/>
          </w:tcPr>
          <w:p w14:paraId="58A167D9"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15,00</w:t>
            </w:r>
          </w:p>
        </w:tc>
        <w:tc>
          <w:tcPr>
            <w:tcW w:w="1134" w:type="dxa"/>
            <w:shd w:val="clear" w:color="000000" w:fill="FFFFAB"/>
            <w:noWrap/>
            <w:vAlign w:val="center"/>
          </w:tcPr>
          <w:p w14:paraId="4319C434"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1,65</w:t>
            </w:r>
          </w:p>
        </w:tc>
        <w:tc>
          <w:tcPr>
            <w:tcW w:w="1969" w:type="dxa"/>
            <w:shd w:val="clear" w:color="auto" w:fill="auto"/>
            <w:noWrap/>
            <w:vAlign w:val="center"/>
          </w:tcPr>
          <w:p w14:paraId="4E88C699" w14:textId="67959023" w:rsidR="005B751B" w:rsidRPr="00C720FC" w:rsidRDefault="005B751B" w:rsidP="00B35121">
            <w:pPr>
              <w:jc w:val="right"/>
              <w:rPr>
                <w:rFonts w:ascii="Lato" w:eastAsia="Times New Roman" w:hAnsi="Lato"/>
                <w:bCs/>
                <w:sz w:val="20"/>
                <w:szCs w:val="20"/>
                <w:lang w:eastAsia="pl-PL"/>
              </w:rPr>
            </w:pPr>
            <w:r w:rsidRPr="00C720FC">
              <w:rPr>
                <w:rFonts w:ascii="Lato" w:hAnsi="Lato"/>
                <w:sz w:val="20"/>
                <w:szCs w:val="20"/>
              </w:rPr>
              <w:t>1</w:t>
            </w:r>
            <w:r w:rsidR="009747BC">
              <w:rPr>
                <w:rFonts w:ascii="Lato" w:hAnsi="Lato"/>
                <w:sz w:val="20"/>
                <w:szCs w:val="20"/>
              </w:rPr>
              <w:t> </w:t>
            </w:r>
            <w:r w:rsidRPr="00C720FC">
              <w:rPr>
                <w:rFonts w:ascii="Lato" w:hAnsi="Lato"/>
                <w:sz w:val="20"/>
                <w:szCs w:val="20"/>
              </w:rPr>
              <w:t>204</w:t>
            </w:r>
            <w:r w:rsidR="009747BC">
              <w:rPr>
                <w:rFonts w:ascii="Lato" w:hAnsi="Lato"/>
                <w:sz w:val="20"/>
                <w:szCs w:val="20"/>
              </w:rPr>
              <w:t> </w:t>
            </w:r>
            <w:r w:rsidRPr="00C720FC">
              <w:rPr>
                <w:rFonts w:ascii="Lato" w:hAnsi="Lato"/>
                <w:sz w:val="20"/>
                <w:szCs w:val="20"/>
              </w:rPr>
              <w:t>172</w:t>
            </w:r>
          </w:p>
        </w:tc>
      </w:tr>
      <w:tr w:rsidR="005B751B" w:rsidRPr="00C720FC" w14:paraId="685B09B9" w14:textId="77777777" w:rsidTr="00B35121">
        <w:trPr>
          <w:trHeight w:val="547"/>
          <w:jc w:val="center"/>
        </w:trPr>
        <w:tc>
          <w:tcPr>
            <w:tcW w:w="3492" w:type="dxa"/>
            <w:shd w:val="clear" w:color="000000" w:fill="FFFF99"/>
            <w:vAlign w:val="center"/>
            <w:hideMark/>
          </w:tcPr>
          <w:p w14:paraId="233DAD29"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Rodziny i Polityki Społecznej</w:t>
            </w:r>
          </w:p>
        </w:tc>
        <w:tc>
          <w:tcPr>
            <w:tcW w:w="1313" w:type="dxa"/>
            <w:shd w:val="clear" w:color="auto" w:fill="auto"/>
            <w:noWrap/>
            <w:vAlign w:val="center"/>
          </w:tcPr>
          <w:p w14:paraId="1028BE43" w14:textId="77777777" w:rsidR="005B751B" w:rsidRPr="00C720FC" w:rsidRDefault="005B751B" w:rsidP="00B35121">
            <w:pPr>
              <w:jc w:val="right"/>
              <w:rPr>
                <w:rFonts w:ascii="Lato" w:eastAsia="Times New Roman" w:hAnsi="Lato"/>
                <w:bCs/>
                <w:sz w:val="20"/>
                <w:szCs w:val="20"/>
                <w:lang w:eastAsia="pl-PL"/>
              </w:rPr>
            </w:pPr>
            <w:r w:rsidRPr="00C720FC">
              <w:rPr>
                <w:rFonts w:ascii="Lato" w:hAnsi="Lato"/>
                <w:color w:val="000000"/>
                <w:sz w:val="20"/>
                <w:szCs w:val="20"/>
              </w:rPr>
              <w:t>865,80</w:t>
            </w:r>
          </w:p>
        </w:tc>
        <w:tc>
          <w:tcPr>
            <w:tcW w:w="1134" w:type="dxa"/>
            <w:shd w:val="clear" w:color="auto" w:fill="auto"/>
            <w:noWrap/>
            <w:vAlign w:val="center"/>
          </w:tcPr>
          <w:p w14:paraId="0617C4F2" w14:textId="77777777" w:rsidR="005B751B" w:rsidRPr="00C720FC" w:rsidRDefault="005B751B" w:rsidP="00B35121">
            <w:pPr>
              <w:jc w:val="right"/>
              <w:rPr>
                <w:rFonts w:ascii="Lato" w:eastAsia="Times New Roman" w:hAnsi="Lato"/>
                <w:bCs/>
                <w:sz w:val="20"/>
                <w:szCs w:val="20"/>
                <w:lang w:eastAsia="pl-PL"/>
              </w:rPr>
            </w:pPr>
            <w:r w:rsidRPr="00C720FC">
              <w:rPr>
                <w:rFonts w:ascii="Lato" w:hAnsi="Lato"/>
                <w:color w:val="000000"/>
                <w:sz w:val="20"/>
                <w:szCs w:val="20"/>
              </w:rPr>
              <w:t>43,00</w:t>
            </w:r>
          </w:p>
        </w:tc>
        <w:tc>
          <w:tcPr>
            <w:tcW w:w="1134" w:type="dxa"/>
            <w:shd w:val="clear" w:color="000000" w:fill="FFFFAB"/>
            <w:noWrap/>
            <w:vAlign w:val="center"/>
          </w:tcPr>
          <w:p w14:paraId="58EB18A8" w14:textId="77777777" w:rsidR="005B751B" w:rsidRPr="00C720FC" w:rsidRDefault="005B751B" w:rsidP="00B35121">
            <w:pPr>
              <w:jc w:val="right"/>
              <w:rPr>
                <w:rFonts w:ascii="Lato" w:eastAsia="Times New Roman" w:hAnsi="Lato"/>
                <w:bCs/>
                <w:sz w:val="20"/>
                <w:szCs w:val="20"/>
                <w:lang w:eastAsia="pl-PL"/>
              </w:rPr>
            </w:pPr>
            <w:r w:rsidRPr="00C720FC">
              <w:rPr>
                <w:rFonts w:ascii="Lato" w:hAnsi="Lato"/>
                <w:color w:val="000000"/>
                <w:sz w:val="20"/>
                <w:szCs w:val="20"/>
              </w:rPr>
              <w:t>7,99</w:t>
            </w:r>
          </w:p>
        </w:tc>
        <w:tc>
          <w:tcPr>
            <w:tcW w:w="1969" w:type="dxa"/>
            <w:shd w:val="clear" w:color="auto" w:fill="auto"/>
            <w:noWrap/>
            <w:vAlign w:val="center"/>
          </w:tcPr>
          <w:p w14:paraId="4E1DCD55"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bCs/>
                <w:sz w:val="20"/>
                <w:szCs w:val="20"/>
                <w:lang w:eastAsia="pl-PL"/>
              </w:rPr>
              <w:t>0,00</w:t>
            </w:r>
          </w:p>
        </w:tc>
      </w:tr>
      <w:tr w:rsidR="005B751B" w:rsidRPr="00C720FC" w14:paraId="2D990502" w14:textId="77777777" w:rsidTr="00B35121">
        <w:trPr>
          <w:trHeight w:val="547"/>
          <w:jc w:val="center"/>
        </w:trPr>
        <w:tc>
          <w:tcPr>
            <w:tcW w:w="3492" w:type="dxa"/>
            <w:shd w:val="clear" w:color="000000" w:fill="FFFF99"/>
            <w:vAlign w:val="center"/>
            <w:hideMark/>
          </w:tcPr>
          <w:p w14:paraId="0790E1DE"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Rolnictwa i Rozwoju Wsi</w:t>
            </w:r>
          </w:p>
        </w:tc>
        <w:tc>
          <w:tcPr>
            <w:tcW w:w="1313" w:type="dxa"/>
            <w:shd w:val="clear" w:color="auto" w:fill="auto"/>
            <w:noWrap/>
            <w:vAlign w:val="center"/>
          </w:tcPr>
          <w:p w14:paraId="5C35A517"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921,12</w:t>
            </w:r>
          </w:p>
        </w:tc>
        <w:tc>
          <w:tcPr>
            <w:tcW w:w="1134" w:type="dxa"/>
            <w:shd w:val="clear" w:color="auto" w:fill="auto"/>
            <w:noWrap/>
            <w:vAlign w:val="center"/>
          </w:tcPr>
          <w:p w14:paraId="110B39FA"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28,00</w:t>
            </w:r>
          </w:p>
        </w:tc>
        <w:tc>
          <w:tcPr>
            <w:tcW w:w="1134" w:type="dxa"/>
            <w:shd w:val="clear" w:color="000000" w:fill="FFFFAB"/>
            <w:noWrap/>
            <w:vAlign w:val="center"/>
          </w:tcPr>
          <w:p w14:paraId="76BBDE65"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3,04</w:t>
            </w:r>
          </w:p>
        </w:tc>
        <w:tc>
          <w:tcPr>
            <w:tcW w:w="1969" w:type="dxa"/>
            <w:shd w:val="clear" w:color="auto" w:fill="auto"/>
            <w:noWrap/>
            <w:vAlign w:val="center"/>
          </w:tcPr>
          <w:p w14:paraId="204FB9D6" w14:textId="508E4AF3"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704</w:t>
            </w:r>
            <w:r w:rsidR="009747BC">
              <w:rPr>
                <w:rFonts w:ascii="Lato" w:eastAsia="Times New Roman" w:hAnsi="Lato"/>
                <w:sz w:val="20"/>
                <w:szCs w:val="20"/>
                <w:lang w:eastAsia="pl-PL"/>
              </w:rPr>
              <w:t> </w:t>
            </w:r>
            <w:r w:rsidRPr="00C720FC">
              <w:rPr>
                <w:rFonts w:ascii="Lato" w:eastAsia="Times New Roman" w:hAnsi="Lato"/>
                <w:sz w:val="20"/>
                <w:szCs w:val="20"/>
                <w:lang w:eastAsia="pl-PL"/>
              </w:rPr>
              <w:t>614</w:t>
            </w:r>
          </w:p>
        </w:tc>
      </w:tr>
      <w:tr w:rsidR="005B751B" w:rsidRPr="00C720FC" w14:paraId="45D7EDD4" w14:textId="77777777" w:rsidTr="00B35121">
        <w:trPr>
          <w:trHeight w:val="410"/>
          <w:jc w:val="center"/>
        </w:trPr>
        <w:tc>
          <w:tcPr>
            <w:tcW w:w="3492" w:type="dxa"/>
            <w:shd w:val="clear" w:color="000000" w:fill="FFFF99"/>
            <w:vAlign w:val="center"/>
          </w:tcPr>
          <w:p w14:paraId="6261F564"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Rozwoju i Technologii</w:t>
            </w:r>
          </w:p>
        </w:tc>
        <w:tc>
          <w:tcPr>
            <w:tcW w:w="1313" w:type="dxa"/>
            <w:shd w:val="clear" w:color="auto" w:fill="auto"/>
            <w:noWrap/>
            <w:vAlign w:val="center"/>
          </w:tcPr>
          <w:p w14:paraId="630FEB19" w14:textId="4C9D3343" w:rsidR="005B751B" w:rsidRPr="00C720FC" w:rsidRDefault="005B751B" w:rsidP="00B35121">
            <w:pPr>
              <w:jc w:val="right"/>
              <w:rPr>
                <w:rFonts w:ascii="Lato" w:eastAsia="Times New Roman" w:hAnsi="Lato"/>
                <w:bCs/>
                <w:sz w:val="20"/>
                <w:szCs w:val="20"/>
                <w:lang w:eastAsia="pl-PL"/>
              </w:rPr>
            </w:pPr>
            <w:r w:rsidRPr="00C720FC">
              <w:rPr>
                <w:rFonts w:ascii="Lato" w:hAnsi="Lato" w:cs="SegoeUI"/>
                <w:sz w:val="20"/>
                <w:szCs w:val="20"/>
              </w:rPr>
              <w:t>1</w:t>
            </w:r>
            <w:r w:rsidR="009747BC">
              <w:rPr>
                <w:rFonts w:ascii="Lato" w:hAnsi="Lato" w:cs="SegoeUI"/>
                <w:sz w:val="20"/>
                <w:szCs w:val="20"/>
              </w:rPr>
              <w:t> </w:t>
            </w:r>
            <w:r w:rsidRPr="00C720FC">
              <w:rPr>
                <w:rFonts w:ascii="Lato" w:hAnsi="Lato" w:cs="SegoeUI"/>
                <w:sz w:val="20"/>
                <w:szCs w:val="20"/>
              </w:rPr>
              <w:t>048,18</w:t>
            </w:r>
          </w:p>
        </w:tc>
        <w:tc>
          <w:tcPr>
            <w:tcW w:w="1134" w:type="dxa"/>
            <w:shd w:val="clear" w:color="auto" w:fill="auto"/>
            <w:noWrap/>
            <w:vAlign w:val="center"/>
          </w:tcPr>
          <w:p w14:paraId="74BAFBE4" w14:textId="77777777" w:rsidR="005B751B" w:rsidRPr="00C720FC" w:rsidRDefault="005B751B" w:rsidP="00B35121">
            <w:pPr>
              <w:jc w:val="right"/>
              <w:rPr>
                <w:rFonts w:ascii="Lato" w:eastAsia="Times New Roman" w:hAnsi="Lato"/>
                <w:bCs/>
                <w:sz w:val="20"/>
                <w:szCs w:val="20"/>
                <w:lang w:eastAsia="pl-PL"/>
              </w:rPr>
            </w:pPr>
            <w:r w:rsidRPr="00C720FC">
              <w:rPr>
                <w:rFonts w:ascii="Lato" w:hAnsi="Lato" w:cs="SegoeUI"/>
                <w:sz w:val="20"/>
                <w:szCs w:val="20"/>
              </w:rPr>
              <w:t>30,92</w:t>
            </w:r>
          </w:p>
        </w:tc>
        <w:tc>
          <w:tcPr>
            <w:tcW w:w="1134" w:type="dxa"/>
            <w:shd w:val="clear" w:color="000000" w:fill="FFFFAB"/>
            <w:noWrap/>
            <w:vAlign w:val="center"/>
          </w:tcPr>
          <w:p w14:paraId="445E438D" w14:textId="77777777" w:rsidR="005B751B" w:rsidRPr="00C720FC" w:rsidRDefault="005B751B" w:rsidP="00B35121">
            <w:pPr>
              <w:jc w:val="right"/>
              <w:rPr>
                <w:rFonts w:ascii="Lato" w:eastAsia="Times New Roman" w:hAnsi="Lato"/>
                <w:bCs/>
                <w:sz w:val="20"/>
                <w:szCs w:val="20"/>
                <w:lang w:eastAsia="pl-PL"/>
              </w:rPr>
            </w:pPr>
            <w:r w:rsidRPr="00C720FC">
              <w:rPr>
                <w:rFonts w:ascii="Lato" w:hAnsi="Lato" w:cs="SegoeUI"/>
                <w:sz w:val="20"/>
                <w:szCs w:val="20"/>
              </w:rPr>
              <w:t>2,95</w:t>
            </w:r>
          </w:p>
        </w:tc>
        <w:tc>
          <w:tcPr>
            <w:tcW w:w="1969" w:type="dxa"/>
            <w:shd w:val="clear" w:color="auto" w:fill="auto"/>
            <w:noWrap/>
            <w:vAlign w:val="center"/>
          </w:tcPr>
          <w:p w14:paraId="6F525D73" w14:textId="1C59097D" w:rsidR="005B751B" w:rsidRPr="00C720FC" w:rsidRDefault="005B751B" w:rsidP="00B35121">
            <w:pPr>
              <w:jc w:val="right"/>
              <w:rPr>
                <w:rFonts w:ascii="Lato" w:eastAsia="Times New Roman" w:hAnsi="Lato"/>
                <w:bCs/>
                <w:sz w:val="20"/>
                <w:szCs w:val="20"/>
                <w:lang w:eastAsia="pl-PL"/>
              </w:rPr>
            </w:pPr>
            <w:r w:rsidRPr="00C720FC">
              <w:rPr>
                <w:rFonts w:ascii="Lato" w:hAnsi="Lato" w:cs="SegoeUI"/>
                <w:sz w:val="20"/>
                <w:szCs w:val="20"/>
              </w:rPr>
              <w:t>814</w:t>
            </w:r>
            <w:r w:rsidR="009747BC">
              <w:rPr>
                <w:rFonts w:ascii="Lato" w:hAnsi="Lato" w:cs="SegoeUI"/>
                <w:sz w:val="20"/>
                <w:szCs w:val="20"/>
              </w:rPr>
              <w:t> </w:t>
            </w:r>
            <w:r w:rsidRPr="00C720FC">
              <w:rPr>
                <w:rFonts w:ascii="Lato" w:hAnsi="Lato" w:cs="SegoeUI"/>
                <w:sz w:val="20"/>
                <w:szCs w:val="20"/>
              </w:rPr>
              <w:t>458</w:t>
            </w:r>
          </w:p>
        </w:tc>
      </w:tr>
      <w:tr w:rsidR="005B751B" w:rsidRPr="00C720FC" w14:paraId="1D1F0AD8" w14:textId="77777777" w:rsidTr="00B35121">
        <w:trPr>
          <w:trHeight w:val="410"/>
          <w:jc w:val="center"/>
        </w:trPr>
        <w:tc>
          <w:tcPr>
            <w:tcW w:w="3492" w:type="dxa"/>
            <w:shd w:val="clear" w:color="000000" w:fill="FFFF99"/>
            <w:vAlign w:val="center"/>
          </w:tcPr>
          <w:p w14:paraId="07CBAAF9"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Sportu i Turystyki</w:t>
            </w:r>
          </w:p>
        </w:tc>
        <w:tc>
          <w:tcPr>
            <w:tcW w:w="1313" w:type="dxa"/>
            <w:shd w:val="clear" w:color="auto" w:fill="auto"/>
            <w:noWrap/>
            <w:vAlign w:val="center"/>
          </w:tcPr>
          <w:p w14:paraId="2B6AB47A"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bCs/>
                <w:sz w:val="20"/>
                <w:szCs w:val="20"/>
                <w:lang w:eastAsia="pl-PL"/>
              </w:rPr>
              <w:t>252,50</w:t>
            </w:r>
          </w:p>
        </w:tc>
        <w:tc>
          <w:tcPr>
            <w:tcW w:w="1134" w:type="dxa"/>
            <w:shd w:val="clear" w:color="auto" w:fill="auto"/>
            <w:noWrap/>
            <w:vAlign w:val="center"/>
          </w:tcPr>
          <w:p w14:paraId="379A71A1"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bCs/>
                <w:sz w:val="20"/>
                <w:szCs w:val="20"/>
                <w:lang w:eastAsia="pl-PL"/>
              </w:rPr>
              <w:t>5,00</w:t>
            </w:r>
          </w:p>
        </w:tc>
        <w:tc>
          <w:tcPr>
            <w:tcW w:w="1134" w:type="dxa"/>
            <w:shd w:val="clear" w:color="000000" w:fill="FFFFAB"/>
            <w:noWrap/>
            <w:vAlign w:val="center"/>
          </w:tcPr>
          <w:p w14:paraId="3B060801"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bCs/>
                <w:sz w:val="20"/>
                <w:szCs w:val="20"/>
                <w:lang w:eastAsia="pl-PL"/>
              </w:rPr>
              <w:t>1,98</w:t>
            </w:r>
          </w:p>
        </w:tc>
        <w:tc>
          <w:tcPr>
            <w:tcW w:w="1969" w:type="dxa"/>
            <w:shd w:val="clear" w:color="auto" w:fill="auto"/>
            <w:noWrap/>
            <w:vAlign w:val="center"/>
          </w:tcPr>
          <w:p w14:paraId="716DD205"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bCs/>
                <w:sz w:val="20"/>
                <w:szCs w:val="20"/>
                <w:lang w:eastAsia="pl-PL"/>
              </w:rPr>
              <w:t>268 525</w:t>
            </w:r>
          </w:p>
        </w:tc>
      </w:tr>
      <w:tr w:rsidR="005B751B" w:rsidRPr="00C720FC" w14:paraId="358F4423" w14:textId="77777777" w:rsidTr="00B35121">
        <w:trPr>
          <w:trHeight w:val="320"/>
          <w:jc w:val="center"/>
        </w:trPr>
        <w:tc>
          <w:tcPr>
            <w:tcW w:w="3492" w:type="dxa"/>
            <w:shd w:val="clear" w:color="000000" w:fill="FFFF99"/>
            <w:vAlign w:val="center"/>
            <w:hideMark/>
          </w:tcPr>
          <w:p w14:paraId="4AEFD237"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 xml:space="preserve">Ministerstwo Sprawiedliwości </w:t>
            </w:r>
          </w:p>
        </w:tc>
        <w:tc>
          <w:tcPr>
            <w:tcW w:w="1313" w:type="dxa"/>
            <w:shd w:val="clear" w:color="auto" w:fill="auto"/>
            <w:noWrap/>
            <w:vAlign w:val="center"/>
          </w:tcPr>
          <w:p w14:paraId="6D606856"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908,32</w:t>
            </w:r>
          </w:p>
        </w:tc>
        <w:tc>
          <w:tcPr>
            <w:tcW w:w="1134" w:type="dxa"/>
            <w:shd w:val="clear" w:color="auto" w:fill="auto"/>
            <w:noWrap/>
            <w:vAlign w:val="center"/>
          </w:tcPr>
          <w:p w14:paraId="268F9BB6"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29,66</w:t>
            </w:r>
          </w:p>
        </w:tc>
        <w:tc>
          <w:tcPr>
            <w:tcW w:w="1134" w:type="dxa"/>
            <w:shd w:val="clear" w:color="000000" w:fill="FFFFAB"/>
            <w:noWrap/>
            <w:vAlign w:val="center"/>
          </w:tcPr>
          <w:p w14:paraId="6E556151"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3,26</w:t>
            </w:r>
          </w:p>
        </w:tc>
        <w:tc>
          <w:tcPr>
            <w:tcW w:w="1969" w:type="dxa"/>
            <w:shd w:val="clear" w:color="auto" w:fill="auto"/>
            <w:noWrap/>
            <w:vAlign w:val="center"/>
          </w:tcPr>
          <w:p w14:paraId="5C835636"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792 110</w:t>
            </w:r>
          </w:p>
        </w:tc>
      </w:tr>
      <w:tr w:rsidR="005B751B" w:rsidRPr="00C720FC" w14:paraId="5385E54D" w14:textId="77777777" w:rsidTr="00B35121">
        <w:trPr>
          <w:trHeight w:val="320"/>
          <w:jc w:val="center"/>
        </w:trPr>
        <w:tc>
          <w:tcPr>
            <w:tcW w:w="3492" w:type="dxa"/>
            <w:shd w:val="clear" w:color="000000" w:fill="FFFF99"/>
            <w:vAlign w:val="center"/>
            <w:hideMark/>
          </w:tcPr>
          <w:p w14:paraId="5435C97B" w14:textId="77777777" w:rsidR="005B751B" w:rsidRPr="00C720FC" w:rsidRDefault="005B751B" w:rsidP="00B35121">
            <w:pPr>
              <w:rPr>
                <w:rFonts w:ascii="Lato" w:eastAsia="Times New Roman" w:hAnsi="Lato"/>
                <w:bCs/>
                <w:sz w:val="20"/>
                <w:szCs w:val="20"/>
                <w:vertAlign w:val="superscript"/>
                <w:lang w:eastAsia="pl-PL"/>
              </w:rPr>
            </w:pPr>
            <w:r w:rsidRPr="00C720FC">
              <w:rPr>
                <w:rFonts w:ascii="Lato" w:eastAsia="Times New Roman" w:hAnsi="Lato"/>
                <w:bCs/>
                <w:sz w:val="20"/>
                <w:szCs w:val="20"/>
                <w:lang w:eastAsia="pl-PL"/>
              </w:rPr>
              <w:t>Ministerstwo Spraw Wewnętrznych i Administracji</w:t>
            </w:r>
            <w:r w:rsidRPr="00C720FC">
              <w:rPr>
                <w:rFonts w:ascii="Lato" w:eastAsia="Times New Roman" w:hAnsi="Lato"/>
                <w:bCs/>
                <w:sz w:val="20"/>
                <w:szCs w:val="20"/>
                <w:vertAlign w:val="superscript"/>
                <w:lang w:eastAsia="pl-PL"/>
              </w:rPr>
              <w:t>2)</w:t>
            </w:r>
          </w:p>
        </w:tc>
        <w:tc>
          <w:tcPr>
            <w:tcW w:w="1313" w:type="dxa"/>
            <w:shd w:val="clear" w:color="auto" w:fill="auto"/>
            <w:noWrap/>
            <w:vAlign w:val="center"/>
          </w:tcPr>
          <w:p w14:paraId="2E7F5A90"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897,20</w:t>
            </w:r>
          </w:p>
        </w:tc>
        <w:tc>
          <w:tcPr>
            <w:tcW w:w="1134" w:type="dxa"/>
            <w:shd w:val="clear" w:color="auto" w:fill="auto"/>
            <w:noWrap/>
            <w:vAlign w:val="center"/>
          </w:tcPr>
          <w:p w14:paraId="66C208D9"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19,00</w:t>
            </w:r>
          </w:p>
        </w:tc>
        <w:tc>
          <w:tcPr>
            <w:tcW w:w="1134" w:type="dxa"/>
            <w:shd w:val="clear" w:color="000000" w:fill="FFFFAB"/>
            <w:noWrap/>
            <w:vAlign w:val="center"/>
          </w:tcPr>
          <w:p w14:paraId="3CDA5210"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2,18</w:t>
            </w:r>
          </w:p>
        </w:tc>
        <w:tc>
          <w:tcPr>
            <w:tcW w:w="1969" w:type="dxa"/>
            <w:shd w:val="clear" w:color="auto" w:fill="auto"/>
            <w:noWrap/>
            <w:vAlign w:val="center"/>
          </w:tcPr>
          <w:p w14:paraId="1E8AF280"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1 058 934</w:t>
            </w:r>
          </w:p>
        </w:tc>
      </w:tr>
      <w:tr w:rsidR="005B751B" w:rsidRPr="00C720FC" w14:paraId="3BE6C7DE" w14:textId="77777777" w:rsidTr="00B35121">
        <w:trPr>
          <w:trHeight w:val="320"/>
          <w:jc w:val="center"/>
        </w:trPr>
        <w:tc>
          <w:tcPr>
            <w:tcW w:w="3492" w:type="dxa"/>
            <w:shd w:val="clear" w:color="000000" w:fill="FFFF99"/>
            <w:vAlign w:val="center"/>
            <w:hideMark/>
          </w:tcPr>
          <w:p w14:paraId="52BA9BC7"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Spraw Zagranicznych</w:t>
            </w:r>
          </w:p>
        </w:tc>
        <w:tc>
          <w:tcPr>
            <w:tcW w:w="1313" w:type="dxa"/>
            <w:shd w:val="clear" w:color="auto" w:fill="auto"/>
            <w:noWrap/>
            <w:vAlign w:val="center"/>
          </w:tcPr>
          <w:p w14:paraId="5BF71535" w14:textId="5516162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1</w:t>
            </w:r>
            <w:r w:rsidR="009747BC">
              <w:rPr>
                <w:rFonts w:ascii="Lato" w:eastAsia="Times New Roman" w:hAnsi="Lato"/>
                <w:sz w:val="20"/>
                <w:szCs w:val="20"/>
                <w:lang w:eastAsia="pl-PL"/>
              </w:rPr>
              <w:t> </w:t>
            </w:r>
            <w:r w:rsidRPr="00C720FC">
              <w:rPr>
                <w:rFonts w:ascii="Lato" w:eastAsia="Times New Roman" w:hAnsi="Lato"/>
                <w:sz w:val="20"/>
                <w:szCs w:val="20"/>
                <w:lang w:eastAsia="pl-PL"/>
              </w:rPr>
              <w:t>569,51</w:t>
            </w:r>
          </w:p>
        </w:tc>
        <w:tc>
          <w:tcPr>
            <w:tcW w:w="1134" w:type="dxa"/>
            <w:shd w:val="clear" w:color="auto" w:fill="auto"/>
            <w:noWrap/>
            <w:vAlign w:val="center"/>
          </w:tcPr>
          <w:p w14:paraId="30F56C05"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23,00</w:t>
            </w:r>
          </w:p>
        </w:tc>
        <w:tc>
          <w:tcPr>
            <w:tcW w:w="1134" w:type="dxa"/>
            <w:shd w:val="clear" w:color="000000" w:fill="FFFFAB"/>
            <w:noWrap/>
            <w:vAlign w:val="center"/>
          </w:tcPr>
          <w:p w14:paraId="523DC685" w14:textId="77777777"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1,47</w:t>
            </w:r>
          </w:p>
        </w:tc>
        <w:tc>
          <w:tcPr>
            <w:tcW w:w="1969" w:type="dxa"/>
            <w:shd w:val="clear" w:color="auto" w:fill="auto"/>
            <w:noWrap/>
            <w:vAlign w:val="center"/>
          </w:tcPr>
          <w:p w14:paraId="26F5B9D4" w14:textId="7D2175DF" w:rsidR="005B751B" w:rsidRPr="00C720FC" w:rsidRDefault="005B751B" w:rsidP="00B35121">
            <w:pPr>
              <w:jc w:val="right"/>
              <w:rPr>
                <w:rFonts w:ascii="Lato" w:eastAsia="Times New Roman" w:hAnsi="Lato"/>
                <w:bCs/>
                <w:sz w:val="20"/>
                <w:szCs w:val="20"/>
                <w:lang w:eastAsia="pl-PL"/>
              </w:rPr>
            </w:pPr>
            <w:r w:rsidRPr="00C720FC">
              <w:rPr>
                <w:rFonts w:ascii="Lato" w:eastAsia="Times New Roman" w:hAnsi="Lato"/>
                <w:sz w:val="20"/>
                <w:szCs w:val="20"/>
                <w:lang w:eastAsia="pl-PL"/>
              </w:rPr>
              <w:t>2</w:t>
            </w:r>
            <w:r w:rsidR="009747BC">
              <w:rPr>
                <w:rFonts w:ascii="Lato" w:eastAsia="Times New Roman" w:hAnsi="Lato"/>
                <w:sz w:val="20"/>
                <w:szCs w:val="20"/>
                <w:lang w:eastAsia="pl-PL"/>
              </w:rPr>
              <w:t> </w:t>
            </w:r>
            <w:r w:rsidRPr="00C720FC">
              <w:rPr>
                <w:rFonts w:ascii="Lato" w:eastAsia="Times New Roman" w:hAnsi="Lato"/>
                <w:sz w:val="20"/>
                <w:szCs w:val="20"/>
                <w:lang w:eastAsia="pl-PL"/>
              </w:rPr>
              <w:t>520</w:t>
            </w:r>
            <w:r w:rsidR="009747BC">
              <w:rPr>
                <w:rFonts w:ascii="Lato" w:eastAsia="Times New Roman" w:hAnsi="Lato"/>
                <w:sz w:val="20"/>
                <w:szCs w:val="20"/>
                <w:lang w:eastAsia="pl-PL"/>
              </w:rPr>
              <w:t> </w:t>
            </w:r>
            <w:r w:rsidRPr="00C720FC">
              <w:rPr>
                <w:rFonts w:ascii="Lato" w:eastAsia="Times New Roman" w:hAnsi="Lato"/>
                <w:sz w:val="20"/>
                <w:szCs w:val="20"/>
                <w:lang w:eastAsia="pl-PL"/>
              </w:rPr>
              <w:t>323</w:t>
            </w:r>
          </w:p>
        </w:tc>
      </w:tr>
      <w:tr w:rsidR="005B751B" w:rsidRPr="00C720FC" w14:paraId="394E8FEB" w14:textId="77777777" w:rsidTr="00B35121">
        <w:trPr>
          <w:trHeight w:val="320"/>
          <w:jc w:val="center"/>
        </w:trPr>
        <w:tc>
          <w:tcPr>
            <w:tcW w:w="3492" w:type="dxa"/>
            <w:shd w:val="clear" w:color="000000" w:fill="FFFF99"/>
            <w:vAlign w:val="center"/>
            <w:hideMark/>
          </w:tcPr>
          <w:p w14:paraId="1F8E5EED" w14:textId="77777777" w:rsidR="005B751B" w:rsidRPr="00C720FC" w:rsidRDefault="005B751B" w:rsidP="00B35121">
            <w:pPr>
              <w:rPr>
                <w:rFonts w:ascii="Lato" w:eastAsia="Times New Roman" w:hAnsi="Lato"/>
                <w:bCs/>
                <w:sz w:val="20"/>
                <w:szCs w:val="20"/>
                <w:lang w:eastAsia="pl-PL"/>
              </w:rPr>
            </w:pPr>
            <w:r w:rsidRPr="00C720FC">
              <w:rPr>
                <w:rFonts w:ascii="Lato" w:eastAsia="Times New Roman" w:hAnsi="Lato"/>
                <w:bCs/>
                <w:sz w:val="20"/>
                <w:szCs w:val="20"/>
                <w:lang w:eastAsia="pl-PL"/>
              </w:rPr>
              <w:t xml:space="preserve">Ministerstwo Zdrowia </w:t>
            </w:r>
          </w:p>
        </w:tc>
        <w:tc>
          <w:tcPr>
            <w:tcW w:w="1313" w:type="dxa"/>
            <w:shd w:val="clear" w:color="auto" w:fill="auto"/>
            <w:noWrap/>
            <w:vAlign w:val="center"/>
          </w:tcPr>
          <w:p w14:paraId="33DC6451" w14:textId="7C8C2880" w:rsidR="005B751B" w:rsidRPr="00C720FC" w:rsidRDefault="00263BCF" w:rsidP="00B35121">
            <w:pPr>
              <w:jc w:val="right"/>
              <w:rPr>
                <w:rFonts w:ascii="Lato" w:eastAsia="Times New Roman" w:hAnsi="Lato"/>
                <w:sz w:val="20"/>
                <w:szCs w:val="20"/>
                <w:lang w:eastAsia="pl-PL"/>
              </w:rPr>
            </w:pPr>
            <w:r w:rsidRPr="00C720FC">
              <w:rPr>
                <w:rFonts w:ascii="Lato" w:hAnsi="Lato" w:cs="Lato-Regular,Bold"/>
                <w:sz w:val="20"/>
                <w:szCs w:val="20"/>
              </w:rPr>
              <w:t>832,86</w:t>
            </w:r>
          </w:p>
        </w:tc>
        <w:tc>
          <w:tcPr>
            <w:tcW w:w="1134" w:type="dxa"/>
            <w:shd w:val="clear" w:color="auto" w:fill="auto"/>
            <w:noWrap/>
            <w:vAlign w:val="center"/>
          </w:tcPr>
          <w:p w14:paraId="29015670" w14:textId="4B0C6230" w:rsidR="005B751B" w:rsidRPr="00C720FC" w:rsidRDefault="00263BCF" w:rsidP="00B35121">
            <w:pPr>
              <w:jc w:val="right"/>
              <w:rPr>
                <w:rFonts w:ascii="Lato" w:eastAsia="Times New Roman" w:hAnsi="Lato"/>
                <w:bCs/>
                <w:sz w:val="20"/>
                <w:szCs w:val="20"/>
                <w:lang w:eastAsia="pl-PL"/>
              </w:rPr>
            </w:pPr>
            <w:r w:rsidRPr="00C720FC">
              <w:rPr>
                <w:rFonts w:ascii="Lato" w:hAnsi="Lato" w:cs="Lato-Regular"/>
                <w:sz w:val="20"/>
                <w:szCs w:val="20"/>
              </w:rPr>
              <w:t>26,75</w:t>
            </w:r>
          </w:p>
        </w:tc>
        <w:tc>
          <w:tcPr>
            <w:tcW w:w="1134" w:type="dxa"/>
            <w:shd w:val="clear" w:color="000000" w:fill="FFFFAB"/>
            <w:noWrap/>
            <w:vAlign w:val="center"/>
          </w:tcPr>
          <w:p w14:paraId="335DC674" w14:textId="463E28ED" w:rsidR="005B751B" w:rsidRPr="00C720FC" w:rsidRDefault="00263BCF" w:rsidP="00B35121">
            <w:pPr>
              <w:jc w:val="right"/>
              <w:rPr>
                <w:rFonts w:ascii="Lato" w:eastAsia="Times New Roman" w:hAnsi="Lato"/>
                <w:bCs/>
                <w:sz w:val="20"/>
                <w:szCs w:val="20"/>
                <w:lang w:eastAsia="pl-PL"/>
              </w:rPr>
            </w:pPr>
            <w:r w:rsidRPr="00C720FC">
              <w:rPr>
                <w:rFonts w:ascii="Lato" w:hAnsi="Lato" w:cs="Lato-Regular"/>
                <w:sz w:val="20"/>
                <w:szCs w:val="20"/>
              </w:rPr>
              <w:t>3,21</w:t>
            </w:r>
          </w:p>
        </w:tc>
        <w:tc>
          <w:tcPr>
            <w:tcW w:w="1969" w:type="dxa"/>
            <w:shd w:val="clear" w:color="auto" w:fill="auto"/>
            <w:noWrap/>
            <w:vAlign w:val="center"/>
          </w:tcPr>
          <w:p w14:paraId="2F9319B9" w14:textId="1BBC1444" w:rsidR="005B751B" w:rsidRPr="00C720FC" w:rsidRDefault="00263BCF" w:rsidP="00B35121">
            <w:pPr>
              <w:jc w:val="right"/>
              <w:rPr>
                <w:rFonts w:ascii="Lato" w:eastAsia="Times New Roman" w:hAnsi="Lato"/>
                <w:bCs/>
                <w:sz w:val="20"/>
                <w:szCs w:val="20"/>
                <w:lang w:eastAsia="pl-PL"/>
              </w:rPr>
            </w:pPr>
            <w:r w:rsidRPr="00C720FC">
              <w:rPr>
                <w:rFonts w:ascii="Lato" w:hAnsi="Lato" w:cs="Lato-Regular"/>
                <w:sz w:val="20"/>
                <w:szCs w:val="20"/>
              </w:rPr>
              <w:t>692</w:t>
            </w:r>
            <w:r w:rsidR="009747BC">
              <w:rPr>
                <w:rFonts w:ascii="Lato" w:hAnsi="Lato" w:cs="Lato-Regular"/>
                <w:sz w:val="20"/>
                <w:szCs w:val="20"/>
              </w:rPr>
              <w:t> </w:t>
            </w:r>
            <w:r w:rsidRPr="00C720FC">
              <w:rPr>
                <w:rFonts w:ascii="Lato" w:hAnsi="Lato" w:cs="Lato-Regular"/>
                <w:sz w:val="20"/>
                <w:szCs w:val="20"/>
              </w:rPr>
              <w:t>338</w:t>
            </w:r>
          </w:p>
        </w:tc>
      </w:tr>
      <w:tr w:rsidR="005B751B" w:rsidRPr="00C720FC" w14:paraId="3B2D7FAF" w14:textId="77777777" w:rsidTr="00B35121">
        <w:trPr>
          <w:trHeight w:val="320"/>
          <w:jc w:val="center"/>
        </w:trPr>
        <w:tc>
          <w:tcPr>
            <w:tcW w:w="3492" w:type="dxa"/>
            <w:shd w:val="clear" w:color="auto" w:fill="9CC2E5"/>
            <w:vAlign w:val="center"/>
            <w:hideMark/>
          </w:tcPr>
          <w:p w14:paraId="15F40FAD" w14:textId="77777777" w:rsidR="005B751B" w:rsidRPr="00C720FC" w:rsidRDefault="005B751B" w:rsidP="00B35121">
            <w:pPr>
              <w:rPr>
                <w:rFonts w:ascii="Lato" w:eastAsia="Times New Roman" w:hAnsi="Lato"/>
                <w:b/>
                <w:bCs/>
                <w:sz w:val="20"/>
                <w:szCs w:val="20"/>
                <w:lang w:eastAsia="pl-PL"/>
              </w:rPr>
            </w:pPr>
            <w:r w:rsidRPr="00C720FC">
              <w:rPr>
                <w:rFonts w:ascii="Lato" w:eastAsia="Times New Roman" w:hAnsi="Lato"/>
                <w:b/>
                <w:bCs/>
                <w:sz w:val="20"/>
                <w:szCs w:val="20"/>
                <w:lang w:eastAsia="pl-PL"/>
              </w:rPr>
              <w:t>Razem</w:t>
            </w:r>
          </w:p>
        </w:tc>
        <w:tc>
          <w:tcPr>
            <w:tcW w:w="1313" w:type="dxa"/>
            <w:shd w:val="clear" w:color="auto" w:fill="9CC2E5"/>
            <w:noWrap/>
            <w:vAlign w:val="center"/>
          </w:tcPr>
          <w:p w14:paraId="4F0A2980" w14:textId="3C16CBB6" w:rsidR="005B751B" w:rsidRPr="00C720FC" w:rsidRDefault="00E50E94" w:rsidP="00B35121">
            <w:pPr>
              <w:jc w:val="right"/>
              <w:rPr>
                <w:rFonts w:ascii="Lato" w:eastAsia="Times New Roman" w:hAnsi="Lato"/>
                <w:b/>
                <w:bCs/>
                <w:sz w:val="20"/>
                <w:szCs w:val="20"/>
                <w:lang w:eastAsia="pl-PL"/>
              </w:rPr>
            </w:pPr>
            <w:r w:rsidRPr="00C720FC">
              <w:rPr>
                <w:rFonts w:ascii="Lato" w:eastAsia="Times New Roman" w:hAnsi="Lato"/>
                <w:b/>
                <w:bCs/>
                <w:sz w:val="20"/>
                <w:szCs w:val="20"/>
                <w:lang w:eastAsia="pl-PL"/>
              </w:rPr>
              <w:t>16 754,96</w:t>
            </w:r>
          </w:p>
        </w:tc>
        <w:tc>
          <w:tcPr>
            <w:tcW w:w="1134" w:type="dxa"/>
            <w:shd w:val="clear" w:color="auto" w:fill="9CC2E5"/>
            <w:noWrap/>
            <w:vAlign w:val="center"/>
          </w:tcPr>
          <w:p w14:paraId="53E7028B" w14:textId="7A4AC63E" w:rsidR="005B751B" w:rsidRPr="00C720FC" w:rsidRDefault="00E50E94" w:rsidP="00B35121">
            <w:pPr>
              <w:jc w:val="right"/>
              <w:rPr>
                <w:rFonts w:ascii="Lato" w:eastAsia="Times New Roman" w:hAnsi="Lato"/>
                <w:b/>
                <w:bCs/>
                <w:sz w:val="20"/>
                <w:szCs w:val="20"/>
                <w:lang w:eastAsia="pl-PL"/>
              </w:rPr>
            </w:pPr>
            <w:r w:rsidRPr="00C720FC">
              <w:rPr>
                <w:rFonts w:ascii="Lato" w:eastAsia="Times New Roman" w:hAnsi="Lato"/>
                <w:b/>
                <w:bCs/>
                <w:sz w:val="20"/>
                <w:szCs w:val="20"/>
                <w:lang w:eastAsia="pl-PL"/>
              </w:rPr>
              <w:t>480,98</w:t>
            </w:r>
          </w:p>
        </w:tc>
        <w:tc>
          <w:tcPr>
            <w:tcW w:w="1134" w:type="dxa"/>
            <w:shd w:val="clear" w:color="auto" w:fill="9CC2E5"/>
            <w:noWrap/>
            <w:vAlign w:val="center"/>
          </w:tcPr>
          <w:p w14:paraId="60596FAD" w14:textId="09B4FC5C" w:rsidR="005B751B" w:rsidRPr="00C720FC" w:rsidRDefault="00E50E94" w:rsidP="00B35121">
            <w:pPr>
              <w:jc w:val="right"/>
              <w:rPr>
                <w:rFonts w:ascii="Lato" w:eastAsia="Times New Roman" w:hAnsi="Lato"/>
                <w:b/>
                <w:bCs/>
                <w:sz w:val="20"/>
                <w:szCs w:val="20"/>
                <w:lang w:eastAsia="pl-PL"/>
              </w:rPr>
            </w:pPr>
            <w:r w:rsidRPr="00C720FC">
              <w:rPr>
                <w:rFonts w:ascii="Lato" w:eastAsia="Times New Roman" w:hAnsi="Lato"/>
                <w:b/>
                <w:bCs/>
                <w:sz w:val="20"/>
                <w:szCs w:val="20"/>
                <w:lang w:eastAsia="pl-PL"/>
              </w:rPr>
              <w:t>3,32</w:t>
            </w:r>
          </w:p>
        </w:tc>
        <w:tc>
          <w:tcPr>
            <w:tcW w:w="1969" w:type="dxa"/>
            <w:shd w:val="clear" w:color="auto" w:fill="9CC2E5"/>
            <w:noWrap/>
            <w:vAlign w:val="center"/>
          </w:tcPr>
          <w:p w14:paraId="621E303D" w14:textId="010B9F78" w:rsidR="005B751B" w:rsidRPr="00C720FC" w:rsidRDefault="00E50E94" w:rsidP="00B35121">
            <w:pPr>
              <w:jc w:val="right"/>
              <w:rPr>
                <w:rFonts w:ascii="Lato" w:eastAsia="Times New Roman" w:hAnsi="Lato"/>
                <w:b/>
                <w:bCs/>
                <w:sz w:val="20"/>
                <w:szCs w:val="20"/>
                <w:lang w:eastAsia="pl-PL"/>
              </w:rPr>
            </w:pPr>
            <w:r w:rsidRPr="00C720FC">
              <w:rPr>
                <w:rFonts w:ascii="Lato" w:eastAsia="Times New Roman" w:hAnsi="Lato"/>
                <w:b/>
                <w:bCs/>
                <w:sz w:val="20"/>
                <w:szCs w:val="20"/>
                <w:lang w:eastAsia="pl-PL"/>
              </w:rPr>
              <w:t>15</w:t>
            </w:r>
            <w:r w:rsidR="009747BC">
              <w:rPr>
                <w:rFonts w:ascii="Lato" w:eastAsia="Times New Roman" w:hAnsi="Lato"/>
                <w:b/>
                <w:bCs/>
                <w:sz w:val="20"/>
                <w:szCs w:val="20"/>
                <w:lang w:eastAsia="pl-PL"/>
              </w:rPr>
              <w:t> </w:t>
            </w:r>
            <w:r w:rsidRPr="00C720FC">
              <w:rPr>
                <w:rFonts w:ascii="Lato" w:eastAsia="Times New Roman" w:hAnsi="Lato"/>
                <w:b/>
                <w:bCs/>
                <w:sz w:val="20"/>
                <w:szCs w:val="20"/>
                <w:lang w:eastAsia="pl-PL"/>
              </w:rPr>
              <w:t>264</w:t>
            </w:r>
            <w:r w:rsidR="009747BC">
              <w:rPr>
                <w:rFonts w:ascii="Lato" w:eastAsia="Times New Roman" w:hAnsi="Lato"/>
                <w:b/>
                <w:bCs/>
                <w:sz w:val="20"/>
                <w:szCs w:val="20"/>
                <w:lang w:eastAsia="pl-PL"/>
              </w:rPr>
              <w:t> </w:t>
            </w:r>
            <w:r w:rsidRPr="00C720FC">
              <w:rPr>
                <w:rFonts w:ascii="Lato" w:eastAsia="Times New Roman" w:hAnsi="Lato"/>
                <w:b/>
                <w:bCs/>
                <w:sz w:val="20"/>
                <w:szCs w:val="20"/>
                <w:lang w:eastAsia="pl-PL"/>
              </w:rPr>
              <w:t>774</w:t>
            </w:r>
          </w:p>
        </w:tc>
      </w:tr>
    </w:tbl>
    <w:p w14:paraId="716AA75E" w14:textId="4C5190AD" w:rsidR="000F2A87" w:rsidRDefault="000F2A87" w:rsidP="00FF6E3F">
      <w:pPr>
        <w:spacing w:after="120" w:line="23" w:lineRule="atLeast"/>
        <w:contextualSpacing/>
        <w:jc w:val="both"/>
        <w:rPr>
          <w:rFonts w:ascii="Arial" w:eastAsia="Times New Roman" w:hAnsi="Arial" w:cs="Arial"/>
          <w:b/>
          <w:sz w:val="22"/>
          <w:lang w:eastAsia="pl-PL"/>
        </w:rPr>
      </w:pPr>
    </w:p>
    <w:p w14:paraId="70280A8C" w14:textId="282FF2D9" w:rsidR="005B751B" w:rsidRDefault="005B751B">
      <w:pPr>
        <w:rPr>
          <w:rFonts w:ascii="Arial" w:eastAsia="Times New Roman" w:hAnsi="Arial" w:cs="Arial"/>
          <w:b/>
          <w:sz w:val="22"/>
          <w:lang w:eastAsia="pl-PL"/>
        </w:rPr>
      </w:pPr>
      <w:r>
        <w:rPr>
          <w:rFonts w:ascii="Arial" w:eastAsia="Times New Roman" w:hAnsi="Arial" w:cs="Arial"/>
          <w:b/>
          <w:sz w:val="22"/>
          <w:lang w:eastAsia="pl-PL"/>
        </w:rPr>
        <w:br w:type="page"/>
      </w:r>
    </w:p>
    <w:p w14:paraId="52842F6B" w14:textId="77777777" w:rsidR="000F2A87" w:rsidRDefault="000F2A87" w:rsidP="00FF6E3F">
      <w:pPr>
        <w:spacing w:after="120" w:line="23" w:lineRule="atLeast"/>
        <w:contextualSpacing/>
        <w:jc w:val="both"/>
        <w:rPr>
          <w:rFonts w:ascii="Arial" w:eastAsia="Times New Roman" w:hAnsi="Arial" w:cs="Arial"/>
          <w:b/>
          <w:sz w:val="22"/>
          <w:lang w:eastAsia="pl-PL"/>
        </w:rPr>
      </w:pPr>
    </w:p>
    <w:tbl>
      <w:tblPr>
        <w:tblW w:w="9142" w:type="dxa"/>
        <w:jc w:val="center"/>
        <w:tblCellMar>
          <w:left w:w="70" w:type="dxa"/>
          <w:right w:w="70" w:type="dxa"/>
        </w:tblCellMar>
        <w:tblLook w:val="04A0" w:firstRow="1" w:lastRow="0" w:firstColumn="1" w:lastColumn="0" w:noHBand="0" w:noVBand="1"/>
      </w:tblPr>
      <w:tblGrid>
        <w:gridCol w:w="3666"/>
        <w:gridCol w:w="1220"/>
        <w:gridCol w:w="1060"/>
        <w:gridCol w:w="1060"/>
        <w:gridCol w:w="2136"/>
      </w:tblGrid>
      <w:tr w:rsidR="005B751B" w:rsidRPr="00213640" w14:paraId="095553C6" w14:textId="77777777" w:rsidTr="00B35121">
        <w:trPr>
          <w:trHeight w:val="320"/>
          <w:jc w:val="center"/>
        </w:trPr>
        <w:tc>
          <w:tcPr>
            <w:tcW w:w="3666" w:type="dxa"/>
            <w:vMerge w:val="restart"/>
            <w:tcBorders>
              <w:top w:val="single" w:sz="12" w:space="0" w:color="auto"/>
              <w:left w:val="single" w:sz="12" w:space="0" w:color="auto"/>
              <w:bottom w:val="single" w:sz="12" w:space="0" w:color="auto"/>
              <w:right w:val="single" w:sz="12" w:space="0" w:color="auto"/>
            </w:tcBorders>
            <w:shd w:val="clear" w:color="auto" w:fill="9CC2E5"/>
            <w:vAlign w:val="center"/>
            <w:hideMark/>
          </w:tcPr>
          <w:p w14:paraId="341C0BBD" w14:textId="77777777" w:rsidR="005B751B" w:rsidRPr="009747BC" w:rsidRDefault="005B751B" w:rsidP="00B35121">
            <w:pPr>
              <w:ind w:left="-354" w:firstLine="354"/>
              <w:jc w:val="center"/>
              <w:outlineLvl w:val="0"/>
              <w:rPr>
                <w:rFonts w:ascii="Lato" w:eastAsia="Times New Roman" w:hAnsi="Lato"/>
                <w:b/>
                <w:bCs/>
                <w:sz w:val="20"/>
                <w:szCs w:val="20"/>
                <w:lang w:eastAsia="pl-PL"/>
              </w:rPr>
            </w:pPr>
            <w:r w:rsidRPr="009747BC">
              <w:rPr>
                <w:rFonts w:ascii="Lato" w:eastAsia="Times New Roman" w:hAnsi="Lato"/>
                <w:b/>
                <w:bCs/>
                <w:sz w:val="20"/>
                <w:szCs w:val="20"/>
                <w:lang w:eastAsia="pl-PL"/>
              </w:rPr>
              <w:t>Miejsce zatrudnienia</w:t>
            </w:r>
          </w:p>
        </w:tc>
        <w:tc>
          <w:tcPr>
            <w:tcW w:w="3340" w:type="dxa"/>
            <w:gridSpan w:val="3"/>
            <w:tcBorders>
              <w:top w:val="single" w:sz="12" w:space="0" w:color="auto"/>
              <w:left w:val="single" w:sz="12" w:space="0" w:color="auto"/>
              <w:bottom w:val="single" w:sz="12" w:space="0" w:color="auto"/>
              <w:right w:val="single" w:sz="12" w:space="0" w:color="auto"/>
            </w:tcBorders>
            <w:shd w:val="clear" w:color="auto" w:fill="9CC2E5"/>
            <w:vAlign w:val="center"/>
            <w:hideMark/>
          </w:tcPr>
          <w:p w14:paraId="32FB32C5" w14:textId="77777777" w:rsidR="005B751B" w:rsidRPr="009747BC" w:rsidRDefault="005B751B" w:rsidP="00B35121">
            <w:pPr>
              <w:jc w:val="center"/>
              <w:outlineLvl w:val="0"/>
              <w:rPr>
                <w:rFonts w:ascii="Lato" w:eastAsia="Times New Roman" w:hAnsi="Lato"/>
                <w:b/>
                <w:bCs/>
                <w:sz w:val="20"/>
                <w:szCs w:val="20"/>
                <w:lang w:eastAsia="pl-PL"/>
              </w:rPr>
            </w:pPr>
            <w:r w:rsidRPr="009747BC">
              <w:rPr>
                <w:rFonts w:ascii="Lato" w:eastAsia="Times New Roman" w:hAnsi="Lato"/>
                <w:b/>
                <w:bCs/>
                <w:sz w:val="20"/>
                <w:szCs w:val="20"/>
                <w:lang w:eastAsia="pl-PL"/>
              </w:rPr>
              <w:t xml:space="preserve">Zatrudnienie w 2023 r. </w:t>
            </w:r>
          </w:p>
        </w:tc>
        <w:tc>
          <w:tcPr>
            <w:tcW w:w="2136" w:type="dxa"/>
            <w:vMerge w:val="restart"/>
            <w:tcBorders>
              <w:top w:val="single" w:sz="12" w:space="0" w:color="auto"/>
              <w:left w:val="single" w:sz="12" w:space="0" w:color="auto"/>
              <w:bottom w:val="single" w:sz="12" w:space="0" w:color="auto"/>
              <w:right w:val="single" w:sz="12" w:space="0" w:color="auto"/>
            </w:tcBorders>
            <w:shd w:val="clear" w:color="auto" w:fill="9CC2E5"/>
            <w:vAlign w:val="center"/>
            <w:hideMark/>
          </w:tcPr>
          <w:p w14:paraId="69D772A0" w14:textId="3F4F3CD7" w:rsidR="005B751B" w:rsidRPr="009747BC" w:rsidRDefault="005B751B" w:rsidP="00B35121">
            <w:pPr>
              <w:jc w:val="center"/>
              <w:outlineLvl w:val="0"/>
              <w:rPr>
                <w:rFonts w:ascii="Lato" w:eastAsia="Times New Roman" w:hAnsi="Lato"/>
                <w:b/>
                <w:bCs/>
                <w:sz w:val="20"/>
                <w:szCs w:val="20"/>
                <w:lang w:eastAsia="pl-PL"/>
              </w:rPr>
            </w:pPr>
            <w:r w:rsidRPr="009747BC">
              <w:rPr>
                <w:rFonts w:ascii="Lato" w:eastAsia="Times New Roman" w:hAnsi="Lato"/>
                <w:b/>
                <w:bCs/>
                <w:sz w:val="20"/>
                <w:szCs w:val="20"/>
                <w:lang w:eastAsia="pl-PL"/>
              </w:rPr>
              <w:t xml:space="preserve">Wpłaty na PFRON </w:t>
            </w:r>
            <w:r w:rsidRPr="009747BC">
              <w:rPr>
                <w:rFonts w:ascii="Lato" w:eastAsia="Times New Roman" w:hAnsi="Lato"/>
                <w:b/>
                <w:bCs/>
                <w:sz w:val="20"/>
                <w:szCs w:val="20"/>
                <w:lang w:eastAsia="pl-PL"/>
              </w:rPr>
              <w:br/>
              <w:t>z tytułu nieosiągania ustawowego wskaźnika zatrudniania osób niepełnosprawnych</w:t>
            </w:r>
            <w:r w:rsidR="009747BC">
              <w:rPr>
                <w:rFonts w:ascii="Lato" w:eastAsia="Times New Roman" w:hAnsi="Lato"/>
                <w:b/>
                <w:bCs/>
                <w:sz w:val="20"/>
                <w:szCs w:val="20"/>
                <w:lang w:eastAsia="pl-PL"/>
              </w:rPr>
              <w:t xml:space="preserve"> (zł)</w:t>
            </w:r>
          </w:p>
        </w:tc>
      </w:tr>
      <w:tr w:rsidR="005B751B" w:rsidRPr="00213640" w14:paraId="3BE7CFF2" w14:textId="77777777" w:rsidTr="00B35121">
        <w:trPr>
          <w:trHeight w:val="627"/>
          <w:jc w:val="center"/>
        </w:trPr>
        <w:tc>
          <w:tcPr>
            <w:tcW w:w="3666" w:type="dxa"/>
            <w:vMerge/>
            <w:tcBorders>
              <w:top w:val="single" w:sz="12" w:space="0" w:color="auto"/>
              <w:left w:val="single" w:sz="12" w:space="0" w:color="auto"/>
              <w:bottom w:val="single" w:sz="12" w:space="0" w:color="auto"/>
              <w:right w:val="single" w:sz="12" w:space="0" w:color="auto"/>
            </w:tcBorders>
            <w:vAlign w:val="center"/>
            <w:hideMark/>
          </w:tcPr>
          <w:p w14:paraId="297B78C5" w14:textId="77777777" w:rsidR="005B751B" w:rsidRPr="00213640" w:rsidRDefault="005B751B" w:rsidP="00B35121">
            <w:pPr>
              <w:outlineLvl w:val="0"/>
              <w:rPr>
                <w:rFonts w:ascii="Arial" w:eastAsia="Times New Roman" w:hAnsi="Arial" w:cs="Arial"/>
                <w:b/>
                <w:bCs/>
                <w:sz w:val="18"/>
                <w:szCs w:val="18"/>
                <w:lang w:eastAsia="pl-PL"/>
              </w:rPr>
            </w:pPr>
          </w:p>
        </w:tc>
        <w:tc>
          <w:tcPr>
            <w:tcW w:w="1220" w:type="dxa"/>
            <w:tcBorders>
              <w:top w:val="single" w:sz="12" w:space="0" w:color="auto"/>
              <w:left w:val="single" w:sz="12" w:space="0" w:color="auto"/>
              <w:bottom w:val="single" w:sz="12" w:space="0" w:color="auto"/>
              <w:right w:val="single" w:sz="12" w:space="0" w:color="auto"/>
            </w:tcBorders>
            <w:shd w:val="clear" w:color="auto" w:fill="9CC2E5"/>
            <w:vAlign w:val="center"/>
            <w:hideMark/>
          </w:tcPr>
          <w:p w14:paraId="00D4ECFF" w14:textId="77777777" w:rsidR="005B751B" w:rsidRPr="009747BC" w:rsidRDefault="005B751B" w:rsidP="00B35121">
            <w:pPr>
              <w:jc w:val="center"/>
              <w:outlineLvl w:val="0"/>
              <w:rPr>
                <w:rFonts w:ascii="Lato" w:eastAsia="Times New Roman" w:hAnsi="Lato"/>
                <w:b/>
                <w:bCs/>
                <w:sz w:val="20"/>
                <w:szCs w:val="20"/>
                <w:lang w:eastAsia="pl-PL"/>
              </w:rPr>
            </w:pPr>
            <w:r w:rsidRPr="009747BC">
              <w:rPr>
                <w:rFonts w:ascii="Lato" w:eastAsia="Times New Roman" w:hAnsi="Lato"/>
                <w:b/>
                <w:bCs/>
                <w:sz w:val="20"/>
                <w:szCs w:val="20"/>
                <w:lang w:eastAsia="pl-PL"/>
              </w:rPr>
              <w:t>Ogółem</w:t>
            </w:r>
          </w:p>
        </w:tc>
        <w:tc>
          <w:tcPr>
            <w:tcW w:w="2120" w:type="dxa"/>
            <w:gridSpan w:val="2"/>
            <w:tcBorders>
              <w:top w:val="single" w:sz="12" w:space="0" w:color="auto"/>
              <w:left w:val="single" w:sz="12" w:space="0" w:color="auto"/>
              <w:bottom w:val="single" w:sz="12" w:space="0" w:color="auto"/>
              <w:right w:val="single" w:sz="12" w:space="0" w:color="auto"/>
            </w:tcBorders>
            <w:shd w:val="clear" w:color="auto" w:fill="9CC2E5"/>
            <w:vAlign w:val="center"/>
            <w:hideMark/>
          </w:tcPr>
          <w:p w14:paraId="0394946F" w14:textId="77777777" w:rsidR="005B751B" w:rsidRPr="009747BC" w:rsidRDefault="005B751B" w:rsidP="00B35121">
            <w:pPr>
              <w:jc w:val="center"/>
              <w:outlineLvl w:val="0"/>
              <w:rPr>
                <w:rFonts w:ascii="Lato" w:eastAsia="Times New Roman" w:hAnsi="Lato"/>
                <w:b/>
                <w:bCs/>
                <w:sz w:val="20"/>
                <w:szCs w:val="20"/>
                <w:lang w:eastAsia="pl-PL"/>
              </w:rPr>
            </w:pPr>
            <w:r w:rsidRPr="009747BC">
              <w:rPr>
                <w:rFonts w:ascii="Lato" w:eastAsia="Times New Roman" w:hAnsi="Lato"/>
                <w:b/>
                <w:bCs/>
                <w:sz w:val="20"/>
                <w:szCs w:val="20"/>
                <w:lang w:eastAsia="pl-PL"/>
              </w:rPr>
              <w:t xml:space="preserve">Osób niepełnosprawnych </w:t>
            </w:r>
          </w:p>
        </w:tc>
        <w:tc>
          <w:tcPr>
            <w:tcW w:w="2136" w:type="dxa"/>
            <w:vMerge/>
            <w:tcBorders>
              <w:top w:val="single" w:sz="12" w:space="0" w:color="auto"/>
              <w:left w:val="single" w:sz="12" w:space="0" w:color="auto"/>
              <w:bottom w:val="single" w:sz="12" w:space="0" w:color="auto"/>
              <w:right w:val="single" w:sz="12" w:space="0" w:color="auto"/>
            </w:tcBorders>
            <w:vAlign w:val="center"/>
            <w:hideMark/>
          </w:tcPr>
          <w:p w14:paraId="760F16BA" w14:textId="77777777" w:rsidR="005B751B" w:rsidRPr="00213640" w:rsidRDefault="005B751B" w:rsidP="00B35121">
            <w:pPr>
              <w:rPr>
                <w:rFonts w:ascii="Arial" w:eastAsia="Times New Roman" w:hAnsi="Arial" w:cs="Arial"/>
                <w:b/>
                <w:bCs/>
                <w:sz w:val="18"/>
                <w:szCs w:val="18"/>
                <w:lang w:eastAsia="pl-PL"/>
              </w:rPr>
            </w:pPr>
          </w:p>
        </w:tc>
      </w:tr>
      <w:tr w:rsidR="005B751B" w:rsidRPr="00213640" w14:paraId="7C66FFE3" w14:textId="77777777" w:rsidTr="009747BC">
        <w:trPr>
          <w:trHeight w:val="842"/>
          <w:jc w:val="center"/>
        </w:trPr>
        <w:tc>
          <w:tcPr>
            <w:tcW w:w="3666" w:type="dxa"/>
            <w:vMerge/>
            <w:tcBorders>
              <w:top w:val="single" w:sz="12" w:space="0" w:color="auto"/>
              <w:left w:val="single" w:sz="12" w:space="0" w:color="auto"/>
              <w:bottom w:val="single" w:sz="12" w:space="0" w:color="auto"/>
              <w:right w:val="single" w:sz="12" w:space="0" w:color="auto"/>
            </w:tcBorders>
            <w:vAlign w:val="center"/>
            <w:hideMark/>
          </w:tcPr>
          <w:p w14:paraId="47214092" w14:textId="77777777" w:rsidR="005B751B" w:rsidRPr="00213640" w:rsidRDefault="005B751B" w:rsidP="00B35121">
            <w:pPr>
              <w:outlineLvl w:val="0"/>
              <w:rPr>
                <w:rFonts w:ascii="Arial" w:eastAsia="Times New Roman" w:hAnsi="Arial" w:cs="Arial"/>
                <w:b/>
                <w:bCs/>
                <w:sz w:val="18"/>
                <w:szCs w:val="18"/>
                <w:lang w:eastAsia="pl-PL"/>
              </w:rPr>
            </w:pPr>
          </w:p>
        </w:tc>
        <w:tc>
          <w:tcPr>
            <w:tcW w:w="1220" w:type="dxa"/>
            <w:tcBorders>
              <w:top w:val="single" w:sz="12" w:space="0" w:color="auto"/>
              <w:left w:val="single" w:sz="12" w:space="0" w:color="auto"/>
              <w:bottom w:val="single" w:sz="12" w:space="0" w:color="auto"/>
              <w:right w:val="single" w:sz="12" w:space="0" w:color="auto"/>
            </w:tcBorders>
            <w:shd w:val="clear" w:color="auto" w:fill="9CC2E5"/>
            <w:vAlign w:val="center"/>
            <w:hideMark/>
          </w:tcPr>
          <w:p w14:paraId="61B6E9B8" w14:textId="77777777" w:rsidR="005B751B" w:rsidRPr="009747BC" w:rsidRDefault="005B751B" w:rsidP="00B35121">
            <w:pPr>
              <w:jc w:val="center"/>
              <w:outlineLvl w:val="0"/>
              <w:rPr>
                <w:rFonts w:ascii="Lato" w:eastAsia="Times New Roman" w:hAnsi="Lato"/>
                <w:b/>
                <w:bCs/>
                <w:sz w:val="20"/>
                <w:szCs w:val="20"/>
                <w:lang w:eastAsia="pl-PL"/>
              </w:rPr>
            </w:pPr>
            <w:r w:rsidRPr="009747BC">
              <w:rPr>
                <w:rFonts w:ascii="Lato" w:eastAsia="Times New Roman" w:hAnsi="Lato"/>
                <w:b/>
                <w:bCs/>
                <w:sz w:val="20"/>
                <w:szCs w:val="20"/>
                <w:lang w:eastAsia="pl-PL"/>
              </w:rPr>
              <w:t>liczba etatów</w:t>
            </w:r>
          </w:p>
        </w:tc>
        <w:tc>
          <w:tcPr>
            <w:tcW w:w="1060" w:type="dxa"/>
            <w:tcBorders>
              <w:top w:val="single" w:sz="12" w:space="0" w:color="auto"/>
              <w:left w:val="single" w:sz="12" w:space="0" w:color="auto"/>
              <w:bottom w:val="single" w:sz="12" w:space="0" w:color="auto"/>
              <w:right w:val="single" w:sz="12" w:space="0" w:color="auto"/>
            </w:tcBorders>
            <w:shd w:val="clear" w:color="auto" w:fill="9CC2E5"/>
            <w:vAlign w:val="center"/>
            <w:hideMark/>
          </w:tcPr>
          <w:p w14:paraId="41311907" w14:textId="77777777" w:rsidR="005B751B" w:rsidRPr="009747BC" w:rsidRDefault="005B751B" w:rsidP="00B35121">
            <w:pPr>
              <w:jc w:val="center"/>
              <w:outlineLvl w:val="0"/>
              <w:rPr>
                <w:rFonts w:ascii="Lato" w:eastAsia="Times New Roman" w:hAnsi="Lato"/>
                <w:b/>
                <w:bCs/>
                <w:sz w:val="20"/>
                <w:szCs w:val="20"/>
                <w:lang w:eastAsia="pl-PL"/>
              </w:rPr>
            </w:pPr>
            <w:r w:rsidRPr="009747BC">
              <w:rPr>
                <w:rFonts w:ascii="Lato" w:eastAsia="Times New Roman" w:hAnsi="Lato"/>
                <w:b/>
                <w:bCs/>
                <w:sz w:val="20"/>
                <w:szCs w:val="20"/>
                <w:lang w:eastAsia="pl-PL"/>
              </w:rPr>
              <w:t>liczba etatów</w:t>
            </w:r>
          </w:p>
        </w:tc>
        <w:tc>
          <w:tcPr>
            <w:tcW w:w="1060" w:type="dxa"/>
            <w:tcBorders>
              <w:top w:val="single" w:sz="12" w:space="0" w:color="auto"/>
              <w:left w:val="single" w:sz="12" w:space="0" w:color="auto"/>
              <w:bottom w:val="single" w:sz="12" w:space="0" w:color="auto"/>
              <w:right w:val="single" w:sz="12" w:space="0" w:color="auto"/>
            </w:tcBorders>
            <w:shd w:val="clear" w:color="auto" w:fill="9CC2E5"/>
            <w:vAlign w:val="center"/>
            <w:hideMark/>
          </w:tcPr>
          <w:p w14:paraId="1399EB93" w14:textId="77777777" w:rsidR="005B751B" w:rsidRPr="009747BC" w:rsidRDefault="005B751B" w:rsidP="00B35121">
            <w:pPr>
              <w:jc w:val="center"/>
              <w:outlineLvl w:val="0"/>
              <w:rPr>
                <w:rFonts w:ascii="Lato" w:eastAsia="Times New Roman" w:hAnsi="Lato"/>
                <w:b/>
                <w:bCs/>
                <w:sz w:val="20"/>
                <w:szCs w:val="20"/>
                <w:lang w:eastAsia="pl-PL"/>
              </w:rPr>
            </w:pPr>
            <w:r w:rsidRPr="009747BC">
              <w:rPr>
                <w:rFonts w:ascii="Lato" w:eastAsia="Times New Roman" w:hAnsi="Lato"/>
                <w:b/>
                <w:bCs/>
                <w:sz w:val="20"/>
                <w:szCs w:val="20"/>
                <w:lang w:eastAsia="pl-PL"/>
              </w:rPr>
              <w:t>%</w:t>
            </w:r>
          </w:p>
        </w:tc>
        <w:tc>
          <w:tcPr>
            <w:tcW w:w="2136" w:type="dxa"/>
            <w:vMerge/>
            <w:tcBorders>
              <w:top w:val="single" w:sz="12" w:space="0" w:color="auto"/>
              <w:left w:val="single" w:sz="12" w:space="0" w:color="auto"/>
              <w:bottom w:val="single" w:sz="12" w:space="0" w:color="auto"/>
              <w:right w:val="single" w:sz="12" w:space="0" w:color="auto"/>
            </w:tcBorders>
            <w:vAlign w:val="center"/>
            <w:hideMark/>
          </w:tcPr>
          <w:p w14:paraId="12EF2B90" w14:textId="77777777" w:rsidR="005B751B" w:rsidRPr="00213640" w:rsidRDefault="005B751B" w:rsidP="00B35121">
            <w:pPr>
              <w:rPr>
                <w:rFonts w:ascii="Calibri" w:eastAsia="Times New Roman" w:hAnsi="Calibri"/>
                <w:b/>
                <w:bCs/>
                <w:sz w:val="18"/>
                <w:szCs w:val="18"/>
                <w:lang w:eastAsia="pl-PL"/>
              </w:rPr>
            </w:pPr>
          </w:p>
        </w:tc>
      </w:tr>
      <w:tr w:rsidR="005B751B" w:rsidRPr="00333BD5" w14:paraId="631DFD15" w14:textId="77777777" w:rsidTr="00B35121">
        <w:trPr>
          <w:trHeight w:val="416"/>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167399BC" w14:textId="77777777" w:rsidR="005B751B" w:rsidRPr="00EC6246" w:rsidRDefault="005B751B" w:rsidP="00B35121">
            <w:pPr>
              <w:outlineLvl w:val="0"/>
              <w:rPr>
                <w:rFonts w:ascii="Lato" w:eastAsia="Times New Roman" w:hAnsi="Lato"/>
                <w:bCs/>
                <w:sz w:val="20"/>
                <w:szCs w:val="20"/>
                <w:lang w:eastAsia="pl-PL"/>
              </w:rPr>
            </w:pPr>
            <w:r w:rsidRPr="00EC6246">
              <w:rPr>
                <w:rFonts w:ascii="Lato" w:eastAsia="Times New Roman" w:hAnsi="Lato"/>
                <w:bCs/>
                <w:sz w:val="20"/>
                <w:szCs w:val="20"/>
                <w:lang w:eastAsia="pl-PL"/>
              </w:rPr>
              <w:t>Agencja Restrukturyzacji i Modernizacji Rolnictwa</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BDD74EC"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sz w:val="20"/>
                <w:szCs w:val="20"/>
                <w:lang w:eastAsia="pl-PL"/>
              </w:rPr>
              <w:t>11</w:t>
            </w:r>
            <w:r>
              <w:rPr>
                <w:rFonts w:ascii="Lato" w:eastAsia="Times New Roman" w:hAnsi="Lato"/>
                <w:sz w:val="20"/>
                <w:szCs w:val="20"/>
                <w:lang w:eastAsia="pl-PL"/>
              </w:rPr>
              <w:t> </w:t>
            </w:r>
            <w:r w:rsidRPr="00E766DA">
              <w:rPr>
                <w:rFonts w:ascii="Lato" w:eastAsia="Times New Roman" w:hAnsi="Lato"/>
                <w:sz w:val="20"/>
                <w:szCs w:val="20"/>
                <w:lang w:eastAsia="pl-PL"/>
              </w:rPr>
              <w:t>396</w:t>
            </w:r>
            <w:r>
              <w:rPr>
                <w:rFonts w:ascii="Lato" w:eastAsia="Times New Roman" w:hAnsi="Lato"/>
                <w:sz w:val="20"/>
                <w:szCs w:val="20"/>
                <w:lang w:eastAsia="pl-PL"/>
              </w:rPr>
              <w:t>,00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9DB6158"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sz w:val="20"/>
                <w:szCs w:val="20"/>
                <w:lang w:eastAsia="pl-PL"/>
              </w:rPr>
              <w:t>569,00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60323E1D"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bCs/>
                <w:sz w:val="20"/>
                <w:szCs w:val="20"/>
                <w:lang w:eastAsia="pl-PL"/>
              </w:rPr>
              <w:t>5,00</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285D3E0"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sz w:val="20"/>
                <w:szCs w:val="20"/>
                <w:lang w:eastAsia="pl-PL"/>
              </w:rPr>
              <w:t xml:space="preserve">3 219 551 </w:t>
            </w:r>
          </w:p>
        </w:tc>
      </w:tr>
      <w:tr w:rsidR="005B751B" w:rsidRPr="00E766DA" w14:paraId="71291A57" w14:textId="77777777" w:rsidTr="00B35121">
        <w:trPr>
          <w:trHeight w:val="416"/>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1082FE21" w14:textId="77777777" w:rsidR="005B751B" w:rsidRPr="00EC6246" w:rsidRDefault="005B751B" w:rsidP="00B35121">
            <w:pPr>
              <w:outlineLvl w:val="0"/>
              <w:rPr>
                <w:rFonts w:ascii="Lato" w:eastAsia="Times New Roman" w:hAnsi="Lato"/>
                <w:bCs/>
                <w:sz w:val="20"/>
                <w:szCs w:val="20"/>
                <w:lang w:eastAsia="pl-PL"/>
              </w:rPr>
            </w:pPr>
            <w:r w:rsidRPr="00EC6246">
              <w:rPr>
                <w:rFonts w:ascii="Lato" w:eastAsia="Times New Roman" w:hAnsi="Lato"/>
                <w:bCs/>
                <w:sz w:val="20"/>
                <w:szCs w:val="20"/>
                <w:lang w:eastAsia="pl-PL"/>
              </w:rPr>
              <w:t>Centralny Instytut Ochrony Pracy</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C5BE6E6"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bCs/>
                <w:sz w:val="20"/>
                <w:szCs w:val="20"/>
                <w:lang w:eastAsia="pl-PL"/>
              </w:rPr>
              <w:t>224</w:t>
            </w:r>
            <w:r>
              <w:rPr>
                <w:rFonts w:ascii="Lato" w:eastAsia="Times New Roman" w:hAnsi="Lato"/>
                <w:bCs/>
                <w:sz w:val="20"/>
                <w:szCs w:val="20"/>
                <w:lang w:eastAsia="pl-PL"/>
              </w:rPr>
              <w:t>,00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B5ADCB"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bCs/>
                <w:sz w:val="20"/>
                <w:szCs w:val="20"/>
                <w:lang w:eastAsia="pl-PL"/>
              </w:rPr>
              <w:t>7,00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20D90CFB"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bCs/>
                <w:sz w:val="20"/>
                <w:szCs w:val="20"/>
                <w:lang w:eastAsia="pl-PL"/>
              </w:rPr>
              <w:t>3,02</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1D3B08E" w14:textId="21C3D3AB" w:rsidR="005B751B" w:rsidRPr="00E766DA" w:rsidRDefault="005B751B" w:rsidP="00B35121">
            <w:pPr>
              <w:jc w:val="right"/>
              <w:outlineLvl w:val="0"/>
              <w:rPr>
                <w:rFonts w:ascii="Lato" w:eastAsia="Times New Roman" w:hAnsi="Lato"/>
                <w:bCs/>
                <w:sz w:val="20"/>
                <w:szCs w:val="20"/>
                <w:lang w:eastAsia="pl-PL"/>
              </w:rPr>
            </w:pPr>
            <w:r w:rsidRPr="00E766DA">
              <w:rPr>
                <w:rFonts w:ascii="Lato" w:hAnsi="Lato"/>
                <w:sz w:val="20"/>
                <w:szCs w:val="20"/>
              </w:rPr>
              <w:t>206</w:t>
            </w:r>
            <w:r w:rsidR="009747BC">
              <w:rPr>
                <w:rFonts w:ascii="Lato" w:hAnsi="Lato"/>
                <w:sz w:val="20"/>
                <w:szCs w:val="20"/>
              </w:rPr>
              <w:t> </w:t>
            </w:r>
            <w:r w:rsidRPr="00E766DA">
              <w:rPr>
                <w:rFonts w:ascii="Lato" w:hAnsi="Lato"/>
                <w:sz w:val="20"/>
                <w:szCs w:val="20"/>
              </w:rPr>
              <w:t>653</w:t>
            </w:r>
          </w:p>
        </w:tc>
      </w:tr>
      <w:tr w:rsidR="005B751B" w:rsidRPr="00333BD5" w14:paraId="3DE575A4" w14:textId="77777777" w:rsidTr="00B35121">
        <w:trPr>
          <w:trHeight w:val="411"/>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50E464E1" w14:textId="77777777" w:rsidR="005B751B" w:rsidRPr="00EC6246" w:rsidRDefault="005B751B" w:rsidP="00B35121">
            <w:pPr>
              <w:outlineLvl w:val="0"/>
              <w:rPr>
                <w:rFonts w:ascii="Lato" w:eastAsia="Times New Roman" w:hAnsi="Lato"/>
                <w:bCs/>
                <w:sz w:val="20"/>
                <w:szCs w:val="20"/>
                <w:lang w:eastAsia="pl-PL"/>
              </w:rPr>
            </w:pPr>
            <w:r w:rsidRPr="00EC6246">
              <w:rPr>
                <w:rFonts w:ascii="Lato" w:eastAsia="Times New Roman" w:hAnsi="Lato"/>
                <w:bCs/>
                <w:sz w:val="20"/>
                <w:szCs w:val="20"/>
                <w:lang w:eastAsia="pl-PL"/>
              </w:rPr>
              <w:t>Centralny Zarząd Służby Więziennej</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4FEED85"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Calibri" w:hAnsi="Lato" w:cs="Arial"/>
                <w:sz w:val="20"/>
                <w:szCs w:val="20"/>
              </w:rPr>
              <w:t>1 844,14</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2EAE2BB"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Calibri" w:hAnsi="Lato" w:cs="Arial"/>
                <w:sz w:val="20"/>
                <w:szCs w:val="20"/>
              </w:rPr>
              <w:t>52,53</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2808EA7D"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Calibri" w:hAnsi="Lato" w:cs="Arial"/>
                <w:sz w:val="20"/>
                <w:szCs w:val="20"/>
              </w:rPr>
              <w:t>2,84</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9188CFB" w14:textId="2DC6904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Calibri" w:hAnsi="Lato" w:cs="Arial"/>
                <w:sz w:val="20"/>
                <w:szCs w:val="20"/>
              </w:rPr>
              <w:t>943</w:t>
            </w:r>
            <w:r w:rsidR="009747BC">
              <w:rPr>
                <w:rFonts w:ascii="Lato" w:eastAsia="Calibri" w:hAnsi="Lato" w:cs="Arial"/>
                <w:sz w:val="20"/>
                <w:szCs w:val="20"/>
              </w:rPr>
              <w:t> </w:t>
            </w:r>
            <w:r w:rsidRPr="00E766DA">
              <w:rPr>
                <w:rFonts w:ascii="Lato" w:eastAsia="Calibri" w:hAnsi="Lato" w:cs="Arial"/>
                <w:sz w:val="20"/>
                <w:szCs w:val="20"/>
              </w:rPr>
              <w:t>130</w:t>
            </w:r>
          </w:p>
        </w:tc>
      </w:tr>
      <w:tr w:rsidR="005B751B" w:rsidRPr="00333BD5" w14:paraId="5CA40E18" w14:textId="77777777" w:rsidTr="00B35121">
        <w:trPr>
          <w:trHeight w:val="320"/>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26DEE32E" w14:textId="77777777" w:rsidR="005B751B" w:rsidRPr="00EC6246" w:rsidRDefault="005B751B" w:rsidP="00B35121">
            <w:pPr>
              <w:outlineLvl w:val="0"/>
              <w:rPr>
                <w:rFonts w:ascii="Lato" w:eastAsia="Times New Roman" w:hAnsi="Lato"/>
                <w:bCs/>
                <w:sz w:val="20"/>
                <w:szCs w:val="20"/>
                <w:lang w:eastAsia="pl-PL"/>
              </w:rPr>
            </w:pPr>
            <w:r w:rsidRPr="00EC6246">
              <w:rPr>
                <w:rFonts w:ascii="Lato" w:eastAsia="Times New Roman" w:hAnsi="Lato"/>
                <w:bCs/>
                <w:sz w:val="20"/>
                <w:szCs w:val="20"/>
                <w:lang w:eastAsia="pl-PL"/>
              </w:rPr>
              <w:t>Generalna Dyrekcja Dróg Krajowych i Autostrad</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FBE23F1" w14:textId="66226C2A"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sz w:val="20"/>
                <w:szCs w:val="20"/>
                <w:lang w:eastAsia="pl-PL"/>
              </w:rPr>
              <w:t>4</w:t>
            </w:r>
            <w:r w:rsidR="009747BC">
              <w:rPr>
                <w:rFonts w:ascii="Lato" w:eastAsia="Times New Roman" w:hAnsi="Lato"/>
                <w:sz w:val="20"/>
                <w:szCs w:val="20"/>
                <w:lang w:eastAsia="pl-PL"/>
              </w:rPr>
              <w:t> </w:t>
            </w:r>
            <w:r w:rsidRPr="00E766DA">
              <w:rPr>
                <w:rFonts w:ascii="Lato" w:eastAsia="Times New Roman" w:hAnsi="Lato"/>
                <w:sz w:val="20"/>
                <w:szCs w:val="20"/>
                <w:lang w:eastAsia="pl-PL"/>
              </w:rPr>
              <w:t>817,59</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C75B249"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sz w:val="20"/>
                <w:szCs w:val="20"/>
                <w:lang w:eastAsia="pl-PL"/>
              </w:rPr>
              <w:t>140,6</w:t>
            </w:r>
            <w:r>
              <w:rPr>
                <w:rFonts w:ascii="Lato" w:eastAsia="Times New Roman" w:hAnsi="Lato"/>
                <w:sz w:val="20"/>
                <w:szCs w:val="20"/>
                <w:lang w:eastAsia="pl-PL"/>
              </w:rPr>
              <w:t>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5A457D46"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sz w:val="20"/>
                <w:szCs w:val="20"/>
                <w:lang w:eastAsia="pl-PL"/>
              </w:rPr>
              <w:t>2,92</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6E3CFB4"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sz w:val="20"/>
                <w:szCs w:val="20"/>
                <w:lang w:eastAsia="pl-PL"/>
              </w:rPr>
              <w:t>2 879 424</w:t>
            </w:r>
          </w:p>
        </w:tc>
      </w:tr>
      <w:tr w:rsidR="005B751B" w:rsidRPr="00333BD5" w14:paraId="3911643A" w14:textId="77777777" w:rsidTr="00B35121">
        <w:trPr>
          <w:trHeight w:val="265"/>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1CBDA987" w14:textId="77777777" w:rsidR="005B751B" w:rsidRPr="00EC6246" w:rsidRDefault="005B751B" w:rsidP="00B35121">
            <w:pPr>
              <w:outlineLvl w:val="0"/>
              <w:rPr>
                <w:rFonts w:ascii="Lato" w:eastAsia="Times New Roman" w:hAnsi="Lato"/>
                <w:bCs/>
                <w:sz w:val="20"/>
                <w:szCs w:val="20"/>
                <w:lang w:eastAsia="pl-PL"/>
              </w:rPr>
            </w:pPr>
            <w:r w:rsidRPr="00EC6246">
              <w:rPr>
                <w:rFonts w:ascii="Lato" w:eastAsia="Times New Roman" w:hAnsi="Lato"/>
                <w:bCs/>
                <w:sz w:val="20"/>
                <w:szCs w:val="20"/>
                <w:lang w:eastAsia="pl-PL"/>
              </w:rPr>
              <w:t>Główna Biblioteka Pracy i Zabezpieczenia Społecznego</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31D6EB8"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cs="Century Schoolbook"/>
                <w:sz w:val="20"/>
                <w:szCs w:val="20"/>
                <w:lang w:eastAsia="pl-PL"/>
              </w:rPr>
              <w:t>28,81</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B2D580C"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cs="Century Schoolbook"/>
                <w:sz w:val="20"/>
                <w:szCs w:val="20"/>
                <w:lang w:eastAsia="pl-PL"/>
              </w:rPr>
              <w:t>5,10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6597779C"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cs="Century Schoolbook"/>
                <w:sz w:val="20"/>
                <w:szCs w:val="20"/>
                <w:lang w:eastAsia="pl-PL"/>
              </w:rPr>
              <w:t>17,7</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ED47ECC"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bCs/>
                <w:sz w:val="20"/>
                <w:szCs w:val="20"/>
                <w:lang w:eastAsia="pl-PL"/>
              </w:rPr>
              <w:t>0,00</w:t>
            </w:r>
          </w:p>
        </w:tc>
      </w:tr>
      <w:tr w:rsidR="005B751B" w:rsidRPr="00333BD5" w14:paraId="0123E695" w14:textId="77777777" w:rsidTr="00B35121">
        <w:trPr>
          <w:trHeight w:val="320"/>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6B3ED252" w14:textId="77777777" w:rsidR="005B751B" w:rsidRPr="00EC6246" w:rsidRDefault="005B751B" w:rsidP="00B35121">
            <w:pPr>
              <w:outlineLvl w:val="0"/>
              <w:rPr>
                <w:rFonts w:ascii="Lato" w:eastAsia="Times New Roman" w:hAnsi="Lato"/>
                <w:bCs/>
                <w:sz w:val="20"/>
                <w:szCs w:val="20"/>
                <w:lang w:eastAsia="pl-PL"/>
              </w:rPr>
            </w:pPr>
            <w:r w:rsidRPr="00EC6246">
              <w:rPr>
                <w:rFonts w:ascii="Lato" w:eastAsia="Times New Roman" w:hAnsi="Lato"/>
                <w:bCs/>
                <w:sz w:val="20"/>
                <w:szCs w:val="20"/>
                <w:lang w:eastAsia="pl-PL"/>
              </w:rPr>
              <w:t>Główny Urząd Nadzoru Budowlanego</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417780B"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cs="Arial"/>
                <w:color w:val="000000"/>
                <w:kern w:val="2"/>
                <w:sz w:val="20"/>
                <w:szCs w:val="20"/>
                <w:lang w:eastAsia="pl-PL"/>
                <w14:ligatures w14:val="standardContextual"/>
              </w:rPr>
              <w:t>206,35</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3651955"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cs="Arial"/>
                <w:color w:val="000000"/>
                <w:kern w:val="2"/>
                <w:sz w:val="20"/>
                <w:szCs w:val="20"/>
                <w:lang w:eastAsia="pl-PL"/>
                <w14:ligatures w14:val="standardContextual"/>
              </w:rPr>
              <w:t>11,30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0889BBD5"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cs="Arial"/>
                <w:color w:val="000000"/>
                <w:kern w:val="2"/>
                <w:sz w:val="20"/>
                <w:szCs w:val="20"/>
                <w:lang w:eastAsia="pl-PL"/>
                <w14:ligatures w14:val="standardContextual"/>
              </w:rPr>
              <w:t>6,44</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6F787DD" w14:textId="77777777" w:rsidR="005B751B" w:rsidRPr="00E766DA" w:rsidRDefault="005B751B" w:rsidP="00B35121">
            <w:pPr>
              <w:jc w:val="right"/>
              <w:outlineLvl w:val="0"/>
              <w:rPr>
                <w:rFonts w:ascii="Lato" w:eastAsia="Times New Roman" w:hAnsi="Lato"/>
                <w:bCs/>
                <w:sz w:val="20"/>
                <w:szCs w:val="20"/>
                <w:lang w:eastAsia="pl-PL"/>
              </w:rPr>
            </w:pPr>
            <w:r>
              <w:rPr>
                <w:rFonts w:ascii="Lato" w:eastAsia="Times New Roman" w:hAnsi="Lato"/>
                <w:bCs/>
                <w:sz w:val="20"/>
                <w:szCs w:val="20"/>
                <w:lang w:eastAsia="pl-PL"/>
              </w:rPr>
              <w:t>0,00</w:t>
            </w:r>
          </w:p>
        </w:tc>
      </w:tr>
      <w:tr w:rsidR="005B751B" w:rsidRPr="00333BD5" w14:paraId="014FB744" w14:textId="77777777" w:rsidTr="00B35121">
        <w:trPr>
          <w:trHeight w:val="320"/>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59518592" w14:textId="77777777" w:rsidR="005B751B" w:rsidRPr="00EC6246" w:rsidRDefault="005B751B" w:rsidP="00B35121">
            <w:pPr>
              <w:outlineLvl w:val="0"/>
              <w:rPr>
                <w:rFonts w:ascii="Lato" w:eastAsia="Times New Roman" w:hAnsi="Lato"/>
                <w:bCs/>
                <w:sz w:val="20"/>
                <w:szCs w:val="20"/>
                <w:lang w:eastAsia="pl-PL"/>
              </w:rPr>
            </w:pPr>
            <w:r w:rsidRPr="00EC6246">
              <w:rPr>
                <w:rFonts w:ascii="Lato" w:eastAsia="Times New Roman" w:hAnsi="Lato"/>
                <w:bCs/>
                <w:sz w:val="20"/>
                <w:szCs w:val="20"/>
                <w:lang w:eastAsia="pl-PL"/>
              </w:rPr>
              <w:t>Główny Urząd Statystyczny</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91EF970" w14:textId="519C6597" w:rsidR="005B751B" w:rsidRPr="00E766DA" w:rsidRDefault="005B751B" w:rsidP="009747BC">
            <w:pPr>
              <w:jc w:val="right"/>
              <w:rPr>
                <w:rFonts w:ascii="Lato" w:eastAsia="Times New Roman" w:hAnsi="Lato"/>
                <w:bCs/>
                <w:sz w:val="20"/>
                <w:szCs w:val="20"/>
                <w:lang w:eastAsia="pl-PL"/>
              </w:rPr>
            </w:pPr>
            <w:r w:rsidRPr="00E766DA">
              <w:rPr>
                <w:rFonts w:ascii="Lato" w:eastAsia="Times New Roman" w:hAnsi="Lato"/>
                <w:sz w:val="20"/>
                <w:szCs w:val="20"/>
                <w:lang w:eastAsia="pl-PL"/>
              </w:rPr>
              <w:t>717,90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5A20F8C" w14:textId="77F245FE" w:rsidR="005B751B" w:rsidRPr="00E766DA" w:rsidRDefault="005B751B" w:rsidP="006500AC">
            <w:pPr>
              <w:jc w:val="right"/>
              <w:rPr>
                <w:rFonts w:ascii="Lato" w:eastAsia="Times New Roman" w:hAnsi="Lato"/>
                <w:bCs/>
                <w:sz w:val="20"/>
                <w:szCs w:val="20"/>
                <w:lang w:eastAsia="pl-PL"/>
              </w:rPr>
            </w:pPr>
            <w:r w:rsidRPr="00E766DA">
              <w:rPr>
                <w:rFonts w:ascii="Lato" w:eastAsia="Times New Roman" w:hAnsi="Lato"/>
                <w:sz w:val="20"/>
                <w:szCs w:val="20"/>
                <w:lang w:eastAsia="pl-PL"/>
              </w:rPr>
              <w:t>29,80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753B4A8B"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sz w:val="20"/>
                <w:szCs w:val="20"/>
                <w:lang w:eastAsia="pl-PL"/>
              </w:rPr>
              <w:t>4,15</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EA7AAC8"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sz w:val="20"/>
                <w:szCs w:val="20"/>
                <w:lang w:eastAsia="pl-PL"/>
              </w:rPr>
              <w:t>336 993</w:t>
            </w:r>
          </w:p>
        </w:tc>
      </w:tr>
      <w:tr w:rsidR="005B751B" w:rsidRPr="00333BD5" w14:paraId="25D9323F" w14:textId="77777777" w:rsidTr="00B35121">
        <w:trPr>
          <w:trHeight w:val="318"/>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6A3661E0"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Instytut Pracy i Spraw Socjalnych</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355B4BA" w14:textId="77777777" w:rsidR="005B751B" w:rsidRPr="00E766DA" w:rsidRDefault="005B751B" w:rsidP="00B35121">
            <w:pPr>
              <w:jc w:val="right"/>
              <w:rPr>
                <w:rFonts w:ascii="Lato" w:eastAsia="Times New Roman" w:hAnsi="Lato"/>
                <w:bCs/>
                <w:color w:val="000000"/>
                <w:sz w:val="20"/>
                <w:szCs w:val="20"/>
                <w:lang w:eastAsia="pl-PL"/>
              </w:rPr>
            </w:pPr>
            <w:r w:rsidRPr="00E766DA">
              <w:rPr>
                <w:rFonts w:ascii="Lato" w:eastAsia="Times New Roman" w:hAnsi="Lato" w:cs="Arial"/>
                <w:sz w:val="20"/>
                <w:szCs w:val="20"/>
                <w:lang w:eastAsia="pl-PL"/>
              </w:rPr>
              <w:t>34,63</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4A032D85" w14:textId="77777777" w:rsidR="005B751B" w:rsidRPr="00E766DA" w:rsidRDefault="005B751B" w:rsidP="00B35121">
            <w:pPr>
              <w:jc w:val="right"/>
              <w:rPr>
                <w:rFonts w:ascii="Lato" w:eastAsia="Times New Roman" w:hAnsi="Lato"/>
                <w:bCs/>
                <w:color w:val="000000"/>
                <w:sz w:val="20"/>
                <w:szCs w:val="20"/>
                <w:lang w:eastAsia="pl-PL"/>
              </w:rPr>
            </w:pPr>
            <w:r w:rsidRPr="00E766DA">
              <w:rPr>
                <w:rFonts w:ascii="Lato" w:eastAsia="Times New Roman" w:hAnsi="Lato" w:cs="Arial"/>
                <w:sz w:val="20"/>
                <w:szCs w:val="20"/>
                <w:lang w:eastAsia="pl-PL"/>
              </w:rPr>
              <w:t>0,00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bottom"/>
          </w:tcPr>
          <w:p w14:paraId="76F61B02" w14:textId="77777777" w:rsidR="005B751B" w:rsidRPr="00E766DA" w:rsidRDefault="005B751B" w:rsidP="00B35121">
            <w:pPr>
              <w:jc w:val="right"/>
              <w:rPr>
                <w:rFonts w:ascii="Lato" w:eastAsia="Times New Roman" w:hAnsi="Lato"/>
                <w:bCs/>
                <w:color w:val="000000"/>
                <w:sz w:val="20"/>
                <w:szCs w:val="20"/>
                <w:lang w:eastAsia="pl-PL"/>
              </w:rPr>
            </w:pPr>
            <w:r w:rsidRPr="00E766DA">
              <w:rPr>
                <w:rFonts w:ascii="Lato" w:eastAsia="Times New Roman" w:hAnsi="Lato"/>
                <w:bCs/>
                <w:color w:val="000000"/>
                <w:sz w:val="20"/>
                <w:szCs w:val="20"/>
                <w:lang w:eastAsia="pl-PL"/>
              </w:rPr>
              <w:t>0,00</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bottom"/>
          </w:tcPr>
          <w:p w14:paraId="5A7717CE" w14:textId="79883A36" w:rsidR="005B751B" w:rsidRPr="00E766DA" w:rsidRDefault="005B751B" w:rsidP="00B35121">
            <w:pPr>
              <w:jc w:val="right"/>
              <w:rPr>
                <w:rFonts w:ascii="Lato" w:eastAsia="Times New Roman" w:hAnsi="Lato"/>
                <w:bCs/>
                <w:color w:val="000000"/>
                <w:sz w:val="20"/>
                <w:szCs w:val="20"/>
                <w:lang w:eastAsia="pl-PL"/>
              </w:rPr>
            </w:pPr>
            <w:r w:rsidRPr="00E766DA">
              <w:rPr>
                <w:rFonts w:ascii="Lato" w:eastAsia="Times New Roman" w:hAnsi="Lato" w:cs="Arial"/>
                <w:sz w:val="20"/>
                <w:szCs w:val="20"/>
                <w:lang w:eastAsia="pl-PL"/>
              </w:rPr>
              <w:t>61</w:t>
            </w:r>
            <w:r w:rsidR="006500AC">
              <w:rPr>
                <w:rFonts w:ascii="Lato" w:eastAsia="Times New Roman" w:hAnsi="Lato" w:cs="Arial"/>
                <w:sz w:val="20"/>
                <w:szCs w:val="20"/>
                <w:lang w:eastAsia="pl-PL"/>
              </w:rPr>
              <w:t> </w:t>
            </w:r>
            <w:r w:rsidRPr="00E766DA">
              <w:rPr>
                <w:rFonts w:ascii="Lato" w:eastAsia="Times New Roman" w:hAnsi="Lato" w:cs="Arial"/>
                <w:sz w:val="20"/>
                <w:szCs w:val="20"/>
                <w:lang w:eastAsia="pl-PL"/>
              </w:rPr>
              <w:t>440</w:t>
            </w:r>
          </w:p>
        </w:tc>
      </w:tr>
      <w:tr w:rsidR="005B751B" w:rsidRPr="00333BD5" w14:paraId="7BF5C34E" w14:textId="77777777" w:rsidTr="00B35121">
        <w:trPr>
          <w:trHeight w:val="265"/>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186970C2" w14:textId="77777777" w:rsidR="005B751B" w:rsidRPr="00EC6246" w:rsidRDefault="005B751B" w:rsidP="00B35121">
            <w:pPr>
              <w:outlineLvl w:val="0"/>
              <w:rPr>
                <w:rFonts w:ascii="Lato" w:eastAsia="Times New Roman" w:hAnsi="Lato"/>
                <w:bCs/>
                <w:sz w:val="20"/>
                <w:szCs w:val="20"/>
                <w:lang w:eastAsia="pl-PL"/>
              </w:rPr>
            </w:pPr>
            <w:r w:rsidRPr="00EC6246">
              <w:rPr>
                <w:rFonts w:ascii="Lato" w:eastAsia="Times New Roman" w:hAnsi="Lato"/>
                <w:bCs/>
                <w:sz w:val="20"/>
                <w:szCs w:val="20"/>
                <w:lang w:eastAsia="pl-PL"/>
              </w:rPr>
              <w:t>Kasa Rolniczego Ubezpieczenia Społecznego</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0177C19"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color w:val="262626"/>
                <w:sz w:val="20"/>
                <w:szCs w:val="20"/>
                <w:lang w:eastAsia="pl-PL"/>
              </w:rPr>
              <w:t>6 151,94</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00098B5"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color w:val="262626"/>
                <w:sz w:val="20"/>
                <w:szCs w:val="20"/>
                <w:lang w:eastAsia="pl-PL"/>
              </w:rPr>
              <w:t>450,16</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71EF387C"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color w:val="262626"/>
                <w:sz w:val="20"/>
                <w:szCs w:val="20"/>
                <w:lang w:eastAsia="pl-PL"/>
              </w:rPr>
              <w:t>7,32</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156D9FF" w14:textId="77777777" w:rsidR="005B751B" w:rsidRPr="00E766DA" w:rsidRDefault="005B751B" w:rsidP="00B35121">
            <w:pPr>
              <w:jc w:val="right"/>
              <w:outlineLvl w:val="0"/>
              <w:rPr>
                <w:rFonts w:ascii="Lato" w:eastAsia="Times New Roman" w:hAnsi="Lato"/>
                <w:bCs/>
                <w:sz w:val="20"/>
                <w:szCs w:val="20"/>
                <w:lang w:eastAsia="pl-PL"/>
              </w:rPr>
            </w:pPr>
            <w:r w:rsidRPr="00E766DA">
              <w:rPr>
                <w:rFonts w:ascii="Lato" w:eastAsia="Times New Roman" w:hAnsi="Lato"/>
                <w:bCs/>
                <w:sz w:val="20"/>
                <w:szCs w:val="20"/>
                <w:lang w:eastAsia="pl-PL"/>
              </w:rPr>
              <w:t>0,00</w:t>
            </w:r>
          </w:p>
        </w:tc>
      </w:tr>
      <w:tr w:rsidR="005B751B" w:rsidRPr="00333BD5" w14:paraId="4176D98E" w14:textId="77777777" w:rsidTr="00B35121">
        <w:trPr>
          <w:trHeight w:val="295"/>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1E5285F8"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Komenda Główna Państwowej Straży Pożarnej</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EEA390F"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103,99</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A9BD69B"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3</w:t>
            </w:r>
            <w:r>
              <w:rPr>
                <w:rFonts w:ascii="Lato" w:eastAsia="Times New Roman" w:hAnsi="Lato"/>
                <w:sz w:val="20"/>
                <w:szCs w:val="20"/>
                <w:lang w:eastAsia="pl-PL"/>
              </w:rPr>
              <w:t>,00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2784D034"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2,88</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D3410D7" w14:textId="5549CE9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42</w:t>
            </w:r>
            <w:r w:rsidR="006500AC">
              <w:rPr>
                <w:rFonts w:ascii="Lato" w:eastAsia="Times New Roman" w:hAnsi="Lato"/>
                <w:bCs/>
                <w:sz w:val="20"/>
                <w:szCs w:val="20"/>
                <w:lang w:eastAsia="pl-PL"/>
              </w:rPr>
              <w:t> </w:t>
            </w:r>
            <w:r w:rsidRPr="00E766DA">
              <w:rPr>
                <w:rFonts w:ascii="Lato" w:eastAsia="Times New Roman" w:hAnsi="Lato"/>
                <w:bCs/>
                <w:sz w:val="20"/>
                <w:szCs w:val="20"/>
                <w:lang w:eastAsia="pl-PL"/>
              </w:rPr>
              <w:t>909</w:t>
            </w:r>
          </w:p>
        </w:tc>
      </w:tr>
      <w:tr w:rsidR="005B751B" w:rsidRPr="00333BD5" w14:paraId="09A9A795" w14:textId="77777777" w:rsidTr="00B35121">
        <w:trPr>
          <w:trHeight w:val="288"/>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0784E113" w14:textId="77777777" w:rsidR="005B751B" w:rsidRPr="00EC6246" w:rsidRDefault="005B751B" w:rsidP="00B35121">
            <w:pPr>
              <w:rPr>
                <w:rFonts w:ascii="Lato" w:eastAsia="Times New Roman" w:hAnsi="Lato"/>
                <w:bCs/>
                <w:sz w:val="20"/>
                <w:szCs w:val="20"/>
                <w:vertAlign w:val="superscript"/>
                <w:lang w:eastAsia="pl-PL"/>
              </w:rPr>
            </w:pPr>
            <w:r w:rsidRPr="00EC6246">
              <w:rPr>
                <w:rFonts w:ascii="Lato" w:eastAsia="Times New Roman" w:hAnsi="Lato"/>
                <w:bCs/>
                <w:sz w:val="20"/>
                <w:szCs w:val="20"/>
                <w:lang w:eastAsia="pl-PL"/>
              </w:rPr>
              <w:t>Komenda Główna Policji</w:t>
            </w:r>
            <w:r>
              <w:rPr>
                <w:rFonts w:ascii="Lato" w:eastAsia="Times New Roman" w:hAnsi="Lato"/>
                <w:bCs/>
                <w:sz w:val="20"/>
                <w:szCs w:val="20"/>
                <w:vertAlign w:val="superscript"/>
                <w:lang w:eastAsia="pl-PL"/>
              </w:rPr>
              <w:t>3</w:t>
            </w:r>
            <w:r w:rsidRPr="00EC6246">
              <w:rPr>
                <w:rFonts w:ascii="Lato" w:eastAsia="Times New Roman" w:hAnsi="Lato"/>
                <w:bCs/>
                <w:sz w:val="20"/>
                <w:szCs w:val="20"/>
                <w:vertAlign w:val="superscript"/>
                <w:lang w:eastAsia="pl-PL"/>
              </w:rPr>
              <w:t>)</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BB4A21"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cs="Arial"/>
                <w:sz w:val="20"/>
                <w:szCs w:val="20"/>
                <w:lang w:eastAsia="ar-SA"/>
              </w:rPr>
              <w:t>1 188,66</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F179E9F"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cs="Arial"/>
                <w:sz w:val="20"/>
                <w:szCs w:val="20"/>
                <w:lang w:eastAsia="ar-SA"/>
              </w:rPr>
              <w:t>48,00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682CE9F0" w14:textId="77777777" w:rsidR="005B751B" w:rsidRPr="00E766DA" w:rsidRDefault="005B751B" w:rsidP="00B35121">
            <w:pPr>
              <w:jc w:val="right"/>
              <w:rPr>
                <w:rFonts w:ascii="Lato" w:eastAsia="Times New Roman" w:hAnsi="Lato"/>
                <w:bCs/>
                <w:sz w:val="20"/>
                <w:szCs w:val="20"/>
                <w:lang w:eastAsia="pl-PL"/>
              </w:rPr>
            </w:pPr>
            <w:r>
              <w:rPr>
                <w:rFonts w:ascii="Lato" w:eastAsia="Times New Roman" w:hAnsi="Lato"/>
                <w:bCs/>
                <w:sz w:val="20"/>
                <w:szCs w:val="20"/>
                <w:lang w:eastAsia="pl-PL"/>
              </w:rPr>
              <w:t>4,03</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E179486" w14:textId="02CF2869"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cs="Arial"/>
                <w:sz w:val="20"/>
                <w:szCs w:val="20"/>
                <w:lang w:eastAsia="ar-SA"/>
              </w:rPr>
              <w:t>24</w:t>
            </w:r>
            <w:r w:rsidR="006500AC">
              <w:rPr>
                <w:rFonts w:ascii="Lato" w:eastAsia="Times New Roman" w:hAnsi="Lato" w:cs="Arial"/>
                <w:sz w:val="20"/>
                <w:szCs w:val="20"/>
                <w:lang w:eastAsia="ar-SA"/>
              </w:rPr>
              <w:t> </w:t>
            </w:r>
            <w:r w:rsidRPr="00E766DA">
              <w:rPr>
                <w:rFonts w:ascii="Lato" w:eastAsia="Times New Roman" w:hAnsi="Lato" w:cs="Arial"/>
                <w:sz w:val="20"/>
                <w:szCs w:val="20"/>
                <w:lang w:eastAsia="ar-SA"/>
              </w:rPr>
              <w:t>054</w:t>
            </w:r>
          </w:p>
        </w:tc>
      </w:tr>
      <w:tr w:rsidR="005B751B" w:rsidRPr="00333BD5" w14:paraId="07B4F0B0" w14:textId="77777777" w:rsidTr="00B35121">
        <w:trPr>
          <w:trHeight w:val="288"/>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4C8EBCDF" w14:textId="77777777" w:rsidR="005B751B" w:rsidRPr="00EC6246" w:rsidRDefault="005B751B" w:rsidP="00B35121">
            <w:pPr>
              <w:rPr>
                <w:rFonts w:ascii="Lato" w:eastAsia="Times New Roman" w:hAnsi="Lato"/>
                <w:bCs/>
                <w:sz w:val="20"/>
                <w:szCs w:val="20"/>
                <w:vertAlign w:val="superscript"/>
                <w:lang w:eastAsia="pl-PL"/>
              </w:rPr>
            </w:pPr>
            <w:r w:rsidRPr="00EC6246">
              <w:rPr>
                <w:rFonts w:ascii="Lato" w:eastAsia="Times New Roman" w:hAnsi="Lato"/>
                <w:bCs/>
                <w:sz w:val="20"/>
                <w:szCs w:val="20"/>
                <w:lang w:eastAsia="pl-PL"/>
              </w:rPr>
              <w:t>Komenda Główna Straży Granicznej</w:t>
            </w:r>
            <w:r>
              <w:rPr>
                <w:rFonts w:ascii="Lato" w:eastAsia="Times New Roman" w:hAnsi="Lato"/>
                <w:bCs/>
                <w:sz w:val="20"/>
                <w:szCs w:val="20"/>
                <w:vertAlign w:val="superscript"/>
                <w:lang w:eastAsia="pl-PL"/>
              </w:rPr>
              <w:t>4</w:t>
            </w:r>
            <w:r w:rsidRPr="00EC6246">
              <w:rPr>
                <w:rFonts w:ascii="Lato" w:eastAsia="Times New Roman" w:hAnsi="Lato"/>
                <w:bCs/>
                <w:sz w:val="20"/>
                <w:szCs w:val="20"/>
                <w:vertAlign w:val="superscript"/>
                <w:lang w:eastAsia="pl-PL"/>
              </w:rPr>
              <w:t>)</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AF08444"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266,80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80EE299"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9</w:t>
            </w:r>
            <w:r>
              <w:rPr>
                <w:rFonts w:ascii="Lato" w:eastAsia="Times New Roman" w:hAnsi="Lato"/>
                <w:bCs/>
                <w:sz w:val="20"/>
                <w:szCs w:val="20"/>
                <w:lang w:eastAsia="pl-PL"/>
              </w:rPr>
              <w:t>,00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0E17BC69"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3,38</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FA3BDCB" w14:textId="6362F4FC"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241</w:t>
            </w:r>
            <w:r w:rsidR="006500AC">
              <w:rPr>
                <w:rFonts w:ascii="Lato" w:eastAsia="Times New Roman" w:hAnsi="Lato"/>
                <w:bCs/>
                <w:sz w:val="20"/>
                <w:szCs w:val="20"/>
                <w:lang w:eastAsia="pl-PL"/>
              </w:rPr>
              <w:t> </w:t>
            </w:r>
            <w:r w:rsidRPr="00E766DA">
              <w:rPr>
                <w:rFonts w:ascii="Lato" w:eastAsia="Times New Roman" w:hAnsi="Lato"/>
                <w:bCs/>
                <w:sz w:val="20"/>
                <w:szCs w:val="20"/>
                <w:lang w:eastAsia="pl-PL"/>
              </w:rPr>
              <w:t>651</w:t>
            </w:r>
          </w:p>
        </w:tc>
      </w:tr>
      <w:tr w:rsidR="005B751B" w:rsidRPr="00333BD5" w14:paraId="608B3938" w14:textId="77777777" w:rsidTr="00B35121">
        <w:trPr>
          <w:trHeight w:val="336"/>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43823E8B"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Krajowe Biuro Wyborcze</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6A63395"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482,45</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115DA35"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8,00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1E60FF7E"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1,66</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A364F41" w14:textId="280046D2"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106</w:t>
            </w:r>
            <w:r w:rsidR="006500AC">
              <w:rPr>
                <w:rFonts w:ascii="Lato" w:eastAsia="Times New Roman" w:hAnsi="Lato"/>
                <w:bCs/>
                <w:sz w:val="20"/>
                <w:szCs w:val="20"/>
                <w:lang w:eastAsia="pl-PL"/>
              </w:rPr>
              <w:t> </w:t>
            </w:r>
            <w:r w:rsidRPr="00E766DA">
              <w:rPr>
                <w:rFonts w:ascii="Lato" w:eastAsia="Times New Roman" w:hAnsi="Lato"/>
                <w:bCs/>
                <w:sz w:val="20"/>
                <w:szCs w:val="20"/>
                <w:lang w:eastAsia="pl-PL"/>
              </w:rPr>
              <w:t>134</w:t>
            </w:r>
          </w:p>
        </w:tc>
      </w:tr>
      <w:tr w:rsidR="005B751B" w:rsidRPr="00333BD5" w14:paraId="4F8AEA0C" w14:textId="77777777" w:rsidTr="00B35121">
        <w:trPr>
          <w:trHeight w:val="334"/>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581EF38E"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Krajowa Rada Radiofonii i Telewizji</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672831A"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cs="Calibri"/>
                <w:bCs/>
                <w:sz w:val="20"/>
                <w:szCs w:val="20"/>
                <w:lang w:eastAsia="pl-PL"/>
              </w:rPr>
              <w:t>148,35</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21C413A"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cs="Calibri"/>
                <w:bCs/>
                <w:sz w:val="20"/>
                <w:szCs w:val="20"/>
                <w:lang w:eastAsia="pl-PL"/>
              </w:rPr>
              <w:t>6,5</w:t>
            </w:r>
            <w:r>
              <w:rPr>
                <w:rFonts w:ascii="Lato" w:eastAsia="Times New Roman" w:hAnsi="Lato" w:cs="Calibri"/>
                <w:bCs/>
                <w:sz w:val="20"/>
                <w:szCs w:val="20"/>
                <w:lang w:eastAsia="pl-PL"/>
              </w:rPr>
              <w:t>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70FF4487" w14:textId="77777777" w:rsidR="005B751B" w:rsidRPr="00E766DA" w:rsidRDefault="005B751B" w:rsidP="00B35121">
            <w:pPr>
              <w:jc w:val="right"/>
              <w:rPr>
                <w:rFonts w:ascii="Lato" w:eastAsia="Times New Roman" w:hAnsi="Lato"/>
                <w:bCs/>
                <w:sz w:val="20"/>
                <w:szCs w:val="20"/>
                <w:lang w:eastAsia="pl-PL"/>
              </w:rPr>
            </w:pPr>
            <w:r>
              <w:rPr>
                <w:rFonts w:ascii="Lato" w:eastAsia="Times New Roman" w:hAnsi="Lato"/>
                <w:bCs/>
                <w:sz w:val="20"/>
                <w:szCs w:val="20"/>
                <w:lang w:eastAsia="pl-PL"/>
              </w:rPr>
              <w:t>4,38</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BF4F5EB"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cs="Calibri"/>
                <w:bCs/>
                <w:sz w:val="20"/>
                <w:szCs w:val="20"/>
                <w:lang w:eastAsia="pl-PL"/>
              </w:rPr>
              <w:t>48 624</w:t>
            </w:r>
          </w:p>
        </w:tc>
      </w:tr>
      <w:tr w:rsidR="005B751B" w:rsidRPr="00333BD5" w14:paraId="39CF5CBB" w14:textId="77777777" w:rsidTr="00B35121">
        <w:trPr>
          <w:trHeight w:val="361"/>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1F41B89C" w14:textId="77777777" w:rsidR="005B751B" w:rsidRPr="00EC6246" w:rsidRDefault="005B751B" w:rsidP="00B35121">
            <w:pPr>
              <w:rPr>
                <w:rFonts w:ascii="Lato" w:eastAsia="Times New Roman" w:hAnsi="Lato"/>
                <w:bCs/>
                <w:sz w:val="20"/>
                <w:szCs w:val="20"/>
                <w:vertAlign w:val="superscript"/>
                <w:lang w:eastAsia="pl-PL"/>
              </w:rPr>
            </w:pPr>
            <w:r w:rsidRPr="00EC6246">
              <w:rPr>
                <w:rFonts w:ascii="Lato" w:eastAsia="Times New Roman" w:hAnsi="Lato"/>
                <w:bCs/>
                <w:sz w:val="20"/>
                <w:szCs w:val="20"/>
                <w:lang w:eastAsia="pl-PL"/>
              </w:rPr>
              <w:t>Narodowy Fundusz Zdrowia</w:t>
            </w:r>
            <w:r>
              <w:rPr>
                <w:rFonts w:ascii="Lato" w:eastAsia="Times New Roman" w:hAnsi="Lato"/>
                <w:bCs/>
                <w:sz w:val="20"/>
                <w:szCs w:val="20"/>
                <w:vertAlign w:val="superscript"/>
                <w:lang w:eastAsia="pl-PL"/>
              </w:rPr>
              <w:t>5</w:t>
            </w:r>
            <w:r w:rsidRPr="00EC6246">
              <w:rPr>
                <w:rFonts w:ascii="Lato" w:eastAsia="Times New Roman" w:hAnsi="Lato"/>
                <w:bCs/>
                <w:sz w:val="20"/>
                <w:szCs w:val="20"/>
                <w:vertAlign w:val="superscript"/>
                <w:lang w:eastAsia="pl-PL"/>
              </w:rPr>
              <w:t>)</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75401E1"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5 606,96</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CD8D9F9"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277,50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162EF901"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4,95</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3136326" w14:textId="2BE78C01"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943</w:t>
            </w:r>
            <w:r w:rsidR="006500AC">
              <w:rPr>
                <w:rFonts w:ascii="Lato" w:eastAsia="Times New Roman" w:hAnsi="Lato"/>
                <w:sz w:val="20"/>
                <w:szCs w:val="20"/>
                <w:lang w:eastAsia="pl-PL"/>
              </w:rPr>
              <w:t> </w:t>
            </w:r>
            <w:r w:rsidRPr="00E766DA">
              <w:rPr>
                <w:rFonts w:ascii="Lato" w:eastAsia="Times New Roman" w:hAnsi="Lato"/>
                <w:sz w:val="20"/>
                <w:szCs w:val="20"/>
                <w:lang w:eastAsia="pl-PL"/>
              </w:rPr>
              <w:t>160</w:t>
            </w:r>
          </w:p>
        </w:tc>
      </w:tr>
      <w:tr w:rsidR="005B751B" w:rsidRPr="00333BD5" w14:paraId="7FF4EC12" w14:textId="77777777" w:rsidTr="00B35121">
        <w:trPr>
          <w:trHeight w:val="396"/>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6325470D"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Ochotnicze Hufce Pracy</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823A4C0" w14:textId="1F5CD8D8"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color w:val="000000"/>
                <w:sz w:val="20"/>
                <w:szCs w:val="20"/>
                <w:lang w:eastAsia="pl-PL"/>
              </w:rPr>
              <w:t>3</w:t>
            </w:r>
            <w:r w:rsidR="006500AC">
              <w:rPr>
                <w:rFonts w:ascii="Lato" w:eastAsia="Times New Roman" w:hAnsi="Lato"/>
                <w:color w:val="000000"/>
                <w:sz w:val="20"/>
                <w:szCs w:val="20"/>
                <w:lang w:eastAsia="pl-PL"/>
              </w:rPr>
              <w:t> </w:t>
            </w:r>
            <w:r w:rsidRPr="00E766DA">
              <w:rPr>
                <w:rFonts w:ascii="Lato" w:eastAsia="Times New Roman" w:hAnsi="Lato"/>
                <w:color w:val="000000"/>
                <w:sz w:val="20"/>
                <w:szCs w:val="20"/>
                <w:lang w:eastAsia="pl-PL"/>
              </w:rPr>
              <w:t>225,07</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A742A38"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color w:val="000000"/>
                <w:sz w:val="20"/>
                <w:szCs w:val="20"/>
                <w:lang w:eastAsia="pl-PL"/>
              </w:rPr>
              <w:t>242,50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5584A9B1" w14:textId="77777777" w:rsidR="005B751B" w:rsidRPr="00E766DA" w:rsidRDefault="005B751B" w:rsidP="00B35121">
            <w:pPr>
              <w:jc w:val="right"/>
              <w:rPr>
                <w:rFonts w:ascii="Lato" w:eastAsia="Times New Roman" w:hAnsi="Lato"/>
                <w:bCs/>
                <w:sz w:val="20"/>
                <w:szCs w:val="20"/>
                <w:lang w:eastAsia="pl-PL"/>
              </w:rPr>
            </w:pPr>
            <w:r>
              <w:rPr>
                <w:rFonts w:ascii="Lato" w:eastAsia="Times New Roman" w:hAnsi="Lato"/>
                <w:bCs/>
                <w:sz w:val="20"/>
                <w:szCs w:val="20"/>
                <w:lang w:eastAsia="pl-PL"/>
              </w:rPr>
              <w:t>7,51</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D6ED52C" w14:textId="77777777" w:rsidR="005B751B" w:rsidRPr="00E766DA" w:rsidRDefault="005B751B" w:rsidP="00B35121">
            <w:pPr>
              <w:jc w:val="right"/>
              <w:rPr>
                <w:rFonts w:ascii="Lato" w:eastAsia="Times New Roman" w:hAnsi="Lato"/>
                <w:sz w:val="20"/>
                <w:szCs w:val="20"/>
                <w:vertAlign w:val="superscript"/>
                <w:lang w:eastAsia="pl-PL"/>
              </w:rPr>
            </w:pPr>
            <w:r w:rsidRPr="00E766DA">
              <w:rPr>
                <w:rFonts w:ascii="Lato" w:eastAsia="Aptos" w:hAnsi="Lato"/>
                <w:kern w:val="2"/>
                <w:sz w:val="20"/>
                <w:szCs w:val="20"/>
                <w14:ligatures w14:val="standardContextual"/>
              </w:rPr>
              <w:t>469</w:t>
            </w:r>
            <w:r>
              <w:rPr>
                <w:rFonts w:ascii="Lato" w:eastAsia="Aptos" w:hAnsi="Lato"/>
                <w:kern w:val="2"/>
                <w:sz w:val="20"/>
                <w:szCs w:val="20"/>
                <w14:ligatures w14:val="standardContextual"/>
              </w:rPr>
              <w:t> </w:t>
            </w:r>
            <w:r w:rsidRPr="00E766DA">
              <w:rPr>
                <w:rFonts w:ascii="Lato" w:eastAsia="Aptos" w:hAnsi="Lato"/>
                <w:kern w:val="2"/>
                <w:sz w:val="20"/>
                <w:szCs w:val="20"/>
                <w14:ligatures w14:val="standardContextual"/>
              </w:rPr>
              <w:t>806</w:t>
            </w:r>
            <w:r>
              <w:rPr>
                <w:rFonts w:ascii="Lato" w:eastAsia="Aptos" w:hAnsi="Lato"/>
                <w:kern w:val="2"/>
                <w:sz w:val="20"/>
                <w:szCs w:val="20"/>
                <w:vertAlign w:val="superscript"/>
                <w14:ligatures w14:val="standardContextual"/>
              </w:rPr>
              <w:t>6</w:t>
            </w:r>
            <w:r w:rsidRPr="00E766DA">
              <w:rPr>
                <w:rFonts w:ascii="Lato" w:eastAsia="Aptos" w:hAnsi="Lato"/>
                <w:kern w:val="2"/>
                <w:sz w:val="20"/>
                <w:szCs w:val="20"/>
                <w:vertAlign w:val="superscript"/>
                <w14:ligatures w14:val="standardContextual"/>
              </w:rPr>
              <w:t>)</w:t>
            </w:r>
          </w:p>
        </w:tc>
      </w:tr>
      <w:tr w:rsidR="005B751B" w:rsidRPr="00333BD5" w14:paraId="28A426FF" w14:textId="77777777" w:rsidTr="00B35121">
        <w:trPr>
          <w:trHeight w:val="457"/>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72116EBD"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Państwowy Fundusz Rehabilitacji Osób Niepełnosprawnych</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A0BA600" w14:textId="22660B42" w:rsidR="005B751B" w:rsidRPr="00E766DA" w:rsidRDefault="005B751B" w:rsidP="00B35121">
            <w:pPr>
              <w:jc w:val="right"/>
              <w:rPr>
                <w:rFonts w:ascii="Lato" w:eastAsia="Times New Roman" w:hAnsi="Lato"/>
                <w:bCs/>
                <w:sz w:val="20"/>
                <w:szCs w:val="20"/>
                <w:lang w:eastAsia="pl-PL"/>
              </w:rPr>
            </w:pPr>
            <w:r w:rsidRPr="00E766DA">
              <w:rPr>
                <w:rFonts w:ascii="Lato" w:hAnsi="Lato"/>
                <w:sz w:val="20"/>
                <w:szCs w:val="20"/>
              </w:rPr>
              <w:t>981,10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C70E3E9" w14:textId="5AB2A989" w:rsidR="005B751B" w:rsidRPr="00E766DA" w:rsidRDefault="005B751B" w:rsidP="00B35121">
            <w:pPr>
              <w:jc w:val="right"/>
              <w:rPr>
                <w:rFonts w:ascii="Lato" w:eastAsia="Times New Roman" w:hAnsi="Lato"/>
                <w:bCs/>
                <w:sz w:val="20"/>
                <w:szCs w:val="20"/>
                <w:lang w:eastAsia="pl-PL"/>
              </w:rPr>
            </w:pPr>
            <w:r w:rsidRPr="00E766DA">
              <w:rPr>
                <w:rFonts w:ascii="Lato" w:hAnsi="Lato"/>
                <w:sz w:val="20"/>
                <w:szCs w:val="20"/>
              </w:rPr>
              <w:t>136,10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393E5314" w14:textId="52E69E88" w:rsidR="005B751B" w:rsidRPr="00E766DA" w:rsidRDefault="005B751B" w:rsidP="00B35121">
            <w:pPr>
              <w:jc w:val="right"/>
              <w:rPr>
                <w:rFonts w:ascii="Lato" w:eastAsia="Times New Roman" w:hAnsi="Lato"/>
                <w:bCs/>
                <w:sz w:val="20"/>
                <w:szCs w:val="20"/>
                <w:lang w:eastAsia="pl-PL"/>
              </w:rPr>
            </w:pPr>
            <w:r w:rsidRPr="00E766DA">
              <w:rPr>
                <w:rFonts w:ascii="Lato" w:hAnsi="Lato"/>
                <w:sz w:val="20"/>
                <w:szCs w:val="20"/>
              </w:rPr>
              <w:t>13,87</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705E80E"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0,00</w:t>
            </w:r>
          </w:p>
        </w:tc>
      </w:tr>
      <w:tr w:rsidR="005B751B" w:rsidRPr="004379F1" w14:paraId="2B07EC74" w14:textId="77777777" w:rsidTr="00B35121">
        <w:trPr>
          <w:trHeight w:val="457"/>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3C78CA2C"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Państwowa Inspekcja Pracy</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0F0C30B" w14:textId="39C0420A"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cs="Arial"/>
                <w:bCs/>
                <w:sz w:val="20"/>
                <w:szCs w:val="20"/>
                <w:lang w:eastAsia="pl-PL"/>
              </w:rPr>
              <w:t>2</w:t>
            </w:r>
            <w:r w:rsidR="006500AC">
              <w:rPr>
                <w:rFonts w:ascii="Lato" w:eastAsia="Times New Roman" w:hAnsi="Lato" w:cs="Arial"/>
                <w:bCs/>
                <w:sz w:val="20"/>
                <w:szCs w:val="20"/>
                <w:lang w:eastAsia="pl-PL"/>
              </w:rPr>
              <w:t> </w:t>
            </w:r>
            <w:r w:rsidRPr="00E766DA">
              <w:rPr>
                <w:rFonts w:ascii="Lato" w:eastAsia="Times New Roman" w:hAnsi="Lato" w:cs="Arial"/>
                <w:bCs/>
                <w:sz w:val="20"/>
                <w:szCs w:val="20"/>
                <w:lang w:eastAsia="pl-PL"/>
              </w:rPr>
              <w:t>630,79</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F77344B"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cs="Arial"/>
                <w:bCs/>
                <w:sz w:val="20"/>
                <w:szCs w:val="20"/>
                <w:lang w:eastAsia="pl-PL"/>
              </w:rPr>
              <w:t>166,48</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0B1DFD0A"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cs="Arial"/>
                <w:bCs/>
                <w:sz w:val="20"/>
                <w:szCs w:val="20"/>
                <w:lang w:eastAsia="pl-PL"/>
              </w:rPr>
              <w:t>6,33</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88114CE"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cs="Arial"/>
                <w:bCs/>
                <w:sz w:val="20"/>
                <w:szCs w:val="20"/>
                <w:lang w:eastAsia="pl-PL"/>
              </w:rPr>
              <w:t>21 240</w:t>
            </w:r>
          </w:p>
        </w:tc>
      </w:tr>
      <w:tr w:rsidR="005B751B" w:rsidRPr="00333BD5" w14:paraId="2961EBCE" w14:textId="77777777" w:rsidTr="00B35121">
        <w:trPr>
          <w:trHeight w:val="457"/>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6A06F684"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 xml:space="preserve">Urząd do Spraw Kombatantów i Osób Represjonowanych </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82C1C61"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151,95</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F497F1E"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10</w:t>
            </w:r>
            <w:r>
              <w:rPr>
                <w:rFonts w:ascii="Lato" w:eastAsia="Times New Roman" w:hAnsi="Lato"/>
                <w:sz w:val="20"/>
                <w:szCs w:val="20"/>
                <w:lang w:eastAsia="pl-PL"/>
              </w:rPr>
              <w:t>,00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019E7F7D"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6,58</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88D8CDE"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0,00</w:t>
            </w:r>
          </w:p>
        </w:tc>
      </w:tr>
      <w:tr w:rsidR="005B751B" w:rsidRPr="00333BD5" w14:paraId="1A15ECDE" w14:textId="77777777" w:rsidTr="00B35121">
        <w:trPr>
          <w:trHeight w:val="487"/>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2CA003E5"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Urząd Komunikacji Elektronicznej</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1C23BAA"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632</w:t>
            </w:r>
            <w:r>
              <w:rPr>
                <w:rFonts w:ascii="Lato" w:eastAsia="Times New Roman" w:hAnsi="Lato"/>
                <w:sz w:val="20"/>
                <w:szCs w:val="20"/>
                <w:lang w:eastAsia="pl-PL"/>
              </w:rPr>
              <w:t>,00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377A992"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22</w:t>
            </w:r>
            <w:r>
              <w:rPr>
                <w:rFonts w:ascii="Lato" w:eastAsia="Times New Roman" w:hAnsi="Lato"/>
                <w:sz w:val="20"/>
                <w:szCs w:val="20"/>
                <w:lang w:eastAsia="pl-PL"/>
              </w:rPr>
              <w:t>,00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00B12474"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3,5</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6D02486"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215 384</w:t>
            </w:r>
          </w:p>
        </w:tc>
      </w:tr>
      <w:tr w:rsidR="005B751B" w:rsidRPr="00333BD5" w14:paraId="1A5C60A3" w14:textId="77777777" w:rsidTr="00B35121">
        <w:trPr>
          <w:trHeight w:val="487"/>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562CCADD"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Urząd Lotnictwa Cywilnego</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6F6A0D"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414,65</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04423C7"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13</w:t>
            </w:r>
            <w:r>
              <w:rPr>
                <w:rFonts w:ascii="Lato" w:eastAsia="Times New Roman" w:hAnsi="Lato"/>
                <w:sz w:val="20"/>
                <w:szCs w:val="20"/>
                <w:lang w:eastAsia="pl-PL"/>
              </w:rPr>
              <w:t>,00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111D65D5"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3,14</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FD85C5E"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sz w:val="20"/>
                <w:szCs w:val="20"/>
                <w:lang w:eastAsia="pl-PL"/>
              </w:rPr>
              <w:t>406 072</w:t>
            </w:r>
          </w:p>
        </w:tc>
      </w:tr>
      <w:tr w:rsidR="005B751B" w:rsidRPr="00333BD5" w14:paraId="011B25DE" w14:textId="77777777" w:rsidTr="00B35121">
        <w:trPr>
          <w:trHeight w:val="408"/>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64F40290"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Urząd Ochrony Danych Osobowych</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01334BE" w14:textId="77777777" w:rsidR="005B751B" w:rsidRPr="00E766DA" w:rsidRDefault="005B751B" w:rsidP="00B35121">
            <w:pPr>
              <w:jc w:val="right"/>
              <w:rPr>
                <w:rFonts w:ascii="Lato" w:eastAsia="Times New Roman" w:hAnsi="Lato"/>
                <w:bCs/>
                <w:sz w:val="20"/>
                <w:szCs w:val="20"/>
                <w:lang w:eastAsia="pl-PL"/>
              </w:rPr>
            </w:pPr>
            <w:r w:rsidRPr="00E766DA">
              <w:rPr>
                <w:rFonts w:ascii="Lato" w:hAnsi="Lato" w:cs="Arial"/>
                <w:bCs/>
                <w:sz w:val="20"/>
                <w:szCs w:val="20"/>
              </w:rPr>
              <w:t>267,25</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BDB1C1C" w14:textId="77777777" w:rsidR="005B751B" w:rsidRPr="00E766DA" w:rsidRDefault="005B751B" w:rsidP="00B35121">
            <w:pPr>
              <w:jc w:val="right"/>
              <w:rPr>
                <w:rFonts w:ascii="Lato" w:eastAsia="Times New Roman" w:hAnsi="Lato"/>
                <w:bCs/>
                <w:sz w:val="20"/>
                <w:szCs w:val="20"/>
                <w:lang w:eastAsia="pl-PL"/>
              </w:rPr>
            </w:pPr>
            <w:r w:rsidRPr="00E766DA">
              <w:rPr>
                <w:rFonts w:ascii="Lato" w:hAnsi="Lato" w:cs="Arial"/>
                <w:bCs/>
                <w:sz w:val="20"/>
                <w:szCs w:val="20"/>
              </w:rPr>
              <w:t>11,3</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1FD25C21" w14:textId="77777777" w:rsidR="005B751B" w:rsidRPr="00E766DA" w:rsidRDefault="005B751B" w:rsidP="00B35121">
            <w:pPr>
              <w:jc w:val="right"/>
              <w:rPr>
                <w:rFonts w:ascii="Lato" w:eastAsia="Times New Roman" w:hAnsi="Lato"/>
                <w:bCs/>
                <w:sz w:val="20"/>
                <w:szCs w:val="20"/>
                <w:lang w:eastAsia="pl-PL"/>
              </w:rPr>
            </w:pPr>
            <w:r>
              <w:rPr>
                <w:rFonts w:ascii="Lato" w:eastAsia="Times New Roman" w:hAnsi="Lato"/>
                <w:bCs/>
                <w:sz w:val="20"/>
                <w:szCs w:val="20"/>
                <w:lang w:eastAsia="pl-PL"/>
              </w:rPr>
              <w:t>4,22</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4252C23" w14:textId="77777777" w:rsidR="005B751B" w:rsidRPr="00E766DA" w:rsidRDefault="005B751B" w:rsidP="00B35121">
            <w:pPr>
              <w:jc w:val="right"/>
              <w:rPr>
                <w:rFonts w:ascii="Lato" w:eastAsia="Times New Roman" w:hAnsi="Lato"/>
                <w:bCs/>
                <w:sz w:val="20"/>
                <w:szCs w:val="20"/>
                <w:vertAlign w:val="superscript"/>
                <w:lang w:eastAsia="pl-PL"/>
              </w:rPr>
            </w:pPr>
            <w:r w:rsidRPr="00E766DA">
              <w:rPr>
                <w:rFonts w:ascii="Lato" w:hAnsi="Lato" w:cs="Arial"/>
                <w:bCs/>
                <w:sz w:val="20"/>
                <w:szCs w:val="20"/>
              </w:rPr>
              <w:t>6,00</w:t>
            </w:r>
            <w:r>
              <w:rPr>
                <w:rFonts w:ascii="Lato" w:hAnsi="Lato" w:cs="Arial"/>
                <w:bCs/>
                <w:sz w:val="20"/>
                <w:szCs w:val="20"/>
                <w:vertAlign w:val="superscript"/>
              </w:rPr>
              <w:t>7</w:t>
            </w:r>
            <w:r w:rsidRPr="00E766DA">
              <w:rPr>
                <w:rFonts w:ascii="Lato" w:hAnsi="Lato" w:cs="Arial"/>
                <w:bCs/>
                <w:sz w:val="20"/>
                <w:szCs w:val="20"/>
                <w:vertAlign w:val="superscript"/>
              </w:rPr>
              <w:t>)</w:t>
            </w:r>
          </w:p>
        </w:tc>
      </w:tr>
      <w:tr w:rsidR="005B751B" w:rsidRPr="00333BD5" w14:paraId="1F1019DD" w14:textId="77777777" w:rsidTr="00B35121">
        <w:trPr>
          <w:trHeight w:val="169"/>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09885F63"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Urząd Ochrony Konkurencji i Konsumentów</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FC0131C"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631</w:t>
            </w:r>
            <w:r>
              <w:rPr>
                <w:rFonts w:ascii="Lato" w:eastAsia="Times New Roman" w:hAnsi="Lato"/>
                <w:bCs/>
                <w:sz w:val="20"/>
                <w:szCs w:val="20"/>
                <w:lang w:eastAsia="pl-PL"/>
              </w:rPr>
              <w:t>,00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6A9FCB8"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20</w:t>
            </w:r>
            <w:r>
              <w:rPr>
                <w:rFonts w:ascii="Lato" w:eastAsia="Times New Roman" w:hAnsi="Lato"/>
                <w:bCs/>
                <w:sz w:val="20"/>
                <w:szCs w:val="20"/>
                <w:lang w:eastAsia="pl-PL"/>
              </w:rPr>
              <w:t>,00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1250CB0E"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3,00</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08A9201" w14:textId="1819508B"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584</w:t>
            </w:r>
            <w:r w:rsidR="006500AC">
              <w:rPr>
                <w:rFonts w:ascii="Lato" w:eastAsia="Times New Roman" w:hAnsi="Lato"/>
                <w:bCs/>
                <w:sz w:val="20"/>
                <w:szCs w:val="20"/>
                <w:lang w:eastAsia="pl-PL"/>
              </w:rPr>
              <w:t> </w:t>
            </w:r>
            <w:r w:rsidRPr="00E766DA">
              <w:rPr>
                <w:rFonts w:ascii="Lato" w:eastAsia="Times New Roman" w:hAnsi="Lato"/>
                <w:bCs/>
                <w:sz w:val="20"/>
                <w:szCs w:val="20"/>
                <w:lang w:eastAsia="pl-PL"/>
              </w:rPr>
              <w:t>600</w:t>
            </w:r>
          </w:p>
        </w:tc>
      </w:tr>
      <w:tr w:rsidR="005B751B" w:rsidRPr="00333BD5" w14:paraId="75A3279A" w14:textId="77777777" w:rsidTr="00B35121">
        <w:trPr>
          <w:trHeight w:val="396"/>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47BD0389"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Urząd Transportu Kolejowego</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93D66DA" w14:textId="579887F7" w:rsidR="005B751B" w:rsidRPr="00053BD0" w:rsidRDefault="00053BD0" w:rsidP="00B35121">
            <w:pPr>
              <w:jc w:val="right"/>
              <w:rPr>
                <w:rFonts w:ascii="Lato" w:eastAsia="Times New Roman" w:hAnsi="Lato"/>
                <w:bCs/>
                <w:sz w:val="20"/>
                <w:szCs w:val="20"/>
                <w:lang w:eastAsia="pl-PL"/>
              </w:rPr>
            </w:pPr>
            <w:r w:rsidRPr="00053BD0">
              <w:rPr>
                <w:rFonts w:ascii="Lato" w:eastAsia="Cambria" w:hAnsi="Lato"/>
                <w:sz w:val="20"/>
                <w:szCs w:val="20"/>
              </w:rPr>
              <w:t>314,1</w:t>
            </w:r>
            <w:r>
              <w:rPr>
                <w:rFonts w:ascii="Lato" w:eastAsia="Cambria" w:hAnsi="Lato"/>
                <w:sz w:val="20"/>
                <w:szCs w:val="20"/>
              </w:rPr>
              <w:t>0</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39F88FF" w14:textId="08FD1924" w:rsidR="005B751B" w:rsidRPr="00981094" w:rsidRDefault="00981094" w:rsidP="00B35121">
            <w:pPr>
              <w:jc w:val="right"/>
              <w:rPr>
                <w:rFonts w:ascii="Lato" w:eastAsia="Times New Roman" w:hAnsi="Lato"/>
                <w:bCs/>
                <w:sz w:val="20"/>
                <w:szCs w:val="20"/>
                <w:lang w:eastAsia="pl-PL"/>
              </w:rPr>
            </w:pPr>
            <w:r w:rsidRPr="00981094">
              <w:rPr>
                <w:rFonts w:ascii="Lato" w:eastAsia="MS Mincho" w:hAnsi="Lato"/>
                <w:sz w:val="20"/>
                <w:szCs w:val="20"/>
                <w:lang w:eastAsia="pl-PL"/>
              </w:rPr>
              <w:t>13,00</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1A576346" w14:textId="15266940" w:rsidR="005B751B" w:rsidRPr="00981094" w:rsidRDefault="00981094" w:rsidP="00B35121">
            <w:pPr>
              <w:jc w:val="right"/>
              <w:rPr>
                <w:rFonts w:ascii="Lato" w:eastAsia="Times New Roman" w:hAnsi="Lato"/>
                <w:bCs/>
                <w:sz w:val="20"/>
                <w:szCs w:val="20"/>
                <w:lang w:eastAsia="pl-PL"/>
              </w:rPr>
            </w:pPr>
            <w:r w:rsidRPr="00981094">
              <w:rPr>
                <w:rFonts w:ascii="Lato" w:eastAsia="MS Mincho" w:hAnsi="Lato"/>
                <w:sz w:val="20"/>
                <w:szCs w:val="20"/>
                <w:lang w:eastAsia="pl-PL"/>
              </w:rPr>
              <w:t>4,14</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5883698" w14:textId="63A959C3" w:rsidR="005B751B" w:rsidRPr="00981094" w:rsidRDefault="00981094" w:rsidP="00B35121">
            <w:pPr>
              <w:jc w:val="right"/>
              <w:rPr>
                <w:rFonts w:ascii="Lato" w:eastAsia="Times New Roman" w:hAnsi="Lato"/>
                <w:bCs/>
                <w:sz w:val="20"/>
                <w:szCs w:val="20"/>
                <w:vertAlign w:val="superscript"/>
                <w:lang w:eastAsia="pl-PL"/>
              </w:rPr>
            </w:pPr>
            <w:r>
              <w:rPr>
                <w:rFonts w:ascii="Lato" w:eastAsia="Times New Roman" w:hAnsi="Lato"/>
                <w:bCs/>
                <w:sz w:val="20"/>
                <w:szCs w:val="20"/>
                <w:lang w:eastAsia="pl-PL"/>
              </w:rPr>
              <w:t>0,00</w:t>
            </w:r>
            <w:r w:rsidR="00C63878">
              <w:rPr>
                <w:rFonts w:ascii="Lato" w:eastAsia="Times New Roman" w:hAnsi="Lato"/>
                <w:bCs/>
                <w:sz w:val="20"/>
                <w:szCs w:val="20"/>
                <w:vertAlign w:val="superscript"/>
                <w:lang w:eastAsia="pl-PL"/>
              </w:rPr>
              <w:t>8)</w:t>
            </w:r>
          </w:p>
        </w:tc>
      </w:tr>
      <w:tr w:rsidR="005B751B" w:rsidRPr="00333BD5" w14:paraId="0D0D47E3" w14:textId="77777777" w:rsidTr="00B35121">
        <w:trPr>
          <w:trHeight w:val="393"/>
          <w:jc w:val="center"/>
        </w:trPr>
        <w:tc>
          <w:tcPr>
            <w:tcW w:w="3666" w:type="dxa"/>
            <w:tcBorders>
              <w:top w:val="single" w:sz="12" w:space="0" w:color="auto"/>
              <w:left w:val="single" w:sz="12" w:space="0" w:color="auto"/>
              <w:bottom w:val="single" w:sz="12" w:space="0" w:color="auto"/>
              <w:right w:val="single" w:sz="12" w:space="0" w:color="auto"/>
            </w:tcBorders>
            <w:shd w:val="clear" w:color="auto" w:fill="EC84E0"/>
            <w:vAlign w:val="center"/>
          </w:tcPr>
          <w:p w14:paraId="0F333C9A" w14:textId="77777777" w:rsidR="005B751B" w:rsidRPr="00EC6246" w:rsidRDefault="005B751B" w:rsidP="00B35121">
            <w:pPr>
              <w:rPr>
                <w:rFonts w:ascii="Lato" w:eastAsia="Times New Roman" w:hAnsi="Lato"/>
                <w:bCs/>
                <w:sz w:val="20"/>
                <w:szCs w:val="20"/>
                <w:lang w:eastAsia="pl-PL"/>
              </w:rPr>
            </w:pPr>
            <w:r w:rsidRPr="00EC6246">
              <w:rPr>
                <w:rFonts w:ascii="Lato" w:eastAsia="Times New Roman" w:hAnsi="Lato"/>
                <w:bCs/>
                <w:sz w:val="20"/>
                <w:szCs w:val="20"/>
                <w:lang w:eastAsia="pl-PL"/>
              </w:rPr>
              <w:t>Zakład Ubezpieczeń Społecznych</w:t>
            </w:r>
          </w:p>
        </w:tc>
        <w:tc>
          <w:tcPr>
            <w:tcW w:w="122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BA8AAF3" w14:textId="779A0D55"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43</w:t>
            </w:r>
            <w:r w:rsidR="006500AC">
              <w:rPr>
                <w:rFonts w:ascii="Lato" w:eastAsia="Times New Roman" w:hAnsi="Lato"/>
                <w:bCs/>
                <w:sz w:val="20"/>
                <w:szCs w:val="20"/>
                <w:lang w:eastAsia="pl-PL"/>
              </w:rPr>
              <w:t> </w:t>
            </w:r>
            <w:r w:rsidRPr="00E766DA">
              <w:rPr>
                <w:rFonts w:ascii="Lato" w:eastAsia="Times New Roman" w:hAnsi="Lato"/>
                <w:bCs/>
                <w:sz w:val="20"/>
                <w:szCs w:val="20"/>
                <w:lang w:eastAsia="pl-PL"/>
              </w:rPr>
              <w:t>273,38</w:t>
            </w:r>
          </w:p>
        </w:tc>
        <w:tc>
          <w:tcPr>
            <w:tcW w:w="1060"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0B2FF4C" w14:textId="18B1FBA9"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2</w:t>
            </w:r>
            <w:r w:rsidR="006500AC">
              <w:rPr>
                <w:rFonts w:ascii="Lato" w:eastAsia="Times New Roman" w:hAnsi="Lato"/>
                <w:bCs/>
                <w:sz w:val="20"/>
                <w:szCs w:val="20"/>
                <w:lang w:eastAsia="pl-PL"/>
              </w:rPr>
              <w:t> </w:t>
            </w:r>
            <w:r w:rsidRPr="00E766DA">
              <w:rPr>
                <w:rFonts w:ascii="Lato" w:eastAsia="Times New Roman" w:hAnsi="Lato"/>
                <w:bCs/>
                <w:sz w:val="20"/>
                <w:szCs w:val="20"/>
                <w:lang w:eastAsia="pl-PL"/>
              </w:rPr>
              <w:t>285,36</w:t>
            </w:r>
          </w:p>
        </w:tc>
        <w:tc>
          <w:tcPr>
            <w:tcW w:w="1060" w:type="dxa"/>
            <w:tcBorders>
              <w:top w:val="single" w:sz="12" w:space="0" w:color="auto"/>
              <w:left w:val="single" w:sz="12" w:space="0" w:color="auto"/>
              <w:bottom w:val="single" w:sz="12" w:space="0" w:color="auto"/>
              <w:right w:val="single" w:sz="12" w:space="0" w:color="auto"/>
            </w:tcBorders>
            <w:shd w:val="clear" w:color="auto" w:fill="FFCCFF"/>
            <w:noWrap/>
            <w:vAlign w:val="center"/>
          </w:tcPr>
          <w:p w14:paraId="7DF8EA56" w14:textId="77777777"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5,28</w:t>
            </w:r>
          </w:p>
        </w:tc>
        <w:tc>
          <w:tcPr>
            <w:tcW w:w="2136"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142DC61" w14:textId="2BC17FC1" w:rsidR="005B751B" w:rsidRPr="00E766DA" w:rsidRDefault="005B751B" w:rsidP="00B35121">
            <w:pPr>
              <w:jc w:val="right"/>
              <w:rPr>
                <w:rFonts w:ascii="Lato" w:eastAsia="Times New Roman" w:hAnsi="Lato"/>
                <w:bCs/>
                <w:sz w:val="20"/>
                <w:szCs w:val="20"/>
                <w:lang w:eastAsia="pl-PL"/>
              </w:rPr>
            </w:pPr>
            <w:r w:rsidRPr="00E766DA">
              <w:rPr>
                <w:rFonts w:ascii="Lato" w:eastAsia="Times New Roman" w:hAnsi="Lato"/>
                <w:bCs/>
                <w:sz w:val="20"/>
                <w:szCs w:val="20"/>
                <w:lang w:eastAsia="pl-PL"/>
              </w:rPr>
              <w:t>814</w:t>
            </w:r>
            <w:r w:rsidR="006500AC">
              <w:rPr>
                <w:rFonts w:ascii="Lato" w:eastAsia="Times New Roman" w:hAnsi="Lato"/>
                <w:bCs/>
                <w:sz w:val="20"/>
                <w:szCs w:val="20"/>
                <w:lang w:eastAsia="pl-PL"/>
              </w:rPr>
              <w:t> </w:t>
            </w:r>
            <w:r w:rsidRPr="00E766DA">
              <w:rPr>
                <w:rFonts w:ascii="Lato" w:eastAsia="Times New Roman" w:hAnsi="Lato"/>
                <w:bCs/>
                <w:sz w:val="20"/>
                <w:szCs w:val="20"/>
                <w:lang w:eastAsia="pl-PL"/>
              </w:rPr>
              <w:t>331</w:t>
            </w:r>
          </w:p>
        </w:tc>
      </w:tr>
      <w:tr w:rsidR="005B751B" w:rsidRPr="00333BD5" w14:paraId="1FFBF286" w14:textId="77777777" w:rsidTr="00C53E1B">
        <w:trPr>
          <w:trHeight w:val="444"/>
          <w:jc w:val="center"/>
        </w:trPr>
        <w:tc>
          <w:tcPr>
            <w:tcW w:w="3666" w:type="dxa"/>
            <w:tcBorders>
              <w:top w:val="single" w:sz="12" w:space="0" w:color="auto"/>
              <w:left w:val="single" w:sz="12" w:space="0" w:color="auto"/>
              <w:bottom w:val="single" w:sz="12" w:space="0" w:color="auto"/>
              <w:right w:val="single" w:sz="12" w:space="0" w:color="auto"/>
            </w:tcBorders>
            <w:shd w:val="clear" w:color="auto" w:fill="9CC2E5"/>
            <w:vAlign w:val="center"/>
          </w:tcPr>
          <w:p w14:paraId="518B905A" w14:textId="77777777" w:rsidR="005B751B" w:rsidRPr="006500AC" w:rsidRDefault="005B751B" w:rsidP="00C53E1B">
            <w:pPr>
              <w:spacing w:line="360" w:lineRule="auto"/>
              <w:rPr>
                <w:rFonts w:ascii="Lato" w:eastAsia="Times New Roman" w:hAnsi="Lato"/>
                <w:b/>
                <w:bCs/>
                <w:sz w:val="20"/>
                <w:szCs w:val="20"/>
                <w:lang w:eastAsia="pl-PL"/>
              </w:rPr>
            </w:pPr>
            <w:r w:rsidRPr="006500AC">
              <w:rPr>
                <w:rFonts w:ascii="Lato" w:eastAsia="Times New Roman" w:hAnsi="Lato"/>
                <w:b/>
                <w:bCs/>
                <w:sz w:val="20"/>
                <w:szCs w:val="20"/>
                <w:lang w:eastAsia="pl-PL"/>
              </w:rPr>
              <w:t>Razem</w:t>
            </w:r>
          </w:p>
        </w:tc>
        <w:tc>
          <w:tcPr>
            <w:tcW w:w="1220" w:type="dxa"/>
            <w:tcBorders>
              <w:top w:val="single" w:sz="12" w:space="0" w:color="auto"/>
              <w:left w:val="single" w:sz="12" w:space="0" w:color="auto"/>
              <w:bottom w:val="single" w:sz="12" w:space="0" w:color="auto"/>
              <w:right w:val="single" w:sz="12" w:space="0" w:color="auto"/>
            </w:tcBorders>
            <w:shd w:val="clear" w:color="auto" w:fill="9CC2E5"/>
            <w:noWrap/>
            <w:vAlign w:val="bottom"/>
          </w:tcPr>
          <w:p w14:paraId="722DB212" w14:textId="4B0DD1FC" w:rsidR="006500AC" w:rsidRPr="006500AC" w:rsidRDefault="005B751B" w:rsidP="00C53E1B">
            <w:pPr>
              <w:spacing w:line="360" w:lineRule="auto"/>
              <w:rPr>
                <w:rFonts w:ascii="Lato" w:eastAsia="Times New Roman" w:hAnsi="Lato"/>
                <w:b/>
                <w:bCs/>
                <w:sz w:val="20"/>
                <w:szCs w:val="20"/>
                <w:lang w:eastAsia="pl-PL"/>
              </w:rPr>
            </w:pPr>
            <w:r w:rsidRPr="006500AC">
              <w:rPr>
                <w:rFonts w:ascii="Lato" w:eastAsia="Times New Roman" w:hAnsi="Lato"/>
                <w:b/>
                <w:bCs/>
                <w:sz w:val="20"/>
                <w:szCs w:val="20"/>
                <w:lang w:eastAsia="pl-PL"/>
              </w:rPr>
              <w:t>85</w:t>
            </w:r>
            <w:r w:rsidR="00C63878" w:rsidRPr="006500AC">
              <w:rPr>
                <w:rFonts w:ascii="Lato" w:eastAsia="Times New Roman" w:hAnsi="Lato"/>
                <w:b/>
                <w:bCs/>
                <w:sz w:val="20"/>
                <w:szCs w:val="20"/>
                <w:lang w:eastAsia="pl-PL"/>
              </w:rPr>
              <w:t> 739,86</w:t>
            </w:r>
          </w:p>
        </w:tc>
        <w:tc>
          <w:tcPr>
            <w:tcW w:w="1060" w:type="dxa"/>
            <w:tcBorders>
              <w:top w:val="single" w:sz="12" w:space="0" w:color="auto"/>
              <w:left w:val="single" w:sz="12" w:space="0" w:color="auto"/>
              <w:bottom w:val="single" w:sz="12" w:space="0" w:color="auto"/>
              <w:right w:val="single" w:sz="12" w:space="0" w:color="auto"/>
            </w:tcBorders>
            <w:shd w:val="clear" w:color="auto" w:fill="9CC2E5"/>
            <w:noWrap/>
            <w:vAlign w:val="bottom"/>
          </w:tcPr>
          <w:p w14:paraId="5E155386" w14:textId="3B86AB5F" w:rsidR="005B751B" w:rsidRPr="006500AC" w:rsidRDefault="005B751B" w:rsidP="00C53E1B">
            <w:pPr>
              <w:spacing w:line="360" w:lineRule="auto"/>
              <w:rPr>
                <w:rFonts w:ascii="Lato" w:eastAsia="Times New Roman" w:hAnsi="Lato"/>
                <w:b/>
                <w:bCs/>
                <w:sz w:val="20"/>
                <w:szCs w:val="20"/>
                <w:lang w:eastAsia="pl-PL"/>
              </w:rPr>
            </w:pPr>
            <w:r w:rsidRPr="006500AC">
              <w:rPr>
                <w:rFonts w:ascii="Lato" w:eastAsia="Times New Roman" w:hAnsi="Lato"/>
                <w:b/>
                <w:bCs/>
                <w:sz w:val="20"/>
                <w:szCs w:val="20"/>
                <w:lang w:eastAsia="pl-PL"/>
              </w:rPr>
              <w:t>4 5</w:t>
            </w:r>
            <w:r w:rsidR="00C63878" w:rsidRPr="006500AC">
              <w:rPr>
                <w:rFonts w:ascii="Lato" w:eastAsia="Times New Roman" w:hAnsi="Lato"/>
                <w:b/>
                <w:bCs/>
                <w:sz w:val="20"/>
                <w:szCs w:val="20"/>
                <w:lang w:eastAsia="pl-PL"/>
              </w:rPr>
              <w:t>37</w:t>
            </w:r>
            <w:r w:rsidRPr="006500AC">
              <w:rPr>
                <w:rFonts w:ascii="Lato" w:eastAsia="Times New Roman" w:hAnsi="Lato"/>
                <w:b/>
                <w:bCs/>
                <w:sz w:val="20"/>
                <w:szCs w:val="20"/>
                <w:lang w:eastAsia="pl-PL"/>
              </w:rPr>
              <w:t>,23</w:t>
            </w:r>
          </w:p>
        </w:tc>
        <w:tc>
          <w:tcPr>
            <w:tcW w:w="1060" w:type="dxa"/>
            <w:tcBorders>
              <w:top w:val="single" w:sz="12" w:space="0" w:color="auto"/>
              <w:left w:val="single" w:sz="12" w:space="0" w:color="auto"/>
              <w:bottom w:val="single" w:sz="12" w:space="0" w:color="auto"/>
              <w:right w:val="single" w:sz="12" w:space="0" w:color="auto"/>
            </w:tcBorders>
            <w:shd w:val="clear" w:color="auto" w:fill="9CC2E5"/>
            <w:noWrap/>
            <w:vAlign w:val="center"/>
          </w:tcPr>
          <w:p w14:paraId="73322699" w14:textId="1ED1E922" w:rsidR="005B751B" w:rsidRPr="006500AC" w:rsidRDefault="005B751B" w:rsidP="00C53E1B">
            <w:pPr>
              <w:spacing w:line="276" w:lineRule="auto"/>
              <w:jc w:val="right"/>
              <w:rPr>
                <w:rFonts w:ascii="Lato" w:eastAsia="Times New Roman" w:hAnsi="Lato"/>
                <w:b/>
                <w:bCs/>
                <w:sz w:val="20"/>
                <w:szCs w:val="20"/>
                <w:lang w:eastAsia="pl-PL"/>
              </w:rPr>
            </w:pPr>
            <w:r w:rsidRPr="006500AC">
              <w:rPr>
                <w:rFonts w:ascii="Lato" w:eastAsia="Times New Roman" w:hAnsi="Lato"/>
                <w:b/>
                <w:bCs/>
                <w:sz w:val="20"/>
                <w:szCs w:val="20"/>
                <w:lang w:eastAsia="pl-PL"/>
              </w:rPr>
              <w:t>5,</w:t>
            </w:r>
            <w:r w:rsidR="00AF3C2C" w:rsidRPr="006500AC">
              <w:rPr>
                <w:rFonts w:ascii="Lato" w:eastAsia="Times New Roman" w:hAnsi="Lato"/>
                <w:b/>
                <w:bCs/>
                <w:sz w:val="20"/>
                <w:szCs w:val="20"/>
                <w:lang w:eastAsia="pl-PL"/>
              </w:rPr>
              <w:t>1</w:t>
            </w:r>
            <w:r w:rsidRPr="006500AC">
              <w:rPr>
                <w:rFonts w:ascii="Lato" w:eastAsia="Times New Roman" w:hAnsi="Lato"/>
                <w:b/>
                <w:bCs/>
                <w:sz w:val="20"/>
                <w:szCs w:val="20"/>
                <w:lang w:eastAsia="pl-PL"/>
              </w:rPr>
              <w:t>2</w:t>
            </w:r>
          </w:p>
        </w:tc>
        <w:tc>
          <w:tcPr>
            <w:tcW w:w="2136" w:type="dxa"/>
            <w:tcBorders>
              <w:top w:val="single" w:sz="12" w:space="0" w:color="auto"/>
              <w:left w:val="single" w:sz="12" w:space="0" w:color="auto"/>
              <w:bottom w:val="single" w:sz="12" w:space="0" w:color="auto"/>
              <w:right w:val="single" w:sz="12" w:space="0" w:color="auto"/>
            </w:tcBorders>
            <w:shd w:val="clear" w:color="auto" w:fill="9CC2E5"/>
            <w:noWrap/>
            <w:vAlign w:val="bottom"/>
          </w:tcPr>
          <w:p w14:paraId="65FFC380" w14:textId="6C3D9FAA" w:rsidR="006500AC" w:rsidRPr="006500AC" w:rsidRDefault="005B751B" w:rsidP="00C53E1B">
            <w:pPr>
              <w:spacing w:line="360" w:lineRule="auto"/>
              <w:jc w:val="right"/>
              <w:rPr>
                <w:rFonts w:ascii="Lato" w:eastAsia="Times New Roman" w:hAnsi="Lato"/>
                <w:b/>
                <w:bCs/>
                <w:sz w:val="20"/>
                <w:szCs w:val="20"/>
                <w:lang w:eastAsia="pl-PL"/>
              </w:rPr>
            </w:pPr>
            <w:r w:rsidRPr="006500AC">
              <w:rPr>
                <w:rFonts w:ascii="Lato" w:eastAsia="Times New Roman" w:hAnsi="Lato"/>
                <w:b/>
                <w:bCs/>
                <w:sz w:val="20"/>
                <w:szCs w:val="20"/>
                <w:lang w:eastAsia="pl-PL"/>
              </w:rPr>
              <w:t>11 565</w:t>
            </w:r>
            <w:r w:rsidR="006500AC">
              <w:rPr>
                <w:rFonts w:ascii="Lato" w:eastAsia="Times New Roman" w:hAnsi="Lato"/>
                <w:b/>
                <w:bCs/>
                <w:sz w:val="20"/>
                <w:szCs w:val="20"/>
                <w:lang w:eastAsia="pl-PL"/>
              </w:rPr>
              <w:t> </w:t>
            </w:r>
            <w:r w:rsidRPr="006500AC">
              <w:rPr>
                <w:rFonts w:ascii="Lato" w:eastAsia="Times New Roman" w:hAnsi="Lato"/>
                <w:b/>
                <w:bCs/>
                <w:sz w:val="20"/>
                <w:szCs w:val="20"/>
                <w:lang w:eastAsia="pl-PL"/>
              </w:rPr>
              <w:t>162</w:t>
            </w:r>
          </w:p>
        </w:tc>
      </w:tr>
    </w:tbl>
    <w:p w14:paraId="4CA23955" w14:textId="0623A640" w:rsidR="005B751B" w:rsidRDefault="005B751B" w:rsidP="00807B8A">
      <w:pPr>
        <w:spacing w:after="120" w:line="23" w:lineRule="atLeast"/>
        <w:rPr>
          <w:rFonts w:ascii="Arial" w:eastAsia="Times New Roman" w:hAnsi="Arial" w:cs="Arial"/>
          <w:szCs w:val="24"/>
          <w:lang w:eastAsia="pl-PL"/>
        </w:rPr>
      </w:pPr>
    </w:p>
    <w:p w14:paraId="20ADAC36" w14:textId="77777777" w:rsidR="005B751B" w:rsidRDefault="005B751B">
      <w:pPr>
        <w:rPr>
          <w:rFonts w:ascii="Arial" w:eastAsia="Times New Roman" w:hAnsi="Arial" w:cs="Arial"/>
          <w:szCs w:val="24"/>
          <w:lang w:eastAsia="pl-PL"/>
        </w:rPr>
      </w:pPr>
      <w:r>
        <w:rPr>
          <w:rFonts w:ascii="Arial" w:eastAsia="Times New Roman" w:hAnsi="Arial" w:cs="Arial"/>
          <w:szCs w:val="24"/>
          <w:lang w:eastAsia="pl-PL"/>
        </w:rPr>
        <w:br w:type="page"/>
      </w:r>
    </w:p>
    <w:p w14:paraId="02528B1A" w14:textId="63603424" w:rsidR="005B751B" w:rsidRPr="005B751B" w:rsidRDefault="005B751B" w:rsidP="00C53E1B">
      <w:pPr>
        <w:tabs>
          <w:tab w:val="center" w:pos="4536"/>
          <w:tab w:val="right" w:pos="9072"/>
        </w:tabs>
        <w:ind w:left="284" w:hanging="284"/>
        <w:jc w:val="both"/>
        <w:rPr>
          <w:rFonts w:ascii="Lato" w:eastAsia="Calibri" w:hAnsi="Lato"/>
          <w:sz w:val="20"/>
          <w:szCs w:val="20"/>
        </w:rPr>
      </w:pPr>
      <w:r w:rsidRPr="005B751B">
        <w:rPr>
          <w:rFonts w:ascii="Lato" w:eastAsia="Calibri" w:hAnsi="Lato"/>
          <w:sz w:val="20"/>
          <w:szCs w:val="20"/>
          <w:vertAlign w:val="superscript"/>
        </w:rPr>
        <w:lastRenderedPageBreak/>
        <w:t>1)</w:t>
      </w:r>
      <w:r w:rsidR="0014259B">
        <w:rPr>
          <w:rFonts w:ascii="Lato" w:eastAsia="Calibri" w:hAnsi="Lato"/>
          <w:sz w:val="20"/>
          <w:szCs w:val="20"/>
          <w:vertAlign w:val="superscript"/>
        </w:rPr>
        <w:t> </w:t>
      </w:r>
      <w:r w:rsidRPr="005B751B">
        <w:rPr>
          <w:rFonts w:ascii="Lato" w:eastAsia="Times New Roman" w:hAnsi="Lato"/>
          <w:sz w:val="20"/>
          <w:szCs w:val="20"/>
          <w:lang w:eastAsia="pl-PL"/>
        </w:rPr>
        <w:t>W podanym stanie zatrudnienia uwzględniono 342 etaty funkcjonariuszy pełniących służbę w</w:t>
      </w:r>
      <w:r w:rsidR="00C53E1B">
        <w:rPr>
          <w:rFonts w:ascii="Lato" w:eastAsia="Times New Roman" w:hAnsi="Lato"/>
          <w:sz w:val="20"/>
          <w:szCs w:val="20"/>
          <w:lang w:eastAsia="pl-PL"/>
        </w:rPr>
        <w:t> </w:t>
      </w:r>
      <w:r w:rsidRPr="005B751B">
        <w:rPr>
          <w:rFonts w:ascii="Lato" w:eastAsia="Times New Roman" w:hAnsi="Lato"/>
          <w:sz w:val="20"/>
          <w:szCs w:val="20"/>
          <w:lang w:eastAsia="pl-PL"/>
        </w:rPr>
        <w:t>Ministerstwie Finansów.</w:t>
      </w:r>
    </w:p>
    <w:p w14:paraId="33AF25C9" w14:textId="7CBD32F3" w:rsidR="005B751B" w:rsidRPr="005B751B" w:rsidRDefault="005B751B" w:rsidP="00C53E1B">
      <w:pPr>
        <w:tabs>
          <w:tab w:val="center" w:pos="4536"/>
          <w:tab w:val="right" w:pos="9072"/>
        </w:tabs>
        <w:ind w:left="142" w:hanging="142"/>
        <w:jc w:val="both"/>
        <w:rPr>
          <w:rFonts w:ascii="Lato" w:eastAsia="Calibri" w:hAnsi="Lato"/>
          <w:sz w:val="20"/>
          <w:szCs w:val="20"/>
          <w:vertAlign w:val="superscript"/>
        </w:rPr>
      </w:pPr>
      <w:r w:rsidRPr="005B751B">
        <w:rPr>
          <w:rFonts w:ascii="Lato" w:eastAsia="Calibri" w:hAnsi="Lato"/>
          <w:sz w:val="20"/>
          <w:szCs w:val="20"/>
          <w:vertAlign w:val="superscript"/>
          <w:lang w:eastAsia="pl-PL"/>
        </w:rPr>
        <w:t>2)</w:t>
      </w:r>
      <w:r w:rsidR="0014259B">
        <w:rPr>
          <w:rFonts w:ascii="Lato" w:eastAsia="Calibri" w:hAnsi="Lato"/>
          <w:sz w:val="20"/>
          <w:szCs w:val="20"/>
          <w:vertAlign w:val="superscript"/>
          <w:lang w:eastAsia="pl-PL"/>
        </w:rPr>
        <w:t> </w:t>
      </w:r>
      <w:r w:rsidRPr="005B751B">
        <w:rPr>
          <w:rFonts w:ascii="Lato" w:eastAsia="Calibri" w:hAnsi="Lato"/>
          <w:sz w:val="20"/>
          <w:szCs w:val="20"/>
          <w:lang w:eastAsia="pl-PL"/>
        </w:rPr>
        <w:t>Stan zatrudnienia oraz liczba osób niepełnosprawnych liczony był razem z pracownikami Biura Nadzoru Wewnętrznego.</w:t>
      </w:r>
    </w:p>
    <w:p w14:paraId="6149527B" w14:textId="77777777" w:rsidR="005B751B" w:rsidRPr="005B751B" w:rsidRDefault="005B751B" w:rsidP="00C53E1B">
      <w:pPr>
        <w:tabs>
          <w:tab w:val="center" w:pos="4536"/>
          <w:tab w:val="right" w:pos="9072"/>
        </w:tabs>
        <w:ind w:left="142" w:hanging="142"/>
        <w:jc w:val="both"/>
        <w:rPr>
          <w:rFonts w:ascii="Lato" w:eastAsia="Calibri" w:hAnsi="Lato"/>
          <w:sz w:val="20"/>
          <w:szCs w:val="20"/>
        </w:rPr>
      </w:pPr>
      <w:r w:rsidRPr="005B751B">
        <w:rPr>
          <w:rFonts w:ascii="Lato" w:eastAsia="Calibri" w:hAnsi="Lato"/>
          <w:sz w:val="20"/>
          <w:szCs w:val="20"/>
          <w:vertAlign w:val="superscript"/>
        </w:rPr>
        <w:t xml:space="preserve">3) </w:t>
      </w:r>
      <w:r w:rsidRPr="005B751B">
        <w:rPr>
          <w:rFonts w:ascii="Lato" w:eastAsia="Calibri" w:hAnsi="Lato"/>
          <w:sz w:val="20"/>
          <w:szCs w:val="20"/>
        </w:rPr>
        <w:t xml:space="preserve">Zatrudnienie we wszystkich jednostkach Policji: liczba etatów ogółem – </w:t>
      </w:r>
      <w:r w:rsidRPr="005B751B">
        <w:rPr>
          <w:rFonts w:ascii="Lato" w:eastAsia="Times New Roman" w:hAnsi="Lato" w:cs="Arial"/>
          <w:bCs/>
          <w:sz w:val="20"/>
          <w:szCs w:val="20"/>
          <w:lang w:eastAsia="ar-SA"/>
        </w:rPr>
        <w:t>23 450,32</w:t>
      </w:r>
      <w:r w:rsidRPr="005B751B">
        <w:rPr>
          <w:rFonts w:ascii="Lato" w:eastAsia="Times New Roman" w:hAnsi="Lato" w:cs="Arial"/>
          <w:b/>
          <w:sz w:val="20"/>
          <w:szCs w:val="20"/>
          <w:lang w:eastAsia="ar-SA"/>
        </w:rPr>
        <w:t xml:space="preserve"> </w:t>
      </w:r>
      <w:r w:rsidRPr="005B751B">
        <w:rPr>
          <w:rFonts w:ascii="Lato" w:eastAsia="Calibri" w:hAnsi="Lato"/>
          <w:sz w:val="20"/>
          <w:szCs w:val="20"/>
        </w:rPr>
        <w:t xml:space="preserve">liczba etatów osoby niepełnosprawne – </w:t>
      </w:r>
      <w:r w:rsidRPr="005B751B">
        <w:rPr>
          <w:rFonts w:ascii="Lato" w:eastAsia="Times New Roman" w:hAnsi="Lato" w:cs="Arial"/>
          <w:bCs/>
          <w:sz w:val="20"/>
          <w:szCs w:val="20"/>
          <w:lang w:eastAsia="ar-SA"/>
        </w:rPr>
        <w:t>1867,00. W</w:t>
      </w:r>
      <w:r w:rsidRPr="005B751B">
        <w:rPr>
          <w:rFonts w:ascii="Lato" w:eastAsia="Calibri" w:hAnsi="Lato"/>
          <w:sz w:val="20"/>
          <w:szCs w:val="20"/>
        </w:rPr>
        <w:t xml:space="preserve">płaty na PFRON – </w:t>
      </w:r>
      <w:r w:rsidRPr="005B751B">
        <w:rPr>
          <w:rFonts w:ascii="Lato" w:eastAsia="Times New Roman" w:hAnsi="Lato" w:cs="Arial"/>
          <w:bCs/>
          <w:sz w:val="20"/>
          <w:szCs w:val="20"/>
          <w:lang w:eastAsia="ar-SA"/>
        </w:rPr>
        <w:t>2 613 124</w:t>
      </w:r>
      <w:r w:rsidRPr="005B751B">
        <w:rPr>
          <w:rFonts w:ascii="Lato" w:eastAsia="Calibri" w:hAnsi="Lato"/>
          <w:sz w:val="20"/>
          <w:szCs w:val="20"/>
        </w:rPr>
        <w:t xml:space="preserve"> zł.</w:t>
      </w:r>
    </w:p>
    <w:p w14:paraId="54EE2DF2" w14:textId="77777777" w:rsidR="005B751B" w:rsidRPr="005B751B" w:rsidRDefault="005B751B" w:rsidP="00C53E1B">
      <w:pPr>
        <w:tabs>
          <w:tab w:val="center" w:pos="4536"/>
          <w:tab w:val="right" w:pos="9072"/>
        </w:tabs>
        <w:ind w:left="142" w:hanging="142"/>
        <w:jc w:val="both"/>
        <w:rPr>
          <w:rFonts w:ascii="Lato" w:eastAsia="Calibri" w:hAnsi="Lato"/>
          <w:sz w:val="20"/>
          <w:szCs w:val="20"/>
        </w:rPr>
      </w:pPr>
      <w:r w:rsidRPr="005B751B">
        <w:rPr>
          <w:rFonts w:ascii="Lato" w:eastAsia="Calibri" w:hAnsi="Lato"/>
          <w:sz w:val="20"/>
          <w:szCs w:val="20"/>
          <w:vertAlign w:val="superscript"/>
        </w:rPr>
        <w:t xml:space="preserve">4) </w:t>
      </w:r>
      <w:r w:rsidRPr="005B751B">
        <w:rPr>
          <w:rFonts w:ascii="Lato" w:eastAsia="Calibri" w:hAnsi="Lato"/>
          <w:sz w:val="20"/>
          <w:szCs w:val="20"/>
        </w:rPr>
        <w:t>Zatrudnienie we wszystkich oddziałach Straży Granicznej: liczba etatów ogółem – 3 297,05, liczba etatów osoby niepełnosprawne – 226,75. Wpłaty na PFRON – 746 00 zł.</w:t>
      </w:r>
    </w:p>
    <w:p w14:paraId="50658105" w14:textId="77777777" w:rsidR="005B751B" w:rsidRPr="005B751B" w:rsidRDefault="005B751B" w:rsidP="00C53E1B">
      <w:pPr>
        <w:tabs>
          <w:tab w:val="center" w:pos="4536"/>
          <w:tab w:val="right" w:pos="9072"/>
        </w:tabs>
        <w:jc w:val="both"/>
        <w:rPr>
          <w:rFonts w:ascii="Lato" w:eastAsia="Calibri" w:hAnsi="Lato"/>
          <w:sz w:val="20"/>
          <w:szCs w:val="20"/>
        </w:rPr>
      </w:pPr>
      <w:r w:rsidRPr="005B751B">
        <w:rPr>
          <w:rFonts w:ascii="Lato" w:eastAsia="Calibri" w:hAnsi="Lato"/>
          <w:sz w:val="20"/>
          <w:szCs w:val="20"/>
          <w:vertAlign w:val="superscript"/>
        </w:rPr>
        <w:t xml:space="preserve">5) </w:t>
      </w:r>
      <w:r w:rsidRPr="005B751B">
        <w:rPr>
          <w:rFonts w:ascii="Lato" w:eastAsia="Calibri" w:hAnsi="Lato"/>
          <w:sz w:val="20"/>
          <w:szCs w:val="20"/>
        </w:rPr>
        <w:t>Zatrudnienie w Centrali NFZ oraz Oddziałach.</w:t>
      </w:r>
    </w:p>
    <w:p w14:paraId="61136A11" w14:textId="77777777" w:rsidR="005B751B" w:rsidRPr="005B751B" w:rsidRDefault="005B751B" w:rsidP="00C53E1B">
      <w:pPr>
        <w:tabs>
          <w:tab w:val="center" w:pos="4536"/>
          <w:tab w:val="right" w:pos="9072"/>
        </w:tabs>
        <w:jc w:val="both"/>
        <w:rPr>
          <w:rFonts w:ascii="Lato" w:eastAsia="Calibri" w:hAnsi="Lato"/>
          <w:sz w:val="20"/>
          <w:szCs w:val="20"/>
        </w:rPr>
      </w:pPr>
      <w:r w:rsidRPr="005B751B">
        <w:rPr>
          <w:rFonts w:ascii="Lato" w:eastAsia="Calibri" w:hAnsi="Lato"/>
          <w:sz w:val="20"/>
          <w:szCs w:val="20"/>
          <w:vertAlign w:val="superscript"/>
        </w:rPr>
        <w:t xml:space="preserve">6) </w:t>
      </w:r>
      <w:r w:rsidRPr="005B751B">
        <w:rPr>
          <w:rFonts w:ascii="Lato" w:eastAsia="Calibri" w:hAnsi="Lato"/>
          <w:sz w:val="20"/>
          <w:szCs w:val="20"/>
        </w:rPr>
        <w:t>Nie wszystkie oddziały osiągnęły wskaźnik przekraczający 6%.</w:t>
      </w:r>
    </w:p>
    <w:p w14:paraId="40D8F26E" w14:textId="31E2DD66" w:rsidR="005B751B" w:rsidRDefault="005B751B" w:rsidP="00C53E1B">
      <w:pPr>
        <w:tabs>
          <w:tab w:val="center" w:pos="4536"/>
          <w:tab w:val="right" w:pos="9072"/>
        </w:tabs>
        <w:jc w:val="both"/>
        <w:rPr>
          <w:rFonts w:ascii="Lato" w:eastAsia="Calibri" w:hAnsi="Lato"/>
          <w:sz w:val="20"/>
          <w:szCs w:val="20"/>
        </w:rPr>
      </w:pPr>
      <w:r w:rsidRPr="005B751B">
        <w:rPr>
          <w:rFonts w:ascii="Lato" w:eastAsia="Calibri" w:hAnsi="Lato"/>
          <w:sz w:val="20"/>
          <w:szCs w:val="20"/>
          <w:vertAlign w:val="superscript"/>
        </w:rPr>
        <w:t xml:space="preserve">7) </w:t>
      </w:r>
      <w:r w:rsidRPr="005B751B">
        <w:rPr>
          <w:rFonts w:ascii="Lato" w:eastAsia="Calibri" w:hAnsi="Lato"/>
          <w:sz w:val="20"/>
          <w:szCs w:val="20"/>
        </w:rPr>
        <w:t>Wpłata za styczeń 2023</w:t>
      </w:r>
      <w:r w:rsidR="007D5E94">
        <w:rPr>
          <w:rFonts w:ascii="Lato" w:eastAsia="Calibri" w:hAnsi="Lato"/>
          <w:sz w:val="20"/>
          <w:szCs w:val="20"/>
        </w:rPr>
        <w:t xml:space="preserve"> r.</w:t>
      </w:r>
      <w:r w:rsidRPr="005B751B">
        <w:rPr>
          <w:rFonts w:ascii="Lato" w:eastAsia="Calibri" w:hAnsi="Lato"/>
          <w:sz w:val="20"/>
          <w:szCs w:val="20"/>
        </w:rPr>
        <w:t xml:space="preserve"> kiedy nie został osiągnięty wskaźnik zatrudnienia.</w:t>
      </w:r>
    </w:p>
    <w:p w14:paraId="5763C194" w14:textId="03363ABC" w:rsidR="00C63878" w:rsidRPr="00C63878" w:rsidRDefault="00C63878" w:rsidP="00C53E1B">
      <w:pPr>
        <w:pStyle w:val="Tekstkomentarza"/>
        <w:ind w:left="142" w:hanging="142"/>
        <w:jc w:val="both"/>
        <w:rPr>
          <w:rFonts w:ascii="Lato" w:eastAsia="Cambria" w:hAnsi="Lato"/>
        </w:rPr>
      </w:pPr>
      <w:r>
        <w:rPr>
          <w:rFonts w:ascii="Lato" w:eastAsia="Calibri" w:hAnsi="Lato"/>
          <w:vertAlign w:val="superscript"/>
        </w:rPr>
        <w:t>8)</w:t>
      </w:r>
      <w:r w:rsidR="00C53E1B">
        <w:rPr>
          <w:rFonts w:ascii="Lato" w:eastAsia="Calibri" w:hAnsi="Lato"/>
          <w:vertAlign w:val="superscript"/>
        </w:rPr>
        <w:t> </w:t>
      </w:r>
      <w:r w:rsidRPr="00C63878">
        <w:rPr>
          <w:rFonts w:ascii="Lato" w:eastAsia="Cambria" w:hAnsi="Lato"/>
        </w:rPr>
        <w:t>W związku z zatrudnianiem osób ze szczególnymi schorzeniami wskaźnik zatrudnienia osób niepełnosprawnych w UTK, w rozumieniu przepisów ustawy o rehabilitacji</w:t>
      </w:r>
      <w:r>
        <w:rPr>
          <w:rFonts w:ascii="Lato" w:eastAsia="Cambria" w:hAnsi="Lato"/>
        </w:rPr>
        <w:t xml:space="preserve"> (…)</w:t>
      </w:r>
      <w:r w:rsidRPr="00C63878">
        <w:rPr>
          <w:rFonts w:ascii="Lato" w:eastAsia="Cambria" w:hAnsi="Lato"/>
        </w:rPr>
        <w:t xml:space="preserve">, wyniósł co najmniej 6% w całym 2023 roku. </w:t>
      </w:r>
    </w:p>
    <w:p w14:paraId="696AA5FB" w14:textId="290636AA" w:rsidR="00C63878" w:rsidRPr="00C63878" w:rsidRDefault="00C63878" w:rsidP="00C53E1B">
      <w:pPr>
        <w:tabs>
          <w:tab w:val="center" w:pos="4536"/>
          <w:tab w:val="right" w:pos="9072"/>
        </w:tabs>
        <w:jc w:val="both"/>
        <w:rPr>
          <w:rFonts w:ascii="Lato" w:eastAsia="Calibri" w:hAnsi="Lato"/>
          <w:sz w:val="20"/>
          <w:szCs w:val="20"/>
        </w:rPr>
      </w:pPr>
    </w:p>
    <w:p w14:paraId="6A62E4BC" w14:textId="6EEDF15C" w:rsidR="005B751B" w:rsidRDefault="005B751B" w:rsidP="00807B8A">
      <w:pPr>
        <w:spacing w:after="120" w:line="23" w:lineRule="atLeast"/>
        <w:rPr>
          <w:rFonts w:ascii="Arial" w:eastAsia="Times New Roman" w:hAnsi="Arial" w:cs="Arial"/>
          <w:szCs w:val="24"/>
          <w:lang w:eastAsia="pl-PL"/>
        </w:rPr>
      </w:pPr>
    </w:p>
    <w:p w14:paraId="39515A4C" w14:textId="77777777" w:rsidR="005B751B" w:rsidRPr="00807B8A" w:rsidRDefault="005B751B" w:rsidP="00807B8A">
      <w:pPr>
        <w:spacing w:after="120" w:line="23" w:lineRule="atLeast"/>
        <w:rPr>
          <w:rFonts w:ascii="Arial" w:eastAsia="Times New Roman" w:hAnsi="Arial" w:cs="Arial"/>
          <w:szCs w:val="24"/>
          <w:lang w:eastAsia="pl-PL"/>
        </w:rPr>
      </w:pPr>
    </w:p>
    <w:p w14:paraId="583BDC45" w14:textId="77777777" w:rsidR="00807B8A" w:rsidRPr="00807B8A" w:rsidRDefault="00807B8A" w:rsidP="00807B8A">
      <w:pPr>
        <w:rPr>
          <w:rFonts w:ascii="Arial" w:eastAsia="Times New Roman" w:hAnsi="Arial" w:cs="Arial"/>
          <w:szCs w:val="24"/>
          <w:lang w:eastAsia="pl-PL"/>
        </w:rPr>
      </w:pPr>
    </w:p>
    <w:p w14:paraId="2B88D0A7" w14:textId="69816836" w:rsidR="008B411B" w:rsidRDefault="008B411B">
      <w:pPr>
        <w:rPr>
          <w:rFonts w:ascii="Helvetica" w:hAnsi="Helvetica"/>
          <w:u w:val="single"/>
        </w:rPr>
        <w:sectPr w:rsidR="008B411B" w:rsidSect="00982D21">
          <w:headerReference w:type="default" r:id="rId12"/>
          <w:pgSz w:w="11906" w:h="16838"/>
          <w:pgMar w:top="851" w:right="1418" w:bottom="992" w:left="1418" w:header="709" w:footer="556" w:gutter="0"/>
          <w:cols w:space="708"/>
          <w:titlePg/>
          <w:docGrid w:linePitch="360"/>
        </w:sectPr>
      </w:pPr>
    </w:p>
    <w:p w14:paraId="54C5F1FB" w14:textId="53E5AAFD" w:rsidR="009A73D8" w:rsidRPr="0097066F" w:rsidRDefault="009A73D8" w:rsidP="00C910A3">
      <w:pPr>
        <w:pStyle w:val="Nagwek11"/>
        <w:jc w:val="right"/>
        <w:rPr>
          <w:rFonts w:ascii="Lato" w:hAnsi="Lato"/>
          <w:b/>
          <w:color w:val="auto"/>
          <w:sz w:val="20"/>
          <w:szCs w:val="20"/>
        </w:rPr>
      </w:pPr>
      <w:r w:rsidRPr="0097066F">
        <w:rPr>
          <w:rFonts w:ascii="Lato" w:hAnsi="Lato"/>
          <w:b/>
          <w:color w:val="auto"/>
          <w:sz w:val="20"/>
          <w:szCs w:val="20"/>
        </w:rPr>
        <w:lastRenderedPageBreak/>
        <w:t>Załącznik nr 4</w:t>
      </w:r>
    </w:p>
    <w:p w14:paraId="48E111A9" w14:textId="77777777" w:rsidR="009A73D8" w:rsidRPr="0097066F" w:rsidRDefault="009A73D8" w:rsidP="009A73D8">
      <w:pPr>
        <w:suppressAutoHyphens/>
        <w:rPr>
          <w:rFonts w:ascii="Lato" w:eastAsia="Calibri" w:hAnsi="Lato" w:cs="Arial"/>
          <w:b/>
          <w:bCs/>
          <w:sz w:val="20"/>
          <w:szCs w:val="20"/>
          <w:lang w:eastAsia="pl-PL"/>
        </w:rPr>
      </w:pPr>
    </w:p>
    <w:p w14:paraId="0371769A" w14:textId="250806EF" w:rsidR="00B1461B" w:rsidRPr="0097066F" w:rsidRDefault="00B1461B" w:rsidP="00B1461B">
      <w:pPr>
        <w:suppressAutoHyphens/>
        <w:jc w:val="center"/>
        <w:rPr>
          <w:rFonts w:ascii="Lato" w:eastAsia="Calibri" w:hAnsi="Lato"/>
          <w:b/>
          <w:sz w:val="20"/>
          <w:szCs w:val="20"/>
          <w:lang w:eastAsia="pl-PL"/>
        </w:rPr>
      </w:pPr>
      <w:r w:rsidRPr="0097066F">
        <w:rPr>
          <w:rFonts w:ascii="Lato" w:eastAsia="Calibri" w:hAnsi="Lato"/>
          <w:b/>
          <w:sz w:val="20"/>
          <w:szCs w:val="20"/>
          <w:lang w:eastAsia="pl-PL"/>
        </w:rPr>
        <w:t xml:space="preserve">INFORMACJA O OSOBACH NIEPEŁNOSPRAWNYCH, KTÓRE UCZESTNICZYŁY W 2023 R. </w:t>
      </w:r>
      <w:r w:rsidR="006F0B82">
        <w:rPr>
          <w:rFonts w:ascii="Lato" w:eastAsia="Calibri" w:hAnsi="Lato"/>
          <w:b/>
          <w:sz w:val="20"/>
          <w:szCs w:val="20"/>
          <w:lang w:eastAsia="pl-PL"/>
        </w:rPr>
        <w:br/>
      </w:r>
      <w:r w:rsidRPr="0097066F">
        <w:rPr>
          <w:rFonts w:ascii="Lato" w:eastAsia="Calibri" w:hAnsi="Lato"/>
          <w:b/>
          <w:sz w:val="20"/>
          <w:szCs w:val="20"/>
          <w:lang w:eastAsia="pl-PL"/>
        </w:rPr>
        <w:t>W NABORZE NA WOLNE STANOWISKA PRACY W SŁUŻBIE CYWILNEJ</w:t>
      </w:r>
      <w:r w:rsidRPr="0097066F">
        <w:rPr>
          <w:rFonts w:ascii="Lato" w:eastAsia="Calibri" w:hAnsi="Lato"/>
          <w:sz w:val="20"/>
          <w:szCs w:val="20"/>
          <w:vertAlign w:val="superscript"/>
          <w:lang w:eastAsia="pl-PL"/>
        </w:rPr>
        <w:footnoteReference w:id="2"/>
      </w:r>
      <w:r w:rsidRPr="0097066F">
        <w:rPr>
          <w:rFonts w:ascii="Lato" w:eastAsia="Calibri" w:hAnsi="Lato"/>
          <w:b/>
          <w:sz w:val="20"/>
          <w:szCs w:val="20"/>
          <w:lang w:eastAsia="pl-PL"/>
        </w:rPr>
        <w:t xml:space="preserve">, </w:t>
      </w:r>
    </w:p>
    <w:p w14:paraId="32DF9F6E" w14:textId="1F3BC14D" w:rsidR="00B1461B" w:rsidRDefault="00B1461B" w:rsidP="00B1461B">
      <w:pPr>
        <w:suppressAutoHyphens/>
        <w:jc w:val="center"/>
        <w:rPr>
          <w:rFonts w:ascii="Lato" w:eastAsia="Calibri" w:hAnsi="Lato"/>
          <w:b/>
          <w:sz w:val="20"/>
          <w:szCs w:val="20"/>
          <w:lang w:eastAsia="pl-PL"/>
        </w:rPr>
      </w:pPr>
      <w:r w:rsidRPr="0097066F">
        <w:rPr>
          <w:rFonts w:ascii="Lato" w:eastAsia="Calibri" w:hAnsi="Lato"/>
          <w:b/>
          <w:sz w:val="20"/>
          <w:szCs w:val="20"/>
          <w:lang w:eastAsia="pl-PL"/>
        </w:rPr>
        <w:t>NADESŁANA PRZEZ MINISTRÓW I KIEROWNIKÓW URZĘDÓW</w:t>
      </w:r>
      <w:r w:rsidRPr="0097066F">
        <w:rPr>
          <w:rFonts w:ascii="Lato" w:eastAsia="Calibri" w:hAnsi="Lato"/>
          <w:b/>
          <w:sz w:val="20"/>
          <w:szCs w:val="20"/>
          <w:vertAlign w:val="superscript"/>
          <w:lang w:eastAsia="pl-PL"/>
        </w:rPr>
        <w:footnoteReference w:id="3"/>
      </w:r>
      <w:r w:rsidRPr="0097066F">
        <w:rPr>
          <w:rFonts w:ascii="Lato" w:eastAsia="Calibri" w:hAnsi="Lato"/>
          <w:b/>
          <w:sz w:val="20"/>
          <w:szCs w:val="20"/>
          <w:lang w:eastAsia="pl-PL"/>
        </w:rPr>
        <w:t xml:space="preserve"> </w:t>
      </w:r>
    </w:p>
    <w:p w14:paraId="52735C3F" w14:textId="77777777" w:rsidR="00F1659B" w:rsidRPr="0097066F" w:rsidRDefault="00F1659B" w:rsidP="00B1461B">
      <w:pPr>
        <w:suppressAutoHyphens/>
        <w:jc w:val="center"/>
        <w:rPr>
          <w:rFonts w:ascii="Lato" w:eastAsia="Calibri" w:hAnsi="Lato"/>
          <w:b/>
          <w:sz w:val="20"/>
          <w:szCs w:val="20"/>
          <w:lang w:eastAsia="pl-PL"/>
        </w:rPr>
      </w:pPr>
    </w:p>
    <w:tbl>
      <w:tblPr>
        <w:tblW w:w="0" w:type="auto"/>
        <w:jc w:val="center"/>
        <w:tblCellMar>
          <w:left w:w="70" w:type="dxa"/>
          <w:right w:w="70" w:type="dxa"/>
        </w:tblCellMar>
        <w:tblLook w:val="04A0" w:firstRow="1" w:lastRow="0" w:firstColumn="1" w:lastColumn="0" w:noHBand="0" w:noVBand="1"/>
      </w:tblPr>
      <w:tblGrid>
        <w:gridCol w:w="3708"/>
        <w:gridCol w:w="3081"/>
        <w:gridCol w:w="2253"/>
      </w:tblGrid>
      <w:tr w:rsidR="00B1461B" w:rsidRPr="000D3567" w14:paraId="2EABF2D2" w14:textId="77777777" w:rsidTr="00B35121">
        <w:trPr>
          <w:trHeight w:val="320"/>
          <w:jc w:val="center"/>
        </w:trPr>
        <w:tc>
          <w:tcPr>
            <w:tcW w:w="0" w:type="auto"/>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065F06FF" w14:textId="77777777" w:rsidR="00B1461B" w:rsidRPr="00C720FC" w:rsidRDefault="00B1461B" w:rsidP="00B35121">
            <w:pPr>
              <w:jc w:val="center"/>
              <w:rPr>
                <w:rFonts w:ascii="Lato" w:eastAsia="Times New Roman" w:hAnsi="Lato"/>
                <w:b/>
                <w:bCs/>
                <w:sz w:val="20"/>
                <w:szCs w:val="20"/>
                <w:lang w:eastAsia="pl-PL"/>
              </w:rPr>
            </w:pPr>
            <w:r w:rsidRPr="00C720FC">
              <w:rPr>
                <w:rFonts w:ascii="Lato" w:eastAsia="Times New Roman" w:hAnsi="Lato"/>
                <w:b/>
                <w:bCs/>
                <w:sz w:val="20"/>
                <w:szCs w:val="20"/>
                <w:lang w:eastAsia="pl-PL"/>
              </w:rPr>
              <w:t xml:space="preserve">Ministerstwo, Urząd centralny </w:t>
            </w:r>
          </w:p>
        </w:tc>
        <w:tc>
          <w:tcPr>
            <w:tcW w:w="0" w:type="auto"/>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69C2108" w14:textId="77777777" w:rsidR="00B1461B" w:rsidRPr="00F1659B" w:rsidRDefault="00B1461B" w:rsidP="00B35121">
            <w:pPr>
              <w:rPr>
                <w:rFonts w:ascii="Lato" w:eastAsia="Times New Roman" w:hAnsi="Lato"/>
                <w:b/>
                <w:bCs/>
                <w:sz w:val="20"/>
                <w:szCs w:val="20"/>
                <w:lang w:eastAsia="pl-PL"/>
              </w:rPr>
            </w:pPr>
            <w:r w:rsidRPr="00F1659B">
              <w:rPr>
                <w:rFonts w:ascii="Lato" w:eastAsia="Times New Roman" w:hAnsi="Lato"/>
                <w:b/>
                <w:bCs/>
                <w:sz w:val="20"/>
                <w:szCs w:val="20"/>
                <w:lang w:eastAsia="pl-PL"/>
              </w:rPr>
              <w:t>Liczba osób niepełnosprawnych które:</w:t>
            </w:r>
          </w:p>
        </w:tc>
      </w:tr>
      <w:tr w:rsidR="00B1461B" w:rsidRPr="000D3567" w14:paraId="05D2ADB9" w14:textId="77777777" w:rsidTr="00F1659B">
        <w:trPr>
          <w:trHeight w:val="633"/>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58F1DA3" w14:textId="77777777" w:rsidR="00B1461B" w:rsidRPr="00C720FC" w:rsidRDefault="00B1461B" w:rsidP="00B35121">
            <w:pPr>
              <w:rPr>
                <w:rFonts w:ascii="Lato" w:eastAsia="Times New Roman" w:hAnsi="Lato"/>
                <w:b/>
                <w:bCs/>
                <w:sz w:val="20"/>
                <w:szCs w:val="20"/>
                <w:lang w:eastAsia="pl-PL"/>
              </w:rPr>
            </w:pPr>
          </w:p>
        </w:tc>
        <w:tc>
          <w:tcPr>
            <w:tcW w:w="3081" w:type="dxa"/>
            <w:tcBorders>
              <w:top w:val="single" w:sz="12" w:space="0" w:color="auto"/>
              <w:left w:val="single" w:sz="12" w:space="0" w:color="auto"/>
              <w:right w:val="single" w:sz="12" w:space="0" w:color="auto"/>
            </w:tcBorders>
            <w:shd w:val="clear" w:color="auto" w:fill="auto"/>
            <w:vAlign w:val="center"/>
            <w:hideMark/>
          </w:tcPr>
          <w:p w14:paraId="2E70A44C" w14:textId="77777777" w:rsidR="00B1461B" w:rsidRPr="00F1659B" w:rsidRDefault="00B1461B" w:rsidP="00B35121">
            <w:pPr>
              <w:jc w:val="center"/>
              <w:rPr>
                <w:rFonts w:ascii="Lato" w:eastAsia="Times New Roman" w:hAnsi="Lato"/>
                <w:b/>
                <w:bCs/>
                <w:sz w:val="20"/>
                <w:szCs w:val="20"/>
                <w:lang w:eastAsia="pl-PL"/>
              </w:rPr>
            </w:pPr>
            <w:r w:rsidRPr="00F1659B">
              <w:rPr>
                <w:rFonts w:ascii="Lato" w:eastAsia="Times New Roman" w:hAnsi="Lato"/>
                <w:b/>
                <w:bCs/>
                <w:sz w:val="20"/>
                <w:szCs w:val="20"/>
                <w:lang w:eastAsia="pl-PL"/>
              </w:rPr>
              <w:t>złożyły oferty</w:t>
            </w:r>
          </w:p>
        </w:tc>
        <w:tc>
          <w:tcPr>
            <w:tcW w:w="2253"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25BC649" w14:textId="77777777" w:rsidR="00B1461B" w:rsidRPr="00F1659B" w:rsidRDefault="00B1461B" w:rsidP="00B35121">
            <w:pPr>
              <w:jc w:val="center"/>
              <w:rPr>
                <w:rFonts w:ascii="Lato" w:eastAsia="Times New Roman" w:hAnsi="Lato"/>
                <w:b/>
                <w:bCs/>
                <w:sz w:val="20"/>
                <w:szCs w:val="20"/>
                <w:lang w:eastAsia="pl-PL"/>
              </w:rPr>
            </w:pPr>
            <w:r w:rsidRPr="00F1659B">
              <w:rPr>
                <w:rFonts w:ascii="Lato" w:eastAsia="Times New Roman" w:hAnsi="Lato"/>
                <w:b/>
                <w:bCs/>
                <w:sz w:val="20"/>
                <w:szCs w:val="20"/>
                <w:lang w:eastAsia="pl-PL"/>
              </w:rPr>
              <w:t>zostały zatrudnione</w:t>
            </w:r>
          </w:p>
        </w:tc>
      </w:tr>
      <w:tr w:rsidR="00B1461B" w:rsidRPr="000D3567" w14:paraId="27F87CA3" w14:textId="77777777" w:rsidTr="00B35121">
        <w:trPr>
          <w:trHeight w:val="320"/>
          <w:jc w:val="center"/>
        </w:trPr>
        <w:tc>
          <w:tcPr>
            <w:tcW w:w="0" w:type="auto"/>
            <w:gridSpan w:val="3"/>
            <w:tcBorders>
              <w:top w:val="single" w:sz="12" w:space="0" w:color="auto"/>
              <w:left w:val="single" w:sz="12" w:space="0" w:color="auto"/>
              <w:bottom w:val="single" w:sz="12" w:space="0" w:color="auto"/>
              <w:right w:val="single" w:sz="12" w:space="0" w:color="auto"/>
            </w:tcBorders>
            <w:shd w:val="clear" w:color="000000" w:fill="FFDF79"/>
            <w:vAlign w:val="center"/>
            <w:hideMark/>
          </w:tcPr>
          <w:p w14:paraId="7E5F4574" w14:textId="77777777" w:rsidR="00B1461B" w:rsidRPr="00C720FC" w:rsidRDefault="00B1461B" w:rsidP="00B35121">
            <w:pPr>
              <w:jc w:val="center"/>
              <w:rPr>
                <w:rFonts w:ascii="Lato" w:eastAsia="Times New Roman" w:hAnsi="Lato"/>
                <w:b/>
                <w:bCs/>
                <w:sz w:val="20"/>
                <w:szCs w:val="20"/>
                <w:lang w:eastAsia="pl-PL"/>
              </w:rPr>
            </w:pPr>
            <w:r w:rsidRPr="00C720FC">
              <w:rPr>
                <w:rFonts w:ascii="Lato" w:eastAsia="Times New Roman" w:hAnsi="Lato"/>
                <w:b/>
                <w:bCs/>
                <w:sz w:val="20"/>
                <w:szCs w:val="20"/>
                <w:lang w:eastAsia="pl-PL"/>
              </w:rPr>
              <w:t xml:space="preserve">Ministerstwa </w:t>
            </w:r>
          </w:p>
        </w:tc>
      </w:tr>
      <w:tr w:rsidR="00B1461B" w:rsidRPr="000D3567" w14:paraId="48C79A81" w14:textId="77777777" w:rsidTr="00B35121">
        <w:trPr>
          <w:trHeight w:val="454"/>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noWrap/>
            <w:vAlign w:val="center"/>
            <w:hideMark/>
          </w:tcPr>
          <w:p w14:paraId="02D238AF"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Kancelaria Prezesa Rady Ministrów</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5D53F48" w14:textId="77777777" w:rsidR="00B1461B" w:rsidRPr="005708E2" w:rsidRDefault="00B1461B" w:rsidP="00B35121">
            <w:pPr>
              <w:jc w:val="center"/>
              <w:rPr>
                <w:rFonts w:ascii="Lato" w:eastAsia="Times New Roman" w:hAnsi="Lato"/>
                <w:bCs/>
                <w:sz w:val="22"/>
                <w:lang w:eastAsia="pl-PL"/>
              </w:rPr>
            </w:pPr>
            <w:r>
              <w:rPr>
                <w:rFonts w:ascii="Lato" w:eastAsia="Times New Roman" w:hAnsi="Lato"/>
                <w:sz w:val="22"/>
                <w:lang w:eastAsia="pl-PL"/>
              </w:rPr>
              <w:t>36</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0E97F5A" w14:textId="77777777" w:rsidR="00B1461B" w:rsidRPr="005708E2" w:rsidRDefault="00B1461B" w:rsidP="00B35121">
            <w:pPr>
              <w:jc w:val="center"/>
              <w:rPr>
                <w:rFonts w:ascii="Lato" w:eastAsia="Times New Roman" w:hAnsi="Lato"/>
                <w:bCs/>
                <w:sz w:val="22"/>
                <w:lang w:eastAsia="pl-PL"/>
              </w:rPr>
            </w:pPr>
            <w:r>
              <w:rPr>
                <w:rFonts w:ascii="Lato" w:eastAsia="Times New Roman" w:hAnsi="Lato"/>
                <w:sz w:val="22"/>
                <w:lang w:eastAsia="pl-PL"/>
              </w:rPr>
              <w:t>2</w:t>
            </w:r>
          </w:p>
        </w:tc>
      </w:tr>
      <w:tr w:rsidR="00B1461B" w:rsidRPr="000D3567" w14:paraId="0273211C" w14:textId="77777777" w:rsidTr="00B35121">
        <w:trPr>
          <w:trHeight w:val="334"/>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2C7F159D" w14:textId="6A9B4842"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 xml:space="preserve">Ministerstwo Edukacji Narodowej </w:t>
            </w:r>
            <w:r w:rsidR="006F0B82">
              <w:rPr>
                <w:rFonts w:ascii="Lato" w:eastAsia="Times New Roman" w:hAnsi="Lato"/>
                <w:bCs/>
                <w:sz w:val="20"/>
                <w:szCs w:val="20"/>
                <w:lang w:eastAsia="pl-PL"/>
              </w:rPr>
              <w:br/>
            </w:r>
            <w:r w:rsidRPr="00C720FC">
              <w:rPr>
                <w:rFonts w:ascii="Lato" w:eastAsia="Times New Roman" w:hAnsi="Lato"/>
                <w:bCs/>
                <w:sz w:val="20"/>
                <w:szCs w:val="20"/>
                <w:lang w:eastAsia="pl-PL"/>
              </w:rPr>
              <w:t>(cz. budżetowa 30)</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26CFE34" w14:textId="77777777" w:rsidR="00B1461B" w:rsidRPr="005708E2" w:rsidRDefault="00B1461B" w:rsidP="00B35121">
            <w:pPr>
              <w:jc w:val="center"/>
              <w:rPr>
                <w:rFonts w:ascii="Lato" w:eastAsia="Times New Roman" w:hAnsi="Lato"/>
                <w:bCs/>
                <w:sz w:val="22"/>
                <w:lang w:eastAsia="pl-PL"/>
              </w:rPr>
            </w:pPr>
            <w:r>
              <w:rPr>
                <w:rFonts w:ascii="Lato" w:eastAsia="Times New Roman" w:hAnsi="Lato"/>
                <w:bCs/>
                <w:sz w:val="22"/>
                <w:lang w:eastAsia="pl-PL"/>
              </w:rPr>
              <w:t>16</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A60E662" w14:textId="77777777" w:rsidR="00B1461B" w:rsidRPr="005708E2" w:rsidRDefault="00B1461B" w:rsidP="00B35121">
            <w:pPr>
              <w:jc w:val="center"/>
              <w:rPr>
                <w:rFonts w:ascii="Lato" w:eastAsia="Times New Roman" w:hAnsi="Lato"/>
                <w:bCs/>
                <w:sz w:val="22"/>
                <w:lang w:eastAsia="pl-PL"/>
              </w:rPr>
            </w:pPr>
            <w:r>
              <w:rPr>
                <w:rFonts w:ascii="Lato" w:eastAsia="Times New Roman" w:hAnsi="Lato"/>
                <w:bCs/>
                <w:sz w:val="22"/>
                <w:lang w:eastAsia="pl-PL"/>
              </w:rPr>
              <w:t>2</w:t>
            </w:r>
          </w:p>
        </w:tc>
      </w:tr>
      <w:tr w:rsidR="00B1461B" w:rsidRPr="000D3567" w14:paraId="07D7E7DA" w14:textId="77777777" w:rsidTr="00B35121">
        <w:trPr>
          <w:trHeight w:val="392"/>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15C9EB0B"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Aktywów Państwowych</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E4ABD7E" w14:textId="77777777" w:rsidR="00B1461B" w:rsidRPr="005708E2" w:rsidRDefault="00B1461B" w:rsidP="00B35121">
            <w:pPr>
              <w:jc w:val="center"/>
              <w:rPr>
                <w:rFonts w:ascii="Lato" w:eastAsia="Times New Roman" w:hAnsi="Lato"/>
                <w:bCs/>
                <w:sz w:val="22"/>
                <w:lang w:eastAsia="pl-PL"/>
              </w:rPr>
            </w:pPr>
            <w:r w:rsidRPr="005708E2">
              <w:rPr>
                <w:rFonts w:ascii="Lato" w:eastAsia="Times New Roman" w:hAnsi="Lato"/>
                <w:bCs/>
                <w:sz w:val="22"/>
                <w:lang w:eastAsia="pl-PL"/>
              </w:rPr>
              <w:t>1</w:t>
            </w:r>
            <w:r>
              <w:rPr>
                <w:rFonts w:ascii="Lato" w:eastAsia="Times New Roman" w:hAnsi="Lato"/>
                <w:bCs/>
                <w:sz w:val="22"/>
                <w:lang w:eastAsia="pl-PL"/>
              </w:rPr>
              <w:t>6</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45479F8" w14:textId="77777777" w:rsidR="00B1461B" w:rsidRPr="005708E2" w:rsidRDefault="00B1461B" w:rsidP="00B35121">
            <w:pPr>
              <w:jc w:val="center"/>
              <w:rPr>
                <w:rFonts w:ascii="Lato" w:eastAsia="Times New Roman" w:hAnsi="Lato"/>
                <w:bCs/>
                <w:sz w:val="22"/>
                <w:lang w:eastAsia="pl-PL"/>
              </w:rPr>
            </w:pPr>
            <w:r>
              <w:rPr>
                <w:rFonts w:ascii="Lato" w:eastAsia="Times New Roman" w:hAnsi="Lato"/>
                <w:bCs/>
                <w:sz w:val="22"/>
                <w:lang w:eastAsia="pl-PL"/>
              </w:rPr>
              <w:t>3</w:t>
            </w:r>
          </w:p>
        </w:tc>
      </w:tr>
      <w:tr w:rsidR="00B1461B" w:rsidRPr="000D3567" w14:paraId="02EEEE32" w14:textId="77777777" w:rsidTr="00B35121">
        <w:trPr>
          <w:trHeight w:val="539"/>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00E657FD"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Finansów</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FCA2475" w14:textId="77777777" w:rsidR="00B1461B" w:rsidRPr="005708E2" w:rsidRDefault="00B1461B" w:rsidP="00B35121">
            <w:pPr>
              <w:jc w:val="center"/>
              <w:rPr>
                <w:rFonts w:ascii="Lato" w:eastAsia="Times New Roman" w:hAnsi="Lato"/>
                <w:bCs/>
                <w:sz w:val="22"/>
                <w:lang w:eastAsia="pl-PL"/>
              </w:rPr>
            </w:pPr>
            <w:r>
              <w:rPr>
                <w:rFonts w:ascii="Lato" w:eastAsia="Times New Roman" w:hAnsi="Lato"/>
                <w:bCs/>
                <w:sz w:val="22"/>
                <w:lang w:eastAsia="pl-PL"/>
              </w:rPr>
              <w:t>84</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8E5620A" w14:textId="77777777" w:rsidR="00B1461B" w:rsidRPr="005708E2" w:rsidRDefault="00B1461B" w:rsidP="00B35121">
            <w:pPr>
              <w:jc w:val="center"/>
              <w:rPr>
                <w:rFonts w:ascii="Lato" w:eastAsia="Times New Roman" w:hAnsi="Lato"/>
                <w:bCs/>
                <w:sz w:val="22"/>
                <w:lang w:eastAsia="pl-PL"/>
              </w:rPr>
            </w:pPr>
            <w:r>
              <w:rPr>
                <w:rFonts w:ascii="Lato" w:eastAsia="Times New Roman" w:hAnsi="Lato"/>
                <w:bCs/>
                <w:sz w:val="22"/>
                <w:lang w:eastAsia="pl-PL"/>
              </w:rPr>
              <w:t>1</w:t>
            </w:r>
          </w:p>
        </w:tc>
      </w:tr>
      <w:tr w:rsidR="00B1461B" w:rsidRPr="000D3567" w14:paraId="5D25EC44" w14:textId="77777777" w:rsidTr="00B35121">
        <w:trPr>
          <w:trHeight w:val="539"/>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tcPr>
          <w:p w14:paraId="233493C0"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Funduszy i Polityki Regionalnej</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314E297" w14:textId="77777777" w:rsidR="00B1461B" w:rsidRPr="005708E2" w:rsidRDefault="00B1461B" w:rsidP="00B35121">
            <w:pPr>
              <w:jc w:val="center"/>
              <w:rPr>
                <w:rFonts w:ascii="Lato" w:eastAsia="Times New Roman" w:hAnsi="Lato"/>
                <w:bCs/>
                <w:sz w:val="22"/>
                <w:lang w:eastAsia="pl-PL"/>
              </w:rPr>
            </w:pPr>
            <w:r>
              <w:rPr>
                <w:rFonts w:ascii="Lato" w:eastAsia="Times New Roman" w:hAnsi="Lato"/>
                <w:bCs/>
                <w:sz w:val="22"/>
                <w:lang w:eastAsia="pl-PL"/>
              </w:rPr>
              <w:t>75</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34585AC" w14:textId="77777777" w:rsidR="00B1461B" w:rsidRPr="005708E2" w:rsidRDefault="00B1461B" w:rsidP="00B35121">
            <w:pPr>
              <w:jc w:val="center"/>
              <w:rPr>
                <w:rFonts w:ascii="Lato" w:eastAsia="Times New Roman" w:hAnsi="Lato"/>
                <w:bCs/>
                <w:sz w:val="22"/>
                <w:lang w:eastAsia="pl-PL"/>
              </w:rPr>
            </w:pPr>
            <w:r w:rsidRPr="005708E2">
              <w:rPr>
                <w:rFonts w:ascii="Lato" w:eastAsia="Times New Roman" w:hAnsi="Lato"/>
                <w:bCs/>
                <w:sz w:val="22"/>
                <w:lang w:eastAsia="pl-PL"/>
              </w:rPr>
              <w:t>2</w:t>
            </w:r>
          </w:p>
        </w:tc>
      </w:tr>
      <w:tr w:rsidR="00B1461B" w:rsidRPr="000D3567" w14:paraId="0B37C6F4" w14:textId="77777777" w:rsidTr="00B35121">
        <w:trPr>
          <w:trHeight w:val="627"/>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12E5C785"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Infrastruktury</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423F27D" w14:textId="77777777" w:rsidR="00B1461B" w:rsidRPr="005708E2" w:rsidRDefault="00B1461B" w:rsidP="00B35121">
            <w:pPr>
              <w:jc w:val="center"/>
              <w:rPr>
                <w:rFonts w:ascii="Lato" w:eastAsia="Times New Roman" w:hAnsi="Lato"/>
                <w:bCs/>
                <w:sz w:val="22"/>
                <w:lang w:eastAsia="pl-PL"/>
              </w:rPr>
            </w:pPr>
            <w:r>
              <w:rPr>
                <w:rFonts w:ascii="Lato" w:eastAsia="Times New Roman" w:hAnsi="Lato"/>
                <w:bCs/>
                <w:sz w:val="22"/>
                <w:lang w:eastAsia="pl-PL"/>
              </w:rPr>
              <w:t>25</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21A6F97" w14:textId="77777777" w:rsidR="00B1461B" w:rsidRPr="005708E2" w:rsidRDefault="00B1461B" w:rsidP="00B35121">
            <w:pPr>
              <w:jc w:val="center"/>
              <w:rPr>
                <w:rFonts w:ascii="Lato" w:eastAsia="Times New Roman" w:hAnsi="Lato"/>
                <w:bCs/>
                <w:sz w:val="22"/>
                <w:lang w:eastAsia="pl-PL"/>
              </w:rPr>
            </w:pPr>
            <w:r w:rsidRPr="005708E2">
              <w:rPr>
                <w:rFonts w:ascii="Lato" w:eastAsia="Times New Roman" w:hAnsi="Lato"/>
                <w:bCs/>
                <w:sz w:val="22"/>
                <w:lang w:eastAsia="pl-PL"/>
              </w:rPr>
              <w:t>2</w:t>
            </w:r>
          </w:p>
        </w:tc>
      </w:tr>
      <w:tr w:rsidR="00B1461B" w:rsidRPr="000D3567" w14:paraId="275D03AE" w14:textId="77777777" w:rsidTr="00B35121">
        <w:trPr>
          <w:trHeight w:val="627"/>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tcPr>
          <w:p w14:paraId="75D842F9"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Klimatu i Środowiska</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48E3D7A" w14:textId="77777777" w:rsidR="00B1461B" w:rsidRPr="005708E2" w:rsidRDefault="00B1461B" w:rsidP="00B35121">
            <w:pPr>
              <w:jc w:val="center"/>
              <w:rPr>
                <w:rFonts w:ascii="Lato" w:eastAsia="Times New Roman" w:hAnsi="Lato"/>
                <w:bCs/>
                <w:sz w:val="22"/>
                <w:lang w:eastAsia="pl-PL"/>
              </w:rPr>
            </w:pPr>
            <w:r>
              <w:rPr>
                <w:rFonts w:ascii="Lato" w:eastAsia="Times New Roman" w:hAnsi="Lato"/>
                <w:bCs/>
                <w:sz w:val="22"/>
                <w:lang w:eastAsia="pl-PL"/>
              </w:rPr>
              <w:t>144</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FD91DE7" w14:textId="77777777" w:rsidR="00B1461B" w:rsidRPr="005708E2" w:rsidRDefault="00B1461B" w:rsidP="00B35121">
            <w:pPr>
              <w:jc w:val="center"/>
              <w:rPr>
                <w:rFonts w:ascii="Lato" w:eastAsia="Times New Roman" w:hAnsi="Lato"/>
                <w:bCs/>
                <w:sz w:val="22"/>
                <w:lang w:eastAsia="pl-PL"/>
              </w:rPr>
            </w:pPr>
            <w:r>
              <w:rPr>
                <w:rFonts w:ascii="Lato" w:eastAsia="Times New Roman" w:hAnsi="Lato"/>
                <w:bCs/>
                <w:sz w:val="22"/>
                <w:lang w:eastAsia="pl-PL"/>
              </w:rPr>
              <w:t>5</w:t>
            </w:r>
          </w:p>
        </w:tc>
      </w:tr>
      <w:tr w:rsidR="00B1461B" w:rsidRPr="000D3567" w14:paraId="5A50CA78" w14:textId="77777777" w:rsidTr="00B35121">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3662FF1B"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Kultury i Dziedzictwa Narodowego</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EE180EF" w14:textId="77777777" w:rsidR="00B1461B" w:rsidRPr="005708E2" w:rsidRDefault="00B1461B" w:rsidP="00B35121">
            <w:pPr>
              <w:jc w:val="center"/>
              <w:rPr>
                <w:rFonts w:ascii="Lato" w:eastAsia="Times New Roman" w:hAnsi="Lato"/>
                <w:bCs/>
                <w:sz w:val="22"/>
                <w:lang w:eastAsia="pl-PL"/>
              </w:rPr>
            </w:pPr>
            <w:r>
              <w:rPr>
                <w:rFonts w:ascii="Lato" w:eastAsia="Times New Roman" w:hAnsi="Lato"/>
                <w:bCs/>
                <w:sz w:val="22"/>
                <w:lang w:eastAsia="pl-PL"/>
              </w:rPr>
              <w:t>42</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C1C074B" w14:textId="77777777" w:rsidR="00B1461B" w:rsidRPr="005708E2" w:rsidRDefault="00B1461B" w:rsidP="00B35121">
            <w:pPr>
              <w:jc w:val="center"/>
              <w:rPr>
                <w:rFonts w:ascii="Lato" w:eastAsia="Times New Roman" w:hAnsi="Lato"/>
                <w:bCs/>
                <w:sz w:val="22"/>
                <w:lang w:eastAsia="pl-PL"/>
              </w:rPr>
            </w:pPr>
            <w:r>
              <w:rPr>
                <w:rFonts w:ascii="Lato" w:eastAsia="Times New Roman" w:hAnsi="Lato"/>
                <w:bCs/>
                <w:sz w:val="22"/>
                <w:lang w:eastAsia="pl-PL"/>
              </w:rPr>
              <w:t>5</w:t>
            </w:r>
          </w:p>
        </w:tc>
      </w:tr>
      <w:tr w:rsidR="00B1461B" w:rsidRPr="000D3567" w14:paraId="265D90F4" w14:textId="77777777" w:rsidTr="00B35121">
        <w:trPr>
          <w:trHeight w:val="500"/>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6874521B"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 xml:space="preserve">Ministerstwo Obrony Narodowej </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17EC0F5" w14:textId="77777777" w:rsidR="00B1461B" w:rsidRPr="005708E2" w:rsidRDefault="00B1461B" w:rsidP="00B35121">
            <w:pPr>
              <w:jc w:val="center"/>
              <w:rPr>
                <w:rFonts w:ascii="Lato" w:eastAsia="Times New Roman" w:hAnsi="Lato"/>
                <w:bCs/>
                <w:sz w:val="22"/>
                <w:lang w:eastAsia="pl-PL"/>
              </w:rPr>
            </w:pPr>
            <w:r>
              <w:rPr>
                <w:rFonts w:ascii="Lato" w:eastAsia="Times New Roman" w:hAnsi="Lato"/>
                <w:bCs/>
                <w:sz w:val="22"/>
                <w:lang w:eastAsia="pl-PL"/>
              </w:rPr>
              <w:t>5</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6BD471B" w14:textId="77777777" w:rsidR="00B1461B" w:rsidRPr="005708E2" w:rsidRDefault="00B1461B" w:rsidP="00B35121">
            <w:pPr>
              <w:jc w:val="center"/>
              <w:rPr>
                <w:rFonts w:ascii="Lato" w:eastAsia="Times New Roman" w:hAnsi="Lato"/>
                <w:bCs/>
                <w:sz w:val="22"/>
                <w:lang w:eastAsia="pl-PL"/>
              </w:rPr>
            </w:pPr>
            <w:r w:rsidRPr="005708E2">
              <w:rPr>
                <w:rFonts w:ascii="Lato" w:eastAsia="Times New Roman" w:hAnsi="Lato"/>
                <w:bCs/>
                <w:sz w:val="22"/>
                <w:lang w:eastAsia="pl-PL"/>
              </w:rPr>
              <w:t>0</w:t>
            </w:r>
          </w:p>
        </w:tc>
      </w:tr>
      <w:tr w:rsidR="00B1461B" w:rsidRPr="000D3567" w14:paraId="28E632F4" w14:textId="77777777" w:rsidTr="00B35121">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6E8EB8AE"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Rodziny i Polityki Społecznej</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44FD575" w14:textId="77777777" w:rsidR="00B1461B" w:rsidRPr="00344684" w:rsidRDefault="00B1461B" w:rsidP="00B35121">
            <w:pPr>
              <w:jc w:val="center"/>
              <w:rPr>
                <w:rFonts w:ascii="Lato" w:eastAsia="Times New Roman" w:hAnsi="Lato"/>
                <w:bCs/>
                <w:sz w:val="22"/>
                <w:lang w:eastAsia="pl-PL"/>
              </w:rPr>
            </w:pPr>
            <w:r w:rsidRPr="00344684">
              <w:rPr>
                <w:rFonts w:ascii="Lato" w:eastAsia="Times New Roman" w:hAnsi="Lato"/>
                <w:bCs/>
                <w:sz w:val="22"/>
                <w:lang w:eastAsia="pl-PL"/>
              </w:rPr>
              <w:t>2</w:t>
            </w:r>
            <w:r>
              <w:rPr>
                <w:rFonts w:ascii="Lato" w:eastAsia="Times New Roman" w:hAnsi="Lato"/>
                <w:bCs/>
                <w:sz w:val="22"/>
                <w:lang w:eastAsia="pl-PL"/>
              </w:rPr>
              <w:t>5</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5BCD939" w14:textId="77777777" w:rsidR="00B1461B" w:rsidRPr="00344684" w:rsidRDefault="00B1461B" w:rsidP="00B35121">
            <w:pPr>
              <w:jc w:val="center"/>
              <w:rPr>
                <w:rFonts w:ascii="Lato" w:eastAsia="Times New Roman" w:hAnsi="Lato"/>
                <w:bCs/>
                <w:sz w:val="22"/>
                <w:lang w:eastAsia="pl-PL"/>
              </w:rPr>
            </w:pPr>
            <w:r w:rsidRPr="00344684">
              <w:rPr>
                <w:rFonts w:ascii="Lato" w:eastAsia="Times New Roman" w:hAnsi="Lato"/>
                <w:bCs/>
                <w:sz w:val="22"/>
                <w:lang w:eastAsia="pl-PL"/>
              </w:rPr>
              <w:t>b.d.</w:t>
            </w:r>
          </w:p>
        </w:tc>
      </w:tr>
      <w:tr w:rsidR="00B1461B" w:rsidRPr="000D3567" w14:paraId="75A69585" w14:textId="77777777" w:rsidTr="00B35121">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223D8CEA"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Rolnictwa i Rozwoju Wsi</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E53B16B" w14:textId="77777777" w:rsidR="00B1461B" w:rsidRPr="00344684" w:rsidRDefault="00B1461B" w:rsidP="00B35121">
            <w:pPr>
              <w:jc w:val="center"/>
              <w:rPr>
                <w:rFonts w:ascii="Lato" w:eastAsia="Times New Roman" w:hAnsi="Lato"/>
                <w:bCs/>
                <w:sz w:val="22"/>
                <w:lang w:eastAsia="pl-PL"/>
              </w:rPr>
            </w:pPr>
            <w:r>
              <w:rPr>
                <w:rFonts w:ascii="Lato" w:eastAsia="Times New Roman" w:hAnsi="Lato"/>
                <w:bCs/>
                <w:sz w:val="22"/>
                <w:lang w:eastAsia="pl-PL"/>
              </w:rPr>
              <w:t>28</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BCA297D" w14:textId="77777777" w:rsidR="00B1461B" w:rsidRPr="00344684" w:rsidRDefault="00B1461B" w:rsidP="00B35121">
            <w:pPr>
              <w:jc w:val="center"/>
              <w:rPr>
                <w:rFonts w:ascii="Lato" w:eastAsia="Times New Roman" w:hAnsi="Lato"/>
                <w:bCs/>
                <w:sz w:val="22"/>
                <w:lang w:eastAsia="pl-PL"/>
              </w:rPr>
            </w:pPr>
            <w:r>
              <w:rPr>
                <w:rFonts w:ascii="Lato" w:eastAsia="Times New Roman" w:hAnsi="Lato"/>
                <w:bCs/>
                <w:sz w:val="22"/>
                <w:lang w:eastAsia="pl-PL"/>
              </w:rPr>
              <w:t>3</w:t>
            </w:r>
          </w:p>
        </w:tc>
      </w:tr>
      <w:tr w:rsidR="00B1461B" w:rsidRPr="000D3567" w14:paraId="59ACEB0B" w14:textId="77777777" w:rsidTr="00B35121">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tcPr>
          <w:p w14:paraId="12C30BDA"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Ministerstwo Rozwoju i Technologii</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FAA5979" w14:textId="77777777" w:rsidR="00B1461B" w:rsidRPr="00344684" w:rsidRDefault="00B1461B" w:rsidP="00B35121">
            <w:pPr>
              <w:jc w:val="center"/>
              <w:rPr>
                <w:rFonts w:ascii="Lato" w:eastAsia="Times New Roman" w:hAnsi="Lato"/>
                <w:bCs/>
                <w:sz w:val="22"/>
                <w:lang w:eastAsia="pl-PL"/>
              </w:rPr>
            </w:pPr>
            <w:r>
              <w:rPr>
                <w:rFonts w:ascii="Lato" w:eastAsia="Times New Roman" w:hAnsi="Lato"/>
                <w:bCs/>
                <w:sz w:val="22"/>
                <w:lang w:eastAsia="pl-PL"/>
              </w:rPr>
              <w:t>68</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5376867" w14:textId="77777777" w:rsidR="00B1461B" w:rsidRPr="00344684" w:rsidRDefault="00B1461B" w:rsidP="00B35121">
            <w:pPr>
              <w:jc w:val="center"/>
              <w:rPr>
                <w:rFonts w:ascii="Lato" w:eastAsia="Times New Roman" w:hAnsi="Lato"/>
                <w:bCs/>
                <w:sz w:val="22"/>
                <w:lang w:eastAsia="pl-PL"/>
              </w:rPr>
            </w:pPr>
            <w:r>
              <w:rPr>
                <w:rFonts w:ascii="Lato" w:eastAsia="Times New Roman" w:hAnsi="Lato"/>
                <w:bCs/>
                <w:sz w:val="22"/>
                <w:lang w:eastAsia="pl-PL"/>
              </w:rPr>
              <w:t>4</w:t>
            </w:r>
          </w:p>
        </w:tc>
      </w:tr>
      <w:tr w:rsidR="00B1461B" w:rsidRPr="000D3567" w14:paraId="3D63E58B" w14:textId="77777777" w:rsidTr="00B35121">
        <w:trPr>
          <w:trHeight w:val="678"/>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59C1E49A" w14:textId="3A0972E4"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 xml:space="preserve">Ministerstwo Sportu </w:t>
            </w:r>
            <w:r w:rsidR="009F050D">
              <w:rPr>
                <w:rFonts w:ascii="Lato" w:eastAsia="Times New Roman" w:hAnsi="Lato"/>
                <w:bCs/>
                <w:sz w:val="20"/>
                <w:szCs w:val="20"/>
                <w:lang w:eastAsia="pl-PL"/>
              </w:rPr>
              <w:t>i Turystyki</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E6BDF74" w14:textId="77777777" w:rsidR="00B1461B" w:rsidRPr="00344684" w:rsidRDefault="00B1461B" w:rsidP="00B35121">
            <w:pPr>
              <w:jc w:val="center"/>
              <w:rPr>
                <w:rFonts w:ascii="Lato" w:eastAsia="Times New Roman" w:hAnsi="Lato"/>
                <w:bCs/>
                <w:sz w:val="22"/>
                <w:lang w:eastAsia="pl-PL"/>
              </w:rPr>
            </w:pPr>
            <w:r>
              <w:rPr>
                <w:rFonts w:ascii="Lato" w:eastAsia="Times New Roman" w:hAnsi="Lato"/>
                <w:bCs/>
                <w:sz w:val="22"/>
                <w:lang w:eastAsia="pl-PL"/>
              </w:rPr>
              <w:t>5</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B685A7B" w14:textId="77777777" w:rsidR="00B1461B" w:rsidRPr="00344684" w:rsidRDefault="00B1461B" w:rsidP="00B35121">
            <w:pPr>
              <w:jc w:val="center"/>
              <w:rPr>
                <w:rFonts w:ascii="Lato" w:eastAsia="Times New Roman" w:hAnsi="Lato"/>
                <w:bCs/>
                <w:sz w:val="22"/>
                <w:lang w:eastAsia="pl-PL"/>
              </w:rPr>
            </w:pPr>
            <w:r>
              <w:rPr>
                <w:rFonts w:ascii="Lato" w:eastAsia="Times New Roman" w:hAnsi="Lato"/>
                <w:bCs/>
                <w:sz w:val="22"/>
                <w:lang w:eastAsia="pl-PL"/>
              </w:rPr>
              <w:t>0</w:t>
            </w:r>
          </w:p>
        </w:tc>
      </w:tr>
      <w:tr w:rsidR="00B1461B" w:rsidRPr="000D3567" w14:paraId="5C9430C7" w14:textId="77777777" w:rsidTr="00B35121">
        <w:trPr>
          <w:trHeight w:val="532"/>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3C69DC90"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 xml:space="preserve">Ministerstwo Sprawiedliwości </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43F5CB3" w14:textId="77777777" w:rsidR="00B1461B" w:rsidRPr="00344684" w:rsidRDefault="00B1461B" w:rsidP="00B35121">
            <w:pPr>
              <w:jc w:val="center"/>
              <w:rPr>
                <w:rFonts w:ascii="Lato" w:eastAsia="Times New Roman" w:hAnsi="Lato"/>
                <w:bCs/>
                <w:sz w:val="22"/>
                <w:lang w:eastAsia="pl-PL"/>
              </w:rPr>
            </w:pPr>
            <w:r>
              <w:rPr>
                <w:rFonts w:ascii="Lato" w:eastAsia="Times New Roman" w:hAnsi="Lato"/>
                <w:bCs/>
                <w:sz w:val="22"/>
                <w:lang w:eastAsia="pl-PL"/>
              </w:rPr>
              <w:t>68</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DD41771" w14:textId="77777777" w:rsidR="00B1461B" w:rsidRPr="00344684" w:rsidRDefault="00B1461B" w:rsidP="00B35121">
            <w:pPr>
              <w:jc w:val="center"/>
              <w:rPr>
                <w:rFonts w:ascii="Lato" w:eastAsia="Times New Roman" w:hAnsi="Lato"/>
                <w:bCs/>
                <w:sz w:val="22"/>
                <w:lang w:eastAsia="pl-PL"/>
              </w:rPr>
            </w:pPr>
            <w:r>
              <w:rPr>
                <w:rFonts w:ascii="Lato" w:eastAsia="Times New Roman" w:hAnsi="Lato"/>
                <w:bCs/>
                <w:sz w:val="22"/>
                <w:lang w:eastAsia="pl-PL"/>
              </w:rPr>
              <w:t>2</w:t>
            </w:r>
          </w:p>
        </w:tc>
      </w:tr>
      <w:tr w:rsidR="00B1461B" w:rsidRPr="000D3567" w14:paraId="12470B4F" w14:textId="77777777" w:rsidTr="00B35121">
        <w:trPr>
          <w:trHeight w:val="534"/>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3C201D42"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 xml:space="preserve">Ministerstwo Spraw Wewnętrznych </w:t>
            </w:r>
            <w:r w:rsidRPr="00C720FC">
              <w:rPr>
                <w:rFonts w:ascii="Lato" w:eastAsia="Times New Roman" w:hAnsi="Lato"/>
                <w:bCs/>
                <w:sz w:val="20"/>
                <w:szCs w:val="20"/>
                <w:lang w:eastAsia="pl-PL"/>
              </w:rPr>
              <w:br/>
              <w:t>i Administracji</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70F3416" w14:textId="77777777" w:rsidR="00B1461B" w:rsidRPr="00344684" w:rsidRDefault="00B1461B" w:rsidP="00B35121">
            <w:pPr>
              <w:jc w:val="center"/>
              <w:rPr>
                <w:rFonts w:ascii="Lato" w:eastAsia="Times New Roman" w:hAnsi="Lato"/>
                <w:bCs/>
                <w:sz w:val="22"/>
                <w:lang w:eastAsia="pl-PL"/>
              </w:rPr>
            </w:pPr>
            <w:r>
              <w:rPr>
                <w:rFonts w:ascii="Lato" w:eastAsia="Times New Roman" w:hAnsi="Lato"/>
                <w:bCs/>
                <w:sz w:val="22"/>
                <w:lang w:eastAsia="pl-PL"/>
              </w:rPr>
              <w:t>6</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D4DF1ED" w14:textId="77777777" w:rsidR="00B1461B" w:rsidRPr="00344684" w:rsidRDefault="00B1461B" w:rsidP="00B35121">
            <w:pPr>
              <w:jc w:val="center"/>
              <w:rPr>
                <w:rFonts w:ascii="Lato" w:eastAsia="Times New Roman" w:hAnsi="Lato"/>
                <w:bCs/>
                <w:sz w:val="22"/>
                <w:lang w:eastAsia="pl-PL"/>
              </w:rPr>
            </w:pPr>
            <w:r>
              <w:rPr>
                <w:rFonts w:ascii="Lato" w:eastAsia="Times New Roman" w:hAnsi="Lato"/>
                <w:bCs/>
                <w:sz w:val="22"/>
                <w:lang w:eastAsia="pl-PL"/>
              </w:rPr>
              <w:t>0</w:t>
            </w:r>
          </w:p>
        </w:tc>
      </w:tr>
      <w:tr w:rsidR="00B1461B" w:rsidRPr="000D3567" w14:paraId="1A2C1C0B" w14:textId="77777777" w:rsidTr="00B35121">
        <w:trPr>
          <w:trHeight w:val="547"/>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4A8992FE"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lastRenderedPageBreak/>
              <w:t>Ministerstwo Spraw Zagranicznych</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AD8E415" w14:textId="77777777" w:rsidR="00B1461B" w:rsidRPr="00753FF1" w:rsidRDefault="00B1461B" w:rsidP="00B35121">
            <w:pPr>
              <w:jc w:val="center"/>
              <w:rPr>
                <w:rFonts w:ascii="Lato" w:eastAsia="Times New Roman" w:hAnsi="Lato"/>
                <w:bCs/>
                <w:sz w:val="22"/>
                <w:lang w:eastAsia="pl-PL"/>
              </w:rPr>
            </w:pPr>
            <w:r>
              <w:rPr>
                <w:rFonts w:ascii="Lato" w:eastAsia="Times New Roman" w:hAnsi="Lato"/>
                <w:bCs/>
                <w:sz w:val="22"/>
                <w:lang w:eastAsia="pl-PL"/>
              </w:rPr>
              <w:t>36</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DB2A9E3" w14:textId="77777777" w:rsidR="00B1461B" w:rsidRPr="00753FF1" w:rsidRDefault="00B1461B" w:rsidP="00B35121">
            <w:pPr>
              <w:jc w:val="center"/>
              <w:rPr>
                <w:rFonts w:ascii="Lato" w:eastAsia="Times New Roman" w:hAnsi="Lato"/>
                <w:bCs/>
                <w:sz w:val="22"/>
                <w:lang w:eastAsia="pl-PL"/>
              </w:rPr>
            </w:pPr>
            <w:r>
              <w:rPr>
                <w:rFonts w:ascii="Lato" w:eastAsia="Times New Roman" w:hAnsi="Lato"/>
                <w:bCs/>
                <w:sz w:val="22"/>
                <w:lang w:eastAsia="pl-PL"/>
              </w:rPr>
              <w:t>3</w:t>
            </w:r>
          </w:p>
        </w:tc>
      </w:tr>
      <w:tr w:rsidR="00B1461B" w:rsidRPr="000D3567" w14:paraId="1D12CE07" w14:textId="77777777" w:rsidTr="00B35121">
        <w:trPr>
          <w:trHeight w:val="396"/>
          <w:jc w:val="center"/>
        </w:trPr>
        <w:tc>
          <w:tcPr>
            <w:tcW w:w="0" w:type="auto"/>
            <w:tcBorders>
              <w:top w:val="single" w:sz="12" w:space="0" w:color="auto"/>
              <w:left w:val="single" w:sz="12" w:space="0" w:color="auto"/>
              <w:bottom w:val="single" w:sz="12" w:space="0" w:color="auto"/>
              <w:right w:val="single" w:sz="12" w:space="0" w:color="auto"/>
            </w:tcBorders>
            <w:shd w:val="clear" w:color="000000" w:fill="FFFF99"/>
            <w:vAlign w:val="center"/>
            <w:hideMark/>
          </w:tcPr>
          <w:p w14:paraId="293C9CC7"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 xml:space="preserve">Ministerstwo Zdrowia </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5573C69" w14:textId="77777777" w:rsidR="00B1461B" w:rsidRPr="00753FF1" w:rsidRDefault="00B1461B" w:rsidP="00B35121">
            <w:pPr>
              <w:jc w:val="center"/>
              <w:rPr>
                <w:rFonts w:ascii="Lato" w:eastAsia="Times New Roman" w:hAnsi="Lato"/>
                <w:bCs/>
                <w:sz w:val="22"/>
                <w:lang w:eastAsia="pl-PL"/>
              </w:rPr>
            </w:pPr>
            <w:r>
              <w:rPr>
                <w:rFonts w:ascii="Lato" w:eastAsia="Times New Roman" w:hAnsi="Lato"/>
                <w:bCs/>
                <w:sz w:val="22"/>
                <w:lang w:eastAsia="pl-PL"/>
              </w:rPr>
              <w:t>60</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EB551E0" w14:textId="77777777" w:rsidR="00B1461B" w:rsidRPr="00753FF1" w:rsidRDefault="00B1461B" w:rsidP="00B35121">
            <w:pPr>
              <w:jc w:val="center"/>
              <w:rPr>
                <w:rFonts w:ascii="Lato" w:eastAsia="Times New Roman" w:hAnsi="Lato"/>
                <w:bCs/>
                <w:sz w:val="22"/>
                <w:lang w:eastAsia="pl-PL"/>
              </w:rPr>
            </w:pPr>
            <w:r>
              <w:rPr>
                <w:rFonts w:ascii="Lato" w:eastAsia="Times New Roman" w:hAnsi="Lato"/>
                <w:bCs/>
                <w:sz w:val="22"/>
                <w:lang w:eastAsia="pl-PL"/>
              </w:rPr>
              <w:t>3</w:t>
            </w:r>
          </w:p>
        </w:tc>
      </w:tr>
      <w:tr w:rsidR="00B1461B" w:rsidRPr="000D3567" w14:paraId="61E1A9ED" w14:textId="77777777" w:rsidTr="00B35121">
        <w:trPr>
          <w:trHeight w:val="320"/>
          <w:jc w:val="center"/>
        </w:trPr>
        <w:tc>
          <w:tcPr>
            <w:tcW w:w="0" w:type="auto"/>
            <w:gridSpan w:val="3"/>
            <w:tcBorders>
              <w:top w:val="single" w:sz="12" w:space="0" w:color="auto"/>
              <w:left w:val="single" w:sz="12" w:space="0" w:color="auto"/>
              <w:bottom w:val="single" w:sz="12" w:space="0" w:color="auto"/>
              <w:right w:val="single" w:sz="12" w:space="0" w:color="auto"/>
            </w:tcBorders>
            <w:shd w:val="clear" w:color="000000" w:fill="B3EBFF"/>
            <w:vAlign w:val="center"/>
          </w:tcPr>
          <w:p w14:paraId="7576993D" w14:textId="77777777" w:rsidR="00B1461B" w:rsidRPr="00C720FC" w:rsidRDefault="00B1461B" w:rsidP="00B35121">
            <w:pPr>
              <w:jc w:val="center"/>
              <w:rPr>
                <w:rFonts w:ascii="Lato" w:eastAsia="Times New Roman" w:hAnsi="Lato"/>
                <w:bCs/>
                <w:sz w:val="20"/>
                <w:szCs w:val="20"/>
                <w:lang w:eastAsia="pl-PL"/>
              </w:rPr>
            </w:pPr>
            <w:r w:rsidRPr="00C720FC">
              <w:rPr>
                <w:rFonts w:ascii="Lato" w:eastAsia="Times New Roman" w:hAnsi="Lato"/>
                <w:bCs/>
                <w:sz w:val="20"/>
                <w:szCs w:val="20"/>
                <w:lang w:eastAsia="pl-PL"/>
              </w:rPr>
              <w:t>Urzędy</w:t>
            </w:r>
          </w:p>
        </w:tc>
      </w:tr>
      <w:tr w:rsidR="00B1461B" w:rsidRPr="000D3567" w14:paraId="1B3010D1" w14:textId="77777777" w:rsidTr="00B35121">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hideMark/>
          </w:tcPr>
          <w:p w14:paraId="2940D12D"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Agencja Restrukturyzacji i Modernizacji Rolnictwa</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6A56A4A" w14:textId="77777777" w:rsidR="00B1461B" w:rsidRPr="00753FF1" w:rsidRDefault="00B1461B" w:rsidP="00B35121">
            <w:pPr>
              <w:jc w:val="center"/>
              <w:rPr>
                <w:rFonts w:ascii="Lato" w:eastAsia="Times New Roman" w:hAnsi="Lato"/>
                <w:bCs/>
                <w:sz w:val="22"/>
                <w:lang w:eastAsia="pl-PL"/>
              </w:rPr>
            </w:pPr>
            <w:r w:rsidRPr="00753FF1">
              <w:rPr>
                <w:rFonts w:ascii="Lato" w:eastAsia="Times New Roman" w:hAnsi="Lato"/>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2EB628B" w14:textId="77777777" w:rsidR="00B1461B" w:rsidRPr="00753FF1" w:rsidRDefault="00B1461B" w:rsidP="00B35121">
            <w:pPr>
              <w:jc w:val="center"/>
              <w:rPr>
                <w:rFonts w:ascii="Lato" w:eastAsia="Times New Roman" w:hAnsi="Lato"/>
                <w:bCs/>
                <w:sz w:val="22"/>
                <w:lang w:eastAsia="pl-PL"/>
              </w:rPr>
            </w:pPr>
            <w:r w:rsidRPr="00753FF1">
              <w:rPr>
                <w:rFonts w:ascii="Lato" w:eastAsia="Times New Roman" w:hAnsi="Lato"/>
                <w:bCs/>
                <w:sz w:val="22"/>
                <w:lang w:eastAsia="pl-PL"/>
              </w:rPr>
              <w:t>2</w:t>
            </w:r>
            <w:r>
              <w:rPr>
                <w:rFonts w:ascii="Lato" w:eastAsia="Times New Roman" w:hAnsi="Lato"/>
                <w:bCs/>
                <w:sz w:val="22"/>
                <w:lang w:eastAsia="pl-PL"/>
              </w:rPr>
              <w:t>0</w:t>
            </w:r>
          </w:p>
        </w:tc>
      </w:tr>
      <w:tr w:rsidR="00B1461B" w:rsidRPr="000D3567" w14:paraId="147B8EEB" w14:textId="77777777" w:rsidTr="00B35121">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1E01DCC0"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Centralny Instytut Ochrony Pracy</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87E6C6B" w14:textId="77777777" w:rsidR="00B1461B" w:rsidRPr="00753FF1" w:rsidRDefault="00B1461B" w:rsidP="00B35121">
            <w:pPr>
              <w:jc w:val="center"/>
              <w:rPr>
                <w:rFonts w:ascii="Lato" w:eastAsia="Times New Roman" w:hAnsi="Lato"/>
                <w:bCs/>
                <w:sz w:val="22"/>
                <w:lang w:eastAsia="pl-PL"/>
              </w:rPr>
            </w:pPr>
            <w:r>
              <w:rPr>
                <w:rFonts w:ascii="Lato" w:eastAsia="Times New Roman" w:hAnsi="Lato"/>
                <w:bCs/>
                <w:sz w:val="22"/>
                <w:lang w:eastAsia="pl-PL"/>
              </w:rPr>
              <w:t>1</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5122754" w14:textId="77777777" w:rsidR="00B1461B" w:rsidRPr="00753FF1" w:rsidRDefault="00B1461B" w:rsidP="00B35121">
            <w:pPr>
              <w:jc w:val="center"/>
              <w:rPr>
                <w:rFonts w:ascii="Lato" w:eastAsia="Times New Roman" w:hAnsi="Lato"/>
                <w:bCs/>
                <w:sz w:val="22"/>
                <w:lang w:eastAsia="pl-PL"/>
              </w:rPr>
            </w:pPr>
            <w:r>
              <w:rPr>
                <w:rFonts w:ascii="Lato" w:eastAsia="Times New Roman" w:hAnsi="Lato"/>
                <w:bCs/>
                <w:sz w:val="22"/>
                <w:lang w:eastAsia="pl-PL"/>
              </w:rPr>
              <w:t>1</w:t>
            </w:r>
          </w:p>
        </w:tc>
      </w:tr>
      <w:tr w:rsidR="00B1461B" w:rsidRPr="000D3567" w14:paraId="695419BC" w14:textId="77777777" w:rsidTr="00B35121">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63269932"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Generalna Dyrekcja Dróg Krajowych i Autostrad</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AD00C79" w14:textId="77777777" w:rsidR="00B1461B" w:rsidRPr="00753FF1" w:rsidRDefault="00B1461B" w:rsidP="00B35121">
            <w:pPr>
              <w:jc w:val="center"/>
              <w:rPr>
                <w:rFonts w:ascii="Lato" w:eastAsia="Times New Roman" w:hAnsi="Lato"/>
                <w:bCs/>
                <w:sz w:val="22"/>
                <w:lang w:eastAsia="pl-PL"/>
              </w:rPr>
            </w:pPr>
            <w:r w:rsidRPr="00753FF1">
              <w:rPr>
                <w:rFonts w:ascii="Lato" w:eastAsia="Times New Roman" w:hAnsi="Lato"/>
                <w:bCs/>
                <w:sz w:val="22"/>
                <w:lang w:eastAsia="pl-PL"/>
              </w:rPr>
              <w:t>12</w:t>
            </w:r>
            <w:r>
              <w:rPr>
                <w:rFonts w:ascii="Lato" w:eastAsia="Times New Roman" w:hAnsi="Lato"/>
                <w:bCs/>
                <w:sz w:val="22"/>
                <w:lang w:eastAsia="pl-PL"/>
              </w:rPr>
              <w:t>9</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A7B5AB7" w14:textId="77777777" w:rsidR="00B1461B" w:rsidRPr="00753FF1" w:rsidRDefault="00B1461B" w:rsidP="00B35121">
            <w:pPr>
              <w:jc w:val="center"/>
              <w:rPr>
                <w:rFonts w:ascii="Lato" w:eastAsia="Times New Roman" w:hAnsi="Lato"/>
                <w:bCs/>
                <w:sz w:val="22"/>
                <w:lang w:eastAsia="pl-PL"/>
              </w:rPr>
            </w:pPr>
            <w:r w:rsidRPr="00753FF1">
              <w:rPr>
                <w:rFonts w:ascii="Lato" w:eastAsia="Times New Roman" w:hAnsi="Lato"/>
                <w:bCs/>
                <w:sz w:val="22"/>
                <w:lang w:eastAsia="pl-PL"/>
              </w:rPr>
              <w:t>17</w:t>
            </w:r>
          </w:p>
        </w:tc>
      </w:tr>
      <w:tr w:rsidR="00B1461B" w:rsidRPr="000D3567" w14:paraId="598E8E6B" w14:textId="77777777" w:rsidTr="00B35121">
        <w:trPr>
          <w:trHeight w:val="48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5A6C39DB"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Główny Urząd Nadzoru Budowlanego</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4F46A5E" w14:textId="77777777" w:rsidR="00B1461B" w:rsidRPr="00753FF1" w:rsidRDefault="00B1461B" w:rsidP="00B35121">
            <w:pPr>
              <w:jc w:val="center"/>
              <w:rPr>
                <w:rFonts w:ascii="Lato" w:eastAsia="Times New Roman" w:hAnsi="Lato"/>
                <w:bCs/>
                <w:sz w:val="22"/>
                <w:lang w:eastAsia="pl-PL"/>
              </w:rPr>
            </w:pPr>
            <w:r>
              <w:rPr>
                <w:rFonts w:ascii="Lato" w:eastAsia="Times New Roman" w:hAnsi="Lato"/>
                <w:bCs/>
                <w:sz w:val="22"/>
                <w:lang w:eastAsia="pl-PL"/>
              </w:rPr>
              <w:t>3</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2FA14987" w14:textId="77777777" w:rsidR="00B1461B" w:rsidRPr="00753FF1" w:rsidRDefault="00B1461B" w:rsidP="00B35121">
            <w:pPr>
              <w:jc w:val="center"/>
              <w:rPr>
                <w:rFonts w:ascii="Lato" w:eastAsia="Times New Roman" w:hAnsi="Lato"/>
                <w:bCs/>
                <w:sz w:val="22"/>
                <w:lang w:eastAsia="pl-PL"/>
              </w:rPr>
            </w:pPr>
            <w:r>
              <w:rPr>
                <w:rFonts w:ascii="Lato" w:eastAsia="Times New Roman" w:hAnsi="Lato"/>
                <w:bCs/>
                <w:sz w:val="22"/>
                <w:lang w:eastAsia="pl-PL"/>
              </w:rPr>
              <w:t>0</w:t>
            </w:r>
          </w:p>
        </w:tc>
      </w:tr>
      <w:tr w:rsidR="00B1461B" w:rsidRPr="000D3567" w14:paraId="04C926C1" w14:textId="77777777" w:rsidTr="00B35121">
        <w:trPr>
          <w:trHeight w:val="41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4CFA788F"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Główny Urząd Statystyczny</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3FEFF00C" w14:textId="77777777" w:rsidR="00B1461B" w:rsidRPr="00753FF1" w:rsidRDefault="00B1461B" w:rsidP="00B35121">
            <w:pPr>
              <w:jc w:val="center"/>
              <w:rPr>
                <w:rFonts w:ascii="Lato" w:eastAsia="Times New Roman" w:hAnsi="Lato"/>
                <w:bCs/>
                <w:sz w:val="22"/>
                <w:lang w:eastAsia="pl-PL"/>
              </w:rPr>
            </w:pPr>
            <w:r>
              <w:rPr>
                <w:rFonts w:ascii="Lato" w:eastAsia="Times New Roman" w:hAnsi="Lato"/>
                <w:bCs/>
                <w:sz w:val="22"/>
                <w:lang w:eastAsia="pl-PL"/>
              </w:rPr>
              <w:t>22</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2D8DDFD" w14:textId="77777777" w:rsidR="00B1461B" w:rsidRPr="00753FF1" w:rsidRDefault="00B1461B" w:rsidP="00B35121">
            <w:pPr>
              <w:jc w:val="center"/>
              <w:rPr>
                <w:rFonts w:ascii="Lato" w:eastAsia="Times New Roman" w:hAnsi="Lato"/>
                <w:bCs/>
                <w:sz w:val="22"/>
                <w:lang w:eastAsia="pl-PL"/>
              </w:rPr>
            </w:pPr>
            <w:r w:rsidRPr="00753FF1">
              <w:rPr>
                <w:rFonts w:ascii="Lato" w:eastAsia="Times New Roman" w:hAnsi="Lato"/>
                <w:bCs/>
                <w:sz w:val="22"/>
                <w:lang w:eastAsia="pl-PL"/>
              </w:rPr>
              <w:t>2</w:t>
            </w:r>
          </w:p>
        </w:tc>
      </w:tr>
      <w:tr w:rsidR="00B1461B" w:rsidRPr="000D3567" w14:paraId="673584E5" w14:textId="77777777" w:rsidTr="00B35121">
        <w:trPr>
          <w:trHeight w:val="52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33E066B2" w14:textId="77777777" w:rsidR="00B1461B" w:rsidRPr="00C720FC" w:rsidRDefault="00B1461B" w:rsidP="00B35121">
            <w:pPr>
              <w:rPr>
                <w:rFonts w:ascii="Lato" w:eastAsia="Times New Roman" w:hAnsi="Lato"/>
                <w:bCs/>
                <w:sz w:val="20"/>
                <w:szCs w:val="20"/>
                <w:vertAlign w:val="superscript"/>
                <w:lang w:eastAsia="pl-PL"/>
              </w:rPr>
            </w:pPr>
            <w:r w:rsidRPr="00C720FC">
              <w:rPr>
                <w:rFonts w:ascii="Lato" w:eastAsia="Times New Roman" w:hAnsi="Lato"/>
                <w:bCs/>
                <w:sz w:val="20"/>
                <w:szCs w:val="20"/>
                <w:lang w:eastAsia="pl-PL"/>
              </w:rPr>
              <w:t>Komenda Główna Policji</w:t>
            </w:r>
            <w:r w:rsidRPr="00C720FC">
              <w:rPr>
                <w:rFonts w:ascii="Lato" w:eastAsia="Times New Roman" w:hAnsi="Lato"/>
                <w:bCs/>
                <w:sz w:val="20"/>
                <w:szCs w:val="20"/>
                <w:vertAlign w:val="superscript"/>
                <w:lang w:eastAsia="pl-PL"/>
              </w:rPr>
              <w:t>1)</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2D0976D" w14:textId="77777777" w:rsidR="00B1461B" w:rsidRPr="00547B49" w:rsidRDefault="00B1461B" w:rsidP="00B35121">
            <w:pPr>
              <w:jc w:val="center"/>
              <w:rPr>
                <w:rFonts w:ascii="Lato" w:eastAsia="Times New Roman" w:hAnsi="Lato"/>
                <w:bCs/>
                <w:sz w:val="22"/>
                <w:lang w:eastAsia="pl-PL"/>
              </w:rPr>
            </w:pPr>
            <w:r w:rsidRPr="00547B49">
              <w:rPr>
                <w:rFonts w:ascii="Lato" w:eastAsia="Times New Roman" w:hAnsi="Lato"/>
                <w:bCs/>
                <w:sz w:val="22"/>
                <w:lang w:eastAsia="pl-PL"/>
              </w:rPr>
              <w:t>b.d.</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74E057E" w14:textId="77777777" w:rsidR="00B1461B" w:rsidRPr="00547B49" w:rsidRDefault="00B1461B" w:rsidP="00B35121">
            <w:pPr>
              <w:jc w:val="center"/>
              <w:rPr>
                <w:rFonts w:ascii="Lato" w:eastAsia="Times New Roman" w:hAnsi="Lato"/>
                <w:bCs/>
                <w:sz w:val="22"/>
                <w:lang w:eastAsia="pl-PL"/>
              </w:rPr>
            </w:pPr>
            <w:r w:rsidRPr="00547B49">
              <w:rPr>
                <w:rFonts w:ascii="Lato" w:eastAsia="Times New Roman" w:hAnsi="Lato"/>
                <w:bCs/>
                <w:sz w:val="22"/>
                <w:lang w:eastAsia="pl-PL"/>
              </w:rPr>
              <w:t>b.d.</w:t>
            </w:r>
          </w:p>
        </w:tc>
      </w:tr>
      <w:tr w:rsidR="00B1461B" w:rsidRPr="000D3567" w14:paraId="5E089EDE" w14:textId="77777777" w:rsidTr="00B35121">
        <w:trPr>
          <w:trHeight w:val="52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0B382208"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Komenda Główna Straży Pożarnej</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37E4269" w14:textId="77777777" w:rsidR="00B1461B" w:rsidRPr="00547B49" w:rsidRDefault="00B1461B" w:rsidP="00B35121">
            <w:pPr>
              <w:jc w:val="center"/>
              <w:rPr>
                <w:rFonts w:ascii="Lato" w:eastAsia="Times New Roman" w:hAnsi="Lato"/>
                <w:bCs/>
                <w:sz w:val="22"/>
                <w:lang w:eastAsia="pl-PL"/>
              </w:rPr>
            </w:pPr>
            <w:r>
              <w:rPr>
                <w:rFonts w:ascii="Lato" w:eastAsia="Times New Roman" w:hAnsi="Lato"/>
                <w:bCs/>
                <w:sz w:val="22"/>
                <w:lang w:eastAsia="pl-PL"/>
              </w:rPr>
              <w:t>9</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DC65DC9" w14:textId="77777777" w:rsidR="00B1461B" w:rsidRPr="00547B49" w:rsidRDefault="00B1461B" w:rsidP="00B35121">
            <w:pPr>
              <w:jc w:val="center"/>
              <w:rPr>
                <w:rFonts w:ascii="Lato" w:eastAsia="Times New Roman" w:hAnsi="Lato"/>
                <w:bCs/>
                <w:sz w:val="22"/>
                <w:lang w:eastAsia="pl-PL"/>
              </w:rPr>
            </w:pPr>
            <w:r>
              <w:rPr>
                <w:rFonts w:ascii="Lato" w:eastAsia="Times New Roman" w:hAnsi="Lato"/>
                <w:bCs/>
                <w:sz w:val="22"/>
                <w:lang w:eastAsia="pl-PL"/>
              </w:rPr>
              <w:t>0</w:t>
            </w:r>
          </w:p>
        </w:tc>
      </w:tr>
      <w:tr w:rsidR="00B1461B" w:rsidRPr="000D3567" w14:paraId="1D9135FD" w14:textId="77777777" w:rsidTr="00B35121">
        <w:trPr>
          <w:trHeight w:val="458"/>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0BC382FE" w14:textId="77777777" w:rsidR="00B1461B" w:rsidRPr="00C720FC" w:rsidRDefault="00B1461B" w:rsidP="00B35121">
            <w:pPr>
              <w:rPr>
                <w:rFonts w:ascii="Lato" w:eastAsia="Times New Roman" w:hAnsi="Lato"/>
                <w:bCs/>
                <w:sz w:val="20"/>
                <w:szCs w:val="20"/>
                <w:vertAlign w:val="superscript"/>
                <w:lang w:eastAsia="pl-PL"/>
              </w:rPr>
            </w:pPr>
            <w:r w:rsidRPr="00C720FC">
              <w:rPr>
                <w:rFonts w:ascii="Lato" w:eastAsia="Times New Roman" w:hAnsi="Lato"/>
                <w:bCs/>
                <w:sz w:val="20"/>
                <w:szCs w:val="20"/>
                <w:lang w:eastAsia="pl-PL"/>
              </w:rPr>
              <w:t>Komenda Główna Straży Granicznej</w:t>
            </w:r>
            <w:r w:rsidRPr="00C720FC">
              <w:rPr>
                <w:rFonts w:ascii="Lato" w:eastAsia="Times New Roman" w:hAnsi="Lato"/>
                <w:bCs/>
                <w:sz w:val="20"/>
                <w:szCs w:val="20"/>
                <w:vertAlign w:val="superscript"/>
                <w:lang w:eastAsia="pl-PL"/>
              </w:rPr>
              <w:t>2)</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68503AB" w14:textId="77777777" w:rsidR="00B1461B" w:rsidRPr="00547B49" w:rsidRDefault="00B1461B" w:rsidP="00B35121">
            <w:pPr>
              <w:jc w:val="center"/>
              <w:rPr>
                <w:rFonts w:ascii="Lato" w:eastAsia="Times New Roman" w:hAnsi="Lato"/>
                <w:bCs/>
                <w:sz w:val="22"/>
                <w:lang w:eastAsia="pl-PL"/>
              </w:rPr>
            </w:pPr>
            <w:r>
              <w:rPr>
                <w:rFonts w:ascii="Lato" w:eastAsia="Times New Roman" w:hAnsi="Lato"/>
                <w:bCs/>
                <w:sz w:val="22"/>
                <w:lang w:eastAsia="pl-PL"/>
              </w:rPr>
              <w:t>6</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7EA9635" w14:textId="77777777" w:rsidR="00B1461B" w:rsidRPr="00547B49" w:rsidRDefault="00B1461B" w:rsidP="00B35121">
            <w:pPr>
              <w:jc w:val="center"/>
              <w:rPr>
                <w:rFonts w:ascii="Lato" w:eastAsia="Times New Roman" w:hAnsi="Lato"/>
                <w:bCs/>
                <w:sz w:val="22"/>
                <w:lang w:eastAsia="pl-PL"/>
              </w:rPr>
            </w:pPr>
            <w:r>
              <w:rPr>
                <w:rFonts w:ascii="Lato" w:eastAsia="Times New Roman" w:hAnsi="Lato"/>
                <w:bCs/>
                <w:sz w:val="22"/>
                <w:lang w:eastAsia="pl-PL"/>
              </w:rPr>
              <w:t>1</w:t>
            </w:r>
          </w:p>
        </w:tc>
      </w:tr>
      <w:tr w:rsidR="00B1461B" w:rsidRPr="000D3567" w14:paraId="0D231C47" w14:textId="77777777" w:rsidTr="00B35121">
        <w:trPr>
          <w:trHeight w:val="485"/>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66D0F05E"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Krajowa Rada Radiofonii i Telewizji</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8A22E98" w14:textId="77777777" w:rsidR="00B1461B" w:rsidRPr="00892F7B" w:rsidRDefault="00B1461B" w:rsidP="00B35121">
            <w:pPr>
              <w:jc w:val="center"/>
              <w:rPr>
                <w:rFonts w:ascii="Lato" w:eastAsia="Times New Roman" w:hAnsi="Lato"/>
                <w:bCs/>
                <w:sz w:val="22"/>
                <w:lang w:eastAsia="pl-PL"/>
              </w:rPr>
            </w:pPr>
            <w:r>
              <w:rPr>
                <w:rFonts w:ascii="Lato" w:eastAsia="Times New Roman" w:hAnsi="Lato"/>
                <w:bCs/>
                <w:sz w:val="22"/>
                <w:lang w:eastAsia="pl-PL"/>
              </w:rPr>
              <w:t>0</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0E2855E" w14:textId="77777777" w:rsidR="00B1461B" w:rsidRPr="00892F7B" w:rsidRDefault="00B1461B" w:rsidP="00B35121">
            <w:pPr>
              <w:jc w:val="center"/>
              <w:rPr>
                <w:rFonts w:ascii="Lato" w:eastAsia="Times New Roman" w:hAnsi="Lato"/>
                <w:bCs/>
                <w:sz w:val="22"/>
                <w:lang w:eastAsia="pl-PL"/>
              </w:rPr>
            </w:pPr>
            <w:r w:rsidRPr="00892F7B">
              <w:rPr>
                <w:rFonts w:ascii="Lato" w:eastAsia="Times New Roman" w:hAnsi="Lato"/>
                <w:bCs/>
                <w:sz w:val="22"/>
                <w:lang w:eastAsia="pl-PL"/>
              </w:rPr>
              <w:t>1</w:t>
            </w:r>
          </w:p>
        </w:tc>
      </w:tr>
      <w:tr w:rsidR="00B1461B" w:rsidRPr="000D3567" w14:paraId="4EBE6BA8" w14:textId="77777777" w:rsidTr="00B35121">
        <w:trPr>
          <w:trHeight w:val="60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17007AF5"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Urząd do Spraw Kombatantów i Osób Represjonowanych</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879B999" w14:textId="77777777" w:rsidR="00B1461B" w:rsidRPr="000D3567" w:rsidRDefault="00B1461B" w:rsidP="00B35121">
            <w:pPr>
              <w:jc w:val="center"/>
              <w:rPr>
                <w:rFonts w:ascii="Helvetica" w:eastAsia="Times New Roman" w:hAnsi="Helvetica"/>
                <w:bCs/>
                <w:sz w:val="22"/>
                <w:lang w:eastAsia="pl-PL"/>
              </w:rPr>
            </w:pPr>
            <w:r>
              <w:rPr>
                <w:rFonts w:ascii="Helvetica" w:eastAsia="Times New Roman" w:hAnsi="Helvetica"/>
                <w:bCs/>
                <w:sz w:val="22"/>
                <w:lang w:eastAsia="pl-PL"/>
              </w:rPr>
              <w:t>1</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0D1E156" w14:textId="77777777" w:rsidR="00B1461B" w:rsidRPr="000D3567" w:rsidRDefault="00B1461B" w:rsidP="00B35121">
            <w:pPr>
              <w:jc w:val="center"/>
              <w:rPr>
                <w:rFonts w:ascii="Helvetica" w:eastAsia="Times New Roman" w:hAnsi="Helvetica"/>
                <w:bCs/>
                <w:sz w:val="22"/>
                <w:lang w:eastAsia="pl-PL"/>
              </w:rPr>
            </w:pPr>
            <w:r w:rsidRPr="000D3567">
              <w:rPr>
                <w:rFonts w:ascii="Helvetica" w:eastAsia="Times New Roman" w:hAnsi="Helvetica"/>
                <w:bCs/>
                <w:sz w:val="22"/>
                <w:lang w:eastAsia="pl-PL"/>
              </w:rPr>
              <w:t>0</w:t>
            </w:r>
          </w:p>
        </w:tc>
      </w:tr>
      <w:tr w:rsidR="00B1461B" w:rsidRPr="000D3567" w14:paraId="17CB8249" w14:textId="77777777" w:rsidTr="00B35121">
        <w:trPr>
          <w:trHeight w:val="49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7A34F23B"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Urząd Komunikacji Elektronicznej</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C3DB858" w14:textId="77777777" w:rsidR="00B1461B" w:rsidRPr="00892F7B" w:rsidRDefault="00B1461B" w:rsidP="00B35121">
            <w:pPr>
              <w:jc w:val="center"/>
              <w:rPr>
                <w:rFonts w:ascii="Lato" w:eastAsia="Times New Roman" w:hAnsi="Lato"/>
                <w:bCs/>
                <w:sz w:val="22"/>
                <w:lang w:eastAsia="pl-PL"/>
              </w:rPr>
            </w:pPr>
            <w:r>
              <w:rPr>
                <w:rFonts w:ascii="Lato" w:eastAsia="Times New Roman" w:hAnsi="Lato"/>
                <w:bCs/>
                <w:sz w:val="22"/>
                <w:lang w:eastAsia="pl-PL"/>
              </w:rPr>
              <w:t>33</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6D5EBFF" w14:textId="77777777" w:rsidR="00B1461B" w:rsidRPr="00892F7B" w:rsidRDefault="00B1461B" w:rsidP="00B35121">
            <w:pPr>
              <w:jc w:val="center"/>
              <w:rPr>
                <w:rFonts w:ascii="Lato" w:eastAsia="Times New Roman" w:hAnsi="Lato"/>
                <w:bCs/>
                <w:sz w:val="22"/>
                <w:lang w:eastAsia="pl-PL"/>
              </w:rPr>
            </w:pPr>
            <w:r>
              <w:rPr>
                <w:rFonts w:ascii="Lato" w:eastAsia="Times New Roman" w:hAnsi="Lato"/>
                <w:bCs/>
                <w:sz w:val="22"/>
                <w:lang w:eastAsia="pl-PL"/>
              </w:rPr>
              <w:t>2</w:t>
            </w:r>
          </w:p>
        </w:tc>
      </w:tr>
      <w:tr w:rsidR="00B1461B" w:rsidRPr="000D3567" w14:paraId="033790EC" w14:textId="77777777" w:rsidTr="00B35121">
        <w:trPr>
          <w:trHeight w:val="54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7551EC87" w14:textId="7777777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Urząd Lotnictwa Cywilnego</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2EBF838" w14:textId="77777777" w:rsidR="00B1461B" w:rsidRPr="00892F7B" w:rsidRDefault="00B1461B" w:rsidP="00B35121">
            <w:pPr>
              <w:jc w:val="center"/>
              <w:rPr>
                <w:rFonts w:ascii="Lato" w:eastAsia="Times New Roman" w:hAnsi="Lato"/>
                <w:bCs/>
                <w:sz w:val="22"/>
                <w:lang w:eastAsia="pl-PL"/>
              </w:rPr>
            </w:pPr>
            <w:r w:rsidRPr="00892F7B">
              <w:rPr>
                <w:rFonts w:ascii="Lato" w:eastAsia="Times New Roman" w:hAnsi="Lato"/>
                <w:bCs/>
                <w:sz w:val="22"/>
                <w:lang w:eastAsia="pl-PL"/>
              </w:rPr>
              <w:t>1</w:t>
            </w:r>
            <w:r>
              <w:rPr>
                <w:rFonts w:ascii="Lato" w:eastAsia="Times New Roman" w:hAnsi="Lato"/>
                <w:bCs/>
                <w:sz w:val="22"/>
                <w:lang w:eastAsia="pl-PL"/>
              </w:rPr>
              <w:t>2</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19E5BE1" w14:textId="77777777" w:rsidR="00B1461B" w:rsidRPr="00892F7B" w:rsidRDefault="00B1461B" w:rsidP="00B35121">
            <w:pPr>
              <w:jc w:val="center"/>
              <w:rPr>
                <w:rFonts w:ascii="Lato" w:eastAsia="Times New Roman" w:hAnsi="Lato"/>
                <w:bCs/>
                <w:sz w:val="22"/>
                <w:lang w:eastAsia="pl-PL"/>
              </w:rPr>
            </w:pPr>
            <w:r>
              <w:rPr>
                <w:rFonts w:ascii="Lato" w:eastAsia="Times New Roman" w:hAnsi="Lato"/>
                <w:bCs/>
                <w:sz w:val="22"/>
                <w:lang w:eastAsia="pl-PL"/>
              </w:rPr>
              <w:t>0</w:t>
            </w:r>
          </w:p>
        </w:tc>
      </w:tr>
      <w:tr w:rsidR="00B1461B" w:rsidRPr="000D3567" w14:paraId="78FC3BBA" w14:textId="77777777" w:rsidTr="00B35121">
        <w:trPr>
          <w:trHeight w:val="320"/>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05BF5A78" w14:textId="71833F07" w:rsidR="00B1461B" w:rsidRPr="00C720FC" w:rsidRDefault="00B1461B" w:rsidP="00B35121">
            <w:pPr>
              <w:rPr>
                <w:rFonts w:ascii="Lato" w:eastAsia="Times New Roman" w:hAnsi="Lato"/>
                <w:bCs/>
                <w:sz w:val="20"/>
                <w:szCs w:val="20"/>
                <w:lang w:eastAsia="pl-PL"/>
              </w:rPr>
            </w:pPr>
            <w:r w:rsidRPr="00C720FC">
              <w:rPr>
                <w:rFonts w:ascii="Lato" w:eastAsia="Times New Roman" w:hAnsi="Lato"/>
                <w:bCs/>
                <w:sz w:val="20"/>
                <w:szCs w:val="20"/>
                <w:lang w:eastAsia="pl-PL"/>
              </w:rPr>
              <w:t>Urząd Ochrony Konkurencji i</w:t>
            </w:r>
            <w:r w:rsidR="003A2865">
              <w:rPr>
                <w:rFonts w:ascii="Lato" w:eastAsia="Times New Roman" w:hAnsi="Lato"/>
                <w:bCs/>
                <w:sz w:val="20"/>
                <w:szCs w:val="20"/>
                <w:lang w:eastAsia="pl-PL"/>
              </w:rPr>
              <w:t> </w:t>
            </w:r>
            <w:r w:rsidRPr="00C720FC">
              <w:rPr>
                <w:rFonts w:ascii="Lato" w:eastAsia="Times New Roman" w:hAnsi="Lato"/>
                <w:bCs/>
                <w:sz w:val="20"/>
                <w:szCs w:val="20"/>
                <w:lang w:eastAsia="pl-PL"/>
              </w:rPr>
              <w:t>Konsumentów</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8FE71EF" w14:textId="77777777" w:rsidR="00B1461B" w:rsidRPr="00892F7B" w:rsidRDefault="00B1461B" w:rsidP="00B35121">
            <w:pPr>
              <w:jc w:val="center"/>
              <w:rPr>
                <w:rFonts w:ascii="Lato" w:eastAsia="Times New Roman" w:hAnsi="Lato"/>
                <w:bCs/>
                <w:sz w:val="22"/>
                <w:lang w:eastAsia="pl-PL"/>
              </w:rPr>
            </w:pPr>
            <w:r>
              <w:rPr>
                <w:rFonts w:ascii="Lato" w:eastAsia="Times New Roman" w:hAnsi="Lato"/>
                <w:bCs/>
                <w:sz w:val="22"/>
                <w:lang w:eastAsia="pl-PL"/>
              </w:rPr>
              <w:t>28</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74659B1A" w14:textId="77777777" w:rsidR="00B1461B" w:rsidRPr="00892F7B" w:rsidRDefault="00B1461B" w:rsidP="00B35121">
            <w:pPr>
              <w:jc w:val="center"/>
              <w:rPr>
                <w:rFonts w:ascii="Lato" w:eastAsia="Times New Roman" w:hAnsi="Lato"/>
                <w:bCs/>
                <w:sz w:val="22"/>
                <w:lang w:eastAsia="pl-PL"/>
              </w:rPr>
            </w:pPr>
            <w:r>
              <w:rPr>
                <w:rFonts w:ascii="Lato" w:eastAsia="Times New Roman" w:hAnsi="Lato"/>
                <w:bCs/>
                <w:sz w:val="22"/>
                <w:lang w:eastAsia="pl-PL"/>
              </w:rPr>
              <w:t>2</w:t>
            </w:r>
          </w:p>
        </w:tc>
      </w:tr>
      <w:tr w:rsidR="00B1461B" w:rsidRPr="000D3567" w14:paraId="79790673" w14:textId="77777777" w:rsidTr="00B35121">
        <w:trPr>
          <w:trHeight w:val="527"/>
          <w:jc w:val="center"/>
        </w:trPr>
        <w:tc>
          <w:tcPr>
            <w:tcW w:w="0" w:type="auto"/>
            <w:tcBorders>
              <w:top w:val="single" w:sz="12" w:space="0" w:color="auto"/>
              <w:left w:val="single" w:sz="12" w:space="0" w:color="auto"/>
              <w:bottom w:val="single" w:sz="12" w:space="0" w:color="auto"/>
              <w:right w:val="single" w:sz="12" w:space="0" w:color="auto"/>
            </w:tcBorders>
            <w:shd w:val="clear" w:color="000000" w:fill="FCCCF3"/>
            <w:vAlign w:val="center"/>
          </w:tcPr>
          <w:p w14:paraId="7F8C39CA" w14:textId="77777777" w:rsidR="00B1461B" w:rsidRPr="00C720FC" w:rsidRDefault="00B1461B" w:rsidP="00B35121">
            <w:pPr>
              <w:rPr>
                <w:rFonts w:ascii="Lato" w:eastAsia="Times New Roman" w:hAnsi="Lato"/>
                <w:b/>
                <w:bCs/>
                <w:sz w:val="20"/>
                <w:szCs w:val="20"/>
                <w:lang w:eastAsia="pl-PL"/>
              </w:rPr>
            </w:pPr>
            <w:r w:rsidRPr="00C720FC">
              <w:rPr>
                <w:rFonts w:ascii="Lato" w:eastAsia="Times New Roman" w:hAnsi="Lato"/>
                <w:b/>
                <w:bCs/>
                <w:sz w:val="20"/>
                <w:szCs w:val="20"/>
                <w:lang w:eastAsia="pl-PL"/>
              </w:rPr>
              <w:t>Razem</w:t>
            </w:r>
          </w:p>
        </w:tc>
        <w:tc>
          <w:tcPr>
            <w:tcW w:w="3081"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191F7E3" w14:textId="77777777" w:rsidR="00B1461B" w:rsidRPr="00EC5910" w:rsidRDefault="00B1461B" w:rsidP="00B35121">
            <w:pPr>
              <w:jc w:val="center"/>
              <w:rPr>
                <w:rFonts w:ascii="Lato" w:eastAsia="Times New Roman" w:hAnsi="Lato"/>
                <w:b/>
                <w:bCs/>
                <w:sz w:val="22"/>
                <w:lang w:eastAsia="pl-PL"/>
              </w:rPr>
            </w:pPr>
            <w:r>
              <w:rPr>
                <w:rFonts w:ascii="Lato" w:eastAsia="Times New Roman" w:hAnsi="Lato"/>
                <w:b/>
                <w:bCs/>
                <w:sz w:val="22"/>
                <w:lang w:eastAsia="pl-PL"/>
              </w:rPr>
              <w:t>983</w:t>
            </w:r>
          </w:p>
        </w:tc>
        <w:tc>
          <w:tcPr>
            <w:tcW w:w="2253"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17DFA2E6" w14:textId="77777777" w:rsidR="00B1461B" w:rsidRPr="00EC5910" w:rsidRDefault="00B1461B" w:rsidP="00B35121">
            <w:pPr>
              <w:jc w:val="center"/>
              <w:rPr>
                <w:rFonts w:ascii="Lato" w:eastAsia="Times New Roman" w:hAnsi="Lato"/>
                <w:b/>
                <w:bCs/>
                <w:sz w:val="22"/>
                <w:lang w:eastAsia="pl-PL"/>
              </w:rPr>
            </w:pPr>
            <w:r>
              <w:rPr>
                <w:rFonts w:ascii="Lato" w:eastAsia="Times New Roman" w:hAnsi="Lato"/>
                <w:b/>
                <w:bCs/>
                <w:sz w:val="22"/>
                <w:lang w:eastAsia="pl-PL"/>
              </w:rPr>
              <w:t>83</w:t>
            </w:r>
          </w:p>
        </w:tc>
      </w:tr>
    </w:tbl>
    <w:p w14:paraId="4BE85605" w14:textId="77777777" w:rsidR="00B1461B" w:rsidRDefault="00B1461B" w:rsidP="00B1461B">
      <w:pPr>
        <w:jc w:val="both"/>
        <w:rPr>
          <w:rFonts w:ascii="Lato" w:eastAsia="Calibri" w:hAnsi="Lato"/>
          <w:sz w:val="18"/>
          <w:szCs w:val="18"/>
          <w:vertAlign w:val="superscript"/>
        </w:rPr>
      </w:pPr>
    </w:p>
    <w:p w14:paraId="3D1B0C32" w14:textId="77777777" w:rsidR="00B1461B" w:rsidRDefault="00B1461B" w:rsidP="00B1461B">
      <w:pPr>
        <w:jc w:val="both"/>
        <w:rPr>
          <w:rFonts w:ascii="Lato" w:eastAsia="Calibri" w:hAnsi="Lato"/>
          <w:sz w:val="18"/>
          <w:szCs w:val="18"/>
          <w:vertAlign w:val="superscript"/>
        </w:rPr>
      </w:pPr>
    </w:p>
    <w:p w14:paraId="5E9BE4E2" w14:textId="77777777" w:rsidR="00B1461B" w:rsidRDefault="00B1461B" w:rsidP="00B1461B">
      <w:pPr>
        <w:jc w:val="both"/>
        <w:rPr>
          <w:rFonts w:ascii="Lato" w:eastAsia="Calibri" w:hAnsi="Lato"/>
          <w:sz w:val="18"/>
          <w:szCs w:val="18"/>
          <w:vertAlign w:val="superscript"/>
        </w:rPr>
      </w:pPr>
    </w:p>
    <w:p w14:paraId="6A6B9BEA" w14:textId="77777777" w:rsidR="00B1461B" w:rsidRDefault="00B1461B" w:rsidP="00B1461B">
      <w:pPr>
        <w:jc w:val="both"/>
        <w:rPr>
          <w:rFonts w:ascii="Lato" w:eastAsia="Calibri" w:hAnsi="Lato"/>
          <w:sz w:val="18"/>
          <w:szCs w:val="18"/>
          <w:vertAlign w:val="superscript"/>
        </w:rPr>
      </w:pPr>
    </w:p>
    <w:p w14:paraId="3E651E2F" w14:textId="77777777" w:rsidR="00B1461B" w:rsidRDefault="00B1461B" w:rsidP="00B1461B">
      <w:pPr>
        <w:jc w:val="both"/>
        <w:rPr>
          <w:rFonts w:ascii="Lato" w:eastAsia="Calibri" w:hAnsi="Lato"/>
          <w:sz w:val="18"/>
          <w:szCs w:val="18"/>
          <w:vertAlign w:val="superscript"/>
        </w:rPr>
      </w:pPr>
    </w:p>
    <w:p w14:paraId="6B5C29B9" w14:textId="77777777" w:rsidR="00B1461B" w:rsidRDefault="00B1461B" w:rsidP="00B1461B">
      <w:pPr>
        <w:jc w:val="both"/>
        <w:rPr>
          <w:rFonts w:ascii="Lato" w:eastAsia="Calibri" w:hAnsi="Lato"/>
          <w:sz w:val="18"/>
          <w:szCs w:val="18"/>
          <w:vertAlign w:val="superscript"/>
        </w:rPr>
      </w:pPr>
    </w:p>
    <w:p w14:paraId="26160E17" w14:textId="77777777" w:rsidR="00B1461B" w:rsidRDefault="00B1461B" w:rsidP="00B1461B">
      <w:pPr>
        <w:jc w:val="both"/>
        <w:rPr>
          <w:rFonts w:ascii="Lato" w:eastAsia="Calibri" w:hAnsi="Lato"/>
          <w:sz w:val="18"/>
          <w:szCs w:val="18"/>
          <w:vertAlign w:val="superscript"/>
        </w:rPr>
      </w:pPr>
    </w:p>
    <w:p w14:paraId="086AC4D7" w14:textId="6C44CA69" w:rsidR="00B1461B" w:rsidRPr="00B1461B" w:rsidRDefault="00B1461B" w:rsidP="0014259B">
      <w:pPr>
        <w:ind w:left="142" w:hanging="142"/>
        <w:jc w:val="both"/>
        <w:rPr>
          <w:rFonts w:ascii="Lato" w:eastAsia="Calibri" w:hAnsi="Lato"/>
          <w:sz w:val="18"/>
          <w:szCs w:val="18"/>
          <w:vertAlign w:val="superscript"/>
        </w:rPr>
      </w:pPr>
      <w:r w:rsidRPr="00B1461B">
        <w:rPr>
          <w:rFonts w:ascii="Lato" w:eastAsia="Calibri" w:hAnsi="Lato"/>
          <w:sz w:val="18"/>
          <w:szCs w:val="18"/>
          <w:vertAlign w:val="superscript"/>
        </w:rPr>
        <w:t xml:space="preserve">1) </w:t>
      </w:r>
      <w:r w:rsidRPr="00B1461B">
        <w:rPr>
          <w:rFonts w:ascii="Lato" w:eastAsia="Calibri" w:hAnsi="Lato"/>
          <w:sz w:val="18"/>
          <w:szCs w:val="18"/>
        </w:rPr>
        <w:t>We wszystkich jednostkach Policji wpłynęło 324 ofert pracy od osób niepełnosprawnych, zatrudniono 40 osób niepełnosprawne.</w:t>
      </w:r>
    </w:p>
    <w:p w14:paraId="7B4C437D" w14:textId="49B97EDD" w:rsidR="009A73D8" w:rsidRPr="00B1461B" w:rsidRDefault="00B1461B" w:rsidP="00B1461B">
      <w:pPr>
        <w:jc w:val="both"/>
        <w:rPr>
          <w:rFonts w:ascii="Lato" w:eastAsia="Calibri" w:hAnsi="Lato"/>
          <w:sz w:val="18"/>
          <w:szCs w:val="18"/>
        </w:rPr>
      </w:pPr>
      <w:r w:rsidRPr="00B1461B">
        <w:rPr>
          <w:rFonts w:ascii="Lato" w:eastAsia="Calibri" w:hAnsi="Lato"/>
          <w:sz w:val="18"/>
          <w:szCs w:val="18"/>
          <w:vertAlign w:val="superscript"/>
        </w:rPr>
        <w:t xml:space="preserve">2) </w:t>
      </w:r>
      <w:r w:rsidRPr="00B1461B">
        <w:rPr>
          <w:rFonts w:ascii="Lato" w:eastAsia="Calibri" w:hAnsi="Lato"/>
          <w:sz w:val="18"/>
          <w:szCs w:val="18"/>
        </w:rPr>
        <w:t xml:space="preserve">We wszystkich oddziałach Straży Granicznej wpłynęły 33 ofert, zatrudniono 5 osób niepełnosprawnych. </w:t>
      </w:r>
    </w:p>
    <w:p w14:paraId="37C600A1" w14:textId="77777777" w:rsidR="009A73D8" w:rsidRPr="009A73D8" w:rsidRDefault="009A73D8" w:rsidP="009A73D8">
      <w:pPr>
        <w:rPr>
          <w:rFonts w:ascii="Arial" w:eastAsia="Times New Roman" w:hAnsi="Arial" w:cs="Arial"/>
          <w:szCs w:val="24"/>
          <w:lang w:eastAsia="pl-PL"/>
        </w:rPr>
      </w:pPr>
      <w:r w:rsidRPr="009A73D8">
        <w:rPr>
          <w:rFonts w:ascii="Arial" w:eastAsia="Times New Roman" w:hAnsi="Arial" w:cs="Arial"/>
          <w:szCs w:val="24"/>
          <w:lang w:eastAsia="pl-PL"/>
        </w:rPr>
        <w:br w:type="page"/>
      </w:r>
    </w:p>
    <w:p w14:paraId="4740B5DE" w14:textId="77777777" w:rsidR="009A73D8" w:rsidRDefault="009A73D8" w:rsidP="0088567A">
      <w:pPr>
        <w:tabs>
          <w:tab w:val="center" w:pos="4536"/>
          <w:tab w:val="right" w:pos="9072"/>
        </w:tabs>
        <w:rPr>
          <w:rFonts w:ascii="Lato" w:eastAsia="Calibri" w:hAnsi="Lato"/>
          <w:b/>
        </w:rPr>
      </w:pPr>
    </w:p>
    <w:p w14:paraId="7AE6D33C" w14:textId="375D5D20" w:rsidR="00213640" w:rsidRPr="0097066F" w:rsidRDefault="00B24845" w:rsidP="00926073">
      <w:pPr>
        <w:pStyle w:val="Nagwek1"/>
        <w:spacing w:before="0" w:after="120" w:line="240" w:lineRule="atLeast"/>
        <w:jc w:val="right"/>
        <w:rPr>
          <w:rFonts w:ascii="Lato" w:hAnsi="Lato"/>
          <w:b/>
          <w:color w:val="auto"/>
          <w:sz w:val="20"/>
          <w:szCs w:val="20"/>
        </w:rPr>
      </w:pPr>
      <w:r w:rsidRPr="0097066F">
        <w:rPr>
          <w:rFonts w:ascii="Lato" w:hAnsi="Lato"/>
          <w:b/>
          <w:color w:val="auto"/>
          <w:sz w:val="20"/>
          <w:szCs w:val="20"/>
        </w:rPr>
        <w:t xml:space="preserve">Załącznik nr </w:t>
      </w:r>
      <w:r w:rsidR="0088567A" w:rsidRPr="0097066F">
        <w:rPr>
          <w:rFonts w:ascii="Lato" w:hAnsi="Lato"/>
          <w:b/>
          <w:color w:val="auto"/>
          <w:sz w:val="20"/>
          <w:szCs w:val="20"/>
        </w:rPr>
        <w:t>5</w:t>
      </w:r>
    </w:p>
    <w:p w14:paraId="0442A84D" w14:textId="77777777" w:rsidR="00213640" w:rsidRPr="0097066F" w:rsidRDefault="00213640" w:rsidP="00926073">
      <w:pPr>
        <w:spacing w:after="120" w:line="240" w:lineRule="atLeast"/>
        <w:rPr>
          <w:rFonts w:ascii="Lato" w:eastAsia="Calibri" w:hAnsi="Lato"/>
          <w:sz w:val="20"/>
          <w:szCs w:val="20"/>
        </w:rPr>
      </w:pPr>
    </w:p>
    <w:p w14:paraId="0C3F3D0F" w14:textId="77777777" w:rsidR="004262F0" w:rsidRPr="0097066F" w:rsidRDefault="004262F0" w:rsidP="0088567A">
      <w:pPr>
        <w:spacing w:line="240" w:lineRule="atLeast"/>
        <w:jc w:val="center"/>
        <w:rPr>
          <w:rFonts w:ascii="Lato" w:eastAsia="Calibri" w:hAnsi="Lato"/>
          <w:b/>
          <w:sz w:val="20"/>
          <w:szCs w:val="20"/>
        </w:rPr>
      </w:pPr>
      <w:r w:rsidRPr="0097066F">
        <w:rPr>
          <w:rFonts w:ascii="Lato" w:eastAsia="Calibri" w:hAnsi="Lato"/>
          <w:b/>
          <w:sz w:val="20"/>
          <w:szCs w:val="20"/>
        </w:rPr>
        <w:t>DOSTOSOWANIE BUDYNKÓW MINISTERSTW I URZĘDÓW</w:t>
      </w:r>
    </w:p>
    <w:p w14:paraId="71162CEE" w14:textId="77777777" w:rsidR="004262F0" w:rsidRPr="0097066F" w:rsidRDefault="004262F0" w:rsidP="0088567A">
      <w:pPr>
        <w:spacing w:line="240" w:lineRule="atLeast"/>
        <w:jc w:val="center"/>
        <w:rPr>
          <w:rFonts w:ascii="Lato" w:eastAsia="Calibri" w:hAnsi="Lato"/>
          <w:b/>
          <w:sz w:val="20"/>
          <w:szCs w:val="20"/>
        </w:rPr>
      </w:pPr>
      <w:r w:rsidRPr="0097066F">
        <w:rPr>
          <w:rFonts w:ascii="Lato" w:eastAsia="Calibri" w:hAnsi="Lato"/>
          <w:b/>
          <w:sz w:val="20"/>
          <w:szCs w:val="20"/>
        </w:rPr>
        <w:t xml:space="preserve">DO POTRZEB I MOŻLIWOŚCI OSÓB NIEPEŁNOSPRAWNYCH </w:t>
      </w:r>
    </w:p>
    <w:p w14:paraId="7AC6A769" w14:textId="77777777" w:rsidR="004262F0" w:rsidRPr="00926073" w:rsidRDefault="004262F0" w:rsidP="00926073">
      <w:pPr>
        <w:spacing w:after="120" w:line="240" w:lineRule="atLeast"/>
        <w:jc w:val="center"/>
        <w:rPr>
          <w:rFonts w:ascii="Lato" w:eastAsia="Calibri" w:hAnsi="Lato"/>
          <w:b/>
          <w:sz w:val="20"/>
          <w:szCs w:val="20"/>
        </w:rPr>
      </w:pPr>
    </w:p>
    <w:tbl>
      <w:tblPr>
        <w:tblStyle w:val="Tabela-Siatka1"/>
        <w:tblW w:w="8896" w:type="dxa"/>
        <w:tblLayout w:type="fixed"/>
        <w:tblLook w:val="04A0" w:firstRow="1" w:lastRow="0" w:firstColumn="1" w:lastColumn="0" w:noHBand="0" w:noVBand="1"/>
      </w:tblPr>
      <w:tblGrid>
        <w:gridCol w:w="1984"/>
        <w:gridCol w:w="6912"/>
      </w:tblGrid>
      <w:tr w:rsidR="00E33DE0" w:rsidRPr="0088567A" w14:paraId="53A5B8B5" w14:textId="77777777" w:rsidTr="00E33DE0">
        <w:trPr>
          <w:trHeight w:val="558"/>
        </w:trPr>
        <w:tc>
          <w:tcPr>
            <w:tcW w:w="1984" w:type="dxa"/>
            <w:shd w:val="clear" w:color="auto" w:fill="DDD9C3"/>
            <w:vAlign w:val="center"/>
          </w:tcPr>
          <w:p w14:paraId="32115836" w14:textId="77777777" w:rsidR="00E33DE0" w:rsidRPr="0088567A" w:rsidRDefault="00E33DE0" w:rsidP="00213640">
            <w:pPr>
              <w:jc w:val="center"/>
              <w:rPr>
                <w:rFonts w:ascii="Lato" w:hAnsi="Lato"/>
                <w:b/>
                <w:sz w:val="20"/>
                <w:szCs w:val="20"/>
              </w:rPr>
            </w:pPr>
            <w:bookmarkStart w:id="1" w:name="_Hlk178688822"/>
            <w:r w:rsidRPr="0088567A">
              <w:rPr>
                <w:rFonts w:ascii="Lato" w:hAnsi="Lato"/>
                <w:b/>
                <w:sz w:val="20"/>
                <w:szCs w:val="20"/>
              </w:rPr>
              <w:t>Nazwa instytucji</w:t>
            </w:r>
          </w:p>
        </w:tc>
        <w:tc>
          <w:tcPr>
            <w:tcW w:w="6912" w:type="dxa"/>
            <w:shd w:val="clear" w:color="auto" w:fill="C4BC96"/>
            <w:vAlign w:val="center"/>
          </w:tcPr>
          <w:p w14:paraId="5E71ED33" w14:textId="77777777" w:rsidR="00E33DE0" w:rsidRPr="0088567A" w:rsidRDefault="00E33DE0" w:rsidP="00213640">
            <w:pPr>
              <w:autoSpaceDE w:val="0"/>
              <w:autoSpaceDN w:val="0"/>
              <w:adjustRightInd w:val="0"/>
              <w:jc w:val="center"/>
              <w:rPr>
                <w:rFonts w:ascii="Lato" w:hAnsi="Lato"/>
                <w:b/>
                <w:bCs/>
                <w:sz w:val="20"/>
                <w:szCs w:val="20"/>
              </w:rPr>
            </w:pPr>
            <w:r w:rsidRPr="0088567A">
              <w:rPr>
                <w:rFonts w:ascii="Lato" w:hAnsi="Lato"/>
                <w:b/>
                <w:bCs/>
                <w:sz w:val="20"/>
                <w:szCs w:val="20"/>
              </w:rPr>
              <w:t>Dostosowanie</w:t>
            </w:r>
          </w:p>
        </w:tc>
      </w:tr>
      <w:bookmarkEnd w:id="1"/>
      <w:tr w:rsidR="00D62236" w:rsidRPr="0088567A" w14:paraId="7AC213A4" w14:textId="77777777" w:rsidTr="00E33DE0">
        <w:tc>
          <w:tcPr>
            <w:tcW w:w="1984" w:type="dxa"/>
            <w:shd w:val="clear" w:color="auto" w:fill="DDD9C3"/>
          </w:tcPr>
          <w:p w14:paraId="17ABE946" w14:textId="77777777" w:rsidR="00D62236" w:rsidRPr="0088567A" w:rsidRDefault="00D62236" w:rsidP="00213640">
            <w:pPr>
              <w:rPr>
                <w:rFonts w:ascii="Lato" w:hAnsi="Lato"/>
                <w:b/>
                <w:sz w:val="20"/>
                <w:szCs w:val="20"/>
              </w:rPr>
            </w:pPr>
            <w:r w:rsidRPr="0088567A">
              <w:rPr>
                <w:rFonts w:ascii="Lato" w:hAnsi="Lato"/>
                <w:b/>
                <w:sz w:val="20"/>
                <w:szCs w:val="20"/>
              </w:rPr>
              <w:t>Ministerstwo Aktywów Państwowych</w:t>
            </w:r>
          </w:p>
        </w:tc>
        <w:tc>
          <w:tcPr>
            <w:tcW w:w="6912" w:type="dxa"/>
          </w:tcPr>
          <w:p w14:paraId="3920DD06" w14:textId="77777777" w:rsidR="00D62236" w:rsidRPr="0088567A" w:rsidRDefault="00D62236" w:rsidP="00213640">
            <w:pPr>
              <w:autoSpaceDE w:val="0"/>
              <w:autoSpaceDN w:val="0"/>
              <w:adjustRightInd w:val="0"/>
              <w:jc w:val="both"/>
              <w:rPr>
                <w:rFonts w:ascii="Lato" w:hAnsi="Lato"/>
                <w:b/>
                <w:bCs/>
                <w:sz w:val="20"/>
                <w:szCs w:val="20"/>
              </w:rPr>
            </w:pPr>
            <w:r w:rsidRPr="0088567A">
              <w:rPr>
                <w:rFonts w:ascii="Lato" w:hAnsi="Lato"/>
                <w:b/>
                <w:bCs/>
                <w:sz w:val="20"/>
                <w:szCs w:val="20"/>
              </w:rPr>
              <w:t>Częściowe dostosowanie</w:t>
            </w:r>
          </w:p>
          <w:p w14:paraId="3CCC0AAB" w14:textId="2CCE80E6" w:rsidR="00D62236" w:rsidRPr="0088567A" w:rsidRDefault="0048021C" w:rsidP="0048021C">
            <w:pPr>
              <w:autoSpaceDE w:val="0"/>
              <w:autoSpaceDN w:val="0"/>
              <w:adjustRightInd w:val="0"/>
              <w:jc w:val="both"/>
              <w:rPr>
                <w:rFonts w:ascii="Lato" w:hAnsi="Lato"/>
                <w:bCs/>
                <w:sz w:val="20"/>
                <w:szCs w:val="20"/>
              </w:rPr>
            </w:pPr>
            <w:r w:rsidRPr="0088567A">
              <w:rPr>
                <w:rFonts w:ascii="Lato" w:hAnsi="Lato"/>
                <w:bCs/>
                <w:sz w:val="20"/>
                <w:szCs w:val="20"/>
              </w:rPr>
              <w:t>Budynek</w:t>
            </w:r>
            <w:r w:rsidR="00D62236" w:rsidRPr="0088567A">
              <w:rPr>
                <w:rFonts w:ascii="Lato" w:hAnsi="Lato"/>
                <w:bCs/>
                <w:sz w:val="20"/>
                <w:szCs w:val="20"/>
              </w:rPr>
              <w:t xml:space="preserve"> </w:t>
            </w:r>
            <w:r w:rsidR="000348D2" w:rsidRPr="0088567A">
              <w:rPr>
                <w:rFonts w:ascii="Lato" w:hAnsi="Lato"/>
                <w:bCs/>
                <w:sz w:val="20"/>
                <w:szCs w:val="20"/>
              </w:rPr>
              <w:t xml:space="preserve">przy ul. Kruczej </w:t>
            </w:r>
            <w:r w:rsidRPr="0088567A">
              <w:rPr>
                <w:rFonts w:ascii="Lato" w:hAnsi="Lato"/>
                <w:bCs/>
                <w:sz w:val="20"/>
                <w:szCs w:val="20"/>
              </w:rPr>
              <w:t>jest częściowo dostosowany.</w:t>
            </w:r>
          </w:p>
        </w:tc>
      </w:tr>
      <w:tr w:rsidR="00E33DE0" w:rsidRPr="0088567A" w14:paraId="0A563B79" w14:textId="77777777" w:rsidTr="00E33DE0">
        <w:tc>
          <w:tcPr>
            <w:tcW w:w="1984" w:type="dxa"/>
            <w:shd w:val="clear" w:color="auto" w:fill="DDD9C3"/>
          </w:tcPr>
          <w:p w14:paraId="02786C66" w14:textId="74AC3F58" w:rsidR="00E33DE0" w:rsidRPr="0088567A" w:rsidRDefault="00E33DE0" w:rsidP="00AC0C32">
            <w:pPr>
              <w:rPr>
                <w:rFonts w:ascii="Lato" w:hAnsi="Lato"/>
                <w:b/>
                <w:sz w:val="20"/>
                <w:szCs w:val="20"/>
              </w:rPr>
            </w:pPr>
            <w:r w:rsidRPr="0088567A">
              <w:rPr>
                <w:rFonts w:ascii="Lato" w:hAnsi="Lato"/>
                <w:b/>
                <w:sz w:val="20"/>
                <w:szCs w:val="20"/>
              </w:rPr>
              <w:t>Ministerstwo Sprawiedliwości</w:t>
            </w:r>
          </w:p>
        </w:tc>
        <w:tc>
          <w:tcPr>
            <w:tcW w:w="6912" w:type="dxa"/>
          </w:tcPr>
          <w:p w14:paraId="60E3353B" w14:textId="77777777" w:rsidR="00E33DE0" w:rsidRPr="0088567A" w:rsidRDefault="00E33DE0" w:rsidP="00213640">
            <w:pPr>
              <w:autoSpaceDE w:val="0"/>
              <w:autoSpaceDN w:val="0"/>
              <w:adjustRightInd w:val="0"/>
              <w:jc w:val="both"/>
              <w:rPr>
                <w:rFonts w:ascii="Lato" w:hAnsi="Lato"/>
                <w:b/>
                <w:bCs/>
                <w:sz w:val="20"/>
                <w:szCs w:val="20"/>
              </w:rPr>
            </w:pPr>
            <w:r w:rsidRPr="0088567A">
              <w:rPr>
                <w:rFonts w:ascii="Lato" w:hAnsi="Lato"/>
                <w:b/>
                <w:bCs/>
                <w:sz w:val="20"/>
                <w:szCs w:val="20"/>
              </w:rPr>
              <w:t>Częściowe dostosowanie.</w:t>
            </w:r>
          </w:p>
          <w:p w14:paraId="077E10C6" w14:textId="7E288CBE" w:rsidR="00E33DE0" w:rsidRPr="0088567A" w:rsidRDefault="00983535" w:rsidP="00983535">
            <w:pPr>
              <w:autoSpaceDE w:val="0"/>
              <w:autoSpaceDN w:val="0"/>
              <w:adjustRightInd w:val="0"/>
              <w:jc w:val="both"/>
              <w:rPr>
                <w:rFonts w:ascii="Lato" w:hAnsi="Lato"/>
                <w:bCs/>
                <w:sz w:val="20"/>
                <w:szCs w:val="20"/>
              </w:rPr>
            </w:pPr>
            <w:r w:rsidRPr="0088567A">
              <w:rPr>
                <w:rFonts w:ascii="Lato" w:hAnsi="Lato"/>
                <w:bCs/>
                <w:sz w:val="20"/>
                <w:szCs w:val="20"/>
              </w:rPr>
              <w:t>B</w:t>
            </w:r>
            <w:r w:rsidR="00E33DE0" w:rsidRPr="0088567A">
              <w:rPr>
                <w:rFonts w:ascii="Lato" w:hAnsi="Lato"/>
                <w:bCs/>
                <w:sz w:val="20"/>
                <w:szCs w:val="20"/>
              </w:rPr>
              <w:t xml:space="preserve">udynki Ministerstwa są </w:t>
            </w:r>
            <w:r w:rsidRPr="0088567A">
              <w:rPr>
                <w:rFonts w:ascii="Lato" w:hAnsi="Lato"/>
                <w:bCs/>
                <w:sz w:val="20"/>
                <w:szCs w:val="20"/>
              </w:rPr>
              <w:t>dostosowane</w:t>
            </w:r>
            <w:r w:rsidR="00E33DE0" w:rsidRPr="0088567A">
              <w:rPr>
                <w:rFonts w:ascii="Lato" w:hAnsi="Lato"/>
                <w:bCs/>
                <w:sz w:val="20"/>
                <w:szCs w:val="20"/>
              </w:rPr>
              <w:t xml:space="preserve"> dla osób niepełnosprawnych. </w:t>
            </w:r>
            <w:r w:rsidR="0014259B">
              <w:rPr>
                <w:rFonts w:ascii="Lato" w:hAnsi="Lato"/>
                <w:bCs/>
                <w:sz w:val="20"/>
                <w:szCs w:val="20"/>
              </w:rPr>
              <w:br/>
            </w:r>
            <w:r w:rsidRPr="0088567A">
              <w:rPr>
                <w:rFonts w:ascii="Lato" w:hAnsi="Lato"/>
                <w:bCs/>
                <w:sz w:val="20"/>
                <w:szCs w:val="20"/>
              </w:rPr>
              <w:t>W 202</w:t>
            </w:r>
            <w:r w:rsidR="00E73327" w:rsidRPr="0088567A">
              <w:rPr>
                <w:rFonts w:ascii="Lato" w:hAnsi="Lato"/>
                <w:bCs/>
                <w:sz w:val="20"/>
                <w:szCs w:val="20"/>
              </w:rPr>
              <w:t>3</w:t>
            </w:r>
            <w:r w:rsidRPr="0088567A">
              <w:rPr>
                <w:rFonts w:ascii="Lato" w:hAnsi="Lato"/>
                <w:bCs/>
                <w:sz w:val="20"/>
                <w:szCs w:val="20"/>
              </w:rPr>
              <w:t xml:space="preserve"> r. przeprowadzono działania mające na celu poprawę dostosowania.</w:t>
            </w:r>
          </w:p>
        </w:tc>
      </w:tr>
      <w:tr w:rsidR="00E33DE0" w:rsidRPr="0088567A" w14:paraId="3C3017F8" w14:textId="77777777" w:rsidTr="00E33DE0">
        <w:tc>
          <w:tcPr>
            <w:tcW w:w="1984" w:type="dxa"/>
            <w:shd w:val="clear" w:color="auto" w:fill="DDD9C3"/>
          </w:tcPr>
          <w:p w14:paraId="62F64C39" w14:textId="3EFFEC6D" w:rsidR="00E33DE0" w:rsidRPr="0088567A" w:rsidRDefault="0066652E" w:rsidP="0066652E">
            <w:pPr>
              <w:rPr>
                <w:rFonts w:ascii="Lato" w:hAnsi="Lato"/>
                <w:b/>
                <w:sz w:val="20"/>
                <w:szCs w:val="20"/>
              </w:rPr>
            </w:pPr>
            <w:r w:rsidRPr="0088567A">
              <w:rPr>
                <w:rFonts w:ascii="Lato" w:hAnsi="Lato"/>
                <w:b/>
                <w:sz w:val="20"/>
                <w:szCs w:val="20"/>
              </w:rPr>
              <w:t>Ministerstwo Rodziny</w:t>
            </w:r>
            <w:r w:rsidR="004922D0" w:rsidRPr="0088567A">
              <w:rPr>
                <w:rFonts w:ascii="Lato" w:hAnsi="Lato"/>
                <w:b/>
                <w:sz w:val="20"/>
                <w:szCs w:val="20"/>
              </w:rPr>
              <w:t>, Pracy</w:t>
            </w:r>
            <w:r w:rsidRPr="0088567A">
              <w:rPr>
                <w:rFonts w:ascii="Lato" w:hAnsi="Lato"/>
                <w:b/>
                <w:sz w:val="20"/>
                <w:szCs w:val="20"/>
              </w:rPr>
              <w:t xml:space="preserve"> </w:t>
            </w:r>
            <w:r w:rsidR="00E33DE0" w:rsidRPr="0088567A">
              <w:rPr>
                <w:rFonts w:ascii="Lato" w:hAnsi="Lato"/>
                <w:b/>
                <w:sz w:val="20"/>
                <w:szCs w:val="20"/>
              </w:rPr>
              <w:t>i Polityki Społecznej</w:t>
            </w:r>
          </w:p>
        </w:tc>
        <w:tc>
          <w:tcPr>
            <w:tcW w:w="6912" w:type="dxa"/>
          </w:tcPr>
          <w:p w14:paraId="1DD70246" w14:textId="77777777" w:rsidR="00E33DE0" w:rsidRPr="0088567A" w:rsidRDefault="00E33DE0" w:rsidP="00213640">
            <w:pPr>
              <w:ind w:right="70"/>
              <w:jc w:val="both"/>
              <w:rPr>
                <w:rFonts w:ascii="Lato" w:hAnsi="Lato"/>
                <w:b/>
                <w:spacing w:val="-5"/>
                <w:sz w:val="20"/>
                <w:szCs w:val="20"/>
              </w:rPr>
            </w:pPr>
            <w:r w:rsidRPr="0088567A">
              <w:rPr>
                <w:rFonts w:ascii="Lato" w:hAnsi="Lato"/>
                <w:b/>
                <w:spacing w:val="-5"/>
                <w:sz w:val="20"/>
                <w:szCs w:val="20"/>
              </w:rPr>
              <w:t xml:space="preserve">Częściowe dostosowanie. </w:t>
            </w:r>
          </w:p>
          <w:p w14:paraId="6FBCE1D2" w14:textId="227CB601" w:rsidR="00E33DE0" w:rsidRPr="0088567A" w:rsidRDefault="00EE7FCF" w:rsidP="00EE7FCF">
            <w:pPr>
              <w:jc w:val="both"/>
              <w:rPr>
                <w:rFonts w:ascii="Lato" w:hAnsi="Lato"/>
                <w:sz w:val="20"/>
                <w:szCs w:val="20"/>
              </w:rPr>
            </w:pPr>
            <w:r w:rsidRPr="0088567A">
              <w:rPr>
                <w:rFonts w:ascii="Lato" w:hAnsi="Lato"/>
                <w:sz w:val="20"/>
                <w:szCs w:val="20"/>
              </w:rPr>
              <w:t>1</w:t>
            </w:r>
            <w:r w:rsidR="002426E7" w:rsidRPr="0088567A">
              <w:rPr>
                <w:rFonts w:ascii="Lato" w:hAnsi="Lato"/>
                <w:sz w:val="20"/>
                <w:szCs w:val="20"/>
              </w:rPr>
              <w:t xml:space="preserve"> budy</w:t>
            </w:r>
            <w:r w:rsidRPr="0088567A">
              <w:rPr>
                <w:rFonts w:ascii="Lato" w:hAnsi="Lato"/>
                <w:sz w:val="20"/>
                <w:szCs w:val="20"/>
              </w:rPr>
              <w:t>nek dostosowany, 3</w:t>
            </w:r>
            <w:r w:rsidR="002426E7" w:rsidRPr="0088567A">
              <w:rPr>
                <w:rFonts w:ascii="Lato" w:hAnsi="Lato"/>
                <w:sz w:val="20"/>
                <w:szCs w:val="20"/>
              </w:rPr>
              <w:t xml:space="preserve"> budynki są niedostosowane lub nie w pełni dostosowane.</w:t>
            </w:r>
          </w:p>
        </w:tc>
      </w:tr>
      <w:tr w:rsidR="00E33DE0" w:rsidRPr="0088567A" w14:paraId="37B68562" w14:textId="77777777" w:rsidTr="00E33DE0">
        <w:tc>
          <w:tcPr>
            <w:tcW w:w="1984" w:type="dxa"/>
            <w:shd w:val="clear" w:color="auto" w:fill="DDD9C3"/>
          </w:tcPr>
          <w:p w14:paraId="1C14677A" w14:textId="77777777" w:rsidR="00E33DE0" w:rsidRPr="0088567A" w:rsidRDefault="00E33DE0" w:rsidP="00213640">
            <w:pPr>
              <w:rPr>
                <w:rFonts w:ascii="Lato" w:hAnsi="Lato"/>
                <w:b/>
                <w:sz w:val="20"/>
                <w:szCs w:val="20"/>
              </w:rPr>
            </w:pPr>
            <w:r w:rsidRPr="0088567A">
              <w:rPr>
                <w:rFonts w:ascii="Lato" w:hAnsi="Lato"/>
                <w:b/>
                <w:sz w:val="20"/>
                <w:szCs w:val="20"/>
              </w:rPr>
              <w:t>Kancelaria Prezesa Rady Ministrów</w:t>
            </w:r>
          </w:p>
        </w:tc>
        <w:tc>
          <w:tcPr>
            <w:tcW w:w="6912" w:type="dxa"/>
          </w:tcPr>
          <w:p w14:paraId="55D279C0" w14:textId="627C41D1" w:rsidR="00E33DE0" w:rsidRPr="0088567A" w:rsidRDefault="00E33DE0" w:rsidP="00213640">
            <w:pPr>
              <w:jc w:val="both"/>
              <w:rPr>
                <w:rFonts w:ascii="Lato" w:hAnsi="Lato"/>
                <w:b/>
                <w:sz w:val="20"/>
                <w:szCs w:val="20"/>
              </w:rPr>
            </w:pPr>
            <w:r w:rsidRPr="0088567A">
              <w:rPr>
                <w:rFonts w:ascii="Lato" w:hAnsi="Lato"/>
                <w:b/>
                <w:sz w:val="20"/>
                <w:szCs w:val="20"/>
              </w:rPr>
              <w:t>Częściowe dostosowanie.</w:t>
            </w:r>
          </w:p>
          <w:p w14:paraId="0695B111" w14:textId="73697A29" w:rsidR="00E33DE0" w:rsidRPr="0088567A" w:rsidRDefault="00E33DE0" w:rsidP="00860463">
            <w:pPr>
              <w:jc w:val="both"/>
              <w:rPr>
                <w:rFonts w:ascii="Lato" w:hAnsi="Lato"/>
                <w:sz w:val="20"/>
                <w:szCs w:val="20"/>
              </w:rPr>
            </w:pPr>
            <w:r w:rsidRPr="0088567A">
              <w:rPr>
                <w:rFonts w:ascii="Lato" w:hAnsi="Lato"/>
                <w:sz w:val="20"/>
                <w:szCs w:val="20"/>
              </w:rPr>
              <w:t xml:space="preserve">Kancelaria użytkuje </w:t>
            </w:r>
            <w:r w:rsidR="00860463" w:rsidRPr="0088567A">
              <w:rPr>
                <w:rFonts w:ascii="Lato" w:hAnsi="Lato"/>
                <w:sz w:val="20"/>
                <w:szCs w:val="20"/>
              </w:rPr>
              <w:t>7</w:t>
            </w:r>
            <w:r w:rsidR="00115B68" w:rsidRPr="0088567A">
              <w:rPr>
                <w:rFonts w:ascii="Lato" w:hAnsi="Lato"/>
                <w:sz w:val="20"/>
                <w:szCs w:val="20"/>
              </w:rPr>
              <w:t xml:space="preserve"> budynków</w:t>
            </w:r>
            <w:r w:rsidR="00860463" w:rsidRPr="0088567A">
              <w:rPr>
                <w:rFonts w:ascii="Lato" w:hAnsi="Lato"/>
                <w:sz w:val="20"/>
                <w:szCs w:val="20"/>
              </w:rPr>
              <w:t xml:space="preserve">. </w:t>
            </w:r>
            <w:r w:rsidR="00860463" w:rsidRPr="0088567A">
              <w:rPr>
                <w:rFonts w:ascii="Lato" w:hAnsi="Lato"/>
                <w:sz w:val="20"/>
                <w:szCs w:val="20"/>
                <w:lang w:bidi="pl-PL"/>
              </w:rPr>
              <w:t>Działania związane z usuwaniem barier architektonicznych w KPRM mają charakter ciągły i planowy.</w:t>
            </w:r>
          </w:p>
        </w:tc>
      </w:tr>
      <w:tr w:rsidR="00E33DE0" w:rsidRPr="0088567A" w14:paraId="126975B0" w14:textId="77777777" w:rsidTr="00E33DE0">
        <w:tc>
          <w:tcPr>
            <w:tcW w:w="1984" w:type="dxa"/>
            <w:shd w:val="clear" w:color="auto" w:fill="DDD9C3"/>
          </w:tcPr>
          <w:p w14:paraId="7027E0E2" w14:textId="453FE3B0" w:rsidR="00E33DE0" w:rsidRPr="0088567A" w:rsidRDefault="00E33DE0" w:rsidP="000348D2">
            <w:pPr>
              <w:rPr>
                <w:rFonts w:ascii="Lato" w:hAnsi="Lato"/>
                <w:b/>
                <w:sz w:val="20"/>
                <w:szCs w:val="20"/>
              </w:rPr>
            </w:pPr>
            <w:r w:rsidRPr="0088567A">
              <w:rPr>
                <w:rFonts w:ascii="Lato" w:hAnsi="Lato"/>
                <w:b/>
                <w:sz w:val="20"/>
                <w:szCs w:val="20"/>
              </w:rPr>
              <w:t xml:space="preserve">Ministerstwo </w:t>
            </w:r>
            <w:r w:rsidR="001609CD" w:rsidRPr="0088567A">
              <w:rPr>
                <w:rFonts w:ascii="Lato" w:hAnsi="Lato"/>
                <w:b/>
                <w:sz w:val="20"/>
                <w:szCs w:val="20"/>
              </w:rPr>
              <w:t xml:space="preserve">Funduszy i </w:t>
            </w:r>
            <w:r w:rsidR="000348D2" w:rsidRPr="0088567A">
              <w:rPr>
                <w:rFonts w:ascii="Lato" w:hAnsi="Lato"/>
                <w:b/>
                <w:sz w:val="20"/>
                <w:szCs w:val="20"/>
              </w:rPr>
              <w:t>Polityki Regionalnej</w:t>
            </w:r>
          </w:p>
        </w:tc>
        <w:tc>
          <w:tcPr>
            <w:tcW w:w="6912" w:type="dxa"/>
          </w:tcPr>
          <w:p w14:paraId="44EB279A" w14:textId="582C6529" w:rsidR="00E33DE0" w:rsidRPr="0088567A" w:rsidRDefault="000C2DCE" w:rsidP="00213640">
            <w:pPr>
              <w:jc w:val="both"/>
              <w:rPr>
                <w:rFonts w:ascii="Lato" w:hAnsi="Lato"/>
                <w:b/>
                <w:sz w:val="20"/>
                <w:szCs w:val="20"/>
              </w:rPr>
            </w:pPr>
            <w:r w:rsidRPr="0088567A">
              <w:rPr>
                <w:rFonts w:ascii="Lato" w:hAnsi="Lato"/>
                <w:b/>
                <w:sz w:val="20"/>
                <w:szCs w:val="20"/>
              </w:rPr>
              <w:t>Całkowite</w:t>
            </w:r>
            <w:r w:rsidR="00E33DE0" w:rsidRPr="0088567A">
              <w:rPr>
                <w:rFonts w:ascii="Lato" w:hAnsi="Lato"/>
                <w:b/>
                <w:sz w:val="20"/>
                <w:szCs w:val="20"/>
              </w:rPr>
              <w:t xml:space="preserve"> dostosowanie</w:t>
            </w:r>
          </w:p>
          <w:p w14:paraId="1C62B93F" w14:textId="63510E40" w:rsidR="00E33DE0" w:rsidRPr="0088567A" w:rsidRDefault="000C2DCE" w:rsidP="00F83F8C">
            <w:pPr>
              <w:jc w:val="both"/>
              <w:rPr>
                <w:rFonts w:ascii="Lato" w:hAnsi="Lato"/>
                <w:sz w:val="20"/>
                <w:szCs w:val="20"/>
              </w:rPr>
            </w:pPr>
            <w:r w:rsidRPr="0088567A">
              <w:rPr>
                <w:rFonts w:ascii="Lato" w:hAnsi="Lato"/>
                <w:sz w:val="20"/>
                <w:szCs w:val="20"/>
              </w:rPr>
              <w:t>Budynek Ministerstwa jest całkowicie dostosowany.</w:t>
            </w:r>
            <w:r w:rsidR="00F83F8C" w:rsidRPr="0088567A">
              <w:rPr>
                <w:rFonts w:ascii="Lato" w:hAnsi="Lato"/>
                <w:sz w:val="20"/>
                <w:szCs w:val="20"/>
              </w:rPr>
              <w:t xml:space="preserve"> </w:t>
            </w:r>
          </w:p>
        </w:tc>
      </w:tr>
      <w:tr w:rsidR="00E33DE0" w:rsidRPr="0088567A" w14:paraId="7B990265" w14:textId="77777777" w:rsidTr="00E33DE0">
        <w:tc>
          <w:tcPr>
            <w:tcW w:w="1984" w:type="dxa"/>
            <w:shd w:val="clear" w:color="auto" w:fill="DDD9C3"/>
          </w:tcPr>
          <w:p w14:paraId="75FF30A0" w14:textId="77777777" w:rsidR="00E33DE0" w:rsidRPr="0088567A" w:rsidRDefault="00E33DE0" w:rsidP="00213640">
            <w:pPr>
              <w:rPr>
                <w:rFonts w:ascii="Lato" w:hAnsi="Lato"/>
                <w:b/>
                <w:sz w:val="20"/>
                <w:szCs w:val="20"/>
              </w:rPr>
            </w:pPr>
            <w:r w:rsidRPr="0088567A">
              <w:rPr>
                <w:rFonts w:ascii="Lato" w:hAnsi="Lato"/>
                <w:b/>
                <w:sz w:val="20"/>
                <w:szCs w:val="20"/>
              </w:rPr>
              <w:t>Ministerstwo Finansów</w:t>
            </w:r>
          </w:p>
        </w:tc>
        <w:tc>
          <w:tcPr>
            <w:tcW w:w="6912" w:type="dxa"/>
          </w:tcPr>
          <w:p w14:paraId="59F95CEA" w14:textId="77777777" w:rsidR="00E33DE0" w:rsidRPr="0088567A" w:rsidRDefault="00E33DE0" w:rsidP="00213640">
            <w:pPr>
              <w:jc w:val="both"/>
              <w:rPr>
                <w:rFonts w:ascii="Lato" w:hAnsi="Lato"/>
                <w:b/>
                <w:sz w:val="20"/>
                <w:szCs w:val="20"/>
              </w:rPr>
            </w:pPr>
            <w:r w:rsidRPr="0088567A">
              <w:rPr>
                <w:rFonts w:ascii="Lato" w:hAnsi="Lato"/>
                <w:b/>
                <w:sz w:val="20"/>
                <w:szCs w:val="20"/>
              </w:rPr>
              <w:t>Całkowite dostosowanie</w:t>
            </w:r>
          </w:p>
          <w:p w14:paraId="4E6E6156" w14:textId="09AE9ADA" w:rsidR="000348D2" w:rsidRPr="0088567A" w:rsidRDefault="00D5392D" w:rsidP="00720008">
            <w:pPr>
              <w:jc w:val="both"/>
              <w:rPr>
                <w:rFonts w:ascii="Lato" w:hAnsi="Lato"/>
                <w:sz w:val="20"/>
                <w:szCs w:val="20"/>
              </w:rPr>
            </w:pPr>
            <w:r w:rsidRPr="0088567A">
              <w:rPr>
                <w:rFonts w:ascii="Lato" w:hAnsi="Lato"/>
                <w:sz w:val="20"/>
                <w:szCs w:val="20"/>
              </w:rPr>
              <w:t>Budynek Ministerst</w:t>
            </w:r>
            <w:r w:rsidR="0048021C" w:rsidRPr="0088567A">
              <w:rPr>
                <w:rFonts w:ascii="Lato" w:hAnsi="Lato"/>
                <w:sz w:val="20"/>
                <w:szCs w:val="20"/>
              </w:rPr>
              <w:t>wa jest całkowicie dostosowany.</w:t>
            </w:r>
            <w:r w:rsidR="00720008" w:rsidRPr="0088567A">
              <w:rPr>
                <w:rFonts w:ascii="Lato" w:hAnsi="Lato"/>
                <w:sz w:val="20"/>
                <w:szCs w:val="20"/>
              </w:rPr>
              <w:t xml:space="preserve"> W 202</w:t>
            </w:r>
            <w:r w:rsidR="00F970E0" w:rsidRPr="0088567A">
              <w:rPr>
                <w:rFonts w:ascii="Lato" w:hAnsi="Lato"/>
                <w:sz w:val="20"/>
                <w:szCs w:val="20"/>
              </w:rPr>
              <w:t>3</w:t>
            </w:r>
            <w:r w:rsidR="00720008" w:rsidRPr="0088567A">
              <w:rPr>
                <w:rFonts w:ascii="Lato" w:hAnsi="Lato"/>
                <w:sz w:val="20"/>
                <w:szCs w:val="20"/>
              </w:rPr>
              <w:t xml:space="preserve"> r. udoskonalano dostosowanie</w:t>
            </w:r>
            <w:r w:rsidR="00F970E0" w:rsidRPr="0088567A">
              <w:rPr>
                <w:rFonts w:ascii="Lato" w:hAnsi="Lato"/>
                <w:sz w:val="20"/>
                <w:szCs w:val="20"/>
              </w:rPr>
              <w:t>.</w:t>
            </w:r>
          </w:p>
        </w:tc>
      </w:tr>
      <w:tr w:rsidR="00E33DE0" w:rsidRPr="0088567A" w14:paraId="2F513EB3" w14:textId="77777777" w:rsidTr="00E33DE0">
        <w:tc>
          <w:tcPr>
            <w:tcW w:w="1984" w:type="dxa"/>
            <w:shd w:val="clear" w:color="auto" w:fill="DDD9C3"/>
          </w:tcPr>
          <w:p w14:paraId="167DACD0" w14:textId="77777777" w:rsidR="00E33DE0" w:rsidRPr="0088567A" w:rsidRDefault="00E33DE0" w:rsidP="00BB61E2">
            <w:pPr>
              <w:rPr>
                <w:rFonts w:ascii="Lato" w:hAnsi="Lato"/>
                <w:b/>
                <w:sz w:val="20"/>
                <w:szCs w:val="20"/>
              </w:rPr>
            </w:pPr>
            <w:r w:rsidRPr="0088567A">
              <w:rPr>
                <w:rFonts w:ascii="Lato" w:hAnsi="Lato"/>
                <w:b/>
                <w:sz w:val="20"/>
                <w:szCs w:val="20"/>
              </w:rPr>
              <w:t xml:space="preserve">Ministerstwo Infrastruktury </w:t>
            </w:r>
          </w:p>
        </w:tc>
        <w:tc>
          <w:tcPr>
            <w:tcW w:w="6912" w:type="dxa"/>
          </w:tcPr>
          <w:p w14:paraId="6E5B697F" w14:textId="77777777" w:rsidR="00E33DE0" w:rsidRPr="0088567A" w:rsidRDefault="00900A2C" w:rsidP="00213640">
            <w:pPr>
              <w:jc w:val="both"/>
              <w:rPr>
                <w:rFonts w:ascii="Lato" w:hAnsi="Lato"/>
                <w:b/>
                <w:sz w:val="20"/>
                <w:szCs w:val="20"/>
              </w:rPr>
            </w:pPr>
            <w:r w:rsidRPr="0088567A">
              <w:rPr>
                <w:rFonts w:ascii="Lato" w:hAnsi="Lato"/>
                <w:b/>
                <w:sz w:val="20"/>
                <w:szCs w:val="20"/>
              </w:rPr>
              <w:t>Dwa budynki całkowicie dostosowane, jeden częściowo</w:t>
            </w:r>
            <w:r w:rsidR="00E33DE0" w:rsidRPr="0088567A">
              <w:rPr>
                <w:rFonts w:ascii="Lato" w:hAnsi="Lato"/>
                <w:b/>
                <w:sz w:val="20"/>
                <w:szCs w:val="20"/>
              </w:rPr>
              <w:t>.</w:t>
            </w:r>
          </w:p>
          <w:p w14:paraId="43EB2758" w14:textId="08B5C2FB" w:rsidR="00E33DE0" w:rsidRPr="0088567A" w:rsidRDefault="00727447" w:rsidP="00ED545A">
            <w:pPr>
              <w:jc w:val="both"/>
              <w:rPr>
                <w:rFonts w:ascii="Lato" w:hAnsi="Lato"/>
                <w:sz w:val="20"/>
                <w:szCs w:val="20"/>
              </w:rPr>
            </w:pPr>
            <w:r w:rsidRPr="0088567A">
              <w:rPr>
                <w:rFonts w:ascii="Lato" w:hAnsi="Lato"/>
                <w:sz w:val="20"/>
                <w:szCs w:val="20"/>
              </w:rPr>
              <w:t>Ze</w:t>
            </w:r>
            <w:r w:rsidR="002426E7" w:rsidRPr="0088567A">
              <w:rPr>
                <w:rFonts w:ascii="Lato" w:hAnsi="Lato"/>
                <w:sz w:val="20"/>
                <w:szCs w:val="20"/>
              </w:rPr>
              <w:t xml:space="preserve"> względu na zabytkowy charakter budynku </w:t>
            </w:r>
            <w:r w:rsidR="00ED545A" w:rsidRPr="0088567A">
              <w:rPr>
                <w:rFonts w:ascii="Lato" w:hAnsi="Lato"/>
                <w:sz w:val="20"/>
                <w:szCs w:val="20"/>
              </w:rPr>
              <w:t>nie wszystkie bariery mogą być usunięte.</w:t>
            </w:r>
            <w:r w:rsidR="00F13E74" w:rsidRPr="0088567A">
              <w:rPr>
                <w:rFonts w:ascii="Lato" w:hAnsi="Lato"/>
                <w:sz w:val="20"/>
                <w:szCs w:val="20"/>
              </w:rPr>
              <w:t xml:space="preserve"> W 202</w:t>
            </w:r>
            <w:r w:rsidR="00EE59FB" w:rsidRPr="0088567A">
              <w:rPr>
                <w:rFonts w:ascii="Lato" w:hAnsi="Lato"/>
                <w:sz w:val="20"/>
                <w:szCs w:val="20"/>
              </w:rPr>
              <w:t>3</w:t>
            </w:r>
            <w:r w:rsidR="00F13E74" w:rsidRPr="0088567A">
              <w:rPr>
                <w:rFonts w:ascii="Lato" w:hAnsi="Lato"/>
                <w:sz w:val="20"/>
                <w:szCs w:val="20"/>
              </w:rPr>
              <w:t xml:space="preserve"> r. kontynuowano działania, mające na celu dostosowanie</w:t>
            </w:r>
            <w:r w:rsidR="00EE59FB" w:rsidRPr="0088567A">
              <w:rPr>
                <w:rFonts w:ascii="Lato" w:hAnsi="Lato"/>
                <w:sz w:val="20"/>
                <w:szCs w:val="20"/>
              </w:rPr>
              <w:t>.</w:t>
            </w:r>
          </w:p>
        </w:tc>
      </w:tr>
      <w:tr w:rsidR="00FE191B" w:rsidRPr="0088567A" w14:paraId="422EC167" w14:textId="77777777" w:rsidTr="00E33DE0">
        <w:trPr>
          <w:trHeight w:val="554"/>
        </w:trPr>
        <w:tc>
          <w:tcPr>
            <w:tcW w:w="1984" w:type="dxa"/>
            <w:shd w:val="clear" w:color="auto" w:fill="DDD9C3"/>
          </w:tcPr>
          <w:p w14:paraId="5ADF29CC" w14:textId="205DBF2C" w:rsidR="00FE191B" w:rsidRPr="0088567A" w:rsidRDefault="00FE191B" w:rsidP="00213640">
            <w:pPr>
              <w:rPr>
                <w:rFonts w:ascii="Lato" w:hAnsi="Lato"/>
                <w:b/>
                <w:sz w:val="20"/>
                <w:szCs w:val="20"/>
              </w:rPr>
            </w:pPr>
            <w:r w:rsidRPr="0088567A">
              <w:rPr>
                <w:rFonts w:ascii="Lato" w:hAnsi="Lato"/>
                <w:b/>
                <w:sz w:val="20"/>
                <w:szCs w:val="20"/>
              </w:rPr>
              <w:t xml:space="preserve">Ministerstwo </w:t>
            </w:r>
            <w:r w:rsidR="00C4693F" w:rsidRPr="0088567A">
              <w:rPr>
                <w:rFonts w:ascii="Lato" w:hAnsi="Lato"/>
                <w:b/>
                <w:sz w:val="20"/>
                <w:szCs w:val="20"/>
              </w:rPr>
              <w:t>Cyfryzacji</w:t>
            </w:r>
          </w:p>
        </w:tc>
        <w:tc>
          <w:tcPr>
            <w:tcW w:w="6912" w:type="dxa"/>
          </w:tcPr>
          <w:p w14:paraId="3E536FF8" w14:textId="77777777" w:rsidR="00FE191B" w:rsidRPr="0088567A" w:rsidRDefault="00FE191B" w:rsidP="00213640">
            <w:pPr>
              <w:jc w:val="both"/>
              <w:rPr>
                <w:rFonts w:ascii="Lato" w:hAnsi="Lato"/>
                <w:b/>
                <w:sz w:val="20"/>
                <w:szCs w:val="20"/>
              </w:rPr>
            </w:pPr>
            <w:r w:rsidRPr="0088567A">
              <w:rPr>
                <w:rFonts w:ascii="Lato" w:hAnsi="Lato"/>
                <w:b/>
                <w:sz w:val="20"/>
                <w:szCs w:val="20"/>
              </w:rPr>
              <w:t>Całkowite dostosowanie</w:t>
            </w:r>
          </w:p>
          <w:p w14:paraId="21FB5669" w14:textId="338E84FF" w:rsidR="00FE191B" w:rsidRPr="0088567A" w:rsidRDefault="000F69AE" w:rsidP="000F69AE">
            <w:pPr>
              <w:jc w:val="both"/>
              <w:rPr>
                <w:rFonts w:ascii="Lato" w:hAnsi="Lato"/>
                <w:sz w:val="20"/>
                <w:szCs w:val="20"/>
              </w:rPr>
            </w:pPr>
            <w:r w:rsidRPr="0088567A">
              <w:rPr>
                <w:rFonts w:ascii="Lato" w:hAnsi="Lato"/>
                <w:sz w:val="20"/>
                <w:szCs w:val="20"/>
              </w:rPr>
              <w:t>Budynek ministerstwa jest całkowicie dostosowany</w:t>
            </w:r>
            <w:r w:rsidR="00557C02" w:rsidRPr="0088567A">
              <w:rPr>
                <w:rFonts w:ascii="Lato" w:hAnsi="Lato"/>
                <w:sz w:val="20"/>
                <w:szCs w:val="20"/>
              </w:rPr>
              <w:t xml:space="preserve"> do potrzeb osób niepełnosprawnych</w:t>
            </w:r>
            <w:r w:rsidRPr="0088567A">
              <w:rPr>
                <w:rFonts w:ascii="Lato" w:hAnsi="Lato"/>
                <w:sz w:val="20"/>
                <w:szCs w:val="20"/>
              </w:rPr>
              <w:t>.</w:t>
            </w:r>
            <w:r w:rsidR="00557C02" w:rsidRPr="0088567A">
              <w:rPr>
                <w:rFonts w:ascii="Lato" w:hAnsi="Lato"/>
                <w:sz w:val="20"/>
                <w:szCs w:val="20"/>
              </w:rPr>
              <w:t xml:space="preserve"> </w:t>
            </w:r>
          </w:p>
        </w:tc>
      </w:tr>
      <w:tr w:rsidR="00295BA9" w:rsidRPr="0088567A" w14:paraId="0B724FD9" w14:textId="77777777" w:rsidTr="00E33DE0">
        <w:trPr>
          <w:trHeight w:val="554"/>
        </w:trPr>
        <w:tc>
          <w:tcPr>
            <w:tcW w:w="1984" w:type="dxa"/>
            <w:shd w:val="clear" w:color="auto" w:fill="DDD9C3"/>
          </w:tcPr>
          <w:p w14:paraId="4BFD1C23" w14:textId="58FD2097" w:rsidR="00295BA9" w:rsidRPr="0088567A" w:rsidRDefault="00295BA9" w:rsidP="00213640">
            <w:pPr>
              <w:rPr>
                <w:rFonts w:ascii="Lato" w:hAnsi="Lato"/>
                <w:b/>
                <w:sz w:val="20"/>
                <w:szCs w:val="20"/>
              </w:rPr>
            </w:pPr>
            <w:r w:rsidRPr="0088567A">
              <w:rPr>
                <w:rFonts w:ascii="Lato" w:hAnsi="Lato"/>
                <w:b/>
                <w:sz w:val="20"/>
                <w:szCs w:val="20"/>
              </w:rPr>
              <w:t>Ministerstwo Sportu</w:t>
            </w:r>
            <w:r w:rsidR="009F050D">
              <w:rPr>
                <w:rFonts w:ascii="Lato" w:hAnsi="Lato"/>
                <w:b/>
                <w:sz w:val="20"/>
                <w:szCs w:val="20"/>
              </w:rPr>
              <w:t xml:space="preserve"> i Turystyki</w:t>
            </w:r>
          </w:p>
        </w:tc>
        <w:tc>
          <w:tcPr>
            <w:tcW w:w="6912" w:type="dxa"/>
          </w:tcPr>
          <w:p w14:paraId="7579239C" w14:textId="77777777" w:rsidR="00295BA9" w:rsidRPr="0088567A" w:rsidRDefault="00295BA9" w:rsidP="00213640">
            <w:pPr>
              <w:jc w:val="both"/>
              <w:rPr>
                <w:rFonts w:ascii="Lato" w:hAnsi="Lato"/>
                <w:b/>
                <w:sz w:val="20"/>
                <w:szCs w:val="20"/>
              </w:rPr>
            </w:pPr>
            <w:r w:rsidRPr="0088567A">
              <w:rPr>
                <w:rFonts w:ascii="Lato" w:hAnsi="Lato"/>
                <w:b/>
                <w:sz w:val="20"/>
                <w:szCs w:val="20"/>
              </w:rPr>
              <w:t>Częściowe dostosowanie</w:t>
            </w:r>
          </w:p>
          <w:p w14:paraId="482D430E" w14:textId="19050683" w:rsidR="00295BA9" w:rsidRPr="0088567A" w:rsidRDefault="00295BA9" w:rsidP="00213640">
            <w:pPr>
              <w:jc w:val="both"/>
              <w:rPr>
                <w:rFonts w:ascii="Lato" w:hAnsi="Lato"/>
                <w:bCs/>
                <w:sz w:val="20"/>
                <w:szCs w:val="20"/>
              </w:rPr>
            </w:pPr>
            <w:r w:rsidRPr="0088567A">
              <w:rPr>
                <w:rFonts w:ascii="Lato" w:hAnsi="Lato"/>
                <w:bCs/>
                <w:sz w:val="20"/>
                <w:szCs w:val="20"/>
              </w:rPr>
              <w:t>Dwa budynki są nie w pełni dostosowane, jeden całkowicie dostosowany.</w:t>
            </w:r>
          </w:p>
        </w:tc>
      </w:tr>
      <w:tr w:rsidR="00E33DE0" w:rsidRPr="0088567A" w14:paraId="31891FEC" w14:textId="77777777" w:rsidTr="00E33DE0">
        <w:trPr>
          <w:trHeight w:val="554"/>
        </w:trPr>
        <w:tc>
          <w:tcPr>
            <w:tcW w:w="1984" w:type="dxa"/>
            <w:shd w:val="clear" w:color="auto" w:fill="DDD9C3"/>
          </w:tcPr>
          <w:p w14:paraId="16BE5C4B" w14:textId="30B0BD81" w:rsidR="00E33DE0" w:rsidRPr="0088567A" w:rsidRDefault="00E33DE0" w:rsidP="00944804">
            <w:pPr>
              <w:rPr>
                <w:rFonts w:ascii="Lato" w:hAnsi="Lato"/>
                <w:b/>
                <w:sz w:val="20"/>
                <w:szCs w:val="20"/>
              </w:rPr>
            </w:pPr>
            <w:r w:rsidRPr="0088567A">
              <w:rPr>
                <w:rFonts w:ascii="Lato" w:hAnsi="Lato"/>
                <w:b/>
                <w:sz w:val="20"/>
                <w:szCs w:val="20"/>
              </w:rPr>
              <w:t xml:space="preserve">Ministerstwo </w:t>
            </w:r>
            <w:r w:rsidR="00944804" w:rsidRPr="0088567A">
              <w:rPr>
                <w:rFonts w:ascii="Lato" w:hAnsi="Lato"/>
                <w:b/>
                <w:sz w:val="20"/>
                <w:szCs w:val="20"/>
              </w:rPr>
              <w:t>Edukacji i Nauki</w:t>
            </w:r>
          </w:p>
        </w:tc>
        <w:tc>
          <w:tcPr>
            <w:tcW w:w="6912" w:type="dxa"/>
          </w:tcPr>
          <w:p w14:paraId="1FE774DA" w14:textId="7A639D09" w:rsidR="00E33DE0" w:rsidRPr="0088567A" w:rsidRDefault="00944804" w:rsidP="00213640">
            <w:pPr>
              <w:jc w:val="both"/>
              <w:rPr>
                <w:rFonts w:ascii="Lato" w:hAnsi="Lato"/>
                <w:b/>
                <w:sz w:val="20"/>
                <w:szCs w:val="20"/>
              </w:rPr>
            </w:pPr>
            <w:r w:rsidRPr="0088567A">
              <w:rPr>
                <w:rFonts w:ascii="Lato" w:hAnsi="Lato"/>
                <w:b/>
                <w:sz w:val="20"/>
                <w:szCs w:val="20"/>
              </w:rPr>
              <w:t>Częściowe</w:t>
            </w:r>
            <w:r w:rsidR="00E33DE0" w:rsidRPr="0088567A">
              <w:rPr>
                <w:rFonts w:ascii="Lato" w:hAnsi="Lato"/>
                <w:b/>
                <w:sz w:val="20"/>
                <w:szCs w:val="20"/>
              </w:rPr>
              <w:t xml:space="preserve"> dostosowanie.</w:t>
            </w:r>
          </w:p>
          <w:p w14:paraId="0D7A8D3D" w14:textId="2C3E62DD" w:rsidR="00E33DE0" w:rsidRPr="0088567A" w:rsidRDefault="00F6705A" w:rsidP="00F6705A">
            <w:pPr>
              <w:jc w:val="both"/>
              <w:rPr>
                <w:rFonts w:ascii="Lato" w:hAnsi="Lato"/>
                <w:sz w:val="20"/>
                <w:szCs w:val="20"/>
              </w:rPr>
            </w:pPr>
            <w:r w:rsidRPr="0088567A">
              <w:rPr>
                <w:rFonts w:ascii="Lato" w:hAnsi="Lato"/>
                <w:sz w:val="20"/>
                <w:szCs w:val="20"/>
              </w:rPr>
              <w:t>Częściowe dostosowanie. Budynek Ministerstwa przy ul. Wspólnej 1/3 jest całkowicie przystosowany i dostępny dla osób niepełnosprawnych, budynek przy al. J. Ch. Szucha 25 jest częściowo przystosowany i dostępny dla osób niepełnosprawnych – ze względu na zabytkowy charakter budynku nie wszystkie bariery mogą być usunięte.</w:t>
            </w:r>
          </w:p>
        </w:tc>
      </w:tr>
      <w:tr w:rsidR="00E33DE0" w:rsidRPr="0088567A" w14:paraId="2CFAF7EB" w14:textId="77777777" w:rsidTr="00E33DE0">
        <w:tc>
          <w:tcPr>
            <w:tcW w:w="1984" w:type="dxa"/>
            <w:shd w:val="clear" w:color="auto" w:fill="DDD9C3"/>
          </w:tcPr>
          <w:p w14:paraId="749A7480" w14:textId="77777777" w:rsidR="00E33DE0" w:rsidRPr="0088567A" w:rsidRDefault="00E33DE0" w:rsidP="00213640">
            <w:pPr>
              <w:rPr>
                <w:rFonts w:ascii="Lato" w:hAnsi="Lato"/>
                <w:b/>
                <w:sz w:val="20"/>
                <w:szCs w:val="20"/>
              </w:rPr>
            </w:pPr>
            <w:r w:rsidRPr="0088567A">
              <w:rPr>
                <w:rFonts w:ascii="Lato" w:hAnsi="Lato"/>
                <w:b/>
                <w:sz w:val="20"/>
                <w:szCs w:val="20"/>
              </w:rPr>
              <w:t>Ministerstwo Rolnictwa i Rozwoju Wsi</w:t>
            </w:r>
          </w:p>
        </w:tc>
        <w:tc>
          <w:tcPr>
            <w:tcW w:w="6912" w:type="dxa"/>
          </w:tcPr>
          <w:p w14:paraId="6474558C" w14:textId="77777777" w:rsidR="00E33DE0" w:rsidRPr="0088567A" w:rsidRDefault="00AD08A8" w:rsidP="00352834">
            <w:pPr>
              <w:jc w:val="both"/>
              <w:rPr>
                <w:rFonts w:ascii="Lato" w:hAnsi="Lato"/>
                <w:b/>
                <w:sz w:val="20"/>
                <w:szCs w:val="20"/>
              </w:rPr>
            </w:pPr>
            <w:r w:rsidRPr="0088567A">
              <w:rPr>
                <w:rFonts w:ascii="Lato" w:hAnsi="Lato"/>
                <w:b/>
                <w:sz w:val="20"/>
                <w:szCs w:val="20"/>
              </w:rPr>
              <w:t>Całkowicie dostosowanie</w:t>
            </w:r>
          </w:p>
          <w:p w14:paraId="5E02D039" w14:textId="77777777" w:rsidR="00352834" w:rsidRPr="0088567A" w:rsidRDefault="00AD08A8" w:rsidP="00352834">
            <w:pPr>
              <w:jc w:val="both"/>
              <w:rPr>
                <w:rFonts w:ascii="Lato" w:hAnsi="Lato"/>
                <w:sz w:val="20"/>
                <w:szCs w:val="20"/>
              </w:rPr>
            </w:pPr>
            <w:r w:rsidRPr="0088567A">
              <w:rPr>
                <w:rFonts w:ascii="Lato" w:hAnsi="Lato"/>
                <w:sz w:val="20"/>
                <w:szCs w:val="20"/>
              </w:rPr>
              <w:t>Budynek Ministerstw</w:t>
            </w:r>
            <w:r w:rsidR="00021EAC" w:rsidRPr="0088567A">
              <w:rPr>
                <w:rFonts w:ascii="Lato" w:hAnsi="Lato"/>
                <w:sz w:val="20"/>
                <w:szCs w:val="20"/>
              </w:rPr>
              <w:t xml:space="preserve">a jest całkowicie dostosowany. </w:t>
            </w:r>
          </w:p>
        </w:tc>
      </w:tr>
      <w:tr w:rsidR="00557C02" w:rsidRPr="0088567A" w14:paraId="73602499" w14:textId="77777777" w:rsidTr="00E33DE0">
        <w:tc>
          <w:tcPr>
            <w:tcW w:w="1984" w:type="dxa"/>
            <w:shd w:val="clear" w:color="auto" w:fill="DDD9C3"/>
          </w:tcPr>
          <w:p w14:paraId="3305CAB6" w14:textId="2D601604" w:rsidR="00557C02" w:rsidRPr="0088567A" w:rsidRDefault="00557C02" w:rsidP="00213640">
            <w:pPr>
              <w:rPr>
                <w:rFonts w:ascii="Lato" w:hAnsi="Lato"/>
                <w:b/>
                <w:sz w:val="20"/>
                <w:szCs w:val="20"/>
              </w:rPr>
            </w:pPr>
            <w:r w:rsidRPr="0088567A">
              <w:rPr>
                <w:rFonts w:ascii="Lato" w:hAnsi="Lato"/>
                <w:b/>
                <w:sz w:val="20"/>
                <w:szCs w:val="20"/>
              </w:rPr>
              <w:t>Ministerstwo Rozwoju</w:t>
            </w:r>
            <w:r w:rsidR="00115B68" w:rsidRPr="0088567A">
              <w:rPr>
                <w:rFonts w:ascii="Lato" w:hAnsi="Lato"/>
                <w:b/>
                <w:sz w:val="20"/>
                <w:szCs w:val="20"/>
              </w:rPr>
              <w:t xml:space="preserve"> i Technologii</w:t>
            </w:r>
          </w:p>
        </w:tc>
        <w:tc>
          <w:tcPr>
            <w:tcW w:w="6912" w:type="dxa"/>
          </w:tcPr>
          <w:p w14:paraId="003E87E1" w14:textId="77777777" w:rsidR="00557C02" w:rsidRPr="0088567A" w:rsidRDefault="003129ED" w:rsidP="00352834">
            <w:pPr>
              <w:jc w:val="both"/>
              <w:rPr>
                <w:rFonts w:ascii="Lato" w:hAnsi="Lato"/>
                <w:b/>
                <w:sz w:val="20"/>
                <w:szCs w:val="20"/>
              </w:rPr>
            </w:pPr>
            <w:r w:rsidRPr="0088567A">
              <w:rPr>
                <w:rFonts w:ascii="Lato" w:hAnsi="Lato"/>
                <w:b/>
                <w:sz w:val="20"/>
                <w:szCs w:val="20"/>
              </w:rPr>
              <w:t>Częściowe dostosowanie</w:t>
            </w:r>
          </w:p>
          <w:p w14:paraId="79EF7B75" w14:textId="6533B9F7" w:rsidR="003129ED" w:rsidRPr="0088567A" w:rsidRDefault="00A4745B" w:rsidP="00A4745B">
            <w:pPr>
              <w:jc w:val="both"/>
              <w:rPr>
                <w:rFonts w:ascii="Lato" w:hAnsi="Lato"/>
                <w:sz w:val="20"/>
                <w:szCs w:val="20"/>
              </w:rPr>
            </w:pPr>
            <w:r w:rsidRPr="00A4745B">
              <w:rPr>
                <w:rFonts w:ascii="Lato" w:hAnsi="Lato"/>
                <w:sz w:val="20"/>
                <w:szCs w:val="20"/>
              </w:rPr>
              <w:t>MRiT użytkuje 2 budynki. Budynek w trwałym zarządzie MRiT</w:t>
            </w:r>
            <w:r>
              <w:rPr>
                <w:rFonts w:ascii="Lato" w:hAnsi="Lato"/>
                <w:sz w:val="20"/>
                <w:szCs w:val="20"/>
              </w:rPr>
              <w:t xml:space="preserve"> </w:t>
            </w:r>
            <w:r w:rsidRPr="00A4745B">
              <w:rPr>
                <w:rFonts w:ascii="Lato" w:hAnsi="Lato"/>
                <w:sz w:val="20"/>
                <w:szCs w:val="20"/>
              </w:rPr>
              <w:t>przy Pl. Trzech Krzyży 3/5 jest sukcesywnie dostosowywany z uwzględnieniem ograniczeń</w:t>
            </w:r>
            <w:r>
              <w:rPr>
                <w:rFonts w:ascii="Lato" w:hAnsi="Lato"/>
                <w:sz w:val="20"/>
                <w:szCs w:val="20"/>
              </w:rPr>
              <w:t xml:space="preserve"> </w:t>
            </w:r>
            <w:r w:rsidRPr="00A4745B">
              <w:rPr>
                <w:rFonts w:ascii="Lato" w:hAnsi="Lato"/>
                <w:sz w:val="20"/>
                <w:szCs w:val="20"/>
              </w:rPr>
              <w:t>wynikających z zabytkowego charakteru (ujęty w gminnej ewidencji zabytków</w:t>
            </w:r>
            <w:r>
              <w:t xml:space="preserve"> </w:t>
            </w:r>
            <w:r w:rsidRPr="00A4745B">
              <w:rPr>
                <w:rFonts w:ascii="Lato" w:hAnsi="Lato"/>
                <w:sz w:val="20"/>
                <w:szCs w:val="20"/>
              </w:rPr>
              <w:t>nieruchomych, ponadto znajdujący się na terenie założenia urbanistycznego Pl. Trzech</w:t>
            </w:r>
            <w:r>
              <w:rPr>
                <w:rFonts w:ascii="Lato" w:hAnsi="Lato"/>
                <w:sz w:val="20"/>
                <w:szCs w:val="20"/>
              </w:rPr>
              <w:t xml:space="preserve"> </w:t>
            </w:r>
            <w:r w:rsidRPr="00A4745B">
              <w:rPr>
                <w:rFonts w:ascii="Lato" w:hAnsi="Lato"/>
                <w:sz w:val="20"/>
                <w:szCs w:val="20"/>
              </w:rPr>
              <w:t>Krzyży wpisanego do rejestru zabytków). Budynek przy ul. Tytusa Chałubińskiego 4/6 –</w:t>
            </w:r>
            <w:r>
              <w:rPr>
                <w:rFonts w:ascii="Lato" w:hAnsi="Lato"/>
                <w:sz w:val="20"/>
                <w:szCs w:val="20"/>
              </w:rPr>
              <w:t xml:space="preserve"> </w:t>
            </w:r>
            <w:r w:rsidRPr="00A4745B">
              <w:rPr>
                <w:rFonts w:ascii="Lato" w:hAnsi="Lato"/>
                <w:sz w:val="20"/>
                <w:szCs w:val="20"/>
              </w:rPr>
              <w:t>w trwałym zarządzie Ministerstwa Infrastruktury, częściowo użyczony MRiT, w którym</w:t>
            </w:r>
            <w:r>
              <w:rPr>
                <w:rFonts w:ascii="Lato" w:hAnsi="Lato"/>
                <w:sz w:val="20"/>
                <w:szCs w:val="20"/>
              </w:rPr>
              <w:t xml:space="preserve"> </w:t>
            </w:r>
            <w:r w:rsidRPr="00A4745B">
              <w:rPr>
                <w:rFonts w:ascii="Lato" w:hAnsi="Lato"/>
                <w:sz w:val="20"/>
                <w:szCs w:val="20"/>
              </w:rPr>
              <w:t>działania dostosowawcze prowadzi trwały zarządca z uwzględnieniem ograniczeń</w:t>
            </w:r>
            <w:r>
              <w:rPr>
                <w:rFonts w:ascii="Lato" w:hAnsi="Lato"/>
                <w:sz w:val="20"/>
                <w:szCs w:val="20"/>
              </w:rPr>
              <w:t xml:space="preserve"> </w:t>
            </w:r>
            <w:r w:rsidRPr="00A4745B">
              <w:rPr>
                <w:rFonts w:ascii="Lato" w:hAnsi="Lato"/>
                <w:sz w:val="20"/>
                <w:szCs w:val="20"/>
              </w:rPr>
              <w:t>wynikających z zabytkowego charakteru (wpisany do rejestru zabytków)</w:t>
            </w:r>
            <w:r>
              <w:rPr>
                <w:rFonts w:ascii="Lato" w:hAnsi="Lato"/>
                <w:sz w:val="20"/>
                <w:szCs w:val="20"/>
              </w:rPr>
              <w:t>.</w:t>
            </w:r>
          </w:p>
        </w:tc>
      </w:tr>
      <w:tr w:rsidR="00E33DE0" w:rsidRPr="0088567A" w14:paraId="77C91032" w14:textId="77777777" w:rsidTr="00E33DE0">
        <w:tc>
          <w:tcPr>
            <w:tcW w:w="1984" w:type="dxa"/>
            <w:shd w:val="clear" w:color="auto" w:fill="DDD9C3"/>
          </w:tcPr>
          <w:p w14:paraId="066FA57C" w14:textId="77777777" w:rsidR="00E33DE0" w:rsidRPr="0088567A" w:rsidRDefault="00E33DE0" w:rsidP="00213640">
            <w:pPr>
              <w:rPr>
                <w:rFonts w:ascii="Lato" w:hAnsi="Lato"/>
                <w:b/>
                <w:sz w:val="20"/>
                <w:szCs w:val="20"/>
              </w:rPr>
            </w:pPr>
            <w:r w:rsidRPr="0088567A">
              <w:rPr>
                <w:rFonts w:ascii="Lato" w:hAnsi="Lato"/>
                <w:b/>
                <w:sz w:val="20"/>
                <w:szCs w:val="20"/>
              </w:rPr>
              <w:t>Ministerstwo Zdrowia</w:t>
            </w:r>
          </w:p>
        </w:tc>
        <w:tc>
          <w:tcPr>
            <w:tcW w:w="6912" w:type="dxa"/>
          </w:tcPr>
          <w:p w14:paraId="042C26F2" w14:textId="77777777" w:rsidR="00E33DE0" w:rsidRPr="0088567A" w:rsidRDefault="00845F87" w:rsidP="00213640">
            <w:pPr>
              <w:jc w:val="both"/>
              <w:rPr>
                <w:rFonts w:ascii="Lato" w:hAnsi="Lato"/>
                <w:b/>
                <w:sz w:val="20"/>
                <w:szCs w:val="20"/>
              </w:rPr>
            </w:pPr>
            <w:r w:rsidRPr="0088567A">
              <w:rPr>
                <w:rFonts w:ascii="Lato" w:hAnsi="Lato"/>
                <w:b/>
                <w:sz w:val="20"/>
                <w:szCs w:val="20"/>
              </w:rPr>
              <w:t>Częściowe dostosowanie</w:t>
            </w:r>
          </w:p>
          <w:p w14:paraId="2CDEBB6D" w14:textId="56962865" w:rsidR="00845F87" w:rsidRPr="0088567A" w:rsidRDefault="00845F87" w:rsidP="003129ED">
            <w:pPr>
              <w:jc w:val="both"/>
              <w:rPr>
                <w:rFonts w:ascii="Lato" w:hAnsi="Lato"/>
                <w:sz w:val="20"/>
                <w:szCs w:val="20"/>
              </w:rPr>
            </w:pPr>
            <w:r w:rsidRPr="0088567A">
              <w:rPr>
                <w:rFonts w:ascii="Lato" w:hAnsi="Lato"/>
                <w:sz w:val="20"/>
                <w:szCs w:val="20"/>
              </w:rPr>
              <w:t xml:space="preserve">Budynki Ministerstwa </w:t>
            </w:r>
            <w:r w:rsidR="00922394" w:rsidRPr="0088567A">
              <w:rPr>
                <w:rFonts w:ascii="Lato" w:hAnsi="Lato"/>
                <w:sz w:val="20"/>
                <w:szCs w:val="20"/>
              </w:rPr>
              <w:t xml:space="preserve">są </w:t>
            </w:r>
            <w:r w:rsidR="00135EDE" w:rsidRPr="0088567A">
              <w:rPr>
                <w:rFonts w:ascii="Lato" w:hAnsi="Lato"/>
                <w:sz w:val="20"/>
                <w:szCs w:val="20"/>
              </w:rPr>
              <w:t xml:space="preserve">częściowo dostosowane. </w:t>
            </w:r>
          </w:p>
        </w:tc>
      </w:tr>
    </w:tbl>
    <w:p w14:paraId="6FBAD925" w14:textId="77777777" w:rsidR="00AC0C32" w:rsidRDefault="00AC0C32">
      <w:r>
        <w:br w:type="page"/>
      </w:r>
    </w:p>
    <w:tbl>
      <w:tblPr>
        <w:tblStyle w:val="Tabela-Siatka1"/>
        <w:tblW w:w="8896" w:type="dxa"/>
        <w:tblLayout w:type="fixed"/>
        <w:tblLook w:val="04A0" w:firstRow="1" w:lastRow="0" w:firstColumn="1" w:lastColumn="0" w:noHBand="0" w:noVBand="1"/>
      </w:tblPr>
      <w:tblGrid>
        <w:gridCol w:w="1984"/>
        <w:gridCol w:w="6912"/>
      </w:tblGrid>
      <w:tr w:rsidR="00AC0C32" w:rsidRPr="0088567A" w14:paraId="7B40879A" w14:textId="77777777" w:rsidTr="001E7F24">
        <w:trPr>
          <w:trHeight w:val="558"/>
        </w:trPr>
        <w:tc>
          <w:tcPr>
            <w:tcW w:w="1984" w:type="dxa"/>
            <w:shd w:val="clear" w:color="auto" w:fill="DDD9C3"/>
            <w:vAlign w:val="center"/>
          </w:tcPr>
          <w:p w14:paraId="4BE4DFFE" w14:textId="77777777" w:rsidR="00AC0C32" w:rsidRPr="0088567A" w:rsidRDefault="00AC0C32" w:rsidP="001E7F24">
            <w:pPr>
              <w:jc w:val="center"/>
              <w:rPr>
                <w:rFonts w:ascii="Lato" w:hAnsi="Lato"/>
                <w:b/>
                <w:sz w:val="20"/>
                <w:szCs w:val="20"/>
              </w:rPr>
            </w:pPr>
            <w:r w:rsidRPr="0088567A">
              <w:rPr>
                <w:rFonts w:ascii="Lato" w:hAnsi="Lato"/>
                <w:b/>
                <w:sz w:val="20"/>
                <w:szCs w:val="20"/>
              </w:rPr>
              <w:lastRenderedPageBreak/>
              <w:t>Nazwa instytucji</w:t>
            </w:r>
          </w:p>
        </w:tc>
        <w:tc>
          <w:tcPr>
            <w:tcW w:w="6912" w:type="dxa"/>
            <w:shd w:val="clear" w:color="auto" w:fill="C4BC96"/>
            <w:vAlign w:val="center"/>
          </w:tcPr>
          <w:p w14:paraId="2671EA91" w14:textId="77777777" w:rsidR="00AC0C32" w:rsidRPr="0088567A" w:rsidRDefault="00AC0C32" w:rsidP="001E7F24">
            <w:pPr>
              <w:autoSpaceDE w:val="0"/>
              <w:autoSpaceDN w:val="0"/>
              <w:adjustRightInd w:val="0"/>
              <w:jc w:val="center"/>
              <w:rPr>
                <w:rFonts w:ascii="Lato" w:hAnsi="Lato"/>
                <w:b/>
                <w:bCs/>
                <w:sz w:val="20"/>
                <w:szCs w:val="20"/>
              </w:rPr>
            </w:pPr>
            <w:r w:rsidRPr="0088567A">
              <w:rPr>
                <w:rFonts w:ascii="Lato" w:hAnsi="Lato"/>
                <w:b/>
                <w:bCs/>
                <w:sz w:val="20"/>
                <w:szCs w:val="20"/>
              </w:rPr>
              <w:t>Dostosowanie</w:t>
            </w:r>
          </w:p>
        </w:tc>
      </w:tr>
      <w:tr w:rsidR="00AC0C32" w:rsidRPr="0088567A" w14:paraId="7A7EF37E" w14:textId="77777777" w:rsidTr="00E33DE0">
        <w:tc>
          <w:tcPr>
            <w:tcW w:w="1984" w:type="dxa"/>
            <w:shd w:val="clear" w:color="auto" w:fill="DDD9C3"/>
          </w:tcPr>
          <w:p w14:paraId="1011B4E6" w14:textId="261270C2" w:rsidR="00AC0C32" w:rsidRPr="0088567A" w:rsidRDefault="00AC0C32" w:rsidP="00AC0C32">
            <w:pPr>
              <w:rPr>
                <w:rFonts w:ascii="Lato" w:hAnsi="Lato"/>
                <w:b/>
                <w:sz w:val="20"/>
                <w:szCs w:val="20"/>
              </w:rPr>
            </w:pPr>
            <w:r w:rsidRPr="0088567A">
              <w:rPr>
                <w:rFonts w:ascii="Lato" w:hAnsi="Lato"/>
                <w:b/>
                <w:sz w:val="20"/>
                <w:szCs w:val="20"/>
              </w:rPr>
              <w:t>Ministerstwo Klimatu i Środowiska</w:t>
            </w:r>
          </w:p>
        </w:tc>
        <w:tc>
          <w:tcPr>
            <w:tcW w:w="6912" w:type="dxa"/>
          </w:tcPr>
          <w:p w14:paraId="7874BE78" w14:textId="77777777" w:rsidR="00AC0C32" w:rsidRPr="0088567A" w:rsidRDefault="00AC0C32" w:rsidP="00AC0C32">
            <w:pPr>
              <w:jc w:val="both"/>
              <w:rPr>
                <w:rFonts w:ascii="Lato" w:hAnsi="Lato"/>
                <w:b/>
                <w:sz w:val="20"/>
                <w:szCs w:val="20"/>
              </w:rPr>
            </w:pPr>
            <w:r w:rsidRPr="0088567A">
              <w:rPr>
                <w:rFonts w:ascii="Lato" w:hAnsi="Lato"/>
                <w:b/>
                <w:sz w:val="20"/>
                <w:szCs w:val="20"/>
              </w:rPr>
              <w:t>Całkowite przystosowanie.</w:t>
            </w:r>
          </w:p>
          <w:p w14:paraId="1255A3F0" w14:textId="239A6473" w:rsidR="00AC0C32" w:rsidRPr="0088567A" w:rsidRDefault="00AC0C32" w:rsidP="00AC0C32">
            <w:pPr>
              <w:jc w:val="both"/>
              <w:rPr>
                <w:rFonts w:ascii="Lato" w:hAnsi="Lato"/>
                <w:bCs/>
                <w:sz w:val="20"/>
                <w:szCs w:val="20"/>
              </w:rPr>
            </w:pPr>
            <w:r w:rsidRPr="0088567A">
              <w:rPr>
                <w:rFonts w:ascii="Lato" w:hAnsi="Lato"/>
                <w:bCs/>
                <w:sz w:val="20"/>
                <w:szCs w:val="20"/>
              </w:rPr>
              <w:t>Budynek Ministerstwa jest przystosowany do potrzeb osób niepełnosprawnych</w:t>
            </w:r>
            <w:r w:rsidR="00F44909">
              <w:rPr>
                <w:rFonts w:ascii="Lato" w:hAnsi="Lato"/>
                <w:bCs/>
                <w:sz w:val="20"/>
                <w:szCs w:val="20"/>
              </w:rPr>
              <w:t>.</w:t>
            </w:r>
          </w:p>
        </w:tc>
      </w:tr>
      <w:tr w:rsidR="00AC0C32" w:rsidRPr="0088567A" w14:paraId="71683FF8" w14:textId="77777777" w:rsidTr="00E33DE0">
        <w:tc>
          <w:tcPr>
            <w:tcW w:w="1984" w:type="dxa"/>
            <w:shd w:val="clear" w:color="auto" w:fill="DDD9C3"/>
          </w:tcPr>
          <w:p w14:paraId="777F58EE" w14:textId="403C2896" w:rsidR="00AC0C32" w:rsidRPr="0088567A" w:rsidRDefault="00AC0C32" w:rsidP="00AC0C32">
            <w:pPr>
              <w:rPr>
                <w:rFonts w:ascii="Lato" w:hAnsi="Lato"/>
                <w:b/>
                <w:sz w:val="20"/>
                <w:szCs w:val="20"/>
              </w:rPr>
            </w:pPr>
            <w:r w:rsidRPr="0088567A">
              <w:rPr>
                <w:rFonts w:ascii="Lato" w:hAnsi="Lato"/>
                <w:b/>
                <w:sz w:val="20"/>
                <w:szCs w:val="20"/>
              </w:rPr>
              <w:t>Ministerstwo Kultury i Dziedzictwa Narodowego</w:t>
            </w:r>
          </w:p>
        </w:tc>
        <w:tc>
          <w:tcPr>
            <w:tcW w:w="6912" w:type="dxa"/>
          </w:tcPr>
          <w:p w14:paraId="6B838B95" w14:textId="77777777" w:rsidR="00AC0C32" w:rsidRPr="0088567A" w:rsidRDefault="00AC0C32" w:rsidP="00AC0C32">
            <w:pPr>
              <w:autoSpaceDE w:val="0"/>
              <w:autoSpaceDN w:val="0"/>
              <w:adjustRightInd w:val="0"/>
              <w:jc w:val="both"/>
              <w:rPr>
                <w:rFonts w:ascii="Lato" w:hAnsi="Lato"/>
                <w:b/>
                <w:sz w:val="20"/>
                <w:szCs w:val="20"/>
              </w:rPr>
            </w:pPr>
            <w:r w:rsidRPr="0088567A">
              <w:rPr>
                <w:rFonts w:ascii="Lato" w:hAnsi="Lato"/>
                <w:b/>
                <w:sz w:val="20"/>
                <w:szCs w:val="20"/>
              </w:rPr>
              <w:t>Częściowe dostosowanie.</w:t>
            </w:r>
          </w:p>
          <w:p w14:paraId="308ECD57" w14:textId="4E300D5E" w:rsidR="00AC0C32" w:rsidRPr="0088567A" w:rsidRDefault="00AC0C32" w:rsidP="00AC0C32">
            <w:pPr>
              <w:autoSpaceDE w:val="0"/>
              <w:autoSpaceDN w:val="0"/>
              <w:adjustRightInd w:val="0"/>
              <w:jc w:val="both"/>
              <w:rPr>
                <w:rFonts w:ascii="Lato" w:hAnsi="Lato"/>
                <w:sz w:val="20"/>
                <w:szCs w:val="20"/>
              </w:rPr>
            </w:pPr>
            <w:r w:rsidRPr="0088567A">
              <w:rPr>
                <w:rFonts w:ascii="Lato" w:hAnsi="Lato"/>
                <w:sz w:val="20"/>
                <w:szCs w:val="20"/>
              </w:rPr>
              <w:t>2 budynki całkowicie dostosowane. 2 budynki częściowo dostosowane.</w:t>
            </w:r>
          </w:p>
        </w:tc>
      </w:tr>
      <w:tr w:rsidR="00AC0C32" w:rsidRPr="0088567A" w14:paraId="30C6C97B" w14:textId="77777777" w:rsidTr="00E33DE0">
        <w:tc>
          <w:tcPr>
            <w:tcW w:w="1984" w:type="dxa"/>
            <w:shd w:val="clear" w:color="auto" w:fill="DDD9C3"/>
          </w:tcPr>
          <w:p w14:paraId="476B043B" w14:textId="77777777" w:rsidR="00AC0C32" w:rsidRPr="0088567A" w:rsidRDefault="00AC0C32" w:rsidP="00AC0C32">
            <w:pPr>
              <w:rPr>
                <w:rFonts w:ascii="Lato" w:hAnsi="Lato"/>
                <w:b/>
                <w:sz w:val="20"/>
                <w:szCs w:val="20"/>
              </w:rPr>
            </w:pPr>
            <w:r w:rsidRPr="0088567A">
              <w:rPr>
                <w:rFonts w:ascii="Lato" w:hAnsi="Lato"/>
                <w:b/>
                <w:sz w:val="20"/>
                <w:szCs w:val="20"/>
              </w:rPr>
              <w:t>Ministerstwo Obrony Narodowej</w:t>
            </w:r>
          </w:p>
        </w:tc>
        <w:tc>
          <w:tcPr>
            <w:tcW w:w="6912" w:type="dxa"/>
          </w:tcPr>
          <w:p w14:paraId="6F8E1E14" w14:textId="77777777" w:rsidR="00AC0C32" w:rsidRPr="0088567A" w:rsidRDefault="00AC0C32" w:rsidP="00AC0C32">
            <w:pPr>
              <w:jc w:val="both"/>
              <w:rPr>
                <w:rFonts w:ascii="Lato" w:hAnsi="Lato"/>
                <w:b/>
                <w:sz w:val="20"/>
                <w:szCs w:val="20"/>
              </w:rPr>
            </w:pPr>
            <w:r w:rsidRPr="0088567A">
              <w:rPr>
                <w:rFonts w:ascii="Lato" w:hAnsi="Lato"/>
                <w:b/>
                <w:sz w:val="20"/>
                <w:szCs w:val="20"/>
              </w:rPr>
              <w:t>Częściowe dostosowanie.</w:t>
            </w:r>
          </w:p>
          <w:p w14:paraId="3A24CC84" w14:textId="70173EFD" w:rsidR="00AC0C32" w:rsidRPr="0088567A" w:rsidRDefault="00AC0C32" w:rsidP="00AC0C32">
            <w:pPr>
              <w:jc w:val="both"/>
              <w:rPr>
                <w:rFonts w:ascii="Lato" w:hAnsi="Lato"/>
                <w:sz w:val="20"/>
                <w:szCs w:val="20"/>
              </w:rPr>
            </w:pPr>
            <w:r w:rsidRPr="0088567A">
              <w:rPr>
                <w:rFonts w:ascii="Lato" w:hAnsi="Lato"/>
                <w:sz w:val="20"/>
                <w:szCs w:val="20"/>
              </w:rPr>
              <w:t>Jeden budynek całkowicie przystosowany, 17 budynków jest w trakcie dostosowania.</w:t>
            </w:r>
          </w:p>
        </w:tc>
      </w:tr>
      <w:tr w:rsidR="00AC0C32" w:rsidRPr="0088567A" w14:paraId="19D52BFF" w14:textId="77777777" w:rsidTr="00E33DE0">
        <w:tc>
          <w:tcPr>
            <w:tcW w:w="1984" w:type="dxa"/>
            <w:shd w:val="clear" w:color="auto" w:fill="DDD9C3"/>
          </w:tcPr>
          <w:p w14:paraId="552C523E" w14:textId="77777777" w:rsidR="00AC0C32" w:rsidRPr="0088567A" w:rsidRDefault="00AC0C32" w:rsidP="00AC0C32">
            <w:pPr>
              <w:rPr>
                <w:rFonts w:ascii="Lato" w:hAnsi="Lato"/>
                <w:b/>
                <w:sz w:val="20"/>
                <w:szCs w:val="20"/>
              </w:rPr>
            </w:pPr>
            <w:r w:rsidRPr="0088567A">
              <w:rPr>
                <w:rFonts w:ascii="Lato" w:hAnsi="Lato"/>
                <w:b/>
                <w:sz w:val="20"/>
                <w:szCs w:val="20"/>
              </w:rPr>
              <w:t>Ministerstwo Spraw Wewnętrznych i Administracji</w:t>
            </w:r>
          </w:p>
        </w:tc>
        <w:tc>
          <w:tcPr>
            <w:tcW w:w="6912" w:type="dxa"/>
          </w:tcPr>
          <w:p w14:paraId="205BF735" w14:textId="77777777" w:rsidR="00AC0C32" w:rsidRPr="0088567A" w:rsidRDefault="00AC0C32" w:rsidP="00AC0C32">
            <w:pPr>
              <w:jc w:val="both"/>
              <w:rPr>
                <w:rFonts w:ascii="Lato" w:hAnsi="Lato" w:cs="Helvetica"/>
                <w:b/>
                <w:sz w:val="20"/>
                <w:szCs w:val="20"/>
              </w:rPr>
            </w:pPr>
            <w:r w:rsidRPr="0088567A">
              <w:rPr>
                <w:rFonts w:ascii="Lato" w:hAnsi="Lato" w:cs="Helvetica"/>
                <w:b/>
                <w:sz w:val="20"/>
                <w:szCs w:val="20"/>
              </w:rPr>
              <w:t xml:space="preserve">Częściowe dostosowanie. </w:t>
            </w:r>
          </w:p>
          <w:p w14:paraId="03276833" w14:textId="04769D2B" w:rsidR="00AC0C32" w:rsidRPr="0088567A" w:rsidRDefault="00AC0C32" w:rsidP="00AC0C32">
            <w:pPr>
              <w:jc w:val="both"/>
              <w:rPr>
                <w:rFonts w:ascii="Lato" w:hAnsi="Lato"/>
                <w:sz w:val="20"/>
                <w:szCs w:val="20"/>
              </w:rPr>
            </w:pPr>
            <w:r w:rsidRPr="0088567A">
              <w:rPr>
                <w:rFonts w:ascii="Lato" w:hAnsi="Lato"/>
                <w:sz w:val="20"/>
                <w:szCs w:val="20"/>
              </w:rPr>
              <w:t>W MSWiA są cztery budynki całkowicie dostępne dla osób niepełnosprawnych i sześć budynków niedostępnych lub częściowo dostępnych. Jeden budynek jest w trakcie częściowego przystosowywania do potrzeb osób ze szczególnymi potrzebami.</w:t>
            </w:r>
          </w:p>
        </w:tc>
      </w:tr>
      <w:tr w:rsidR="00AC0C32" w:rsidRPr="0088567A" w14:paraId="72CB6DFC" w14:textId="77777777" w:rsidTr="00E33DE0">
        <w:tc>
          <w:tcPr>
            <w:tcW w:w="1984" w:type="dxa"/>
            <w:shd w:val="clear" w:color="auto" w:fill="DDD9C3"/>
          </w:tcPr>
          <w:p w14:paraId="22058359" w14:textId="77777777" w:rsidR="00AC0C32" w:rsidRPr="0088567A" w:rsidRDefault="00AC0C32" w:rsidP="00AC0C32">
            <w:pPr>
              <w:rPr>
                <w:rFonts w:ascii="Lato" w:hAnsi="Lato"/>
                <w:b/>
                <w:sz w:val="20"/>
                <w:szCs w:val="20"/>
              </w:rPr>
            </w:pPr>
            <w:r w:rsidRPr="0088567A">
              <w:rPr>
                <w:rFonts w:ascii="Lato" w:hAnsi="Lato"/>
                <w:b/>
                <w:sz w:val="20"/>
                <w:szCs w:val="20"/>
              </w:rPr>
              <w:t>Ministerstwo Spraw Zagranicznych</w:t>
            </w:r>
          </w:p>
        </w:tc>
        <w:tc>
          <w:tcPr>
            <w:tcW w:w="6912" w:type="dxa"/>
          </w:tcPr>
          <w:p w14:paraId="488CB02B" w14:textId="77777777" w:rsidR="00AC0C32" w:rsidRPr="0088567A" w:rsidRDefault="00AC0C32" w:rsidP="00AC0C32">
            <w:pPr>
              <w:autoSpaceDE w:val="0"/>
              <w:autoSpaceDN w:val="0"/>
              <w:adjustRightInd w:val="0"/>
              <w:jc w:val="both"/>
              <w:rPr>
                <w:rFonts w:ascii="Lato" w:hAnsi="Lato"/>
                <w:b/>
                <w:sz w:val="20"/>
                <w:szCs w:val="20"/>
              </w:rPr>
            </w:pPr>
            <w:r w:rsidRPr="0088567A">
              <w:rPr>
                <w:rFonts w:ascii="Lato" w:hAnsi="Lato"/>
                <w:b/>
                <w:sz w:val="20"/>
                <w:szCs w:val="20"/>
              </w:rPr>
              <w:t>Częściowe dostosowanie.</w:t>
            </w:r>
          </w:p>
          <w:p w14:paraId="584F3C5C" w14:textId="3CBE0E89" w:rsidR="00AC0C32" w:rsidRPr="0088567A" w:rsidRDefault="00AC0C32" w:rsidP="00AC0C32">
            <w:pPr>
              <w:autoSpaceDE w:val="0"/>
              <w:autoSpaceDN w:val="0"/>
              <w:adjustRightInd w:val="0"/>
              <w:jc w:val="both"/>
              <w:rPr>
                <w:rFonts w:ascii="Lato" w:hAnsi="Lato"/>
                <w:color w:val="00B0F0"/>
                <w:sz w:val="20"/>
                <w:szCs w:val="20"/>
              </w:rPr>
            </w:pPr>
            <w:r w:rsidRPr="0088567A">
              <w:rPr>
                <w:rFonts w:ascii="Lato" w:hAnsi="Lato"/>
                <w:sz w:val="20"/>
                <w:szCs w:val="20"/>
              </w:rPr>
              <w:t xml:space="preserve">1 obiekt dostosowany, 8 obiektów jest w trakcie przystosowania, 8 obiektów nie jest dostosowanych (planowane jest przystosowanie). </w:t>
            </w:r>
          </w:p>
        </w:tc>
      </w:tr>
      <w:tr w:rsidR="00AC0C32" w:rsidRPr="0088567A" w14:paraId="7FBA2F79" w14:textId="77777777" w:rsidTr="00E33DE0">
        <w:tc>
          <w:tcPr>
            <w:tcW w:w="1984" w:type="dxa"/>
            <w:shd w:val="clear" w:color="auto" w:fill="DDD9C3"/>
          </w:tcPr>
          <w:p w14:paraId="00BF0AE3" w14:textId="725A6C1E" w:rsidR="00AC0C32" w:rsidRPr="0088567A" w:rsidRDefault="00AC0C32" w:rsidP="00AC0C32">
            <w:pPr>
              <w:rPr>
                <w:rFonts w:ascii="Lato" w:hAnsi="Lato"/>
                <w:b/>
                <w:sz w:val="20"/>
                <w:szCs w:val="20"/>
              </w:rPr>
            </w:pPr>
            <w:r w:rsidRPr="0088567A">
              <w:rPr>
                <w:rFonts w:ascii="Lato" w:hAnsi="Lato"/>
                <w:b/>
                <w:sz w:val="20"/>
                <w:szCs w:val="20"/>
              </w:rPr>
              <w:t>Ministerstwo Zdrowia</w:t>
            </w:r>
          </w:p>
        </w:tc>
        <w:tc>
          <w:tcPr>
            <w:tcW w:w="6912" w:type="dxa"/>
          </w:tcPr>
          <w:p w14:paraId="6137419A" w14:textId="77777777" w:rsidR="00AC0C32" w:rsidRPr="0088567A" w:rsidRDefault="00AC0C32" w:rsidP="00AC0C32">
            <w:pPr>
              <w:jc w:val="both"/>
              <w:rPr>
                <w:rFonts w:ascii="Lato" w:hAnsi="Lato"/>
                <w:b/>
                <w:sz w:val="20"/>
                <w:szCs w:val="20"/>
              </w:rPr>
            </w:pPr>
            <w:r w:rsidRPr="0088567A">
              <w:rPr>
                <w:rFonts w:ascii="Lato" w:hAnsi="Lato"/>
                <w:b/>
                <w:sz w:val="20"/>
                <w:szCs w:val="20"/>
              </w:rPr>
              <w:t>Częściowe dostosowanie.</w:t>
            </w:r>
          </w:p>
          <w:p w14:paraId="3C11536C" w14:textId="544BD318" w:rsidR="00AC0C32" w:rsidRPr="0088567A" w:rsidRDefault="00AC0C32" w:rsidP="00AC0C32">
            <w:pPr>
              <w:jc w:val="both"/>
              <w:rPr>
                <w:rFonts w:ascii="Lato" w:hAnsi="Lato"/>
                <w:bCs/>
                <w:sz w:val="20"/>
                <w:szCs w:val="20"/>
              </w:rPr>
            </w:pPr>
            <w:r w:rsidRPr="0088567A">
              <w:rPr>
                <w:rFonts w:ascii="Lato" w:hAnsi="Lato"/>
                <w:bCs/>
                <w:sz w:val="20"/>
                <w:szCs w:val="20"/>
              </w:rPr>
              <w:t xml:space="preserve">Ze względu na zabytkowy charakter budynków nie wszystkie bariery mogą być usunięte. </w:t>
            </w:r>
          </w:p>
        </w:tc>
      </w:tr>
      <w:tr w:rsidR="00AC0C32" w:rsidRPr="0088567A" w14:paraId="6F13E4BD" w14:textId="77777777" w:rsidTr="00E33DE0">
        <w:tc>
          <w:tcPr>
            <w:tcW w:w="1984" w:type="dxa"/>
            <w:shd w:val="clear" w:color="auto" w:fill="DDD9C3"/>
          </w:tcPr>
          <w:p w14:paraId="01475137" w14:textId="77777777" w:rsidR="00AC0C32" w:rsidRPr="0088567A" w:rsidRDefault="00AC0C32" w:rsidP="00AC0C32">
            <w:pPr>
              <w:rPr>
                <w:rFonts w:ascii="Lato" w:hAnsi="Lato"/>
                <w:b/>
                <w:sz w:val="20"/>
                <w:szCs w:val="20"/>
              </w:rPr>
            </w:pPr>
            <w:r w:rsidRPr="0088567A">
              <w:rPr>
                <w:rFonts w:ascii="Lato" w:hAnsi="Lato"/>
                <w:b/>
                <w:sz w:val="20"/>
                <w:szCs w:val="20"/>
              </w:rPr>
              <w:t>Państwowa Inspekcja Pracy</w:t>
            </w:r>
          </w:p>
        </w:tc>
        <w:tc>
          <w:tcPr>
            <w:tcW w:w="6912" w:type="dxa"/>
          </w:tcPr>
          <w:p w14:paraId="2803576A" w14:textId="77777777" w:rsidR="00AC0C32" w:rsidRPr="0088567A" w:rsidRDefault="00AC0C32" w:rsidP="00AC0C32">
            <w:pPr>
              <w:jc w:val="both"/>
              <w:rPr>
                <w:rFonts w:ascii="Lato" w:hAnsi="Lato"/>
                <w:b/>
                <w:sz w:val="20"/>
                <w:szCs w:val="20"/>
              </w:rPr>
            </w:pPr>
            <w:r w:rsidRPr="0088567A">
              <w:rPr>
                <w:rFonts w:ascii="Lato" w:hAnsi="Lato"/>
                <w:b/>
                <w:sz w:val="20"/>
                <w:szCs w:val="20"/>
              </w:rPr>
              <w:t>Częściowe dostosowanie.</w:t>
            </w:r>
          </w:p>
          <w:p w14:paraId="575EE8C0" w14:textId="5A61B67C" w:rsidR="00AC0C32" w:rsidRPr="0088567A" w:rsidRDefault="00AC0C32" w:rsidP="00AC0C32">
            <w:pPr>
              <w:ind w:left="32"/>
              <w:jc w:val="both"/>
              <w:rPr>
                <w:rFonts w:ascii="Lato" w:hAnsi="Lato"/>
                <w:bCs/>
                <w:sz w:val="20"/>
                <w:szCs w:val="20"/>
              </w:rPr>
            </w:pPr>
            <w:r w:rsidRPr="0088567A">
              <w:rPr>
                <w:rFonts w:ascii="Lato" w:hAnsi="Lato"/>
                <w:bCs/>
                <w:sz w:val="20"/>
                <w:szCs w:val="20"/>
              </w:rPr>
              <w:t>Państwowa Inspekcja Pracy zajmuje 62 siedziby (stan na 31.12.2023 r.). Z tej ogólnej liczby 32 nieruchomości uznaje się za w pełni dostosowane do potrzeb osób niepełnosprawnych (wg. stanu na 31.12.2023 r.). W 3 obiektach w 2023 roku rozpoczęto przystosowanie do potrzeb osób niepełnosprawnych. Obecnie w zasobie Państwowej Inspekcji Pracy znajduje się 30 obiektów niedostępnych lub częściowo niedostępnych dla osób niepełnosprawnych.</w:t>
            </w:r>
          </w:p>
        </w:tc>
      </w:tr>
      <w:tr w:rsidR="00AC0C32" w:rsidRPr="0088567A" w14:paraId="3C4229F4" w14:textId="77777777" w:rsidTr="00E33DE0">
        <w:tc>
          <w:tcPr>
            <w:tcW w:w="1984" w:type="dxa"/>
            <w:shd w:val="clear" w:color="auto" w:fill="DDD9C3"/>
          </w:tcPr>
          <w:p w14:paraId="693B2271" w14:textId="77777777" w:rsidR="00AC0C32" w:rsidRPr="0088567A" w:rsidRDefault="00AC0C32" w:rsidP="00AC0C32">
            <w:pPr>
              <w:rPr>
                <w:rFonts w:ascii="Lato" w:hAnsi="Lato"/>
                <w:b/>
                <w:sz w:val="20"/>
                <w:szCs w:val="20"/>
              </w:rPr>
            </w:pPr>
            <w:r w:rsidRPr="0088567A">
              <w:rPr>
                <w:rFonts w:ascii="Lato" w:hAnsi="Lato"/>
                <w:b/>
                <w:sz w:val="20"/>
                <w:szCs w:val="20"/>
              </w:rPr>
              <w:t>Krajowa Rada Radiofonii i Telewizji</w:t>
            </w:r>
          </w:p>
        </w:tc>
        <w:tc>
          <w:tcPr>
            <w:tcW w:w="6912" w:type="dxa"/>
          </w:tcPr>
          <w:p w14:paraId="1CA52597" w14:textId="77777777" w:rsidR="00AC0C32" w:rsidRPr="0088567A" w:rsidRDefault="00AC0C32" w:rsidP="00AC0C32">
            <w:pPr>
              <w:jc w:val="both"/>
              <w:rPr>
                <w:rFonts w:ascii="Lato" w:eastAsia="Calibri" w:hAnsi="Lato"/>
                <w:b/>
                <w:sz w:val="20"/>
                <w:szCs w:val="20"/>
              </w:rPr>
            </w:pPr>
            <w:r w:rsidRPr="0088567A">
              <w:rPr>
                <w:rFonts w:ascii="Lato" w:eastAsia="Calibri" w:hAnsi="Lato"/>
                <w:b/>
                <w:sz w:val="20"/>
                <w:szCs w:val="20"/>
              </w:rPr>
              <w:t>Brak dostosowania.</w:t>
            </w:r>
          </w:p>
          <w:p w14:paraId="069FD1D9" w14:textId="627C636F" w:rsidR="00AC0C32" w:rsidRPr="0088567A" w:rsidRDefault="00AC0C32" w:rsidP="00AC0C32">
            <w:pPr>
              <w:jc w:val="both"/>
              <w:rPr>
                <w:rFonts w:ascii="Lato" w:eastAsia="Calibri" w:hAnsi="Lato"/>
                <w:sz w:val="20"/>
                <w:szCs w:val="20"/>
              </w:rPr>
            </w:pPr>
            <w:r w:rsidRPr="0088567A">
              <w:rPr>
                <w:rFonts w:ascii="Lato" w:eastAsia="Calibri" w:hAnsi="Lato"/>
                <w:sz w:val="20"/>
                <w:szCs w:val="20"/>
              </w:rPr>
              <w:t>Biuro KRRiT zajmuje dwa budynki, z czego jeden znajduje się w trwałym zarządzie. Obydwa budynki nie są dostosowane do potrzeb osób niepełnosprawnych.</w:t>
            </w:r>
            <w:r>
              <w:rPr>
                <w:rFonts w:ascii="Lato" w:eastAsia="Calibri" w:hAnsi="Lato"/>
                <w:sz w:val="20"/>
                <w:szCs w:val="20"/>
              </w:rPr>
              <w:t xml:space="preserve"> </w:t>
            </w:r>
          </w:p>
        </w:tc>
      </w:tr>
      <w:tr w:rsidR="00AC0C32" w:rsidRPr="0088567A" w14:paraId="0B34CBBD" w14:textId="77777777" w:rsidTr="00E33DE0">
        <w:tc>
          <w:tcPr>
            <w:tcW w:w="1984" w:type="dxa"/>
            <w:shd w:val="clear" w:color="auto" w:fill="DDD9C3"/>
          </w:tcPr>
          <w:p w14:paraId="32B952F0" w14:textId="0C93CED5" w:rsidR="00AC0C32" w:rsidRPr="0088567A" w:rsidRDefault="00AC0C32" w:rsidP="00AC0C32">
            <w:pPr>
              <w:rPr>
                <w:rFonts w:ascii="Lato" w:hAnsi="Lato"/>
                <w:b/>
                <w:sz w:val="20"/>
                <w:szCs w:val="20"/>
              </w:rPr>
            </w:pPr>
            <w:r w:rsidRPr="0088567A">
              <w:rPr>
                <w:rFonts w:ascii="Lato" w:hAnsi="Lato"/>
                <w:b/>
                <w:sz w:val="20"/>
                <w:szCs w:val="20"/>
              </w:rPr>
              <w:t>Urząd ds. Kombatantów i Osób Represjonowanych</w:t>
            </w:r>
          </w:p>
        </w:tc>
        <w:tc>
          <w:tcPr>
            <w:tcW w:w="6912" w:type="dxa"/>
          </w:tcPr>
          <w:p w14:paraId="0AAF8959" w14:textId="554057AD" w:rsidR="00AC0C32" w:rsidRPr="0088567A" w:rsidRDefault="00AC0C32" w:rsidP="00AC0C32">
            <w:pPr>
              <w:jc w:val="both"/>
              <w:rPr>
                <w:rFonts w:ascii="Lato" w:eastAsia="Calibri" w:hAnsi="Lato"/>
                <w:bCs/>
                <w:sz w:val="20"/>
                <w:szCs w:val="20"/>
              </w:rPr>
            </w:pPr>
            <w:r w:rsidRPr="0088567A">
              <w:rPr>
                <w:rFonts w:ascii="Lato" w:eastAsia="Calibri" w:hAnsi="Lato"/>
                <w:bCs/>
                <w:sz w:val="20"/>
                <w:szCs w:val="20"/>
              </w:rPr>
              <w:t>Urząd nie podejmuje działań, z uwagi na fakt, iż mieści się w budynku Ministerstwa Funduszy i Polityki Regionalnej.</w:t>
            </w:r>
          </w:p>
        </w:tc>
      </w:tr>
      <w:tr w:rsidR="00AC0C32" w:rsidRPr="0088567A" w14:paraId="43ABB612" w14:textId="77777777" w:rsidTr="00E33DE0">
        <w:tc>
          <w:tcPr>
            <w:tcW w:w="1984" w:type="dxa"/>
            <w:shd w:val="clear" w:color="auto" w:fill="DDD9C3"/>
          </w:tcPr>
          <w:p w14:paraId="5150515A" w14:textId="77777777" w:rsidR="00AC0C32" w:rsidRPr="0088567A" w:rsidRDefault="00AC0C32" w:rsidP="00AC0C32">
            <w:pPr>
              <w:rPr>
                <w:rFonts w:ascii="Lato" w:hAnsi="Lato"/>
                <w:b/>
                <w:sz w:val="20"/>
                <w:szCs w:val="20"/>
              </w:rPr>
            </w:pPr>
            <w:r w:rsidRPr="0088567A">
              <w:rPr>
                <w:rFonts w:ascii="Lato" w:hAnsi="Lato"/>
                <w:b/>
                <w:sz w:val="20"/>
                <w:szCs w:val="20"/>
              </w:rPr>
              <w:t>Państwowy Fundusz Rehabilitacji Osób Niepełnosprawnych</w:t>
            </w:r>
          </w:p>
        </w:tc>
        <w:tc>
          <w:tcPr>
            <w:tcW w:w="6912" w:type="dxa"/>
          </w:tcPr>
          <w:p w14:paraId="114DD020" w14:textId="5B2A7E94" w:rsidR="00AC0C32" w:rsidRPr="0088567A" w:rsidRDefault="00AC0C32" w:rsidP="00AC0C32">
            <w:pPr>
              <w:ind w:left="43"/>
              <w:jc w:val="both"/>
              <w:rPr>
                <w:rFonts w:ascii="Lato" w:hAnsi="Lato"/>
                <w:b/>
                <w:sz w:val="20"/>
                <w:szCs w:val="20"/>
              </w:rPr>
            </w:pPr>
            <w:r w:rsidRPr="0088567A">
              <w:rPr>
                <w:rFonts w:ascii="Lato" w:hAnsi="Lato"/>
                <w:b/>
                <w:sz w:val="20"/>
                <w:szCs w:val="20"/>
              </w:rPr>
              <w:t>Częściowe dostosowanie.</w:t>
            </w:r>
          </w:p>
          <w:p w14:paraId="71361AB6" w14:textId="7C96980A" w:rsidR="00AC0C32" w:rsidRPr="0088567A" w:rsidRDefault="00AC0C32" w:rsidP="00AC0C32">
            <w:pPr>
              <w:ind w:left="43"/>
              <w:jc w:val="both"/>
              <w:rPr>
                <w:rFonts w:ascii="Lato" w:hAnsi="Lato"/>
                <w:sz w:val="20"/>
                <w:szCs w:val="20"/>
              </w:rPr>
            </w:pPr>
            <w:r w:rsidRPr="0088567A">
              <w:rPr>
                <w:rFonts w:ascii="Lato" w:hAnsi="Lato"/>
                <w:sz w:val="20"/>
                <w:szCs w:val="20"/>
              </w:rPr>
              <w:t>Zróżnicowany stopień dostępności budynków oddziałów i centrali PFRON.</w:t>
            </w:r>
          </w:p>
        </w:tc>
      </w:tr>
      <w:tr w:rsidR="00AC0C32" w:rsidRPr="0088567A" w14:paraId="1F72E903" w14:textId="77777777" w:rsidTr="00E33DE0">
        <w:tc>
          <w:tcPr>
            <w:tcW w:w="1984" w:type="dxa"/>
            <w:shd w:val="clear" w:color="auto" w:fill="DDD9C3"/>
          </w:tcPr>
          <w:p w14:paraId="2D74B76B" w14:textId="77777777" w:rsidR="00AC0C32" w:rsidRPr="0088567A" w:rsidRDefault="00AC0C32" w:rsidP="00AC0C32">
            <w:pPr>
              <w:rPr>
                <w:rFonts w:ascii="Lato" w:hAnsi="Lato"/>
                <w:b/>
                <w:sz w:val="20"/>
                <w:szCs w:val="20"/>
              </w:rPr>
            </w:pPr>
            <w:r w:rsidRPr="0088567A">
              <w:rPr>
                <w:rFonts w:ascii="Lato" w:hAnsi="Lato"/>
                <w:b/>
                <w:sz w:val="20"/>
                <w:szCs w:val="20"/>
              </w:rPr>
              <w:t>Policja</w:t>
            </w:r>
          </w:p>
        </w:tc>
        <w:tc>
          <w:tcPr>
            <w:tcW w:w="6912" w:type="dxa"/>
          </w:tcPr>
          <w:p w14:paraId="463A98E3" w14:textId="77777777" w:rsidR="00AC0C32" w:rsidRPr="0088567A" w:rsidRDefault="00AC0C32" w:rsidP="00AC0C32">
            <w:pPr>
              <w:numPr>
                <w:ilvl w:val="0"/>
                <w:numId w:val="7"/>
              </w:numPr>
              <w:ind w:left="310" w:hanging="268"/>
              <w:jc w:val="both"/>
              <w:rPr>
                <w:rFonts w:ascii="Lato" w:hAnsi="Lato"/>
                <w:sz w:val="20"/>
                <w:szCs w:val="20"/>
              </w:rPr>
            </w:pPr>
            <w:r w:rsidRPr="0088567A">
              <w:rPr>
                <w:rFonts w:ascii="Lato" w:hAnsi="Lato"/>
                <w:sz w:val="20"/>
                <w:szCs w:val="20"/>
              </w:rPr>
              <w:t xml:space="preserve"> liczba obiektów całkowicie dostępnych dla osób niepełnosprawnych - 712, </w:t>
            </w:r>
          </w:p>
          <w:p w14:paraId="5108292F" w14:textId="77777777" w:rsidR="00AC0C32" w:rsidRPr="0088567A" w:rsidRDefault="00AC0C32" w:rsidP="00AC0C32">
            <w:pPr>
              <w:numPr>
                <w:ilvl w:val="0"/>
                <w:numId w:val="7"/>
              </w:numPr>
              <w:ind w:left="310" w:hanging="268"/>
              <w:jc w:val="both"/>
              <w:rPr>
                <w:rFonts w:ascii="Lato" w:hAnsi="Lato"/>
                <w:sz w:val="20"/>
                <w:szCs w:val="20"/>
              </w:rPr>
            </w:pPr>
            <w:r w:rsidRPr="0088567A">
              <w:rPr>
                <w:rFonts w:ascii="Lato" w:hAnsi="Lato"/>
                <w:sz w:val="20"/>
                <w:szCs w:val="20"/>
              </w:rPr>
              <w:t>liczba obiektów dostosowanych do potrzeb osób z niepełnosprawnością w 2023 r. - 26,</w:t>
            </w:r>
          </w:p>
          <w:p w14:paraId="4120DF6B" w14:textId="77777777" w:rsidR="00AC0C32" w:rsidRPr="0088567A" w:rsidRDefault="00AC0C32" w:rsidP="00AC0C32">
            <w:pPr>
              <w:numPr>
                <w:ilvl w:val="0"/>
                <w:numId w:val="7"/>
              </w:numPr>
              <w:ind w:left="310" w:hanging="268"/>
              <w:jc w:val="both"/>
              <w:rPr>
                <w:rFonts w:ascii="Lato" w:hAnsi="Lato"/>
                <w:sz w:val="20"/>
                <w:szCs w:val="20"/>
              </w:rPr>
            </w:pPr>
            <w:r w:rsidRPr="0088567A">
              <w:rPr>
                <w:rFonts w:ascii="Lato" w:hAnsi="Lato"/>
                <w:sz w:val="20"/>
                <w:szCs w:val="20"/>
              </w:rPr>
              <w:t xml:space="preserve">liczba obiektów, w których w 2023 r. rozpoczęto przystosowanie obiektu do potrzeb osób z niepełnosprawnością - 21, </w:t>
            </w:r>
          </w:p>
          <w:p w14:paraId="71AD4668" w14:textId="5C47D102" w:rsidR="00AC0C32" w:rsidRPr="0088567A" w:rsidRDefault="00AC0C32" w:rsidP="00AC0C32">
            <w:pPr>
              <w:numPr>
                <w:ilvl w:val="0"/>
                <w:numId w:val="7"/>
              </w:numPr>
              <w:ind w:left="310" w:hanging="268"/>
              <w:jc w:val="both"/>
              <w:rPr>
                <w:rFonts w:ascii="Lato" w:hAnsi="Lato"/>
                <w:sz w:val="20"/>
                <w:szCs w:val="20"/>
              </w:rPr>
            </w:pPr>
            <w:r w:rsidRPr="0088567A">
              <w:rPr>
                <w:rFonts w:ascii="Lato" w:hAnsi="Lato"/>
                <w:sz w:val="20"/>
                <w:szCs w:val="20"/>
              </w:rPr>
              <w:t>liczba obiektów niedostępnych dla osób niepełnosprawnych – 681</w:t>
            </w:r>
            <w:r w:rsidR="00F44909">
              <w:rPr>
                <w:rFonts w:ascii="Lato" w:hAnsi="Lato"/>
                <w:sz w:val="20"/>
                <w:szCs w:val="20"/>
              </w:rPr>
              <w:t>.</w:t>
            </w:r>
          </w:p>
        </w:tc>
      </w:tr>
      <w:tr w:rsidR="00AC0C32" w:rsidRPr="0088567A" w14:paraId="0164910F" w14:textId="77777777" w:rsidTr="00E33DE0">
        <w:tc>
          <w:tcPr>
            <w:tcW w:w="1984" w:type="dxa"/>
            <w:shd w:val="clear" w:color="auto" w:fill="DDD9C3"/>
          </w:tcPr>
          <w:p w14:paraId="2D98987D" w14:textId="77777777" w:rsidR="00AC0C32" w:rsidRPr="0088567A" w:rsidRDefault="00AC0C32" w:rsidP="00AC0C32">
            <w:pPr>
              <w:rPr>
                <w:rFonts w:ascii="Lato" w:hAnsi="Lato"/>
                <w:b/>
                <w:sz w:val="20"/>
                <w:szCs w:val="20"/>
              </w:rPr>
            </w:pPr>
            <w:r w:rsidRPr="0088567A">
              <w:rPr>
                <w:rFonts w:ascii="Lato" w:hAnsi="Lato"/>
                <w:b/>
                <w:sz w:val="20"/>
                <w:szCs w:val="20"/>
              </w:rPr>
              <w:t>Agencja Restrukturyzacji i Modernizacji Rolnictwa</w:t>
            </w:r>
          </w:p>
        </w:tc>
        <w:tc>
          <w:tcPr>
            <w:tcW w:w="6912" w:type="dxa"/>
          </w:tcPr>
          <w:p w14:paraId="521EC47B" w14:textId="5CA1EEFC" w:rsidR="00AC0C32" w:rsidRPr="0088567A" w:rsidRDefault="00AC0C32" w:rsidP="00AC0C32">
            <w:pPr>
              <w:jc w:val="both"/>
              <w:rPr>
                <w:rFonts w:ascii="Lato" w:hAnsi="Lato"/>
                <w:sz w:val="20"/>
                <w:szCs w:val="20"/>
              </w:rPr>
            </w:pPr>
            <w:r w:rsidRPr="0088567A">
              <w:rPr>
                <w:rFonts w:ascii="Lato" w:hAnsi="Lato"/>
                <w:b/>
                <w:sz w:val="20"/>
                <w:szCs w:val="20"/>
              </w:rPr>
              <w:t xml:space="preserve">Całkowite dostosowanie </w:t>
            </w:r>
            <w:r w:rsidRPr="0088567A">
              <w:rPr>
                <w:rFonts w:ascii="Lato" w:hAnsi="Lato"/>
                <w:sz w:val="20"/>
                <w:szCs w:val="20"/>
              </w:rPr>
              <w:t>budynku centrali ARiMR. Jednostki terenowe: 59 lokalizacje są całkowicie dostosowane do potrzeb osób z niepełnosprawnością, w tym 7 lokalizacji zostało dostosowanych w 2023 roku, a w 42 jednostkach trwają prace dostosowawcze. W 2023 r. rozpoczęto prace związane z poprawą dostępności architektonicznej w 9 obiektach.</w:t>
            </w:r>
          </w:p>
        </w:tc>
      </w:tr>
    </w:tbl>
    <w:p w14:paraId="7269DE58" w14:textId="77777777" w:rsidR="00AC0C32" w:rsidRDefault="00AC0C32">
      <w:r>
        <w:br w:type="page"/>
      </w:r>
    </w:p>
    <w:tbl>
      <w:tblPr>
        <w:tblStyle w:val="Tabela-Siatka1"/>
        <w:tblW w:w="8896" w:type="dxa"/>
        <w:tblLayout w:type="fixed"/>
        <w:tblLook w:val="04A0" w:firstRow="1" w:lastRow="0" w:firstColumn="1" w:lastColumn="0" w:noHBand="0" w:noVBand="1"/>
      </w:tblPr>
      <w:tblGrid>
        <w:gridCol w:w="1984"/>
        <w:gridCol w:w="6912"/>
      </w:tblGrid>
      <w:tr w:rsidR="00AC0C32" w:rsidRPr="0088567A" w14:paraId="0F18EA6B" w14:textId="77777777" w:rsidTr="001E7F24">
        <w:trPr>
          <w:trHeight w:val="558"/>
        </w:trPr>
        <w:tc>
          <w:tcPr>
            <w:tcW w:w="1984" w:type="dxa"/>
            <w:shd w:val="clear" w:color="auto" w:fill="DDD9C3"/>
            <w:vAlign w:val="center"/>
          </w:tcPr>
          <w:p w14:paraId="1CF21305" w14:textId="77777777" w:rsidR="00AC0C32" w:rsidRPr="0088567A" w:rsidRDefault="00AC0C32" w:rsidP="001E7F24">
            <w:pPr>
              <w:jc w:val="center"/>
              <w:rPr>
                <w:rFonts w:ascii="Lato" w:hAnsi="Lato"/>
                <w:b/>
                <w:sz w:val="20"/>
                <w:szCs w:val="20"/>
              </w:rPr>
            </w:pPr>
            <w:r w:rsidRPr="0088567A">
              <w:rPr>
                <w:rFonts w:ascii="Lato" w:hAnsi="Lato"/>
                <w:b/>
                <w:sz w:val="20"/>
                <w:szCs w:val="20"/>
              </w:rPr>
              <w:lastRenderedPageBreak/>
              <w:t>Nazwa instytucji</w:t>
            </w:r>
          </w:p>
        </w:tc>
        <w:tc>
          <w:tcPr>
            <w:tcW w:w="6912" w:type="dxa"/>
            <w:shd w:val="clear" w:color="auto" w:fill="C4BC96"/>
            <w:vAlign w:val="center"/>
          </w:tcPr>
          <w:p w14:paraId="0DD06755" w14:textId="77777777" w:rsidR="00AC0C32" w:rsidRPr="0088567A" w:rsidRDefault="00AC0C32" w:rsidP="001E7F24">
            <w:pPr>
              <w:autoSpaceDE w:val="0"/>
              <w:autoSpaceDN w:val="0"/>
              <w:adjustRightInd w:val="0"/>
              <w:jc w:val="center"/>
              <w:rPr>
                <w:rFonts w:ascii="Lato" w:hAnsi="Lato"/>
                <w:b/>
                <w:bCs/>
                <w:sz w:val="20"/>
                <w:szCs w:val="20"/>
              </w:rPr>
            </w:pPr>
            <w:r w:rsidRPr="0088567A">
              <w:rPr>
                <w:rFonts w:ascii="Lato" w:hAnsi="Lato"/>
                <w:b/>
                <w:bCs/>
                <w:sz w:val="20"/>
                <w:szCs w:val="20"/>
              </w:rPr>
              <w:t>Dostosowanie</w:t>
            </w:r>
          </w:p>
        </w:tc>
      </w:tr>
      <w:tr w:rsidR="00AC0C32" w:rsidRPr="0088567A" w14:paraId="7113BED8" w14:textId="77777777" w:rsidTr="00E33DE0">
        <w:tc>
          <w:tcPr>
            <w:tcW w:w="1984" w:type="dxa"/>
            <w:shd w:val="clear" w:color="auto" w:fill="DDD9C3"/>
          </w:tcPr>
          <w:p w14:paraId="3895BFAE" w14:textId="759F115C" w:rsidR="00AC0C32" w:rsidRPr="0088567A" w:rsidRDefault="00AC0C32" w:rsidP="00AC0C32">
            <w:pPr>
              <w:rPr>
                <w:rFonts w:ascii="Lato" w:hAnsi="Lato"/>
                <w:b/>
                <w:sz w:val="20"/>
                <w:szCs w:val="20"/>
              </w:rPr>
            </w:pPr>
            <w:r w:rsidRPr="0088567A">
              <w:rPr>
                <w:rFonts w:ascii="Lato" w:hAnsi="Lato"/>
                <w:b/>
                <w:sz w:val="20"/>
                <w:szCs w:val="20"/>
              </w:rPr>
              <w:t>Służba Więzienna</w:t>
            </w:r>
          </w:p>
        </w:tc>
        <w:tc>
          <w:tcPr>
            <w:tcW w:w="6912" w:type="dxa"/>
          </w:tcPr>
          <w:p w14:paraId="63E742B6" w14:textId="77777777" w:rsidR="00AC0C32" w:rsidRPr="0088567A" w:rsidRDefault="00AC0C32" w:rsidP="00AC0C32">
            <w:pPr>
              <w:jc w:val="both"/>
              <w:rPr>
                <w:rFonts w:ascii="Lato" w:hAnsi="Lato"/>
                <w:b/>
                <w:sz w:val="20"/>
                <w:szCs w:val="20"/>
              </w:rPr>
            </w:pPr>
            <w:r w:rsidRPr="0088567A">
              <w:rPr>
                <w:rFonts w:ascii="Lato" w:hAnsi="Lato"/>
                <w:b/>
                <w:sz w:val="20"/>
                <w:szCs w:val="20"/>
              </w:rPr>
              <w:t>Częściowe dostosowanie.</w:t>
            </w:r>
          </w:p>
          <w:p w14:paraId="39F72B6A" w14:textId="77777777" w:rsidR="00AC0C32" w:rsidRPr="0088567A" w:rsidRDefault="00AC0C32" w:rsidP="00AC0C32">
            <w:pPr>
              <w:jc w:val="both"/>
              <w:rPr>
                <w:rFonts w:ascii="Lato" w:hAnsi="Lato"/>
                <w:sz w:val="20"/>
                <w:szCs w:val="20"/>
              </w:rPr>
            </w:pPr>
            <w:r w:rsidRPr="0088567A">
              <w:rPr>
                <w:rFonts w:ascii="Lato" w:hAnsi="Lato"/>
                <w:sz w:val="20"/>
                <w:szCs w:val="20"/>
              </w:rPr>
              <w:t>Dla osadzonych:</w:t>
            </w:r>
          </w:p>
          <w:p w14:paraId="12B38D25" w14:textId="77777777" w:rsidR="00AC0C32" w:rsidRPr="0088567A" w:rsidRDefault="00AC0C32" w:rsidP="00AC0C32">
            <w:pPr>
              <w:ind w:left="310" w:hanging="283"/>
              <w:jc w:val="both"/>
              <w:rPr>
                <w:rFonts w:ascii="Lato" w:hAnsi="Lato"/>
                <w:sz w:val="20"/>
                <w:szCs w:val="20"/>
              </w:rPr>
            </w:pPr>
            <w:r w:rsidRPr="0088567A">
              <w:rPr>
                <w:rFonts w:ascii="Lato" w:hAnsi="Lato"/>
                <w:sz w:val="20"/>
                <w:szCs w:val="20"/>
              </w:rPr>
              <w:t>−</w:t>
            </w:r>
            <w:r w:rsidRPr="0088567A">
              <w:rPr>
                <w:rFonts w:ascii="Lato" w:hAnsi="Lato"/>
                <w:sz w:val="20"/>
                <w:szCs w:val="20"/>
              </w:rPr>
              <w:tab/>
              <w:t>liczba budynków całkowicie dostępnych dla osób osadzonych niepełnosprawnych – 204,</w:t>
            </w:r>
          </w:p>
          <w:p w14:paraId="0D3A7EAA" w14:textId="77777777" w:rsidR="00AC0C32" w:rsidRPr="0088567A" w:rsidRDefault="00AC0C32" w:rsidP="00AC0C32">
            <w:pPr>
              <w:ind w:left="310" w:hanging="283"/>
              <w:jc w:val="both"/>
              <w:rPr>
                <w:rFonts w:ascii="Lato" w:hAnsi="Lato"/>
                <w:sz w:val="20"/>
                <w:szCs w:val="20"/>
              </w:rPr>
            </w:pPr>
            <w:r w:rsidRPr="0088567A">
              <w:rPr>
                <w:rFonts w:ascii="Lato" w:hAnsi="Lato"/>
                <w:sz w:val="20"/>
                <w:szCs w:val="20"/>
              </w:rPr>
              <w:t>−</w:t>
            </w:r>
            <w:r w:rsidRPr="0088567A">
              <w:rPr>
                <w:rFonts w:ascii="Lato" w:hAnsi="Lato"/>
                <w:sz w:val="20"/>
                <w:szCs w:val="20"/>
              </w:rPr>
              <w:tab/>
              <w:t>liczba budynków całkowicie dostosowanych dla osób osadzonych niepełnosprawnych w 2023 roku – 8,</w:t>
            </w:r>
          </w:p>
          <w:p w14:paraId="1819F868" w14:textId="77777777" w:rsidR="00AC0C32" w:rsidRPr="0088567A" w:rsidRDefault="00AC0C32" w:rsidP="00AC0C32">
            <w:pPr>
              <w:ind w:left="310" w:hanging="283"/>
              <w:jc w:val="both"/>
              <w:rPr>
                <w:rFonts w:ascii="Lato" w:hAnsi="Lato"/>
                <w:sz w:val="20"/>
                <w:szCs w:val="20"/>
              </w:rPr>
            </w:pPr>
            <w:r w:rsidRPr="0088567A">
              <w:rPr>
                <w:rFonts w:ascii="Lato" w:hAnsi="Lato"/>
                <w:sz w:val="20"/>
                <w:szCs w:val="20"/>
              </w:rPr>
              <w:t>−</w:t>
            </w:r>
            <w:r w:rsidRPr="0088567A">
              <w:rPr>
                <w:rFonts w:ascii="Lato" w:hAnsi="Lato"/>
                <w:sz w:val="20"/>
                <w:szCs w:val="20"/>
              </w:rPr>
              <w:tab/>
              <w:t>liczba budynków w trakcie przystosowywania dla osób osadzonych niepełnosprawnych – 9,</w:t>
            </w:r>
          </w:p>
          <w:p w14:paraId="375B6D8C" w14:textId="77777777" w:rsidR="00AC0C32" w:rsidRPr="0088567A" w:rsidRDefault="00AC0C32" w:rsidP="00AC0C32">
            <w:pPr>
              <w:ind w:left="310" w:hanging="283"/>
              <w:jc w:val="both"/>
              <w:rPr>
                <w:rFonts w:ascii="Lato" w:hAnsi="Lato"/>
                <w:sz w:val="20"/>
                <w:szCs w:val="20"/>
              </w:rPr>
            </w:pPr>
            <w:r w:rsidRPr="0088567A">
              <w:rPr>
                <w:rFonts w:ascii="Lato" w:hAnsi="Lato"/>
                <w:sz w:val="20"/>
                <w:szCs w:val="20"/>
              </w:rPr>
              <w:t>−</w:t>
            </w:r>
            <w:r w:rsidRPr="0088567A">
              <w:rPr>
                <w:rFonts w:ascii="Lato" w:hAnsi="Lato"/>
                <w:sz w:val="20"/>
                <w:szCs w:val="20"/>
              </w:rPr>
              <w:tab/>
              <w:t>liczba budynków niedostępnych dla osób osadzonych niepełnosprawnych – 601,</w:t>
            </w:r>
          </w:p>
          <w:p w14:paraId="32869BCC" w14:textId="49865D70" w:rsidR="00AC0C32" w:rsidRPr="0088567A" w:rsidRDefault="00AC0C32" w:rsidP="00AC0C32">
            <w:pPr>
              <w:ind w:left="310" w:hanging="283"/>
              <w:jc w:val="both"/>
              <w:rPr>
                <w:rFonts w:ascii="Lato" w:hAnsi="Lato"/>
                <w:sz w:val="20"/>
                <w:szCs w:val="20"/>
              </w:rPr>
            </w:pPr>
            <w:r w:rsidRPr="0088567A">
              <w:rPr>
                <w:rFonts w:ascii="Lato" w:hAnsi="Lato"/>
                <w:sz w:val="20"/>
                <w:szCs w:val="20"/>
              </w:rPr>
              <w:t>−</w:t>
            </w:r>
            <w:r w:rsidRPr="0088567A">
              <w:rPr>
                <w:rFonts w:ascii="Lato" w:hAnsi="Lato"/>
                <w:sz w:val="20"/>
                <w:szCs w:val="20"/>
              </w:rPr>
              <w:tab/>
              <w:t>liczba budynków niedostępnych dla osób osadzonych niepełnosprawnych planowanych do przystosowania - 164.</w:t>
            </w:r>
          </w:p>
        </w:tc>
      </w:tr>
      <w:tr w:rsidR="00AC0C32" w:rsidRPr="0088567A" w14:paraId="36C0470E" w14:textId="77777777" w:rsidTr="00E33DE0">
        <w:tc>
          <w:tcPr>
            <w:tcW w:w="1984" w:type="dxa"/>
            <w:shd w:val="clear" w:color="auto" w:fill="DDD9C3"/>
          </w:tcPr>
          <w:p w14:paraId="1D8D473A" w14:textId="77777777" w:rsidR="00AC0C32" w:rsidRPr="0088567A" w:rsidRDefault="00AC0C32" w:rsidP="00AC0C32">
            <w:pPr>
              <w:rPr>
                <w:rFonts w:ascii="Lato" w:hAnsi="Lato"/>
                <w:b/>
                <w:sz w:val="20"/>
                <w:szCs w:val="20"/>
              </w:rPr>
            </w:pPr>
            <w:r w:rsidRPr="0088567A">
              <w:rPr>
                <w:rFonts w:ascii="Lato" w:hAnsi="Lato"/>
                <w:b/>
                <w:sz w:val="20"/>
                <w:szCs w:val="20"/>
              </w:rPr>
              <w:t>Urząd Ochrony Konkurencji i Konsumentów</w:t>
            </w:r>
          </w:p>
        </w:tc>
        <w:tc>
          <w:tcPr>
            <w:tcW w:w="6912" w:type="dxa"/>
          </w:tcPr>
          <w:p w14:paraId="4FF23F21" w14:textId="77777777" w:rsidR="00AC0C32" w:rsidRPr="0088567A" w:rsidRDefault="00AC0C32" w:rsidP="00AC0C32">
            <w:pPr>
              <w:jc w:val="both"/>
              <w:rPr>
                <w:rFonts w:ascii="Lato" w:hAnsi="Lato"/>
                <w:b/>
                <w:bCs/>
                <w:sz w:val="20"/>
                <w:szCs w:val="20"/>
              </w:rPr>
            </w:pPr>
            <w:r w:rsidRPr="0088567A">
              <w:rPr>
                <w:rFonts w:ascii="Lato" w:hAnsi="Lato"/>
                <w:b/>
                <w:bCs/>
                <w:sz w:val="20"/>
                <w:szCs w:val="20"/>
              </w:rPr>
              <w:t>Częściowe dostosowanie.</w:t>
            </w:r>
          </w:p>
          <w:p w14:paraId="1B6CC4A2" w14:textId="68A823C3" w:rsidR="00AC0C32" w:rsidRPr="0088567A" w:rsidRDefault="00AC0C32" w:rsidP="00AC0C32">
            <w:pPr>
              <w:jc w:val="both"/>
              <w:rPr>
                <w:rFonts w:ascii="Lato" w:hAnsi="Lato"/>
                <w:sz w:val="20"/>
                <w:szCs w:val="20"/>
              </w:rPr>
            </w:pPr>
            <w:r w:rsidRPr="0088567A">
              <w:rPr>
                <w:rFonts w:ascii="Lato" w:hAnsi="Lato"/>
                <w:bCs/>
                <w:sz w:val="20"/>
                <w:szCs w:val="20"/>
              </w:rPr>
              <w:t xml:space="preserve">Wszystkie budynki urzędu są powszechnie dostępne i przystosowane </w:t>
            </w:r>
            <w:r w:rsidRPr="0088567A">
              <w:rPr>
                <w:rFonts w:ascii="Lato" w:hAnsi="Lato"/>
                <w:bCs/>
                <w:sz w:val="20"/>
                <w:szCs w:val="20"/>
              </w:rPr>
              <w:br/>
              <w:t>dla osób niepełnosprawnych.</w:t>
            </w:r>
          </w:p>
        </w:tc>
      </w:tr>
      <w:tr w:rsidR="00AC0C32" w:rsidRPr="0088567A" w14:paraId="05B38D0C" w14:textId="77777777" w:rsidTr="00E33DE0">
        <w:tc>
          <w:tcPr>
            <w:tcW w:w="1984" w:type="dxa"/>
            <w:shd w:val="clear" w:color="auto" w:fill="DDD9C3"/>
          </w:tcPr>
          <w:p w14:paraId="0972B383" w14:textId="77777777" w:rsidR="00AC0C32" w:rsidRPr="0088567A" w:rsidRDefault="00AC0C32" w:rsidP="00AC0C32">
            <w:pPr>
              <w:rPr>
                <w:rFonts w:ascii="Lato" w:hAnsi="Lato"/>
                <w:b/>
                <w:sz w:val="20"/>
                <w:szCs w:val="20"/>
              </w:rPr>
            </w:pPr>
            <w:r w:rsidRPr="0088567A">
              <w:rPr>
                <w:rFonts w:ascii="Lato" w:hAnsi="Lato"/>
                <w:b/>
                <w:sz w:val="20"/>
                <w:szCs w:val="20"/>
              </w:rPr>
              <w:t>Urząd Transportu Kolejowego</w:t>
            </w:r>
          </w:p>
        </w:tc>
        <w:tc>
          <w:tcPr>
            <w:tcW w:w="6912" w:type="dxa"/>
          </w:tcPr>
          <w:p w14:paraId="105D70C0" w14:textId="77777777" w:rsidR="00AC0C32" w:rsidRPr="0088567A" w:rsidRDefault="00AC0C32" w:rsidP="00AC0C32">
            <w:pPr>
              <w:jc w:val="both"/>
              <w:rPr>
                <w:rFonts w:ascii="Lato" w:hAnsi="Lato"/>
                <w:b/>
                <w:sz w:val="20"/>
                <w:szCs w:val="20"/>
              </w:rPr>
            </w:pPr>
            <w:r w:rsidRPr="0088567A">
              <w:rPr>
                <w:rFonts w:ascii="Lato" w:hAnsi="Lato"/>
                <w:b/>
                <w:sz w:val="20"/>
                <w:szCs w:val="20"/>
              </w:rPr>
              <w:t>Całkowite dostosowanie.</w:t>
            </w:r>
          </w:p>
          <w:p w14:paraId="6BBB2627" w14:textId="142B852B" w:rsidR="00AC0C32" w:rsidRPr="0088567A" w:rsidRDefault="00AC0C32" w:rsidP="00AC0C32">
            <w:pPr>
              <w:jc w:val="both"/>
              <w:rPr>
                <w:rFonts w:ascii="Lato" w:hAnsi="Lato"/>
                <w:sz w:val="20"/>
                <w:szCs w:val="20"/>
              </w:rPr>
            </w:pPr>
            <w:r w:rsidRPr="0088567A">
              <w:rPr>
                <w:rFonts w:ascii="Lato" w:hAnsi="Lato"/>
                <w:sz w:val="20"/>
                <w:szCs w:val="20"/>
              </w:rPr>
              <w:t>Zarówno budynek centrali Urzędu, jak i obiektów, w których znajdują się siedziby oddziałów terenowych, wskazują na wysoką dostępność architektoniczną.</w:t>
            </w:r>
          </w:p>
        </w:tc>
      </w:tr>
      <w:tr w:rsidR="00AC0C32" w:rsidRPr="0088567A" w14:paraId="5E838303" w14:textId="77777777" w:rsidTr="00E33DE0">
        <w:tc>
          <w:tcPr>
            <w:tcW w:w="1984" w:type="dxa"/>
            <w:shd w:val="clear" w:color="auto" w:fill="DDD9C3"/>
          </w:tcPr>
          <w:p w14:paraId="5436C7F8" w14:textId="77777777" w:rsidR="00AC0C32" w:rsidRPr="0088567A" w:rsidRDefault="00AC0C32" w:rsidP="00AC0C32">
            <w:pPr>
              <w:rPr>
                <w:rFonts w:ascii="Lato" w:hAnsi="Lato"/>
                <w:b/>
                <w:sz w:val="20"/>
                <w:szCs w:val="20"/>
              </w:rPr>
            </w:pPr>
            <w:r w:rsidRPr="0088567A">
              <w:rPr>
                <w:rFonts w:ascii="Lato" w:hAnsi="Lato"/>
                <w:b/>
                <w:sz w:val="20"/>
                <w:szCs w:val="20"/>
              </w:rPr>
              <w:t>Generalna Dyrekcja Dróg Krajowych i Autostrad</w:t>
            </w:r>
          </w:p>
        </w:tc>
        <w:tc>
          <w:tcPr>
            <w:tcW w:w="6912" w:type="dxa"/>
          </w:tcPr>
          <w:p w14:paraId="54A2614A" w14:textId="77777777" w:rsidR="00AC0C32" w:rsidRPr="0088567A" w:rsidRDefault="00AC0C32" w:rsidP="00AC0C32">
            <w:pPr>
              <w:ind w:left="34"/>
              <w:jc w:val="both"/>
              <w:rPr>
                <w:rFonts w:ascii="Lato" w:eastAsia="Calibri" w:hAnsi="Lato"/>
                <w:sz w:val="20"/>
                <w:szCs w:val="20"/>
              </w:rPr>
            </w:pPr>
            <w:r w:rsidRPr="0088567A">
              <w:rPr>
                <w:rFonts w:ascii="Lato" w:eastAsia="Calibri" w:hAnsi="Lato"/>
                <w:b/>
                <w:sz w:val="20"/>
                <w:szCs w:val="20"/>
              </w:rPr>
              <w:t>Częściowe dostosowanie</w:t>
            </w:r>
            <w:r w:rsidRPr="0088567A">
              <w:rPr>
                <w:rFonts w:ascii="Lato" w:eastAsia="Calibri" w:hAnsi="Lato"/>
                <w:sz w:val="20"/>
                <w:szCs w:val="20"/>
              </w:rPr>
              <w:t>.</w:t>
            </w:r>
          </w:p>
          <w:p w14:paraId="36094019" w14:textId="4F370591" w:rsidR="00AC0C32" w:rsidRPr="0088567A" w:rsidRDefault="00AC0C32" w:rsidP="00AC0C32">
            <w:pPr>
              <w:pStyle w:val="Akapitzlist"/>
              <w:numPr>
                <w:ilvl w:val="1"/>
                <w:numId w:val="2"/>
              </w:numPr>
              <w:ind w:left="458" w:hanging="302"/>
              <w:rPr>
                <w:rFonts w:ascii="Lato" w:hAnsi="Lato"/>
                <w:spacing w:val="6"/>
                <w:sz w:val="20"/>
                <w:szCs w:val="20"/>
              </w:rPr>
            </w:pPr>
            <w:r w:rsidRPr="0088567A">
              <w:rPr>
                <w:rFonts w:ascii="Lato" w:hAnsi="Lato"/>
                <w:spacing w:val="6"/>
                <w:sz w:val="20"/>
                <w:szCs w:val="20"/>
              </w:rPr>
              <w:t>liczba obiektów całkowicie dostosowanych w 2023 r. dla osób niepełnosprawnych: 15</w:t>
            </w:r>
            <w:r w:rsidR="00F44909">
              <w:rPr>
                <w:rFonts w:ascii="Lato" w:hAnsi="Lato"/>
                <w:spacing w:val="6"/>
                <w:sz w:val="20"/>
                <w:szCs w:val="20"/>
              </w:rPr>
              <w:t>;</w:t>
            </w:r>
          </w:p>
          <w:p w14:paraId="197DE9AC" w14:textId="39EEAA38" w:rsidR="00AC0C32" w:rsidRPr="0088567A" w:rsidRDefault="00AC0C32" w:rsidP="00AC0C32">
            <w:pPr>
              <w:pStyle w:val="Akapitzlist"/>
              <w:numPr>
                <w:ilvl w:val="1"/>
                <w:numId w:val="2"/>
              </w:numPr>
              <w:ind w:left="458" w:hanging="302"/>
              <w:rPr>
                <w:rFonts w:ascii="Lato" w:hAnsi="Lato"/>
                <w:spacing w:val="6"/>
                <w:sz w:val="20"/>
                <w:szCs w:val="20"/>
              </w:rPr>
            </w:pPr>
            <w:r w:rsidRPr="0088567A">
              <w:rPr>
                <w:rFonts w:ascii="Lato" w:hAnsi="Lato"/>
                <w:bCs/>
                <w:spacing w:val="6"/>
                <w:sz w:val="20"/>
                <w:szCs w:val="20"/>
              </w:rPr>
              <w:t>liczba obiektów, w których rozpoczęto w 2023 r.</w:t>
            </w:r>
            <w:r w:rsidR="00F44909">
              <w:rPr>
                <w:rFonts w:ascii="Lato" w:hAnsi="Lato"/>
                <w:bCs/>
                <w:spacing w:val="6"/>
                <w:sz w:val="20"/>
                <w:szCs w:val="20"/>
              </w:rPr>
              <w:t xml:space="preserve"> </w:t>
            </w:r>
            <w:r w:rsidRPr="0088567A">
              <w:rPr>
                <w:rFonts w:ascii="Lato" w:hAnsi="Lato"/>
                <w:bCs/>
                <w:spacing w:val="6"/>
                <w:sz w:val="20"/>
                <w:szCs w:val="20"/>
              </w:rPr>
              <w:t>przystosowywanie dla osób niepełnosprawnych: 3</w:t>
            </w:r>
            <w:r w:rsidR="00F44909">
              <w:rPr>
                <w:rFonts w:ascii="Lato" w:hAnsi="Lato"/>
                <w:bCs/>
                <w:spacing w:val="6"/>
                <w:sz w:val="20"/>
                <w:szCs w:val="20"/>
              </w:rPr>
              <w:t>;</w:t>
            </w:r>
          </w:p>
          <w:p w14:paraId="035E94EA" w14:textId="64A48DA5" w:rsidR="00AC0C32" w:rsidRPr="0088567A" w:rsidRDefault="00AC0C32" w:rsidP="00AC0C32">
            <w:pPr>
              <w:pStyle w:val="Akapitzlist"/>
              <w:numPr>
                <w:ilvl w:val="1"/>
                <w:numId w:val="2"/>
              </w:numPr>
              <w:ind w:left="458" w:hanging="302"/>
              <w:jc w:val="both"/>
              <w:rPr>
                <w:rFonts w:ascii="Lato" w:hAnsi="Lato"/>
                <w:spacing w:val="6"/>
                <w:sz w:val="20"/>
                <w:szCs w:val="20"/>
              </w:rPr>
            </w:pPr>
            <w:r w:rsidRPr="0088567A">
              <w:rPr>
                <w:rFonts w:ascii="Lato" w:hAnsi="Lato"/>
                <w:spacing w:val="6"/>
                <w:sz w:val="20"/>
                <w:szCs w:val="20"/>
              </w:rPr>
              <w:t>liczba obiektów niedostępnych dla osób niepełnosprawnych: 114.</w:t>
            </w:r>
          </w:p>
        </w:tc>
      </w:tr>
      <w:tr w:rsidR="00AC0C32" w:rsidRPr="0088567A" w14:paraId="5357BAF8" w14:textId="77777777" w:rsidTr="00E33DE0">
        <w:tc>
          <w:tcPr>
            <w:tcW w:w="1984" w:type="dxa"/>
            <w:shd w:val="clear" w:color="auto" w:fill="DDD9C3"/>
          </w:tcPr>
          <w:p w14:paraId="7645F828" w14:textId="77777777" w:rsidR="00AC0C32" w:rsidRPr="0088567A" w:rsidRDefault="00AC0C32" w:rsidP="00AC0C32">
            <w:pPr>
              <w:rPr>
                <w:rFonts w:ascii="Lato" w:hAnsi="Lato"/>
                <w:b/>
                <w:sz w:val="20"/>
                <w:szCs w:val="20"/>
              </w:rPr>
            </w:pPr>
            <w:r w:rsidRPr="0088567A">
              <w:rPr>
                <w:rFonts w:ascii="Lato" w:hAnsi="Lato"/>
                <w:b/>
                <w:sz w:val="20"/>
                <w:szCs w:val="20"/>
              </w:rPr>
              <w:t>Główny Inspektor Nadzoru Budowlanego</w:t>
            </w:r>
          </w:p>
        </w:tc>
        <w:tc>
          <w:tcPr>
            <w:tcW w:w="6912" w:type="dxa"/>
          </w:tcPr>
          <w:p w14:paraId="754E1036" w14:textId="77777777" w:rsidR="00AC0C32" w:rsidRPr="0088567A" w:rsidRDefault="00AC0C32" w:rsidP="00AC0C32">
            <w:pPr>
              <w:ind w:left="34"/>
              <w:jc w:val="both"/>
              <w:rPr>
                <w:rFonts w:ascii="Lato" w:hAnsi="Lato"/>
                <w:b/>
                <w:sz w:val="20"/>
                <w:szCs w:val="20"/>
              </w:rPr>
            </w:pPr>
            <w:r w:rsidRPr="0088567A">
              <w:rPr>
                <w:rFonts w:ascii="Lato" w:hAnsi="Lato"/>
                <w:b/>
                <w:sz w:val="20"/>
                <w:szCs w:val="20"/>
              </w:rPr>
              <w:t>Częściowe dostosowanie.</w:t>
            </w:r>
          </w:p>
          <w:p w14:paraId="107E2B81" w14:textId="67CCC2F2" w:rsidR="00AC0C32" w:rsidRPr="0088567A" w:rsidRDefault="00AC0C32" w:rsidP="00AC0C32">
            <w:pPr>
              <w:ind w:left="32" w:firstLine="5"/>
              <w:jc w:val="both"/>
              <w:rPr>
                <w:rFonts w:ascii="Lato" w:hAnsi="Lato"/>
                <w:sz w:val="20"/>
                <w:szCs w:val="20"/>
              </w:rPr>
            </w:pPr>
            <w:r w:rsidRPr="0088567A">
              <w:rPr>
                <w:rFonts w:ascii="Lato" w:hAnsi="Lato"/>
                <w:sz w:val="20"/>
                <w:szCs w:val="20"/>
              </w:rPr>
              <w:t xml:space="preserve">GUNB dysponuje jednym budynkiem, sprawując nad nim trwały zarząd. </w:t>
            </w:r>
            <w:r w:rsidR="00F44909">
              <w:rPr>
                <w:rFonts w:ascii="Lato" w:hAnsi="Lato"/>
                <w:sz w:val="20"/>
                <w:szCs w:val="20"/>
              </w:rPr>
              <w:br/>
            </w:r>
            <w:r w:rsidRPr="0088567A">
              <w:rPr>
                <w:rFonts w:ascii="Lato" w:hAnsi="Lato"/>
                <w:sz w:val="20"/>
                <w:szCs w:val="20"/>
              </w:rPr>
              <w:t xml:space="preserve">Jest on w trakcie przystosowywania dla osób niepełnosprawnych. </w:t>
            </w:r>
          </w:p>
        </w:tc>
      </w:tr>
      <w:tr w:rsidR="00AC0C32" w:rsidRPr="0088567A" w14:paraId="76345866" w14:textId="77777777" w:rsidTr="00E33DE0">
        <w:tc>
          <w:tcPr>
            <w:tcW w:w="1984" w:type="dxa"/>
            <w:shd w:val="clear" w:color="auto" w:fill="DDD9C3"/>
          </w:tcPr>
          <w:p w14:paraId="67ACA464" w14:textId="2C17C72A" w:rsidR="00AC0C32" w:rsidRPr="0088567A" w:rsidRDefault="00AC0C32" w:rsidP="00AC0C32">
            <w:pPr>
              <w:rPr>
                <w:rFonts w:ascii="Lato" w:hAnsi="Lato"/>
                <w:b/>
                <w:sz w:val="20"/>
                <w:szCs w:val="20"/>
              </w:rPr>
            </w:pPr>
            <w:r w:rsidRPr="0088567A">
              <w:rPr>
                <w:rFonts w:ascii="Lato" w:hAnsi="Lato"/>
                <w:b/>
                <w:sz w:val="20"/>
                <w:szCs w:val="20"/>
              </w:rPr>
              <w:t>Główna Biblioteka Pracy i Zabezpieczenia Społecznego</w:t>
            </w:r>
          </w:p>
        </w:tc>
        <w:tc>
          <w:tcPr>
            <w:tcW w:w="6912" w:type="dxa"/>
          </w:tcPr>
          <w:p w14:paraId="652B8A89" w14:textId="77777777" w:rsidR="00AC0C32" w:rsidRPr="0088567A" w:rsidRDefault="00AC0C32" w:rsidP="00AC0C32">
            <w:pPr>
              <w:jc w:val="both"/>
              <w:rPr>
                <w:rFonts w:ascii="Lato" w:eastAsia="Calibri" w:hAnsi="Lato"/>
                <w:b/>
                <w:sz w:val="20"/>
                <w:szCs w:val="20"/>
              </w:rPr>
            </w:pPr>
            <w:r w:rsidRPr="0088567A">
              <w:rPr>
                <w:rFonts w:ascii="Lato" w:eastAsia="Calibri" w:hAnsi="Lato"/>
                <w:b/>
                <w:sz w:val="20"/>
                <w:szCs w:val="20"/>
              </w:rPr>
              <w:t>Częściowe dostosowanie.</w:t>
            </w:r>
          </w:p>
          <w:p w14:paraId="526E8D6C" w14:textId="4132EAF9" w:rsidR="00AC0C32" w:rsidRPr="0088567A" w:rsidRDefault="00AC0C32" w:rsidP="00AC0C32">
            <w:pPr>
              <w:jc w:val="both"/>
              <w:rPr>
                <w:rFonts w:ascii="Lato" w:eastAsia="Calibri" w:hAnsi="Lato"/>
                <w:sz w:val="20"/>
                <w:szCs w:val="20"/>
              </w:rPr>
            </w:pPr>
            <w:r w:rsidRPr="0088567A">
              <w:rPr>
                <w:rFonts w:ascii="Lato" w:eastAsia="Calibri" w:hAnsi="Lato"/>
                <w:sz w:val="20"/>
                <w:szCs w:val="20"/>
              </w:rPr>
              <w:t xml:space="preserve">Dział Zbiorów dla Niewidomych, mieszczący się w Warszawie przy </w:t>
            </w:r>
            <w:r w:rsidR="00F44909">
              <w:rPr>
                <w:rFonts w:ascii="Lato" w:eastAsia="Calibri" w:hAnsi="Lato"/>
                <w:sz w:val="20"/>
                <w:szCs w:val="20"/>
              </w:rPr>
              <w:br/>
            </w:r>
            <w:r w:rsidRPr="0088567A">
              <w:rPr>
                <w:rFonts w:ascii="Lato" w:eastAsia="Calibri" w:hAnsi="Lato"/>
                <w:sz w:val="20"/>
                <w:szCs w:val="20"/>
              </w:rPr>
              <w:t>ul. Konwiktorskiej 7, użytkuje powierzchnię wynajmowaną od Polskiego Związku Niewidomych, który jest administratorem budynku. W budynku znajduje się winda zewnętrzna i wewnętrzna.</w:t>
            </w:r>
            <w:r w:rsidRPr="0088567A">
              <w:rPr>
                <w:rFonts w:ascii="Lato" w:eastAsia="NSimSun" w:hAnsi="Lato"/>
                <w:kern w:val="3"/>
                <w:sz w:val="20"/>
                <w:szCs w:val="20"/>
                <w:lang w:eastAsia="zh-CN" w:bidi="hi-IN"/>
              </w:rPr>
              <w:t xml:space="preserve"> </w:t>
            </w:r>
            <w:r w:rsidRPr="0088567A">
              <w:rPr>
                <w:rFonts w:ascii="Lato" w:eastAsia="Calibri" w:hAnsi="Lato"/>
                <w:sz w:val="20"/>
                <w:szCs w:val="20"/>
              </w:rPr>
              <w:t>Dział Zbiorów Pracy i</w:t>
            </w:r>
            <w:r w:rsidR="00F1659B">
              <w:rPr>
                <w:rFonts w:ascii="Lato" w:eastAsia="Calibri" w:hAnsi="Lato"/>
                <w:sz w:val="20"/>
                <w:szCs w:val="20"/>
              </w:rPr>
              <w:t> </w:t>
            </w:r>
            <w:r w:rsidRPr="0088567A">
              <w:rPr>
                <w:rFonts w:ascii="Lato" w:eastAsia="Calibri" w:hAnsi="Lato"/>
                <w:sz w:val="20"/>
                <w:szCs w:val="20"/>
              </w:rPr>
              <w:t>Zabezpieczenia Społecznego znajduje się w dostosowanym budynku.</w:t>
            </w:r>
          </w:p>
        </w:tc>
      </w:tr>
      <w:tr w:rsidR="00AC0C32" w:rsidRPr="0088567A" w14:paraId="72AE992B" w14:textId="77777777" w:rsidTr="00E33DE0">
        <w:tc>
          <w:tcPr>
            <w:tcW w:w="1984" w:type="dxa"/>
            <w:shd w:val="clear" w:color="auto" w:fill="DDD9C3"/>
          </w:tcPr>
          <w:p w14:paraId="51303E09" w14:textId="77777777" w:rsidR="00AC0C32" w:rsidRPr="0088567A" w:rsidRDefault="00AC0C32" w:rsidP="00AC0C32">
            <w:pPr>
              <w:rPr>
                <w:rFonts w:ascii="Lato" w:hAnsi="Lato"/>
                <w:b/>
                <w:sz w:val="20"/>
                <w:szCs w:val="20"/>
              </w:rPr>
            </w:pPr>
            <w:r w:rsidRPr="0088567A">
              <w:rPr>
                <w:rFonts w:ascii="Lato" w:hAnsi="Lato"/>
                <w:b/>
                <w:sz w:val="20"/>
                <w:szCs w:val="20"/>
              </w:rPr>
              <w:t>Główny Urząd Statystyczny</w:t>
            </w:r>
          </w:p>
        </w:tc>
        <w:tc>
          <w:tcPr>
            <w:tcW w:w="6912" w:type="dxa"/>
          </w:tcPr>
          <w:p w14:paraId="42C8B836" w14:textId="77777777" w:rsidR="00AC0C32" w:rsidRPr="0088567A" w:rsidRDefault="00AC0C32" w:rsidP="00AC0C32">
            <w:pPr>
              <w:tabs>
                <w:tab w:val="left" w:pos="426"/>
              </w:tabs>
              <w:contextualSpacing/>
              <w:jc w:val="both"/>
              <w:rPr>
                <w:rFonts w:ascii="Lato" w:eastAsia="Calibri" w:hAnsi="Lato"/>
                <w:b/>
                <w:sz w:val="20"/>
                <w:szCs w:val="20"/>
              </w:rPr>
            </w:pPr>
            <w:r w:rsidRPr="0088567A">
              <w:rPr>
                <w:rFonts w:ascii="Lato" w:eastAsia="Calibri" w:hAnsi="Lato"/>
                <w:b/>
                <w:sz w:val="20"/>
                <w:szCs w:val="20"/>
              </w:rPr>
              <w:t>Częściowe dostosowanie.</w:t>
            </w:r>
          </w:p>
          <w:p w14:paraId="5F27D762" w14:textId="5C0CA4AF" w:rsidR="00AC0C32" w:rsidRPr="0088567A" w:rsidRDefault="00AC0C32" w:rsidP="00AC0C32">
            <w:pPr>
              <w:pStyle w:val="Akapitzlist"/>
              <w:numPr>
                <w:ilvl w:val="0"/>
                <w:numId w:val="8"/>
              </w:numPr>
              <w:ind w:left="174" w:hanging="262"/>
              <w:jc w:val="both"/>
              <w:rPr>
                <w:rFonts w:ascii="Lato" w:eastAsia="Calibri" w:hAnsi="Lato"/>
                <w:sz w:val="20"/>
                <w:szCs w:val="20"/>
              </w:rPr>
            </w:pPr>
            <w:r w:rsidRPr="0088567A">
              <w:rPr>
                <w:rFonts w:ascii="Lato" w:eastAsia="Calibri" w:hAnsi="Lato"/>
                <w:sz w:val="20"/>
                <w:szCs w:val="20"/>
              </w:rPr>
              <w:t>24 obiekty całkowicie dostosowano dla osób niepełnosprawnych,</w:t>
            </w:r>
          </w:p>
          <w:p w14:paraId="167EB5E7" w14:textId="37A22C9C" w:rsidR="00AC0C32" w:rsidRPr="0088567A" w:rsidRDefault="00AC0C32" w:rsidP="00AC0C32">
            <w:pPr>
              <w:pStyle w:val="Akapitzlist"/>
              <w:numPr>
                <w:ilvl w:val="0"/>
                <w:numId w:val="8"/>
              </w:numPr>
              <w:ind w:left="174" w:hanging="262"/>
              <w:jc w:val="both"/>
              <w:rPr>
                <w:rFonts w:ascii="Lato" w:eastAsia="Calibri" w:hAnsi="Lato"/>
                <w:sz w:val="20"/>
                <w:szCs w:val="20"/>
              </w:rPr>
            </w:pPr>
            <w:r w:rsidRPr="0088567A">
              <w:rPr>
                <w:rFonts w:ascii="Lato" w:eastAsia="Calibri" w:hAnsi="Lato"/>
                <w:sz w:val="20"/>
                <w:szCs w:val="20"/>
              </w:rPr>
              <w:t>w 19 obiektach rozpoczęto w 2023 r. przystosowanie dla osób niepełnosprawnych,</w:t>
            </w:r>
          </w:p>
          <w:p w14:paraId="294FBA66" w14:textId="3E9B3724" w:rsidR="00AC0C32" w:rsidRPr="0088567A" w:rsidRDefault="00AC0C32" w:rsidP="00AC0C32">
            <w:pPr>
              <w:pStyle w:val="Akapitzlist"/>
              <w:numPr>
                <w:ilvl w:val="0"/>
                <w:numId w:val="8"/>
              </w:numPr>
              <w:ind w:left="174" w:hanging="262"/>
              <w:jc w:val="both"/>
              <w:rPr>
                <w:rFonts w:ascii="Lato" w:eastAsia="Calibri" w:hAnsi="Lato"/>
                <w:sz w:val="20"/>
                <w:szCs w:val="20"/>
              </w:rPr>
            </w:pPr>
            <w:r w:rsidRPr="0088567A">
              <w:rPr>
                <w:rFonts w:ascii="Lato" w:eastAsia="Calibri" w:hAnsi="Lato"/>
                <w:sz w:val="20"/>
                <w:szCs w:val="20"/>
              </w:rPr>
              <w:t>41 obiektów jest niedostępnych lub częściowo nieodstępnych dla osób niepełnosprawnych.</w:t>
            </w:r>
          </w:p>
        </w:tc>
      </w:tr>
      <w:tr w:rsidR="00AC0C32" w:rsidRPr="0088567A" w14:paraId="2EC2377E" w14:textId="77777777" w:rsidTr="00E33DE0">
        <w:tc>
          <w:tcPr>
            <w:tcW w:w="1984" w:type="dxa"/>
            <w:shd w:val="clear" w:color="auto" w:fill="DDD9C3"/>
          </w:tcPr>
          <w:p w14:paraId="4ACAE5A0" w14:textId="77777777" w:rsidR="00AC0C32" w:rsidRPr="0088567A" w:rsidRDefault="00AC0C32" w:rsidP="00AC0C32">
            <w:pPr>
              <w:rPr>
                <w:rFonts w:ascii="Lato" w:hAnsi="Lato"/>
                <w:b/>
                <w:sz w:val="20"/>
                <w:szCs w:val="20"/>
              </w:rPr>
            </w:pPr>
            <w:r w:rsidRPr="0088567A">
              <w:rPr>
                <w:rFonts w:ascii="Lato" w:hAnsi="Lato"/>
                <w:b/>
                <w:sz w:val="20"/>
                <w:szCs w:val="20"/>
              </w:rPr>
              <w:t>Kasa Rolniczego Ubezpieczenia Społecznego</w:t>
            </w:r>
          </w:p>
        </w:tc>
        <w:tc>
          <w:tcPr>
            <w:tcW w:w="6912" w:type="dxa"/>
          </w:tcPr>
          <w:p w14:paraId="64D80975" w14:textId="60B172DD" w:rsidR="00AC0C32" w:rsidRPr="0088567A" w:rsidRDefault="00AC0C32" w:rsidP="00AC0C32">
            <w:pPr>
              <w:ind w:left="34"/>
              <w:contextualSpacing/>
              <w:jc w:val="both"/>
              <w:rPr>
                <w:rFonts w:ascii="Lato" w:hAnsi="Lato"/>
                <w:b/>
                <w:sz w:val="20"/>
                <w:szCs w:val="20"/>
              </w:rPr>
            </w:pPr>
            <w:r w:rsidRPr="0088567A">
              <w:rPr>
                <w:rFonts w:ascii="Lato" w:hAnsi="Lato"/>
                <w:b/>
                <w:sz w:val="20"/>
                <w:szCs w:val="20"/>
              </w:rPr>
              <w:t>Częściowe dostosowanie.</w:t>
            </w:r>
          </w:p>
          <w:p w14:paraId="09B988A1" w14:textId="1DB2C2D1" w:rsidR="00AC0C32" w:rsidRPr="0088567A" w:rsidRDefault="00AC0C32" w:rsidP="00AC0C32">
            <w:pPr>
              <w:tabs>
                <w:tab w:val="left" w:pos="420"/>
              </w:tabs>
              <w:ind w:left="34"/>
              <w:contextualSpacing/>
              <w:jc w:val="both"/>
              <w:rPr>
                <w:rFonts w:ascii="Lato" w:hAnsi="Lato"/>
                <w:sz w:val="20"/>
                <w:szCs w:val="20"/>
              </w:rPr>
            </w:pPr>
            <w:r w:rsidRPr="0088567A">
              <w:rPr>
                <w:rFonts w:ascii="Lato" w:hAnsi="Lato"/>
                <w:sz w:val="20"/>
                <w:szCs w:val="20"/>
              </w:rPr>
              <w:t>•</w:t>
            </w:r>
            <w:r w:rsidRPr="0088567A">
              <w:rPr>
                <w:rFonts w:ascii="Lato" w:hAnsi="Lato"/>
                <w:sz w:val="20"/>
                <w:szCs w:val="20"/>
              </w:rPr>
              <w:tab/>
              <w:t xml:space="preserve">liczba obiektów dostępnych dla osób niepełnosprawnych z dysfunkcją narządu ruchu wynosi 225, tj. 82% ogółu. </w:t>
            </w:r>
          </w:p>
          <w:p w14:paraId="46AA4D58" w14:textId="6C07D7C6" w:rsidR="00AC0C32" w:rsidRPr="0088567A" w:rsidRDefault="00AC0C32" w:rsidP="00AC0C32">
            <w:pPr>
              <w:tabs>
                <w:tab w:val="left" w:pos="420"/>
              </w:tabs>
              <w:ind w:left="34"/>
              <w:contextualSpacing/>
              <w:jc w:val="both"/>
              <w:rPr>
                <w:rFonts w:ascii="Lato" w:hAnsi="Lato"/>
                <w:sz w:val="20"/>
                <w:szCs w:val="20"/>
              </w:rPr>
            </w:pPr>
            <w:r w:rsidRPr="0088567A">
              <w:rPr>
                <w:rFonts w:ascii="Lato" w:hAnsi="Lato"/>
                <w:sz w:val="20"/>
                <w:szCs w:val="20"/>
              </w:rPr>
              <w:t>•</w:t>
            </w:r>
            <w:r w:rsidRPr="0088567A">
              <w:rPr>
                <w:rFonts w:ascii="Lato" w:hAnsi="Lato"/>
                <w:sz w:val="20"/>
                <w:szCs w:val="20"/>
              </w:rPr>
              <w:tab/>
              <w:t>obiekty niedostępne dla ww. osób niepełnosprawnych – 49, tj. 18% ogółu.</w:t>
            </w:r>
          </w:p>
          <w:p w14:paraId="03BE1898" w14:textId="396E8796" w:rsidR="00AC0C32" w:rsidRPr="0088567A" w:rsidRDefault="00AC0C32" w:rsidP="00AC0C32">
            <w:pPr>
              <w:tabs>
                <w:tab w:val="left" w:pos="420"/>
              </w:tabs>
              <w:ind w:left="34"/>
              <w:contextualSpacing/>
              <w:jc w:val="both"/>
              <w:rPr>
                <w:rFonts w:ascii="Lato" w:hAnsi="Lato"/>
                <w:sz w:val="20"/>
                <w:szCs w:val="20"/>
              </w:rPr>
            </w:pPr>
            <w:r w:rsidRPr="0088567A">
              <w:rPr>
                <w:rFonts w:ascii="Lato" w:hAnsi="Lato"/>
                <w:sz w:val="20"/>
                <w:szCs w:val="20"/>
              </w:rPr>
              <w:t>Realizowane i planowane są sukcesywne działania zmierzające do ułatwienia dostępu osobom niepełnosprawnym do wszystkich obiektów.</w:t>
            </w:r>
          </w:p>
        </w:tc>
      </w:tr>
      <w:tr w:rsidR="00AC0C32" w:rsidRPr="0088567A" w14:paraId="7332BFB2" w14:textId="77777777" w:rsidTr="00E33DE0">
        <w:tc>
          <w:tcPr>
            <w:tcW w:w="1984" w:type="dxa"/>
            <w:shd w:val="clear" w:color="auto" w:fill="DDD9C3"/>
          </w:tcPr>
          <w:p w14:paraId="6BD7A00F" w14:textId="77777777" w:rsidR="00AC0C32" w:rsidRPr="0088567A" w:rsidRDefault="00AC0C32" w:rsidP="00AC0C32">
            <w:pPr>
              <w:rPr>
                <w:rFonts w:ascii="Lato" w:hAnsi="Lato"/>
                <w:b/>
                <w:sz w:val="20"/>
                <w:szCs w:val="20"/>
              </w:rPr>
            </w:pPr>
            <w:r w:rsidRPr="0088567A">
              <w:rPr>
                <w:rFonts w:ascii="Lato" w:hAnsi="Lato"/>
                <w:b/>
                <w:sz w:val="20"/>
                <w:szCs w:val="20"/>
              </w:rPr>
              <w:t>Narodowy Fundusz Zdrowia</w:t>
            </w:r>
          </w:p>
        </w:tc>
        <w:tc>
          <w:tcPr>
            <w:tcW w:w="6912" w:type="dxa"/>
          </w:tcPr>
          <w:p w14:paraId="4A243DA2" w14:textId="77777777" w:rsidR="00AC0C32" w:rsidRPr="0088567A" w:rsidRDefault="00AC0C32" w:rsidP="00AC0C32">
            <w:pPr>
              <w:ind w:left="34"/>
              <w:jc w:val="both"/>
              <w:rPr>
                <w:rFonts w:ascii="Lato" w:hAnsi="Lato"/>
                <w:b/>
                <w:sz w:val="20"/>
                <w:szCs w:val="20"/>
              </w:rPr>
            </w:pPr>
            <w:r w:rsidRPr="0088567A">
              <w:rPr>
                <w:rFonts w:ascii="Lato" w:hAnsi="Lato"/>
                <w:b/>
                <w:sz w:val="20"/>
                <w:szCs w:val="20"/>
              </w:rPr>
              <w:t>Częściowe dostosowanie.</w:t>
            </w:r>
          </w:p>
          <w:p w14:paraId="76BE0780" w14:textId="7B65E4B6" w:rsidR="00AC0C32" w:rsidRPr="0088567A" w:rsidRDefault="00AC0C32" w:rsidP="00AC0C32">
            <w:pPr>
              <w:ind w:left="34"/>
              <w:jc w:val="both"/>
              <w:rPr>
                <w:rFonts w:ascii="Lato" w:hAnsi="Lato"/>
                <w:sz w:val="20"/>
                <w:szCs w:val="20"/>
              </w:rPr>
            </w:pPr>
            <w:r w:rsidRPr="0088567A">
              <w:rPr>
                <w:rFonts w:ascii="Lato" w:hAnsi="Lato"/>
                <w:sz w:val="20"/>
                <w:szCs w:val="20"/>
              </w:rPr>
              <w:t>55 budynków jest całkowicie dostosowana, w 3 dostosowywanie rozpoczęto w 2023 r., 33 budyni są niedostępne lub częściowo niedostępne.</w:t>
            </w:r>
          </w:p>
        </w:tc>
      </w:tr>
      <w:tr w:rsidR="00AC0C32" w:rsidRPr="0088567A" w14:paraId="75131A79" w14:textId="77777777" w:rsidTr="00E33DE0">
        <w:tc>
          <w:tcPr>
            <w:tcW w:w="1984" w:type="dxa"/>
            <w:shd w:val="clear" w:color="auto" w:fill="DDD9C3"/>
          </w:tcPr>
          <w:p w14:paraId="7CF0F5CA" w14:textId="77777777" w:rsidR="00AC0C32" w:rsidRPr="0088567A" w:rsidRDefault="00AC0C32" w:rsidP="00AC0C32">
            <w:pPr>
              <w:rPr>
                <w:rFonts w:ascii="Lato" w:hAnsi="Lato"/>
                <w:b/>
                <w:sz w:val="20"/>
                <w:szCs w:val="20"/>
              </w:rPr>
            </w:pPr>
            <w:r w:rsidRPr="0088567A">
              <w:rPr>
                <w:rFonts w:ascii="Lato" w:hAnsi="Lato"/>
                <w:b/>
                <w:sz w:val="20"/>
                <w:szCs w:val="20"/>
              </w:rPr>
              <w:t>Ochotnicze Hufce Pracy</w:t>
            </w:r>
          </w:p>
        </w:tc>
        <w:tc>
          <w:tcPr>
            <w:tcW w:w="6912" w:type="dxa"/>
          </w:tcPr>
          <w:p w14:paraId="43123667" w14:textId="77777777" w:rsidR="00AC0C32" w:rsidRPr="0088567A" w:rsidRDefault="00AC0C32" w:rsidP="00AC0C32">
            <w:pPr>
              <w:jc w:val="both"/>
              <w:rPr>
                <w:rFonts w:ascii="Lato" w:hAnsi="Lato"/>
                <w:b/>
                <w:sz w:val="20"/>
                <w:szCs w:val="20"/>
              </w:rPr>
            </w:pPr>
            <w:r w:rsidRPr="0088567A">
              <w:rPr>
                <w:rFonts w:ascii="Lato" w:hAnsi="Lato"/>
                <w:b/>
                <w:sz w:val="20"/>
                <w:szCs w:val="20"/>
              </w:rPr>
              <w:t>Częściowe przystosowanie.</w:t>
            </w:r>
          </w:p>
          <w:p w14:paraId="2CBDD62D" w14:textId="77777777" w:rsidR="00AC0C32" w:rsidRPr="0088567A" w:rsidRDefault="00AC0C32" w:rsidP="00AC0C32">
            <w:pPr>
              <w:jc w:val="both"/>
              <w:rPr>
                <w:rFonts w:ascii="Lato" w:hAnsi="Lato"/>
                <w:sz w:val="20"/>
                <w:szCs w:val="20"/>
              </w:rPr>
            </w:pPr>
            <w:r w:rsidRPr="0088567A">
              <w:rPr>
                <w:rFonts w:ascii="Lato" w:hAnsi="Lato"/>
                <w:sz w:val="20"/>
                <w:szCs w:val="20"/>
              </w:rPr>
              <w:t>Spośród obiektów będących w trwałym zarządzie OHP:</w:t>
            </w:r>
          </w:p>
          <w:p w14:paraId="29C888E8" w14:textId="1B0E49E2" w:rsidR="00AC0C32" w:rsidRPr="0088567A" w:rsidRDefault="00AC0C32" w:rsidP="00AC0C32">
            <w:pPr>
              <w:numPr>
                <w:ilvl w:val="0"/>
                <w:numId w:val="3"/>
              </w:numPr>
              <w:tabs>
                <w:tab w:val="left" w:pos="318"/>
              </w:tabs>
              <w:contextualSpacing/>
              <w:jc w:val="both"/>
              <w:rPr>
                <w:rFonts w:ascii="Lato" w:eastAsia="Calibri" w:hAnsi="Lato"/>
                <w:sz w:val="20"/>
                <w:szCs w:val="20"/>
              </w:rPr>
            </w:pPr>
            <w:r w:rsidRPr="0088567A">
              <w:rPr>
                <w:rFonts w:ascii="Lato" w:eastAsia="Calibri" w:hAnsi="Lato"/>
                <w:sz w:val="20"/>
                <w:szCs w:val="20"/>
              </w:rPr>
              <w:t xml:space="preserve">27 obiektów dostosowano całkowicie dla osób niepełnosprawnych </w:t>
            </w:r>
            <w:r w:rsidR="00F44909">
              <w:rPr>
                <w:rFonts w:ascii="Lato" w:eastAsia="Calibri" w:hAnsi="Lato"/>
                <w:sz w:val="20"/>
                <w:szCs w:val="20"/>
              </w:rPr>
              <w:br/>
            </w:r>
            <w:r w:rsidRPr="0088567A">
              <w:rPr>
                <w:rFonts w:ascii="Lato" w:eastAsia="Calibri" w:hAnsi="Lato"/>
                <w:sz w:val="20"/>
                <w:szCs w:val="20"/>
              </w:rPr>
              <w:t>w 2023 r.,</w:t>
            </w:r>
          </w:p>
          <w:p w14:paraId="34C7EE70" w14:textId="0E351130" w:rsidR="00AC0C32" w:rsidRPr="0088567A" w:rsidRDefault="00AC0C32" w:rsidP="00AC0C32">
            <w:pPr>
              <w:numPr>
                <w:ilvl w:val="0"/>
                <w:numId w:val="3"/>
              </w:numPr>
              <w:tabs>
                <w:tab w:val="left" w:pos="318"/>
              </w:tabs>
              <w:contextualSpacing/>
              <w:jc w:val="both"/>
              <w:rPr>
                <w:rFonts w:ascii="Lato" w:eastAsia="Calibri" w:hAnsi="Lato"/>
                <w:sz w:val="20"/>
                <w:szCs w:val="20"/>
              </w:rPr>
            </w:pPr>
            <w:r w:rsidRPr="0088567A">
              <w:rPr>
                <w:rFonts w:ascii="Lato" w:eastAsia="Calibri" w:hAnsi="Lato"/>
                <w:sz w:val="20"/>
                <w:szCs w:val="20"/>
              </w:rPr>
              <w:t xml:space="preserve">137 obiektów jest niedostępnych lub częściowo niedostępnych </w:t>
            </w:r>
            <w:r w:rsidR="00F44909">
              <w:rPr>
                <w:rFonts w:ascii="Lato" w:eastAsia="Calibri" w:hAnsi="Lato"/>
                <w:sz w:val="20"/>
                <w:szCs w:val="20"/>
              </w:rPr>
              <w:br/>
            </w:r>
            <w:r w:rsidRPr="0088567A">
              <w:rPr>
                <w:rFonts w:ascii="Lato" w:eastAsia="Calibri" w:hAnsi="Lato"/>
                <w:sz w:val="20"/>
                <w:szCs w:val="20"/>
              </w:rPr>
              <w:t>dla osób niepełnosprawnych.</w:t>
            </w:r>
          </w:p>
        </w:tc>
      </w:tr>
    </w:tbl>
    <w:p w14:paraId="4333D1C6" w14:textId="77777777" w:rsidR="00F44909" w:rsidRDefault="00F44909">
      <w:r>
        <w:br w:type="page"/>
      </w:r>
    </w:p>
    <w:tbl>
      <w:tblPr>
        <w:tblStyle w:val="Tabela-Siatka1"/>
        <w:tblW w:w="8896" w:type="dxa"/>
        <w:tblLayout w:type="fixed"/>
        <w:tblLook w:val="04A0" w:firstRow="1" w:lastRow="0" w:firstColumn="1" w:lastColumn="0" w:noHBand="0" w:noVBand="1"/>
      </w:tblPr>
      <w:tblGrid>
        <w:gridCol w:w="1984"/>
        <w:gridCol w:w="6912"/>
      </w:tblGrid>
      <w:tr w:rsidR="00F44909" w:rsidRPr="0088567A" w14:paraId="0AF2AE1D" w14:textId="77777777" w:rsidTr="001E7F24">
        <w:trPr>
          <w:trHeight w:val="558"/>
        </w:trPr>
        <w:tc>
          <w:tcPr>
            <w:tcW w:w="1984" w:type="dxa"/>
            <w:shd w:val="clear" w:color="auto" w:fill="DDD9C3"/>
            <w:vAlign w:val="center"/>
          </w:tcPr>
          <w:p w14:paraId="2B14B172" w14:textId="77777777" w:rsidR="00F44909" w:rsidRPr="0088567A" w:rsidRDefault="00F44909" w:rsidP="001E7F24">
            <w:pPr>
              <w:jc w:val="center"/>
              <w:rPr>
                <w:rFonts w:ascii="Lato" w:hAnsi="Lato"/>
                <w:b/>
                <w:sz w:val="20"/>
                <w:szCs w:val="20"/>
              </w:rPr>
            </w:pPr>
            <w:r w:rsidRPr="0088567A">
              <w:rPr>
                <w:rFonts w:ascii="Lato" w:hAnsi="Lato"/>
                <w:b/>
                <w:sz w:val="20"/>
                <w:szCs w:val="20"/>
              </w:rPr>
              <w:lastRenderedPageBreak/>
              <w:t>Nazwa instytucji</w:t>
            </w:r>
          </w:p>
        </w:tc>
        <w:tc>
          <w:tcPr>
            <w:tcW w:w="6912" w:type="dxa"/>
            <w:shd w:val="clear" w:color="auto" w:fill="C4BC96"/>
            <w:vAlign w:val="center"/>
          </w:tcPr>
          <w:p w14:paraId="53E81ECE" w14:textId="77777777" w:rsidR="00F44909" w:rsidRPr="0088567A" w:rsidRDefault="00F44909" w:rsidP="001E7F24">
            <w:pPr>
              <w:autoSpaceDE w:val="0"/>
              <w:autoSpaceDN w:val="0"/>
              <w:adjustRightInd w:val="0"/>
              <w:jc w:val="center"/>
              <w:rPr>
                <w:rFonts w:ascii="Lato" w:hAnsi="Lato"/>
                <w:b/>
                <w:bCs/>
                <w:sz w:val="20"/>
                <w:szCs w:val="20"/>
              </w:rPr>
            </w:pPr>
            <w:r w:rsidRPr="0088567A">
              <w:rPr>
                <w:rFonts w:ascii="Lato" w:hAnsi="Lato"/>
                <w:b/>
                <w:bCs/>
                <w:sz w:val="20"/>
                <w:szCs w:val="20"/>
              </w:rPr>
              <w:t>Dostosowanie</w:t>
            </w:r>
          </w:p>
        </w:tc>
      </w:tr>
      <w:tr w:rsidR="00AC0C32" w:rsidRPr="0088567A" w14:paraId="62723B68" w14:textId="77777777" w:rsidTr="00E33DE0">
        <w:tc>
          <w:tcPr>
            <w:tcW w:w="1984" w:type="dxa"/>
            <w:shd w:val="clear" w:color="auto" w:fill="DDD9C3"/>
          </w:tcPr>
          <w:p w14:paraId="78EB8159" w14:textId="77777777" w:rsidR="00AC0C32" w:rsidRPr="0088567A" w:rsidRDefault="00AC0C32" w:rsidP="00AC0C32">
            <w:pPr>
              <w:rPr>
                <w:rFonts w:ascii="Lato" w:hAnsi="Lato"/>
                <w:b/>
                <w:sz w:val="20"/>
                <w:szCs w:val="20"/>
              </w:rPr>
            </w:pPr>
            <w:r w:rsidRPr="0088567A">
              <w:rPr>
                <w:rFonts w:ascii="Lato" w:hAnsi="Lato"/>
                <w:b/>
                <w:sz w:val="20"/>
                <w:szCs w:val="20"/>
              </w:rPr>
              <w:t>Straż Graniczna</w:t>
            </w:r>
          </w:p>
        </w:tc>
        <w:tc>
          <w:tcPr>
            <w:tcW w:w="6912" w:type="dxa"/>
          </w:tcPr>
          <w:p w14:paraId="7DCE3B06" w14:textId="77777777" w:rsidR="00AC0C32" w:rsidRPr="0088567A" w:rsidRDefault="00AC0C32" w:rsidP="00AC0C32">
            <w:pPr>
              <w:jc w:val="both"/>
              <w:rPr>
                <w:rFonts w:ascii="Lato" w:hAnsi="Lato"/>
                <w:b/>
                <w:sz w:val="20"/>
                <w:szCs w:val="20"/>
              </w:rPr>
            </w:pPr>
            <w:r w:rsidRPr="0088567A">
              <w:rPr>
                <w:rFonts w:ascii="Lato" w:hAnsi="Lato"/>
                <w:b/>
                <w:sz w:val="20"/>
                <w:szCs w:val="20"/>
              </w:rPr>
              <w:t>Częściowe dostosowanie.</w:t>
            </w:r>
          </w:p>
          <w:p w14:paraId="6BBB5395" w14:textId="4117BE3D" w:rsidR="00AC0C32" w:rsidRPr="0088567A" w:rsidRDefault="00AC0C32" w:rsidP="00AC0C32">
            <w:pPr>
              <w:contextualSpacing/>
              <w:jc w:val="both"/>
              <w:rPr>
                <w:rFonts w:ascii="Lato" w:eastAsia="Calibri" w:hAnsi="Lato"/>
                <w:sz w:val="20"/>
                <w:szCs w:val="20"/>
              </w:rPr>
            </w:pPr>
            <w:r w:rsidRPr="0088567A">
              <w:rPr>
                <w:rFonts w:ascii="Lato" w:eastAsia="Calibri" w:hAnsi="Lato"/>
                <w:sz w:val="20"/>
                <w:szCs w:val="20"/>
              </w:rPr>
              <w:t xml:space="preserve">Liczba budynków będących w </w:t>
            </w:r>
            <w:r>
              <w:rPr>
                <w:rFonts w:ascii="Lato" w:eastAsia="Calibri" w:hAnsi="Lato"/>
                <w:sz w:val="20"/>
                <w:szCs w:val="20"/>
              </w:rPr>
              <w:t>trwałym</w:t>
            </w:r>
            <w:r w:rsidRPr="0088567A">
              <w:rPr>
                <w:rFonts w:ascii="Lato" w:eastAsia="Calibri" w:hAnsi="Lato"/>
                <w:sz w:val="20"/>
                <w:szCs w:val="20"/>
              </w:rPr>
              <w:t xml:space="preserve"> zarządzie Komendy Głównej Straży Granicznej wyniosła odpowiednio:</w:t>
            </w:r>
          </w:p>
          <w:p w14:paraId="0C826575" w14:textId="40D53154" w:rsidR="00AC0C32" w:rsidRPr="0088567A" w:rsidRDefault="00AC0C32" w:rsidP="00AC0C32">
            <w:pPr>
              <w:pStyle w:val="Akapitzlist"/>
              <w:numPr>
                <w:ilvl w:val="0"/>
                <w:numId w:val="5"/>
              </w:numPr>
              <w:ind w:left="174" w:hanging="283"/>
              <w:jc w:val="both"/>
              <w:rPr>
                <w:rFonts w:ascii="Lato" w:eastAsia="Calibri" w:hAnsi="Lato"/>
                <w:sz w:val="20"/>
                <w:szCs w:val="20"/>
              </w:rPr>
            </w:pPr>
            <w:r w:rsidRPr="0088567A">
              <w:rPr>
                <w:rFonts w:ascii="Lato" w:eastAsia="Calibri" w:hAnsi="Lato"/>
                <w:sz w:val="20"/>
                <w:szCs w:val="20"/>
              </w:rPr>
              <w:t>dostępnych dla osób niepełnosprawnych – 5,</w:t>
            </w:r>
          </w:p>
          <w:p w14:paraId="017AE365" w14:textId="088A2528" w:rsidR="00AC0C32" w:rsidRPr="0088567A" w:rsidRDefault="00AC0C32" w:rsidP="00AC0C32">
            <w:pPr>
              <w:pStyle w:val="Akapitzlist"/>
              <w:numPr>
                <w:ilvl w:val="0"/>
                <w:numId w:val="5"/>
              </w:numPr>
              <w:ind w:left="174" w:hanging="283"/>
              <w:jc w:val="both"/>
              <w:rPr>
                <w:rFonts w:ascii="Lato" w:eastAsia="Calibri" w:hAnsi="Lato"/>
                <w:sz w:val="20"/>
                <w:szCs w:val="20"/>
              </w:rPr>
            </w:pPr>
            <w:r w:rsidRPr="0088567A">
              <w:rPr>
                <w:rFonts w:ascii="Lato" w:eastAsia="Calibri" w:hAnsi="Lato"/>
                <w:sz w:val="20"/>
                <w:szCs w:val="20"/>
              </w:rPr>
              <w:t>niedostępnych – 3 (jeden w trakcie dostosowywania).</w:t>
            </w:r>
          </w:p>
        </w:tc>
      </w:tr>
      <w:tr w:rsidR="00AC0C32" w:rsidRPr="0088567A" w14:paraId="42523961" w14:textId="77777777" w:rsidTr="00E33DE0">
        <w:tc>
          <w:tcPr>
            <w:tcW w:w="1984" w:type="dxa"/>
            <w:shd w:val="clear" w:color="auto" w:fill="DDD9C3"/>
          </w:tcPr>
          <w:p w14:paraId="3F152FA4" w14:textId="524DA9EF" w:rsidR="00AC0C32" w:rsidRPr="0088567A" w:rsidRDefault="00AC0C32" w:rsidP="00AC0C32">
            <w:pPr>
              <w:rPr>
                <w:rFonts w:ascii="Lato" w:hAnsi="Lato"/>
                <w:b/>
                <w:sz w:val="20"/>
                <w:szCs w:val="20"/>
              </w:rPr>
            </w:pPr>
            <w:bookmarkStart w:id="2" w:name="_Hlk168661140"/>
            <w:r w:rsidRPr="0088567A">
              <w:rPr>
                <w:rFonts w:ascii="Lato" w:hAnsi="Lato"/>
                <w:b/>
                <w:sz w:val="20"/>
                <w:szCs w:val="20"/>
              </w:rPr>
              <w:t>Komenda Główna Państwowej Straży Pożarnej</w:t>
            </w:r>
            <w:bookmarkEnd w:id="2"/>
          </w:p>
        </w:tc>
        <w:tc>
          <w:tcPr>
            <w:tcW w:w="6912" w:type="dxa"/>
          </w:tcPr>
          <w:p w14:paraId="5945CE98" w14:textId="77777777" w:rsidR="00AC0C32" w:rsidRPr="0088567A" w:rsidRDefault="00AC0C32" w:rsidP="00AC0C32">
            <w:pPr>
              <w:jc w:val="both"/>
              <w:rPr>
                <w:rFonts w:ascii="Lato" w:hAnsi="Lato"/>
                <w:b/>
                <w:sz w:val="20"/>
                <w:szCs w:val="20"/>
              </w:rPr>
            </w:pPr>
            <w:r w:rsidRPr="0088567A">
              <w:rPr>
                <w:rFonts w:ascii="Lato" w:hAnsi="Lato"/>
                <w:b/>
                <w:sz w:val="20"/>
                <w:szCs w:val="20"/>
              </w:rPr>
              <w:t>Częściowe dostosowanie</w:t>
            </w:r>
          </w:p>
          <w:p w14:paraId="2AD18118" w14:textId="0C1285D8" w:rsidR="00AC0C32" w:rsidRPr="0088567A" w:rsidRDefault="00AC0C32" w:rsidP="00AC0C32">
            <w:pPr>
              <w:jc w:val="both"/>
              <w:rPr>
                <w:rFonts w:ascii="Lato" w:hAnsi="Lato"/>
                <w:bCs/>
                <w:sz w:val="20"/>
                <w:szCs w:val="20"/>
              </w:rPr>
            </w:pPr>
            <w:r w:rsidRPr="0088567A">
              <w:rPr>
                <w:rFonts w:ascii="Lato" w:hAnsi="Lato"/>
                <w:bCs/>
                <w:sz w:val="20"/>
                <w:szCs w:val="20"/>
              </w:rPr>
              <w:t xml:space="preserve">Jeden budynek dostosowany i jeden nie dostosowany. </w:t>
            </w:r>
          </w:p>
        </w:tc>
      </w:tr>
      <w:tr w:rsidR="00AC0C32" w:rsidRPr="0088567A" w14:paraId="04BF82A0" w14:textId="77777777" w:rsidTr="00E33DE0">
        <w:tc>
          <w:tcPr>
            <w:tcW w:w="1984" w:type="dxa"/>
            <w:shd w:val="clear" w:color="auto" w:fill="DDD9C3"/>
          </w:tcPr>
          <w:p w14:paraId="535DFAF2" w14:textId="77777777" w:rsidR="00AC0C32" w:rsidRPr="0088567A" w:rsidRDefault="00AC0C32" w:rsidP="00AC0C32">
            <w:pPr>
              <w:rPr>
                <w:rFonts w:ascii="Lato" w:hAnsi="Lato"/>
                <w:b/>
                <w:sz w:val="20"/>
                <w:szCs w:val="20"/>
              </w:rPr>
            </w:pPr>
            <w:r w:rsidRPr="0088567A">
              <w:rPr>
                <w:rFonts w:ascii="Lato" w:hAnsi="Lato"/>
                <w:b/>
                <w:sz w:val="20"/>
                <w:szCs w:val="20"/>
              </w:rPr>
              <w:t>Krajowe Biuro Wyborcze</w:t>
            </w:r>
          </w:p>
        </w:tc>
        <w:tc>
          <w:tcPr>
            <w:tcW w:w="6912" w:type="dxa"/>
          </w:tcPr>
          <w:p w14:paraId="5770E603" w14:textId="77777777" w:rsidR="00AC0C32" w:rsidRPr="0088567A" w:rsidRDefault="00AC0C32" w:rsidP="00AC0C32">
            <w:pPr>
              <w:jc w:val="both"/>
              <w:rPr>
                <w:rFonts w:ascii="Lato" w:hAnsi="Lato"/>
                <w:b/>
                <w:sz w:val="20"/>
                <w:szCs w:val="20"/>
              </w:rPr>
            </w:pPr>
            <w:r w:rsidRPr="0088567A">
              <w:rPr>
                <w:rFonts w:ascii="Lato" w:hAnsi="Lato"/>
                <w:b/>
                <w:sz w:val="20"/>
                <w:szCs w:val="20"/>
              </w:rPr>
              <w:t>Częściowe dostosowanie.</w:t>
            </w:r>
          </w:p>
          <w:p w14:paraId="2134E19A" w14:textId="63968363" w:rsidR="00AC0C32" w:rsidRPr="0088567A" w:rsidRDefault="00AC0C32" w:rsidP="00AC0C32">
            <w:pPr>
              <w:jc w:val="both"/>
              <w:rPr>
                <w:rFonts w:ascii="Lato" w:hAnsi="Lato"/>
                <w:b/>
                <w:sz w:val="20"/>
                <w:szCs w:val="20"/>
              </w:rPr>
            </w:pPr>
            <w:r w:rsidRPr="0088567A">
              <w:rPr>
                <w:rFonts w:ascii="Lato" w:hAnsi="Lato"/>
                <w:sz w:val="20"/>
                <w:szCs w:val="20"/>
              </w:rPr>
              <w:t xml:space="preserve">Siedziba Państwowej Komisji Wyborczej i zespołów Krajowego Biura Wyborczego mieści się w budynku Kancelarii Prezydenta Rzeczypospolitej Polskiej z zapewnionym dostępem dla osób niepełnosprawnych. Wszystkie Delegatury KBW swoje siedziby mają w budynkach administrowanych przez inne podmioty. </w:t>
            </w:r>
          </w:p>
        </w:tc>
      </w:tr>
      <w:tr w:rsidR="00AC0C32" w:rsidRPr="0088567A" w14:paraId="5362AE03" w14:textId="77777777" w:rsidTr="00E33DE0">
        <w:tc>
          <w:tcPr>
            <w:tcW w:w="1984" w:type="dxa"/>
            <w:shd w:val="clear" w:color="auto" w:fill="DDD9C3"/>
          </w:tcPr>
          <w:p w14:paraId="4202F803" w14:textId="77777777" w:rsidR="00AC0C32" w:rsidRPr="0088567A" w:rsidRDefault="00AC0C32" w:rsidP="00AC0C32">
            <w:pPr>
              <w:rPr>
                <w:rFonts w:ascii="Lato" w:hAnsi="Lato"/>
                <w:b/>
                <w:sz w:val="20"/>
                <w:szCs w:val="20"/>
              </w:rPr>
            </w:pPr>
            <w:r w:rsidRPr="0088567A">
              <w:rPr>
                <w:rFonts w:ascii="Lato" w:hAnsi="Lato"/>
                <w:b/>
                <w:sz w:val="20"/>
                <w:szCs w:val="20"/>
              </w:rPr>
              <w:t>Urząd Komunikacji Elektronicznej</w:t>
            </w:r>
          </w:p>
        </w:tc>
        <w:tc>
          <w:tcPr>
            <w:tcW w:w="6912" w:type="dxa"/>
          </w:tcPr>
          <w:p w14:paraId="06F1544C" w14:textId="77777777" w:rsidR="00AC0C32" w:rsidRPr="0088567A" w:rsidRDefault="00AC0C32" w:rsidP="00AC0C32">
            <w:pPr>
              <w:jc w:val="both"/>
              <w:rPr>
                <w:rFonts w:ascii="Lato" w:eastAsia="Calibri" w:hAnsi="Lato"/>
                <w:b/>
                <w:sz w:val="20"/>
                <w:szCs w:val="20"/>
              </w:rPr>
            </w:pPr>
            <w:r w:rsidRPr="0088567A">
              <w:rPr>
                <w:rFonts w:ascii="Lato" w:eastAsia="Calibri" w:hAnsi="Lato"/>
                <w:b/>
                <w:sz w:val="20"/>
                <w:szCs w:val="20"/>
              </w:rPr>
              <w:t>Całkowite dostosowanie.</w:t>
            </w:r>
          </w:p>
          <w:p w14:paraId="3C4449B6" w14:textId="77777777" w:rsidR="00AC0C32" w:rsidRPr="0088567A" w:rsidRDefault="00AC0C32" w:rsidP="00AC0C32">
            <w:pPr>
              <w:jc w:val="both"/>
              <w:rPr>
                <w:rFonts w:ascii="Lato" w:eastAsia="Calibri" w:hAnsi="Lato"/>
                <w:sz w:val="20"/>
                <w:szCs w:val="20"/>
              </w:rPr>
            </w:pPr>
            <w:r w:rsidRPr="0088567A">
              <w:rPr>
                <w:rFonts w:ascii="Lato" w:eastAsia="Calibri" w:hAnsi="Lato"/>
                <w:sz w:val="20"/>
                <w:szCs w:val="20"/>
              </w:rPr>
              <w:t>Dostępne dla osób niepełnosprawnych – 14 budynków.</w:t>
            </w:r>
          </w:p>
          <w:p w14:paraId="733BACD7" w14:textId="5CCC3A0E" w:rsidR="00AC0C32" w:rsidRPr="0088567A" w:rsidRDefault="00AC0C32" w:rsidP="00AC0C32">
            <w:pPr>
              <w:jc w:val="both"/>
              <w:rPr>
                <w:rFonts w:ascii="Lato" w:hAnsi="Lato"/>
                <w:sz w:val="20"/>
                <w:szCs w:val="20"/>
              </w:rPr>
            </w:pPr>
            <w:r w:rsidRPr="0088567A">
              <w:rPr>
                <w:rFonts w:ascii="Lato" w:eastAsia="Calibri" w:hAnsi="Lato"/>
                <w:sz w:val="20"/>
                <w:szCs w:val="20"/>
              </w:rPr>
              <w:t>W trakcie dostosowania – 2 budynki.</w:t>
            </w:r>
            <w:r>
              <w:rPr>
                <w:rFonts w:ascii="Lato" w:eastAsia="Calibri" w:hAnsi="Lato"/>
                <w:sz w:val="20"/>
                <w:szCs w:val="20"/>
              </w:rPr>
              <w:t xml:space="preserve"> </w:t>
            </w:r>
          </w:p>
        </w:tc>
      </w:tr>
      <w:tr w:rsidR="00AC0C32" w:rsidRPr="0088567A" w14:paraId="58B1BCDC" w14:textId="77777777" w:rsidTr="00E33DE0">
        <w:tc>
          <w:tcPr>
            <w:tcW w:w="1984" w:type="dxa"/>
            <w:shd w:val="clear" w:color="auto" w:fill="DDD9C3"/>
          </w:tcPr>
          <w:p w14:paraId="44ED9D68" w14:textId="1612484B" w:rsidR="00AC0C32" w:rsidRPr="0088567A" w:rsidRDefault="00AC0C32" w:rsidP="00AC0C32">
            <w:pPr>
              <w:rPr>
                <w:rFonts w:ascii="Lato" w:hAnsi="Lato"/>
                <w:b/>
                <w:sz w:val="20"/>
                <w:szCs w:val="20"/>
              </w:rPr>
            </w:pPr>
            <w:r w:rsidRPr="0088567A">
              <w:rPr>
                <w:rFonts w:ascii="Lato" w:hAnsi="Lato"/>
                <w:b/>
                <w:sz w:val="20"/>
                <w:szCs w:val="20"/>
              </w:rPr>
              <w:t>Centralny Instytut Ochrony Pracy</w:t>
            </w:r>
          </w:p>
        </w:tc>
        <w:tc>
          <w:tcPr>
            <w:tcW w:w="6912" w:type="dxa"/>
          </w:tcPr>
          <w:p w14:paraId="135306BD" w14:textId="77777777" w:rsidR="00AC0C32" w:rsidRPr="0088567A" w:rsidRDefault="00AC0C32" w:rsidP="00AC0C32">
            <w:pPr>
              <w:jc w:val="both"/>
              <w:rPr>
                <w:rFonts w:ascii="Lato" w:eastAsia="Calibri" w:hAnsi="Lato"/>
                <w:b/>
                <w:sz w:val="20"/>
                <w:szCs w:val="20"/>
              </w:rPr>
            </w:pPr>
            <w:r w:rsidRPr="0088567A">
              <w:rPr>
                <w:rFonts w:ascii="Lato" w:eastAsia="Calibri" w:hAnsi="Lato"/>
                <w:b/>
                <w:sz w:val="20"/>
                <w:szCs w:val="20"/>
              </w:rPr>
              <w:t>Całkowite dostosowanie</w:t>
            </w:r>
          </w:p>
          <w:p w14:paraId="6ABC6669" w14:textId="400A464A" w:rsidR="00AC0C32" w:rsidRPr="0088567A" w:rsidRDefault="00AC0C32" w:rsidP="00AC0C32">
            <w:pPr>
              <w:jc w:val="both"/>
              <w:rPr>
                <w:rFonts w:ascii="Lato" w:eastAsia="Calibri" w:hAnsi="Lato"/>
                <w:bCs/>
                <w:sz w:val="20"/>
                <w:szCs w:val="20"/>
              </w:rPr>
            </w:pPr>
            <w:r w:rsidRPr="0088567A">
              <w:rPr>
                <w:rFonts w:ascii="Lato" w:eastAsia="Calibri" w:hAnsi="Lato"/>
                <w:bCs/>
                <w:sz w:val="20"/>
                <w:szCs w:val="20"/>
              </w:rPr>
              <w:t>CIOP zajmuje dwa budynki, oba dostosowane do potrzeb osób niepełnosprawnych.</w:t>
            </w:r>
          </w:p>
        </w:tc>
      </w:tr>
      <w:tr w:rsidR="00AC0C32" w:rsidRPr="0088567A" w14:paraId="5A5AF166" w14:textId="77777777" w:rsidTr="00E33DE0">
        <w:tc>
          <w:tcPr>
            <w:tcW w:w="1984" w:type="dxa"/>
            <w:shd w:val="clear" w:color="auto" w:fill="DDD9C3"/>
          </w:tcPr>
          <w:p w14:paraId="0BBA9750" w14:textId="77777777" w:rsidR="00AC0C32" w:rsidRPr="0088567A" w:rsidRDefault="00AC0C32" w:rsidP="00AC0C32">
            <w:pPr>
              <w:rPr>
                <w:rFonts w:ascii="Lato" w:hAnsi="Lato"/>
                <w:b/>
                <w:sz w:val="20"/>
                <w:szCs w:val="20"/>
              </w:rPr>
            </w:pPr>
            <w:r w:rsidRPr="0088567A">
              <w:rPr>
                <w:rFonts w:ascii="Lato" w:hAnsi="Lato"/>
                <w:b/>
                <w:sz w:val="20"/>
                <w:szCs w:val="20"/>
              </w:rPr>
              <w:t>Urząd Lotnictwa Cywilnego</w:t>
            </w:r>
          </w:p>
        </w:tc>
        <w:tc>
          <w:tcPr>
            <w:tcW w:w="6912" w:type="dxa"/>
          </w:tcPr>
          <w:p w14:paraId="104B92F6" w14:textId="77777777" w:rsidR="00AC0C32" w:rsidRPr="0088567A" w:rsidRDefault="00AC0C32" w:rsidP="00AC0C32">
            <w:pPr>
              <w:widowControl w:val="0"/>
              <w:autoSpaceDE w:val="0"/>
              <w:autoSpaceDN w:val="0"/>
              <w:adjustRightInd w:val="0"/>
              <w:jc w:val="both"/>
              <w:rPr>
                <w:rFonts w:ascii="Lato" w:hAnsi="Lato"/>
                <w:b/>
                <w:sz w:val="20"/>
                <w:szCs w:val="20"/>
              </w:rPr>
            </w:pPr>
            <w:r w:rsidRPr="0088567A">
              <w:rPr>
                <w:rFonts w:ascii="Lato" w:hAnsi="Lato"/>
                <w:b/>
                <w:sz w:val="20"/>
                <w:szCs w:val="20"/>
              </w:rPr>
              <w:t>Całkowite dostosowanie.</w:t>
            </w:r>
          </w:p>
          <w:p w14:paraId="3E519200" w14:textId="77777777" w:rsidR="00AC0C32" w:rsidRPr="0088567A" w:rsidRDefault="00AC0C32" w:rsidP="00AC0C32">
            <w:pPr>
              <w:widowControl w:val="0"/>
              <w:autoSpaceDE w:val="0"/>
              <w:autoSpaceDN w:val="0"/>
              <w:adjustRightInd w:val="0"/>
              <w:jc w:val="both"/>
              <w:rPr>
                <w:rFonts w:ascii="Lato" w:hAnsi="Lato"/>
                <w:sz w:val="20"/>
                <w:szCs w:val="20"/>
              </w:rPr>
            </w:pPr>
            <w:r w:rsidRPr="0088567A">
              <w:rPr>
                <w:rFonts w:ascii="Lato" w:hAnsi="Lato"/>
                <w:sz w:val="20"/>
                <w:szCs w:val="20"/>
              </w:rPr>
              <w:t xml:space="preserve">Siedziba ULC w Warszawie jest całkowicie dostosowana do potrzeb osób niepełnosprawnych. </w:t>
            </w:r>
          </w:p>
        </w:tc>
      </w:tr>
      <w:tr w:rsidR="00AC0C32" w:rsidRPr="0088567A" w14:paraId="3451D7C1" w14:textId="77777777" w:rsidTr="00E33DE0">
        <w:tc>
          <w:tcPr>
            <w:tcW w:w="1984" w:type="dxa"/>
            <w:shd w:val="clear" w:color="auto" w:fill="DDD9C3"/>
          </w:tcPr>
          <w:p w14:paraId="6DEBC95E" w14:textId="77777777" w:rsidR="00AC0C32" w:rsidRPr="0088567A" w:rsidRDefault="00AC0C32" w:rsidP="00AC0C32">
            <w:pPr>
              <w:rPr>
                <w:rFonts w:ascii="Lato" w:hAnsi="Lato"/>
                <w:b/>
                <w:sz w:val="20"/>
                <w:szCs w:val="20"/>
              </w:rPr>
            </w:pPr>
            <w:r w:rsidRPr="0088567A">
              <w:rPr>
                <w:rFonts w:ascii="Lato" w:hAnsi="Lato"/>
                <w:b/>
                <w:sz w:val="20"/>
                <w:szCs w:val="20"/>
              </w:rPr>
              <w:t>Instytut Pracy i Spraw Socjalnych</w:t>
            </w:r>
          </w:p>
        </w:tc>
        <w:tc>
          <w:tcPr>
            <w:tcW w:w="6912" w:type="dxa"/>
          </w:tcPr>
          <w:p w14:paraId="099909E5" w14:textId="579A3069" w:rsidR="00AC0C32" w:rsidRPr="0088567A" w:rsidRDefault="00AC0C32" w:rsidP="00AC0C32">
            <w:pPr>
              <w:tabs>
                <w:tab w:val="left" w:pos="426"/>
                <w:tab w:val="left" w:pos="851"/>
              </w:tabs>
              <w:jc w:val="both"/>
              <w:rPr>
                <w:rFonts w:ascii="Lato" w:hAnsi="Lato"/>
                <w:b/>
                <w:sz w:val="20"/>
                <w:szCs w:val="20"/>
              </w:rPr>
            </w:pPr>
            <w:r w:rsidRPr="0088567A">
              <w:rPr>
                <w:rFonts w:ascii="Lato" w:hAnsi="Lato"/>
                <w:b/>
                <w:sz w:val="20"/>
                <w:szCs w:val="20"/>
              </w:rPr>
              <w:t>Częściowe dostosowanie.</w:t>
            </w:r>
          </w:p>
          <w:p w14:paraId="4F1D5BA6" w14:textId="5000A837" w:rsidR="00AC0C32" w:rsidRPr="0088567A" w:rsidRDefault="00AC0C32" w:rsidP="00AC0C32">
            <w:pPr>
              <w:tabs>
                <w:tab w:val="left" w:pos="426"/>
                <w:tab w:val="left" w:pos="851"/>
              </w:tabs>
              <w:jc w:val="both"/>
              <w:rPr>
                <w:rFonts w:ascii="Lato" w:hAnsi="Lato"/>
                <w:sz w:val="20"/>
                <w:szCs w:val="20"/>
              </w:rPr>
            </w:pPr>
            <w:r w:rsidRPr="0088567A">
              <w:rPr>
                <w:rFonts w:ascii="Lato" w:hAnsi="Lato"/>
                <w:sz w:val="20"/>
                <w:szCs w:val="20"/>
              </w:rPr>
              <w:t>IPiSS zajmuje 1 budynek, częściowo dostosowany.</w:t>
            </w:r>
          </w:p>
        </w:tc>
      </w:tr>
      <w:tr w:rsidR="00AC0C32" w:rsidRPr="0088567A" w14:paraId="7AAB75DB" w14:textId="77777777" w:rsidTr="00E33DE0">
        <w:tc>
          <w:tcPr>
            <w:tcW w:w="1984" w:type="dxa"/>
            <w:shd w:val="clear" w:color="auto" w:fill="DDD9C3"/>
          </w:tcPr>
          <w:p w14:paraId="42CEE8E5" w14:textId="2DB3D627" w:rsidR="00AC0C32" w:rsidRPr="0088567A" w:rsidRDefault="00AC0C32" w:rsidP="00AC0C32">
            <w:pPr>
              <w:rPr>
                <w:rFonts w:ascii="Lato" w:hAnsi="Lato"/>
                <w:b/>
                <w:sz w:val="20"/>
                <w:szCs w:val="20"/>
              </w:rPr>
            </w:pPr>
            <w:r w:rsidRPr="0088567A">
              <w:rPr>
                <w:rFonts w:ascii="Lato" w:hAnsi="Lato"/>
                <w:b/>
                <w:sz w:val="20"/>
                <w:szCs w:val="20"/>
              </w:rPr>
              <w:t>Urząd Ochrony Danych Osobowych</w:t>
            </w:r>
          </w:p>
        </w:tc>
        <w:tc>
          <w:tcPr>
            <w:tcW w:w="6912" w:type="dxa"/>
          </w:tcPr>
          <w:p w14:paraId="16C9749B" w14:textId="77777777" w:rsidR="00AC0C32" w:rsidRPr="0088567A" w:rsidRDefault="00AC0C32" w:rsidP="00AC0C32">
            <w:pPr>
              <w:tabs>
                <w:tab w:val="left" w:pos="426"/>
                <w:tab w:val="left" w:pos="851"/>
              </w:tabs>
              <w:jc w:val="both"/>
              <w:rPr>
                <w:rFonts w:ascii="Lato" w:hAnsi="Lato"/>
                <w:b/>
                <w:sz w:val="20"/>
                <w:szCs w:val="20"/>
              </w:rPr>
            </w:pPr>
            <w:r w:rsidRPr="0088567A">
              <w:rPr>
                <w:rFonts w:ascii="Lato" w:hAnsi="Lato"/>
                <w:b/>
                <w:sz w:val="20"/>
                <w:szCs w:val="20"/>
              </w:rPr>
              <w:t>Całkowite dostosowanie.</w:t>
            </w:r>
          </w:p>
          <w:p w14:paraId="498B28DD" w14:textId="67938071" w:rsidR="00AC0C32" w:rsidRPr="0088567A" w:rsidRDefault="00AC0C32" w:rsidP="00AC0C32">
            <w:pPr>
              <w:tabs>
                <w:tab w:val="left" w:pos="426"/>
                <w:tab w:val="left" w:pos="851"/>
              </w:tabs>
              <w:jc w:val="both"/>
              <w:rPr>
                <w:rFonts w:ascii="Lato" w:hAnsi="Lato"/>
                <w:sz w:val="20"/>
                <w:szCs w:val="20"/>
              </w:rPr>
            </w:pPr>
            <w:r w:rsidRPr="002C6151">
              <w:rPr>
                <w:rFonts w:ascii="Lato" w:hAnsi="Lato"/>
                <w:sz w:val="20"/>
                <w:szCs w:val="20"/>
              </w:rPr>
              <w:t>Infrastruktura budynku, w którym mieści się Urząd nie</w:t>
            </w:r>
            <w:r>
              <w:rPr>
                <w:rFonts w:ascii="Lato" w:hAnsi="Lato"/>
                <w:sz w:val="20"/>
                <w:szCs w:val="20"/>
              </w:rPr>
              <w:t xml:space="preserve"> </w:t>
            </w:r>
            <w:r w:rsidRPr="002C6151">
              <w:rPr>
                <w:rFonts w:ascii="Lato" w:hAnsi="Lato"/>
                <w:sz w:val="20"/>
                <w:szCs w:val="20"/>
              </w:rPr>
              <w:t>ogranicza osobom niepełnosprawnym dostępu</w:t>
            </w:r>
            <w:r>
              <w:rPr>
                <w:rFonts w:ascii="Lato" w:hAnsi="Lato"/>
                <w:sz w:val="20"/>
                <w:szCs w:val="20"/>
              </w:rPr>
              <w:t>.</w:t>
            </w:r>
          </w:p>
        </w:tc>
      </w:tr>
      <w:tr w:rsidR="00AC0C32" w:rsidRPr="0088567A" w14:paraId="238E4879" w14:textId="77777777" w:rsidTr="00E33DE0">
        <w:tc>
          <w:tcPr>
            <w:tcW w:w="1984" w:type="dxa"/>
            <w:shd w:val="clear" w:color="auto" w:fill="DDD9C3"/>
          </w:tcPr>
          <w:p w14:paraId="1ED54F04" w14:textId="77777777" w:rsidR="00AC0C32" w:rsidRPr="0088567A" w:rsidRDefault="00AC0C32" w:rsidP="00AC0C32">
            <w:pPr>
              <w:rPr>
                <w:rFonts w:ascii="Lato" w:hAnsi="Lato"/>
                <w:b/>
                <w:sz w:val="20"/>
                <w:szCs w:val="20"/>
              </w:rPr>
            </w:pPr>
            <w:r w:rsidRPr="0088567A">
              <w:rPr>
                <w:rFonts w:ascii="Lato" w:hAnsi="Lato"/>
                <w:b/>
                <w:sz w:val="20"/>
                <w:szCs w:val="20"/>
              </w:rPr>
              <w:t>Zakład Ubezpieczeń Społecznych</w:t>
            </w:r>
          </w:p>
        </w:tc>
        <w:tc>
          <w:tcPr>
            <w:tcW w:w="6912" w:type="dxa"/>
          </w:tcPr>
          <w:p w14:paraId="78451B0D" w14:textId="5B92E8B1" w:rsidR="00AC0C32" w:rsidRPr="0088567A" w:rsidRDefault="00AC0C32" w:rsidP="00AC0C32">
            <w:pPr>
              <w:ind w:left="34"/>
              <w:jc w:val="both"/>
              <w:rPr>
                <w:rFonts w:ascii="Lato" w:hAnsi="Lato"/>
                <w:b/>
                <w:sz w:val="20"/>
                <w:szCs w:val="20"/>
              </w:rPr>
            </w:pPr>
            <w:r w:rsidRPr="0088567A">
              <w:rPr>
                <w:rFonts w:ascii="Lato" w:hAnsi="Lato"/>
                <w:b/>
                <w:sz w:val="20"/>
                <w:szCs w:val="20"/>
              </w:rPr>
              <w:t>Częściowe dostosowanie.</w:t>
            </w:r>
          </w:p>
          <w:p w14:paraId="11978E83" w14:textId="77777777" w:rsidR="00AC0C32" w:rsidRPr="0088567A" w:rsidRDefault="00AC0C32" w:rsidP="00AC0C32">
            <w:pPr>
              <w:contextualSpacing/>
              <w:jc w:val="both"/>
              <w:rPr>
                <w:rFonts w:ascii="Lato" w:eastAsia="Calibri" w:hAnsi="Lato" w:cs="Helvetica"/>
                <w:sz w:val="20"/>
                <w:szCs w:val="20"/>
              </w:rPr>
            </w:pPr>
            <w:r w:rsidRPr="0088567A">
              <w:rPr>
                <w:rFonts w:ascii="Lato" w:eastAsia="Calibri" w:hAnsi="Lato" w:cs="Helvetica"/>
                <w:sz w:val="20"/>
                <w:szCs w:val="20"/>
              </w:rPr>
              <w:t>ZUS dysponuje niemal 400 budynkami będącymi jego własnością lub współwłasnością, z czego:</w:t>
            </w:r>
          </w:p>
          <w:p w14:paraId="6092A61F" w14:textId="77777777" w:rsidR="00AC0C32" w:rsidRPr="0088567A" w:rsidRDefault="00AC0C32" w:rsidP="00AC0C32">
            <w:pPr>
              <w:pStyle w:val="Akapitzlist"/>
              <w:numPr>
                <w:ilvl w:val="0"/>
                <w:numId w:val="10"/>
              </w:numPr>
              <w:ind w:left="310"/>
              <w:jc w:val="both"/>
              <w:rPr>
                <w:rFonts w:ascii="Lato" w:eastAsia="Calibri" w:hAnsi="Lato" w:cs="Helvetica"/>
                <w:sz w:val="20"/>
                <w:szCs w:val="20"/>
              </w:rPr>
            </w:pPr>
            <w:r w:rsidRPr="0088567A">
              <w:rPr>
                <w:rFonts w:ascii="Lato" w:eastAsia="Calibri" w:hAnsi="Lato" w:cs="Helvetica"/>
                <w:sz w:val="20"/>
                <w:szCs w:val="20"/>
              </w:rPr>
              <w:t>94,2 % budynków (323 budynki) – swobodny dostęp do SOK z poziomu terenu zewnętrznego lub poprzez podjazdy, platformy, pochylnie, podnośniki, etc.,</w:t>
            </w:r>
          </w:p>
          <w:p w14:paraId="74FBE18E" w14:textId="77777777" w:rsidR="00AC0C32" w:rsidRPr="0088567A" w:rsidRDefault="00AC0C32" w:rsidP="00AC0C32">
            <w:pPr>
              <w:pStyle w:val="Akapitzlist"/>
              <w:numPr>
                <w:ilvl w:val="0"/>
                <w:numId w:val="10"/>
              </w:numPr>
              <w:ind w:left="310"/>
              <w:jc w:val="both"/>
              <w:rPr>
                <w:rFonts w:ascii="Lato" w:eastAsia="Calibri" w:hAnsi="Lato" w:cs="Helvetica"/>
                <w:sz w:val="20"/>
                <w:szCs w:val="20"/>
              </w:rPr>
            </w:pPr>
            <w:r w:rsidRPr="0088567A">
              <w:rPr>
                <w:rFonts w:ascii="Lato" w:eastAsia="Calibri" w:hAnsi="Lato" w:cs="Helvetica"/>
                <w:sz w:val="20"/>
                <w:szCs w:val="20"/>
              </w:rPr>
              <w:t>91% (313 budynków) miejsca postojowe przeznaczone dla osób ze szczególnymi potrzebami,</w:t>
            </w:r>
          </w:p>
          <w:p w14:paraId="7E08ECCF" w14:textId="77777777" w:rsidR="00AC0C32" w:rsidRPr="0088567A" w:rsidRDefault="00AC0C32" w:rsidP="00AC0C32">
            <w:pPr>
              <w:pStyle w:val="Akapitzlist"/>
              <w:numPr>
                <w:ilvl w:val="0"/>
                <w:numId w:val="10"/>
              </w:numPr>
              <w:ind w:left="310"/>
              <w:jc w:val="both"/>
              <w:rPr>
                <w:rFonts w:ascii="Lato" w:eastAsia="Calibri" w:hAnsi="Lato" w:cs="Helvetica"/>
                <w:sz w:val="20"/>
                <w:szCs w:val="20"/>
              </w:rPr>
            </w:pPr>
            <w:r w:rsidRPr="0088567A">
              <w:rPr>
                <w:rFonts w:ascii="Lato" w:eastAsia="Calibri" w:hAnsi="Lato" w:cs="Helvetica"/>
                <w:sz w:val="20"/>
                <w:szCs w:val="20"/>
              </w:rPr>
              <w:t>65 % budynków (224 budynki) - dostęp do SOK poprzez automatyczne drzwi otwierane.</w:t>
            </w:r>
          </w:p>
          <w:p w14:paraId="3771B484" w14:textId="77777777" w:rsidR="00AC0C32" w:rsidRPr="0088567A" w:rsidRDefault="00AC0C32" w:rsidP="00AC0C32">
            <w:pPr>
              <w:pStyle w:val="Akapitzlist"/>
              <w:numPr>
                <w:ilvl w:val="0"/>
                <w:numId w:val="10"/>
              </w:numPr>
              <w:ind w:left="310"/>
              <w:jc w:val="both"/>
              <w:rPr>
                <w:rFonts w:ascii="Lato" w:eastAsia="Calibri" w:hAnsi="Lato" w:cs="Helvetica"/>
                <w:sz w:val="20"/>
                <w:szCs w:val="20"/>
              </w:rPr>
            </w:pPr>
            <w:r w:rsidRPr="0088567A">
              <w:rPr>
                <w:rFonts w:ascii="Lato" w:eastAsia="Calibri" w:hAnsi="Lato" w:cs="Helvetica"/>
                <w:sz w:val="20"/>
                <w:szCs w:val="20"/>
              </w:rPr>
              <w:t>34 budynki są dostosowane całkowicie do potrzeb osób z niepełnosprawnościami w częściach ogólnodostępnych,</w:t>
            </w:r>
          </w:p>
          <w:p w14:paraId="2026F469" w14:textId="77777777" w:rsidR="00AC0C32" w:rsidRPr="0088567A" w:rsidRDefault="00AC0C32" w:rsidP="00AC0C32">
            <w:pPr>
              <w:pStyle w:val="Akapitzlist"/>
              <w:numPr>
                <w:ilvl w:val="0"/>
                <w:numId w:val="10"/>
              </w:numPr>
              <w:ind w:left="310"/>
              <w:jc w:val="both"/>
              <w:rPr>
                <w:rFonts w:ascii="Lato" w:eastAsia="Calibri" w:hAnsi="Lato" w:cs="Helvetica"/>
                <w:sz w:val="20"/>
                <w:szCs w:val="20"/>
              </w:rPr>
            </w:pPr>
            <w:r w:rsidRPr="0088567A">
              <w:rPr>
                <w:rFonts w:ascii="Lato" w:eastAsia="Calibri" w:hAnsi="Lato" w:cs="Helvetica"/>
                <w:sz w:val="20"/>
                <w:szCs w:val="20"/>
              </w:rPr>
              <w:t>w 2023 r. zakończono w 17 budynkach realizację zadań inwestycyjnych, których zakres obejmował przystosowanie budynków do potrzeb osób z niepełnosprawnościami,</w:t>
            </w:r>
          </w:p>
          <w:p w14:paraId="37D28D94" w14:textId="1FDA2EEC" w:rsidR="00AC0C32" w:rsidRPr="0088567A" w:rsidRDefault="00AC0C32" w:rsidP="00AC0C32">
            <w:pPr>
              <w:pStyle w:val="Akapitzlist"/>
              <w:numPr>
                <w:ilvl w:val="0"/>
                <w:numId w:val="10"/>
              </w:numPr>
              <w:ind w:left="310"/>
              <w:jc w:val="both"/>
              <w:rPr>
                <w:rFonts w:ascii="Lato" w:eastAsia="Calibri" w:hAnsi="Lato" w:cs="Helvetica"/>
                <w:sz w:val="20"/>
                <w:szCs w:val="20"/>
              </w:rPr>
            </w:pPr>
            <w:r w:rsidRPr="0088567A">
              <w:rPr>
                <w:rFonts w:ascii="Lato" w:eastAsia="Calibri" w:hAnsi="Lato" w:cs="Helvetica"/>
                <w:sz w:val="20"/>
                <w:szCs w:val="20"/>
              </w:rPr>
              <w:t>w 2023 r. rozpoczęto 15 zadań inwestycyjnych mających na celu m.in. dostosowanie obiektów do potrzeb osób z niepełnosprawnościami, a jednocześnie kontynuowano 25 takich zadań rozpoczętych w latach poprzednich.</w:t>
            </w:r>
          </w:p>
        </w:tc>
      </w:tr>
    </w:tbl>
    <w:p w14:paraId="247F1E67" w14:textId="60A57300" w:rsidR="001F1980" w:rsidRDefault="001F1980">
      <w:pPr>
        <w:rPr>
          <w:rFonts w:ascii="Calibri" w:eastAsia="Times New Roman" w:hAnsi="Calibri"/>
          <w:sz w:val="22"/>
          <w:lang w:eastAsia="pl-PL"/>
        </w:rPr>
      </w:pPr>
    </w:p>
    <w:sectPr w:rsidR="001F1980" w:rsidSect="0096637F">
      <w:pgSz w:w="11906" w:h="16838"/>
      <w:pgMar w:top="1276" w:right="1417" w:bottom="993" w:left="1417" w:header="708"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60BB0" w14:textId="77777777" w:rsidR="002F322E" w:rsidRDefault="002F322E" w:rsidP="00DC39C6">
      <w:r>
        <w:separator/>
      </w:r>
    </w:p>
  </w:endnote>
  <w:endnote w:type="continuationSeparator" w:id="0">
    <w:p w14:paraId="30C61AF3" w14:textId="77777777" w:rsidR="002F322E" w:rsidRDefault="002F322E" w:rsidP="00DC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5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egoeUI">
    <w:altName w:val="Segoe UI"/>
    <w:panose1 w:val="00000000000000000000"/>
    <w:charset w:val="00"/>
    <w:family w:val="swiss"/>
    <w:notTrueType/>
    <w:pitch w:val="default"/>
    <w:sig w:usb0="00000003" w:usb1="00000000" w:usb2="00000000" w:usb3="00000000" w:csb0="00000001" w:csb1="00000000"/>
  </w:font>
  <w:font w:name="Lato-Regular,Bold">
    <w:altName w:val="Lato"/>
    <w:panose1 w:val="00000000000000000000"/>
    <w:charset w:val="00"/>
    <w:family w:val="swiss"/>
    <w:notTrueType/>
    <w:pitch w:val="default"/>
    <w:sig w:usb0="00000003" w:usb1="00000000" w:usb2="00000000" w:usb3="00000000" w:csb0="00000001" w:csb1="00000000"/>
  </w:font>
  <w:font w:name="Lato-Regular">
    <w:altName w:val="Arial"/>
    <w:panose1 w:val="00000000000000000000"/>
    <w:charset w:val="00"/>
    <w:family w:val="swiss"/>
    <w:notTrueType/>
    <w:pitch w:val="default"/>
    <w:sig w:usb0="00000007" w:usb1="00000000" w:usb2="00000000" w:usb3="00000000" w:csb0="00000003" w:csb1="00000000"/>
  </w:font>
  <w:font w:name="Century Schoolbook">
    <w:panose1 w:val="020406040505050203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D304" w14:textId="3F72D73A" w:rsidR="00250CC4" w:rsidRPr="00250CC4" w:rsidRDefault="00250CC4" w:rsidP="00250CC4">
    <w:pPr>
      <w:pStyle w:val="Stopka"/>
      <w:jc w:val="center"/>
      <w:rPr>
        <w:rFonts w:ascii="Lato" w:hAnsi="Lato"/>
      </w:rPr>
    </w:pPr>
    <w:r w:rsidRPr="00250CC4">
      <w:rPr>
        <w:rFonts w:ascii="Lato" w:hAnsi="Lato"/>
        <w:sz w:val="20"/>
        <w:szCs w:val="20"/>
      </w:rPr>
      <w:t xml:space="preserve">str. </w:t>
    </w:r>
    <w:r w:rsidRPr="00250CC4">
      <w:rPr>
        <w:rFonts w:ascii="Lato" w:hAnsi="Lato"/>
        <w:sz w:val="20"/>
        <w:szCs w:val="20"/>
      </w:rPr>
      <w:fldChar w:fldCharType="begin"/>
    </w:r>
    <w:r w:rsidRPr="00250CC4">
      <w:rPr>
        <w:rFonts w:ascii="Lato" w:hAnsi="Lato"/>
        <w:sz w:val="20"/>
        <w:szCs w:val="20"/>
      </w:rPr>
      <w:instrText>PAGE \ * arabskie</w:instrText>
    </w:r>
    <w:r w:rsidRPr="00250CC4">
      <w:rPr>
        <w:rFonts w:ascii="Lato" w:hAnsi="Lato"/>
        <w:sz w:val="20"/>
        <w:szCs w:val="20"/>
      </w:rPr>
      <w:fldChar w:fldCharType="separate"/>
    </w:r>
    <w:r w:rsidR="00C11C72">
      <w:rPr>
        <w:rFonts w:ascii="Lato" w:hAnsi="Lato"/>
        <w:noProof/>
        <w:sz w:val="20"/>
        <w:szCs w:val="20"/>
      </w:rPr>
      <w:t>1</w:t>
    </w:r>
    <w:r w:rsidRPr="00250CC4">
      <w:rPr>
        <w:rFonts w:ascii="Lato" w:hAnsi="Lato"/>
        <w:sz w:val="20"/>
        <w:szCs w:val="20"/>
      </w:rPr>
      <w:fldChar w:fldCharType="end"/>
    </w:r>
  </w:p>
  <w:p w14:paraId="534B050B" w14:textId="77777777" w:rsidR="009A73D8" w:rsidRDefault="009A73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ato" w:eastAsiaTheme="majorEastAsia" w:hAnsi="Lato" w:cstheme="majorBidi"/>
        <w:sz w:val="20"/>
        <w:szCs w:val="20"/>
      </w:rPr>
      <w:id w:val="1933234335"/>
      <w:docPartObj>
        <w:docPartGallery w:val="Page Numbers (Bottom of Page)"/>
        <w:docPartUnique/>
      </w:docPartObj>
    </w:sdtPr>
    <w:sdtEndPr/>
    <w:sdtContent>
      <w:p w14:paraId="5F9576AD" w14:textId="11D5D6B6" w:rsidR="00AF66FB" w:rsidRPr="00AF66FB" w:rsidRDefault="00AF66FB" w:rsidP="00AF66FB">
        <w:pPr>
          <w:pStyle w:val="Stopka"/>
          <w:jc w:val="center"/>
          <w:rPr>
            <w:rFonts w:ascii="Lato" w:hAnsi="Lato"/>
            <w:sz w:val="20"/>
            <w:szCs w:val="20"/>
          </w:rPr>
        </w:pPr>
        <w:r w:rsidRPr="00AF66FB">
          <w:rPr>
            <w:rFonts w:ascii="Lato" w:eastAsiaTheme="majorEastAsia" w:hAnsi="Lato" w:cstheme="majorBidi"/>
            <w:sz w:val="20"/>
            <w:szCs w:val="20"/>
          </w:rPr>
          <w:t xml:space="preserve">str. </w:t>
        </w:r>
        <w:r w:rsidRPr="00AF66FB">
          <w:rPr>
            <w:rFonts w:ascii="Lato" w:eastAsiaTheme="minorEastAsia" w:hAnsi="Lato"/>
            <w:sz w:val="20"/>
            <w:szCs w:val="20"/>
          </w:rPr>
          <w:fldChar w:fldCharType="begin"/>
        </w:r>
        <w:r w:rsidRPr="00AF66FB">
          <w:rPr>
            <w:rFonts w:ascii="Lato" w:hAnsi="Lato"/>
            <w:sz w:val="20"/>
            <w:szCs w:val="20"/>
          </w:rPr>
          <w:instrText>PAGE    \* MERGEFORMAT</w:instrText>
        </w:r>
        <w:r w:rsidRPr="00AF66FB">
          <w:rPr>
            <w:rFonts w:ascii="Lato" w:eastAsiaTheme="minorEastAsia" w:hAnsi="Lato"/>
            <w:sz w:val="20"/>
            <w:szCs w:val="20"/>
          </w:rPr>
          <w:fldChar w:fldCharType="separate"/>
        </w:r>
        <w:r w:rsidR="00C11C72" w:rsidRPr="00C11C72">
          <w:rPr>
            <w:rFonts w:ascii="Lato" w:eastAsiaTheme="majorEastAsia" w:hAnsi="Lato" w:cstheme="majorBidi"/>
            <w:noProof/>
            <w:sz w:val="20"/>
            <w:szCs w:val="20"/>
          </w:rPr>
          <w:t>4</w:t>
        </w:r>
        <w:r w:rsidRPr="00AF66FB">
          <w:rPr>
            <w:rFonts w:ascii="Lato" w:eastAsiaTheme="majorEastAsia" w:hAnsi="Lato" w:cstheme="majorBidi"/>
            <w:sz w:val="20"/>
            <w:szCs w:val="20"/>
          </w:rPr>
          <w:fldChar w:fldCharType="end"/>
        </w:r>
      </w:p>
    </w:sdtContent>
  </w:sdt>
  <w:p w14:paraId="2CE57C6C" w14:textId="68A01012" w:rsidR="009A73D8" w:rsidRDefault="009A73D8" w:rsidP="00165967">
    <w:pPr>
      <w:pStyle w:val="Stopka"/>
      <w:ind w:left="424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F4489" w14:textId="77777777" w:rsidR="002F322E" w:rsidRDefault="002F322E" w:rsidP="00DC39C6">
      <w:r>
        <w:separator/>
      </w:r>
    </w:p>
  </w:footnote>
  <w:footnote w:type="continuationSeparator" w:id="0">
    <w:p w14:paraId="65D13AF9" w14:textId="77777777" w:rsidR="002F322E" w:rsidRDefault="002F322E" w:rsidP="00DC39C6">
      <w:r>
        <w:continuationSeparator/>
      </w:r>
    </w:p>
  </w:footnote>
  <w:footnote w:id="1">
    <w:p w14:paraId="44CDBDDE" w14:textId="28C6F442" w:rsidR="009A73D8" w:rsidRPr="00114E1E" w:rsidRDefault="009A73D8" w:rsidP="00DC39C6">
      <w:pPr>
        <w:pStyle w:val="NormalnyWeb"/>
        <w:ind w:left="284" w:hanging="284"/>
        <w:rPr>
          <w:rFonts w:ascii="Lato" w:hAnsi="Lato"/>
          <w:sz w:val="18"/>
          <w:szCs w:val="18"/>
        </w:rPr>
      </w:pPr>
      <w:r w:rsidRPr="00114E1E">
        <w:rPr>
          <w:rStyle w:val="Odwoanieprzypisudolnego"/>
          <w:rFonts w:ascii="Lato" w:hAnsi="Lato"/>
          <w:sz w:val="18"/>
          <w:szCs w:val="18"/>
        </w:rPr>
        <w:footnoteRef/>
      </w:r>
      <w:r w:rsidRPr="00114E1E">
        <w:rPr>
          <w:rFonts w:ascii="Lato" w:hAnsi="Lato"/>
          <w:sz w:val="18"/>
          <w:szCs w:val="18"/>
        </w:rPr>
        <w:t xml:space="preserve"> </w:t>
      </w:r>
      <w:r w:rsidRPr="00114E1E">
        <w:rPr>
          <w:rFonts w:ascii="Lato" w:hAnsi="Lato"/>
          <w:sz w:val="18"/>
          <w:szCs w:val="18"/>
        </w:rPr>
        <w:tab/>
        <w:t>M.P. poz. 475.</w:t>
      </w:r>
    </w:p>
  </w:footnote>
  <w:footnote w:id="2">
    <w:p w14:paraId="47F3FC41" w14:textId="72E66C1E" w:rsidR="00B1461B" w:rsidRPr="00B1461B" w:rsidRDefault="00B1461B" w:rsidP="00B1461B">
      <w:pPr>
        <w:autoSpaceDE w:val="0"/>
        <w:autoSpaceDN w:val="0"/>
        <w:adjustRightInd w:val="0"/>
        <w:ind w:left="284" w:hanging="284"/>
        <w:jc w:val="both"/>
        <w:rPr>
          <w:rFonts w:ascii="Lato" w:hAnsi="Lato"/>
          <w:sz w:val="18"/>
          <w:szCs w:val="18"/>
        </w:rPr>
      </w:pPr>
      <w:r w:rsidRPr="00B1461B">
        <w:rPr>
          <w:rStyle w:val="Odwoanieprzypisudolnego"/>
          <w:rFonts w:ascii="Lato" w:hAnsi="Lato"/>
          <w:sz w:val="18"/>
          <w:szCs w:val="18"/>
        </w:rPr>
        <w:footnoteRef/>
      </w:r>
      <w:r w:rsidRPr="00B1461B">
        <w:rPr>
          <w:rFonts w:ascii="Lato" w:hAnsi="Lato"/>
          <w:sz w:val="18"/>
          <w:szCs w:val="18"/>
        </w:rPr>
        <w:t xml:space="preserve"> </w:t>
      </w:r>
      <w:r w:rsidRPr="00B1461B">
        <w:rPr>
          <w:rFonts w:ascii="Lato" w:hAnsi="Lato"/>
          <w:sz w:val="18"/>
          <w:szCs w:val="18"/>
        </w:rPr>
        <w:tab/>
        <w:t xml:space="preserve">Od 26 listopada 2011 r., tj. wejścia w życie ustawy z dnia 19 sierpnia 2011 r. </w:t>
      </w:r>
      <w:r w:rsidRPr="00B1461B">
        <w:rPr>
          <w:rFonts w:ascii="Lato" w:hAnsi="Lato"/>
          <w:i/>
          <w:sz w:val="18"/>
          <w:szCs w:val="18"/>
        </w:rPr>
        <w:t>o zmianie ustawy o służbie cywilnej oraz niektórych innych ustaw</w:t>
      </w:r>
      <w:r w:rsidRPr="00B1461B">
        <w:rPr>
          <w:rFonts w:ascii="Lato" w:hAnsi="Lato"/>
          <w:sz w:val="18"/>
          <w:szCs w:val="18"/>
        </w:rPr>
        <w:t xml:space="preserve"> (Dz. U. poz. 1183) ministerstwa i urzędy centralne mają ustawowy obowiązek</w:t>
      </w:r>
      <w:r w:rsidR="0097066F">
        <w:rPr>
          <w:rFonts w:ascii="Lato" w:hAnsi="Lato"/>
          <w:sz w:val="18"/>
          <w:szCs w:val="18"/>
        </w:rPr>
        <w:t xml:space="preserve"> </w:t>
      </w:r>
      <w:r w:rsidRPr="00B1461B">
        <w:rPr>
          <w:rFonts w:ascii="Lato" w:hAnsi="Lato"/>
          <w:sz w:val="18"/>
          <w:szCs w:val="18"/>
        </w:rPr>
        <w:t>zamieszczania informacji w ogłoszeniach o naborze dotyczącej: wskaźnika zatrudnienia osób niepełnosprawnych w ministerstwie (urzędzie), konieczności złożenia dokumentu potwierdzającego niepełnosprawność.</w:t>
      </w:r>
      <w:r w:rsidR="0097066F">
        <w:rPr>
          <w:rFonts w:ascii="Lato" w:hAnsi="Lato"/>
          <w:sz w:val="18"/>
          <w:szCs w:val="18"/>
        </w:rPr>
        <w:t xml:space="preserve"> </w:t>
      </w:r>
    </w:p>
    <w:p w14:paraId="7621136A" w14:textId="77777777" w:rsidR="00B1461B" w:rsidRPr="00B1461B" w:rsidRDefault="00B1461B" w:rsidP="00B1461B">
      <w:pPr>
        <w:autoSpaceDE w:val="0"/>
        <w:autoSpaceDN w:val="0"/>
        <w:adjustRightInd w:val="0"/>
        <w:ind w:left="284"/>
        <w:jc w:val="both"/>
        <w:rPr>
          <w:rFonts w:ascii="Lato" w:hAnsi="Lato"/>
          <w:sz w:val="18"/>
          <w:szCs w:val="18"/>
        </w:rPr>
      </w:pPr>
      <w:r w:rsidRPr="00B1461B">
        <w:rPr>
          <w:rFonts w:ascii="Lato" w:hAnsi="Lato"/>
          <w:sz w:val="18"/>
          <w:szCs w:val="18"/>
        </w:rPr>
        <w:t xml:space="preserve">Jeżeli wskaźnik zatrudnienia osób niepełnosprawnych, w rozumieniu przepisów ustawy </w:t>
      </w:r>
      <w:r w:rsidRPr="00B1461B">
        <w:rPr>
          <w:rFonts w:ascii="Lato" w:hAnsi="Lato"/>
          <w:i/>
          <w:sz w:val="18"/>
          <w:szCs w:val="18"/>
        </w:rPr>
        <w:t>o rehabilitacji</w:t>
      </w:r>
      <w:r w:rsidRPr="00B1461B">
        <w:rPr>
          <w:rFonts w:ascii="Lato" w:hAnsi="Lato"/>
          <w:sz w:val="18"/>
          <w:szCs w:val="18"/>
        </w:rPr>
        <w:t>, w miesiącu poprzedzającym datę upublicznienia ogłoszenia o naborze, jest niższy niż 6%, pierwszeństwo w zatrudnianiu przysługuje osobie niepełnosprawnej, o ile znajduje się ona w gronie wyłonionych w toku naboru, nie więcej niż pięciu najlepszych kandydatów, spełniających wymagania niezbędne oraz w największym stopniu spełniających wymagania dodatkowe.</w:t>
      </w:r>
    </w:p>
    <w:p w14:paraId="6DF2C67C" w14:textId="77777777" w:rsidR="00B1461B" w:rsidRPr="00B1461B" w:rsidRDefault="00B1461B" w:rsidP="00B1461B">
      <w:pPr>
        <w:autoSpaceDE w:val="0"/>
        <w:autoSpaceDN w:val="0"/>
        <w:adjustRightInd w:val="0"/>
        <w:ind w:left="284"/>
        <w:jc w:val="both"/>
        <w:rPr>
          <w:rFonts w:ascii="Lato" w:hAnsi="Lato"/>
          <w:sz w:val="18"/>
          <w:szCs w:val="18"/>
        </w:rPr>
      </w:pPr>
      <w:r w:rsidRPr="00B1461B">
        <w:rPr>
          <w:rFonts w:ascii="Lato" w:hAnsi="Lato"/>
          <w:sz w:val="18"/>
          <w:szCs w:val="18"/>
        </w:rPr>
        <w:t xml:space="preserve">W ogłoszeniach o naborach na wolne stanowiska pracy zamieszcza się również – zgodnie z ustawą – informację dotyczącą charakteru pracy na stanowisku, sposobu wykonywania zadań, miejscu i otoczeniu organizacyjno-technicznym stanowiska pracy, w tym zamieszczane są informacje istotne dla osób niepełnosprawnych ubiegających się o zatrudnienie. </w:t>
      </w:r>
    </w:p>
  </w:footnote>
  <w:footnote w:id="3">
    <w:p w14:paraId="15B5825A" w14:textId="77777777" w:rsidR="00B1461B" w:rsidRPr="00B1461B" w:rsidRDefault="00B1461B" w:rsidP="00B1461B">
      <w:pPr>
        <w:pStyle w:val="Tekstprzypisudolnego"/>
        <w:ind w:left="284" w:hanging="284"/>
        <w:jc w:val="both"/>
        <w:rPr>
          <w:rFonts w:ascii="Lato" w:hAnsi="Lato" w:cs="Times New Roman"/>
          <w:sz w:val="18"/>
          <w:szCs w:val="18"/>
        </w:rPr>
      </w:pPr>
      <w:r w:rsidRPr="00B1461B">
        <w:rPr>
          <w:rStyle w:val="Odwoanieprzypisudolnego"/>
          <w:rFonts w:ascii="Lato" w:hAnsi="Lato" w:cs="Times New Roman"/>
          <w:sz w:val="18"/>
          <w:szCs w:val="18"/>
        </w:rPr>
        <w:footnoteRef/>
      </w:r>
      <w:r w:rsidRPr="00B1461B">
        <w:rPr>
          <w:rFonts w:ascii="Lato" w:hAnsi="Lato" w:cs="Times New Roman"/>
          <w:sz w:val="18"/>
          <w:szCs w:val="18"/>
        </w:rPr>
        <w:t xml:space="preserve"> </w:t>
      </w:r>
      <w:r w:rsidRPr="00B1461B">
        <w:rPr>
          <w:rFonts w:ascii="Lato" w:hAnsi="Lato" w:cs="Times New Roman"/>
          <w:sz w:val="18"/>
          <w:szCs w:val="18"/>
        </w:rPr>
        <w:tab/>
        <w:t xml:space="preserve">Dotyczy ministerstw i urzędów, w których wskaźnik zatrudnienia osób niepełnosprawnych, w rozumieniu przepisów </w:t>
      </w:r>
      <w:r w:rsidRPr="00B1461B">
        <w:rPr>
          <w:rFonts w:ascii="Lato" w:hAnsi="Lato" w:cs="Times New Roman"/>
          <w:iCs/>
          <w:sz w:val="18"/>
          <w:szCs w:val="18"/>
        </w:rPr>
        <w:t>ustawy</w:t>
      </w:r>
      <w:r w:rsidRPr="00B1461B">
        <w:rPr>
          <w:rFonts w:ascii="Lato" w:hAnsi="Lato" w:cs="Times New Roman"/>
          <w:i/>
          <w:iCs/>
          <w:sz w:val="18"/>
          <w:szCs w:val="24"/>
        </w:rPr>
        <w:t xml:space="preserve"> o rehabilitacji </w:t>
      </w:r>
      <w:r w:rsidRPr="00B1461B">
        <w:rPr>
          <w:rFonts w:ascii="Lato" w:hAnsi="Lato" w:cs="Times New Roman"/>
          <w:sz w:val="18"/>
          <w:szCs w:val="18"/>
        </w:rPr>
        <w:t>w miesiącu poprzedzającym datę upublicznienia ogłoszenia o naborze, jest niższy niż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EDC1" w14:textId="3A3EA634" w:rsidR="009A73D8" w:rsidRPr="007F09A5" w:rsidRDefault="009A73D8" w:rsidP="007F09A5">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2D546" w14:textId="6B9852E8" w:rsidR="009A73D8" w:rsidRDefault="009A73D8" w:rsidP="00BD0F92">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8D17D" w14:textId="77777777" w:rsidR="009A73D8" w:rsidRPr="007F09A5" w:rsidRDefault="009A73D8" w:rsidP="007F09A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584"/>
    <w:multiLevelType w:val="hybridMultilevel"/>
    <w:tmpl w:val="8C5E5E16"/>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DDF183A"/>
    <w:multiLevelType w:val="hybridMultilevel"/>
    <w:tmpl w:val="16BEB4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DF47DF"/>
    <w:multiLevelType w:val="hybridMultilevel"/>
    <w:tmpl w:val="DE4A7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6E2761"/>
    <w:multiLevelType w:val="hybridMultilevel"/>
    <w:tmpl w:val="C242DCFC"/>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9B2278"/>
    <w:multiLevelType w:val="hybridMultilevel"/>
    <w:tmpl w:val="A4D6349A"/>
    <w:lvl w:ilvl="0" w:tplc="0415000F">
      <w:start w:val="1"/>
      <w:numFmt w:val="decimal"/>
      <w:lvlText w:val="%1."/>
      <w:lvlJc w:val="left"/>
      <w:pPr>
        <w:ind w:left="720" w:hanging="360"/>
      </w:pPr>
    </w:lvl>
    <w:lvl w:ilvl="1" w:tplc="662AC8AC">
      <w:start w:val="1"/>
      <w:numFmt w:val="lowerLetter"/>
      <w:lvlText w:val="%2)"/>
      <w:lvlJc w:val="left"/>
      <w:pPr>
        <w:ind w:left="1752" w:hanging="672"/>
      </w:pPr>
      <w:rPr>
        <w:rFonts w:hint="default"/>
      </w:rPr>
    </w:lvl>
    <w:lvl w:ilvl="2" w:tplc="4F642EB0">
      <w:start w:val="1"/>
      <w:numFmt w:val="decimal"/>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0E5104"/>
    <w:multiLevelType w:val="hybridMultilevel"/>
    <w:tmpl w:val="BFE8C816"/>
    <w:lvl w:ilvl="0" w:tplc="00DC388A">
      <w:numFmt w:val="bullet"/>
      <w:lvlText w:val="-"/>
      <w:lvlJc w:val="left"/>
      <w:pPr>
        <w:ind w:left="1440" w:hanging="360"/>
      </w:pPr>
      <w:rPr>
        <w:rFonts w:ascii="Courier New" w:eastAsia="Courier New" w:hAnsi="Courier New" w:cs="Courier New" w:hint="default"/>
        <w:b w:val="0"/>
        <w:bCs w:val="0"/>
        <w:i w:val="0"/>
        <w:iCs w:val="0"/>
        <w:w w:val="100"/>
        <w:sz w:val="24"/>
        <w:szCs w:val="24"/>
        <w:lang w:val="pl-PL" w:eastAsia="en-US" w:bidi="ar-S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52B709A2"/>
    <w:multiLevelType w:val="hybridMultilevel"/>
    <w:tmpl w:val="6F06A87E"/>
    <w:lvl w:ilvl="0" w:tplc="0CD480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BA1B5D"/>
    <w:multiLevelType w:val="hybridMultilevel"/>
    <w:tmpl w:val="298E8994"/>
    <w:lvl w:ilvl="0" w:tplc="2CAC1B14">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CE203D"/>
    <w:multiLevelType w:val="hybridMultilevel"/>
    <w:tmpl w:val="0F801A6A"/>
    <w:lvl w:ilvl="0" w:tplc="DCCE8C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265178"/>
    <w:multiLevelType w:val="hybridMultilevel"/>
    <w:tmpl w:val="8174A71E"/>
    <w:lvl w:ilvl="0" w:tplc="04150011">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6423638A"/>
    <w:multiLevelType w:val="hybridMultilevel"/>
    <w:tmpl w:val="EE363908"/>
    <w:lvl w:ilvl="0" w:tplc="B75856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A8D6380"/>
    <w:multiLevelType w:val="hybridMultilevel"/>
    <w:tmpl w:val="F236C4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4E5FE0"/>
    <w:multiLevelType w:val="hybridMultilevel"/>
    <w:tmpl w:val="C47684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0A243C7"/>
    <w:multiLevelType w:val="hybridMultilevel"/>
    <w:tmpl w:val="858815B0"/>
    <w:lvl w:ilvl="0" w:tplc="7F2C52C8">
      <w:start w:val="1"/>
      <w:numFmt w:val="decimal"/>
      <w:lvlText w:val="%1."/>
      <w:lvlJc w:val="left"/>
      <w:pPr>
        <w:ind w:left="720" w:hanging="360"/>
      </w:pPr>
      <w:rPr>
        <w:rFonts w:hint="default"/>
      </w:rPr>
    </w:lvl>
    <w:lvl w:ilvl="1" w:tplc="5C72F4CC" w:tentative="1">
      <w:start w:val="1"/>
      <w:numFmt w:val="lowerLetter"/>
      <w:lvlText w:val="%2."/>
      <w:lvlJc w:val="left"/>
      <w:pPr>
        <w:ind w:left="1440" w:hanging="360"/>
      </w:pPr>
    </w:lvl>
    <w:lvl w:ilvl="2" w:tplc="C51EC500" w:tentative="1">
      <w:start w:val="1"/>
      <w:numFmt w:val="lowerRoman"/>
      <w:lvlText w:val="%3."/>
      <w:lvlJc w:val="right"/>
      <w:pPr>
        <w:ind w:left="2160" w:hanging="180"/>
      </w:pPr>
    </w:lvl>
    <w:lvl w:ilvl="3" w:tplc="2B26D9EE" w:tentative="1">
      <w:start w:val="1"/>
      <w:numFmt w:val="decimal"/>
      <w:lvlText w:val="%4."/>
      <w:lvlJc w:val="left"/>
      <w:pPr>
        <w:ind w:left="2880" w:hanging="360"/>
      </w:pPr>
    </w:lvl>
    <w:lvl w:ilvl="4" w:tplc="3DAA0AA4" w:tentative="1">
      <w:start w:val="1"/>
      <w:numFmt w:val="lowerLetter"/>
      <w:lvlText w:val="%5."/>
      <w:lvlJc w:val="left"/>
      <w:pPr>
        <w:ind w:left="3600" w:hanging="360"/>
      </w:pPr>
    </w:lvl>
    <w:lvl w:ilvl="5" w:tplc="A9523FB8" w:tentative="1">
      <w:start w:val="1"/>
      <w:numFmt w:val="lowerRoman"/>
      <w:lvlText w:val="%6."/>
      <w:lvlJc w:val="right"/>
      <w:pPr>
        <w:ind w:left="4320" w:hanging="180"/>
      </w:pPr>
    </w:lvl>
    <w:lvl w:ilvl="6" w:tplc="FFAE3D72" w:tentative="1">
      <w:start w:val="1"/>
      <w:numFmt w:val="decimal"/>
      <w:lvlText w:val="%7."/>
      <w:lvlJc w:val="left"/>
      <w:pPr>
        <w:ind w:left="5040" w:hanging="360"/>
      </w:pPr>
    </w:lvl>
    <w:lvl w:ilvl="7" w:tplc="BD002D70" w:tentative="1">
      <w:start w:val="1"/>
      <w:numFmt w:val="lowerLetter"/>
      <w:lvlText w:val="%8."/>
      <w:lvlJc w:val="left"/>
      <w:pPr>
        <w:ind w:left="5760" w:hanging="360"/>
      </w:pPr>
    </w:lvl>
    <w:lvl w:ilvl="8" w:tplc="A992BCD0" w:tentative="1">
      <w:start w:val="1"/>
      <w:numFmt w:val="lowerRoman"/>
      <w:lvlText w:val="%9."/>
      <w:lvlJc w:val="right"/>
      <w:pPr>
        <w:ind w:left="6480" w:hanging="180"/>
      </w:pPr>
    </w:lvl>
  </w:abstractNum>
  <w:abstractNum w:abstractNumId="14" w15:restartNumberingAfterBreak="0">
    <w:nsid w:val="7D724529"/>
    <w:multiLevelType w:val="hybridMultilevel"/>
    <w:tmpl w:val="04C44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3"/>
  </w:num>
  <w:num w:numId="5">
    <w:abstractNumId w:val="0"/>
  </w:num>
  <w:num w:numId="6">
    <w:abstractNumId w:val="14"/>
  </w:num>
  <w:num w:numId="7">
    <w:abstractNumId w:val="6"/>
  </w:num>
  <w:num w:numId="8">
    <w:abstractNumId w:val="8"/>
  </w:num>
  <w:num w:numId="9">
    <w:abstractNumId w:val="1"/>
  </w:num>
  <w:num w:numId="10">
    <w:abstractNumId w:val="5"/>
  </w:num>
  <w:num w:numId="11">
    <w:abstractNumId w:val="2"/>
  </w:num>
  <w:num w:numId="12">
    <w:abstractNumId w:val="12"/>
  </w:num>
  <w:num w:numId="13">
    <w:abstractNumId w:val="11"/>
  </w:num>
  <w:num w:numId="14">
    <w:abstractNumId w:val="7"/>
  </w:num>
  <w:num w:numId="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4"/>
    <w:rsid w:val="00001F75"/>
    <w:rsid w:val="00004A1C"/>
    <w:rsid w:val="000128CF"/>
    <w:rsid w:val="000217FB"/>
    <w:rsid w:val="00021EAC"/>
    <w:rsid w:val="000238CA"/>
    <w:rsid w:val="0002515C"/>
    <w:rsid w:val="000264D6"/>
    <w:rsid w:val="00030592"/>
    <w:rsid w:val="00030C93"/>
    <w:rsid w:val="000327E2"/>
    <w:rsid w:val="000348D2"/>
    <w:rsid w:val="00040FA9"/>
    <w:rsid w:val="0004103A"/>
    <w:rsid w:val="00041446"/>
    <w:rsid w:val="00041E57"/>
    <w:rsid w:val="00045D26"/>
    <w:rsid w:val="00053449"/>
    <w:rsid w:val="00053BD0"/>
    <w:rsid w:val="00056296"/>
    <w:rsid w:val="00056580"/>
    <w:rsid w:val="00065C7A"/>
    <w:rsid w:val="0007437B"/>
    <w:rsid w:val="0008328A"/>
    <w:rsid w:val="000953CE"/>
    <w:rsid w:val="00096C86"/>
    <w:rsid w:val="000975E6"/>
    <w:rsid w:val="000A4FBB"/>
    <w:rsid w:val="000C13C5"/>
    <w:rsid w:val="000C2DCE"/>
    <w:rsid w:val="000C3290"/>
    <w:rsid w:val="000D1E6F"/>
    <w:rsid w:val="000F2A87"/>
    <w:rsid w:val="000F69AE"/>
    <w:rsid w:val="000F6FA3"/>
    <w:rsid w:val="00102B4F"/>
    <w:rsid w:val="00104E9D"/>
    <w:rsid w:val="001050A1"/>
    <w:rsid w:val="001126B1"/>
    <w:rsid w:val="00114E1E"/>
    <w:rsid w:val="00115B68"/>
    <w:rsid w:val="00115C17"/>
    <w:rsid w:val="00116AF3"/>
    <w:rsid w:val="00120671"/>
    <w:rsid w:val="001227A3"/>
    <w:rsid w:val="001333A0"/>
    <w:rsid w:val="00135EDE"/>
    <w:rsid w:val="001406E1"/>
    <w:rsid w:val="0014259B"/>
    <w:rsid w:val="00144828"/>
    <w:rsid w:val="00153E2F"/>
    <w:rsid w:val="00154685"/>
    <w:rsid w:val="00154FD9"/>
    <w:rsid w:val="00160579"/>
    <w:rsid w:val="001609CD"/>
    <w:rsid w:val="00160C04"/>
    <w:rsid w:val="00165967"/>
    <w:rsid w:val="00165B48"/>
    <w:rsid w:val="00166E64"/>
    <w:rsid w:val="0016772A"/>
    <w:rsid w:val="00171D7A"/>
    <w:rsid w:val="001861B1"/>
    <w:rsid w:val="00186C35"/>
    <w:rsid w:val="00186D33"/>
    <w:rsid w:val="00191D47"/>
    <w:rsid w:val="001A0DEC"/>
    <w:rsid w:val="001B1361"/>
    <w:rsid w:val="001B1DCF"/>
    <w:rsid w:val="001C00D1"/>
    <w:rsid w:val="001C53AE"/>
    <w:rsid w:val="001F1980"/>
    <w:rsid w:val="001F4A57"/>
    <w:rsid w:val="001F7AB7"/>
    <w:rsid w:val="00201B5A"/>
    <w:rsid w:val="00203E35"/>
    <w:rsid w:val="00203E79"/>
    <w:rsid w:val="00207B0F"/>
    <w:rsid w:val="00213640"/>
    <w:rsid w:val="00216819"/>
    <w:rsid w:val="0023521D"/>
    <w:rsid w:val="00236516"/>
    <w:rsid w:val="00241314"/>
    <w:rsid w:val="002426E7"/>
    <w:rsid w:val="00244D72"/>
    <w:rsid w:val="002504F9"/>
    <w:rsid w:val="00250CC4"/>
    <w:rsid w:val="0025370C"/>
    <w:rsid w:val="00256FC4"/>
    <w:rsid w:val="00262D86"/>
    <w:rsid w:val="00263BCF"/>
    <w:rsid w:val="0027037B"/>
    <w:rsid w:val="00275BC0"/>
    <w:rsid w:val="00280AEC"/>
    <w:rsid w:val="002831F6"/>
    <w:rsid w:val="002834C5"/>
    <w:rsid w:val="00286B4D"/>
    <w:rsid w:val="00295BA9"/>
    <w:rsid w:val="002A33A0"/>
    <w:rsid w:val="002B2443"/>
    <w:rsid w:val="002C6151"/>
    <w:rsid w:val="002D00DE"/>
    <w:rsid w:val="002D4E73"/>
    <w:rsid w:val="002E46B2"/>
    <w:rsid w:val="002E5DE9"/>
    <w:rsid w:val="002F322E"/>
    <w:rsid w:val="003012A4"/>
    <w:rsid w:val="00301B7C"/>
    <w:rsid w:val="0030507A"/>
    <w:rsid w:val="003059AA"/>
    <w:rsid w:val="003129ED"/>
    <w:rsid w:val="00316BD9"/>
    <w:rsid w:val="003227DB"/>
    <w:rsid w:val="00324E04"/>
    <w:rsid w:val="00326C5A"/>
    <w:rsid w:val="00331CEB"/>
    <w:rsid w:val="00335BBE"/>
    <w:rsid w:val="0033764F"/>
    <w:rsid w:val="00340BA7"/>
    <w:rsid w:val="003421EA"/>
    <w:rsid w:val="003467B3"/>
    <w:rsid w:val="0035108B"/>
    <w:rsid w:val="0035189F"/>
    <w:rsid w:val="00352834"/>
    <w:rsid w:val="00354ED1"/>
    <w:rsid w:val="00361D12"/>
    <w:rsid w:val="00366AE6"/>
    <w:rsid w:val="0037198F"/>
    <w:rsid w:val="00372F77"/>
    <w:rsid w:val="00375355"/>
    <w:rsid w:val="003822E1"/>
    <w:rsid w:val="00382CEF"/>
    <w:rsid w:val="00384B69"/>
    <w:rsid w:val="00387131"/>
    <w:rsid w:val="00391959"/>
    <w:rsid w:val="00393B15"/>
    <w:rsid w:val="0039699B"/>
    <w:rsid w:val="003A04EC"/>
    <w:rsid w:val="003A2865"/>
    <w:rsid w:val="003A7325"/>
    <w:rsid w:val="003B6E9C"/>
    <w:rsid w:val="003C1184"/>
    <w:rsid w:val="003C1C47"/>
    <w:rsid w:val="003C2298"/>
    <w:rsid w:val="003C43D2"/>
    <w:rsid w:val="003C7FD5"/>
    <w:rsid w:val="003D1CD6"/>
    <w:rsid w:val="003D7230"/>
    <w:rsid w:val="003E2148"/>
    <w:rsid w:val="003E38D8"/>
    <w:rsid w:val="003E5B1A"/>
    <w:rsid w:val="003E6085"/>
    <w:rsid w:val="003E706D"/>
    <w:rsid w:val="003F08DC"/>
    <w:rsid w:val="003F1380"/>
    <w:rsid w:val="003F7D08"/>
    <w:rsid w:val="00401D61"/>
    <w:rsid w:val="004039A0"/>
    <w:rsid w:val="004119CB"/>
    <w:rsid w:val="004156D2"/>
    <w:rsid w:val="00415DEC"/>
    <w:rsid w:val="004262F0"/>
    <w:rsid w:val="004269C8"/>
    <w:rsid w:val="00426EFA"/>
    <w:rsid w:val="004510DB"/>
    <w:rsid w:val="00452765"/>
    <w:rsid w:val="0045304E"/>
    <w:rsid w:val="00466E60"/>
    <w:rsid w:val="004735A5"/>
    <w:rsid w:val="0048021C"/>
    <w:rsid w:val="00486CD9"/>
    <w:rsid w:val="004922D0"/>
    <w:rsid w:val="00492B40"/>
    <w:rsid w:val="00494F10"/>
    <w:rsid w:val="00495C09"/>
    <w:rsid w:val="004A027A"/>
    <w:rsid w:val="004A1905"/>
    <w:rsid w:val="004A1B1D"/>
    <w:rsid w:val="004B0D28"/>
    <w:rsid w:val="004C32D3"/>
    <w:rsid w:val="004D112B"/>
    <w:rsid w:val="004D6DD9"/>
    <w:rsid w:val="004E59A5"/>
    <w:rsid w:val="004E5A29"/>
    <w:rsid w:val="004F4A95"/>
    <w:rsid w:val="004F5675"/>
    <w:rsid w:val="004F72FE"/>
    <w:rsid w:val="00501347"/>
    <w:rsid w:val="00501929"/>
    <w:rsid w:val="00503B24"/>
    <w:rsid w:val="00507607"/>
    <w:rsid w:val="0052023B"/>
    <w:rsid w:val="005225CB"/>
    <w:rsid w:val="00522BF1"/>
    <w:rsid w:val="005239DE"/>
    <w:rsid w:val="00524D8B"/>
    <w:rsid w:val="00557C02"/>
    <w:rsid w:val="00565C11"/>
    <w:rsid w:val="005725DE"/>
    <w:rsid w:val="00581BC8"/>
    <w:rsid w:val="00585F3F"/>
    <w:rsid w:val="005908AE"/>
    <w:rsid w:val="00596E6A"/>
    <w:rsid w:val="005A0A5D"/>
    <w:rsid w:val="005A52C1"/>
    <w:rsid w:val="005B00F6"/>
    <w:rsid w:val="005B17B6"/>
    <w:rsid w:val="005B2BB6"/>
    <w:rsid w:val="005B49E9"/>
    <w:rsid w:val="005B751B"/>
    <w:rsid w:val="005C5424"/>
    <w:rsid w:val="005C6F86"/>
    <w:rsid w:val="005D096F"/>
    <w:rsid w:val="005D3BDB"/>
    <w:rsid w:val="005D4B23"/>
    <w:rsid w:val="005D71AD"/>
    <w:rsid w:val="005E6E69"/>
    <w:rsid w:val="005E74DC"/>
    <w:rsid w:val="005F5E14"/>
    <w:rsid w:val="006064BD"/>
    <w:rsid w:val="00607C38"/>
    <w:rsid w:val="00615A5A"/>
    <w:rsid w:val="006174C4"/>
    <w:rsid w:val="006179F4"/>
    <w:rsid w:val="0062012F"/>
    <w:rsid w:val="00621807"/>
    <w:rsid w:val="00627EA4"/>
    <w:rsid w:val="00634B95"/>
    <w:rsid w:val="006400D0"/>
    <w:rsid w:val="0064068B"/>
    <w:rsid w:val="00641206"/>
    <w:rsid w:val="00642831"/>
    <w:rsid w:val="006500AC"/>
    <w:rsid w:val="00652596"/>
    <w:rsid w:val="006575E4"/>
    <w:rsid w:val="0066517B"/>
    <w:rsid w:val="0066652E"/>
    <w:rsid w:val="00671654"/>
    <w:rsid w:val="00671CFA"/>
    <w:rsid w:val="00672DA2"/>
    <w:rsid w:val="006775EA"/>
    <w:rsid w:val="0068064D"/>
    <w:rsid w:val="00685167"/>
    <w:rsid w:val="00687E52"/>
    <w:rsid w:val="00694AA7"/>
    <w:rsid w:val="006A1772"/>
    <w:rsid w:val="006A569A"/>
    <w:rsid w:val="006B02E7"/>
    <w:rsid w:val="006B3C24"/>
    <w:rsid w:val="006C19C0"/>
    <w:rsid w:val="006C5471"/>
    <w:rsid w:val="006C7218"/>
    <w:rsid w:val="006C7BED"/>
    <w:rsid w:val="006D320A"/>
    <w:rsid w:val="006D70EF"/>
    <w:rsid w:val="006E3058"/>
    <w:rsid w:val="006F02A1"/>
    <w:rsid w:val="006F0B82"/>
    <w:rsid w:val="006F461C"/>
    <w:rsid w:val="007009C3"/>
    <w:rsid w:val="007047D3"/>
    <w:rsid w:val="00713C7D"/>
    <w:rsid w:val="00720008"/>
    <w:rsid w:val="00724826"/>
    <w:rsid w:val="00727447"/>
    <w:rsid w:val="007308BC"/>
    <w:rsid w:val="00732FC2"/>
    <w:rsid w:val="00740CB1"/>
    <w:rsid w:val="007432FB"/>
    <w:rsid w:val="0075135C"/>
    <w:rsid w:val="0075452C"/>
    <w:rsid w:val="00754F88"/>
    <w:rsid w:val="00761A16"/>
    <w:rsid w:val="007677DD"/>
    <w:rsid w:val="007742F4"/>
    <w:rsid w:val="00791212"/>
    <w:rsid w:val="0079408A"/>
    <w:rsid w:val="00794DC2"/>
    <w:rsid w:val="0079542D"/>
    <w:rsid w:val="00796F8B"/>
    <w:rsid w:val="007A0AAD"/>
    <w:rsid w:val="007A147D"/>
    <w:rsid w:val="007A459E"/>
    <w:rsid w:val="007B05EA"/>
    <w:rsid w:val="007B1738"/>
    <w:rsid w:val="007B7CD7"/>
    <w:rsid w:val="007C219B"/>
    <w:rsid w:val="007C6EAD"/>
    <w:rsid w:val="007D2814"/>
    <w:rsid w:val="007D4E26"/>
    <w:rsid w:val="007D5E94"/>
    <w:rsid w:val="007D7CC9"/>
    <w:rsid w:val="007E0C24"/>
    <w:rsid w:val="007E137C"/>
    <w:rsid w:val="007E3BFF"/>
    <w:rsid w:val="007E7B2D"/>
    <w:rsid w:val="007F09A5"/>
    <w:rsid w:val="007F294D"/>
    <w:rsid w:val="007F56EF"/>
    <w:rsid w:val="007F59A5"/>
    <w:rsid w:val="00801A8F"/>
    <w:rsid w:val="00806BFD"/>
    <w:rsid w:val="00807080"/>
    <w:rsid w:val="00807B8A"/>
    <w:rsid w:val="00820638"/>
    <w:rsid w:val="00822287"/>
    <w:rsid w:val="00827750"/>
    <w:rsid w:val="00830B48"/>
    <w:rsid w:val="00832E01"/>
    <w:rsid w:val="00845F87"/>
    <w:rsid w:val="008554BB"/>
    <w:rsid w:val="00860463"/>
    <w:rsid w:val="00873BEC"/>
    <w:rsid w:val="00881913"/>
    <w:rsid w:val="0088299A"/>
    <w:rsid w:val="0088567A"/>
    <w:rsid w:val="00890C1F"/>
    <w:rsid w:val="00893F10"/>
    <w:rsid w:val="008A0206"/>
    <w:rsid w:val="008A064A"/>
    <w:rsid w:val="008A1A57"/>
    <w:rsid w:val="008A2E60"/>
    <w:rsid w:val="008A35DF"/>
    <w:rsid w:val="008A3F0A"/>
    <w:rsid w:val="008B361F"/>
    <w:rsid w:val="008B3C99"/>
    <w:rsid w:val="008B411B"/>
    <w:rsid w:val="008C02CA"/>
    <w:rsid w:val="008C1C8D"/>
    <w:rsid w:val="008C4115"/>
    <w:rsid w:val="008C4B99"/>
    <w:rsid w:val="008C75B8"/>
    <w:rsid w:val="008C77FE"/>
    <w:rsid w:val="008D0285"/>
    <w:rsid w:val="008D09F0"/>
    <w:rsid w:val="008D36EB"/>
    <w:rsid w:val="008D4038"/>
    <w:rsid w:val="008D5D04"/>
    <w:rsid w:val="008E03DB"/>
    <w:rsid w:val="008E041C"/>
    <w:rsid w:val="008E3A2C"/>
    <w:rsid w:val="008E4946"/>
    <w:rsid w:val="008F3AF2"/>
    <w:rsid w:val="00900A2C"/>
    <w:rsid w:val="0091158F"/>
    <w:rsid w:val="00917D3F"/>
    <w:rsid w:val="00922394"/>
    <w:rsid w:val="0092253C"/>
    <w:rsid w:val="00924D83"/>
    <w:rsid w:val="00925767"/>
    <w:rsid w:val="00925DF4"/>
    <w:rsid w:val="00926073"/>
    <w:rsid w:val="00926D22"/>
    <w:rsid w:val="00926E9E"/>
    <w:rsid w:val="00944804"/>
    <w:rsid w:val="00945881"/>
    <w:rsid w:val="00956F82"/>
    <w:rsid w:val="0096637F"/>
    <w:rsid w:val="00967485"/>
    <w:rsid w:val="0097066F"/>
    <w:rsid w:val="00971EC4"/>
    <w:rsid w:val="009747BC"/>
    <w:rsid w:val="00981094"/>
    <w:rsid w:val="0098178B"/>
    <w:rsid w:val="0098199E"/>
    <w:rsid w:val="00982D21"/>
    <w:rsid w:val="00983535"/>
    <w:rsid w:val="009849F9"/>
    <w:rsid w:val="009A06E6"/>
    <w:rsid w:val="009A1241"/>
    <w:rsid w:val="009A71C5"/>
    <w:rsid w:val="009A73D8"/>
    <w:rsid w:val="009B0FDF"/>
    <w:rsid w:val="009B36C5"/>
    <w:rsid w:val="009B393A"/>
    <w:rsid w:val="009C67B5"/>
    <w:rsid w:val="009D093B"/>
    <w:rsid w:val="009D0EE2"/>
    <w:rsid w:val="009F050D"/>
    <w:rsid w:val="009F2DC7"/>
    <w:rsid w:val="00A01426"/>
    <w:rsid w:val="00A02E3D"/>
    <w:rsid w:val="00A10429"/>
    <w:rsid w:val="00A14317"/>
    <w:rsid w:val="00A14B16"/>
    <w:rsid w:val="00A20914"/>
    <w:rsid w:val="00A20966"/>
    <w:rsid w:val="00A21420"/>
    <w:rsid w:val="00A22B3F"/>
    <w:rsid w:val="00A22FDA"/>
    <w:rsid w:val="00A2673C"/>
    <w:rsid w:val="00A3420E"/>
    <w:rsid w:val="00A35DA1"/>
    <w:rsid w:val="00A35E29"/>
    <w:rsid w:val="00A406AC"/>
    <w:rsid w:val="00A4203E"/>
    <w:rsid w:val="00A45F54"/>
    <w:rsid w:val="00A4745B"/>
    <w:rsid w:val="00A50F08"/>
    <w:rsid w:val="00A576EF"/>
    <w:rsid w:val="00A611F1"/>
    <w:rsid w:val="00A65716"/>
    <w:rsid w:val="00A65D33"/>
    <w:rsid w:val="00A6758D"/>
    <w:rsid w:val="00A67C0C"/>
    <w:rsid w:val="00A74E40"/>
    <w:rsid w:val="00A77280"/>
    <w:rsid w:val="00A80DE1"/>
    <w:rsid w:val="00A9219F"/>
    <w:rsid w:val="00A92639"/>
    <w:rsid w:val="00AB22F8"/>
    <w:rsid w:val="00AC0C32"/>
    <w:rsid w:val="00AC1CD4"/>
    <w:rsid w:val="00AC1E78"/>
    <w:rsid w:val="00AC3E57"/>
    <w:rsid w:val="00AD08A8"/>
    <w:rsid w:val="00AD3AAD"/>
    <w:rsid w:val="00AD5CF6"/>
    <w:rsid w:val="00AF3C2C"/>
    <w:rsid w:val="00AF66FB"/>
    <w:rsid w:val="00AF6C62"/>
    <w:rsid w:val="00AF796C"/>
    <w:rsid w:val="00B02B48"/>
    <w:rsid w:val="00B11951"/>
    <w:rsid w:val="00B1461B"/>
    <w:rsid w:val="00B202B5"/>
    <w:rsid w:val="00B21524"/>
    <w:rsid w:val="00B24845"/>
    <w:rsid w:val="00B25417"/>
    <w:rsid w:val="00B30288"/>
    <w:rsid w:val="00B36207"/>
    <w:rsid w:val="00B37EAA"/>
    <w:rsid w:val="00B40AFE"/>
    <w:rsid w:val="00B420D2"/>
    <w:rsid w:val="00B45946"/>
    <w:rsid w:val="00B50592"/>
    <w:rsid w:val="00B51325"/>
    <w:rsid w:val="00B55DF6"/>
    <w:rsid w:val="00B565F9"/>
    <w:rsid w:val="00B64AA1"/>
    <w:rsid w:val="00B66D34"/>
    <w:rsid w:val="00B708BD"/>
    <w:rsid w:val="00B70F0C"/>
    <w:rsid w:val="00B7223B"/>
    <w:rsid w:val="00B748A4"/>
    <w:rsid w:val="00B81AAF"/>
    <w:rsid w:val="00B874E4"/>
    <w:rsid w:val="00B902B5"/>
    <w:rsid w:val="00B9044D"/>
    <w:rsid w:val="00B93ADB"/>
    <w:rsid w:val="00BA03B8"/>
    <w:rsid w:val="00BA3962"/>
    <w:rsid w:val="00BA3EDA"/>
    <w:rsid w:val="00BB61E2"/>
    <w:rsid w:val="00BC029A"/>
    <w:rsid w:val="00BD0F92"/>
    <w:rsid w:val="00BD63B3"/>
    <w:rsid w:val="00BE5E63"/>
    <w:rsid w:val="00BF24CB"/>
    <w:rsid w:val="00BF37DB"/>
    <w:rsid w:val="00C00613"/>
    <w:rsid w:val="00C00FC3"/>
    <w:rsid w:val="00C01CBD"/>
    <w:rsid w:val="00C073E1"/>
    <w:rsid w:val="00C10E46"/>
    <w:rsid w:val="00C11C72"/>
    <w:rsid w:val="00C1205F"/>
    <w:rsid w:val="00C238A7"/>
    <w:rsid w:val="00C32AB5"/>
    <w:rsid w:val="00C32FA1"/>
    <w:rsid w:val="00C345D9"/>
    <w:rsid w:val="00C4693F"/>
    <w:rsid w:val="00C53E1B"/>
    <w:rsid w:val="00C63878"/>
    <w:rsid w:val="00C64E8C"/>
    <w:rsid w:val="00C65AF2"/>
    <w:rsid w:val="00C66C2F"/>
    <w:rsid w:val="00C720FC"/>
    <w:rsid w:val="00C75E90"/>
    <w:rsid w:val="00C82555"/>
    <w:rsid w:val="00C82B48"/>
    <w:rsid w:val="00C82D6F"/>
    <w:rsid w:val="00C910A3"/>
    <w:rsid w:val="00C966DD"/>
    <w:rsid w:val="00CA7D73"/>
    <w:rsid w:val="00CD0CD7"/>
    <w:rsid w:val="00CD2B3C"/>
    <w:rsid w:val="00CD304C"/>
    <w:rsid w:val="00CD5D81"/>
    <w:rsid w:val="00CD6BCE"/>
    <w:rsid w:val="00CE324C"/>
    <w:rsid w:val="00CE6B49"/>
    <w:rsid w:val="00CE7970"/>
    <w:rsid w:val="00D025E5"/>
    <w:rsid w:val="00D03FD1"/>
    <w:rsid w:val="00D055A6"/>
    <w:rsid w:val="00D13535"/>
    <w:rsid w:val="00D17ADA"/>
    <w:rsid w:val="00D27D39"/>
    <w:rsid w:val="00D35440"/>
    <w:rsid w:val="00D36909"/>
    <w:rsid w:val="00D36BA2"/>
    <w:rsid w:val="00D373E6"/>
    <w:rsid w:val="00D40339"/>
    <w:rsid w:val="00D41BF9"/>
    <w:rsid w:val="00D42016"/>
    <w:rsid w:val="00D43190"/>
    <w:rsid w:val="00D4347D"/>
    <w:rsid w:val="00D44A58"/>
    <w:rsid w:val="00D51A68"/>
    <w:rsid w:val="00D51E12"/>
    <w:rsid w:val="00D5392D"/>
    <w:rsid w:val="00D62236"/>
    <w:rsid w:val="00D6238E"/>
    <w:rsid w:val="00D6636C"/>
    <w:rsid w:val="00D67727"/>
    <w:rsid w:val="00D73291"/>
    <w:rsid w:val="00D74364"/>
    <w:rsid w:val="00D7633B"/>
    <w:rsid w:val="00D77DC4"/>
    <w:rsid w:val="00D80BCE"/>
    <w:rsid w:val="00D81949"/>
    <w:rsid w:val="00D85961"/>
    <w:rsid w:val="00D949F5"/>
    <w:rsid w:val="00DA2CD9"/>
    <w:rsid w:val="00DB1D5B"/>
    <w:rsid w:val="00DC1F43"/>
    <w:rsid w:val="00DC36A8"/>
    <w:rsid w:val="00DC39C6"/>
    <w:rsid w:val="00DD6248"/>
    <w:rsid w:val="00DE35B3"/>
    <w:rsid w:val="00DE5094"/>
    <w:rsid w:val="00DE52F2"/>
    <w:rsid w:val="00DE7E38"/>
    <w:rsid w:val="00DF0209"/>
    <w:rsid w:val="00DF04C1"/>
    <w:rsid w:val="00DF4E48"/>
    <w:rsid w:val="00DF731D"/>
    <w:rsid w:val="00E12417"/>
    <w:rsid w:val="00E20795"/>
    <w:rsid w:val="00E2746F"/>
    <w:rsid w:val="00E3282B"/>
    <w:rsid w:val="00E33DE0"/>
    <w:rsid w:val="00E37BD5"/>
    <w:rsid w:val="00E42BE3"/>
    <w:rsid w:val="00E42D15"/>
    <w:rsid w:val="00E50E94"/>
    <w:rsid w:val="00E53B0E"/>
    <w:rsid w:val="00E63B24"/>
    <w:rsid w:val="00E664C2"/>
    <w:rsid w:val="00E73327"/>
    <w:rsid w:val="00E759A8"/>
    <w:rsid w:val="00E92E96"/>
    <w:rsid w:val="00E9315A"/>
    <w:rsid w:val="00E9394D"/>
    <w:rsid w:val="00E9523F"/>
    <w:rsid w:val="00EA35F3"/>
    <w:rsid w:val="00EB5C0B"/>
    <w:rsid w:val="00EB71C9"/>
    <w:rsid w:val="00EC0905"/>
    <w:rsid w:val="00EC4639"/>
    <w:rsid w:val="00ED5253"/>
    <w:rsid w:val="00ED545A"/>
    <w:rsid w:val="00ED54B0"/>
    <w:rsid w:val="00ED711C"/>
    <w:rsid w:val="00EE110E"/>
    <w:rsid w:val="00EE59FB"/>
    <w:rsid w:val="00EE7514"/>
    <w:rsid w:val="00EE7FCF"/>
    <w:rsid w:val="00EF374D"/>
    <w:rsid w:val="00EF72CA"/>
    <w:rsid w:val="00F1087C"/>
    <w:rsid w:val="00F11AE6"/>
    <w:rsid w:val="00F13E74"/>
    <w:rsid w:val="00F1659B"/>
    <w:rsid w:val="00F2658F"/>
    <w:rsid w:val="00F32802"/>
    <w:rsid w:val="00F330C9"/>
    <w:rsid w:val="00F44909"/>
    <w:rsid w:val="00F52AF9"/>
    <w:rsid w:val="00F52C84"/>
    <w:rsid w:val="00F6511E"/>
    <w:rsid w:val="00F6705A"/>
    <w:rsid w:val="00F71C21"/>
    <w:rsid w:val="00F82B07"/>
    <w:rsid w:val="00F83F8C"/>
    <w:rsid w:val="00F92005"/>
    <w:rsid w:val="00F947AD"/>
    <w:rsid w:val="00F970E0"/>
    <w:rsid w:val="00FA1A28"/>
    <w:rsid w:val="00FA6C6A"/>
    <w:rsid w:val="00FA7706"/>
    <w:rsid w:val="00FB36DB"/>
    <w:rsid w:val="00FB38EC"/>
    <w:rsid w:val="00FC77FB"/>
    <w:rsid w:val="00FD426A"/>
    <w:rsid w:val="00FE191B"/>
    <w:rsid w:val="00FE720C"/>
    <w:rsid w:val="00FF29C7"/>
    <w:rsid w:val="00FF6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D7757"/>
  <w15:docId w15:val="{FEE98B8F-95B1-4E98-9E3A-157A2A97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041C"/>
  </w:style>
  <w:style w:type="paragraph" w:styleId="Nagwek1">
    <w:name w:val="heading 1"/>
    <w:basedOn w:val="Normalny"/>
    <w:next w:val="Normalny"/>
    <w:link w:val="Nagwek1Znak"/>
    <w:qFormat/>
    <w:rsid w:val="008B411B"/>
    <w:pPr>
      <w:keepNext/>
      <w:keepLines/>
      <w:spacing w:before="240"/>
      <w:outlineLvl w:val="0"/>
    </w:pPr>
    <w:rPr>
      <w:rFonts w:ascii="Cambria" w:eastAsia="PMingLiU" w:hAnsi="Cambria"/>
      <w:color w:val="365F91"/>
      <w:sz w:val="32"/>
      <w:szCs w:val="32"/>
    </w:rPr>
  </w:style>
  <w:style w:type="paragraph" w:styleId="Nagwek2">
    <w:name w:val="heading 2"/>
    <w:basedOn w:val="Normalny"/>
    <w:next w:val="Normalny"/>
    <w:link w:val="Nagwek2Znak"/>
    <w:uiPriority w:val="9"/>
    <w:unhideWhenUsed/>
    <w:qFormat/>
    <w:rsid w:val="00982D21"/>
    <w:pPr>
      <w:keepNext/>
      <w:keepLines/>
      <w:spacing w:before="40"/>
      <w:jc w:val="right"/>
      <w:outlineLvl w:val="1"/>
    </w:pPr>
    <w:rPr>
      <w:rFonts w:ascii="Helvetica" w:eastAsiaTheme="majorEastAsia" w:hAnsi="Helvetica" w:cstheme="majorBidi"/>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C39C6"/>
    <w:rPr>
      <w:szCs w:val="24"/>
    </w:rPr>
  </w:style>
  <w:style w:type="character" w:styleId="Odwoanieprzypisudolnego">
    <w:name w:val="footnote reference"/>
    <w:aliases w:val="Footnote Reference Number,Footnote reference number,Footnote symbol,note TESI,SUPERS,EN Footnote Reference,Footnote number,Odwołanie przypisu,E FNZ,-E Fußnotenzeichen,Footnote#,Times 10 Point,Exposant 3 Point,Ref"/>
    <w:basedOn w:val="Domylnaczcionkaakapitu"/>
    <w:unhideWhenUsed/>
    <w:rsid w:val="00DC39C6"/>
    <w:rPr>
      <w:vertAlign w:val="superscript"/>
    </w:rPr>
  </w:style>
  <w:style w:type="paragraph" w:styleId="Nagwek">
    <w:name w:val="header"/>
    <w:basedOn w:val="Normalny"/>
    <w:link w:val="NagwekZnak"/>
    <w:unhideWhenUsed/>
    <w:rsid w:val="00982D21"/>
    <w:pPr>
      <w:tabs>
        <w:tab w:val="center" w:pos="4536"/>
        <w:tab w:val="right" w:pos="9072"/>
      </w:tabs>
      <w:jc w:val="right"/>
    </w:pPr>
    <w:rPr>
      <w:rFonts w:ascii="Helvetica" w:hAnsi="Helvetica"/>
      <w:b/>
    </w:rPr>
  </w:style>
  <w:style w:type="character" w:customStyle="1" w:styleId="NagwekZnak">
    <w:name w:val="Nagłówek Znak"/>
    <w:basedOn w:val="Domylnaczcionkaakapitu"/>
    <w:link w:val="Nagwek"/>
    <w:rsid w:val="00982D21"/>
    <w:rPr>
      <w:rFonts w:ascii="Helvetica" w:hAnsi="Helvetica"/>
      <w:b/>
    </w:rPr>
  </w:style>
  <w:style w:type="paragraph" w:styleId="Stopka">
    <w:name w:val="footer"/>
    <w:basedOn w:val="Normalny"/>
    <w:link w:val="StopkaZnak"/>
    <w:uiPriority w:val="99"/>
    <w:unhideWhenUsed/>
    <w:rsid w:val="00DC39C6"/>
    <w:pPr>
      <w:tabs>
        <w:tab w:val="center" w:pos="4536"/>
        <w:tab w:val="right" w:pos="9072"/>
      </w:tabs>
    </w:pPr>
  </w:style>
  <w:style w:type="character" w:customStyle="1" w:styleId="StopkaZnak">
    <w:name w:val="Stopka Znak"/>
    <w:basedOn w:val="Domylnaczcionkaakapitu"/>
    <w:link w:val="Stopka"/>
    <w:uiPriority w:val="99"/>
    <w:rsid w:val="00DC39C6"/>
  </w:style>
  <w:style w:type="paragraph" w:styleId="Akapitzlist">
    <w:name w:val="List Paragraph"/>
    <w:basedOn w:val="Normalny"/>
    <w:link w:val="AkapitzlistZnak"/>
    <w:uiPriority w:val="34"/>
    <w:qFormat/>
    <w:rsid w:val="00F52AF9"/>
    <w:pPr>
      <w:ind w:left="720"/>
      <w:contextualSpacing/>
    </w:p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Przypis,footnote text,Pl"/>
    <w:basedOn w:val="Normalny"/>
    <w:link w:val="TekstprzypisudolnegoZnak"/>
    <w:unhideWhenUsed/>
    <w:rsid w:val="00213640"/>
    <w:rPr>
      <w:rFonts w:ascii="Arial" w:eastAsia="Times New Roman" w:hAnsi="Arial" w:cs="Arial"/>
      <w:sz w:val="20"/>
      <w:szCs w:val="20"/>
      <w:lang w:eastAsia="pl-PL"/>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rsid w:val="00213640"/>
    <w:rPr>
      <w:rFonts w:ascii="Arial" w:eastAsia="Times New Roman" w:hAnsi="Arial" w:cs="Arial"/>
      <w:sz w:val="20"/>
      <w:szCs w:val="20"/>
      <w:lang w:eastAsia="pl-PL"/>
    </w:rPr>
  </w:style>
  <w:style w:type="table" w:customStyle="1" w:styleId="Tabela-Siatka1">
    <w:name w:val="Tabela - Siatka1"/>
    <w:basedOn w:val="Standardowy"/>
    <w:next w:val="Tabela-Siatka"/>
    <w:uiPriority w:val="1"/>
    <w:rsid w:val="00213640"/>
    <w:rPr>
      <w:rFonts w:ascii="Calibri" w:eastAsia="Times New Roman" w:hAnsi="Calibri"/>
      <w:sz w:val="22"/>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rsid w:val="00213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DE52F2"/>
    <w:rPr>
      <w:rFonts w:ascii="Segoe UI" w:hAnsi="Segoe UI" w:cs="Segoe UI"/>
      <w:sz w:val="18"/>
      <w:szCs w:val="18"/>
    </w:rPr>
  </w:style>
  <w:style w:type="character" w:customStyle="1" w:styleId="TekstdymkaZnak">
    <w:name w:val="Tekst dymka Znak"/>
    <w:basedOn w:val="Domylnaczcionkaakapitu"/>
    <w:link w:val="Tekstdymka"/>
    <w:semiHidden/>
    <w:rsid w:val="00DE52F2"/>
    <w:rPr>
      <w:rFonts w:ascii="Segoe UI" w:hAnsi="Segoe UI" w:cs="Segoe UI"/>
      <w:sz w:val="18"/>
      <w:szCs w:val="18"/>
    </w:rPr>
  </w:style>
  <w:style w:type="paragraph" w:customStyle="1" w:styleId="trescpisma">
    <w:name w:val="tresc.pisma"/>
    <w:basedOn w:val="Normalny"/>
    <w:qFormat/>
    <w:rsid w:val="00186C35"/>
    <w:pPr>
      <w:spacing w:line="360" w:lineRule="auto"/>
      <w:ind w:left="-426" w:firstLine="709"/>
      <w:jc w:val="both"/>
    </w:pPr>
    <w:rPr>
      <w:rFonts w:eastAsia="Calibri"/>
      <w:szCs w:val="24"/>
      <w:lang w:eastAsia="pl-PL"/>
    </w:rPr>
  </w:style>
  <w:style w:type="character" w:styleId="Odwoaniedokomentarza">
    <w:name w:val="annotation reference"/>
    <w:basedOn w:val="Domylnaczcionkaakapitu"/>
    <w:uiPriority w:val="99"/>
    <w:semiHidden/>
    <w:unhideWhenUsed/>
    <w:rsid w:val="00C65AF2"/>
    <w:rPr>
      <w:sz w:val="16"/>
      <w:szCs w:val="16"/>
    </w:rPr>
  </w:style>
  <w:style w:type="paragraph" w:styleId="Tekstkomentarza">
    <w:name w:val="annotation text"/>
    <w:basedOn w:val="Normalny"/>
    <w:link w:val="TekstkomentarzaZnak"/>
    <w:uiPriority w:val="99"/>
    <w:semiHidden/>
    <w:unhideWhenUsed/>
    <w:rsid w:val="00C65AF2"/>
    <w:rPr>
      <w:sz w:val="20"/>
      <w:szCs w:val="20"/>
    </w:rPr>
  </w:style>
  <w:style w:type="character" w:customStyle="1" w:styleId="TekstkomentarzaZnak">
    <w:name w:val="Tekst komentarza Znak"/>
    <w:basedOn w:val="Domylnaczcionkaakapitu"/>
    <w:link w:val="Tekstkomentarza"/>
    <w:uiPriority w:val="99"/>
    <w:semiHidden/>
    <w:rsid w:val="00C65AF2"/>
    <w:rPr>
      <w:sz w:val="20"/>
      <w:szCs w:val="20"/>
    </w:rPr>
  </w:style>
  <w:style w:type="paragraph" w:styleId="Tematkomentarza">
    <w:name w:val="annotation subject"/>
    <w:basedOn w:val="Tekstkomentarza"/>
    <w:next w:val="Tekstkomentarza"/>
    <w:link w:val="TematkomentarzaZnak"/>
    <w:semiHidden/>
    <w:unhideWhenUsed/>
    <w:rsid w:val="00C65AF2"/>
    <w:rPr>
      <w:b/>
      <w:bCs/>
    </w:rPr>
  </w:style>
  <w:style w:type="character" w:customStyle="1" w:styleId="TematkomentarzaZnak">
    <w:name w:val="Temat komentarza Znak"/>
    <w:basedOn w:val="TekstkomentarzaZnak"/>
    <w:link w:val="Tematkomentarza"/>
    <w:semiHidden/>
    <w:rsid w:val="00C65AF2"/>
    <w:rPr>
      <w:b/>
      <w:bCs/>
      <w:sz w:val="20"/>
      <w:szCs w:val="20"/>
    </w:rPr>
  </w:style>
  <w:style w:type="paragraph" w:customStyle="1" w:styleId="Nagwek11">
    <w:name w:val="Nagłówek 11"/>
    <w:basedOn w:val="Normalny"/>
    <w:next w:val="Normalny"/>
    <w:qFormat/>
    <w:rsid w:val="008B411B"/>
    <w:pPr>
      <w:keepNext/>
      <w:keepLines/>
      <w:spacing w:before="240"/>
      <w:outlineLvl w:val="0"/>
    </w:pPr>
    <w:rPr>
      <w:rFonts w:ascii="Cambria" w:eastAsia="PMingLiU" w:hAnsi="Cambria"/>
      <w:color w:val="365F91"/>
      <w:sz w:val="32"/>
      <w:szCs w:val="32"/>
      <w:lang w:eastAsia="pl-PL"/>
    </w:rPr>
  </w:style>
  <w:style w:type="numbering" w:customStyle="1" w:styleId="Bezlisty1">
    <w:name w:val="Bez listy1"/>
    <w:next w:val="Bezlisty"/>
    <w:uiPriority w:val="99"/>
    <w:semiHidden/>
    <w:unhideWhenUsed/>
    <w:rsid w:val="008B411B"/>
  </w:style>
  <w:style w:type="paragraph" w:customStyle="1" w:styleId="menfont">
    <w:name w:val="men font"/>
    <w:basedOn w:val="Normalny"/>
    <w:link w:val="menfontZnak"/>
    <w:rsid w:val="008B411B"/>
    <w:rPr>
      <w:rFonts w:ascii="Arial" w:eastAsia="Times New Roman" w:hAnsi="Arial" w:cs="Arial"/>
      <w:szCs w:val="24"/>
      <w:lang w:eastAsia="pl-PL"/>
    </w:rPr>
  </w:style>
  <w:style w:type="table" w:customStyle="1" w:styleId="Tabela-Siatka2">
    <w:name w:val="Tabela - Siatka2"/>
    <w:basedOn w:val="Standardowy"/>
    <w:next w:val="Tabela-Siatka"/>
    <w:rsid w:val="008B411B"/>
    <w:rPr>
      <w:rFonts w:eastAsia="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B411B"/>
    <w:rPr>
      <w:color w:val="0000FF"/>
      <w:u w:val="single"/>
    </w:rPr>
  </w:style>
  <w:style w:type="character" w:customStyle="1" w:styleId="Stopka0">
    <w:name w:val="Stopka_"/>
    <w:basedOn w:val="Domylnaczcionkaakapitu"/>
    <w:link w:val="Stopka3"/>
    <w:rsid w:val="008B411B"/>
    <w:rPr>
      <w:rFonts w:ascii="Arial" w:eastAsia="Arial" w:hAnsi="Arial" w:cs="Arial"/>
      <w:sz w:val="18"/>
      <w:szCs w:val="18"/>
      <w:shd w:val="clear" w:color="auto" w:fill="FFFFFF"/>
    </w:rPr>
  </w:style>
  <w:style w:type="paragraph" w:customStyle="1" w:styleId="Stopka3">
    <w:name w:val="Stopka3"/>
    <w:basedOn w:val="Normalny"/>
    <w:link w:val="Stopka0"/>
    <w:rsid w:val="008B411B"/>
    <w:pPr>
      <w:widowControl w:val="0"/>
      <w:shd w:val="clear" w:color="auto" w:fill="FFFFFF"/>
      <w:spacing w:line="227" w:lineRule="exact"/>
      <w:jc w:val="both"/>
    </w:pPr>
    <w:rPr>
      <w:rFonts w:ascii="Arial" w:eastAsia="Arial" w:hAnsi="Arial" w:cs="Arial"/>
      <w:sz w:val="18"/>
      <w:szCs w:val="18"/>
    </w:rPr>
  </w:style>
  <w:style w:type="table" w:customStyle="1" w:styleId="Tabela-Siatka11">
    <w:name w:val="Tabela - Siatka11"/>
    <w:basedOn w:val="Standardowy"/>
    <w:next w:val="Tabela-Siatka"/>
    <w:uiPriority w:val="1"/>
    <w:rsid w:val="008B411B"/>
    <w:rPr>
      <w:rFonts w:ascii="Calibri" w:hAnsi="Calibri" w:cs="Arial"/>
      <w:sz w:val="22"/>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ozdzia">
    <w:name w:val="rozdział"/>
    <w:basedOn w:val="Normalny"/>
    <w:link w:val="rozdziaZnak"/>
    <w:qFormat/>
    <w:rsid w:val="008B411B"/>
    <w:pPr>
      <w:autoSpaceDE w:val="0"/>
      <w:autoSpaceDN w:val="0"/>
      <w:adjustRightInd w:val="0"/>
      <w:spacing w:before="240" w:after="120" w:line="276" w:lineRule="auto"/>
      <w:jc w:val="both"/>
    </w:pPr>
    <w:rPr>
      <w:rFonts w:ascii="Arial" w:eastAsia="Times New Roman" w:hAnsi="Arial" w:cs="Arial"/>
      <w:b/>
      <w:bCs/>
      <w:color w:val="000000"/>
      <w:szCs w:val="24"/>
      <w:lang w:eastAsia="pl-PL"/>
    </w:rPr>
  </w:style>
  <w:style w:type="character" w:customStyle="1" w:styleId="rozdziaZnak">
    <w:name w:val="rozdział Znak"/>
    <w:basedOn w:val="Domylnaczcionkaakapitu"/>
    <w:link w:val="rozdzia"/>
    <w:rsid w:val="008B411B"/>
    <w:rPr>
      <w:rFonts w:ascii="Arial" w:eastAsia="Times New Roman" w:hAnsi="Arial" w:cs="Arial"/>
      <w:b/>
      <w:bCs/>
      <w:color w:val="000000"/>
      <w:szCs w:val="24"/>
      <w:lang w:eastAsia="pl-PL"/>
    </w:rPr>
  </w:style>
  <w:style w:type="table" w:customStyle="1" w:styleId="Siatkatabelijasna1">
    <w:name w:val="Siatka tabeli — jasna1"/>
    <w:basedOn w:val="Standardowy"/>
    <w:uiPriority w:val="40"/>
    <w:rsid w:val="008B411B"/>
    <w:rPr>
      <w:rFonts w:eastAsia="Times New Roman"/>
      <w:sz w:val="22"/>
      <w:lang w:eastAsia="pl-P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4">
    <w:name w:val="Style4"/>
    <w:basedOn w:val="Normalny"/>
    <w:uiPriority w:val="99"/>
    <w:rsid w:val="008B411B"/>
    <w:pPr>
      <w:widowControl w:val="0"/>
      <w:autoSpaceDE w:val="0"/>
      <w:autoSpaceDN w:val="0"/>
      <w:adjustRightInd w:val="0"/>
      <w:spacing w:line="278" w:lineRule="exact"/>
      <w:jc w:val="both"/>
    </w:pPr>
    <w:rPr>
      <w:rFonts w:eastAsia="PMingLiU"/>
      <w:szCs w:val="24"/>
      <w:lang w:eastAsia="pl-PL"/>
    </w:rPr>
  </w:style>
  <w:style w:type="character" w:customStyle="1" w:styleId="FontStyle20">
    <w:name w:val="Font Style20"/>
    <w:basedOn w:val="Domylnaczcionkaakapitu"/>
    <w:uiPriority w:val="99"/>
    <w:rsid w:val="008B411B"/>
    <w:rPr>
      <w:rFonts w:ascii="Arial" w:hAnsi="Arial" w:cs="Arial"/>
      <w:sz w:val="22"/>
      <w:szCs w:val="22"/>
    </w:rPr>
  </w:style>
  <w:style w:type="character" w:customStyle="1" w:styleId="FontStyle12">
    <w:name w:val="Font Style12"/>
    <w:basedOn w:val="Domylnaczcionkaakapitu"/>
    <w:uiPriority w:val="99"/>
    <w:rsid w:val="008B411B"/>
    <w:rPr>
      <w:rFonts w:ascii="Times New Roman" w:hAnsi="Times New Roman" w:cs="Times New Roman"/>
      <w:sz w:val="22"/>
      <w:szCs w:val="22"/>
    </w:rPr>
  </w:style>
  <w:style w:type="paragraph" w:customStyle="1" w:styleId="Zwykytekst1">
    <w:name w:val="Zwykły tekst1"/>
    <w:basedOn w:val="Normalny"/>
    <w:next w:val="Zwykytekst"/>
    <w:link w:val="ZwykytekstZnak"/>
    <w:uiPriority w:val="99"/>
    <w:unhideWhenUsed/>
    <w:rsid w:val="008B411B"/>
    <w:rPr>
      <w:rFonts w:ascii="Calibri" w:eastAsia="Calibri" w:hAnsi="Calibri" w:cs="Arial"/>
      <w:sz w:val="22"/>
      <w:szCs w:val="21"/>
    </w:rPr>
  </w:style>
  <w:style w:type="character" w:customStyle="1" w:styleId="ZwykytekstZnak">
    <w:name w:val="Zwykły tekst Znak"/>
    <w:basedOn w:val="Domylnaczcionkaakapitu"/>
    <w:link w:val="Zwykytekst1"/>
    <w:uiPriority w:val="99"/>
    <w:rsid w:val="008B411B"/>
    <w:rPr>
      <w:rFonts w:ascii="Calibri" w:eastAsia="Calibri" w:hAnsi="Calibri" w:cs="Arial"/>
      <w:sz w:val="22"/>
      <w:szCs w:val="21"/>
      <w:lang w:eastAsia="en-US"/>
    </w:rPr>
  </w:style>
  <w:style w:type="character" w:customStyle="1" w:styleId="Ppogrubienie">
    <w:name w:val="_P_ – pogrubienie"/>
    <w:uiPriority w:val="1"/>
    <w:qFormat/>
    <w:rsid w:val="008B411B"/>
    <w:rPr>
      <w:b/>
    </w:rPr>
  </w:style>
  <w:style w:type="character" w:customStyle="1" w:styleId="txt-new">
    <w:name w:val="txt-new"/>
    <w:basedOn w:val="Domylnaczcionkaakapitu"/>
    <w:rsid w:val="008B411B"/>
  </w:style>
  <w:style w:type="character" w:customStyle="1" w:styleId="menfontZnak">
    <w:name w:val="men font Znak"/>
    <w:link w:val="menfont"/>
    <w:locked/>
    <w:rsid w:val="008B411B"/>
    <w:rPr>
      <w:rFonts w:ascii="Arial" w:eastAsia="Times New Roman" w:hAnsi="Arial" w:cs="Arial"/>
      <w:szCs w:val="24"/>
      <w:lang w:eastAsia="pl-PL"/>
    </w:rPr>
  </w:style>
  <w:style w:type="character" w:customStyle="1" w:styleId="AkapitzlistZnak">
    <w:name w:val="Akapit z listą Znak"/>
    <w:link w:val="Akapitzlist"/>
    <w:uiPriority w:val="34"/>
    <w:rsid w:val="008B411B"/>
  </w:style>
  <w:style w:type="paragraph" w:customStyle="1" w:styleId="A5lista">
    <w:name w:val="A5_lista"/>
    <w:basedOn w:val="Akapitzlist"/>
    <w:autoRedefine/>
    <w:qFormat/>
    <w:rsid w:val="008B411B"/>
    <w:pPr>
      <w:autoSpaceDE w:val="0"/>
      <w:autoSpaceDN w:val="0"/>
      <w:adjustRightInd w:val="0"/>
      <w:spacing w:before="240" w:after="240" w:line="276" w:lineRule="auto"/>
      <w:ind w:left="0"/>
      <w:jc w:val="both"/>
    </w:pPr>
    <w:rPr>
      <w:rFonts w:ascii="Arial" w:eastAsia="PMingLiU" w:hAnsi="Arial" w:cs="Arial"/>
      <w:color w:val="000000"/>
      <w:sz w:val="20"/>
      <w:szCs w:val="20"/>
      <w:u w:color="000000"/>
      <w:bdr w:val="nil"/>
      <w:lang w:eastAsia="pl-PL"/>
    </w:rPr>
  </w:style>
  <w:style w:type="character" w:customStyle="1" w:styleId="h1">
    <w:name w:val="h1"/>
    <w:basedOn w:val="Domylnaczcionkaakapitu"/>
    <w:rsid w:val="008B411B"/>
  </w:style>
  <w:style w:type="paragraph" w:customStyle="1" w:styleId="USTustnpkodeksu">
    <w:name w:val="UST(§) – ust. (§ np. kodeksu)"/>
    <w:basedOn w:val="Normalny"/>
    <w:uiPriority w:val="12"/>
    <w:qFormat/>
    <w:rsid w:val="008B411B"/>
    <w:pPr>
      <w:suppressAutoHyphens/>
      <w:autoSpaceDE w:val="0"/>
      <w:autoSpaceDN w:val="0"/>
      <w:adjustRightInd w:val="0"/>
      <w:spacing w:line="360" w:lineRule="auto"/>
      <w:ind w:firstLine="510"/>
      <w:jc w:val="both"/>
    </w:pPr>
    <w:rPr>
      <w:rFonts w:ascii="Times" w:eastAsia="PMingLiU" w:hAnsi="Times" w:cs="Arial"/>
      <w:bCs/>
      <w:szCs w:val="20"/>
      <w:lang w:eastAsia="pl-PL"/>
    </w:rPr>
  </w:style>
  <w:style w:type="paragraph" w:customStyle="1" w:styleId="stand1">
    <w:name w:val="stand1"/>
    <w:basedOn w:val="Normalny"/>
    <w:rsid w:val="008B411B"/>
    <w:pPr>
      <w:spacing w:after="240" w:line="360" w:lineRule="auto"/>
      <w:ind w:left="567" w:firstLine="709"/>
      <w:jc w:val="both"/>
    </w:pPr>
    <w:rPr>
      <w:rFonts w:ascii="Arial" w:eastAsia="Times New Roman" w:hAnsi="Arial"/>
      <w:szCs w:val="20"/>
      <w:lang w:eastAsia="pl-PL"/>
    </w:rPr>
  </w:style>
  <w:style w:type="paragraph" w:customStyle="1" w:styleId="Default">
    <w:name w:val="Default"/>
    <w:rsid w:val="008B411B"/>
    <w:pPr>
      <w:autoSpaceDE w:val="0"/>
      <w:autoSpaceDN w:val="0"/>
      <w:adjustRightInd w:val="0"/>
    </w:pPr>
    <w:rPr>
      <w:rFonts w:ascii="Cambria" w:hAnsi="Cambria" w:cs="Cambria"/>
      <w:color w:val="000000"/>
      <w:szCs w:val="24"/>
    </w:rPr>
  </w:style>
  <w:style w:type="paragraph" w:styleId="Poprawka">
    <w:name w:val="Revision"/>
    <w:hidden/>
    <w:uiPriority w:val="99"/>
    <w:semiHidden/>
    <w:rsid w:val="008B411B"/>
    <w:rPr>
      <w:rFonts w:ascii="Arial" w:eastAsia="Times New Roman" w:hAnsi="Arial" w:cs="Arial"/>
      <w:szCs w:val="24"/>
      <w:lang w:eastAsia="pl-PL"/>
    </w:rPr>
  </w:style>
  <w:style w:type="character" w:customStyle="1" w:styleId="Bodytext">
    <w:name w:val="Body text_"/>
    <w:basedOn w:val="Domylnaczcionkaakapitu"/>
    <w:link w:val="Tekstpodstawowy1"/>
    <w:rsid w:val="008B411B"/>
    <w:rPr>
      <w:sz w:val="21"/>
      <w:szCs w:val="21"/>
      <w:shd w:val="clear" w:color="auto" w:fill="FFFFFF"/>
    </w:rPr>
  </w:style>
  <w:style w:type="paragraph" w:customStyle="1" w:styleId="Tekstpodstawowy1">
    <w:name w:val="Tekst podstawowy1"/>
    <w:basedOn w:val="Normalny"/>
    <w:link w:val="Bodytext"/>
    <w:rsid w:val="008B411B"/>
    <w:pPr>
      <w:widowControl w:val="0"/>
      <w:shd w:val="clear" w:color="auto" w:fill="FFFFFF"/>
      <w:spacing w:before="240" w:after="840" w:line="0" w:lineRule="atLeast"/>
      <w:jc w:val="both"/>
    </w:pPr>
    <w:rPr>
      <w:sz w:val="21"/>
      <w:szCs w:val="21"/>
    </w:rPr>
  </w:style>
  <w:style w:type="character" w:customStyle="1" w:styleId="citation-line">
    <w:name w:val="citation-line"/>
    <w:basedOn w:val="Domylnaczcionkaakapitu"/>
    <w:rsid w:val="008B411B"/>
  </w:style>
  <w:style w:type="character" w:styleId="Uwydatnienie">
    <w:name w:val="Emphasis"/>
    <w:basedOn w:val="Domylnaczcionkaakapitu"/>
    <w:uiPriority w:val="20"/>
    <w:qFormat/>
    <w:rsid w:val="008B411B"/>
    <w:rPr>
      <w:i/>
      <w:iCs/>
    </w:rPr>
  </w:style>
  <w:style w:type="character" w:customStyle="1" w:styleId="Nagwek1Znak">
    <w:name w:val="Nagłówek 1 Znak"/>
    <w:basedOn w:val="Domylnaczcionkaakapitu"/>
    <w:link w:val="Nagwek1"/>
    <w:rsid w:val="008B411B"/>
    <w:rPr>
      <w:rFonts w:ascii="Cambria" w:eastAsia="PMingLiU" w:hAnsi="Cambria" w:cs="Times New Roman"/>
      <w:color w:val="365F91"/>
      <w:sz w:val="32"/>
      <w:szCs w:val="32"/>
    </w:rPr>
  </w:style>
  <w:style w:type="character" w:customStyle="1" w:styleId="TekstdymkaZnak1">
    <w:name w:val="Tekst dymka Znak1"/>
    <w:basedOn w:val="Domylnaczcionkaakapitu"/>
    <w:uiPriority w:val="99"/>
    <w:semiHidden/>
    <w:rsid w:val="008B411B"/>
    <w:rPr>
      <w:rFonts w:ascii="Segoe UI" w:hAnsi="Segoe UI" w:cs="Segoe UI"/>
      <w:sz w:val="18"/>
      <w:szCs w:val="18"/>
    </w:rPr>
  </w:style>
  <w:style w:type="character" w:customStyle="1" w:styleId="TekstkomentarzaZnak1">
    <w:name w:val="Tekst komentarza Znak1"/>
    <w:basedOn w:val="Domylnaczcionkaakapitu"/>
    <w:uiPriority w:val="99"/>
    <w:semiHidden/>
    <w:rsid w:val="008B411B"/>
    <w:rPr>
      <w:rFonts w:ascii="Arial" w:hAnsi="Arial" w:cs="Arial"/>
    </w:rPr>
  </w:style>
  <w:style w:type="character" w:customStyle="1" w:styleId="TematkomentarzaZnak1">
    <w:name w:val="Temat komentarza Znak1"/>
    <w:basedOn w:val="TekstkomentarzaZnak1"/>
    <w:uiPriority w:val="99"/>
    <w:semiHidden/>
    <w:rsid w:val="008B411B"/>
    <w:rPr>
      <w:rFonts w:ascii="Arial" w:hAnsi="Arial" w:cs="Arial"/>
      <w:b/>
      <w:bCs/>
    </w:rPr>
  </w:style>
  <w:style w:type="paragraph" w:customStyle="1" w:styleId="tekstpodstawowy10">
    <w:name w:val="tekst podstawowy1"/>
    <w:basedOn w:val="Normalny"/>
    <w:uiPriority w:val="99"/>
    <w:rsid w:val="008B411B"/>
    <w:pPr>
      <w:spacing w:before="60" w:line="400" w:lineRule="exact"/>
      <w:ind w:right="11" w:firstLine="709"/>
      <w:jc w:val="both"/>
    </w:pPr>
    <w:rPr>
      <w:rFonts w:eastAsia="Times New Roman"/>
      <w:sz w:val="28"/>
      <w:szCs w:val="20"/>
      <w:lang w:eastAsia="pl-PL"/>
    </w:rPr>
  </w:style>
  <w:style w:type="paragraph" w:styleId="Zwykytekst">
    <w:name w:val="Plain Text"/>
    <w:basedOn w:val="Normalny"/>
    <w:link w:val="ZwykytekstZnak1"/>
    <w:uiPriority w:val="99"/>
    <w:unhideWhenUsed/>
    <w:rsid w:val="008B411B"/>
    <w:rPr>
      <w:rFonts w:ascii="Consolas" w:hAnsi="Consolas"/>
      <w:sz w:val="21"/>
      <w:szCs w:val="21"/>
    </w:rPr>
  </w:style>
  <w:style w:type="character" w:customStyle="1" w:styleId="ZwykytekstZnak1">
    <w:name w:val="Zwykły tekst Znak1"/>
    <w:basedOn w:val="Domylnaczcionkaakapitu"/>
    <w:link w:val="Zwykytekst"/>
    <w:uiPriority w:val="99"/>
    <w:semiHidden/>
    <w:rsid w:val="008B411B"/>
    <w:rPr>
      <w:rFonts w:ascii="Consolas" w:hAnsi="Consolas"/>
      <w:sz w:val="21"/>
      <w:szCs w:val="21"/>
    </w:rPr>
  </w:style>
  <w:style w:type="character" w:customStyle="1" w:styleId="Nagwek1Znak1">
    <w:name w:val="Nagłówek 1 Znak1"/>
    <w:basedOn w:val="Domylnaczcionkaakapitu"/>
    <w:uiPriority w:val="9"/>
    <w:rsid w:val="008B411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82D21"/>
    <w:rPr>
      <w:rFonts w:ascii="Helvetica" w:eastAsiaTheme="majorEastAsia" w:hAnsi="Helvetica" w:cstheme="majorBidi"/>
      <w:b/>
      <w:szCs w:val="24"/>
    </w:rPr>
  </w:style>
  <w:style w:type="numbering" w:customStyle="1" w:styleId="Bezlisty2">
    <w:name w:val="Bez listy2"/>
    <w:next w:val="Bezlisty"/>
    <w:uiPriority w:val="99"/>
    <w:semiHidden/>
    <w:unhideWhenUsed/>
    <w:rsid w:val="00807B8A"/>
  </w:style>
  <w:style w:type="table" w:customStyle="1" w:styleId="Tabela-Siatka3">
    <w:name w:val="Tabela - Siatka3"/>
    <w:basedOn w:val="Standardowy"/>
    <w:next w:val="Tabela-Siatka"/>
    <w:rsid w:val="00807B8A"/>
    <w:rPr>
      <w:rFonts w:eastAsia="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1"/>
    <w:rsid w:val="00807B8A"/>
    <w:rPr>
      <w:rFonts w:ascii="Calibri" w:hAnsi="Calibri" w:cs="Arial"/>
      <w:sz w:val="22"/>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3">
    <w:name w:val="Bez listy3"/>
    <w:next w:val="Bezlisty"/>
    <w:uiPriority w:val="99"/>
    <w:semiHidden/>
    <w:unhideWhenUsed/>
    <w:rsid w:val="00FF6E3F"/>
  </w:style>
  <w:style w:type="table" w:customStyle="1" w:styleId="Tabela-Siatka4">
    <w:name w:val="Tabela - Siatka4"/>
    <w:basedOn w:val="Standardowy"/>
    <w:next w:val="Tabela-Siatka"/>
    <w:rsid w:val="00FF6E3F"/>
    <w:rPr>
      <w:rFonts w:eastAsia="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1"/>
    <w:rsid w:val="00FF6E3F"/>
    <w:rPr>
      <w:rFonts w:ascii="Calibri" w:hAnsi="Calibri" w:cs="Arial"/>
      <w:sz w:val="22"/>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4">
    <w:name w:val="Bez listy4"/>
    <w:next w:val="Bezlisty"/>
    <w:uiPriority w:val="99"/>
    <w:semiHidden/>
    <w:unhideWhenUsed/>
    <w:rsid w:val="00D35440"/>
  </w:style>
  <w:style w:type="table" w:customStyle="1" w:styleId="Tabela-Siatka5">
    <w:name w:val="Tabela - Siatka5"/>
    <w:basedOn w:val="Standardowy"/>
    <w:next w:val="Tabela-Siatka"/>
    <w:rsid w:val="00D35440"/>
    <w:rPr>
      <w:rFonts w:eastAsia="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1"/>
    <w:rsid w:val="00D35440"/>
    <w:rPr>
      <w:rFonts w:ascii="Calibri" w:hAnsi="Calibri" w:cs="Arial"/>
      <w:sz w:val="22"/>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13351">
      <w:bodyDiv w:val="1"/>
      <w:marLeft w:val="0"/>
      <w:marRight w:val="0"/>
      <w:marTop w:val="0"/>
      <w:marBottom w:val="0"/>
      <w:divBdr>
        <w:top w:val="none" w:sz="0" w:space="0" w:color="auto"/>
        <w:left w:val="none" w:sz="0" w:space="0" w:color="auto"/>
        <w:bottom w:val="none" w:sz="0" w:space="0" w:color="auto"/>
        <w:right w:val="none" w:sz="0" w:space="0" w:color="auto"/>
      </w:divBdr>
    </w:div>
    <w:div w:id="332612859">
      <w:bodyDiv w:val="1"/>
      <w:marLeft w:val="0"/>
      <w:marRight w:val="0"/>
      <w:marTop w:val="0"/>
      <w:marBottom w:val="0"/>
      <w:divBdr>
        <w:top w:val="none" w:sz="0" w:space="0" w:color="auto"/>
        <w:left w:val="none" w:sz="0" w:space="0" w:color="auto"/>
        <w:bottom w:val="none" w:sz="0" w:space="0" w:color="auto"/>
        <w:right w:val="none" w:sz="0" w:space="0" w:color="auto"/>
      </w:divBdr>
    </w:div>
    <w:div w:id="507017022">
      <w:bodyDiv w:val="1"/>
      <w:marLeft w:val="0"/>
      <w:marRight w:val="0"/>
      <w:marTop w:val="0"/>
      <w:marBottom w:val="0"/>
      <w:divBdr>
        <w:top w:val="none" w:sz="0" w:space="0" w:color="auto"/>
        <w:left w:val="none" w:sz="0" w:space="0" w:color="auto"/>
        <w:bottom w:val="none" w:sz="0" w:space="0" w:color="auto"/>
        <w:right w:val="none" w:sz="0" w:space="0" w:color="auto"/>
      </w:divBdr>
    </w:div>
    <w:div w:id="531648797">
      <w:bodyDiv w:val="1"/>
      <w:marLeft w:val="0"/>
      <w:marRight w:val="0"/>
      <w:marTop w:val="0"/>
      <w:marBottom w:val="0"/>
      <w:divBdr>
        <w:top w:val="none" w:sz="0" w:space="0" w:color="auto"/>
        <w:left w:val="none" w:sz="0" w:space="0" w:color="auto"/>
        <w:bottom w:val="none" w:sz="0" w:space="0" w:color="auto"/>
        <w:right w:val="none" w:sz="0" w:space="0" w:color="auto"/>
      </w:divBdr>
    </w:div>
    <w:div w:id="676464566">
      <w:bodyDiv w:val="1"/>
      <w:marLeft w:val="0"/>
      <w:marRight w:val="0"/>
      <w:marTop w:val="0"/>
      <w:marBottom w:val="0"/>
      <w:divBdr>
        <w:top w:val="none" w:sz="0" w:space="0" w:color="auto"/>
        <w:left w:val="none" w:sz="0" w:space="0" w:color="auto"/>
        <w:bottom w:val="none" w:sz="0" w:space="0" w:color="auto"/>
        <w:right w:val="none" w:sz="0" w:space="0" w:color="auto"/>
      </w:divBdr>
    </w:div>
    <w:div w:id="1005278177">
      <w:bodyDiv w:val="1"/>
      <w:marLeft w:val="0"/>
      <w:marRight w:val="0"/>
      <w:marTop w:val="0"/>
      <w:marBottom w:val="0"/>
      <w:divBdr>
        <w:top w:val="none" w:sz="0" w:space="0" w:color="auto"/>
        <w:left w:val="none" w:sz="0" w:space="0" w:color="auto"/>
        <w:bottom w:val="none" w:sz="0" w:space="0" w:color="auto"/>
        <w:right w:val="none" w:sz="0" w:space="0" w:color="auto"/>
      </w:divBdr>
    </w:div>
    <w:div w:id="1333878479">
      <w:bodyDiv w:val="1"/>
      <w:marLeft w:val="0"/>
      <w:marRight w:val="0"/>
      <w:marTop w:val="0"/>
      <w:marBottom w:val="0"/>
      <w:divBdr>
        <w:top w:val="none" w:sz="0" w:space="0" w:color="auto"/>
        <w:left w:val="none" w:sz="0" w:space="0" w:color="auto"/>
        <w:bottom w:val="none" w:sz="0" w:space="0" w:color="auto"/>
        <w:right w:val="none" w:sz="0" w:space="0" w:color="auto"/>
      </w:divBdr>
    </w:div>
    <w:div w:id="1804735768">
      <w:bodyDiv w:val="1"/>
      <w:marLeft w:val="0"/>
      <w:marRight w:val="0"/>
      <w:marTop w:val="0"/>
      <w:marBottom w:val="0"/>
      <w:divBdr>
        <w:top w:val="none" w:sz="0" w:space="0" w:color="auto"/>
        <w:left w:val="none" w:sz="0" w:space="0" w:color="auto"/>
        <w:bottom w:val="none" w:sz="0" w:space="0" w:color="auto"/>
        <w:right w:val="none" w:sz="0" w:space="0" w:color="auto"/>
      </w:divBdr>
    </w:div>
    <w:div w:id="1816751097">
      <w:bodyDiv w:val="1"/>
      <w:marLeft w:val="0"/>
      <w:marRight w:val="0"/>
      <w:marTop w:val="0"/>
      <w:marBottom w:val="0"/>
      <w:divBdr>
        <w:top w:val="none" w:sz="0" w:space="0" w:color="auto"/>
        <w:left w:val="none" w:sz="0" w:space="0" w:color="auto"/>
        <w:bottom w:val="none" w:sz="0" w:space="0" w:color="auto"/>
        <w:right w:val="none" w:sz="0" w:space="0" w:color="auto"/>
      </w:divBdr>
    </w:div>
    <w:div w:id="213840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8544D-3A41-4561-B391-6EE32C09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3172</Words>
  <Characters>19036</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Duszczyk</dc:creator>
  <cp:keywords/>
  <dc:description/>
  <cp:lastModifiedBy>Znojkiewicz Sylwia</cp:lastModifiedBy>
  <cp:revision>2</cp:revision>
  <cp:lastPrinted>2020-06-30T08:47:00Z</cp:lastPrinted>
  <dcterms:created xsi:type="dcterms:W3CDTF">2025-03-04T08:35:00Z</dcterms:created>
  <dcterms:modified xsi:type="dcterms:W3CDTF">2025-03-04T08:35:00Z</dcterms:modified>
</cp:coreProperties>
</file>